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53D" w:rsidRPr="004C7422" w:rsidRDefault="00C1453D" w:rsidP="00C1453D">
      <w:pPr>
        <w:pStyle w:val="Head1"/>
        <w:tabs>
          <w:tab w:val="left" w:pos="426"/>
        </w:tabs>
      </w:pPr>
      <w:bookmarkStart w:id="0" w:name="_GoBack"/>
      <w:bookmarkEnd w:id="0"/>
      <w:r w:rsidRPr="004C7422">
        <w:t>Editorial Changes—Report No.</w:t>
      </w:r>
      <w:r w:rsidR="0033109F" w:rsidRPr="004C7422">
        <w:t> 1</w:t>
      </w:r>
      <w:r w:rsidR="00E42DF5" w:rsidRPr="004C7422">
        <w:t>2</w:t>
      </w:r>
    </w:p>
    <w:p w:rsidR="0033109F" w:rsidRPr="004C7422" w:rsidRDefault="0033109F" w:rsidP="0033109F">
      <w:pPr>
        <w:pStyle w:val="Head2"/>
      </w:pPr>
      <w:r w:rsidRPr="004C7422">
        <w:t>1 J</w:t>
      </w:r>
      <w:r w:rsidR="00E42DF5" w:rsidRPr="004C7422">
        <w:t>ul</w:t>
      </w:r>
      <w:r w:rsidRPr="004C7422">
        <w:t>y 2021–3</w:t>
      </w:r>
      <w:r w:rsidR="00E42DF5" w:rsidRPr="004C7422">
        <w:t>1</w:t>
      </w:r>
      <w:r w:rsidRPr="004C7422">
        <w:t xml:space="preserve"> </w:t>
      </w:r>
      <w:r w:rsidR="00E42DF5" w:rsidRPr="004C7422">
        <w:t>December</w:t>
      </w:r>
      <w:r w:rsidRPr="004C7422">
        <w:t xml:space="preserve"> 2021</w:t>
      </w:r>
    </w:p>
    <w:p w:rsidR="00C1453D" w:rsidRPr="004C7422" w:rsidRDefault="00C1453D" w:rsidP="00C1453D">
      <w:pPr>
        <w:pStyle w:val="BodyNum"/>
      </w:pPr>
      <w:r w:rsidRPr="004C7422">
        <w:t xml:space="preserve">In preparing compilations for registration during the above period, First Parliamentary Counsel made the following editorial changes under the </w:t>
      </w:r>
      <w:r w:rsidRPr="004C7422">
        <w:rPr>
          <w:i/>
        </w:rPr>
        <w:t>Legislation Act 2003</w:t>
      </w:r>
      <w:r w:rsidRPr="004C7422">
        <w:t>.</w:t>
      </w:r>
    </w:p>
    <w:p w:rsidR="00C1453D" w:rsidRPr="004C7422" w:rsidRDefault="00C1453D" w:rsidP="00C1453D">
      <w:pPr>
        <w:pStyle w:val="BodyNum"/>
      </w:pPr>
      <w:r w:rsidRPr="004C7422">
        <w:t xml:space="preserve">The summary of editorial changes for the </w:t>
      </w:r>
      <w:r w:rsidR="00BC0D07">
        <w:t>7</w:t>
      </w:r>
      <w:r w:rsidR="0062232B">
        <w:t>4</w:t>
      </w:r>
      <w:r w:rsidR="00732892" w:rsidRPr="004C7422">
        <w:t xml:space="preserve"> </w:t>
      </w:r>
      <w:r w:rsidRPr="004C7422">
        <w:t>compilation</w:t>
      </w:r>
      <w:r w:rsidR="00B64871" w:rsidRPr="004C7422">
        <w:t>s</w:t>
      </w:r>
      <w:r w:rsidRPr="004C7422">
        <w:t xml:space="preserve"> affected is as follows:</w:t>
      </w:r>
    </w:p>
    <w:p w:rsidR="00C1453D" w:rsidRPr="004C7422" w:rsidRDefault="00C1453D" w:rsidP="00C145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652"/>
        <w:gridCol w:w="1660"/>
      </w:tblGrid>
      <w:tr w:rsidR="00C1453D" w:rsidRPr="004C7422" w:rsidTr="009219E7">
        <w:trPr>
          <w:tblHeader/>
        </w:trPr>
        <w:tc>
          <w:tcPr>
            <w:tcW w:w="714" w:type="dxa"/>
            <w:tcBorders>
              <w:top w:val="single" w:sz="12" w:space="0" w:color="auto"/>
              <w:bottom w:val="single" w:sz="12" w:space="0" w:color="auto"/>
            </w:tcBorders>
            <w:shd w:val="clear" w:color="auto" w:fill="auto"/>
          </w:tcPr>
          <w:p w:rsidR="00C1453D" w:rsidRPr="004C7422" w:rsidRDefault="00C1453D" w:rsidP="00DD16B9">
            <w:pPr>
              <w:pStyle w:val="TableHeading"/>
            </w:pPr>
            <w:r w:rsidRPr="004C7422">
              <w:t>Item</w:t>
            </w:r>
          </w:p>
        </w:tc>
        <w:tc>
          <w:tcPr>
            <w:tcW w:w="6652" w:type="dxa"/>
            <w:tcBorders>
              <w:top w:val="single" w:sz="12" w:space="0" w:color="auto"/>
              <w:bottom w:val="single" w:sz="12" w:space="0" w:color="auto"/>
            </w:tcBorders>
            <w:shd w:val="clear" w:color="auto" w:fill="auto"/>
          </w:tcPr>
          <w:p w:rsidR="00C1453D" w:rsidRPr="004C7422" w:rsidRDefault="00C1453D" w:rsidP="00DD16B9">
            <w:pPr>
              <w:pStyle w:val="TableHeading"/>
            </w:pPr>
            <w:r w:rsidRPr="004C7422">
              <w:t>Kind of editorial change</w:t>
            </w:r>
          </w:p>
        </w:tc>
        <w:tc>
          <w:tcPr>
            <w:tcW w:w="1660" w:type="dxa"/>
            <w:tcBorders>
              <w:top w:val="single" w:sz="12" w:space="0" w:color="auto"/>
              <w:bottom w:val="single" w:sz="12" w:space="0" w:color="auto"/>
            </w:tcBorders>
            <w:shd w:val="clear" w:color="auto" w:fill="auto"/>
          </w:tcPr>
          <w:p w:rsidR="00C1453D" w:rsidRPr="004C7422" w:rsidRDefault="00C1453D" w:rsidP="00DD16B9">
            <w:pPr>
              <w:pStyle w:val="TableHeading"/>
            </w:pPr>
            <w:r w:rsidRPr="004C7422">
              <w:t>Number</w:t>
            </w:r>
          </w:p>
        </w:tc>
      </w:tr>
      <w:tr w:rsidR="00991C36" w:rsidRPr="004C7422" w:rsidTr="007C034A">
        <w:tc>
          <w:tcPr>
            <w:tcW w:w="714" w:type="dxa"/>
            <w:tcBorders>
              <w:top w:val="single" w:sz="2" w:space="0" w:color="auto"/>
              <w:bottom w:val="single" w:sz="2" w:space="0" w:color="auto"/>
            </w:tcBorders>
            <w:shd w:val="clear" w:color="auto" w:fill="auto"/>
          </w:tcPr>
          <w:p w:rsidR="00991C36" w:rsidRPr="004C7422" w:rsidRDefault="00AF46DE" w:rsidP="00DD16B9">
            <w:pPr>
              <w:pStyle w:val="Tabletext"/>
            </w:pPr>
            <w:r>
              <w:t>1</w:t>
            </w:r>
          </w:p>
        </w:tc>
        <w:tc>
          <w:tcPr>
            <w:tcW w:w="6652" w:type="dxa"/>
            <w:tcBorders>
              <w:top w:val="single" w:sz="2" w:space="0" w:color="auto"/>
              <w:bottom w:val="single" w:sz="2" w:space="0" w:color="auto"/>
            </w:tcBorders>
            <w:shd w:val="clear" w:color="auto" w:fill="auto"/>
          </w:tcPr>
          <w:p w:rsidR="00991C36" w:rsidRPr="004C7422" w:rsidRDefault="005B428A" w:rsidP="00DD16B9">
            <w:pPr>
              <w:pStyle w:val="Tabletext"/>
            </w:pPr>
            <w:r w:rsidRPr="002010D4">
              <w:t>Change</w:t>
            </w:r>
            <w:r>
              <w:t>s</w:t>
            </w:r>
            <w:r w:rsidRPr="002010D4">
              <w:t xml:space="preserve"> to grammar, syntax or the use of conjunctives or disjunctives</w:t>
            </w:r>
          </w:p>
        </w:tc>
        <w:tc>
          <w:tcPr>
            <w:tcW w:w="1660" w:type="dxa"/>
            <w:tcBorders>
              <w:top w:val="single" w:sz="2" w:space="0" w:color="auto"/>
              <w:bottom w:val="single" w:sz="2" w:space="0" w:color="auto"/>
            </w:tcBorders>
            <w:shd w:val="clear" w:color="auto" w:fill="auto"/>
          </w:tcPr>
          <w:p w:rsidR="00991C36" w:rsidRPr="004C7422" w:rsidRDefault="00827369" w:rsidP="00DD16B9">
            <w:pPr>
              <w:pStyle w:val="Tabletext"/>
            </w:pPr>
            <w:r>
              <w:t>3</w:t>
            </w:r>
          </w:p>
        </w:tc>
      </w:tr>
      <w:tr w:rsidR="00AF3536" w:rsidRPr="004C7422" w:rsidTr="007C034A">
        <w:tc>
          <w:tcPr>
            <w:tcW w:w="714" w:type="dxa"/>
            <w:tcBorders>
              <w:top w:val="single" w:sz="2" w:space="0" w:color="auto"/>
              <w:bottom w:val="single" w:sz="2" w:space="0" w:color="auto"/>
            </w:tcBorders>
            <w:shd w:val="clear" w:color="auto" w:fill="auto"/>
          </w:tcPr>
          <w:p w:rsidR="00AF3536" w:rsidRPr="004C7422" w:rsidRDefault="00037784" w:rsidP="004D596D">
            <w:pPr>
              <w:pStyle w:val="Tabletext"/>
            </w:pPr>
            <w:r>
              <w:t>2</w:t>
            </w:r>
          </w:p>
        </w:tc>
        <w:tc>
          <w:tcPr>
            <w:tcW w:w="6652" w:type="dxa"/>
            <w:tcBorders>
              <w:top w:val="single" w:sz="2" w:space="0" w:color="auto"/>
              <w:bottom w:val="single" w:sz="2" w:space="0" w:color="auto"/>
            </w:tcBorders>
            <w:shd w:val="clear" w:color="auto" w:fill="auto"/>
          </w:tcPr>
          <w:p w:rsidR="00AF3536" w:rsidRPr="004C7422" w:rsidRDefault="005B428A" w:rsidP="00DD16B9">
            <w:pPr>
              <w:pStyle w:val="Tabletext"/>
            </w:pPr>
            <w:r w:rsidRPr="004C7422">
              <w:t>Changes to punctuation</w:t>
            </w:r>
          </w:p>
        </w:tc>
        <w:tc>
          <w:tcPr>
            <w:tcW w:w="1660" w:type="dxa"/>
            <w:tcBorders>
              <w:top w:val="single" w:sz="2" w:space="0" w:color="auto"/>
              <w:bottom w:val="single" w:sz="2" w:space="0" w:color="auto"/>
            </w:tcBorders>
            <w:shd w:val="clear" w:color="auto" w:fill="auto"/>
          </w:tcPr>
          <w:p w:rsidR="00AF3536" w:rsidRPr="004C7422" w:rsidRDefault="008061D5" w:rsidP="00DD16B9">
            <w:pPr>
              <w:pStyle w:val="Tabletext"/>
            </w:pPr>
            <w:r>
              <w:t>1</w:t>
            </w:r>
            <w:r w:rsidR="0050707B">
              <w:t>3</w:t>
            </w:r>
          </w:p>
        </w:tc>
      </w:tr>
      <w:tr w:rsidR="00FC6815" w:rsidRPr="004C7422" w:rsidTr="007C034A">
        <w:tc>
          <w:tcPr>
            <w:tcW w:w="714" w:type="dxa"/>
            <w:tcBorders>
              <w:top w:val="single" w:sz="2" w:space="0" w:color="auto"/>
              <w:bottom w:val="single" w:sz="2" w:space="0" w:color="auto"/>
            </w:tcBorders>
            <w:shd w:val="clear" w:color="auto" w:fill="auto"/>
          </w:tcPr>
          <w:p w:rsidR="00FC6815" w:rsidRDefault="00FC6815" w:rsidP="004D596D">
            <w:pPr>
              <w:pStyle w:val="Tabletext"/>
            </w:pPr>
            <w:r>
              <w:t>3</w:t>
            </w:r>
          </w:p>
        </w:tc>
        <w:tc>
          <w:tcPr>
            <w:tcW w:w="6652" w:type="dxa"/>
            <w:tcBorders>
              <w:top w:val="single" w:sz="2" w:space="0" w:color="auto"/>
              <w:bottom w:val="single" w:sz="2" w:space="0" w:color="auto"/>
            </w:tcBorders>
            <w:shd w:val="clear" w:color="auto" w:fill="auto"/>
          </w:tcPr>
          <w:p w:rsidR="00FC6815" w:rsidRPr="004C7422" w:rsidRDefault="00FC6815" w:rsidP="00DD16B9">
            <w:pPr>
              <w:pStyle w:val="Tabletext"/>
            </w:pPr>
            <w:r>
              <w:t>Changes to spelling</w:t>
            </w:r>
          </w:p>
        </w:tc>
        <w:tc>
          <w:tcPr>
            <w:tcW w:w="1660" w:type="dxa"/>
            <w:tcBorders>
              <w:top w:val="single" w:sz="2" w:space="0" w:color="auto"/>
              <w:bottom w:val="single" w:sz="2" w:space="0" w:color="auto"/>
            </w:tcBorders>
            <w:shd w:val="clear" w:color="auto" w:fill="auto"/>
          </w:tcPr>
          <w:p w:rsidR="00FC6815" w:rsidRDefault="00F12B4E" w:rsidP="00DD16B9">
            <w:pPr>
              <w:pStyle w:val="Tabletext"/>
            </w:pPr>
            <w:r>
              <w:t>2</w:t>
            </w:r>
          </w:p>
        </w:tc>
      </w:tr>
      <w:tr w:rsidR="00FC5BA7" w:rsidRPr="004C7422" w:rsidTr="007C034A">
        <w:tc>
          <w:tcPr>
            <w:tcW w:w="714" w:type="dxa"/>
            <w:tcBorders>
              <w:top w:val="single" w:sz="2" w:space="0" w:color="auto"/>
              <w:bottom w:val="single" w:sz="2" w:space="0" w:color="auto"/>
            </w:tcBorders>
            <w:shd w:val="clear" w:color="auto" w:fill="auto"/>
          </w:tcPr>
          <w:p w:rsidR="00FC5BA7" w:rsidRDefault="00FC6815" w:rsidP="004D596D">
            <w:pPr>
              <w:pStyle w:val="Tabletext"/>
            </w:pPr>
            <w:r>
              <w:t>4</w:t>
            </w:r>
          </w:p>
        </w:tc>
        <w:tc>
          <w:tcPr>
            <w:tcW w:w="6652" w:type="dxa"/>
            <w:tcBorders>
              <w:top w:val="single" w:sz="2" w:space="0" w:color="auto"/>
              <w:bottom w:val="single" w:sz="2" w:space="0" w:color="auto"/>
            </w:tcBorders>
            <w:shd w:val="clear" w:color="auto" w:fill="auto"/>
          </w:tcPr>
          <w:p w:rsidR="00FC5BA7" w:rsidRPr="004C7422" w:rsidRDefault="00FC5BA7" w:rsidP="00DD16B9">
            <w:pPr>
              <w:pStyle w:val="Tabletext"/>
            </w:pPr>
            <w:r w:rsidRPr="007A05B5">
              <w:t>Correct typographical error</w:t>
            </w:r>
            <w:r>
              <w:t>s</w:t>
            </w:r>
          </w:p>
        </w:tc>
        <w:tc>
          <w:tcPr>
            <w:tcW w:w="1660" w:type="dxa"/>
            <w:tcBorders>
              <w:top w:val="single" w:sz="2" w:space="0" w:color="auto"/>
              <w:bottom w:val="single" w:sz="2" w:space="0" w:color="auto"/>
            </w:tcBorders>
            <w:shd w:val="clear" w:color="auto" w:fill="auto"/>
          </w:tcPr>
          <w:p w:rsidR="00FC5BA7" w:rsidRDefault="00D957D9" w:rsidP="00DD16B9">
            <w:pPr>
              <w:pStyle w:val="Tabletext"/>
            </w:pPr>
            <w:r>
              <w:t>6</w:t>
            </w:r>
          </w:p>
        </w:tc>
      </w:tr>
      <w:tr w:rsidR="005B428A" w:rsidRPr="004C7422" w:rsidTr="007C034A">
        <w:tc>
          <w:tcPr>
            <w:tcW w:w="714" w:type="dxa"/>
            <w:tcBorders>
              <w:top w:val="single" w:sz="2" w:space="0" w:color="auto"/>
              <w:bottom w:val="single" w:sz="2" w:space="0" w:color="auto"/>
            </w:tcBorders>
            <w:shd w:val="clear" w:color="auto" w:fill="auto"/>
          </w:tcPr>
          <w:p w:rsidR="005B428A" w:rsidRDefault="00FC6815" w:rsidP="004D596D">
            <w:pPr>
              <w:pStyle w:val="Tabletext"/>
            </w:pPr>
            <w:r>
              <w:t>5</w:t>
            </w:r>
          </w:p>
        </w:tc>
        <w:tc>
          <w:tcPr>
            <w:tcW w:w="6652" w:type="dxa"/>
            <w:tcBorders>
              <w:top w:val="single" w:sz="2" w:space="0" w:color="auto"/>
              <w:bottom w:val="single" w:sz="2" w:space="0" w:color="auto"/>
            </w:tcBorders>
            <w:shd w:val="clear" w:color="auto" w:fill="auto"/>
          </w:tcPr>
          <w:p w:rsidR="005B428A" w:rsidRPr="004C7422" w:rsidRDefault="005B428A" w:rsidP="00DD16B9">
            <w:pPr>
              <w:pStyle w:val="Tabletext"/>
            </w:pPr>
            <w:r w:rsidRPr="004C7422">
              <w:t>Give effect to the misdescribed amendments as intended</w:t>
            </w:r>
          </w:p>
        </w:tc>
        <w:tc>
          <w:tcPr>
            <w:tcW w:w="1660" w:type="dxa"/>
            <w:tcBorders>
              <w:top w:val="single" w:sz="2" w:space="0" w:color="auto"/>
              <w:bottom w:val="single" w:sz="2" w:space="0" w:color="auto"/>
            </w:tcBorders>
            <w:shd w:val="clear" w:color="auto" w:fill="auto"/>
          </w:tcPr>
          <w:p w:rsidR="005B428A" w:rsidRDefault="001E14DF" w:rsidP="00DD16B9">
            <w:pPr>
              <w:pStyle w:val="Tabletext"/>
            </w:pPr>
            <w:r>
              <w:t>3</w:t>
            </w:r>
            <w:r w:rsidR="0062232B">
              <w:t>1</w:t>
            </w:r>
          </w:p>
        </w:tc>
      </w:tr>
      <w:tr w:rsidR="00BF1D82" w:rsidRPr="004C7422" w:rsidTr="007C034A">
        <w:tc>
          <w:tcPr>
            <w:tcW w:w="714" w:type="dxa"/>
            <w:tcBorders>
              <w:top w:val="single" w:sz="2" w:space="0" w:color="auto"/>
              <w:bottom w:val="single" w:sz="2" w:space="0" w:color="auto"/>
            </w:tcBorders>
            <w:shd w:val="clear" w:color="auto" w:fill="auto"/>
          </w:tcPr>
          <w:p w:rsidR="00BF1D82" w:rsidRDefault="00FC6815" w:rsidP="004D596D">
            <w:pPr>
              <w:pStyle w:val="Tabletext"/>
            </w:pPr>
            <w:r>
              <w:t>6</w:t>
            </w:r>
          </w:p>
        </w:tc>
        <w:tc>
          <w:tcPr>
            <w:tcW w:w="6652" w:type="dxa"/>
            <w:tcBorders>
              <w:top w:val="single" w:sz="2" w:space="0" w:color="auto"/>
              <w:bottom w:val="single" w:sz="2" w:space="0" w:color="auto"/>
            </w:tcBorders>
            <w:shd w:val="clear" w:color="auto" w:fill="auto"/>
          </w:tcPr>
          <w:p w:rsidR="00BF1D82" w:rsidRPr="004C7422" w:rsidRDefault="00BF1D82" w:rsidP="00DD16B9">
            <w:pPr>
              <w:pStyle w:val="Tabletext"/>
            </w:pPr>
            <w:r>
              <w:t>Removal of redundant text</w:t>
            </w:r>
          </w:p>
        </w:tc>
        <w:tc>
          <w:tcPr>
            <w:tcW w:w="1660" w:type="dxa"/>
            <w:tcBorders>
              <w:top w:val="single" w:sz="2" w:space="0" w:color="auto"/>
              <w:bottom w:val="single" w:sz="2" w:space="0" w:color="auto"/>
            </w:tcBorders>
            <w:shd w:val="clear" w:color="auto" w:fill="auto"/>
          </w:tcPr>
          <w:p w:rsidR="00BF1D82" w:rsidRDefault="00A1399E" w:rsidP="00DD16B9">
            <w:pPr>
              <w:pStyle w:val="Tabletext"/>
            </w:pPr>
            <w:r>
              <w:t>5</w:t>
            </w:r>
          </w:p>
        </w:tc>
      </w:tr>
      <w:tr w:rsidR="00AF3536" w:rsidRPr="004C7422" w:rsidTr="00156A78">
        <w:tc>
          <w:tcPr>
            <w:tcW w:w="714" w:type="dxa"/>
            <w:tcBorders>
              <w:top w:val="single" w:sz="2" w:space="0" w:color="auto"/>
              <w:bottom w:val="single" w:sz="2" w:space="0" w:color="auto"/>
            </w:tcBorders>
            <w:shd w:val="clear" w:color="auto" w:fill="auto"/>
          </w:tcPr>
          <w:p w:rsidR="00AF3536" w:rsidRPr="004C7422" w:rsidRDefault="00FC6815" w:rsidP="004D596D">
            <w:pPr>
              <w:pStyle w:val="Tabletext"/>
            </w:pPr>
            <w:r>
              <w:t>7</w:t>
            </w:r>
          </w:p>
        </w:tc>
        <w:tc>
          <w:tcPr>
            <w:tcW w:w="6652" w:type="dxa"/>
            <w:tcBorders>
              <w:top w:val="single" w:sz="2" w:space="0" w:color="auto"/>
              <w:bottom w:val="single" w:sz="2" w:space="0" w:color="auto"/>
            </w:tcBorders>
            <w:shd w:val="clear" w:color="auto" w:fill="auto"/>
          </w:tcPr>
          <w:p w:rsidR="00AF3536" w:rsidRPr="004C7422" w:rsidRDefault="00AF3536" w:rsidP="00DD16B9">
            <w:pPr>
              <w:pStyle w:val="Tabletext"/>
            </w:pPr>
            <w:r w:rsidRPr="004C7422">
              <w:t>Renumbering of provisions</w:t>
            </w:r>
          </w:p>
        </w:tc>
        <w:tc>
          <w:tcPr>
            <w:tcW w:w="1660" w:type="dxa"/>
            <w:tcBorders>
              <w:top w:val="single" w:sz="2" w:space="0" w:color="auto"/>
              <w:bottom w:val="single" w:sz="2" w:space="0" w:color="auto"/>
            </w:tcBorders>
            <w:shd w:val="clear" w:color="auto" w:fill="auto"/>
          </w:tcPr>
          <w:p w:rsidR="00AF3536" w:rsidRPr="004C7422" w:rsidRDefault="00FA4B8C" w:rsidP="00DD16B9">
            <w:pPr>
              <w:pStyle w:val="Tabletext"/>
            </w:pPr>
            <w:r>
              <w:t>6</w:t>
            </w:r>
          </w:p>
        </w:tc>
      </w:tr>
      <w:tr w:rsidR="005A522F" w:rsidRPr="004C7422" w:rsidTr="00156A78">
        <w:tc>
          <w:tcPr>
            <w:tcW w:w="714" w:type="dxa"/>
            <w:tcBorders>
              <w:top w:val="single" w:sz="2" w:space="0" w:color="auto"/>
              <w:bottom w:val="single" w:sz="2" w:space="0" w:color="auto"/>
            </w:tcBorders>
            <w:shd w:val="clear" w:color="auto" w:fill="auto"/>
          </w:tcPr>
          <w:p w:rsidR="005A522F" w:rsidRDefault="00FC6815" w:rsidP="004D596D">
            <w:pPr>
              <w:pStyle w:val="Tabletext"/>
            </w:pPr>
            <w:r>
              <w:t>8</w:t>
            </w:r>
          </w:p>
        </w:tc>
        <w:tc>
          <w:tcPr>
            <w:tcW w:w="6652" w:type="dxa"/>
            <w:tcBorders>
              <w:top w:val="single" w:sz="2" w:space="0" w:color="auto"/>
              <w:bottom w:val="single" w:sz="2" w:space="0" w:color="auto"/>
            </w:tcBorders>
            <w:shd w:val="clear" w:color="auto" w:fill="auto"/>
          </w:tcPr>
          <w:p w:rsidR="005A522F" w:rsidRPr="004C7422" w:rsidRDefault="005A522F" w:rsidP="00DD16B9">
            <w:pPr>
              <w:pStyle w:val="Tabletext"/>
            </w:pPr>
            <w:r>
              <w:t>Reordering of definitions</w:t>
            </w:r>
          </w:p>
        </w:tc>
        <w:tc>
          <w:tcPr>
            <w:tcW w:w="1660" w:type="dxa"/>
            <w:tcBorders>
              <w:top w:val="single" w:sz="2" w:space="0" w:color="auto"/>
              <w:bottom w:val="single" w:sz="2" w:space="0" w:color="auto"/>
            </w:tcBorders>
            <w:shd w:val="clear" w:color="auto" w:fill="auto"/>
          </w:tcPr>
          <w:p w:rsidR="005A522F" w:rsidRDefault="00BC0D07" w:rsidP="00DD16B9">
            <w:pPr>
              <w:pStyle w:val="Tabletext"/>
            </w:pPr>
            <w:r>
              <w:t>5</w:t>
            </w:r>
          </w:p>
        </w:tc>
      </w:tr>
      <w:tr w:rsidR="009B18D6" w:rsidRPr="004C7422" w:rsidTr="00156A78">
        <w:tc>
          <w:tcPr>
            <w:tcW w:w="714" w:type="dxa"/>
            <w:tcBorders>
              <w:top w:val="single" w:sz="2" w:space="0" w:color="auto"/>
              <w:bottom w:val="single" w:sz="2" w:space="0" w:color="auto"/>
            </w:tcBorders>
            <w:shd w:val="clear" w:color="auto" w:fill="auto"/>
          </w:tcPr>
          <w:p w:rsidR="009B18D6" w:rsidRDefault="00FC6815" w:rsidP="004D596D">
            <w:pPr>
              <w:pStyle w:val="Tabletext"/>
            </w:pPr>
            <w:r>
              <w:t>9</w:t>
            </w:r>
          </w:p>
        </w:tc>
        <w:tc>
          <w:tcPr>
            <w:tcW w:w="6652" w:type="dxa"/>
            <w:tcBorders>
              <w:top w:val="single" w:sz="2" w:space="0" w:color="auto"/>
              <w:bottom w:val="single" w:sz="2" w:space="0" w:color="auto"/>
            </w:tcBorders>
            <w:shd w:val="clear" w:color="auto" w:fill="auto"/>
          </w:tcPr>
          <w:p w:rsidR="009B18D6" w:rsidRPr="004C7422" w:rsidRDefault="009B18D6" w:rsidP="00DD16B9">
            <w:pPr>
              <w:pStyle w:val="Tabletext"/>
            </w:pPr>
            <w:r w:rsidRPr="00335831">
              <w:t>Reordering of provisions</w:t>
            </w:r>
          </w:p>
        </w:tc>
        <w:tc>
          <w:tcPr>
            <w:tcW w:w="1660" w:type="dxa"/>
            <w:tcBorders>
              <w:top w:val="single" w:sz="2" w:space="0" w:color="auto"/>
              <w:bottom w:val="single" w:sz="2" w:space="0" w:color="auto"/>
            </w:tcBorders>
            <w:shd w:val="clear" w:color="auto" w:fill="auto"/>
          </w:tcPr>
          <w:p w:rsidR="009B18D6" w:rsidRDefault="007E3966" w:rsidP="00DD16B9">
            <w:pPr>
              <w:pStyle w:val="Tabletext"/>
            </w:pPr>
            <w:r>
              <w:t>2</w:t>
            </w:r>
          </w:p>
        </w:tc>
      </w:tr>
      <w:tr w:rsidR="00EC6560" w:rsidRPr="004C7422" w:rsidTr="00630BD0">
        <w:tc>
          <w:tcPr>
            <w:tcW w:w="714" w:type="dxa"/>
            <w:tcBorders>
              <w:top w:val="single" w:sz="2" w:space="0" w:color="auto"/>
              <w:bottom w:val="single" w:sz="2" w:space="0" w:color="auto"/>
            </w:tcBorders>
            <w:shd w:val="clear" w:color="auto" w:fill="auto"/>
          </w:tcPr>
          <w:p w:rsidR="00EC6560" w:rsidRPr="004C7422" w:rsidRDefault="00FC6815" w:rsidP="00BC68F6">
            <w:pPr>
              <w:pStyle w:val="Tabletext"/>
            </w:pPr>
            <w:r>
              <w:t>10</w:t>
            </w:r>
          </w:p>
        </w:tc>
        <w:tc>
          <w:tcPr>
            <w:tcW w:w="6652" w:type="dxa"/>
            <w:tcBorders>
              <w:top w:val="single" w:sz="2" w:space="0" w:color="auto"/>
              <w:bottom w:val="single" w:sz="2" w:space="0" w:color="auto"/>
            </w:tcBorders>
            <w:shd w:val="clear" w:color="auto" w:fill="auto"/>
          </w:tcPr>
          <w:p w:rsidR="00EC6560" w:rsidRPr="004C7422" w:rsidRDefault="00EC6560" w:rsidP="00DD16B9">
            <w:pPr>
              <w:pStyle w:val="Tabletext"/>
            </w:pPr>
            <w:r w:rsidRPr="004C7422">
              <w:t>Updates to cross</w:t>
            </w:r>
            <w:r w:rsidRPr="004C7422">
              <w:noBreakHyphen/>
              <w:t>references</w:t>
            </w:r>
          </w:p>
        </w:tc>
        <w:tc>
          <w:tcPr>
            <w:tcW w:w="1660" w:type="dxa"/>
            <w:tcBorders>
              <w:top w:val="single" w:sz="2" w:space="0" w:color="auto"/>
              <w:bottom w:val="single" w:sz="2" w:space="0" w:color="auto"/>
            </w:tcBorders>
            <w:shd w:val="clear" w:color="auto" w:fill="auto"/>
          </w:tcPr>
          <w:p w:rsidR="00EC6560" w:rsidRPr="004C7422" w:rsidRDefault="002C5D80" w:rsidP="00DD16B9">
            <w:pPr>
              <w:pStyle w:val="Tabletext"/>
            </w:pPr>
            <w:r>
              <w:t>5</w:t>
            </w:r>
          </w:p>
        </w:tc>
      </w:tr>
      <w:tr w:rsidR="00630BD0" w:rsidRPr="004C7422" w:rsidTr="00BC68F6">
        <w:tc>
          <w:tcPr>
            <w:tcW w:w="714" w:type="dxa"/>
            <w:tcBorders>
              <w:top w:val="single" w:sz="2" w:space="0" w:color="auto"/>
              <w:bottom w:val="single" w:sz="12" w:space="0" w:color="auto"/>
            </w:tcBorders>
            <w:shd w:val="clear" w:color="auto" w:fill="auto"/>
          </w:tcPr>
          <w:p w:rsidR="00630BD0" w:rsidRDefault="00FC6815" w:rsidP="00BC68F6">
            <w:pPr>
              <w:pStyle w:val="Tabletext"/>
            </w:pPr>
            <w:r>
              <w:t>11</w:t>
            </w:r>
          </w:p>
        </w:tc>
        <w:tc>
          <w:tcPr>
            <w:tcW w:w="6652" w:type="dxa"/>
            <w:tcBorders>
              <w:top w:val="single" w:sz="2" w:space="0" w:color="auto"/>
              <w:bottom w:val="single" w:sz="12" w:space="0" w:color="auto"/>
            </w:tcBorders>
            <w:shd w:val="clear" w:color="auto" w:fill="auto"/>
          </w:tcPr>
          <w:p w:rsidR="00630BD0" w:rsidRPr="004C7422" w:rsidRDefault="00630BD0" w:rsidP="00DD16B9">
            <w:pPr>
              <w:pStyle w:val="Tabletext"/>
            </w:pPr>
            <w:r w:rsidRPr="000807CC">
              <w:t>Update</w:t>
            </w:r>
            <w:r>
              <w:t>s</w:t>
            </w:r>
            <w:r w:rsidRPr="000807CC">
              <w:t xml:space="preserve"> to reference</w:t>
            </w:r>
            <w:r>
              <w:t>s</w:t>
            </w:r>
            <w:r w:rsidRPr="000807CC">
              <w:t xml:space="preserve"> of a law or a provision</w:t>
            </w:r>
          </w:p>
        </w:tc>
        <w:tc>
          <w:tcPr>
            <w:tcW w:w="1660" w:type="dxa"/>
            <w:tcBorders>
              <w:top w:val="single" w:sz="2" w:space="0" w:color="auto"/>
              <w:bottom w:val="single" w:sz="12" w:space="0" w:color="auto"/>
            </w:tcBorders>
            <w:shd w:val="clear" w:color="auto" w:fill="auto"/>
          </w:tcPr>
          <w:p w:rsidR="00630BD0" w:rsidRDefault="003274E0" w:rsidP="00DD16B9">
            <w:pPr>
              <w:pStyle w:val="Tabletext"/>
            </w:pPr>
            <w:r>
              <w:t>10</w:t>
            </w:r>
          </w:p>
        </w:tc>
      </w:tr>
    </w:tbl>
    <w:p w:rsidR="00C1453D" w:rsidRPr="004C7422" w:rsidRDefault="00C1453D" w:rsidP="00C1453D">
      <w:pPr>
        <w:pStyle w:val="Tabletext"/>
      </w:pPr>
    </w:p>
    <w:p w:rsidR="00C1453D" w:rsidRPr="004C7422" w:rsidRDefault="00C1453D" w:rsidP="00C1453D">
      <w:pPr>
        <w:pStyle w:val="BodyNum"/>
      </w:pPr>
      <w:r w:rsidRPr="004C7422">
        <w:t>Please note that each instance of the power being used in a compilation is counted. This means that for a number of compilations the power has been used multiple times (for example, to correct typographical errors in different sections of the same compilation).</w:t>
      </w:r>
    </w:p>
    <w:p w:rsidR="00C1453D" w:rsidRPr="004C7422" w:rsidRDefault="00C1453D" w:rsidP="00C1453D">
      <w:pPr>
        <w:pStyle w:val="BodyNum"/>
      </w:pPr>
      <w:r w:rsidRPr="004C7422">
        <w:t>Complete details of each use of the power within a compilation appears below:</w:t>
      </w:r>
    </w:p>
    <w:p w:rsidR="0062232B" w:rsidRPr="004C7422" w:rsidRDefault="0062232B" w:rsidP="0062232B">
      <w:pPr>
        <w:pStyle w:val="Head2"/>
        <w:keepLines/>
      </w:pPr>
      <w:bookmarkStart w:id="1" w:name="_Hlk88214706"/>
      <w:bookmarkStart w:id="2" w:name="_Hlk88059733"/>
      <w:bookmarkStart w:id="3" w:name="_Hlk87973336"/>
      <w:bookmarkStart w:id="4" w:name="_Hlk86239383"/>
      <w:bookmarkStart w:id="5" w:name="_Hlk85202742"/>
      <w:bookmarkStart w:id="6" w:name="_Hlk83806415"/>
      <w:bookmarkStart w:id="7" w:name="_Hlk78211436"/>
      <w:bookmarkStart w:id="8" w:name="_Hlk78982182"/>
      <w:bookmarkStart w:id="9" w:name="_Toc159817352"/>
      <w:bookmarkStart w:id="10" w:name="_Toc151439511"/>
      <w:bookmarkStart w:id="11" w:name="_Toc151265172"/>
      <w:bookmarkStart w:id="12" w:name="_Toc101876442"/>
      <w:bookmarkStart w:id="13" w:name="_Toc101844710"/>
      <w:bookmarkStart w:id="14" w:name="_Toc101772215"/>
      <w:bookmarkStart w:id="15" w:name="_Toc101684071"/>
      <w:bookmarkStart w:id="16" w:name="_Toc101683873"/>
      <w:bookmarkStart w:id="17" w:name="_Toc101683529"/>
      <w:bookmarkStart w:id="18" w:name="_Toc101349090"/>
      <w:bookmarkStart w:id="19" w:name="_Toc206912603"/>
      <w:bookmarkStart w:id="20" w:name="_Toc206912689"/>
      <w:bookmarkStart w:id="21" w:name="CITATION"/>
      <w:r w:rsidRPr="001B79A2">
        <w:t>Telecommunications (Interception and Access) Act 1979</w:t>
      </w:r>
      <w:r w:rsidRPr="004C7422">
        <w:t>, Compilation No. </w:t>
      </w:r>
      <w:r>
        <w:t>114</w:t>
      </w:r>
      <w:r w:rsidRPr="004C7422">
        <w:t xml:space="preserve">, Registration Date: </w:t>
      </w:r>
      <w:r>
        <w:t>23</w:t>
      </w:r>
      <w:r w:rsidRPr="004C7422">
        <w:t> </w:t>
      </w:r>
      <w:r>
        <w:t>December</w:t>
      </w:r>
      <w:r w:rsidRPr="004C7422">
        <w:t xml:space="preserve"> 2021 [</w:t>
      </w:r>
      <w:r w:rsidRPr="0062232B">
        <w:t>C2021C00591</w:t>
      </w:r>
      <w:r w:rsidRPr="004C7422">
        <w:t>]</w:t>
      </w:r>
    </w:p>
    <w:p w:rsidR="0062232B" w:rsidRPr="004549F1" w:rsidRDefault="0062232B" w:rsidP="0062232B">
      <w:pPr>
        <w:spacing w:before="240" w:after="240"/>
        <w:rPr>
          <w:b/>
          <w:sz w:val="24"/>
          <w:szCs w:val="24"/>
        </w:rPr>
      </w:pPr>
      <w:r>
        <w:rPr>
          <w:b/>
          <w:sz w:val="24"/>
          <w:szCs w:val="24"/>
        </w:rPr>
        <w:t>Subsection 3</w:t>
      </w:r>
      <w:r w:rsidRPr="00D726B3">
        <w:rPr>
          <w:b/>
          <w:sz w:val="24"/>
          <w:szCs w:val="24"/>
        </w:rPr>
        <w:t>8A(6)</w:t>
      </w:r>
    </w:p>
    <w:p w:rsidR="0062232B" w:rsidRPr="004549F1" w:rsidRDefault="0062232B" w:rsidP="0062232B">
      <w:pPr>
        <w:spacing w:after="240"/>
        <w:rPr>
          <w:b/>
        </w:rPr>
      </w:pPr>
      <w:r w:rsidRPr="004549F1">
        <w:rPr>
          <w:b/>
        </w:rPr>
        <w:t>Kind of editorial change</w:t>
      </w:r>
    </w:p>
    <w:p w:rsidR="0062232B" w:rsidRPr="00D726B3" w:rsidRDefault="0062232B" w:rsidP="0062232B">
      <w:pPr>
        <w:spacing w:after="240"/>
      </w:pPr>
      <w:r w:rsidRPr="00D726B3">
        <w:t>Give effec</w:t>
      </w:r>
      <w:r>
        <w:t>t to the misdescribed amendment as intended</w:t>
      </w:r>
    </w:p>
    <w:p w:rsidR="0062232B" w:rsidRPr="004549F1" w:rsidRDefault="0062232B" w:rsidP="0062232B">
      <w:pPr>
        <w:spacing w:after="240"/>
        <w:rPr>
          <w:b/>
        </w:rPr>
      </w:pPr>
      <w:r w:rsidRPr="004549F1">
        <w:rPr>
          <w:b/>
        </w:rPr>
        <w:t>Details of editorial change</w:t>
      </w:r>
    </w:p>
    <w:p w:rsidR="0062232B" w:rsidRDefault="0062232B" w:rsidP="0062232B">
      <w:pPr>
        <w:spacing w:after="240"/>
      </w:pPr>
      <w:r>
        <w:lastRenderedPageBreak/>
        <w:t xml:space="preserve">Schedule 1 item 334 of the </w:t>
      </w:r>
      <w:r>
        <w:rPr>
          <w:i/>
          <w:iCs/>
        </w:rPr>
        <w:t>Counter</w:t>
      </w:r>
      <w:r>
        <w:rPr>
          <w:i/>
          <w:iCs/>
        </w:rPr>
        <w:noBreakHyphen/>
        <w:t>Terrorism Legislation Amendment (High Risk Terrorist Offenders) Act 2021</w:t>
      </w:r>
      <w:r>
        <w:t xml:space="preserve"> instructs to omit “control order” and substitute “Part 5.3” in subsections 38A(5) and (6).</w:t>
      </w:r>
    </w:p>
    <w:p w:rsidR="0062232B" w:rsidRDefault="0062232B" w:rsidP="0062232B">
      <w:pPr>
        <w:spacing w:after="240"/>
      </w:pPr>
      <w:r>
        <w:t>The words “control order” appear twice in subsection 38A(6).</w:t>
      </w:r>
    </w:p>
    <w:p w:rsidR="0062232B" w:rsidRPr="001B79A2" w:rsidRDefault="0062232B" w:rsidP="0062232B">
      <w:r>
        <w:t>This compilation was editorially changed to omit “control order” (wherever occurring) from subsection 38A(6) and substitute “Part 5.3” to give effect to the misdescribed amendment as intended.</w:t>
      </w:r>
    </w:p>
    <w:p w:rsidR="0050707B" w:rsidRPr="004C7422" w:rsidRDefault="0050707B" w:rsidP="0050707B">
      <w:pPr>
        <w:pStyle w:val="Head2"/>
        <w:keepLines/>
      </w:pPr>
      <w:r>
        <w:t>Health Insurance (Pathologist-determinable Services) Determination 2015</w:t>
      </w:r>
      <w:r w:rsidRPr="004C7422">
        <w:t>, Compilation No. </w:t>
      </w:r>
      <w:r>
        <w:t>6</w:t>
      </w:r>
      <w:r w:rsidRPr="004C7422">
        <w:t xml:space="preserve">, Registration Date: </w:t>
      </w:r>
      <w:r>
        <w:t>22</w:t>
      </w:r>
      <w:r w:rsidRPr="004C7422">
        <w:t> </w:t>
      </w:r>
      <w:r>
        <w:t>December</w:t>
      </w:r>
      <w:r w:rsidRPr="004C7422">
        <w:t xml:space="preserve"> 2021 [</w:t>
      </w:r>
      <w:r w:rsidRPr="0050707B">
        <w:t>F2021C01316</w:t>
      </w:r>
      <w:r w:rsidRPr="004C7422">
        <w:t>]</w:t>
      </w:r>
    </w:p>
    <w:p w:rsidR="0050707B" w:rsidRPr="00983511" w:rsidRDefault="0050707B" w:rsidP="0050707B">
      <w:pPr>
        <w:spacing w:before="240" w:after="240"/>
        <w:rPr>
          <w:b/>
          <w:sz w:val="24"/>
          <w:szCs w:val="24"/>
        </w:rPr>
      </w:pPr>
      <w:r w:rsidRPr="0091109B">
        <w:rPr>
          <w:b/>
          <w:sz w:val="24"/>
          <w:szCs w:val="24"/>
        </w:rPr>
        <w:t>Subparagraph 5(b)(iii) (table item 1, column 1)</w:t>
      </w:r>
    </w:p>
    <w:p w:rsidR="0050707B" w:rsidRPr="00F50883" w:rsidRDefault="0050707B" w:rsidP="0050707B">
      <w:pPr>
        <w:spacing w:after="240"/>
        <w:rPr>
          <w:b/>
        </w:rPr>
      </w:pPr>
      <w:r w:rsidRPr="00F50883">
        <w:rPr>
          <w:b/>
        </w:rPr>
        <w:t>Kind of editorial change</w:t>
      </w:r>
    </w:p>
    <w:p w:rsidR="0050707B" w:rsidRPr="00F50883" w:rsidRDefault="0050707B" w:rsidP="0050707B">
      <w:pPr>
        <w:spacing w:after="240"/>
      </w:pPr>
      <w:r w:rsidRPr="00F50883">
        <w:t xml:space="preserve">Change to </w:t>
      </w:r>
      <w:r w:rsidRPr="00693556">
        <w:rPr>
          <w:szCs w:val="22"/>
        </w:rPr>
        <w:t>punctuation</w:t>
      </w:r>
    </w:p>
    <w:p w:rsidR="0050707B" w:rsidRPr="00F50883" w:rsidRDefault="0050707B" w:rsidP="0050707B">
      <w:pPr>
        <w:spacing w:after="240"/>
        <w:rPr>
          <w:b/>
        </w:rPr>
      </w:pPr>
      <w:r w:rsidRPr="00F50883">
        <w:rPr>
          <w:b/>
        </w:rPr>
        <w:t>Details of editorial change</w:t>
      </w:r>
    </w:p>
    <w:p w:rsidR="0050707B" w:rsidRPr="00F50883" w:rsidRDefault="0050707B" w:rsidP="0050707B">
      <w:pPr>
        <w:spacing w:after="240"/>
      </w:pPr>
      <w:r w:rsidRPr="00983511">
        <w:t xml:space="preserve">Schedule </w:t>
      </w:r>
      <w:r>
        <w:t>1</w:t>
      </w:r>
      <w:r w:rsidRPr="00983511">
        <w:t xml:space="preserve"> item </w:t>
      </w:r>
      <w:r>
        <w:t>1</w:t>
      </w:r>
      <w:r w:rsidRPr="00983511">
        <w:t xml:space="preserve"> of the </w:t>
      </w:r>
      <w:r w:rsidRPr="007670E7">
        <w:rPr>
          <w:i/>
          <w:iCs/>
        </w:rPr>
        <w:t>Health Insurance (Pathologist-determinable Services) Amendment Determination 2021</w:t>
      </w:r>
      <w:r w:rsidRPr="00983511">
        <w:t xml:space="preserve"> instructs to </w:t>
      </w:r>
      <w:r w:rsidRPr="007670E7">
        <w:t>insert “73389”</w:t>
      </w:r>
      <w:r w:rsidRPr="00983511">
        <w:t xml:space="preserve"> </w:t>
      </w:r>
      <w:r>
        <w:t>f</w:t>
      </w:r>
      <w:r w:rsidRPr="007670E7">
        <w:t>ollowing “73383”</w:t>
      </w:r>
      <w:r w:rsidRPr="00983511">
        <w:t xml:space="preserve"> in </w:t>
      </w:r>
      <w:r>
        <w:t>column 1 of table item 1 of subparagraph 5(b)(iii)</w:t>
      </w:r>
      <w:r w:rsidRPr="00983511">
        <w:t>.</w:t>
      </w:r>
    </w:p>
    <w:p w:rsidR="0050707B" w:rsidRPr="00F50883" w:rsidRDefault="0050707B" w:rsidP="0050707B">
      <w:r w:rsidRPr="00FE129A">
        <w:t xml:space="preserve">This compilation was editorially changed to insert a comma before </w:t>
      </w:r>
      <w:r w:rsidRPr="004B46A6">
        <w:t>“</w:t>
      </w:r>
      <w:r w:rsidRPr="007670E7">
        <w:t>73389</w:t>
      </w:r>
      <w:r w:rsidRPr="004B46A6">
        <w:t>”</w:t>
      </w:r>
      <w:r w:rsidRPr="00FE129A">
        <w:t xml:space="preserve"> </w:t>
      </w:r>
      <w:r w:rsidRPr="00983511">
        <w:t xml:space="preserve">in </w:t>
      </w:r>
      <w:r>
        <w:t>column 1 of table item 1 of subparagraph 5(b)(iii)</w:t>
      </w:r>
      <w:r w:rsidRPr="00FE129A">
        <w:t xml:space="preserve"> to correct the punctuation.</w:t>
      </w:r>
    </w:p>
    <w:p w:rsidR="001E14DF" w:rsidRPr="004C7422" w:rsidRDefault="001E14DF" w:rsidP="001E14DF">
      <w:pPr>
        <w:pStyle w:val="Head2"/>
        <w:keepLines/>
      </w:pPr>
      <w:r>
        <w:t>National Health (Highly Specialised Drugs Program) Special Arrangement 2021 (PB 27 of 2021)</w:t>
      </w:r>
      <w:r w:rsidRPr="004C7422">
        <w:t>, Compilation No. </w:t>
      </w:r>
      <w:r>
        <w:t>9</w:t>
      </w:r>
      <w:r w:rsidRPr="004C7422">
        <w:t xml:space="preserve">, Registration Date: </w:t>
      </w:r>
      <w:r>
        <w:t>22</w:t>
      </w:r>
      <w:r w:rsidRPr="004C7422">
        <w:t> </w:t>
      </w:r>
      <w:r>
        <w:t>December</w:t>
      </w:r>
      <w:r w:rsidRPr="004C7422">
        <w:t xml:space="preserve"> 2021 [</w:t>
      </w:r>
      <w:r w:rsidRPr="001E14DF">
        <w:t>F2021C01315</w:t>
      </w:r>
      <w:r w:rsidRPr="004C7422">
        <w:t>]</w:t>
      </w:r>
    </w:p>
    <w:p w:rsidR="001E14DF" w:rsidRDefault="001E14DF" w:rsidP="001E14DF">
      <w:pPr>
        <w:spacing w:before="240" w:after="240"/>
        <w:rPr>
          <w:b/>
          <w:sz w:val="24"/>
          <w:szCs w:val="24"/>
        </w:rPr>
      </w:pPr>
      <w:r w:rsidRPr="007F66DA">
        <w:rPr>
          <w:b/>
          <w:sz w:val="24"/>
          <w:szCs w:val="24"/>
        </w:rPr>
        <w:t>Schedule 3, entry for Ambrisentan</w:t>
      </w:r>
    </w:p>
    <w:p w:rsidR="001E14DF" w:rsidRPr="004549F1" w:rsidRDefault="001E14DF" w:rsidP="001E14DF">
      <w:pPr>
        <w:spacing w:after="240"/>
        <w:rPr>
          <w:b/>
        </w:rPr>
      </w:pPr>
      <w:r w:rsidRPr="004549F1">
        <w:rPr>
          <w:b/>
        </w:rPr>
        <w:t>Kind of editorial change</w:t>
      </w:r>
    </w:p>
    <w:p w:rsidR="001E14DF" w:rsidRPr="000B3794" w:rsidRDefault="001E14DF" w:rsidP="001E14DF">
      <w:pPr>
        <w:spacing w:after="240"/>
      </w:pPr>
      <w:r w:rsidRPr="00CD6E37">
        <w:t>Give effect to the misdescribed amendment as intended</w:t>
      </w:r>
    </w:p>
    <w:p w:rsidR="001E14DF" w:rsidRPr="004549F1" w:rsidRDefault="001E14DF" w:rsidP="001E14DF">
      <w:pPr>
        <w:spacing w:after="240"/>
        <w:rPr>
          <w:b/>
        </w:rPr>
      </w:pPr>
      <w:r w:rsidRPr="004549F1">
        <w:rPr>
          <w:b/>
        </w:rPr>
        <w:t>Details of editorial change</w:t>
      </w:r>
    </w:p>
    <w:p w:rsidR="001E14DF" w:rsidRDefault="001E14DF" w:rsidP="001E14DF">
      <w:pPr>
        <w:spacing w:after="240"/>
      </w:pPr>
      <w:bookmarkStart w:id="22" w:name="_Hlk91071039"/>
      <w:r>
        <w:t xml:space="preserve">Schedule 1 paragraph 29(b) of the </w:t>
      </w:r>
      <w:bookmarkStart w:id="23" w:name="_Hlk90565738"/>
      <w:r w:rsidRPr="00344FA1">
        <w:rPr>
          <w:i/>
        </w:rPr>
        <w:t>National Health (Highly Specialised Drugs Program) Special Arrangement Amendment (December Update) Instrument 2021</w:t>
      </w:r>
      <w:r>
        <w:t xml:space="preserve"> (PB 121 of 2021)</w:t>
      </w:r>
      <w:bookmarkEnd w:id="23"/>
      <w:r>
        <w:t xml:space="preserve"> </w:t>
      </w:r>
      <w:r w:rsidRPr="00C1085F">
        <w:t>instructs to omit the circumstances c</w:t>
      </w:r>
      <w:r w:rsidRPr="00344FA1">
        <w:rPr>
          <w:szCs w:val="22"/>
        </w:rPr>
        <w:t>ode</w:t>
      </w:r>
      <w:r w:rsidRPr="00A73DB7">
        <w:t xml:space="preserve">s </w:t>
      </w:r>
      <w:r w:rsidRPr="00344FA1">
        <w:t>C11321 and C11354</w:t>
      </w:r>
      <w:r w:rsidRPr="00344FA1">
        <w:rPr>
          <w:szCs w:val="22"/>
        </w:rPr>
        <w:t xml:space="preserve"> </w:t>
      </w:r>
      <w:r w:rsidRPr="00C1085F">
        <w:t xml:space="preserve">from the entry for </w:t>
      </w:r>
      <w:r w:rsidRPr="00344FA1">
        <w:t>Ambrisentan</w:t>
      </w:r>
      <w:r w:rsidRPr="00C1085F">
        <w:t xml:space="preserve"> in Schedule 3.</w:t>
      </w:r>
    </w:p>
    <w:p w:rsidR="001E14DF" w:rsidRDefault="001E14DF" w:rsidP="001E14DF">
      <w:pPr>
        <w:spacing w:after="240"/>
      </w:pPr>
      <w:r w:rsidRPr="00A73DB7">
        <w:t>The text contained in the column headed “</w:t>
      </w:r>
      <w:r w:rsidRPr="00344FA1">
        <w:rPr>
          <w:b/>
        </w:rPr>
        <w:t>Authority Requirements—Part of Circumstances</w:t>
      </w:r>
      <w:r w:rsidRPr="00A73DB7">
        <w:t xml:space="preserve">” for circumstances code </w:t>
      </w:r>
      <w:r w:rsidRPr="00B7362E">
        <w:t>C11354</w:t>
      </w:r>
      <w:r w:rsidRPr="00A73DB7">
        <w:t xml:space="preserve"> does not exactly match the text to be omitted as outlined in </w:t>
      </w:r>
      <w:r>
        <w:t xml:space="preserve">Schedule 1 paragraph 29(b) of the </w:t>
      </w:r>
      <w:r w:rsidRPr="00B7362E">
        <w:rPr>
          <w:i/>
        </w:rPr>
        <w:t>National Health (Highly Specialised Drugs Program) Special Arrangement Amendment (December Update) Instrument 2021</w:t>
      </w:r>
      <w:r>
        <w:t xml:space="preserve"> (PB 121 of 2021)</w:t>
      </w:r>
      <w:r w:rsidRPr="00A73DB7">
        <w:t>.</w:t>
      </w:r>
    </w:p>
    <w:p w:rsidR="001E14DF" w:rsidRPr="004549F1" w:rsidRDefault="001E14DF" w:rsidP="001E14DF">
      <w:bookmarkStart w:id="24" w:name="_Hlk91071148"/>
      <w:bookmarkEnd w:id="22"/>
      <w:r>
        <w:t>This compilation was editorially changed to omit the entry for circumstances code C11354 of Ambrisentan in Schedule 3 to give effect to the misdescribed amendment as intended.</w:t>
      </w:r>
    </w:p>
    <w:bookmarkEnd w:id="24"/>
    <w:p w:rsidR="00401311" w:rsidRPr="004C7422" w:rsidRDefault="00401311" w:rsidP="00401311">
      <w:pPr>
        <w:pStyle w:val="Head2"/>
        <w:keepLines/>
      </w:pPr>
      <w:r>
        <w:lastRenderedPageBreak/>
        <w:t>National Health (Listing of Pharmaceutical Benefits) Instrument 2012 (PB 71 of 2012)</w:t>
      </w:r>
      <w:r w:rsidRPr="004C7422">
        <w:t>, Compilation No. </w:t>
      </w:r>
      <w:r>
        <w:t>112</w:t>
      </w:r>
      <w:r w:rsidRPr="004C7422">
        <w:t xml:space="preserve">, Registration Date: </w:t>
      </w:r>
      <w:r>
        <w:t>22</w:t>
      </w:r>
      <w:r w:rsidRPr="004C7422">
        <w:t> </w:t>
      </w:r>
      <w:r>
        <w:t>December</w:t>
      </w:r>
      <w:r w:rsidRPr="004C7422">
        <w:t xml:space="preserve"> 2021 [</w:t>
      </w:r>
      <w:r w:rsidRPr="00401311">
        <w:t>F2021C01313</w:t>
      </w:r>
      <w:r w:rsidRPr="004C7422">
        <w:t>]</w:t>
      </w:r>
    </w:p>
    <w:p w:rsidR="00251B81" w:rsidRPr="004549F1" w:rsidRDefault="00251B81" w:rsidP="00251B81">
      <w:pPr>
        <w:spacing w:before="240" w:after="240"/>
        <w:rPr>
          <w:b/>
          <w:sz w:val="24"/>
          <w:szCs w:val="24"/>
        </w:rPr>
      </w:pPr>
      <w:r>
        <w:rPr>
          <w:b/>
          <w:sz w:val="24"/>
          <w:szCs w:val="24"/>
        </w:rPr>
        <w:t xml:space="preserve">Schedule 1, Part 1, entry for </w:t>
      </w:r>
      <w:r w:rsidRPr="00FA1DE3">
        <w:rPr>
          <w:b/>
          <w:sz w:val="24"/>
          <w:szCs w:val="24"/>
        </w:rPr>
        <w:t>Citalopram</w:t>
      </w:r>
      <w:r>
        <w:rPr>
          <w:b/>
          <w:sz w:val="24"/>
          <w:szCs w:val="24"/>
        </w:rPr>
        <w:t xml:space="preserve"> </w:t>
      </w:r>
      <w:r w:rsidRPr="00AE0097">
        <w:rPr>
          <w:b/>
          <w:sz w:val="24"/>
          <w:szCs w:val="24"/>
        </w:rPr>
        <w:t>in the form Tablet 10 mg (as hydrobromide)</w:t>
      </w:r>
    </w:p>
    <w:p w:rsidR="00251B81" w:rsidRPr="004549F1" w:rsidRDefault="00251B81" w:rsidP="00251B81">
      <w:pPr>
        <w:spacing w:after="240"/>
        <w:rPr>
          <w:b/>
        </w:rPr>
      </w:pPr>
      <w:r w:rsidRPr="004549F1">
        <w:rPr>
          <w:b/>
        </w:rPr>
        <w:t>Kind of editorial change</w:t>
      </w:r>
    </w:p>
    <w:p w:rsidR="00251B81" w:rsidRPr="00AE0097" w:rsidRDefault="00251B81" w:rsidP="00251B81">
      <w:pPr>
        <w:spacing w:after="240"/>
      </w:pPr>
      <w:r w:rsidRPr="00AE0097">
        <w:t>Give effect to the misdescribed amendment as intended</w:t>
      </w:r>
    </w:p>
    <w:p w:rsidR="00251B81" w:rsidRPr="004549F1" w:rsidRDefault="00251B81" w:rsidP="00251B81">
      <w:pPr>
        <w:spacing w:after="240"/>
        <w:rPr>
          <w:b/>
        </w:rPr>
      </w:pPr>
      <w:r w:rsidRPr="004549F1">
        <w:rPr>
          <w:b/>
        </w:rPr>
        <w:t>Details of editorial change</w:t>
      </w:r>
    </w:p>
    <w:p w:rsidR="00251B81" w:rsidRPr="00703A90" w:rsidRDefault="00251B81" w:rsidP="00251B81">
      <w:pPr>
        <w:spacing w:after="240"/>
      </w:pPr>
      <w:r>
        <w:t xml:space="preserve">Schedule 1 item 42 of the </w:t>
      </w:r>
      <w:r w:rsidRPr="00AE0097">
        <w:rPr>
          <w:i/>
        </w:rPr>
        <w:t>National Health (Listing of Pharmaceutical Benefits) Amendment Instrument 2021 (No. 11)</w:t>
      </w:r>
      <w:r>
        <w:t xml:space="preserve"> (</w:t>
      </w:r>
      <w:r w:rsidRPr="00FA13AC">
        <w:t>PB 118 of 2021</w:t>
      </w:r>
      <w:r>
        <w:t>) provides as follows:</w:t>
      </w:r>
    </w:p>
    <w:p w:rsidR="00251B81" w:rsidRPr="00FA13AC" w:rsidRDefault="00251B81" w:rsidP="00251B81">
      <w:pPr>
        <w:pStyle w:val="Amendment1"/>
        <w:numPr>
          <w:ilvl w:val="0"/>
          <w:numId w:val="0"/>
        </w:numPr>
        <w:tabs>
          <w:tab w:val="left" w:pos="794"/>
        </w:tabs>
        <w:ind w:left="794" w:hanging="794"/>
      </w:pPr>
      <w:bookmarkStart w:id="25" w:name="_Hlk89774606"/>
      <w:r w:rsidRPr="00FA13AC">
        <w:t>[42]</w:t>
      </w:r>
      <w:r w:rsidRPr="00FA13AC">
        <w:tab/>
        <w:t>Schedule 1, Part 1, entry for Citalopram in the form Tablet 10 mg (as hydrobromide</w:t>
      </w:r>
    </w:p>
    <w:p w:rsidR="00251B81" w:rsidRPr="00FA13AC" w:rsidRDefault="00251B81" w:rsidP="00251B81">
      <w:pPr>
        <w:pStyle w:val="Amendment2"/>
        <w:ind w:left="794" w:hanging="794"/>
      </w:pPr>
      <w:r w:rsidRPr="00FA13AC">
        <w:tab/>
        <w:t>omit:</w:t>
      </w:r>
    </w:p>
    <w:tbl>
      <w:tblPr>
        <w:tblW w:w="5000" w:type="pct"/>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39"/>
        <w:gridCol w:w="139"/>
        <w:gridCol w:w="139"/>
        <w:gridCol w:w="309"/>
        <w:gridCol w:w="3317"/>
        <w:gridCol w:w="673"/>
        <w:gridCol w:w="1342"/>
        <w:gridCol w:w="1218"/>
        <w:gridCol w:w="138"/>
        <w:gridCol w:w="534"/>
        <w:gridCol w:w="331"/>
        <w:gridCol w:w="534"/>
        <w:gridCol w:w="138"/>
        <w:gridCol w:w="138"/>
      </w:tblGrid>
      <w:tr w:rsidR="00251B81" w:rsidRPr="00FA13AC" w:rsidTr="00290470">
        <w:tc>
          <w:tcPr>
            <w:tcW w:w="76" w:type="pct"/>
          </w:tcPr>
          <w:p w:rsidR="00251B81" w:rsidRPr="00FA13AC" w:rsidRDefault="00251B81" w:rsidP="00290470"/>
        </w:tc>
        <w:tc>
          <w:tcPr>
            <w:tcW w:w="76" w:type="pct"/>
          </w:tcPr>
          <w:p w:rsidR="00251B81" w:rsidRPr="00FA13AC" w:rsidRDefault="00251B81" w:rsidP="00290470"/>
        </w:tc>
        <w:tc>
          <w:tcPr>
            <w:tcW w:w="76" w:type="pct"/>
          </w:tcPr>
          <w:p w:rsidR="00251B81" w:rsidRPr="00FA13AC" w:rsidRDefault="00251B81" w:rsidP="00290470"/>
        </w:tc>
        <w:tc>
          <w:tcPr>
            <w:tcW w:w="170" w:type="pct"/>
          </w:tcPr>
          <w:p w:rsidR="00251B81" w:rsidRPr="00FA13AC" w:rsidRDefault="00251B81" w:rsidP="00290470">
            <w:pPr>
              <w:pStyle w:val="Tabletext"/>
            </w:pPr>
            <w:r w:rsidRPr="00FA13AC">
              <w:t>a</w:t>
            </w:r>
          </w:p>
        </w:tc>
        <w:tc>
          <w:tcPr>
            <w:tcW w:w="1824" w:type="pct"/>
          </w:tcPr>
          <w:p w:rsidR="00251B81" w:rsidRPr="00FA13AC" w:rsidRDefault="00251B81" w:rsidP="00290470">
            <w:pPr>
              <w:pStyle w:val="Tabletext"/>
            </w:pPr>
            <w:r w:rsidRPr="00FA13AC">
              <w:t>Citalopram Actavis</w:t>
            </w:r>
          </w:p>
        </w:tc>
        <w:tc>
          <w:tcPr>
            <w:tcW w:w="370" w:type="pct"/>
          </w:tcPr>
          <w:p w:rsidR="00251B81" w:rsidRPr="00FA13AC" w:rsidRDefault="00251B81" w:rsidP="00290470">
            <w:pPr>
              <w:pStyle w:val="Tabletext"/>
            </w:pPr>
            <w:r w:rsidRPr="00FA13AC">
              <w:t>EA</w:t>
            </w:r>
          </w:p>
        </w:tc>
        <w:tc>
          <w:tcPr>
            <w:tcW w:w="738" w:type="pct"/>
          </w:tcPr>
          <w:p w:rsidR="00251B81" w:rsidRPr="00FA13AC" w:rsidRDefault="00251B81" w:rsidP="00290470">
            <w:pPr>
              <w:pStyle w:val="Tabletext"/>
            </w:pPr>
            <w:r w:rsidRPr="00FA13AC">
              <w:t>MP NP</w:t>
            </w:r>
          </w:p>
        </w:tc>
        <w:tc>
          <w:tcPr>
            <w:tcW w:w="670" w:type="pct"/>
          </w:tcPr>
          <w:p w:rsidR="00251B81" w:rsidRPr="00FA13AC" w:rsidRDefault="00251B81" w:rsidP="00290470">
            <w:pPr>
              <w:pStyle w:val="Tabletext"/>
            </w:pPr>
            <w:r w:rsidRPr="00FA13AC">
              <w:t>C4755</w:t>
            </w:r>
          </w:p>
        </w:tc>
        <w:tc>
          <w:tcPr>
            <w:tcW w:w="76" w:type="pct"/>
          </w:tcPr>
          <w:p w:rsidR="00251B81" w:rsidRPr="00FA13AC" w:rsidRDefault="00251B81" w:rsidP="00290470"/>
        </w:tc>
        <w:tc>
          <w:tcPr>
            <w:tcW w:w="294" w:type="pct"/>
          </w:tcPr>
          <w:p w:rsidR="00251B81" w:rsidRPr="00FA13AC" w:rsidRDefault="00251B81" w:rsidP="00290470">
            <w:pPr>
              <w:pStyle w:val="Tabletext"/>
            </w:pPr>
            <w:r w:rsidRPr="00FA13AC">
              <w:t>28</w:t>
            </w:r>
          </w:p>
        </w:tc>
        <w:tc>
          <w:tcPr>
            <w:tcW w:w="182" w:type="pct"/>
          </w:tcPr>
          <w:p w:rsidR="00251B81" w:rsidRPr="00FA13AC" w:rsidRDefault="00251B81" w:rsidP="00290470">
            <w:pPr>
              <w:pStyle w:val="Tabletext"/>
            </w:pPr>
            <w:r w:rsidRPr="00FA13AC">
              <w:t>5</w:t>
            </w:r>
          </w:p>
        </w:tc>
        <w:tc>
          <w:tcPr>
            <w:tcW w:w="294" w:type="pct"/>
          </w:tcPr>
          <w:p w:rsidR="00251B81" w:rsidRPr="00FA13AC" w:rsidRDefault="00251B81" w:rsidP="00290470">
            <w:pPr>
              <w:pStyle w:val="Tabletext"/>
            </w:pPr>
            <w:r w:rsidRPr="00FA13AC">
              <w:t>28</w:t>
            </w:r>
          </w:p>
        </w:tc>
        <w:tc>
          <w:tcPr>
            <w:tcW w:w="76" w:type="pct"/>
          </w:tcPr>
          <w:p w:rsidR="00251B81" w:rsidRPr="00FA13AC" w:rsidRDefault="00251B81" w:rsidP="00290470"/>
        </w:tc>
        <w:tc>
          <w:tcPr>
            <w:tcW w:w="76" w:type="pct"/>
          </w:tcPr>
          <w:p w:rsidR="00251B81" w:rsidRPr="00FA13AC" w:rsidRDefault="00251B81" w:rsidP="00290470"/>
        </w:tc>
      </w:tr>
    </w:tbl>
    <w:bookmarkEnd w:id="25"/>
    <w:p w:rsidR="00251B81" w:rsidRDefault="00251B81" w:rsidP="00251B81">
      <w:pPr>
        <w:spacing w:before="240" w:after="240"/>
      </w:pPr>
      <w:r>
        <w:t xml:space="preserve">There is no entry for </w:t>
      </w:r>
      <w:r w:rsidRPr="00C0244A">
        <w:t>Citalopram in the form Tablet 10 mg (as hydrobromide</w:t>
      </w:r>
      <w:r>
        <w:t xml:space="preserve"> in Part 1 of Schedule 1. However, there is an entry for </w:t>
      </w:r>
      <w:r w:rsidRPr="00FA13AC">
        <w:t>Citalopram in the form Tablet 10 mg (as hydrobromide</w:t>
      </w:r>
      <w:r>
        <w:t>). The instruction is missing a closing bracket after “</w:t>
      </w:r>
      <w:r w:rsidRPr="00FA13AC">
        <w:t>hydrobromide</w:t>
      </w:r>
      <w:r>
        <w:t>”.</w:t>
      </w:r>
    </w:p>
    <w:p w:rsidR="00251B81" w:rsidRDefault="00251B81" w:rsidP="00251B81">
      <w:pPr>
        <w:spacing w:before="240" w:after="240"/>
      </w:pPr>
      <w:r>
        <w:t>This compilation was editorially changed to omit the entry for the brand “</w:t>
      </w:r>
      <w:r w:rsidRPr="00C0244A">
        <w:t>Citalopram Actavis</w:t>
      </w:r>
      <w:r>
        <w:t xml:space="preserve">” from the </w:t>
      </w:r>
      <w:r w:rsidRPr="00C0244A">
        <w:t>entry for Citalopram in the form Tablet 10 mg (as hydrobromide</w:t>
      </w:r>
      <w:r>
        <w:t>) in Part 1 of Schedule 1 to give effect to the misdescribed amendment as intended.</w:t>
      </w:r>
    </w:p>
    <w:p w:rsidR="00251B81" w:rsidRPr="004549F1" w:rsidRDefault="00251B81" w:rsidP="00251B81">
      <w:pPr>
        <w:spacing w:after="240"/>
        <w:rPr>
          <w:b/>
          <w:sz w:val="24"/>
          <w:szCs w:val="24"/>
        </w:rPr>
      </w:pPr>
      <w:r>
        <w:rPr>
          <w:b/>
          <w:sz w:val="24"/>
          <w:szCs w:val="24"/>
        </w:rPr>
        <w:t xml:space="preserve">Schedule 5, entry for </w:t>
      </w:r>
      <w:r w:rsidRPr="00C0244A">
        <w:rPr>
          <w:b/>
          <w:sz w:val="24"/>
          <w:szCs w:val="24"/>
        </w:rPr>
        <w:t>Ondansetron</w:t>
      </w:r>
      <w:r>
        <w:rPr>
          <w:b/>
          <w:sz w:val="24"/>
          <w:szCs w:val="24"/>
        </w:rPr>
        <w:t xml:space="preserve"> </w:t>
      </w:r>
      <w:r w:rsidRPr="00C0244A">
        <w:rPr>
          <w:b/>
          <w:sz w:val="24"/>
          <w:szCs w:val="24"/>
        </w:rPr>
        <w:t>in the form Tablet (orally disintegrating) 8 mg [GRP-15402]</w:t>
      </w:r>
    </w:p>
    <w:p w:rsidR="00251B81" w:rsidRPr="004549F1" w:rsidRDefault="00251B81" w:rsidP="00251B81">
      <w:pPr>
        <w:spacing w:after="240"/>
        <w:rPr>
          <w:b/>
        </w:rPr>
      </w:pPr>
      <w:r w:rsidRPr="004549F1">
        <w:rPr>
          <w:b/>
        </w:rPr>
        <w:t>Kind of editorial change</w:t>
      </w:r>
    </w:p>
    <w:p w:rsidR="00251B81" w:rsidRPr="00623216" w:rsidRDefault="00251B81" w:rsidP="00251B81">
      <w:pPr>
        <w:spacing w:after="240"/>
      </w:pPr>
      <w:r w:rsidRPr="00623216">
        <w:t>Give effect to the misdescribed amendment as intended</w:t>
      </w:r>
    </w:p>
    <w:p w:rsidR="00251B81" w:rsidRPr="004549F1" w:rsidRDefault="00251B81" w:rsidP="00251B81">
      <w:pPr>
        <w:spacing w:after="240"/>
        <w:rPr>
          <w:b/>
        </w:rPr>
      </w:pPr>
      <w:r w:rsidRPr="004549F1">
        <w:rPr>
          <w:b/>
        </w:rPr>
        <w:t>Details of editorial change</w:t>
      </w:r>
    </w:p>
    <w:p w:rsidR="00251B81" w:rsidRPr="00623216" w:rsidRDefault="00251B81" w:rsidP="00251B81">
      <w:pPr>
        <w:spacing w:after="240"/>
      </w:pPr>
      <w:r>
        <w:t xml:space="preserve">Schedule 1 item 283 of the </w:t>
      </w:r>
      <w:r w:rsidRPr="00623216">
        <w:rPr>
          <w:i/>
        </w:rPr>
        <w:t>National Health (Listing of Pharmaceutical Benefits) Amendment Instrument 2021 (No. 11)</w:t>
      </w:r>
      <w:r>
        <w:t xml:space="preserve"> (</w:t>
      </w:r>
      <w:r w:rsidRPr="00FA13AC">
        <w:t>PB 118 of 2021</w:t>
      </w:r>
      <w:r>
        <w:t>) provides as follows:</w:t>
      </w:r>
    </w:p>
    <w:p w:rsidR="00251B81" w:rsidRPr="00FA13AC" w:rsidRDefault="00251B81" w:rsidP="00251B81">
      <w:pPr>
        <w:pStyle w:val="Amendment1"/>
        <w:numPr>
          <w:ilvl w:val="0"/>
          <w:numId w:val="0"/>
        </w:numPr>
        <w:tabs>
          <w:tab w:val="left" w:pos="794"/>
        </w:tabs>
        <w:ind w:left="794" w:hanging="794"/>
      </w:pPr>
      <w:bookmarkStart w:id="26" w:name="_Hlk90027653"/>
      <w:r w:rsidRPr="00FA13AC">
        <w:t>[283]</w:t>
      </w:r>
      <w:r w:rsidRPr="00FA13AC">
        <w:tab/>
        <w:t>Schedule 5, entry for </w:t>
      </w:r>
      <w:bookmarkStart w:id="27" w:name="_Hlk89775235"/>
      <w:r w:rsidRPr="00FA13AC">
        <w:t>Ondansetron</w:t>
      </w:r>
      <w:bookmarkEnd w:id="27"/>
      <w:r w:rsidRPr="00FA13AC">
        <w:t xml:space="preserve"> </w:t>
      </w:r>
      <w:bookmarkStart w:id="28" w:name="_Hlk89775241"/>
      <w:r w:rsidRPr="00FA13AC">
        <w:t xml:space="preserve">in the form Tablet (orally disintegrating) 8 mg </w:t>
      </w:r>
      <w:r w:rsidRPr="00FA13AC">
        <w:rPr>
          <w:i/>
        </w:rPr>
        <w:t>[GRP-15402]</w:t>
      </w:r>
      <w:bookmarkEnd w:id="28"/>
    </w:p>
    <w:p w:rsidR="00251B81" w:rsidRPr="00FA13AC" w:rsidRDefault="00251B81" w:rsidP="00251B81">
      <w:pPr>
        <w:pStyle w:val="Amendment2"/>
        <w:ind w:left="794" w:hanging="794"/>
      </w:pPr>
      <w:r w:rsidRPr="00FA13AC">
        <w:tab/>
        <w:t xml:space="preserve">omit from the column headed “Brand”: </w:t>
      </w:r>
      <w:r w:rsidRPr="00FA13AC">
        <w:rPr>
          <w:rStyle w:val="AmendmentKeyword"/>
        </w:rPr>
        <w:t>Zilfojim 8 ODT</w:t>
      </w:r>
    </w:p>
    <w:bookmarkEnd w:id="26"/>
    <w:p w:rsidR="00251B81" w:rsidRDefault="00251B81" w:rsidP="00251B81">
      <w:pPr>
        <w:spacing w:before="240" w:after="240"/>
      </w:pPr>
      <w:r>
        <w:t>The text “</w:t>
      </w:r>
      <w:r w:rsidRPr="00C0244A">
        <w:t>Zilfojim 8 ODT</w:t>
      </w:r>
      <w:r>
        <w:t>” does not appear in the column headed “</w:t>
      </w:r>
      <w:r w:rsidRPr="00AE0097">
        <w:rPr>
          <w:b/>
        </w:rPr>
        <w:t>Brand</w:t>
      </w:r>
      <w:r>
        <w:t xml:space="preserve">” in the entry for </w:t>
      </w:r>
      <w:r w:rsidRPr="00C0244A">
        <w:t>Ondansetron in the form Tablet (orally disintegrating) 8 mg [GRP-15402]</w:t>
      </w:r>
      <w:r>
        <w:t xml:space="preserve"> in Schedule 5. However, the text “</w:t>
      </w:r>
      <w:r w:rsidRPr="00C0244A">
        <w:t>Zilfojim ODT</w:t>
      </w:r>
      <w:r>
        <w:t xml:space="preserve"> 8” does appear.</w:t>
      </w:r>
    </w:p>
    <w:p w:rsidR="00251B81" w:rsidRDefault="00251B81" w:rsidP="00251B81">
      <w:pPr>
        <w:spacing w:before="240" w:after="240"/>
      </w:pPr>
      <w:r>
        <w:t>This compilation was editorially changed to omit “</w:t>
      </w:r>
      <w:r w:rsidRPr="00C0244A">
        <w:t>Zilfojim ODT</w:t>
      </w:r>
      <w:r>
        <w:t xml:space="preserve"> 8” from the column headed “</w:t>
      </w:r>
      <w:r w:rsidRPr="00AE0097">
        <w:rPr>
          <w:b/>
        </w:rPr>
        <w:t>Brand</w:t>
      </w:r>
      <w:r>
        <w:t xml:space="preserve">” in the entry for </w:t>
      </w:r>
      <w:r w:rsidRPr="00C0244A">
        <w:t>Ondansetron in the form Tablet (orally disintegrating) 8 mg [GRP-15402]</w:t>
      </w:r>
      <w:r>
        <w:t xml:space="preserve"> in Schedule 5 to give effect to the misdescribed amendment as intended.</w:t>
      </w:r>
    </w:p>
    <w:p w:rsidR="00251B81" w:rsidRPr="004549F1" w:rsidRDefault="00251B81" w:rsidP="00722D8A">
      <w:pPr>
        <w:keepNext/>
        <w:keepLines/>
        <w:spacing w:after="240"/>
        <w:rPr>
          <w:b/>
          <w:sz w:val="24"/>
          <w:szCs w:val="24"/>
        </w:rPr>
      </w:pPr>
      <w:r w:rsidRPr="00703A90">
        <w:rPr>
          <w:b/>
          <w:sz w:val="24"/>
          <w:szCs w:val="24"/>
        </w:rPr>
        <w:lastRenderedPageBreak/>
        <w:t>Schedule 5, entry for Ondansetron in the form Tablet (orally disintegrating) 4 mg [GRP-15983]</w:t>
      </w:r>
    </w:p>
    <w:p w:rsidR="00251B81" w:rsidRPr="004549F1" w:rsidRDefault="00251B81" w:rsidP="00251B81">
      <w:pPr>
        <w:spacing w:after="240"/>
        <w:rPr>
          <w:b/>
        </w:rPr>
      </w:pPr>
      <w:r w:rsidRPr="004549F1">
        <w:rPr>
          <w:b/>
        </w:rPr>
        <w:t>Kind of editorial change</w:t>
      </w:r>
    </w:p>
    <w:p w:rsidR="00251B81" w:rsidRPr="00623216" w:rsidRDefault="00251B81" w:rsidP="00251B81">
      <w:pPr>
        <w:spacing w:after="240"/>
      </w:pPr>
      <w:r w:rsidRPr="00623216">
        <w:t>Give effect to the misdescribed amendment as intended</w:t>
      </w:r>
    </w:p>
    <w:p w:rsidR="00251B81" w:rsidRPr="004549F1" w:rsidRDefault="00251B81" w:rsidP="00251B81">
      <w:pPr>
        <w:spacing w:after="240"/>
        <w:rPr>
          <w:b/>
        </w:rPr>
      </w:pPr>
      <w:r w:rsidRPr="004549F1">
        <w:rPr>
          <w:b/>
        </w:rPr>
        <w:t>Details of editorial change</w:t>
      </w:r>
    </w:p>
    <w:p w:rsidR="00251B81" w:rsidRPr="00623216" w:rsidRDefault="00251B81" w:rsidP="00251B81">
      <w:pPr>
        <w:spacing w:after="240"/>
      </w:pPr>
      <w:r>
        <w:t xml:space="preserve">Schedule 1 item 284 of the </w:t>
      </w:r>
      <w:r w:rsidRPr="00623216">
        <w:rPr>
          <w:i/>
        </w:rPr>
        <w:t>National Health (Listing of Pharmaceutical Benefits) Amendment Instrument 2021 (No. 11)</w:t>
      </w:r>
      <w:r>
        <w:t xml:space="preserve"> (</w:t>
      </w:r>
      <w:r w:rsidRPr="00FA13AC">
        <w:t>PB 118 of 2021</w:t>
      </w:r>
      <w:r>
        <w:t>) provides as follows:</w:t>
      </w:r>
    </w:p>
    <w:p w:rsidR="00251B81" w:rsidRPr="00FA13AC" w:rsidRDefault="00251B81" w:rsidP="00251B81">
      <w:pPr>
        <w:pStyle w:val="Amendment1"/>
        <w:numPr>
          <w:ilvl w:val="0"/>
          <w:numId w:val="0"/>
        </w:numPr>
        <w:tabs>
          <w:tab w:val="left" w:pos="794"/>
        </w:tabs>
        <w:ind w:left="794" w:hanging="794"/>
      </w:pPr>
      <w:bookmarkStart w:id="29" w:name="_Hlk90038473"/>
      <w:r w:rsidRPr="00FA13AC">
        <w:t>[284]</w:t>
      </w:r>
      <w:r w:rsidRPr="00FA13AC">
        <w:tab/>
      </w:r>
      <w:bookmarkStart w:id="30" w:name="_Hlk89776111"/>
      <w:r w:rsidRPr="00FA13AC">
        <w:t xml:space="preserve">Schedule 5, entry for Ondansetron in the form Tablet (orally disintegrating) 4 mg </w:t>
      </w:r>
      <w:r w:rsidRPr="00FA13AC">
        <w:rPr>
          <w:i/>
        </w:rPr>
        <w:t>[GRP-15983]</w:t>
      </w:r>
      <w:bookmarkEnd w:id="30"/>
    </w:p>
    <w:p w:rsidR="00251B81" w:rsidRPr="00FA13AC" w:rsidRDefault="00251B81" w:rsidP="00251B81">
      <w:pPr>
        <w:pStyle w:val="Amendment2"/>
        <w:ind w:left="794" w:hanging="794"/>
      </w:pPr>
      <w:r w:rsidRPr="00FA13AC">
        <w:tab/>
        <w:t xml:space="preserve">omit from the column headed “Brand”: </w:t>
      </w:r>
      <w:r w:rsidRPr="00FA13AC">
        <w:rPr>
          <w:rStyle w:val="AmendmentKeyword"/>
        </w:rPr>
        <w:t>Zilfojim 4 ODT</w:t>
      </w:r>
    </w:p>
    <w:bookmarkEnd w:id="29"/>
    <w:p w:rsidR="00251B81" w:rsidRDefault="00251B81" w:rsidP="00251B81">
      <w:pPr>
        <w:spacing w:before="240" w:after="240"/>
      </w:pPr>
      <w:r>
        <w:t>The text “</w:t>
      </w:r>
      <w:r w:rsidRPr="00C0244A">
        <w:t xml:space="preserve">Zilfojim </w:t>
      </w:r>
      <w:r>
        <w:t>4</w:t>
      </w:r>
      <w:r w:rsidRPr="00C0244A">
        <w:t xml:space="preserve"> ODT</w:t>
      </w:r>
      <w:r>
        <w:t>” does not appear in the column headed “</w:t>
      </w:r>
      <w:r w:rsidRPr="00AE0097">
        <w:rPr>
          <w:b/>
        </w:rPr>
        <w:t>Brand</w:t>
      </w:r>
      <w:r>
        <w:t xml:space="preserve">” in the entry for </w:t>
      </w:r>
      <w:r w:rsidRPr="00703A90">
        <w:t>Ondansetron in the form Tablet (orally disintegrating) 4 mg [GRP-15983]</w:t>
      </w:r>
      <w:r>
        <w:t xml:space="preserve"> in Schedule 5. However, the text “</w:t>
      </w:r>
      <w:r w:rsidRPr="00C0244A">
        <w:t>Zilfojim ODT</w:t>
      </w:r>
      <w:r>
        <w:t xml:space="preserve"> 4” does appear.</w:t>
      </w:r>
    </w:p>
    <w:p w:rsidR="00251B81" w:rsidRDefault="00251B81" w:rsidP="00251B81">
      <w:pPr>
        <w:spacing w:before="240"/>
      </w:pPr>
      <w:r>
        <w:t>This compilation was editorially changed to omit “</w:t>
      </w:r>
      <w:r w:rsidRPr="00C0244A">
        <w:t>Zilfojim ODT</w:t>
      </w:r>
      <w:r>
        <w:t xml:space="preserve"> 4” from the column headed “</w:t>
      </w:r>
      <w:r w:rsidRPr="00AE0097">
        <w:rPr>
          <w:b/>
        </w:rPr>
        <w:t>Brand</w:t>
      </w:r>
      <w:r>
        <w:t xml:space="preserve">” in the entry for </w:t>
      </w:r>
      <w:r w:rsidRPr="00703A90">
        <w:t>Ondansetron in the form Tablet (orally disintegrating) 4 mg [GRP-15983]</w:t>
      </w:r>
      <w:r>
        <w:t xml:space="preserve"> in Schedule 5 to give effect to the misdescribed amendment as intended.</w:t>
      </w:r>
    </w:p>
    <w:p w:rsidR="00BC0D07" w:rsidRPr="004C7422" w:rsidRDefault="00BC0D07" w:rsidP="00BC0D07">
      <w:pPr>
        <w:pStyle w:val="Head2"/>
        <w:keepLines/>
      </w:pPr>
      <w:r w:rsidRPr="0055621F">
        <w:t xml:space="preserve">Superannuation Industry (Supervision) </w:t>
      </w:r>
      <w:r>
        <w:t>Regulations 1</w:t>
      </w:r>
      <w:r w:rsidRPr="0055621F">
        <w:t>994</w:t>
      </w:r>
      <w:r w:rsidRPr="004C7422">
        <w:t>, Compilation No. </w:t>
      </w:r>
      <w:r>
        <w:t>129</w:t>
      </w:r>
      <w:r w:rsidRPr="004C7422">
        <w:t xml:space="preserve">, Registration Date: </w:t>
      </w:r>
      <w:r>
        <w:t>16</w:t>
      </w:r>
      <w:r w:rsidRPr="004C7422">
        <w:t> </w:t>
      </w:r>
      <w:r>
        <w:t>December</w:t>
      </w:r>
      <w:r w:rsidRPr="004C7422">
        <w:t xml:space="preserve"> 2021 [</w:t>
      </w:r>
      <w:r w:rsidRPr="00BC0D07">
        <w:t>F2021C01293</w:t>
      </w:r>
      <w:r w:rsidRPr="004C7422">
        <w:t>]</w:t>
      </w:r>
    </w:p>
    <w:p w:rsidR="00BC0D07" w:rsidRPr="004549F1" w:rsidRDefault="00BC0D07" w:rsidP="00BC0D07">
      <w:pPr>
        <w:spacing w:before="240" w:after="240"/>
        <w:rPr>
          <w:b/>
          <w:sz w:val="24"/>
          <w:szCs w:val="24"/>
        </w:rPr>
      </w:pPr>
      <w:r>
        <w:rPr>
          <w:b/>
          <w:sz w:val="24"/>
          <w:szCs w:val="24"/>
        </w:rPr>
        <w:t>Subregulation 6</w:t>
      </w:r>
      <w:r w:rsidRPr="00E601DC">
        <w:rPr>
          <w:b/>
          <w:sz w:val="24"/>
          <w:szCs w:val="24"/>
        </w:rPr>
        <w:t>.01</w:t>
      </w:r>
      <w:r>
        <w:rPr>
          <w:b/>
          <w:sz w:val="24"/>
          <w:szCs w:val="24"/>
        </w:rPr>
        <w:t>(2)</w:t>
      </w:r>
    </w:p>
    <w:p w:rsidR="00BC0D07" w:rsidRPr="004549F1" w:rsidRDefault="00BC0D07" w:rsidP="00BC0D07">
      <w:pPr>
        <w:spacing w:after="240"/>
        <w:rPr>
          <w:b/>
        </w:rPr>
      </w:pPr>
      <w:r w:rsidRPr="004549F1">
        <w:rPr>
          <w:b/>
        </w:rPr>
        <w:t>Kind of editorial change</w:t>
      </w:r>
    </w:p>
    <w:p w:rsidR="00BC0D07" w:rsidRPr="002F552D" w:rsidRDefault="00BC0D07" w:rsidP="00BC0D07">
      <w:pPr>
        <w:spacing w:after="240"/>
      </w:pPr>
      <w:r>
        <w:rPr>
          <w:szCs w:val="22"/>
        </w:rPr>
        <w:t>Reordering of definitions</w:t>
      </w:r>
    </w:p>
    <w:p w:rsidR="00BC0D07" w:rsidRPr="004549F1" w:rsidRDefault="00BC0D07" w:rsidP="00BC0D07">
      <w:pPr>
        <w:spacing w:after="240"/>
        <w:rPr>
          <w:b/>
        </w:rPr>
      </w:pPr>
      <w:r w:rsidRPr="004549F1">
        <w:rPr>
          <w:b/>
        </w:rPr>
        <w:t>Details of editorial change</w:t>
      </w:r>
    </w:p>
    <w:p w:rsidR="00BC0D07" w:rsidRPr="00F53F66" w:rsidRDefault="00BC0D07" w:rsidP="00BC0D07">
      <w:r>
        <w:t xml:space="preserve">This compilation was editorially changed to move the definition of </w:t>
      </w:r>
      <w:r w:rsidRPr="006852F5">
        <w:rPr>
          <w:b/>
          <w:bCs/>
          <w:i/>
          <w:iCs/>
          <w:color w:val="000000"/>
        </w:rPr>
        <w:t>transition to retirement income stream</w:t>
      </w:r>
      <w:r>
        <w:rPr>
          <w:bCs/>
          <w:iCs/>
          <w:color w:val="000000"/>
        </w:rPr>
        <w:t xml:space="preserve"> in subregulation 6.01(2) to the correct alphabetical position.</w:t>
      </w:r>
    </w:p>
    <w:p w:rsidR="007F4210" w:rsidRPr="004C7422" w:rsidRDefault="007F4210" w:rsidP="007F4210">
      <w:pPr>
        <w:pStyle w:val="Head2"/>
        <w:keepLines/>
      </w:pPr>
      <w:r w:rsidRPr="00FF690A">
        <w:t xml:space="preserve">Civil Aviation Safety </w:t>
      </w:r>
      <w:r>
        <w:t>Regulations 1</w:t>
      </w:r>
      <w:r w:rsidRPr="00FF690A">
        <w:t>998</w:t>
      </w:r>
      <w:r w:rsidRPr="004C7422">
        <w:t>, Compilation No. </w:t>
      </w:r>
      <w:r>
        <w:t>93</w:t>
      </w:r>
      <w:r w:rsidRPr="004C7422">
        <w:t xml:space="preserve">, Registration Date: </w:t>
      </w:r>
      <w:r>
        <w:t>13</w:t>
      </w:r>
      <w:r w:rsidRPr="004C7422">
        <w:t> </w:t>
      </w:r>
      <w:r>
        <w:t>December</w:t>
      </w:r>
      <w:r w:rsidRPr="004C7422">
        <w:t xml:space="preserve"> 2021 [</w:t>
      </w:r>
      <w:r w:rsidRPr="00FA4B8C">
        <w:t>F2021C012</w:t>
      </w:r>
      <w:r>
        <w:t>33</w:t>
      </w:r>
      <w:r w:rsidRPr="004C7422">
        <w:t>]</w:t>
      </w:r>
    </w:p>
    <w:p w:rsidR="00286E26" w:rsidRPr="001355C2" w:rsidRDefault="00286E26" w:rsidP="00286E26">
      <w:pPr>
        <w:spacing w:before="240" w:after="240"/>
        <w:rPr>
          <w:b/>
          <w:sz w:val="24"/>
          <w:szCs w:val="24"/>
        </w:rPr>
      </w:pPr>
      <w:r>
        <w:rPr>
          <w:b/>
          <w:sz w:val="24"/>
          <w:szCs w:val="24"/>
        </w:rPr>
        <w:t>Paragraph 21.006A(2)(b)</w:t>
      </w:r>
    </w:p>
    <w:p w:rsidR="00286E26" w:rsidRPr="004549F1" w:rsidRDefault="00286E26" w:rsidP="00286E26">
      <w:pPr>
        <w:spacing w:after="240"/>
        <w:rPr>
          <w:b/>
        </w:rPr>
      </w:pPr>
      <w:r w:rsidRPr="004549F1">
        <w:rPr>
          <w:b/>
        </w:rPr>
        <w:t>Kind of editorial change</w:t>
      </w:r>
    </w:p>
    <w:p w:rsidR="00286E26" w:rsidRPr="000D46A7" w:rsidRDefault="00286E26" w:rsidP="00286E26">
      <w:pPr>
        <w:spacing w:after="240"/>
      </w:pPr>
      <w:r>
        <w:t>Changes to punctuation</w:t>
      </w:r>
    </w:p>
    <w:p w:rsidR="00286E26" w:rsidRPr="004549F1" w:rsidRDefault="00286E26" w:rsidP="00286E26">
      <w:pPr>
        <w:spacing w:after="240"/>
        <w:rPr>
          <w:b/>
        </w:rPr>
      </w:pPr>
      <w:r w:rsidRPr="004549F1">
        <w:rPr>
          <w:b/>
        </w:rPr>
        <w:t>Details of editorial change</w:t>
      </w:r>
    </w:p>
    <w:p w:rsidR="00286E26" w:rsidRDefault="00286E26" w:rsidP="00286E26">
      <w:pPr>
        <w:spacing w:after="240"/>
        <w:rPr>
          <w:iCs/>
          <w:color w:val="000000"/>
          <w:szCs w:val="22"/>
          <w:shd w:val="clear" w:color="auto" w:fill="FFFFFF"/>
        </w:rPr>
      </w:pPr>
      <w:r>
        <w:t xml:space="preserve">Schedule 1 item 65 of the </w:t>
      </w:r>
      <w:r>
        <w:rPr>
          <w:i/>
          <w:iCs/>
          <w:color w:val="000000"/>
          <w:szCs w:val="22"/>
          <w:shd w:val="clear" w:color="auto" w:fill="FFFFFF"/>
        </w:rPr>
        <w:t>Civil Aviation Legislation Amendment (Flight Operations—Consequential Amendments and Transitional Provisions) Regulations 2021</w:t>
      </w:r>
      <w:r>
        <w:rPr>
          <w:iCs/>
          <w:color w:val="000000"/>
          <w:szCs w:val="22"/>
          <w:shd w:val="clear" w:color="auto" w:fill="FFFFFF"/>
        </w:rPr>
        <w:t xml:space="preserve"> provides as follows:</w:t>
      </w:r>
    </w:p>
    <w:p w:rsidR="00286E26" w:rsidRPr="00A84959" w:rsidRDefault="00286E26" w:rsidP="00286E26">
      <w:pPr>
        <w:pStyle w:val="ItemHead"/>
      </w:pPr>
      <w:r w:rsidRPr="00A84959">
        <w:lastRenderedPageBreak/>
        <w:t>65  At the end of subregulation 21.006A(2) (before the note)</w:t>
      </w:r>
    </w:p>
    <w:p w:rsidR="00286E26" w:rsidRPr="00A84959" w:rsidRDefault="00286E26" w:rsidP="00286E26">
      <w:pPr>
        <w:pStyle w:val="Item"/>
      </w:pPr>
      <w:r w:rsidRPr="00A84959">
        <w:t>Add:</w:t>
      </w:r>
    </w:p>
    <w:p w:rsidR="00286E26" w:rsidRPr="00A84959" w:rsidRDefault="00286E26" w:rsidP="00286E26">
      <w:pPr>
        <w:pStyle w:val="paragraph"/>
      </w:pPr>
      <w:r w:rsidRPr="00A84959">
        <w:tab/>
        <w:t>or ;</w:t>
      </w:r>
      <w:bookmarkStart w:id="31" w:name="BK_S3P10L26C6"/>
      <w:bookmarkEnd w:id="31"/>
      <w:r w:rsidRPr="00A84959">
        <w:t>(c)</w:t>
      </w:r>
      <w:r w:rsidRPr="00A84959">
        <w:tab/>
        <w:t>if the aircraft is a non</w:t>
      </w:r>
      <w:r>
        <w:noBreakHyphen/>
      </w:r>
      <w:r w:rsidRPr="00A84959">
        <w:t>type certificated aircraft—the airworthiness standards that applied to the issue of the aircraft’s certificate of airworthiness or permit under this Part.</w:t>
      </w:r>
    </w:p>
    <w:p w:rsidR="00286E26" w:rsidRPr="004F5B33" w:rsidRDefault="00286E26" w:rsidP="00286E26">
      <w:pPr>
        <w:spacing w:before="240" w:after="240"/>
      </w:pPr>
      <w:r>
        <w:t xml:space="preserve">This compilation was editorially changed </w:t>
      </w:r>
      <w:r w:rsidRPr="007E22D0">
        <w:t>to insert a semicolon</w:t>
      </w:r>
      <w:r>
        <w:t xml:space="preserve"> before the word “or” in paragraph 21.006A(2)(b) and to </w:t>
      </w:r>
      <w:r w:rsidRPr="007E22D0">
        <w:t>omit the semicolon</w:t>
      </w:r>
      <w:r>
        <w:t xml:space="preserve"> at the end of paragraph 21.006A(2)(b) to correct the punctuation.</w:t>
      </w:r>
    </w:p>
    <w:p w:rsidR="00286E26" w:rsidRPr="00FF690A" w:rsidRDefault="00286E26" w:rsidP="00286E26">
      <w:pPr>
        <w:spacing w:after="240"/>
        <w:rPr>
          <w:b/>
          <w:sz w:val="24"/>
          <w:szCs w:val="24"/>
        </w:rPr>
      </w:pPr>
      <w:r>
        <w:rPr>
          <w:b/>
          <w:sz w:val="24"/>
          <w:szCs w:val="24"/>
        </w:rPr>
        <w:t>Part 1</w:t>
      </w:r>
      <w:r w:rsidRPr="00FF690A">
        <w:rPr>
          <w:b/>
          <w:sz w:val="24"/>
          <w:szCs w:val="24"/>
        </w:rPr>
        <w:t>35</w:t>
      </w:r>
    </w:p>
    <w:p w:rsidR="00286E26" w:rsidRPr="00FF690A" w:rsidRDefault="00286E26" w:rsidP="00286E26">
      <w:pPr>
        <w:spacing w:after="240"/>
        <w:rPr>
          <w:b/>
        </w:rPr>
      </w:pPr>
      <w:r w:rsidRPr="00FF690A">
        <w:rPr>
          <w:b/>
        </w:rPr>
        <w:t>Kind of editorial change</w:t>
      </w:r>
    </w:p>
    <w:p w:rsidR="00286E26" w:rsidRPr="00FF690A" w:rsidRDefault="00286E26" w:rsidP="00286E26">
      <w:pPr>
        <w:spacing w:after="240"/>
      </w:pPr>
      <w:r w:rsidRPr="00FF690A">
        <w:rPr>
          <w:szCs w:val="22"/>
        </w:rPr>
        <w:t>Give effect to the misdescribed amendment as intended</w:t>
      </w:r>
    </w:p>
    <w:p w:rsidR="00286E26" w:rsidRPr="00FF690A" w:rsidRDefault="00286E26" w:rsidP="00286E26">
      <w:pPr>
        <w:spacing w:after="240"/>
        <w:rPr>
          <w:b/>
        </w:rPr>
      </w:pPr>
      <w:r w:rsidRPr="00FF690A">
        <w:rPr>
          <w:b/>
        </w:rPr>
        <w:t>Details of editorial change</w:t>
      </w:r>
    </w:p>
    <w:p w:rsidR="00286E26" w:rsidRPr="00FF690A" w:rsidRDefault="00286E26" w:rsidP="00286E26">
      <w:pPr>
        <w:spacing w:after="240"/>
      </w:pPr>
      <w:r>
        <w:t>Schedule 1</w:t>
      </w:r>
      <w:r w:rsidRPr="00FF690A">
        <w:t xml:space="preserve"> </w:t>
      </w:r>
      <w:r>
        <w:t>item 1</w:t>
      </w:r>
      <w:r w:rsidRPr="00FF690A">
        <w:t xml:space="preserve"> of the </w:t>
      </w:r>
      <w:r w:rsidRPr="00FF690A">
        <w:rPr>
          <w:i/>
        </w:rPr>
        <w:t>Civil Aviation Safety Amendment (</w:t>
      </w:r>
      <w:r>
        <w:rPr>
          <w:i/>
        </w:rPr>
        <w:t>Part 1</w:t>
      </w:r>
      <w:r w:rsidRPr="00FF690A">
        <w:rPr>
          <w:i/>
        </w:rPr>
        <w:t xml:space="preserve">35) </w:t>
      </w:r>
      <w:r>
        <w:rPr>
          <w:i/>
        </w:rPr>
        <w:t>Regulations 2</w:t>
      </w:r>
      <w:r w:rsidRPr="00FF690A">
        <w:rPr>
          <w:i/>
        </w:rPr>
        <w:t>018</w:t>
      </w:r>
      <w:r w:rsidRPr="00FF690A">
        <w:t xml:space="preserve"> instructs to repeal and substitute </w:t>
      </w:r>
      <w:r>
        <w:t>Part 1</w:t>
      </w:r>
      <w:r w:rsidRPr="00FF690A">
        <w:t xml:space="preserve">35 of the </w:t>
      </w:r>
      <w:r w:rsidRPr="00FF690A">
        <w:rPr>
          <w:i/>
        </w:rPr>
        <w:t xml:space="preserve">Civil Aviation Safety </w:t>
      </w:r>
      <w:r>
        <w:rPr>
          <w:i/>
        </w:rPr>
        <w:t>Regulations 1</w:t>
      </w:r>
      <w:r w:rsidRPr="00FF690A">
        <w:rPr>
          <w:i/>
        </w:rPr>
        <w:t>998</w:t>
      </w:r>
      <w:r w:rsidRPr="00FF690A">
        <w:t>.</w:t>
      </w:r>
    </w:p>
    <w:p w:rsidR="00286E26" w:rsidRPr="00FF690A" w:rsidRDefault="00286E26" w:rsidP="00286E26">
      <w:pPr>
        <w:spacing w:after="240"/>
      </w:pPr>
      <w:r w:rsidRPr="00FF690A">
        <w:t xml:space="preserve">There is no </w:t>
      </w:r>
      <w:r>
        <w:t>Part 1</w:t>
      </w:r>
      <w:r w:rsidRPr="00FF690A">
        <w:t>35 to repeal.</w:t>
      </w:r>
    </w:p>
    <w:p w:rsidR="00286E26" w:rsidRPr="00FF690A" w:rsidRDefault="00286E26" w:rsidP="00286E26">
      <w:pPr>
        <w:spacing w:after="240"/>
      </w:pPr>
      <w:r w:rsidRPr="00FF690A">
        <w:t xml:space="preserve">This compilation was editorially changed to insert </w:t>
      </w:r>
      <w:r>
        <w:t>Part 1</w:t>
      </w:r>
      <w:r w:rsidRPr="00FF690A">
        <w:t xml:space="preserve">35 into the </w:t>
      </w:r>
      <w:r w:rsidRPr="00FF690A">
        <w:rPr>
          <w:i/>
        </w:rPr>
        <w:t xml:space="preserve">Civil Aviation Safety </w:t>
      </w:r>
      <w:r>
        <w:rPr>
          <w:i/>
        </w:rPr>
        <w:t>Regulations 1</w:t>
      </w:r>
      <w:r w:rsidRPr="00FF690A">
        <w:rPr>
          <w:i/>
        </w:rPr>
        <w:t>998</w:t>
      </w:r>
      <w:r w:rsidRPr="00FF690A">
        <w:t xml:space="preserve"> to give effect to the misdescribed amendment as intended.</w:t>
      </w:r>
    </w:p>
    <w:p w:rsidR="00286E26" w:rsidRPr="00FF690A" w:rsidRDefault="00286E26" w:rsidP="00286E26">
      <w:pPr>
        <w:spacing w:after="240"/>
        <w:rPr>
          <w:b/>
          <w:sz w:val="24"/>
          <w:szCs w:val="24"/>
        </w:rPr>
      </w:pPr>
      <w:r>
        <w:rPr>
          <w:b/>
          <w:sz w:val="24"/>
          <w:szCs w:val="24"/>
        </w:rPr>
        <w:t>Regulation 1</w:t>
      </w:r>
      <w:r w:rsidRPr="00FF690A">
        <w:rPr>
          <w:b/>
          <w:sz w:val="24"/>
          <w:szCs w:val="24"/>
        </w:rPr>
        <w:t>42.020 (heading)</w:t>
      </w:r>
    </w:p>
    <w:p w:rsidR="00286E26" w:rsidRPr="00FF690A" w:rsidRDefault="00286E26" w:rsidP="00286E26">
      <w:pPr>
        <w:spacing w:after="240"/>
        <w:rPr>
          <w:b/>
        </w:rPr>
      </w:pPr>
      <w:r w:rsidRPr="00FF690A">
        <w:rPr>
          <w:b/>
        </w:rPr>
        <w:t>Kind of editorial change</w:t>
      </w:r>
    </w:p>
    <w:p w:rsidR="00286E26" w:rsidRPr="00FF690A" w:rsidRDefault="00286E26" w:rsidP="00286E26">
      <w:pPr>
        <w:spacing w:after="240"/>
      </w:pPr>
      <w:r w:rsidRPr="00FF690A">
        <w:rPr>
          <w:szCs w:val="22"/>
        </w:rPr>
        <w:t>Give effect to the misdescribed amendment as intended</w:t>
      </w:r>
    </w:p>
    <w:p w:rsidR="00286E26" w:rsidRPr="00FF690A" w:rsidRDefault="00286E26" w:rsidP="00286E26">
      <w:pPr>
        <w:spacing w:after="240"/>
        <w:rPr>
          <w:b/>
        </w:rPr>
      </w:pPr>
      <w:r w:rsidRPr="00FF690A">
        <w:rPr>
          <w:b/>
        </w:rPr>
        <w:t>Details of editorial change</w:t>
      </w:r>
    </w:p>
    <w:p w:rsidR="00286E26" w:rsidRPr="00FF690A" w:rsidRDefault="00286E26" w:rsidP="00286E26">
      <w:pPr>
        <w:spacing w:after="240"/>
        <w:rPr>
          <w:szCs w:val="22"/>
        </w:rPr>
      </w:pPr>
      <w:r>
        <w:t>Schedule 2</w:t>
      </w:r>
      <w:r w:rsidRPr="00FF690A">
        <w:t xml:space="preserve"> </w:t>
      </w:r>
      <w:r>
        <w:t>item 7</w:t>
      </w:r>
      <w:r w:rsidRPr="00FF690A">
        <w:t xml:space="preserve"> of the </w:t>
      </w:r>
      <w:r w:rsidRPr="00FF690A">
        <w:rPr>
          <w:i/>
          <w:szCs w:val="22"/>
        </w:rPr>
        <w:t xml:space="preserve">Civil Aviation Legislation Amendment (Flight Operations—Miscellaneous Amendments) </w:t>
      </w:r>
      <w:r>
        <w:rPr>
          <w:i/>
          <w:szCs w:val="22"/>
        </w:rPr>
        <w:t>Regulations 2</w:t>
      </w:r>
      <w:r w:rsidRPr="00FF690A">
        <w:rPr>
          <w:i/>
          <w:szCs w:val="22"/>
        </w:rPr>
        <w:t>020</w:t>
      </w:r>
      <w:r w:rsidRPr="00FF690A">
        <w:rPr>
          <w:szCs w:val="22"/>
        </w:rPr>
        <w:t xml:space="preserve"> provides as follows:</w:t>
      </w:r>
    </w:p>
    <w:p w:rsidR="00286E26" w:rsidRPr="00FF690A" w:rsidRDefault="00286E26" w:rsidP="00286E26">
      <w:pPr>
        <w:pStyle w:val="ItemHead"/>
      </w:pPr>
      <w:r w:rsidRPr="00FF690A">
        <w:t xml:space="preserve">7  </w:t>
      </w:r>
      <w:r>
        <w:t>Regulation 1</w:t>
      </w:r>
      <w:r w:rsidRPr="00FF690A">
        <w:t>42.020 (heading)</w:t>
      </w:r>
    </w:p>
    <w:p w:rsidR="00286E26" w:rsidRPr="00FF690A" w:rsidRDefault="00286E26" w:rsidP="00286E26">
      <w:pPr>
        <w:pStyle w:val="Item"/>
      </w:pPr>
      <w:r w:rsidRPr="00FF690A">
        <w:t>Omit “</w:t>
      </w:r>
      <w:r w:rsidRPr="00FF690A">
        <w:rPr>
          <w:b/>
        </w:rPr>
        <w:t>recurrent</w:t>
      </w:r>
      <w:r w:rsidRPr="00FF690A">
        <w:t>”.</w:t>
      </w:r>
    </w:p>
    <w:p w:rsidR="00286E26" w:rsidRPr="00FF690A" w:rsidRDefault="00286E26" w:rsidP="00286E26">
      <w:pPr>
        <w:spacing w:before="240" w:after="240"/>
      </w:pPr>
      <w:r w:rsidRPr="00FF690A">
        <w:rPr>
          <w:rFonts w:eastAsia="Times New Roman" w:cs="Times New Roman"/>
          <w:color w:val="000000"/>
          <w:szCs w:val="22"/>
          <w:lang w:eastAsia="en-AU"/>
        </w:rPr>
        <w:t>“</w:t>
      </w:r>
      <w:r w:rsidRPr="00FF690A">
        <w:rPr>
          <w:b/>
        </w:rPr>
        <w:t>recurrent</w:t>
      </w:r>
      <w:r w:rsidRPr="00FF690A">
        <w:rPr>
          <w:rFonts w:eastAsia="Times New Roman" w:cs="Times New Roman"/>
          <w:color w:val="000000"/>
          <w:szCs w:val="22"/>
          <w:lang w:eastAsia="en-AU"/>
        </w:rPr>
        <w:t>” does not appear in the heading to r</w:t>
      </w:r>
      <w:r w:rsidRPr="00FF690A">
        <w:t>egulation 142.020</w:t>
      </w:r>
      <w:r w:rsidRPr="00FF690A">
        <w:rPr>
          <w:rFonts w:eastAsia="Times New Roman" w:cs="Times New Roman"/>
          <w:color w:val="000000"/>
          <w:szCs w:val="22"/>
          <w:lang w:eastAsia="en-AU"/>
        </w:rPr>
        <w:t>. However, “</w:t>
      </w:r>
      <w:r w:rsidRPr="00FF690A">
        <w:rPr>
          <w:b/>
          <w:i/>
        </w:rPr>
        <w:t>recurrent</w:t>
      </w:r>
      <w:r w:rsidRPr="00FF690A">
        <w:rPr>
          <w:rFonts w:eastAsia="Times New Roman" w:cs="Times New Roman"/>
          <w:color w:val="000000"/>
          <w:szCs w:val="22"/>
          <w:lang w:eastAsia="en-AU"/>
        </w:rPr>
        <w:t>” does appear.</w:t>
      </w:r>
    </w:p>
    <w:p w:rsidR="00286E26" w:rsidRDefault="00286E26" w:rsidP="00286E26">
      <w:pPr>
        <w:shd w:val="clear" w:color="auto" w:fill="FFFFFF"/>
        <w:rPr>
          <w:rFonts w:eastAsia="Times New Roman" w:cs="Times New Roman"/>
          <w:color w:val="000000"/>
          <w:szCs w:val="22"/>
          <w:lang w:eastAsia="en-AU"/>
        </w:rPr>
      </w:pPr>
      <w:r w:rsidRPr="00FF690A">
        <w:rPr>
          <w:rFonts w:eastAsia="Times New Roman" w:cs="Times New Roman"/>
          <w:color w:val="000000"/>
          <w:szCs w:val="22"/>
          <w:lang w:eastAsia="en-AU"/>
        </w:rPr>
        <w:t>This compilation was editorially changed to omit “</w:t>
      </w:r>
      <w:r w:rsidRPr="00FF690A">
        <w:rPr>
          <w:b/>
          <w:i/>
        </w:rPr>
        <w:t>recurrent</w:t>
      </w:r>
      <w:r w:rsidRPr="00FF690A">
        <w:rPr>
          <w:rFonts w:eastAsia="Times New Roman" w:cs="Times New Roman"/>
          <w:color w:val="000000"/>
          <w:szCs w:val="22"/>
          <w:lang w:eastAsia="en-AU"/>
        </w:rPr>
        <w:t>” from the heading to r</w:t>
      </w:r>
      <w:r w:rsidRPr="00FF690A">
        <w:t>egulation 142.020</w:t>
      </w:r>
      <w:r w:rsidRPr="00FF690A">
        <w:rPr>
          <w:rFonts w:eastAsia="Times New Roman" w:cs="Times New Roman"/>
          <w:color w:val="000000"/>
          <w:szCs w:val="22"/>
          <w:lang w:eastAsia="en-AU"/>
        </w:rPr>
        <w:t xml:space="preserve"> to give effect to the misdescribed amendment as intended.</w:t>
      </w:r>
    </w:p>
    <w:p w:rsidR="00FA4B8C" w:rsidRPr="004C7422" w:rsidRDefault="00FA4B8C" w:rsidP="00722D8A">
      <w:pPr>
        <w:pStyle w:val="Head2"/>
        <w:keepLines/>
      </w:pPr>
      <w:r w:rsidRPr="00532EDE">
        <w:lastRenderedPageBreak/>
        <w:t>List of Exempt Native Specimens Instrument 2001</w:t>
      </w:r>
      <w:r w:rsidRPr="004C7422">
        <w:t>, Compilation No. </w:t>
      </w:r>
      <w:r>
        <w:t>384</w:t>
      </w:r>
      <w:r w:rsidRPr="004C7422">
        <w:t xml:space="preserve">, Registration Date: </w:t>
      </w:r>
      <w:r>
        <w:t>10</w:t>
      </w:r>
      <w:r w:rsidRPr="004C7422">
        <w:t> </w:t>
      </w:r>
      <w:r>
        <w:t>December</w:t>
      </w:r>
      <w:r w:rsidRPr="004C7422">
        <w:t xml:space="preserve"> 2021 [</w:t>
      </w:r>
      <w:r w:rsidRPr="00FA4B8C">
        <w:t>F2021C01226</w:t>
      </w:r>
      <w:r w:rsidRPr="004C7422">
        <w:t>]</w:t>
      </w:r>
    </w:p>
    <w:p w:rsidR="00FA4B8C" w:rsidRPr="00BF0F89" w:rsidRDefault="00FA4B8C" w:rsidP="00722D8A">
      <w:pPr>
        <w:keepNext/>
        <w:keepLines/>
        <w:spacing w:before="240" w:after="240"/>
        <w:rPr>
          <w:b/>
          <w:sz w:val="24"/>
          <w:szCs w:val="24"/>
        </w:rPr>
      </w:pPr>
      <w:r w:rsidRPr="00BF0F89">
        <w:rPr>
          <w:b/>
          <w:bCs/>
          <w:color w:val="000000"/>
          <w:sz w:val="24"/>
          <w:szCs w:val="24"/>
          <w:shd w:val="clear" w:color="auto" w:fill="FFFFFF"/>
        </w:rPr>
        <w:t xml:space="preserve">Schedule 1, entry for </w:t>
      </w:r>
      <w:r w:rsidRPr="00B56793">
        <w:rPr>
          <w:b/>
          <w:sz w:val="24"/>
          <w:szCs w:val="24"/>
        </w:rPr>
        <w:t>Queensland East Coast Otter Trawl Fishery</w:t>
      </w:r>
    </w:p>
    <w:p w:rsidR="00FA4B8C" w:rsidRDefault="00FA4B8C" w:rsidP="00722D8A">
      <w:pPr>
        <w:keepNext/>
        <w:keepLines/>
        <w:shd w:val="clear" w:color="auto" w:fill="FFFFFF"/>
        <w:spacing w:after="240"/>
        <w:rPr>
          <w:rFonts w:eastAsia="Times New Roman" w:cs="Times New Roman"/>
          <w:b/>
          <w:bCs/>
          <w:color w:val="000000"/>
          <w:szCs w:val="22"/>
          <w:lang w:eastAsia="en-AU"/>
        </w:rPr>
      </w:pPr>
      <w:r w:rsidRPr="00D65918">
        <w:rPr>
          <w:rFonts w:eastAsia="Times New Roman" w:cs="Times New Roman"/>
          <w:b/>
          <w:bCs/>
          <w:color w:val="000000"/>
          <w:szCs w:val="22"/>
          <w:lang w:eastAsia="en-AU"/>
        </w:rPr>
        <w:t>Kind of editorial change</w:t>
      </w:r>
    </w:p>
    <w:p w:rsidR="00FA4B8C" w:rsidRDefault="00FA4B8C" w:rsidP="00722D8A">
      <w:pPr>
        <w:keepNext/>
        <w:keepLines/>
        <w:shd w:val="clear" w:color="auto" w:fill="FFFFFF"/>
        <w:spacing w:after="240"/>
        <w:rPr>
          <w:rFonts w:eastAsia="Times New Roman" w:cs="Times New Roman"/>
          <w:color w:val="000000"/>
          <w:szCs w:val="22"/>
          <w:lang w:eastAsia="en-AU"/>
        </w:rPr>
      </w:pPr>
      <w:r w:rsidRPr="00D65918">
        <w:rPr>
          <w:rFonts w:eastAsia="Times New Roman" w:cs="Times New Roman"/>
          <w:color w:val="000000"/>
          <w:szCs w:val="22"/>
          <w:lang w:eastAsia="en-AU"/>
        </w:rPr>
        <w:t>Give effect to the misdescribed amendment as intended</w:t>
      </w:r>
    </w:p>
    <w:p w:rsidR="00FA4B8C" w:rsidRPr="004549F1" w:rsidRDefault="00FA4B8C" w:rsidP="00FA4B8C">
      <w:pPr>
        <w:spacing w:after="240"/>
        <w:rPr>
          <w:b/>
        </w:rPr>
      </w:pPr>
      <w:r>
        <w:rPr>
          <w:b/>
        </w:rPr>
        <w:t>D</w:t>
      </w:r>
      <w:r w:rsidRPr="004549F1">
        <w:rPr>
          <w:b/>
        </w:rPr>
        <w:t>etails of editorial change</w:t>
      </w:r>
    </w:p>
    <w:p w:rsidR="00FA4B8C" w:rsidRPr="00C742B5" w:rsidRDefault="00FA4B8C" w:rsidP="00FA4B8C">
      <w:pPr>
        <w:spacing w:after="240"/>
        <w:rPr>
          <w:szCs w:val="22"/>
        </w:rPr>
      </w:pPr>
      <w:r w:rsidRPr="00C742B5">
        <w:rPr>
          <w:szCs w:val="22"/>
        </w:rPr>
        <w:t xml:space="preserve">Schedule 1 of the </w:t>
      </w:r>
      <w:r w:rsidRPr="00891FCE">
        <w:rPr>
          <w:i/>
          <w:szCs w:val="22"/>
        </w:rPr>
        <w:t>Amendment of List of Exempt Native Specimens – Queensland East Coast Otter Trawl Fishery, December 2021</w:t>
      </w:r>
      <w:r w:rsidRPr="00C742B5">
        <w:rPr>
          <w:szCs w:val="22"/>
        </w:rPr>
        <w:t xml:space="preserve"> provides as follows:</w:t>
      </w:r>
    </w:p>
    <w:p w:rsidR="00FA4B8C" w:rsidRDefault="00FA4B8C" w:rsidP="00FA4B8C">
      <w:pPr>
        <w:rPr>
          <w:szCs w:val="22"/>
        </w:rPr>
      </w:pPr>
      <w:r w:rsidRPr="009A125A">
        <w:rPr>
          <w:szCs w:val="22"/>
        </w:rPr>
        <w:t>Under the heading Freshwater and Marine Animals delete from the list the following items and any associated notations: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7"/>
        <w:gridCol w:w="2993"/>
        <w:gridCol w:w="3002"/>
      </w:tblGrid>
      <w:tr w:rsidR="00FA4B8C" w:rsidRPr="00FA4B8C" w:rsidTr="007F4210">
        <w:trPr>
          <w:cantSplit/>
          <w:tblHeader/>
        </w:trPr>
        <w:tc>
          <w:tcPr>
            <w:tcW w:w="3021" w:type="dxa"/>
            <w:gridSpan w:val="2"/>
            <w:shd w:val="clear" w:color="auto" w:fill="auto"/>
          </w:tcPr>
          <w:p w:rsidR="00FA4B8C" w:rsidRPr="00FA4B8C" w:rsidRDefault="00FA4B8C" w:rsidP="007F4210">
            <w:pPr>
              <w:keepNext/>
              <w:rPr>
                <w:b/>
                <w:sz w:val="20"/>
              </w:rPr>
            </w:pPr>
            <w:r w:rsidRPr="00FA4B8C">
              <w:rPr>
                <w:b/>
                <w:sz w:val="20"/>
              </w:rPr>
              <w:t>Taxon/Item</w:t>
            </w:r>
          </w:p>
        </w:tc>
        <w:tc>
          <w:tcPr>
            <w:tcW w:w="2993" w:type="dxa"/>
            <w:shd w:val="clear" w:color="auto" w:fill="auto"/>
          </w:tcPr>
          <w:p w:rsidR="00FA4B8C" w:rsidRPr="00FA4B8C" w:rsidRDefault="00FA4B8C" w:rsidP="007F4210">
            <w:pPr>
              <w:keepNext/>
              <w:rPr>
                <w:b/>
                <w:sz w:val="20"/>
              </w:rPr>
            </w:pPr>
            <w:r w:rsidRPr="00FA4B8C">
              <w:rPr>
                <w:b/>
                <w:sz w:val="20"/>
              </w:rPr>
              <w:t>Common Name</w:t>
            </w:r>
          </w:p>
        </w:tc>
        <w:tc>
          <w:tcPr>
            <w:tcW w:w="3002" w:type="dxa"/>
            <w:shd w:val="clear" w:color="auto" w:fill="auto"/>
          </w:tcPr>
          <w:p w:rsidR="00FA4B8C" w:rsidRPr="00FA4B8C" w:rsidRDefault="00FA4B8C" w:rsidP="007F4210">
            <w:pPr>
              <w:keepNext/>
              <w:rPr>
                <w:b/>
                <w:sz w:val="20"/>
              </w:rPr>
            </w:pPr>
            <w:r w:rsidRPr="00FA4B8C">
              <w:rPr>
                <w:b/>
                <w:sz w:val="20"/>
              </w:rPr>
              <w:t>Notation</w:t>
            </w:r>
          </w:p>
        </w:tc>
      </w:tr>
      <w:tr w:rsidR="00FA4B8C" w:rsidRPr="00FA4B8C" w:rsidTr="007F4210">
        <w:tc>
          <w:tcPr>
            <w:tcW w:w="3014" w:type="dxa"/>
            <w:shd w:val="clear" w:color="auto" w:fill="auto"/>
          </w:tcPr>
          <w:p w:rsidR="00FA4B8C" w:rsidRPr="00FA4B8C" w:rsidRDefault="00FA4B8C" w:rsidP="007F4210">
            <w:pPr>
              <w:rPr>
                <w:sz w:val="20"/>
              </w:rPr>
            </w:pPr>
            <w:r w:rsidRPr="00FA4B8C">
              <w:rPr>
                <w:sz w:val="20"/>
              </w:rPr>
              <w:t xml:space="preserve">Specimens that are, or are derived from, fish or invertebrates taken in the Queensland East Coast Otter Trawl Fishery as defined in the management regime for fisheries symbols T1, T2, M1 and M2 in force under the </w:t>
            </w:r>
            <w:r w:rsidRPr="00FA4B8C">
              <w:rPr>
                <w:i/>
                <w:iCs/>
                <w:sz w:val="20"/>
              </w:rPr>
              <w:t>Fisheries Act 1994</w:t>
            </w:r>
            <w:r w:rsidRPr="00FA4B8C">
              <w:rPr>
                <w:sz w:val="20"/>
              </w:rPr>
              <w:t xml:space="preserve"> (Qld), Fisheries (General) Regulation 2019 (Qld), Fisheries (Commercial Fisheries) Regulation 2019 (Qld), Fisheries Declaration 2019 (Qld), Fisheries Quota Declaration 2019 (Qld) and Fisheries Legislation Amendment Regulation 2020 (Qld), but not including:</w:t>
            </w:r>
          </w:p>
          <w:p w:rsidR="00FA4B8C" w:rsidRPr="00FA4B8C" w:rsidRDefault="00FA4B8C" w:rsidP="007F4210">
            <w:pPr>
              <w:ind w:left="357" w:hanging="357"/>
              <w:rPr>
                <w:sz w:val="20"/>
              </w:rPr>
            </w:pPr>
            <w:r w:rsidRPr="00FA4B8C">
              <w:rPr>
                <w:sz w:val="20"/>
              </w:rPr>
              <w:t>(a)</w:t>
            </w:r>
            <w:r w:rsidRPr="00FA4B8C">
              <w:rPr>
                <w:sz w:val="20"/>
              </w:rPr>
              <w:tab/>
              <w:t xml:space="preserve">specimens that belong to taxa listed under section 209 of the EPBC Act (Australia’s List of Migratory Species), or </w:t>
            </w:r>
          </w:p>
          <w:p w:rsidR="00FA4B8C" w:rsidRPr="00FA4B8C" w:rsidRDefault="00FA4B8C" w:rsidP="007F4210">
            <w:pPr>
              <w:ind w:left="357" w:hanging="357"/>
              <w:rPr>
                <w:sz w:val="20"/>
              </w:rPr>
            </w:pPr>
            <w:r w:rsidRPr="00FA4B8C">
              <w:rPr>
                <w:sz w:val="20"/>
              </w:rPr>
              <w:t>(b)</w:t>
            </w:r>
            <w:r w:rsidRPr="00FA4B8C">
              <w:rPr>
                <w:sz w:val="20"/>
              </w:rPr>
              <w:tab/>
              <w:t>specimens that belong to taxa listed under section 248 of the EPBC Act (Australia’s List of Marine Species), or</w:t>
            </w:r>
          </w:p>
          <w:p w:rsidR="00FA4B8C" w:rsidRPr="00FA4B8C" w:rsidRDefault="00FA4B8C" w:rsidP="007F4210">
            <w:pPr>
              <w:ind w:left="357" w:hanging="357"/>
              <w:rPr>
                <w:sz w:val="20"/>
              </w:rPr>
            </w:pPr>
            <w:r w:rsidRPr="00FA4B8C">
              <w:rPr>
                <w:sz w:val="20"/>
              </w:rPr>
              <w:t>(c)</w:t>
            </w:r>
            <w:r w:rsidRPr="00FA4B8C">
              <w:rPr>
                <w:sz w:val="20"/>
              </w:rPr>
              <w:tab/>
              <w:t>specimens that belong to eligible listed threatened species, as defined under section 303BC of the EPBC Act, or</w:t>
            </w:r>
          </w:p>
          <w:p w:rsidR="00FA4B8C" w:rsidRPr="00FA4B8C" w:rsidRDefault="00FA4B8C" w:rsidP="007F4210">
            <w:pPr>
              <w:rPr>
                <w:sz w:val="20"/>
              </w:rPr>
            </w:pPr>
            <w:r w:rsidRPr="00FA4B8C">
              <w:rPr>
                <w:sz w:val="20"/>
              </w:rPr>
              <w:t>specimens that belong to taxa listed under section 303CA of the EPBC Act (Australia’s CITES List).</w:t>
            </w:r>
          </w:p>
        </w:tc>
        <w:tc>
          <w:tcPr>
            <w:tcW w:w="3000" w:type="dxa"/>
            <w:gridSpan w:val="2"/>
            <w:shd w:val="clear" w:color="auto" w:fill="auto"/>
          </w:tcPr>
          <w:p w:rsidR="00FA4B8C" w:rsidRPr="00FA4B8C" w:rsidRDefault="00FA4B8C" w:rsidP="007F4210">
            <w:pPr>
              <w:rPr>
                <w:sz w:val="20"/>
              </w:rPr>
            </w:pPr>
            <w:r w:rsidRPr="00FA4B8C">
              <w:rPr>
                <w:sz w:val="20"/>
              </w:rPr>
              <w:t>Queensland East Coast Otter Trawl Fishery</w:t>
            </w:r>
          </w:p>
        </w:tc>
        <w:tc>
          <w:tcPr>
            <w:tcW w:w="3002" w:type="dxa"/>
            <w:shd w:val="clear" w:color="auto" w:fill="auto"/>
          </w:tcPr>
          <w:p w:rsidR="00FA4B8C" w:rsidRPr="00FA4B8C" w:rsidRDefault="00FA4B8C" w:rsidP="007F4210">
            <w:pPr>
              <w:pStyle w:val="ListBullet"/>
              <w:tabs>
                <w:tab w:val="clear" w:pos="360"/>
              </w:tabs>
              <w:ind w:left="357" w:hanging="357"/>
              <w:rPr>
                <w:sz w:val="20"/>
              </w:rPr>
            </w:pPr>
            <w:bookmarkStart w:id="32" w:name="_Hlk55812245"/>
            <w:r w:rsidRPr="00FA4B8C">
              <w:rPr>
                <w:sz w:val="20"/>
              </w:rPr>
              <w:t xml:space="preserve">The specimen, or the fish or invertebrate from which it is derived, was taken lawfully; </w:t>
            </w:r>
          </w:p>
          <w:p w:rsidR="00FA4B8C" w:rsidRPr="00FA4B8C" w:rsidRDefault="00FA4B8C" w:rsidP="007F4210">
            <w:pPr>
              <w:pStyle w:val="ListBullet"/>
              <w:tabs>
                <w:tab w:val="clear" w:pos="360"/>
              </w:tabs>
              <w:ind w:left="357" w:hanging="357"/>
              <w:rPr>
                <w:sz w:val="20"/>
              </w:rPr>
            </w:pPr>
            <w:r w:rsidRPr="00FA4B8C">
              <w:rPr>
                <w:sz w:val="20"/>
              </w:rPr>
              <w:t>The specimens are included in the list until 20 November 2021.</w:t>
            </w:r>
            <w:bookmarkEnd w:id="32"/>
          </w:p>
        </w:tc>
      </w:tr>
    </w:tbl>
    <w:p w:rsidR="00FA4B8C" w:rsidRPr="00EE6585" w:rsidRDefault="00FA4B8C" w:rsidP="00FA4B8C">
      <w:pPr>
        <w:spacing w:before="240" w:after="240"/>
      </w:pPr>
      <w:r w:rsidRPr="009A125A">
        <w:t xml:space="preserve">The text contained in the Taxon/Item column of the Schedule 1 entry for </w:t>
      </w:r>
      <w:r w:rsidRPr="00891FCE">
        <w:rPr>
          <w:rFonts w:cs="Times New Roman"/>
          <w:szCs w:val="22"/>
        </w:rPr>
        <w:t>Queensland East Coast Otter Trawl Fishery</w:t>
      </w:r>
      <w:r>
        <w:rPr>
          <w:bCs/>
          <w:color w:val="000000"/>
          <w:shd w:val="clear" w:color="auto" w:fill="FFFFFF"/>
        </w:rPr>
        <w:t xml:space="preserve"> does not exactly match the text to be omitted as outlined in Schedule 1 of the </w:t>
      </w:r>
      <w:r w:rsidRPr="00891FCE">
        <w:rPr>
          <w:i/>
          <w:szCs w:val="22"/>
        </w:rPr>
        <w:lastRenderedPageBreak/>
        <w:t>Amendment of List of Exempt Native Specimens – Queensland East Coast Otter Trawl Fishery, December 2021</w:t>
      </w:r>
      <w:r w:rsidRPr="00EE6585">
        <w:t>.</w:t>
      </w:r>
    </w:p>
    <w:p w:rsidR="00FA4B8C" w:rsidRPr="00532EDE" w:rsidRDefault="00FA4B8C" w:rsidP="00FA4B8C">
      <w:pPr>
        <w:spacing w:after="240"/>
      </w:pPr>
      <w:r w:rsidRPr="009A125A">
        <w:t>This compilation was editorially changed to omit the Schedule 1 entry for</w:t>
      </w:r>
      <w:r w:rsidRPr="00EE6585">
        <w:t xml:space="preserve"> </w:t>
      </w:r>
      <w:r w:rsidRPr="00DC52BE">
        <w:rPr>
          <w:rFonts w:cs="Times New Roman"/>
          <w:szCs w:val="22"/>
        </w:rPr>
        <w:t>Queensland East Coast Otter Trawl Fishery</w:t>
      </w:r>
      <w:r>
        <w:rPr>
          <w:bCs/>
          <w:color w:val="000000"/>
          <w:shd w:val="clear" w:color="auto" w:fill="FFFFFF"/>
        </w:rPr>
        <w:t xml:space="preserve"> and give effect to the misdescribed amendment as intended.</w:t>
      </w:r>
    </w:p>
    <w:p w:rsidR="00FA4B8C" w:rsidRPr="00BF0F89" w:rsidRDefault="00FA4B8C" w:rsidP="005B5633">
      <w:pPr>
        <w:keepNext/>
        <w:keepLines/>
        <w:spacing w:after="240"/>
        <w:rPr>
          <w:b/>
          <w:sz w:val="24"/>
          <w:szCs w:val="24"/>
        </w:rPr>
      </w:pPr>
      <w:r w:rsidRPr="00BF0F89">
        <w:rPr>
          <w:b/>
          <w:bCs/>
          <w:color w:val="000000"/>
          <w:sz w:val="24"/>
          <w:szCs w:val="24"/>
          <w:shd w:val="clear" w:color="auto" w:fill="FFFFFF"/>
        </w:rPr>
        <w:t xml:space="preserve">Schedule 1, entry for </w:t>
      </w:r>
      <w:r w:rsidRPr="00B66CCB">
        <w:rPr>
          <w:b/>
          <w:sz w:val="24"/>
          <w:szCs w:val="24"/>
        </w:rPr>
        <w:t>Queensland East Coast Otter Trawl Fishery</w:t>
      </w:r>
    </w:p>
    <w:p w:rsidR="00FA4B8C" w:rsidRDefault="00FA4B8C" w:rsidP="005B5633">
      <w:pPr>
        <w:keepNext/>
        <w:keepLines/>
        <w:shd w:val="clear" w:color="auto" w:fill="FFFFFF"/>
        <w:spacing w:after="240"/>
        <w:rPr>
          <w:rFonts w:eastAsia="Times New Roman" w:cs="Times New Roman"/>
          <w:b/>
          <w:bCs/>
          <w:color w:val="000000"/>
          <w:szCs w:val="22"/>
          <w:lang w:eastAsia="en-AU"/>
        </w:rPr>
      </w:pPr>
      <w:r w:rsidRPr="00D65918">
        <w:rPr>
          <w:rFonts w:eastAsia="Times New Roman" w:cs="Times New Roman"/>
          <w:b/>
          <w:bCs/>
          <w:color w:val="000000"/>
          <w:szCs w:val="22"/>
          <w:lang w:eastAsia="en-AU"/>
        </w:rPr>
        <w:t>Kind of editorial change</w:t>
      </w:r>
    </w:p>
    <w:p w:rsidR="00FA4B8C" w:rsidRDefault="00FA4B8C" w:rsidP="005B5633">
      <w:pPr>
        <w:keepNext/>
        <w:keepLines/>
        <w:shd w:val="clear" w:color="auto" w:fill="FFFFFF"/>
        <w:spacing w:after="240"/>
        <w:rPr>
          <w:rFonts w:eastAsia="Times New Roman" w:cs="Times New Roman"/>
          <w:color w:val="000000"/>
          <w:szCs w:val="22"/>
          <w:lang w:eastAsia="en-AU"/>
        </w:rPr>
      </w:pPr>
      <w:r w:rsidRPr="005037F7">
        <w:rPr>
          <w:rFonts w:eastAsia="Times New Roman" w:cs="Times New Roman"/>
          <w:color w:val="000000"/>
          <w:szCs w:val="22"/>
          <w:lang w:eastAsia="en-AU"/>
        </w:rPr>
        <w:t>Renumbering of provisions</w:t>
      </w:r>
    </w:p>
    <w:p w:rsidR="00FA4B8C" w:rsidRPr="004549F1" w:rsidRDefault="00FA4B8C" w:rsidP="005B5633">
      <w:pPr>
        <w:keepNext/>
        <w:keepLines/>
        <w:spacing w:after="240"/>
        <w:rPr>
          <w:b/>
        </w:rPr>
      </w:pPr>
      <w:r>
        <w:rPr>
          <w:b/>
        </w:rPr>
        <w:t>D</w:t>
      </w:r>
      <w:r w:rsidRPr="004549F1">
        <w:rPr>
          <w:b/>
        </w:rPr>
        <w:t>etails of editorial change</w:t>
      </w:r>
    </w:p>
    <w:p w:rsidR="00FA4B8C" w:rsidRPr="00C742B5" w:rsidRDefault="00FA4B8C" w:rsidP="00FA4B8C">
      <w:pPr>
        <w:spacing w:after="240"/>
        <w:rPr>
          <w:szCs w:val="22"/>
        </w:rPr>
      </w:pPr>
      <w:r w:rsidRPr="00C742B5">
        <w:rPr>
          <w:szCs w:val="22"/>
        </w:rPr>
        <w:t xml:space="preserve">Schedule </w:t>
      </w:r>
      <w:r>
        <w:rPr>
          <w:szCs w:val="22"/>
        </w:rPr>
        <w:t>2</w:t>
      </w:r>
      <w:r w:rsidRPr="00C742B5">
        <w:rPr>
          <w:szCs w:val="22"/>
        </w:rPr>
        <w:t xml:space="preserve"> of the </w:t>
      </w:r>
      <w:r w:rsidRPr="00B66CCB">
        <w:rPr>
          <w:i/>
          <w:szCs w:val="22"/>
        </w:rPr>
        <w:t>Amendment of List of Exempt Native Specimens – Queensland East Coast Otter Trawl Fishery, December 2021</w:t>
      </w:r>
      <w:r w:rsidRPr="00C742B5">
        <w:rPr>
          <w:szCs w:val="22"/>
        </w:rPr>
        <w:t xml:space="preserve"> provides as follows:</w:t>
      </w:r>
    </w:p>
    <w:p w:rsidR="00FA4B8C" w:rsidRPr="00645E9E" w:rsidRDefault="00FA4B8C" w:rsidP="00FA4B8C">
      <w:pPr>
        <w:rPr>
          <w:szCs w:val="22"/>
        </w:rPr>
      </w:pPr>
      <w:r w:rsidRPr="00645E9E">
        <w:rPr>
          <w:szCs w:val="22"/>
        </w:rPr>
        <w:t>Under the heading Freshwater and Marine Animals include in the list the following items and associated notations: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7"/>
        <w:gridCol w:w="2993"/>
        <w:gridCol w:w="3002"/>
      </w:tblGrid>
      <w:tr w:rsidR="00FA4B8C" w:rsidRPr="00FA4B8C" w:rsidTr="007F4210">
        <w:trPr>
          <w:cantSplit/>
          <w:tblHeader/>
        </w:trPr>
        <w:tc>
          <w:tcPr>
            <w:tcW w:w="3021" w:type="dxa"/>
            <w:gridSpan w:val="2"/>
            <w:shd w:val="clear" w:color="auto" w:fill="auto"/>
          </w:tcPr>
          <w:p w:rsidR="00FA4B8C" w:rsidRPr="00FA4B8C" w:rsidRDefault="00FA4B8C" w:rsidP="007F4210">
            <w:pPr>
              <w:keepNext/>
              <w:rPr>
                <w:b/>
                <w:sz w:val="20"/>
              </w:rPr>
            </w:pPr>
            <w:bookmarkStart w:id="33" w:name="_Hlk89769185"/>
            <w:r w:rsidRPr="00FA4B8C">
              <w:rPr>
                <w:b/>
                <w:sz w:val="20"/>
              </w:rPr>
              <w:t>Taxon/Item</w:t>
            </w:r>
          </w:p>
        </w:tc>
        <w:tc>
          <w:tcPr>
            <w:tcW w:w="2993" w:type="dxa"/>
            <w:shd w:val="clear" w:color="auto" w:fill="auto"/>
          </w:tcPr>
          <w:p w:rsidR="00FA4B8C" w:rsidRPr="00FA4B8C" w:rsidRDefault="00FA4B8C" w:rsidP="007F4210">
            <w:pPr>
              <w:keepNext/>
              <w:rPr>
                <w:b/>
                <w:sz w:val="20"/>
              </w:rPr>
            </w:pPr>
            <w:r w:rsidRPr="00FA4B8C">
              <w:rPr>
                <w:b/>
                <w:sz w:val="20"/>
              </w:rPr>
              <w:t>Common Name</w:t>
            </w:r>
          </w:p>
        </w:tc>
        <w:tc>
          <w:tcPr>
            <w:tcW w:w="3002" w:type="dxa"/>
            <w:shd w:val="clear" w:color="auto" w:fill="auto"/>
          </w:tcPr>
          <w:p w:rsidR="00FA4B8C" w:rsidRPr="00FA4B8C" w:rsidRDefault="00FA4B8C" w:rsidP="007F4210">
            <w:pPr>
              <w:keepNext/>
              <w:rPr>
                <w:b/>
                <w:sz w:val="20"/>
              </w:rPr>
            </w:pPr>
            <w:r w:rsidRPr="00FA4B8C">
              <w:rPr>
                <w:b/>
                <w:sz w:val="20"/>
              </w:rPr>
              <w:t>Notation</w:t>
            </w:r>
          </w:p>
        </w:tc>
      </w:tr>
      <w:tr w:rsidR="00FA4B8C" w:rsidRPr="00FA4B8C" w:rsidTr="007F4210">
        <w:tc>
          <w:tcPr>
            <w:tcW w:w="3014" w:type="dxa"/>
            <w:shd w:val="clear" w:color="auto" w:fill="auto"/>
          </w:tcPr>
          <w:p w:rsidR="00FA4B8C" w:rsidRPr="00FA4B8C" w:rsidRDefault="00FA4B8C" w:rsidP="007F4210">
            <w:pPr>
              <w:rPr>
                <w:sz w:val="20"/>
              </w:rPr>
            </w:pPr>
            <w:r w:rsidRPr="00FA4B8C">
              <w:rPr>
                <w:sz w:val="20"/>
              </w:rPr>
              <w:t xml:space="preserve">Specimens that are, or are derived from, fish or invertebrates taken in the Queensland East Coast Otter Trawl Fishery as defined in the management regime for fisheries symbols T1, T2, M1 and M2 in force under the </w:t>
            </w:r>
            <w:r w:rsidRPr="00FA4B8C">
              <w:rPr>
                <w:i/>
                <w:iCs/>
                <w:sz w:val="20"/>
              </w:rPr>
              <w:t>Fisheries Act 1994</w:t>
            </w:r>
            <w:r w:rsidRPr="00FA4B8C">
              <w:rPr>
                <w:sz w:val="20"/>
              </w:rPr>
              <w:t xml:space="preserve"> (Qld), Fisheries (General) Regulation 2019 (Qld), Fisheries (Commercial Fisheries) Regulation 2019 (Qld), Fisheries Declaration 2019 (Qld), Fisheries Quota Declaration 2019 (Qld) and Fisheries Legislation Amendment Regulation 2020 (Qld), but not including:</w:t>
            </w:r>
          </w:p>
          <w:p w:rsidR="00FA4B8C" w:rsidRPr="00FA4B8C" w:rsidRDefault="00FA4B8C" w:rsidP="007F4210">
            <w:pPr>
              <w:ind w:left="357" w:hanging="357"/>
              <w:rPr>
                <w:sz w:val="20"/>
              </w:rPr>
            </w:pPr>
            <w:r w:rsidRPr="00FA4B8C">
              <w:rPr>
                <w:sz w:val="20"/>
              </w:rPr>
              <w:t>(d)</w:t>
            </w:r>
            <w:r w:rsidRPr="00FA4B8C">
              <w:rPr>
                <w:sz w:val="20"/>
              </w:rPr>
              <w:tab/>
              <w:t xml:space="preserve">specimens that belong to taxa listed under section 209 of the EPBC Act (Australia’s List of Migratory Species), or </w:t>
            </w:r>
          </w:p>
          <w:p w:rsidR="00FA4B8C" w:rsidRPr="00FA4B8C" w:rsidRDefault="00FA4B8C" w:rsidP="007F4210">
            <w:pPr>
              <w:ind w:left="357" w:hanging="357"/>
              <w:rPr>
                <w:sz w:val="20"/>
              </w:rPr>
            </w:pPr>
            <w:r w:rsidRPr="00FA4B8C">
              <w:rPr>
                <w:sz w:val="20"/>
              </w:rPr>
              <w:t>(e)</w:t>
            </w:r>
            <w:r w:rsidRPr="00FA4B8C">
              <w:rPr>
                <w:sz w:val="20"/>
              </w:rPr>
              <w:tab/>
              <w:t>specimens that belong to taxa listed under section 248 of the EPBC Act (Australia’s List of Marine Species), or</w:t>
            </w:r>
          </w:p>
          <w:p w:rsidR="00FA4B8C" w:rsidRPr="00FA4B8C" w:rsidRDefault="00FA4B8C" w:rsidP="007F4210">
            <w:pPr>
              <w:ind w:left="357" w:hanging="357"/>
              <w:rPr>
                <w:sz w:val="20"/>
              </w:rPr>
            </w:pPr>
            <w:r w:rsidRPr="00FA4B8C">
              <w:rPr>
                <w:sz w:val="20"/>
              </w:rPr>
              <w:t>(f)</w:t>
            </w:r>
            <w:r w:rsidRPr="00FA4B8C">
              <w:rPr>
                <w:sz w:val="20"/>
              </w:rPr>
              <w:tab/>
              <w:t>specimens that belong to eligible listed threatened species, as defined under section 303BC of the EPBC Act, or</w:t>
            </w:r>
          </w:p>
          <w:p w:rsidR="00FA4B8C" w:rsidRPr="00FA4B8C" w:rsidRDefault="00FA4B8C" w:rsidP="007F4210">
            <w:pPr>
              <w:ind w:left="357" w:hanging="357"/>
              <w:rPr>
                <w:sz w:val="20"/>
              </w:rPr>
            </w:pPr>
            <w:r w:rsidRPr="00FA4B8C">
              <w:rPr>
                <w:sz w:val="20"/>
              </w:rPr>
              <w:t>(g)</w:t>
            </w:r>
            <w:r w:rsidRPr="00FA4B8C">
              <w:rPr>
                <w:sz w:val="20"/>
              </w:rPr>
              <w:tab/>
              <w:t>specimens that belong to taxa listed under section 303CA of the EPBC Act (Australia’s CITES List).</w:t>
            </w:r>
          </w:p>
        </w:tc>
        <w:tc>
          <w:tcPr>
            <w:tcW w:w="3000" w:type="dxa"/>
            <w:gridSpan w:val="2"/>
            <w:shd w:val="clear" w:color="auto" w:fill="auto"/>
          </w:tcPr>
          <w:p w:rsidR="00FA4B8C" w:rsidRPr="00FA4B8C" w:rsidRDefault="00FA4B8C" w:rsidP="007F4210">
            <w:pPr>
              <w:rPr>
                <w:sz w:val="20"/>
              </w:rPr>
            </w:pPr>
            <w:r w:rsidRPr="00FA4B8C">
              <w:rPr>
                <w:sz w:val="20"/>
              </w:rPr>
              <w:t>Queensland East Coast Otter Trawl Fishery</w:t>
            </w:r>
          </w:p>
        </w:tc>
        <w:tc>
          <w:tcPr>
            <w:tcW w:w="3002" w:type="dxa"/>
            <w:shd w:val="clear" w:color="auto" w:fill="auto"/>
          </w:tcPr>
          <w:p w:rsidR="00FA4B8C" w:rsidRPr="00FA4B8C" w:rsidRDefault="00FA4B8C" w:rsidP="007F4210">
            <w:pPr>
              <w:pStyle w:val="ListBullet"/>
              <w:tabs>
                <w:tab w:val="clear" w:pos="360"/>
              </w:tabs>
              <w:ind w:left="357" w:hanging="357"/>
              <w:rPr>
                <w:sz w:val="20"/>
              </w:rPr>
            </w:pPr>
            <w:r w:rsidRPr="00FA4B8C">
              <w:rPr>
                <w:sz w:val="20"/>
              </w:rPr>
              <w:t xml:space="preserve">The specimen, or the fish or invertebrate from which it is derived, was taken lawfully; </w:t>
            </w:r>
          </w:p>
          <w:p w:rsidR="00FA4B8C" w:rsidRPr="00FA4B8C" w:rsidRDefault="00FA4B8C" w:rsidP="007F4210">
            <w:pPr>
              <w:pStyle w:val="ListBullet"/>
              <w:tabs>
                <w:tab w:val="clear" w:pos="360"/>
              </w:tabs>
              <w:ind w:left="357" w:hanging="357"/>
              <w:rPr>
                <w:sz w:val="20"/>
              </w:rPr>
            </w:pPr>
            <w:r w:rsidRPr="00FA4B8C">
              <w:rPr>
                <w:sz w:val="20"/>
              </w:rPr>
              <w:t>The specimens are included in the list until 20 December 2021.</w:t>
            </w:r>
          </w:p>
        </w:tc>
      </w:tr>
    </w:tbl>
    <w:bookmarkEnd w:id="33"/>
    <w:p w:rsidR="00FA4B8C" w:rsidRDefault="00FA4B8C" w:rsidP="00FA4B8C">
      <w:pPr>
        <w:spacing w:before="240" w:after="240"/>
      </w:pPr>
      <w:r>
        <w:rPr>
          <w:szCs w:val="22"/>
        </w:rPr>
        <w:lastRenderedPageBreak/>
        <w:t>T</w:t>
      </w:r>
      <w:r w:rsidRPr="00B5354A">
        <w:rPr>
          <w:szCs w:val="22"/>
        </w:rPr>
        <w:t xml:space="preserve">he Schedule 1 entry for </w:t>
      </w:r>
      <w:r w:rsidRPr="00B66CCB">
        <w:rPr>
          <w:rFonts w:cs="Times New Roman"/>
          <w:szCs w:val="22"/>
        </w:rPr>
        <w:t>Queensland East Coast Otter Trawl Fishery</w:t>
      </w:r>
      <w:r>
        <w:rPr>
          <w:rFonts w:cs="Times New Roman"/>
          <w:szCs w:val="22"/>
        </w:rPr>
        <w:t xml:space="preserve"> contains paragraphs (d), (e), (f) and (g) </w:t>
      </w:r>
      <w:r w:rsidRPr="009A125A">
        <w:t>in the Taxon/Item column</w:t>
      </w:r>
      <w:r>
        <w:t xml:space="preserve"> </w:t>
      </w:r>
      <w:r>
        <w:rPr>
          <w:rFonts w:cs="Times New Roman"/>
          <w:szCs w:val="22"/>
        </w:rPr>
        <w:t>rather than paragraphs (a), (b), (c) and (d).</w:t>
      </w:r>
    </w:p>
    <w:p w:rsidR="00FA4B8C" w:rsidRDefault="00FA4B8C" w:rsidP="00FA4B8C">
      <w:r w:rsidRPr="00E14372">
        <w:t xml:space="preserve">This compilation was editorially changed by renumbering </w:t>
      </w:r>
      <w:r>
        <w:rPr>
          <w:rFonts w:cs="Times New Roman"/>
          <w:szCs w:val="22"/>
        </w:rPr>
        <w:t>paragraphs (d), (e), (f) and (g)</w:t>
      </w:r>
      <w:r w:rsidRPr="00E14372">
        <w:t xml:space="preserve"> as </w:t>
      </w:r>
      <w:r>
        <w:rPr>
          <w:rFonts w:cs="Times New Roman"/>
          <w:szCs w:val="22"/>
        </w:rPr>
        <w:t>paragraphs (a), (b), (c) and (d) t</w:t>
      </w:r>
      <w:r w:rsidRPr="00BA2CBD">
        <w:rPr>
          <w:rFonts w:cs="Times New Roman"/>
          <w:szCs w:val="22"/>
        </w:rPr>
        <w:t xml:space="preserve">o correct the </w:t>
      </w:r>
      <w:r>
        <w:rPr>
          <w:rFonts w:cs="Times New Roman"/>
          <w:szCs w:val="22"/>
        </w:rPr>
        <w:t xml:space="preserve">paragraph </w:t>
      </w:r>
      <w:r w:rsidRPr="00BA2CBD">
        <w:rPr>
          <w:rFonts w:cs="Times New Roman"/>
          <w:szCs w:val="22"/>
        </w:rPr>
        <w:t>numbering</w:t>
      </w:r>
      <w:r w:rsidRPr="00E14372">
        <w:t>.</w:t>
      </w:r>
    </w:p>
    <w:p w:rsidR="00630F0E" w:rsidRPr="004C7422" w:rsidRDefault="00630F0E" w:rsidP="00630F0E">
      <w:pPr>
        <w:pStyle w:val="Head2"/>
        <w:keepLines/>
      </w:pPr>
      <w:r w:rsidRPr="009F778B">
        <w:t>National Redress Scheme for Institutional Child Sexual Abuse Act 2018</w:t>
      </w:r>
      <w:r w:rsidRPr="004C7422">
        <w:t>, Compilation No. </w:t>
      </w:r>
      <w:r>
        <w:t>7</w:t>
      </w:r>
      <w:r w:rsidRPr="004C7422">
        <w:t xml:space="preserve">, Registration Date: </w:t>
      </w:r>
      <w:r>
        <w:t>10</w:t>
      </w:r>
      <w:r w:rsidRPr="004C7422">
        <w:t> </w:t>
      </w:r>
      <w:r>
        <w:t>December</w:t>
      </w:r>
      <w:r w:rsidRPr="004C7422">
        <w:t xml:space="preserve"> 2021 [</w:t>
      </w:r>
      <w:r w:rsidRPr="00630F0E">
        <w:t>C2021C00567</w:t>
      </w:r>
      <w:r w:rsidRPr="004C7422">
        <w:t>]</w:t>
      </w:r>
    </w:p>
    <w:p w:rsidR="00630F0E" w:rsidRPr="009F778B" w:rsidRDefault="00630F0E" w:rsidP="00630F0E">
      <w:pPr>
        <w:spacing w:before="240" w:after="240"/>
        <w:rPr>
          <w:b/>
          <w:sz w:val="24"/>
          <w:szCs w:val="24"/>
        </w:rPr>
      </w:pPr>
      <w:r>
        <w:rPr>
          <w:b/>
          <w:sz w:val="24"/>
          <w:szCs w:val="24"/>
        </w:rPr>
        <w:t>Subsection 3</w:t>
      </w:r>
      <w:r w:rsidRPr="009F778B">
        <w:rPr>
          <w:b/>
          <w:sz w:val="24"/>
          <w:szCs w:val="24"/>
        </w:rPr>
        <w:t>1(3) (note)</w:t>
      </w:r>
    </w:p>
    <w:p w:rsidR="00630F0E" w:rsidRPr="009F778B" w:rsidRDefault="00630F0E" w:rsidP="00630F0E">
      <w:pPr>
        <w:spacing w:after="240"/>
        <w:rPr>
          <w:b/>
        </w:rPr>
      </w:pPr>
      <w:r w:rsidRPr="009F778B">
        <w:rPr>
          <w:b/>
        </w:rPr>
        <w:t>Kind of editorial change</w:t>
      </w:r>
    </w:p>
    <w:p w:rsidR="00630F0E" w:rsidRPr="001D7F22" w:rsidRDefault="00630F0E" w:rsidP="00630F0E">
      <w:pPr>
        <w:spacing w:after="240"/>
      </w:pPr>
      <w:r w:rsidRPr="009F778B">
        <w:t>Give effect to the misdescribed amendment as intended</w:t>
      </w:r>
    </w:p>
    <w:p w:rsidR="00630F0E" w:rsidRPr="009F778B" w:rsidRDefault="00630F0E" w:rsidP="00630F0E">
      <w:pPr>
        <w:spacing w:after="240"/>
        <w:rPr>
          <w:b/>
        </w:rPr>
      </w:pPr>
      <w:r w:rsidRPr="009F778B">
        <w:rPr>
          <w:b/>
        </w:rPr>
        <w:t>Details of editorial change</w:t>
      </w:r>
    </w:p>
    <w:p w:rsidR="00630F0E" w:rsidRPr="009F778B" w:rsidRDefault="00630F0E" w:rsidP="00630F0E">
      <w:pPr>
        <w:spacing w:after="240"/>
      </w:pPr>
      <w:r>
        <w:t>Schedule 1</w:t>
      </w:r>
      <w:r w:rsidRPr="009F778B">
        <w:t xml:space="preserve"> </w:t>
      </w:r>
      <w:r>
        <w:t>item 3</w:t>
      </w:r>
      <w:r w:rsidRPr="009F778B">
        <w:t xml:space="preserve">2 of the </w:t>
      </w:r>
      <w:r w:rsidRPr="009F778B">
        <w:rPr>
          <w:i/>
        </w:rPr>
        <w:t>National Redress Scheme for Institutional Child Sexual Abuse Amendment (Funders of Last Resort and Other Measures) Act 2021</w:t>
      </w:r>
      <w:r w:rsidRPr="009F778B">
        <w:t xml:space="preserve"> instructs to omit “</w:t>
      </w:r>
      <w:r>
        <w:t>subsection 1</w:t>
      </w:r>
      <w:r w:rsidRPr="009F778B">
        <w:t>65(3)” and substitute “</w:t>
      </w:r>
      <w:r>
        <w:t>section 1</w:t>
      </w:r>
      <w:r w:rsidRPr="009F778B">
        <w:t xml:space="preserve">65 or 165A” in note 2 of </w:t>
      </w:r>
      <w:r>
        <w:t>subsection 3</w:t>
      </w:r>
      <w:r w:rsidRPr="009F778B">
        <w:t>1(3).</w:t>
      </w:r>
    </w:p>
    <w:p w:rsidR="00630F0E" w:rsidRPr="009F778B" w:rsidRDefault="00630F0E" w:rsidP="00630F0E">
      <w:pPr>
        <w:spacing w:after="240"/>
      </w:pPr>
      <w:r w:rsidRPr="009F778B">
        <w:t xml:space="preserve">Note 2 does not appear in </w:t>
      </w:r>
      <w:r>
        <w:t>subsection 3</w:t>
      </w:r>
      <w:r w:rsidRPr="009F778B">
        <w:t xml:space="preserve">1(3). </w:t>
      </w:r>
      <w:r>
        <w:t>However, a note does appear</w:t>
      </w:r>
      <w:r w:rsidRPr="009F778B">
        <w:t>.</w:t>
      </w:r>
    </w:p>
    <w:p w:rsidR="00630F0E" w:rsidRPr="009F778B" w:rsidRDefault="00630F0E" w:rsidP="00630F0E">
      <w:r w:rsidRPr="009F778B">
        <w:t>This compilation was editorially changed to omit “</w:t>
      </w:r>
      <w:r>
        <w:t>subsection 1</w:t>
      </w:r>
      <w:r w:rsidRPr="009F778B">
        <w:t>65(3)” and substitute “</w:t>
      </w:r>
      <w:r>
        <w:t>section 1</w:t>
      </w:r>
      <w:r w:rsidRPr="009F778B">
        <w:t xml:space="preserve">65 or 165A” in the note to </w:t>
      </w:r>
      <w:r>
        <w:t>subsection 3</w:t>
      </w:r>
      <w:r w:rsidRPr="009F778B">
        <w:t>1(3) to give effect to the misdescribed amendment as intended.</w:t>
      </w:r>
    </w:p>
    <w:p w:rsidR="000D737B" w:rsidRPr="004C7422" w:rsidRDefault="000D737B" w:rsidP="000D737B">
      <w:pPr>
        <w:pStyle w:val="Head2"/>
        <w:keepLines/>
      </w:pPr>
      <w:r w:rsidRPr="00E007DC">
        <w:t>National Health (Efficient Funding of Chemotherapy) Special Arrangement 2011</w:t>
      </w:r>
      <w:r>
        <w:t xml:space="preserve"> (</w:t>
      </w:r>
      <w:r w:rsidRPr="009311D2">
        <w:t>PB 79 of 2011</w:t>
      </w:r>
      <w:r>
        <w:t>)</w:t>
      </w:r>
      <w:r w:rsidRPr="004C7422">
        <w:t>, Compilation No. </w:t>
      </w:r>
      <w:r>
        <w:t>117</w:t>
      </w:r>
      <w:r w:rsidRPr="004C7422">
        <w:t xml:space="preserve">, Registration Date: </w:t>
      </w:r>
      <w:r>
        <w:t>8</w:t>
      </w:r>
      <w:r w:rsidRPr="004C7422">
        <w:t> </w:t>
      </w:r>
      <w:r>
        <w:t>December</w:t>
      </w:r>
      <w:r w:rsidRPr="004C7422">
        <w:t xml:space="preserve"> 2021 [</w:t>
      </w:r>
      <w:r w:rsidRPr="000D737B">
        <w:t>F2021C01218</w:t>
      </w:r>
      <w:r w:rsidRPr="004C7422">
        <w:t>]</w:t>
      </w:r>
    </w:p>
    <w:p w:rsidR="000D737B" w:rsidRPr="00B96D29" w:rsidRDefault="000D737B" w:rsidP="000D737B">
      <w:pPr>
        <w:spacing w:before="240" w:after="240"/>
        <w:rPr>
          <w:b/>
          <w:bCs/>
          <w:color w:val="000000"/>
          <w:shd w:val="clear" w:color="auto" w:fill="FFFFFF"/>
        </w:rPr>
      </w:pPr>
      <w:r w:rsidRPr="009762B9">
        <w:rPr>
          <w:b/>
          <w:bCs/>
          <w:color w:val="000000"/>
          <w:sz w:val="24"/>
          <w:szCs w:val="24"/>
          <w:shd w:val="clear" w:color="auto" w:fill="FFFFFF"/>
        </w:rPr>
        <w:t>Schedule 1, Part 1, entry for C</w:t>
      </w:r>
      <w:r>
        <w:rPr>
          <w:b/>
          <w:bCs/>
          <w:color w:val="000000"/>
          <w:sz w:val="24"/>
          <w:szCs w:val="24"/>
          <w:shd w:val="clear" w:color="auto" w:fill="FFFFFF"/>
        </w:rPr>
        <w:t>la</w:t>
      </w:r>
      <w:r w:rsidRPr="009762B9">
        <w:rPr>
          <w:b/>
          <w:bCs/>
          <w:color w:val="000000"/>
          <w:sz w:val="24"/>
          <w:szCs w:val="24"/>
          <w:shd w:val="clear" w:color="auto" w:fill="FFFFFF"/>
        </w:rPr>
        <w:t>dribine in the form Solution for I.V. infusion 10 mg in 10 mL single use vial</w:t>
      </w:r>
    </w:p>
    <w:p w:rsidR="000D737B" w:rsidRDefault="000D737B" w:rsidP="000D737B">
      <w:pPr>
        <w:shd w:val="clear" w:color="auto" w:fill="FFFFFF"/>
        <w:spacing w:after="240"/>
        <w:rPr>
          <w:rFonts w:eastAsia="Times New Roman" w:cs="Times New Roman"/>
          <w:b/>
          <w:bCs/>
          <w:color w:val="000000"/>
          <w:szCs w:val="22"/>
          <w:lang w:eastAsia="en-AU"/>
        </w:rPr>
      </w:pPr>
      <w:r w:rsidRPr="00D65918">
        <w:rPr>
          <w:rFonts w:eastAsia="Times New Roman" w:cs="Times New Roman"/>
          <w:b/>
          <w:bCs/>
          <w:color w:val="000000"/>
          <w:szCs w:val="22"/>
          <w:lang w:eastAsia="en-AU"/>
        </w:rPr>
        <w:t>Kind of editorial change</w:t>
      </w:r>
    </w:p>
    <w:p w:rsidR="000D737B" w:rsidRDefault="000D737B" w:rsidP="000D737B">
      <w:pPr>
        <w:shd w:val="clear" w:color="auto" w:fill="FFFFFF"/>
        <w:spacing w:after="240"/>
        <w:rPr>
          <w:rFonts w:eastAsia="Times New Roman" w:cs="Times New Roman"/>
          <w:color w:val="000000"/>
          <w:szCs w:val="22"/>
          <w:lang w:eastAsia="en-AU"/>
        </w:rPr>
      </w:pPr>
      <w:r w:rsidRPr="00D65918">
        <w:rPr>
          <w:rFonts w:eastAsia="Times New Roman" w:cs="Times New Roman"/>
          <w:color w:val="000000"/>
          <w:szCs w:val="22"/>
          <w:lang w:eastAsia="en-AU"/>
        </w:rPr>
        <w:t>Give effect to the misdescribed amendment as intended</w:t>
      </w:r>
    </w:p>
    <w:p w:rsidR="000D737B" w:rsidRPr="004549F1" w:rsidRDefault="000D737B" w:rsidP="000D737B">
      <w:pPr>
        <w:spacing w:after="240"/>
        <w:rPr>
          <w:b/>
        </w:rPr>
      </w:pPr>
      <w:r>
        <w:rPr>
          <w:b/>
        </w:rPr>
        <w:t>D</w:t>
      </w:r>
      <w:r w:rsidRPr="004549F1">
        <w:rPr>
          <w:b/>
        </w:rPr>
        <w:t>etails of editorial change</w:t>
      </w:r>
    </w:p>
    <w:p w:rsidR="000D737B" w:rsidRDefault="000D737B" w:rsidP="000D737B">
      <w:pPr>
        <w:spacing w:after="240"/>
        <w:rPr>
          <w:szCs w:val="22"/>
        </w:rPr>
      </w:pPr>
      <w:r w:rsidRPr="00C742B5">
        <w:rPr>
          <w:szCs w:val="22"/>
        </w:rPr>
        <w:t xml:space="preserve">Schedule 1 </w:t>
      </w:r>
      <w:r>
        <w:rPr>
          <w:szCs w:val="22"/>
        </w:rPr>
        <w:t xml:space="preserve">item 1 </w:t>
      </w:r>
      <w:r w:rsidRPr="00C742B5">
        <w:rPr>
          <w:szCs w:val="22"/>
        </w:rPr>
        <w:t xml:space="preserve">of the </w:t>
      </w:r>
      <w:r w:rsidRPr="00551562">
        <w:rPr>
          <w:i/>
        </w:rPr>
        <w:t>National Health (Efficient Funding of Chemotherapy) Special Arrangement Amendment Instrument 2021 (No. 11)</w:t>
      </w:r>
      <w:r w:rsidRPr="00C742B5">
        <w:rPr>
          <w:szCs w:val="22"/>
        </w:rPr>
        <w:t xml:space="preserve"> </w:t>
      </w:r>
      <w:r>
        <w:rPr>
          <w:szCs w:val="22"/>
        </w:rPr>
        <w:t xml:space="preserve">(PB 122 of 2021) </w:t>
      </w:r>
      <w:r w:rsidRPr="00C742B5">
        <w:rPr>
          <w:szCs w:val="22"/>
        </w:rPr>
        <w:t>provides as follows:</w:t>
      </w:r>
    </w:p>
    <w:p w:rsidR="000D737B" w:rsidRDefault="000D737B" w:rsidP="000D737B">
      <w:pPr>
        <w:spacing w:before="120"/>
        <w:ind w:left="567" w:hanging="567"/>
      </w:pPr>
      <w:r>
        <w:rPr>
          <w:rFonts w:ascii="Arial" w:eastAsia="Times New Roman" w:hAnsi="Arial" w:cs="Arial"/>
          <w:b/>
          <w:sz w:val="20"/>
        </w:rPr>
        <w:t>[1]</w:t>
      </w:r>
      <w:r>
        <w:rPr>
          <w:rFonts w:ascii="Arial" w:eastAsia="Times New Roman" w:hAnsi="Arial" w:cs="Arial"/>
          <w:b/>
          <w:sz w:val="20"/>
        </w:rPr>
        <w:tab/>
      </w:r>
      <w:r w:rsidRPr="00C43188">
        <w:rPr>
          <w:rFonts w:ascii="Arial" w:hAnsi="Arial" w:cs="Arial"/>
          <w:b/>
          <w:sz w:val="20"/>
        </w:rPr>
        <w:t>Schedule 1, Part 1, entry for Caldribine in the form Solution for I.V. infusion 10 mg in 10 mL single use vial</w:t>
      </w:r>
    </w:p>
    <w:p w:rsidR="000D737B" w:rsidRDefault="000D737B" w:rsidP="000D737B">
      <w:pPr>
        <w:spacing w:before="60" w:after="60"/>
        <w:ind w:left="567"/>
        <w:rPr>
          <w:rFonts w:ascii="Arial" w:hAnsi="Arial" w:cs="Arial"/>
          <w:b/>
          <w:sz w:val="20"/>
        </w:rPr>
      </w:pPr>
      <w:r>
        <w:rPr>
          <w:i/>
          <w:sz w:val="20"/>
        </w:rPr>
        <w:t>omit from the column headed “Responsible Person” for the brand “Leustatin”:</w:t>
      </w:r>
      <w:r>
        <w:t xml:space="preserve"> </w:t>
      </w:r>
      <w:r>
        <w:rPr>
          <w:rFonts w:ascii="Arial" w:hAnsi="Arial" w:cs="Arial"/>
          <w:b/>
          <w:sz w:val="20"/>
        </w:rPr>
        <w:t>JC</w:t>
      </w:r>
      <w:r>
        <w:tab/>
      </w:r>
      <w:r>
        <w:tab/>
      </w:r>
      <w:r>
        <w:rPr>
          <w:i/>
          <w:sz w:val="20"/>
        </w:rPr>
        <w:t>substitute:</w:t>
      </w:r>
      <w:r>
        <w:t xml:space="preserve"> </w:t>
      </w:r>
      <w:r>
        <w:rPr>
          <w:rFonts w:ascii="Arial" w:hAnsi="Arial" w:cs="Arial"/>
          <w:b/>
          <w:sz w:val="20"/>
        </w:rPr>
        <w:t>IX</w:t>
      </w:r>
    </w:p>
    <w:p w:rsidR="000D737B" w:rsidRPr="00EE6585" w:rsidRDefault="000D737B" w:rsidP="000D737B">
      <w:pPr>
        <w:spacing w:before="240" w:after="240"/>
      </w:pPr>
      <w:r w:rsidRPr="00C032F9">
        <w:t>The instruction refers to “</w:t>
      </w:r>
      <w:r w:rsidRPr="00B96D29">
        <w:t>Caldribine</w:t>
      </w:r>
      <w:r w:rsidRPr="00C032F9">
        <w:t>” rather than “</w:t>
      </w:r>
      <w:r w:rsidRPr="00A25084">
        <w:t>Cl</w:t>
      </w:r>
      <w:r>
        <w:t>a</w:t>
      </w:r>
      <w:r w:rsidRPr="00A25084">
        <w:t>dribine</w:t>
      </w:r>
      <w:r w:rsidRPr="00C032F9">
        <w:t>”.</w:t>
      </w:r>
    </w:p>
    <w:p w:rsidR="000D737B" w:rsidRPr="00B96D29" w:rsidRDefault="000D737B" w:rsidP="000D737B">
      <w:pPr>
        <w:spacing w:before="240"/>
        <w:rPr>
          <w:szCs w:val="22"/>
        </w:rPr>
      </w:pPr>
      <w:r w:rsidRPr="00B96D29">
        <w:rPr>
          <w:bCs/>
          <w:color w:val="000000"/>
          <w:szCs w:val="22"/>
          <w:shd w:val="clear" w:color="auto" w:fill="FFFFFF"/>
        </w:rPr>
        <w:t>This compilation was editorially changed to omit “JC” from the column headed “</w:t>
      </w:r>
      <w:r w:rsidRPr="00B96D29">
        <w:rPr>
          <w:b/>
          <w:szCs w:val="22"/>
        </w:rPr>
        <w:t>Responsible Person</w:t>
      </w:r>
      <w:r w:rsidRPr="00B96D29">
        <w:rPr>
          <w:bCs/>
          <w:color w:val="000000"/>
          <w:szCs w:val="22"/>
          <w:shd w:val="clear" w:color="auto" w:fill="FFFFFF"/>
        </w:rPr>
        <w:t xml:space="preserve">” </w:t>
      </w:r>
      <w:r w:rsidRPr="00C06229">
        <w:rPr>
          <w:bCs/>
          <w:color w:val="000000"/>
          <w:szCs w:val="22"/>
          <w:shd w:val="clear" w:color="auto" w:fill="FFFFFF"/>
        </w:rPr>
        <w:t>and substitute “</w:t>
      </w:r>
      <w:r>
        <w:rPr>
          <w:bCs/>
          <w:color w:val="000000"/>
          <w:szCs w:val="22"/>
          <w:shd w:val="clear" w:color="auto" w:fill="FFFFFF"/>
        </w:rPr>
        <w:t>IX</w:t>
      </w:r>
      <w:r w:rsidRPr="00C06229">
        <w:rPr>
          <w:bCs/>
          <w:color w:val="000000"/>
          <w:szCs w:val="22"/>
          <w:shd w:val="clear" w:color="auto" w:fill="FFFFFF"/>
        </w:rPr>
        <w:t>”</w:t>
      </w:r>
      <w:r>
        <w:rPr>
          <w:bCs/>
          <w:color w:val="000000"/>
          <w:szCs w:val="22"/>
          <w:shd w:val="clear" w:color="auto" w:fill="FFFFFF"/>
        </w:rPr>
        <w:t xml:space="preserve"> </w:t>
      </w:r>
      <w:r w:rsidRPr="00B96D29">
        <w:rPr>
          <w:bCs/>
          <w:color w:val="000000"/>
          <w:szCs w:val="22"/>
          <w:shd w:val="clear" w:color="auto" w:fill="FFFFFF"/>
        </w:rPr>
        <w:t>for the brand “</w:t>
      </w:r>
      <w:r w:rsidRPr="00B96D29">
        <w:rPr>
          <w:szCs w:val="22"/>
        </w:rPr>
        <w:t>Leustatin</w:t>
      </w:r>
      <w:r w:rsidRPr="00B96D29">
        <w:rPr>
          <w:bCs/>
          <w:color w:val="000000"/>
          <w:szCs w:val="22"/>
          <w:shd w:val="clear" w:color="auto" w:fill="FFFFFF"/>
        </w:rPr>
        <w:t xml:space="preserve">” in the entry for </w:t>
      </w:r>
      <w:r w:rsidRPr="00B96D29">
        <w:rPr>
          <w:szCs w:val="22"/>
        </w:rPr>
        <w:t>Cladribine</w:t>
      </w:r>
      <w:r w:rsidRPr="00B96D29">
        <w:rPr>
          <w:bCs/>
          <w:color w:val="000000"/>
          <w:szCs w:val="22"/>
          <w:shd w:val="clear" w:color="auto" w:fill="FFFFFF"/>
        </w:rPr>
        <w:t xml:space="preserve"> in the form </w:t>
      </w:r>
      <w:r w:rsidRPr="00B96D29">
        <w:rPr>
          <w:rFonts w:cs="Times New Roman"/>
          <w:szCs w:val="22"/>
        </w:rPr>
        <w:t xml:space="preserve">Solution </w:t>
      </w:r>
      <w:r w:rsidRPr="00B96D29">
        <w:rPr>
          <w:rFonts w:cs="Times New Roman"/>
          <w:szCs w:val="22"/>
        </w:rPr>
        <w:lastRenderedPageBreak/>
        <w:t>for I.V. infusion 10 mg in 10 mL single use vial</w:t>
      </w:r>
      <w:r w:rsidRPr="00B96D29">
        <w:rPr>
          <w:rFonts w:cs="Times New Roman"/>
          <w:bCs/>
          <w:color w:val="000000"/>
          <w:szCs w:val="22"/>
          <w:shd w:val="clear" w:color="auto" w:fill="FFFFFF"/>
        </w:rPr>
        <w:t xml:space="preserve"> i</w:t>
      </w:r>
      <w:r w:rsidRPr="00B96D29">
        <w:rPr>
          <w:bCs/>
          <w:color w:val="000000"/>
          <w:szCs w:val="22"/>
          <w:shd w:val="clear" w:color="auto" w:fill="FFFFFF"/>
        </w:rPr>
        <w:t xml:space="preserve">n </w:t>
      </w:r>
      <w:r>
        <w:rPr>
          <w:bCs/>
          <w:color w:val="000000"/>
          <w:szCs w:val="22"/>
          <w:shd w:val="clear" w:color="auto" w:fill="FFFFFF"/>
        </w:rPr>
        <w:t xml:space="preserve">Part 1 of </w:t>
      </w:r>
      <w:r w:rsidRPr="00B96D29">
        <w:rPr>
          <w:bCs/>
          <w:color w:val="000000"/>
          <w:szCs w:val="22"/>
          <w:shd w:val="clear" w:color="auto" w:fill="FFFFFF"/>
        </w:rPr>
        <w:t>Schedule</w:t>
      </w:r>
      <w:r>
        <w:rPr>
          <w:bCs/>
          <w:color w:val="000000"/>
          <w:szCs w:val="22"/>
          <w:shd w:val="clear" w:color="auto" w:fill="FFFFFF"/>
        </w:rPr>
        <w:t> </w:t>
      </w:r>
      <w:r w:rsidRPr="00B96D29">
        <w:rPr>
          <w:bCs/>
          <w:color w:val="000000"/>
          <w:szCs w:val="22"/>
          <w:shd w:val="clear" w:color="auto" w:fill="FFFFFF"/>
        </w:rPr>
        <w:t>1 to give effect to the misdescribed amendment as intended.</w:t>
      </w:r>
    </w:p>
    <w:p w:rsidR="00E553B4" w:rsidRPr="004C7422" w:rsidRDefault="00E553B4" w:rsidP="00E553B4">
      <w:pPr>
        <w:pStyle w:val="Head2"/>
        <w:keepLines/>
      </w:pPr>
      <w:r w:rsidRPr="00B51FEC">
        <w:t>Independent National Security Legislation Monitor Act 2010</w:t>
      </w:r>
      <w:r w:rsidRPr="004C7422">
        <w:t>, Compilation No. </w:t>
      </w:r>
      <w:r>
        <w:t>1</w:t>
      </w:r>
      <w:r w:rsidR="0032048A">
        <w:t>7</w:t>
      </w:r>
      <w:r w:rsidRPr="004C7422">
        <w:t xml:space="preserve">, Registration Date: </w:t>
      </w:r>
      <w:r w:rsidR="0032048A">
        <w:t>30</w:t>
      </w:r>
      <w:r w:rsidRPr="004C7422">
        <w:t> </w:t>
      </w:r>
      <w:r>
        <w:t>November</w:t>
      </w:r>
      <w:r w:rsidRPr="004C7422">
        <w:t xml:space="preserve"> 2021 [</w:t>
      </w:r>
      <w:r w:rsidR="0032048A" w:rsidRPr="0032048A">
        <w:t>C2021C00562</w:t>
      </w:r>
      <w:r w:rsidRPr="004C7422">
        <w:t>]</w:t>
      </w:r>
    </w:p>
    <w:p w:rsidR="0032048A" w:rsidRPr="004549F1" w:rsidRDefault="0032048A" w:rsidP="0032048A">
      <w:pPr>
        <w:spacing w:before="240" w:after="240"/>
        <w:rPr>
          <w:b/>
          <w:sz w:val="24"/>
          <w:szCs w:val="24"/>
        </w:rPr>
      </w:pPr>
      <w:r>
        <w:rPr>
          <w:b/>
          <w:sz w:val="24"/>
          <w:szCs w:val="24"/>
        </w:rPr>
        <w:t>Paragraph 6(1)(e) (second occurring)</w:t>
      </w:r>
    </w:p>
    <w:p w:rsidR="0032048A" w:rsidRPr="004549F1" w:rsidRDefault="0032048A" w:rsidP="0032048A">
      <w:pPr>
        <w:spacing w:after="240"/>
        <w:rPr>
          <w:b/>
        </w:rPr>
      </w:pPr>
      <w:r w:rsidRPr="004549F1">
        <w:rPr>
          <w:b/>
        </w:rPr>
        <w:t>Kind of editorial change</w:t>
      </w:r>
    </w:p>
    <w:p w:rsidR="0032048A" w:rsidRPr="00A622D9" w:rsidRDefault="0032048A" w:rsidP="0032048A">
      <w:pPr>
        <w:spacing w:after="240"/>
      </w:pPr>
      <w:r>
        <w:t>Renumbering of provisions</w:t>
      </w:r>
    </w:p>
    <w:p w:rsidR="0032048A" w:rsidRPr="004549F1" w:rsidRDefault="0032048A" w:rsidP="0032048A">
      <w:pPr>
        <w:spacing w:after="240"/>
        <w:rPr>
          <w:b/>
        </w:rPr>
      </w:pPr>
      <w:r w:rsidRPr="004549F1">
        <w:rPr>
          <w:b/>
        </w:rPr>
        <w:t>Details of editorial change</w:t>
      </w:r>
    </w:p>
    <w:p w:rsidR="0032048A" w:rsidRDefault="0032048A" w:rsidP="0032048A">
      <w:pPr>
        <w:spacing w:after="240"/>
      </w:pPr>
      <w:r>
        <w:t xml:space="preserve">Schedule 3A item 1 of the </w:t>
      </w:r>
      <w:r w:rsidRPr="00284429">
        <w:rPr>
          <w:i/>
        </w:rPr>
        <w:t>Surveillance Legislation Amendment (Identify and Disrupt) Act 2021</w:t>
      </w:r>
      <w:r w:rsidRPr="00A622D9">
        <w:t xml:space="preserve"> </w:t>
      </w:r>
      <w:r>
        <w:t>instructs to add paragraph 6(1)(e) at the end of subsection 6(1).</w:t>
      </w:r>
    </w:p>
    <w:p w:rsidR="0032048A" w:rsidRDefault="0032048A" w:rsidP="0032048A">
      <w:pPr>
        <w:spacing w:after="240"/>
      </w:pPr>
      <w:r>
        <w:t>Paragraph 6(1)(e) already appears in the subsection.</w:t>
      </w:r>
    </w:p>
    <w:p w:rsidR="0032048A" w:rsidRPr="00B51FEC" w:rsidRDefault="0032048A" w:rsidP="0032048A">
      <w:pPr>
        <w:spacing w:after="240"/>
      </w:pPr>
      <w:r>
        <w:t>This compilation was editorially changed by renumbering the newly inserted, second occurring paragraph 6(1)(e) as paragraph 6(1)(f).</w:t>
      </w:r>
    </w:p>
    <w:p w:rsidR="00903CCE" w:rsidRPr="004C7422" w:rsidRDefault="00903CCE" w:rsidP="00903CCE">
      <w:pPr>
        <w:pStyle w:val="Head2"/>
        <w:keepLines/>
      </w:pPr>
      <w:r>
        <w:t>National Health (Listing of Pharmaceutical Benefits) Instrument 2012 (PB 71 of 2012)</w:t>
      </w:r>
      <w:r w:rsidRPr="004C7422">
        <w:t>, Compilation No. </w:t>
      </w:r>
      <w:r>
        <w:t>111</w:t>
      </w:r>
      <w:r w:rsidRPr="004C7422">
        <w:t xml:space="preserve">, Registration Date: </w:t>
      </w:r>
      <w:r>
        <w:t>29</w:t>
      </w:r>
      <w:r w:rsidRPr="004C7422">
        <w:t> </w:t>
      </w:r>
      <w:r>
        <w:t>November</w:t>
      </w:r>
      <w:r w:rsidRPr="004C7422">
        <w:t xml:space="preserve"> 2021 [</w:t>
      </w:r>
      <w:r w:rsidRPr="00903CCE">
        <w:t>F2021C01172</w:t>
      </w:r>
      <w:r w:rsidRPr="004C7422">
        <w:t>]</w:t>
      </w:r>
    </w:p>
    <w:p w:rsidR="00903CCE" w:rsidRPr="004549F1" w:rsidRDefault="00903CCE" w:rsidP="00903CCE">
      <w:pPr>
        <w:spacing w:before="240" w:after="240"/>
        <w:rPr>
          <w:b/>
          <w:sz w:val="24"/>
          <w:szCs w:val="24"/>
        </w:rPr>
      </w:pPr>
      <w:r w:rsidRPr="00BD5D3B">
        <w:rPr>
          <w:b/>
          <w:sz w:val="24"/>
          <w:szCs w:val="24"/>
        </w:rPr>
        <w:t>Schedule 4, Part 1, entry for Tamoxifen</w:t>
      </w:r>
    </w:p>
    <w:p w:rsidR="00903CCE" w:rsidRPr="004549F1" w:rsidRDefault="00903CCE" w:rsidP="00903CCE">
      <w:pPr>
        <w:spacing w:after="240"/>
        <w:rPr>
          <w:b/>
        </w:rPr>
      </w:pPr>
      <w:r w:rsidRPr="004549F1">
        <w:rPr>
          <w:b/>
        </w:rPr>
        <w:t>Kind of editorial change</w:t>
      </w:r>
    </w:p>
    <w:p w:rsidR="00903CCE" w:rsidRDefault="00903CCE" w:rsidP="00903CCE">
      <w:pPr>
        <w:spacing w:after="240"/>
      </w:pPr>
      <w:r>
        <w:t>Give effect to the misdescribed amendment as intended</w:t>
      </w:r>
    </w:p>
    <w:p w:rsidR="00903CCE" w:rsidRPr="004549F1" w:rsidRDefault="00903CCE" w:rsidP="00903CCE">
      <w:pPr>
        <w:spacing w:after="240"/>
        <w:rPr>
          <w:b/>
        </w:rPr>
      </w:pPr>
      <w:r w:rsidRPr="004549F1">
        <w:rPr>
          <w:b/>
        </w:rPr>
        <w:t>Details of editorial change</w:t>
      </w:r>
    </w:p>
    <w:p w:rsidR="00903CCE" w:rsidRPr="00BD5D3B" w:rsidRDefault="00903CCE" w:rsidP="00903CCE">
      <w:pPr>
        <w:shd w:val="clear" w:color="auto" w:fill="FFFFFF"/>
        <w:spacing w:after="240"/>
        <w:rPr>
          <w:rFonts w:eastAsia="Times New Roman" w:cs="Times New Roman"/>
          <w:color w:val="000000"/>
          <w:szCs w:val="22"/>
          <w:lang w:val="en-US"/>
        </w:rPr>
      </w:pPr>
      <w:r w:rsidRPr="00BD5D3B">
        <w:rPr>
          <w:rFonts w:eastAsia="Times New Roman" w:cs="Times New Roman"/>
          <w:color w:val="000000"/>
          <w:szCs w:val="22"/>
        </w:rPr>
        <w:t xml:space="preserve">Schedule 1 item </w:t>
      </w:r>
      <w:r>
        <w:rPr>
          <w:rFonts w:eastAsia="Times New Roman" w:cs="Times New Roman"/>
          <w:color w:val="000000"/>
          <w:szCs w:val="22"/>
        </w:rPr>
        <w:t>276</w:t>
      </w:r>
      <w:r w:rsidRPr="00BD5D3B">
        <w:rPr>
          <w:rFonts w:eastAsia="Times New Roman" w:cs="Times New Roman"/>
          <w:color w:val="000000"/>
          <w:szCs w:val="22"/>
        </w:rPr>
        <w:t xml:space="preserve"> of the</w:t>
      </w:r>
      <w:r>
        <w:rPr>
          <w:rFonts w:eastAsia="Times New Roman" w:cs="Times New Roman"/>
          <w:color w:val="000000"/>
          <w:szCs w:val="22"/>
        </w:rPr>
        <w:t xml:space="preserve"> </w:t>
      </w:r>
      <w:r>
        <w:rPr>
          <w:i/>
          <w:iCs/>
          <w:color w:val="000000"/>
          <w:szCs w:val="22"/>
          <w:shd w:val="clear" w:color="auto" w:fill="FFFFFF"/>
        </w:rPr>
        <w:t>National Health (Listing of Pharmaceutical Benefits) Amendment Instrument 2021 (No. 10)</w:t>
      </w:r>
      <w:r w:rsidRPr="00D05342">
        <w:rPr>
          <w:iCs/>
          <w:color w:val="000000"/>
          <w:szCs w:val="22"/>
          <w:shd w:val="clear" w:color="auto" w:fill="FFFFFF"/>
        </w:rPr>
        <w:t xml:space="preserve"> </w:t>
      </w:r>
      <w:r>
        <w:rPr>
          <w:color w:val="000000"/>
          <w:szCs w:val="22"/>
          <w:shd w:val="clear" w:color="auto" w:fill="FFFFFF"/>
        </w:rPr>
        <w:t xml:space="preserve">(PB 109 of 2021) </w:t>
      </w:r>
      <w:r w:rsidRPr="00BD5D3B">
        <w:rPr>
          <w:rFonts w:eastAsia="Times New Roman" w:cs="Times New Roman"/>
          <w:color w:val="000000"/>
          <w:szCs w:val="22"/>
        </w:rPr>
        <w:t>provides as follows:</w:t>
      </w:r>
    </w:p>
    <w:p w:rsidR="00903CCE" w:rsidRPr="00126133" w:rsidRDefault="00903CCE" w:rsidP="00903CCE">
      <w:pPr>
        <w:pStyle w:val="Amendment1"/>
        <w:numPr>
          <w:ilvl w:val="0"/>
          <w:numId w:val="0"/>
        </w:numPr>
        <w:tabs>
          <w:tab w:val="left" w:pos="794"/>
        </w:tabs>
        <w:ind w:left="794" w:hanging="794"/>
      </w:pPr>
      <w:bookmarkStart w:id="34" w:name="_Hlk88743508"/>
      <w:r w:rsidRPr="00126133">
        <w:t>[276]</w:t>
      </w:r>
      <w:r w:rsidRPr="00126133">
        <w:tab/>
        <w:t xml:space="preserve">Schedule 4, Part 1, entry for </w:t>
      </w:r>
      <w:r w:rsidRPr="00126133">
        <w:rPr>
          <w:rFonts w:eastAsia="Arial"/>
          <w:szCs w:val="28"/>
          <w:lang w:eastAsia="zh-CN"/>
        </w:rPr>
        <w:t>Tamoxifen</w:t>
      </w:r>
    </w:p>
    <w:p w:rsidR="00903CCE" w:rsidRPr="00126133" w:rsidRDefault="00903CCE" w:rsidP="00903CCE">
      <w:pPr>
        <w:pStyle w:val="Amendment3"/>
        <w:numPr>
          <w:ilvl w:val="0"/>
          <w:numId w:val="0"/>
        </w:numPr>
        <w:ind w:firstLine="794"/>
      </w:pPr>
      <w:r w:rsidRPr="00126133">
        <w:t>omit:</w:t>
      </w: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021"/>
        <w:gridCol w:w="850"/>
        <w:gridCol w:w="425"/>
        <w:gridCol w:w="426"/>
        <w:gridCol w:w="4677"/>
        <w:gridCol w:w="851"/>
      </w:tblGrid>
      <w:tr w:rsidR="00903CCE" w:rsidRPr="00126133" w:rsidTr="00E553B4">
        <w:tc>
          <w:tcPr>
            <w:tcW w:w="1021" w:type="dxa"/>
          </w:tcPr>
          <w:p w:rsidR="00903CCE" w:rsidRPr="00126133" w:rsidRDefault="00903CCE" w:rsidP="00E553B4"/>
        </w:tc>
        <w:tc>
          <w:tcPr>
            <w:tcW w:w="850" w:type="dxa"/>
          </w:tcPr>
          <w:p w:rsidR="00903CCE" w:rsidRPr="00126133" w:rsidRDefault="00903CCE" w:rsidP="00E553B4">
            <w:pPr>
              <w:pStyle w:val="Tabletext"/>
            </w:pPr>
            <w:r w:rsidRPr="00126133">
              <w:rPr>
                <w:rFonts w:eastAsia="Arial" w:cs="Arial"/>
                <w:szCs w:val="22"/>
                <w:lang w:eastAsia="zh-CN"/>
              </w:rPr>
              <w:t>C6470</w:t>
            </w:r>
          </w:p>
        </w:tc>
        <w:tc>
          <w:tcPr>
            <w:tcW w:w="425" w:type="dxa"/>
          </w:tcPr>
          <w:p w:rsidR="00903CCE" w:rsidRPr="00126133" w:rsidRDefault="00903CCE" w:rsidP="00E553B4">
            <w:pPr>
              <w:pStyle w:val="Tabletext"/>
            </w:pPr>
          </w:p>
        </w:tc>
        <w:tc>
          <w:tcPr>
            <w:tcW w:w="426" w:type="dxa"/>
          </w:tcPr>
          <w:p w:rsidR="00903CCE" w:rsidRPr="00126133" w:rsidRDefault="00903CCE" w:rsidP="00E553B4"/>
        </w:tc>
        <w:tc>
          <w:tcPr>
            <w:tcW w:w="4677" w:type="dxa"/>
          </w:tcPr>
          <w:p w:rsidR="00903CCE" w:rsidRPr="00126133" w:rsidRDefault="00903CCE" w:rsidP="00E553B4">
            <w:pPr>
              <w:pStyle w:val="Tabletext"/>
            </w:pPr>
            <w:r w:rsidRPr="00126133">
              <w:rPr>
                <w:rFonts w:eastAsia="Arial" w:cs="Arial"/>
                <w:szCs w:val="22"/>
                <w:lang w:eastAsia="zh-CN"/>
              </w:rPr>
              <w:t>Breast cancer</w:t>
            </w:r>
            <w:r w:rsidRPr="00126133">
              <w:rPr>
                <w:rFonts w:eastAsia="Arial" w:cs="Arial"/>
                <w:szCs w:val="22"/>
                <w:lang w:eastAsia="zh-CN"/>
              </w:rPr>
              <w:br/>
              <w:t>The condition must be hormone receptor positive.</w:t>
            </w:r>
          </w:p>
        </w:tc>
        <w:tc>
          <w:tcPr>
            <w:tcW w:w="851" w:type="dxa"/>
          </w:tcPr>
          <w:p w:rsidR="00903CCE" w:rsidRPr="00126133" w:rsidRDefault="00903CCE" w:rsidP="00E553B4">
            <w:pPr>
              <w:pStyle w:val="Tabletext"/>
            </w:pPr>
            <w:r w:rsidRPr="00126133">
              <w:rPr>
                <w:rFonts w:eastAsia="Arial" w:cs="Arial"/>
                <w:szCs w:val="22"/>
                <w:lang w:eastAsia="zh-CN"/>
              </w:rPr>
              <w:t>C6470</w:t>
            </w:r>
          </w:p>
        </w:tc>
      </w:tr>
    </w:tbl>
    <w:bookmarkEnd w:id="34"/>
    <w:p w:rsidR="00903CCE" w:rsidRDefault="00903CCE" w:rsidP="00903CCE">
      <w:pPr>
        <w:shd w:val="clear" w:color="auto" w:fill="FFFFFF"/>
        <w:spacing w:before="240" w:after="240"/>
        <w:rPr>
          <w:rFonts w:eastAsia="Times New Roman" w:cs="Times New Roman"/>
          <w:color w:val="000000"/>
          <w:szCs w:val="22"/>
        </w:rPr>
      </w:pPr>
      <w:r w:rsidRPr="00BD5D3B">
        <w:rPr>
          <w:rFonts w:eastAsia="Times New Roman" w:cs="Times New Roman"/>
          <w:color w:val="000000"/>
          <w:szCs w:val="22"/>
        </w:rPr>
        <w:t>The text contained in the column headed “</w:t>
      </w:r>
      <w:r w:rsidRPr="00F261B1">
        <w:rPr>
          <w:b/>
          <w:szCs w:val="22"/>
        </w:rPr>
        <w:t>Authority Requirements (part of Circumstances; or Conditions)</w:t>
      </w:r>
      <w:r w:rsidRPr="00BD5D3B">
        <w:rPr>
          <w:rFonts w:eastAsia="Times New Roman" w:cs="Times New Roman"/>
          <w:color w:val="000000"/>
          <w:szCs w:val="22"/>
        </w:rPr>
        <w:t>” do</w:t>
      </w:r>
      <w:r>
        <w:rPr>
          <w:rFonts w:eastAsia="Times New Roman" w:cs="Times New Roman"/>
          <w:color w:val="000000"/>
          <w:szCs w:val="22"/>
        </w:rPr>
        <w:t>es</w:t>
      </w:r>
      <w:r w:rsidRPr="00BD5D3B">
        <w:rPr>
          <w:rFonts w:eastAsia="Times New Roman" w:cs="Times New Roman"/>
          <w:color w:val="000000"/>
          <w:szCs w:val="22"/>
        </w:rPr>
        <w:t xml:space="preserve"> not exactly match the text to be omitted as outlined in Schedule 1 item </w:t>
      </w:r>
      <w:r>
        <w:rPr>
          <w:rFonts w:eastAsia="Times New Roman" w:cs="Times New Roman"/>
          <w:color w:val="000000"/>
          <w:szCs w:val="22"/>
        </w:rPr>
        <w:t>276</w:t>
      </w:r>
      <w:r w:rsidRPr="00BD5D3B">
        <w:rPr>
          <w:rFonts w:eastAsia="Times New Roman" w:cs="Times New Roman"/>
          <w:color w:val="000000"/>
          <w:szCs w:val="22"/>
        </w:rPr>
        <w:t xml:space="preserve"> of the</w:t>
      </w:r>
      <w:r>
        <w:rPr>
          <w:rFonts w:eastAsia="Times New Roman" w:cs="Times New Roman"/>
          <w:color w:val="000000"/>
          <w:szCs w:val="22"/>
        </w:rPr>
        <w:t xml:space="preserve"> </w:t>
      </w:r>
      <w:r>
        <w:rPr>
          <w:i/>
          <w:iCs/>
          <w:color w:val="000000"/>
          <w:szCs w:val="22"/>
          <w:shd w:val="clear" w:color="auto" w:fill="FFFFFF"/>
        </w:rPr>
        <w:t>National Health (Listing of Pharmaceutical Benefits) Amendment Instrument 2021 (No. 10)</w:t>
      </w:r>
      <w:r w:rsidRPr="00D05342">
        <w:rPr>
          <w:iCs/>
          <w:color w:val="000000"/>
          <w:szCs w:val="22"/>
          <w:shd w:val="clear" w:color="auto" w:fill="FFFFFF"/>
        </w:rPr>
        <w:t xml:space="preserve"> </w:t>
      </w:r>
      <w:r>
        <w:rPr>
          <w:color w:val="000000"/>
          <w:szCs w:val="22"/>
          <w:shd w:val="clear" w:color="auto" w:fill="FFFFFF"/>
        </w:rPr>
        <w:t>(PB 109 of 2021).</w:t>
      </w:r>
    </w:p>
    <w:p w:rsidR="00903CCE" w:rsidRDefault="00903CCE" w:rsidP="00903CCE">
      <w:pPr>
        <w:rPr>
          <w:rFonts w:cs="Calibri"/>
          <w:szCs w:val="22"/>
        </w:rPr>
      </w:pPr>
      <w:r>
        <w:rPr>
          <w:szCs w:val="22"/>
        </w:rPr>
        <w:t>This compilation was editorially changed to omit the entry for circumstances code C6470 of Tamoxifen in Part 1 of Schedule 4 to give effect to the misdescribed amendment as intended.</w:t>
      </w:r>
    </w:p>
    <w:p w:rsidR="00B904F5" w:rsidRPr="004C7422" w:rsidRDefault="00B904F5" w:rsidP="00B904F5">
      <w:pPr>
        <w:pStyle w:val="Head2"/>
        <w:keepLines/>
      </w:pPr>
      <w:r w:rsidRPr="00FF5BAC">
        <w:lastRenderedPageBreak/>
        <w:t xml:space="preserve">Therapeutic Goods (Medical Devices) </w:t>
      </w:r>
      <w:r>
        <w:t>Regulations 2</w:t>
      </w:r>
      <w:r w:rsidRPr="00FF5BAC">
        <w:t>002</w:t>
      </w:r>
      <w:r w:rsidRPr="004C7422">
        <w:t>, Compilation No. </w:t>
      </w:r>
      <w:r>
        <w:t>52</w:t>
      </w:r>
      <w:r w:rsidRPr="004C7422">
        <w:t xml:space="preserve">, Registration Date: </w:t>
      </w:r>
      <w:r>
        <w:t>26</w:t>
      </w:r>
      <w:r w:rsidRPr="004C7422">
        <w:t> </w:t>
      </w:r>
      <w:r>
        <w:t>November</w:t>
      </w:r>
      <w:r w:rsidRPr="004C7422">
        <w:t xml:space="preserve"> 2021 [</w:t>
      </w:r>
      <w:r w:rsidRPr="00B904F5">
        <w:t>F2021C01169</w:t>
      </w:r>
      <w:r w:rsidRPr="004C7422">
        <w:t>]</w:t>
      </w:r>
    </w:p>
    <w:p w:rsidR="00B904F5" w:rsidRPr="00FF5BAC" w:rsidRDefault="00B904F5" w:rsidP="00B904F5">
      <w:pPr>
        <w:spacing w:before="240" w:after="240"/>
        <w:rPr>
          <w:b/>
          <w:sz w:val="24"/>
          <w:szCs w:val="24"/>
        </w:rPr>
      </w:pPr>
      <w:r>
        <w:rPr>
          <w:b/>
          <w:sz w:val="24"/>
          <w:szCs w:val="24"/>
        </w:rPr>
        <w:t>Schedule 5</w:t>
      </w:r>
      <w:r w:rsidRPr="00FF5BAC">
        <w:rPr>
          <w:b/>
          <w:sz w:val="24"/>
          <w:szCs w:val="24"/>
        </w:rPr>
        <w:t xml:space="preserve"> (table </w:t>
      </w:r>
      <w:r>
        <w:rPr>
          <w:b/>
          <w:sz w:val="24"/>
          <w:szCs w:val="24"/>
        </w:rPr>
        <w:t>item 1</w:t>
      </w:r>
      <w:r w:rsidRPr="00FF5BAC">
        <w:rPr>
          <w:b/>
          <w:sz w:val="24"/>
          <w:szCs w:val="24"/>
        </w:rPr>
        <w:t>.5)</w:t>
      </w:r>
    </w:p>
    <w:p w:rsidR="00B904F5" w:rsidRPr="00FF5BAC" w:rsidRDefault="00B904F5" w:rsidP="00B904F5">
      <w:pPr>
        <w:spacing w:after="240"/>
        <w:rPr>
          <w:b/>
        </w:rPr>
      </w:pPr>
      <w:r w:rsidRPr="00FF5BAC">
        <w:rPr>
          <w:b/>
        </w:rPr>
        <w:t>Kind of editorial change</w:t>
      </w:r>
    </w:p>
    <w:p w:rsidR="00B904F5" w:rsidRPr="00FF5BAC" w:rsidRDefault="00B904F5" w:rsidP="00B904F5">
      <w:pPr>
        <w:spacing w:after="240"/>
      </w:pPr>
      <w:r w:rsidRPr="00FF5BAC">
        <w:rPr>
          <w:szCs w:val="22"/>
        </w:rPr>
        <w:t>Give effect to the misdescribed amendment as intended</w:t>
      </w:r>
    </w:p>
    <w:p w:rsidR="00B904F5" w:rsidRPr="00FF5BAC" w:rsidRDefault="00B904F5" w:rsidP="00B904F5">
      <w:pPr>
        <w:spacing w:after="240"/>
        <w:rPr>
          <w:b/>
        </w:rPr>
      </w:pPr>
      <w:r w:rsidRPr="00FF5BAC">
        <w:rPr>
          <w:b/>
        </w:rPr>
        <w:t>Details of editorial change</w:t>
      </w:r>
    </w:p>
    <w:p w:rsidR="00B904F5" w:rsidRPr="00FF5BAC" w:rsidRDefault="00B904F5" w:rsidP="00B904F5">
      <w:pPr>
        <w:spacing w:after="240"/>
      </w:pPr>
      <w:r>
        <w:t>Schedule 1</w:t>
      </w:r>
      <w:r w:rsidRPr="00FF5BAC">
        <w:t xml:space="preserve"> </w:t>
      </w:r>
      <w:r>
        <w:t>item 2</w:t>
      </w:r>
      <w:r w:rsidRPr="00FF5BAC">
        <w:t xml:space="preserve">9 of the </w:t>
      </w:r>
      <w:r w:rsidRPr="00FF5BAC">
        <w:rPr>
          <w:i/>
        </w:rPr>
        <w:t xml:space="preserve">Therapeutic Goods Legislation Amendment (2019 Measures No. 1) </w:t>
      </w:r>
      <w:r>
        <w:rPr>
          <w:i/>
        </w:rPr>
        <w:t>Regulations 2</w:t>
      </w:r>
      <w:r w:rsidRPr="00FF5BAC">
        <w:rPr>
          <w:i/>
        </w:rPr>
        <w:t>019</w:t>
      </w:r>
      <w:r w:rsidRPr="00FF5BAC">
        <w:t xml:space="preserve"> provides as follows:</w:t>
      </w:r>
    </w:p>
    <w:p w:rsidR="00B904F5" w:rsidRPr="00FF5BAC" w:rsidRDefault="00B904F5" w:rsidP="00B904F5">
      <w:pPr>
        <w:pStyle w:val="ItemHead"/>
      </w:pPr>
      <w:r w:rsidRPr="00FF5BAC">
        <w:t xml:space="preserve">29  </w:t>
      </w:r>
      <w:r>
        <w:t>Schedule 5</w:t>
      </w:r>
      <w:r w:rsidRPr="00FF5BAC">
        <w:t xml:space="preserve"> (table </w:t>
      </w:r>
      <w:r>
        <w:t>item 1</w:t>
      </w:r>
      <w:r w:rsidRPr="00FF5BAC">
        <w:t>.5)</w:t>
      </w:r>
    </w:p>
    <w:p w:rsidR="00B904F5" w:rsidRPr="00FF5BAC" w:rsidRDefault="00B904F5" w:rsidP="00B904F5">
      <w:pPr>
        <w:pStyle w:val="Item"/>
      </w:pPr>
      <w:r w:rsidRPr="00FF5BAC">
        <w:t>Omit:</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919"/>
        <w:gridCol w:w="4108"/>
        <w:gridCol w:w="2460"/>
        <w:gridCol w:w="1756"/>
      </w:tblGrid>
      <w:tr w:rsidR="00B904F5" w:rsidRPr="00FF5BAC" w:rsidTr="00E553B4">
        <w:tc>
          <w:tcPr>
            <w:tcW w:w="497" w:type="pct"/>
            <w:tcBorders>
              <w:top w:val="nil"/>
              <w:bottom w:val="nil"/>
            </w:tcBorders>
            <w:shd w:val="clear" w:color="auto" w:fill="auto"/>
          </w:tcPr>
          <w:p w:rsidR="00B904F5" w:rsidRPr="00FF5BAC" w:rsidRDefault="00B904F5" w:rsidP="00E553B4">
            <w:pPr>
              <w:pStyle w:val="Tabletext"/>
            </w:pPr>
          </w:p>
        </w:tc>
        <w:tc>
          <w:tcPr>
            <w:tcW w:w="2222" w:type="pct"/>
            <w:tcBorders>
              <w:top w:val="nil"/>
              <w:bottom w:val="nil"/>
            </w:tcBorders>
            <w:shd w:val="clear" w:color="auto" w:fill="auto"/>
          </w:tcPr>
          <w:p w:rsidR="00B904F5" w:rsidRPr="00FF5BAC" w:rsidRDefault="00B904F5" w:rsidP="00E553B4">
            <w:pPr>
              <w:pStyle w:val="Tablea"/>
            </w:pPr>
            <w:r w:rsidRPr="00FF5BAC">
              <w:t>(a) a Class AIMD medical device;</w:t>
            </w:r>
          </w:p>
        </w:tc>
        <w:tc>
          <w:tcPr>
            <w:tcW w:w="1331" w:type="pct"/>
            <w:tcBorders>
              <w:top w:val="nil"/>
              <w:bottom w:val="nil"/>
            </w:tcBorders>
            <w:shd w:val="clear" w:color="auto" w:fill="auto"/>
          </w:tcPr>
          <w:p w:rsidR="00B904F5" w:rsidRPr="00FF5BAC" w:rsidRDefault="00B904F5" w:rsidP="00E553B4">
            <w:pPr>
              <w:pStyle w:val="Tabletext"/>
            </w:pPr>
          </w:p>
        </w:tc>
        <w:tc>
          <w:tcPr>
            <w:tcW w:w="950" w:type="pct"/>
            <w:tcBorders>
              <w:top w:val="nil"/>
              <w:bottom w:val="nil"/>
            </w:tcBorders>
            <w:shd w:val="clear" w:color="auto" w:fill="auto"/>
          </w:tcPr>
          <w:p w:rsidR="00B904F5" w:rsidRPr="00FF5BAC" w:rsidRDefault="00B904F5" w:rsidP="00E553B4">
            <w:pPr>
              <w:pStyle w:val="Tabletext"/>
            </w:pPr>
            <w:r w:rsidRPr="00FF5BAC">
              <w:t>1,340</w:t>
            </w:r>
          </w:p>
        </w:tc>
      </w:tr>
    </w:tbl>
    <w:p w:rsidR="00B904F5" w:rsidRPr="00FF5BAC" w:rsidRDefault="00B904F5" w:rsidP="00B904F5">
      <w:pPr>
        <w:spacing w:before="240" w:after="240"/>
      </w:pPr>
      <w:r w:rsidRPr="00FF5BAC">
        <w:t xml:space="preserve">The amount of “1,340” does not appear in </w:t>
      </w:r>
      <w:r>
        <w:t>paragraph (</w:t>
      </w:r>
      <w:r w:rsidRPr="00FF5BAC">
        <w:t xml:space="preserve">a) of table </w:t>
      </w:r>
      <w:r>
        <w:t>item 1</w:t>
      </w:r>
      <w:r w:rsidRPr="00FF5BAC">
        <w:t xml:space="preserve">.5 of </w:t>
      </w:r>
      <w:r>
        <w:t>Schedule 5</w:t>
      </w:r>
      <w:r w:rsidRPr="00FF5BAC">
        <w:t>. However, the amount of “1,380” does appear.</w:t>
      </w:r>
    </w:p>
    <w:p w:rsidR="00B904F5" w:rsidRPr="00FF5BAC" w:rsidRDefault="00B904F5" w:rsidP="00B904F5">
      <w:r w:rsidRPr="00FF5BAC">
        <w:t xml:space="preserve">This compilation was editorially changed to omit </w:t>
      </w:r>
      <w:r>
        <w:t>paragraph (</w:t>
      </w:r>
      <w:r w:rsidRPr="00FF5BAC">
        <w:t xml:space="preserve">a) from table </w:t>
      </w:r>
      <w:r>
        <w:t>item 1</w:t>
      </w:r>
      <w:r w:rsidRPr="00FF5BAC">
        <w:t xml:space="preserve">.5 of </w:t>
      </w:r>
      <w:r>
        <w:t>Schedule 5</w:t>
      </w:r>
      <w:r w:rsidRPr="00FF5BAC">
        <w:t xml:space="preserve"> to give effect to the misdescribed amendment as intended.</w:t>
      </w:r>
    </w:p>
    <w:p w:rsidR="00BC6641" w:rsidRPr="004C7422" w:rsidRDefault="00BC6641" w:rsidP="00BC6641">
      <w:pPr>
        <w:pStyle w:val="Head2"/>
        <w:keepLines/>
      </w:pPr>
      <w:r w:rsidRPr="00532EDE">
        <w:t>List of Exempt Native Specimens Instrument 2001</w:t>
      </w:r>
      <w:r w:rsidRPr="004C7422">
        <w:t>, Compilation No. </w:t>
      </w:r>
      <w:r>
        <w:t>383</w:t>
      </w:r>
      <w:r w:rsidRPr="004C7422">
        <w:t xml:space="preserve">, Registration Date: </w:t>
      </w:r>
      <w:r>
        <w:t>24</w:t>
      </w:r>
      <w:r w:rsidRPr="004C7422">
        <w:t> </w:t>
      </w:r>
      <w:r>
        <w:t>November</w:t>
      </w:r>
      <w:r w:rsidRPr="004C7422">
        <w:t xml:space="preserve"> 2021 [</w:t>
      </w:r>
      <w:r w:rsidRPr="00BC6641">
        <w:t>F2021C01159</w:t>
      </w:r>
      <w:r w:rsidRPr="004C7422">
        <w:t>]</w:t>
      </w:r>
    </w:p>
    <w:p w:rsidR="00BC6641" w:rsidRPr="00BF0F89" w:rsidRDefault="00BC6641" w:rsidP="00BC6641">
      <w:pPr>
        <w:spacing w:before="240" w:after="240"/>
        <w:rPr>
          <w:b/>
          <w:sz w:val="24"/>
          <w:szCs w:val="24"/>
        </w:rPr>
      </w:pPr>
      <w:r w:rsidRPr="00BF0F89">
        <w:rPr>
          <w:b/>
          <w:bCs/>
          <w:color w:val="000000"/>
          <w:sz w:val="24"/>
          <w:szCs w:val="24"/>
          <w:shd w:val="clear" w:color="auto" w:fill="FFFFFF"/>
        </w:rPr>
        <w:t xml:space="preserve">Schedule 1, entry for </w:t>
      </w:r>
      <w:r w:rsidRPr="00C742B5">
        <w:rPr>
          <w:b/>
          <w:sz w:val="24"/>
          <w:szCs w:val="24"/>
        </w:rPr>
        <w:t>Queensland Coral Fishery</w:t>
      </w:r>
    </w:p>
    <w:p w:rsidR="00BC6641" w:rsidRDefault="00BC6641" w:rsidP="00BC6641">
      <w:pPr>
        <w:shd w:val="clear" w:color="auto" w:fill="FFFFFF"/>
        <w:spacing w:after="240"/>
        <w:rPr>
          <w:rFonts w:eastAsia="Times New Roman" w:cs="Times New Roman"/>
          <w:b/>
          <w:bCs/>
          <w:color w:val="000000"/>
          <w:szCs w:val="22"/>
          <w:lang w:eastAsia="en-AU"/>
        </w:rPr>
      </w:pPr>
      <w:r w:rsidRPr="00D65918">
        <w:rPr>
          <w:rFonts w:eastAsia="Times New Roman" w:cs="Times New Roman"/>
          <w:b/>
          <w:bCs/>
          <w:color w:val="000000"/>
          <w:szCs w:val="22"/>
          <w:lang w:eastAsia="en-AU"/>
        </w:rPr>
        <w:t>Kind of editorial change</w:t>
      </w:r>
    </w:p>
    <w:p w:rsidR="00BC6641" w:rsidRDefault="00BC6641" w:rsidP="00BC6641">
      <w:pPr>
        <w:shd w:val="clear" w:color="auto" w:fill="FFFFFF"/>
        <w:spacing w:after="240"/>
        <w:rPr>
          <w:rFonts w:eastAsia="Times New Roman" w:cs="Times New Roman"/>
          <w:color w:val="000000"/>
          <w:szCs w:val="22"/>
          <w:lang w:eastAsia="en-AU"/>
        </w:rPr>
      </w:pPr>
      <w:r w:rsidRPr="00D65918">
        <w:rPr>
          <w:rFonts w:eastAsia="Times New Roman" w:cs="Times New Roman"/>
          <w:color w:val="000000"/>
          <w:szCs w:val="22"/>
          <w:lang w:eastAsia="en-AU"/>
        </w:rPr>
        <w:t>Give effect to the misdescribed amendment as intended</w:t>
      </w:r>
    </w:p>
    <w:p w:rsidR="00BC6641" w:rsidRPr="004549F1" w:rsidRDefault="00BC6641" w:rsidP="00BC6641">
      <w:pPr>
        <w:spacing w:after="240"/>
        <w:rPr>
          <w:b/>
        </w:rPr>
      </w:pPr>
      <w:r>
        <w:rPr>
          <w:b/>
        </w:rPr>
        <w:t>D</w:t>
      </w:r>
      <w:r w:rsidRPr="004549F1">
        <w:rPr>
          <w:b/>
        </w:rPr>
        <w:t>etails of editorial change</w:t>
      </w:r>
    </w:p>
    <w:p w:rsidR="00BC6641" w:rsidRPr="00C742B5" w:rsidRDefault="00BC6641" w:rsidP="00BC6641">
      <w:pPr>
        <w:spacing w:after="240"/>
        <w:rPr>
          <w:szCs w:val="22"/>
        </w:rPr>
      </w:pPr>
      <w:r w:rsidRPr="00C742B5">
        <w:rPr>
          <w:szCs w:val="22"/>
        </w:rPr>
        <w:t xml:space="preserve">Schedule 1 of the </w:t>
      </w:r>
      <w:r w:rsidRPr="00C742B5">
        <w:rPr>
          <w:i/>
          <w:szCs w:val="22"/>
        </w:rPr>
        <w:t>Amendment of List of Exempt Native Specimens – Queensland Coral Fishery, October 2021</w:t>
      </w:r>
      <w:r w:rsidRPr="00C742B5">
        <w:rPr>
          <w:szCs w:val="22"/>
        </w:rPr>
        <w:t xml:space="preserve"> provides as follows:</w:t>
      </w:r>
    </w:p>
    <w:p w:rsidR="00BC6641" w:rsidRDefault="00BC6641" w:rsidP="00BC6641">
      <w:pPr>
        <w:rPr>
          <w:szCs w:val="22"/>
        </w:rPr>
      </w:pPr>
      <w:r w:rsidRPr="009A125A">
        <w:rPr>
          <w:szCs w:val="22"/>
        </w:rPr>
        <w:t>Under the heading Freshwater and Marine Animals delete from the list the following items and any associated notations:</w:t>
      </w:r>
    </w:p>
    <w:tbl>
      <w:tblPr>
        <w:tblStyle w:val="TableGrid"/>
        <w:tblW w:w="9016" w:type="dxa"/>
        <w:tblInd w:w="113" w:type="dxa"/>
        <w:tblLook w:val="04A0" w:firstRow="1" w:lastRow="0" w:firstColumn="1" w:lastColumn="0" w:noHBand="0" w:noVBand="1"/>
      </w:tblPr>
      <w:tblGrid>
        <w:gridCol w:w="3014"/>
        <w:gridCol w:w="7"/>
        <w:gridCol w:w="2993"/>
        <w:gridCol w:w="3002"/>
      </w:tblGrid>
      <w:tr w:rsidR="00BC6641" w:rsidRPr="00BA4EB6" w:rsidTr="00E553B4">
        <w:trPr>
          <w:cantSplit/>
          <w:tblHeader/>
        </w:trPr>
        <w:tc>
          <w:tcPr>
            <w:tcW w:w="3021" w:type="dxa"/>
            <w:gridSpan w:val="2"/>
          </w:tcPr>
          <w:p w:rsidR="00BC6641" w:rsidRPr="00C742B5" w:rsidRDefault="00BC6641" w:rsidP="002B4D69">
            <w:pPr>
              <w:keepNext/>
              <w:keepLines/>
              <w:rPr>
                <w:rFonts w:cs="Times New Roman"/>
                <w:b/>
                <w:sz w:val="20"/>
              </w:rPr>
            </w:pPr>
            <w:r w:rsidRPr="00C742B5">
              <w:rPr>
                <w:rFonts w:cs="Times New Roman"/>
                <w:b/>
                <w:sz w:val="20"/>
              </w:rPr>
              <w:t>Taxon/Item</w:t>
            </w:r>
          </w:p>
        </w:tc>
        <w:tc>
          <w:tcPr>
            <w:tcW w:w="2993" w:type="dxa"/>
          </w:tcPr>
          <w:p w:rsidR="00BC6641" w:rsidRPr="00C742B5" w:rsidRDefault="00BC6641" w:rsidP="002B4D69">
            <w:pPr>
              <w:keepNext/>
              <w:keepLines/>
              <w:rPr>
                <w:rFonts w:cs="Times New Roman"/>
                <w:b/>
                <w:sz w:val="20"/>
              </w:rPr>
            </w:pPr>
            <w:r w:rsidRPr="00C742B5">
              <w:rPr>
                <w:rFonts w:cs="Times New Roman"/>
                <w:b/>
                <w:sz w:val="20"/>
              </w:rPr>
              <w:t>Common Name</w:t>
            </w:r>
          </w:p>
        </w:tc>
        <w:tc>
          <w:tcPr>
            <w:tcW w:w="3002" w:type="dxa"/>
          </w:tcPr>
          <w:p w:rsidR="00BC6641" w:rsidRPr="00C742B5" w:rsidRDefault="00BC6641" w:rsidP="002B4D69">
            <w:pPr>
              <w:keepNext/>
              <w:keepLines/>
              <w:rPr>
                <w:rFonts w:cs="Times New Roman"/>
                <w:b/>
                <w:sz w:val="20"/>
              </w:rPr>
            </w:pPr>
            <w:r w:rsidRPr="00C742B5">
              <w:rPr>
                <w:rFonts w:cs="Times New Roman"/>
                <w:b/>
                <w:sz w:val="20"/>
              </w:rPr>
              <w:t>Notation</w:t>
            </w:r>
          </w:p>
        </w:tc>
      </w:tr>
      <w:tr w:rsidR="00BC6641" w:rsidRPr="00BA4EB6" w:rsidTr="002B4D69">
        <w:tc>
          <w:tcPr>
            <w:tcW w:w="3014" w:type="dxa"/>
          </w:tcPr>
          <w:p w:rsidR="00BC6641" w:rsidRPr="00C742B5" w:rsidRDefault="00BC6641" w:rsidP="00E553B4">
            <w:pPr>
              <w:rPr>
                <w:rFonts w:cs="Times New Roman"/>
                <w:sz w:val="20"/>
              </w:rPr>
            </w:pPr>
            <w:r w:rsidRPr="00C742B5">
              <w:rPr>
                <w:rFonts w:cs="Times New Roman"/>
                <w:sz w:val="20"/>
              </w:rPr>
              <w:t xml:space="preserve">Specimens that are or are derived from fish or invertebrates taken in the Queensland Coral Fishery as defined in the management regime in force under the </w:t>
            </w:r>
            <w:r w:rsidRPr="00C742B5">
              <w:rPr>
                <w:rFonts w:cs="Times New Roman"/>
                <w:i/>
                <w:sz w:val="20"/>
              </w:rPr>
              <w:t>Fisheries Act 1994</w:t>
            </w:r>
            <w:r w:rsidRPr="00C742B5">
              <w:rPr>
                <w:rFonts w:cs="Times New Roman"/>
                <w:sz w:val="20"/>
              </w:rPr>
              <w:t xml:space="preserve"> (Queensland) and </w:t>
            </w:r>
            <w:r w:rsidRPr="00C742B5">
              <w:rPr>
                <w:rFonts w:cs="Times New Roman"/>
                <w:iCs/>
                <w:sz w:val="20"/>
              </w:rPr>
              <w:t xml:space="preserve">Fisheries Regulations 2019 </w:t>
            </w:r>
            <w:r w:rsidRPr="00C742B5">
              <w:rPr>
                <w:rFonts w:cs="Times New Roman"/>
                <w:sz w:val="20"/>
              </w:rPr>
              <w:t>(Queensland), but not including:</w:t>
            </w:r>
          </w:p>
          <w:p w:rsidR="00BC6641" w:rsidRPr="00C742B5" w:rsidRDefault="00BC6641" w:rsidP="00E553B4">
            <w:pPr>
              <w:ind w:left="357" w:hanging="357"/>
              <w:rPr>
                <w:rFonts w:cs="Times New Roman"/>
                <w:sz w:val="20"/>
              </w:rPr>
            </w:pPr>
            <w:r w:rsidRPr="00C742B5">
              <w:rPr>
                <w:rFonts w:cs="Times New Roman"/>
                <w:sz w:val="20"/>
              </w:rPr>
              <w:t>(a)</w:t>
            </w:r>
            <w:r w:rsidRPr="00C742B5">
              <w:rPr>
                <w:rFonts w:cs="Times New Roman"/>
                <w:sz w:val="20"/>
              </w:rPr>
              <w:tab/>
              <w:t xml:space="preserve">specimens that belong to taxa listed under section 209 of the </w:t>
            </w:r>
            <w:r w:rsidRPr="00C742B5">
              <w:rPr>
                <w:rFonts w:cs="Times New Roman"/>
                <w:sz w:val="20"/>
              </w:rPr>
              <w:lastRenderedPageBreak/>
              <w:t xml:space="preserve">EPBC Act (Australia’s List of Migratory Species), or </w:t>
            </w:r>
          </w:p>
          <w:p w:rsidR="00BC6641" w:rsidRPr="00C742B5" w:rsidRDefault="00BC6641" w:rsidP="00E553B4">
            <w:pPr>
              <w:ind w:left="357" w:hanging="357"/>
              <w:rPr>
                <w:rFonts w:cs="Times New Roman"/>
                <w:sz w:val="20"/>
              </w:rPr>
            </w:pPr>
            <w:r w:rsidRPr="00C742B5">
              <w:rPr>
                <w:rFonts w:cs="Times New Roman"/>
                <w:sz w:val="20"/>
              </w:rPr>
              <w:t>(b)</w:t>
            </w:r>
            <w:r w:rsidRPr="00C742B5">
              <w:rPr>
                <w:rFonts w:cs="Times New Roman"/>
                <w:sz w:val="20"/>
              </w:rPr>
              <w:tab/>
              <w:t>specimens that belong to taxa listed under section 248 of the EPBC Act (Australia’s List of Marine Species), or</w:t>
            </w:r>
          </w:p>
          <w:p w:rsidR="00BC6641" w:rsidRPr="00C742B5" w:rsidRDefault="00BC6641" w:rsidP="00E553B4">
            <w:pPr>
              <w:ind w:left="357" w:hanging="357"/>
              <w:rPr>
                <w:rFonts w:cs="Times New Roman"/>
                <w:sz w:val="20"/>
              </w:rPr>
            </w:pPr>
            <w:r w:rsidRPr="00C742B5">
              <w:rPr>
                <w:rFonts w:cs="Times New Roman"/>
                <w:sz w:val="20"/>
              </w:rPr>
              <w:t>(c)</w:t>
            </w:r>
            <w:r w:rsidRPr="00C742B5">
              <w:rPr>
                <w:rFonts w:cs="Times New Roman"/>
                <w:sz w:val="20"/>
              </w:rPr>
              <w:tab/>
              <w:t>specimens that belong to eligible listed threatened species, as defined under section 303BC of the EPBC Act, or</w:t>
            </w:r>
          </w:p>
          <w:p w:rsidR="00BC6641" w:rsidRPr="00C742B5" w:rsidRDefault="00BC6641" w:rsidP="00E553B4">
            <w:pPr>
              <w:ind w:left="357" w:hanging="357"/>
              <w:rPr>
                <w:rFonts w:cs="Times New Roman"/>
                <w:sz w:val="20"/>
              </w:rPr>
            </w:pPr>
            <w:r w:rsidRPr="00C742B5">
              <w:rPr>
                <w:rFonts w:cs="Times New Roman"/>
                <w:sz w:val="20"/>
              </w:rPr>
              <w:t>(d)</w:t>
            </w:r>
            <w:r w:rsidRPr="00C742B5">
              <w:rPr>
                <w:rFonts w:cs="Times New Roman"/>
                <w:sz w:val="20"/>
              </w:rPr>
              <w:tab/>
              <w:t>specimens that belong to taxa listed under section 303CA of the EPBC Act (Australia’s CITES List).</w:t>
            </w:r>
          </w:p>
        </w:tc>
        <w:tc>
          <w:tcPr>
            <w:tcW w:w="3000" w:type="dxa"/>
            <w:gridSpan w:val="2"/>
          </w:tcPr>
          <w:p w:rsidR="00BC6641" w:rsidRPr="00C742B5" w:rsidRDefault="00BC6641" w:rsidP="00E553B4">
            <w:pPr>
              <w:rPr>
                <w:rFonts w:cs="Times New Roman"/>
                <w:sz w:val="20"/>
              </w:rPr>
            </w:pPr>
            <w:r w:rsidRPr="00C742B5">
              <w:rPr>
                <w:rFonts w:cs="Times New Roman"/>
                <w:sz w:val="20"/>
              </w:rPr>
              <w:lastRenderedPageBreak/>
              <w:t>Queensland Coral Fishery</w:t>
            </w:r>
          </w:p>
        </w:tc>
        <w:tc>
          <w:tcPr>
            <w:tcW w:w="3002" w:type="dxa"/>
          </w:tcPr>
          <w:p w:rsidR="00BC6641" w:rsidRPr="00C742B5" w:rsidRDefault="00BC6641" w:rsidP="00E553B4">
            <w:pPr>
              <w:pStyle w:val="ListBullet"/>
              <w:tabs>
                <w:tab w:val="clear" w:pos="360"/>
              </w:tabs>
              <w:ind w:left="357" w:hanging="357"/>
              <w:rPr>
                <w:sz w:val="20"/>
              </w:rPr>
            </w:pPr>
            <w:r w:rsidRPr="00C742B5">
              <w:rPr>
                <w:sz w:val="20"/>
              </w:rPr>
              <w:t xml:space="preserve">The specimen, or the fish or invertebrate from which it is derived, was taken lawfully; </w:t>
            </w:r>
          </w:p>
          <w:p w:rsidR="00BC6641" w:rsidRPr="00C742B5" w:rsidRDefault="00BC6641" w:rsidP="00E553B4">
            <w:pPr>
              <w:pStyle w:val="ListBullet"/>
              <w:tabs>
                <w:tab w:val="clear" w:pos="360"/>
              </w:tabs>
              <w:ind w:left="357" w:hanging="357"/>
              <w:rPr>
                <w:sz w:val="20"/>
              </w:rPr>
            </w:pPr>
            <w:r w:rsidRPr="00C742B5">
              <w:rPr>
                <w:sz w:val="20"/>
              </w:rPr>
              <w:t>the specimens are covered by the declaration of an approved wildlife trade operation under section 303FN of the EPBC Act in relation to the fishery.</w:t>
            </w:r>
          </w:p>
        </w:tc>
      </w:tr>
    </w:tbl>
    <w:p w:rsidR="00BC6641" w:rsidRPr="00EE6585" w:rsidRDefault="00BC6641" w:rsidP="00BC6641">
      <w:pPr>
        <w:spacing w:before="240" w:after="240"/>
      </w:pPr>
      <w:r w:rsidRPr="009A125A">
        <w:t xml:space="preserve">The text contained in the Taxon/Item column of the Schedule 1 entry for </w:t>
      </w:r>
      <w:r w:rsidRPr="00B5354A">
        <w:rPr>
          <w:rFonts w:cs="Times New Roman"/>
          <w:szCs w:val="22"/>
        </w:rPr>
        <w:t>Queensland Coral Fishery</w:t>
      </w:r>
      <w:r>
        <w:rPr>
          <w:bCs/>
          <w:color w:val="000000"/>
          <w:shd w:val="clear" w:color="auto" w:fill="FFFFFF"/>
        </w:rPr>
        <w:t xml:space="preserve"> does not exactly match the text to be omitted as outlined in Schedule 1 of the </w:t>
      </w:r>
      <w:r w:rsidRPr="00B5354A">
        <w:rPr>
          <w:i/>
          <w:szCs w:val="22"/>
        </w:rPr>
        <w:t>Amendment of List of Exempt Native Specimens – Queensland Coral Fishery, October 2021</w:t>
      </w:r>
      <w:r w:rsidRPr="00EE6585">
        <w:t>.</w:t>
      </w:r>
    </w:p>
    <w:p w:rsidR="00BC6641" w:rsidRPr="00532EDE" w:rsidRDefault="00BC6641" w:rsidP="00BC6641">
      <w:pPr>
        <w:spacing w:after="240"/>
      </w:pPr>
      <w:r w:rsidRPr="009A125A">
        <w:t>This compilation was editorially changed to omit the Schedule 1 entry for</w:t>
      </w:r>
      <w:r w:rsidRPr="00EE6585">
        <w:t xml:space="preserve"> </w:t>
      </w:r>
      <w:r w:rsidRPr="00B5354A">
        <w:rPr>
          <w:rFonts w:cs="Times New Roman"/>
          <w:szCs w:val="22"/>
        </w:rPr>
        <w:t>Queensland Coral Fishery</w:t>
      </w:r>
      <w:r>
        <w:rPr>
          <w:bCs/>
          <w:color w:val="000000"/>
          <w:shd w:val="clear" w:color="auto" w:fill="FFFFFF"/>
        </w:rPr>
        <w:t xml:space="preserve"> and give effect to the misdescribed amendment as intended.</w:t>
      </w:r>
    </w:p>
    <w:p w:rsidR="00BC6641" w:rsidRPr="00BF0F89" w:rsidRDefault="00BC6641" w:rsidP="00ED5697">
      <w:pPr>
        <w:keepNext/>
        <w:keepLines/>
        <w:spacing w:after="240"/>
        <w:rPr>
          <w:b/>
          <w:sz w:val="24"/>
          <w:szCs w:val="24"/>
        </w:rPr>
      </w:pPr>
      <w:r w:rsidRPr="00BF0F89">
        <w:rPr>
          <w:b/>
          <w:bCs/>
          <w:color w:val="000000"/>
          <w:sz w:val="24"/>
          <w:szCs w:val="24"/>
          <w:shd w:val="clear" w:color="auto" w:fill="FFFFFF"/>
        </w:rPr>
        <w:t xml:space="preserve">Schedule 1, entry for </w:t>
      </w:r>
      <w:r w:rsidRPr="00C742B5">
        <w:rPr>
          <w:b/>
          <w:sz w:val="24"/>
          <w:szCs w:val="24"/>
        </w:rPr>
        <w:t>Queensland Coral Fishery</w:t>
      </w:r>
    </w:p>
    <w:p w:rsidR="00BC6641" w:rsidRDefault="00BC6641" w:rsidP="00ED5697">
      <w:pPr>
        <w:keepNext/>
        <w:keepLines/>
        <w:shd w:val="clear" w:color="auto" w:fill="FFFFFF"/>
        <w:spacing w:after="240"/>
        <w:rPr>
          <w:rFonts w:eastAsia="Times New Roman" w:cs="Times New Roman"/>
          <w:b/>
          <w:bCs/>
          <w:color w:val="000000"/>
          <w:szCs w:val="22"/>
          <w:lang w:eastAsia="en-AU"/>
        </w:rPr>
      </w:pPr>
      <w:r w:rsidRPr="00D65918">
        <w:rPr>
          <w:rFonts w:eastAsia="Times New Roman" w:cs="Times New Roman"/>
          <w:b/>
          <w:bCs/>
          <w:color w:val="000000"/>
          <w:szCs w:val="22"/>
          <w:lang w:eastAsia="en-AU"/>
        </w:rPr>
        <w:t>Kind of editorial change</w:t>
      </w:r>
    </w:p>
    <w:p w:rsidR="00BC6641" w:rsidRDefault="00BC6641" w:rsidP="00BC6641">
      <w:pPr>
        <w:shd w:val="clear" w:color="auto" w:fill="FFFFFF"/>
        <w:spacing w:after="240"/>
        <w:rPr>
          <w:rFonts w:eastAsia="Times New Roman" w:cs="Times New Roman"/>
          <w:color w:val="000000"/>
          <w:szCs w:val="22"/>
          <w:lang w:eastAsia="en-AU"/>
        </w:rPr>
      </w:pPr>
      <w:r w:rsidRPr="005037F7">
        <w:rPr>
          <w:rFonts w:eastAsia="Times New Roman" w:cs="Times New Roman"/>
          <w:color w:val="000000"/>
          <w:szCs w:val="22"/>
          <w:lang w:eastAsia="en-AU"/>
        </w:rPr>
        <w:t>Renumbering of provisions</w:t>
      </w:r>
    </w:p>
    <w:p w:rsidR="00BC6641" w:rsidRPr="004549F1" w:rsidRDefault="00BC6641" w:rsidP="00BC6641">
      <w:pPr>
        <w:spacing w:after="240"/>
        <w:rPr>
          <w:b/>
        </w:rPr>
      </w:pPr>
      <w:r>
        <w:rPr>
          <w:b/>
        </w:rPr>
        <w:t>D</w:t>
      </w:r>
      <w:r w:rsidRPr="004549F1">
        <w:rPr>
          <w:b/>
        </w:rPr>
        <w:t>etails of editorial change</w:t>
      </w:r>
    </w:p>
    <w:p w:rsidR="00BC6641" w:rsidRPr="00C742B5" w:rsidRDefault="00BC6641" w:rsidP="00BC6641">
      <w:pPr>
        <w:spacing w:after="240"/>
        <w:rPr>
          <w:szCs w:val="22"/>
        </w:rPr>
      </w:pPr>
      <w:r w:rsidRPr="00C742B5">
        <w:rPr>
          <w:szCs w:val="22"/>
        </w:rPr>
        <w:t xml:space="preserve">Schedule </w:t>
      </w:r>
      <w:r>
        <w:rPr>
          <w:szCs w:val="22"/>
        </w:rPr>
        <w:t>2</w:t>
      </w:r>
      <w:r w:rsidRPr="00C742B5">
        <w:rPr>
          <w:szCs w:val="22"/>
        </w:rPr>
        <w:t xml:space="preserve"> of the </w:t>
      </w:r>
      <w:r w:rsidRPr="00C742B5">
        <w:rPr>
          <w:i/>
          <w:szCs w:val="22"/>
        </w:rPr>
        <w:t>Amendment of List of Exempt Native Specimens – Queensland Coral Fishery, October 2021</w:t>
      </w:r>
      <w:r w:rsidRPr="00C742B5">
        <w:rPr>
          <w:szCs w:val="22"/>
        </w:rPr>
        <w:t xml:space="preserve"> provides as follows:</w:t>
      </w:r>
    </w:p>
    <w:p w:rsidR="00BC6641" w:rsidRPr="00645E9E" w:rsidRDefault="00BC6641" w:rsidP="00BC6641">
      <w:pPr>
        <w:rPr>
          <w:szCs w:val="22"/>
        </w:rPr>
      </w:pPr>
      <w:r w:rsidRPr="00645E9E">
        <w:rPr>
          <w:szCs w:val="22"/>
        </w:rPr>
        <w:t>Under the heading Freshwater and Marine Animals include in the list the following items and associated notations:</w:t>
      </w:r>
    </w:p>
    <w:tbl>
      <w:tblPr>
        <w:tblStyle w:val="TableGrid"/>
        <w:tblW w:w="0" w:type="auto"/>
        <w:tblLook w:val="04A0" w:firstRow="1" w:lastRow="0" w:firstColumn="1" w:lastColumn="0" w:noHBand="0" w:noVBand="1"/>
      </w:tblPr>
      <w:tblGrid>
        <w:gridCol w:w="3539"/>
        <w:gridCol w:w="2475"/>
        <w:gridCol w:w="3002"/>
      </w:tblGrid>
      <w:tr w:rsidR="00BC6641" w:rsidRPr="00645E9E" w:rsidTr="00E553B4">
        <w:trPr>
          <w:cantSplit/>
          <w:tblHeader/>
        </w:trPr>
        <w:tc>
          <w:tcPr>
            <w:tcW w:w="3539" w:type="dxa"/>
          </w:tcPr>
          <w:p w:rsidR="00BC6641" w:rsidRPr="00C742B5" w:rsidRDefault="00BC6641" w:rsidP="00E553B4">
            <w:pPr>
              <w:rPr>
                <w:rFonts w:cs="Times New Roman"/>
                <w:b/>
                <w:sz w:val="20"/>
              </w:rPr>
            </w:pPr>
            <w:r w:rsidRPr="00C742B5">
              <w:rPr>
                <w:rFonts w:cs="Times New Roman"/>
                <w:b/>
                <w:sz w:val="20"/>
              </w:rPr>
              <w:t>Taxon/Item</w:t>
            </w:r>
          </w:p>
        </w:tc>
        <w:tc>
          <w:tcPr>
            <w:tcW w:w="2475" w:type="dxa"/>
          </w:tcPr>
          <w:p w:rsidR="00BC6641" w:rsidRPr="00C742B5" w:rsidRDefault="00BC6641" w:rsidP="00E553B4">
            <w:pPr>
              <w:rPr>
                <w:rFonts w:cs="Times New Roman"/>
                <w:b/>
                <w:sz w:val="20"/>
              </w:rPr>
            </w:pPr>
            <w:r w:rsidRPr="00C742B5">
              <w:rPr>
                <w:rFonts w:cs="Times New Roman"/>
                <w:b/>
                <w:sz w:val="20"/>
              </w:rPr>
              <w:t>Common Name</w:t>
            </w:r>
          </w:p>
        </w:tc>
        <w:tc>
          <w:tcPr>
            <w:tcW w:w="3002" w:type="dxa"/>
          </w:tcPr>
          <w:p w:rsidR="00BC6641" w:rsidRPr="00C742B5" w:rsidRDefault="00BC6641" w:rsidP="00E553B4">
            <w:pPr>
              <w:rPr>
                <w:rFonts w:cs="Times New Roman"/>
                <w:b/>
                <w:sz w:val="20"/>
              </w:rPr>
            </w:pPr>
            <w:r w:rsidRPr="00C742B5">
              <w:rPr>
                <w:rFonts w:cs="Times New Roman"/>
                <w:b/>
                <w:sz w:val="20"/>
              </w:rPr>
              <w:t>Notation</w:t>
            </w:r>
          </w:p>
        </w:tc>
      </w:tr>
      <w:tr w:rsidR="00BC6641" w:rsidRPr="00645E9E" w:rsidTr="00E553B4">
        <w:tc>
          <w:tcPr>
            <w:tcW w:w="3539" w:type="dxa"/>
          </w:tcPr>
          <w:p w:rsidR="00BC6641" w:rsidRPr="00C742B5" w:rsidRDefault="00BC6641" w:rsidP="00E553B4">
            <w:pPr>
              <w:rPr>
                <w:rFonts w:cs="Times New Roman"/>
                <w:sz w:val="20"/>
              </w:rPr>
            </w:pPr>
            <w:r w:rsidRPr="00C742B5">
              <w:rPr>
                <w:rFonts w:cs="Times New Roman"/>
                <w:sz w:val="20"/>
              </w:rPr>
              <w:t>Specimens that are or are derived from fish or invertebrates taken in the Queensland Coral Fishery as defined in the management regime in force under the:</w:t>
            </w:r>
          </w:p>
          <w:p w:rsidR="00BC6641" w:rsidRPr="00C742B5" w:rsidRDefault="00BC6641" w:rsidP="00E553B4">
            <w:pPr>
              <w:spacing w:after="160" w:line="252" w:lineRule="auto"/>
              <w:ind w:left="360" w:hanging="360"/>
              <w:contextualSpacing/>
              <w:rPr>
                <w:rFonts w:cs="Times New Roman"/>
                <w:i/>
                <w:iCs/>
                <w:sz w:val="20"/>
              </w:rPr>
            </w:pPr>
            <w:r w:rsidRPr="00BA4EB6">
              <w:rPr>
                <w:rFonts w:ascii="Symbol" w:hAnsi="Symbol"/>
                <w:sz w:val="20"/>
              </w:rPr>
              <w:t></w:t>
            </w:r>
            <w:r w:rsidRPr="00C742B5">
              <w:rPr>
                <w:rFonts w:cs="Times New Roman"/>
                <w:iCs/>
                <w:sz w:val="20"/>
              </w:rPr>
              <w:tab/>
            </w:r>
            <w:r w:rsidRPr="00C742B5">
              <w:rPr>
                <w:rFonts w:cs="Times New Roman"/>
                <w:i/>
                <w:iCs/>
                <w:sz w:val="20"/>
              </w:rPr>
              <w:t>Fisheries Act 1994 (Queensland)</w:t>
            </w:r>
          </w:p>
          <w:p w:rsidR="00BC6641" w:rsidRPr="00C742B5" w:rsidRDefault="00BC6641" w:rsidP="00E553B4">
            <w:pPr>
              <w:spacing w:after="160" w:line="252" w:lineRule="auto"/>
              <w:ind w:left="360" w:hanging="360"/>
              <w:contextualSpacing/>
              <w:rPr>
                <w:rFonts w:cs="Times New Roman"/>
                <w:sz w:val="20"/>
              </w:rPr>
            </w:pPr>
            <w:r w:rsidRPr="00BA4EB6">
              <w:rPr>
                <w:rFonts w:ascii="Symbol" w:hAnsi="Symbol"/>
                <w:sz w:val="20"/>
              </w:rPr>
              <w:t></w:t>
            </w:r>
            <w:r w:rsidRPr="00C742B5">
              <w:rPr>
                <w:rFonts w:cs="Times New Roman"/>
                <w:sz w:val="20"/>
              </w:rPr>
              <w:tab/>
              <w:t>Fisheries (General) Regulation 2019 (Queensland)</w:t>
            </w:r>
          </w:p>
          <w:p w:rsidR="00BC6641" w:rsidRPr="00C742B5" w:rsidRDefault="00BC6641" w:rsidP="00E553B4">
            <w:pPr>
              <w:spacing w:after="160" w:line="252" w:lineRule="auto"/>
              <w:ind w:left="360" w:hanging="360"/>
              <w:contextualSpacing/>
              <w:rPr>
                <w:rFonts w:cs="Times New Roman"/>
                <w:sz w:val="20"/>
              </w:rPr>
            </w:pPr>
            <w:r w:rsidRPr="00BA4EB6">
              <w:rPr>
                <w:rFonts w:ascii="Symbol" w:hAnsi="Symbol"/>
                <w:sz w:val="20"/>
              </w:rPr>
              <w:t></w:t>
            </w:r>
            <w:r w:rsidRPr="00C742B5">
              <w:rPr>
                <w:rFonts w:cs="Times New Roman"/>
                <w:sz w:val="20"/>
              </w:rPr>
              <w:tab/>
              <w:t>Fisheries (Commercial Fisheries) Regulation 2019 (Queensland)</w:t>
            </w:r>
          </w:p>
          <w:p w:rsidR="00BC6641" w:rsidRPr="00C742B5" w:rsidRDefault="00BC6641" w:rsidP="00E553B4">
            <w:pPr>
              <w:spacing w:after="160" w:line="252" w:lineRule="auto"/>
              <w:ind w:left="360" w:hanging="360"/>
              <w:contextualSpacing/>
              <w:rPr>
                <w:rFonts w:cs="Times New Roman"/>
                <w:sz w:val="20"/>
              </w:rPr>
            </w:pPr>
            <w:r w:rsidRPr="00BA4EB6">
              <w:rPr>
                <w:rFonts w:ascii="Symbol" w:hAnsi="Symbol"/>
                <w:sz w:val="20"/>
              </w:rPr>
              <w:t></w:t>
            </w:r>
            <w:r w:rsidRPr="00C742B5">
              <w:rPr>
                <w:rFonts w:cs="Times New Roman"/>
                <w:sz w:val="20"/>
              </w:rPr>
              <w:tab/>
              <w:t>Fisheries Declaration 2019 (Queensland)</w:t>
            </w:r>
          </w:p>
          <w:p w:rsidR="00BC6641" w:rsidRPr="00C742B5" w:rsidRDefault="00BC6641" w:rsidP="00E553B4">
            <w:pPr>
              <w:spacing w:after="160" w:line="252" w:lineRule="auto"/>
              <w:ind w:left="360" w:hanging="360"/>
              <w:contextualSpacing/>
              <w:rPr>
                <w:rFonts w:cs="Times New Roman"/>
                <w:sz w:val="20"/>
              </w:rPr>
            </w:pPr>
            <w:r w:rsidRPr="00BA4EB6">
              <w:rPr>
                <w:rFonts w:ascii="Symbol" w:hAnsi="Symbol"/>
                <w:sz w:val="20"/>
              </w:rPr>
              <w:t></w:t>
            </w:r>
            <w:r w:rsidRPr="00C742B5">
              <w:rPr>
                <w:rFonts w:cs="Times New Roman"/>
                <w:sz w:val="20"/>
              </w:rPr>
              <w:tab/>
              <w:t>Fisheries Quota Declaration 2019 (Queensland)</w:t>
            </w:r>
          </w:p>
          <w:p w:rsidR="00BC6641" w:rsidRPr="00C742B5" w:rsidRDefault="00BC6641" w:rsidP="00E553B4">
            <w:pPr>
              <w:spacing w:after="160" w:line="252" w:lineRule="auto"/>
              <w:ind w:left="360" w:hanging="360"/>
              <w:contextualSpacing/>
              <w:rPr>
                <w:rFonts w:cs="Times New Roman"/>
                <w:i/>
                <w:iCs/>
                <w:sz w:val="20"/>
              </w:rPr>
            </w:pPr>
            <w:r w:rsidRPr="00BA4EB6">
              <w:rPr>
                <w:rFonts w:ascii="Symbol" w:hAnsi="Symbol"/>
                <w:sz w:val="20"/>
              </w:rPr>
              <w:t></w:t>
            </w:r>
            <w:r w:rsidRPr="00C742B5">
              <w:rPr>
                <w:rFonts w:cs="Times New Roman"/>
                <w:iCs/>
                <w:sz w:val="20"/>
              </w:rPr>
              <w:tab/>
            </w:r>
            <w:r w:rsidRPr="00C742B5">
              <w:rPr>
                <w:rFonts w:cs="Times New Roman"/>
                <w:i/>
                <w:iCs/>
                <w:sz w:val="20"/>
              </w:rPr>
              <w:t>Marine Parks Act 2004 (Queensland)</w:t>
            </w:r>
          </w:p>
          <w:p w:rsidR="00BC6641" w:rsidRPr="00C742B5" w:rsidRDefault="00BC6641" w:rsidP="00E553B4">
            <w:pPr>
              <w:spacing w:after="160" w:line="252" w:lineRule="auto"/>
              <w:ind w:left="360" w:hanging="360"/>
              <w:contextualSpacing/>
              <w:rPr>
                <w:rFonts w:cs="Times New Roman"/>
                <w:sz w:val="20"/>
              </w:rPr>
            </w:pPr>
            <w:r w:rsidRPr="00BA4EB6">
              <w:rPr>
                <w:rFonts w:ascii="Symbol" w:hAnsi="Symbol"/>
                <w:sz w:val="20"/>
              </w:rPr>
              <w:lastRenderedPageBreak/>
              <w:t></w:t>
            </w:r>
            <w:r w:rsidRPr="00C742B5">
              <w:rPr>
                <w:rFonts w:cs="Times New Roman"/>
                <w:sz w:val="20"/>
              </w:rPr>
              <w:tab/>
              <w:t>Marine Parks Regulations 2019 (Queensland)</w:t>
            </w:r>
          </w:p>
          <w:p w:rsidR="00BC6641" w:rsidRPr="00C742B5" w:rsidRDefault="00BC6641" w:rsidP="00E553B4">
            <w:pPr>
              <w:spacing w:after="160" w:line="252" w:lineRule="auto"/>
              <w:ind w:left="360" w:hanging="360"/>
              <w:contextualSpacing/>
              <w:rPr>
                <w:rFonts w:cs="Times New Roman"/>
                <w:i/>
                <w:iCs/>
                <w:sz w:val="20"/>
              </w:rPr>
            </w:pPr>
            <w:r w:rsidRPr="00BA4EB6">
              <w:rPr>
                <w:rFonts w:ascii="Symbol" w:hAnsi="Symbol"/>
                <w:sz w:val="20"/>
              </w:rPr>
              <w:t></w:t>
            </w:r>
            <w:r w:rsidRPr="00C742B5">
              <w:rPr>
                <w:rFonts w:cs="Times New Roman"/>
                <w:iCs/>
                <w:sz w:val="20"/>
              </w:rPr>
              <w:tab/>
            </w:r>
            <w:r w:rsidRPr="00C742B5">
              <w:rPr>
                <w:rFonts w:cs="Times New Roman"/>
                <w:i/>
                <w:iCs/>
                <w:sz w:val="20"/>
              </w:rPr>
              <w:t>Great Barrier Reef Marine Park Act 1975 (Commonwealth)</w:t>
            </w:r>
          </w:p>
          <w:p w:rsidR="00BC6641" w:rsidRPr="00C742B5" w:rsidRDefault="00BC6641" w:rsidP="00E553B4">
            <w:pPr>
              <w:ind w:left="357" w:hanging="357"/>
              <w:contextualSpacing/>
              <w:rPr>
                <w:rFonts w:cs="Times New Roman"/>
                <w:sz w:val="20"/>
              </w:rPr>
            </w:pPr>
            <w:r w:rsidRPr="00BA4EB6">
              <w:rPr>
                <w:rFonts w:ascii="Symbol" w:hAnsi="Symbol"/>
                <w:sz w:val="20"/>
              </w:rPr>
              <w:t></w:t>
            </w:r>
            <w:r w:rsidRPr="00C742B5">
              <w:rPr>
                <w:rFonts w:cs="Times New Roman"/>
                <w:sz w:val="20"/>
              </w:rPr>
              <w:tab/>
              <w:t>Great Barrier Reef Marine Park Regulations 2019 (Commonwealth).</w:t>
            </w:r>
          </w:p>
          <w:p w:rsidR="00BC6641" w:rsidRPr="00C742B5" w:rsidRDefault="00BC6641" w:rsidP="00E553B4">
            <w:pPr>
              <w:rPr>
                <w:rFonts w:cs="Times New Roman"/>
                <w:sz w:val="20"/>
              </w:rPr>
            </w:pPr>
            <w:r w:rsidRPr="00C742B5">
              <w:rPr>
                <w:rFonts w:cs="Times New Roman"/>
                <w:sz w:val="20"/>
              </w:rPr>
              <w:t>but not including:</w:t>
            </w:r>
          </w:p>
          <w:p w:rsidR="00BC6641" w:rsidRPr="00C742B5" w:rsidRDefault="00BC6641" w:rsidP="00E553B4">
            <w:pPr>
              <w:ind w:left="357" w:hanging="357"/>
              <w:rPr>
                <w:rFonts w:cs="Times New Roman"/>
                <w:sz w:val="20"/>
              </w:rPr>
            </w:pPr>
            <w:r w:rsidRPr="00C742B5">
              <w:rPr>
                <w:rFonts w:cs="Times New Roman"/>
                <w:sz w:val="20"/>
              </w:rPr>
              <w:t>(e)</w:t>
            </w:r>
            <w:r w:rsidRPr="00C742B5">
              <w:rPr>
                <w:rFonts w:cs="Times New Roman"/>
                <w:sz w:val="20"/>
              </w:rPr>
              <w:tab/>
              <w:t xml:space="preserve">specimens that belong to taxa listed under section 209 of the EPBC Act (Australia’s List of Migratory Species), or </w:t>
            </w:r>
          </w:p>
          <w:p w:rsidR="00BC6641" w:rsidRPr="00C742B5" w:rsidRDefault="00BC6641" w:rsidP="00E553B4">
            <w:pPr>
              <w:ind w:left="357" w:hanging="357"/>
              <w:rPr>
                <w:rFonts w:cs="Times New Roman"/>
                <w:sz w:val="20"/>
              </w:rPr>
            </w:pPr>
            <w:r w:rsidRPr="00C742B5">
              <w:rPr>
                <w:rFonts w:cs="Times New Roman"/>
                <w:sz w:val="20"/>
              </w:rPr>
              <w:t>(f)</w:t>
            </w:r>
            <w:r w:rsidRPr="00C742B5">
              <w:rPr>
                <w:rFonts w:cs="Times New Roman"/>
                <w:sz w:val="20"/>
              </w:rPr>
              <w:tab/>
              <w:t>specimens that belong to taxa listed under section 248 of the EPBC Act (Australia’s List of Marine Species), or</w:t>
            </w:r>
          </w:p>
          <w:p w:rsidR="00BC6641" w:rsidRPr="00C742B5" w:rsidRDefault="00BC6641" w:rsidP="00E553B4">
            <w:pPr>
              <w:ind w:left="357" w:hanging="357"/>
              <w:rPr>
                <w:rFonts w:cs="Times New Roman"/>
                <w:sz w:val="20"/>
              </w:rPr>
            </w:pPr>
            <w:r w:rsidRPr="00C742B5">
              <w:rPr>
                <w:rFonts w:cs="Times New Roman"/>
                <w:sz w:val="20"/>
              </w:rPr>
              <w:t>(g)</w:t>
            </w:r>
            <w:r w:rsidRPr="00C742B5">
              <w:rPr>
                <w:rFonts w:cs="Times New Roman"/>
                <w:sz w:val="20"/>
              </w:rPr>
              <w:tab/>
              <w:t>specimens that belong to eligible listed threatened species, as defined under section 303BC of the EPBC Act, or</w:t>
            </w:r>
          </w:p>
          <w:p w:rsidR="00BC6641" w:rsidRPr="00C742B5" w:rsidRDefault="00BC6641" w:rsidP="00E553B4">
            <w:pPr>
              <w:ind w:left="357" w:hanging="357"/>
              <w:rPr>
                <w:rFonts w:cs="Times New Roman"/>
                <w:sz w:val="20"/>
              </w:rPr>
            </w:pPr>
            <w:r w:rsidRPr="00C742B5">
              <w:rPr>
                <w:rFonts w:cs="Times New Roman"/>
                <w:sz w:val="20"/>
              </w:rPr>
              <w:t>(h)</w:t>
            </w:r>
            <w:r w:rsidRPr="00C742B5">
              <w:rPr>
                <w:rFonts w:cs="Times New Roman"/>
                <w:sz w:val="20"/>
              </w:rPr>
              <w:tab/>
              <w:t>specimens that belong to taxa listed under section 303CA of the EPBC Act (Australia’s CITES List).</w:t>
            </w:r>
          </w:p>
        </w:tc>
        <w:tc>
          <w:tcPr>
            <w:tcW w:w="2475" w:type="dxa"/>
          </w:tcPr>
          <w:p w:rsidR="00BC6641" w:rsidRPr="00C742B5" w:rsidRDefault="00BC6641" w:rsidP="00E553B4">
            <w:pPr>
              <w:rPr>
                <w:rFonts w:cs="Times New Roman"/>
                <w:sz w:val="20"/>
              </w:rPr>
            </w:pPr>
            <w:r w:rsidRPr="00C742B5">
              <w:rPr>
                <w:rFonts w:cs="Times New Roman"/>
                <w:sz w:val="20"/>
              </w:rPr>
              <w:lastRenderedPageBreak/>
              <w:t>Queensland Coral Fishery</w:t>
            </w:r>
          </w:p>
        </w:tc>
        <w:tc>
          <w:tcPr>
            <w:tcW w:w="3002" w:type="dxa"/>
          </w:tcPr>
          <w:p w:rsidR="00BC6641" w:rsidRPr="00C742B5" w:rsidRDefault="00BC6641" w:rsidP="00E553B4">
            <w:pPr>
              <w:pStyle w:val="ListBullet"/>
              <w:tabs>
                <w:tab w:val="clear" w:pos="360"/>
              </w:tabs>
              <w:ind w:left="357" w:hanging="357"/>
              <w:rPr>
                <w:sz w:val="20"/>
              </w:rPr>
            </w:pPr>
            <w:r w:rsidRPr="00C742B5">
              <w:rPr>
                <w:sz w:val="20"/>
              </w:rPr>
              <w:t xml:space="preserve">The specimen, or the fish or invertebrate from which it is derived, was taken lawfully; </w:t>
            </w:r>
          </w:p>
          <w:p w:rsidR="00BC6641" w:rsidRPr="00C742B5" w:rsidRDefault="00BC6641" w:rsidP="00E553B4">
            <w:pPr>
              <w:pStyle w:val="ListBullet"/>
              <w:tabs>
                <w:tab w:val="clear" w:pos="360"/>
              </w:tabs>
              <w:ind w:left="357" w:hanging="357"/>
              <w:rPr>
                <w:sz w:val="20"/>
              </w:rPr>
            </w:pPr>
            <w:r w:rsidRPr="00C742B5">
              <w:rPr>
                <w:sz w:val="20"/>
              </w:rPr>
              <w:t>the specimens are covered by the declaration of an approved wildlife trade operation under section 303FN of the EPBC Act in relation to the fishery.</w:t>
            </w:r>
          </w:p>
        </w:tc>
      </w:tr>
    </w:tbl>
    <w:p w:rsidR="00BC6641" w:rsidRDefault="00BC6641" w:rsidP="00BC6641">
      <w:pPr>
        <w:spacing w:before="240" w:after="240"/>
      </w:pPr>
      <w:r>
        <w:rPr>
          <w:szCs w:val="22"/>
        </w:rPr>
        <w:t>T</w:t>
      </w:r>
      <w:r w:rsidRPr="00B5354A">
        <w:rPr>
          <w:szCs w:val="22"/>
        </w:rPr>
        <w:t xml:space="preserve">he Schedule 1 entry for </w:t>
      </w:r>
      <w:r w:rsidRPr="00B5354A">
        <w:rPr>
          <w:rFonts w:cs="Times New Roman"/>
          <w:szCs w:val="22"/>
        </w:rPr>
        <w:t>Queensland Coral Fishery</w:t>
      </w:r>
      <w:r>
        <w:rPr>
          <w:rFonts w:cs="Times New Roman"/>
          <w:szCs w:val="22"/>
        </w:rPr>
        <w:t xml:space="preserve"> contains paragraphs (e), (f), (g) and (h) </w:t>
      </w:r>
      <w:r w:rsidRPr="009A125A">
        <w:t>in the Taxon/Item column</w:t>
      </w:r>
      <w:r>
        <w:t xml:space="preserve"> </w:t>
      </w:r>
      <w:r>
        <w:rPr>
          <w:rFonts w:cs="Times New Roman"/>
          <w:szCs w:val="22"/>
        </w:rPr>
        <w:t>rather than paragraphs (a), (b), (c) and (d).</w:t>
      </w:r>
    </w:p>
    <w:p w:rsidR="00BC6641" w:rsidRDefault="00BC6641" w:rsidP="00BC6641">
      <w:r w:rsidRPr="00E14372">
        <w:t xml:space="preserve">This compilation was editorially changed by renumbering </w:t>
      </w:r>
      <w:r>
        <w:rPr>
          <w:rFonts w:cs="Times New Roman"/>
          <w:szCs w:val="22"/>
        </w:rPr>
        <w:t>paragraphs (e), (f), (g) and (h)</w:t>
      </w:r>
      <w:r w:rsidRPr="00E14372">
        <w:t xml:space="preserve"> as </w:t>
      </w:r>
      <w:r>
        <w:rPr>
          <w:rFonts w:cs="Times New Roman"/>
          <w:szCs w:val="22"/>
        </w:rPr>
        <w:t>paragraphs (a), (b), (c) and (d) t</w:t>
      </w:r>
      <w:r w:rsidRPr="00BA2CBD">
        <w:rPr>
          <w:rFonts w:cs="Times New Roman"/>
          <w:szCs w:val="22"/>
        </w:rPr>
        <w:t xml:space="preserve">o correct the </w:t>
      </w:r>
      <w:r>
        <w:rPr>
          <w:rFonts w:cs="Times New Roman"/>
          <w:szCs w:val="22"/>
        </w:rPr>
        <w:t xml:space="preserve">paragraph </w:t>
      </w:r>
      <w:r w:rsidRPr="00BA2CBD">
        <w:rPr>
          <w:rFonts w:cs="Times New Roman"/>
          <w:szCs w:val="22"/>
        </w:rPr>
        <w:t>numbering</w:t>
      </w:r>
      <w:r w:rsidRPr="00E14372">
        <w:t>.</w:t>
      </w:r>
    </w:p>
    <w:p w:rsidR="00FE6DD9" w:rsidRPr="004C7422" w:rsidRDefault="00FE6DD9" w:rsidP="00FE6DD9">
      <w:pPr>
        <w:pStyle w:val="Head2"/>
        <w:keepLines/>
      </w:pPr>
      <w:r w:rsidRPr="00134500">
        <w:t>Treasury Laws Amendment (2020 Measures No. 5) Act 2020</w:t>
      </w:r>
      <w:bookmarkEnd w:id="1"/>
      <w:r w:rsidRPr="004C7422">
        <w:t>, Compilation No. </w:t>
      </w:r>
      <w:r>
        <w:t>1</w:t>
      </w:r>
      <w:r w:rsidRPr="004C7422">
        <w:t xml:space="preserve">, Registration Date: </w:t>
      </w:r>
      <w:r w:rsidR="003274E0">
        <w:t>24</w:t>
      </w:r>
      <w:r w:rsidRPr="004C7422">
        <w:t> </w:t>
      </w:r>
      <w:r>
        <w:t>November</w:t>
      </w:r>
      <w:r w:rsidRPr="004C7422">
        <w:t xml:space="preserve"> 2021 [</w:t>
      </w:r>
      <w:r w:rsidR="003274E0" w:rsidRPr="003274E0">
        <w:t>C2021C00560</w:t>
      </w:r>
      <w:r w:rsidRPr="004C7422">
        <w:t>]</w:t>
      </w:r>
    </w:p>
    <w:p w:rsidR="003274E0" w:rsidRPr="00134500" w:rsidRDefault="003274E0" w:rsidP="003274E0">
      <w:pPr>
        <w:spacing w:before="240" w:after="240"/>
        <w:rPr>
          <w:b/>
          <w:sz w:val="24"/>
          <w:szCs w:val="24"/>
        </w:rPr>
      </w:pPr>
      <w:r>
        <w:rPr>
          <w:b/>
          <w:sz w:val="24"/>
          <w:szCs w:val="24"/>
        </w:rPr>
        <w:t>Subsection 2</w:t>
      </w:r>
      <w:r w:rsidRPr="00134500">
        <w:rPr>
          <w:b/>
          <w:sz w:val="24"/>
          <w:szCs w:val="24"/>
        </w:rPr>
        <w:t xml:space="preserve">(1) (table </w:t>
      </w:r>
      <w:r>
        <w:rPr>
          <w:b/>
          <w:sz w:val="24"/>
          <w:szCs w:val="24"/>
        </w:rPr>
        <w:t>item 4</w:t>
      </w:r>
      <w:r w:rsidRPr="00134500">
        <w:rPr>
          <w:b/>
          <w:sz w:val="24"/>
          <w:szCs w:val="24"/>
        </w:rPr>
        <w:t>, column 2)</w:t>
      </w:r>
    </w:p>
    <w:p w:rsidR="003274E0" w:rsidRPr="00134500" w:rsidRDefault="003274E0" w:rsidP="003274E0">
      <w:pPr>
        <w:spacing w:after="240"/>
        <w:rPr>
          <w:b/>
        </w:rPr>
      </w:pPr>
      <w:r w:rsidRPr="00134500">
        <w:rPr>
          <w:b/>
        </w:rPr>
        <w:t>Kind of editorial change</w:t>
      </w:r>
    </w:p>
    <w:p w:rsidR="003274E0" w:rsidRPr="00134500" w:rsidRDefault="003274E0" w:rsidP="003274E0">
      <w:pPr>
        <w:spacing w:after="240"/>
      </w:pPr>
      <w:r w:rsidRPr="00134500">
        <w:rPr>
          <w:szCs w:val="22"/>
        </w:rPr>
        <w:t>Update to a reference of a law or a provision</w:t>
      </w:r>
    </w:p>
    <w:p w:rsidR="003274E0" w:rsidRPr="00134500" w:rsidRDefault="003274E0" w:rsidP="003274E0">
      <w:pPr>
        <w:spacing w:after="240"/>
        <w:rPr>
          <w:b/>
        </w:rPr>
      </w:pPr>
      <w:r w:rsidRPr="00134500">
        <w:rPr>
          <w:b/>
        </w:rPr>
        <w:t>Details of editorial change</w:t>
      </w:r>
    </w:p>
    <w:p w:rsidR="003274E0" w:rsidRPr="00134500" w:rsidRDefault="003274E0" w:rsidP="003274E0">
      <w:r w:rsidRPr="00134500">
        <w:t xml:space="preserve">This compilation was editorially changed to update a reference from the </w:t>
      </w:r>
      <w:r w:rsidRPr="00061950">
        <w:rPr>
          <w:i/>
        </w:rPr>
        <w:t>Treasury Laws Amendment (Reuniting More Superannuation) Act 2020</w:t>
      </w:r>
      <w:r w:rsidRPr="00134500">
        <w:t xml:space="preserve"> to the </w:t>
      </w:r>
      <w:r w:rsidRPr="00061950">
        <w:rPr>
          <w:i/>
        </w:rPr>
        <w:t>Treasury Laws Amendment (Reuniting More Superannuation) Act 2021</w:t>
      </w:r>
      <w:r w:rsidRPr="00134500">
        <w:t xml:space="preserve"> in column 2 of table </w:t>
      </w:r>
      <w:r>
        <w:t>item 4</w:t>
      </w:r>
      <w:r w:rsidRPr="00134500">
        <w:t xml:space="preserve"> of </w:t>
      </w:r>
      <w:r>
        <w:t>subsection 2</w:t>
      </w:r>
      <w:r w:rsidRPr="00134500">
        <w:t>(1).</w:t>
      </w:r>
    </w:p>
    <w:p w:rsidR="00C578C8" w:rsidRPr="004C7422" w:rsidRDefault="00C578C8" w:rsidP="005B5633">
      <w:pPr>
        <w:pStyle w:val="Head2"/>
        <w:keepLines/>
      </w:pPr>
      <w:r w:rsidRPr="001B2D4C">
        <w:lastRenderedPageBreak/>
        <w:t>Health Insurance (Diagnostic Imaging Services Table) Regulations (No. 2) 2020</w:t>
      </w:r>
      <w:r w:rsidRPr="004C7422">
        <w:t>, Compilation No. </w:t>
      </w:r>
      <w:r>
        <w:t>7</w:t>
      </w:r>
      <w:r w:rsidRPr="004C7422">
        <w:t xml:space="preserve">, Registration Date: </w:t>
      </w:r>
      <w:r>
        <w:t>22</w:t>
      </w:r>
      <w:r w:rsidRPr="004C7422">
        <w:t> </w:t>
      </w:r>
      <w:r>
        <w:t>November</w:t>
      </w:r>
      <w:r w:rsidRPr="004C7422">
        <w:t xml:space="preserve"> 2021 [</w:t>
      </w:r>
      <w:r w:rsidRPr="00C578C8">
        <w:t>F2021C01157</w:t>
      </w:r>
      <w:r w:rsidRPr="004C7422">
        <w:t>]</w:t>
      </w:r>
    </w:p>
    <w:p w:rsidR="00C578C8" w:rsidRPr="001B2D4C" w:rsidRDefault="00C578C8" w:rsidP="005B5633">
      <w:pPr>
        <w:keepNext/>
        <w:keepLines/>
        <w:spacing w:before="240" w:after="240"/>
        <w:rPr>
          <w:rFonts w:eastAsia="Calibri" w:cs="Times New Roman"/>
          <w:b/>
          <w:sz w:val="24"/>
          <w:szCs w:val="24"/>
        </w:rPr>
      </w:pPr>
      <w:r>
        <w:rPr>
          <w:rFonts w:eastAsia="Calibri" w:cs="Times New Roman"/>
          <w:b/>
          <w:sz w:val="24"/>
          <w:szCs w:val="24"/>
        </w:rPr>
        <w:t>Clause 2</w:t>
      </w:r>
      <w:r w:rsidRPr="001B2D4C">
        <w:rPr>
          <w:rFonts w:eastAsia="Calibri" w:cs="Times New Roman"/>
          <w:b/>
          <w:sz w:val="24"/>
          <w:szCs w:val="24"/>
        </w:rPr>
        <w:t xml:space="preserve">.5.9B of </w:t>
      </w:r>
      <w:r>
        <w:rPr>
          <w:rFonts w:eastAsia="Calibri" w:cs="Times New Roman"/>
          <w:b/>
          <w:sz w:val="24"/>
          <w:szCs w:val="24"/>
        </w:rPr>
        <w:t>Schedule 1</w:t>
      </w:r>
      <w:r w:rsidRPr="001B2D4C">
        <w:rPr>
          <w:rFonts w:eastAsia="Calibri" w:cs="Times New Roman"/>
          <w:b/>
          <w:sz w:val="24"/>
          <w:szCs w:val="24"/>
        </w:rPr>
        <w:t xml:space="preserve"> (heading)</w:t>
      </w:r>
    </w:p>
    <w:p w:rsidR="00C578C8" w:rsidRPr="001B2D4C" w:rsidRDefault="00C578C8" w:rsidP="005B5633">
      <w:pPr>
        <w:keepNext/>
        <w:keepLines/>
        <w:spacing w:after="240"/>
        <w:rPr>
          <w:rFonts w:eastAsia="Calibri" w:cs="Times New Roman"/>
          <w:b/>
        </w:rPr>
      </w:pPr>
      <w:r w:rsidRPr="001B2D4C">
        <w:rPr>
          <w:rFonts w:eastAsia="Calibri" w:cs="Times New Roman"/>
          <w:b/>
        </w:rPr>
        <w:t>Kind of editorial change</w:t>
      </w:r>
    </w:p>
    <w:p w:rsidR="00C578C8" w:rsidRPr="001B2D4C" w:rsidRDefault="00C578C8" w:rsidP="00C578C8">
      <w:pPr>
        <w:spacing w:after="240"/>
        <w:rPr>
          <w:rFonts w:eastAsia="Calibri" w:cs="Times New Roman"/>
        </w:rPr>
      </w:pPr>
      <w:r w:rsidRPr="001B2D4C">
        <w:rPr>
          <w:rFonts w:eastAsia="Calibri" w:cs="Times New Roman"/>
        </w:rPr>
        <w:t>Correct a typographical error</w:t>
      </w:r>
    </w:p>
    <w:p w:rsidR="00C578C8" w:rsidRPr="001B2D4C" w:rsidRDefault="00C578C8" w:rsidP="00C578C8">
      <w:pPr>
        <w:spacing w:after="240"/>
        <w:rPr>
          <w:rFonts w:eastAsia="Calibri" w:cs="Times New Roman"/>
          <w:b/>
        </w:rPr>
      </w:pPr>
      <w:r w:rsidRPr="001B2D4C">
        <w:rPr>
          <w:rFonts w:eastAsia="Calibri" w:cs="Times New Roman"/>
          <w:b/>
        </w:rPr>
        <w:t>Details of editorial change</w:t>
      </w:r>
    </w:p>
    <w:p w:rsidR="00C578C8" w:rsidRPr="001B2D4C" w:rsidRDefault="00C578C8" w:rsidP="00C578C8">
      <w:pPr>
        <w:spacing w:after="240"/>
        <w:rPr>
          <w:rFonts w:eastAsia="Calibri" w:cs="Times New Roman"/>
        </w:rPr>
      </w:pPr>
      <w:r w:rsidRPr="001B2D4C">
        <w:rPr>
          <w:rFonts w:eastAsia="Calibri" w:cs="Times New Roman"/>
        </w:rPr>
        <w:t xml:space="preserve">Schedule 2 item 9 of the </w:t>
      </w:r>
      <w:r w:rsidRPr="001B2D4C">
        <w:rPr>
          <w:rFonts w:eastAsia="Calibri" w:cs="Times New Roman"/>
          <w:i/>
        </w:rPr>
        <w:t xml:space="preserve">Health Insurance Legislation Amendment (2021 Measures No. 2) </w:t>
      </w:r>
      <w:r>
        <w:rPr>
          <w:rFonts w:eastAsia="Calibri" w:cs="Times New Roman"/>
          <w:i/>
        </w:rPr>
        <w:t>Regulations 2</w:t>
      </w:r>
      <w:r w:rsidRPr="001B2D4C">
        <w:rPr>
          <w:rFonts w:eastAsia="Calibri" w:cs="Times New Roman"/>
          <w:i/>
        </w:rPr>
        <w:t>021</w:t>
      </w:r>
      <w:r w:rsidRPr="001B2D4C">
        <w:rPr>
          <w:rFonts w:eastAsia="Calibri" w:cs="Times New Roman"/>
        </w:rPr>
        <w:t xml:space="preserve"> instructs to add </w:t>
      </w:r>
      <w:r>
        <w:rPr>
          <w:rFonts w:eastAsia="Calibri" w:cs="Times New Roman"/>
        </w:rPr>
        <w:t>clauses 2</w:t>
      </w:r>
      <w:r w:rsidRPr="001B2D4C">
        <w:rPr>
          <w:rFonts w:eastAsia="Calibri" w:cs="Times New Roman"/>
        </w:rPr>
        <w:t xml:space="preserve">.5.9A and 2.5.9B at the end of Subdivision A of </w:t>
      </w:r>
      <w:r>
        <w:rPr>
          <w:rFonts w:eastAsia="Calibri" w:cs="Times New Roman"/>
        </w:rPr>
        <w:t>Division 2</w:t>
      </w:r>
      <w:r w:rsidRPr="001B2D4C">
        <w:rPr>
          <w:rFonts w:eastAsia="Calibri" w:cs="Times New Roman"/>
        </w:rPr>
        <w:t xml:space="preserve">.5 of </w:t>
      </w:r>
      <w:r>
        <w:rPr>
          <w:rFonts w:eastAsia="Calibri" w:cs="Times New Roman"/>
        </w:rPr>
        <w:t>Part 2</w:t>
      </w:r>
      <w:r w:rsidRPr="001B2D4C">
        <w:rPr>
          <w:rFonts w:eastAsia="Calibri" w:cs="Times New Roman"/>
        </w:rPr>
        <w:t xml:space="preserve"> of </w:t>
      </w:r>
      <w:r>
        <w:rPr>
          <w:rFonts w:eastAsia="Calibri" w:cs="Times New Roman"/>
        </w:rPr>
        <w:t>Schedule 1</w:t>
      </w:r>
      <w:r w:rsidRPr="001B2D4C">
        <w:rPr>
          <w:rFonts w:eastAsia="Calibri" w:cs="Times New Roman"/>
        </w:rPr>
        <w:t>.</w:t>
      </w:r>
    </w:p>
    <w:p w:rsidR="00C578C8" w:rsidRPr="001B2D4C" w:rsidRDefault="00C578C8" w:rsidP="00C578C8">
      <w:pPr>
        <w:spacing w:after="240"/>
        <w:rPr>
          <w:rFonts w:eastAsia="Calibri" w:cs="Times New Roman"/>
        </w:rPr>
      </w:pPr>
      <w:r w:rsidRPr="001B2D4C">
        <w:rPr>
          <w:rFonts w:eastAsia="Calibri" w:cs="Times New Roman"/>
        </w:rPr>
        <w:t xml:space="preserve">The newly inserted heading for </w:t>
      </w:r>
      <w:r>
        <w:rPr>
          <w:rFonts w:eastAsia="Calibri" w:cs="Times New Roman"/>
        </w:rPr>
        <w:t>clause 2</w:t>
      </w:r>
      <w:r w:rsidRPr="001B2D4C">
        <w:rPr>
          <w:rFonts w:eastAsia="Calibri" w:cs="Times New Roman"/>
        </w:rPr>
        <w:t>.5.9B refers to “</w:t>
      </w:r>
      <w:r>
        <w:rPr>
          <w:rFonts w:eastAsia="Calibri" w:cs="Times New Roman"/>
          <w:b/>
        </w:rPr>
        <w:t>item 6</w:t>
      </w:r>
      <w:r w:rsidRPr="001B2D4C">
        <w:rPr>
          <w:rFonts w:eastAsia="Calibri" w:cs="Times New Roman"/>
          <w:b/>
        </w:rPr>
        <w:t>3453</w:t>
      </w:r>
      <w:r w:rsidRPr="001B2D4C">
        <w:rPr>
          <w:rFonts w:eastAsia="Calibri" w:cs="Times New Roman"/>
        </w:rPr>
        <w:t xml:space="preserve">” </w:t>
      </w:r>
      <w:r w:rsidRPr="001B2D4C">
        <w:t xml:space="preserve">rather than </w:t>
      </w:r>
      <w:r w:rsidRPr="001B2D4C">
        <w:rPr>
          <w:rFonts w:eastAsia="Calibri" w:cs="Times New Roman"/>
        </w:rPr>
        <w:t>“</w:t>
      </w:r>
      <w:r>
        <w:rPr>
          <w:rFonts w:eastAsia="Calibri" w:cs="Times New Roman"/>
          <w:b/>
        </w:rPr>
        <w:t>item 6</w:t>
      </w:r>
      <w:r w:rsidRPr="001B2D4C">
        <w:rPr>
          <w:rFonts w:eastAsia="Calibri" w:cs="Times New Roman"/>
          <w:b/>
        </w:rPr>
        <w:t>3543</w:t>
      </w:r>
      <w:r w:rsidRPr="001B2D4C">
        <w:rPr>
          <w:rFonts w:eastAsia="Calibri" w:cs="Times New Roman"/>
        </w:rPr>
        <w:t>”.</w:t>
      </w:r>
    </w:p>
    <w:p w:rsidR="00C578C8" w:rsidRPr="001B2D4C" w:rsidRDefault="00C578C8" w:rsidP="00C578C8">
      <w:pPr>
        <w:rPr>
          <w:rFonts w:eastAsia="Calibri" w:cs="Times New Roman"/>
        </w:rPr>
      </w:pPr>
      <w:r w:rsidRPr="001B2D4C">
        <w:rPr>
          <w:rFonts w:eastAsia="Calibri" w:cs="Times New Roman"/>
        </w:rPr>
        <w:t>This compilation was editorially changed to omit “</w:t>
      </w:r>
      <w:r>
        <w:rPr>
          <w:rFonts w:eastAsia="Calibri" w:cs="Times New Roman"/>
          <w:b/>
        </w:rPr>
        <w:t>item 6</w:t>
      </w:r>
      <w:r w:rsidRPr="001B2D4C">
        <w:rPr>
          <w:rFonts w:eastAsia="Calibri" w:cs="Times New Roman"/>
          <w:b/>
        </w:rPr>
        <w:t>3453</w:t>
      </w:r>
      <w:r w:rsidRPr="001B2D4C">
        <w:rPr>
          <w:rFonts w:eastAsia="Calibri" w:cs="Times New Roman"/>
        </w:rPr>
        <w:t xml:space="preserve">” from the heading to </w:t>
      </w:r>
      <w:r>
        <w:rPr>
          <w:rFonts w:eastAsia="Calibri" w:cs="Times New Roman"/>
        </w:rPr>
        <w:t>clause 2</w:t>
      </w:r>
      <w:r w:rsidRPr="001B2D4C">
        <w:rPr>
          <w:rFonts w:eastAsia="Calibri" w:cs="Times New Roman"/>
        </w:rPr>
        <w:t xml:space="preserve">.5.9B of </w:t>
      </w:r>
      <w:r>
        <w:rPr>
          <w:rFonts w:eastAsia="Calibri" w:cs="Times New Roman"/>
        </w:rPr>
        <w:t>Schedule 1</w:t>
      </w:r>
      <w:r w:rsidRPr="001B2D4C">
        <w:rPr>
          <w:rFonts w:eastAsia="Calibri" w:cs="Times New Roman"/>
        </w:rPr>
        <w:t xml:space="preserve"> and substitute “</w:t>
      </w:r>
      <w:r>
        <w:rPr>
          <w:rFonts w:eastAsia="Calibri" w:cs="Times New Roman"/>
          <w:b/>
        </w:rPr>
        <w:t>item 6</w:t>
      </w:r>
      <w:r w:rsidRPr="001B2D4C">
        <w:rPr>
          <w:rFonts w:eastAsia="Calibri" w:cs="Times New Roman"/>
          <w:b/>
        </w:rPr>
        <w:t>3543</w:t>
      </w:r>
      <w:r w:rsidRPr="001B2D4C">
        <w:rPr>
          <w:rFonts w:eastAsia="Calibri" w:cs="Times New Roman"/>
        </w:rPr>
        <w:t>” to correct the typographical error.</w:t>
      </w:r>
    </w:p>
    <w:p w:rsidR="00CB7DBA" w:rsidRPr="004C7422" w:rsidRDefault="00CB7DBA" w:rsidP="00ED5697">
      <w:pPr>
        <w:pStyle w:val="Head2"/>
        <w:keepLines/>
      </w:pPr>
      <w:r w:rsidRPr="00974E86">
        <w:t xml:space="preserve">Health Insurance (Allied Health Services) </w:t>
      </w:r>
      <w:r>
        <w:t>Determination 2</w:t>
      </w:r>
      <w:r w:rsidRPr="00974E86">
        <w:t>014</w:t>
      </w:r>
      <w:bookmarkEnd w:id="2"/>
      <w:r w:rsidRPr="004C7422">
        <w:t>, Compilation No. </w:t>
      </w:r>
      <w:r>
        <w:t>22</w:t>
      </w:r>
      <w:r w:rsidRPr="004C7422">
        <w:t xml:space="preserve">, Registration Date: </w:t>
      </w:r>
      <w:r>
        <w:t>18</w:t>
      </w:r>
      <w:r w:rsidRPr="004C7422">
        <w:t> </w:t>
      </w:r>
      <w:r>
        <w:t>November</w:t>
      </w:r>
      <w:r w:rsidRPr="004C7422">
        <w:t xml:space="preserve"> 2021 [</w:t>
      </w:r>
      <w:r w:rsidRPr="00CB7DBA">
        <w:t>F2021C01147</w:t>
      </w:r>
      <w:r w:rsidRPr="004C7422">
        <w:t>]</w:t>
      </w:r>
    </w:p>
    <w:p w:rsidR="00CB7DBA" w:rsidRPr="00773D3C" w:rsidRDefault="00CB7DBA" w:rsidP="00ED5697">
      <w:pPr>
        <w:keepNext/>
        <w:keepLines/>
        <w:spacing w:before="240" w:after="240"/>
        <w:rPr>
          <w:b/>
          <w:sz w:val="24"/>
          <w:szCs w:val="24"/>
        </w:rPr>
      </w:pPr>
      <w:r w:rsidRPr="00773D3C">
        <w:rPr>
          <w:b/>
          <w:sz w:val="24"/>
          <w:szCs w:val="24"/>
        </w:rPr>
        <w:t>Subsection 15(3)</w:t>
      </w:r>
    </w:p>
    <w:p w:rsidR="00CB7DBA" w:rsidRPr="004549F1" w:rsidRDefault="00CB7DBA" w:rsidP="00ED5697">
      <w:pPr>
        <w:keepNext/>
        <w:keepLines/>
        <w:spacing w:after="240"/>
        <w:rPr>
          <w:b/>
        </w:rPr>
      </w:pPr>
      <w:r w:rsidRPr="004549F1">
        <w:rPr>
          <w:b/>
        </w:rPr>
        <w:t>Kind of editorial change</w:t>
      </w:r>
    </w:p>
    <w:p w:rsidR="00CB7DBA" w:rsidRPr="00F55849" w:rsidRDefault="00CB7DBA" w:rsidP="00ED5697">
      <w:pPr>
        <w:keepNext/>
        <w:keepLines/>
        <w:spacing w:after="240"/>
      </w:pPr>
      <w:r>
        <w:t>Correct a typographical error</w:t>
      </w:r>
    </w:p>
    <w:p w:rsidR="00CB7DBA" w:rsidRPr="004549F1" w:rsidRDefault="00CB7DBA" w:rsidP="00CB7DBA">
      <w:pPr>
        <w:spacing w:after="240"/>
        <w:rPr>
          <w:b/>
        </w:rPr>
      </w:pPr>
      <w:r w:rsidRPr="004549F1">
        <w:rPr>
          <w:b/>
        </w:rPr>
        <w:t>Details of editorial change</w:t>
      </w:r>
    </w:p>
    <w:p w:rsidR="00CB7DBA" w:rsidRDefault="00CB7DBA" w:rsidP="00CB7DBA">
      <w:pPr>
        <w:spacing w:after="240"/>
      </w:pPr>
      <w:r>
        <w:t>Subsection 15(3) reads as follows:</w:t>
      </w:r>
    </w:p>
    <w:p w:rsidR="00CB7DBA" w:rsidRPr="009E621B" w:rsidRDefault="00CB7DBA" w:rsidP="00CB7DBA">
      <w:pPr>
        <w:spacing w:before="120" w:line="276" w:lineRule="auto"/>
        <w:ind w:left="720"/>
        <w:rPr>
          <w:i/>
          <w:iCs/>
          <w:szCs w:val="22"/>
        </w:rPr>
      </w:pPr>
      <w:r w:rsidRPr="009E621B">
        <w:rPr>
          <w:i/>
          <w:iCs/>
          <w:szCs w:val="22"/>
        </w:rPr>
        <w:t>Frequency limitations</w:t>
      </w:r>
    </w:p>
    <w:p w:rsidR="00CB7DBA" w:rsidRPr="009E621B" w:rsidRDefault="00CB7DBA" w:rsidP="00CB7DBA">
      <w:pPr>
        <w:pStyle w:val="subsection"/>
      </w:pPr>
      <w:r>
        <w:tab/>
      </w:r>
      <w:r w:rsidRPr="009E621B">
        <w:t>(3)</w:t>
      </w:r>
      <w:r w:rsidRPr="009E621B">
        <w:tab/>
        <w:t>An item mentioned in subsection does not apply to a service if the service has been performed in the last 3 months</w:t>
      </w:r>
      <w:r w:rsidRPr="007F1D48">
        <w:t>, unless in exceptional circumstances</w:t>
      </w:r>
      <w:r w:rsidRPr="009E621B">
        <w:t>.</w:t>
      </w:r>
    </w:p>
    <w:p w:rsidR="00CB7DBA" w:rsidRDefault="00CB7DBA" w:rsidP="00CB7DBA">
      <w:pPr>
        <w:spacing w:before="240"/>
      </w:pPr>
      <w:r>
        <w:t>This compilation was editorially changed to insert “(1)” after “subsection” in subsection 15(3) to correct the typographical error.</w:t>
      </w:r>
    </w:p>
    <w:p w:rsidR="002C5D80" w:rsidRPr="004C7422" w:rsidRDefault="002C5D80" w:rsidP="005B5633">
      <w:pPr>
        <w:pStyle w:val="Head2"/>
        <w:keepLines/>
      </w:pPr>
      <w:r>
        <w:lastRenderedPageBreak/>
        <w:t>Competition and Consumer (Consumer Data Right) Rules 2020</w:t>
      </w:r>
      <w:r w:rsidRPr="004C7422">
        <w:t>, Compilation No. </w:t>
      </w:r>
      <w:r>
        <w:t>5</w:t>
      </w:r>
      <w:r w:rsidRPr="004C7422">
        <w:t xml:space="preserve">, Registration Date: </w:t>
      </w:r>
      <w:r>
        <w:t>17</w:t>
      </w:r>
      <w:r w:rsidRPr="004C7422">
        <w:t> </w:t>
      </w:r>
      <w:r>
        <w:t>November</w:t>
      </w:r>
      <w:r w:rsidRPr="004C7422">
        <w:t xml:space="preserve"> 2021 [</w:t>
      </w:r>
      <w:r w:rsidRPr="002C5D80">
        <w:t>F2021C01141</w:t>
      </w:r>
      <w:r w:rsidRPr="004C7422">
        <w:t>]</w:t>
      </w:r>
    </w:p>
    <w:p w:rsidR="002C5D80" w:rsidRDefault="002C5D80" w:rsidP="005B5633">
      <w:pPr>
        <w:keepNext/>
        <w:keepLines/>
        <w:spacing w:before="240" w:after="240"/>
        <w:rPr>
          <w:b/>
          <w:sz w:val="24"/>
          <w:szCs w:val="24"/>
        </w:rPr>
      </w:pPr>
      <w:r w:rsidRPr="00FD19D4">
        <w:rPr>
          <w:b/>
          <w:sz w:val="24"/>
          <w:szCs w:val="24"/>
        </w:rPr>
        <w:t>Paragraph 7.12(2)(b)</w:t>
      </w:r>
    </w:p>
    <w:p w:rsidR="002C5D80" w:rsidRPr="004549F1" w:rsidRDefault="002C5D80" w:rsidP="005B5633">
      <w:pPr>
        <w:keepNext/>
        <w:keepLines/>
        <w:spacing w:after="240"/>
        <w:rPr>
          <w:b/>
        </w:rPr>
      </w:pPr>
      <w:r w:rsidRPr="004549F1">
        <w:rPr>
          <w:b/>
        </w:rPr>
        <w:t>Kind of editorial change</w:t>
      </w:r>
    </w:p>
    <w:p w:rsidR="002C5D80" w:rsidRPr="00335599" w:rsidRDefault="002C5D80" w:rsidP="005B5633">
      <w:pPr>
        <w:keepNext/>
        <w:keepLines/>
        <w:spacing w:after="240"/>
      </w:pPr>
      <w:r w:rsidRPr="005E54DB">
        <w:t>Give effect to the misdescribed amendment as intended</w:t>
      </w:r>
    </w:p>
    <w:p w:rsidR="002C5D80" w:rsidRPr="004549F1" w:rsidRDefault="002C5D80" w:rsidP="002C5D80">
      <w:pPr>
        <w:spacing w:after="240"/>
        <w:rPr>
          <w:b/>
        </w:rPr>
      </w:pPr>
      <w:r w:rsidRPr="004549F1">
        <w:rPr>
          <w:b/>
        </w:rPr>
        <w:t>Details of editorial change</w:t>
      </w:r>
    </w:p>
    <w:p w:rsidR="002C5D80" w:rsidRDefault="002C5D80" w:rsidP="002C5D80">
      <w:pPr>
        <w:spacing w:after="240"/>
      </w:pPr>
      <w:r>
        <w:t xml:space="preserve">Schedule 2 item 27 of the </w:t>
      </w:r>
      <w:r w:rsidRPr="007173FB">
        <w:rPr>
          <w:i/>
          <w:noProof/>
        </w:rPr>
        <w:t>Competition and Consumer (Consumer Data Right) Amendment Rules (No. 1) 2021</w:t>
      </w:r>
      <w:r w:rsidRPr="000D45BA">
        <w:rPr>
          <w:noProof/>
        </w:rPr>
        <w:t xml:space="preserve"> instructs</w:t>
      </w:r>
      <w:r w:rsidRPr="00D01209">
        <w:rPr>
          <w:noProof/>
        </w:rPr>
        <w:t xml:space="preserve"> </w:t>
      </w:r>
      <w:r w:rsidRPr="000D45BA">
        <w:rPr>
          <w:noProof/>
        </w:rPr>
        <w:t xml:space="preserve">to insert </w:t>
      </w:r>
      <w:r w:rsidRPr="007173FB">
        <w:t>“or CDR representative”</w:t>
      </w:r>
      <w:r>
        <w:t xml:space="preserve"> after </w:t>
      </w:r>
      <w:r w:rsidRPr="007173FB">
        <w:t>“outsourced service provider”</w:t>
      </w:r>
      <w:r>
        <w:t xml:space="preserve"> in paragraph 7.12(2)(b).</w:t>
      </w:r>
    </w:p>
    <w:p w:rsidR="002C5D80" w:rsidRPr="006A6397" w:rsidRDefault="002C5D80" w:rsidP="002C5D80">
      <w:pPr>
        <w:spacing w:after="240"/>
        <w:rPr>
          <w:color w:val="000000"/>
          <w:szCs w:val="22"/>
          <w:shd w:val="clear" w:color="auto" w:fill="FFFFFF"/>
        </w:rPr>
      </w:pPr>
      <w:r>
        <w:rPr>
          <w:color w:val="000000"/>
          <w:szCs w:val="22"/>
          <w:shd w:val="clear" w:color="auto" w:fill="FFFFFF"/>
        </w:rPr>
        <w:t xml:space="preserve">The words </w:t>
      </w:r>
      <w:r w:rsidRPr="007173FB">
        <w:t>“outsourced service provider”</w:t>
      </w:r>
      <w:r>
        <w:t xml:space="preserve"> appear twice in paragraph 7.12(2)(b).</w:t>
      </w:r>
    </w:p>
    <w:p w:rsidR="002C5D80" w:rsidRDefault="002C5D80" w:rsidP="002C5D80">
      <w:pPr>
        <w:spacing w:after="240"/>
      </w:pPr>
      <w:r>
        <w:t xml:space="preserve">This compilation was editorially changed to insert </w:t>
      </w:r>
      <w:r w:rsidRPr="007173FB">
        <w:t>“or CDR representative”</w:t>
      </w:r>
      <w:r>
        <w:t xml:space="preserve"> after </w:t>
      </w:r>
      <w:r w:rsidRPr="007173FB">
        <w:t>“outsourced service provider”</w:t>
      </w:r>
      <w:r>
        <w:t xml:space="preserve"> (wherever occurring) in paragraph 7.12(2)(b) to give effect to the misdescribed amendment as intended.</w:t>
      </w:r>
    </w:p>
    <w:p w:rsidR="002C5D80" w:rsidRPr="00FD19D4" w:rsidRDefault="002C5D80" w:rsidP="00ED5697">
      <w:pPr>
        <w:keepNext/>
        <w:keepLines/>
        <w:spacing w:after="240"/>
        <w:rPr>
          <w:b/>
          <w:sz w:val="24"/>
          <w:szCs w:val="24"/>
        </w:rPr>
      </w:pPr>
      <w:r w:rsidRPr="00FD19D4">
        <w:rPr>
          <w:b/>
          <w:sz w:val="24"/>
          <w:szCs w:val="24"/>
        </w:rPr>
        <w:t>Paragraph 9.4(4)(b)</w:t>
      </w:r>
    </w:p>
    <w:p w:rsidR="002C5D80" w:rsidRPr="004549F1" w:rsidRDefault="002C5D80" w:rsidP="00ED5697">
      <w:pPr>
        <w:keepNext/>
        <w:keepLines/>
        <w:spacing w:after="240"/>
        <w:rPr>
          <w:b/>
        </w:rPr>
      </w:pPr>
      <w:r w:rsidRPr="004549F1">
        <w:rPr>
          <w:b/>
        </w:rPr>
        <w:t>Kind of editorial change</w:t>
      </w:r>
    </w:p>
    <w:p w:rsidR="002C5D80" w:rsidRPr="00335599" w:rsidRDefault="002C5D80" w:rsidP="00ED5697">
      <w:pPr>
        <w:keepNext/>
        <w:keepLines/>
        <w:spacing w:after="240"/>
      </w:pPr>
      <w:r>
        <w:t>Update to a cross-reference</w:t>
      </w:r>
    </w:p>
    <w:p w:rsidR="002C5D80" w:rsidRPr="004549F1" w:rsidRDefault="002C5D80" w:rsidP="00ED5697">
      <w:pPr>
        <w:keepNext/>
        <w:keepLines/>
        <w:spacing w:after="240"/>
        <w:rPr>
          <w:b/>
        </w:rPr>
      </w:pPr>
      <w:r w:rsidRPr="004549F1">
        <w:rPr>
          <w:b/>
        </w:rPr>
        <w:t>Details of editorial change</w:t>
      </w:r>
    </w:p>
    <w:p w:rsidR="002C5D80" w:rsidRPr="004C3EEB" w:rsidRDefault="002C5D80" w:rsidP="002C5D80">
      <w:pPr>
        <w:spacing w:after="240"/>
      </w:pPr>
      <w:r>
        <w:t xml:space="preserve">Schedule 2 item 32 of the </w:t>
      </w:r>
      <w:r w:rsidRPr="007173FB">
        <w:rPr>
          <w:i/>
          <w:noProof/>
        </w:rPr>
        <w:t>Competition and Consumer (Consumer Data Right) Amendment Rules (No. 1) 2021</w:t>
      </w:r>
      <w:r w:rsidRPr="003C4C78">
        <w:rPr>
          <w:noProof/>
        </w:rPr>
        <w:t xml:space="preserve"> instructs to insert “or 2A”</w:t>
      </w:r>
      <w:r>
        <w:rPr>
          <w:noProof/>
        </w:rPr>
        <w:t xml:space="preserve"> after </w:t>
      </w:r>
      <w:r>
        <w:t>“subrule (2)” in paragraph 9.4(4)(b).</w:t>
      </w:r>
    </w:p>
    <w:p w:rsidR="002C5D80" w:rsidRDefault="002C5D80" w:rsidP="002C5D80">
      <w:pPr>
        <w:spacing w:after="240"/>
      </w:pPr>
      <w:r>
        <w:t>Paragraph 9.4(4)(b) refers to “2A” rather than “(2A)”.</w:t>
      </w:r>
    </w:p>
    <w:p w:rsidR="002C5D80" w:rsidRDefault="002C5D80" w:rsidP="002C5D80">
      <w:r>
        <w:t>This compilation was editorially changed to update the cross-reference by omitting “2A” and substituting “(2A)”.</w:t>
      </w:r>
    </w:p>
    <w:p w:rsidR="00F12B4E" w:rsidRPr="004C7422" w:rsidRDefault="00F12B4E" w:rsidP="00320180">
      <w:pPr>
        <w:pStyle w:val="Head2"/>
        <w:keepLines/>
      </w:pPr>
      <w:r w:rsidRPr="00F50883">
        <w:t>Telecommunications (Consumer Protection and Service Standards) Act 1999</w:t>
      </w:r>
      <w:bookmarkEnd w:id="3"/>
      <w:r w:rsidRPr="004C7422">
        <w:t>, Compilation No. </w:t>
      </w:r>
      <w:r>
        <w:t>42</w:t>
      </w:r>
      <w:r w:rsidRPr="004C7422">
        <w:t xml:space="preserve">, Registration Date: </w:t>
      </w:r>
      <w:r>
        <w:t>17</w:t>
      </w:r>
      <w:r w:rsidRPr="004C7422">
        <w:t> </w:t>
      </w:r>
      <w:r>
        <w:t>November</w:t>
      </w:r>
      <w:r w:rsidRPr="004C7422">
        <w:t xml:space="preserve"> 2021 [</w:t>
      </w:r>
      <w:r w:rsidRPr="00F12B4E">
        <w:t>C2021C00551</w:t>
      </w:r>
      <w:r w:rsidRPr="004C7422">
        <w:t>]</w:t>
      </w:r>
    </w:p>
    <w:p w:rsidR="00F12B4E" w:rsidRPr="00F50883" w:rsidRDefault="00F12B4E" w:rsidP="00320180">
      <w:pPr>
        <w:keepNext/>
        <w:keepLines/>
        <w:spacing w:before="240" w:after="240"/>
        <w:rPr>
          <w:b/>
          <w:sz w:val="24"/>
          <w:szCs w:val="24"/>
        </w:rPr>
      </w:pPr>
      <w:r w:rsidRPr="00F50883">
        <w:rPr>
          <w:b/>
          <w:sz w:val="24"/>
          <w:szCs w:val="24"/>
        </w:rPr>
        <w:t>Subsection 128(3)</w:t>
      </w:r>
    </w:p>
    <w:p w:rsidR="00F12B4E" w:rsidRPr="00F50883" w:rsidRDefault="00F12B4E" w:rsidP="00320180">
      <w:pPr>
        <w:keepNext/>
        <w:keepLines/>
        <w:spacing w:after="240"/>
        <w:rPr>
          <w:b/>
        </w:rPr>
      </w:pPr>
      <w:r w:rsidRPr="00F50883">
        <w:rPr>
          <w:b/>
        </w:rPr>
        <w:t>Kind of editorial change</w:t>
      </w:r>
    </w:p>
    <w:p w:rsidR="00F12B4E" w:rsidRPr="00F50883" w:rsidRDefault="00F12B4E" w:rsidP="00320180">
      <w:pPr>
        <w:keepNext/>
        <w:keepLines/>
        <w:spacing w:after="240"/>
      </w:pPr>
      <w:r w:rsidRPr="00F50883">
        <w:t>Change to spelling</w:t>
      </w:r>
    </w:p>
    <w:p w:rsidR="00F12B4E" w:rsidRPr="00F50883" w:rsidRDefault="00F12B4E" w:rsidP="00320180">
      <w:pPr>
        <w:keepNext/>
        <w:keepLines/>
        <w:spacing w:after="240"/>
        <w:rPr>
          <w:b/>
        </w:rPr>
      </w:pPr>
      <w:r w:rsidRPr="00F50883">
        <w:rPr>
          <w:b/>
        </w:rPr>
        <w:t>Details of editorial change</w:t>
      </w:r>
    </w:p>
    <w:p w:rsidR="00F12B4E" w:rsidRPr="00F50883" w:rsidRDefault="00F12B4E" w:rsidP="00F12B4E">
      <w:pPr>
        <w:spacing w:after="240"/>
      </w:pPr>
      <w:r w:rsidRPr="00F50883">
        <w:t>Subsection 128(3) refers to “Telecomunications” rather than “Telecommunications”.</w:t>
      </w:r>
    </w:p>
    <w:p w:rsidR="00F12B4E" w:rsidRPr="00F50883" w:rsidRDefault="00F12B4E" w:rsidP="00F12B4E">
      <w:r w:rsidRPr="00F50883">
        <w:lastRenderedPageBreak/>
        <w:t>This compilation was editorially changed to omit the word “Telecomunications” and substitute the word “Telecommunications” in subsection 128(3) to correct the spelling.</w:t>
      </w:r>
    </w:p>
    <w:p w:rsidR="00B54D32" w:rsidRPr="004C7422" w:rsidRDefault="00B54D32" w:rsidP="00B54D32">
      <w:pPr>
        <w:pStyle w:val="Head2"/>
        <w:keepLines/>
      </w:pPr>
      <w:r w:rsidRPr="00F65649">
        <w:t xml:space="preserve">Health Insurance (General Medical Services Table) </w:t>
      </w:r>
      <w:r>
        <w:t>Regulations 2</w:t>
      </w:r>
      <w:r w:rsidRPr="00F65649">
        <w:t>021</w:t>
      </w:r>
      <w:r w:rsidRPr="004C7422">
        <w:t>, Compilation No. </w:t>
      </w:r>
      <w:r>
        <w:t>3</w:t>
      </w:r>
      <w:r w:rsidRPr="004C7422">
        <w:t xml:space="preserve">, Registration Date: </w:t>
      </w:r>
      <w:r>
        <w:t>16</w:t>
      </w:r>
      <w:r w:rsidRPr="004C7422">
        <w:t> </w:t>
      </w:r>
      <w:r>
        <w:t>November</w:t>
      </w:r>
      <w:r w:rsidRPr="004C7422">
        <w:t xml:space="preserve"> 2021 [</w:t>
      </w:r>
      <w:r w:rsidRPr="00B54D32">
        <w:t>F2021C01140</w:t>
      </w:r>
      <w:r w:rsidRPr="004C7422">
        <w:t>]</w:t>
      </w:r>
    </w:p>
    <w:p w:rsidR="00B54D32" w:rsidRPr="00F65649" w:rsidRDefault="00B54D32" w:rsidP="00B54D32">
      <w:pPr>
        <w:spacing w:before="240" w:after="240"/>
        <w:rPr>
          <w:b/>
          <w:sz w:val="24"/>
          <w:szCs w:val="24"/>
        </w:rPr>
      </w:pPr>
      <w:r>
        <w:rPr>
          <w:b/>
          <w:sz w:val="24"/>
          <w:szCs w:val="24"/>
        </w:rPr>
        <w:t>Schedule 1</w:t>
      </w:r>
      <w:r w:rsidRPr="00F65649">
        <w:rPr>
          <w:b/>
          <w:sz w:val="24"/>
          <w:szCs w:val="24"/>
        </w:rPr>
        <w:t xml:space="preserve"> (</w:t>
      </w:r>
      <w:r>
        <w:rPr>
          <w:b/>
          <w:sz w:val="24"/>
          <w:szCs w:val="24"/>
        </w:rPr>
        <w:t>item 3</w:t>
      </w:r>
      <w:r w:rsidRPr="00F65649">
        <w:rPr>
          <w:b/>
          <w:sz w:val="24"/>
          <w:szCs w:val="24"/>
        </w:rPr>
        <w:t>2528)</w:t>
      </w:r>
    </w:p>
    <w:p w:rsidR="00B54D32" w:rsidRPr="00F65649" w:rsidRDefault="00B54D32" w:rsidP="00B54D32">
      <w:pPr>
        <w:spacing w:after="240"/>
        <w:rPr>
          <w:b/>
        </w:rPr>
      </w:pPr>
      <w:r w:rsidRPr="00F65649">
        <w:rPr>
          <w:b/>
        </w:rPr>
        <w:t>Kind of editorial change</w:t>
      </w:r>
    </w:p>
    <w:p w:rsidR="00B54D32" w:rsidRPr="00F65649" w:rsidRDefault="00B54D32" w:rsidP="00B54D32">
      <w:pPr>
        <w:spacing w:after="240"/>
      </w:pPr>
      <w:r w:rsidRPr="00F65649">
        <w:t>Correct a typographical error</w:t>
      </w:r>
    </w:p>
    <w:p w:rsidR="00B54D32" w:rsidRPr="00F65649" w:rsidRDefault="00B54D32" w:rsidP="00B54D32">
      <w:pPr>
        <w:spacing w:after="240"/>
        <w:rPr>
          <w:b/>
        </w:rPr>
      </w:pPr>
      <w:r w:rsidRPr="00F65649">
        <w:rPr>
          <w:b/>
        </w:rPr>
        <w:t>Details of editorial change</w:t>
      </w:r>
    </w:p>
    <w:p w:rsidR="00B54D32" w:rsidRPr="00F65649" w:rsidRDefault="00B54D32" w:rsidP="00B54D32">
      <w:pPr>
        <w:spacing w:after="240"/>
        <w:rPr>
          <w:noProof/>
        </w:rPr>
      </w:pPr>
      <w:r>
        <w:t>Schedule 1</w:t>
      </w:r>
      <w:r w:rsidRPr="00F65649">
        <w:t xml:space="preserve"> </w:t>
      </w:r>
      <w:r>
        <w:t>item 2</w:t>
      </w:r>
      <w:r w:rsidRPr="00F65649">
        <w:t xml:space="preserve">2 of the </w:t>
      </w:r>
      <w:r w:rsidRPr="00F65649">
        <w:rPr>
          <w:i/>
          <w:noProof/>
        </w:rPr>
        <w:t xml:space="preserve">Health Insurance Legislation Amendment (2021 Measures No. 2) </w:t>
      </w:r>
      <w:r>
        <w:rPr>
          <w:i/>
          <w:noProof/>
        </w:rPr>
        <w:t>Regulations 2</w:t>
      </w:r>
      <w:r w:rsidRPr="00F65649">
        <w:rPr>
          <w:i/>
          <w:noProof/>
        </w:rPr>
        <w:t>021</w:t>
      </w:r>
      <w:r w:rsidRPr="00F65649">
        <w:rPr>
          <w:noProof/>
        </w:rPr>
        <w:t xml:space="preserve"> instructs to repeal and substitute </w:t>
      </w:r>
      <w:r>
        <w:rPr>
          <w:noProof/>
        </w:rPr>
        <w:t>items 3</w:t>
      </w:r>
      <w:r w:rsidRPr="00F65649">
        <w:rPr>
          <w:noProof/>
        </w:rPr>
        <w:t xml:space="preserve">2507 to 32529 of </w:t>
      </w:r>
      <w:r>
        <w:rPr>
          <w:noProof/>
        </w:rPr>
        <w:t>Schedule 1</w:t>
      </w:r>
      <w:r w:rsidRPr="00F65649">
        <w:rPr>
          <w:noProof/>
        </w:rPr>
        <w:t>.</w:t>
      </w:r>
    </w:p>
    <w:p w:rsidR="00B54D32" w:rsidRPr="00F65649" w:rsidRDefault="00B54D32" w:rsidP="00B54D32">
      <w:pPr>
        <w:spacing w:after="240"/>
      </w:pPr>
      <w:r w:rsidRPr="00F65649">
        <w:rPr>
          <w:noProof/>
        </w:rPr>
        <w:t xml:space="preserve">The newly substituted </w:t>
      </w:r>
      <w:r>
        <w:rPr>
          <w:noProof/>
        </w:rPr>
        <w:t>item 3</w:t>
      </w:r>
      <w:r w:rsidRPr="00F65649">
        <w:rPr>
          <w:noProof/>
        </w:rPr>
        <w:t>2528 reads in part “</w:t>
      </w:r>
      <w:r w:rsidRPr="00F65649">
        <w:t>The service include all preparation”.</w:t>
      </w:r>
    </w:p>
    <w:p w:rsidR="00B54D32" w:rsidRPr="00F65649" w:rsidRDefault="00B54D32" w:rsidP="00B54D32">
      <w:r w:rsidRPr="00F65649">
        <w:t>This compilation was editorially changed to omit “include” and substitute “includes” to correct the typographical error.</w:t>
      </w:r>
    </w:p>
    <w:p w:rsidR="00F030AB" w:rsidRPr="004C7422" w:rsidRDefault="00F030AB" w:rsidP="00F030AB">
      <w:pPr>
        <w:pStyle w:val="Head2"/>
        <w:keepLines/>
      </w:pPr>
      <w:r w:rsidRPr="00797C97">
        <w:t>National Sports Tribunal Act 2019</w:t>
      </w:r>
      <w:r w:rsidRPr="004C7422">
        <w:t>, Compilation No. </w:t>
      </w:r>
      <w:r>
        <w:t>3</w:t>
      </w:r>
      <w:r w:rsidRPr="004C7422">
        <w:t xml:space="preserve">, Registration Date: </w:t>
      </w:r>
      <w:r>
        <w:t>16</w:t>
      </w:r>
      <w:r w:rsidRPr="004C7422">
        <w:t> </w:t>
      </w:r>
      <w:r>
        <w:t>November</w:t>
      </w:r>
      <w:r w:rsidRPr="004C7422">
        <w:t xml:space="preserve"> 2021 [</w:t>
      </w:r>
      <w:r w:rsidRPr="00F030AB">
        <w:t>C2021C00550</w:t>
      </w:r>
      <w:r w:rsidRPr="004C7422">
        <w:t>]</w:t>
      </w:r>
    </w:p>
    <w:p w:rsidR="00F030AB" w:rsidRPr="00797C97" w:rsidRDefault="00F030AB" w:rsidP="00F030AB">
      <w:pPr>
        <w:spacing w:before="240" w:after="240"/>
        <w:rPr>
          <w:b/>
          <w:sz w:val="24"/>
          <w:szCs w:val="24"/>
        </w:rPr>
      </w:pPr>
      <w:r>
        <w:rPr>
          <w:b/>
          <w:sz w:val="24"/>
          <w:szCs w:val="24"/>
        </w:rPr>
        <w:t>Subsection 5</w:t>
      </w:r>
      <w:r w:rsidRPr="00797C97">
        <w:rPr>
          <w:b/>
          <w:sz w:val="24"/>
          <w:szCs w:val="24"/>
        </w:rPr>
        <w:t>(1)</w:t>
      </w:r>
    </w:p>
    <w:p w:rsidR="00F030AB" w:rsidRPr="00797C97" w:rsidRDefault="00F030AB" w:rsidP="00F030AB">
      <w:pPr>
        <w:spacing w:after="240"/>
        <w:rPr>
          <w:b/>
        </w:rPr>
      </w:pPr>
      <w:r w:rsidRPr="00797C97">
        <w:rPr>
          <w:b/>
        </w:rPr>
        <w:t>Kind of editorial change</w:t>
      </w:r>
    </w:p>
    <w:p w:rsidR="00F030AB" w:rsidRPr="00797C97" w:rsidRDefault="00F030AB" w:rsidP="00F030AB">
      <w:pPr>
        <w:spacing w:after="240"/>
      </w:pPr>
      <w:r w:rsidRPr="00797C97">
        <w:t>Updates to references of a law or a provision</w:t>
      </w:r>
    </w:p>
    <w:p w:rsidR="00F030AB" w:rsidRPr="00797C97" w:rsidRDefault="00F030AB" w:rsidP="00F030AB">
      <w:pPr>
        <w:spacing w:after="240"/>
        <w:rPr>
          <w:b/>
        </w:rPr>
      </w:pPr>
      <w:r w:rsidRPr="00797C97">
        <w:rPr>
          <w:b/>
        </w:rPr>
        <w:t>Details of editorial change</w:t>
      </w:r>
    </w:p>
    <w:p w:rsidR="00F030AB" w:rsidRPr="00797C97" w:rsidRDefault="00F030AB" w:rsidP="00F030AB">
      <w:r w:rsidRPr="00797C97">
        <w:t xml:space="preserve">This compilation was editorially changed to update references from the </w:t>
      </w:r>
      <w:r w:rsidRPr="00797C97">
        <w:rPr>
          <w:i/>
        </w:rPr>
        <w:t>Australian Sports Anti</w:t>
      </w:r>
      <w:r>
        <w:rPr>
          <w:i/>
        </w:rPr>
        <w:noBreakHyphen/>
      </w:r>
      <w:r w:rsidRPr="00797C97">
        <w:rPr>
          <w:i/>
        </w:rPr>
        <w:t>Doping Authority Act 2006</w:t>
      </w:r>
      <w:r w:rsidRPr="00797C97">
        <w:t xml:space="preserve"> to the </w:t>
      </w:r>
      <w:r w:rsidRPr="00797C97">
        <w:rPr>
          <w:i/>
        </w:rPr>
        <w:t>Sport Integrity Australia Act 2020</w:t>
      </w:r>
      <w:r w:rsidRPr="00797C97">
        <w:t xml:space="preserve"> in </w:t>
      </w:r>
      <w:r>
        <w:t>subsection 5</w:t>
      </w:r>
      <w:r w:rsidRPr="00797C97">
        <w:t>(1) (wherever occurring).</w:t>
      </w:r>
    </w:p>
    <w:p w:rsidR="005769FD" w:rsidRPr="004C7422" w:rsidRDefault="005769FD" w:rsidP="005769FD">
      <w:pPr>
        <w:pStyle w:val="Head2"/>
        <w:keepLines/>
      </w:pPr>
      <w:r>
        <w:t>Competition and Consumer (Consumer Data Right) Rules 2020</w:t>
      </w:r>
      <w:r w:rsidRPr="004C7422">
        <w:t>, Compilation No. </w:t>
      </w:r>
      <w:r>
        <w:t>4</w:t>
      </w:r>
      <w:r w:rsidRPr="004C7422">
        <w:t xml:space="preserve">, Registration Date: </w:t>
      </w:r>
      <w:r>
        <w:t>10</w:t>
      </w:r>
      <w:r w:rsidRPr="004C7422">
        <w:t> </w:t>
      </w:r>
      <w:r>
        <w:t>November</w:t>
      </w:r>
      <w:r w:rsidRPr="004C7422">
        <w:t xml:space="preserve"> 2021 [</w:t>
      </w:r>
      <w:r w:rsidRPr="005769FD">
        <w:t>F2021C01113</w:t>
      </w:r>
      <w:r w:rsidRPr="004C7422">
        <w:t>]</w:t>
      </w:r>
    </w:p>
    <w:p w:rsidR="005769FD" w:rsidRPr="004549F1" w:rsidRDefault="005769FD" w:rsidP="005769FD">
      <w:pPr>
        <w:spacing w:before="240" w:after="240"/>
        <w:rPr>
          <w:b/>
          <w:sz w:val="24"/>
          <w:szCs w:val="24"/>
        </w:rPr>
      </w:pPr>
      <w:r>
        <w:rPr>
          <w:b/>
          <w:sz w:val="24"/>
          <w:szCs w:val="24"/>
        </w:rPr>
        <w:t>Subrule 1.16(1) (note)</w:t>
      </w:r>
    </w:p>
    <w:p w:rsidR="005769FD" w:rsidRPr="004549F1" w:rsidRDefault="005769FD" w:rsidP="005769FD">
      <w:pPr>
        <w:spacing w:after="240"/>
        <w:rPr>
          <w:b/>
        </w:rPr>
      </w:pPr>
      <w:r w:rsidRPr="004549F1">
        <w:rPr>
          <w:b/>
        </w:rPr>
        <w:t>Kind of editorial change</w:t>
      </w:r>
    </w:p>
    <w:p w:rsidR="005769FD" w:rsidRPr="00335599" w:rsidRDefault="005769FD" w:rsidP="005769FD">
      <w:pPr>
        <w:spacing w:after="240"/>
      </w:pPr>
      <w:r w:rsidRPr="005E54DB">
        <w:t>Give effect to the misdescribed amendment as intended</w:t>
      </w:r>
    </w:p>
    <w:p w:rsidR="005769FD" w:rsidRPr="004549F1" w:rsidRDefault="005769FD" w:rsidP="005769FD">
      <w:pPr>
        <w:spacing w:after="240"/>
        <w:rPr>
          <w:b/>
        </w:rPr>
      </w:pPr>
      <w:r w:rsidRPr="004549F1">
        <w:rPr>
          <w:b/>
        </w:rPr>
        <w:t>Details of editorial change</w:t>
      </w:r>
    </w:p>
    <w:p w:rsidR="005769FD" w:rsidRDefault="005769FD" w:rsidP="005769FD">
      <w:pPr>
        <w:spacing w:after="240"/>
      </w:pPr>
      <w:r>
        <w:t xml:space="preserve">Schedule 6 item 9 of the </w:t>
      </w:r>
      <w:r w:rsidRPr="005E54DB">
        <w:rPr>
          <w:i/>
        </w:rPr>
        <w:t>Competition and Consumer (Consumer Data Right) Amendment Rules (No. 1) 2021</w:t>
      </w:r>
      <w:r>
        <w:t xml:space="preserve"> instructs to omit “rule” and insert “subrule” in the note to subrule 1.16(1).</w:t>
      </w:r>
    </w:p>
    <w:p w:rsidR="005769FD" w:rsidRDefault="005769FD" w:rsidP="005769FD">
      <w:pPr>
        <w:spacing w:after="240"/>
      </w:pPr>
      <w:r>
        <w:rPr>
          <w:color w:val="000000"/>
          <w:szCs w:val="22"/>
          <w:shd w:val="clear" w:color="auto" w:fill="FFFFFF"/>
        </w:rPr>
        <w:lastRenderedPageBreak/>
        <w:t>The word “</w:t>
      </w:r>
      <w:r>
        <w:t>rule</w:t>
      </w:r>
      <w:r>
        <w:rPr>
          <w:color w:val="000000"/>
          <w:szCs w:val="22"/>
          <w:shd w:val="clear" w:color="auto" w:fill="FFFFFF"/>
        </w:rPr>
        <w:t xml:space="preserve">” appears twice </w:t>
      </w:r>
      <w:r>
        <w:t>in the note to subrule 1.16(1)</w:t>
      </w:r>
      <w:r>
        <w:rPr>
          <w:color w:val="000000"/>
          <w:szCs w:val="22"/>
          <w:shd w:val="clear" w:color="auto" w:fill="FFFFFF"/>
        </w:rPr>
        <w:t>.</w:t>
      </w:r>
    </w:p>
    <w:p w:rsidR="005769FD" w:rsidRDefault="005769FD" w:rsidP="005769FD">
      <w:pPr>
        <w:spacing w:after="240"/>
      </w:pPr>
      <w:r>
        <w:t xml:space="preserve">This compilation was editorially changed to omit the word “rule” </w:t>
      </w:r>
      <w:r>
        <w:rPr>
          <w:color w:val="000000"/>
          <w:szCs w:val="22"/>
          <w:shd w:val="clear" w:color="auto" w:fill="FFFFFF"/>
        </w:rPr>
        <w:t xml:space="preserve">(first occurring) </w:t>
      </w:r>
      <w:r>
        <w:t>and substitute the word “subrule” in the note to subrule 1.16(1) to give effect to the misdescribed amendment as intended.</w:t>
      </w:r>
    </w:p>
    <w:p w:rsidR="005769FD" w:rsidRPr="004549F1" w:rsidRDefault="005769FD" w:rsidP="005769FD">
      <w:pPr>
        <w:spacing w:after="240"/>
        <w:rPr>
          <w:b/>
          <w:sz w:val="24"/>
          <w:szCs w:val="24"/>
        </w:rPr>
      </w:pPr>
      <w:r>
        <w:rPr>
          <w:b/>
          <w:sz w:val="24"/>
          <w:szCs w:val="24"/>
        </w:rPr>
        <w:t>Subrule 7.5(3)</w:t>
      </w:r>
    </w:p>
    <w:p w:rsidR="005769FD" w:rsidRPr="004549F1" w:rsidRDefault="005769FD" w:rsidP="005769FD">
      <w:pPr>
        <w:spacing w:after="240"/>
        <w:rPr>
          <w:b/>
        </w:rPr>
      </w:pPr>
      <w:r w:rsidRPr="004549F1">
        <w:rPr>
          <w:b/>
        </w:rPr>
        <w:t>Kind of editorial change</w:t>
      </w:r>
    </w:p>
    <w:p w:rsidR="005769FD" w:rsidRPr="00335599" w:rsidRDefault="005769FD" w:rsidP="005769FD">
      <w:pPr>
        <w:spacing w:after="240"/>
      </w:pPr>
      <w:r w:rsidRPr="005E54DB">
        <w:t>Give effect to the misdescribed amendment as intended</w:t>
      </w:r>
    </w:p>
    <w:p w:rsidR="005769FD" w:rsidRPr="004549F1" w:rsidRDefault="005769FD" w:rsidP="005769FD">
      <w:pPr>
        <w:spacing w:after="240"/>
        <w:rPr>
          <w:b/>
        </w:rPr>
      </w:pPr>
      <w:r w:rsidRPr="004549F1">
        <w:rPr>
          <w:b/>
        </w:rPr>
        <w:t>Details of editorial change</w:t>
      </w:r>
    </w:p>
    <w:p w:rsidR="005769FD" w:rsidRDefault="005769FD" w:rsidP="005769FD">
      <w:pPr>
        <w:spacing w:after="240"/>
      </w:pPr>
      <w:r>
        <w:t xml:space="preserve">Schedule 6 item 17 of the </w:t>
      </w:r>
      <w:r w:rsidRPr="0079639B">
        <w:rPr>
          <w:i/>
        </w:rPr>
        <w:t>Competition and Consumer (Consumer Data Right) Amendment Rules (No. 1) 2021</w:t>
      </w:r>
      <w:r>
        <w:t xml:space="preserve"> instructs to insert “by an accredited data recipient” after “CDR consumer’s data” in subrule 7.5(3).</w:t>
      </w:r>
    </w:p>
    <w:p w:rsidR="005769FD" w:rsidRDefault="005769FD" w:rsidP="005769FD">
      <w:pPr>
        <w:spacing w:after="240"/>
      </w:pPr>
      <w:r w:rsidRPr="00947259">
        <w:t>The words</w:t>
      </w:r>
      <w:r>
        <w:t xml:space="preserve"> “CDR consumer’s data” do not appear in subrule 7.5(3). However, </w:t>
      </w:r>
      <w:r w:rsidRPr="00947259">
        <w:t>the words</w:t>
      </w:r>
      <w:r>
        <w:t xml:space="preserve"> “CDR consumer’s CDR data” do appear.</w:t>
      </w:r>
    </w:p>
    <w:p w:rsidR="005769FD" w:rsidRDefault="005769FD" w:rsidP="005769FD">
      <w:r>
        <w:t xml:space="preserve">This compilation was editorially changed to insert “by an accredited data recipient” after “CDR consumer’s CDR data” </w:t>
      </w:r>
      <w:r>
        <w:rPr>
          <w:color w:val="000000"/>
          <w:szCs w:val="22"/>
          <w:shd w:val="clear" w:color="auto" w:fill="FFFFFF"/>
        </w:rPr>
        <w:t xml:space="preserve">(first occurring) </w:t>
      </w:r>
      <w:r>
        <w:t>in subrule 7.5(3) to give effect to the misdescribed amendment as intended.</w:t>
      </w:r>
    </w:p>
    <w:p w:rsidR="005B23AE" w:rsidRPr="004C7422" w:rsidRDefault="005B23AE" w:rsidP="00320180">
      <w:pPr>
        <w:pStyle w:val="Head2"/>
        <w:keepLines/>
      </w:pPr>
      <w:r w:rsidRPr="001F66F0">
        <w:t>Telecommunications (Interception and Access) Act 1979</w:t>
      </w:r>
      <w:bookmarkEnd w:id="4"/>
      <w:r w:rsidRPr="004C7422">
        <w:t>, Compilation No. </w:t>
      </w:r>
      <w:r>
        <w:t>113</w:t>
      </w:r>
      <w:r w:rsidRPr="004C7422">
        <w:t xml:space="preserve">, Registration Date: </w:t>
      </w:r>
      <w:r>
        <w:t>10</w:t>
      </w:r>
      <w:r w:rsidRPr="004C7422">
        <w:t> </w:t>
      </w:r>
      <w:r>
        <w:t>November</w:t>
      </w:r>
      <w:r w:rsidRPr="004C7422">
        <w:t xml:space="preserve"> 2021 [</w:t>
      </w:r>
      <w:r w:rsidRPr="005B23AE">
        <w:t>C2021C00526</w:t>
      </w:r>
      <w:r w:rsidRPr="004C7422">
        <w:t>]</w:t>
      </w:r>
    </w:p>
    <w:p w:rsidR="005B23AE" w:rsidRPr="001F66F0" w:rsidRDefault="005B23AE" w:rsidP="00320180">
      <w:pPr>
        <w:keepNext/>
        <w:keepLines/>
        <w:spacing w:before="240" w:after="240"/>
        <w:rPr>
          <w:b/>
          <w:sz w:val="24"/>
          <w:szCs w:val="24"/>
        </w:rPr>
      </w:pPr>
      <w:r>
        <w:rPr>
          <w:b/>
          <w:sz w:val="24"/>
          <w:szCs w:val="24"/>
        </w:rPr>
        <w:t>Paragraph 1</w:t>
      </w:r>
      <w:r w:rsidRPr="001F66F0">
        <w:rPr>
          <w:b/>
          <w:sz w:val="24"/>
          <w:szCs w:val="24"/>
        </w:rPr>
        <w:t>08(2)(cc) (first occurring)</w:t>
      </w:r>
    </w:p>
    <w:p w:rsidR="005B23AE" w:rsidRPr="001F66F0" w:rsidRDefault="005B23AE" w:rsidP="00320180">
      <w:pPr>
        <w:keepNext/>
        <w:keepLines/>
        <w:spacing w:after="240"/>
        <w:rPr>
          <w:b/>
        </w:rPr>
      </w:pPr>
      <w:r w:rsidRPr="001F66F0">
        <w:rPr>
          <w:b/>
        </w:rPr>
        <w:t>Kind of editorial change</w:t>
      </w:r>
    </w:p>
    <w:p w:rsidR="005B23AE" w:rsidRPr="001F66F0" w:rsidRDefault="005B23AE" w:rsidP="00320180">
      <w:pPr>
        <w:keepNext/>
        <w:keepLines/>
        <w:spacing w:after="240"/>
      </w:pPr>
      <w:r w:rsidRPr="001F66F0">
        <w:t>Renumbering of provisions</w:t>
      </w:r>
    </w:p>
    <w:p w:rsidR="005B23AE" w:rsidRPr="001F66F0" w:rsidRDefault="005B23AE" w:rsidP="00320180">
      <w:pPr>
        <w:keepNext/>
        <w:keepLines/>
        <w:spacing w:after="240"/>
        <w:rPr>
          <w:b/>
        </w:rPr>
      </w:pPr>
      <w:r w:rsidRPr="001F66F0">
        <w:rPr>
          <w:b/>
        </w:rPr>
        <w:t>Details of editorial change</w:t>
      </w:r>
    </w:p>
    <w:p w:rsidR="005B23AE" w:rsidRPr="001F66F0" w:rsidRDefault="005B23AE" w:rsidP="005B23AE">
      <w:pPr>
        <w:tabs>
          <w:tab w:val="left" w:pos="720"/>
          <w:tab w:val="left" w:pos="3828"/>
        </w:tabs>
        <w:spacing w:after="240"/>
      </w:pPr>
      <w:r w:rsidRPr="001F66F0">
        <w:rPr>
          <w:szCs w:val="22"/>
        </w:rPr>
        <w:t xml:space="preserve">Schedule 1 item 62 of the </w:t>
      </w:r>
      <w:r w:rsidRPr="001F66F0">
        <w:rPr>
          <w:i/>
          <w:iCs/>
        </w:rPr>
        <w:t>Surveillance Legislation Amendment (Identify and Disrupt) Act 2021</w:t>
      </w:r>
      <w:r w:rsidRPr="001F66F0">
        <w:t xml:space="preserve"> instructs to insert </w:t>
      </w:r>
      <w:r>
        <w:rPr>
          <w:szCs w:val="22"/>
        </w:rPr>
        <w:t>paragraph 1</w:t>
      </w:r>
      <w:r w:rsidRPr="001F66F0">
        <w:rPr>
          <w:szCs w:val="22"/>
        </w:rPr>
        <w:t>08(2)(cc)</w:t>
      </w:r>
      <w:r w:rsidRPr="001F66F0">
        <w:t xml:space="preserve"> after </w:t>
      </w:r>
      <w:r>
        <w:rPr>
          <w:szCs w:val="22"/>
        </w:rPr>
        <w:t>paragraph 1</w:t>
      </w:r>
      <w:r w:rsidRPr="001F66F0">
        <w:rPr>
          <w:szCs w:val="22"/>
        </w:rPr>
        <w:t>08(2)(cb)</w:t>
      </w:r>
      <w:r w:rsidRPr="001F66F0">
        <w:t>.</w:t>
      </w:r>
    </w:p>
    <w:p w:rsidR="005B23AE" w:rsidRPr="001F66F0" w:rsidRDefault="005B23AE" w:rsidP="005B23AE">
      <w:pPr>
        <w:tabs>
          <w:tab w:val="left" w:pos="720"/>
          <w:tab w:val="left" w:pos="3828"/>
        </w:tabs>
        <w:spacing w:after="240"/>
      </w:pPr>
      <w:r>
        <w:rPr>
          <w:szCs w:val="22"/>
        </w:rPr>
        <w:t>Paragraph 1</w:t>
      </w:r>
      <w:r w:rsidRPr="001F66F0">
        <w:rPr>
          <w:szCs w:val="22"/>
        </w:rPr>
        <w:t xml:space="preserve">08(2)(cc) </w:t>
      </w:r>
      <w:r w:rsidRPr="001F66F0">
        <w:t>already appears in the subsection.</w:t>
      </w:r>
    </w:p>
    <w:p w:rsidR="005B23AE" w:rsidRPr="001F66F0" w:rsidRDefault="005B23AE" w:rsidP="005B23AE">
      <w:pPr>
        <w:tabs>
          <w:tab w:val="left" w:pos="720"/>
          <w:tab w:val="left" w:pos="3828"/>
        </w:tabs>
      </w:pPr>
      <w:r w:rsidRPr="001F66F0">
        <w:t xml:space="preserve">This compilation was editorially changed by renumbering the newly inserted, first occurring </w:t>
      </w:r>
      <w:r>
        <w:rPr>
          <w:szCs w:val="22"/>
        </w:rPr>
        <w:t>paragraph 1</w:t>
      </w:r>
      <w:r w:rsidRPr="001F66F0">
        <w:rPr>
          <w:szCs w:val="22"/>
        </w:rPr>
        <w:t xml:space="preserve">08(2)(cc) </w:t>
      </w:r>
      <w:r w:rsidRPr="001F66F0">
        <w:t xml:space="preserve">as </w:t>
      </w:r>
      <w:r>
        <w:rPr>
          <w:szCs w:val="22"/>
        </w:rPr>
        <w:t>paragraph 1</w:t>
      </w:r>
      <w:r w:rsidRPr="001F66F0">
        <w:rPr>
          <w:szCs w:val="22"/>
        </w:rPr>
        <w:t>08(2)(cba)</w:t>
      </w:r>
      <w:r w:rsidRPr="001F66F0">
        <w:t>.</w:t>
      </w:r>
    </w:p>
    <w:p w:rsidR="00CF4CB4" w:rsidRPr="004C7422" w:rsidRDefault="00CF4CB4" w:rsidP="005B5633">
      <w:pPr>
        <w:pStyle w:val="Head2"/>
        <w:keepLines/>
      </w:pPr>
      <w:r w:rsidRPr="00974E86">
        <w:lastRenderedPageBreak/>
        <w:t xml:space="preserve">Health Insurance (Allied Health Services) </w:t>
      </w:r>
      <w:r>
        <w:t>Determination 2</w:t>
      </w:r>
      <w:r w:rsidRPr="00974E86">
        <w:t>014</w:t>
      </w:r>
      <w:r w:rsidRPr="004C7422">
        <w:t>, Compilation No. </w:t>
      </w:r>
      <w:r>
        <w:t>21</w:t>
      </w:r>
      <w:r w:rsidRPr="004C7422">
        <w:t xml:space="preserve">, Registration Date: </w:t>
      </w:r>
      <w:r>
        <w:t>9</w:t>
      </w:r>
      <w:r w:rsidRPr="004C7422">
        <w:t> </w:t>
      </w:r>
      <w:r>
        <w:t>November</w:t>
      </w:r>
      <w:r w:rsidRPr="004C7422">
        <w:t xml:space="preserve"> 2021 [</w:t>
      </w:r>
      <w:r w:rsidRPr="00CF4CB4">
        <w:t>F2021C01110</w:t>
      </w:r>
      <w:r w:rsidRPr="004C7422">
        <w:t>]</w:t>
      </w:r>
    </w:p>
    <w:p w:rsidR="00CF4CB4" w:rsidRPr="00F1113C" w:rsidRDefault="00CF4CB4" w:rsidP="005B5633">
      <w:pPr>
        <w:keepNext/>
        <w:keepLines/>
        <w:spacing w:before="240" w:after="240"/>
        <w:rPr>
          <w:b/>
          <w:sz w:val="24"/>
          <w:szCs w:val="24"/>
        </w:rPr>
      </w:pPr>
      <w:r w:rsidRPr="00F1113C">
        <w:rPr>
          <w:b/>
          <w:sz w:val="24"/>
          <w:szCs w:val="24"/>
        </w:rPr>
        <w:t>S</w:t>
      </w:r>
      <w:r>
        <w:rPr>
          <w:b/>
          <w:sz w:val="24"/>
          <w:szCs w:val="24"/>
        </w:rPr>
        <w:t>ubs</w:t>
      </w:r>
      <w:r w:rsidRPr="00F1113C">
        <w:rPr>
          <w:b/>
          <w:sz w:val="24"/>
          <w:szCs w:val="24"/>
        </w:rPr>
        <w:t>e</w:t>
      </w:r>
      <w:r>
        <w:rPr>
          <w:b/>
          <w:sz w:val="24"/>
          <w:szCs w:val="24"/>
        </w:rPr>
        <w:t>ction 4(1)</w:t>
      </w:r>
    </w:p>
    <w:p w:rsidR="00CF4CB4" w:rsidRPr="00F1113C" w:rsidRDefault="00CF4CB4" w:rsidP="005B5633">
      <w:pPr>
        <w:keepNext/>
        <w:keepLines/>
        <w:spacing w:after="240"/>
        <w:rPr>
          <w:b/>
        </w:rPr>
      </w:pPr>
      <w:r w:rsidRPr="00F1113C">
        <w:rPr>
          <w:b/>
        </w:rPr>
        <w:t>Kind of editorial change</w:t>
      </w:r>
    </w:p>
    <w:p w:rsidR="00CF4CB4" w:rsidRDefault="00CF4CB4" w:rsidP="00CF4CB4">
      <w:pPr>
        <w:spacing w:after="240"/>
      </w:pPr>
      <w:r w:rsidRPr="006520D9">
        <w:t>Give effect to the misdescribed amendment as intended</w:t>
      </w:r>
    </w:p>
    <w:p w:rsidR="00CF4CB4" w:rsidRPr="00F1113C" w:rsidRDefault="00CF4CB4" w:rsidP="00CF4CB4">
      <w:pPr>
        <w:spacing w:after="240"/>
        <w:rPr>
          <w:b/>
        </w:rPr>
      </w:pPr>
      <w:r w:rsidRPr="00F1113C">
        <w:rPr>
          <w:b/>
        </w:rPr>
        <w:t>Details of editorial change</w:t>
      </w:r>
    </w:p>
    <w:p w:rsidR="00CF4CB4" w:rsidRPr="00F1113C" w:rsidRDefault="00CF4CB4" w:rsidP="00CF4CB4">
      <w:pPr>
        <w:spacing w:after="240"/>
      </w:pPr>
      <w:r>
        <w:t>Schedule 1 i</w:t>
      </w:r>
      <w:r w:rsidRPr="00C55DBD">
        <w:t xml:space="preserve">tem </w:t>
      </w:r>
      <w:r>
        <w:t>1 of</w:t>
      </w:r>
      <w:r w:rsidRPr="00C55DBD">
        <w:t xml:space="preserve"> the </w:t>
      </w:r>
      <w:r w:rsidRPr="002E2149">
        <w:rPr>
          <w:i/>
          <w:iCs/>
        </w:rPr>
        <w:t>Health Insurance Legislation Amendment (Section 3C General Medical Services – Allied Health Case Conference) Determination 2021</w:t>
      </w:r>
      <w:r w:rsidRPr="00C55DBD">
        <w:t xml:space="preserve"> provides as follows:</w:t>
      </w:r>
    </w:p>
    <w:p w:rsidR="00CF4CB4" w:rsidRPr="00D723F5" w:rsidRDefault="00CF4CB4" w:rsidP="00CF4CB4">
      <w:pPr>
        <w:pStyle w:val="subsection"/>
        <w:ind w:left="720" w:hanging="360"/>
        <w:rPr>
          <w:iCs/>
        </w:rPr>
      </w:pPr>
      <w:r w:rsidRPr="002E2149">
        <w:rPr>
          <w:rFonts w:ascii="Arial" w:hAnsi="Arial" w:cs="Arial"/>
          <w:b/>
          <w:bCs/>
          <w:sz w:val="24"/>
          <w:szCs w:val="22"/>
        </w:rPr>
        <w:t>1.</w:t>
      </w:r>
      <w:r w:rsidRPr="002E2149">
        <w:rPr>
          <w:rFonts w:ascii="Arial" w:hAnsi="Arial" w:cs="Arial"/>
          <w:b/>
          <w:bCs/>
          <w:sz w:val="24"/>
          <w:szCs w:val="22"/>
        </w:rPr>
        <w:tab/>
        <w:t xml:space="preserve">Section 5 (definition of </w:t>
      </w:r>
      <w:r w:rsidRPr="002E2149">
        <w:rPr>
          <w:rFonts w:ascii="Arial" w:hAnsi="Arial" w:cs="Arial"/>
          <w:b/>
          <w:bCs/>
          <w:i/>
          <w:iCs/>
          <w:sz w:val="24"/>
          <w:szCs w:val="22"/>
        </w:rPr>
        <w:t>Health Insurance (Section 3C General Medical Services – Other Medical Practitioner) Determination 2018</w:t>
      </w:r>
      <w:r w:rsidRPr="002E2149">
        <w:rPr>
          <w:rFonts w:ascii="Arial" w:hAnsi="Arial" w:cs="Arial"/>
          <w:b/>
          <w:bCs/>
          <w:sz w:val="24"/>
          <w:szCs w:val="22"/>
        </w:rPr>
        <w:t>)</w:t>
      </w:r>
    </w:p>
    <w:p w:rsidR="00CF4CB4" w:rsidRPr="002E2149" w:rsidRDefault="00CF4CB4" w:rsidP="00CF4CB4">
      <w:pPr>
        <w:pStyle w:val="subsection"/>
        <w:ind w:left="1021" w:firstLine="0"/>
      </w:pPr>
      <w:r w:rsidRPr="002E2149">
        <w:t>Repeal the definition.</w:t>
      </w:r>
    </w:p>
    <w:p w:rsidR="00CF4CB4" w:rsidRPr="004108CB" w:rsidRDefault="00CF4CB4" w:rsidP="00CF4CB4">
      <w:pPr>
        <w:spacing w:before="240" w:after="240"/>
      </w:pPr>
      <w:r w:rsidRPr="004108CB">
        <w:t xml:space="preserve">The instruction refers to “Section </w:t>
      </w:r>
      <w:r>
        <w:t>5</w:t>
      </w:r>
      <w:r w:rsidRPr="004108CB">
        <w:t>” rather than “</w:t>
      </w:r>
      <w:r>
        <w:t>Subs</w:t>
      </w:r>
      <w:r w:rsidRPr="004108CB">
        <w:t xml:space="preserve">ection </w:t>
      </w:r>
      <w:r>
        <w:t>4(1)</w:t>
      </w:r>
      <w:r w:rsidRPr="004108CB">
        <w:t>”.</w:t>
      </w:r>
    </w:p>
    <w:p w:rsidR="00CF4CB4" w:rsidRPr="004108CB" w:rsidRDefault="00CF4CB4" w:rsidP="00CF4CB4">
      <w:pPr>
        <w:spacing w:after="240"/>
        <w:rPr>
          <w:szCs w:val="22"/>
        </w:rPr>
      </w:pPr>
      <w:r w:rsidRPr="004108CB">
        <w:rPr>
          <w:szCs w:val="22"/>
        </w:rPr>
        <w:t xml:space="preserve">It is clear from the text of the principal instrument, the amending instrument and the </w:t>
      </w:r>
      <w:r w:rsidRPr="004108CB">
        <w:rPr>
          <w:bCs/>
          <w:szCs w:val="22"/>
        </w:rPr>
        <w:t>explanatory s</w:t>
      </w:r>
      <w:r w:rsidRPr="004108CB">
        <w:rPr>
          <w:szCs w:val="22"/>
        </w:rPr>
        <w:t xml:space="preserve">tatement that the amendment is intended </w:t>
      </w:r>
      <w:r>
        <w:rPr>
          <w:szCs w:val="22"/>
        </w:rPr>
        <w:t xml:space="preserve">to </w:t>
      </w:r>
      <w:r>
        <w:rPr>
          <w:color w:val="000000"/>
          <w:szCs w:val="22"/>
          <w:shd w:val="clear" w:color="auto" w:fill="FFFFFF"/>
        </w:rPr>
        <w:t>amend subsection 4(1) and</w:t>
      </w:r>
      <w:r w:rsidRPr="004108CB">
        <w:rPr>
          <w:szCs w:val="22"/>
        </w:rPr>
        <w:t xml:space="preserve"> </w:t>
      </w:r>
      <w:r>
        <w:rPr>
          <w:szCs w:val="22"/>
        </w:rPr>
        <w:t xml:space="preserve">repeal the </w:t>
      </w:r>
      <w:r w:rsidRPr="0043031E">
        <w:rPr>
          <w:szCs w:val="22"/>
        </w:rPr>
        <w:t xml:space="preserve">definition of </w:t>
      </w:r>
      <w:r w:rsidRPr="00F628A5">
        <w:rPr>
          <w:b/>
          <w:i/>
          <w:szCs w:val="22"/>
        </w:rPr>
        <w:t>Health Insurance (Section 3C General Medical Services – Other Medical Practitioner) Determination 2018</w:t>
      </w:r>
      <w:r w:rsidRPr="004108CB">
        <w:rPr>
          <w:szCs w:val="22"/>
        </w:rPr>
        <w:t>.</w:t>
      </w:r>
    </w:p>
    <w:p w:rsidR="00CF4CB4" w:rsidRDefault="00CF4CB4" w:rsidP="00CF4CB4">
      <w:r w:rsidRPr="004108CB">
        <w:t xml:space="preserve">This compilation was editorially changed to </w:t>
      </w:r>
      <w:r>
        <w:t xml:space="preserve">repeal the </w:t>
      </w:r>
      <w:r w:rsidRPr="00386FC0">
        <w:t xml:space="preserve">definition of </w:t>
      </w:r>
      <w:r w:rsidRPr="00F628A5">
        <w:rPr>
          <w:b/>
          <w:i/>
        </w:rPr>
        <w:t>Health Insurance (Section 3C General Medical Services – Other Medical Practitioner) Determination 2018</w:t>
      </w:r>
      <w:r>
        <w:t xml:space="preserve"> from </w:t>
      </w:r>
      <w:r>
        <w:rPr>
          <w:color w:val="000000"/>
          <w:szCs w:val="22"/>
          <w:shd w:val="clear" w:color="auto" w:fill="FFFFFF"/>
        </w:rPr>
        <w:t xml:space="preserve">subsection 4(1) </w:t>
      </w:r>
      <w:r w:rsidRPr="004108CB">
        <w:t xml:space="preserve">to give effect to the misdescribed </w:t>
      </w:r>
      <w:r w:rsidRPr="007948AD">
        <w:t>amendment as intended.</w:t>
      </w:r>
    </w:p>
    <w:p w:rsidR="004C5B3B" w:rsidRPr="004C7422" w:rsidRDefault="004C5B3B" w:rsidP="004C5B3B">
      <w:pPr>
        <w:pStyle w:val="Head2"/>
        <w:keepLines/>
      </w:pPr>
      <w:r w:rsidRPr="006A7DD1">
        <w:t>Independent Contractors Act 2006</w:t>
      </w:r>
      <w:r w:rsidRPr="004C7422">
        <w:t>, Compilation No. </w:t>
      </w:r>
      <w:r>
        <w:t>9</w:t>
      </w:r>
      <w:r w:rsidRPr="004C7422">
        <w:t xml:space="preserve">, Registration Date: </w:t>
      </w:r>
      <w:r>
        <w:t>6</w:t>
      </w:r>
      <w:r w:rsidRPr="004C7422">
        <w:t> </w:t>
      </w:r>
      <w:r>
        <w:t>November</w:t>
      </w:r>
      <w:r w:rsidRPr="004C7422">
        <w:t xml:space="preserve"> 2021 [</w:t>
      </w:r>
      <w:r w:rsidRPr="004C5B3B">
        <w:t>C2021C00495</w:t>
      </w:r>
      <w:r w:rsidRPr="004C7422">
        <w:t>]</w:t>
      </w:r>
    </w:p>
    <w:p w:rsidR="004C5B3B" w:rsidRPr="004549F1" w:rsidRDefault="004C5B3B" w:rsidP="004C5B3B">
      <w:pPr>
        <w:spacing w:before="240" w:after="240"/>
        <w:rPr>
          <w:b/>
          <w:sz w:val="24"/>
          <w:szCs w:val="24"/>
        </w:rPr>
      </w:pPr>
      <w:r>
        <w:rPr>
          <w:b/>
          <w:sz w:val="24"/>
          <w:szCs w:val="24"/>
        </w:rPr>
        <w:t>Subsection 35(3) and paragraph 35(7)(a)</w:t>
      </w:r>
    </w:p>
    <w:p w:rsidR="004C5B3B" w:rsidRPr="004549F1" w:rsidRDefault="004C5B3B" w:rsidP="004C5B3B">
      <w:pPr>
        <w:spacing w:after="240"/>
        <w:rPr>
          <w:b/>
        </w:rPr>
      </w:pPr>
      <w:r w:rsidRPr="004549F1">
        <w:rPr>
          <w:b/>
        </w:rPr>
        <w:t>Kind of editorial change</w:t>
      </w:r>
    </w:p>
    <w:p w:rsidR="004C5B3B" w:rsidRPr="00282948" w:rsidRDefault="004C5B3B" w:rsidP="004C5B3B">
      <w:pPr>
        <w:spacing w:after="240"/>
      </w:pPr>
      <w:r w:rsidRPr="00ED2E44">
        <w:t>Change</w:t>
      </w:r>
      <w:r>
        <w:t>s</w:t>
      </w:r>
      <w:r w:rsidRPr="00ED2E44">
        <w:t xml:space="preserve"> to spelling</w:t>
      </w:r>
    </w:p>
    <w:p w:rsidR="004C5B3B" w:rsidRPr="004549F1" w:rsidRDefault="004C5B3B" w:rsidP="004C5B3B">
      <w:pPr>
        <w:spacing w:after="240"/>
        <w:rPr>
          <w:b/>
        </w:rPr>
      </w:pPr>
      <w:r w:rsidRPr="004549F1">
        <w:rPr>
          <w:b/>
        </w:rPr>
        <w:t>Details of editorial change</w:t>
      </w:r>
    </w:p>
    <w:p w:rsidR="004C5B3B" w:rsidRPr="004549F1" w:rsidRDefault="004C5B3B" w:rsidP="004C5B3B">
      <w:pPr>
        <w:spacing w:after="240"/>
      </w:pPr>
      <w:r>
        <w:t>Subsection 3</w:t>
      </w:r>
      <w:r w:rsidRPr="0034095B">
        <w:t xml:space="preserve">5(3) and </w:t>
      </w:r>
      <w:r>
        <w:t>paragraph 3</w:t>
      </w:r>
      <w:r w:rsidRPr="0034095B">
        <w:t>5(7)(a)</w:t>
      </w:r>
      <w:r>
        <w:t xml:space="preserve"> refer to “contactor” rather than “contractor”.</w:t>
      </w:r>
    </w:p>
    <w:p w:rsidR="004C5B3B" w:rsidRPr="006A7DD1" w:rsidRDefault="004C5B3B" w:rsidP="004C5B3B">
      <w:r w:rsidRPr="00ED2E44">
        <w:t>This compilation was editorially changed to omit the word “</w:t>
      </w:r>
      <w:r>
        <w:t>contactor</w:t>
      </w:r>
      <w:r w:rsidRPr="00ED2E44">
        <w:t>” and substitute the word “</w:t>
      </w:r>
      <w:r>
        <w:t>contractor</w:t>
      </w:r>
      <w:r w:rsidRPr="00ED2E44">
        <w:t xml:space="preserve">” </w:t>
      </w:r>
      <w:r>
        <w:t>in subsection 3</w:t>
      </w:r>
      <w:r w:rsidRPr="00A9539B">
        <w:t xml:space="preserve">5(3) and </w:t>
      </w:r>
      <w:r>
        <w:t>paragraph 3</w:t>
      </w:r>
      <w:r w:rsidRPr="00A9539B">
        <w:t>5(7)(a)</w:t>
      </w:r>
      <w:r>
        <w:t xml:space="preserve"> </w:t>
      </w:r>
      <w:r w:rsidRPr="00ED2E44">
        <w:t>to correct the spelling.</w:t>
      </w:r>
    </w:p>
    <w:p w:rsidR="00BD2D30" w:rsidRPr="004C7422" w:rsidRDefault="00BD2D30" w:rsidP="002F4543">
      <w:pPr>
        <w:pStyle w:val="Head2"/>
        <w:keepLines/>
      </w:pPr>
      <w:r w:rsidRPr="00DD720D">
        <w:lastRenderedPageBreak/>
        <w:t>Records Principles 2014</w:t>
      </w:r>
      <w:r w:rsidRPr="004C7422">
        <w:t>, Compilation No. </w:t>
      </w:r>
      <w:r>
        <w:t>10</w:t>
      </w:r>
      <w:r w:rsidRPr="004C7422">
        <w:t xml:space="preserve">, Registration Date: </w:t>
      </w:r>
      <w:r>
        <w:t>3</w:t>
      </w:r>
      <w:r w:rsidRPr="004C7422">
        <w:t> </w:t>
      </w:r>
      <w:r>
        <w:t>November</w:t>
      </w:r>
      <w:r w:rsidRPr="004C7422">
        <w:t xml:space="preserve"> 2021 [</w:t>
      </w:r>
      <w:r w:rsidRPr="00BD2D30">
        <w:t>F2021C01089</w:t>
      </w:r>
      <w:r w:rsidRPr="004C7422">
        <w:t>]</w:t>
      </w:r>
    </w:p>
    <w:p w:rsidR="00BD2D30" w:rsidRPr="004549F1" w:rsidRDefault="00BD2D30" w:rsidP="002F4543">
      <w:pPr>
        <w:keepNext/>
        <w:keepLines/>
        <w:spacing w:before="240" w:after="240"/>
        <w:rPr>
          <w:b/>
          <w:sz w:val="24"/>
          <w:szCs w:val="24"/>
        </w:rPr>
      </w:pPr>
      <w:r>
        <w:rPr>
          <w:b/>
          <w:sz w:val="24"/>
          <w:szCs w:val="24"/>
        </w:rPr>
        <w:t>Section</w:t>
      </w:r>
      <w:r w:rsidRPr="00510DE2">
        <w:rPr>
          <w:b/>
          <w:sz w:val="24"/>
          <w:szCs w:val="24"/>
        </w:rPr>
        <w:t xml:space="preserve"> 10C</w:t>
      </w:r>
    </w:p>
    <w:p w:rsidR="00BD2D30" w:rsidRPr="004549F1" w:rsidRDefault="00BD2D30" w:rsidP="002F4543">
      <w:pPr>
        <w:keepNext/>
        <w:keepLines/>
        <w:spacing w:after="240"/>
        <w:rPr>
          <w:b/>
        </w:rPr>
      </w:pPr>
      <w:r w:rsidRPr="004549F1">
        <w:rPr>
          <w:b/>
        </w:rPr>
        <w:t>Kind of editorial change</w:t>
      </w:r>
    </w:p>
    <w:p w:rsidR="00BD2D30" w:rsidRPr="00FC0D70" w:rsidRDefault="00BD2D30" w:rsidP="00BD2D30">
      <w:pPr>
        <w:spacing w:after="240"/>
      </w:pPr>
      <w:r w:rsidRPr="00996756">
        <w:t>Give effect to the misdescribed amendment as intended</w:t>
      </w:r>
    </w:p>
    <w:p w:rsidR="00BD2D30" w:rsidRPr="004549F1" w:rsidRDefault="00BD2D30" w:rsidP="00BD2D30">
      <w:pPr>
        <w:spacing w:after="240"/>
        <w:rPr>
          <w:b/>
        </w:rPr>
      </w:pPr>
      <w:r w:rsidRPr="004549F1">
        <w:rPr>
          <w:b/>
        </w:rPr>
        <w:t>Details of editorial change</w:t>
      </w:r>
    </w:p>
    <w:p w:rsidR="00BD2D30" w:rsidRDefault="00BD2D30" w:rsidP="00BD2D30">
      <w:pPr>
        <w:spacing w:after="240"/>
      </w:pPr>
      <w:r>
        <w:t xml:space="preserve">Schedule 1 item 27 of the </w:t>
      </w:r>
      <w:r w:rsidRPr="00FC0D70">
        <w:rPr>
          <w:i/>
        </w:rPr>
        <w:t>Aged Care Legislation Amendment (Vaccination Information) Principles 2021</w:t>
      </w:r>
      <w:r>
        <w:t xml:space="preserve"> provides as follows:</w:t>
      </w:r>
    </w:p>
    <w:p w:rsidR="00BD2D30" w:rsidRPr="009E3A92" w:rsidRDefault="00BD2D30" w:rsidP="00BD2D30">
      <w:pPr>
        <w:pStyle w:val="ItemHead"/>
      </w:pPr>
      <w:bookmarkStart w:id="35" w:name="_Hlk85999328"/>
      <w:r w:rsidRPr="009E3A92">
        <w:t>27  After paragraph 10C(1)(a)</w:t>
      </w:r>
    </w:p>
    <w:p w:rsidR="00BD2D30" w:rsidRPr="009E3A92" w:rsidRDefault="00BD2D30" w:rsidP="00BD2D30">
      <w:pPr>
        <w:pStyle w:val="Item"/>
      </w:pPr>
      <w:r w:rsidRPr="009E3A92">
        <w:t>Insert:</w:t>
      </w:r>
    </w:p>
    <w:p w:rsidR="00BD2D30" w:rsidRDefault="00BD2D30" w:rsidP="00BD2D30">
      <w:pPr>
        <w:pStyle w:val="paragraph"/>
      </w:pPr>
      <w:r w:rsidRPr="009E3A92">
        <w:tab/>
        <w:t>(aa)</w:t>
      </w:r>
      <w:r w:rsidRPr="009E3A92">
        <w:tab/>
        <w:t>a flexible care service through which transition care is provided in a residential setting; or</w:t>
      </w:r>
    </w:p>
    <w:bookmarkEnd w:id="35"/>
    <w:p w:rsidR="00BD2D30" w:rsidRDefault="00BD2D30" w:rsidP="00BD2D30">
      <w:pPr>
        <w:spacing w:before="240"/>
      </w:pPr>
      <w:r w:rsidRPr="00834DCA">
        <w:t>There is no paragraph</w:t>
      </w:r>
      <w:r>
        <w:t> </w:t>
      </w:r>
      <w:r w:rsidRPr="009E3A92">
        <w:t>10C(1)(a)</w:t>
      </w:r>
      <w:r>
        <w:t xml:space="preserve">. However, there is a </w:t>
      </w:r>
      <w:r w:rsidRPr="009E3A92">
        <w:t>paragraph </w:t>
      </w:r>
      <w:r w:rsidRPr="00996756">
        <w:t>10C(a)</w:t>
      </w:r>
      <w:r>
        <w:t>.</w:t>
      </w:r>
    </w:p>
    <w:p w:rsidR="00BD2D30" w:rsidRPr="004549F1" w:rsidRDefault="00BD2D30" w:rsidP="00BD2D30">
      <w:pPr>
        <w:spacing w:before="240"/>
      </w:pPr>
      <w:r>
        <w:t xml:space="preserve">This compilation was editorially changed to insert </w:t>
      </w:r>
      <w:r w:rsidRPr="009E3A92">
        <w:t>paragraph (a</w:t>
      </w:r>
      <w:r>
        <w:t>a</w:t>
      </w:r>
      <w:r w:rsidRPr="009E3A92">
        <w:t>)</w:t>
      </w:r>
      <w:r>
        <w:t xml:space="preserve"> after </w:t>
      </w:r>
      <w:r w:rsidRPr="009E3A92">
        <w:t>paragraph </w:t>
      </w:r>
      <w:r w:rsidRPr="00996756">
        <w:t>10C(a)</w:t>
      </w:r>
      <w:r>
        <w:t xml:space="preserve"> to give effect to the misdescribed amendment as intended.</w:t>
      </w:r>
    </w:p>
    <w:p w:rsidR="00A23895" w:rsidRPr="004C7422" w:rsidRDefault="00A23895" w:rsidP="00320180">
      <w:pPr>
        <w:pStyle w:val="Head2"/>
        <w:keepLines/>
      </w:pPr>
      <w:r w:rsidRPr="00371660">
        <w:t>Judicial and Statutory Officers (Remuneration and Allowances) Act 1984</w:t>
      </w:r>
      <w:r w:rsidRPr="004C7422">
        <w:t>, Compilation No. </w:t>
      </w:r>
      <w:r>
        <w:t>5</w:t>
      </w:r>
      <w:r w:rsidRPr="004C7422">
        <w:t xml:space="preserve">, Registration Date: </w:t>
      </w:r>
      <w:r>
        <w:t>29</w:t>
      </w:r>
      <w:r w:rsidRPr="004C7422">
        <w:t> </w:t>
      </w:r>
      <w:r>
        <w:t>October</w:t>
      </w:r>
      <w:r w:rsidRPr="004C7422">
        <w:t xml:space="preserve"> 2021 [</w:t>
      </w:r>
      <w:r>
        <w:t>C</w:t>
      </w:r>
      <w:r w:rsidRPr="00D22D45">
        <w:t>2021C0</w:t>
      </w:r>
      <w:r>
        <w:t>0464</w:t>
      </w:r>
      <w:r w:rsidRPr="004C7422">
        <w:t>]</w:t>
      </w:r>
    </w:p>
    <w:p w:rsidR="00A23895" w:rsidRPr="00371660" w:rsidRDefault="00A23895" w:rsidP="00320180">
      <w:pPr>
        <w:keepNext/>
        <w:keepLines/>
        <w:spacing w:before="240" w:after="240"/>
        <w:rPr>
          <w:b/>
          <w:sz w:val="24"/>
          <w:szCs w:val="24"/>
        </w:rPr>
      </w:pPr>
      <w:r>
        <w:rPr>
          <w:b/>
          <w:sz w:val="24"/>
          <w:szCs w:val="24"/>
        </w:rPr>
        <w:t>Part 2</w:t>
      </w:r>
      <w:r w:rsidRPr="00371660">
        <w:rPr>
          <w:b/>
          <w:sz w:val="24"/>
          <w:szCs w:val="24"/>
        </w:rPr>
        <w:t xml:space="preserve"> of the Schedule (cell at table item dealing with Senior Judge of the Family Court of Australia, column 1)</w:t>
      </w:r>
    </w:p>
    <w:p w:rsidR="00A23895" w:rsidRPr="00371660" w:rsidRDefault="00A23895" w:rsidP="00320180">
      <w:pPr>
        <w:keepNext/>
        <w:keepLines/>
        <w:spacing w:after="240"/>
        <w:rPr>
          <w:b/>
        </w:rPr>
      </w:pPr>
      <w:r w:rsidRPr="00371660">
        <w:rPr>
          <w:b/>
        </w:rPr>
        <w:t>Kind of editorial change</w:t>
      </w:r>
    </w:p>
    <w:p w:rsidR="00A23895" w:rsidRPr="00371660" w:rsidRDefault="00A23895" w:rsidP="00320180">
      <w:pPr>
        <w:keepNext/>
        <w:keepLines/>
        <w:spacing w:after="240"/>
      </w:pPr>
      <w:r w:rsidRPr="00371660">
        <w:t>Give effect to the misdescribed amendment as intended</w:t>
      </w:r>
    </w:p>
    <w:p w:rsidR="00A23895" w:rsidRPr="00371660" w:rsidRDefault="00A23895" w:rsidP="00320180">
      <w:pPr>
        <w:keepNext/>
        <w:keepLines/>
        <w:spacing w:after="240"/>
        <w:rPr>
          <w:b/>
        </w:rPr>
      </w:pPr>
      <w:r w:rsidRPr="00371660">
        <w:rPr>
          <w:b/>
        </w:rPr>
        <w:t>Details of editorial change</w:t>
      </w:r>
    </w:p>
    <w:p w:rsidR="00A23895" w:rsidRPr="00371660" w:rsidRDefault="00A23895" w:rsidP="00A23895">
      <w:pPr>
        <w:spacing w:after="240"/>
      </w:pPr>
      <w:r>
        <w:t>Schedule 2</w:t>
      </w:r>
      <w:r w:rsidRPr="00371660">
        <w:t xml:space="preserve"> </w:t>
      </w:r>
      <w:r>
        <w:t>item 4</w:t>
      </w:r>
      <w:r w:rsidRPr="00371660">
        <w:t xml:space="preserve">94 of the </w:t>
      </w:r>
      <w:r w:rsidRPr="00371660">
        <w:rPr>
          <w:i/>
        </w:rPr>
        <w:t>Federal Circuit and Family Court of Australia (Consequential Amendments and Transitional Provisions) Act 2021</w:t>
      </w:r>
      <w:r w:rsidRPr="00371660">
        <w:t xml:space="preserve"> provides as follows:</w:t>
      </w:r>
    </w:p>
    <w:p w:rsidR="00A23895" w:rsidRPr="00371660" w:rsidRDefault="00A23895" w:rsidP="00A23895">
      <w:pPr>
        <w:pStyle w:val="ItemHead"/>
      </w:pPr>
      <w:r w:rsidRPr="00371660">
        <w:t xml:space="preserve">494  </w:t>
      </w:r>
      <w:bookmarkStart w:id="36" w:name="_Hlk84845436"/>
      <w:r>
        <w:t>Part 2</w:t>
      </w:r>
      <w:r w:rsidRPr="00371660">
        <w:t xml:space="preserve"> of the Schedule (cell at table item dealing with Senior Judge of the Family Court of Australia)</w:t>
      </w:r>
      <w:bookmarkEnd w:id="36"/>
    </w:p>
    <w:p w:rsidR="00A23895" w:rsidRPr="00371660" w:rsidRDefault="00A23895" w:rsidP="00A23895">
      <w:pPr>
        <w:pStyle w:val="Item"/>
      </w:pPr>
      <w:r w:rsidRPr="00371660">
        <w:t>Repeal the cell, substitute:</w:t>
      </w:r>
    </w:p>
    <w:tbl>
      <w:tblPr>
        <w:tblW w:w="0" w:type="auto"/>
        <w:tblInd w:w="817" w:type="dxa"/>
        <w:tblLayout w:type="fixed"/>
        <w:tblLook w:val="0000" w:firstRow="0" w:lastRow="0" w:firstColumn="0" w:lastColumn="0" w:noHBand="0" w:noVBand="0"/>
      </w:tblPr>
      <w:tblGrid>
        <w:gridCol w:w="6237"/>
      </w:tblGrid>
      <w:tr w:rsidR="00A23895" w:rsidRPr="00371660" w:rsidTr="00FE6DD9">
        <w:tc>
          <w:tcPr>
            <w:tcW w:w="6237" w:type="dxa"/>
            <w:shd w:val="clear" w:color="auto" w:fill="auto"/>
          </w:tcPr>
          <w:p w:rsidR="00A23895" w:rsidRPr="00371660" w:rsidRDefault="00A23895" w:rsidP="00FE6DD9">
            <w:pPr>
              <w:pStyle w:val="Tabletext"/>
              <w:tabs>
                <w:tab w:val="right" w:leader="dot" w:pos="6050"/>
              </w:tabs>
            </w:pPr>
            <w:r w:rsidRPr="00371660">
              <w:t>Senior Judge of the Federal Circuit and Family Court of Australia (Division 1) ………………………………………………………..</w:t>
            </w:r>
          </w:p>
        </w:tc>
      </w:tr>
    </w:tbl>
    <w:p w:rsidR="00A23895" w:rsidRPr="00371660" w:rsidRDefault="00A23895" w:rsidP="00A23895">
      <w:pPr>
        <w:spacing w:before="240" w:after="240"/>
      </w:pPr>
      <w:r w:rsidRPr="00371660">
        <w:t>The instruction is missing the reference to column 1 of the table.</w:t>
      </w:r>
    </w:p>
    <w:p w:rsidR="00A23895" w:rsidRPr="00371660" w:rsidRDefault="00A23895" w:rsidP="00A23895">
      <w:r w:rsidRPr="00371660">
        <w:t xml:space="preserve">This compilation was editorially changed to apply the amendment to column 1 of the table in </w:t>
      </w:r>
      <w:r>
        <w:t>Part 2</w:t>
      </w:r>
      <w:r w:rsidRPr="00371660">
        <w:t xml:space="preserve"> of the Schedule and give effect to the misdescribed amendment as intended.</w:t>
      </w:r>
    </w:p>
    <w:p w:rsidR="00C54FB1" w:rsidRPr="004C7422" w:rsidRDefault="00C54FB1" w:rsidP="00C54FB1">
      <w:pPr>
        <w:pStyle w:val="Head2"/>
        <w:keepLines/>
      </w:pPr>
      <w:r w:rsidRPr="000F446C">
        <w:lastRenderedPageBreak/>
        <w:t>Commonwealth Electoral Act 1918</w:t>
      </w:r>
      <w:bookmarkEnd w:id="5"/>
      <w:r w:rsidRPr="004C7422">
        <w:t>, Compilation No. </w:t>
      </w:r>
      <w:r>
        <w:t>71</w:t>
      </w:r>
      <w:r w:rsidRPr="004C7422">
        <w:t xml:space="preserve">, Registration Date: </w:t>
      </w:r>
      <w:r>
        <w:t>18</w:t>
      </w:r>
      <w:r w:rsidRPr="004C7422">
        <w:t> </w:t>
      </w:r>
      <w:r>
        <w:t>October</w:t>
      </w:r>
      <w:r w:rsidRPr="004C7422">
        <w:t xml:space="preserve"> 2021 [</w:t>
      </w:r>
      <w:r>
        <w:t>C</w:t>
      </w:r>
      <w:r w:rsidRPr="00D22D45">
        <w:t>2021C0</w:t>
      </w:r>
      <w:r>
        <w:t>0435</w:t>
      </w:r>
      <w:r w:rsidRPr="004C7422">
        <w:t>]</w:t>
      </w:r>
    </w:p>
    <w:p w:rsidR="00C54FB1" w:rsidRPr="0069781E" w:rsidRDefault="00C54FB1" w:rsidP="00C54FB1">
      <w:pPr>
        <w:spacing w:before="240" w:after="240"/>
        <w:rPr>
          <w:b/>
          <w:sz w:val="24"/>
          <w:szCs w:val="24"/>
        </w:rPr>
      </w:pPr>
      <w:r>
        <w:rPr>
          <w:rFonts w:eastAsia="Times New Roman" w:cs="Times New Roman"/>
          <w:b/>
          <w:bCs/>
          <w:sz w:val="24"/>
          <w:szCs w:val="24"/>
          <w:lang w:eastAsia="en-AU"/>
        </w:rPr>
        <w:t>Paragraph 17A of Schedule 3</w:t>
      </w:r>
    </w:p>
    <w:p w:rsidR="00C54FB1" w:rsidRPr="000F446C" w:rsidRDefault="00C54FB1" w:rsidP="00C54FB1">
      <w:pPr>
        <w:spacing w:after="240"/>
        <w:rPr>
          <w:b/>
        </w:rPr>
      </w:pPr>
      <w:r w:rsidRPr="000F446C">
        <w:rPr>
          <w:b/>
        </w:rPr>
        <w:t>Kind of editorial change</w:t>
      </w:r>
    </w:p>
    <w:p w:rsidR="00C54FB1" w:rsidRPr="000F446C" w:rsidRDefault="00C54FB1" w:rsidP="00C54FB1">
      <w:pPr>
        <w:spacing w:after="240"/>
        <w:rPr>
          <w:rFonts w:eastAsia="Times New Roman" w:cs="Times New Roman"/>
          <w:szCs w:val="22"/>
          <w:lang w:eastAsia="en-AU"/>
        </w:rPr>
      </w:pPr>
      <w:r w:rsidRPr="000F446C">
        <w:rPr>
          <w:rFonts w:eastAsia="Times New Roman" w:cs="Times New Roman"/>
          <w:szCs w:val="22"/>
          <w:lang w:eastAsia="en-AU"/>
        </w:rPr>
        <w:t>Give effect to the misdescribed amendment as intended</w:t>
      </w:r>
    </w:p>
    <w:p w:rsidR="00C54FB1" w:rsidRPr="000F446C" w:rsidRDefault="00C54FB1" w:rsidP="00C54FB1">
      <w:pPr>
        <w:spacing w:after="240"/>
        <w:rPr>
          <w:b/>
        </w:rPr>
      </w:pPr>
      <w:r w:rsidRPr="000F446C">
        <w:rPr>
          <w:b/>
        </w:rPr>
        <w:t>Details of editorial change</w:t>
      </w:r>
    </w:p>
    <w:p w:rsidR="00C54FB1" w:rsidRDefault="00C54FB1" w:rsidP="00C54FB1">
      <w:pPr>
        <w:autoSpaceDE w:val="0"/>
        <w:autoSpaceDN w:val="0"/>
        <w:adjustRightInd w:val="0"/>
        <w:spacing w:after="240" w:line="240" w:lineRule="auto"/>
        <w:rPr>
          <w:rFonts w:eastAsia="Times New Roman" w:cs="Times New Roman"/>
          <w:szCs w:val="22"/>
          <w:lang w:eastAsia="en-AU"/>
        </w:rPr>
      </w:pPr>
      <w:r>
        <w:rPr>
          <w:rFonts w:eastAsia="Times New Roman" w:cs="Times New Roman"/>
          <w:szCs w:val="22"/>
          <w:lang w:eastAsia="en-AU"/>
        </w:rPr>
        <w:t>Schedule 1</w:t>
      </w:r>
      <w:r w:rsidRPr="0069781E">
        <w:rPr>
          <w:rFonts w:eastAsia="Times New Roman" w:cs="Times New Roman"/>
          <w:szCs w:val="22"/>
          <w:lang w:eastAsia="en-AU"/>
        </w:rPr>
        <w:t xml:space="preserve"> </w:t>
      </w:r>
      <w:r>
        <w:rPr>
          <w:rFonts w:eastAsia="Times New Roman" w:cs="Times New Roman"/>
          <w:szCs w:val="22"/>
          <w:lang w:eastAsia="en-AU"/>
        </w:rPr>
        <w:t>item 26</w:t>
      </w:r>
      <w:r w:rsidRPr="0069781E">
        <w:rPr>
          <w:rFonts w:eastAsia="Times New Roman" w:cs="Times New Roman"/>
          <w:szCs w:val="22"/>
          <w:lang w:eastAsia="en-AU"/>
        </w:rPr>
        <w:t xml:space="preserve"> of the </w:t>
      </w:r>
      <w:r w:rsidRPr="0091604A">
        <w:rPr>
          <w:i/>
        </w:rPr>
        <w:t>Electoral Legislation Amendment (Counting, Scrutiny and Operational Efficiencies) Act 2021</w:t>
      </w:r>
      <w:r w:rsidRPr="007D6844">
        <w:t xml:space="preserve"> provides as follows:</w:t>
      </w:r>
    </w:p>
    <w:p w:rsidR="00C54FB1" w:rsidRPr="0091604A" w:rsidRDefault="00C54FB1" w:rsidP="00C54FB1">
      <w:pPr>
        <w:pStyle w:val="ItemHead"/>
        <w:shd w:val="clear" w:color="auto" w:fill="FFFFFF" w:themeFill="background1"/>
      </w:pPr>
      <w:r w:rsidRPr="0091604A">
        <w:t xml:space="preserve">26  After paragraph 17 of </w:t>
      </w:r>
      <w:r>
        <w:t>Schedule 3</w:t>
      </w:r>
    </w:p>
    <w:p w:rsidR="00C54FB1" w:rsidRPr="0091604A" w:rsidRDefault="00C54FB1" w:rsidP="00C54FB1">
      <w:pPr>
        <w:pStyle w:val="subsection"/>
        <w:shd w:val="clear" w:color="auto" w:fill="FFFFFF" w:themeFill="background1"/>
      </w:pPr>
      <w:r w:rsidRPr="0091604A">
        <w:tab/>
        <w:t>17A.</w:t>
      </w:r>
      <w:r w:rsidRPr="0091604A">
        <w:tab/>
        <w:t>The DRO:</w:t>
      </w:r>
    </w:p>
    <w:p w:rsidR="00C54FB1" w:rsidRPr="0091604A" w:rsidRDefault="00C54FB1" w:rsidP="00C54FB1">
      <w:pPr>
        <w:pStyle w:val="paragraph"/>
        <w:shd w:val="clear" w:color="auto" w:fill="FFFFFF" w:themeFill="background1"/>
      </w:pPr>
      <w:r w:rsidRPr="0091604A">
        <w:tab/>
        <w:t>(a)</w:t>
      </w:r>
      <w:r w:rsidRPr="0091604A">
        <w:tab/>
        <w:t>may withdraw the ballot papers in accordance with paragraph 17 at any time on or after the day that is 5 days before polling day; and</w:t>
      </w:r>
    </w:p>
    <w:p w:rsidR="00C54FB1" w:rsidRDefault="00C54FB1" w:rsidP="00C54FB1">
      <w:pPr>
        <w:pStyle w:val="paragraph"/>
        <w:shd w:val="clear" w:color="auto" w:fill="FFFFFF" w:themeFill="background1"/>
      </w:pPr>
      <w:r w:rsidRPr="0091604A">
        <w:tab/>
        <w:t>(b)</w:t>
      </w:r>
      <w:r w:rsidRPr="0091604A">
        <w:tab/>
        <w:t>if the DRO has not withdrawn the ballot papers in accordance with paragraph 17 by the close of the poll—must do so after the close of the poll.</w:t>
      </w:r>
    </w:p>
    <w:p w:rsidR="00C54FB1" w:rsidRPr="00F15486" w:rsidRDefault="00C54FB1" w:rsidP="00C54FB1">
      <w:pPr>
        <w:autoSpaceDE w:val="0"/>
        <w:autoSpaceDN w:val="0"/>
        <w:adjustRightInd w:val="0"/>
        <w:spacing w:before="240" w:line="240" w:lineRule="auto"/>
        <w:rPr>
          <w:rFonts w:eastAsia="Times New Roman" w:cs="Times New Roman"/>
          <w:szCs w:val="22"/>
          <w:lang w:eastAsia="en-AU"/>
        </w:rPr>
      </w:pPr>
      <w:r w:rsidRPr="00F15486">
        <w:rPr>
          <w:rFonts w:eastAsia="Times New Roman" w:cs="Times New Roman"/>
          <w:szCs w:val="22"/>
          <w:lang w:eastAsia="en-AU"/>
        </w:rPr>
        <w:t xml:space="preserve">The instruction to insert the </w:t>
      </w:r>
      <w:r>
        <w:rPr>
          <w:rFonts w:eastAsia="Times New Roman" w:cs="Times New Roman"/>
          <w:szCs w:val="22"/>
          <w:lang w:eastAsia="en-AU"/>
        </w:rPr>
        <w:t>paragraph</w:t>
      </w:r>
      <w:r w:rsidRPr="00F15486">
        <w:rPr>
          <w:rFonts w:eastAsia="Times New Roman" w:cs="Times New Roman"/>
          <w:szCs w:val="22"/>
          <w:lang w:eastAsia="en-AU"/>
        </w:rPr>
        <w:t xml:space="preserve"> is missing.</w:t>
      </w:r>
    </w:p>
    <w:p w:rsidR="00C54FB1" w:rsidRDefault="00C54FB1" w:rsidP="00C54FB1">
      <w:pPr>
        <w:autoSpaceDE w:val="0"/>
        <w:autoSpaceDN w:val="0"/>
        <w:adjustRightInd w:val="0"/>
        <w:spacing w:before="240" w:line="240" w:lineRule="auto"/>
        <w:rPr>
          <w:rFonts w:eastAsia="Times New Roman" w:cs="Times New Roman"/>
          <w:szCs w:val="22"/>
          <w:lang w:eastAsia="en-AU"/>
        </w:rPr>
      </w:pPr>
      <w:r w:rsidRPr="00F15486">
        <w:rPr>
          <w:rFonts w:eastAsia="Times New Roman" w:cs="Times New Roman"/>
          <w:szCs w:val="22"/>
          <w:lang w:eastAsia="en-AU"/>
        </w:rPr>
        <w:t xml:space="preserve">This compilation was editorially changed to insert </w:t>
      </w:r>
      <w:r>
        <w:rPr>
          <w:rFonts w:eastAsia="Times New Roman" w:cs="Times New Roman"/>
          <w:szCs w:val="22"/>
          <w:lang w:eastAsia="en-AU"/>
        </w:rPr>
        <w:t>paragraph 17A</w:t>
      </w:r>
      <w:r w:rsidRPr="00F15486">
        <w:rPr>
          <w:rFonts w:eastAsia="Times New Roman" w:cs="Times New Roman"/>
          <w:szCs w:val="22"/>
          <w:lang w:eastAsia="en-AU"/>
        </w:rPr>
        <w:t xml:space="preserve"> after </w:t>
      </w:r>
      <w:r>
        <w:rPr>
          <w:rFonts w:eastAsia="Times New Roman" w:cs="Times New Roman"/>
          <w:szCs w:val="22"/>
          <w:lang w:eastAsia="en-AU"/>
        </w:rPr>
        <w:t>paragraph 17 of Schedule 3</w:t>
      </w:r>
      <w:r w:rsidRPr="00F15486">
        <w:rPr>
          <w:rFonts w:eastAsia="Times New Roman" w:cs="Times New Roman"/>
          <w:szCs w:val="22"/>
          <w:lang w:eastAsia="en-AU"/>
        </w:rPr>
        <w:t xml:space="preserve"> </w:t>
      </w:r>
      <w:r>
        <w:rPr>
          <w:rFonts w:eastAsia="Times New Roman" w:cs="Times New Roman"/>
          <w:szCs w:val="22"/>
          <w:lang w:eastAsia="en-AU"/>
        </w:rPr>
        <w:t>to</w:t>
      </w:r>
      <w:r w:rsidRPr="00F15486">
        <w:rPr>
          <w:rFonts w:eastAsia="Times New Roman" w:cs="Times New Roman"/>
          <w:szCs w:val="22"/>
          <w:lang w:eastAsia="en-AU"/>
        </w:rPr>
        <w:t xml:space="preserve"> give effect to the misdescribed amendment as intended.</w:t>
      </w:r>
    </w:p>
    <w:p w:rsidR="00356E86" w:rsidRPr="004C7422" w:rsidRDefault="00356E86" w:rsidP="003A0EB9">
      <w:pPr>
        <w:pStyle w:val="Head2"/>
        <w:keepLines/>
      </w:pPr>
      <w:r>
        <w:t>National Health (Electronic National Residential Medication Chart Trial) Special Arrangement 2018 (PB 49 of 2018)</w:t>
      </w:r>
      <w:r w:rsidRPr="004C7422">
        <w:t>, Compilation No. </w:t>
      </w:r>
      <w:r>
        <w:t>7</w:t>
      </w:r>
      <w:r w:rsidRPr="004C7422">
        <w:t xml:space="preserve">, Registration Date: </w:t>
      </w:r>
      <w:r>
        <w:t>15</w:t>
      </w:r>
      <w:r w:rsidRPr="004C7422">
        <w:t> </w:t>
      </w:r>
      <w:r>
        <w:t>October</w:t>
      </w:r>
      <w:r w:rsidRPr="004C7422">
        <w:t xml:space="preserve"> 2021 [</w:t>
      </w:r>
      <w:r>
        <w:t>F</w:t>
      </w:r>
      <w:r w:rsidRPr="00D22D45">
        <w:t>2021C0</w:t>
      </w:r>
      <w:r>
        <w:t>1</w:t>
      </w:r>
      <w:r w:rsidRPr="00D22D45">
        <w:t>0</w:t>
      </w:r>
      <w:r>
        <w:t>11</w:t>
      </w:r>
      <w:r w:rsidRPr="004C7422">
        <w:t>]</w:t>
      </w:r>
    </w:p>
    <w:p w:rsidR="00356E86" w:rsidRPr="004549F1" w:rsidRDefault="00356E86" w:rsidP="003A0EB9">
      <w:pPr>
        <w:keepNext/>
        <w:keepLines/>
        <w:spacing w:before="240" w:after="240"/>
        <w:rPr>
          <w:b/>
          <w:sz w:val="24"/>
          <w:szCs w:val="24"/>
        </w:rPr>
      </w:pPr>
      <w:r w:rsidRPr="00C85FBD">
        <w:rPr>
          <w:b/>
          <w:sz w:val="24"/>
          <w:szCs w:val="24"/>
        </w:rPr>
        <w:t xml:space="preserve">Subsection </w:t>
      </w:r>
      <w:r>
        <w:rPr>
          <w:b/>
          <w:sz w:val="24"/>
          <w:szCs w:val="24"/>
        </w:rPr>
        <w:t>7</w:t>
      </w:r>
      <w:r w:rsidRPr="00C85FBD">
        <w:rPr>
          <w:b/>
          <w:sz w:val="24"/>
          <w:szCs w:val="24"/>
        </w:rPr>
        <w:t>(</w:t>
      </w:r>
      <w:r>
        <w:rPr>
          <w:b/>
          <w:sz w:val="24"/>
          <w:szCs w:val="24"/>
        </w:rPr>
        <w:t>6</w:t>
      </w:r>
      <w:r w:rsidRPr="00C85FBD">
        <w:rPr>
          <w:b/>
          <w:sz w:val="24"/>
          <w:szCs w:val="24"/>
        </w:rPr>
        <w:t>) (first occurring)</w:t>
      </w:r>
    </w:p>
    <w:p w:rsidR="00356E86" w:rsidRPr="004549F1" w:rsidRDefault="00356E86" w:rsidP="003A0EB9">
      <w:pPr>
        <w:keepNext/>
        <w:keepLines/>
        <w:spacing w:after="240"/>
        <w:rPr>
          <w:b/>
        </w:rPr>
      </w:pPr>
      <w:r w:rsidRPr="004549F1">
        <w:rPr>
          <w:b/>
        </w:rPr>
        <w:t>Kind of editorial change</w:t>
      </w:r>
    </w:p>
    <w:p w:rsidR="00356E86" w:rsidRDefault="00356E86" w:rsidP="003A0EB9">
      <w:pPr>
        <w:keepNext/>
        <w:keepLines/>
        <w:spacing w:after="240"/>
      </w:pPr>
      <w:r w:rsidRPr="009E0E97">
        <w:t>Renumbering of provisions</w:t>
      </w:r>
    </w:p>
    <w:p w:rsidR="00356E86" w:rsidRPr="004549F1" w:rsidRDefault="00356E86" w:rsidP="003A0EB9">
      <w:pPr>
        <w:keepNext/>
        <w:keepLines/>
        <w:spacing w:after="240"/>
        <w:rPr>
          <w:b/>
        </w:rPr>
      </w:pPr>
      <w:r w:rsidRPr="004549F1">
        <w:rPr>
          <w:b/>
        </w:rPr>
        <w:t>Details of editorial change</w:t>
      </w:r>
    </w:p>
    <w:p w:rsidR="00356E86" w:rsidRDefault="00356E86" w:rsidP="00356E86">
      <w:pPr>
        <w:spacing w:after="240"/>
      </w:pPr>
      <w:r>
        <w:t xml:space="preserve">Item 1 of the Schedule to the </w:t>
      </w:r>
      <w:r w:rsidRPr="009315FC">
        <w:rPr>
          <w:i/>
        </w:rPr>
        <w:t>National Health (Electronic National Residential Medication Chart Trial) Amendment (Approved Residential Care Services) Special Arrangement 2 of 2021</w:t>
      </w:r>
      <w:r>
        <w:t xml:space="preserve"> instructs to remove subsection 7(5) and replace it with subsection 7(6).</w:t>
      </w:r>
    </w:p>
    <w:p w:rsidR="00356E86" w:rsidRPr="00C85FBD" w:rsidRDefault="00356E86" w:rsidP="00356E86">
      <w:pPr>
        <w:spacing w:after="240"/>
      </w:pPr>
      <w:r w:rsidRPr="00E03D45">
        <w:t xml:space="preserve">Subsection </w:t>
      </w:r>
      <w:r>
        <w:t>7</w:t>
      </w:r>
      <w:r w:rsidRPr="00E03D45">
        <w:t>(</w:t>
      </w:r>
      <w:r>
        <w:t>6</w:t>
      </w:r>
      <w:r w:rsidRPr="00E03D45">
        <w:t>) already appears in the section.</w:t>
      </w:r>
    </w:p>
    <w:p w:rsidR="00356E86" w:rsidRDefault="00356E86" w:rsidP="00356E86">
      <w:r w:rsidRPr="00E03D45">
        <w:t>This compilation was editorially changed by renumbering the newly inserted, first occurring subsection</w:t>
      </w:r>
      <w:r>
        <w:t> 7</w:t>
      </w:r>
      <w:r w:rsidRPr="00E03D45">
        <w:t>(</w:t>
      </w:r>
      <w:r>
        <w:t>6</w:t>
      </w:r>
      <w:r w:rsidRPr="00E03D45">
        <w:t>) as subsection</w:t>
      </w:r>
      <w:r>
        <w:t> 7</w:t>
      </w:r>
      <w:r w:rsidRPr="00E03D45">
        <w:t>(</w:t>
      </w:r>
      <w:r>
        <w:t>5</w:t>
      </w:r>
      <w:r w:rsidRPr="00E03D45">
        <w:t>).</w:t>
      </w:r>
    </w:p>
    <w:p w:rsidR="00E325C2" w:rsidRPr="004C7422" w:rsidRDefault="00E325C2" w:rsidP="002F4543">
      <w:pPr>
        <w:pStyle w:val="Head2"/>
        <w:keepLines/>
      </w:pPr>
      <w:r w:rsidRPr="00DD289F">
        <w:lastRenderedPageBreak/>
        <w:t xml:space="preserve">Family Law (Hague Convention on Intercountry Adoption) </w:t>
      </w:r>
      <w:r>
        <w:t>Regulations 1</w:t>
      </w:r>
      <w:r w:rsidRPr="00DD289F">
        <w:t>998</w:t>
      </w:r>
      <w:r w:rsidRPr="004C7422">
        <w:t>, Compilation No. </w:t>
      </w:r>
      <w:r>
        <w:t>5</w:t>
      </w:r>
      <w:r w:rsidRPr="004C7422">
        <w:t xml:space="preserve">, Registration Date: </w:t>
      </w:r>
      <w:r>
        <w:t>14</w:t>
      </w:r>
      <w:r w:rsidRPr="004C7422">
        <w:t> </w:t>
      </w:r>
      <w:r>
        <w:t>October</w:t>
      </w:r>
      <w:r w:rsidRPr="004C7422">
        <w:t xml:space="preserve"> 2021 [</w:t>
      </w:r>
      <w:r>
        <w:t>F</w:t>
      </w:r>
      <w:r w:rsidRPr="00D22D45">
        <w:t>2021C0</w:t>
      </w:r>
      <w:r w:rsidR="00487536">
        <w:t>1</w:t>
      </w:r>
      <w:r w:rsidRPr="00D22D45">
        <w:t>0</w:t>
      </w:r>
      <w:r w:rsidR="00487536">
        <w:t>08</w:t>
      </w:r>
      <w:r w:rsidRPr="004C7422">
        <w:t>]</w:t>
      </w:r>
    </w:p>
    <w:p w:rsidR="00487536" w:rsidRPr="00DD289F" w:rsidRDefault="00487536" w:rsidP="002F4543">
      <w:pPr>
        <w:keepNext/>
        <w:keepLines/>
        <w:spacing w:before="240" w:after="240"/>
        <w:rPr>
          <w:b/>
          <w:sz w:val="24"/>
          <w:szCs w:val="24"/>
        </w:rPr>
      </w:pPr>
      <w:r>
        <w:rPr>
          <w:b/>
          <w:sz w:val="24"/>
          <w:szCs w:val="24"/>
        </w:rPr>
        <w:t>Subregulation 3</w:t>
      </w:r>
      <w:r w:rsidRPr="00DD289F">
        <w:rPr>
          <w:b/>
          <w:sz w:val="24"/>
          <w:szCs w:val="24"/>
        </w:rPr>
        <w:t>(1)</w:t>
      </w:r>
    </w:p>
    <w:p w:rsidR="00487536" w:rsidRPr="00DD289F" w:rsidRDefault="00487536" w:rsidP="00487536">
      <w:pPr>
        <w:spacing w:after="240"/>
        <w:rPr>
          <w:b/>
        </w:rPr>
      </w:pPr>
      <w:r w:rsidRPr="00DD289F">
        <w:rPr>
          <w:b/>
        </w:rPr>
        <w:t>Kind of editorial change</w:t>
      </w:r>
    </w:p>
    <w:p w:rsidR="00487536" w:rsidRPr="00DD289F" w:rsidRDefault="00487536" w:rsidP="00487536">
      <w:pPr>
        <w:spacing w:after="240"/>
      </w:pPr>
      <w:r w:rsidRPr="00DD289F">
        <w:t>Change to punctuation</w:t>
      </w:r>
    </w:p>
    <w:p w:rsidR="00487536" w:rsidRPr="00DD289F" w:rsidRDefault="00487536" w:rsidP="00487536">
      <w:pPr>
        <w:spacing w:after="240"/>
        <w:rPr>
          <w:b/>
        </w:rPr>
      </w:pPr>
      <w:r w:rsidRPr="00DD289F">
        <w:rPr>
          <w:b/>
        </w:rPr>
        <w:t>Details of editorial change</w:t>
      </w:r>
    </w:p>
    <w:p w:rsidR="00487536" w:rsidRPr="00DD289F" w:rsidRDefault="00487536" w:rsidP="00487536">
      <w:pPr>
        <w:spacing w:after="240"/>
      </w:pPr>
      <w:r>
        <w:t>Schedule 2</w:t>
      </w:r>
      <w:r w:rsidRPr="00DD289F">
        <w:t xml:space="preserve"> item 57 of the </w:t>
      </w:r>
      <w:r w:rsidRPr="00DD289F">
        <w:rPr>
          <w:i/>
        </w:rPr>
        <w:t xml:space="preserve">Federal Circuit and Family Court of Australia Legislation (Consequential Amendments and Other Measures) </w:t>
      </w:r>
      <w:r>
        <w:rPr>
          <w:i/>
        </w:rPr>
        <w:t>Regulations 2</w:t>
      </w:r>
      <w:r w:rsidRPr="00DD289F">
        <w:rPr>
          <w:i/>
        </w:rPr>
        <w:t>021</w:t>
      </w:r>
      <w:r w:rsidRPr="00DD289F">
        <w:t xml:space="preserve"> </w:t>
      </w:r>
      <w:r w:rsidRPr="00DD289F">
        <w:rPr>
          <w:color w:val="000000"/>
          <w:szCs w:val="22"/>
          <w:shd w:val="clear" w:color="auto" w:fill="FFFFFF"/>
        </w:rPr>
        <w:t xml:space="preserve">instructs to omit </w:t>
      </w:r>
      <w:r w:rsidRPr="00DD289F">
        <w:t xml:space="preserve">“unless the contrary intention appears” from </w:t>
      </w:r>
      <w:r>
        <w:t>subregulation 3</w:t>
      </w:r>
      <w:r w:rsidRPr="00DD289F">
        <w:t>(1).</w:t>
      </w:r>
    </w:p>
    <w:p w:rsidR="00487536" w:rsidRPr="00DD289F" w:rsidRDefault="00487536" w:rsidP="00487536">
      <w:pPr>
        <w:spacing w:after="240"/>
      </w:pPr>
      <w:r w:rsidRPr="00DD289F">
        <w:t>This amendment results in a comma appearing before the colon.</w:t>
      </w:r>
    </w:p>
    <w:p w:rsidR="00487536" w:rsidRPr="00DD289F" w:rsidRDefault="00487536" w:rsidP="00487536">
      <w:r w:rsidRPr="00DD289F">
        <w:rPr>
          <w:color w:val="000000"/>
          <w:szCs w:val="22"/>
          <w:shd w:val="clear" w:color="auto" w:fill="FFFFFF"/>
        </w:rPr>
        <w:t>This compilation was editorially changed to omit the</w:t>
      </w:r>
      <w:r w:rsidRPr="00DD289F">
        <w:t xml:space="preserve"> comma before the colon in </w:t>
      </w:r>
      <w:r>
        <w:t>subregulation 3</w:t>
      </w:r>
      <w:r w:rsidRPr="00DD289F">
        <w:t xml:space="preserve">(1) </w:t>
      </w:r>
      <w:r w:rsidRPr="00DD289F">
        <w:rPr>
          <w:szCs w:val="22"/>
        </w:rPr>
        <w:t>to correct the punctuation.</w:t>
      </w:r>
    </w:p>
    <w:p w:rsidR="00D957D9" w:rsidRPr="004C7422" w:rsidRDefault="00D957D9" w:rsidP="002A7753">
      <w:pPr>
        <w:pStyle w:val="Head2"/>
        <w:keepLines/>
      </w:pPr>
      <w:r w:rsidRPr="00620F4E">
        <w:t xml:space="preserve">Extradition </w:t>
      </w:r>
      <w:r>
        <w:t>Regulations 1</w:t>
      </w:r>
      <w:r w:rsidRPr="00620F4E">
        <w:t>988</w:t>
      </w:r>
      <w:r w:rsidRPr="004C7422">
        <w:t>, Compilation No. </w:t>
      </w:r>
      <w:r>
        <w:t>8</w:t>
      </w:r>
      <w:r w:rsidRPr="004C7422">
        <w:t xml:space="preserve">, Registration Date: </w:t>
      </w:r>
      <w:r>
        <w:t>12</w:t>
      </w:r>
      <w:r w:rsidRPr="004C7422">
        <w:t> </w:t>
      </w:r>
      <w:r>
        <w:t>October</w:t>
      </w:r>
      <w:r w:rsidRPr="004C7422">
        <w:t xml:space="preserve"> 2021 [</w:t>
      </w:r>
      <w:r w:rsidRPr="00D957D9">
        <w:t>F2021C01001</w:t>
      </w:r>
      <w:r w:rsidRPr="004C7422">
        <w:t>]</w:t>
      </w:r>
    </w:p>
    <w:p w:rsidR="00D957D9" w:rsidRPr="004549F1" w:rsidRDefault="00D957D9" w:rsidP="002A7753">
      <w:pPr>
        <w:keepNext/>
        <w:keepLines/>
        <w:spacing w:before="240" w:after="240"/>
        <w:rPr>
          <w:b/>
          <w:sz w:val="24"/>
          <w:szCs w:val="24"/>
        </w:rPr>
      </w:pPr>
      <w:r>
        <w:rPr>
          <w:b/>
          <w:sz w:val="24"/>
          <w:szCs w:val="24"/>
        </w:rPr>
        <w:t>Schedule (Form 22A)</w:t>
      </w:r>
    </w:p>
    <w:p w:rsidR="00D957D9" w:rsidRPr="004549F1" w:rsidRDefault="00D957D9" w:rsidP="002A7753">
      <w:pPr>
        <w:keepNext/>
        <w:keepLines/>
        <w:spacing w:after="240"/>
        <w:rPr>
          <w:b/>
        </w:rPr>
      </w:pPr>
      <w:r w:rsidRPr="004549F1">
        <w:rPr>
          <w:b/>
        </w:rPr>
        <w:t>Kind of editorial change</w:t>
      </w:r>
    </w:p>
    <w:p w:rsidR="00D957D9" w:rsidRDefault="00D957D9" w:rsidP="002A7753">
      <w:pPr>
        <w:keepNext/>
        <w:keepLines/>
        <w:spacing w:after="240"/>
      </w:pPr>
      <w:r w:rsidRPr="00E2562F">
        <w:t>Correct typographical error</w:t>
      </w:r>
      <w:r>
        <w:t>s</w:t>
      </w:r>
    </w:p>
    <w:p w:rsidR="00D957D9" w:rsidRPr="004549F1" w:rsidRDefault="00D957D9" w:rsidP="002A7753">
      <w:pPr>
        <w:keepNext/>
        <w:keepLines/>
        <w:spacing w:after="240"/>
        <w:rPr>
          <w:b/>
        </w:rPr>
      </w:pPr>
      <w:r w:rsidRPr="004549F1">
        <w:rPr>
          <w:b/>
        </w:rPr>
        <w:t>Details of editorial change</w:t>
      </w:r>
    </w:p>
    <w:p w:rsidR="00D957D9" w:rsidRDefault="00D957D9" w:rsidP="00D957D9">
      <w:pPr>
        <w:spacing w:after="240"/>
      </w:pPr>
      <w:r>
        <w:t xml:space="preserve">Schedule 2 item 24 of the </w:t>
      </w:r>
      <w:r>
        <w:rPr>
          <w:i/>
          <w:noProof/>
        </w:rPr>
        <w:t>Federal Circuit and Family Court of Australia Legislation (Consequential Amendments and Other Measures) Regulations 2021</w:t>
      </w:r>
      <w:r>
        <w:t xml:space="preserve"> instructs to omit “</w:t>
      </w:r>
      <w:r w:rsidRPr="00022A87">
        <w:t>Federal Circuit Court Judge” (wherever occurring)</w:t>
      </w:r>
      <w:r>
        <w:t xml:space="preserve"> and </w:t>
      </w:r>
      <w:r w:rsidRPr="00022A87">
        <w:t>substitute “eligible judge”</w:t>
      </w:r>
      <w:r>
        <w:t xml:space="preserve"> in Form 22A of the Schedule.</w:t>
      </w:r>
    </w:p>
    <w:p w:rsidR="00D957D9" w:rsidRDefault="00D957D9" w:rsidP="00D957D9">
      <w:pPr>
        <w:spacing w:after="240"/>
      </w:pPr>
      <w:r>
        <w:t>Form 22A of the Schedule refers to “eligible judge” (wherever occurring) rather than “eligible Judge”.</w:t>
      </w:r>
    </w:p>
    <w:p w:rsidR="00D957D9" w:rsidRDefault="00D957D9" w:rsidP="00D957D9">
      <w:r>
        <w:t>This compilation was editorially changed to omit “eligible judge</w:t>
      </w:r>
      <w:r w:rsidRPr="00022A87">
        <w:t>” (wherever occurring)</w:t>
      </w:r>
      <w:r>
        <w:t xml:space="preserve"> and </w:t>
      </w:r>
      <w:r w:rsidRPr="00022A87">
        <w:t xml:space="preserve">substitute “eligible </w:t>
      </w:r>
      <w:r>
        <w:t>J</w:t>
      </w:r>
      <w:r w:rsidRPr="00022A87">
        <w:t>udge”</w:t>
      </w:r>
      <w:r>
        <w:t xml:space="preserve"> in Form 22A of the Schedule to correct the typographical errors.</w:t>
      </w:r>
    </w:p>
    <w:p w:rsidR="00C041BF" w:rsidRPr="004C7422" w:rsidRDefault="00C041BF" w:rsidP="003A0EB9">
      <w:pPr>
        <w:pStyle w:val="Head2"/>
        <w:keepLines/>
      </w:pPr>
      <w:r w:rsidRPr="00532EDE">
        <w:lastRenderedPageBreak/>
        <w:t>List of Exempt Native Specimens Instrument 2001</w:t>
      </w:r>
      <w:r w:rsidRPr="004C7422">
        <w:t>, Compilation No. </w:t>
      </w:r>
      <w:r>
        <w:t>381</w:t>
      </w:r>
      <w:r w:rsidRPr="004C7422">
        <w:t xml:space="preserve">, Registration Date: </w:t>
      </w:r>
      <w:r>
        <w:t>12</w:t>
      </w:r>
      <w:r w:rsidRPr="004C7422">
        <w:t> </w:t>
      </w:r>
      <w:r>
        <w:t>October</w:t>
      </w:r>
      <w:r w:rsidRPr="004C7422">
        <w:t xml:space="preserve"> 2021 [</w:t>
      </w:r>
      <w:r>
        <w:t>F</w:t>
      </w:r>
      <w:r w:rsidRPr="00D22D45">
        <w:t>2021C00</w:t>
      </w:r>
      <w:r>
        <w:t>999</w:t>
      </w:r>
      <w:r w:rsidRPr="004C7422">
        <w:t>]</w:t>
      </w:r>
    </w:p>
    <w:p w:rsidR="00C041BF" w:rsidRPr="00EA7443" w:rsidRDefault="00C041BF" w:rsidP="003A0EB9">
      <w:pPr>
        <w:keepNext/>
        <w:keepLines/>
        <w:spacing w:before="240" w:after="240"/>
        <w:rPr>
          <w:b/>
          <w:sz w:val="24"/>
          <w:szCs w:val="24"/>
        </w:rPr>
      </w:pPr>
      <w:r w:rsidRPr="00EA7443">
        <w:rPr>
          <w:b/>
          <w:bCs/>
          <w:color w:val="000000"/>
          <w:sz w:val="24"/>
          <w:szCs w:val="24"/>
          <w:shd w:val="clear" w:color="auto" w:fill="FFFFFF"/>
        </w:rPr>
        <w:t>Schedule 1, entry for South Australian Beach-</w:t>
      </w:r>
      <w:r>
        <w:rPr>
          <w:b/>
          <w:bCs/>
          <w:color w:val="000000"/>
          <w:sz w:val="24"/>
          <w:szCs w:val="24"/>
          <w:shd w:val="clear" w:color="auto" w:fill="FFFFFF"/>
        </w:rPr>
        <w:t>C</w:t>
      </w:r>
      <w:r w:rsidRPr="00EA7443">
        <w:rPr>
          <w:b/>
          <w:bCs/>
          <w:color w:val="000000"/>
          <w:sz w:val="24"/>
          <w:szCs w:val="24"/>
          <w:shd w:val="clear" w:color="auto" w:fill="FFFFFF"/>
        </w:rPr>
        <w:t>ast Marine Algae Fishery</w:t>
      </w:r>
    </w:p>
    <w:p w:rsidR="00C041BF" w:rsidRDefault="00C041BF" w:rsidP="003A0EB9">
      <w:pPr>
        <w:keepNext/>
        <w:keepLines/>
        <w:shd w:val="clear" w:color="auto" w:fill="FFFFFF"/>
        <w:spacing w:after="240"/>
        <w:rPr>
          <w:rFonts w:eastAsia="Times New Roman" w:cs="Times New Roman"/>
          <w:b/>
          <w:bCs/>
          <w:color w:val="000000"/>
          <w:szCs w:val="22"/>
          <w:lang w:eastAsia="en-AU"/>
        </w:rPr>
      </w:pPr>
      <w:r w:rsidRPr="00D65918">
        <w:rPr>
          <w:rFonts w:eastAsia="Times New Roman" w:cs="Times New Roman"/>
          <w:b/>
          <w:bCs/>
          <w:color w:val="000000"/>
          <w:szCs w:val="22"/>
          <w:lang w:eastAsia="en-AU"/>
        </w:rPr>
        <w:t>Kind of editorial change</w:t>
      </w:r>
    </w:p>
    <w:p w:rsidR="00C041BF" w:rsidRDefault="00C041BF" w:rsidP="003A0EB9">
      <w:pPr>
        <w:keepNext/>
        <w:keepLines/>
        <w:shd w:val="clear" w:color="auto" w:fill="FFFFFF"/>
        <w:spacing w:after="240"/>
        <w:rPr>
          <w:rFonts w:eastAsia="Times New Roman" w:cs="Times New Roman"/>
          <w:color w:val="000000"/>
          <w:szCs w:val="22"/>
          <w:lang w:eastAsia="en-AU"/>
        </w:rPr>
      </w:pPr>
      <w:r w:rsidRPr="00D65918">
        <w:rPr>
          <w:rFonts w:eastAsia="Times New Roman" w:cs="Times New Roman"/>
          <w:color w:val="000000"/>
          <w:szCs w:val="22"/>
          <w:lang w:eastAsia="en-AU"/>
        </w:rPr>
        <w:t>Give effect to the misdescribed amendment as intended</w:t>
      </w:r>
    </w:p>
    <w:p w:rsidR="00C041BF" w:rsidRPr="004549F1" w:rsidRDefault="00C041BF" w:rsidP="003A0EB9">
      <w:pPr>
        <w:keepNext/>
        <w:keepLines/>
        <w:spacing w:after="240"/>
        <w:rPr>
          <w:b/>
        </w:rPr>
      </w:pPr>
      <w:r>
        <w:rPr>
          <w:b/>
        </w:rPr>
        <w:t>D</w:t>
      </w:r>
      <w:r w:rsidRPr="004549F1">
        <w:rPr>
          <w:b/>
        </w:rPr>
        <w:t>etails of editorial change</w:t>
      </w:r>
    </w:p>
    <w:p w:rsidR="00C041BF" w:rsidRDefault="00C041BF" w:rsidP="00C041BF">
      <w:pPr>
        <w:spacing w:after="240"/>
      </w:pPr>
      <w:r>
        <w:t xml:space="preserve">Schedule 1 of the </w:t>
      </w:r>
      <w:r w:rsidRPr="009A125A">
        <w:rPr>
          <w:i/>
        </w:rPr>
        <w:t>Amendment of List of Exempt Native Specimens – South Australian Beach-cast Marine Algae Fishery, September 2021</w:t>
      </w:r>
      <w:r w:rsidRPr="00EE6585">
        <w:t xml:space="preserve"> </w:t>
      </w:r>
      <w:r>
        <w:t>provides as follows:</w:t>
      </w:r>
    </w:p>
    <w:p w:rsidR="00C041BF" w:rsidRDefault="00C041BF" w:rsidP="00C041BF">
      <w:pPr>
        <w:rPr>
          <w:szCs w:val="22"/>
        </w:rPr>
      </w:pPr>
      <w:r w:rsidRPr="009A125A">
        <w:rPr>
          <w:szCs w:val="22"/>
        </w:rPr>
        <w:t>Under the heading Freshwater and Marine Animals delete from the list the following items and any associated notations:</w:t>
      </w:r>
    </w:p>
    <w:tbl>
      <w:tblPr>
        <w:tblStyle w:val="TableGrid"/>
        <w:tblW w:w="0" w:type="auto"/>
        <w:tblLook w:val="04A0" w:firstRow="1" w:lastRow="0" w:firstColumn="1" w:lastColumn="0" w:noHBand="0" w:noVBand="1"/>
      </w:tblPr>
      <w:tblGrid>
        <w:gridCol w:w="3014"/>
        <w:gridCol w:w="7"/>
        <w:gridCol w:w="2993"/>
        <w:gridCol w:w="3002"/>
      </w:tblGrid>
      <w:tr w:rsidR="00C041BF" w:rsidRPr="0025303F" w:rsidTr="00E325C2">
        <w:trPr>
          <w:cantSplit/>
          <w:tblHeader/>
        </w:trPr>
        <w:tc>
          <w:tcPr>
            <w:tcW w:w="3021" w:type="dxa"/>
            <w:gridSpan w:val="2"/>
          </w:tcPr>
          <w:p w:rsidR="00C041BF" w:rsidRPr="0025303F" w:rsidRDefault="00C041BF" w:rsidP="00F20390">
            <w:pPr>
              <w:keepNext/>
              <w:keepLines/>
              <w:rPr>
                <w:rFonts w:cs="Times New Roman"/>
                <w:b/>
                <w:szCs w:val="22"/>
              </w:rPr>
            </w:pPr>
            <w:bookmarkStart w:id="37" w:name="_Hlk83299157"/>
            <w:r w:rsidRPr="0025303F">
              <w:rPr>
                <w:rFonts w:cs="Times New Roman"/>
                <w:b/>
                <w:szCs w:val="22"/>
              </w:rPr>
              <w:t>Taxon/Item</w:t>
            </w:r>
          </w:p>
        </w:tc>
        <w:tc>
          <w:tcPr>
            <w:tcW w:w="2993" w:type="dxa"/>
          </w:tcPr>
          <w:p w:rsidR="00C041BF" w:rsidRPr="0025303F" w:rsidRDefault="00C041BF" w:rsidP="00F20390">
            <w:pPr>
              <w:keepNext/>
              <w:keepLines/>
              <w:rPr>
                <w:rFonts w:cs="Times New Roman"/>
                <w:b/>
                <w:szCs w:val="22"/>
              </w:rPr>
            </w:pPr>
            <w:r w:rsidRPr="0025303F">
              <w:rPr>
                <w:rFonts w:cs="Times New Roman"/>
                <w:b/>
                <w:szCs w:val="22"/>
              </w:rPr>
              <w:t>Common Name</w:t>
            </w:r>
          </w:p>
        </w:tc>
        <w:tc>
          <w:tcPr>
            <w:tcW w:w="3002" w:type="dxa"/>
          </w:tcPr>
          <w:p w:rsidR="00C041BF" w:rsidRPr="0025303F" w:rsidRDefault="00C041BF" w:rsidP="00F20390">
            <w:pPr>
              <w:keepNext/>
              <w:keepLines/>
              <w:rPr>
                <w:rFonts w:cs="Times New Roman"/>
                <w:b/>
                <w:szCs w:val="22"/>
              </w:rPr>
            </w:pPr>
            <w:r w:rsidRPr="0025303F">
              <w:rPr>
                <w:rFonts w:cs="Times New Roman"/>
                <w:b/>
                <w:szCs w:val="22"/>
              </w:rPr>
              <w:t>Notation</w:t>
            </w:r>
          </w:p>
        </w:tc>
      </w:tr>
      <w:tr w:rsidR="00C041BF" w:rsidRPr="001D7534" w:rsidTr="00C87F98">
        <w:tc>
          <w:tcPr>
            <w:tcW w:w="3014" w:type="dxa"/>
          </w:tcPr>
          <w:p w:rsidR="00C041BF" w:rsidRPr="001D7534" w:rsidRDefault="00C041BF" w:rsidP="00E325C2">
            <w:pPr>
              <w:spacing w:before="120"/>
              <w:rPr>
                <w:rFonts w:cs="Times New Roman"/>
                <w:szCs w:val="22"/>
              </w:rPr>
            </w:pPr>
            <w:r w:rsidRPr="001D7534">
              <w:rPr>
                <w:rFonts w:cs="Times New Roman"/>
                <w:szCs w:val="22"/>
              </w:rPr>
              <w:t xml:space="preserve">Specimens that are or are derived from fish or invertebrates taken in the South Australian Beach-cast Marine Algae Fishery as defined in the </w:t>
            </w:r>
            <w:r w:rsidRPr="001D7534">
              <w:rPr>
                <w:rFonts w:cs="Times New Roman"/>
                <w:i/>
                <w:szCs w:val="22"/>
              </w:rPr>
              <w:t>Fisheries Management Act 2007</w:t>
            </w:r>
            <w:r w:rsidRPr="001D7534">
              <w:rPr>
                <w:rFonts w:cs="Times New Roman"/>
                <w:szCs w:val="22"/>
              </w:rPr>
              <w:t xml:space="preserve"> (SA), Fisheries Management (Miscellaneous Developmental Fishery) Regulations 2013 (SA), Fisheries Management (Miscellaneous Fishery) Regulations 2015 (SA), Fisheries Management (General) Regulations 2017 (SA), but not including:</w:t>
            </w:r>
          </w:p>
          <w:p w:rsidR="00C041BF" w:rsidRPr="001D7534" w:rsidRDefault="00C041BF" w:rsidP="00E325C2">
            <w:pPr>
              <w:pStyle w:val="ListBullet"/>
              <w:tabs>
                <w:tab w:val="clear" w:pos="360"/>
              </w:tabs>
              <w:spacing w:before="120"/>
              <w:ind w:left="227" w:hanging="227"/>
              <w:rPr>
                <w:szCs w:val="22"/>
              </w:rPr>
            </w:pPr>
            <w:r w:rsidRPr="001D7534">
              <w:rPr>
                <w:szCs w:val="22"/>
              </w:rPr>
              <w:t xml:space="preserve">specimens that belong to eligible listed threatened species, as defined under section 303BC of the EPBC Act, or </w:t>
            </w:r>
          </w:p>
          <w:p w:rsidR="00C041BF" w:rsidRPr="001D7534" w:rsidRDefault="00C041BF" w:rsidP="00E325C2">
            <w:pPr>
              <w:pStyle w:val="ListBullet"/>
              <w:tabs>
                <w:tab w:val="clear" w:pos="360"/>
              </w:tabs>
              <w:spacing w:before="120"/>
              <w:ind w:left="227" w:hanging="227"/>
              <w:rPr>
                <w:szCs w:val="22"/>
              </w:rPr>
            </w:pPr>
            <w:r w:rsidRPr="001D7534">
              <w:rPr>
                <w:szCs w:val="22"/>
              </w:rPr>
              <w:t>specimens that belong to taxa listed under section 303CA of the EPBC Act (Australia’s CITES List).</w:t>
            </w:r>
          </w:p>
        </w:tc>
        <w:tc>
          <w:tcPr>
            <w:tcW w:w="3000" w:type="dxa"/>
            <w:gridSpan w:val="2"/>
          </w:tcPr>
          <w:p w:rsidR="00C041BF" w:rsidRPr="001D7534" w:rsidRDefault="00C041BF" w:rsidP="00E325C2">
            <w:pPr>
              <w:spacing w:before="120"/>
              <w:rPr>
                <w:rFonts w:cs="Times New Roman"/>
                <w:szCs w:val="22"/>
              </w:rPr>
            </w:pPr>
            <w:r w:rsidRPr="001D7534">
              <w:rPr>
                <w:rFonts w:cs="Times New Roman"/>
                <w:szCs w:val="22"/>
              </w:rPr>
              <w:t>South Australian Beach-cast Marine Algae Fishery</w:t>
            </w:r>
          </w:p>
        </w:tc>
        <w:tc>
          <w:tcPr>
            <w:tcW w:w="3002" w:type="dxa"/>
          </w:tcPr>
          <w:p w:rsidR="00C041BF" w:rsidRPr="001D7534" w:rsidRDefault="00C041BF" w:rsidP="00E325C2">
            <w:pPr>
              <w:pStyle w:val="ListBullet"/>
              <w:tabs>
                <w:tab w:val="clear" w:pos="360"/>
              </w:tabs>
              <w:spacing w:before="120"/>
              <w:ind w:left="227" w:hanging="227"/>
              <w:rPr>
                <w:szCs w:val="22"/>
              </w:rPr>
            </w:pPr>
            <w:r w:rsidRPr="001D7534">
              <w:rPr>
                <w:szCs w:val="22"/>
              </w:rPr>
              <w:t>the specimen, or the fish or invertebrate from which it is derived, was taken lawfully; and</w:t>
            </w:r>
          </w:p>
          <w:p w:rsidR="00C041BF" w:rsidRPr="001D7534" w:rsidRDefault="00C041BF" w:rsidP="00E325C2">
            <w:pPr>
              <w:pStyle w:val="ListBullet"/>
              <w:tabs>
                <w:tab w:val="clear" w:pos="360"/>
              </w:tabs>
              <w:spacing w:before="120"/>
              <w:ind w:left="227" w:hanging="227"/>
              <w:rPr>
                <w:szCs w:val="22"/>
              </w:rPr>
            </w:pPr>
            <w:r w:rsidRPr="001D7534">
              <w:rPr>
                <w:szCs w:val="22"/>
              </w:rPr>
              <w:t>the specimens are covered by the declaration of an approved wildlife trade operation under section 303FN of the EPBC Act in relation to the fishery.</w:t>
            </w:r>
          </w:p>
        </w:tc>
      </w:tr>
    </w:tbl>
    <w:bookmarkEnd w:id="37"/>
    <w:p w:rsidR="00C041BF" w:rsidRPr="00EE6585" w:rsidRDefault="00C041BF" w:rsidP="00C041BF">
      <w:pPr>
        <w:spacing w:before="240" w:after="240"/>
      </w:pPr>
      <w:r w:rsidRPr="009A125A">
        <w:t xml:space="preserve">The text contained in the Taxon/Item, Common </w:t>
      </w:r>
      <w:r>
        <w:t>N</w:t>
      </w:r>
      <w:r w:rsidRPr="009A125A">
        <w:t>ame and Notation columns of the Schedule 1 entry for South Australian Beach-Cast Marine Algae Fishery</w:t>
      </w:r>
      <w:r>
        <w:rPr>
          <w:bCs/>
          <w:color w:val="000000"/>
          <w:shd w:val="clear" w:color="auto" w:fill="FFFFFF"/>
        </w:rPr>
        <w:t xml:space="preserve"> does not exactly match the text to be omitted as outlined in Schedule 1 of the </w:t>
      </w:r>
      <w:r w:rsidRPr="009A125A">
        <w:rPr>
          <w:i/>
        </w:rPr>
        <w:t>Amendment of List of Exempt Native Specimens – South Australian Beach-cast Marine Algae Fishery, September 202</w:t>
      </w:r>
      <w:r>
        <w:rPr>
          <w:i/>
        </w:rPr>
        <w:t>1</w:t>
      </w:r>
      <w:r w:rsidRPr="00EE6585">
        <w:t>.</w:t>
      </w:r>
    </w:p>
    <w:p w:rsidR="00C041BF" w:rsidRPr="00532EDE" w:rsidRDefault="00C041BF" w:rsidP="00C041BF">
      <w:r w:rsidRPr="009A125A">
        <w:t>This compilation was editorially changed to omit the Schedule 1 entry for</w:t>
      </w:r>
      <w:r w:rsidRPr="00EE6585">
        <w:t xml:space="preserve"> </w:t>
      </w:r>
      <w:r w:rsidRPr="009A125A">
        <w:rPr>
          <w:bCs/>
          <w:color w:val="000000"/>
          <w:shd w:val="clear" w:color="auto" w:fill="FFFFFF"/>
        </w:rPr>
        <w:t>South Australian Beach-Cast Marine Algae Fishery</w:t>
      </w:r>
      <w:r>
        <w:rPr>
          <w:bCs/>
          <w:color w:val="000000"/>
          <w:shd w:val="clear" w:color="auto" w:fill="FFFFFF"/>
        </w:rPr>
        <w:t xml:space="preserve"> and give effect to the misdescribed amendment as intended.</w:t>
      </w:r>
    </w:p>
    <w:p w:rsidR="008061D5" w:rsidRPr="004C7422" w:rsidRDefault="008061D5" w:rsidP="008061D5">
      <w:pPr>
        <w:pStyle w:val="Head2"/>
        <w:keepLines/>
      </w:pPr>
      <w:r w:rsidRPr="00790C31">
        <w:lastRenderedPageBreak/>
        <w:t xml:space="preserve">Family Law (Child Abduction Convention) </w:t>
      </w:r>
      <w:r>
        <w:t>Regulations 1</w:t>
      </w:r>
      <w:r w:rsidRPr="00790C31">
        <w:t>986</w:t>
      </w:r>
      <w:r w:rsidRPr="004C7422">
        <w:t>, Compilation No. </w:t>
      </w:r>
      <w:r>
        <w:t>17</w:t>
      </w:r>
      <w:r w:rsidRPr="004C7422">
        <w:t xml:space="preserve">, Registration Date: </w:t>
      </w:r>
      <w:r>
        <w:t>11</w:t>
      </w:r>
      <w:r w:rsidRPr="004C7422">
        <w:t> </w:t>
      </w:r>
      <w:r>
        <w:t>October</w:t>
      </w:r>
      <w:r w:rsidRPr="004C7422">
        <w:t xml:space="preserve"> 2021 [</w:t>
      </w:r>
      <w:r>
        <w:t>F</w:t>
      </w:r>
      <w:r w:rsidRPr="00D22D45">
        <w:t>2021C00</w:t>
      </w:r>
      <w:r>
        <w:t>997</w:t>
      </w:r>
      <w:r w:rsidRPr="004C7422">
        <w:t>]</w:t>
      </w:r>
    </w:p>
    <w:p w:rsidR="008061D5" w:rsidRPr="00790C31" w:rsidRDefault="008061D5" w:rsidP="008061D5">
      <w:pPr>
        <w:spacing w:before="240" w:after="240"/>
        <w:rPr>
          <w:b/>
          <w:sz w:val="24"/>
          <w:szCs w:val="24"/>
        </w:rPr>
      </w:pPr>
      <w:r>
        <w:rPr>
          <w:b/>
          <w:sz w:val="24"/>
          <w:szCs w:val="24"/>
        </w:rPr>
        <w:t>Subregulation 2</w:t>
      </w:r>
      <w:r w:rsidRPr="00790C31">
        <w:rPr>
          <w:b/>
          <w:sz w:val="24"/>
          <w:szCs w:val="24"/>
        </w:rPr>
        <w:t>(1)</w:t>
      </w:r>
    </w:p>
    <w:p w:rsidR="008061D5" w:rsidRPr="00790C31" w:rsidRDefault="008061D5" w:rsidP="008061D5">
      <w:pPr>
        <w:spacing w:after="240"/>
        <w:rPr>
          <w:b/>
        </w:rPr>
      </w:pPr>
      <w:r w:rsidRPr="00790C31">
        <w:rPr>
          <w:b/>
        </w:rPr>
        <w:t>Kind of editorial change</w:t>
      </w:r>
    </w:p>
    <w:p w:rsidR="008061D5" w:rsidRPr="00790C31" w:rsidRDefault="008061D5" w:rsidP="008061D5">
      <w:pPr>
        <w:spacing w:after="240"/>
      </w:pPr>
      <w:r w:rsidRPr="00790C31">
        <w:t>Change to punctuation</w:t>
      </w:r>
    </w:p>
    <w:p w:rsidR="008061D5" w:rsidRPr="00790C31" w:rsidRDefault="008061D5" w:rsidP="008061D5">
      <w:pPr>
        <w:spacing w:after="240"/>
        <w:rPr>
          <w:b/>
        </w:rPr>
      </w:pPr>
      <w:r w:rsidRPr="00790C31">
        <w:rPr>
          <w:b/>
        </w:rPr>
        <w:t>Details of editorial change</w:t>
      </w:r>
    </w:p>
    <w:p w:rsidR="008061D5" w:rsidRPr="00790C31" w:rsidRDefault="008061D5" w:rsidP="008061D5">
      <w:pPr>
        <w:spacing w:after="240"/>
      </w:pPr>
      <w:r w:rsidRPr="00790C31">
        <w:t xml:space="preserve">Schedule 2 item 36 of the </w:t>
      </w:r>
      <w:r w:rsidRPr="00790C31">
        <w:rPr>
          <w:i/>
        </w:rPr>
        <w:t xml:space="preserve">Federal Circuit and Family Court of Australia Legislation (Consequential Amendments and Other Measures) </w:t>
      </w:r>
      <w:r>
        <w:rPr>
          <w:i/>
        </w:rPr>
        <w:t>Regulations 2</w:t>
      </w:r>
      <w:r w:rsidRPr="00790C31">
        <w:rPr>
          <w:i/>
        </w:rPr>
        <w:t>021</w:t>
      </w:r>
      <w:r w:rsidRPr="00790C31">
        <w:t xml:space="preserve"> </w:t>
      </w:r>
      <w:r w:rsidRPr="00790C31">
        <w:rPr>
          <w:color w:val="000000"/>
          <w:szCs w:val="22"/>
          <w:shd w:val="clear" w:color="auto" w:fill="FFFFFF"/>
        </w:rPr>
        <w:t xml:space="preserve">instructs to omit </w:t>
      </w:r>
      <w:r w:rsidRPr="00790C31">
        <w:t xml:space="preserve">“unless the contrary intention appears” from </w:t>
      </w:r>
      <w:r>
        <w:t>subregulation 2</w:t>
      </w:r>
      <w:r w:rsidRPr="00790C31">
        <w:t>(1).</w:t>
      </w:r>
    </w:p>
    <w:p w:rsidR="008061D5" w:rsidRPr="00790C31" w:rsidRDefault="008061D5" w:rsidP="008061D5">
      <w:pPr>
        <w:spacing w:after="240"/>
      </w:pPr>
      <w:r w:rsidRPr="00790C31">
        <w:t>This amendment results in a comma appearing before the colon.</w:t>
      </w:r>
    </w:p>
    <w:p w:rsidR="008061D5" w:rsidRPr="00790C31" w:rsidRDefault="008061D5" w:rsidP="008061D5">
      <w:r w:rsidRPr="00790C31">
        <w:rPr>
          <w:color w:val="000000"/>
          <w:szCs w:val="22"/>
          <w:shd w:val="clear" w:color="auto" w:fill="FFFFFF"/>
        </w:rPr>
        <w:t>This compilation was editorially changed to omit the</w:t>
      </w:r>
      <w:r w:rsidRPr="00790C31">
        <w:t xml:space="preserve"> comma before the colon in </w:t>
      </w:r>
      <w:r>
        <w:t>subregulation 2</w:t>
      </w:r>
      <w:r w:rsidRPr="00790C31">
        <w:t xml:space="preserve">(1) </w:t>
      </w:r>
      <w:r w:rsidRPr="00790C31">
        <w:rPr>
          <w:szCs w:val="22"/>
        </w:rPr>
        <w:t>to correct the punctuation.</w:t>
      </w:r>
    </w:p>
    <w:p w:rsidR="00295047" w:rsidRPr="004C7422" w:rsidRDefault="00295047" w:rsidP="00C87F98">
      <w:pPr>
        <w:pStyle w:val="Head2"/>
        <w:keepLines/>
      </w:pPr>
      <w:r w:rsidRPr="00EF3D83">
        <w:t>Inspector</w:t>
      </w:r>
      <w:r>
        <w:noBreakHyphen/>
      </w:r>
      <w:r w:rsidRPr="00EF3D83">
        <w:t>General of Intelligence and Security Act 1986</w:t>
      </w:r>
      <w:r w:rsidRPr="004C7422">
        <w:t>, Compilation No. </w:t>
      </w:r>
      <w:r>
        <w:t>37</w:t>
      </w:r>
      <w:r w:rsidRPr="004C7422">
        <w:t xml:space="preserve">, Registration Date: </w:t>
      </w:r>
      <w:r>
        <w:t>7</w:t>
      </w:r>
      <w:r w:rsidRPr="004C7422">
        <w:t> </w:t>
      </w:r>
      <w:r>
        <w:t>October</w:t>
      </w:r>
      <w:r w:rsidRPr="004C7422">
        <w:t xml:space="preserve"> 2021 [</w:t>
      </w:r>
      <w:r>
        <w:t>C</w:t>
      </w:r>
      <w:r w:rsidRPr="00D22D45">
        <w:t>2021C00</w:t>
      </w:r>
      <w:r>
        <w:t>411</w:t>
      </w:r>
      <w:r w:rsidRPr="004C7422">
        <w:t>]</w:t>
      </w:r>
    </w:p>
    <w:p w:rsidR="00295047" w:rsidRPr="00EF3D83" w:rsidRDefault="00295047" w:rsidP="00C87F98">
      <w:pPr>
        <w:keepNext/>
        <w:keepLines/>
        <w:spacing w:before="240" w:after="240"/>
        <w:rPr>
          <w:b/>
          <w:sz w:val="24"/>
          <w:szCs w:val="24"/>
        </w:rPr>
      </w:pPr>
      <w:r>
        <w:rPr>
          <w:b/>
          <w:sz w:val="24"/>
          <w:szCs w:val="24"/>
        </w:rPr>
        <w:t>Paragraph 8</w:t>
      </w:r>
      <w:r w:rsidRPr="00EF3D83">
        <w:rPr>
          <w:b/>
          <w:sz w:val="24"/>
          <w:szCs w:val="24"/>
        </w:rPr>
        <w:t>A(1)(b)</w:t>
      </w:r>
    </w:p>
    <w:p w:rsidR="00295047" w:rsidRPr="00EF3D83" w:rsidRDefault="00295047" w:rsidP="00C87F98">
      <w:pPr>
        <w:keepNext/>
        <w:keepLines/>
        <w:spacing w:after="240"/>
        <w:rPr>
          <w:b/>
        </w:rPr>
      </w:pPr>
      <w:r w:rsidRPr="00EF3D83">
        <w:rPr>
          <w:b/>
        </w:rPr>
        <w:t>Kind of editorial change</w:t>
      </w:r>
    </w:p>
    <w:p w:rsidR="00295047" w:rsidRPr="00455467" w:rsidRDefault="00295047" w:rsidP="00C87F98">
      <w:pPr>
        <w:keepNext/>
        <w:keepLines/>
        <w:spacing w:after="240"/>
      </w:pPr>
      <w:r w:rsidRPr="00EF3D83">
        <w:t>Change to punctuation</w:t>
      </w:r>
    </w:p>
    <w:p w:rsidR="00295047" w:rsidRPr="00EF3D83" w:rsidRDefault="00295047" w:rsidP="00C87F98">
      <w:pPr>
        <w:keepNext/>
        <w:keepLines/>
        <w:spacing w:after="240"/>
        <w:rPr>
          <w:b/>
        </w:rPr>
      </w:pPr>
      <w:r w:rsidRPr="00EF3D83">
        <w:rPr>
          <w:b/>
        </w:rPr>
        <w:t>Details of editorial change</w:t>
      </w:r>
    </w:p>
    <w:p w:rsidR="00295047" w:rsidRPr="00EF3D83" w:rsidRDefault="00295047" w:rsidP="00295047">
      <w:pPr>
        <w:spacing w:after="240"/>
      </w:pPr>
      <w:r>
        <w:t>Schedule 2</w:t>
      </w:r>
      <w:r w:rsidRPr="00EF3D83">
        <w:t xml:space="preserve"> </w:t>
      </w:r>
      <w:r>
        <w:t>item 5</w:t>
      </w:r>
      <w:r w:rsidRPr="00EF3D83">
        <w:t xml:space="preserve">9 of the </w:t>
      </w:r>
      <w:r w:rsidRPr="00455467">
        <w:rPr>
          <w:i/>
        </w:rPr>
        <w:t>Surveillance Legislation Amendment (Identify and Disrupt) Act 2021</w:t>
      </w:r>
      <w:r w:rsidRPr="00EF3D83">
        <w:t xml:space="preserve"> instructs to omit “intelligence agency” and substitute “</w:t>
      </w:r>
      <w:bookmarkStart w:id="38" w:name="_Hlk83889041"/>
      <w:r w:rsidRPr="00EF3D83">
        <w:t>intelligence agency (within the meaning of this Act); and</w:t>
      </w:r>
      <w:bookmarkEnd w:id="38"/>
      <w:r w:rsidRPr="00EF3D83">
        <w:t xml:space="preserve">” in </w:t>
      </w:r>
      <w:r>
        <w:t>paragraph 8</w:t>
      </w:r>
      <w:r w:rsidRPr="00EF3D83">
        <w:t>A(1)(b).</w:t>
      </w:r>
    </w:p>
    <w:p w:rsidR="00295047" w:rsidRPr="00EF3D83" w:rsidRDefault="00295047" w:rsidP="00295047">
      <w:pPr>
        <w:spacing w:after="240"/>
      </w:pPr>
      <w:r w:rsidRPr="00EF3D83">
        <w:t>This amendment results in a semicolon after “; and”.</w:t>
      </w:r>
    </w:p>
    <w:p w:rsidR="00295047" w:rsidRPr="00EF3D83" w:rsidRDefault="00295047" w:rsidP="00295047">
      <w:r w:rsidRPr="00EF3D83">
        <w:t xml:space="preserve">This compilation was editorially changed to omit the semicolon at the end of </w:t>
      </w:r>
      <w:r>
        <w:t>paragraph 8</w:t>
      </w:r>
      <w:r w:rsidRPr="00EF3D83">
        <w:t>A(1)(b) to correct the punctuation.</w:t>
      </w:r>
    </w:p>
    <w:p w:rsidR="0030342D" w:rsidRPr="004C7422" w:rsidRDefault="0030342D" w:rsidP="003A0EB9">
      <w:pPr>
        <w:pStyle w:val="Head2"/>
        <w:keepLines/>
      </w:pPr>
      <w:r w:rsidRPr="00E53BDE">
        <w:lastRenderedPageBreak/>
        <w:t>Work Health and Safety Act 2011</w:t>
      </w:r>
      <w:r w:rsidRPr="004C7422">
        <w:t>, Compilation No. </w:t>
      </w:r>
      <w:r>
        <w:t>10</w:t>
      </w:r>
      <w:r w:rsidRPr="004C7422">
        <w:t xml:space="preserve">, Registration Date: </w:t>
      </w:r>
      <w:r>
        <w:t>1</w:t>
      </w:r>
      <w:r w:rsidRPr="004C7422">
        <w:t> </w:t>
      </w:r>
      <w:r>
        <w:t>October</w:t>
      </w:r>
      <w:r w:rsidRPr="004C7422">
        <w:t xml:space="preserve"> 2021 [</w:t>
      </w:r>
      <w:r>
        <w:t>C</w:t>
      </w:r>
      <w:r w:rsidRPr="00D22D45">
        <w:t>2021C00</w:t>
      </w:r>
      <w:r>
        <w:t>403</w:t>
      </w:r>
      <w:r w:rsidRPr="004C7422">
        <w:t>]</w:t>
      </w:r>
    </w:p>
    <w:p w:rsidR="00B42F45" w:rsidRPr="004549F1" w:rsidRDefault="00B42F45" w:rsidP="003A0EB9">
      <w:pPr>
        <w:keepNext/>
        <w:keepLines/>
        <w:spacing w:before="240" w:after="240"/>
        <w:rPr>
          <w:b/>
          <w:sz w:val="24"/>
          <w:szCs w:val="24"/>
        </w:rPr>
      </w:pPr>
      <w:r>
        <w:rPr>
          <w:b/>
          <w:sz w:val="24"/>
          <w:szCs w:val="24"/>
        </w:rPr>
        <w:t>Section 4</w:t>
      </w:r>
    </w:p>
    <w:p w:rsidR="00B42F45" w:rsidRPr="004549F1" w:rsidRDefault="00B42F45" w:rsidP="003A0EB9">
      <w:pPr>
        <w:keepNext/>
        <w:keepLines/>
        <w:spacing w:after="240"/>
        <w:rPr>
          <w:b/>
        </w:rPr>
      </w:pPr>
      <w:r w:rsidRPr="004549F1">
        <w:rPr>
          <w:b/>
        </w:rPr>
        <w:t>Kind of editorial change</w:t>
      </w:r>
    </w:p>
    <w:p w:rsidR="00B42F45" w:rsidRPr="003C2497" w:rsidRDefault="00B42F45" w:rsidP="003A0EB9">
      <w:pPr>
        <w:keepNext/>
        <w:keepLines/>
        <w:spacing w:after="240"/>
      </w:pPr>
      <w:r w:rsidRPr="00C50186">
        <w:t>Reordering of definitions</w:t>
      </w:r>
    </w:p>
    <w:p w:rsidR="00B42F45" w:rsidRPr="004549F1" w:rsidRDefault="00B42F45" w:rsidP="003A0EB9">
      <w:pPr>
        <w:keepNext/>
        <w:keepLines/>
        <w:spacing w:after="240"/>
        <w:rPr>
          <w:b/>
        </w:rPr>
      </w:pPr>
      <w:r w:rsidRPr="004549F1">
        <w:rPr>
          <w:b/>
        </w:rPr>
        <w:t>Details of editorial change</w:t>
      </w:r>
    </w:p>
    <w:p w:rsidR="00B42F45" w:rsidRPr="004549F1" w:rsidRDefault="00B42F45" w:rsidP="00B42F45">
      <w:r w:rsidRPr="001334CC">
        <w:t xml:space="preserve">This compilation was editorially changed to move the definitions of </w:t>
      </w:r>
      <w:r w:rsidRPr="00E53BDE">
        <w:rPr>
          <w:b/>
          <w:i/>
        </w:rPr>
        <w:t>personal information</w:t>
      </w:r>
      <w:r w:rsidRPr="001334CC">
        <w:t xml:space="preserve"> and </w:t>
      </w:r>
      <w:r w:rsidRPr="00E53BDE">
        <w:rPr>
          <w:b/>
          <w:i/>
        </w:rPr>
        <w:t>worker</w:t>
      </w:r>
      <w:r w:rsidRPr="001334CC">
        <w:t xml:space="preserve"> in </w:t>
      </w:r>
      <w:r>
        <w:t>section 4</w:t>
      </w:r>
      <w:r w:rsidRPr="001334CC">
        <w:t xml:space="preserve"> to the correct alphabetical positions</w:t>
      </w:r>
      <w:r>
        <w:t>.</w:t>
      </w:r>
    </w:p>
    <w:p w:rsidR="00A1399E" w:rsidRPr="004C7422" w:rsidRDefault="00A1399E" w:rsidP="00A1399E">
      <w:pPr>
        <w:pStyle w:val="Head2"/>
        <w:keepLines/>
      </w:pPr>
      <w:r w:rsidRPr="00010581">
        <w:t xml:space="preserve">Private Health Insurance (Complying Product) </w:t>
      </w:r>
      <w:r>
        <w:t>Rules 2</w:t>
      </w:r>
      <w:r w:rsidRPr="00010581">
        <w:t>015</w:t>
      </w:r>
      <w:bookmarkEnd w:id="6"/>
      <w:r w:rsidRPr="004C7422">
        <w:t>, Compilation No. </w:t>
      </w:r>
      <w:r>
        <w:t>35</w:t>
      </w:r>
      <w:r w:rsidRPr="004C7422">
        <w:t xml:space="preserve">, Registration Date: </w:t>
      </w:r>
      <w:r>
        <w:t>29</w:t>
      </w:r>
      <w:r w:rsidRPr="004C7422">
        <w:t> </w:t>
      </w:r>
      <w:r>
        <w:t>September</w:t>
      </w:r>
      <w:r w:rsidRPr="004C7422">
        <w:t xml:space="preserve"> 2021 [</w:t>
      </w:r>
      <w:r>
        <w:t>F</w:t>
      </w:r>
      <w:r w:rsidRPr="00D22D45">
        <w:t>2021C00</w:t>
      </w:r>
      <w:r>
        <w:t>978</w:t>
      </w:r>
      <w:r w:rsidRPr="004C7422">
        <w:t>]</w:t>
      </w:r>
    </w:p>
    <w:p w:rsidR="00A1399E" w:rsidRPr="004549F1" w:rsidRDefault="00A1399E" w:rsidP="00A1399E">
      <w:pPr>
        <w:spacing w:before="240" w:after="240"/>
        <w:rPr>
          <w:b/>
          <w:sz w:val="24"/>
          <w:szCs w:val="24"/>
        </w:rPr>
      </w:pPr>
      <w:r>
        <w:rPr>
          <w:b/>
          <w:sz w:val="24"/>
          <w:szCs w:val="24"/>
        </w:rPr>
        <w:t xml:space="preserve">Rule 4 (note after the definition of </w:t>
      </w:r>
      <w:r w:rsidRPr="00965410">
        <w:rPr>
          <w:b/>
          <w:i/>
          <w:sz w:val="24"/>
          <w:szCs w:val="24"/>
        </w:rPr>
        <w:t>upgrade</w:t>
      </w:r>
      <w:r>
        <w:rPr>
          <w:b/>
          <w:sz w:val="24"/>
          <w:szCs w:val="24"/>
        </w:rPr>
        <w:t>)</w:t>
      </w:r>
    </w:p>
    <w:p w:rsidR="00A1399E" w:rsidRPr="004549F1" w:rsidRDefault="00A1399E" w:rsidP="00A1399E">
      <w:pPr>
        <w:spacing w:after="240"/>
        <w:rPr>
          <w:b/>
        </w:rPr>
      </w:pPr>
      <w:r w:rsidRPr="004549F1">
        <w:rPr>
          <w:b/>
        </w:rPr>
        <w:t>Kind of editorial change</w:t>
      </w:r>
    </w:p>
    <w:p w:rsidR="00A1399E" w:rsidRPr="003F2B47" w:rsidRDefault="00A1399E" w:rsidP="00A1399E">
      <w:pPr>
        <w:spacing w:after="240"/>
      </w:pPr>
      <w:r w:rsidRPr="00EC2C93">
        <w:t>Removal of redundant text</w:t>
      </w:r>
    </w:p>
    <w:p w:rsidR="00A1399E" w:rsidRPr="004549F1" w:rsidRDefault="00A1399E" w:rsidP="00A1399E">
      <w:pPr>
        <w:spacing w:after="240"/>
        <w:rPr>
          <w:b/>
        </w:rPr>
      </w:pPr>
      <w:bookmarkStart w:id="39" w:name="_Hlk83297913"/>
      <w:r w:rsidRPr="004549F1">
        <w:rPr>
          <w:b/>
        </w:rPr>
        <w:t>Details of editorial change</w:t>
      </w:r>
    </w:p>
    <w:p w:rsidR="00A1399E" w:rsidRDefault="00A1399E" w:rsidP="00A1399E">
      <w:pPr>
        <w:spacing w:after="240"/>
      </w:pPr>
      <w:r>
        <w:t xml:space="preserve">Schedule 1 item 1 of the </w:t>
      </w:r>
      <w:r w:rsidRPr="005A7B18">
        <w:rPr>
          <w:i/>
        </w:rPr>
        <w:t>Private Health Insurance (Complying Product) (Age of Dependants) Amendment Rules 2021</w:t>
      </w:r>
      <w:r w:rsidRPr="00965410">
        <w:t xml:space="preserve"> provides, in part, as follows:</w:t>
      </w:r>
    </w:p>
    <w:p w:rsidR="00A1399E" w:rsidRPr="005A7B18" w:rsidRDefault="00A1399E" w:rsidP="00922D1B">
      <w:pPr>
        <w:pStyle w:val="Item"/>
        <w:keepNext/>
        <w:spacing w:before="180"/>
        <w:ind w:left="0"/>
        <w:rPr>
          <w:rFonts w:ascii="Arial" w:hAnsi="Arial" w:cs="Arial"/>
          <w:b/>
          <w:bCs/>
          <w:sz w:val="24"/>
          <w:szCs w:val="24"/>
        </w:rPr>
      </w:pPr>
      <w:r w:rsidRPr="009862AA">
        <w:rPr>
          <w:rFonts w:ascii="Arial" w:hAnsi="Arial" w:cs="Arial"/>
          <w:b/>
          <w:bCs/>
          <w:sz w:val="24"/>
          <w:szCs w:val="24"/>
        </w:rPr>
        <w:t xml:space="preserve">    </w:t>
      </w:r>
      <w:r w:rsidRPr="005A7B18">
        <w:rPr>
          <w:rFonts w:ascii="Arial" w:hAnsi="Arial" w:cs="Arial"/>
          <w:b/>
          <w:bCs/>
          <w:sz w:val="24"/>
          <w:szCs w:val="24"/>
        </w:rPr>
        <w:t>Note (occurring after definition of ‘upgrade</w:t>
      </w:r>
      <w:r>
        <w:rPr>
          <w:rFonts w:ascii="Arial" w:hAnsi="Arial" w:cs="Arial"/>
          <w:b/>
          <w:bCs/>
          <w:sz w:val="24"/>
          <w:szCs w:val="24"/>
        </w:rPr>
        <w:t>’</w:t>
      </w:r>
      <w:r w:rsidRPr="005A7B18">
        <w:rPr>
          <w:rFonts w:ascii="Arial" w:hAnsi="Arial" w:cs="Arial"/>
          <w:b/>
          <w:bCs/>
          <w:sz w:val="24"/>
          <w:szCs w:val="24"/>
        </w:rPr>
        <w:t>)</w:t>
      </w:r>
    </w:p>
    <w:p w:rsidR="00A1399E" w:rsidRPr="005A7B18" w:rsidRDefault="00A1399E" w:rsidP="00922D1B">
      <w:pPr>
        <w:pStyle w:val="Item"/>
        <w:keepNext/>
        <w:spacing w:before="180"/>
        <w:ind w:left="720"/>
        <w:rPr>
          <w:szCs w:val="22"/>
        </w:rPr>
      </w:pPr>
      <w:r w:rsidRPr="005A7B18">
        <w:rPr>
          <w:szCs w:val="22"/>
        </w:rPr>
        <w:t>Omit “dependent child”, substitute “dependent person”.</w:t>
      </w:r>
    </w:p>
    <w:p w:rsidR="00A1399E" w:rsidRPr="005A575B" w:rsidRDefault="00A1399E" w:rsidP="00922D1B">
      <w:pPr>
        <w:pStyle w:val="Item"/>
        <w:keepNext/>
        <w:spacing w:before="180"/>
        <w:ind w:left="720"/>
        <w:rPr>
          <w:color w:val="000000"/>
          <w:szCs w:val="22"/>
        </w:rPr>
      </w:pPr>
      <w:r w:rsidRPr="005A575B">
        <w:rPr>
          <w:color w:val="000000"/>
          <w:szCs w:val="22"/>
          <w:shd w:val="clear" w:color="auto" w:fill="FFFFFF"/>
        </w:rPr>
        <w:t>[...]</w:t>
      </w:r>
    </w:p>
    <w:p w:rsidR="00A1399E" w:rsidRPr="005A7B18" w:rsidRDefault="00A1399E" w:rsidP="00922D1B">
      <w:pPr>
        <w:pStyle w:val="Item"/>
        <w:keepNext/>
        <w:spacing w:before="180"/>
        <w:ind w:left="720"/>
        <w:rPr>
          <w:szCs w:val="22"/>
        </w:rPr>
      </w:pPr>
      <w:r w:rsidRPr="005A7B18">
        <w:rPr>
          <w:szCs w:val="22"/>
        </w:rPr>
        <w:t>Insert:</w:t>
      </w:r>
    </w:p>
    <w:p w:rsidR="00A1399E" w:rsidRPr="005A7B18" w:rsidRDefault="00A1399E" w:rsidP="00922D1B">
      <w:pPr>
        <w:pStyle w:val="notetext"/>
        <w:keepNext/>
        <w:keepLines/>
        <w:ind w:left="1996"/>
        <w:rPr>
          <w:sz w:val="22"/>
          <w:szCs w:val="22"/>
        </w:rPr>
      </w:pPr>
      <w:r w:rsidRPr="005A7B18">
        <w:rPr>
          <w:sz w:val="22"/>
          <w:szCs w:val="22"/>
        </w:rPr>
        <w:t>“dependent person”</w:t>
      </w:r>
    </w:p>
    <w:p w:rsidR="00A1399E" w:rsidRPr="005A7B18" w:rsidRDefault="00A1399E" w:rsidP="00A1399E">
      <w:pPr>
        <w:pStyle w:val="notetext"/>
        <w:ind w:left="1996"/>
        <w:rPr>
          <w:sz w:val="22"/>
          <w:szCs w:val="22"/>
        </w:rPr>
      </w:pPr>
      <w:r w:rsidRPr="005A7B18">
        <w:rPr>
          <w:sz w:val="22"/>
          <w:szCs w:val="22"/>
        </w:rPr>
        <w:t>“dependent person with a disability”</w:t>
      </w:r>
    </w:p>
    <w:p w:rsidR="00A1399E" w:rsidRPr="005A7B18" w:rsidRDefault="00A1399E" w:rsidP="00A1399E">
      <w:pPr>
        <w:pStyle w:val="notetext"/>
        <w:ind w:left="1996"/>
        <w:rPr>
          <w:sz w:val="22"/>
          <w:szCs w:val="22"/>
        </w:rPr>
      </w:pPr>
      <w:r w:rsidRPr="005A7B18">
        <w:rPr>
          <w:sz w:val="22"/>
          <w:szCs w:val="22"/>
        </w:rPr>
        <w:t>“dependent student”</w:t>
      </w:r>
    </w:p>
    <w:p w:rsidR="00A1399E" w:rsidRPr="005A7B18" w:rsidRDefault="00A1399E" w:rsidP="00A1399E">
      <w:pPr>
        <w:pStyle w:val="notetext"/>
        <w:ind w:left="1996"/>
        <w:rPr>
          <w:sz w:val="22"/>
          <w:szCs w:val="22"/>
        </w:rPr>
      </w:pPr>
      <w:r w:rsidRPr="005A7B18">
        <w:rPr>
          <w:sz w:val="22"/>
          <w:szCs w:val="22"/>
        </w:rPr>
        <w:t>“product”</w:t>
      </w:r>
    </w:p>
    <w:p w:rsidR="00A1399E" w:rsidRDefault="00A1399E" w:rsidP="00A1399E">
      <w:pPr>
        <w:spacing w:before="240" w:after="240"/>
      </w:pPr>
      <w:r w:rsidRPr="00EC2C93">
        <w:t>This amendment results in two</w:t>
      </w:r>
      <w:r>
        <w:t xml:space="preserve"> </w:t>
      </w:r>
      <w:r w:rsidRPr="00EC2C93">
        <w:t>occurrences</w:t>
      </w:r>
      <w:r>
        <w:t xml:space="preserve"> of the term </w:t>
      </w:r>
      <w:r w:rsidRPr="005A7B18">
        <w:rPr>
          <w:szCs w:val="22"/>
        </w:rPr>
        <w:t>“dependent person”</w:t>
      </w:r>
      <w:r>
        <w:rPr>
          <w:szCs w:val="22"/>
        </w:rPr>
        <w:t>.</w:t>
      </w:r>
    </w:p>
    <w:p w:rsidR="00A1399E" w:rsidRDefault="00A1399E" w:rsidP="00A1399E">
      <w:r w:rsidRPr="00EC2C93">
        <w:t xml:space="preserve">This compilation was editorially changed to omit the </w:t>
      </w:r>
      <w:r>
        <w:t>first</w:t>
      </w:r>
      <w:r w:rsidRPr="00EC2C93">
        <w:t xml:space="preserve"> occurrence of the </w:t>
      </w:r>
      <w:r>
        <w:t xml:space="preserve">term </w:t>
      </w:r>
      <w:r w:rsidRPr="005A7B18">
        <w:rPr>
          <w:szCs w:val="22"/>
        </w:rPr>
        <w:t>“dependent person”</w:t>
      </w:r>
      <w:r w:rsidRPr="00EC2C93">
        <w:t xml:space="preserve"> from </w:t>
      </w:r>
      <w:r>
        <w:t xml:space="preserve">the </w:t>
      </w:r>
      <w:r w:rsidRPr="00C445DB">
        <w:t xml:space="preserve">note after the definition of </w:t>
      </w:r>
      <w:r w:rsidRPr="00C445DB">
        <w:rPr>
          <w:b/>
          <w:i/>
        </w:rPr>
        <w:t>upgrade</w:t>
      </w:r>
      <w:r w:rsidRPr="00EC2C93">
        <w:t xml:space="preserve"> in </w:t>
      </w:r>
      <w:r>
        <w:t>rule</w:t>
      </w:r>
      <w:r w:rsidRPr="00EC2C93">
        <w:t xml:space="preserve"> </w:t>
      </w:r>
      <w:r>
        <w:t>4</w:t>
      </w:r>
      <w:r w:rsidRPr="00EC2C93">
        <w:t xml:space="preserve"> to remove the redundant text.</w:t>
      </w:r>
    </w:p>
    <w:bookmarkEnd w:id="39"/>
    <w:p w:rsidR="000626FA" w:rsidRPr="004C7422" w:rsidRDefault="000626FA" w:rsidP="003A0EB9">
      <w:pPr>
        <w:pStyle w:val="Head2"/>
        <w:keepLines/>
      </w:pPr>
      <w:r w:rsidRPr="00A222C9">
        <w:lastRenderedPageBreak/>
        <w:t>Australian Security Intelligence Organisation Amendment Act 2020</w:t>
      </w:r>
      <w:r w:rsidRPr="004C7422">
        <w:t>, Compilation No. </w:t>
      </w:r>
      <w:r>
        <w:t>1</w:t>
      </w:r>
      <w:r w:rsidRPr="004C7422">
        <w:t xml:space="preserve">, Registration Date: </w:t>
      </w:r>
      <w:r>
        <w:t>23</w:t>
      </w:r>
      <w:r w:rsidRPr="004C7422">
        <w:t> </w:t>
      </w:r>
      <w:r>
        <w:t>September</w:t>
      </w:r>
      <w:r w:rsidRPr="004C7422">
        <w:t xml:space="preserve"> 2021 [</w:t>
      </w:r>
      <w:r>
        <w:t>C</w:t>
      </w:r>
      <w:r w:rsidRPr="00D22D45">
        <w:t>2021C00</w:t>
      </w:r>
      <w:r>
        <w:t>363</w:t>
      </w:r>
      <w:r w:rsidRPr="004C7422">
        <w:t>]</w:t>
      </w:r>
    </w:p>
    <w:p w:rsidR="000626FA" w:rsidRPr="00A222C9" w:rsidRDefault="000626FA" w:rsidP="003A0EB9">
      <w:pPr>
        <w:keepNext/>
        <w:keepLines/>
        <w:spacing w:before="240" w:after="240"/>
        <w:rPr>
          <w:b/>
        </w:rPr>
      </w:pPr>
      <w:r w:rsidRPr="00A222C9">
        <w:rPr>
          <w:b/>
        </w:rPr>
        <w:t>Kind of editorial change</w:t>
      </w:r>
    </w:p>
    <w:p w:rsidR="000626FA" w:rsidRPr="00A222C9" w:rsidRDefault="000626FA" w:rsidP="000626FA">
      <w:pPr>
        <w:spacing w:after="240"/>
      </w:pPr>
      <w:r w:rsidRPr="00A222C9">
        <w:rPr>
          <w:color w:val="000000"/>
          <w:szCs w:val="22"/>
          <w:shd w:val="clear" w:color="auto" w:fill="FFFFFF"/>
        </w:rPr>
        <w:t>Updates to references of a law or a provision</w:t>
      </w:r>
    </w:p>
    <w:p w:rsidR="000626FA" w:rsidRPr="00A222C9" w:rsidRDefault="000626FA" w:rsidP="000626FA">
      <w:pPr>
        <w:spacing w:after="240"/>
        <w:rPr>
          <w:b/>
        </w:rPr>
      </w:pPr>
      <w:r w:rsidRPr="00A222C9">
        <w:rPr>
          <w:b/>
        </w:rPr>
        <w:t>Details of editorial change</w:t>
      </w:r>
    </w:p>
    <w:p w:rsidR="000626FA" w:rsidRPr="00A222C9" w:rsidRDefault="000626FA" w:rsidP="000626FA">
      <w:r w:rsidRPr="00A222C9">
        <w:t xml:space="preserve">This compilation was editorially changed to update references from the </w:t>
      </w:r>
      <w:r w:rsidRPr="00A222C9">
        <w:rPr>
          <w:i/>
        </w:rPr>
        <w:t>Federal Circuit and Family Court of Australia (Consequential Amendments and Transitional Provisions) Act 2020</w:t>
      </w:r>
      <w:r w:rsidRPr="00A222C9">
        <w:t xml:space="preserve"> to the </w:t>
      </w:r>
      <w:r w:rsidRPr="00A222C9">
        <w:rPr>
          <w:i/>
        </w:rPr>
        <w:t>Federal Circuit and Family Court of Australia (Consequential Amendments and Transitional Provisions) Act 2021</w:t>
      </w:r>
      <w:r w:rsidRPr="00A222C9">
        <w:t xml:space="preserve"> (wherever occurring).</w:t>
      </w:r>
    </w:p>
    <w:p w:rsidR="00AB76E3" w:rsidRPr="004C7422" w:rsidRDefault="00AB76E3" w:rsidP="00AB76E3">
      <w:pPr>
        <w:pStyle w:val="Head2"/>
        <w:keepLines/>
      </w:pPr>
      <w:r w:rsidRPr="00443C29">
        <w:t>Surveillance Devices Act 2004</w:t>
      </w:r>
      <w:r w:rsidRPr="004C7422">
        <w:t>, Compilation No. </w:t>
      </w:r>
      <w:r>
        <w:t>47</w:t>
      </w:r>
      <w:r w:rsidRPr="004C7422">
        <w:t xml:space="preserve">, Registration Date: </w:t>
      </w:r>
      <w:r>
        <w:t>23</w:t>
      </w:r>
      <w:r w:rsidRPr="004C7422">
        <w:t> </w:t>
      </w:r>
      <w:r>
        <w:t>September</w:t>
      </w:r>
      <w:r w:rsidRPr="004C7422">
        <w:t xml:space="preserve"> 2021 [</w:t>
      </w:r>
      <w:r>
        <w:t>C</w:t>
      </w:r>
      <w:r w:rsidRPr="00D22D45">
        <w:t>2021C00</w:t>
      </w:r>
      <w:r>
        <w:t>370</w:t>
      </w:r>
      <w:r w:rsidRPr="004C7422">
        <w:t>]</w:t>
      </w:r>
    </w:p>
    <w:p w:rsidR="00BB0B89" w:rsidRPr="00443C29" w:rsidRDefault="00BB0B89" w:rsidP="00BB0B89">
      <w:pPr>
        <w:spacing w:before="240" w:after="240"/>
        <w:rPr>
          <w:b/>
          <w:sz w:val="24"/>
          <w:szCs w:val="24"/>
        </w:rPr>
      </w:pPr>
      <w:r>
        <w:rPr>
          <w:b/>
          <w:sz w:val="24"/>
          <w:szCs w:val="24"/>
        </w:rPr>
        <w:t>Paragraph 3</w:t>
      </w:r>
      <w:r w:rsidRPr="00443C29">
        <w:rPr>
          <w:b/>
          <w:sz w:val="24"/>
          <w:szCs w:val="24"/>
        </w:rPr>
        <w:t>8(1)(b)</w:t>
      </w:r>
    </w:p>
    <w:p w:rsidR="00BB0B89" w:rsidRPr="00443C29" w:rsidRDefault="00BB0B89" w:rsidP="00BB0B89">
      <w:pPr>
        <w:spacing w:after="240"/>
        <w:rPr>
          <w:b/>
        </w:rPr>
      </w:pPr>
      <w:r w:rsidRPr="00443C29">
        <w:rPr>
          <w:b/>
        </w:rPr>
        <w:t>Kind of editorial change</w:t>
      </w:r>
    </w:p>
    <w:p w:rsidR="00BB0B89" w:rsidRPr="00443C29" w:rsidRDefault="00BB0B89" w:rsidP="00BB0B89">
      <w:pPr>
        <w:spacing w:after="240"/>
      </w:pPr>
      <w:r w:rsidRPr="00443C29">
        <w:t>Update to a reference of a law or a provision</w:t>
      </w:r>
    </w:p>
    <w:p w:rsidR="00BB0B89" w:rsidRPr="00443C29" w:rsidRDefault="00BB0B89" w:rsidP="00BB0B89">
      <w:pPr>
        <w:spacing w:after="240"/>
        <w:rPr>
          <w:b/>
        </w:rPr>
      </w:pPr>
      <w:r w:rsidRPr="00443C29">
        <w:rPr>
          <w:b/>
        </w:rPr>
        <w:t>Details of editorial change</w:t>
      </w:r>
    </w:p>
    <w:p w:rsidR="00BB0B89" w:rsidRPr="00443C29" w:rsidRDefault="00BB0B89" w:rsidP="00BB0B89">
      <w:r w:rsidRPr="00443C29">
        <w:rPr>
          <w:color w:val="000000"/>
          <w:szCs w:val="22"/>
          <w:shd w:val="clear" w:color="auto" w:fill="FFFFFF"/>
        </w:rPr>
        <w:t>This compilation was editorially changed to update a reference from the</w:t>
      </w:r>
      <w:r w:rsidRPr="00443C29">
        <w:t xml:space="preserve"> </w:t>
      </w:r>
      <w:r w:rsidRPr="00443C29">
        <w:rPr>
          <w:i/>
        </w:rPr>
        <w:t>Australian Crime Commission Act 1979</w:t>
      </w:r>
      <w:r w:rsidRPr="00443C29">
        <w:t xml:space="preserve"> to the </w:t>
      </w:r>
      <w:r w:rsidRPr="00443C29">
        <w:rPr>
          <w:i/>
        </w:rPr>
        <w:t>Australian Crime Commission Act 2002</w:t>
      </w:r>
      <w:r w:rsidRPr="00443C29">
        <w:t xml:space="preserve"> </w:t>
      </w:r>
      <w:r w:rsidRPr="00443C29">
        <w:rPr>
          <w:color w:val="000000"/>
          <w:szCs w:val="22"/>
          <w:shd w:val="clear" w:color="auto" w:fill="FFFFFF"/>
        </w:rPr>
        <w:t xml:space="preserve">in </w:t>
      </w:r>
      <w:r>
        <w:rPr>
          <w:color w:val="000000"/>
          <w:szCs w:val="22"/>
          <w:shd w:val="clear" w:color="auto" w:fill="FFFFFF"/>
        </w:rPr>
        <w:t>paragraph 3</w:t>
      </w:r>
      <w:r w:rsidRPr="00443C29">
        <w:rPr>
          <w:color w:val="000000"/>
          <w:szCs w:val="22"/>
          <w:shd w:val="clear" w:color="auto" w:fill="FFFFFF"/>
        </w:rPr>
        <w:t>8(1)(b)</w:t>
      </w:r>
      <w:r w:rsidRPr="00443C29">
        <w:t>.</w:t>
      </w:r>
    </w:p>
    <w:p w:rsidR="00B41128" w:rsidRPr="004C7422" w:rsidRDefault="00B41128" w:rsidP="00C87F98">
      <w:pPr>
        <w:pStyle w:val="Head2"/>
        <w:keepLines/>
      </w:pPr>
      <w:r>
        <w:t>National Health (Listed Drugs on F1 or F2) Determination 2021 (PB 33 of 2021)</w:t>
      </w:r>
      <w:r w:rsidRPr="004C7422">
        <w:t>, Compilation No. </w:t>
      </w:r>
      <w:r>
        <w:t>4</w:t>
      </w:r>
      <w:r w:rsidRPr="004C7422">
        <w:t xml:space="preserve">, Registration Date: </w:t>
      </w:r>
      <w:r>
        <w:t>22</w:t>
      </w:r>
      <w:r w:rsidRPr="004C7422">
        <w:t> </w:t>
      </w:r>
      <w:r>
        <w:t>September</w:t>
      </w:r>
      <w:r w:rsidRPr="004C7422">
        <w:t xml:space="preserve"> 2021 [</w:t>
      </w:r>
      <w:r>
        <w:t>F</w:t>
      </w:r>
      <w:r w:rsidRPr="00D22D45">
        <w:t>2021C00</w:t>
      </w:r>
      <w:r>
        <w:t>960</w:t>
      </w:r>
      <w:r w:rsidRPr="004C7422">
        <w:t>]</w:t>
      </w:r>
    </w:p>
    <w:p w:rsidR="00B41128" w:rsidRPr="004549F1" w:rsidRDefault="00B41128" w:rsidP="00C87F98">
      <w:pPr>
        <w:keepNext/>
        <w:keepLines/>
        <w:spacing w:before="240" w:after="240"/>
        <w:rPr>
          <w:b/>
          <w:sz w:val="24"/>
          <w:szCs w:val="24"/>
        </w:rPr>
      </w:pPr>
      <w:r>
        <w:rPr>
          <w:b/>
          <w:sz w:val="24"/>
          <w:szCs w:val="24"/>
        </w:rPr>
        <w:t>Schedule 1</w:t>
      </w:r>
    </w:p>
    <w:p w:rsidR="00B41128" w:rsidRPr="004549F1" w:rsidRDefault="00B41128" w:rsidP="00C87F98">
      <w:pPr>
        <w:keepNext/>
        <w:keepLines/>
        <w:spacing w:after="240"/>
        <w:rPr>
          <w:b/>
        </w:rPr>
      </w:pPr>
      <w:r w:rsidRPr="004549F1">
        <w:rPr>
          <w:b/>
        </w:rPr>
        <w:t>Kind of editorial change</w:t>
      </w:r>
    </w:p>
    <w:p w:rsidR="00B41128" w:rsidRPr="001E7CDA" w:rsidRDefault="00B41128" w:rsidP="00C87F98">
      <w:pPr>
        <w:keepNext/>
        <w:keepLines/>
        <w:spacing w:after="240"/>
      </w:pPr>
      <w:r w:rsidRPr="001E7CDA">
        <w:t>Give effect to the misdescribed amendment as intended</w:t>
      </w:r>
    </w:p>
    <w:p w:rsidR="00B41128" w:rsidRPr="004549F1" w:rsidRDefault="00B41128" w:rsidP="00B41128">
      <w:pPr>
        <w:spacing w:after="240"/>
        <w:rPr>
          <w:b/>
        </w:rPr>
      </w:pPr>
      <w:r w:rsidRPr="004549F1">
        <w:rPr>
          <w:b/>
        </w:rPr>
        <w:t>Details of editorial change</w:t>
      </w:r>
    </w:p>
    <w:p w:rsidR="00B41128" w:rsidRDefault="00B41128" w:rsidP="00B41128">
      <w:pPr>
        <w:spacing w:after="240"/>
      </w:pPr>
      <w:r w:rsidRPr="001E7CDA">
        <w:t xml:space="preserve">Schedule </w:t>
      </w:r>
      <w:r>
        <w:t>1</w:t>
      </w:r>
      <w:r w:rsidRPr="001E7CDA">
        <w:t xml:space="preserve"> item 1 of the </w:t>
      </w:r>
      <w:r w:rsidRPr="00987AB5">
        <w:rPr>
          <w:i/>
        </w:rPr>
        <w:t>National Health (Listed Drugs on F1 or F2) Amendment Determination 2021 (No. 6)</w:t>
      </w:r>
      <w:r w:rsidRPr="001E7CDA">
        <w:t xml:space="preserve"> </w:t>
      </w:r>
      <w:r>
        <w:t xml:space="preserve">(PB 93 of 2021) </w:t>
      </w:r>
      <w:r w:rsidRPr="001E7CDA">
        <w:t>provides as follows:</w:t>
      </w:r>
    </w:p>
    <w:p w:rsidR="00B41128" w:rsidRPr="00987AB5" w:rsidRDefault="00B41128" w:rsidP="00B41128">
      <w:pPr>
        <w:pStyle w:val="ItemHead"/>
      </w:pPr>
      <w:r w:rsidRPr="00987AB5">
        <w:t>1  Schedule 1,</w:t>
      </w:r>
      <w:r w:rsidRPr="00093F79">
        <w:rPr>
          <w:rFonts w:ascii="Arial Bold" w:hAnsi="Arial Bold"/>
          <w:kern w:val="0"/>
          <w:szCs w:val="24"/>
        </w:rPr>
        <w:t xml:space="preserve"> </w:t>
      </w:r>
      <w:r w:rsidRPr="00987AB5">
        <w:t>after item dealing with Apraclondine</w:t>
      </w:r>
    </w:p>
    <w:p w:rsidR="00B41128" w:rsidRPr="00987AB5" w:rsidRDefault="00B41128" w:rsidP="00B41128">
      <w:pPr>
        <w:pStyle w:val="Item"/>
      </w:pPr>
      <w:r w:rsidRPr="00987AB5">
        <w:t>insert:</w:t>
      </w:r>
    </w:p>
    <w:p w:rsidR="00B41128" w:rsidRPr="00987AB5" w:rsidRDefault="00B41128" w:rsidP="00B41128">
      <w:pPr>
        <w:pStyle w:val="Item"/>
        <w:ind w:left="1429" w:firstLine="11"/>
      </w:pPr>
      <w:r w:rsidRPr="00987AB5">
        <w:t>Apremilast</w:t>
      </w:r>
    </w:p>
    <w:p w:rsidR="00B41128" w:rsidRDefault="00B41128" w:rsidP="00B41128">
      <w:pPr>
        <w:spacing w:before="240" w:after="240"/>
      </w:pPr>
      <w:r w:rsidRPr="001E7CDA">
        <w:t>The instruction refers to “</w:t>
      </w:r>
      <w:r w:rsidRPr="00987AB5">
        <w:t>Apraclondine</w:t>
      </w:r>
      <w:r w:rsidRPr="001E7CDA">
        <w:t>” rather than “</w:t>
      </w:r>
      <w:r w:rsidRPr="00595403">
        <w:t>Apraclonidine</w:t>
      </w:r>
      <w:r w:rsidRPr="001E7CDA">
        <w:t>”.</w:t>
      </w:r>
    </w:p>
    <w:p w:rsidR="00B41128" w:rsidRDefault="00B41128" w:rsidP="00B41128">
      <w:pPr>
        <w:spacing w:before="240"/>
      </w:pPr>
      <w:r>
        <w:t xml:space="preserve">This compilation was editorially changed to insert “Apremilast” </w:t>
      </w:r>
      <w:r w:rsidRPr="00987AB5">
        <w:t xml:space="preserve">after </w:t>
      </w:r>
      <w:r>
        <w:t xml:space="preserve">the </w:t>
      </w:r>
      <w:r w:rsidRPr="00987AB5">
        <w:t>item dealing with</w:t>
      </w:r>
      <w:r>
        <w:t xml:space="preserve"> </w:t>
      </w:r>
      <w:r w:rsidRPr="001E7CDA">
        <w:t>“</w:t>
      </w:r>
      <w:r w:rsidRPr="00895C3B">
        <w:t>Apraclonidine</w:t>
      </w:r>
      <w:r w:rsidRPr="001E7CDA">
        <w:t>”</w:t>
      </w:r>
      <w:r>
        <w:t xml:space="preserve"> in Schedule 1 </w:t>
      </w:r>
      <w:r w:rsidRPr="001E7CDA">
        <w:t>to give effect to the misdescribed amendment as intended.</w:t>
      </w:r>
    </w:p>
    <w:p w:rsidR="00827369" w:rsidRPr="004C7422" w:rsidRDefault="00827369" w:rsidP="00827369">
      <w:pPr>
        <w:pStyle w:val="Head2"/>
        <w:keepLines/>
      </w:pPr>
      <w:r>
        <w:lastRenderedPageBreak/>
        <w:t>Paid Parental Leave Rules 2021</w:t>
      </w:r>
      <w:r w:rsidRPr="004C7422">
        <w:t>, Compilation No. </w:t>
      </w:r>
      <w:r>
        <w:t>1</w:t>
      </w:r>
      <w:r w:rsidRPr="004C7422">
        <w:t xml:space="preserve">, Registration Date: </w:t>
      </w:r>
      <w:r>
        <w:t>22</w:t>
      </w:r>
      <w:r w:rsidRPr="004C7422">
        <w:t> </w:t>
      </w:r>
      <w:r>
        <w:t>September</w:t>
      </w:r>
      <w:r w:rsidRPr="004C7422">
        <w:t xml:space="preserve"> 2021 [</w:t>
      </w:r>
      <w:r>
        <w:t>F</w:t>
      </w:r>
      <w:r w:rsidRPr="00D22D45">
        <w:t>2021C00</w:t>
      </w:r>
      <w:r>
        <w:t>956</w:t>
      </w:r>
      <w:r w:rsidRPr="004C7422">
        <w:t>]</w:t>
      </w:r>
    </w:p>
    <w:p w:rsidR="00827369" w:rsidRPr="004549F1" w:rsidRDefault="00827369" w:rsidP="00827369">
      <w:pPr>
        <w:spacing w:before="240" w:after="240"/>
        <w:rPr>
          <w:b/>
          <w:sz w:val="24"/>
          <w:szCs w:val="24"/>
        </w:rPr>
      </w:pPr>
      <w:r>
        <w:rPr>
          <w:b/>
          <w:sz w:val="24"/>
          <w:szCs w:val="24"/>
        </w:rPr>
        <w:t>Paragraphs 11(6)(a) and (b)</w:t>
      </w:r>
    </w:p>
    <w:p w:rsidR="00827369" w:rsidRPr="004549F1" w:rsidRDefault="00827369" w:rsidP="00827369">
      <w:pPr>
        <w:spacing w:after="240"/>
        <w:rPr>
          <w:b/>
        </w:rPr>
      </w:pPr>
      <w:r w:rsidRPr="004549F1">
        <w:rPr>
          <w:b/>
        </w:rPr>
        <w:t>Kind of editorial change</w:t>
      </w:r>
    </w:p>
    <w:p w:rsidR="00827369" w:rsidRPr="00DE63BF" w:rsidRDefault="00827369" w:rsidP="00827369">
      <w:pPr>
        <w:spacing w:after="240"/>
      </w:pPr>
      <w:r w:rsidRPr="00DE63BF">
        <w:t>Changes to grammar, syntax or the use of conjunctives or disjunctives</w:t>
      </w:r>
    </w:p>
    <w:p w:rsidR="00827369" w:rsidRPr="004549F1" w:rsidRDefault="00827369" w:rsidP="00827369">
      <w:pPr>
        <w:spacing w:after="240"/>
        <w:rPr>
          <w:b/>
        </w:rPr>
      </w:pPr>
      <w:r w:rsidRPr="004549F1">
        <w:rPr>
          <w:b/>
        </w:rPr>
        <w:t>Details of editorial change</w:t>
      </w:r>
    </w:p>
    <w:p w:rsidR="00827369" w:rsidRDefault="00827369" w:rsidP="00827369">
      <w:pPr>
        <w:spacing w:after="240"/>
      </w:pPr>
      <w:r>
        <w:t>S</w:t>
      </w:r>
      <w:r w:rsidRPr="00DE63BF">
        <w:t>ub</w:t>
      </w:r>
      <w:r>
        <w:t>section</w:t>
      </w:r>
      <w:r w:rsidRPr="00DE63BF">
        <w:t xml:space="preserve"> </w:t>
      </w:r>
      <w:r>
        <w:t xml:space="preserve">11(6) reads </w:t>
      </w:r>
      <w:r w:rsidRPr="00DE63BF">
        <w:t>as follows:</w:t>
      </w:r>
    </w:p>
    <w:p w:rsidR="00827369" w:rsidRPr="002F4C25" w:rsidRDefault="00827369" w:rsidP="00827369">
      <w:pPr>
        <w:pStyle w:val="subsection"/>
      </w:pPr>
      <w:r w:rsidRPr="002F4C25">
        <w:tab/>
        <w:t>(6)</w:t>
      </w:r>
      <w:r w:rsidRPr="002F4C25">
        <w:tab/>
        <w:t>The claimant satisfies this subsection on a day if the claimant:</w:t>
      </w:r>
    </w:p>
    <w:p w:rsidR="00827369" w:rsidRPr="002F4C25" w:rsidRDefault="00827369" w:rsidP="00827369">
      <w:pPr>
        <w:pStyle w:val="paragraph"/>
      </w:pPr>
      <w:r w:rsidRPr="002F4C25">
        <w:tab/>
        <w:t>(a)</w:t>
      </w:r>
      <w:r w:rsidRPr="002F4C25">
        <w:tab/>
        <w:t>is performing no more than 1 hour of paid work on that day;</w:t>
      </w:r>
    </w:p>
    <w:p w:rsidR="00827369" w:rsidRPr="002F4C25" w:rsidRDefault="00827369" w:rsidP="00827369">
      <w:pPr>
        <w:pStyle w:val="paragraph"/>
      </w:pPr>
      <w:r w:rsidRPr="002F4C25">
        <w:tab/>
        <w:t>(b)</w:t>
      </w:r>
      <w:r w:rsidRPr="002F4C25">
        <w:tab/>
        <w:t>is performing work for a permissible purpose on that day;</w:t>
      </w:r>
    </w:p>
    <w:p w:rsidR="00827369" w:rsidRPr="002F4C25" w:rsidRDefault="00827369" w:rsidP="00827369">
      <w:pPr>
        <w:pStyle w:val="paragraph"/>
      </w:pPr>
      <w:r w:rsidRPr="002F4C25">
        <w:tab/>
        <w:t>(c)</w:t>
      </w:r>
      <w:r w:rsidRPr="002F4C25">
        <w:tab/>
        <w:t>satisfies one or more of the following for the child on that day:</w:t>
      </w:r>
    </w:p>
    <w:p w:rsidR="00827369" w:rsidRPr="002F4C25" w:rsidRDefault="00827369" w:rsidP="00827369">
      <w:pPr>
        <w:pStyle w:val="paragraphsub"/>
      </w:pPr>
      <w:r w:rsidRPr="002F4C25">
        <w:tab/>
        <w:t>(i)</w:t>
      </w:r>
      <w:r w:rsidRPr="002F4C25">
        <w:tab/>
        <w:t>section 15 (transitioning care arrangements);</w:t>
      </w:r>
    </w:p>
    <w:p w:rsidR="00827369" w:rsidRPr="002F4C25" w:rsidRDefault="00827369" w:rsidP="00827369">
      <w:pPr>
        <w:pStyle w:val="paragraphsub"/>
      </w:pPr>
      <w:r w:rsidRPr="002F4C25">
        <w:tab/>
        <w:t>(ii)</w:t>
      </w:r>
      <w:r w:rsidRPr="002F4C25">
        <w:tab/>
        <w:t>section 17 (loss of care for child);</w:t>
      </w:r>
    </w:p>
    <w:p w:rsidR="00827369" w:rsidRPr="002F4C25" w:rsidRDefault="00827369" w:rsidP="00827369">
      <w:pPr>
        <w:pStyle w:val="paragraphsub"/>
      </w:pPr>
      <w:r w:rsidRPr="002F4C25">
        <w:tab/>
        <w:t>(iii)</w:t>
      </w:r>
      <w:r w:rsidRPr="002F4C25">
        <w:tab/>
        <w:t>section 18 (recall to duty);</w:t>
      </w:r>
    </w:p>
    <w:p w:rsidR="00827369" w:rsidRPr="002F4C25" w:rsidRDefault="00827369" w:rsidP="00827369">
      <w:pPr>
        <w:pStyle w:val="paragraphsub"/>
      </w:pPr>
      <w:r w:rsidRPr="002F4C25">
        <w:tab/>
        <w:t>(iv)</w:t>
      </w:r>
      <w:r w:rsidRPr="002F4C25">
        <w:tab/>
        <w:t>section 19 (summons or other compulsory process);</w:t>
      </w:r>
    </w:p>
    <w:p w:rsidR="00827369" w:rsidRPr="002F4C25" w:rsidRDefault="00827369" w:rsidP="00827369">
      <w:pPr>
        <w:pStyle w:val="paragraphsub"/>
      </w:pPr>
      <w:r w:rsidRPr="002F4C25">
        <w:tab/>
        <w:t>(v)</w:t>
      </w:r>
      <w:r w:rsidRPr="002F4C25">
        <w:tab/>
        <w:t>section 20 (State, Territory or national emergency).</w:t>
      </w:r>
    </w:p>
    <w:p w:rsidR="00827369" w:rsidRDefault="00827369" w:rsidP="00827369">
      <w:pPr>
        <w:spacing w:before="240" w:after="240"/>
      </w:pPr>
      <w:r>
        <w:t>The word “or” is missing at the end of paragraphs 11(6)(a) and (b).</w:t>
      </w:r>
    </w:p>
    <w:p w:rsidR="00827369" w:rsidRDefault="00827369" w:rsidP="00827369">
      <w:r>
        <w:t>This compilation was editorially changed to insert the word “or” at the end of paragraphs 11(6)(a) and (b) to correct the grammatical errors and bring it into line with legislative drafting practice.</w:t>
      </w:r>
    </w:p>
    <w:p w:rsidR="00E57EAF" w:rsidRPr="004C7422" w:rsidRDefault="00E57EAF" w:rsidP="00E57EAF">
      <w:pPr>
        <w:pStyle w:val="Head2"/>
        <w:keepLines/>
      </w:pPr>
      <w:r>
        <w:t>Family Law Amendment (Risk Screening Protections) Act 2020</w:t>
      </w:r>
      <w:r w:rsidRPr="004C7422">
        <w:t>, Compilation No. </w:t>
      </w:r>
      <w:r>
        <w:t>1</w:t>
      </w:r>
      <w:r w:rsidRPr="004C7422">
        <w:t xml:space="preserve">, Registration Date: </w:t>
      </w:r>
      <w:r>
        <w:t>21</w:t>
      </w:r>
      <w:r w:rsidRPr="004C7422">
        <w:t> </w:t>
      </w:r>
      <w:r>
        <w:t>September</w:t>
      </w:r>
      <w:r w:rsidRPr="004C7422">
        <w:t xml:space="preserve"> 2021 [</w:t>
      </w:r>
      <w:r>
        <w:t>C</w:t>
      </w:r>
      <w:r w:rsidRPr="00D22D45">
        <w:t>2021C00</w:t>
      </w:r>
      <w:r>
        <w:t>35</w:t>
      </w:r>
      <w:r w:rsidR="00DE221E">
        <w:t>4</w:t>
      </w:r>
      <w:r w:rsidRPr="004C7422">
        <w:t>]</w:t>
      </w:r>
    </w:p>
    <w:p w:rsidR="00DE221E" w:rsidRPr="004549F1" w:rsidRDefault="00DE221E" w:rsidP="00DE221E">
      <w:pPr>
        <w:spacing w:before="240" w:after="240"/>
        <w:rPr>
          <w:b/>
          <w:sz w:val="24"/>
          <w:szCs w:val="24"/>
        </w:rPr>
      </w:pPr>
      <w:r>
        <w:rPr>
          <w:b/>
          <w:sz w:val="24"/>
          <w:szCs w:val="24"/>
        </w:rPr>
        <w:t>Subsection 2(1) (table item 3, column 2)</w:t>
      </w:r>
    </w:p>
    <w:p w:rsidR="00DE221E" w:rsidRPr="004549F1" w:rsidRDefault="00DE221E" w:rsidP="00DE221E">
      <w:pPr>
        <w:spacing w:after="240"/>
        <w:rPr>
          <w:b/>
        </w:rPr>
      </w:pPr>
      <w:r w:rsidRPr="004549F1">
        <w:rPr>
          <w:b/>
        </w:rPr>
        <w:t>Kind of editorial change</w:t>
      </w:r>
    </w:p>
    <w:p w:rsidR="00DE221E" w:rsidRPr="00413B86" w:rsidRDefault="00DE221E" w:rsidP="00DE221E">
      <w:pPr>
        <w:spacing w:after="240"/>
      </w:pPr>
      <w:r>
        <w:t>Update to a reference of a law or a provision</w:t>
      </w:r>
    </w:p>
    <w:p w:rsidR="00DE221E" w:rsidRPr="004549F1" w:rsidRDefault="00DE221E" w:rsidP="00DE221E">
      <w:pPr>
        <w:spacing w:after="240"/>
        <w:rPr>
          <w:b/>
        </w:rPr>
      </w:pPr>
      <w:r w:rsidRPr="004549F1">
        <w:rPr>
          <w:b/>
        </w:rPr>
        <w:t>Details of editorial change</w:t>
      </w:r>
    </w:p>
    <w:p w:rsidR="00DE221E" w:rsidRPr="00837AF5" w:rsidRDefault="00DE221E" w:rsidP="00DE221E">
      <w:r w:rsidRPr="00697B84">
        <w:rPr>
          <w:color w:val="000000"/>
          <w:szCs w:val="22"/>
          <w:shd w:val="clear" w:color="auto" w:fill="FFFFFF"/>
        </w:rPr>
        <w:t xml:space="preserve">This compilation was editorially changed to update </w:t>
      </w:r>
      <w:r>
        <w:rPr>
          <w:color w:val="000000"/>
          <w:szCs w:val="22"/>
          <w:shd w:val="clear" w:color="auto" w:fill="FFFFFF"/>
        </w:rPr>
        <w:t xml:space="preserve">a </w:t>
      </w:r>
      <w:r w:rsidRPr="00697B84">
        <w:rPr>
          <w:color w:val="000000"/>
          <w:szCs w:val="22"/>
          <w:shd w:val="clear" w:color="auto" w:fill="FFFFFF"/>
        </w:rPr>
        <w:t xml:space="preserve">reference from the </w:t>
      </w:r>
      <w:r w:rsidRPr="00697B84">
        <w:rPr>
          <w:i/>
          <w:iCs/>
          <w:color w:val="000000"/>
          <w:szCs w:val="22"/>
          <w:shd w:val="clear" w:color="auto" w:fill="FFFFFF"/>
        </w:rPr>
        <w:t>Federal Circuit and Family Court of Australia Act 2020</w:t>
      </w:r>
      <w:r w:rsidRPr="00697B84">
        <w:rPr>
          <w:iCs/>
          <w:color w:val="000000"/>
          <w:szCs w:val="22"/>
          <w:shd w:val="clear" w:color="auto" w:fill="FFFFFF"/>
        </w:rPr>
        <w:t xml:space="preserve"> </w:t>
      </w:r>
      <w:r w:rsidRPr="00697B84">
        <w:rPr>
          <w:color w:val="000000"/>
          <w:szCs w:val="22"/>
          <w:shd w:val="clear" w:color="auto" w:fill="FFFFFF"/>
        </w:rPr>
        <w:t xml:space="preserve">to the </w:t>
      </w:r>
      <w:r w:rsidRPr="00697B84">
        <w:rPr>
          <w:i/>
          <w:iCs/>
          <w:color w:val="000000"/>
          <w:szCs w:val="22"/>
          <w:shd w:val="clear" w:color="auto" w:fill="FFFFFF"/>
        </w:rPr>
        <w:t>Federal Circuit and Family Court of Australia Act 2021</w:t>
      </w:r>
      <w:r>
        <w:rPr>
          <w:iCs/>
          <w:color w:val="000000"/>
          <w:szCs w:val="22"/>
          <w:shd w:val="clear" w:color="auto" w:fill="FFFFFF"/>
        </w:rPr>
        <w:t xml:space="preserve"> </w:t>
      </w:r>
      <w:r>
        <w:rPr>
          <w:rFonts w:cs="Times New Roman"/>
        </w:rPr>
        <w:t>in column 2 of table item 3 of subsection 2(1)</w:t>
      </w:r>
      <w:r>
        <w:rPr>
          <w:iCs/>
          <w:color w:val="000000"/>
          <w:szCs w:val="22"/>
          <w:shd w:val="clear" w:color="auto" w:fill="FFFFFF"/>
        </w:rPr>
        <w:t>.</w:t>
      </w:r>
    </w:p>
    <w:p w:rsidR="009F46FB" w:rsidRPr="004C7422" w:rsidRDefault="009F46FB" w:rsidP="003A0EB9">
      <w:pPr>
        <w:pStyle w:val="Head2"/>
        <w:keepLines/>
      </w:pPr>
      <w:r w:rsidRPr="008529BA">
        <w:lastRenderedPageBreak/>
        <w:t>Foreign Investment Reform (Protecting Australia’s National Security) Act 2020</w:t>
      </w:r>
      <w:r w:rsidRPr="004C7422">
        <w:t>, Compilation No. </w:t>
      </w:r>
      <w:r>
        <w:t>1</w:t>
      </w:r>
      <w:r w:rsidRPr="004C7422">
        <w:t xml:space="preserve">, Registration Date: </w:t>
      </w:r>
      <w:r>
        <w:t>21</w:t>
      </w:r>
      <w:r w:rsidRPr="004C7422">
        <w:t> </w:t>
      </w:r>
      <w:r>
        <w:t>September</w:t>
      </w:r>
      <w:r w:rsidRPr="004C7422">
        <w:t xml:space="preserve"> 2021 [</w:t>
      </w:r>
      <w:r>
        <w:t>C</w:t>
      </w:r>
      <w:r w:rsidRPr="00D22D45">
        <w:t>2021C00</w:t>
      </w:r>
      <w:r>
        <w:t>358</w:t>
      </w:r>
      <w:r w:rsidRPr="004C7422">
        <w:t>]</w:t>
      </w:r>
    </w:p>
    <w:p w:rsidR="009F46FB" w:rsidRPr="008529BA" w:rsidRDefault="009F46FB" w:rsidP="003A0EB9">
      <w:pPr>
        <w:keepNext/>
        <w:keepLines/>
        <w:spacing w:before="240" w:after="240"/>
        <w:rPr>
          <w:rFonts w:cs="Times New Roman"/>
          <w:b/>
          <w:sz w:val="24"/>
          <w:szCs w:val="24"/>
        </w:rPr>
      </w:pPr>
      <w:r>
        <w:rPr>
          <w:rFonts w:cs="Times New Roman"/>
          <w:b/>
          <w:sz w:val="24"/>
          <w:szCs w:val="24"/>
        </w:rPr>
        <w:t>Subsection 2</w:t>
      </w:r>
      <w:r w:rsidRPr="008529BA">
        <w:rPr>
          <w:rFonts w:cs="Times New Roman"/>
          <w:b/>
          <w:sz w:val="24"/>
          <w:szCs w:val="24"/>
        </w:rPr>
        <w:t xml:space="preserve">(1) (table </w:t>
      </w:r>
      <w:r>
        <w:rPr>
          <w:rFonts w:cs="Times New Roman"/>
          <w:b/>
          <w:sz w:val="24"/>
          <w:szCs w:val="24"/>
        </w:rPr>
        <w:t>item 4</w:t>
      </w:r>
      <w:r w:rsidRPr="008529BA">
        <w:rPr>
          <w:b/>
          <w:sz w:val="24"/>
          <w:szCs w:val="24"/>
        </w:rPr>
        <w:t>, column 2</w:t>
      </w:r>
      <w:r w:rsidRPr="008529BA">
        <w:rPr>
          <w:rFonts w:cs="Times New Roman"/>
          <w:b/>
          <w:sz w:val="24"/>
          <w:szCs w:val="24"/>
        </w:rPr>
        <w:t>)</w:t>
      </w:r>
    </w:p>
    <w:p w:rsidR="009F46FB" w:rsidRPr="008529BA" w:rsidRDefault="009F46FB" w:rsidP="003A0EB9">
      <w:pPr>
        <w:keepNext/>
        <w:keepLines/>
        <w:spacing w:after="240"/>
        <w:rPr>
          <w:rFonts w:cs="Times New Roman"/>
          <w:b/>
        </w:rPr>
      </w:pPr>
      <w:r w:rsidRPr="008529BA">
        <w:rPr>
          <w:rFonts w:cs="Times New Roman"/>
          <w:b/>
        </w:rPr>
        <w:t>Kind of editorial change</w:t>
      </w:r>
    </w:p>
    <w:p w:rsidR="009F46FB" w:rsidRPr="008529BA" w:rsidRDefault="009F46FB" w:rsidP="009F46FB">
      <w:pPr>
        <w:spacing w:after="240"/>
        <w:rPr>
          <w:rFonts w:cs="Times New Roman"/>
        </w:rPr>
      </w:pPr>
      <w:r w:rsidRPr="008529BA">
        <w:rPr>
          <w:rFonts w:cs="Times New Roman"/>
        </w:rPr>
        <w:t>Update to a reference of a law or a provision</w:t>
      </w:r>
    </w:p>
    <w:p w:rsidR="009F46FB" w:rsidRPr="008529BA" w:rsidRDefault="009F46FB" w:rsidP="009F46FB">
      <w:pPr>
        <w:spacing w:after="240"/>
        <w:rPr>
          <w:rFonts w:cs="Times New Roman"/>
          <w:b/>
        </w:rPr>
      </w:pPr>
      <w:r w:rsidRPr="008529BA">
        <w:rPr>
          <w:rFonts w:cs="Times New Roman"/>
          <w:b/>
        </w:rPr>
        <w:t>Details of editorial change</w:t>
      </w:r>
    </w:p>
    <w:p w:rsidR="009F46FB" w:rsidRPr="008529BA" w:rsidRDefault="009F46FB" w:rsidP="009F46FB">
      <w:pPr>
        <w:spacing w:line="257" w:lineRule="auto"/>
        <w:rPr>
          <w:rFonts w:cs="Times New Roman"/>
        </w:rPr>
      </w:pPr>
      <w:r w:rsidRPr="008529BA">
        <w:rPr>
          <w:rFonts w:cs="Times New Roman"/>
        </w:rPr>
        <w:t xml:space="preserve">This compilation was editorially changed to update a reference from the </w:t>
      </w:r>
      <w:r w:rsidRPr="008529BA">
        <w:rPr>
          <w:i/>
          <w:iCs/>
        </w:rPr>
        <w:t>Federal Circuit and Family Court of Australia Act 2020</w:t>
      </w:r>
      <w:r w:rsidRPr="008529BA">
        <w:rPr>
          <w:iCs/>
        </w:rPr>
        <w:t xml:space="preserve"> to the </w:t>
      </w:r>
      <w:r w:rsidRPr="008529BA">
        <w:rPr>
          <w:i/>
          <w:iCs/>
        </w:rPr>
        <w:t>Federal Circuit and Family Court of Australia Act 2021</w:t>
      </w:r>
      <w:r w:rsidRPr="008529BA">
        <w:rPr>
          <w:rFonts w:cs="Times New Roman"/>
        </w:rPr>
        <w:t xml:space="preserve"> in column 2 of table </w:t>
      </w:r>
      <w:r>
        <w:rPr>
          <w:rFonts w:cs="Times New Roman"/>
        </w:rPr>
        <w:t>item 4</w:t>
      </w:r>
      <w:r w:rsidRPr="008529BA">
        <w:rPr>
          <w:rFonts w:cs="Times New Roman"/>
        </w:rPr>
        <w:t xml:space="preserve"> </w:t>
      </w:r>
      <w:r w:rsidRPr="008529BA">
        <w:t>of subsection 2(1)</w:t>
      </w:r>
      <w:r w:rsidRPr="008529BA">
        <w:rPr>
          <w:rFonts w:cs="Times New Roman"/>
        </w:rPr>
        <w:t>.</w:t>
      </w:r>
    </w:p>
    <w:p w:rsidR="004C30A4" w:rsidRPr="004C7422" w:rsidRDefault="004C30A4" w:rsidP="004C30A4">
      <w:pPr>
        <w:pStyle w:val="Head2"/>
        <w:keepLines/>
      </w:pPr>
      <w:r>
        <w:t>Recycling and Waste Reduction (Consequential and Transitional Provisions) Act 2020</w:t>
      </w:r>
      <w:r w:rsidRPr="004C7422">
        <w:t>, Compilation No. </w:t>
      </w:r>
      <w:r>
        <w:t>1</w:t>
      </w:r>
      <w:r w:rsidRPr="004C7422">
        <w:t xml:space="preserve">, Registration Date: </w:t>
      </w:r>
      <w:r>
        <w:t>21</w:t>
      </w:r>
      <w:r w:rsidRPr="004C7422">
        <w:t> </w:t>
      </w:r>
      <w:r>
        <w:t>September</w:t>
      </w:r>
      <w:r w:rsidRPr="004C7422">
        <w:t xml:space="preserve"> 2021 [</w:t>
      </w:r>
      <w:r>
        <w:t>C</w:t>
      </w:r>
      <w:r w:rsidRPr="00D22D45">
        <w:t>2021C00</w:t>
      </w:r>
      <w:r>
        <w:t>353</w:t>
      </w:r>
      <w:r w:rsidRPr="004C7422">
        <w:t>]</w:t>
      </w:r>
    </w:p>
    <w:p w:rsidR="004C30A4" w:rsidRPr="004A1DB3" w:rsidRDefault="004C30A4" w:rsidP="004C30A4">
      <w:pPr>
        <w:spacing w:before="240" w:after="240"/>
        <w:rPr>
          <w:rFonts w:cs="Times New Roman"/>
          <w:b/>
          <w:sz w:val="24"/>
          <w:szCs w:val="24"/>
        </w:rPr>
      </w:pPr>
      <w:r>
        <w:rPr>
          <w:rFonts w:cs="Times New Roman"/>
          <w:b/>
          <w:sz w:val="24"/>
          <w:szCs w:val="24"/>
        </w:rPr>
        <w:t>Subsection 2(1) (table item 3</w:t>
      </w:r>
      <w:r>
        <w:rPr>
          <w:b/>
          <w:sz w:val="24"/>
          <w:szCs w:val="24"/>
        </w:rPr>
        <w:t>, column 2</w:t>
      </w:r>
      <w:r>
        <w:rPr>
          <w:rFonts w:cs="Times New Roman"/>
          <w:b/>
          <w:sz w:val="24"/>
          <w:szCs w:val="24"/>
        </w:rPr>
        <w:t>)</w:t>
      </w:r>
    </w:p>
    <w:p w:rsidR="004C30A4" w:rsidRPr="00697B84" w:rsidRDefault="004C30A4" w:rsidP="004C30A4">
      <w:pPr>
        <w:spacing w:after="240"/>
        <w:rPr>
          <w:b/>
        </w:rPr>
      </w:pPr>
      <w:r w:rsidRPr="00697B84">
        <w:rPr>
          <w:b/>
        </w:rPr>
        <w:t>Kind of editorial change</w:t>
      </w:r>
    </w:p>
    <w:p w:rsidR="004C30A4" w:rsidRPr="00697B84" w:rsidRDefault="004C30A4" w:rsidP="004C30A4">
      <w:pPr>
        <w:spacing w:after="240"/>
      </w:pPr>
      <w:r w:rsidRPr="004A1DB3">
        <w:rPr>
          <w:rFonts w:cs="Times New Roman"/>
        </w:rPr>
        <w:t>Update to a reference of a law or a provision</w:t>
      </w:r>
    </w:p>
    <w:p w:rsidR="004C30A4" w:rsidRPr="00697B84" w:rsidRDefault="004C30A4" w:rsidP="004C30A4">
      <w:pPr>
        <w:spacing w:after="240"/>
        <w:rPr>
          <w:b/>
        </w:rPr>
      </w:pPr>
      <w:r w:rsidRPr="00697B84">
        <w:rPr>
          <w:b/>
        </w:rPr>
        <w:t>Details of editorial change</w:t>
      </w:r>
    </w:p>
    <w:p w:rsidR="004C30A4" w:rsidRDefault="004C30A4" w:rsidP="004C30A4">
      <w:pPr>
        <w:rPr>
          <w:iCs/>
          <w:color w:val="000000"/>
          <w:szCs w:val="22"/>
          <w:shd w:val="clear" w:color="auto" w:fill="FFFFFF"/>
        </w:rPr>
      </w:pPr>
      <w:r w:rsidRPr="00697B84">
        <w:rPr>
          <w:color w:val="000000"/>
          <w:szCs w:val="22"/>
          <w:shd w:val="clear" w:color="auto" w:fill="FFFFFF"/>
        </w:rPr>
        <w:t xml:space="preserve">This compilation was editorially changed to update </w:t>
      </w:r>
      <w:r>
        <w:rPr>
          <w:color w:val="000000"/>
          <w:szCs w:val="22"/>
          <w:shd w:val="clear" w:color="auto" w:fill="FFFFFF"/>
        </w:rPr>
        <w:t xml:space="preserve">a </w:t>
      </w:r>
      <w:r w:rsidRPr="00697B84">
        <w:rPr>
          <w:color w:val="000000"/>
          <w:szCs w:val="22"/>
          <w:shd w:val="clear" w:color="auto" w:fill="FFFFFF"/>
        </w:rPr>
        <w:t xml:space="preserve">reference from the </w:t>
      </w:r>
      <w:r w:rsidRPr="00697B84">
        <w:rPr>
          <w:i/>
          <w:iCs/>
          <w:color w:val="000000"/>
          <w:szCs w:val="22"/>
          <w:shd w:val="clear" w:color="auto" w:fill="FFFFFF"/>
        </w:rPr>
        <w:t>Federal Circuit and Family Court of Australia Act 2020</w:t>
      </w:r>
      <w:r w:rsidRPr="00697B84">
        <w:rPr>
          <w:iCs/>
          <w:color w:val="000000"/>
          <w:szCs w:val="22"/>
          <w:shd w:val="clear" w:color="auto" w:fill="FFFFFF"/>
        </w:rPr>
        <w:t xml:space="preserve"> </w:t>
      </w:r>
      <w:r w:rsidRPr="00697B84">
        <w:rPr>
          <w:color w:val="000000"/>
          <w:szCs w:val="22"/>
          <w:shd w:val="clear" w:color="auto" w:fill="FFFFFF"/>
        </w:rPr>
        <w:t xml:space="preserve">to the </w:t>
      </w:r>
      <w:r w:rsidRPr="00697B84">
        <w:rPr>
          <w:i/>
          <w:iCs/>
          <w:color w:val="000000"/>
          <w:szCs w:val="22"/>
          <w:shd w:val="clear" w:color="auto" w:fill="FFFFFF"/>
        </w:rPr>
        <w:t>Federal Circuit and Family Court of Australia Act 2021</w:t>
      </w:r>
      <w:r w:rsidRPr="00697B84">
        <w:rPr>
          <w:iCs/>
          <w:color w:val="000000"/>
          <w:szCs w:val="22"/>
          <w:shd w:val="clear" w:color="auto" w:fill="FFFFFF"/>
        </w:rPr>
        <w:t xml:space="preserve"> </w:t>
      </w:r>
      <w:r>
        <w:rPr>
          <w:rFonts w:cs="Times New Roman"/>
        </w:rPr>
        <w:t xml:space="preserve">in column 2 of table item 3 </w:t>
      </w:r>
      <w:r>
        <w:t>of subsection 2(1)</w:t>
      </w:r>
      <w:r>
        <w:rPr>
          <w:rFonts w:cs="Times New Roman"/>
        </w:rPr>
        <w:t>.</w:t>
      </w:r>
    </w:p>
    <w:p w:rsidR="00AC670B" w:rsidRPr="004C7422" w:rsidRDefault="00AC670B" w:rsidP="00AC670B">
      <w:pPr>
        <w:pStyle w:val="Head2"/>
        <w:keepLines/>
      </w:pPr>
      <w:r>
        <w:t xml:space="preserve">Statement of Principles concerning ischaemic heart disease </w:t>
      </w:r>
      <w:r w:rsidRPr="00AD130B">
        <w:t>(</w:t>
      </w:r>
      <w:r>
        <w:t>Balance of Probabilitie</w:t>
      </w:r>
      <w:r w:rsidRPr="00C152A7">
        <w:t>s) (No. 2 of 2016)</w:t>
      </w:r>
      <w:r w:rsidRPr="004C7422">
        <w:t>, Compilation No. </w:t>
      </w:r>
      <w:r w:rsidR="003F0059">
        <w:t>4</w:t>
      </w:r>
      <w:r w:rsidRPr="004C7422">
        <w:t xml:space="preserve">, Registration Date: </w:t>
      </w:r>
      <w:r w:rsidR="003F0059">
        <w:t>2</w:t>
      </w:r>
      <w:r>
        <w:t>1</w:t>
      </w:r>
      <w:r w:rsidRPr="004C7422">
        <w:t> </w:t>
      </w:r>
      <w:r>
        <w:t>September</w:t>
      </w:r>
      <w:r w:rsidRPr="004C7422">
        <w:t xml:space="preserve"> 2021 [</w:t>
      </w:r>
      <w:r w:rsidR="003F0059">
        <w:t>F</w:t>
      </w:r>
      <w:r w:rsidRPr="00D22D45">
        <w:t>2021C00</w:t>
      </w:r>
      <w:r w:rsidR="003F0059">
        <w:t>9</w:t>
      </w:r>
      <w:r>
        <w:t>5</w:t>
      </w:r>
      <w:r w:rsidR="003F0059">
        <w:t>2</w:t>
      </w:r>
      <w:r w:rsidRPr="004C7422">
        <w:t>]</w:t>
      </w:r>
    </w:p>
    <w:p w:rsidR="003F0059" w:rsidRPr="004549F1" w:rsidRDefault="003F0059" w:rsidP="003F0059">
      <w:pPr>
        <w:spacing w:before="240" w:after="240"/>
        <w:rPr>
          <w:b/>
          <w:sz w:val="24"/>
          <w:szCs w:val="24"/>
        </w:rPr>
      </w:pPr>
      <w:r>
        <w:rPr>
          <w:b/>
          <w:sz w:val="24"/>
          <w:szCs w:val="24"/>
        </w:rPr>
        <w:t>S</w:t>
      </w:r>
      <w:r w:rsidRPr="003E4074">
        <w:rPr>
          <w:b/>
          <w:sz w:val="24"/>
          <w:szCs w:val="24"/>
        </w:rPr>
        <w:t>ubsection 9(65)</w:t>
      </w:r>
    </w:p>
    <w:p w:rsidR="003F0059" w:rsidRPr="004549F1" w:rsidRDefault="003F0059" w:rsidP="003F0059">
      <w:pPr>
        <w:spacing w:after="240"/>
        <w:rPr>
          <w:b/>
        </w:rPr>
      </w:pPr>
      <w:r w:rsidRPr="004549F1">
        <w:rPr>
          <w:b/>
        </w:rPr>
        <w:t>Kind of editorial change</w:t>
      </w:r>
    </w:p>
    <w:p w:rsidR="003F0059" w:rsidRPr="00515877" w:rsidRDefault="003F0059" w:rsidP="003F0059">
      <w:pPr>
        <w:spacing w:after="240"/>
      </w:pPr>
      <w:r w:rsidRPr="003E4074">
        <w:t>Give effect to the misdescribed amendment as intended</w:t>
      </w:r>
    </w:p>
    <w:p w:rsidR="003F0059" w:rsidRPr="004549F1" w:rsidRDefault="003F0059" w:rsidP="003F0059">
      <w:pPr>
        <w:spacing w:after="240"/>
        <w:rPr>
          <w:b/>
        </w:rPr>
      </w:pPr>
      <w:r w:rsidRPr="004549F1">
        <w:rPr>
          <w:b/>
        </w:rPr>
        <w:t>Details of editorial change</w:t>
      </w:r>
    </w:p>
    <w:p w:rsidR="003F0059" w:rsidRDefault="003F0059" w:rsidP="003F0059">
      <w:pPr>
        <w:spacing w:after="240"/>
      </w:pPr>
      <w:r>
        <w:t xml:space="preserve">Section 4 of the </w:t>
      </w:r>
      <w:r w:rsidRPr="00A43202">
        <w:rPr>
          <w:i/>
        </w:rPr>
        <w:t>Amendment Statement of Principles concerning ischaemic heart disease (Balance of Probabilities) (No. 98 of 2021)</w:t>
      </w:r>
      <w:r>
        <w:t xml:space="preserve"> provides, in part, as follows:</w:t>
      </w:r>
    </w:p>
    <w:p w:rsidR="003F0059" w:rsidRPr="00561E09" w:rsidRDefault="003F0059" w:rsidP="003F0059">
      <w:pPr>
        <w:spacing w:before="200" w:line="280" w:lineRule="atLeast"/>
        <w:ind w:left="907" w:hanging="567"/>
        <w:outlineLvl w:val="1"/>
        <w:rPr>
          <w:rFonts w:eastAsia="Calibri" w:cs="Times New Roman"/>
          <w:b/>
          <w:sz w:val="24"/>
          <w:szCs w:val="24"/>
        </w:rPr>
      </w:pPr>
      <w:bookmarkStart w:id="40" w:name="_Hlk82013618"/>
      <w:r w:rsidRPr="00561E09">
        <w:rPr>
          <w:rFonts w:eastAsia="Calibri" w:cs="Times New Roman"/>
          <w:b/>
          <w:sz w:val="24"/>
          <w:szCs w:val="24"/>
        </w:rPr>
        <w:t>4</w:t>
      </w:r>
      <w:r w:rsidRPr="00561E09">
        <w:rPr>
          <w:rFonts w:eastAsia="Calibri" w:cs="Times New Roman"/>
          <w:b/>
          <w:sz w:val="24"/>
          <w:szCs w:val="24"/>
        </w:rPr>
        <w:tab/>
        <w:t>Amendment</w:t>
      </w:r>
    </w:p>
    <w:p w:rsidR="003F0059" w:rsidRPr="00561E09" w:rsidRDefault="003F0059" w:rsidP="003F0059">
      <w:pPr>
        <w:spacing w:before="180" w:after="240" w:line="240" w:lineRule="auto"/>
        <w:ind w:left="907"/>
        <w:rPr>
          <w:rFonts w:eastAsia="Times New Roman" w:cs="Times New Roman"/>
          <w:sz w:val="24"/>
          <w:szCs w:val="24"/>
          <w:lang w:eastAsia="en-AU"/>
        </w:rPr>
      </w:pPr>
      <w:r w:rsidRPr="00561E09">
        <w:rPr>
          <w:rFonts w:eastAsia="Times New Roman" w:cs="Times New Roman"/>
          <w:sz w:val="24"/>
          <w:szCs w:val="24"/>
          <w:lang w:eastAsia="en-AU"/>
        </w:rPr>
        <w:t xml:space="preserve">The Statement of Principles concerning </w:t>
      </w:r>
      <w:r w:rsidRPr="00561E09">
        <w:rPr>
          <w:rFonts w:eastAsia="Times New Roman" w:cs="Times New Roman"/>
          <w:i/>
          <w:sz w:val="24"/>
          <w:szCs w:val="24"/>
          <w:lang w:eastAsia="en-AU"/>
        </w:rPr>
        <w:t>ischaemic heart disease (Balance of Probabilities)</w:t>
      </w:r>
      <w:r w:rsidRPr="00561E09">
        <w:rPr>
          <w:rFonts w:eastAsia="Times New Roman" w:cs="Times New Roman"/>
          <w:sz w:val="24"/>
          <w:szCs w:val="24"/>
          <w:lang w:eastAsia="en-AU"/>
        </w:rPr>
        <w:t xml:space="preserve"> (No. 2 of 2016) (Federal Register of Legislation No. F2016L00003) is amended in the following manner:</w:t>
      </w:r>
    </w:p>
    <w:tbl>
      <w:tblPr>
        <w:tblStyle w:val="TableGrid3"/>
        <w:tblW w:w="0" w:type="auto"/>
        <w:tblInd w:w="988" w:type="dxa"/>
        <w:tblLook w:val="04A0" w:firstRow="1" w:lastRow="0" w:firstColumn="1" w:lastColumn="0" w:noHBand="0" w:noVBand="1"/>
      </w:tblPr>
      <w:tblGrid>
        <w:gridCol w:w="1559"/>
        <w:gridCol w:w="5756"/>
      </w:tblGrid>
      <w:tr w:rsidR="003F0059" w:rsidRPr="00561E09" w:rsidTr="0030342D">
        <w:tc>
          <w:tcPr>
            <w:tcW w:w="1559" w:type="dxa"/>
          </w:tcPr>
          <w:p w:rsidR="003F0059" w:rsidRPr="00561E09" w:rsidRDefault="003F0059" w:rsidP="0030342D">
            <w:pPr>
              <w:tabs>
                <w:tab w:val="left" w:pos="567"/>
              </w:tabs>
              <w:spacing w:before="60" w:after="60" w:line="240" w:lineRule="atLeast"/>
              <w:jc w:val="center"/>
              <w:rPr>
                <w:rFonts w:eastAsia="Times New Roman"/>
                <w:b/>
                <w:sz w:val="24"/>
                <w:szCs w:val="24"/>
              </w:rPr>
            </w:pPr>
            <w:r w:rsidRPr="00561E09">
              <w:rPr>
                <w:rFonts w:eastAsia="Times New Roman"/>
                <w:b/>
                <w:sz w:val="24"/>
                <w:szCs w:val="24"/>
              </w:rPr>
              <w:lastRenderedPageBreak/>
              <w:t>Section</w:t>
            </w:r>
          </w:p>
        </w:tc>
        <w:tc>
          <w:tcPr>
            <w:tcW w:w="5756" w:type="dxa"/>
          </w:tcPr>
          <w:p w:rsidR="003F0059" w:rsidRPr="00561E09" w:rsidRDefault="003F0059" w:rsidP="0030342D">
            <w:pPr>
              <w:tabs>
                <w:tab w:val="left" w:pos="567"/>
              </w:tabs>
              <w:spacing w:before="60" w:after="60" w:line="240" w:lineRule="atLeast"/>
              <w:jc w:val="center"/>
              <w:rPr>
                <w:rFonts w:eastAsia="Times New Roman"/>
                <w:b/>
                <w:sz w:val="24"/>
                <w:szCs w:val="24"/>
              </w:rPr>
            </w:pPr>
            <w:r w:rsidRPr="00561E09">
              <w:rPr>
                <w:rFonts w:eastAsia="Times New Roman"/>
                <w:b/>
                <w:sz w:val="24"/>
                <w:szCs w:val="24"/>
              </w:rPr>
              <w:t>Amendment</w:t>
            </w:r>
          </w:p>
        </w:tc>
      </w:tr>
      <w:tr w:rsidR="003F0059" w:rsidRPr="00561E09" w:rsidTr="0030342D">
        <w:tc>
          <w:tcPr>
            <w:tcW w:w="1559" w:type="dxa"/>
          </w:tcPr>
          <w:p w:rsidR="003F0059" w:rsidRPr="00561E09" w:rsidRDefault="003F0059" w:rsidP="0030342D">
            <w:pPr>
              <w:tabs>
                <w:tab w:val="left" w:pos="567"/>
              </w:tabs>
              <w:spacing w:before="60" w:after="60" w:line="240" w:lineRule="atLeast"/>
              <w:rPr>
                <w:rFonts w:eastAsia="Times New Roman"/>
                <w:i/>
                <w:sz w:val="24"/>
                <w:szCs w:val="24"/>
              </w:rPr>
            </w:pPr>
            <w:r w:rsidRPr="00561E09">
              <w:rPr>
                <w:rFonts w:eastAsia="Times New Roman"/>
                <w:i/>
                <w:sz w:val="24"/>
                <w:szCs w:val="24"/>
              </w:rPr>
              <w:t>9(65)</w:t>
            </w:r>
          </w:p>
        </w:tc>
        <w:tc>
          <w:tcPr>
            <w:tcW w:w="5756" w:type="dxa"/>
          </w:tcPr>
          <w:p w:rsidR="003F0059" w:rsidRPr="00561E09" w:rsidRDefault="003F0059" w:rsidP="0030342D">
            <w:pPr>
              <w:autoSpaceDE w:val="0"/>
              <w:autoSpaceDN w:val="0"/>
              <w:adjustRightInd w:val="0"/>
              <w:spacing w:after="60"/>
              <w:jc w:val="both"/>
              <w:rPr>
                <w:rFonts w:cs="Arial"/>
                <w:i/>
                <w:sz w:val="24"/>
                <w:szCs w:val="24"/>
              </w:rPr>
            </w:pPr>
            <w:r w:rsidRPr="00561E09">
              <w:rPr>
                <w:i/>
                <w:sz w:val="24"/>
                <w:szCs w:val="24"/>
              </w:rPr>
              <w:t>Replace the existing factor in subsection 9(32) with the following</w:t>
            </w:r>
            <w:r w:rsidRPr="00561E09">
              <w:rPr>
                <w:sz w:val="24"/>
                <w:szCs w:val="24"/>
              </w:rPr>
              <w:t>:</w:t>
            </w:r>
          </w:p>
          <w:p w:rsidR="003F0059" w:rsidRPr="00561E09" w:rsidRDefault="003F0059" w:rsidP="0030342D">
            <w:pPr>
              <w:tabs>
                <w:tab w:val="num" w:pos="601"/>
              </w:tabs>
              <w:autoSpaceDE w:val="0"/>
              <w:autoSpaceDN w:val="0"/>
              <w:adjustRightInd w:val="0"/>
              <w:spacing w:after="60"/>
              <w:jc w:val="both"/>
              <w:rPr>
                <w:sz w:val="24"/>
                <w:szCs w:val="24"/>
              </w:rPr>
            </w:pPr>
            <w:bookmarkStart w:id="41" w:name="_Hlk81905120"/>
            <w:r w:rsidRPr="00561E09">
              <w:rPr>
                <w:rFonts w:cs="Arial"/>
                <w:sz w:val="24"/>
                <w:szCs w:val="24"/>
              </w:rPr>
              <w:t xml:space="preserve">having an autoimmune disease from the specified list of autoimmune diseases at the time of the clinical worsening of ischaemic heart disease; </w:t>
            </w:r>
          </w:p>
          <w:p w:rsidR="003F0059" w:rsidRPr="00561E09" w:rsidRDefault="003F0059" w:rsidP="0030342D">
            <w:pPr>
              <w:autoSpaceDE w:val="0"/>
              <w:autoSpaceDN w:val="0"/>
              <w:adjustRightInd w:val="0"/>
              <w:spacing w:after="60"/>
              <w:ind w:left="567" w:hanging="567"/>
              <w:jc w:val="both"/>
              <w:rPr>
                <w:i/>
                <w:sz w:val="24"/>
                <w:szCs w:val="24"/>
              </w:rPr>
            </w:pPr>
            <w:r w:rsidRPr="00561E09">
              <w:rPr>
                <w:sz w:val="18"/>
                <w:szCs w:val="18"/>
              </w:rPr>
              <w:t xml:space="preserve">Note: </w:t>
            </w:r>
            <w:r w:rsidRPr="00561E09">
              <w:rPr>
                <w:b/>
                <w:bCs/>
                <w:i/>
                <w:iCs/>
                <w:sz w:val="18"/>
                <w:szCs w:val="18"/>
              </w:rPr>
              <w:t xml:space="preserve">specified list of autoimmune diseases </w:t>
            </w:r>
            <w:r w:rsidRPr="00561E09">
              <w:rPr>
                <w:sz w:val="18"/>
                <w:szCs w:val="18"/>
              </w:rPr>
              <w:t>is defined in the Schedule 1 - Dictionary.</w:t>
            </w:r>
            <w:bookmarkEnd w:id="41"/>
          </w:p>
        </w:tc>
      </w:tr>
    </w:tbl>
    <w:bookmarkEnd w:id="40"/>
    <w:p w:rsidR="003F0059" w:rsidRDefault="003F0059" w:rsidP="003F0059">
      <w:pPr>
        <w:spacing w:before="240"/>
      </w:pPr>
      <w:r>
        <w:t>The instruction in the column headed “</w:t>
      </w:r>
      <w:r w:rsidRPr="00A43202">
        <w:rPr>
          <w:b/>
        </w:rPr>
        <w:t>Amendment</w:t>
      </w:r>
      <w:r>
        <w:t>” refers to subsection 9(32) rather than subsection 9(65).</w:t>
      </w:r>
    </w:p>
    <w:p w:rsidR="003F0059" w:rsidRDefault="003F0059" w:rsidP="003F0059">
      <w:pPr>
        <w:spacing w:before="240"/>
      </w:pPr>
      <w:r>
        <w:t>This compilation was editorially changed to apply the amendment to subsection 9(65) and give effect to the misdescribed amendment as intended.</w:t>
      </w:r>
    </w:p>
    <w:p w:rsidR="00DE4197" w:rsidRPr="004C7422" w:rsidRDefault="00DE4197" w:rsidP="00DE4197">
      <w:pPr>
        <w:pStyle w:val="Head2"/>
        <w:keepLines/>
      </w:pPr>
      <w:r>
        <w:t>Payment Times Reporting (Consequential Amendments) Act 2020</w:t>
      </w:r>
      <w:r w:rsidRPr="004C7422">
        <w:t>, Compilation No. </w:t>
      </w:r>
      <w:r>
        <w:t>1</w:t>
      </w:r>
      <w:r w:rsidRPr="004C7422">
        <w:t xml:space="preserve">, Registration Date: </w:t>
      </w:r>
      <w:r>
        <w:t>17</w:t>
      </w:r>
      <w:r w:rsidRPr="004C7422">
        <w:t> </w:t>
      </w:r>
      <w:r>
        <w:t>September</w:t>
      </w:r>
      <w:r w:rsidRPr="004C7422">
        <w:t xml:space="preserve"> 2021 [</w:t>
      </w:r>
      <w:r>
        <w:t>C</w:t>
      </w:r>
      <w:r w:rsidRPr="00D22D45">
        <w:t>2021C00</w:t>
      </w:r>
      <w:r>
        <w:t>350</w:t>
      </w:r>
      <w:r w:rsidRPr="004C7422">
        <w:t>]</w:t>
      </w:r>
    </w:p>
    <w:p w:rsidR="00DE4197" w:rsidRPr="004A1DB3" w:rsidRDefault="00DE4197" w:rsidP="00DE4197">
      <w:pPr>
        <w:spacing w:before="240" w:after="240"/>
        <w:rPr>
          <w:rFonts w:cs="Times New Roman"/>
          <w:b/>
          <w:sz w:val="24"/>
          <w:szCs w:val="24"/>
        </w:rPr>
      </w:pPr>
      <w:r>
        <w:rPr>
          <w:rFonts w:cs="Times New Roman"/>
          <w:b/>
          <w:sz w:val="24"/>
          <w:szCs w:val="24"/>
        </w:rPr>
        <w:t>Subsection 2(1) (table item 3, column 2)</w:t>
      </w:r>
    </w:p>
    <w:p w:rsidR="00DE4197" w:rsidRPr="004A1DB3" w:rsidRDefault="00DE4197" w:rsidP="00DE4197">
      <w:pPr>
        <w:spacing w:after="240"/>
        <w:rPr>
          <w:rFonts w:cs="Times New Roman"/>
          <w:b/>
        </w:rPr>
      </w:pPr>
      <w:r w:rsidRPr="004A1DB3">
        <w:rPr>
          <w:rFonts w:cs="Times New Roman"/>
          <w:b/>
        </w:rPr>
        <w:t>Kind of editorial change</w:t>
      </w:r>
    </w:p>
    <w:p w:rsidR="00DE4197" w:rsidRPr="004A1DB3" w:rsidRDefault="00DE4197" w:rsidP="00DE4197">
      <w:pPr>
        <w:spacing w:after="240"/>
        <w:rPr>
          <w:rFonts w:cs="Times New Roman"/>
        </w:rPr>
      </w:pPr>
      <w:r w:rsidRPr="004A1DB3">
        <w:rPr>
          <w:rFonts w:cs="Times New Roman"/>
        </w:rPr>
        <w:t>Update to a reference of a law or a provision</w:t>
      </w:r>
    </w:p>
    <w:p w:rsidR="00DE4197" w:rsidRPr="004A1DB3" w:rsidRDefault="00DE4197" w:rsidP="00DE4197">
      <w:pPr>
        <w:spacing w:after="240"/>
        <w:rPr>
          <w:rFonts w:cs="Times New Roman"/>
          <w:b/>
        </w:rPr>
      </w:pPr>
      <w:r w:rsidRPr="004A1DB3">
        <w:rPr>
          <w:rFonts w:cs="Times New Roman"/>
          <w:b/>
        </w:rPr>
        <w:t>Details of editorial change</w:t>
      </w:r>
    </w:p>
    <w:p w:rsidR="00DE4197" w:rsidRDefault="00DE4197" w:rsidP="00DE4197">
      <w:pPr>
        <w:spacing w:line="257" w:lineRule="auto"/>
        <w:rPr>
          <w:rFonts w:cs="Times New Roman"/>
        </w:rPr>
      </w:pPr>
      <w:r>
        <w:rPr>
          <w:rFonts w:cs="Times New Roman"/>
        </w:rPr>
        <w:t>This compilation was editorially changed to update a reference from the</w:t>
      </w:r>
      <w:r>
        <w:t xml:space="preserve"> </w:t>
      </w:r>
      <w:r w:rsidRPr="007735B8">
        <w:rPr>
          <w:rFonts w:cs="Times New Roman"/>
          <w:i/>
        </w:rPr>
        <w:t>Federal Circuit and Family Court of Australia Act 2020</w:t>
      </w:r>
      <w:r>
        <w:rPr>
          <w:rFonts w:cs="Times New Roman"/>
        </w:rPr>
        <w:t xml:space="preserve"> to the </w:t>
      </w:r>
      <w:r w:rsidRPr="007735B8">
        <w:rPr>
          <w:rFonts w:cs="Times New Roman"/>
          <w:i/>
        </w:rPr>
        <w:t>Federal Circuit and Family Court of Australia Act 2021</w:t>
      </w:r>
      <w:r>
        <w:rPr>
          <w:rFonts w:cs="Times New Roman"/>
        </w:rPr>
        <w:t xml:space="preserve"> in column 2 of table item 3 of subsection 2(1).</w:t>
      </w:r>
    </w:p>
    <w:p w:rsidR="00643E71" w:rsidRPr="004C7422" w:rsidRDefault="00643E71" w:rsidP="00643E71">
      <w:pPr>
        <w:pStyle w:val="Head2"/>
        <w:keepLines/>
      </w:pPr>
      <w:r w:rsidRPr="003D5C98">
        <w:t>Bankruptcy Act 1966</w:t>
      </w:r>
      <w:r w:rsidRPr="004C7422">
        <w:t>, Compilation No. </w:t>
      </w:r>
      <w:r>
        <w:t>88</w:t>
      </w:r>
      <w:r w:rsidRPr="004C7422">
        <w:t xml:space="preserve">, Registration Date: </w:t>
      </w:r>
      <w:r>
        <w:t>15</w:t>
      </w:r>
      <w:r w:rsidRPr="004C7422">
        <w:t> </w:t>
      </w:r>
      <w:r>
        <w:t>September</w:t>
      </w:r>
      <w:r w:rsidRPr="004C7422">
        <w:t xml:space="preserve"> 2021 [</w:t>
      </w:r>
      <w:r>
        <w:t>C</w:t>
      </w:r>
      <w:r w:rsidRPr="00D22D45">
        <w:t>2021C00</w:t>
      </w:r>
      <w:r>
        <w:t>346</w:t>
      </w:r>
      <w:r w:rsidRPr="004C7422">
        <w:t>]</w:t>
      </w:r>
    </w:p>
    <w:p w:rsidR="00643E71" w:rsidRPr="003D5C98" w:rsidRDefault="00643E71" w:rsidP="00643E71">
      <w:pPr>
        <w:spacing w:before="240" w:after="240"/>
        <w:rPr>
          <w:b/>
          <w:sz w:val="24"/>
          <w:szCs w:val="24"/>
        </w:rPr>
      </w:pPr>
      <w:r w:rsidRPr="003D5C98">
        <w:rPr>
          <w:b/>
          <w:sz w:val="24"/>
          <w:szCs w:val="24"/>
        </w:rPr>
        <w:t>Paragraphs 35A(3)(a) to (e)</w:t>
      </w:r>
    </w:p>
    <w:p w:rsidR="00643E71" w:rsidRPr="003D5C98" w:rsidRDefault="00643E71" w:rsidP="00643E71">
      <w:pPr>
        <w:spacing w:after="240"/>
        <w:rPr>
          <w:b/>
        </w:rPr>
      </w:pPr>
      <w:r w:rsidRPr="003D5C98">
        <w:rPr>
          <w:b/>
        </w:rPr>
        <w:t>Kind of editorial change</w:t>
      </w:r>
    </w:p>
    <w:p w:rsidR="00643E71" w:rsidRPr="003D5C98" w:rsidRDefault="00643E71" w:rsidP="00643E71">
      <w:pPr>
        <w:spacing w:after="240"/>
      </w:pPr>
      <w:r w:rsidRPr="003D5C98">
        <w:t>Removal of redundant text</w:t>
      </w:r>
    </w:p>
    <w:p w:rsidR="00643E71" w:rsidRPr="003D5C98" w:rsidRDefault="00643E71" w:rsidP="00643E71">
      <w:pPr>
        <w:spacing w:after="240"/>
        <w:rPr>
          <w:b/>
        </w:rPr>
      </w:pPr>
      <w:r w:rsidRPr="003D5C98">
        <w:rPr>
          <w:b/>
        </w:rPr>
        <w:t>Details of editorial change</w:t>
      </w:r>
    </w:p>
    <w:p w:rsidR="00643E71" w:rsidRPr="003D5C98" w:rsidRDefault="00643E71" w:rsidP="00643E71">
      <w:pPr>
        <w:spacing w:after="240"/>
      </w:pPr>
      <w:r>
        <w:t>Schedule 2</w:t>
      </w:r>
      <w:r w:rsidRPr="003D5C98">
        <w:t xml:space="preserve"> </w:t>
      </w:r>
      <w:r>
        <w:t>item 1</w:t>
      </w:r>
      <w:r w:rsidRPr="003D5C98">
        <w:t xml:space="preserve">34 of the </w:t>
      </w:r>
      <w:r w:rsidRPr="003D5C98">
        <w:rPr>
          <w:i/>
          <w:szCs w:val="22"/>
        </w:rPr>
        <w:t>Federal Circuit and Family Court of Australia (Consequential Amendments and Transitional Provisions) Act 2021</w:t>
      </w:r>
      <w:r w:rsidRPr="003D5C98">
        <w:rPr>
          <w:szCs w:val="22"/>
        </w:rPr>
        <w:t xml:space="preserve"> </w:t>
      </w:r>
      <w:r w:rsidRPr="003D5C98">
        <w:t>instructs to omit “Family Court” (wherever occurring) and substitute “</w:t>
      </w:r>
      <w:bookmarkStart w:id="42" w:name="_Hlk82085977"/>
      <w:r w:rsidRPr="003D5C98">
        <w:t>the Court</w:t>
      </w:r>
      <w:bookmarkEnd w:id="42"/>
      <w:r w:rsidRPr="003D5C98">
        <w:t>” in paragraphs 35A(3)(a) to (e).</w:t>
      </w:r>
    </w:p>
    <w:p w:rsidR="00643E71" w:rsidRPr="003D5C98" w:rsidRDefault="00643E71" w:rsidP="00643E71">
      <w:pPr>
        <w:spacing w:after="240"/>
      </w:pPr>
      <w:r w:rsidRPr="003D5C98">
        <w:t>This amendment results in two consecutive occurrences of the word “the” for each substitution.</w:t>
      </w:r>
    </w:p>
    <w:p w:rsidR="00643E71" w:rsidRPr="003D5C98" w:rsidRDefault="00643E71" w:rsidP="00643E71">
      <w:r w:rsidRPr="003D5C98">
        <w:t>This compilation was editorially changed to omit “the the” (wherever occurring) and substitute “the” in paragraphs 35A(3)(a) to (e) to remove the redundant text.</w:t>
      </w:r>
    </w:p>
    <w:p w:rsidR="00B71150" w:rsidRPr="004C7422" w:rsidRDefault="00B71150" w:rsidP="00B71150">
      <w:pPr>
        <w:pStyle w:val="Head2"/>
        <w:keepLines/>
      </w:pPr>
      <w:r w:rsidRPr="00697B84">
        <w:lastRenderedPageBreak/>
        <w:t>Radiocommunications Legislation Amendment (Reform and Modernisation) Act 2020</w:t>
      </w:r>
      <w:r w:rsidRPr="004C7422">
        <w:t>, Compilation No. </w:t>
      </w:r>
      <w:r>
        <w:t>1</w:t>
      </w:r>
      <w:r w:rsidRPr="004C7422">
        <w:t xml:space="preserve">, Registration Date: </w:t>
      </w:r>
      <w:r>
        <w:t>15</w:t>
      </w:r>
      <w:r w:rsidRPr="004C7422">
        <w:t> </w:t>
      </w:r>
      <w:r>
        <w:t>September</w:t>
      </w:r>
      <w:r w:rsidRPr="004C7422">
        <w:t xml:space="preserve"> 2021 [</w:t>
      </w:r>
      <w:r>
        <w:t>C</w:t>
      </w:r>
      <w:r w:rsidRPr="00D22D45">
        <w:t>2021C00</w:t>
      </w:r>
      <w:r>
        <w:t>345</w:t>
      </w:r>
      <w:r w:rsidRPr="004C7422">
        <w:t>]</w:t>
      </w:r>
    </w:p>
    <w:p w:rsidR="001F624D" w:rsidRPr="00697B84" w:rsidRDefault="001F624D" w:rsidP="001F624D">
      <w:pPr>
        <w:spacing w:before="240" w:after="240"/>
        <w:rPr>
          <w:b/>
        </w:rPr>
      </w:pPr>
      <w:r w:rsidRPr="00697B84">
        <w:rPr>
          <w:b/>
        </w:rPr>
        <w:t>Kind of editorial change</w:t>
      </w:r>
    </w:p>
    <w:p w:rsidR="001F624D" w:rsidRPr="00697B84" w:rsidRDefault="001F624D" w:rsidP="001F624D">
      <w:pPr>
        <w:spacing w:after="240"/>
      </w:pPr>
      <w:r w:rsidRPr="00697B84">
        <w:rPr>
          <w:color w:val="000000"/>
          <w:szCs w:val="22"/>
          <w:shd w:val="clear" w:color="auto" w:fill="FFFFFF"/>
        </w:rPr>
        <w:t>Updates to references of a law or a provision</w:t>
      </w:r>
    </w:p>
    <w:p w:rsidR="001F624D" w:rsidRPr="00697B84" w:rsidRDefault="001F624D" w:rsidP="001F624D">
      <w:pPr>
        <w:spacing w:after="240"/>
        <w:rPr>
          <w:b/>
        </w:rPr>
      </w:pPr>
      <w:r w:rsidRPr="00697B84">
        <w:rPr>
          <w:b/>
        </w:rPr>
        <w:t>Details of editorial change</w:t>
      </w:r>
    </w:p>
    <w:p w:rsidR="001F624D" w:rsidRPr="00697B84" w:rsidRDefault="001F624D" w:rsidP="001F624D">
      <w:r w:rsidRPr="00697B84">
        <w:rPr>
          <w:color w:val="000000"/>
          <w:szCs w:val="22"/>
          <w:shd w:val="clear" w:color="auto" w:fill="FFFFFF"/>
        </w:rPr>
        <w:t xml:space="preserve">This compilation was editorially changed to update references from the </w:t>
      </w:r>
      <w:r w:rsidRPr="00697B84">
        <w:rPr>
          <w:i/>
          <w:iCs/>
          <w:color w:val="000000"/>
          <w:szCs w:val="22"/>
          <w:shd w:val="clear" w:color="auto" w:fill="FFFFFF"/>
        </w:rPr>
        <w:t>Federal Circuit and Family Court of Australia Act 2020</w:t>
      </w:r>
      <w:r w:rsidRPr="00697B84">
        <w:rPr>
          <w:iCs/>
          <w:color w:val="000000"/>
          <w:szCs w:val="22"/>
          <w:shd w:val="clear" w:color="auto" w:fill="FFFFFF"/>
        </w:rPr>
        <w:t xml:space="preserve"> </w:t>
      </w:r>
      <w:r w:rsidRPr="00697B84">
        <w:rPr>
          <w:color w:val="000000"/>
          <w:szCs w:val="22"/>
          <w:shd w:val="clear" w:color="auto" w:fill="FFFFFF"/>
        </w:rPr>
        <w:t xml:space="preserve">to the </w:t>
      </w:r>
      <w:r w:rsidRPr="00697B84">
        <w:rPr>
          <w:i/>
          <w:iCs/>
          <w:color w:val="000000"/>
          <w:szCs w:val="22"/>
          <w:shd w:val="clear" w:color="auto" w:fill="FFFFFF"/>
        </w:rPr>
        <w:t>Federal Circuit and Family Court of Australia Act 2021</w:t>
      </w:r>
      <w:r w:rsidRPr="00697B84">
        <w:rPr>
          <w:iCs/>
          <w:color w:val="000000"/>
          <w:szCs w:val="22"/>
          <w:shd w:val="clear" w:color="auto" w:fill="FFFFFF"/>
        </w:rPr>
        <w:t xml:space="preserve"> (wherever occurring).</w:t>
      </w:r>
    </w:p>
    <w:p w:rsidR="00630BD0" w:rsidRPr="004C7422" w:rsidRDefault="00630BD0" w:rsidP="00630BD0">
      <w:pPr>
        <w:pStyle w:val="Head2"/>
        <w:keepLines/>
      </w:pPr>
      <w:r>
        <w:t>Territories Legislation Amendment Act 2020</w:t>
      </w:r>
      <w:r w:rsidRPr="004C7422">
        <w:t>, Compilation No. </w:t>
      </w:r>
      <w:r>
        <w:t>1</w:t>
      </w:r>
      <w:r w:rsidRPr="004C7422">
        <w:t xml:space="preserve">, Registration Date: </w:t>
      </w:r>
      <w:r>
        <w:t>15</w:t>
      </w:r>
      <w:r w:rsidRPr="004C7422">
        <w:t> </w:t>
      </w:r>
      <w:r>
        <w:t>September</w:t>
      </w:r>
      <w:r w:rsidRPr="004C7422">
        <w:t xml:space="preserve"> 2021 [</w:t>
      </w:r>
      <w:r>
        <w:t>C</w:t>
      </w:r>
      <w:r w:rsidRPr="00D22D45">
        <w:t>2021C00</w:t>
      </w:r>
      <w:r>
        <w:t>347</w:t>
      </w:r>
      <w:r w:rsidRPr="004C7422">
        <w:t>]</w:t>
      </w:r>
    </w:p>
    <w:p w:rsidR="00630BD0" w:rsidRPr="004549F1" w:rsidRDefault="00630BD0" w:rsidP="00630BD0">
      <w:pPr>
        <w:spacing w:before="240" w:after="240"/>
        <w:rPr>
          <w:b/>
          <w:sz w:val="24"/>
          <w:szCs w:val="24"/>
        </w:rPr>
      </w:pPr>
      <w:r>
        <w:rPr>
          <w:b/>
          <w:sz w:val="24"/>
          <w:szCs w:val="24"/>
        </w:rPr>
        <w:t>Subsection 2(1) (table item 7, column 2)</w:t>
      </w:r>
    </w:p>
    <w:p w:rsidR="00630BD0" w:rsidRPr="004549F1" w:rsidRDefault="00630BD0" w:rsidP="00630BD0">
      <w:pPr>
        <w:spacing w:after="240"/>
        <w:rPr>
          <w:b/>
        </w:rPr>
      </w:pPr>
      <w:r w:rsidRPr="004549F1">
        <w:rPr>
          <w:b/>
        </w:rPr>
        <w:t>Kind of editorial change</w:t>
      </w:r>
    </w:p>
    <w:p w:rsidR="00630BD0" w:rsidRPr="00CA3977" w:rsidRDefault="00630BD0" w:rsidP="00630BD0">
      <w:pPr>
        <w:spacing w:after="240"/>
      </w:pPr>
      <w:r>
        <w:rPr>
          <w:color w:val="000000"/>
          <w:szCs w:val="22"/>
          <w:shd w:val="clear" w:color="auto" w:fill="FFFFFF"/>
        </w:rPr>
        <w:t>Update to a reference of a law or a provision</w:t>
      </w:r>
    </w:p>
    <w:p w:rsidR="00630BD0" w:rsidRPr="004549F1" w:rsidRDefault="00630BD0" w:rsidP="00630BD0">
      <w:pPr>
        <w:spacing w:after="240"/>
        <w:rPr>
          <w:b/>
        </w:rPr>
      </w:pPr>
      <w:r w:rsidRPr="004549F1">
        <w:rPr>
          <w:b/>
        </w:rPr>
        <w:t>Details of editorial change</w:t>
      </w:r>
    </w:p>
    <w:p w:rsidR="00630BD0" w:rsidRPr="002D4110" w:rsidRDefault="00630BD0" w:rsidP="00630BD0">
      <w:r>
        <w:t xml:space="preserve">This compilation was editorially changed to update a reference from the </w:t>
      </w:r>
      <w:r w:rsidRPr="004057E0">
        <w:rPr>
          <w:i/>
        </w:rPr>
        <w:t>Federal Circuit and Family Court of Australia (Consequential Amendments and Transitional Provisions) Act 202</w:t>
      </w:r>
      <w:r>
        <w:rPr>
          <w:i/>
        </w:rPr>
        <w:t>0</w:t>
      </w:r>
      <w:r>
        <w:t xml:space="preserve"> to the </w:t>
      </w:r>
      <w:bookmarkStart w:id="43" w:name="_Hlk82443380"/>
      <w:r w:rsidRPr="00344724">
        <w:rPr>
          <w:i/>
        </w:rPr>
        <w:t xml:space="preserve">Federal Circuit and Family Court of Australia (Consequential Amendments and Transitional Provisions) Act </w:t>
      </w:r>
      <w:r>
        <w:rPr>
          <w:i/>
        </w:rPr>
        <w:t>2021</w:t>
      </w:r>
      <w:bookmarkEnd w:id="43"/>
      <w:r w:rsidRPr="00CA3977">
        <w:t xml:space="preserve"> </w:t>
      </w:r>
      <w:r>
        <w:t>in column 2 of table item 7 of subsection 2(1).</w:t>
      </w:r>
    </w:p>
    <w:p w:rsidR="00FD7685" w:rsidRPr="004C7422" w:rsidRDefault="00FD7685" w:rsidP="00FD7685">
      <w:pPr>
        <w:pStyle w:val="Head2"/>
        <w:keepLines/>
      </w:pPr>
      <w:r w:rsidRPr="00C6267C">
        <w:t>Telecommunications (Interception and Access) Act 1979</w:t>
      </w:r>
      <w:r w:rsidRPr="004C7422">
        <w:t>, Compilation No. </w:t>
      </w:r>
      <w:r>
        <w:t>111</w:t>
      </w:r>
      <w:r w:rsidRPr="004C7422">
        <w:t xml:space="preserve">, Registration Date: </w:t>
      </w:r>
      <w:r>
        <w:t>13</w:t>
      </w:r>
      <w:r w:rsidRPr="004C7422">
        <w:t> </w:t>
      </w:r>
      <w:r>
        <w:t>September</w:t>
      </w:r>
      <w:r w:rsidRPr="004C7422">
        <w:t xml:space="preserve"> 2021 [</w:t>
      </w:r>
      <w:r>
        <w:t>C</w:t>
      </w:r>
      <w:r w:rsidRPr="00D22D45">
        <w:t>2021C00</w:t>
      </w:r>
      <w:r>
        <w:t>341</w:t>
      </w:r>
      <w:r w:rsidRPr="004C7422">
        <w:t>]</w:t>
      </w:r>
    </w:p>
    <w:p w:rsidR="00D92D85" w:rsidRPr="004549F1" w:rsidRDefault="00D92D85" w:rsidP="00D92D85">
      <w:pPr>
        <w:spacing w:before="240" w:after="240"/>
        <w:rPr>
          <w:b/>
          <w:sz w:val="24"/>
          <w:szCs w:val="24"/>
        </w:rPr>
      </w:pPr>
      <w:r>
        <w:rPr>
          <w:b/>
          <w:sz w:val="24"/>
          <w:szCs w:val="24"/>
        </w:rPr>
        <w:t>Clause 2 of Schedule 1</w:t>
      </w:r>
    </w:p>
    <w:p w:rsidR="00D92D85" w:rsidRPr="004549F1" w:rsidRDefault="00D92D85" w:rsidP="00D92D85">
      <w:pPr>
        <w:spacing w:after="240"/>
        <w:rPr>
          <w:b/>
        </w:rPr>
      </w:pPr>
      <w:r w:rsidRPr="004549F1">
        <w:rPr>
          <w:b/>
        </w:rPr>
        <w:t>Kind of editorial change</w:t>
      </w:r>
    </w:p>
    <w:p w:rsidR="00D92D85" w:rsidRPr="00D37D00" w:rsidRDefault="00D92D85" w:rsidP="00D92D85">
      <w:pPr>
        <w:spacing w:after="240"/>
      </w:pPr>
      <w:r>
        <w:t>Reordering of definitions</w:t>
      </w:r>
    </w:p>
    <w:p w:rsidR="00D92D85" w:rsidRPr="004549F1" w:rsidRDefault="00D92D85" w:rsidP="00D92D85">
      <w:pPr>
        <w:spacing w:after="240"/>
        <w:rPr>
          <w:b/>
        </w:rPr>
      </w:pPr>
      <w:r w:rsidRPr="004549F1">
        <w:rPr>
          <w:b/>
        </w:rPr>
        <w:t>Details of editorial change</w:t>
      </w:r>
    </w:p>
    <w:p w:rsidR="00D92D85" w:rsidRPr="007912B2" w:rsidRDefault="00D92D85" w:rsidP="00D92D85">
      <w:r>
        <w:t xml:space="preserve">This compilation was editorially changed to move the definition of </w:t>
      </w:r>
      <w:r w:rsidRPr="00944D76">
        <w:rPr>
          <w:b/>
          <w:i/>
        </w:rPr>
        <w:t>individual transmission service</w:t>
      </w:r>
      <w:r>
        <w:t xml:space="preserve"> in clause 2 of Schedule 1 to the correct alphabetical position.</w:t>
      </w:r>
    </w:p>
    <w:p w:rsidR="00400514" w:rsidRPr="004C7422" w:rsidRDefault="00400514" w:rsidP="009D0319">
      <w:pPr>
        <w:pStyle w:val="Head2"/>
        <w:keepLines/>
      </w:pPr>
      <w:r w:rsidRPr="00392AFB">
        <w:lastRenderedPageBreak/>
        <w:t xml:space="preserve">Maritime Transport and Offshore Facilities Security </w:t>
      </w:r>
      <w:r>
        <w:t>Regulations 2</w:t>
      </w:r>
      <w:r w:rsidRPr="00392AFB">
        <w:t>003</w:t>
      </w:r>
      <w:r w:rsidRPr="004C7422">
        <w:t>, Compilation No. </w:t>
      </w:r>
      <w:r>
        <w:t>42</w:t>
      </w:r>
      <w:r w:rsidRPr="004C7422">
        <w:t xml:space="preserve">, Registration Date: </w:t>
      </w:r>
      <w:r>
        <w:t>9</w:t>
      </w:r>
      <w:r w:rsidRPr="004C7422">
        <w:t> </w:t>
      </w:r>
      <w:r>
        <w:t>September</w:t>
      </w:r>
      <w:r w:rsidRPr="004C7422">
        <w:t xml:space="preserve"> 2021 [</w:t>
      </w:r>
      <w:r>
        <w:t>F</w:t>
      </w:r>
      <w:r w:rsidRPr="00D22D45">
        <w:t>2021C00</w:t>
      </w:r>
      <w:r>
        <w:t>921</w:t>
      </w:r>
      <w:r w:rsidRPr="004C7422">
        <w:t>]</w:t>
      </w:r>
    </w:p>
    <w:p w:rsidR="00400514" w:rsidRPr="00392AFB" w:rsidRDefault="00400514" w:rsidP="009D0319">
      <w:pPr>
        <w:keepNext/>
        <w:keepLines/>
        <w:spacing w:before="240" w:after="240"/>
        <w:rPr>
          <w:b/>
          <w:sz w:val="24"/>
          <w:szCs w:val="24"/>
        </w:rPr>
      </w:pPr>
      <w:r>
        <w:rPr>
          <w:b/>
          <w:sz w:val="24"/>
          <w:szCs w:val="24"/>
        </w:rPr>
        <w:t>Paragraph 6</w:t>
      </w:r>
      <w:r w:rsidRPr="00392AFB">
        <w:rPr>
          <w:b/>
          <w:sz w:val="24"/>
          <w:szCs w:val="24"/>
        </w:rPr>
        <w:t>.08M(1)(e)</w:t>
      </w:r>
    </w:p>
    <w:p w:rsidR="00400514" w:rsidRPr="00392AFB" w:rsidRDefault="00400514" w:rsidP="009D0319">
      <w:pPr>
        <w:keepNext/>
        <w:keepLines/>
        <w:spacing w:after="240"/>
        <w:rPr>
          <w:b/>
        </w:rPr>
      </w:pPr>
      <w:r w:rsidRPr="00392AFB">
        <w:rPr>
          <w:b/>
        </w:rPr>
        <w:t>Kind of editorial change</w:t>
      </w:r>
    </w:p>
    <w:p w:rsidR="00400514" w:rsidRPr="00392AFB" w:rsidRDefault="00400514" w:rsidP="00400514">
      <w:pPr>
        <w:spacing w:after="240"/>
        <w:rPr>
          <w:b/>
        </w:rPr>
      </w:pPr>
      <w:r w:rsidRPr="00392AFB">
        <w:t>Removal of redundant text</w:t>
      </w:r>
    </w:p>
    <w:p w:rsidR="00400514" w:rsidRPr="00392AFB" w:rsidRDefault="00400514" w:rsidP="00400514">
      <w:pPr>
        <w:spacing w:after="240"/>
        <w:rPr>
          <w:b/>
        </w:rPr>
      </w:pPr>
      <w:r w:rsidRPr="00392AFB">
        <w:rPr>
          <w:b/>
        </w:rPr>
        <w:t>Details of editorial change</w:t>
      </w:r>
    </w:p>
    <w:p w:rsidR="00400514" w:rsidRPr="00392AFB" w:rsidRDefault="00400514" w:rsidP="00400514">
      <w:pPr>
        <w:spacing w:after="240"/>
      </w:pPr>
      <w:r>
        <w:t>Schedule 1</w:t>
      </w:r>
      <w:r w:rsidRPr="00392AFB">
        <w:t xml:space="preserve"> </w:t>
      </w:r>
      <w:r>
        <w:t>item 5</w:t>
      </w:r>
      <w:r w:rsidRPr="00392AFB">
        <w:t xml:space="preserve">9 of the </w:t>
      </w:r>
      <w:r w:rsidRPr="00392AFB">
        <w:rPr>
          <w:i/>
        </w:rPr>
        <w:t xml:space="preserve">Transport Security Legislation Amendment (Serious Crime) </w:t>
      </w:r>
      <w:r>
        <w:rPr>
          <w:i/>
        </w:rPr>
        <w:t>Regulations 2</w:t>
      </w:r>
      <w:r w:rsidRPr="00392AFB">
        <w:rPr>
          <w:i/>
        </w:rPr>
        <w:t>021</w:t>
      </w:r>
      <w:r w:rsidRPr="00392AFB">
        <w:t xml:space="preserve"> instructs to repeal and substitute paragraphs 6.08M(1)(e) and (ea).</w:t>
      </w:r>
    </w:p>
    <w:p w:rsidR="00400514" w:rsidRPr="00392AFB" w:rsidRDefault="00400514" w:rsidP="00400514">
      <w:pPr>
        <w:spacing w:after="240"/>
      </w:pPr>
      <w:r w:rsidRPr="00392AFB">
        <w:t xml:space="preserve">The newly inserted </w:t>
      </w:r>
      <w:r>
        <w:t>paragraph 6</w:t>
      </w:r>
      <w:r w:rsidRPr="00392AFB">
        <w:t>.08M(1)(e) reads in part “the issuing body has a received a notice from the Secretary”.</w:t>
      </w:r>
    </w:p>
    <w:p w:rsidR="00400514" w:rsidRPr="00392AFB" w:rsidRDefault="00400514" w:rsidP="00400514">
      <w:r w:rsidRPr="00392AFB">
        <w:t>This compilation was editorially changed to omit “a received a” and substitute “received a” to remove the redundant text.</w:t>
      </w:r>
    </w:p>
    <w:p w:rsidR="00F206AF" w:rsidRPr="004C7422" w:rsidRDefault="00F206AF" w:rsidP="00F206AF">
      <w:pPr>
        <w:pStyle w:val="Head2"/>
        <w:keepLines/>
      </w:pPr>
      <w:r w:rsidRPr="004545A3">
        <w:t>Bankruptcy Act 1966</w:t>
      </w:r>
      <w:r w:rsidRPr="004C7422">
        <w:t>, Compilation No. </w:t>
      </w:r>
      <w:r>
        <w:t>87</w:t>
      </w:r>
      <w:r w:rsidRPr="004C7422">
        <w:t xml:space="preserve">, Registration Date: </w:t>
      </w:r>
      <w:r>
        <w:t>7</w:t>
      </w:r>
      <w:r w:rsidRPr="004C7422">
        <w:t> </w:t>
      </w:r>
      <w:r>
        <w:t>September</w:t>
      </w:r>
      <w:r w:rsidRPr="004C7422">
        <w:t xml:space="preserve"> 2021 [</w:t>
      </w:r>
      <w:r>
        <w:t>C</w:t>
      </w:r>
      <w:r w:rsidRPr="00D22D45">
        <w:t>2021C00</w:t>
      </w:r>
      <w:r>
        <w:t>332</w:t>
      </w:r>
      <w:r w:rsidRPr="004C7422">
        <w:t>]</w:t>
      </w:r>
    </w:p>
    <w:p w:rsidR="00F206AF" w:rsidRPr="004549F1" w:rsidRDefault="00F206AF" w:rsidP="00F206AF">
      <w:pPr>
        <w:spacing w:before="240" w:after="240"/>
        <w:rPr>
          <w:b/>
          <w:sz w:val="24"/>
          <w:szCs w:val="24"/>
        </w:rPr>
      </w:pPr>
      <w:r>
        <w:rPr>
          <w:b/>
          <w:sz w:val="24"/>
          <w:szCs w:val="24"/>
        </w:rPr>
        <w:t>Subsection 304A(1)</w:t>
      </w:r>
    </w:p>
    <w:p w:rsidR="00F206AF" w:rsidRPr="004549F1" w:rsidRDefault="00F206AF" w:rsidP="00F206AF">
      <w:pPr>
        <w:spacing w:after="240"/>
        <w:rPr>
          <w:b/>
        </w:rPr>
      </w:pPr>
      <w:r w:rsidRPr="004549F1">
        <w:rPr>
          <w:b/>
        </w:rPr>
        <w:t>Kind of editorial change</w:t>
      </w:r>
    </w:p>
    <w:p w:rsidR="00F206AF" w:rsidRPr="008C2B4D" w:rsidRDefault="00F206AF" w:rsidP="00F206AF">
      <w:pPr>
        <w:spacing w:after="240"/>
      </w:pPr>
      <w:r w:rsidRPr="002E07D2">
        <w:t>Reordering of definitions</w:t>
      </w:r>
    </w:p>
    <w:p w:rsidR="00F206AF" w:rsidRPr="004549F1" w:rsidRDefault="00F206AF" w:rsidP="00F206AF">
      <w:pPr>
        <w:spacing w:after="240"/>
        <w:rPr>
          <w:b/>
        </w:rPr>
      </w:pPr>
      <w:r w:rsidRPr="004549F1">
        <w:rPr>
          <w:b/>
        </w:rPr>
        <w:t>Details of editorial change</w:t>
      </w:r>
    </w:p>
    <w:p w:rsidR="00F206AF" w:rsidRPr="004549F1" w:rsidRDefault="00F206AF" w:rsidP="00F206AF">
      <w:r>
        <w:t xml:space="preserve">This compilation was editorially changed to move the definition of </w:t>
      </w:r>
      <w:r w:rsidRPr="00B129D4">
        <w:rPr>
          <w:b/>
          <w:i/>
        </w:rPr>
        <w:t>index number</w:t>
      </w:r>
      <w:r>
        <w:t xml:space="preserve"> in subsection 304A(1) to the correct alphabetical position.</w:t>
      </w:r>
    </w:p>
    <w:p w:rsidR="00984CB9" w:rsidRPr="004C7422" w:rsidRDefault="00984CB9" w:rsidP="00984CB9">
      <w:pPr>
        <w:pStyle w:val="Head2"/>
        <w:keepLines/>
      </w:pPr>
      <w:r w:rsidRPr="003D2531">
        <w:t xml:space="preserve">Financial Framework (Supplementary Powers) </w:t>
      </w:r>
      <w:r>
        <w:t>Regulations 1</w:t>
      </w:r>
      <w:r w:rsidRPr="003D2531">
        <w:t>997</w:t>
      </w:r>
      <w:r w:rsidRPr="004C7422">
        <w:t>, Compilation No. </w:t>
      </w:r>
      <w:r>
        <w:t>199</w:t>
      </w:r>
      <w:r w:rsidRPr="004C7422">
        <w:t xml:space="preserve">, Registration Date: </w:t>
      </w:r>
      <w:r>
        <w:t>7</w:t>
      </w:r>
      <w:r w:rsidRPr="004C7422">
        <w:t> </w:t>
      </w:r>
      <w:r>
        <w:t>September</w:t>
      </w:r>
      <w:r w:rsidRPr="004C7422">
        <w:t xml:space="preserve"> 2021 [</w:t>
      </w:r>
      <w:r>
        <w:t>F</w:t>
      </w:r>
      <w:r w:rsidRPr="00D22D45">
        <w:t>2021C00</w:t>
      </w:r>
      <w:r>
        <w:t>902</w:t>
      </w:r>
      <w:r w:rsidRPr="004C7422">
        <w:t>]</w:t>
      </w:r>
    </w:p>
    <w:p w:rsidR="00984CB9" w:rsidRPr="003D2531" w:rsidRDefault="00984CB9" w:rsidP="00984CB9">
      <w:pPr>
        <w:spacing w:before="240" w:after="240"/>
        <w:rPr>
          <w:b/>
          <w:sz w:val="24"/>
          <w:szCs w:val="24"/>
        </w:rPr>
      </w:pPr>
      <w:r w:rsidRPr="003D2531">
        <w:rPr>
          <w:b/>
          <w:sz w:val="24"/>
          <w:szCs w:val="24"/>
        </w:rPr>
        <w:t xml:space="preserve">Part 4 of </w:t>
      </w:r>
      <w:r>
        <w:rPr>
          <w:b/>
          <w:sz w:val="24"/>
          <w:szCs w:val="24"/>
        </w:rPr>
        <w:t>Schedule 1</w:t>
      </w:r>
      <w:r w:rsidRPr="003D2531">
        <w:rPr>
          <w:b/>
          <w:sz w:val="24"/>
          <w:szCs w:val="24"/>
        </w:rPr>
        <w:t>AB (table item 333, column headed “Objective(s)”, subparagraph (g)(viii))</w:t>
      </w:r>
    </w:p>
    <w:p w:rsidR="00984CB9" w:rsidRPr="003D2531" w:rsidRDefault="00984CB9" w:rsidP="00984CB9">
      <w:pPr>
        <w:spacing w:after="240"/>
        <w:rPr>
          <w:b/>
        </w:rPr>
      </w:pPr>
      <w:r w:rsidRPr="003D2531">
        <w:rPr>
          <w:b/>
        </w:rPr>
        <w:t>Kind of editorial change</w:t>
      </w:r>
    </w:p>
    <w:p w:rsidR="00984CB9" w:rsidRPr="003D2531" w:rsidRDefault="00984CB9" w:rsidP="00984CB9">
      <w:pPr>
        <w:spacing w:after="240"/>
      </w:pPr>
      <w:r w:rsidRPr="003D2531">
        <w:t>Change to punctuation</w:t>
      </w:r>
    </w:p>
    <w:p w:rsidR="00984CB9" w:rsidRPr="003D2531" w:rsidRDefault="00984CB9" w:rsidP="00984CB9">
      <w:pPr>
        <w:spacing w:after="240"/>
        <w:rPr>
          <w:b/>
        </w:rPr>
      </w:pPr>
      <w:r w:rsidRPr="003D2531">
        <w:rPr>
          <w:b/>
        </w:rPr>
        <w:t>Details of editorial change</w:t>
      </w:r>
    </w:p>
    <w:p w:rsidR="00984CB9" w:rsidRPr="003D2531" w:rsidRDefault="00984CB9" w:rsidP="00984CB9">
      <w:pPr>
        <w:spacing w:after="240"/>
      </w:pPr>
      <w:r>
        <w:t>Schedule 1</w:t>
      </w:r>
      <w:r w:rsidRPr="003D2531">
        <w:t xml:space="preserve"> </w:t>
      </w:r>
      <w:r>
        <w:t>item 4</w:t>
      </w:r>
      <w:r w:rsidRPr="003D2531">
        <w:t xml:space="preserve"> of the </w:t>
      </w:r>
      <w:r w:rsidRPr="003D2531">
        <w:rPr>
          <w:i/>
        </w:rPr>
        <w:t xml:space="preserve">Financial Framework (Supplementary Powers) Amendment (Social Services Measures No. 3) </w:t>
      </w:r>
      <w:r>
        <w:rPr>
          <w:i/>
        </w:rPr>
        <w:t>Regulations 2</w:t>
      </w:r>
      <w:r w:rsidRPr="003D2531">
        <w:rPr>
          <w:i/>
        </w:rPr>
        <w:t>021</w:t>
      </w:r>
      <w:r w:rsidRPr="003D2531">
        <w:t xml:space="preserve"> instructs to omit “and 2” and substitute “2, 3 and 4” in Part 4 of </w:t>
      </w:r>
      <w:r>
        <w:t>Schedule 1</w:t>
      </w:r>
      <w:r w:rsidRPr="003D2531">
        <w:t>AB (table item 333, column headed “Objective(s)”, subparagraph (g)(viii)).</w:t>
      </w:r>
    </w:p>
    <w:p w:rsidR="00984CB9" w:rsidRPr="003D2531" w:rsidRDefault="00984CB9" w:rsidP="009D0319">
      <w:pPr>
        <w:keepNext/>
        <w:keepLines/>
        <w:spacing w:after="240"/>
      </w:pPr>
      <w:r w:rsidRPr="003D2531">
        <w:lastRenderedPageBreak/>
        <w:t>Subparagraph (g)(viii) reads as follows:</w:t>
      </w:r>
    </w:p>
    <w:p w:rsidR="00984CB9" w:rsidRPr="003D2531" w:rsidRDefault="00984CB9" w:rsidP="00984CB9">
      <w:pPr>
        <w:pStyle w:val="paragraph"/>
      </w:pPr>
      <w:r w:rsidRPr="003D2531">
        <w:tab/>
        <w:t>(viii)</w:t>
      </w:r>
      <w:r w:rsidRPr="003D2531">
        <w:tab/>
        <w:t>the International Labour Organization’s Convention concerning Vocational Guidance and Vocational Training in the Development of Human Resources, particularly Articles </w:t>
      </w:r>
      <w:r>
        <w:t>1 2</w:t>
      </w:r>
      <w:r w:rsidRPr="003D2531">
        <w:t>, 3 and 4;</w:t>
      </w:r>
    </w:p>
    <w:p w:rsidR="00984CB9" w:rsidRPr="003D2531" w:rsidRDefault="00984CB9" w:rsidP="00984CB9">
      <w:pPr>
        <w:spacing w:before="240"/>
      </w:pPr>
      <w:r w:rsidRPr="003D2531">
        <w:t>This compilation was editorially changed to insert a comma between “1” and “2” to correct the punctuation.</w:t>
      </w:r>
    </w:p>
    <w:p w:rsidR="00235575" w:rsidRPr="004C7422" w:rsidRDefault="00235575" w:rsidP="00235575">
      <w:pPr>
        <w:pStyle w:val="Head2"/>
        <w:keepLines/>
      </w:pPr>
      <w:r w:rsidRPr="00C70670">
        <w:t xml:space="preserve">Health Insurance (Pathology Services Table) </w:t>
      </w:r>
      <w:r>
        <w:t>Regulations 2</w:t>
      </w:r>
      <w:r w:rsidRPr="00C70670">
        <w:t>020</w:t>
      </w:r>
      <w:bookmarkEnd w:id="7"/>
      <w:r w:rsidRPr="004C7422">
        <w:t>, Compilation No. </w:t>
      </w:r>
      <w:r>
        <w:t>7</w:t>
      </w:r>
      <w:r w:rsidRPr="004C7422">
        <w:t xml:space="preserve">, Registration Date: </w:t>
      </w:r>
      <w:r>
        <w:t>3</w:t>
      </w:r>
      <w:r w:rsidRPr="004C7422">
        <w:t> </w:t>
      </w:r>
      <w:r>
        <w:t>September</w:t>
      </w:r>
      <w:r w:rsidRPr="004C7422">
        <w:t xml:space="preserve"> 2021 [</w:t>
      </w:r>
      <w:r w:rsidR="005B7B0A">
        <w:t>F</w:t>
      </w:r>
      <w:r w:rsidRPr="00D22D45">
        <w:t>2021C00</w:t>
      </w:r>
      <w:r w:rsidR="005B7B0A">
        <w:t>889</w:t>
      </w:r>
      <w:r w:rsidRPr="004C7422">
        <w:t>]</w:t>
      </w:r>
    </w:p>
    <w:p w:rsidR="005B7B0A" w:rsidRPr="008359CC" w:rsidRDefault="005B7B0A" w:rsidP="005B7B0A">
      <w:pPr>
        <w:spacing w:before="240" w:after="240"/>
        <w:rPr>
          <w:b/>
          <w:sz w:val="24"/>
          <w:szCs w:val="24"/>
        </w:rPr>
      </w:pPr>
      <w:r>
        <w:rPr>
          <w:b/>
          <w:sz w:val="24"/>
          <w:szCs w:val="24"/>
        </w:rPr>
        <w:t xml:space="preserve">Subclause 2.14.1(1) of Schedule 1 </w:t>
      </w:r>
      <w:r w:rsidRPr="008359CC">
        <w:rPr>
          <w:b/>
          <w:sz w:val="24"/>
          <w:szCs w:val="24"/>
        </w:rPr>
        <w:t>(note)</w:t>
      </w:r>
    </w:p>
    <w:p w:rsidR="005B7B0A" w:rsidRPr="008359CC" w:rsidRDefault="005B7B0A" w:rsidP="005B7B0A">
      <w:pPr>
        <w:spacing w:after="240"/>
        <w:rPr>
          <w:b/>
        </w:rPr>
      </w:pPr>
      <w:r w:rsidRPr="008359CC">
        <w:rPr>
          <w:b/>
        </w:rPr>
        <w:t>Kind of editorial change</w:t>
      </w:r>
    </w:p>
    <w:p w:rsidR="005B7B0A" w:rsidRPr="008359CC" w:rsidRDefault="005B7B0A" w:rsidP="005B7B0A">
      <w:pPr>
        <w:spacing w:after="240"/>
      </w:pPr>
      <w:r w:rsidRPr="008359CC">
        <w:t>Correct</w:t>
      </w:r>
      <w:r>
        <w:t xml:space="preserve"> a</w:t>
      </w:r>
      <w:r w:rsidRPr="008359CC">
        <w:t xml:space="preserve"> typographical error</w:t>
      </w:r>
    </w:p>
    <w:p w:rsidR="005B7B0A" w:rsidRPr="008359CC" w:rsidRDefault="005B7B0A" w:rsidP="005B7B0A">
      <w:pPr>
        <w:spacing w:after="240"/>
        <w:rPr>
          <w:b/>
        </w:rPr>
      </w:pPr>
      <w:r w:rsidRPr="008359CC">
        <w:rPr>
          <w:b/>
        </w:rPr>
        <w:t>Details of editorial change</w:t>
      </w:r>
    </w:p>
    <w:p w:rsidR="005B7B0A" w:rsidRPr="008359CC" w:rsidRDefault="005B7B0A" w:rsidP="005B7B0A">
      <w:pPr>
        <w:spacing w:after="240"/>
        <w:rPr>
          <w:szCs w:val="22"/>
        </w:rPr>
      </w:pPr>
      <w:r>
        <w:t>Schedule 1</w:t>
      </w:r>
      <w:r w:rsidRPr="008359CC">
        <w:t xml:space="preserve"> item</w:t>
      </w:r>
      <w:r>
        <w:t> 7</w:t>
      </w:r>
      <w:r w:rsidRPr="008359CC">
        <w:t xml:space="preserve"> of the </w:t>
      </w:r>
      <w:r w:rsidRPr="00A84857">
        <w:rPr>
          <w:i/>
        </w:rPr>
        <w:t xml:space="preserve">Health Insurance Legislation Amendment (2021 Measures No. 1) </w:t>
      </w:r>
      <w:r>
        <w:rPr>
          <w:i/>
        </w:rPr>
        <w:t>Regulations 2</w:t>
      </w:r>
      <w:r w:rsidRPr="00A84857">
        <w:rPr>
          <w:i/>
        </w:rPr>
        <w:t>021</w:t>
      </w:r>
      <w:r w:rsidRPr="008359CC">
        <w:t xml:space="preserve"> instructs to </w:t>
      </w:r>
      <w:r>
        <w:t>add Division 2.14 at the end of Part 2 of Schedule 1</w:t>
      </w:r>
      <w:r w:rsidRPr="008359CC">
        <w:rPr>
          <w:szCs w:val="22"/>
        </w:rPr>
        <w:t>.</w:t>
      </w:r>
    </w:p>
    <w:p w:rsidR="005B7B0A" w:rsidRPr="008359CC" w:rsidRDefault="005B7B0A" w:rsidP="005B7B0A">
      <w:pPr>
        <w:spacing w:after="240"/>
      </w:pPr>
      <w:r>
        <w:t>The n</w:t>
      </w:r>
      <w:r w:rsidRPr="008359CC">
        <w:t xml:space="preserve">ote to </w:t>
      </w:r>
      <w:r>
        <w:t xml:space="preserve">subclause 2.14.1(1) </w:t>
      </w:r>
      <w:r w:rsidRPr="008359CC">
        <w:t xml:space="preserve">of the newly inserted </w:t>
      </w:r>
      <w:r>
        <w:t xml:space="preserve">Division 2.14 </w:t>
      </w:r>
      <w:r w:rsidRPr="008359CC">
        <w:t>refers to “</w:t>
      </w:r>
      <w:r w:rsidRPr="001C5EB2">
        <w:t>http://www9.health.gov.au</w:t>
      </w:r>
      <w:r w:rsidRPr="008359CC">
        <w:t>” rather than “</w:t>
      </w:r>
      <w:r w:rsidRPr="001C5EB2">
        <w:t>http://www.health.gov.au</w:t>
      </w:r>
      <w:r w:rsidRPr="008359CC">
        <w:t>”.</w:t>
      </w:r>
    </w:p>
    <w:p w:rsidR="005B7B0A" w:rsidRPr="008359CC" w:rsidRDefault="005B7B0A" w:rsidP="005B7B0A">
      <w:r w:rsidRPr="008359CC">
        <w:t>This compilation was editorially changed to omit “</w:t>
      </w:r>
      <w:r w:rsidRPr="001C5EB2">
        <w:t>http://www9.health.gov.au</w:t>
      </w:r>
      <w:r w:rsidRPr="008359CC">
        <w:t>” and substitute “</w:t>
      </w:r>
      <w:r w:rsidRPr="00A84857">
        <w:t>http://www.health.gov.au</w:t>
      </w:r>
      <w:r w:rsidRPr="008359CC">
        <w:t xml:space="preserve">” in </w:t>
      </w:r>
      <w:r>
        <w:t>the n</w:t>
      </w:r>
      <w:r w:rsidRPr="008359CC">
        <w:t xml:space="preserve">ote to </w:t>
      </w:r>
      <w:r>
        <w:t>subclause 2.14.1(1) of Schedule 1</w:t>
      </w:r>
      <w:r w:rsidRPr="008359CC">
        <w:t xml:space="preserve"> to correct the typographical error.</w:t>
      </w:r>
    </w:p>
    <w:p w:rsidR="008970DD" w:rsidRPr="004C7422" w:rsidRDefault="008970DD" w:rsidP="00F20390">
      <w:pPr>
        <w:pStyle w:val="Head2"/>
        <w:keepLines/>
      </w:pPr>
      <w:r w:rsidRPr="00AA4C91">
        <w:t>Water Act 2007</w:t>
      </w:r>
      <w:r w:rsidRPr="004C7422">
        <w:t>, Compilation No. </w:t>
      </w:r>
      <w:r>
        <w:t>28</w:t>
      </w:r>
      <w:r w:rsidRPr="004C7422">
        <w:t xml:space="preserve">, Registration Date: </w:t>
      </w:r>
      <w:r>
        <w:t>3</w:t>
      </w:r>
      <w:r w:rsidRPr="004C7422">
        <w:t> </w:t>
      </w:r>
      <w:r>
        <w:t>September</w:t>
      </w:r>
      <w:r w:rsidRPr="004C7422">
        <w:t xml:space="preserve"> 2021 [</w:t>
      </w:r>
      <w:r>
        <w:t>C</w:t>
      </w:r>
      <w:r w:rsidRPr="00D22D45">
        <w:t>2021C00</w:t>
      </w:r>
      <w:r>
        <w:t>327</w:t>
      </w:r>
      <w:r w:rsidRPr="004C7422">
        <w:t>]</w:t>
      </w:r>
    </w:p>
    <w:p w:rsidR="008970DD" w:rsidRPr="004549F1" w:rsidRDefault="008970DD" w:rsidP="00F20390">
      <w:pPr>
        <w:keepNext/>
        <w:keepLines/>
        <w:spacing w:before="240" w:after="240"/>
        <w:rPr>
          <w:b/>
          <w:sz w:val="24"/>
          <w:szCs w:val="24"/>
        </w:rPr>
      </w:pPr>
      <w:r>
        <w:rPr>
          <w:b/>
          <w:sz w:val="24"/>
          <w:szCs w:val="24"/>
        </w:rPr>
        <w:t>Paragraph 251(2)(j)</w:t>
      </w:r>
    </w:p>
    <w:p w:rsidR="008970DD" w:rsidRPr="004549F1" w:rsidRDefault="008970DD" w:rsidP="008970DD">
      <w:pPr>
        <w:spacing w:after="240"/>
        <w:rPr>
          <w:b/>
        </w:rPr>
      </w:pPr>
      <w:r w:rsidRPr="004549F1">
        <w:rPr>
          <w:b/>
        </w:rPr>
        <w:t>Kind of editorial change</w:t>
      </w:r>
    </w:p>
    <w:p w:rsidR="008970DD" w:rsidRPr="00061422" w:rsidRDefault="008970DD" w:rsidP="008970DD">
      <w:pPr>
        <w:spacing w:after="240"/>
      </w:pPr>
      <w:r w:rsidRPr="003A468B">
        <w:t>Change to grammar, syntax or the use of conjunctives or disjunctives</w:t>
      </w:r>
    </w:p>
    <w:p w:rsidR="008970DD" w:rsidRPr="004549F1" w:rsidRDefault="008970DD" w:rsidP="008970DD">
      <w:pPr>
        <w:spacing w:after="240"/>
        <w:rPr>
          <w:b/>
        </w:rPr>
      </w:pPr>
      <w:r w:rsidRPr="004549F1">
        <w:rPr>
          <w:b/>
        </w:rPr>
        <w:t>Details of editorial change</w:t>
      </w:r>
    </w:p>
    <w:p w:rsidR="008970DD" w:rsidRDefault="008970DD" w:rsidP="008970DD">
      <w:pPr>
        <w:spacing w:after="240"/>
      </w:pPr>
      <w:r>
        <w:t xml:space="preserve">Schedule 1 item 149 of the </w:t>
      </w:r>
      <w:r w:rsidRPr="00594E80">
        <w:rPr>
          <w:i/>
        </w:rPr>
        <w:t>Water Legislation Amendment (Inspector</w:t>
      </w:r>
      <w:r>
        <w:rPr>
          <w:i/>
        </w:rPr>
        <w:noBreakHyphen/>
      </w:r>
      <w:r w:rsidRPr="00594E80">
        <w:rPr>
          <w:i/>
        </w:rPr>
        <w:t>General of Water Compliance and Other Measures) Act 2021</w:t>
      </w:r>
      <w:r>
        <w:t xml:space="preserve"> provides as follows:</w:t>
      </w:r>
    </w:p>
    <w:p w:rsidR="008970DD" w:rsidRPr="00D10713" w:rsidRDefault="008970DD" w:rsidP="008970DD">
      <w:pPr>
        <w:pStyle w:val="ItemHead"/>
      </w:pPr>
      <w:bookmarkStart w:id="44" w:name="_Hlk81387901"/>
      <w:r w:rsidRPr="00D10713">
        <w:t>149</w:t>
      </w:r>
      <w:r>
        <w:t xml:space="preserve">  </w:t>
      </w:r>
      <w:r w:rsidRPr="00D10713">
        <w:t>At the end of subsection 251(2)</w:t>
      </w:r>
    </w:p>
    <w:p w:rsidR="008970DD" w:rsidRPr="00D10713" w:rsidRDefault="008970DD" w:rsidP="008970DD">
      <w:pPr>
        <w:pStyle w:val="Item"/>
      </w:pPr>
      <w:r w:rsidRPr="00D10713">
        <w:t>Add:</w:t>
      </w:r>
    </w:p>
    <w:p w:rsidR="008970DD" w:rsidRDefault="008970DD" w:rsidP="008970DD">
      <w:pPr>
        <w:pStyle w:val="paragraph"/>
      </w:pPr>
      <w:r w:rsidRPr="00D10713">
        <w:tab/>
        <w:t>; (k)</w:t>
      </w:r>
      <w:r w:rsidRPr="00D10713">
        <w:tab/>
        <w:t>the power to give directions to the Inspector</w:t>
      </w:r>
      <w:r>
        <w:noBreakHyphen/>
      </w:r>
      <w:r w:rsidRPr="00D10713">
        <w:t>General under section 215D.</w:t>
      </w:r>
    </w:p>
    <w:bookmarkEnd w:id="44"/>
    <w:p w:rsidR="008970DD" w:rsidRPr="00D10713" w:rsidRDefault="008970DD" w:rsidP="008970DD">
      <w:pPr>
        <w:spacing w:before="240" w:after="240"/>
      </w:pPr>
      <w:r>
        <w:t>The word “or” is missing after the semicolon in paragraph 251(2)(j).</w:t>
      </w:r>
    </w:p>
    <w:p w:rsidR="008970DD" w:rsidRPr="004549F1" w:rsidRDefault="008970DD" w:rsidP="008970DD">
      <w:pPr>
        <w:spacing w:after="240"/>
      </w:pPr>
      <w:r>
        <w:t>This compilation was editorially changed to insert the word “or” at the end of paragraph 251(2)(j) to correct the grammatical error and bring it into line with legislative drafting practice.</w:t>
      </w:r>
    </w:p>
    <w:p w:rsidR="008970DD" w:rsidRPr="004549F1" w:rsidRDefault="008970DD" w:rsidP="008970DD">
      <w:pPr>
        <w:spacing w:after="240"/>
        <w:rPr>
          <w:b/>
          <w:sz w:val="24"/>
          <w:szCs w:val="24"/>
        </w:rPr>
      </w:pPr>
      <w:r>
        <w:rPr>
          <w:b/>
          <w:sz w:val="24"/>
          <w:szCs w:val="24"/>
        </w:rPr>
        <w:lastRenderedPageBreak/>
        <w:t>Subclause 2(1) of Part 1 of Schedule 10</w:t>
      </w:r>
    </w:p>
    <w:p w:rsidR="008970DD" w:rsidRPr="004549F1" w:rsidRDefault="008970DD" w:rsidP="008970DD">
      <w:pPr>
        <w:spacing w:after="240"/>
        <w:rPr>
          <w:b/>
        </w:rPr>
      </w:pPr>
      <w:r w:rsidRPr="004549F1">
        <w:rPr>
          <w:b/>
        </w:rPr>
        <w:t>Kind of editorial change</w:t>
      </w:r>
    </w:p>
    <w:p w:rsidR="008970DD" w:rsidRPr="00061422" w:rsidRDefault="008970DD" w:rsidP="008970DD">
      <w:pPr>
        <w:spacing w:after="240"/>
      </w:pPr>
      <w:r>
        <w:t>Update to a cross</w:t>
      </w:r>
      <w:r>
        <w:noBreakHyphen/>
        <w:t>reference</w:t>
      </w:r>
    </w:p>
    <w:p w:rsidR="008970DD" w:rsidRPr="004549F1" w:rsidRDefault="008970DD" w:rsidP="008970DD">
      <w:pPr>
        <w:spacing w:after="240"/>
        <w:rPr>
          <w:b/>
        </w:rPr>
      </w:pPr>
      <w:r w:rsidRPr="004549F1">
        <w:rPr>
          <w:b/>
        </w:rPr>
        <w:t>Details of editorial change</w:t>
      </w:r>
    </w:p>
    <w:p w:rsidR="008970DD" w:rsidRDefault="008970DD" w:rsidP="008970DD">
      <w:pPr>
        <w:spacing w:after="240"/>
      </w:pPr>
      <w:r>
        <w:t>Subclause 2(1) of Part 1 of Schedule 10 refers to “</w:t>
      </w:r>
      <w:r w:rsidRPr="00AA4C91">
        <w:t>This section</w:t>
      </w:r>
      <w:r>
        <w:t>” instead of “This clause”.</w:t>
      </w:r>
    </w:p>
    <w:p w:rsidR="008970DD" w:rsidRDefault="008970DD" w:rsidP="008970DD">
      <w:pPr>
        <w:spacing w:after="240"/>
      </w:pPr>
      <w:r>
        <w:t>This compilation was editorially changed to update the cross</w:t>
      </w:r>
      <w:r>
        <w:noBreakHyphen/>
        <w:t xml:space="preserve">reference by omitting “This section” </w:t>
      </w:r>
      <w:r w:rsidRPr="002E5EA5">
        <w:t>from</w:t>
      </w:r>
      <w:r>
        <w:t xml:space="preserve"> subclause 2(1) of Part 1 of Schedule 10 </w:t>
      </w:r>
      <w:r w:rsidRPr="002E5EA5">
        <w:t>and substituting</w:t>
      </w:r>
      <w:r>
        <w:t xml:space="preserve"> “This clause”.</w:t>
      </w:r>
    </w:p>
    <w:p w:rsidR="008970DD" w:rsidRPr="004549F1" w:rsidRDefault="008970DD" w:rsidP="008970DD">
      <w:pPr>
        <w:spacing w:after="240"/>
        <w:rPr>
          <w:b/>
          <w:sz w:val="24"/>
          <w:szCs w:val="24"/>
        </w:rPr>
      </w:pPr>
      <w:r>
        <w:rPr>
          <w:b/>
          <w:sz w:val="24"/>
          <w:szCs w:val="24"/>
        </w:rPr>
        <w:t>Paragraph 4(1)(b) of Part 2 of Schedule 10</w:t>
      </w:r>
    </w:p>
    <w:p w:rsidR="008970DD" w:rsidRPr="004549F1" w:rsidRDefault="008970DD" w:rsidP="008970DD">
      <w:pPr>
        <w:spacing w:after="240"/>
        <w:rPr>
          <w:b/>
        </w:rPr>
      </w:pPr>
      <w:r w:rsidRPr="004549F1">
        <w:rPr>
          <w:b/>
        </w:rPr>
        <w:t>Kind of editorial change</w:t>
      </w:r>
    </w:p>
    <w:p w:rsidR="008970DD" w:rsidRPr="00594E80" w:rsidRDefault="008970DD" w:rsidP="008970DD">
      <w:pPr>
        <w:spacing w:after="240"/>
      </w:pPr>
      <w:r>
        <w:t>Renumbering of provisions</w:t>
      </w:r>
    </w:p>
    <w:p w:rsidR="008970DD" w:rsidRPr="004549F1" w:rsidRDefault="008970DD" w:rsidP="008970DD">
      <w:pPr>
        <w:spacing w:after="240"/>
        <w:rPr>
          <w:b/>
        </w:rPr>
      </w:pPr>
      <w:r w:rsidRPr="004549F1">
        <w:rPr>
          <w:b/>
        </w:rPr>
        <w:t>Details of editorial change</w:t>
      </w:r>
    </w:p>
    <w:p w:rsidR="008970DD" w:rsidRDefault="008970DD" w:rsidP="008970DD">
      <w:pPr>
        <w:spacing w:after="240"/>
        <w:rPr>
          <w:szCs w:val="22"/>
        </w:rPr>
      </w:pPr>
      <w:r>
        <w:t xml:space="preserve">Schedule 1 item 150 of the </w:t>
      </w:r>
      <w:r w:rsidRPr="00594E80">
        <w:rPr>
          <w:i/>
          <w:szCs w:val="22"/>
        </w:rPr>
        <w:t>Water Legislation Amendment (Inspector</w:t>
      </w:r>
      <w:r>
        <w:rPr>
          <w:i/>
          <w:szCs w:val="22"/>
        </w:rPr>
        <w:noBreakHyphen/>
      </w:r>
      <w:r w:rsidRPr="00594E80">
        <w:rPr>
          <w:i/>
          <w:szCs w:val="22"/>
        </w:rPr>
        <w:t>General of Water Compliance and Other Measures) Act 2021</w:t>
      </w:r>
      <w:r>
        <w:rPr>
          <w:szCs w:val="22"/>
        </w:rPr>
        <w:t xml:space="preserve"> instructs to add Division 2 at the end of Part 2 of Schedule 10.</w:t>
      </w:r>
    </w:p>
    <w:p w:rsidR="008970DD" w:rsidRDefault="008970DD" w:rsidP="008970DD">
      <w:pPr>
        <w:spacing w:after="240"/>
      </w:pPr>
      <w:r>
        <w:t>Paragraph 4(1)(b) of the newly inserted Division 2 contains two subparagraph (ii)s.</w:t>
      </w:r>
    </w:p>
    <w:p w:rsidR="008970DD" w:rsidRPr="004549F1" w:rsidRDefault="008970DD" w:rsidP="008970DD">
      <w:r>
        <w:t>This compilation was editorially changed by renumbering the first occurring subparagraph (ii) as subparagraph (i).</w:t>
      </w:r>
    </w:p>
    <w:p w:rsidR="00FD1A01" w:rsidRPr="004C7422" w:rsidRDefault="00FD1A01" w:rsidP="00FD1A01">
      <w:pPr>
        <w:pStyle w:val="Head2"/>
        <w:keepLines/>
      </w:pPr>
      <w:r w:rsidRPr="001334CC">
        <w:t>Mutual Assistance in Criminal Matters Act 1987</w:t>
      </w:r>
      <w:r w:rsidRPr="004C7422">
        <w:t>, Compilation No. </w:t>
      </w:r>
      <w:r>
        <w:t>39</w:t>
      </w:r>
      <w:r w:rsidRPr="004C7422">
        <w:t xml:space="preserve">, Registration Date: </w:t>
      </w:r>
      <w:r>
        <w:t>26</w:t>
      </w:r>
      <w:r w:rsidRPr="004C7422">
        <w:t> </w:t>
      </w:r>
      <w:r>
        <w:t>August</w:t>
      </w:r>
      <w:r w:rsidRPr="004C7422">
        <w:t xml:space="preserve"> 2021 [</w:t>
      </w:r>
      <w:r>
        <w:t>C</w:t>
      </w:r>
      <w:r w:rsidRPr="00D22D45">
        <w:t>2021C00</w:t>
      </w:r>
      <w:r>
        <w:t>318</w:t>
      </w:r>
      <w:r w:rsidRPr="004C7422">
        <w:t>]</w:t>
      </w:r>
    </w:p>
    <w:p w:rsidR="00FD1A01" w:rsidRPr="001334CC" w:rsidRDefault="00FD1A01" w:rsidP="00FD1A01">
      <w:pPr>
        <w:spacing w:before="240" w:after="240"/>
        <w:rPr>
          <w:b/>
          <w:sz w:val="24"/>
          <w:szCs w:val="24"/>
        </w:rPr>
      </w:pPr>
      <w:r>
        <w:rPr>
          <w:b/>
          <w:sz w:val="24"/>
          <w:szCs w:val="24"/>
        </w:rPr>
        <w:t>Subsection 3</w:t>
      </w:r>
      <w:r w:rsidRPr="001334CC">
        <w:rPr>
          <w:b/>
          <w:sz w:val="24"/>
          <w:szCs w:val="24"/>
        </w:rPr>
        <w:t>(1)</w:t>
      </w:r>
    </w:p>
    <w:p w:rsidR="00FD1A01" w:rsidRPr="001334CC" w:rsidRDefault="00FD1A01" w:rsidP="00FD1A01">
      <w:pPr>
        <w:spacing w:after="240"/>
        <w:rPr>
          <w:b/>
        </w:rPr>
      </w:pPr>
      <w:r w:rsidRPr="001334CC">
        <w:rPr>
          <w:b/>
        </w:rPr>
        <w:t>Kind of editorial change</w:t>
      </w:r>
    </w:p>
    <w:p w:rsidR="00FD1A01" w:rsidRPr="001334CC" w:rsidRDefault="00FD1A01" w:rsidP="00FD1A01">
      <w:pPr>
        <w:spacing w:after="240"/>
      </w:pPr>
      <w:r w:rsidRPr="001334CC">
        <w:t>Reordering of definitions</w:t>
      </w:r>
    </w:p>
    <w:p w:rsidR="00FD1A01" w:rsidRPr="001334CC" w:rsidRDefault="00FD1A01" w:rsidP="00FD1A01">
      <w:pPr>
        <w:spacing w:after="240"/>
        <w:rPr>
          <w:b/>
        </w:rPr>
      </w:pPr>
      <w:r w:rsidRPr="001334CC">
        <w:rPr>
          <w:b/>
        </w:rPr>
        <w:t>Details of editorial change</w:t>
      </w:r>
    </w:p>
    <w:p w:rsidR="00FD1A01" w:rsidRPr="001334CC" w:rsidRDefault="00FD1A01" w:rsidP="00FD1A01">
      <w:r w:rsidRPr="001334CC">
        <w:t xml:space="preserve">This compilation was editorially changed to move the definitions of </w:t>
      </w:r>
      <w:r w:rsidRPr="001334CC">
        <w:rPr>
          <w:b/>
          <w:i/>
        </w:rPr>
        <w:t>enforcement agency</w:t>
      </w:r>
      <w:r w:rsidRPr="001334CC">
        <w:t xml:space="preserve"> and </w:t>
      </w:r>
      <w:r w:rsidRPr="001334CC">
        <w:rPr>
          <w:b/>
          <w:i/>
        </w:rPr>
        <w:t>international production order</w:t>
      </w:r>
      <w:r w:rsidRPr="001334CC">
        <w:t xml:space="preserve"> in </w:t>
      </w:r>
      <w:r>
        <w:t>subsection 3</w:t>
      </w:r>
      <w:r w:rsidRPr="001334CC">
        <w:t>(1) to the correct alphabetical positions.</w:t>
      </w:r>
    </w:p>
    <w:p w:rsidR="00D25BA2" w:rsidRPr="004C7422" w:rsidRDefault="00D25BA2" w:rsidP="009D0319">
      <w:pPr>
        <w:pStyle w:val="Head2"/>
        <w:keepLines/>
      </w:pPr>
      <w:r w:rsidRPr="000B2D03">
        <w:lastRenderedPageBreak/>
        <w:t xml:space="preserve">Aviation Transport Security </w:t>
      </w:r>
      <w:r>
        <w:t>Regulations 2</w:t>
      </w:r>
      <w:r w:rsidRPr="000B2D03">
        <w:t>005</w:t>
      </w:r>
      <w:r w:rsidRPr="004C7422">
        <w:t>, Compilation No. </w:t>
      </w:r>
      <w:r>
        <w:t>65</w:t>
      </w:r>
      <w:r w:rsidRPr="004C7422">
        <w:t xml:space="preserve">, Registration Date: </w:t>
      </w:r>
      <w:r>
        <w:t>23</w:t>
      </w:r>
      <w:r w:rsidRPr="004C7422">
        <w:t> </w:t>
      </w:r>
      <w:r>
        <w:t>August</w:t>
      </w:r>
      <w:r w:rsidRPr="004C7422">
        <w:t xml:space="preserve"> 2021 [</w:t>
      </w:r>
      <w:r>
        <w:t>F</w:t>
      </w:r>
      <w:r w:rsidRPr="00D22D45">
        <w:t>2021C00</w:t>
      </w:r>
      <w:r>
        <w:t>825</w:t>
      </w:r>
      <w:r w:rsidRPr="004C7422">
        <w:t>]</w:t>
      </w:r>
    </w:p>
    <w:p w:rsidR="00D25BA2" w:rsidRPr="00D07B4C" w:rsidRDefault="00D25BA2" w:rsidP="009D0319">
      <w:pPr>
        <w:keepNext/>
        <w:keepLines/>
        <w:spacing w:before="240" w:after="240"/>
        <w:rPr>
          <w:b/>
          <w:sz w:val="24"/>
          <w:szCs w:val="24"/>
        </w:rPr>
      </w:pPr>
      <w:r>
        <w:rPr>
          <w:b/>
          <w:sz w:val="24"/>
          <w:szCs w:val="24"/>
        </w:rPr>
        <w:t>Subregulation 6</w:t>
      </w:r>
      <w:r w:rsidRPr="00483CE8">
        <w:rPr>
          <w:b/>
          <w:sz w:val="24"/>
          <w:szCs w:val="24"/>
        </w:rPr>
        <w:t>.01(1)</w:t>
      </w:r>
      <w:r>
        <w:rPr>
          <w:b/>
          <w:sz w:val="24"/>
          <w:szCs w:val="24"/>
        </w:rPr>
        <w:t xml:space="preserve"> (paragraph (h) of the definition of </w:t>
      </w:r>
      <w:r>
        <w:rPr>
          <w:b/>
          <w:i/>
          <w:sz w:val="24"/>
          <w:szCs w:val="24"/>
        </w:rPr>
        <w:t>operational need</w:t>
      </w:r>
      <w:r>
        <w:rPr>
          <w:b/>
          <w:sz w:val="24"/>
          <w:szCs w:val="24"/>
        </w:rPr>
        <w:t>)</w:t>
      </w:r>
    </w:p>
    <w:p w:rsidR="00D25BA2" w:rsidRPr="004549F1" w:rsidRDefault="00D25BA2" w:rsidP="009D0319">
      <w:pPr>
        <w:keepNext/>
        <w:keepLines/>
        <w:spacing w:after="240"/>
        <w:rPr>
          <w:b/>
        </w:rPr>
      </w:pPr>
      <w:r w:rsidRPr="004549F1">
        <w:rPr>
          <w:b/>
        </w:rPr>
        <w:t>Kind of editorial change</w:t>
      </w:r>
    </w:p>
    <w:p w:rsidR="00D25BA2" w:rsidRPr="001F01FC" w:rsidRDefault="00D25BA2" w:rsidP="009D0319">
      <w:pPr>
        <w:keepNext/>
        <w:keepLines/>
        <w:spacing w:after="240"/>
      </w:pPr>
      <w:r>
        <w:t>Change to punctuation</w:t>
      </w:r>
    </w:p>
    <w:p w:rsidR="00D25BA2" w:rsidRPr="004549F1" w:rsidRDefault="00D25BA2" w:rsidP="009D0319">
      <w:pPr>
        <w:keepNext/>
        <w:keepLines/>
        <w:spacing w:after="240"/>
        <w:rPr>
          <w:b/>
        </w:rPr>
      </w:pPr>
      <w:r w:rsidRPr="004549F1">
        <w:rPr>
          <w:b/>
        </w:rPr>
        <w:t>Details of editorial change</w:t>
      </w:r>
    </w:p>
    <w:p w:rsidR="00D25BA2" w:rsidRDefault="00D25BA2" w:rsidP="00D25BA2">
      <w:pPr>
        <w:spacing w:after="240"/>
      </w:pPr>
      <w:r>
        <w:t>Schedule 1</w:t>
      </w:r>
      <w:r w:rsidRPr="007D3E6A">
        <w:t xml:space="preserve"> </w:t>
      </w:r>
      <w:r>
        <w:t>item 5</w:t>
      </w:r>
      <w:r w:rsidRPr="007D3E6A">
        <w:t xml:space="preserve"> of the </w:t>
      </w:r>
      <w:r w:rsidRPr="002F6B43">
        <w:rPr>
          <w:i/>
        </w:rPr>
        <w:t xml:space="preserve">Transport Security Legislation Amendment (Foreign Officials) </w:t>
      </w:r>
      <w:r>
        <w:rPr>
          <w:i/>
        </w:rPr>
        <w:t>Regulations 2</w:t>
      </w:r>
      <w:r w:rsidRPr="002F6B43">
        <w:rPr>
          <w:i/>
        </w:rPr>
        <w:t>021</w:t>
      </w:r>
      <w:r w:rsidRPr="001F01FC">
        <w:t xml:space="preserve"> </w:t>
      </w:r>
      <w:r>
        <w:t xml:space="preserve">instructs to add paragraph (i) at the end of the definition of </w:t>
      </w:r>
      <w:r w:rsidRPr="002F6B43">
        <w:rPr>
          <w:b/>
          <w:i/>
        </w:rPr>
        <w:t>operational need</w:t>
      </w:r>
      <w:r w:rsidRPr="001F01FC">
        <w:t xml:space="preserve"> </w:t>
      </w:r>
      <w:r>
        <w:t>in subregulation 6.01(1).</w:t>
      </w:r>
    </w:p>
    <w:p w:rsidR="00D25BA2" w:rsidRPr="00CB044A" w:rsidRDefault="00D25BA2" w:rsidP="00D25BA2">
      <w:pPr>
        <w:spacing w:after="240"/>
      </w:pPr>
      <w:r>
        <w:t xml:space="preserve">Paragraph (h) of the definition of </w:t>
      </w:r>
      <w:r>
        <w:rPr>
          <w:b/>
          <w:i/>
        </w:rPr>
        <w:t>operational need</w:t>
      </w:r>
      <w:r w:rsidRPr="001F01FC">
        <w:t xml:space="preserve"> </w:t>
      </w:r>
      <w:r>
        <w:t>ends in a full stop despite being followed by paragraph (i).</w:t>
      </w:r>
    </w:p>
    <w:p w:rsidR="00D25BA2" w:rsidRDefault="00D25BA2" w:rsidP="00D25BA2">
      <w:r>
        <w:t xml:space="preserve">This compilation was editorially changed to omit the full stop and substitute “; or” at the end of paragraph (h) of the definition of </w:t>
      </w:r>
      <w:r>
        <w:rPr>
          <w:b/>
          <w:i/>
        </w:rPr>
        <w:t>operational need</w:t>
      </w:r>
      <w:r>
        <w:t xml:space="preserve"> in subregulation 6.01(1) to bring it into line with legislative drafting practice.</w:t>
      </w:r>
    </w:p>
    <w:p w:rsidR="00BF5109" w:rsidRPr="004C7422" w:rsidRDefault="00BF5109" w:rsidP="00BF5109">
      <w:pPr>
        <w:pStyle w:val="Head2"/>
        <w:keepLines/>
      </w:pPr>
      <w:r>
        <w:t>Remuneration Tribunal (Remuneration and Allowances for Holders of Full-time Public Office) Determination 2021</w:t>
      </w:r>
      <w:r w:rsidRPr="004C7422">
        <w:t>, Compilation No. </w:t>
      </w:r>
      <w:r>
        <w:t>1</w:t>
      </w:r>
      <w:r w:rsidRPr="004C7422">
        <w:t xml:space="preserve">, Registration Date: </w:t>
      </w:r>
      <w:r>
        <w:t>20</w:t>
      </w:r>
      <w:r w:rsidRPr="004C7422">
        <w:t> </w:t>
      </w:r>
      <w:r>
        <w:t>August</w:t>
      </w:r>
      <w:r w:rsidRPr="004C7422">
        <w:t xml:space="preserve"> 2021 [</w:t>
      </w:r>
      <w:r>
        <w:t>F</w:t>
      </w:r>
      <w:r w:rsidRPr="00D22D45">
        <w:t>2021C00</w:t>
      </w:r>
      <w:r>
        <w:t>8</w:t>
      </w:r>
      <w:r w:rsidR="00061B7F">
        <w:t>18</w:t>
      </w:r>
      <w:r w:rsidRPr="004C7422">
        <w:t>]</w:t>
      </w:r>
    </w:p>
    <w:p w:rsidR="00061B7F" w:rsidRPr="004549F1" w:rsidRDefault="00061B7F" w:rsidP="00061B7F">
      <w:pPr>
        <w:spacing w:before="240" w:after="240"/>
        <w:rPr>
          <w:b/>
          <w:sz w:val="24"/>
          <w:szCs w:val="24"/>
        </w:rPr>
      </w:pPr>
      <w:r>
        <w:rPr>
          <w:b/>
          <w:sz w:val="24"/>
          <w:szCs w:val="24"/>
        </w:rPr>
        <w:t>Part 6</w:t>
      </w:r>
    </w:p>
    <w:p w:rsidR="00061B7F" w:rsidRPr="004549F1" w:rsidRDefault="00061B7F" w:rsidP="00061B7F">
      <w:pPr>
        <w:spacing w:after="240"/>
        <w:rPr>
          <w:b/>
        </w:rPr>
      </w:pPr>
      <w:r w:rsidRPr="004549F1">
        <w:rPr>
          <w:b/>
        </w:rPr>
        <w:t>Kind of editorial change</w:t>
      </w:r>
    </w:p>
    <w:p w:rsidR="00061B7F" w:rsidRPr="00DD2564" w:rsidRDefault="00061B7F" w:rsidP="00061B7F">
      <w:pPr>
        <w:spacing w:after="240"/>
      </w:pPr>
      <w:r w:rsidRPr="00FB3A9D">
        <w:t>Give effect to the misdescribed amendment as intended</w:t>
      </w:r>
    </w:p>
    <w:p w:rsidR="00061B7F" w:rsidRPr="004549F1" w:rsidRDefault="00061B7F" w:rsidP="00061B7F">
      <w:pPr>
        <w:spacing w:after="240"/>
        <w:rPr>
          <w:b/>
        </w:rPr>
      </w:pPr>
      <w:r w:rsidRPr="004549F1">
        <w:rPr>
          <w:b/>
        </w:rPr>
        <w:t>Details of editorial change</w:t>
      </w:r>
    </w:p>
    <w:p w:rsidR="00061B7F" w:rsidRDefault="00061B7F" w:rsidP="00061B7F">
      <w:pPr>
        <w:spacing w:after="240"/>
        <w:rPr>
          <w:noProof/>
        </w:rPr>
      </w:pPr>
      <w:r>
        <w:t xml:space="preserve">Schedule 1 item 9 of the </w:t>
      </w:r>
      <w:r w:rsidRPr="00922618">
        <w:rPr>
          <w:i/>
          <w:noProof/>
        </w:rPr>
        <w:t>Remuneration Tribunal Amendment Determination (No. 3) 2021</w:t>
      </w:r>
      <w:r>
        <w:rPr>
          <w:i/>
          <w:noProof/>
        </w:rPr>
        <w:t xml:space="preserve"> </w:t>
      </w:r>
      <w:r>
        <w:rPr>
          <w:noProof/>
        </w:rPr>
        <w:t>instructs to add Part 6 at the end of the instrument.</w:t>
      </w:r>
    </w:p>
    <w:p w:rsidR="00061B7F" w:rsidRDefault="00061B7F" w:rsidP="00061B7F">
      <w:pPr>
        <w:spacing w:after="240"/>
        <w:rPr>
          <w:noProof/>
        </w:rPr>
      </w:pPr>
      <w:r>
        <w:rPr>
          <w:noProof/>
        </w:rPr>
        <w:t>This amendment results in Part 6 appearing after Schedule 1.</w:t>
      </w:r>
    </w:p>
    <w:p w:rsidR="00061B7F" w:rsidRPr="005604A4" w:rsidRDefault="00061B7F" w:rsidP="00061B7F">
      <w:r>
        <w:t xml:space="preserve">This compilation was editorially changed to move Part 6 after Part 5 </w:t>
      </w:r>
      <w:r w:rsidRPr="00FB3A9D">
        <w:t>to give effect to the misdescribed amendment as intended.</w:t>
      </w:r>
    </w:p>
    <w:p w:rsidR="00114616" w:rsidRPr="004C7422" w:rsidRDefault="00114616" w:rsidP="009D0319">
      <w:pPr>
        <w:pStyle w:val="Head2"/>
        <w:keepLines/>
      </w:pPr>
      <w:r w:rsidRPr="002C3B50">
        <w:lastRenderedPageBreak/>
        <w:t>Health Insurance (Diagnostic Imaging Services Table) Regulations (No. 2) 2020</w:t>
      </w:r>
      <w:r w:rsidRPr="004C7422">
        <w:t>, Compilation No. </w:t>
      </w:r>
      <w:r>
        <w:t>6</w:t>
      </w:r>
      <w:r w:rsidRPr="004C7422">
        <w:t xml:space="preserve">, Registration Date: </w:t>
      </w:r>
      <w:r>
        <w:t>18</w:t>
      </w:r>
      <w:r w:rsidRPr="004C7422">
        <w:t> </w:t>
      </w:r>
      <w:r>
        <w:t>August</w:t>
      </w:r>
      <w:r w:rsidRPr="004C7422">
        <w:t xml:space="preserve"> 2021 [</w:t>
      </w:r>
      <w:r>
        <w:t>F</w:t>
      </w:r>
      <w:r w:rsidRPr="00D22D45">
        <w:t>2021C00</w:t>
      </w:r>
      <w:r>
        <w:t>80</w:t>
      </w:r>
      <w:r w:rsidR="00FC5BA7">
        <w:t>9</w:t>
      </w:r>
      <w:r w:rsidRPr="004C7422">
        <w:t>]</w:t>
      </w:r>
    </w:p>
    <w:p w:rsidR="00FC5BA7" w:rsidRPr="002C3B50" w:rsidRDefault="00FC5BA7" w:rsidP="009D0319">
      <w:pPr>
        <w:keepNext/>
        <w:keepLines/>
        <w:spacing w:before="240" w:after="240"/>
        <w:rPr>
          <w:b/>
          <w:sz w:val="24"/>
          <w:szCs w:val="24"/>
        </w:rPr>
      </w:pPr>
      <w:r>
        <w:rPr>
          <w:b/>
          <w:sz w:val="24"/>
          <w:szCs w:val="24"/>
        </w:rPr>
        <w:t>Schedule 1</w:t>
      </w:r>
      <w:r w:rsidRPr="002C3B50">
        <w:rPr>
          <w:b/>
          <w:sz w:val="24"/>
          <w:szCs w:val="24"/>
        </w:rPr>
        <w:t xml:space="preserve"> (</w:t>
      </w:r>
      <w:r>
        <w:rPr>
          <w:b/>
          <w:sz w:val="24"/>
          <w:szCs w:val="24"/>
        </w:rPr>
        <w:t>item 6</w:t>
      </w:r>
      <w:r w:rsidRPr="002C3B50">
        <w:rPr>
          <w:b/>
          <w:sz w:val="24"/>
          <w:szCs w:val="24"/>
        </w:rPr>
        <w:t xml:space="preserve">1349, column 2, </w:t>
      </w:r>
      <w:r>
        <w:rPr>
          <w:b/>
          <w:sz w:val="24"/>
          <w:szCs w:val="24"/>
        </w:rPr>
        <w:t>paragraph (</w:t>
      </w:r>
      <w:r w:rsidRPr="002C3B50">
        <w:rPr>
          <w:b/>
          <w:sz w:val="24"/>
          <w:szCs w:val="24"/>
        </w:rPr>
        <w:t>f))</w:t>
      </w:r>
    </w:p>
    <w:p w:rsidR="00FC5BA7" w:rsidRPr="002C3B50" w:rsidRDefault="00FC5BA7" w:rsidP="009D0319">
      <w:pPr>
        <w:keepNext/>
        <w:keepLines/>
        <w:spacing w:after="240"/>
        <w:rPr>
          <w:b/>
        </w:rPr>
      </w:pPr>
      <w:r w:rsidRPr="002C3B50">
        <w:rPr>
          <w:b/>
        </w:rPr>
        <w:t>Kind of editorial change</w:t>
      </w:r>
    </w:p>
    <w:p w:rsidR="00FC5BA7" w:rsidRPr="002C3B50" w:rsidRDefault="00FC5BA7" w:rsidP="009D0319">
      <w:pPr>
        <w:keepNext/>
        <w:keepLines/>
        <w:spacing w:after="240"/>
      </w:pPr>
      <w:r w:rsidRPr="002C3B50">
        <w:t>Removal of redundant text</w:t>
      </w:r>
    </w:p>
    <w:p w:rsidR="00FC5BA7" w:rsidRPr="002C3B50" w:rsidRDefault="00FC5BA7" w:rsidP="009D0319">
      <w:pPr>
        <w:keepNext/>
        <w:keepLines/>
        <w:spacing w:after="240"/>
        <w:rPr>
          <w:b/>
        </w:rPr>
      </w:pPr>
      <w:r w:rsidRPr="002C3B50">
        <w:rPr>
          <w:b/>
        </w:rPr>
        <w:t>Details of editorial change</w:t>
      </w:r>
    </w:p>
    <w:p w:rsidR="00FC5BA7" w:rsidRPr="002C3B50" w:rsidRDefault="00FC5BA7" w:rsidP="00FC5BA7">
      <w:pPr>
        <w:spacing w:after="240"/>
      </w:pPr>
      <w:r>
        <w:t>Schedule 1</w:t>
      </w:r>
      <w:r w:rsidRPr="002C3B50">
        <w:t xml:space="preserve"> </w:t>
      </w:r>
      <w:r>
        <w:t>item 2</w:t>
      </w:r>
      <w:r w:rsidRPr="002C3B50">
        <w:t xml:space="preserve">6 of the </w:t>
      </w:r>
      <w:r w:rsidRPr="002C3B50">
        <w:rPr>
          <w:i/>
        </w:rPr>
        <w:t xml:space="preserve">Health Insurance Legislation Amendment (2021 Measures No. 1) </w:t>
      </w:r>
      <w:r>
        <w:rPr>
          <w:i/>
        </w:rPr>
        <w:t>Regulations 2</w:t>
      </w:r>
      <w:r w:rsidRPr="002C3B50">
        <w:rPr>
          <w:i/>
        </w:rPr>
        <w:t>021</w:t>
      </w:r>
      <w:r w:rsidRPr="002C3B50">
        <w:t xml:space="preserve"> provides as follows:</w:t>
      </w:r>
    </w:p>
    <w:p w:rsidR="00FC5BA7" w:rsidRPr="002C3B50" w:rsidRDefault="00FC5BA7" w:rsidP="00FC5BA7">
      <w:pPr>
        <w:pStyle w:val="ItemHead"/>
      </w:pPr>
      <w:r w:rsidRPr="002C3B50">
        <w:t xml:space="preserve">26  </w:t>
      </w:r>
      <w:r>
        <w:t>Schedule 1</w:t>
      </w:r>
      <w:r w:rsidRPr="002C3B50">
        <w:t xml:space="preserve"> (</w:t>
      </w:r>
      <w:r>
        <w:t>item 6</w:t>
      </w:r>
      <w:r w:rsidRPr="002C3B50">
        <w:t xml:space="preserve">1349, column 2, </w:t>
      </w:r>
      <w:r>
        <w:t>paragraph (</w:t>
      </w:r>
      <w:r w:rsidRPr="002C3B50">
        <w:t>e))</w:t>
      </w:r>
    </w:p>
    <w:p w:rsidR="00FC5BA7" w:rsidRPr="002C3B50" w:rsidRDefault="00FC5BA7" w:rsidP="00FC5BA7">
      <w:pPr>
        <w:pStyle w:val="Item"/>
      </w:pPr>
      <w:r w:rsidRPr="002C3B50">
        <w:t>Repeal the paragraph, substitute:</w:t>
      </w:r>
    </w:p>
    <w:p w:rsidR="00FC5BA7" w:rsidRPr="002C3B50" w:rsidRDefault="00FC5BA7" w:rsidP="00FC5BA7">
      <w:pPr>
        <w:pStyle w:val="Tablea"/>
      </w:pPr>
      <w:r w:rsidRPr="002C3B50">
        <w:t>(e) the service is not associated with a service to which item 11704, 11705, 11707, 11714, 11729, 11730, 61365, 61410 or 61418 applies; and</w:t>
      </w:r>
    </w:p>
    <w:p w:rsidR="00FC5BA7" w:rsidRPr="002C3B50" w:rsidRDefault="00FC5BA7" w:rsidP="00FC5BA7">
      <w:pPr>
        <w:pStyle w:val="Tablea"/>
      </w:pPr>
      <w:r w:rsidRPr="002C3B50">
        <w:t xml:space="preserve">(f) if the patient is 17 years or older—a service to which this item, or </w:t>
      </w:r>
      <w:r>
        <w:t>item 6</w:t>
      </w:r>
      <w:r w:rsidRPr="002C3B50">
        <w:t>1365, 61410 or 61418, applies has not been provided to the patient in the previous 12 months (R)</w:t>
      </w:r>
    </w:p>
    <w:p w:rsidR="00FC5BA7" w:rsidRPr="002C3B50" w:rsidRDefault="00FC5BA7" w:rsidP="00FC5BA7">
      <w:pPr>
        <w:spacing w:before="240" w:after="240"/>
      </w:pPr>
      <w:r w:rsidRPr="002C3B50">
        <w:t xml:space="preserve">The symbol “(R)” already appears at the end of column 2 of table </w:t>
      </w:r>
      <w:r>
        <w:t>item 6</w:t>
      </w:r>
      <w:r w:rsidRPr="002C3B50">
        <w:t>1349.</w:t>
      </w:r>
    </w:p>
    <w:p w:rsidR="00FC5BA7" w:rsidRPr="002C3B50" w:rsidRDefault="00FC5BA7" w:rsidP="00FC5BA7">
      <w:pPr>
        <w:spacing w:after="240"/>
      </w:pPr>
      <w:r w:rsidRPr="002C3B50">
        <w:t xml:space="preserve">This compilation was editorially changed to omit “(R)” from the end of </w:t>
      </w:r>
      <w:r>
        <w:t>paragraph (</w:t>
      </w:r>
      <w:r w:rsidRPr="002C3B50">
        <w:t xml:space="preserve">f) in column 2 of table </w:t>
      </w:r>
      <w:r>
        <w:t>item 6</w:t>
      </w:r>
      <w:r w:rsidRPr="002C3B50">
        <w:t xml:space="preserve">1349 of </w:t>
      </w:r>
      <w:r>
        <w:t>Schedule 1</w:t>
      </w:r>
      <w:r w:rsidRPr="002C3B50">
        <w:t xml:space="preserve"> to remove the redundant text.</w:t>
      </w:r>
    </w:p>
    <w:p w:rsidR="00FC5BA7" w:rsidRPr="002C3B50" w:rsidRDefault="00FC5BA7" w:rsidP="00FC5BA7">
      <w:pPr>
        <w:spacing w:after="240"/>
        <w:rPr>
          <w:b/>
          <w:sz w:val="24"/>
          <w:szCs w:val="24"/>
        </w:rPr>
      </w:pPr>
      <w:r w:rsidRPr="002C3B50">
        <w:rPr>
          <w:b/>
          <w:sz w:val="24"/>
          <w:szCs w:val="24"/>
        </w:rPr>
        <w:t xml:space="preserve">Subclause 2.7.1(1) of </w:t>
      </w:r>
      <w:r>
        <w:rPr>
          <w:b/>
          <w:sz w:val="24"/>
          <w:szCs w:val="24"/>
        </w:rPr>
        <w:t>Schedule 1</w:t>
      </w:r>
      <w:r w:rsidRPr="002C3B50">
        <w:rPr>
          <w:b/>
          <w:sz w:val="24"/>
          <w:szCs w:val="24"/>
        </w:rPr>
        <w:t xml:space="preserve"> (note)</w:t>
      </w:r>
    </w:p>
    <w:p w:rsidR="00FC5BA7" w:rsidRPr="002C3B50" w:rsidRDefault="00FC5BA7" w:rsidP="00FC5BA7">
      <w:pPr>
        <w:spacing w:after="240"/>
        <w:rPr>
          <w:b/>
        </w:rPr>
      </w:pPr>
      <w:r w:rsidRPr="002C3B50">
        <w:rPr>
          <w:b/>
        </w:rPr>
        <w:t>Kind of editorial change</w:t>
      </w:r>
    </w:p>
    <w:p w:rsidR="00FC5BA7" w:rsidRPr="002C3B50" w:rsidRDefault="00FC5BA7" w:rsidP="00FC5BA7">
      <w:pPr>
        <w:spacing w:after="240"/>
      </w:pPr>
      <w:r w:rsidRPr="002C3B50">
        <w:t>Correct a typographical error</w:t>
      </w:r>
    </w:p>
    <w:p w:rsidR="00FC5BA7" w:rsidRPr="002C3B50" w:rsidRDefault="00FC5BA7" w:rsidP="00FC5BA7">
      <w:pPr>
        <w:spacing w:after="240"/>
        <w:rPr>
          <w:b/>
        </w:rPr>
      </w:pPr>
      <w:r w:rsidRPr="002C3B50">
        <w:rPr>
          <w:b/>
        </w:rPr>
        <w:t>Details of editorial change</w:t>
      </w:r>
    </w:p>
    <w:p w:rsidR="00FC5BA7" w:rsidRPr="002C3B50" w:rsidRDefault="00FC5BA7" w:rsidP="00FC5BA7">
      <w:pPr>
        <w:spacing w:after="240"/>
        <w:rPr>
          <w:szCs w:val="22"/>
        </w:rPr>
      </w:pPr>
      <w:r>
        <w:t>Schedule 1</w:t>
      </w:r>
      <w:r w:rsidRPr="002C3B50">
        <w:t xml:space="preserve"> item 5 of the </w:t>
      </w:r>
      <w:r w:rsidRPr="002C3B50">
        <w:rPr>
          <w:i/>
        </w:rPr>
        <w:t xml:space="preserve">Health Insurance Legislation Amendment (2021 Measures No. 1) </w:t>
      </w:r>
      <w:r>
        <w:rPr>
          <w:i/>
        </w:rPr>
        <w:t>Regulations 2</w:t>
      </w:r>
      <w:r w:rsidRPr="002C3B50">
        <w:rPr>
          <w:i/>
        </w:rPr>
        <w:t>021</w:t>
      </w:r>
      <w:r w:rsidRPr="002C3B50">
        <w:t xml:space="preserve"> instructs to add </w:t>
      </w:r>
      <w:r>
        <w:t>Division 2</w:t>
      </w:r>
      <w:r w:rsidRPr="002C3B50">
        <w:t xml:space="preserve">.7 at the end of </w:t>
      </w:r>
      <w:r>
        <w:t>Part 2</w:t>
      </w:r>
      <w:r w:rsidRPr="002C3B50">
        <w:t xml:space="preserve"> of </w:t>
      </w:r>
      <w:r>
        <w:t>Schedule 1</w:t>
      </w:r>
      <w:r w:rsidRPr="002C3B50">
        <w:rPr>
          <w:szCs w:val="22"/>
        </w:rPr>
        <w:t>.</w:t>
      </w:r>
    </w:p>
    <w:p w:rsidR="00FC5BA7" w:rsidRPr="002C3B50" w:rsidRDefault="00FC5BA7" w:rsidP="00FC5BA7">
      <w:pPr>
        <w:spacing w:after="240"/>
      </w:pPr>
      <w:r w:rsidRPr="002C3B50">
        <w:t xml:space="preserve">The note to subclause 2.7.1(1) of the newly inserted </w:t>
      </w:r>
      <w:r>
        <w:t>Division 2</w:t>
      </w:r>
      <w:r w:rsidRPr="002C3B50">
        <w:t>.7 refers to “http://www9.health.gov.au” rather than “http://www.health.gov.au”.</w:t>
      </w:r>
    </w:p>
    <w:p w:rsidR="00FC5BA7" w:rsidRPr="002C3B50" w:rsidRDefault="00FC5BA7" w:rsidP="00FC5BA7">
      <w:r w:rsidRPr="002C3B50">
        <w:t>This compilation was editorially changed to omit “http://www9.health.gov.au” and substitute “http://www.health.gov.au” in the note to subclause 2.7.1(1) to correct the typographical error.</w:t>
      </w:r>
    </w:p>
    <w:p w:rsidR="009B18D6" w:rsidRPr="004C7422" w:rsidRDefault="009B18D6" w:rsidP="009D0319">
      <w:pPr>
        <w:pStyle w:val="Head2"/>
        <w:keepLines/>
      </w:pPr>
      <w:r w:rsidRPr="00052836">
        <w:lastRenderedPageBreak/>
        <w:t>N</w:t>
      </w:r>
      <w:r>
        <w:t>ational Health (Pharmaceutical b</w:t>
      </w:r>
      <w:r w:rsidRPr="00052836">
        <w:t>enefits—early supply) Instrument 2015</w:t>
      </w:r>
      <w:r>
        <w:t xml:space="preserve"> (</w:t>
      </w:r>
      <w:r w:rsidRPr="00052836">
        <w:t>PB</w:t>
      </w:r>
      <w:r w:rsidR="00B41128">
        <w:t> </w:t>
      </w:r>
      <w:r w:rsidRPr="00052836">
        <w:t>120 of 2015</w:t>
      </w:r>
      <w:r>
        <w:t>)</w:t>
      </w:r>
      <w:r w:rsidRPr="004C7422">
        <w:t>, Compilation No. </w:t>
      </w:r>
      <w:r>
        <w:t>61</w:t>
      </w:r>
      <w:r w:rsidRPr="004C7422">
        <w:t xml:space="preserve">, Registration Date: </w:t>
      </w:r>
      <w:r>
        <w:t>17</w:t>
      </w:r>
      <w:r w:rsidRPr="004C7422">
        <w:t> </w:t>
      </w:r>
      <w:r>
        <w:t>August</w:t>
      </w:r>
      <w:r w:rsidRPr="004C7422">
        <w:t xml:space="preserve"> 2021 [</w:t>
      </w:r>
      <w:r>
        <w:t>F</w:t>
      </w:r>
      <w:r w:rsidRPr="00D22D45">
        <w:t>2021C00</w:t>
      </w:r>
      <w:r>
        <w:t>804</w:t>
      </w:r>
      <w:r w:rsidRPr="004C7422">
        <w:t>]</w:t>
      </w:r>
    </w:p>
    <w:p w:rsidR="009B18D6" w:rsidRPr="004549F1" w:rsidRDefault="009B18D6" w:rsidP="009D0319">
      <w:pPr>
        <w:keepNext/>
        <w:keepLines/>
        <w:spacing w:before="240" w:after="240"/>
        <w:rPr>
          <w:b/>
          <w:sz w:val="24"/>
          <w:szCs w:val="24"/>
        </w:rPr>
      </w:pPr>
      <w:r w:rsidRPr="007D6EE4">
        <w:rPr>
          <w:b/>
          <w:sz w:val="24"/>
          <w:szCs w:val="24"/>
        </w:rPr>
        <w:t xml:space="preserve">Schedule 1, entry for </w:t>
      </w:r>
      <w:r w:rsidRPr="000C2184">
        <w:rPr>
          <w:b/>
          <w:sz w:val="24"/>
          <w:szCs w:val="24"/>
        </w:rPr>
        <w:t>Risdiplam</w:t>
      </w:r>
    </w:p>
    <w:p w:rsidR="009B18D6" w:rsidRPr="004549F1" w:rsidRDefault="009B18D6" w:rsidP="009D0319">
      <w:pPr>
        <w:keepNext/>
        <w:keepLines/>
        <w:spacing w:after="240"/>
        <w:rPr>
          <w:b/>
        </w:rPr>
      </w:pPr>
      <w:r w:rsidRPr="004549F1">
        <w:rPr>
          <w:b/>
        </w:rPr>
        <w:t>Kind of editorial change</w:t>
      </w:r>
    </w:p>
    <w:p w:rsidR="009B18D6" w:rsidRPr="003D137F" w:rsidRDefault="009B18D6" w:rsidP="009D0319">
      <w:pPr>
        <w:keepNext/>
        <w:keepLines/>
        <w:spacing w:after="240"/>
      </w:pPr>
      <w:r w:rsidRPr="007D6EE4">
        <w:t>Reordering of provisions</w:t>
      </w:r>
    </w:p>
    <w:p w:rsidR="009B18D6" w:rsidRPr="004549F1" w:rsidRDefault="009B18D6" w:rsidP="009B18D6">
      <w:pPr>
        <w:spacing w:after="240"/>
        <w:rPr>
          <w:b/>
        </w:rPr>
      </w:pPr>
      <w:r w:rsidRPr="004549F1">
        <w:rPr>
          <w:b/>
        </w:rPr>
        <w:t>Details of editorial change</w:t>
      </w:r>
    </w:p>
    <w:p w:rsidR="009B18D6" w:rsidRDefault="009B18D6" w:rsidP="009B18D6">
      <w:pPr>
        <w:spacing w:after="240"/>
      </w:pPr>
      <w:r>
        <w:t xml:space="preserve">Schedule 1 item 4 of the </w:t>
      </w:r>
      <w:r>
        <w:rPr>
          <w:i/>
          <w:iCs/>
          <w:color w:val="000000"/>
          <w:shd w:val="clear" w:color="auto" w:fill="FFFFFF"/>
        </w:rPr>
        <w:t>National Health (Pharmaceutical benefits – early supply) Amendment Instrument 2021 (No. 7)</w:t>
      </w:r>
      <w:r>
        <w:t xml:space="preserve"> (PB 75 of 2021) instructs to insert the entry for Risdiplam after the entry for </w:t>
      </w:r>
      <w:r w:rsidRPr="0072686B">
        <w:t>Riluzole</w:t>
      </w:r>
      <w:r>
        <w:t xml:space="preserve"> in Schedule 1.</w:t>
      </w:r>
    </w:p>
    <w:p w:rsidR="009B18D6" w:rsidRDefault="009B18D6" w:rsidP="009B18D6">
      <w:pPr>
        <w:spacing w:after="240"/>
      </w:pPr>
      <w:r>
        <w:t>This amendment results in the entry for Risdiplam in Schedule 1 being out of alphabetical order.</w:t>
      </w:r>
    </w:p>
    <w:p w:rsidR="009B18D6" w:rsidRPr="004549F1" w:rsidRDefault="009B18D6" w:rsidP="009B18D6">
      <w:r>
        <w:t>This compilation was editorially changed to move the entry for Risdiplam in Schedule 1 to the correct alphabetical position.</w:t>
      </w:r>
    </w:p>
    <w:p w:rsidR="00B158CD" w:rsidRPr="004C7422" w:rsidRDefault="00B158CD" w:rsidP="00B158CD">
      <w:pPr>
        <w:pStyle w:val="Head2"/>
        <w:keepLines/>
      </w:pPr>
      <w:r>
        <w:t>Remuneration Tribunal (Remuneration and Allowances for Holders of Part-time Public Office) Determination 2021</w:t>
      </w:r>
      <w:r w:rsidRPr="004C7422">
        <w:t>, Compilation No. </w:t>
      </w:r>
      <w:r>
        <w:t>1</w:t>
      </w:r>
      <w:r w:rsidRPr="004C7422">
        <w:t xml:space="preserve">, Registration Date: </w:t>
      </w:r>
      <w:r>
        <w:t>16</w:t>
      </w:r>
      <w:r w:rsidRPr="004C7422">
        <w:t> </w:t>
      </w:r>
      <w:r>
        <w:t>August</w:t>
      </w:r>
      <w:r w:rsidRPr="004C7422">
        <w:t xml:space="preserve"> 2021 [</w:t>
      </w:r>
      <w:r>
        <w:t>F</w:t>
      </w:r>
      <w:r w:rsidRPr="00D22D45">
        <w:t>2021C00</w:t>
      </w:r>
      <w:r>
        <w:t>796</w:t>
      </w:r>
      <w:r w:rsidRPr="004C7422">
        <w:t>]</w:t>
      </w:r>
    </w:p>
    <w:p w:rsidR="00B158CD" w:rsidRPr="004549F1" w:rsidRDefault="00B158CD" w:rsidP="00B158CD">
      <w:pPr>
        <w:spacing w:before="240" w:after="240"/>
        <w:rPr>
          <w:b/>
          <w:sz w:val="24"/>
          <w:szCs w:val="24"/>
        </w:rPr>
      </w:pPr>
      <w:r>
        <w:rPr>
          <w:b/>
          <w:sz w:val="24"/>
          <w:szCs w:val="24"/>
        </w:rPr>
        <w:t>Part 8</w:t>
      </w:r>
    </w:p>
    <w:p w:rsidR="00B158CD" w:rsidRPr="004549F1" w:rsidRDefault="00B158CD" w:rsidP="00B158CD">
      <w:pPr>
        <w:spacing w:after="240"/>
        <w:rPr>
          <w:b/>
        </w:rPr>
      </w:pPr>
      <w:r w:rsidRPr="004549F1">
        <w:rPr>
          <w:b/>
        </w:rPr>
        <w:t>Kind of editorial change</w:t>
      </w:r>
    </w:p>
    <w:p w:rsidR="00B158CD" w:rsidRPr="0043358B" w:rsidRDefault="00B158CD" w:rsidP="00B158CD">
      <w:pPr>
        <w:spacing w:after="240"/>
      </w:pPr>
      <w:r w:rsidRPr="00FB3A9D">
        <w:t>Give effect to the misdescribed amendment as intended</w:t>
      </w:r>
    </w:p>
    <w:p w:rsidR="00B158CD" w:rsidRPr="004549F1" w:rsidRDefault="00B158CD" w:rsidP="00B158CD">
      <w:pPr>
        <w:spacing w:after="240"/>
        <w:rPr>
          <w:b/>
        </w:rPr>
      </w:pPr>
      <w:r w:rsidRPr="004549F1">
        <w:rPr>
          <w:b/>
        </w:rPr>
        <w:t>Details of editorial change</w:t>
      </w:r>
    </w:p>
    <w:p w:rsidR="00B158CD" w:rsidRDefault="00B158CD" w:rsidP="00B158CD">
      <w:pPr>
        <w:spacing w:after="240"/>
        <w:rPr>
          <w:noProof/>
        </w:rPr>
      </w:pPr>
      <w:r>
        <w:t xml:space="preserve">Schedule 1 item 12 of the </w:t>
      </w:r>
      <w:r w:rsidRPr="00922618">
        <w:rPr>
          <w:i/>
          <w:noProof/>
        </w:rPr>
        <w:t>Remuneration Tribunal Amendment Determination (No. 3) 2021</w:t>
      </w:r>
      <w:r>
        <w:rPr>
          <w:i/>
          <w:noProof/>
        </w:rPr>
        <w:t xml:space="preserve"> </w:t>
      </w:r>
      <w:r>
        <w:rPr>
          <w:noProof/>
        </w:rPr>
        <w:t>instructs to add Part 8 at the end of the instrument.</w:t>
      </w:r>
    </w:p>
    <w:p w:rsidR="00B158CD" w:rsidRDefault="00B158CD" w:rsidP="00B158CD">
      <w:pPr>
        <w:spacing w:after="240"/>
        <w:rPr>
          <w:noProof/>
        </w:rPr>
      </w:pPr>
      <w:r>
        <w:rPr>
          <w:noProof/>
        </w:rPr>
        <w:t>This amendment results in Part 8 appearing after Schedule 1.</w:t>
      </w:r>
    </w:p>
    <w:p w:rsidR="00B158CD" w:rsidRPr="00766E06" w:rsidRDefault="00B158CD" w:rsidP="00B158CD">
      <w:r>
        <w:t xml:space="preserve">This compilation was editorially changed to move Part 8 after Part 7 </w:t>
      </w:r>
      <w:r w:rsidRPr="00FB3A9D">
        <w:t>to give effect to the misdescribed amendment as intended.</w:t>
      </w:r>
    </w:p>
    <w:p w:rsidR="006A3033" w:rsidRPr="004C7422" w:rsidRDefault="006A3033" w:rsidP="009D0319">
      <w:pPr>
        <w:pStyle w:val="Head2"/>
        <w:keepLines/>
      </w:pPr>
      <w:r w:rsidRPr="00F740BB">
        <w:lastRenderedPageBreak/>
        <w:t xml:space="preserve">National Greenhouse and Energy Reporting </w:t>
      </w:r>
      <w:r>
        <w:t>Regulations 2</w:t>
      </w:r>
      <w:r w:rsidRPr="00F740BB">
        <w:t>008</w:t>
      </w:r>
      <w:r w:rsidRPr="004C7422">
        <w:t>, Compilation No. </w:t>
      </w:r>
      <w:r>
        <w:t>21</w:t>
      </w:r>
      <w:r w:rsidRPr="004C7422">
        <w:t xml:space="preserve">, Registration Date: </w:t>
      </w:r>
      <w:r>
        <w:t>13</w:t>
      </w:r>
      <w:r w:rsidRPr="004C7422">
        <w:t> </w:t>
      </w:r>
      <w:r>
        <w:t>August</w:t>
      </w:r>
      <w:r w:rsidRPr="004C7422">
        <w:t xml:space="preserve"> 2021 [</w:t>
      </w:r>
      <w:r>
        <w:t>F</w:t>
      </w:r>
      <w:r w:rsidRPr="00D22D45">
        <w:t>2021C00</w:t>
      </w:r>
      <w:r>
        <w:t>792</w:t>
      </w:r>
      <w:r w:rsidRPr="004C7422">
        <w:t>]</w:t>
      </w:r>
    </w:p>
    <w:p w:rsidR="006A3033" w:rsidRPr="004549F1" w:rsidRDefault="006A3033" w:rsidP="009D0319">
      <w:pPr>
        <w:keepNext/>
        <w:keepLines/>
        <w:spacing w:before="240" w:after="240"/>
        <w:rPr>
          <w:b/>
          <w:sz w:val="24"/>
          <w:szCs w:val="24"/>
        </w:rPr>
      </w:pPr>
      <w:r>
        <w:rPr>
          <w:b/>
          <w:sz w:val="24"/>
          <w:szCs w:val="24"/>
        </w:rPr>
        <w:t>Subparagraph 6.25(3)(b)(ii)</w:t>
      </w:r>
    </w:p>
    <w:p w:rsidR="006A3033" w:rsidRPr="004549F1" w:rsidRDefault="006A3033" w:rsidP="009D0319">
      <w:pPr>
        <w:keepNext/>
        <w:keepLines/>
        <w:spacing w:after="240"/>
        <w:rPr>
          <w:b/>
        </w:rPr>
      </w:pPr>
      <w:r w:rsidRPr="004549F1">
        <w:rPr>
          <w:b/>
        </w:rPr>
        <w:t>Kind of editorial change</w:t>
      </w:r>
    </w:p>
    <w:p w:rsidR="006A3033" w:rsidRDefault="006A3033" w:rsidP="009D0319">
      <w:pPr>
        <w:keepNext/>
        <w:keepLines/>
        <w:spacing w:after="240"/>
      </w:pPr>
      <w:r w:rsidRPr="000066CA">
        <w:t>Update to a cross-reference</w:t>
      </w:r>
    </w:p>
    <w:p w:rsidR="006A3033" w:rsidRPr="004549F1" w:rsidRDefault="006A3033" w:rsidP="009D0319">
      <w:pPr>
        <w:keepNext/>
        <w:keepLines/>
        <w:spacing w:after="240"/>
        <w:rPr>
          <w:b/>
        </w:rPr>
      </w:pPr>
      <w:r w:rsidRPr="004549F1">
        <w:rPr>
          <w:b/>
        </w:rPr>
        <w:t>Details of editorial change</w:t>
      </w:r>
    </w:p>
    <w:p w:rsidR="006A3033" w:rsidRDefault="006A3033" w:rsidP="006A3033">
      <w:pPr>
        <w:spacing w:after="240"/>
      </w:pPr>
      <w:r>
        <w:t>Subparagraph 6.25(3)(b)(ii) refers to “subsection (5)” instead of “subregulation (5)”.</w:t>
      </w:r>
    </w:p>
    <w:p w:rsidR="006A3033" w:rsidRPr="004549F1" w:rsidRDefault="006A3033" w:rsidP="006A3033">
      <w:r>
        <w:t>This compilation was editorially changed to update the cross-reference by omitting “subsection (5)” and substituting “subregulation (5)”.</w:t>
      </w:r>
    </w:p>
    <w:p w:rsidR="00342EB0" w:rsidRPr="004C7422" w:rsidRDefault="00342EB0" w:rsidP="00342EB0">
      <w:pPr>
        <w:pStyle w:val="Head2"/>
        <w:keepLines/>
      </w:pPr>
      <w:r w:rsidRPr="009B3A0F">
        <w:t xml:space="preserve">Migration </w:t>
      </w:r>
      <w:r>
        <w:t>Regulations 1</w:t>
      </w:r>
      <w:r w:rsidRPr="009B3A0F">
        <w:t>994</w:t>
      </w:r>
      <w:r w:rsidRPr="004C7422">
        <w:t>, Compilation No. </w:t>
      </w:r>
      <w:r>
        <w:t>219</w:t>
      </w:r>
      <w:r w:rsidRPr="004C7422">
        <w:t xml:space="preserve">, Registration Date: </w:t>
      </w:r>
      <w:r>
        <w:t>11</w:t>
      </w:r>
      <w:r w:rsidRPr="004C7422">
        <w:t> </w:t>
      </w:r>
      <w:r>
        <w:t>August</w:t>
      </w:r>
      <w:r w:rsidRPr="004C7422">
        <w:t xml:space="preserve"> 2021 [</w:t>
      </w:r>
      <w:r>
        <w:t>F</w:t>
      </w:r>
      <w:r w:rsidRPr="00D22D45">
        <w:t>2021C00</w:t>
      </w:r>
      <w:r>
        <w:t>783</w:t>
      </w:r>
      <w:r w:rsidRPr="004C7422">
        <w:t>]</w:t>
      </w:r>
    </w:p>
    <w:p w:rsidR="00342EB0" w:rsidRPr="009B3A0F" w:rsidRDefault="00342EB0" w:rsidP="00342EB0">
      <w:pPr>
        <w:spacing w:before="240" w:after="240"/>
        <w:rPr>
          <w:b/>
          <w:sz w:val="24"/>
          <w:szCs w:val="24"/>
        </w:rPr>
      </w:pPr>
      <w:r>
        <w:rPr>
          <w:b/>
          <w:sz w:val="24"/>
          <w:szCs w:val="24"/>
        </w:rPr>
        <w:t>Paragraph 4</w:t>
      </w:r>
      <w:r w:rsidRPr="009B3A0F">
        <w:rPr>
          <w:b/>
          <w:sz w:val="24"/>
          <w:szCs w:val="24"/>
        </w:rPr>
        <w:t xml:space="preserve">62.211A(a) of </w:t>
      </w:r>
      <w:r>
        <w:rPr>
          <w:b/>
          <w:sz w:val="24"/>
          <w:szCs w:val="24"/>
        </w:rPr>
        <w:t>Schedule 2</w:t>
      </w:r>
    </w:p>
    <w:p w:rsidR="00342EB0" w:rsidRPr="009B3A0F" w:rsidRDefault="00342EB0" w:rsidP="00342EB0">
      <w:pPr>
        <w:spacing w:after="240"/>
        <w:rPr>
          <w:b/>
        </w:rPr>
      </w:pPr>
      <w:r w:rsidRPr="009B3A0F">
        <w:rPr>
          <w:b/>
        </w:rPr>
        <w:t>Kind of editorial change</w:t>
      </w:r>
    </w:p>
    <w:p w:rsidR="00342EB0" w:rsidRPr="009B3A0F" w:rsidRDefault="00342EB0" w:rsidP="00342EB0">
      <w:pPr>
        <w:spacing w:after="240"/>
      </w:pPr>
      <w:r w:rsidRPr="009B3A0F">
        <w:t>Change to punctuation</w:t>
      </w:r>
    </w:p>
    <w:p w:rsidR="00342EB0" w:rsidRPr="009B3A0F" w:rsidRDefault="00342EB0" w:rsidP="00342EB0">
      <w:pPr>
        <w:spacing w:after="240"/>
        <w:rPr>
          <w:b/>
        </w:rPr>
      </w:pPr>
      <w:r w:rsidRPr="009B3A0F">
        <w:rPr>
          <w:b/>
        </w:rPr>
        <w:t>Details of editorial change</w:t>
      </w:r>
    </w:p>
    <w:p w:rsidR="00342EB0" w:rsidRPr="009B3A0F" w:rsidRDefault="00342EB0" w:rsidP="00342EB0">
      <w:pPr>
        <w:spacing w:after="240"/>
      </w:pPr>
      <w:r>
        <w:t>Schedule 2</w:t>
      </w:r>
      <w:r w:rsidRPr="009B3A0F">
        <w:t xml:space="preserve"> </w:t>
      </w:r>
      <w:r>
        <w:t>item 1</w:t>
      </w:r>
      <w:r w:rsidRPr="009B3A0F">
        <w:t xml:space="preserve">2 of the </w:t>
      </w:r>
      <w:r w:rsidRPr="009B3A0F">
        <w:rPr>
          <w:i/>
        </w:rPr>
        <w:t xml:space="preserve">Home Affairs Legislation Amendment (2021 Measures No. 1) </w:t>
      </w:r>
      <w:r>
        <w:rPr>
          <w:i/>
        </w:rPr>
        <w:t>Regulations 2</w:t>
      </w:r>
      <w:r w:rsidRPr="009B3A0F">
        <w:rPr>
          <w:i/>
        </w:rPr>
        <w:t>021</w:t>
      </w:r>
      <w:r w:rsidRPr="009B3A0F">
        <w:t xml:space="preserve"> provides as follows:</w:t>
      </w:r>
    </w:p>
    <w:p w:rsidR="00342EB0" w:rsidRPr="009B3A0F" w:rsidRDefault="00342EB0" w:rsidP="00342EB0">
      <w:pPr>
        <w:pStyle w:val="ItemHead"/>
      </w:pPr>
      <w:r w:rsidRPr="009B3A0F">
        <w:t xml:space="preserve">12  </w:t>
      </w:r>
      <w:r>
        <w:t>Paragraph 4</w:t>
      </w:r>
      <w:r w:rsidRPr="009B3A0F">
        <w:t xml:space="preserve">62.211A(a) of </w:t>
      </w:r>
      <w:r>
        <w:t>Schedule 2</w:t>
      </w:r>
    </w:p>
    <w:p w:rsidR="00342EB0" w:rsidRPr="009B3A0F" w:rsidRDefault="00342EB0" w:rsidP="00342EB0">
      <w:pPr>
        <w:pStyle w:val="Item"/>
      </w:pPr>
      <w:r w:rsidRPr="009B3A0F">
        <w:t>After “Subclass 462 (Work and Holiday) visa”, insert “</w:t>
      </w:r>
      <w:bookmarkStart w:id="45" w:name="_Hlk78371824"/>
      <w:r w:rsidRPr="009B3A0F">
        <w:t>other than a COVID</w:t>
      </w:r>
      <w:r>
        <w:noBreakHyphen/>
      </w:r>
      <w:r w:rsidRPr="009B3A0F">
        <w:t>19 affected visa)</w:t>
      </w:r>
      <w:bookmarkEnd w:id="45"/>
      <w:r w:rsidRPr="009B3A0F">
        <w:t>”.</w:t>
      </w:r>
    </w:p>
    <w:p w:rsidR="00342EB0" w:rsidRPr="009B3A0F" w:rsidRDefault="00342EB0" w:rsidP="00342EB0">
      <w:pPr>
        <w:spacing w:before="240" w:after="240"/>
      </w:pPr>
      <w:r w:rsidRPr="009B3A0F">
        <w:t>This compilation was editorially changed to remove the extra bracket after “COVID</w:t>
      </w:r>
      <w:r>
        <w:noBreakHyphen/>
      </w:r>
      <w:r w:rsidRPr="009B3A0F">
        <w:t xml:space="preserve">19 affected visa” in </w:t>
      </w:r>
      <w:r>
        <w:t>paragraph 4</w:t>
      </w:r>
      <w:r w:rsidRPr="009B3A0F">
        <w:t xml:space="preserve">62.211A(a) of </w:t>
      </w:r>
      <w:r>
        <w:t>Schedule 2</w:t>
      </w:r>
      <w:r w:rsidRPr="009B3A0F">
        <w:t xml:space="preserve"> to correct the punctuation.</w:t>
      </w:r>
    </w:p>
    <w:p w:rsidR="00342EB0" w:rsidRPr="009B3A0F" w:rsidRDefault="00342EB0" w:rsidP="00342EB0">
      <w:pPr>
        <w:spacing w:after="240"/>
        <w:rPr>
          <w:b/>
          <w:sz w:val="24"/>
          <w:szCs w:val="24"/>
        </w:rPr>
      </w:pPr>
      <w:r>
        <w:rPr>
          <w:b/>
          <w:sz w:val="24"/>
          <w:szCs w:val="24"/>
        </w:rPr>
        <w:t>Subdivision 8</w:t>
      </w:r>
      <w:r w:rsidRPr="009B3A0F">
        <w:rPr>
          <w:b/>
          <w:sz w:val="24"/>
          <w:szCs w:val="24"/>
        </w:rPr>
        <w:t xml:space="preserve">88.23 of </w:t>
      </w:r>
      <w:r>
        <w:rPr>
          <w:b/>
          <w:sz w:val="24"/>
          <w:szCs w:val="24"/>
        </w:rPr>
        <w:t>Schedule 2</w:t>
      </w:r>
    </w:p>
    <w:p w:rsidR="00342EB0" w:rsidRPr="009B3A0F" w:rsidRDefault="00342EB0" w:rsidP="00342EB0">
      <w:pPr>
        <w:spacing w:after="240"/>
        <w:rPr>
          <w:b/>
        </w:rPr>
      </w:pPr>
      <w:r w:rsidRPr="009B3A0F">
        <w:rPr>
          <w:b/>
        </w:rPr>
        <w:t>Kind of editorial change</w:t>
      </w:r>
    </w:p>
    <w:p w:rsidR="00342EB0" w:rsidRPr="009B3A0F" w:rsidRDefault="00342EB0" w:rsidP="00342EB0">
      <w:pPr>
        <w:spacing w:after="240"/>
      </w:pPr>
      <w:r w:rsidRPr="009B3A0F">
        <w:t>Give effect to the misdescribed amendment as intended</w:t>
      </w:r>
    </w:p>
    <w:p w:rsidR="00342EB0" w:rsidRPr="009B3A0F" w:rsidRDefault="00342EB0" w:rsidP="00342EB0">
      <w:pPr>
        <w:spacing w:after="240"/>
        <w:rPr>
          <w:b/>
        </w:rPr>
      </w:pPr>
      <w:r w:rsidRPr="009B3A0F">
        <w:rPr>
          <w:b/>
        </w:rPr>
        <w:t>Details of editorial change</w:t>
      </w:r>
    </w:p>
    <w:p w:rsidR="00342EB0" w:rsidRPr="009B3A0F" w:rsidRDefault="00342EB0" w:rsidP="00342EB0">
      <w:pPr>
        <w:spacing w:after="240"/>
      </w:pPr>
      <w:r>
        <w:t>Schedule 1</w:t>
      </w:r>
      <w:r w:rsidRPr="009B3A0F">
        <w:t xml:space="preserve"> </w:t>
      </w:r>
      <w:r>
        <w:t>item 5</w:t>
      </w:r>
      <w:r w:rsidRPr="009B3A0F">
        <w:t xml:space="preserve">5 of the </w:t>
      </w:r>
      <w:r w:rsidRPr="009B3A0F">
        <w:rPr>
          <w:i/>
        </w:rPr>
        <w:t xml:space="preserve">Home Affairs Legislation Amendment (2021 Measures No. 1) </w:t>
      </w:r>
      <w:r>
        <w:rPr>
          <w:i/>
        </w:rPr>
        <w:t>Regulations 2</w:t>
      </w:r>
      <w:r w:rsidRPr="009B3A0F">
        <w:rPr>
          <w:i/>
        </w:rPr>
        <w:t>021</w:t>
      </w:r>
      <w:r w:rsidRPr="009B3A0F">
        <w:t xml:space="preserve"> instructs to add </w:t>
      </w:r>
      <w:r>
        <w:t>clause 8</w:t>
      </w:r>
      <w:r w:rsidRPr="009B3A0F">
        <w:t xml:space="preserve">88.233 at the end of </w:t>
      </w:r>
      <w:r>
        <w:t>Division 8</w:t>
      </w:r>
      <w:r w:rsidRPr="009B3A0F">
        <w:t xml:space="preserve">88.23 of </w:t>
      </w:r>
      <w:r>
        <w:t>Schedule 2</w:t>
      </w:r>
      <w:r w:rsidRPr="009B3A0F">
        <w:t>.</w:t>
      </w:r>
    </w:p>
    <w:p w:rsidR="00342EB0" w:rsidRPr="009B3A0F" w:rsidRDefault="00342EB0" w:rsidP="00342EB0">
      <w:pPr>
        <w:spacing w:after="240"/>
      </w:pPr>
      <w:r>
        <w:t>Division 8</w:t>
      </w:r>
      <w:r w:rsidRPr="009B3A0F">
        <w:t xml:space="preserve">88.23 of </w:t>
      </w:r>
      <w:r>
        <w:t>Schedule 2</w:t>
      </w:r>
      <w:r w:rsidRPr="009B3A0F">
        <w:t xml:space="preserve"> does not appear. However, </w:t>
      </w:r>
      <w:r>
        <w:t>Subdivision 8</w:t>
      </w:r>
      <w:r w:rsidRPr="009B3A0F">
        <w:t xml:space="preserve">88.23 of </w:t>
      </w:r>
      <w:r>
        <w:t>Schedule 2</w:t>
      </w:r>
      <w:r w:rsidRPr="009B3A0F">
        <w:t xml:space="preserve"> does appear.</w:t>
      </w:r>
    </w:p>
    <w:p w:rsidR="00342EB0" w:rsidRPr="009B3A0F" w:rsidRDefault="00342EB0" w:rsidP="00342EB0">
      <w:r w:rsidRPr="009B3A0F">
        <w:lastRenderedPageBreak/>
        <w:t xml:space="preserve">This compilation was editorially changed to add </w:t>
      </w:r>
      <w:r>
        <w:t>clause 8</w:t>
      </w:r>
      <w:r w:rsidRPr="009B3A0F">
        <w:t xml:space="preserve">88.233 at the end of </w:t>
      </w:r>
      <w:r>
        <w:t>Subdivision 8</w:t>
      </w:r>
      <w:r w:rsidRPr="009B3A0F">
        <w:t xml:space="preserve">88.23 of </w:t>
      </w:r>
      <w:r>
        <w:t>Schedule 2</w:t>
      </w:r>
      <w:r w:rsidRPr="009B3A0F">
        <w:t xml:space="preserve"> to give effect to the misdescribed amendment as intended.</w:t>
      </w:r>
    </w:p>
    <w:p w:rsidR="00B06ACA" w:rsidRPr="004C7422" w:rsidRDefault="00B06ACA" w:rsidP="00B06ACA">
      <w:pPr>
        <w:pStyle w:val="Head2"/>
        <w:keepLines/>
      </w:pPr>
      <w:r w:rsidRPr="00AA1C7B">
        <w:t>A New Tax System (Luxury Car Tax) Act 1999</w:t>
      </w:r>
      <w:r w:rsidRPr="004C7422">
        <w:t>, Compilation No. </w:t>
      </w:r>
      <w:r>
        <w:t>25</w:t>
      </w:r>
      <w:r w:rsidRPr="004C7422">
        <w:t xml:space="preserve">, Registration Date: </w:t>
      </w:r>
      <w:r>
        <w:t>6</w:t>
      </w:r>
      <w:r w:rsidRPr="004C7422">
        <w:t> </w:t>
      </w:r>
      <w:r>
        <w:t>August</w:t>
      </w:r>
      <w:r w:rsidRPr="004C7422">
        <w:t xml:space="preserve"> 2021 [</w:t>
      </w:r>
      <w:r>
        <w:t>C</w:t>
      </w:r>
      <w:r w:rsidRPr="00D22D45">
        <w:t>2021C00</w:t>
      </w:r>
      <w:r>
        <w:t>288</w:t>
      </w:r>
      <w:r w:rsidRPr="004C7422">
        <w:t>]</w:t>
      </w:r>
    </w:p>
    <w:p w:rsidR="005B428A" w:rsidRPr="00617E08" w:rsidRDefault="005B428A" w:rsidP="005B428A">
      <w:pPr>
        <w:spacing w:before="240" w:after="240"/>
        <w:rPr>
          <w:b/>
          <w:sz w:val="24"/>
          <w:szCs w:val="24"/>
        </w:rPr>
      </w:pPr>
      <w:r>
        <w:rPr>
          <w:b/>
          <w:sz w:val="24"/>
          <w:szCs w:val="24"/>
        </w:rPr>
        <w:t>Section 2</w:t>
      </w:r>
      <w:r w:rsidRPr="00617E08">
        <w:rPr>
          <w:b/>
          <w:sz w:val="24"/>
          <w:szCs w:val="24"/>
        </w:rPr>
        <w:t>7</w:t>
      </w:r>
      <w:r w:rsidRPr="006F3CBD">
        <w:noBreakHyphen/>
      </w:r>
      <w:r w:rsidRPr="00617E08">
        <w:rPr>
          <w:b/>
          <w:sz w:val="24"/>
          <w:szCs w:val="24"/>
        </w:rPr>
        <w:t xml:space="preserve">1 (definition of </w:t>
      </w:r>
      <w:r w:rsidRPr="00617E08">
        <w:rPr>
          <w:b/>
          <w:i/>
          <w:sz w:val="24"/>
          <w:szCs w:val="24"/>
        </w:rPr>
        <w:t>passed on</w:t>
      </w:r>
      <w:r w:rsidRPr="00617E08">
        <w:rPr>
          <w:b/>
          <w:sz w:val="24"/>
          <w:szCs w:val="24"/>
        </w:rPr>
        <w:t>)</w:t>
      </w:r>
    </w:p>
    <w:p w:rsidR="005B428A" w:rsidRPr="004549F1" w:rsidRDefault="005B428A" w:rsidP="005B428A">
      <w:pPr>
        <w:spacing w:after="240"/>
        <w:rPr>
          <w:b/>
        </w:rPr>
      </w:pPr>
      <w:r w:rsidRPr="004549F1">
        <w:rPr>
          <w:b/>
        </w:rPr>
        <w:t>Kind of editorial change</w:t>
      </w:r>
    </w:p>
    <w:p w:rsidR="005B428A" w:rsidRPr="00FB3B7F" w:rsidRDefault="005B428A" w:rsidP="005B428A">
      <w:pPr>
        <w:spacing w:after="240"/>
      </w:pPr>
      <w:r w:rsidRPr="00E2562F">
        <w:t>Change to grammar, syntax or the use of conjunctives or disjunctives</w:t>
      </w:r>
    </w:p>
    <w:p w:rsidR="005B428A" w:rsidRPr="004549F1" w:rsidRDefault="005B428A" w:rsidP="005B428A">
      <w:pPr>
        <w:spacing w:after="240"/>
        <w:rPr>
          <w:b/>
        </w:rPr>
      </w:pPr>
      <w:r w:rsidRPr="004549F1">
        <w:rPr>
          <w:b/>
        </w:rPr>
        <w:t>Details of editorial change</w:t>
      </w:r>
    </w:p>
    <w:p w:rsidR="005B428A" w:rsidRDefault="005B428A" w:rsidP="005B428A">
      <w:pPr>
        <w:spacing w:after="240"/>
      </w:pPr>
      <w:r>
        <w:t xml:space="preserve">The definition of </w:t>
      </w:r>
      <w:r>
        <w:rPr>
          <w:b/>
          <w:i/>
        </w:rPr>
        <w:t>passed on</w:t>
      </w:r>
      <w:r w:rsidRPr="0008059D">
        <w:t xml:space="preserve"> in </w:t>
      </w:r>
      <w:r>
        <w:t>section 27</w:t>
      </w:r>
      <w:r>
        <w:noBreakHyphen/>
        <w:t>1 refers to “a entity” rather than “an entity”.</w:t>
      </w:r>
    </w:p>
    <w:p w:rsidR="005B428A" w:rsidRPr="004549F1" w:rsidRDefault="005B428A" w:rsidP="005B428A">
      <w:r>
        <w:t xml:space="preserve">This compilation was editorially changed to omit “a entity” and substitute “an entity” in the definition of </w:t>
      </w:r>
      <w:r>
        <w:rPr>
          <w:b/>
          <w:i/>
        </w:rPr>
        <w:t>passed on</w:t>
      </w:r>
      <w:r w:rsidRPr="0008059D">
        <w:t xml:space="preserve"> in </w:t>
      </w:r>
      <w:r>
        <w:t>section 27</w:t>
      </w:r>
      <w:r>
        <w:noBreakHyphen/>
        <w:t>1 to correct the grammatical error.</w:t>
      </w:r>
    </w:p>
    <w:p w:rsidR="0076407E" w:rsidRPr="004C7422" w:rsidRDefault="0076407E" w:rsidP="0076407E">
      <w:pPr>
        <w:pStyle w:val="Head2"/>
        <w:keepLines/>
      </w:pPr>
      <w:r w:rsidRPr="00DD720D">
        <w:t>Records Principles 2014</w:t>
      </w:r>
      <w:bookmarkEnd w:id="8"/>
      <w:r w:rsidRPr="004C7422">
        <w:t>, Compilation No. </w:t>
      </w:r>
      <w:r>
        <w:t>8</w:t>
      </w:r>
      <w:r w:rsidRPr="004C7422">
        <w:t xml:space="preserve">, Registration Date: </w:t>
      </w:r>
      <w:r>
        <w:t>6</w:t>
      </w:r>
      <w:r w:rsidRPr="004C7422">
        <w:t> </w:t>
      </w:r>
      <w:r>
        <w:t>August</w:t>
      </w:r>
      <w:r w:rsidRPr="004C7422">
        <w:t xml:space="preserve"> 2021 [</w:t>
      </w:r>
      <w:r w:rsidRPr="00D22D45">
        <w:t>F2021C007</w:t>
      </w:r>
      <w:r>
        <w:t>72</w:t>
      </w:r>
      <w:r w:rsidRPr="004C7422">
        <w:t>]</w:t>
      </w:r>
    </w:p>
    <w:p w:rsidR="0076407E" w:rsidRPr="004549F1" w:rsidRDefault="0076407E" w:rsidP="0076407E">
      <w:pPr>
        <w:spacing w:before="240" w:after="240"/>
        <w:rPr>
          <w:b/>
          <w:sz w:val="24"/>
          <w:szCs w:val="24"/>
        </w:rPr>
      </w:pPr>
      <w:r>
        <w:rPr>
          <w:b/>
          <w:sz w:val="24"/>
          <w:szCs w:val="24"/>
        </w:rPr>
        <w:t>Paragraph 10A(b)</w:t>
      </w:r>
    </w:p>
    <w:p w:rsidR="0076407E" w:rsidRPr="004549F1" w:rsidRDefault="0076407E" w:rsidP="0076407E">
      <w:pPr>
        <w:spacing w:after="240"/>
        <w:rPr>
          <w:b/>
        </w:rPr>
      </w:pPr>
      <w:r w:rsidRPr="004549F1">
        <w:rPr>
          <w:b/>
        </w:rPr>
        <w:t>Kind of editorial change</w:t>
      </w:r>
    </w:p>
    <w:p w:rsidR="0076407E" w:rsidRPr="0038290F" w:rsidRDefault="0076407E" w:rsidP="0076407E">
      <w:pPr>
        <w:spacing w:after="240"/>
      </w:pPr>
      <w:r>
        <w:t>Change to punctuation</w:t>
      </w:r>
    </w:p>
    <w:p w:rsidR="0076407E" w:rsidRPr="004549F1" w:rsidRDefault="0076407E" w:rsidP="0076407E">
      <w:pPr>
        <w:spacing w:after="240"/>
        <w:rPr>
          <w:b/>
        </w:rPr>
      </w:pPr>
      <w:r w:rsidRPr="004549F1">
        <w:rPr>
          <w:b/>
        </w:rPr>
        <w:t>Details of editorial change</w:t>
      </w:r>
    </w:p>
    <w:p w:rsidR="0076407E" w:rsidRDefault="0076407E" w:rsidP="0076407E">
      <w:pPr>
        <w:spacing w:after="240"/>
      </w:pPr>
      <w:r>
        <w:t xml:space="preserve">Schedule 1 item 1 of the </w:t>
      </w:r>
      <w:r w:rsidRPr="00411D6C">
        <w:rPr>
          <w:i/>
        </w:rPr>
        <w:t>Aged Care Legislation Amendment (Care Recipients and Service Staff Vaccination Recording and Reporting) Principles 2021</w:t>
      </w:r>
      <w:r>
        <w:t xml:space="preserve"> provides as follows:</w:t>
      </w:r>
    </w:p>
    <w:p w:rsidR="0076407E" w:rsidRPr="00E33818" w:rsidRDefault="0076407E" w:rsidP="0076407E">
      <w:pPr>
        <w:pStyle w:val="ItemHead"/>
      </w:pPr>
      <w:bookmarkStart w:id="46" w:name="_Hlk79048488"/>
      <w:r>
        <w:t>1</w:t>
      </w:r>
      <w:r w:rsidRPr="00E33818">
        <w:t xml:space="preserve">  After </w:t>
      </w:r>
      <w:r>
        <w:t>paragraph 1</w:t>
      </w:r>
      <w:r w:rsidRPr="00E33818">
        <w:t>0A(b)</w:t>
      </w:r>
    </w:p>
    <w:p w:rsidR="0076407E" w:rsidRPr="00E33818" w:rsidRDefault="0076407E" w:rsidP="0076407E">
      <w:pPr>
        <w:pStyle w:val="Item"/>
      </w:pPr>
      <w:r w:rsidRPr="00E33818">
        <w:t>Insert:</w:t>
      </w:r>
    </w:p>
    <w:p w:rsidR="0076407E" w:rsidRPr="00E33818" w:rsidRDefault="0076407E" w:rsidP="0076407E">
      <w:pPr>
        <w:pStyle w:val="paragraph"/>
      </w:pPr>
      <w:bookmarkStart w:id="47" w:name="_Hlk78959166"/>
      <w:r w:rsidRPr="00E33818">
        <w:tab/>
        <w:t>; or (c)</w:t>
      </w:r>
      <w:r w:rsidRPr="00E33818">
        <w:tab/>
        <w:t>a home care service;</w:t>
      </w:r>
    </w:p>
    <w:bookmarkEnd w:id="46"/>
    <w:bookmarkEnd w:id="47"/>
    <w:p w:rsidR="0076407E" w:rsidRPr="005A18D0" w:rsidRDefault="0076407E" w:rsidP="0076407E">
      <w:pPr>
        <w:spacing w:before="240" w:after="240"/>
      </w:pPr>
      <w:r w:rsidRPr="00F80367">
        <w:t xml:space="preserve">This action results in two semicolons at the end of </w:t>
      </w:r>
      <w:r>
        <w:t>paragraph 10A(b).</w:t>
      </w:r>
    </w:p>
    <w:p w:rsidR="0076407E" w:rsidRPr="005A18D0" w:rsidRDefault="0076407E" w:rsidP="0076407E">
      <w:pPr>
        <w:spacing w:after="240"/>
      </w:pPr>
      <w:r w:rsidRPr="00F80367">
        <w:t xml:space="preserve">This compilation was editorially changed to remove the extra semicolon at the end of </w:t>
      </w:r>
      <w:r>
        <w:t xml:space="preserve">paragraph 10A(b) </w:t>
      </w:r>
      <w:r w:rsidRPr="00FF0830">
        <w:t>to bring it into line with legislative drafting practice.</w:t>
      </w:r>
    </w:p>
    <w:p w:rsidR="0076407E" w:rsidRPr="004549F1" w:rsidRDefault="0076407E" w:rsidP="0076407E">
      <w:pPr>
        <w:spacing w:after="240"/>
        <w:rPr>
          <w:b/>
          <w:sz w:val="24"/>
          <w:szCs w:val="24"/>
        </w:rPr>
      </w:pPr>
      <w:r>
        <w:rPr>
          <w:b/>
          <w:sz w:val="24"/>
          <w:szCs w:val="24"/>
        </w:rPr>
        <w:t>Paragraph 10B(1)(b)</w:t>
      </w:r>
    </w:p>
    <w:p w:rsidR="0076407E" w:rsidRPr="004549F1" w:rsidRDefault="0076407E" w:rsidP="0076407E">
      <w:pPr>
        <w:spacing w:after="240"/>
        <w:rPr>
          <w:b/>
        </w:rPr>
      </w:pPr>
      <w:r w:rsidRPr="004549F1">
        <w:rPr>
          <w:b/>
        </w:rPr>
        <w:t>Kind of editorial change</w:t>
      </w:r>
    </w:p>
    <w:p w:rsidR="0076407E" w:rsidRPr="0038290F" w:rsidRDefault="0076407E" w:rsidP="0076407E">
      <w:pPr>
        <w:spacing w:after="240"/>
      </w:pPr>
      <w:r>
        <w:t>Change to punctuation</w:t>
      </w:r>
    </w:p>
    <w:p w:rsidR="0076407E" w:rsidRPr="004549F1" w:rsidRDefault="0076407E" w:rsidP="0076407E">
      <w:pPr>
        <w:spacing w:after="240"/>
        <w:rPr>
          <w:b/>
        </w:rPr>
      </w:pPr>
      <w:r w:rsidRPr="004549F1">
        <w:rPr>
          <w:b/>
        </w:rPr>
        <w:t>Details of editorial change</w:t>
      </w:r>
    </w:p>
    <w:p w:rsidR="0076407E" w:rsidRDefault="0076407E" w:rsidP="0076407E">
      <w:pPr>
        <w:spacing w:after="240"/>
      </w:pPr>
      <w:r>
        <w:t xml:space="preserve">Schedule 1 item 3 of the </w:t>
      </w:r>
      <w:r w:rsidRPr="00247F87">
        <w:rPr>
          <w:i/>
        </w:rPr>
        <w:t>Aged Care Legislation Amendment (Care Recipients and Service Staff Vaccination Recording and Reporting) Principles 2021</w:t>
      </w:r>
      <w:r>
        <w:t xml:space="preserve"> provides as follows:</w:t>
      </w:r>
    </w:p>
    <w:p w:rsidR="0076407E" w:rsidRPr="00E33818" w:rsidRDefault="0076407E" w:rsidP="0076407E">
      <w:pPr>
        <w:pStyle w:val="ItemHead"/>
      </w:pPr>
      <w:r>
        <w:lastRenderedPageBreak/>
        <w:t>3</w:t>
      </w:r>
      <w:r w:rsidRPr="00E33818">
        <w:t xml:space="preserve">  After </w:t>
      </w:r>
      <w:r>
        <w:t>paragraph 1</w:t>
      </w:r>
      <w:r w:rsidRPr="00E33818">
        <w:t>0B(1)(b)</w:t>
      </w:r>
    </w:p>
    <w:p w:rsidR="0076407E" w:rsidRPr="00E33818" w:rsidRDefault="0076407E" w:rsidP="0076407E">
      <w:pPr>
        <w:pStyle w:val="Item"/>
      </w:pPr>
      <w:r w:rsidRPr="00E33818">
        <w:t>Insert:</w:t>
      </w:r>
    </w:p>
    <w:p w:rsidR="0076407E" w:rsidRPr="00E33818" w:rsidRDefault="0076407E" w:rsidP="0076407E">
      <w:pPr>
        <w:pStyle w:val="paragraph"/>
      </w:pPr>
      <w:bookmarkStart w:id="48" w:name="_Hlk78959447"/>
      <w:r w:rsidRPr="00E33818">
        <w:tab/>
        <w:t>; or (ba)</w:t>
      </w:r>
      <w:r w:rsidRPr="00E33818">
        <w:tab/>
        <w:t>a home care service;</w:t>
      </w:r>
    </w:p>
    <w:bookmarkEnd w:id="48"/>
    <w:p w:rsidR="0076407E" w:rsidRPr="00247F87" w:rsidRDefault="0076407E" w:rsidP="0076407E">
      <w:pPr>
        <w:spacing w:before="240" w:after="240"/>
      </w:pPr>
      <w:r w:rsidRPr="00F80367">
        <w:t xml:space="preserve">This action results in two semicolons at the end of </w:t>
      </w:r>
      <w:r>
        <w:t>paragraph 10B(1)(b).</w:t>
      </w:r>
    </w:p>
    <w:p w:rsidR="0076407E" w:rsidRPr="00247F87" w:rsidRDefault="0076407E" w:rsidP="0076407E">
      <w:r w:rsidRPr="00F80367">
        <w:t xml:space="preserve">This compilation was editorially changed to remove the extra semicolon at the end of </w:t>
      </w:r>
      <w:r>
        <w:t xml:space="preserve">paragraph 10B(1)(b) </w:t>
      </w:r>
      <w:r w:rsidRPr="00FF0830">
        <w:t>to bring it into line with legislative drafting practice.</w:t>
      </w:r>
    </w:p>
    <w:p w:rsidR="001A306D" w:rsidRPr="004C7422" w:rsidRDefault="001A306D" w:rsidP="002C32D7">
      <w:pPr>
        <w:pStyle w:val="Head2"/>
        <w:keepLines/>
      </w:pPr>
      <w:r w:rsidRPr="00C3493E">
        <w:t xml:space="preserve">National Health (Pharmaceuticals and Vaccines—Cost Recovery) </w:t>
      </w:r>
      <w:r>
        <w:t>Regulations 2</w:t>
      </w:r>
      <w:r w:rsidRPr="00C3493E">
        <w:t>009</w:t>
      </w:r>
      <w:r w:rsidRPr="004C7422">
        <w:t>, Compilation No. </w:t>
      </w:r>
      <w:r>
        <w:t>7</w:t>
      </w:r>
      <w:r w:rsidRPr="004C7422">
        <w:t xml:space="preserve">, Registration Date: </w:t>
      </w:r>
      <w:r>
        <w:t>4</w:t>
      </w:r>
      <w:r w:rsidRPr="004C7422">
        <w:t> </w:t>
      </w:r>
      <w:r>
        <w:t>August</w:t>
      </w:r>
      <w:r w:rsidRPr="004C7422">
        <w:t xml:space="preserve"> 2021 [</w:t>
      </w:r>
      <w:r w:rsidRPr="00D22D45">
        <w:t>F2021C007</w:t>
      </w:r>
      <w:r>
        <w:t>61</w:t>
      </w:r>
      <w:r w:rsidRPr="004C7422">
        <w:t>]</w:t>
      </w:r>
    </w:p>
    <w:p w:rsidR="001A306D" w:rsidRPr="00C3493E" w:rsidRDefault="001A306D" w:rsidP="002C32D7">
      <w:pPr>
        <w:keepNext/>
        <w:keepLines/>
        <w:spacing w:before="240" w:after="240"/>
        <w:rPr>
          <w:b/>
          <w:sz w:val="24"/>
          <w:szCs w:val="24"/>
        </w:rPr>
      </w:pPr>
      <w:r>
        <w:rPr>
          <w:b/>
          <w:sz w:val="24"/>
          <w:szCs w:val="24"/>
        </w:rPr>
        <w:t>Regulation 2</w:t>
      </w:r>
      <w:r w:rsidRPr="00C3493E">
        <w:rPr>
          <w:b/>
          <w:sz w:val="24"/>
          <w:szCs w:val="24"/>
        </w:rPr>
        <w:t>.2</w:t>
      </w:r>
    </w:p>
    <w:p w:rsidR="001A306D" w:rsidRPr="00C3493E" w:rsidRDefault="001A306D" w:rsidP="002C32D7">
      <w:pPr>
        <w:keepNext/>
        <w:keepLines/>
        <w:spacing w:after="240"/>
        <w:rPr>
          <w:b/>
        </w:rPr>
      </w:pPr>
      <w:r w:rsidRPr="00C3493E">
        <w:rPr>
          <w:b/>
        </w:rPr>
        <w:t>Kind of editorial change</w:t>
      </w:r>
    </w:p>
    <w:p w:rsidR="001A306D" w:rsidRPr="00C3493E" w:rsidRDefault="001A306D" w:rsidP="002C32D7">
      <w:pPr>
        <w:keepNext/>
        <w:keepLines/>
        <w:spacing w:after="240"/>
      </w:pPr>
      <w:r w:rsidRPr="00C3493E">
        <w:t>Give effect to the misdescribed amendments as intended</w:t>
      </w:r>
    </w:p>
    <w:p w:rsidR="001A306D" w:rsidRPr="00C3493E" w:rsidRDefault="001A306D" w:rsidP="001A306D">
      <w:pPr>
        <w:spacing w:after="240"/>
        <w:rPr>
          <w:b/>
        </w:rPr>
      </w:pPr>
      <w:r w:rsidRPr="00C3493E">
        <w:rPr>
          <w:b/>
        </w:rPr>
        <w:t>Details of editorial change</w:t>
      </w:r>
    </w:p>
    <w:p w:rsidR="001A306D" w:rsidRPr="00C3493E" w:rsidRDefault="001A306D" w:rsidP="001A306D">
      <w:pPr>
        <w:spacing w:after="240"/>
      </w:pPr>
      <w:r>
        <w:t>Schedule 1</w:t>
      </w:r>
      <w:r w:rsidRPr="00C3493E">
        <w:t xml:space="preserve"> </w:t>
      </w:r>
      <w:r>
        <w:t>items 5</w:t>
      </w:r>
      <w:r w:rsidRPr="00C3493E">
        <w:t xml:space="preserve"> to 14 of the </w:t>
      </w:r>
      <w:r w:rsidRPr="00C3493E">
        <w:rPr>
          <w:i/>
        </w:rPr>
        <w:t xml:space="preserve">National Health (Pharmaceuticals and Vaccines—Cost Recovery) Amendment (Fees) </w:t>
      </w:r>
      <w:r>
        <w:rPr>
          <w:i/>
        </w:rPr>
        <w:t>Regulations 2</w:t>
      </w:r>
      <w:r w:rsidRPr="00C3493E">
        <w:rPr>
          <w:i/>
        </w:rPr>
        <w:t>021</w:t>
      </w:r>
      <w:r w:rsidRPr="00C3493E">
        <w:t xml:space="preserve"> instruct to omit and substitute the fees in column 2 of table </w:t>
      </w:r>
      <w:r>
        <w:t>items 1</w:t>
      </w:r>
      <w:r w:rsidRPr="00C3493E">
        <w:t xml:space="preserve"> to 10 in </w:t>
      </w:r>
      <w:r>
        <w:t>subregulation 2</w:t>
      </w:r>
      <w:r w:rsidRPr="00C3493E">
        <w:t>.2(1).</w:t>
      </w:r>
    </w:p>
    <w:p w:rsidR="001A306D" w:rsidRPr="00C3493E" w:rsidRDefault="001A306D" w:rsidP="001A306D">
      <w:pPr>
        <w:spacing w:after="240"/>
      </w:pPr>
      <w:r>
        <w:t>Subregulation 2</w:t>
      </w:r>
      <w:r w:rsidRPr="00C3493E">
        <w:t xml:space="preserve">.2(1) does not appear. However, </w:t>
      </w:r>
      <w:r>
        <w:t>regulation 2</w:t>
      </w:r>
      <w:r w:rsidRPr="00C3493E">
        <w:t>.2 does appear.</w:t>
      </w:r>
    </w:p>
    <w:p w:rsidR="001A306D" w:rsidRPr="00C3493E" w:rsidRDefault="001A306D" w:rsidP="001A306D">
      <w:r w:rsidRPr="00C3493E">
        <w:t xml:space="preserve">This compilation was editorially changed to apply the amendments to the table in </w:t>
      </w:r>
      <w:r>
        <w:t>regulation 2</w:t>
      </w:r>
      <w:r w:rsidRPr="00C3493E">
        <w:t>.2 and give effect to the misdescribed amendments as intended.</w:t>
      </w:r>
    </w:p>
    <w:p w:rsidR="00D22D45" w:rsidRPr="004C7422" w:rsidRDefault="00D22D45" w:rsidP="00D22D45">
      <w:pPr>
        <w:pStyle w:val="Head2"/>
        <w:keepLines/>
      </w:pPr>
      <w:r>
        <w:t>Export Control (Fees and Payments) Rules 2021</w:t>
      </w:r>
      <w:r w:rsidRPr="004C7422">
        <w:t>, Compilation No. </w:t>
      </w:r>
      <w:r>
        <w:t>1</w:t>
      </w:r>
      <w:r w:rsidRPr="004C7422">
        <w:t xml:space="preserve">, Registration Date: </w:t>
      </w:r>
      <w:r>
        <w:t>3</w:t>
      </w:r>
      <w:r w:rsidRPr="004C7422">
        <w:t> </w:t>
      </w:r>
      <w:r>
        <w:t>August</w:t>
      </w:r>
      <w:r w:rsidRPr="004C7422">
        <w:t xml:space="preserve"> 2021 [</w:t>
      </w:r>
      <w:r w:rsidRPr="00D22D45">
        <w:t>F2021C00755</w:t>
      </w:r>
      <w:r w:rsidRPr="004C7422">
        <w:t>]</w:t>
      </w:r>
    </w:p>
    <w:p w:rsidR="00D22D45" w:rsidRPr="004549F1" w:rsidRDefault="00D22D45" w:rsidP="00D22D45">
      <w:pPr>
        <w:spacing w:before="240" w:after="240"/>
        <w:rPr>
          <w:b/>
          <w:sz w:val="24"/>
          <w:szCs w:val="24"/>
        </w:rPr>
      </w:pPr>
      <w:r>
        <w:rPr>
          <w:b/>
          <w:sz w:val="24"/>
          <w:szCs w:val="24"/>
        </w:rPr>
        <w:t>Subsection 2-4(1) (table item 1, column 2, subparagraph (d)(ii))</w:t>
      </w:r>
    </w:p>
    <w:p w:rsidR="00D22D45" w:rsidRPr="004549F1" w:rsidRDefault="00D22D45" w:rsidP="00D22D45">
      <w:pPr>
        <w:spacing w:after="240"/>
        <w:rPr>
          <w:b/>
        </w:rPr>
      </w:pPr>
      <w:r w:rsidRPr="004549F1">
        <w:rPr>
          <w:b/>
        </w:rPr>
        <w:t>Kind of editorial change</w:t>
      </w:r>
    </w:p>
    <w:p w:rsidR="00D22D45" w:rsidRPr="004549F1" w:rsidRDefault="00D22D45" w:rsidP="00D22D45">
      <w:pPr>
        <w:spacing w:after="240"/>
        <w:rPr>
          <w:b/>
        </w:rPr>
      </w:pPr>
      <w:r>
        <w:t>Change to punctuation</w:t>
      </w:r>
    </w:p>
    <w:p w:rsidR="00D22D45" w:rsidRPr="004549F1" w:rsidRDefault="00D22D45" w:rsidP="00D22D45">
      <w:pPr>
        <w:spacing w:after="240"/>
        <w:rPr>
          <w:b/>
        </w:rPr>
      </w:pPr>
      <w:r w:rsidRPr="004549F1">
        <w:rPr>
          <w:b/>
        </w:rPr>
        <w:t>Details of editorial change</w:t>
      </w:r>
    </w:p>
    <w:p w:rsidR="00D22D45" w:rsidRDefault="00D22D45" w:rsidP="00D22D45">
      <w:pPr>
        <w:spacing w:after="240"/>
      </w:pPr>
      <w:r>
        <w:t xml:space="preserve">Schedule 1 item 27 of the </w:t>
      </w:r>
      <w:r w:rsidRPr="0075016E">
        <w:rPr>
          <w:i/>
        </w:rPr>
        <w:t>Export Control (Fees and Payments) Amendment Rules 2021</w:t>
      </w:r>
      <w:r>
        <w:t xml:space="preserve"> instructs to repeal and substitute the cell at table item 1 in column 2 of subsection 2-4(1).</w:t>
      </w:r>
    </w:p>
    <w:p w:rsidR="00D22D45" w:rsidRDefault="00D22D45" w:rsidP="00D22D45">
      <w:pPr>
        <w:spacing w:after="240"/>
      </w:pPr>
      <w:r>
        <w:t>Subparagraph (d)(ii) of table item 1 in column 2 of subsection 2-4(1) ends in a semicolon despite being the last subparagraph of that table item.</w:t>
      </w:r>
    </w:p>
    <w:p w:rsidR="00D22D45" w:rsidRPr="0006325A" w:rsidRDefault="00D22D45" w:rsidP="00D22D45">
      <w:r>
        <w:t>This compilation was editorially changed to omit the semicolon at the end of the subparagraph to bring it into line with legislative drafting practice.</w:t>
      </w:r>
    </w:p>
    <w:p w:rsidR="00786DEF" w:rsidRPr="004C7422" w:rsidRDefault="00786DEF" w:rsidP="002C32D7">
      <w:pPr>
        <w:pStyle w:val="Head2"/>
        <w:keepLines/>
      </w:pPr>
      <w:r w:rsidRPr="00F7320A">
        <w:lastRenderedPageBreak/>
        <w:t>Higher Education Support Act 2003</w:t>
      </w:r>
      <w:r w:rsidRPr="004C7422">
        <w:t>, Compilation No. </w:t>
      </w:r>
      <w:r>
        <w:t>81</w:t>
      </w:r>
      <w:r w:rsidRPr="004C7422">
        <w:t xml:space="preserve">, Registration Date: </w:t>
      </w:r>
      <w:r>
        <w:t>2</w:t>
      </w:r>
      <w:r w:rsidRPr="004C7422">
        <w:t> </w:t>
      </w:r>
      <w:r>
        <w:t>August</w:t>
      </w:r>
      <w:r w:rsidRPr="004C7422">
        <w:t xml:space="preserve"> 2021 [</w:t>
      </w:r>
      <w:r w:rsidRPr="003A3A0D">
        <w:t>C2021C0027</w:t>
      </w:r>
      <w:r>
        <w:t>9</w:t>
      </w:r>
      <w:r w:rsidRPr="004C7422">
        <w:t>]</w:t>
      </w:r>
    </w:p>
    <w:p w:rsidR="00786DEF" w:rsidRPr="00200F42" w:rsidRDefault="00786DEF" w:rsidP="002C32D7">
      <w:pPr>
        <w:keepNext/>
        <w:keepLines/>
        <w:spacing w:before="240" w:after="240"/>
        <w:rPr>
          <w:b/>
          <w:sz w:val="24"/>
          <w:szCs w:val="24"/>
        </w:rPr>
      </w:pPr>
      <w:r w:rsidRPr="00405EF3">
        <w:rPr>
          <w:b/>
          <w:sz w:val="24"/>
          <w:szCs w:val="24"/>
        </w:rPr>
        <w:t xml:space="preserve">Paragraph 25(2)(aa) of </w:t>
      </w:r>
      <w:r>
        <w:rPr>
          <w:b/>
          <w:sz w:val="24"/>
          <w:szCs w:val="24"/>
        </w:rPr>
        <w:t>Schedule 1</w:t>
      </w:r>
      <w:r w:rsidRPr="00405EF3">
        <w:rPr>
          <w:b/>
          <w:sz w:val="24"/>
          <w:szCs w:val="24"/>
        </w:rPr>
        <w:t>A</w:t>
      </w:r>
    </w:p>
    <w:p w:rsidR="00786DEF" w:rsidRPr="004549F1" w:rsidRDefault="00786DEF" w:rsidP="002C32D7">
      <w:pPr>
        <w:keepNext/>
        <w:keepLines/>
        <w:spacing w:after="240"/>
        <w:rPr>
          <w:b/>
        </w:rPr>
      </w:pPr>
      <w:r w:rsidRPr="004549F1">
        <w:rPr>
          <w:b/>
        </w:rPr>
        <w:t>Kind of editorial change</w:t>
      </w:r>
    </w:p>
    <w:p w:rsidR="00786DEF" w:rsidRPr="00763258" w:rsidRDefault="00786DEF" w:rsidP="002C32D7">
      <w:pPr>
        <w:keepNext/>
        <w:keepLines/>
        <w:spacing w:after="240"/>
      </w:pPr>
      <w:r>
        <w:t>Change to punctuation</w:t>
      </w:r>
    </w:p>
    <w:p w:rsidR="00786DEF" w:rsidRPr="004549F1" w:rsidRDefault="00786DEF" w:rsidP="002C32D7">
      <w:pPr>
        <w:keepNext/>
        <w:keepLines/>
        <w:spacing w:after="240"/>
        <w:rPr>
          <w:b/>
        </w:rPr>
      </w:pPr>
      <w:r w:rsidRPr="004549F1">
        <w:rPr>
          <w:b/>
        </w:rPr>
        <w:t>Details of editorial change</w:t>
      </w:r>
    </w:p>
    <w:p w:rsidR="00786DEF" w:rsidRDefault="00786DEF" w:rsidP="00786DEF">
      <w:pPr>
        <w:spacing w:after="240"/>
      </w:pPr>
      <w:r>
        <w:t>Schedule 1</w:t>
      </w:r>
      <w:r w:rsidRPr="00A47578">
        <w:t xml:space="preserve"> </w:t>
      </w:r>
      <w:r>
        <w:t xml:space="preserve">item 11 </w:t>
      </w:r>
      <w:r w:rsidRPr="00A47578">
        <w:t xml:space="preserve">of the </w:t>
      </w:r>
      <w:r w:rsidRPr="00405EF3">
        <w:rPr>
          <w:i/>
          <w:szCs w:val="22"/>
        </w:rPr>
        <w:t>VET Student Payment Arrangements (Miscellaneous Amendments) Act 2021</w:t>
      </w:r>
      <w:r w:rsidRPr="00A47578">
        <w:t xml:space="preserve"> </w:t>
      </w:r>
      <w:r>
        <w:t xml:space="preserve">instructs to omit </w:t>
      </w:r>
      <w:r w:rsidRPr="007E1E86">
        <w:t>“event; or”</w:t>
      </w:r>
      <w:r>
        <w:t xml:space="preserve"> and </w:t>
      </w:r>
      <w:r w:rsidRPr="007E1E86">
        <w:t>substitute</w:t>
      </w:r>
      <w:r>
        <w:t xml:space="preserve"> </w:t>
      </w:r>
      <w:r w:rsidRPr="007E1E86">
        <w:t>“event”</w:t>
      </w:r>
      <w:r>
        <w:t xml:space="preserve"> in p</w:t>
      </w:r>
      <w:r w:rsidRPr="007E1E86">
        <w:t xml:space="preserve">aragraph 25(2)(aa) of </w:t>
      </w:r>
      <w:r>
        <w:t>Schedule 1</w:t>
      </w:r>
      <w:r w:rsidRPr="007E1E86">
        <w:t>A</w:t>
      </w:r>
      <w:r>
        <w:t>.</w:t>
      </w:r>
    </w:p>
    <w:p w:rsidR="00786DEF" w:rsidRDefault="00786DEF" w:rsidP="00786DEF">
      <w:pPr>
        <w:spacing w:before="240"/>
      </w:pPr>
      <w:r w:rsidRPr="002C3CEB">
        <w:t>Th</w:t>
      </w:r>
      <w:r>
        <w:t>is</w:t>
      </w:r>
      <w:r w:rsidRPr="002C3CEB">
        <w:t xml:space="preserve"> amendment result</w:t>
      </w:r>
      <w:r>
        <w:t>s</w:t>
      </w:r>
      <w:r w:rsidRPr="002C3CEB">
        <w:t xml:space="preserve"> in</w:t>
      </w:r>
      <w:r w:rsidRPr="00A47578">
        <w:t xml:space="preserve"> no punctuation at the end of </w:t>
      </w:r>
      <w:r>
        <w:t>p</w:t>
      </w:r>
      <w:r w:rsidRPr="007E1E86">
        <w:t xml:space="preserve">aragraph 25(2)(aa) of </w:t>
      </w:r>
      <w:r>
        <w:t>Schedule 1</w:t>
      </w:r>
      <w:r w:rsidRPr="007E1E86">
        <w:t>A</w:t>
      </w:r>
      <w:r>
        <w:t>. P</w:t>
      </w:r>
      <w:r w:rsidRPr="007E1E86">
        <w:t xml:space="preserve">aragraph 25(2)(aa) of </w:t>
      </w:r>
      <w:r>
        <w:t>Schedule 1</w:t>
      </w:r>
      <w:r w:rsidRPr="007E1E86">
        <w:t>A</w:t>
      </w:r>
      <w:r>
        <w:t xml:space="preserve"> is the last paragraph of that subclause.</w:t>
      </w:r>
    </w:p>
    <w:p w:rsidR="00786DEF" w:rsidRPr="00F7320A" w:rsidRDefault="00786DEF" w:rsidP="00786DEF">
      <w:pPr>
        <w:spacing w:before="240"/>
      </w:pPr>
      <w:r w:rsidRPr="00A47578">
        <w:t xml:space="preserve">This compilation was editorially changed to </w:t>
      </w:r>
      <w:r>
        <w:t>insert</w:t>
      </w:r>
      <w:r w:rsidRPr="00A47578">
        <w:t xml:space="preserve"> </w:t>
      </w:r>
      <w:r>
        <w:t>a full stop</w:t>
      </w:r>
      <w:r w:rsidRPr="00A47578">
        <w:t xml:space="preserve"> at the end of </w:t>
      </w:r>
      <w:r>
        <w:t>p</w:t>
      </w:r>
      <w:r w:rsidRPr="007E1E86">
        <w:t xml:space="preserve">aragraph 25(2)(aa) of </w:t>
      </w:r>
      <w:r>
        <w:t>Schedule 1</w:t>
      </w:r>
      <w:r w:rsidRPr="007E1E86">
        <w:t>A</w:t>
      </w:r>
      <w:r w:rsidRPr="00A47578">
        <w:t xml:space="preserve"> to bring it into line with legislative drafting practice.</w:t>
      </w:r>
    </w:p>
    <w:p w:rsidR="003A3A0D" w:rsidRPr="004C7422" w:rsidRDefault="003A3A0D" w:rsidP="003A3A0D">
      <w:pPr>
        <w:pStyle w:val="Head2"/>
        <w:keepLines/>
      </w:pPr>
      <w:r w:rsidRPr="005E4C8C">
        <w:t>Radiocommunication</w:t>
      </w:r>
      <w:bookmarkStart w:id="49" w:name="opcCurrentPosition"/>
      <w:bookmarkEnd w:id="49"/>
      <w:r w:rsidRPr="005E4C8C">
        <w:t>s Act 1992</w:t>
      </w:r>
      <w:r w:rsidRPr="004C7422">
        <w:t>, Compilation No. </w:t>
      </w:r>
      <w:r>
        <w:t>75</w:t>
      </w:r>
      <w:r w:rsidRPr="004C7422">
        <w:t xml:space="preserve">, Registration Date: </w:t>
      </w:r>
      <w:r>
        <w:t>30</w:t>
      </w:r>
      <w:r w:rsidRPr="004C7422">
        <w:t> July 2021 [</w:t>
      </w:r>
      <w:r w:rsidRPr="003A3A0D">
        <w:t>C2021C00277</w:t>
      </w:r>
      <w:r w:rsidRPr="004C7422">
        <w:t>]</w:t>
      </w:r>
    </w:p>
    <w:p w:rsidR="003A3A0D" w:rsidRPr="005E4C8C" w:rsidRDefault="003A3A0D" w:rsidP="003A3A0D">
      <w:pPr>
        <w:spacing w:before="240" w:after="240"/>
        <w:rPr>
          <w:b/>
          <w:sz w:val="24"/>
          <w:szCs w:val="24"/>
        </w:rPr>
      </w:pPr>
      <w:r>
        <w:rPr>
          <w:b/>
          <w:sz w:val="24"/>
          <w:szCs w:val="24"/>
        </w:rPr>
        <w:t>Subsection 9</w:t>
      </w:r>
      <w:r w:rsidRPr="005E4C8C">
        <w:rPr>
          <w:b/>
          <w:sz w:val="24"/>
          <w:szCs w:val="24"/>
        </w:rPr>
        <w:t>6A(2)</w:t>
      </w:r>
    </w:p>
    <w:p w:rsidR="003A3A0D" w:rsidRPr="005E4C8C" w:rsidRDefault="003A3A0D" w:rsidP="003A3A0D">
      <w:pPr>
        <w:spacing w:after="240"/>
        <w:rPr>
          <w:b/>
        </w:rPr>
      </w:pPr>
      <w:r w:rsidRPr="005E4C8C">
        <w:rPr>
          <w:b/>
        </w:rPr>
        <w:t>Kind of editorial change</w:t>
      </w:r>
    </w:p>
    <w:p w:rsidR="003A3A0D" w:rsidRPr="005E4C8C" w:rsidRDefault="003A3A0D" w:rsidP="003A3A0D">
      <w:pPr>
        <w:spacing w:after="240"/>
      </w:pPr>
      <w:r w:rsidRPr="005E4C8C">
        <w:t>Update to a cross</w:t>
      </w:r>
      <w:r>
        <w:noBreakHyphen/>
      </w:r>
      <w:r w:rsidRPr="005E4C8C">
        <w:t>reference</w:t>
      </w:r>
    </w:p>
    <w:p w:rsidR="003A3A0D" w:rsidRPr="005E4C8C" w:rsidRDefault="003A3A0D" w:rsidP="003A3A0D">
      <w:pPr>
        <w:spacing w:after="240"/>
        <w:rPr>
          <w:b/>
        </w:rPr>
      </w:pPr>
      <w:r w:rsidRPr="005E4C8C">
        <w:rPr>
          <w:b/>
        </w:rPr>
        <w:t>Details of editorial change</w:t>
      </w:r>
    </w:p>
    <w:p w:rsidR="003A3A0D" w:rsidRPr="005E4C8C" w:rsidRDefault="003A3A0D" w:rsidP="003A3A0D">
      <w:pPr>
        <w:spacing w:after="240"/>
      </w:pPr>
      <w:r>
        <w:t>Schedule 6</w:t>
      </w:r>
      <w:r w:rsidRPr="005E4C8C">
        <w:t xml:space="preserve"> </w:t>
      </w:r>
      <w:r>
        <w:t>item 3</w:t>
      </w:r>
      <w:r w:rsidRPr="005E4C8C">
        <w:t xml:space="preserve"> of the </w:t>
      </w:r>
      <w:r w:rsidRPr="005E4C8C">
        <w:rPr>
          <w:i/>
        </w:rPr>
        <w:t>Broadcasting Legislation Amendment (2021 Measures No. 1) Act 2021</w:t>
      </w:r>
      <w:r w:rsidRPr="005E4C8C">
        <w:t xml:space="preserve"> instructs to insert </w:t>
      </w:r>
      <w:r>
        <w:t>sections 9</w:t>
      </w:r>
      <w:r w:rsidRPr="005E4C8C">
        <w:t xml:space="preserve">6A and 96B after </w:t>
      </w:r>
      <w:r>
        <w:t>section 9</w:t>
      </w:r>
      <w:r w:rsidRPr="005E4C8C">
        <w:t>6.</w:t>
      </w:r>
    </w:p>
    <w:p w:rsidR="003A3A0D" w:rsidRPr="005E4C8C" w:rsidRDefault="003A3A0D" w:rsidP="003A3A0D">
      <w:pPr>
        <w:spacing w:after="240"/>
      </w:pPr>
      <w:r w:rsidRPr="005E4C8C">
        <w:t xml:space="preserve">The newly inserted </w:t>
      </w:r>
      <w:r>
        <w:t>subsection 9</w:t>
      </w:r>
      <w:r w:rsidRPr="005E4C8C">
        <w:t>6A(2) refers to “</w:t>
      </w:r>
      <w:r>
        <w:t>paragraph (</w:t>
      </w:r>
      <w:r w:rsidRPr="005E4C8C">
        <w:t>h)” rather than “</w:t>
      </w:r>
      <w:r>
        <w:t>paragraph (</w:t>
      </w:r>
      <w:r w:rsidRPr="005E4C8C">
        <w:t xml:space="preserve">c)” of the definition of </w:t>
      </w:r>
      <w:r w:rsidRPr="005E4C8C">
        <w:rPr>
          <w:b/>
          <w:i/>
        </w:rPr>
        <w:t>prescribed area</w:t>
      </w:r>
      <w:r w:rsidRPr="005E4C8C">
        <w:t xml:space="preserve"> in </w:t>
      </w:r>
      <w:r>
        <w:t>subsection (</w:t>
      </w:r>
      <w:r w:rsidRPr="005E4C8C">
        <w:t>3).</w:t>
      </w:r>
    </w:p>
    <w:p w:rsidR="003A3A0D" w:rsidRPr="005E4C8C" w:rsidRDefault="003A3A0D" w:rsidP="003A3A0D">
      <w:r w:rsidRPr="005E4C8C">
        <w:rPr>
          <w:szCs w:val="22"/>
        </w:rPr>
        <w:t>This compilation was editorially changed to update the cross</w:t>
      </w:r>
      <w:r>
        <w:rPr>
          <w:szCs w:val="22"/>
        </w:rPr>
        <w:noBreakHyphen/>
      </w:r>
      <w:r w:rsidRPr="005E4C8C">
        <w:rPr>
          <w:szCs w:val="22"/>
        </w:rPr>
        <w:t>reference by omitting “</w:t>
      </w:r>
      <w:r>
        <w:rPr>
          <w:szCs w:val="22"/>
        </w:rPr>
        <w:t>paragraph (</w:t>
      </w:r>
      <w:r w:rsidRPr="005E4C8C">
        <w:rPr>
          <w:szCs w:val="22"/>
        </w:rPr>
        <w:t xml:space="preserve">h)” from </w:t>
      </w:r>
      <w:r>
        <w:rPr>
          <w:szCs w:val="22"/>
        </w:rPr>
        <w:t>subsection 9</w:t>
      </w:r>
      <w:r w:rsidRPr="005E4C8C">
        <w:rPr>
          <w:szCs w:val="22"/>
        </w:rPr>
        <w:t>6A(2) and substituting “</w:t>
      </w:r>
      <w:r>
        <w:rPr>
          <w:szCs w:val="22"/>
        </w:rPr>
        <w:t>paragraph (</w:t>
      </w:r>
      <w:r w:rsidRPr="005E4C8C">
        <w:rPr>
          <w:szCs w:val="22"/>
        </w:rPr>
        <w:t>c)”.</w:t>
      </w:r>
    </w:p>
    <w:p w:rsidR="00BD0166" w:rsidRPr="004C7422" w:rsidRDefault="00BD0166" w:rsidP="002C32D7">
      <w:pPr>
        <w:pStyle w:val="Head2"/>
        <w:keepLines/>
      </w:pPr>
      <w:r w:rsidRPr="00BC76DF">
        <w:lastRenderedPageBreak/>
        <w:t xml:space="preserve">Health Insurance (General Medical Services Table) </w:t>
      </w:r>
      <w:r>
        <w:t>Regulations 2</w:t>
      </w:r>
      <w:r w:rsidRPr="00BC76DF">
        <w:t>021</w:t>
      </w:r>
      <w:r w:rsidRPr="004C7422">
        <w:t>, Compilation No. </w:t>
      </w:r>
      <w:r>
        <w:t>1</w:t>
      </w:r>
      <w:r w:rsidRPr="004C7422">
        <w:t xml:space="preserve">, Registration Date: </w:t>
      </w:r>
      <w:r>
        <w:t>29</w:t>
      </w:r>
      <w:r w:rsidRPr="004C7422">
        <w:t> July 2021 [</w:t>
      </w:r>
      <w:r w:rsidRPr="0055389F">
        <w:t>F2021C00</w:t>
      </w:r>
      <w:r>
        <w:t>736</w:t>
      </w:r>
      <w:r w:rsidRPr="004C7422">
        <w:t>]</w:t>
      </w:r>
    </w:p>
    <w:p w:rsidR="00BD0166" w:rsidRPr="00BC76DF" w:rsidRDefault="00BD0166" w:rsidP="002C32D7">
      <w:pPr>
        <w:keepNext/>
        <w:keepLines/>
        <w:spacing w:before="240" w:after="240"/>
        <w:rPr>
          <w:b/>
          <w:sz w:val="24"/>
          <w:szCs w:val="24"/>
        </w:rPr>
      </w:pPr>
      <w:r>
        <w:rPr>
          <w:b/>
          <w:sz w:val="24"/>
          <w:szCs w:val="24"/>
        </w:rPr>
        <w:t>Subclause 1</w:t>
      </w:r>
      <w:r w:rsidRPr="00BC76DF">
        <w:rPr>
          <w:b/>
          <w:sz w:val="24"/>
          <w:szCs w:val="24"/>
        </w:rPr>
        <w:t xml:space="preserve">.2.11(1) of </w:t>
      </w:r>
      <w:r>
        <w:rPr>
          <w:b/>
          <w:sz w:val="24"/>
          <w:szCs w:val="24"/>
        </w:rPr>
        <w:t>Schedule 1</w:t>
      </w:r>
    </w:p>
    <w:p w:rsidR="00BD0166" w:rsidRPr="00BC76DF" w:rsidRDefault="00BD0166" w:rsidP="002C32D7">
      <w:pPr>
        <w:keepNext/>
        <w:keepLines/>
        <w:spacing w:after="240"/>
        <w:rPr>
          <w:b/>
        </w:rPr>
      </w:pPr>
      <w:r w:rsidRPr="00BC76DF">
        <w:rPr>
          <w:b/>
        </w:rPr>
        <w:t>Kind of editorial change</w:t>
      </w:r>
    </w:p>
    <w:p w:rsidR="00BD0166" w:rsidRPr="00BC76DF" w:rsidRDefault="00BD0166" w:rsidP="002C32D7">
      <w:pPr>
        <w:keepNext/>
        <w:keepLines/>
        <w:spacing w:after="240"/>
      </w:pPr>
      <w:r w:rsidRPr="00BC76DF">
        <w:rPr>
          <w:szCs w:val="22"/>
        </w:rPr>
        <w:t>Give effect to the misdescribed amendment as intended</w:t>
      </w:r>
    </w:p>
    <w:p w:rsidR="00BD0166" w:rsidRPr="00BC76DF" w:rsidRDefault="00BD0166" w:rsidP="002C32D7">
      <w:pPr>
        <w:keepNext/>
        <w:keepLines/>
        <w:spacing w:after="240"/>
        <w:rPr>
          <w:b/>
        </w:rPr>
      </w:pPr>
      <w:r w:rsidRPr="00BC76DF">
        <w:rPr>
          <w:b/>
        </w:rPr>
        <w:t>Details of editorial change</w:t>
      </w:r>
    </w:p>
    <w:p w:rsidR="00BD0166" w:rsidRPr="00BC76DF" w:rsidRDefault="00BD0166" w:rsidP="00BD0166">
      <w:pPr>
        <w:spacing w:after="240"/>
      </w:pPr>
      <w:r>
        <w:t>Schedule 1</w:t>
      </w:r>
      <w:r w:rsidRPr="00BC76DF">
        <w:t xml:space="preserve"> </w:t>
      </w:r>
      <w:r>
        <w:t>item 4</w:t>
      </w:r>
      <w:r w:rsidRPr="00BC76DF">
        <w:t xml:space="preserve">3 of the </w:t>
      </w:r>
      <w:r w:rsidRPr="00BC76DF">
        <w:rPr>
          <w:i/>
          <w:noProof/>
        </w:rPr>
        <w:t xml:space="preserve">Health Insurance Legislation Amendment (2021 Measures No. 1) </w:t>
      </w:r>
      <w:r>
        <w:rPr>
          <w:i/>
          <w:noProof/>
        </w:rPr>
        <w:t>Regulations 2</w:t>
      </w:r>
      <w:r w:rsidRPr="00BC76DF">
        <w:rPr>
          <w:i/>
          <w:noProof/>
        </w:rPr>
        <w:t>021</w:t>
      </w:r>
      <w:r w:rsidRPr="00BC76DF">
        <w:t xml:space="preserve"> provides as follows:</w:t>
      </w:r>
    </w:p>
    <w:p w:rsidR="00BD0166" w:rsidRPr="00BC76DF" w:rsidRDefault="00BD0166" w:rsidP="00BD0166">
      <w:pPr>
        <w:pStyle w:val="ItemHead"/>
      </w:pPr>
      <w:r w:rsidRPr="00BC76DF">
        <w:t xml:space="preserve">43  </w:t>
      </w:r>
      <w:r>
        <w:t>Subclause 1</w:t>
      </w:r>
      <w:r w:rsidRPr="00BC76DF">
        <w:t xml:space="preserve">.2.11 of </w:t>
      </w:r>
      <w:r>
        <w:t>Schedule 1</w:t>
      </w:r>
    </w:p>
    <w:p w:rsidR="00BD0166" w:rsidRPr="00BC76DF" w:rsidRDefault="00BD0166" w:rsidP="00BD0166">
      <w:pPr>
        <w:pStyle w:val="Item"/>
        <w:spacing w:after="240"/>
      </w:pPr>
      <w:r w:rsidRPr="00BC76DF">
        <w:t>Omit “11715, 11716, 11717, 11718”, substitute “11716, 11717”.</w:t>
      </w:r>
    </w:p>
    <w:p w:rsidR="00BD0166" w:rsidRPr="00BC76DF" w:rsidRDefault="00BD0166" w:rsidP="00BD0166">
      <w:pPr>
        <w:spacing w:after="240"/>
      </w:pPr>
      <w:r w:rsidRPr="00BC76DF">
        <w:t xml:space="preserve">The instruction is missing the subclause reference. Although </w:t>
      </w:r>
      <w:r>
        <w:t>clause 1</w:t>
      </w:r>
      <w:r w:rsidRPr="00BC76DF">
        <w:t xml:space="preserve">.2.11 of </w:t>
      </w:r>
      <w:r>
        <w:t>Schedule 1</w:t>
      </w:r>
      <w:r w:rsidRPr="00BC76DF">
        <w:t xml:space="preserve"> contains two subclauses, it is clear that the amendment is intended for </w:t>
      </w:r>
      <w:r>
        <w:t>subclause 1</w:t>
      </w:r>
      <w:r w:rsidRPr="00BC76DF">
        <w:t>.2.11(1).</w:t>
      </w:r>
    </w:p>
    <w:p w:rsidR="00BD0166" w:rsidRPr="00BC76DF" w:rsidRDefault="00BD0166" w:rsidP="00BD0166">
      <w:r w:rsidRPr="00BC76DF">
        <w:t xml:space="preserve">This compilation was editorially changed to omit “11715, 11716, 11717, 11718” and substitute “11716, 11717” in </w:t>
      </w:r>
      <w:r>
        <w:t>subclause 1</w:t>
      </w:r>
      <w:r w:rsidRPr="00BC76DF">
        <w:t xml:space="preserve">.2.11(1) of </w:t>
      </w:r>
      <w:r>
        <w:t>Schedule 1</w:t>
      </w:r>
      <w:r w:rsidRPr="00BC76DF">
        <w:t xml:space="preserve"> to give effect to the misdescribed amendment as intended.</w:t>
      </w:r>
    </w:p>
    <w:p w:rsidR="00BF1D82" w:rsidRPr="004C7422" w:rsidRDefault="00BF1D82" w:rsidP="00BF1D82">
      <w:pPr>
        <w:pStyle w:val="Head2"/>
        <w:keepLines/>
      </w:pPr>
      <w:r w:rsidRPr="00EC2C93">
        <w:t xml:space="preserve">Health Insurance (Section 3C General Medical Services </w:t>
      </w:r>
      <w:r>
        <w:noBreakHyphen/>
      </w:r>
      <w:r w:rsidRPr="00EC2C93">
        <w:t xml:space="preserve"> COVID</w:t>
      </w:r>
      <w:r>
        <w:noBreakHyphen/>
      </w:r>
      <w:r w:rsidRPr="00EC2C93">
        <w:t>19 Telehealth and Telephone Attendances) Determination 2020</w:t>
      </w:r>
      <w:r w:rsidRPr="004C7422">
        <w:t>, Compilation No. </w:t>
      </w:r>
      <w:r>
        <w:t>16</w:t>
      </w:r>
      <w:r w:rsidRPr="004C7422">
        <w:t xml:space="preserve">, Registration Date: </w:t>
      </w:r>
      <w:r>
        <w:t>27</w:t>
      </w:r>
      <w:r w:rsidRPr="004C7422">
        <w:t> July 2021 [</w:t>
      </w:r>
      <w:r w:rsidRPr="0055389F">
        <w:t>F2021C00</w:t>
      </w:r>
      <w:r>
        <w:t>719</w:t>
      </w:r>
      <w:r w:rsidRPr="004C7422">
        <w:t>]</w:t>
      </w:r>
    </w:p>
    <w:p w:rsidR="00BF1D82" w:rsidRPr="00EC2C93" w:rsidRDefault="00BF1D82" w:rsidP="00BF1D82">
      <w:pPr>
        <w:spacing w:before="240" w:after="240"/>
        <w:rPr>
          <w:b/>
          <w:sz w:val="24"/>
          <w:szCs w:val="24"/>
        </w:rPr>
      </w:pPr>
      <w:r w:rsidRPr="00EC2C93">
        <w:rPr>
          <w:b/>
          <w:sz w:val="24"/>
          <w:szCs w:val="24"/>
        </w:rPr>
        <w:t xml:space="preserve">Subsection 5(1) (definition of </w:t>
      </w:r>
      <w:r w:rsidRPr="00EC2C93">
        <w:rPr>
          <w:b/>
          <w:i/>
          <w:sz w:val="24"/>
          <w:szCs w:val="24"/>
        </w:rPr>
        <w:t>eating disorder treatment and management plan</w:t>
      </w:r>
      <w:r w:rsidRPr="00EC2C93">
        <w:rPr>
          <w:b/>
          <w:sz w:val="24"/>
          <w:szCs w:val="24"/>
        </w:rPr>
        <w:t>)</w:t>
      </w:r>
    </w:p>
    <w:p w:rsidR="00BF1D82" w:rsidRPr="00EC2C93" w:rsidRDefault="00BF1D82" w:rsidP="00BF1D82">
      <w:pPr>
        <w:spacing w:after="240"/>
        <w:rPr>
          <w:b/>
        </w:rPr>
      </w:pPr>
      <w:r w:rsidRPr="00EC2C93">
        <w:rPr>
          <w:b/>
        </w:rPr>
        <w:t>Kind of editorial change</w:t>
      </w:r>
    </w:p>
    <w:p w:rsidR="00BF1D82" w:rsidRPr="00EC2C93" w:rsidRDefault="00BF1D82" w:rsidP="00BF1D82">
      <w:pPr>
        <w:spacing w:after="240"/>
      </w:pPr>
      <w:r w:rsidRPr="00EC2C93">
        <w:t>Removal of redundant text</w:t>
      </w:r>
    </w:p>
    <w:p w:rsidR="00BF1D82" w:rsidRPr="00EC2C93" w:rsidRDefault="00BF1D82" w:rsidP="00BF1D82">
      <w:pPr>
        <w:spacing w:after="240"/>
        <w:rPr>
          <w:b/>
        </w:rPr>
      </w:pPr>
      <w:r w:rsidRPr="00EC2C93">
        <w:rPr>
          <w:b/>
        </w:rPr>
        <w:t>Details of editorial change</w:t>
      </w:r>
    </w:p>
    <w:p w:rsidR="00BF1D82" w:rsidRPr="00EC2C93" w:rsidRDefault="00BF1D82" w:rsidP="00BF1D82">
      <w:pPr>
        <w:spacing w:after="240"/>
        <w:rPr>
          <w:color w:val="000000"/>
          <w:szCs w:val="22"/>
          <w:shd w:val="clear" w:color="auto" w:fill="FFFFFF"/>
        </w:rPr>
      </w:pPr>
      <w:r w:rsidRPr="00EC2C93">
        <w:t xml:space="preserve">Schedule 1 item 14 of the </w:t>
      </w:r>
      <w:r w:rsidRPr="00EC2C93">
        <w:rPr>
          <w:i/>
        </w:rPr>
        <w:t>Health Insurance Legislation Amendment (Section 3C General Medical Services – Eating Disorder and HCH Consequential Changes) Determination 2021</w:t>
      </w:r>
      <w:r w:rsidRPr="00EC2C93">
        <w:t xml:space="preserve"> instructs to o</w:t>
      </w:r>
      <w:r w:rsidRPr="00EC2C93">
        <w:rPr>
          <w:color w:val="000000"/>
          <w:szCs w:val="22"/>
          <w:shd w:val="clear" w:color="auto" w:fill="FFFFFF"/>
        </w:rPr>
        <w:t xml:space="preserve">mit “Eating Disorders Services Determination” and substitute “the general medical services table” in the definition of </w:t>
      </w:r>
      <w:r w:rsidRPr="00EC2C93">
        <w:rPr>
          <w:b/>
          <w:i/>
          <w:color w:val="000000"/>
          <w:szCs w:val="22"/>
          <w:shd w:val="clear" w:color="auto" w:fill="FFFFFF"/>
        </w:rPr>
        <w:t>eating disorder treatment and management plan</w:t>
      </w:r>
      <w:r w:rsidRPr="00EC2C93">
        <w:rPr>
          <w:color w:val="000000"/>
          <w:szCs w:val="22"/>
          <w:shd w:val="clear" w:color="auto" w:fill="FFFFFF"/>
        </w:rPr>
        <w:t xml:space="preserve"> in subsection 5(1).</w:t>
      </w:r>
    </w:p>
    <w:p w:rsidR="00BF1D82" w:rsidRPr="00EC2C93" w:rsidRDefault="00BF1D82" w:rsidP="00BF1D82">
      <w:pPr>
        <w:spacing w:after="240"/>
      </w:pPr>
      <w:r w:rsidRPr="00EC2C93">
        <w:t>This amendment results in two consecutive occurrences of the word “the”.</w:t>
      </w:r>
    </w:p>
    <w:p w:rsidR="00BF1D82" w:rsidRPr="00EC2C93" w:rsidRDefault="00BF1D82" w:rsidP="00BF1D82">
      <w:r w:rsidRPr="00EC2C93">
        <w:t xml:space="preserve">This compilation was editorially changed to omit the third occurrence of the word “the” from the definition of </w:t>
      </w:r>
      <w:r w:rsidRPr="00EC2C93">
        <w:rPr>
          <w:b/>
          <w:i/>
        </w:rPr>
        <w:t>eating disorder treatment and management plan</w:t>
      </w:r>
      <w:r w:rsidRPr="00EC2C93">
        <w:t xml:space="preserve"> in subsection 5(1) to remove the redundant text.</w:t>
      </w:r>
    </w:p>
    <w:p w:rsidR="0055389F" w:rsidRPr="004C7422" w:rsidRDefault="0055389F" w:rsidP="0055389F">
      <w:pPr>
        <w:pStyle w:val="Head2"/>
        <w:keepLines/>
      </w:pPr>
      <w:r>
        <w:lastRenderedPageBreak/>
        <w:t>National Health (Listing of Pharmaceutical Benefits) Instrument 2012 (PB</w:t>
      </w:r>
      <w:r w:rsidR="00B41128">
        <w:t> </w:t>
      </w:r>
      <w:r>
        <w:t>71 of 2012)</w:t>
      </w:r>
      <w:r w:rsidRPr="004C7422">
        <w:t>, Compilation No. </w:t>
      </w:r>
      <w:r>
        <w:t>106</w:t>
      </w:r>
      <w:r w:rsidRPr="004C7422">
        <w:t xml:space="preserve">, Registration Date: </w:t>
      </w:r>
      <w:r>
        <w:t>20</w:t>
      </w:r>
      <w:r w:rsidRPr="004C7422">
        <w:t> July 2021 [</w:t>
      </w:r>
      <w:r w:rsidRPr="0055389F">
        <w:t>F2021C00688</w:t>
      </w:r>
      <w:r w:rsidRPr="004C7422">
        <w:t>]</w:t>
      </w:r>
    </w:p>
    <w:p w:rsidR="0055389F" w:rsidRPr="004549F1" w:rsidRDefault="0055389F" w:rsidP="0055389F">
      <w:pPr>
        <w:spacing w:before="240" w:after="240"/>
        <w:rPr>
          <w:b/>
          <w:sz w:val="24"/>
          <w:szCs w:val="24"/>
        </w:rPr>
      </w:pPr>
      <w:r w:rsidRPr="00FF3FC6">
        <w:rPr>
          <w:b/>
          <w:sz w:val="24"/>
          <w:szCs w:val="24"/>
        </w:rPr>
        <w:t>Schedule 6, entry for Guselkumab</w:t>
      </w:r>
    </w:p>
    <w:p w:rsidR="0055389F" w:rsidRPr="004549F1" w:rsidRDefault="0055389F" w:rsidP="0055389F">
      <w:pPr>
        <w:spacing w:after="240"/>
        <w:rPr>
          <w:b/>
        </w:rPr>
      </w:pPr>
      <w:r w:rsidRPr="004549F1">
        <w:rPr>
          <w:b/>
        </w:rPr>
        <w:t>Kind of editorial change</w:t>
      </w:r>
    </w:p>
    <w:p w:rsidR="0055389F" w:rsidRPr="00D83290" w:rsidRDefault="0055389F" w:rsidP="0055389F">
      <w:pPr>
        <w:spacing w:after="240"/>
      </w:pPr>
      <w:r>
        <w:rPr>
          <w:szCs w:val="22"/>
        </w:rPr>
        <w:t>Give effect to the misdescribed amendment as intended</w:t>
      </w:r>
    </w:p>
    <w:p w:rsidR="0055389F" w:rsidRPr="004549F1" w:rsidRDefault="0055389F" w:rsidP="0055389F">
      <w:pPr>
        <w:spacing w:after="240"/>
        <w:rPr>
          <w:b/>
        </w:rPr>
      </w:pPr>
      <w:r w:rsidRPr="004549F1">
        <w:rPr>
          <w:b/>
        </w:rPr>
        <w:t>Details of editorial change</w:t>
      </w:r>
    </w:p>
    <w:p w:rsidR="0055389F" w:rsidRDefault="0055389F" w:rsidP="0055389F">
      <w:pPr>
        <w:spacing w:after="240"/>
      </w:pPr>
      <w:bookmarkStart w:id="50" w:name="_Hlk79158591"/>
      <w:r>
        <w:t xml:space="preserve">Schedule 1 item 135 of the </w:t>
      </w:r>
      <w:r w:rsidRPr="000B35DD">
        <w:rPr>
          <w:i/>
        </w:rPr>
        <w:t>National Health (Listing of Pharmaceutical Benefits) Amendment Instrument 2021 (No. 6)</w:t>
      </w:r>
      <w:r>
        <w:t xml:space="preserve"> provides as follows:</w:t>
      </w:r>
    </w:p>
    <w:p w:rsidR="0055389F" w:rsidRPr="00F76DA0" w:rsidRDefault="0055389F" w:rsidP="0055389F">
      <w:pPr>
        <w:pStyle w:val="Amendment1"/>
        <w:numPr>
          <w:ilvl w:val="0"/>
          <w:numId w:val="0"/>
        </w:numPr>
        <w:tabs>
          <w:tab w:val="left" w:pos="794"/>
        </w:tabs>
        <w:ind w:left="794" w:hanging="794"/>
      </w:pPr>
      <w:r w:rsidRPr="00F60217">
        <w:t>[135]</w:t>
      </w:r>
      <w:r w:rsidRPr="00F60217">
        <w:tab/>
      </w:r>
      <w:r w:rsidRPr="00F76DA0">
        <w:t xml:space="preserve">Schedule 6, after entry for </w:t>
      </w:r>
      <w:r w:rsidRPr="00F76DA0">
        <w:rPr>
          <w:szCs w:val="16"/>
        </w:rPr>
        <w:t>Golimumab in the form Injection 100 mg in 1 mL single use pre filled pen</w:t>
      </w:r>
    </w:p>
    <w:p w:rsidR="0055389F" w:rsidRPr="00F76DA0" w:rsidRDefault="0055389F" w:rsidP="0055389F">
      <w:pPr>
        <w:pStyle w:val="Amendment1"/>
        <w:numPr>
          <w:ilvl w:val="0"/>
          <w:numId w:val="0"/>
        </w:numPr>
        <w:spacing w:before="60" w:after="60" w:line="260" w:lineRule="exact"/>
        <w:ind w:left="794"/>
        <w:rPr>
          <w:rFonts w:ascii="Times New Roman" w:hAnsi="Times New Roman" w:cs="Times New Roman"/>
          <w:b w:val="0"/>
          <w:i/>
        </w:rPr>
      </w:pPr>
      <w:r w:rsidRPr="00F76DA0">
        <w:rPr>
          <w:rFonts w:ascii="Times New Roman" w:hAnsi="Times New Roman" w:cs="Times New Roman"/>
          <w:b w:val="0"/>
          <w:i/>
        </w:rPr>
        <w:t>insert:</w:t>
      </w:r>
    </w:p>
    <w:tbl>
      <w:tblPr>
        <w:tblW w:w="8957" w:type="dxa"/>
        <w:tblCellSpacing w:w="22" w:type="dxa"/>
        <w:tblBorders>
          <w:top w:val="single" w:sz="4" w:space="0" w:color="auto"/>
          <w:bottom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2268"/>
        <w:gridCol w:w="4535"/>
        <w:gridCol w:w="2154"/>
      </w:tblGrid>
      <w:tr w:rsidR="0055389F" w:rsidRPr="00F76DA0" w:rsidTr="0030342D">
        <w:trPr>
          <w:tblCellSpacing w:w="22" w:type="dxa"/>
        </w:trPr>
        <w:tc>
          <w:tcPr>
            <w:tcW w:w="2202" w:type="dxa"/>
          </w:tcPr>
          <w:p w:rsidR="0055389F" w:rsidRPr="00F76DA0" w:rsidRDefault="0055389F" w:rsidP="0030342D">
            <w:pPr>
              <w:spacing w:before="60" w:after="60"/>
              <w:rPr>
                <w:rFonts w:ascii="Arial" w:hAnsi="Arial" w:cs="Arial"/>
                <w:sz w:val="16"/>
                <w:szCs w:val="16"/>
                <w:lang w:eastAsia="en-AU"/>
              </w:rPr>
            </w:pPr>
            <w:r w:rsidRPr="00F76DA0">
              <w:rPr>
                <w:rFonts w:ascii="Arial" w:hAnsi="Arial" w:cs="Arial"/>
                <w:sz w:val="16"/>
                <w:szCs w:val="16"/>
                <w:lang w:eastAsia="en-AU"/>
              </w:rPr>
              <w:t>Guselkumab</w:t>
            </w:r>
          </w:p>
        </w:tc>
        <w:tc>
          <w:tcPr>
            <w:tcW w:w="4491" w:type="dxa"/>
          </w:tcPr>
          <w:p w:rsidR="0055389F" w:rsidRPr="00F76DA0" w:rsidRDefault="0055389F" w:rsidP="0030342D">
            <w:pPr>
              <w:spacing w:before="60" w:after="60"/>
              <w:rPr>
                <w:rFonts w:ascii="Arial" w:hAnsi="Arial" w:cs="Arial"/>
                <w:sz w:val="16"/>
                <w:szCs w:val="16"/>
                <w:lang w:eastAsia="en-AU"/>
              </w:rPr>
            </w:pPr>
            <w:r w:rsidRPr="00F76DA0">
              <w:rPr>
                <w:rFonts w:ascii="Arial" w:hAnsi="Arial" w:cs="Arial"/>
                <w:sz w:val="16"/>
              </w:rPr>
              <w:t>Injection 100 mg in 1 mL single use pre-filled pen</w:t>
            </w:r>
          </w:p>
        </w:tc>
        <w:tc>
          <w:tcPr>
            <w:tcW w:w="2088" w:type="dxa"/>
          </w:tcPr>
          <w:p w:rsidR="0055389F" w:rsidRPr="00F76DA0" w:rsidRDefault="0055389F" w:rsidP="0030342D">
            <w:pPr>
              <w:spacing w:before="60" w:after="60"/>
              <w:rPr>
                <w:rFonts w:ascii="Arial" w:hAnsi="Arial" w:cs="Arial"/>
                <w:sz w:val="16"/>
                <w:szCs w:val="16"/>
                <w:lang w:eastAsia="en-AU"/>
              </w:rPr>
            </w:pPr>
            <w:r w:rsidRPr="00F76DA0">
              <w:rPr>
                <w:rFonts w:ascii="Arial" w:hAnsi="Arial" w:cs="Arial"/>
                <w:sz w:val="16"/>
                <w:szCs w:val="16"/>
                <w:lang w:eastAsia="en-AU"/>
              </w:rPr>
              <w:t>Injection</w:t>
            </w:r>
          </w:p>
        </w:tc>
      </w:tr>
    </w:tbl>
    <w:p w:rsidR="0055389F" w:rsidRPr="005E65E0" w:rsidRDefault="0055389F" w:rsidP="0055389F">
      <w:pPr>
        <w:spacing w:before="240" w:after="240"/>
      </w:pPr>
      <w:r w:rsidRPr="005E65E0">
        <w:t xml:space="preserve">There is no entry in Schedule </w:t>
      </w:r>
      <w:r>
        <w:t xml:space="preserve">6 for </w:t>
      </w:r>
      <w:r w:rsidRPr="005E65E0">
        <w:t>Golimumab in the form Injection 100 mg in 1 mL single use pre filled pen</w:t>
      </w:r>
      <w:r>
        <w:t xml:space="preserve">. </w:t>
      </w:r>
      <w:r w:rsidRPr="005E65E0">
        <w:t>However, there is an entry for Golimumab in the form Injection 100 mg in 1 mL single use pre</w:t>
      </w:r>
      <w:r>
        <w:t>-</w:t>
      </w:r>
      <w:r w:rsidRPr="005E65E0">
        <w:t>filled pen. The instruction was missing a hyphen between “pre” and “filled”.</w:t>
      </w:r>
    </w:p>
    <w:p w:rsidR="0055389F" w:rsidRDefault="0055389F" w:rsidP="0055389F">
      <w:r w:rsidRPr="005E65E0">
        <w:t>This compilation was editorially changed to insert the entry for Guselkumab</w:t>
      </w:r>
      <w:r>
        <w:t xml:space="preserve"> in the form </w:t>
      </w:r>
      <w:r w:rsidRPr="005E65E0">
        <w:t>Injection 100 mg in 1 mL single use pre-filled pen</w:t>
      </w:r>
      <w:r>
        <w:t xml:space="preserve"> after the entry for </w:t>
      </w:r>
      <w:r w:rsidRPr="005E65E0">
        <w:t>Golimumab in the form Injection 100 mg in 1 mL single use pre</w:t>
      </w:r>
      <w:r>
        <w:t>-</w:t>
      </w:r>
      <w:r w:rsidRPr="005E65E0">
        <w:t>filled pen</w:t>
      </w:r>
      <w:r>
        <w:t xml:space="preserve"> to give effect to the misdescribed amendment as intended.</w:t>
      </w:r>
    </w:p>
    <w:bookmarkEnd w:id="50"/>
    <w:p w:rsidR="00BF4C5F" w:rsidRPr="004C7422" w:rsidRDefault="00BF4C5F" w:rsidP="00BF4C5F">
      <w:pPr>
        <w:pStyle w:val="Head2"/>
        <w:keepLines/>
      </w:pPr>
      <w:r w:rsidRPr="00BF4C5F">
        <w:t>Australia New Zealand Food Standards Code – Schedule 3 – Identity and purity</w:t>
      </w:r>
      <w:r w:rsidRPr="004C7422">
        <w:t>, Compilation No. </w:t>
      </w:r>
      <w:r>
        <w:t>16</w:t>
      </w:r>
      <w:r w:rsidRPr="004C7422">
        <w:t xml:space="preserve">, Registration Date: </w:t>
      </w:r>
      <w:r>
        <w:t>13</w:t>
      </w:r>
      <w:r w:rsidRPr="004C7422">
        <w:t> July 2021 [F2021C00</w:t>
      </w:r>
      <w:r>
        <w:t>650</w:t>
      </w:r>
      <w:r w:rsidRPr="004C7422">
        <w:t>]</w:t>
      </w:r>
    </w:p>
    <w:p w:rsidR="00BF4C5F" w:rsidRPr="00BF4C5F" w:rsidRDefault="00BF4C5F" w:rsidP="00BF4C5F">
      <w:pPr>
        <w:spacing w:before="240" w:after="240"/>
        <w:rPr>
          <w:b/>
          <w:sz w:val="24"/>
          <w:szCs w:val="24"/>
        </w:rPr>
      </w:pPr>
      <w:r w:rsidRPr="00BF4C5F">
        <w:rPr>
          <w:b/>
          <w:sz w:val="24"/>
          <w:szCs w:val="24"/>
        </w:rPr>
        <w:t>Subsection S3—2(2) and section S3—39(A)</w:t>
      </w:r>
    </w:p>
    <w:p w:rsidR="00BF4C5F" w:rsidRPr="00BF4C5F" w:rsidRDefault="00BF4C5F" w:rsidP="00BF4C5F">
      <w:pPr>
        <w:spacing w:after="240"/>
        <w:rPr>
          <w:b/>
        </w:rPr>
      </w:pPr>
      <w:r w:rsidRPr="00BF4C5F">
        <w:rPr>
          <w:b/>
        </w:rPr>
        <w:t>Kind of editorial change</w:t>
      </w:r>
    </w:p>
    <w:p w:rsidR="00BF4C5F" w:rsidRPr="00BF4C5F" w:rsidRDefault="00BF4C5F" w:rsidP="00BF4C5F">
      <w:pPr>
        <w:spacing w:after="240"/>
      </w:pPr>
      <w:r w:rsidRPr="00BF4C5F">
        <w:t>Renumbering of provisions and update to a cross-reference</w:t>
      </w:r>
    </w:p>
    <w:p w:rsidR="00BF4C5F" w:rsidRPr="00BF4C5F" w:rsidRDefault="00BF4C5F" w:rsidP="00BF4C5F">
      <w:pPr>
        <w:spacing w:after="240"/>
        <w:rPr>
          <w:b/>
        </w:rPr>
      </w:pPr>
      <w:r w:rsidRPr="00BF4C5F">
        <w:rPr>
          <w:b/>
        </w:rPr>
        <w:t>Details of editorial change</w:t>
      </w:r>
    </w:p>
    <w:p w:rsidR="00BF4C5F" w:rsidRPr="002834D6" w:rsidRDefault="00BF4C5F" w:rsidP="00BF4C5F">
      <w:pPr>
        <w:spacing w:after="240"/>
        <w:rPr>
          <w:rFonts w:cs="Arial"/>
        </w:rPr>
      </w:pPr>
      <w:r w:rsidRPr="002834D6">
        <w:rPr>
          <w:rFonts w:cs="Arial"/>
        </w:rPr>
        <w:t xml:space="preserve">Subitem [1.2] of the Schedule to the </w:t>
      </w:r>
      <w:r w:rsidRPr="002834D6">
        <w:rPr>
          <w:rFonts w:cs="Arial"/>
          <w:i/>
        </w:rPr>
        <w:t>Food Standards (Application A1175 – Rapeseed protein isolate as a novel food) Variation</w:t>
      </w:r>
      <w:r w:rsidRPr="002834D6">
        <w:rPr>
          <w:rFonts w:cs="Arial"/>
        </w:rPr>
        <w:t xml:space="preserve"> instructs to insert section S3—40 after section S3—39. However, there is already a section S3—40.</w:t>
      </w:r>
    </w:p>
    <w:p w:rsidR="00BF4C5F" w:rsidRPr="002834D6" w:rsidRDefault="00BF4C5F" w:rsidP="00BF4C5F">
      <w:pPr>
        <w:rPr>
          <w:rFonts w:cs="Arial"/>
        </w:rPr>
      </w:pPr>
      <w:r w:rsidRPr="002834D6">
        <w:rPr>
          <w:rFonts w:cs="Arial"/>
        </w:rPr>
        <w:t xml:space="preserve">This compilation was editorially changed by renumbering the first occurring section S3—40 as </w:t>
      </w:r>
      <w:r w:rsidRPr="002834D6">
        <w:rPr>
          <w:rFonts w:cs="Arial"/>
        </w:rPr>
        <w:br/>
        <w:t xml:space="preserve">section S3—39(A) and updating the provision cross-reference for rapeseed protein isolate in </w:t>
      </w:r>
      <w:r w:rsidRPr="002834D6">
        <w:rPr>
          <w:rFonts w:cs="Arial"/>
        </w:rPr>
        <w:br/>
        <w:t>subsection S3—2(2) to “section S3—39(A)”.</w:t>
      </w:r>
    </w:p>
    <w:p w:rsidR="00D50FC1" w:rsidRPr="004C7422" w:rsidRDefault="00D50FC1" w:rsidP="00D50FC1">
      <w:pPr>
        <w:pStyle w:val="Head2"/>
        <w:keepLines/>
      </w:pPr>
      <w:r w:rsidRPr="00722D28">
        <w:lastRenderedPageBreak/>
        <w:t xml:space="preserve">Competition and Consumer (Industry Codes—Franchising) </w:t>
      </w:r>
      <w:r>
        <w:t>Regulation 2</w:t>
      </w:r>
      <w:r w:rsidRPr="00722D28">
        <w:t>014</w:t>
      </w:r>
      <w:r w:rsidRPr="004C7422">
        <w:t>, Compilation No. </w:t>
      </w:r>
      <w:r>
        <w:t>5</w:t>
      </w:r>
      <w:r w:rsidRPr="004C7422">
        <w:t xml:space="preserve">, Registration Date: </w:t>
      </w:r>
      <w:r>
        <w:t>13</w:t>
      </w:r>
      <w:r w:rsidRPr="004C7422">
        <w:t> July 2021 [F2021C00</w:t>
      </w:r>
      <w:r>
        <w:t>644</w:t>
      </w:r>
      <w:r w:rsidRPr="004C7422">
        <w:t>]</w:t>
      </w:r>
    </w:p>
    <w:p w:rsidR="00D50FC1" w:rsidRPr="00722D28" w:rsidRDefault="00D50FC1" w:rsidP="00D50FC1">
      <w:pPr>
        <w:spacing w:before="240" w:after="240"/>
        <w:rPr>
          <w:b/>
          <w:sz w:val="24"/>
          <w:szCs w:val="24"/>
        </w:rPr>
      </w:pPr>
      <w:r>
        <w:rPr>
          <w:b/>
          <w:sz w:val="24"/>
          <w:szCs w:val="24"/>
        </w:rPr>
        <w:t>Subclause 9</w:t>
      </w:r>
      <w:r w:rsidRPr="00722D28">
        <w:rPr>
          <w:b/>
          <w:sz w:val="24"/>
          <w:szCs w:val="24"/>
        </w:rPr>
        <w:t xml:space="preserve">(4) of </w:t>
      </w:r>
      <w:r>
        <w:rPr>
          <w:b/>
          <w:sz w:val="24"/>
          <w:szCs w:val="24"/>
        </w:rPr>
        <w:t>Schedule 1</w:t>
      </w:r>
    </w:p>
    <w:p w:rsidR="00D50FC1" w:rsidRPr="00722D28" w:rsidRDefault="00D50FC1" w:rsidP="00D50FC1">
      <w:pPr>
        <w:spacing w:after="240"/>
        <w:rPr>
          <w:b/>
        </w:rPr>
      </w:pPr>
      <w:r w:rsidRPr="00722D28">
        <w:rPr>
          <w:b/>
        </w:rPr>
        <w:t>Kind of editorial change</w:t>
      </w:r>
    </w:p>
    <w:p w:rsidR="00D50FC1" w:rsidRPr="00722D28" w:rsidRDefault="00D50FC1" w:rsidP="00D50FC1">
      <w:pPr>
        <w:spacing w:after="240"/>
      </w:pPr>
      <w:r w:rsidRPr="00722D28">
        <w:t>Change to punctuation</w:t>
      </w:r>
    </w:p>
    <w:p w:rsidR="00D50FC1" w:rsidRPr="00722D28" w:rsidRDefault="00D50FC1" w:rsidP="00D50FC1">
      <w:pPr>
        <w:spacing w:after="240"/>
        <w:rPr>
          <w:b/>
        </w:rPr>
      </w:pPr>
      <w:r w:rsidRPr="00722D28">
        <w:rPr>
          <w:b/>
        </w:rPr>
        <w:t>Details of editorial change</w:t>
      </w:r>
    </w:p>
    <w:p w:rsidR="00D50FC1" w:rsidRPr="00722D28" w:rsidRDefault="00D50FC1" w:rsidP="00D50FC1">
      <w:pPr>
        <w:spacing w:after="240"/>
      </w:pPr>
      <w:r>
        <w:t>Schedule 2</w:t>
      </w:r>
      <w:r w:rsidRPr="00722D28">
        <w:t xml:space="preserve"> </w:t>
      </w:r>
      <w:r>
        <w:t>item 5</w:t>
      </w:r>
      <w:r w:rsidRPr="00722D28">
        <w:t xml:space="preserve"> of the </w:t>
      </w:r>
      <w:r w:rsidRPr="00722D28">
        <w:rPr>
          <w:i/>
        </w:rPr>
        <w:t xml:space="preserve">Competition and Consumer (Industry Codes—Franchising) Amendment (Fairness in Franchising) </w:t>
      </w:r>
      <w:r>
        <w:rPr>
          <w:i/>
        </w:rPr>
        <w:t>Regulations 2</w:t>
      </w:r>
      <w:r w:rsidRPr="00722D28">
        <w:rPr>
          <w:i/>
        </w:rPr>
        <w:t>021</w:t>
      </w:r>
      <w:r w:rsidRPr="00722D28">
        <w:t xml:space="preserve"> instructs to insert </w:t>
      </w:r>
      <w:r>
        <w:t>subclause 9</w:t>
      </w:r>
      <w:r w:rsidRPr="00722D28">
        <w:t xml:space="preserve">(4) at the end of </w:t>
      </w:r>
      <w:r>
        <w:t>clause 9</w:t>
      </w:r>
      <w:r w:rsidRPr="00722D28">
        <w:t xml:space="preserve"> of </w:t>
      </w:r>
      <w:r>
        <w:t>Schedule 1</w:t>
      </w:r>
      <w:r w:rsidRPr="00722D28">
        <w:t>.</w:t>
      </w:r>
    </w:p>
    <w:p w:rsidR="00D50FC1" w:rsidRPr="00722D28" w:rsidRDefault="00D50FC1" w:rsidP="00D50FC1">
      <w:pPr>
        <w:spacing w:after="240"/>
      </w:pPr>
      <w:r w:rsidRPr="00722D28">
        <w:t>The newly inserted subclause includes the text “If::”.</w:t>
      </w:r>
    </w:p>
    <w:p w:rsidR="00D50FC1" w:rsidRPr="00722D28" w:rsidRDefault="00D50FC1" w:rsidP="00D50FC1">
      <w:r w:rsidRPr="00722D28">
        <w:t>This compilation was editorially changed to omit the extra colon after “If:” to correct the punctuation.</w:t>
      </w:r>
    </w:p>
    <w:p w:rsidR="001823C9" w:rsidRPr="004C7422" w:rsidRDefault="001823C9" w:rsidP="001823C9">
      <w:pPr>
        <w:pStyle w:val="Head2"/>
        <w:keepLines/>
      </w:pPr>
      <w:r w:rsidRPr="00523030">
        <w:t>Health Insurance (Section 3C Midwife and Nurse Practitioner Services) Determination 2020</w:t>
      </w:r>
      <w:r w:rsidRPr="004C7422">
        <w:t xml:space="preserve">, Compilation No. 1, Registration Date: </w:t>
      </w:r>
      <w:r>
        <w:t>13</w:t>
      </w:r>
      <w:r w:rsidRPr="004C7422">
        <w:t> July 2021 [F2021C00</w:t>
      </w:r>
      <w:r w:rsidR="00841BA0">
        <w:t>642</w:t>
      </w:r>
      <w:r w:rsidRPr="004C7422">
        <w:t>]</w:t>
      </w:r>
    </w:p>
    <w:p w:rsidR="00841BA0" w:rsidRPr="00523030" w:rsidRDefault="00841BA0" w:rsidP="00841BA0">
      <w:pPr>
        <w:spacing w:before="240" w:after="240"/>
        <w:rPr>
          <w:b/>
          <w:sz w:val="24"/>
          <w:szCs w:val="24"/>
        </w:rPr>
      </w:pPr>
      <w:r w:rsidRPr="00523030">
        <w:rPr>
          <w:b/>
          <w:sz w:val="24"/>
          <w:szCs w:val="24"/>
        </w:rPr>
        <w:t>Schedule 2 (item 82224, column 3)</w:t>
      </w:r>
    </w:p>
    <w:p w:rsidR="00841BA0" w:rsidRPr="00523030" w:rsidRDefault="00841BA0" w:rsidP="00841BA0">
      <w:pPr>
        <w:spacing w:after="240"/>
        <w:rPr>
          <w:b/>
        </w:rPr>
      </w:pPr>
      <w:r w:rsidRPr="00523030">
        <w:rPr>
          <w:b/>
        </w:rPr>
        <w:t>Kind of editorial change</w:t>
      </w:r>
    </w:p>
    <w:p w:rsidR="00841BA0" w:rsidRPr="00523030" w:rsidRDefault="00841BA0" w:rsidP="00841BA0">
      <w:pPr>
        <w:spacing w:after="240"/>
      </w:pPr>
      <w:r w:rsidRPr="00523030">
        <w:t>Give effect to the misdescribed amendment as intended</w:t>
      </w:r>
    </w:p>
    <w:p w:rsidR="00841BA0" w:rsidRPr="00523030" w:rsidRDefault="00841BA0" w:rsidP="00841BA0">
      <w:pPr>
        <w:spacing w:after="240"/>
        <w:rPr>
          <w:b/>
        </w:rPr>
      </w:pPr>
      <w:r w:rsidRPr="00523030">
        <w:rPr>
          <w:b/>
        </w:rPr>
        <w:t>Details of editorial change</w:t>
      </w:r>
    </w:p>
    <w:p w:rsidR="00841BA0" w:rsidRPr="00523030" w:rsidRDefault="00841BA0" w:rsidP="00841BA0">
      <w:pPr>
        <w:spacing w:after="240"/>
      </w:pPr>
      <w:r w:rsidRPr="00523030">
        <w:t xml:space="preserve">Schedule 1 item 314 of the </w:t>
      </w:r>
      <w:r w:rsidRPr="00523030">
        <w:rPr>
          <w:i/>
        </w:rPr>
        <w:t>Health Insurance Legislation Amendment (Section 3C General Medical and Diagnostic Imaging Services – Medicare Indexation) Determination 2021</w:t>
      </w:r>
      <w:r w:rsidRPr="00523030">
        <w:t xml:space="preserve"> instructs to omit “53.35” and substitute “55.85” in column 3 of item 82224 of Schedule 2.</w:t>
      </w:r>
    </w:p>
    <w:p w:rsidR="00841BA0" w:rsidRPr="00523030" w:rsidRDefault="00841BA0" w:rsidP="00841BA0">
      <w:pPr>
        <w:spacing w:after="240"/>
      </w:pPr>
      <w:r w:rsidRPr="00523030">
        <w:t>The fee of “53.35” does not appear in column 3 of item 82224 of Schedule 2. However, the fee of “55.35” does appear.</w:t>
      </w:r>
    </w:p>
    <w:p w:rsidR="00841BA0" w:rsidRDefault="00841BA0" w:rsidP="00841BA0">
      <w:r w:rsidRPr="00523030">
        <w:t>This compilation was editorially changed to omit “55.35” and substitute “55.85” in column 3 of item 82224 of Schedule 2 to give effect to the misdescribed amendment as intended.</w:t>
      </w:r>
    </w:p>
    <w:p w:rsidR="006C0958" w:rsidRPr="004C7422" w:rsidRDefault="004C7422" w:rsidP="00D07C2C">
      <w:pPr>
        <w:pStyle w:val="Head2"/>
        <w:keepLines/>
      </w:pPr>
      <w:r w:rsidRPr="004C7422">
        <w:lastRenderedPageBreak/>
        <w:t>National Health (Price and Special Patient Contribution) Determination 2021</w:t>
      </w:r>
      <w:r w:rsidR="006C0958" w:rsidRPr="004C7422">
        <w:t xml:space="preserve"> (PB</w:t>
      </w:r>
      <w:r w:rsidR="00B41128">
        <w:t> </w:t>
      </w:r>
      <w:r w:rsidRPr="004C7422">
        <w:t>35</w:t>
      </w:r>
      <w:r w:rsidR="006C0958" w:rsidRPr="004C7422">
        <w:t xml:space="preserve"> of 20</w:t>
      </w:r>
      <w:r w:rsidRPr="004C7422">
        <w:t>2</w:t>
      </w:r>
      <w:r w:rsidR="006C0958" w:rsidRPr="004C7422">
        <w:t xml:space="preserve">1), Compilation No. 1, Registration Date: </w:t>
      </w:r>
      <w:r w:rsidRPr="004C7422">
        <w:t>7</w:t>
      </w:r>
      <w:r w:rsidR="006C0958" w:rsidRPr="004C7422">
        <w:t> Ju</w:t>
      </w:r>
      <w:r w:rsidRPr="004C7422">
        <w:t>ly</w:t>
      </w:r>
      <w:r w:rsidR="006C0958" w:rsidRPr="004C7422">
        <w:t xml:space="preserve"> 2021 [F2021C005</w:t>
      </w:r>
      <w:r w:rsidRPr="004C7422">
        <w:t>95</w:t>
      </w:r>
      <w:r w:rsidR="006C0958" w:rsidRPr="004C7422">
        <w:t>]</w:t>
      </w:r>
    </w:p>
    <w:p w:rsidR="004C7422" w:rsidRPr="004C7422" w:rsidRDefault="004C7422" w:rsidP="00D07C2C">
      <w:pPr>
        <w:keepNext/>
        <w:keepLines/>
        <w:spacing w:before="240" w:after="240"/>
        <w:rPr>
          <w:b/>
          <w:sz w:val="24"/>
          <w:szCs w:val="24"/>
        </w:rPr>
      </w:pPr>
      <w:r w:rsidRPr="004C7422">
        <w:rPr>
          <w:b/>
          <w:sz w:val="24"/>
          <w:szCs w:val="24"/>
        </w:rPr>
        <w:t>Schedule 1, entry for Oxazepam</w:t>
      </w:r>
    </w:p>
    <w:p w:rsidR="004C7422" w:rsidRPr="004C7422" w:rsidRDefault="004C7422" w:rsidP="00D07C2C">
      <w:pPr>
        <w:keepNext/>
        <w:keepLines/>
        <w:spacing w:after="240"/>
        <w:rPr>
          <w:b/>
        </w:rPr>
      </w:pPr>
      <w:r w:rsidRPr="004C7422">
        <w:rPr>
          <w:b/>
        </w:rPr>
        <w:t>Kind of editorial change</w:t>
      </w:r>
    </w:p>
    <w:p w:rsidR="004C7422" w:rsidRPr="004C7422" w:rsidRDefault="004C7422" w:rsidP="00D07C2C">
      <w:pPr>
        <w:keepNext/>
        <w:keepLines/>
        <w:spacing w:after="240"/>
      </w:pPr>
      <w:r w:rsidRPr="004C7422">
        <w:t>Give effect to the misdescribed amendment as intended</w:t>
      </w:r>
    </w:p>
    <w:p w:rsidR="004C7422" w:rsidRPr="004C7422" w:rsidRDefault="004C7422" w:rsidP="004C7422">
      <w:pPr>
        <w:spacing w:after="240"/>
        <w:rPr>
          <w:b/>
        </w:rPr>
      </w:pPr>
      <w:r w:rsidRPr="004C7422">
        <w:rPr>
          <w:b/>
        </w:rPr>
        <w:t>Details of editorial change</w:t>
      </w:r>
    </w:p>
    <w:p w:rsidR="004C7422" w:rsidRPr="004C7422" w:rsidRDefault="004C7422" w:rsidP="004C7422">
      <w:pPr>
        <w:spacing w:after="240"/>
      </w:pPr>
      <w:r w:rsidRPr="004C7422">
        <w:t xml:space="preserve">Schedule 1 item 25 of the </w:t>
      </w:r>
      <w:r w:rsidRPr="004C7422">
        <w:rPr>
          <w:i/>
        </w:rPr>
        <w:t>National Health (Price and Special Patient Contribution) Amendment Determination 2021 (No. 3)</w:t>
      </w:r>
      <w:r w:rsidRPr="004C7422">
        <w:t xml:space="preserve"> (PB 56 of 2021) instructs to omit and substitute the entry for Oxazepam in Schedule 1.</w:t>
      </w:r>
    </w:p>
    <w:p w:rsidR="004C7422" w:rsidRPr="004C7422" w:rsidRDefault="004C7422" w:rsidP="004C7422">
      <w:pPr>
        <w:spacing w:after="240"/>
      </w:pPr>
      <w:r w:rsidRPr="004C7422">
        <w:t>The text contained in the column headed “</w:t>
      </w:r>
      <w:r w:rsidRPr="004C7422">
        <w:rPr>
          <w:b/>
        </w:rPr>
        <w:t>Determined price $</w:t>
      </w:r>
      <w:r w:rsidRPr="004C7422">
        <w:t xml:space="preserve">” does not exactly match the text to be omitted as outlined in Schedule 1 item 25 of the </w:t>
      </w:r>
      <w:r w:rsidRPr="004C7422">
        <w:rPr>
          <w:i/>
        </w:rPr>
        <w:t>National Health (Price and Special Patient Contribution) Amendment Determination 2021 (No. 3)</w:t>
      </w:r>
      <w:r w:rsidRPr="004C7422">
        <w:t xml:space="preserve"> (PB 56 of 2021).</w:t>
      </w:r>
    </w:p>
    <w:p w:rsidR="006C0958" w:rsidRPr="001705D7" w:rsidRDefault="004C7422" w:rsidP="004C7422">
      <w:r w:rsidRPr="004C7422">
        <w:t>This compilation was editorially changed to omit and substitute the entry for Oxazepam in Schedule 1 to give effect to the misdescribed amendment as intended.</w:t>
      </w:r>
      <w:bookmarkEnd w:id="9"/>
      <w:bookmarkEnd w:id="10"/>
      <w:bookmarkEnd w:id="11"/>
      <w:bookmarkEnd w:id="12"/>
      <w:bookmarkEnd w:id="13"/>
      <w:bookmarkEnd w:id="14"/>
      <w:bookmarkEnd w:id="15"/>
      <w:bookmarkEnd w:id="16"/>
      <w:bookmarkEnd w:id="17"/>
      <w:bookmarkEnd w:id="18"/>
      <w:bookmarkEnd w:id="19"/>
      <w:bookmarkEnd w:id="20"/>
      <w:bookmarkEnd w:id="21"/>
    </w:p>
    <w:sectPr w:rsidR="006C0958" w:rsidRPr="001705D7" w:rsidSect="00E94477">
      <w:footerReference w:type="default" r:id="rId7"/>
      <w:headerReference w:type="first" r:id="rId8"/>
      <w:footerReference w:type="first" r:id="rId9"/>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210" w:rsidRDefault="007F4210" w:rsidP="008E17F3">
      <w:pPr>
        <w:spacing w:line="240" w:lineRule="auto"/>
      </w:pPr>
      <w:r>
        <w:separator/>
      </w:r>
    </w:p>
  </w:endnote>
  <w:endnote w:type="continuationSeparator" w:id="0">
    <w:p w:rsidR="007F4210" w:rsidRDefault="007F4210"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210" w:rsidRDefault="007F4210" w:rsidP="00871611">
    <w:pPr>
      <w:pStyle w:val="Footer"/>
      <w:tabs>
        <w:tab w:val="clear" w:pos="4153"/>
        <w:tab w:val="clear" w:pos="8306"/>
        <w:tab w:val="left" w:pos="7680"/>
      </w:tabs>
      <w:ind w:right="27"/>
      <w:rPr>
        <w:sz w:val="16"/>
      </w:rPr>
    </w:pPr>
    <w:r>
      <w:rPr>
        <w:sz w:val="16"/>
      </w:rPr>
      <w:t>[</w:t>
    </w:r>
    <w:r w:rsidR="00123B71">
      <w:rPr>
        <w:noProof/>
        <w:sz w:val="16"/>
        <w:szCs w:val="16"/>
      </w:rPr>
      <w:t>S21ZA133.v11.docx</w:t>
    </w:r>
    <w:r w:rsidRPr="00766393">
      <w:rPr>
        <w:sz w:val="16"/>
        <w:szCs w:val="16"/>
      </w:rPr>
      <w:t>] [</w:t>
    </w:r>
    <w:r w:rsidR="00123B71">
      <w:rPr>
        <w:noProof/>
        <w:sz w:val="16"/>
        <w:szCs w:val="16"/>
      </w:rPr>
      <w:t>23-Dec-21</w:t>
    </w:r>
    <w:r>
      <w:rPr>
        <w:sz w:val="16"/>
      </w:rPr>
      <w:t>] [</w:t>
    </w:r>
    <w:r w:rsidR="00123B71">
      <w:rPr>
        <w:noProof/>
        <w:sz w:val="16"/>
      </w:rPr>
      <w:t>7:14 PM</w:t>
    </w:r>
    <w:r>
      <w:rPr>
        <w:sz w:val="16"/>
      </w:rPr>
      <w:t>]</w:t>
    </w:r>
    <w:r>
      <w:rPr>
        <w:sz w:val="16"/>
      </w:rPr>
      <w:tab/>
    </w:r>
    <w:r>
      <w:rPr>
        <w:sz w:val="16"/>
      </w:rPr>
      <w:tab/>
    </w: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210" w:rsidRDefault="007F4210" w:rsidP="00871611">
    <w:pPr>
      <w:rPr>
        <w:sz w:val="16"/>
        <w:szCs w:val="16"/>
      </w:rPr>
    </w:pPr>
    <w:r>
      <w:rPr>
        <w:sz w:val="16"/>
        <w:szCs w:val="16"/>
      </w:rPr>
      <w:t>________________________________________________________________________________________________________________</w:t>
    </w:r>
  </w:p>
  <w:p w:rsidR="007F4210" w:rsidRDefault="007F4210" w:rsidP="00871611">
    <w:pPr>
      <w:ind w:right="27"/>
      <w:jc w:val="center"/>
      <w:rPr>
        <w:sz w:val="20"/>
      </w:rPr>
    </w:pPr>
    <w:r>
      <w:rPr>
        <w:sz w:val="20"/>
      </w:rPr>
      <w:t>28 Sydney Avenue  Forrest  ACT  2603</w:t>
    </w:r>
  </w:p>
  <w:p w:rsidR="007F4210" w:rsidRDefault="007F4210" w:rsidP="00871611">
    <w:pPr>
      <w:ind w:right="27"/>
      <w:jc w:val="center"/>
      <w:rPr>
        <w:sz w:val="20"/>
      </w:rPr>
    </w:pPr>
    <w:r>
      <w:rPr>
        <w:sz w:val="20"/>
      </w:rPr>
      <w:t>Locked Bag 30 Kingston ACT 2604 • Telephone (02) 6120 1400 • Fax (02) 6120 1403 • ABN 41 425 630 817</w:t>
    </w:r>
  </w:p>
  <w:p w:rsidR="007F4210" w:rsidRDefault="007F4210" w:rsidP="00871611">
    <w:pPr>
      <w:ind w:right="27"/>
      <w:jc w:val="center"/>
      <w:rPr>
        <w:sz w:val="20"/>
      </w:rPr>
    </w:pPr>
    <w:r>
      <w:rPr>
        <w:sz w:val="20"/>
      </w:rPr>
      <w:t>www.opc.gov.au</w:t>
    </w:r>
  </w:p>
  <w:p w:rsidR="007F4210" w:rsidRDefault="00123B71" w:rsidP="00871611">
    <w:pPr>
      <w:ind w:right="27"/>
      <w:rPr>
        <w:sz w:val="16"/>
        <w:szCs w:val="16"/>
      </w:rPr>
    </w:pPr>
    <w:r>
      <w:rPr>
        <w:noProof/>
        <w:sz w:val="16"/>
        <w:szCs w:val="16"/>
      </w:rPr>
      <w:t>S21ZA133.v11.docx</w:t>
    </w:r>
  </w:p>
  <w:p w:rsidR="007F4210" w:rsidRDefault="007F4210" w:rsidP="0087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210" w:rsidRDefault="007F4210" w:rsidP="008E17F3">
      <w:pPr>
        <w:spacing w:line="240" w:lineRule="auto"/>
      </w:pPr>
      <w:r>
        <w:separator/>
      </w:r>
    </w:p>
  </w:footnote>
  <w:footnote w:type="continuationSeparator" w:id="0">
    <w:p w:rsidR="007F4210" w:rsidRDefault="007F4210"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210" w:rsidRDefault="007F4210" w:rsidP="00871611">
    <w:pPr>
      <w:ind w:right="27"/>
      <w:rPr>
        <w:sz w:val="18"/>
        <w:szCs w:val="18"/>
      </w:rPr>
    </w:pPr>
    <w:r>
      <w:rPr>
        <w:noProof/>
        <w:sz w:val="20"/>
        <w:lang w:eastAsia="en-AU"/>
      </w:rPr>
      <w:drawing>
        <wp:inline distT="0" distB="0" distL="0" distR="0" wp14:anchorId="7C613880" wp14:editId="38C18CB3">
          <wp:extent cx="3962400" cy="1000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962400" cy="1000125"/>
                  </a:xfrm>
                  <a:prstGeom prst="rect">
                    <a:avLst/>
                  </a:prstGeom>
                  <a:noFill/>
                  <a:ln w="9525">
                    <a:noFill/>
                    <a:miter lim="800000"/>
                    <a:headEnd/>
                    <a:tailEnd/>
                  </a:ln>
                </pic:spPr>
              </pic:pic>
            </a:graphicData>
          </a:graphic>
        </wp:inline>
      </w:drawing>
    </w:r>
  </w:p>
  <w:p w:rsidR="007F4210" w:rsidRPr="00C1453D" w:rsidRDefault="007F4210" w:rsidP="00871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D275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3EA3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E621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C2487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6C96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5E6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9C44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2814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A40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CC48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60E3A"/>
    <w:multiLevelType w:val="multilevel"/>
    <w:tmpl w:val="FB6863C6"/>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1" w15:restartNumberingAfterBreak="0">
    <w:nsid w:val="0455725F"/>
    <w:multiLevelType w:val="hybridMultilevel"/>
    <w:tmpl w:val="F7CE2AA2"/>
    <w:lvl w:ilvl="0" w:tplc="79227B68">
      <w:start w:val="1"/>
      <w:numFmt w:val="decimal"/>
      <w:lvlText w:val="[%1]"/>
      <w:lvlJc w:val="left"/>
      <w:pPr>
        <w:ind w:left="360" w:hanging="360"/>
      </w:pPr>
      <w:rPr>
        <w:rFonts w:ascii="Arial" w:hAnsi="Arial" w:cs="Arial" w:hint="default"/>
        <w:b/>
        <w:i w:val="0"/>
        <w:sz w:val="20"/>
        <w:szCs w:val="2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077E1EC0"/>
    <w:multiLevelType w:val="hybridMultilevel"/>
    <w:tmpl w:val="6A48B222"/>
    <w:lvl w:ilvl="0" w:tplc="52E6ABBC">
      <w:start w:val="1"/>
      <w:numFmt w:val="lowerLetter"/>
      <w:lvlText w:val="(%1)"/>
      <w:lvlJc w:val="left"/>
      <w:pPr>
        <w:ind w:left="1287" w:hanging="360"/>
      </w:pPr>
      <w:rPr>
        <w:rFonts w:ascii="Arial" w:hAnsi="Arial" w:cs="Arial" w:hint="default"/>
        <w:b/>
        <w:i w:val="0"/>
        <w:sz w:val="20"/>
        <w:szCs w:val="20"/>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09B87853"/>
    <w:multiLevelType w:val="hybridMultilevel"/>
    <w:tmpl w:val="B3289428"/>
    <w:lvl w:ilvl="0" w:tplc="F81CD576">
      <w:start w:val="9"/>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AF6BE3"/>
    <w:multiLevelType w:val="hybridMultilevel"/>
    <w:tmpl w:val="C194F43E"/>
    <w:lvl w:ilvl="0" w:tplc="B8448ECC">
      <w:start w:val="1"/>
      <w:numFmt w:val="decimal"/>
      <w:pStyle w:val="Amendment1"/>
      <w:lvlText w:val="[%1]"/>
      <w:lvlJc w:val="left"/>
      <w:pPr>
        <w:tabs>
          <w:tab w:val="num" w:pos="-3"/>
        </w:tabs>
        <w:ind w:left="-59" w:firstLine="59"/>
      </w:pPr>
      <w:rPr>
        <w:rFonts w:ascii="Arial Bold" w:hAnsi="Arial Bold" w:cs="Times New Roman" w:hint="default"/>
        <w:b w:val="0"/>
        <w:i w:val="0"/>
        <w:color w:val="auto"/>
        <w:sz w:val="20"/>
      </w:rPr>
    </w:lvl>
    <w:lvl w:ilvl="1" w:tplc="04090019">
      <w:start w:val="1"/>
      <w:numFmt w:val="lowerLetter"/>
      <w:lvlText w:val="%2."/>
      <w:lvlJc w:val="left"/>
      <w:pPr>
        <w:tabs>
          <w:tab w:val="num" w:pos="1440"/>
        </w:tabs>
        <w:ind w:left="1440" w:hanging="360"/>
      </w:p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B1768C"/>
    <w:multiLevelType w:val="multilevel"/>
    <w:tmpl w:val="F134D908"/>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624"/>
        </w:tabs>
        <w:ind w:left="62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3A3762C"/>
    <w:multiLevelType w:val="hybridMultilevel"/>
    <w:tmpl w:val="DC6EE568"/>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7844ED1"/>
    <w:multiLevelType w:val="hybridMultilevel"/>
    <w:tmpl w:val="2EFE53EA"/>
    <w:lvl w:ilvl="0" w:tplc="A5CCFA7C">
      <w:start w:val="1"/>
      <w:numFmt w:val="decimal"/>
      <w:pStyle w:val="ScheduleItem"/>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801025"/>
    <w:multiLevelType w:val="hybridMultilevel"/>
    <w:tmpl w:val="1E668DA2"/>
    <w:lvl w:ilvl="0" w:tplc="01743148">
      <w:start w:val="4"/>
      <w:numFmt w:val="decimal"/>
      <w:lvlText w:val="(%1)"/>
      <w:lvlJc w:val="left"/>
      <w:pPr>
        <w:ind w:left="1429" w:hanging="360"/>
      </w:pPr>
      <w:rPr>
        <w:rFonts w:ascii="Times New Roman" w:hAnsi="Times New Roman" w:cs="Times New Roman" w:hint="default"/>
        <w:b w:val="0"/>
        <w:color w:val="auto"/>
        <w:sz w:val="22"/>
        <w:szCs w:val="22"/>
      </w:r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20" w15:restartNumberingAfterBreak="0">
    <w:nsid w:val="22071F67"/>
    <w:multiLevelType w:val="hybridMultilevel"/>
    <w:tmpl w:val="073A8B46"/>
    <w:lvl w:ilvl="0" w:tplc="DDE63986">
      <w:start w:val="1"/>
      <w:numFmt w:val="lowerLetter"/>
      <w:lvlText w:val="(%1)"/>
      <w:lvlJc w:val="left"/>
      <w:pPr>
        <w:ind w:left="1287" w:hanging="360"/>
      </w:pPr>
      <w:rPr>
        <w:rFonts w:ascii="Arial" w:hAnsi="Arial" w:cs="Arial" w:hint="default"/>
        <w:b/>
        <w:i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22CE6828"/>
    <w:multiLevelType w:val="hybridMultilevel"/>
    <w:tmpl w:val="31D4E24E"/>
    <w:lvl w:ilvl="0" w:tplc="7BE8D5EA">
      <w:start w:val="1"/>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22" w15:restartNumberingAfterBreak="0">
    <w:nsid w:val="253E0219"/>
    <w:multiLevelType w:val="hybridMultilevel"/>
    <w:tmpl w:val="C05C106C"/>
    <w:lvl w:ilvl="0" w:tplc="79205906">
      <w:start w:val="1"/>
      <w:numFmt w:val="lowerLetter"/>
      <w:pStyle w:val="Amendment3"/>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8881934"/>
    <w:multiLevelType w:val="hybridMultilevel"/>
    <w:tmpl w:val="8BCC80EE"/>
    <w:lvl w:ilvl="0" w:tplc="163EBFAA">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3F506AB"/>
    <w:multiLevelType w:val="hybridMultilevel"/>
    <w:tmpl w:val="BD029DE8"/>
    <w:lvl w:ilvl="0" w:tplc="BF721BF4">
      <w:start w:val="2"/>
      <w:numFmt w:val="decimal"/>
      <w:lvlText w:val="[%1]"/>
      <w:lvlJc w:val="left"/>
      <w:pPr>
        <w:ind w:left="567" w:hanging="567"/>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06528F"/>
    <w:multiLevelType w:val="hybridMultilevel"/>
    <w:tmpl w:val="06B46928"/>
    <w:lvl w:ilvl="0" w:tplc="F6FE30E0">
      <w:start w:val="1"/>
      <w:numFmt w:val="lowerLetter"/>
      <w:lvlText w:val="(%1)"/>
      <w:lvlJc w:val="left"/>
      <w:pPr>
        <w:ind w:left="1287" w:hanging="360"/>
      </w:pPr>
      <w:rPr>
        <w:rFonts w:ascii="Arial Bold" w:hAnsi="Arial Bold" w:hint="default"/>
        <w:b/>
        <w:i w:val="0"/>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66A38B5"/>
    <w:multiLevelType w:val="hybridMultilevel"/>
    <w:tmpl w:val="AAAC2662"/>
    <w:lvl w:ilvl="0" w:tplc="4C0E12BA">
      <w:start w:val="27"/>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36F92BC3"/>
    <w:multiLevelType w:val="hybridMultilevel"/>
    <w:tmpl w:val="40AA24D4"/>
    <w:lvl w:ilvl="0" w:tplc="D300200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44827B37"/>
    <w:multiLevelType w:val="hybridMultilevel"/>
    <w:tmpl w:val="2C04F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cs="Symbol" w:hint="default"/>
      </w:rPr>
    </w:lvl>
  </w:abstractNum>
  <w:abstractNum w:abstractNumId="32" w15:restartNumberingAfterBreak="0">
    <w:nsid w:val="5C2E219C"/>
    <w:multiLevelType w:val="hybridMultilevel"/>
    <w:tmpl w:val="1FE63B40"/>
    <w:lvl w:ilvl="0" w:tplc="A6DE20D4">
      <w:start w:val="1"/>
      <w:numFmt w:val="decimal"/>
      <w:lvlText w:val="[%1]"/>
      <w:lvlJc w:val="left"/>
      <w:pPr>
        <w:ind w:left="720" w:hanging="360"/>
      </w:pPr>
      <w:rPr>
        <w:rFonts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777841"/>
    <w:multiLevelType w:val="hybridMultilevel"/>
    <w:tmpl w:val="C34CBE48"/>
    <w:lvl w:ilvl="0" w:tplc="C2249424">
      <w:start w:val="1"/>
      <w:numFmt w:val="decimal"/>
      <w:pStyle w:val="Amendment10"/>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4" w15:restartNumberingAfterBreak="0">
    <w:nsid w:val="5DC51843"/>
    <w:multiLevelType w:val="hybridMultilevel"/>
    <w:tmpl w:val="C0368642"/>
    <w:lvl w:ilvl="0" w:tplc="FD203D1C">
      <w:start w:val="1"/>
      <w:numFmt w:val="lowerRoman"/>
      <w:lvlText w:val="(%1)"/>
      <w:lvlJc w:val="left"/>
      <w:pPr>
        <w:ind w:left="1695" w:hanging="720"/>
      </w:pPr>
      <w:rPr>
        <w:rFonts w:hint="default"/>
      </w:rPr>
    </w:lvl>
    <w:lvl w:ilvl="1" w:tplc="BB02F2A0" w:tentative="1">
      <w:start w:val="1"/>
      <w:numFmt w:val="lowerLetter"/>
      <w:lvlText w:val="%2."/>
      <w:lvlJc w:val="left"/>
      <w:pPr>
        <w:ind w:left="2055" w:hanging="360"/>
      </w:pPr>
    </w:lvl>
    <w:lvl w:ilvl="2" w:tplc="62FCFA9E" w:tentative="1">
      <w:start w:val="1"/>
      <w:numFmt w:val="lowerRoman"/>
      <w:lvlText w:val="%3."/>
      <w:lvlJc w:val="right"/>
      <w:pPr>
        <w:ind w:left="2775" w:hanging="180"/>
      </w:pPr>
    </w:lvl>
    <w:lvl w:ilvl="3" w:tplc="1D4075DA" w:tentative="1">
      <w:start w:val="1"/>
      <w:numFmt w:val="decimal"/>
      <w:lvlText w:val="%4."/>
      <w:lvlJc w:val="left"/>
      <w:pPr>
        <w:ind w:left="3495" w:hanging="360"/>
      </w:pPr>
    </w:lvl>
    <w:lvl w:ilvl="4" w:tplc="B3B821E2" w:tentative="1">
      <w:start w:val="1"/>
      <w:numFmt w:val="lowerLetter"/>
      <w:lvlText w:val="%5."/>
      <w:lvlJc w:val="left"/>
      <w:pPr>
        <w:ind w:left="4215" w:hanging="360"/>
      </w:pPr>
    </w:lvl>
    <w:lvl w:ilvl="5" w:tplc="3D0A0FAA" w:tentative="1">
      <w:start w:val="1"/>
      <w:numFmt w:val="lowerRoman"/>
      <w:lvlText w:val="%6."/>
      <w:lvlJc w:val="right"/>
      <w:pPr>
        <w:ind w:left="4935" w:hanging="180"/>
      </w:pPr>
    </w:lvl>
    <w:lvl w:ilvl="6" w:tplc="6254C888" w:tentative="1">
      <w:start w:val="1"/>
      <w:numFmt w:val="decimal"/>
      <w:lvlText w:val="%7."/>
      <w:lvlJc w:val="left"/>
      <w:pPr>
        <w:ind w:left="5655" w:hanging="360"/>
      </w:pPr>
    </w:lvl>
    <w:lvl w:ilvl="7" w:tplc="9000B82E" w:tentative="1">
      <w:start w:val="1"/>
      <w:numFmt w:val="lowerLetter"/>
      <w:lvlText w:val="%8."/>
      <w:lvlJc w:val="left"/>
      <w:pPr>
        <w:ind w:left="6375" w:hanging="360"/>
      </w:pPr>
    </w:lvl>
    <w:lvl w:ilvl="8" w:tplc="3A4608AE" w:tentative="1">
      <w:start w:val="1"/>
      <w:numFmt w:val="lowerRoman"/>
      <w:lvlText w:val="%9."/>
      <w:lvlJc w:val="right"/>
      <w:pPr>
        <w:ind w:left="7095" w:hanging="180"/>
      </w:pPr>
    </w:lvl>
  </w:abstractNum>
  <w:abstractNum w:abstractNumId="3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03C293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5456429"/>
    <w:multiLevelType w:val="multilevel"/>
    <w:tmpl w:val="15C225C8"/>
    <w:lvl w:ilvl="0">
      <w:start w:val="1"/>
      <w:numFmt w:val="decimal"/>
      <w:lvlText w:val="%1."/>
      <w:lvlJc w:val="left"/>
      <w:pPr>
        <w:ind w:left="369" w:hanging="369"/>
      </w:pPr>
      <w:rPr>
        <w:rFonts w:ascii="Arial" w:hAnsi="Arial" w:hint="default"/>
        <w:b w:val="0"/>
        <w:i w:val="0"/>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8" w15:restartNumberingAfterBreak="0">
    <w:nsid w:val="66940965"/>
    <w:multiLevelType w:val="hybridMultilevel"/>
    <w:tmpl w:val="28F24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764227"/>
    <w:multiLevelType w:val="hybridMultilevel"/>
    <w:tmpl w:val="91FC127A"/>
    <w:lvl w:ilvl="0" w:tplc="BCE8A806">
      <w:start w:val="9"/>
      <w:numFmt w:val="decimal"/>
      <w:lvlText w:val="%1"/>
      <w:lvlJc w:val="left"/>
      <w:pPr>
        <w:ind w:left="3196" w:hanging="360"/>
      </w:pPr>
      <w:rPr>
        <w:rFonts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5"/>
  </w:num>
  <w:num w:numId="13">
    <w:abstractNumId w:val="18"/>
  </w:num>
  <w:num w:numId="14">
    <w:abstractNumId w:val="30"/>
  </w:num>
  <w:num w:numId="15">
    <w:abstractNumId w:val="31"/>
  </w:num>
  <w:num w:numId="16">
    <w:abstractNumId w:val="33"/>
  </w:num>
  <w:num w:numId="17">
    <w:abstractNumId w:val="12"/>
  </w:num>
  <w:num w:numId="18">
    <w:abstractNumId w:val="20"/>
  </w:num>
  <w:num w:numId="19">
    <w:abstractNumId w:val="13"/>
  </w:num>
  <w:num w:numId="20">
    <w:abstractNumId w:val="14"/>
  </w:num>
  <w:num w:numId="21">
    <w:abstractNumId w:val="24"/>
  </w:num>
  <w:num w:numId="22">
    <w:abstractNumId w:val="11"/>
  </w:num>
  <w:num w:numId="23">
    <w:abstractNumId w:val="16"/>
  </w:num>
  <w:num w:numId="24">
    <w:abstractNumId w:val="23"/>
  </w:num>
  <w:num w:numId="25">
    <w:abstractNumId w:val="2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624"/>
          </w:tabs>
          <w:ind w:left="624" w:hanging="340"/>
        </w:pPr>
        <w:rPr>
          <w:rFonts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32"/>
  </w:num>
  <w:num w:numId="30">
    <w:abstractNumId w:val="22"/>
  </w:num>
  <w:num w:numId="31">
    <w:abstractNumId w:val="17"/>
  </w:num>
  <w:num w:numId="32">
    <w:abstractNumId w:val="38"/>
  </w:num>
  <w:num w:numId="33">
    <w:abstractNumId w:val="10"/>
  </w:num>
  <w:num w:numId="34">
    <w:abstractNumId w:val="37"/>
  </w:num>
  <w:num w:numId="35">
    <w:abstractNumId w:val="39"/>
  </w:num>
  <w:num w:numId="3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9"/>
  </w:num>
  <w:num w:numId="39">
    <w:abstractNumId w:val="27"/>
  </w:num>
  <w:num w:numId="40">
    <w:abstractNumId w:val="36"/>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drawingGridHorizontalSpacing w:val="110"/>
  <w:displayHorizontalDrawingGridEvery w:val="2"/>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C2"/>
    <w:rsid w:val="00001387"/>
    <w:rsid w:val="00010212"/>
    <w:rsid w:val="000107A7"/>
    <w:rsid w:val="000136AF"/>
    <w:rsid w:val="00015D1E"/>
    <w:rsid w:val="000170C2"/>
    <w:rsid w:val="00017F77"/>
    <w:rsid w:val="0002238E"/>
    <w:rsid w:val="00022B7E"/>
    <w:rsid w:val="000267E5"/>
    <w:rsid w:val="000268A8"/>
    <w:rsid w:val="00026C02"/>
    <w:rsid w:val="000335C7"/>
    <w:rsid w:val="0003449F"/>
    <w:rsid w:val="00036B0B"/>
    <w:rsid w:val="00037784"/>
    <w:rsid w:val="0004296A"/>
    <w:rsid w:val="000537C7"/>
    <w:rsid w:val="000544FC"/>
    <w:rsid w:val="000562AE"/>
    <w:rsid w:val="00056743"/>
    <w:rsid w:val="000614BF"/>
    <w:rsid w:val="00061B7F"/>
    <w:rsid w:val="000626FA"/>
    <w:rsid w:val="00062F75"/>
    <w:rsid w:val="000642D2"/>
    <w:rsid w:val="00066A77"/>
    <w:rsid w:val="00067596"/>
    <w:rsid w:val="000706C5"/>
    <w:rsid w:val="000720DB"/>
    <w:rsid w:val="0007681C"/>
    <w:rsid w:val="000807CC"/>
    <w:rsid w:val="00086F12"/>
    <w:rsid w:val="0009402D"/>
    <w:rsid w:val="0009737E"/>
    <w:rsid w:val="000A3045"/>
    <w:rsid w:val="000A317F"/>
    <w:rsid w:val="000A3966"/>
    <w:rsid w:val="000B0223"/>
    <w:rsid w:val="000B1FC3"/>
    <w:rsid w:val="000B2EFC"/>
    <w:rsid w:val="000B4688"/>
    <w:rsid w:val="000C597E"/>
    <w:rsid w:val="000C604C"/>
    <w:rsid w:val="000C6FC2"/>
    <w:rsid w:val="000C7384"/>
    <w:rsid w:val="000D0266"/>
    <w:rsid w:val="000D05EF"/>
    <w:rsid w:val="000D1F55"/>
    <w:rsid w:val="000D2FD3"/>
    <w:rsid w:val="000D3FDA"/>
    <w:rsid w:val="000D737B"/>
    <w:rsid w:val="000F06B0"/>
    <w:rsid w:val="000F1746"/>
    <w:rsid w:val="000F1A0F"/>
    <w:rsid w:val="000F4AF4"/>
    <w:rsid w:val="0010060D"/>
    <w:rsid w:val="00102227"/>
    <w:rsid w:val="00104A38"/>
    <w:rsid w:val="00106F6F"/>
    <w:rsid w:val="0010745C"/>
    <w:rsid w:val="001108DB"/>
    <w:rsid w:val="00111C4A"/>
    <w:rsid w:val="00114616"/>
    <w:rsid w:val="00122300"/>
    <w:rsid w:val="00123B71"/>
    <w:rsid w:val="00124BF3"/>
    <w:rsid w:val="00125C60"/>
    <w:rsid w:val="001330B9"/>
    <w:rsid w:val="001355DF"/>
    <w:rsid w:val="001403CC"/>
    <w:rsid w:val="00140FBD"/>
    <w:rsid w:val="0014125E"/>
    <w:rsid w:val="00142547"/>
    <w:rsid w:val="00142F17"/>
    <w:rsid w:val="00143E6E"/>
    <w:rsid w:val="00145202"/>
    <w:rsid w:val="0014571A"/>
    <w:rsid w:val="0015061A"/>
    <w:rsid w:val="00154509"/>
    <w:rsid w:val="00156A78"/>
    <w:rsid w:val="00160A50"/>
    <w:rsid w:val="001644E1"/>
    <w:rsid w:val="00165B53"/>
    <w:rsid w:val="00166241"/>
    <w:rsid w:val="00166C2F"/>
    <w:rsid w:val="001705D7"/>
    <w:rsid w:val="00173FAA"/>
    <w:rsid w:val="0017427E"/>
    <w:rsid w:val="00174846"/>
    <w:rsid w:val="00175115"/>
    <w:rsid w:val="00176306"/>
    <w:rsid w:val="0018102C"/>
    <w:rsid w:val="00181C9A"/>
    <w:rsid w:val="001823C9"/>
    <w:rsid w:val="001939E1"/>
    <w:rsid w:val="00193F49"/>
    <w:rsid w:val="00195382"/>
    <w:rsid w:val="00195426"/>
    <w:rsid w:val="00196713"/>
    <w:rsid w:val="001A0905"/>
    <w:rsid w:val="001A0B36"/>
    <w:rsid w:val="001A306D"/>
    <w:rsid w:val="001A3BEF"/>
    <w:rsid w:val="001A4931"/>
    <w:rsid w:val="001A6224"/>
    <w:rsid w:val="001B1382"/>
    <w:rsid w:val="001B3BD4"/>
    <w:rsid w:val="001B4529"/>
    <w:rsid w:val="001B47A4"/>
    <w:rsid w:val="001B5241"/>
    <w:rsid w:val="001B6F9D"/>
    <w:rsid w:val="001C0003"/>
    <w:rsid w:val="001C08DD"/>
    <w:rsid w:val="001C1C8D"/>
    <w:rsid w:val="001C69C4"/>
    <w:rsid w:val="001D7E06"/>
    <w:rsid w:val="001E14A3"/>
    <w:rsid w:val="001E14DF"/>
    <w:rsid w:val="001E3590"/>
    <w:rsid w:val="001E63F5"/>
    <w:rsid w:val="001E7407"/>
    <w:rsid w:val="001F166E"/>
    <w:rsid w:val="001F624D"/>
    <w:rsid w:val="001F62E2"/>
    <w:rsid w:val="002010D4"/>
    <w:rsid w:val="00201976"/>
    <w:rsid w:val="002033ED"/>
    <w:rsid w:val="00203E46"/>
    <w:rsid w:val="00212FE9"/>
    <w:rsid w:val="002131D8"/>
    <w:rsid w:val="0021387F"/>
    <w:rsid w:val="002142EF"/>
    <w:rsid w:val="00214FEF"/>
    <w:rsid w:val="00216477"/>
    <w:rsid w:val="002169C7"/>
    <w:rsid w:val="00223DDB"/>
    <w:rsid w:val="00226069"/>
    <w:rsid w:val="0022799F"/>
    <w:rsid w:val="00230496"/>
    <w:rsid w:val="00233ACF"/>
    <w:rsid w:val="00235232"/>
    <w:rsid w:val="00235575"/>
    <w:rsid w:val="00236E7F"/>
    <w:rsid w:val="002418B5"/>
    <w:rsid w:val="0024772F"/>
    <w:rsid w:val="0025131C"/>
    <w:rsid w:val="0025157B"/>
    <w:rsid w:val="00251A0A"/>
    <w:rsid w:val="00251B81"/>
    <w:rsid w:val="002527C1"/>
    <w:rsid w:val="00252F8C"/>
    <w:rsid w:val="00253D1B"/>
    <w:rsid w:val="0025499F"/>
    <w:rsid w:val="00255C58"/>
    <w:rsid w:val="00256EFB"/>
    <w:rsid w:val="00256F14"/>
    <w:rsid w:val="002614FC"/>
    <w:rsid w:val="00264D4C"/>
    <w:rsid w:val="002667C0"/>
    <w:rsid w:val="00267598"/>
    <w:rsid w:val="00270D95"/>
    <w:rsid w:val="00273C85"/>
    <w:rsid w:val="002743E8"/>
    <w:rsid w:val="0027560F"/>
    <w:rsid w:val="00276D2D"/>
    <w:rsid w:val="002810D0"/>
    <w:rsid w:val="00281937"/>
    <w:rsid w:val="00286E26"/>
    <w:rsid w:val="00287E4B"/>
    <w:rsid w:val="00292F93"/>
    <w:rsid w:val="00295047"/>
    <w:rsid w:val="00295FBA"/>
    <w:rsid w:val="002970D7"/>
    <w:rsid w:val="00297ECB"/>
    <w:rsid w:val="002A2296"/>
    <w:rsid w:val="002A374B"/>
    <w:rsid w:val="002A5C27"/>
    <w:rsid w:val="002A7753"/>
    <w:rsid w:val="002B0E1F"/>
    <w:rsid w:val="002B259A"/>
    <w:rsid w:val="002B2857"/>
    <w:rsid w:val="002B4D69"/>
    <w:rsid w:val="002B576D"/>
    <w:rsid w:val="002B6400"/>
    <w:rsid w:val="002B72F6"/>
    <w:rsid w:val="002C0E99"/>
    <w:rsid w:val="002C103B"/>
    <w:rsid w:val="002C14FE"/>
    <w:rsid w:val="002C28A1"/>
    <w:rsid w:val="002C32D7"/>
    <w:rsid w:val="002C5D80"/>
    <w:rsid w:val="002C6A5C"/>
    <w:rsid w:val="002D043A"/>
    <w:rsid w:val="002D6A8E"/>
    <w:rsid w:val="002E2C8D"/>
    <w:rsid w:val="002E469C"/>
    <w:rsid w:val="002E66BA"/>
    <w:rsid w:val="002F4543"/>
    <w:rsid w:val="002F6130"/>
    <w:rsid w:val="002F7687"/>
    <w:rsid w:val="00301D98"/>
    <w:rsid w:val="003026FC"/>
    <w:rsid w:val="0030342D"/>
    <w:rsid w:val="00304D2F"/>
    <w:rsid w:val="003060DB"/>
    <w:rsid w:val="003105E8"/>
    <w:rsid w:val="00311448"/>
    <w:rsid w:val="00311558"/>
    <w:rsid w:val="00314E15"/>
    <w:rsid w:val="00315101"/>
    <w:rsid w:val="00315275"/>
    <w:rsid w:val="00320180"/>
    <w:rsid w:val="0032048A"/>
    <w:rsid w:val="00320A79"/>
    <w:rsid w:val="003220FC"/>
    <w:rsid w:val="003274E0"/>
    <w:rsid w:val="0033109F"/>
    <w:rsid w:val="003342C4"/>
    <w:rsid w:val="00336894"/>
    <w:rsid w:val="00342EB0"/>
    <w:rsid w:val="00352B0F"/>
    <w:rsid w:val="00352B8B"/>
    <w:rsid w:val="00354C97"/>
    <w:rsid w:val="00356E86"/>
    <w:rsid w:val="003607D6"/>
    <w:rsid w:val="00360853"/>
    <w:rsid w:val="00360FB0"/>
    <w:rsid w:val="00362FEC"/>
    <w:rsid w:val="00365D3C"/>
    <w:rsid w:val="00366056"/>
    <w:rsid w:val="00366694"/>
    <w:rsid w:val="0037451B"/>
    <w:rsid w:val="00375F22"/>
    <w:rsid w:val="00376199"/>
    <w:rsid w:val="0038197F"/>
    <w:rsid w:val="00383F54"/>
    <w:rsid w:val="0038521B"/>
    <w:rsid w:val="00387B38"/>
    <w:rsid w:val="00391865"/>
    <w:rsid w:val="00392707"/>
    <w:rsid w:val="00393436"/>
    <w:rsid w:val="003A0EB9"/>
    <w:rsid w:val="003A1E9A"/>
    <w:rsid w:val="003A31D2"/>
    <w:rsid w:val="003A3A0D"/>
    <w:rsid w:val="003B2C98"/>
    <w:rsid w:val="003B364C"/>
    <w:rsid w:val="003B4058"/>
    <w:rsid w:val="003B5348"/>
    <w:rsid w:val="003B5735"/>
    <w:rsid w:val="003B689A"/>
    <w:rsid w:val="003B6BFC"/>
    <w:rsid w:val="003C14C6"/>
    <w:rsid w:val="003C7084"/>
    <w:rsid w:val="003D0BFE"/>
    <w:rsid w:val="003D2362"/>
    <w:rsid w:val="003D3100"/>
    <w:rsid w:val="003D5700"/>
    <w:rsid w:val="003D651B"/>
    <w:rsid w:val="003D6F8A"/>
    <w:rsid w:val="003E05EF"/>
    <w:rsid w:val="003E0FC7"/>
    <w:rsid w:val="003E34F5"/>
    <w:rsid w:val="003E3D42"/>
    <w:rsid w:val="003E4160"/>
    <w:rsid w:val="003E5990"/>
    <w:rsid w:val="003F0059"/>
    <w:rsid w:val="003F36B2"/>
    <w:rsid w:val="00400514"/>
    <w:rsid w:val="00401311"/>
    <w:rsid w:val="00401E53"/>
    <w:rsid w:val="004116CD"/>
    <w:rsid w:val="004126FC"/>
    <w:rsid w:val="00412C41"/>
    <w:rsid w:val="0041321F"/>
    <w:rsid w:val="004175A1"/>
    <w:rsid w:val="00417A4D"/>
    <w:rsid w:val="00417BC4"/>
    <w:rsid w:val="00422087"/>
    <w:rsid w:val="00422EF1"/>
    <w:rsid w:val="00424CA9"/>
    <w:rsid w:val="00426B8E"/>
    <w:rsid w:val="004331F6"/>
    <w:rsid w:val="00434508"/>
    <w:rsid w:val="004366F5"/>
    <w:rsid w:val="004374B1"/>
    <w:rsid w:val="004379B4"/>
    <w:rsid w:val="0044291A"/>
    <w:rsid w:val="004432FB"/>
    <w:rsid w:val="00443803"/>
    <w:rsid w:val="00450A86"/>
    <w:rsid w:val="00450F7F"/>
    <w:rsid w:val="00451B12"/>
    <w:rsid w:val="004560FB"/>
    <w:rsid w:val="00460DED"/>
    <w:rsid w:val="004647DF"/>
    <w:rsid w:val="004653F8"/>
    <w:rsid w:val="00465CCE"/>
    <w:rsid w:val="00466DE8"/>
    <w:rsid w:val="004705BC"/>
    <w:rsid w:val="00480F24"/>
    <w:rsid w:val="004830A2"/>
    <w:rsid w:val="0048468B"/>
    <w:rsid w:val="00487536"/>
    <w:rsid w:val="0049148B"/>
    <w:rsid w:val="00491EA3"/>
    <w:rsid w:val="00495423"/>
    <w:rsid w:val="00496F97"/>
    <w:rsid w:val="004971E8"/>
    <w:rsid w:val="004A01AC"/>
    <w:rsid w:val="004A5E5B"/>
    <w:rsid w:val="004B2ED9"/>
    <w:rsid w:val="004B553B"/>
    <w:rsid w:val="004B5C6B"/>
    <w:rsid w:val="004C30A4"/>
    <w:rsid w:val="004C4A7C"/>
    <w:rsid w:val="004C5B3B"/>
    <w:rsid w:val="004C7098"/>
    <w:rsid w:val="004C7422"/>
    <w:rsid w:val="004D3E21"/>
    <w:rsid w:val="004D4374"/>
    <w:rsid w:val="004D596D"/>
    <w:rsid w:val="004D5AED"/>
    <w:rsid w:val="004E4B57"/>
    <w:rsid w:val="004E4C0D"/>
    <w:rsid w:val="004F2D3B"/>
    <w:rsid w:val="004F3AB2"/>
    <w:rsid w:val="004F5B95"/>
    <w:rsid w:val="0050707B"/>
    <w:rsid w:val="00511219"/>
    <w:rsid w:val="00512BEE"/>
    <w:rsid w:val="00512F55"/>
    <w:rsid w:val="00516B8D"/>
    <w:rsid w:val="00521266"/>
    <w:rsid w:val="00526C86"/>
    <w:rsid w:val="005327A0"/>
    <w:rsid w:val="00535BB8"/>
    <w:rsid w:val="00537FBC"/>
    <w:rsid w:val="00542971"/>
    <w:rsid w:val="00543894"/>
    <w:rsid w:val="00544D18"/>
    <w:rsid w:val="005523D4"/>
    <w:rsid w:val="0055389F"/>
    <w:rsid w:val="00555D63"/>
    <w:rsid w:val="0056004C"/>
    <w:rsid w:val="00560808"/>
    <w:rsid w:val="005624DD"/>
    <w:rsid w:val="00564C16"/>
    <w:rsid w:val="005663AF"/>
    <w:rsid w:val="005731A8"/>
    <w:rsid w:val="00574669"/>
    <w:rsid w:val="0057491B"/>
    <w:rsid w:val="005769FD"/>
    <w:rsid w:val="00584811"/>
    <w:rsid w:val="00586CB0"/>
    <w:rsid w:val="00587D24"/>
    <w:rsid w:val="00592789"/>
    <w:rsid w:val="00592E1D"/>
    <w:rsid w:val="005931E4"/>
    <w:rsid w:val="00594161"/>
    <w:rsid w:val="00594749"/>
    <w:rsid w:val="00595683"/>
    <w:rsid w:val="005971F4"/>
    <w:rsid w:val="005A0642"/>
    <w:rsid w:val="005A11CB"/>
    <w:rsid w:val="005A1F2E"/>
    <w:rsid w:val="005A2F41"/>
    <w:rsid w:val="005A3E13"/>
    <w:rsid w:val="005A4626"/>
    <w:rsid w:val="005A500B"/>
    <w:rsid w:val="005A522F"/>
    <w:rsid w:val="005A575B"/>
    <w:rsid w:val="005A5D92"/>
    <w:rsid w:val="005A5E8D"/>
    <w:rsid w:val="005B13DA"/>
    <w:rsid w:val="005B1817"/>
    <w:rsid w:val="005B1B97"/>
    <w:rsid w:val="005B23AE"/>
    <w:rsid w:val="005B3892"/>
    <w:rsid w:val="005B428A"/>
    <w:rsid w:val="005B5633"/>
    <w:rsid w:val="005B5E61"/>
    <w:rsid w:val="005B6F6E"/>
    <w:rsid w:val="005B730A"/>
    <w:rsid w:val="005B7B0A"/>
    <w:rsid w:val="005C0E49"/>
    <w:rsid w:val="005C51D3"/>
    <w:rsid w:val="005C68EC"/>
    <w:rsid w:val="005C7673"/>
    <w:rsid w:val="005D06A2"/>
    <w:rsid w:val="005D2278"/>
    <w:rsid w:val="005D30B4"/>
    <w:rsid w:val="005D57CC"/>
    <w:rsid w:val="005D5B13"/>
    <w:rsid w:val="005D7129"/>
    <w:rsid w:val="005D7298"/>
    <w:rsid w:val="005D7C7B"/>
    <w:rsid w:val="005D7E89"/>
    <w:rsid w:val="005E0666"/>
    <w:rsid w:val="005E0706"/>
    <w:rsid w:val="005E5023"/>
    <w:rsid w:val="005E6044"/>
    <w:rsid w:val="005E605C"/>
    <w:rsid w:val="005F7E85"/>
    <w:rsid w:val="00600219"/>
    <w:rsid w:val="00603664"/>
    <w:rsid w:val="0060583B"/>
    <w:rsid w:val="006117F4"/>
    <w:rsid w:val="00611A7C"/>
    <w:rsid w:val="00611B0E"/>
    <w:rsid w:val="00611FC6"/>
    <w:rsid w:val="006159FA"/>
    <w:rsid w:val="006207A3"/>
    <w:rsid w:val="00620BDA"/>
    <w:rsid w:val="0062109F"/>
    <w:rsid w:val="0062232B"/>
    <w:rsid w:val="00623107"/>
    <w:rsid w:val="006236EC"/>
    <w:rsid w:val="006247B7"/>
    <w:rsid w:val="00626067"/>
    <w:rsid w:val="0062645C"/>
    <w:rsid w:val="00627019"/>
    <w:rsid w:val="00627543"/>
    <w:rsid w:val="006279B8"/>
    <w:rsid w:val="00630A6B"/>
    <w:rsid w:val="00630BD0"/>
    <w:rsid w:val="00630C54"/>
    <w:rsid w:val="00630F0E"/>
    <w:rsid w:val="006315AB"/>
    <w:rsid w:val="00634072"/>
    <w:rsid w:val="00635252"/>
    <w:rsid w:val="006400E7"/>
    <w:rsid w:val="006421E6"/>
    <w:rsid w:val="00643E71"/>
    <w:rsid w:val="00647EC2"/>
    <w:rsid w:val="0065282B"/>
    <w:rsid w:val="00654832"/>
    <w:rsid w:val="00656E1C"/>
    <w:rsid w:val="00661582"/>
    <w:rsid w:val="00662CD3"/>
    <w:rsid w:val="00664BEF"/>
    <w:rsid w:val="006660D5"/>
    <w:rsid w:val="006708B0"/>
    <w:rsid w:val="00674B14"/>
    <w:rsid w:val="006764B3"/>
    <w:rsid w:val="00677CC2"/>
    <w:rsid w:val="00680F77"/>
    <w:rsid w:val="00683DDA"/>
    <w:rsid w:val="00686FFF"/>
    <w:rsid w:val="0069207B"/>
    <w:rsid w:val="0069218E"/>
    <w:rsid w:val="006949F9"/>
    <w:rsid w:val="00694AB5"/>
    <w:rsid w:val="006A111F"/>
    <w:rsid w:val="006A18BE"/>
    <w:rsid w:val="006A3033"/>
    <w:rsid w:val="006B0C8C"/>
    <w:rsid w:val="006B0DEC"/>
    <w:rsid w:val="006B148C"/>
    <w:rsid w:val="006B1934"/>
    <w:rsid w:val="006B3790"/>
    <w:rsid w:val="006B5436"/>
    <w:rsid w:val="006B58FB"/>
    <w:rsid w:val="006C0958"/>
    <w:rsid w:val="006C09EB"/>
    <w:rsid w:val="006C7117"/>
    <w:rsid w:val="006C7C81"/>
    <w:rsid w:val="006C7F8C"/>
    <w:rsid w:val="006D5BCD"/>
    <w:rsid w:val="006D77BA"/>
    <w:rsid w:val="006E2BF6"/>
    <w:rsid w:val="006E2E9F"/>
    <w:rsid w:val="006E3937"/>
    <w:rsid w:val="006E4D9E"/>
    <w:rsid w:val="006E541B"/>
    <w:rsid w:val="006F1A7B"/>
    <w:rsid w:val="006F267A"/>
    <w:rsid w:val="006F2778"/>
    <w:rsid w:val="006F4346"/>
    <w:rsid w:val="006F7C34"/>
    <w:rsid w:val="00700190"/>
    <w:rsid w:val="0070114E"/>
    <w:rsid w:val="00704A73"/>
    <w:rsid w:val="0070541A"/>
    <w:rsid w:val="00705A48"/>
    <w:rsid w:val="0070717A"/>
    <w:rsid w:val="00716235"/>
    <w:rsid w:val="00717F40"/>
    <w:rsid w:val="00721CEA"/>
    <w:rsid w:val="00722CB2"/>
    <w:rsid w:val="00722D8A"/>
    <w:rsid w:val="00727633"/>
    <w:rsid w:val="007276BC"/>
    <w:rsid w:val="00731085"/>
    <w:rsid w:val="00731E00"/>
    <w:rsid w:val="00732892"/>
    <w:rsid w:val="00733990"/>
    <w:rsid w:val="00734FF6"/>
    <w:rsid w:val="00735C08"/>
    <w:rsid w:val="0073779E"/>
    <w:rsid w:val="007426A8"/>
    <w:rsid w:val="00743324"/>
    <w:rsid w:val="00745286"/>
    <w:rsid w:val="007504D6"/>
    <w:rsid w:val="00750FA1"/>
    <w:rsid w:val="00754E97"/>
    <w:rsid w:val="007556E0"/>
    <w:rsid w:val="00760D5B"/>
    <w:rsid w:val="0076407E"/>
    <w:rsid w:val="00764C27"/>
    <w:rsid w:val="00766153"/>
    <w:rsid w:val="00766393"/>
    <w:rsid w:val="00766779"/>
    <w:rsid w:val="007715C9"/>
    <w:rsid w:val="00771DF4"/>
    <w:rsid w:val="00774EDD"/>
    <w:rsid w:val="00775577"/>
    <w:rsid w:val="007757EC"/>
    <w:rsid w:val="00775CC1"/>
    <w:rsid w:val="00781CF2"/>
    <w:rsid w:val="00786DEF"/>
    <w:rsid w:val="00791EC9"/>
    <w:rsid w:val="00793C2C"/>
    <w:rsid w:val="00797BF5"/>
    <w:rsid w:val="007A05B5"/>
    <w:rsid w:val="007A11F3"/>
    <w:rsid w:val="007A48D9"/>
    <w:rsid w:val="007A5869"/>
    <w:rsid w:val="007A7E1E"/>
    <w:rsid w:val="007B221B"/>
    <w:rsid w:val="007B62D8"/>
    <w:rsid w:val="007C034A"/>
    <w:rsid w:val="007C6064"/>
    <w:rsid w:val="007D2346"/>
    <w:rsid w:val="007D446B"/>
    <w:rsid w:val="007D51EF"/>
    <w:rsid w:val="007E0638"/>
    <w:rsid w:val="007E3966"/>
    <w:rsid w:val="007E6D25"/>
    <w:rsid w:val="007F0BE6"/>
    <w:rsid w:val="007F4210"/>
    <w:rsid w:val="007F451B"/>
    <w:rsid w:val="007F6FF0"/>
    <w:rsid w:val="008006B2"/>
    <w:rsid w:val="008008E7"/>
    <w:rsid w:val="00803B3D"/>
    <w:rsid w:val="00805167"/>
    <w:rsid w:val="008061D5"/>
    <w:rsid w:val="00806976"/>
    <w:rsid w:val="00811471"/>
    <w:rsid w:val="0081191C"/>
    <w:rsid w:val="00817959"/>
    <w:rsid w:val="0082004A"/>
    <w:rsid w:val="00823916"/>
    <w:rsid w:val="00823E68"/>
    <w:rsid w:val="00825347"/>
    <w:rsid w:val="00827369"/>
    <w:rsid w:val="008311CB"/>
    <w:rsid w:val="00841BA0"/>
    <w:rsid w:val="00852CE6"/>
    <w:rsid w:val="00856A31"/>
    <w:rsid w:val="0086077B"/>
    <w:rsid w:val="008612B1"/>
    <w:rsid w:val="008616A4"/>
    <w:rsid w:val="00864D53"/>
    <w:rsid w:val="00871611"/>
    <w:rsid w:val="00871DE0"/>
    <w:rsid w:val="00872ED7"/>
    <w:rsid w:val="008754D0"/>
    <w:rsid w:val="0087640A"/>
    <w:rsid w:val="008826A4"/>
    <w:rsid w:val="00885C6A"/>
    <w:rsid w:val="0089274C"/>
    <w:rsid w:val="0089332F"/>
    <w:rsid w:val="00896AF6"/>
    <w:rsid w:val="00896D0E"/>
    <w:rsid w:val="008970DD"/>
    <w:rsid w:val="008A5BA0"/>
    <w:rsid w:val="008B2614"/>
    <w:rsid w:val="008B30BA"/>
    <w:rsid w:val="008B4E45"/>
    <w:rsid w:val="008C288F"/>
    <w:rsid w:val="008C6526"/>
    <w:rsid w:val="008C6715"/>
    <w:rsid w:val="008C7A18"/>
    <w:rsid w:val="008C7A66"/>
    <w:rsid w:val="008C7E23"/>
    <w:rsid w:val="008D65E6"/>
    <w:rsid w:val="008E140B"/>
    <w:rsid w:val="008E17F3"/>
    <w:rsid w:val="008E3B8C"/>
    <w:rsid w:val="008E3EF9"/>
    <w:rsid w:val="008F0B81"/>
    <w:rsid w:val="008F3B30"/>
    <w:rsid w:val="008F3BBC"/>
    <w:rsid w:val="008F489C"/>
    <w:rsid w:val="008F4C3C"/>
    <w:rsid w:val="008F79EA"/>
    <w:rsid w:val="009019C9"/>
    <w:rsid w:val="00903CCE"/>
    <w:rsid w:val="00905402"/>
    <w:rsid w:val="00906170"/>
    <w:rsid w:val="009141F2"/>
    <w:rsid w:val="00915D04"/>
    <w:rsid w:val="0091739A"/>
    <w:rsid w:val="00920B28"/>
    <w:rsid w:val="009219E7"/>
    <w:rsid w:val="00922D1B"/>
    <w:rsid w:val="0092774D"/>
    <w:rsid w:val="00931230"/>
    <w:rsid w:val="00931772"/>
    <w:rsid w:val="0093250C"/>
    <w:rsid w:val="009331E3"/>
    <w:rsid w:val="00933A1E"/>
    <w:rsid w:val="00933B8A"/>
    <w:rsid w:val="00934B56"/>
    <w:rsid w:val="009371BC"/>
    <w:rsid w:val="0094066C"/>
    <w:rsid w:val="00942773"/>
    <w:rsid w:val="0094390A"/>
    <w:rsid w:val="00943E38"/>
    <w:rsid w:val="00943E46"/>
    <w:rsid w:val="00944624"/>
    <w:rsid w:val="0094622F"/>
    <w:rsid w:val="00947590"/>
    <w:rsid w:val="009528C8"/>
    <w:rsid w:val="00953786"/>
    <w:rsid w:val="00953831"/>
    <w:rsid w:val="00955916"/>
    <w:rsid w:val="00962076"/>
    <w:rsid w:val="009747C5"/>
    <w:rsid w:val="009749BC"/>
    <w:rsid w:val="00974D2D"/>
    <w:rsid w:val="0097634C"/>
    <w:rsid w:val="00977462"/>
    <w:rsid w:val="00984CB9"/>
    <w:rsid w:val="0098638B"/>
    <w:rsid w:val="009871A5"/>
    <w:rsid w:val="009901C9"/>
    <w:rsid w:val="009903A7"/>
    <w:rsid w:val="00991C36"/>
    <w:rsid w:val="009925A2"/>
    <w:rsid w:val="00994D2A"/>
    <w:rsid w:val="00995316"/>
    <w:rsid w:val="009A0E25"/>
    <w:rsid w:val="009A17E2"/>
    <w:rsid w:val="009A19BB"/>
    <w:rsid w:val="009A2439"/>
    <w:rsid w:val="009A3939"/>
    <w:rsid w:val="009A5CD2"/>
    <w:rsid w:val="009B18D6"/>
    <w:rsid w:val="009B2000"/>
    <w:rsid w:val="009B247A"/>
    <w:rsid w:val="009B261A"/>
    <w:rsid w:val="009B334F"/>
    <w:rsid w:val="009B4671"/>
    <w:rsid w:val="009B6116"/>
    <w:rsid w:val="009B6F38"/>
    <w:rsid w:val="009C2D6E"/>
    <w:rsid w:val="009C5B7E"/>
    <w:rsid w:val="009D0319"/>
    <w:rsid w:val="009D0433"/>
    <w:rsid w:val="009D7619"/>
    <w:rsid w:val="009E1699"/>
    <w:rsid w:val="009E1D76"/>
    <w:rsid w:val="009E3987"/>
    <w:rsid w:val="009E3EDC"/>
    <w:rsid w:val="009E7322"/>
    <w:rsid w:val="009F082F"/>
    <w:rsid w:val="009F46FB"/>
    <w:rsid w:val="009F4A10"/>
    <w:rsid w:val="00A0254D"/>
    <w:rsid w:val="00A03D2B"/>
    <w:rsid w:val="00A0429E"/>
    <w:rsid w:val="00A11E81"/>
    <w:rsid w:val="00A127B5"/>
    <w:rsid w:val="00A1399E"/>
    <w:rsid w:val="00A15835"/>
    <w:rsid w:val="00A20D8F"/>
    <w:rsid w:val="00A213FE"/>
    <w:rsid w:val="00A21675"/>
    <w:rsid w:val="00A231E2"/>
    <w:rsid w:val="00A23895"/>
    <w:rsid w:val="00A32D1F"/>
    <w:rsid w:val="00A42532"/>
    <w:rsid w:val="00A442C1"/>
    <w:rsid w:val="00A5154B"/>
    <w:rsid w:val="00A52586"/>
    <w:rsid w:val="00A54B55"/>
    <w:rsid w:val="00A57EE5"/>
    <w:rsid w:val="00A609DB"/>
    <w:rsid w:val="00A61598"/>
    <w:rsid w:val="00A61B55"/>
    <w:rsid w:val="00A622D9"/>
    <w:rsid w:val="00A64912"/>
    <w:rsid w:val="00A65B56"/>
    <w:rsid w:val="00A70A74"/>
    <w:rsid w:val="00A76DAE"/>
    <w:rsid w:val="00A800D8"/>
    <w:rsid w:val="00A80E4A"/>
    <w:rsid w:val="00A82AE5"/>
    <w:rsid w:val="00A83856"/>
    <w:rsid w:val="00A91176"/>
    <w:rsid w:val="00A91B5C"/>
    <w:rsid w:val="00A91DA8"/>
    <w:rsid w:val="00A9586F"/>
    <w:rsid w:val="00A95C14"/>
    <w:rsid w:val="00A97AAD"/>
    <w:rsid w:val="00AA0F43"/>
    <w:rsid w:val="00AA1F52"/>
    <w:rsid w:val="00AA28C0"/>
    <w:rsid w:val="00AB2410"/>
    <w:rsid w:val="00AB76E3"/>
    <w:rsid w:val="00AB7F08"/>
    <w:rsid w:val="00AC390E"/>
    <w:rsid w:val="00AC412B"/>
    <w:rsid w:val="00AC4F74"/>
    <w:rsid w:val="00AC63C6"/>
    <w:rsid w:val="00AC63F5"/>
    <w:rsid w:val="00AC670B"/>
    <w:rsid w:val="00AD12F6"/>
    <w:rsid w:val="00AD5641"/>
    <w:rsid w:val="00AD5DCC"/>
    <w:rsid w:val="00AD6BED"/>
    <w:rsid w:val="00AD7662"/>
    <w:rsid w:val="00AE3305"/>
    <w:rsid w:val="00AE49E6"/>
    <w:rsid w:val="00AE538D"/>
    <w:rsid w:val="00AE76C4"/>
    <w:rsid w:val="00AF001F"/>
    <w:rsid w:val="00AF1A8F"/>
    <w:rsid w:val="00AF3536"/>
    <w:rsid w:val="00AF46DE"/>
    <w:rsid w:val="00B05051"/>
    <w:rsid w:val="00B06ACA"/>
    <w:rsid w:val="00B120CC"/>
    <w:rsid w:val="00B12D9B"/>
    <w:rsid w:val="00B158CD"/>
    <w:rsid w:val="00B16A03"/>
    <w:rsid w:val="00B20524"/>
    <w:rsid w:val="00B20B3A"/>
    <w:rsid w:val="00B3184B"/>
    <w:rsid w:val="00B33B3C"/>
    <w:rsid w:val="00B36405"/>
    <w:rsid w:val="00B37DA5"/>
    <w:rsid w:val="00B41128"/>
    <w:rsid w:val="00B42F45"/>
    <w:rsid w:val="00B43408"/>
    <w:rsid w:val="00B54CF9"/>
    <w:rsid w:val="00B54D32"/>
    <w:rsid w:val="00B564E9"/>
    <w:rsid w:val="00B64871"/>
    <w:rsid w:val="00B70D5D"/>
    <w:rsid w:val="00B71150"/>
    <w:rsid w:val="00B73314"/>
    <w:rsid w:val="00B752D6"/>
    <w:rsid w:val="00B8461E"/>
    <w:rsid w:val="00B86B84"/>
    <w:rsid w:val="00B904F5"/>
    <w:rsid w:val="00B918BB"/>
    <w:rsid w:val="00B93E5D"/>
    <w:rsid w:val="00B96314"/>
    <w:rsid w:val="00BA26C8"/>
    <w:rsid w:val="00BA4731"/>
    <w:rsid w:val="00BB0B89"/>
    <w:rsid w:val="00BB0CCD"/>
    <w:rsid w:val="00BC0D07"/>
    <w:rsid w:val="00BC4543"/>
    <w:rsid w:val="00BC5AD3"/>
    <w:rsid w:val="00BC6641"/>
    <w:rsid w:val="00BC68F6"/>
    <w:rsid w:val="00BC77B0"/>
    <w:rsid w:val="00BD0166"/>
    <w:rsid w:val="00BD1165"/>
    <w:rsid w:val="00BD2D30"/>
    <w:rsid w:val="00BD3BD0"/>
    <w:rsid w:val="00BE11F9"/>
    <w:rsid w:val="00BE719A"/>
    <w:rsid w:val="00BE720A"/>
    <w:rsid w:val="00BF1D82"/>
    <w:rsid w:val="00BF4C5F"/>
    <w:rsid w:val="00BF5109"/>
    <w:rsid w:val="00BF56EA"/>
    <w:rsid w:val="00BF6B21"/>
    <w:rsid w:val="00C029C0"/>
    <w:rsid w:val="00C041BF"/>
    <w:rsid w:val="00C060A6"/>
    <w:rsid w:val="00C07B02"/>
    <w:rsid w:val="00C12043"/>
    <w:rsid w:val="00C1453D"/>
    <w:rsid w:val="00C177F8"/>
    <w:rsid w:val="00C21A19"/>
    <w:rsid w:val="00C2374B"/>
    <w:rsid w:val="00C252CC"/>
    <w:rsid w:val="00C25793"/>
    <w:rsid w:val="00C27E09"/>
    <w:rsid w:val="00C30E52"/>
    <w:rsid w:val="00C32CBD"/>
    <w:rsid w:val="00C340FF"/>
    <w:rsid w:val="00C343C9"/>
    <w:rsid w:val="00C35CED"/>
    <w:rsid w:val="00C42BF8"/>
    <w:rsid w:val="00C4516D"/>
    <w:rsid w:val="00C452A4"/>
    <w:rsid w:val="00C47146"/>
    <w:rsid w:val="00C47252"/>
    <w:rsid w:val="00C50043"/>
    <w:rsid w:val="00C52AA5"/>
    <w:rsid w:val="00C549DF"/>
    <w:rsid w:val="00C54FB1"/>
    <w:rsid w:val="00C55885"/>
    <w:rsid w:val="00C571FB"/>
    <w:rsid w:val="00C578C8"/>
    <w:rsid w:val="00C60503"/>
    <w:rsid w:val="00C60ECD"/>
    <w:rsid w:val="00C61CDD"/>
    <w:rsid w:val="00C630A2"/>
    <w:rsid w:val="00C636FA"/>
    <w:rsid w:val="00C64C6F"/>
    <w:rsid w:val="00C7149F"/>
    <w:rsid w:val="00C71C70"/>
    <w:rsid w:val="00C7573B"/>
    <w:rsid w:val="00C75C52"/>
    <w:rsid w:val="00C76803"/>
    <w:rsid w:val="00C77806"/>
    <w:rsid w:val="00C77EC7"/>
    <w:rsid w:val="00C8062D"/>
    <w:rsid w:val="00C8127B"/>
    <w:rsid w:val="00C83868"/>
    <w:rsid w:val="00C83878"/>
    <w:rsid w:val="00C873C2"/>
    <w:rsid w:val="00C87F98"/>
    <w:rsid w:val="00C9153E"/>
    <w:rsid w:val="00C91A80"/>
    <w:rsid w:val="00C91C96"/>
    <w:rsid w:val="00C93DFC"/>
    <w:rsid w:val="00C95976"/>
    <w:rsid w:val="00CA101A"/>
    <w:rsid w:val="00CB0996"/>
    <w:rsid w:val="00CB3D6B"/>
    <w:rsid w:val="00CB3FEE"/>
    <w:rsid w:val="00CB480A"/>
    <w:rsid w:val="00CB48D8"/>
    <w:rsid w:val="00CB7DBA"/>
    <w:rsid w:val="00CC0365"/>
    <w:rsid w:val="00CC0D05"/>
    <w:rsid w:val="00CC2064"/>
    <w:rsid w:val="00CC6D78"/>
    <w:rsid w:val="00CD1D53"/>
    <w:rsid w:val="00CD2F32"/>
    <w:rsid w:val="00CD68AD"/>
    <w:rsid w:val="00CE345A"/>
    <w:rsid w:val="00CE3639"/>
    <w:rsid w:val="00CE3CB4"/>
    <w:rsid w:val="00CE3EB9"/>
    <w:rsid w:val="00CE50E3"/>
    <w:rsid w:val="00CE5D78"/>
    <w:rsid w:val="00CE6884"/>
    <w:rsid w:val="00CE70A7"/>
    <w:rsid w:val="00CE7A1E"/>
    <w:rsid w:val="00CF0BB2"/>
    <w:rsid w:val="00CF1989"/>
    <w:rsid w:val="00CF4CB4"/>
    <w:rsid w:val="00CF4E7E"/>
    <w:rsid w:val="00CF7724"/>
    <w:rsid w:val="00D0141A"/>
    <w:rsid w:val="00D02370"/>
    <w:rsid w:val="00D03CEB"/>
    <w:rsid w:val="00D043FD"/>
    <w:rsid w:val="00D04C6F"/>
    <w:rsid w:val="00D05774"/>
    <w:rsid w:val="00D0684B"/>
    <w:rsid w:val="00D06D5F"/>
    <w:rsid w:val="00D07C2C"/>
    <w:rsid w:val="00D13441"/>
    <w:rsid w:val="00D148B8"/>
    <w:rsid w:val="00D17176"/>
    <w:rsid w:val="00D22D45"/>
    <w:rsid w:val="00D23583"/>
    <w:rsid w:val="00D24D9C"/>
    <w:rsid w:val="00D25BA2"/>
    <w:rsid w:val="00D26B74"/>
    <w:rsid w:val="00D27DDD"/>
    <w:rsid w:val="00D303F1"/>
    <w:rsid w:val="00D30784"/>
    <w:rsid w:val="00D30AB1"/>
    <w:rsid w:val="00D30B71"/>
    <w:rsid w:val="00D34808"/>
    <w:rsid w:val="00D35857"/>
    <w:rsid w:val="00D35C33"/>
    <w:rsid w:val="00D41FF9"/>
    <w:rsid w:val="00D46A46"/>
    <w:rsid w:val="00D472C0"/>
    <w:rsid w:val="00D50FC1"/>
    <w:rsid w:val="00D515D6"/>
    <w:rsid w:val="00D66C57"/>
    <w:rsid w:val="00D70DFB"/>
    <w:rsid w:val="00D73F45"/>
    <w:rsid w:val="00D766DF"/>
    <w:rsid w:val="00D77775"/>
    <w:rsid w:val="00D82BA1"/>
    <w:rsid w:val="00D84264"/>
    <w:rsid w:val="00D85C15"/>
    <w:rsid w:val="00D87099"/>
    <w:rsid w:val="00D92D85"/>
    <w:rsid w:val="00D957D9"/>
    <w:rsid w:val="00D95D7F"/>
    <w:rsid w:val="00D97DC2"/>
    <w:rsid w:val="00DA26AF"/>
    <w:rsid w:val="00DA3C32"/>
    <w:rsid w:val="00DA75B0"/>
    <w:rsid w:val="00DB0301"/>
    <w:rsid w:val="00DB14D1"/>
    <w:rsid w:val="00DB3CFE"/>
    <w:rsid w:val="00DB4333"/>
    <w:rsid w:val="00DC18D3"/>
    <w:rsid w:val="00DC498E"/>
    <w:rsid w:val="00DC49D4"/>
    <w:rsid w:val="00DC6593"/>
    <w:rsid w:val="00DD16B9"/>
    <w:rsid w:val="00DD1BD6"/>
    <w:rsid w:val="00DD2D30"/>
    <w:rsid w:val="00DE221E"/>
    <w:rsid w:val="00DE2241"/>
    <w:rsid w:val="00DE24C6"/>
    <w:rsid w:val="00DE4197"/>
    <w:rsid w:val="00DE5EE5"/>
    <w:rsid w:val="00DE7073"/>
    <w:rsid w:val="00DF28E2"/>
    <w:rsid w:val="00DF3834"/>
    <w:rsid w:val="00DF3E8E"/>
    <w:rsid w:val="00DF7C4D"/>
    <w:rsid w:val="00E076F2"/>
    <w:rsid w:val="00E104E2"/>
    <w:rsid w:val="00E1199A"/>
    <w:rsid w:val="00E12A89"/>
    <w:rsid w:val="00E24203"/>
    <w:rsid w:val="00E2480C"/>
    <w:rsid w:val="00E25418"/>
    <w:rsid w:val="00E26AA7"/>
    <w:rsid w:val="00E30667"/>
    <w:rsid w:val="00E30FDE"/>
    <w:rsid w:val="00E325C2"/>
    <w:rsid w:val="00E32A67"/>
    <w:rsid w:val="00E3456C"/>
    <w:rsid w:val="00E41B72"/>
    <w:rsid w:val="00E42366"/>
    <w:rsid w:val="00E428A5"/>
    <w:rsid w:val="00E42DF5"/>
    <w:rsid w:val="00E446EB"/>
    <w:rsid w:val="00E46981"/>
    <w:rsid w:val="00E469FD"/>
    <w:rsid w:val="00E5029C"/>
    <w:rsid w:val="00E504F1"/>
    <w:rsid w:val="00E50659"/>
    <w:rsid w:val="00E50E72"/>
    <w:rsid w:val="00E520FB"/>
    <w:rsid w:val="00E54F68"/>
    <w:rsid w:val="00E553B4"/>
    <w:rsid w:val="00E55F2E"/>
    <w:rsid w:val="00E57EAF"/>
    <w:rsid w:val="00E644D4"/>
    <w:rsid w:val="00E65965"/>
    <w:rsid w:val="00E65A7E"/>
    <w:rsid w:val="00E6703A"/>
    <w:rsid w:val="00E73FEE"/>
    <w:rsid w:val="00E74DC7"/>
    <w:rsid w:val="00E768BE"/>
    <w:rsid w:val="00E83BA9"/>
    <w:rsid w:val="00E843F7"/>
    <w:rsid w:val="00E85B64"/>
    <w:rsid w:val="00E86BF0"/>
    <w:rsid w:val="00E87DBE"/>
    <w:rsid w:val="00E9349F"/>
    <w:rsid w:val="00E94477"/>
    <w:rsid w:val="00E96AF3"/>
    <w:rsid w:val="00EA0FC2"/>
    <w:rsid w:val="00EA14B3"/>
    <w:rsid w:val="00EA647F"/>
    <w:rsid w:val="00EB1864"/>
    <w:rsid w:val="00EB21C2"/>
    <w:rsid w:val="00EB3592"/>
    <w:rsid w:val="00EC6560"/>
    <w:rsid w:val="00EC7C8B"/>
    <w:rsid w:val="00ED0C49"/>
    <w:rsid w:val="00ED4542"/>
    <w:rsid w:val="00ED5697"/>
    <w:rsid w:val="00ED59C1"/>
    <w:rsid w:val="00ED7A47"/>
    <w:rsid w:val="00EE2499"/>
    <w:rsid w:val="00EE6426"/>
    <w:rsid w:val="00EE7B6D"/>
    <w:rsid w:val="00EF2236"/>
    <w:rsid w:val="00EF2E3A"/>
    <w:rsid w:val="00EF55EB"/>
    <w:rsid w:val="00EF5773"/>
    <w:rsid w:val="00F030AB"/>
    <w:rsid w:val="00F04811"/>
    <w:rsid w:val="00F04D6D"/>
    <w:rsid w:val="00F078DC"/>
    <w:rsid w:val="00F12B4E"/>
    <w:rsid w:val="00F16256"/>
    <w:rsid w:val="00F1692C"/>
    <w:rsid w:val="00F2000D"/>
    <w:rsid w:val="00F20390"/>
    <w:rsid w:val="00F206AF"/>
    <w:rsid w:val="00F23E5F"/>
    <w:rsid w:val="00F26A91"/>
    <w:rsid w:val="00F30D3E"/>
    <w:rsid w:val="00F31EB1"/>
    <w:rsid w:val="00F33232"/>
    <w:rsid w:val="00F364F2"/>
    <w:rsid w:val="00F45149"/>
    <w:rsid w:val="00F51269"/>
    <w:rsid w:val="00F51A1E"/>
    <w:rsid w:val="00F524BA"/>
    <w:rsid w:val="00F5338B"/>
    <w:rsid w:val="00F54B76"/>
    <w:rsid w:val="00F54C92"/>
    <w:rsid w:val="00F56007"/>
    <w:rsid w:val="00F56C40"/>
    <w:rsid w:val="00F6099A"/>
    <w:rsid w:val="00F62811"/>
    <w:rsid w:val="00F728D4"/>
    <w:rsid w:val="00F73DDE"/>
    <w:rsid w:val="00F74AAF"/>
    <w:rsid w:val="00F83D02"/>
    <w:rsid w:val="00F85687"/>
    <w:rsid w:val="00F87C53"/>
    <w:rsid w:val="00F93B75"/>
    <w:rsid w:val="00F966F7"/>
    <w:rsid w:val="00FA12B6"/>
    <w:rsid w:val="00FA4B7E"/>
    <w:rsid w:val="00FA4B8C"/>
    <w:rsid w:val="00FB3853"/>
    <w:rsid w:val="00FB3B41"/>
    <w:rsid w:val="00FB4235"/>
    <w:rsid w:val="00FC011E"/>
    <w:rsid w:val="00FC01E6"/>
    <w:rsid w:val="00FC072E"/>
    <w:rsid w:val="00FC18B0"/>
    <w:rsid w:val="00FC3F42"/>
    <w:rsid w:val="00FC5BA7"/>
    <w:rsid w:val="00FC6815"/>
    <w:rsid w:val="00FD0415"/>
    <w:rsid w:val="00FD0F4A"/>
    <w:rsid w:val="00FD1A01"/>
    <w:rsid w:val="00FD456C"/>
    <w:rsid w:val="00FD7685"/>
    <w:rsid w:val="00FE3BB8"/>
    <w:rsid w:val="00FE495E"/>
    <w:rsid w:val="00FE4B92"/>
    <w:rsid w:val="00FE6712"/>
    <w:rsid w:val="00FE6DD9"/>
    <w:rsid w:val="00FF1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5:docId w15:val="{8F3B6C34-3362-410F-994F-2A8FB7EB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C69C4"/>
    <w:pPr>
      <w:spacing w:line="260" w:lineRule="atLeast"/>
    </w:pPr>
    <w:rPr>
      <w:sz w:val="22"/>
    </w:rPr>
  </w:style>
  <w:style w:type="paragraph" w:styleId="Heading2">
    <w:name w:val="heading 2"/>
    <w:basedOn w:val="Normal"/>
    <w:next w:val="Normal"/>
    <w:link w:val="Heading2Char"/>
    <w:uiPriority w:val="9"/>
    <w:unhideWhenUsed/>
    <w:qFormat/>
    <w:rsid w:val="00D27D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1453D"/>
    <w:pPr>
      <w:keepNext/>
      <w:spacing w:line="240" w:lineRule="auto"/>
      <w:jc w:val="both"/>
      <w:outlineLvl w:val="3"/>
    </w:pPr>
    <w:rPr>
      <w:rFonts w:eastAsia="Times New Roman" w:cs="Times New Roman"/>
      <w:color w:val="FFFFFF"/>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link w:val="ItemChar"/>
    <w:rsid w:val="00C42BF8"/>
    <w:pPr>
      <w:keepLines/>
      <w:spacing w:before="80" w:line="240" w:lineRule="auto"/>
      <w:ind w:left="709"/>
    </w:pPr>
  </w:style>
  <w:style w:type="paragraph" w:customStyle="1" w:styleId="ItemHead">
    <w:name w:val="ItemHead"/>
    <w:aliases w:val="ih"/>
    <w:basedOn w:val="OPCParaBase"/>
    <w:next w:val="Item"/>
    <w:link w:val="ItemHeadChar"/>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character" w:customStyle="1" w:styleId="Heading4Char">
    <w:name w:val="Heading 4 Char"/>
    <w:basedOn w:val="DefaultParagraphFont"/>
    <w:link w:val="Heading4"/>
    <w:rsid w:val="00C1453D"/>
    <w:rPr>
      <w:rFonts w:eastAsia="Times New Roman" w:cs="Times New Roman"/>
      <w:color w:val="FFFFFF"/>
      <w:sz w:val="24"/>
      <w:lang w:eastAsia="en-AU"/>
    </w:rPr>
  </w:style>
  <w:style w:type="paragraph" w:customStyle="1" w:styleId="enstatementheading">
    <w:name w:val="enstatementheading"/>
    <w:basedOn w:val="Normal"/>
    <w:rsid w:val="00C1453D"/>
    <w:pPr>
      <w:spacing w:before="100" w:beforeAutospacing="1" w:after="100" w:afterAutospacing="1" w:line="240" w:lineRule="auto"/>
    </w:pPr>
    <w:rPr>
      <w:rFonts w:eastAsia="Times New Roman" w:cs="Times New Roman"/>
      <w:sz w:val="24"/>
      <w:szCs w:val="24"/>
      <w:lang w:eastAsia="en-AU"/>
    </w:rPr>
  </w:style>
  <w:style w:type="paragraph" w:customStyle="1" w:styleId="enstatement0">
    <w:name w:val="enstatement"/>
    <w:basedOn w:val="Normal"/>
    <w:rsid w:val="00C1453D"/>
    <w:pPr>
      <w:spacing w:before="100" w:beforeAutospacing="1" w:after="100" w:afterAutospacing="1" w:line="240" w:lineRule="auto"/>
    </w:pPr>
    <w:rPr>
      <w:rFonts w:eastAsia="Times New Roman" w:cs="Times New Roman"/>
      <w:sz w:val="24"/>
      <w:szCs w:val="24"/>
      <w:lang w:eastAsia="en-AU"/>
    </w:rPr>
  </w:style>
  <w:style w:type="character" w:customStyle="1" w:styleId="ItemHeadChar">
    <w:name w:val="ItemHead Char"/>
    <w:aliases w:val="ih Char"/>
    <w:basedOn w:val="DefaultParagraphFont"/>
    <w:link w:val="ItemHead"/>
    <w:rsid w:val="00C1453D"/>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C1453D"/>
    <w:rPr>
      <w:rFonts w:eastAsia="Times New Roman" w:cs="Times New Roman"/>
      <w:sz w:val="22"/>
      <w:lang w:eastAsia="en-AU"/>
    </w:rPr>
  </w:style>
  <w:style w:type="character" w:customStyle="1" w:styleId="paragraphChar">
    <w:name w:val="paragraph Char"/>
    <w:aliases w:val="a Char,Paragraph Char"/>
    <w:link w:val="paragraph"/>
    <w:rsid w:val="00C1453D"/>
    <w:rPr>
      <w:rFonts w:eastAsia="Times New Roman" w:cs="Times New Roman"/>
      <w:sz w:val="22"/>
      <w:lang w:eastAsia="en-AU"/>
    </w:rPr>
  </w:style>
  <w:style w:type="character" w:customStyle="1" w:styleId="subsectionChar">
    <w:name w:val="subsection Char"/>
    <w:aliases w:val="ss Char,Subsection Char"/>
    <w:link w:val="subsection"/>
    <w:rsid w:val="00C1453D"/>
    <w:rPr>
      <w:rFonts w:eastAsia="Times New Roman" w:cs="Times New Roman"/>
      <w:sz w:val="22"/>
      <w:lang w:eastAsia="en-AU"/>
    </w:rPr>
  </w:style>
  <w:style w:type="paragraph" w:customStyle="1" w:styleId="ENotesHeading2">
    <w:name w:val="ENotesHeading 2"/>
    <w:aliases w:val="Enh2,ENh2"/>
    <w:basedOn w:val="Normal"/>
    <w:next w:val="Normal"/>
    <w:rsid w:val="00C1453D"/>
    <w:pPr>
      <w:spacing w:before="120" w:after="120"/>
      <w:outlineLvl w:val="2"/>
    </w:pPr>
    <w:rPr>
      <w:rFonts w:eastAsia="Times New Roman" w:cs="Times New Roman"/>
      <w:b/>
      <w:sz w:val="24"/>
      <w:szCs w:val="28"/>
      <w:lang w:eastAsia="en-AU"/>
    </w:rPr>
  </w:style>
  <w:style w:type="table" w:styleId="TableColorful2">
    <w:name w:val="Table Colorful 2"/>
    <w:basedOn w:val="TableNormal"/>
    <w:semiHidden/>
    <w:rsid w:val="00C1453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SOText">
    <w:name w:val="SO Text"/>
    <w:aliases w:val="sot"/>
    <w:link w:val="SOTextChar"/>
    <w:rsid w:val="00C1453D"/>
    <w:pPr>
      <w:pBdr>
        <w:top w:val="single" w:sz="6" w:space="5" w:color="auto"/>
        <w:left w:val="single" w:sz="6" w:space="5" w:color="auto"/>
        <w:bottom w:val="single" w:sz="6" w:space="5" w:color="auto"/>
        <w:right w:val="single" w:sz="6" w:space="5" w:color="auto"/>
      </w:pBdr>
      <w:spacing w:before="240"/>
      <w:ind w:left="1134"/>
    </w:pPr>
    <w:rPr>
      <w:rFonts w:eastAsiaTheme="minorEastAsia"/>
      <w:sz w:val="22"/>
      <w:lang w:eastAsia="en-AU"/>
    </w:rPr>
  </w:style>
  <w:style w:type="character" w:customStyle="1" w:styleId="SOTextChar">
    <w:name w:val="SO Text Char"/>
    <w:aliases w:val="sot Char"/>
    <w:basedOn w:val="DefaultParagraphFont"/>
    <w:link w:val="SOText"/>
    <w:rsid w:val="00C1453D"/>
    <w:rPr>
      <w:rFonts w:eastAsiaTheme="minorEastAsia"/>
      <w:sz w:val="22"/>
      <w:lang w:eastAsia="en-AU"/>
    </w:rPr>
  </w:style>
  <w:style w:type="paragraph" w:styleId="ListNumber5">
    <w:name w:val="List Number 5"/>
    <w:basedOn w:val="Normal"/>
    <w:unhideWhenUsed/>
    <w:rsid w:val="00C1453D"/>
    <w:pPr>
      <w:spacing w:after="200" w:line="276" w:lineRule="auto"/>
      <w:contextualSpacing/>
    </w:pPr>
    <w:rPr>
      <w:rFonts w:asciiTheme="minorHAnsi" w:eastAsiaTheme="minorEastAsia" w:hAnsiTheme="minorHAnsi"/>
      <w:szCs w:val="22"/>
      <w:lang w:eastAsia="en-AU"/>
    </w:rPr>
  </w:style>
  <w:style w:type="character" w:styleId="HTMLTypewriter">
    <w:name w:val="HTML Typewriter"/>
    <w:rsid w:val="00C1453D"/>
    <w:rPr>
      <w:rFonts w:ascii="Courier New" w:hAnsi="Courier New" w:cs="Courier New"/>
      <w:sz w:val="20"/>
      <w:szCs w:val="20"/>
    </w:rPr>
  </w:style>
  <w:style w:type="paragraph" w:styleId="ListBullet3">
    <w:name w:val="List Bullet 3"/>
    <w:rsid w:val="00C1453D"/>
    <w:pPr>
      <w:tabs>
        <w:tab w:val="num" w:pos="360"/>
      </w:tabs>
      <w:ind w:left="360" w:hanging="360"/>
    </w:pPr>
    <w:rPr>
      <w:rFonts w:eastAsia="Times New Roman" w:cs="Times New Roman"/>
      <w:sz w:val="22"/>
      <w:szCs w:val="24"/>
      <w:lang w:eastAsia="en-AU"/>
    </w:rPr>
  </w:style>
  <w:style w:type="paragraph" w:styleId="Index1">
    <w:name w:val="index 1"/>
    <w:basedOn w:val="Normal"/>
    <w:next w:val="Normal"/>
    <w:autoRedefine/>
    <w:uiPriority w:val="99"/>
    <w:semiHidden/>
    <w:unhideWhenUsed/>
    <w:rsid w:val="00C1453D"/>
    <w:pPr>
      <w:spacing w:line="240" w:lineRule="auto"/>
      <w:ind w:left="220" w:hanging="220"/>
    </w:pPr>
  </w:style>
  <w:style w:type="paragraph" w:styleId="IndexHeading">
    <w:name w:val="index heading"/>
    <w:next w:val="Index1"/>
    <w:rsid w:val="00C1453D"/>
    <w:rPr>
      <w:rFonts w:ascii="Arial" w:eastAsia="Times New Roman" w:hAnsi="Arial" w:cs="Arial"/>
      <w:b/>
      <w:bCs/>
      <w:sz w:val="22"/>
      <w:szCs w:val="24"/>
      <w:lang w:eastAsia="en-AU"/>
    </w:rPr>
  </w:style>
  <w:style w:type="paragraph" w:styleId="EndnoteText">
    <w:name w:val="endnote text"/>
    <w:basedOn w:val="Normal"/>
    <w:link w:val="EndnoteTextChar"/>
    <w:rsid w:val="00C1453D"/>
    <w:rPr>
      <w:sz w:val="20"/>
    </w:rPr>
  </w:style>
  <w:style w:type="character" w:customStyle="1" w:styleId="EndnoteTextChar">
    <w:name w:val="Endnote Text Char"/>
    <w:basedOn w:val="DefaultParagraphFont"/>
    <w:link w:val="EndnoteText"/>
    <w:rsid w:val="00C1453D"/>
  </w:style>
  <w:style w:type="paragraph" w:customStyle="1" w:styleId="EnStatementHeading0">
    <w:name w:val="EnStatementHeading"/>
    <w:basedOn w:val="Normal"/>
    <w:rsid w:val="00C1453D"/>
    <w:rPr>
      <w:rFonts w:eastAsia="Times New Roman" w:cs="Times New Roman"/>
      <w:b/>
      <w:lang w:eastAsia="en-AU"/>
    </w:rPr>
  </w:style>
  <w:style w:type="table" w:styleId="TableGrid">
    <w:name w:val="Table Grid"/>
    <w:aliases w:val="Summary box"/>
    <w:basedOn w:val="TableNormal"/>
    <w:uiPriority w:val="59"/>
    <w:rsid w:val="00C1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ih">
    <w:name w:val="Special ih"/>
    <w:basedOn w:val="ItemHead"/>
    <w:link w:val="SpecialihChar"/>
    <w:rsid w:val="00C1453D"/>
    <w:pPr>
      <w:keepNext/>
    </w:pPr>
  </w:style>
  <w:style w:type="character" w:customStyle="1" w:styleId="SpecialihChar">
    <w:name w:val="Special ih Char"/>
    <w:basedOn w:val="DefaultParagraphFont"/>
    <w:link w:val="Specialih"/>
    <w:rsid w:val="00C1453D"/>
    <w:rPr>
      <w:rFonts w:ascii="Arial" w:eastAsia="Times New Roman" w:hAnsi="Arial" w:cs="Times New Roman"/>
      <w:b/>
      <w:kern w:val="28"/>
      <w:sz w:val="24"/>
      <w:lang w:eastAsia="en-AU"/>
    </w:rPr>
  </w:style>
  <w:style w:type="paragraph" w:customStyle="1" w:styleId="EnStatement">
    <w:name w:val="EnStatement"/>
    <w:basedOn w:val="Normal"/>
    <w:rsid w:val="00C1453D"/>
    <w:pPr>
      <w:numPr>
        <w:numId w:val="14"/>
      </w:numPr>
    </w:pPr>
    <w:rPr>
      <w:rFonts w:eastAsia="Times New Roman" w:cs="Times New Roman"/>
      <w:lang w:eastAsia="en-AU"/>
    </w:rPr>
  </w:style>
  <w:style w:type="paragraph" w:customStyle="1" w:styleId="Specialaat">
    <w:name w:val="Special aat"/>
    <w:basedOn w:val="ActHead9"/>
    <w:link w:val="SpecialaatChar"/>
    <w:rsid w:val="00C1453D"/>
    <w:pPr>
      <w:outlineLvl w:val="9"/>
    </w:pPr>
  </w:style>
  <w:style w:type="character" w:customStyle="1" w:styleId="SpecialaatChar">
    <w:name w:val="Special aat Char"/>
    <w:basedOn w:val="DefaultParagraphFont"/>
    <w:link w:val="Specialaat"/>
    <w:rsid w:val="00C1453D"/>
    <w:rPr>
      <w:rFonts w:eastAsia="Times New Roman" w:cs="Times New Roman"/>
      <w:b/>
      <w:i/>
      <w:kern w:val="28"/>
      <w:sz w:val="28"/>
      <w:lang w:eastAsia="en-AU"/>
    </w:rPr>
  </w:style>
  <w:style w:type="paragraph" w:styleId="Index4">
    <w:name w:val="index 4"/>
    <w:basedOn w:val="Normal"/>
    <w:next w:val="Normal"/>
    <w:autoRedefine/>
    <w:unhideWhenUsed/>
    <w:rsid w:val="00C1453D"/>
    <w:pPr>
      <w:spacing w:line="240" w:lineRule="auto"/>
      <w:ind w:left="880" w:hanging="220"/>
    </w:pPr>
  </w:style>
  <w:style w:type="paragraph" w:styleId="List5">
    <w:name w:val="List 5"/>
    <w:basedOn w:val="Normal"/>
    <w:unhideWhenUsed/>
    <w:rsid w:val="00C1453D"/>
    <w:pPr>
      <w:ind w:left="1415" w:hanging="283"/>
      <w:contextualSpacing/>
    </w:pPr>
  </w:style>
  <w:style w:type="paragraph" w:customStyle="1" w:styleId="Default">
    <w:name w:val="Default"/>
    <w:rsid w:val="00C1453D"/>
    <w:pPr>
      <w:autoSpaceDE w:val="0"/>
      <w:autoSpaceDN w:val="0"/>
      <w:adjustRightInd w:val="0"/>
    </w:pPr>
    <w:rPr>
      <w:rFonts w:cs="Times New Roman"/>
      <w:color w:val="000000"/>
      <w:sz w:val="24"/>
      <w:szCs w:val="24"/>
    </w:rPr>
  </w:style>
  <w:style w:type="table" w:styleId="TableColumns5">
    <w:name w:val="Table Columns 5"/>
    <w:basedOn w:val="TableNormal"/>
    <w:semiHidden/>
    <w:rsid w:val="00C1453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Web2">
    <w:name w:val="Table Web 2"/>
    <w:basedOn w:val="TableNormal"/>
    <w:rsid w:val="00C1453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ctHead5Char">
    <w:name w:val="ActHead 5 Char"/>
    <w:aliases w:val="s Char"/>
    <w:basedOn w:val="DefaultParagraphFont"/>
    <w:link w:val="ActHead5"/>
    <w:rsid w:val="00C1453D"/>
    <w:rPr>
      <w:rFonts w:eastAsia="Times New Roman" w:cs="Times New Roman"/>
      <w:b/>
      <w:kern w:val="28"/>
      <w:sz w:val="24"/>
      <w:lang w:eastAsia="en-AU"/>
    </w:rPr>
  </w:style>
  <w:style w:type="paragraph" w:styleId="List3">
    <w:name w:val="List 3"/>
    <w:basedOn w:val="Normal"/>
    <w:unhideWhenUsed/>
    <w:rsid w:val="00C1453D"/>
    <w:pPr>
      <w:ind w:left="849" w:hanging="283"/>
      <w:contextualSpacing/>
    </w:pPr>
  </w:style>
  <w:style w:type="paragraph" w:styleId="ListContinue4">
    <w:name w:val="List Continue 4"/>
    <w:basedOn w:val="Normal"/>
    <w:unhideWhenUsed/>
    <w:rsid w:val="00C1453D"/>
    <w:pPr>
      <w:spacing w:after="120"/>
      <w:ind w:left="1132"/>
      <w:contextualSpacing/>
    </w:pPr>
  </w:style>
  <w:style w:type="paragraph" w:styleId="List4">
    <w:name w:val="List 4"/>
    <w:basedOn w:val="Normal"/>
    <w:unhideWhenUsed/>
    <w:rsid w:val="00C1453D"/>
    <w:pPr>
      <w:ind w:left="1132" w:hanging="283"/>
      <w:contextualSpacing/>
    </w:pPr>
  </w:style>
  <w:style w:type="paragraph" w:styleId="Title">
    <w:name w:val="Title"/>
    <w:basedOn w:val="Normal"/>
    <w:link w:val="TitleChar"/>
    <w:qFormat/>
    <w:rsid w:val="00C1453D"/>
    <w:pPr>
      <w:spacing w:before="240" w:after="60"/>
    </w:pPr>
    <w:rPr>
      <w:rFonts w:ascii="Arial" w:hAnsi="Arial" w:cs="Arial"/>
      <w:b/>
      <w:bCs/>
      <w:sz w:val="40"/>
      <w:szCs w:val="40"/>
    </w:rPr>
  </w:style>
  <w:style w:type="character" w:customStyle="1" w:styleId="TitleChar">
    <w:name w:val="Title Char"/>
    <w:basedOn w:val="DefaultParagraphFont"/>
    <w:link w:val="Title"/>
    <w:rsid w:val="00C1453D"/>
    <w:rPr>
      <w:rFonts w:ascii="Arial" w:hAnsi="Arial" w:cs="Arial"/>
      <w:b/>
      <w:bCs/>
      <w:sz w:val="40"/>
      <w:szCs w:val="40"/>
    </w:rPr>
  </w:style>
  <w:style w:type="paragraph" w:customStyle="1" w:styleId="Speciali">
    <w:name w:val="Special i"/>
    <w:basedOn w:val="Item"/>
    <w:link w:val="SpecialiChar"/>
    <w:rsid w:val="00C1453D"/>
  </w:style>
  <w:style w:type="character" w:customStyle="1" w:styleId="SpecialiChar">
    <w:name w:val="Special i Char"/>
    <w:basedOn w:val="ItemChar"/>
    <w:link w:val="Speciali"/>
    <w:rsid w:val="00C1453D"/>
    <w:rPr>
      <w:rFonts w:eastAsia="Times New Roman" w:cs="Times New Roman"/>
      <w:sz w:val="22"/>
      <w:lang w:eastAsia="en-AU"/>
    </w:rPr>
  </w:style>
  <w:style w:type="paragraph" w:customStyle="1" w:styleId="I">
    <w:name w:val="I"/>
    <w:basedOn w:val="Normal"/>
    <w:rsid w:val="00C1453D"/>
    <w:pPr>
      <w:spacing w:before="100" w:beforeAutospacing="1" w:after="100" w:afterAutospacing="1" w:line="240" w:lineRule="auto"/>
      <w:ind w:left="567" w:hanging="567"/>
    </w:pPr>
    <w:rPr>
      <w:rFonts w:ascii="Arial" w:eastAsia="Times New Roman" w:hAnsi="Arial" w:cs="Arial"/>
      <w:b/>
      <w:bCs/>
      <w:color w:val="000000"/>
      <w:sz w:val="26"/>
      <w:szCs w:val="26"/>
      <w:lang w:eastAsia="en-AU"/>
    </w:rPr>
  </w:style>
  <w:style w:type="paragraph" w:customStyle="1" w:styleId="HR">
    <w:name w:val="HR"/>
    <w:aliases w:val="Regulation Heading"/>
    <w:basedOn w:val="Normal"/>
    <w:next w:val="Normal"/>
    <w:rsid w:val="00C1453D"/>
    <w:pPr>
      <w:keepNext/>
      <w:spacing w:before="360" w:line="240" w:lineRule="auto"/>
      <w:ind w:left="964" w:hanging="964"/>
    </w:pPr>
    <w:rPr>
      <w:rFonts w:ascii="Arial" w:eastAsia="Times New Roman" w:hAnsi="Arial" w:cs="Times New Roman"/>
      <w:b/>
      <w:sz w:val="24"/>
      <w:szCs w:val="24"/>
      <w:lang w:eastAsia="en-AU"/>
    </w:rPr>
  </w:style>
  <w:style w:type="paragraph" w:customStyle="1" w:styleId="tableText0">
    <w:name w:val="table.Text"/>
    <w:basedOn w:val="Normal"/>
    <w:rsid w:val="00C1453D"/>
    <w:pPr>
      <w:spacing w:before="24" w:after="24"/>
    </w:pPr>
    <w:rPr>
      <w:rFonts w:eastAsia="Calibri" w:cs="Times New Roman"/>
      <w:sz w:val="20"/>
    </w:rPr>
  </w:style>
  <w:style w:type="paragraph" w:customStyle="1" w:styleId="tableIndentText">
    <w:name w:val="table.Indent.Text"/>
    <w:rsid w:val="00C1453D"/>
    <w:pPr>
      <w:tabs>
        <w:tab w:val="left" w:leader="dot" w:pos="5245"/>
      </w:tabs>
      <w:spacing w:before="24" w:after="24"/>
      <w:ind w:left="851" w:hanging="284"/>
    </w:pPr>
    <w:rPr>
      <w:rFonts w:ascii="Times" w:eastAsia="Times New Roman" w:hAnsi="Times" w:cs="Times New Roman"/>
    </w:rPr>
  </w:style>
  <w:style w:type="paragraph" w:styleId="ListBullet4">
    <w:name w:val="List Bullet 4"/>
    <w:rsid w:val="00C1453D"/>
    <w:pPr>
      <w:tabs>
        <w:tab w:val="num" w:pos="926"/>
      </w:tabs>
      <w:ind w:left="926" w:hanging="360"/>
    </w:pPr>
    <w:rPr>
      <w:rFonts w:eastAsia="Times New Roman" w:cs="Times New Roman"/>
      <w:sz w:val="22"/>
      <w:szCs w:val="24"/>
      <w:lang w:eastAsia="en-AU"/>
    </w:rPr>
  </w:style>
  <w:style w:type="character" w:customStyle="1" w:styleId="notetextChar">
    <w:name w:val="note(text) Char"/>
    <w:aliases w:val="n Char"/>
    <w:link w:val="notetext"/>
    <w:rsid w:val="00C1453D"/>
    <w:rPr>
      <w:rFonts w:eastAsia="Times New Roman" w:cs="Times New Roman"/>
      <w:sz w:val="18"/>
      <w:lang w:eastAsia="en-AU"/>
    </w:rPr>
  </w:style>
  <w:style w:type="paragraph" w:customStyle="1" w:styleId="Specials">
    <w:name w:val="Special s"/>
    <w:basedOn w:val="ActHead5"/>
    <w:link w:val="SpecialsChar"/>
    <w:rsid w:val="00C1453D"/>
    <w:pPr>
      <w:outlineLvl w:val="9"/>
    </w:pPr>
  </w:style>
  <w:style w:type="character" w:customStyle="1" w:styleId="SpecialsChar">
    <w:name w:val="Special s Char"/>
    <w:basedOn w:val="ActHead5Char"/>
    <w:link w:val="Specials"/>
    <w:rsid w:val="00C1453D"/>
    <w:rPr>
      <w:rFonts w:eastAsia="Times New Roman" w:cs="Times New Roman"/>
      <w:b/>
      <w:kern w:val="28"/>
      <w:sz w:val="24"/>
      <w:lang w:eastAsia="en-AU"/>
    </w:rPr>
  </w:style>
  <w:style w:type="paragraph" w:customStyle="1" w:styleId="Amendment10">
    <w:name w:val="Amendment1"/>
    <w:basedOn w:val="Normal"/>
    <w:link w:val="Amendment1Char"/>
    <w:qFormat/>
    <w:rsid w:val="00C32CBD"/>
    <w:pPr>
      <w:widowControl w:val="0"/>
      <w:numPr>
        <w:numId w:val="16"/>
      </w:numPr>
      <w:spacing w:before="120" w:line="260" w:lineRule="exact"/>
    </w:pPr>
    <w:rPr>
      <w:rFonts w:ascii="Arial" w:eastAsia="Times New Roman" w:hAnsi="Arial" w:cs="Times New Roman"/>
      <w:b/>
      <w:sz w:val="20"/>
      <w:lang w:eastAsia="en-AU"/>
    </w:rPr>
  </w:style>
  <w:style w:type="character" w:customStyle="1" w:styleId="Amendment1Char">
    <w:name w:val="Amendment1 Char"/>
    <w:basedOn w:val="DefaultParagraphFont"/>
    <w:link w:val="Amendment10"/>
    <w:rsid w:val="00C32CBD"/>
    <w:rPr>
      <w:rFonts w:ascii="Arial" w:eastAsia="Times New Roman" w:hAnsi="Arial" w:cs="Times New Roman"/>
      <w:b/>
      <w:lang w:eastAsia="en-AU"/>
    </w:rPr>
  </w:style>
  <w:style w:type="paragraph" w:styleId="ListParagraph">
    <w:name w:val="List Paragraph"/>
    <w:aliases w:val="Heading 2.,List Paragraph1,Recommendation,List Paragraph11,List Paragraph111,L,F5 List Paragraph,Dot pt,CV text,Table text,Medium Grid 1 - Accent 21,Numbered Paragraph,List Paragraph2,NFP GP Bulleted List,FooterText,numbered,列出段,?,lp1"/>
    <w:basedOn w:val="Normal"/>
    <w:link w:val="ListParagraphChar"/>
    <w:qFormat/>
    <w:rsid w:val="006F7C34"/>
    <w:pPr>
      <w:ind w:left="720"/>
      <w:contextualSpacing/>
    </w:pPr>
  </w:style>
  <w:style w:type="paragraph" w:customStyle="1" w:styleId="Amendment1">
    <w:name w:val="Amendment 1"/>
    <w:basedOn w:val="Normal"/>
    <w:link w:val="Amendment1Char0"/>
    <w:qFormat/>
    <w:rsid w:val="00871DE0"/>
    <w:pPr>
      <w:widowControl w:val="0"/>
      <w:numPr>
        <w:numId w:val="20"/>
      </w:numPr>
      <w:tabs>
        <w:tab w:val="clear" w:pos="-3"/>
        <w:tab w:val="num" w:pos="720"/>
      </w:tabs>
      <w:spacing w:before="120" w:line="240" w:lineRule="auto"/>
      <w:ind w:left="720" w:hanging="360"/>
    </w:pPr>
    <w:rPr>
      <w:rFonts w:ascii="Arial" w:eastAsia="Times New Roman" w:hAnsi="Arial" w:cs="Arial"/>
      <w:b/>
      <w:bCs/>
      <w:sz w:val="20"/>
      <w:lang w:eastAsia="en-AU"/>
    </w:rPr>
  </w:style>
  <w:style w:type="paragraph" w:customStyle="1" w:styleId="Amendment2">
    <w:name w:val="Amendment 2"/>
    <w:basedOn w:val="Normal"/>
    <w:link w:val="Amendment2Char"/>
    <w:qFormat/>
    <w:rsid w:val="00871DE0"/>
    <w:pPr>
      <w:widowControl w:val="0"/>
      <w:spacing w:before="60" w:after="60" w:line="260" w:lineRule="exact"/>
      <w:ind w:left="709"/>
    </w:pPr>
    <w:rPr>
      <w:rFonts w:eastAsia="Times New Roman" w:cs="Times New Roman"/>
      <w:i/>
      <w:iCs/>
      <w:sz w:val="20"/>
      <w:lang w:eastAsia="en-AU"/>
    </w:rPr>
  </w:style>
  <w:style w:type="character" w:customStyle="1" w:styleId="Amendment1Char0">
    <w:name w:val="Amendment 1 Char"/>
    <w:basedOn w:val="DefaultParagraphFont"/>
    <w:link w:val="Amendment1"/>
    <w:rsid w:val="00871DE0"/>
    <w:rPr>
      <w:rFonts w:ascii="Arial" w:eastAsia="Times New Roman" w:hAnsi="Arial" w:cs="Arial"/>
      <w:b/>
      <w:bCs/>
      <w:lang w:eastAsia="en-AU"/>
    </w:rPr>
  </w:style>
  <w:style w:type="character" w:customStyle="1" w:styleId="Amendment2Char">
    <w:name w:val="Amendment 2 Char"/>
    <w:basedOn w:val="DefaultParagraphFont"/>
    <w:link w:val="Amendment2"/>
    <w:rsid w:val="00871DE0"/>
    <w:rPr>
      <w:rFonts w:eastAsia="Times New Roman" w:cs="Times New Roman"/>
      <w:i/>
      <w:iCs/>
      <w:lang w:eastAsia="en-AU"/>
    </w:rPr>
  </w:style>
  <w:style w:type="character" w:customStyle="1" w:styleId="ListParagraphChar">
    <w:name w:val="List Paragraph Char"/>
    <w:aliases w:val="Heading 2. Char,List Paragraph1 Char,Recommendation Char,List Paragraph11 Char,List Paragraph111 Char,L Char,F5 List Paragraph Char,Dot pt Char,CV text Char,Table text Char,Medium Grid 1 - Accent 21 Char,Numbered Paragraph Char"/>
    <w:basedOn w:val="DefaultParagraphFont"/>
    <w:link w:val="ListParagraph"/>
    <w:rsid w:val="003342C4"/>
    <w:rPr>
      <w:sz w:val="22"/>
    </w:rPr>
  </w:style>
  <w:style w:type="paragraph" w:styleId="ListBullet">
    <w:name w:val="List Bullet"/>
    <w:basedOn w:val="Normal"/>
    <w:uiPriority w:val="99"/>
    <w:unhideWhenUsed/>
    <w:rsid w:val="00E3456C"/>
    <w:pPr>
      <w:numPr>
        <w:numId w:val="1"/>
      </w:numPr>
      <w:contextualSpacing/>
    </w:pPr>
  </w:style>
  <w:style w:type="table" w:styleId="TableWeb3">
    <w:name w:val="Table Web 3"/>
    <w:basedOn w:val="TableNormal"/>
    <w:rsid w:val="0031510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mendmentInstruction">
    <w:name w:val="Amendment Instruction"/>
    <w:basedOn w:val="NoList"/>
    <w:uiPriority w:val="99"/>
    <w:rsid w:val="002614FC"/>
    <w:pPr>
      <w:numPr>
        <w:numId w:val="27"/>
      </w:numPr>
    </w:pPr>
  </w:style>
  <w:style w:type="paragraph" w:customStyle="1" w:styleId="LITableText">
    <w:name w:val="LI Table Text"/>
    <w:basedOn w:val="Tabletext"/>
    <w:link w:val="LITableTextChar"/>
    <w:autoRedefine/>
    <w:qFormat/>
    <w:rsid w:val="002614FC"/>
    <w:pPr>
      <w:spacing w:after="60" w:line="240" w:lineRule="auto"/>
    </w:pPr>
    <w:rPr>
      <w:rFonts w:ascii="Arial" w:hAnsi="Arial"/>
      <w:sz w:val="16"/>
    </w:rPr>
  </w:style>
  <w:style w:type="character" w:customStyle="1" w:styleId="LITableTextChar">
    <w:name w:val="LI Table Text Char"/>
    <w:basedOn w:val="DefaultParagraphFont"/>
    <w:link w:val="LITableText"/>
    <w:rsid w:val="002614FC"/>
    <w:rPr>
      <w:rFonts w:ascii="Arial" w:eastAsia="Times New Roman" w:hAnsi="Arial" w:cs="Times New Roman"/>
      <w:sz w:val="16"/>
      <w:lang w:eastAsia="en-AU"/>
    </w:rPr>
  </w:style>
  <w:style w:type="paragraph" w:customStyle="1" w:styleId="EndNotespara">
    <w:name w:val="EndNotes(para)"/>
    <w:aliases w:val="eta"/>
    <w:basedOn w:val="OPCParaBase"/>
    <w:next w:val="Normal"/>
    <w:rsid w:val="00C93DFC"/>
    <w:pPr>
      <w:tabs>
        <w:tab w:val="right" w:pos="1985"/>
      </w:tabs>
      <w:spacing w:before="40" w:line="240" w:lineRule="auto"/>
      <w:ind w:left="828" w:hanging="828"/>
    </w:pPr>
    <w:rPr>
      <w:sz w:val="20"/>
    </w:rPr>
  </w:style>
  <w:style w:type="character" w:customStyle="1" w:styleId="Heading2Char">
    <w:name w:val="Heading 2 Char"/>
    <w:basedOn w:val="DefaultParagraphFont"/>
    <w:link w:val="Heading2"/>
    <w:uiPriority w:val="9"/>
    <w:rsid w:val="00D27DDD"/>
    <w:rPr>
      <w:rFonts w:asciiTheme="majorHAnsi" w:eastAsiaTheme="majorEastAsia" w:hAnsiTheme="majorHAnsi" w:cstheme="majorBidi"/>
      <w:b/>
      <w:bCs/>
      <w:color w:val="4F81BD" w:themeColor="accent1"/>
      <w:sz w:val="26"/>
      <w:szCs w:val="26"/>
    </w:rPr>
  </w:style>
  <w:style w:type="paragraph" w:customStyle="1" w:styleId="Amendment3">
    <w:name w:val="Amendment 3"/>
    <w:basedOn w:val="ListParagraph"/>
    <w:link w:val="Amendment3Char"/>
    <w:qFormat/>
    <w:rsid w:val="007B62D8"/>
    <w:pPr>
      <w:widowControl w:val="0"/>
      <w:numPr>
        <w:numId w:val="30"/>
      </w:numPr>
      <w:spacing w:before="60" w:after="60" w:line="260" w:lineRule="exact"/>
    </w:pPr>
    <w:rPr>
      <w:rFonts w:eastAsia="Times New Roman"/>
      <w:i/>
      <w:iCs/>
    </w:rPr>
  </w:style>
  <w:style w:type="character" w:customStyle="1" w:styleId="Amendment3Char">
    <w:name w:val="Amendment 3 Char"/>
    <w:basedOn w:val="ListParagraphChar"/>
    <w:link w:val="Amendment3"/>
    <w:rsid w:val="007B62D8"/>
    <w:rPr>
      <w:rFonts w:eastAsia="Times New Roman"/>
      <w:i/>
      <w:iCs/>
      <w:sz w:val="22"/>
    </w:rPr>
  </w:style>
  <w:style w:type="character" w:customStyle="1" w:styleId="TabletextChar">
    <w:name w:val="Tabletext Char"/>
    <w:aliases w:val="tt Char"/>
    <w:basedOn w:val="DefaultParagraphFont"/>
    <w:link w:val="Tabletext"/>
    <w:rsid w:val="007B62D8"/>
    <w:rPr>
      <w:rFonts w:eastAsia="Times New Roman" w:cs="Times New Roman"/>
      <w:lang w:eastAsia="en-AU"/>
    </w:rPr>
  </w:style>
  <w:style w:type="character" w:customStyle="1" w:styleId="AmendmentKeyword">
    <w:name w:val="Amendment Keyword"/>
    <w:basedOn w:val="Amendment3Char"/>
    <w:uiPriority w:val="1"/>
    <w:rsid w:val="007B62D8"/>
    <w:rPr>
      <w:rFonts w:ascii="Arial" w:eastAsia="Times New Roman" w:hAnsi="Arial"/>
      <w:b/>
      <w:i/>
      <w:iCs/>
      <w:sz w:val="20"/>
      <w:szCs w:val="24"/>
    </w:rPr>
  </w:style>
  <w:style w:type="character" w:customStyle="1" w:styleId="legsubtitle1">
    <w:name w:val="legsubtitle1"/>
    <w:basedOn w:val="DefaultParagraphFont"/>
    <w:rsid w:val="005A1F2E"/>
    <w:rPr>
      <w:b/>
      <w:bCs/>
    </w:rPr>
  </w:style>
  <w:style w:type="paragraph" w:customStyle="1" w:styleId="ScheduleItem">
    <w:name w:val="Schedule Item"/>
    <w:basedOn w:val="ItemHead"/>
    <w:link w:val="ScheduleItemChar"/>
    <w:qFormat/>
    <w:rsid w:val="00526C86"/>
    <w:pPr>
      <w:keepLines w:val="0"/>
      <w:numPr>
        <w:numId w:val="31"/>
      </w:numPr>
      <w:spacing w:before="360"/>
    </w:pPr>
  </w:style>
  <w:style w:type="character" w:customStyle="1" w:styleId="ScheduleItemChar">
    <w:name w:val="Schedule Item Char"/>
    <w:basedOn w:val="DefaultParagraphFont"/>
    <w:link w:val="ScheduleItem"/>
    <w:rsid w:val="00526C86"/>
    <w:rPr>
      <w:rFonts w:ascii="Arial" w:eastAsia="Times New Roman" w:hAnsi="Arial" w:cs="Times New Roman"/>
      <w:b/>
      <w:kern w:val="28"/>
      <w:sz w:val="24"/>
      <w:lang w:eastAsia="en-AU"/>
    </w:rPr>
  </w:style>
  <w:style w:type="paragraph" w:customStyle="1" w:styleId="Speciald">
    <w:name w:val="Special d"/>
    <w:basedOn w:val="ActHead3"/>
    <w:link w:val="SpecialdChar"/>
    <w:rsid w:val="00F33232"/>
    <w:pPr>
      <w:spacing w:before="0"/>
      <w:outlineLvl w:val="9"/>
    </w:pPr>
  </w:style>
  <w:style w:type="character" w:customStyle="1" w:styleId="SpecialdChar">
    <w:name w:val="Special d Char"/>
    <w:basedOn w:val="DefaultParagraphFont"/>
    <w:link w:val="Speciald"/>
    <w:rsid w:val="00F33232"/>
    <w:rPr>
      <w:rFonts w:eastAsia="Times New Roman" w:cs="Times New Roman"/>
      <w:b/>
      <w:kern w:val="28"/>
      <w:sz w:val="28"/>
      <w:lang w:eastAsia="en-AU"/>
    </w:rPr>
  </w:style>
  <w:style w:type="paragraph" w:customStyle="1" w:styleId="Specialsd">
    <w:name w:val="Special sd"/>
    <w:basedOn w:val="ActHead4"/>
    <w:link w:val="SpecialsdChar"/>
    <w:rsid w:val="00791EC9"/>
    <w:pPr>
      <w:spacing w:before="0"/>
      <w:outlineLvl w:val="9"/>
    </w:pPr>
  </w:style>
  <w:style w:type="character" w:customStyle="1" w:styleId="SpecialsdChar">
    <w:name w:val="Special sd Char"/>
    <w:basedOn w:val="DefaultParagraphFont"/>
    <w:link w:val="Specialsd"/>
    <w:rsid w:val="00791EC9"/>
    <w:rPr>
      <w:rFonts w:eastAsia="Times New Roman" w:cs="Times New Roman"/>
      <w:b/>
      <w:kern w:val="28"/>
      <w:sz w:val="26"/>
      <w:lang w:eastAsia="en-AU"/>
    </w:rPr>
  </w:style>
  <w:style w:type="paragraph" w:customStyle="1" w:styleId="R1">
    <w:name w:val="R1"/>
    <w:aliases w:val="1. or 1.(1)"/>
    <w:basedOn w:val="Normal"/>
    <w:next w:val="Normal"/>
    <w:uiPriority w:val="99"/>
    <w:rsid w:val="006B148C"/>
    <w:pPr>
      <w:tabs>
        <w:tab w:val="right" w:pos="794"/>
      </w:tabs>
      <w:spacing w:before="120" w:line="260" w:lineRule="exact"/>
      <w:ind w:left="964" w:hanging="964"/>
      <w:jc w:val="both"/>
    </w:pPr>
  </w:style>
  <w:style w:type="paragraph" w:customStyle="1" w:styleId="P1">
    <w:name w:val="P1"/>
    <w:aliases w:val="(a)"/>
    <w:basedOn w:val="Normal"/>
    <w:rsid w:val="006B148C"/>
    <w:pPr>
      <w:tabs>
        <w:tab w:val="right" w:pos="1191"/>
      </w:tabs>
      <w:spacing w:before="60" w:line="260" w:lineRule="exact"/>
      <w:ind w:left="1418" w:hanging="1418"/>
      <w:jc w:val="both"/>
    </w:pPr>
  </w:style>
  <w:style w:type="paragraph" w:styleId="ListNumber">
    <w:name w:val="List Number"/>
    <w:basedOn w:val="Normal"/>
    <w:uiPriority w:val="99"/>
    <w:unhideWhenUsed/>
    <w:qFormat/>
    <w:rsid w:val="00B54CF9"/>
    <w:pPr>
      <w:numPr>
        <w:numId w:val="6"/>
      </w:numPr>
      <w:contextualSpacing/>
    </w:pPr>
  </w:style>
  <w:style w:type="paragraph" w:styleId="ListNumber2">
    <w:name w:val="List Number 2"/>
    <w:basedOn w:val="Normal"/>
    <w:uiPriority w:val="99"/>
    <w:unhideWhenUsed/>
    <w:rsid w:val="00B54CF9"/>
    <w:pPr>
      <w:numPr>
        <w:numId w:val="7"/>
      </w:numPr>
      <w:contextualSpacing/>
    </w:pPr>
  </w:style>
  <w:style w:type="paragraph" w:styleId="ListNumber3">
    <w:name w:val="List Number 3"/>
    <w:basedOn w:val="Normal"/>
    <w:uiPriority w:val="99"/>
    <w:unhideWhenUsed/>
    <w:rsid w:val="00B54CF9"/>
    <w:pPr>
      <w:numPr>
        <w:numId w:val="8"/>
      </w:numPr>
      <w:contextualSpacing/>
    </w:pPr>
  </w:style>
  <w:style w:type="paragraph" w:styleId="ListNumber4">
    <w:name w:val="List Number 4"/>
    <w:basedOn w:val="Normal"/>
    <w:uiPriority w:val="99"/>
    <w:rsid w:val="00B54CF9"/>
    <w:pPr>
      <w:spacing w:after="200" w:line="276" w:lineRule="auto"/>
      <w:ind w:left="1476" w:hanging="369"/>
    </w:pPr>
    <w:rPr>
      <w:rFonts w:ascii="Arial" w:eastAsia="Calibri" w:hAnsi="Arial" w:cs="Times New Roman"/>
      <w:szCs w:val="22"/>
    </w:rPr>
  </w:style>
  <w:style w:type="paragraph" w:customStyle="1" w:styleId="LDClause">
    <w:name w:val="LDClause"/>
    <w:basedOn w:val="Normal"/>
    <w:link w:val="LDClauseChar"/>
    <w:rsid w:val="00E30FDE"/>
    <w:pPr>
      <w:tabs>
        <w:tab w:val="right" w:pos="454"/>
        <w:tab w:val="left" w:pos="737"/>
      </w:tabs>
      <w:spacing w:before="60" w:after="60" w:line="240" w:lineRule="auto"/>
      <w:ind w:left="737" w:hanging="1021"/>
    </w:pPr>
    <w:rPr>
      <w:rFonts w:eastAsia="Times New Roman" w:cs="Times New Roman"/>
      <w:sz w:val="24"/>
      <w:szCs w:val="24"/>
    </w:rPr>
  </w:style>
  <w:style w:type="character" w:customStyle="1" w:styleId="LDClauseChar">
    <w:name w:val="LDClause Char"/>
    <w:link w:val="LDClause"/>
    <w:rsid w:val="00E30FDE"/>
    <w:rPr>
      <w:rFonts w:eastAsia="Times New Roman" w:cs="Times New Roman"/>
      <w:sz w:val="24"/>
      <w:szCs w:val="24"/>
    </w:rPr>
  </w:style>
  <w:style w:type="paragraph" w:customStyle="1" w:styleId="LDP1a">
    <w:name w:val="LDP1 (a)"/>
    <w:basedOn w:val="LDClause"/>
    <w:link w:val="LDP1aChar"/>
    <w:rsid w:val="00E30FDE"/>
    <w:pPr>
      <w:tabs>
        <w:tab w:val="clear" w:pos="737"/>
        <w:tab w:val="left" w:pos="1191"/>
      </w:tabs>
      <w:ind w:left="1191" w:hanging="454"/>
    </w:pPr>
  </w:style>
  <w:style w:type="character" w:customStyle="1" w:styleId="LDP1aChar">
    <w:name w:val="LDP1 (a) Char"/>
    <w:link w:val="LDP1a"/>
    <w:locked/>
    <w:rsid w:val="00E30FDE"/>
    <w:rPr>
      <w:rFonts w:eastAsia="Times New Roman" w:cs="Times New Roman"/>
      <w:sz w:val="24"/>
      <w:szCs w:val="24"/>
    </w:rPr>
  </w:style>
  <w:style w:type="paragraph" w:customStyle="1" w:styleId="LDAmendInstruction">
    <w:name w:val="LDAmendInstruction"/>
    <w:basedOn w:val="Normal"/>
    <w:next w:val="Normal"/>
    <w:rsid w:val="00E30FDE"/>
    <w:pPr>
      <w:keepNext/>
      <w:tabs>
        <w:tab w:val="right" w:pos="454"/>
        <w:tab w:val="left" w:pos="737"/>
      </w:tabs>
      <w:spacing w:before="120" w:after="60" w:line="240" w:lineRule="auto"/>
      <w:ind w:left="737"/>
    </w:pPr>
    <w:rPr>
      <w:rFonts w:eastAsia="Times New Roman" w:cs="Times New Roman"/>
      <w:i/>
      <w:sz w:val="24"/>
      <w:szCs w:val="24"/>
    </w:rPr>
  </w:style>
  <w:style w:type="paragraph" w:customStyle="1" w:styleId="LDAmendHeading">
    <w:name w:val="LDAmendHeading"/>
    <w:basedOn w:val="Normal"/>
    <w:next w:val="LDAmendInstruction"/>
    <w:link w:val="LDAmendHeadingChar"/>
    <w:rsid w:val="00E30FDE"/>
    <w:pPr>
      <w:keepNext/>
      <w:spacing w:before="180" w:after="60" w:line="240" w:lineRule="auto"/>
      <w:ind w:left="720" w:hanging="720"/>
    </w:pPr>
    <w:rPr>
      <w:rFonts w:ascii="Arial" w:eastAsia="Times New Roman" w:hAnsi="Arial" w:cs="Times New Roman"/>
      <w:b/>
      <w:sz w:val="24"/>
      <w:szCs w:val="24"/>
    </w:rPr>
  </w:style>
  <w:style w:type="character" w:customStyle="1" w:styleId="LDAmendTextChar">
    <w:name w:val="LDAmendText Char"/>
    <w:link w:val="LDAmendText"/>
    <w:locked/>
    <w:rsid w:val="00E30FDE"/>
    <w:rPr>
      <w:sz w:val="24"/>
      <w:szCs w:val="24"/>
    </w:rPr>
  </w:style>
  <w:style w:type="paragraph" w:customStyle="1" w:styleId="LDAmendText">
    <w:name w:val="LDAmendText"/>
    <w:basedOn w:val="Normal"/>
    <w:next w:val="LDAmendInstruction"/>
    <w:link w:val="LDAmendTextChar"/>
    <w:rsid w:val="00E30FDE"/>
    <w:pPr>
      <w:spacing w:before="60" w:after="60" w:line="240" w:lineRule="auto"/>
      <w:ind w:left="964"/>
    </w:pPr>
    <w:rPr>
      <w:sz w:val="24"/>
      <w:szCs w:val="24"/>
    </w:rPr>
  </w:style>
  <w:style w:type="character" w:customStyle="1" w:styleId="LDAmendHeadingChar">
    <w:name w:val="LDAmendHeading Char"/>
    <w:link w:val="LDAmendHeading"/>
    <w:rsid w:val="00E30FDE"/>
    <w:rPr>
      <w:rFonts w:ascii="Arial" w:eastAsia="Times New Roman" w:hAnsi="Arial" w:cs="Times New Roman"/>
      <w:b/>
      <w:sz w:val="24"/>
      <w:szCs w:val="24"/>
    </w:rPr>
  </w:style>
  <w:style w:type="paragraph" w:customStyle="1" w:styleId="Specialc">
    <w:name w:val="Special c"/>
    <w:basedOn w:val="Normal"/>
    <w:link w:val="SpecialcChar"/>
    <w:rsid w:val="00AA1F52"/>
    <w:pPr>
      <w:keepNext/>
      <w:keepLines/>
      <w:spacing w:line="240" w:lineRule="auto"/>
      <w:ind w:left="1134" w:hanging="1134"/>
    </w:pPr>
    <w:rPr>
      <w:rFonts w:eastAsia="Times New Roman" w:cs="Times New Roman"/>
      <w:b/>
      <w:kern w:val="28"/>
      <w:sz w:val="36"/>
      <w:lang w:eastAsia="en-AU"/>
    </w:rPr>
  </w:style>
  <w:style w:type="character" w:customStyle="1" w:styleId="SpecialcChar">
    <w:name w:val="Special c Char"/>
    <w:basedOn w:val="DefaultParagraphFont"/>
    <w:link w:val="Specialc"/>
    <w:rsid w:val="00AA1F52"/>
    <w:rPr>
      <w:rFonts w:eastAsia="Times New Roman" w:cs="Times New Roman"/>
      <w:b/>
      <w:kern w:val="28"/>
      <w:sz w:val="36"/>
      <w:lang w:eastAsia="en-AU"/>
    </w:rPr>
  </w:style>
  <w:style w:type="paragraph" w:customStyle="1" w:styleId="Specialas">
    <w:name w:val="Special as"/>
    <w:basedOn w:val="ActHead6"/>
    <w:link w:val="SpecialasChar"/>
    <w:rsid w:val="00E30667"/>
    <w:pPr>
      <w:outlineLvl w:val="9"/>
    </w:pPr>
  </w:style>
  <w:style w:type="character" w:customStyle="1" w:styleId="SpecialasChar">
    <w:name w:val="Special as Char"/>
    <w:basedOn w:val="DefaultParagraphFont"/>
    <w:link w:val="Specialas"/>
    <w:rsid w:val="00E30667"/>
    <w:rPr>
      <w:rFonts w:ascii="Arial" w:eastAsia="Times New Roman" w:hAnsi="Arial" w:cs="Times New Roman"/>
      <w:b/>
      <w:kern w:val="28"/>
      <w:sz w:val="32"/>
      <w:lang w:eastAsia="en-AU"/>
    </w:rPr>
  </w:style>
  <w:style w:type="paragraph" w:customStyle="1" w:styleId="schedule">
    <w:name w:val="schedule"/>
    <w:basedOn w:val="Normal"/>
    <w:rsid w:val="00DF28E2"/>
    <w:pPr>
      <w:spacing w:before="100" w:beforeAutospacing="1" w:after="100" w:afterAutospacing="1" w:line="240" w:lineRule="auto"/>
    </w:pPr>
    <w:rPr>
      <w:rFonts w:eastAsia="Times New Roman" w:cs="Times New Roman"/>
      <w:sz w:val="24"/>
      <w:szCs w:val="24"/>
      <w:lang w:eastAsia="en-AU"/>
    </w:rPr>
  </w:style>
  <w:style w:type="table" w:customStyle="1" w:styleId="TableGrid1">
    <w:name w:val="Table Grid1"/>
    <w:basedOn w:val="TableNormal"/>
    <w:next w:val="TableGrid"/>
    <w:uiPriority w:val="59"/>
    <w:rsid w:val="00B3184B"/>
    <w:rPr>
      <w:rFonts w:ascii="Arial" w:eastAsia="Calibri" w:hAnsi="Arial" w:cs="Times New Roman"/>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2">
    <w:name w:val="Table Grid2"/>
    <w:basedOn w:val="TableNormal"/>
    <w:next w:val="TableGrid"/>
    <w:uiPriority w:val="59"/>
    <w:rsid w:val="00B31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7F0BE6"/>
    <w:rPr>
      <w:sz w:val="16"/>
      <w:szCs w:val="16"/>
    </w:rPr>
  </w:style>
  <w:style w:type="character" w:customStyle="1" w:styleId="DefinitionChar">
    <w:name w:val="Definition Char"/>
    <w:aliases w:val="dd Char"/>
    <w:link w:val="Definition"/>
    <w:rsid w:val="006421E6"/>
    <w:rPr>
      <w:rFonts w:eastAsia="Times New Roman" w:cs="Times New Roman"/>
      <w:sz w:val="22"/>
      <w:lang w:eastAsia="en-AU"/>
    </w:rPr>
  </w:style>
  <w:style w:type="paragraph" w:customStyle="1" w:styleId="NumberList">
    <w:name w:val="Number List"/>
    <w:basedOn w:val="Normal"/>
    <w:rsid w:val="00994D2A"/>
    <w:pPr>
      <w:tabs>
        <w:tab w:val="left" w:pos="1571"/>
        <w:tab w:val="left" w:pos="2291"/>
        <w:tab w:val="left" w:pos="3011"/>
        <w:tab w:val="left" w:pos="3731"/>
        <w:tab w:val="left" w:pos="4451"/>
        <w:tab w:val="left" w:pos="5171"/>
        <w:tab w:val="left" w:pos="5891"/>
        <w:tab w:val="left" w:pos="6611"/>
      </w:tabs>
      <w:spacing w:before="120" w:after="120" w:line="240" w:lineRule="auto"/>
    </w:pPr>
    <w:rPr>
      <w:rFonts w:eastAsia="Times New Roman" w:cs="Times New Roman"/>
      <w:sz w:val="24"/>
    </w:rPr>
  </w:style>
  <w:style w:type="character" w:customStyle="1" w:styleId="subsection2Char">
    <w:name w:val="subsection2 Char"/>
    <w:aliases w:val="ss2 Char"/>
    <w:basedOn w:val="DefaultParagraphFont"/>
    <w:link w:val="subsection2"/>
    <w:rsid w:val="006764B3"/>
    <w:rPr>
      <w:rFonts w:eastAsia="Times New Roman" w:cs="Times New Roman"/>
      <w:sz w:val="22"/>
      <w:lang w:eastAsia="en-AU"/>
    </w:rPr>
  </w:style>
  <w:style w:type="paragraph" w:customStyle="1" w:styleId="LDSec1">
    <w:name w:val="LDSec(1)"/>
    <w:link w:val="LDSec1Char"/>
    <w:rsid w:val="009331E3"/>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9331E3"/>
    <w:rPr>
      <w:rFonts w:eastAsia="Times New Roman" w:cs="Times New Roman"/>
      <w:sz w:val="24"/>
      <w:szCs w:val="24"/>
    </w:rPr>
  </w:style>
  <w:style w:type="paragraph" w:customStyle="1" w:styleId="LDSecHead">
    <w:name w:val="LDSecHead"/>
    <w:next w:val="LDSec1"/>
    <w:link w:val="LDSecHeadChar"/>
    <w:rsid w:val="009331E3"/>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9331E3"/>
    <w:rPr>
      <w:rFonts w:ascii="Arial" w:eastAsia="Calibri" w:hAnsi="Arial" w:cs="Arial"/>
      <w:b/>
      <w:sz w:val="22"/>
      <w:szCs w:val="22"/>
    </w:rPr>
  </w:style>
  <w:style w:type="table" w:customStyle="1" w:styleId="TableGrid3">
    <w:name w:val="Table Grid3"/>
    <w:basedOn w:val="TableNormal"/>
    <w:next w:val="TableGrid"/>
    <w:uiPriority w:val="59"/>
    <w:rsid w:val="003F0059"/>
    <w:rPr>
      <w:rFonts w:eastAsia="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5772">
      <w:bodyDiv w:val="1"/>
      <w:marLeft w:val="0"/>
      <w:marRight w:val="0"/>
      <w:marTop w:val="0"/>
      <w:marBottom w:val="0"/>
      <w:divBdr>
        <w:top w:val="none" w:sz="0" w:space="0" w:color="auto"/>
        <w:left w:val="none" w:sz="0" w:space="0" w:color="auto"/>
        <w:bottom w:val="none" w:sz="0" w:space="0" w:color="auto"/>
        <w:right w:val="none" w:sz="0" w:space="0" w:color="auto"/>
      </w:divBdr>
    </w:div>
    <w:div w:id="553274795">
      <w:bodyDiv w:val="1"/>
      <w:marLeft w:val="0"/>
      <w:marRight w:val="0"/>
      <w:marTop w:val="0"/>
      <w:marBottom w:val="0"/>
      <w:divBdr>
        <w:top w:val="none" w:sz="0" w:space="0" w:color="auto"/>
        <w:left w:val="none" w:sz="0" w:space="0" w:color="auto"/>
        <w:bottom w:val="none" w:sz="0" w:space="0" w:color="auto"/>
        <w:right w:val="none" w:sz="0" w:space="0" w:color="auto"/>
      </w:divBdr>
    </w:div>
    <w:div w:id="898857455">
      <w:bodyDiv w:val="1"/>
      <w:marLeft w:val="0"/>
      <w:marRight w:val="0"/>
      <w:marTop w:val="0"/>
      <w:marBottom w:val="0"/>
      <w:divBdr>
        <w:top w:val="none" w:sz="0" w:space="0" w:color="auto"/>
        <w:left w:val="none" w:sz="0" w:space="0" w:color="auto"/>
        <w:bottom w:val="none" w:sz="0" w:space="0" w:color="auto"/>
        <w:right w:val="none" w:sz="0" w:space="0" w:color="auto"/>
      </w:divBdr>
    </w:div>
    <w:div w:id="1131052780">
      <w:bodyDiv w:val="1"/>
      <w:marLeft w:val="0"/>
      <w:marRight w:val="0"/>
      <w:marTop w:val="0"/>
      <w:marBottom w:val="0"/>
      <w:divBdr>
        <w:top w:val="none" w:sz="0" w:space="0" w:color="auto"/>
        <w:left w:val="none" w:sz="0" w:space="0" w:color="auto"/>
        <w:bottom w:val="none" w:sz="0" w:space="0" w:color="auto"/>
        <w:right w:val="none" w:sz="0" w:space="0" w:color="auto"/>
      </w:divBdr>
    </w:div>
    <w:div w:id="1221552457">
      <w:bodyDiv w:val="1"/>
      <w:marLeft w:val="0"/>
      <w:marRight w:val="0"/>
      <w:marTop w:val="0"/>
      <w:marBottom w:val="0"/>
      <w:divBdr>
        <w:top w:val="none" w:sz="0" w:space="0" w:color="auto"/>
        <w:left w:val="none" w:sz="0" w:space="0" w:color="auto"/>
        <w:bottom w:val="none" w:sz="0" w:space="0" w:color="auto"/>
        <w:right w:val="none" w:sz="0" w:space="0" w:color="auto"/>
      </w:divBdr>
    </w:div>
    <w:div w:id="1279095314">
      <w:bodyDiv w:val="1"/>
      <w:marLeft w:val="0"/>
      <w:marRight w:val="0"/>
      <w:marTop w:val="0"/>
      <w:marBottom w:val="0"/>
      <w:divBdr>
        <w:top w:val="none" w:sz="0" w:space="0" w:color="auto"/>
        <w:left w:val="none" w:sz="0" w:space="0" w:color="auto"/>
        <w:bottom w:val="none" w:sz="0" w:space="0" w:color="auto"/>
        <w:right w:val="none" w:sz="0" w:space="0" w:color="auto"/>
      </w:divBdr>
    </w:div>
    <w:div w:id="1380783301">
      <w:bodyDiv w:val="1"/>
      <w:marLeft w:val="0"/>
      <w:marRight w:val="0"/>
      <w:marTop w:val="0"/>
      <w:marBottom w:val="0"/>
      <w:divBdr>
        <w:top w:val="none" w:sz="0" w:space="0" w:color="auto"/>
        <w:left w:val="none" w:sz="0" w:space="0" w:color="auto"/>
        <w:bottom w:val="none" w:sz="0" w:space="0" w:color="auto"/>
        <w:right w:val="none" w:sz="0" w:space="0" w:color="auto"/>
      </w:divBdr>
    </w:div>
    <w:div w:id="2093307082">
      <w:bodyDiv w:val="1"/>
      <w:marLeft w:val="0"/>
      <w:marRight w:val="0"/>
      <w:marTop w:val="0"/>
      <w:marBottom w:val="0"/>
      <w:divBdr>
        <w:top w:val="none" w:sz="0" w:space="0" w:color="auto"/>
        <w:left w:val="none" w:sz="0" w:space="0" w:color="auto"/>
        <w:bottom w:val="none" w:sz="0" w:space="0" w:color="auto"/>
        <w:right w:val="none" w:sz="0" w:space="0" w:color="auto"/>
      </w:divBdr>
    </w:div>
    <w:div w:id="210634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10\Templates\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0</TotalTime>
  <Pages>42</Pages>
  <Words>10350</Words>
  <Characters>58379</Characters>
  <Application>Microsoft Office Word</Application>
  <DocSecurity>12</DocSecurity>
  <Lines>1423</Lines>
  <Paragraphs>996</Paragraphs>
  <ScaleCrop>false</ScaleCrop>
  <HeadingPairs>
    <vt:vector size="2" baseType="variant">
      <vt:variant>
        <vt:lpstr>Title</vt:lpstr>
      </vt:variant>
      <vt:variant>
        <vt:i4>1</vt:i4>
      </vt:variant>
    </vt:vector>
  </HeadingPairs>
  <TitlesOfParts>
    <vt:vector size="1" baseType="lpstr">
      <vt:lpstr>Editorial Changes—Report No. 12</vt:lpstr>
    </vt:vector>
  </TitlesOfParts>
  <Company>Office of Parliamentary Counsel</Company>
  <LinksUpToDate>false</LinksUpToDate>
  <CharactersWithSpaces>67733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Changes—Report No. 12</dc:title>
  <dc:subject/>
  <dc:creator>cumingl</dc:creator>
  <dc:description/>
  <cp:lastModifiedBy>Cuming, Lorna</cp:lastModifiedBy>
  <cp:revision>2</cp:revision>
  <dcterms:created xsi:type="dcterms:W3CDTF">2021-12-23T08:15:00Z</dcterms:created>
  <dcterms:modified xsi:type="dcterms:W3CDTF">2021-12-23T08:15:00Z</dcterms:modified>
  <cp:category>Other - To publish on the Register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UNOFFICIAL</vt:lpwstr>
  </property>
  <property fmtid="{D5CDD505-2E9C-101B-9397-08002B2CF9AE}" pid="3" name="DLM">
    <vt:lpwstr> </vt:lpwstr>
  </property>
  <property fmtid="{D5CDD505-2E9C-101B-9397-08002B2CF9AE}" pid="4" name="TrimID">
    <vt:lpwstr>PC:D21/20887</vt:lpwstr>
  </property>
</Properties>
</file>