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739" w:rsidRPr="00C234AD" w:rsidRDefault="00F66739" w:rsidP="00F66739">
      <w:pPr>
        <w:pStyle w:val="Head1"/>
        <w:tabs>
          <w:tab w:val="left" w:pos="426"/>
        </w:tabs>
        <w:spacing w:before="180" w:after="0"/>
      </w:pPr>
      <w:bookmarkStart w:id="0" w:name="_GoBack"/>
      <w:bookmarkEnd w:id="0"/>
      <w:r w:rsidRPr="00C234AD">
        <w:t>Giving Unique Names to Instruments</w:t>
      </w:r>
      <w:r>
        <w:t xml:space="preserve"> or Documents</w:t>
      </w:r>
      <w:r w:rsidRPr="00C234AD">
        <w:t xml:space="preserve">—Report No. </w:t>
      </w:r>
      <w:r>
        <w:t>1</w:t>
      </w:r>
      <w:r w:rsidR="008627F9">
        <w:t>4</w:t>
      </w:r>
    </w:p>
    <w:p w:rsidR="00F66739" w:rsidRPr="00C234AD" w:rsidRDefault="00F66739" w:rsidP="00F66739">
      <w:pPr>
        <w:pStyle w:val="Head2"/>
        <w:spacing w:after="0"/>
      </w:pPr>
      <w:r w:rsidRPr="00C234AD">
        <w:t>1 J</w:t>
      </w:r>
      <w:r>
        <w:t>anuary</w:t>
      </w:r>
      <w:r w:rsidRPr="00C234AD">
        <w:t xml:space="preserve"> 202</w:t>
      </w:r>
      <w:r>
        <w:t>4</w:t>
      </w:r>
      <w:r w:rsidRPr="00C234AD">
        <w:t>–3</w:t>
      </w:r>
      <w:r>
        <w:t>0 June</w:t>
      </w:r>
      <w:r w:rsidRPr="00C234AD">
        <w:t xml:space="preserve"> 202</w:t>
      </w:r>
      <w:r>
        <w:t>4</w:t>
      </w:r>
    </w:p>
    <w:p w:rsidR="00F66739" w:rsidRPr="00C234AD" w:rsidRDefault="00F66739" w:rsidP="00F66739">
      <w:pPr>
        <w:pStyle w:val="BodyNum"/>
      </w:pPr>
      <w:r w:rsidRPr="00C234AD">
        <w:t>In assessing legislative instruments</w:t>
      </w:r>
      <w:r>
        <w:t>,</w:t>
      </w:r>
      <w:r w:rsidRPr="00C234AD">
        <w:t xml:space="preserve"> notifiable instruments</w:t>
      </w:r>
      <w:r>
        <w:t xml:space="preserve"> and documents</w:t>
      </w:r>
      <w:r w:rsidRPr="00C234AD">
        <w:t xml:space="preserve"> lodged for registration on the Federal Register of Legislation during the above period, First Parliamentary Counsel added a name to, or amended the name of, the following instrument</w:t>
      </w:r>
      <w:r>
        <w:t>s</w:t>
      </w:r>
      <w:r w:rsidRPr="00C234AD">
        <w:t xml:space="preserve"> </w:t>
      </w:r>
      <w:r>
        <w:t xml:space="preserve">or documents </w:t>
      </w:r>
      <w:r w:rsidRPr="00C234AD">
        <w:t xml:space="preserve">to give </w:t>
      </w:r>
      <w:r>
        <w:t>them</w:t>
      </w:r>
      <w:r w:rsidRPr="00C234AD">
        <w:t xml:space="preserve"> a unique name under section 10 of the </w:t>
      </w:r>
      <w:r w:rsidRPr="00C234AD">
        <w:rPr>
          <w:i/>
        </w:rPr>
        <w:t>Legislation Rule 2016</w:t>
      </w:r>
      <w:r w:rsidRPr="00C234AD">
        <w:t>.</w:t>
      </w:r>
    </w:p>
    <w:p w:rsidR="00F66739" w:rsidRPr="00C234AD" w:rsidRDefault="00F66739" w:rsidP="00F66739">
      <w:pPr>
        <w:pStyle w:val="BodyNum"/>
      </w:pPr>
      <w:r w:rsidRPr="00C234AD">
        <w:t xml:space="preserve">The summary of changes for the </w:t>
      </w:r>
      <w:r w:rsidR="003738F4">
        <w:t>4</w:t>
      </w:r>
      <w:r>
        <w:t xml:space="preserve"> </w:t>
      </w:r>
      <w:r w:rsidRPr="00C234AD">
        <w:t>instrument</w:t>
      </w:r>
      <w:r>
        <w:t>s or documents</w:t>
      </w:r>
      <w:r w:rsidRPr="00C234AD">
        <w:t xml:space="preserve"> affected is as follows:</w:t>
      </w:r>
    </w:p>
    <w:p w:rsidR="00F66739" w:rsidRPr="00C234AD" w:rsidRDefault="00F66739" w:rsidP="00F66739">
      <w:pPr>
        <w:pStyle w:val="Tabletext"/>
        <w:spacing w:before="0" w:line="240" w:lineRule="auto"/>
      </w:pPr>
    </w:p>
    <w:tbl>
      <w:tblPr>
        <w:tblW w:w="9208" w:type="dxa"/>
        <w:tblInd w:w="113" w:type="dxa"/>
        <w:tblBorders>
          <w:top w:val="single" w:sz="12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776"/>
        <w:gridCol w:w="2776"/>
        <w:gridCol w:w="1559"/>
        <w:gridCol w:w="1415"/>
      </w:tblGrid>
      <w:tr w:rsidR="00F66739" w:rsidRPr="00C234AD" w:rsidTr="001D00FA">
        <w:trPr>
          <w:tblHeader/>
        </w:trPr>
        <w:tc>
          <w:tcPr>
            <w:tcW w:w="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66739" w:rsidRPr="00C234AD" w:rsidRDefault="00F66739" w:rsidP="001D00FA">
            <w:pPr>
              <w:pStyle w:val="TableHeading"/>
              <w:spacing w:after="60"/>
            </w:pPr>
            <w:r w:rsidRPr="00C234AD">
              <w:t>Item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66739" w:rsidRPr="00C234AD" w:rsidRDefault="00F66739" w:rsidP="001D00FA">
            <w:pPr>
              <w:pStyle w:val="TableHeading"/>
              <w:spacing w:after="60"/>
            </w:pPr>
            <w:r w:rsidRPr="00C234AD">
              <w:t xml:space="preserve">Name of instrument </w:t>
            </w:r>
            <w:r>
              <w:t xml:space="preserve">or document </w:t>
            </w:r>
            <w:r w:rsidRPr="00C234AD">
              <w:t>lodged for registration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66739" w:rsidRPr="00C234AD" w:rsidRDefault="00F66739" w:rsidP="001D00FA">
            <w:pPr>
              <w:pStyle w:val="TableHeading"/>
              <w:spacing w:after="60"/>
            </w:pPr>
            <w:r w:rsidRPr="00C234AD">
              <w:t xml:space="preserve">Unique name given to instrument </w:t>
            </w:r>
            <w:r>
              <w:t xml:space="preserve">or document </w:t>
            </w:r>
            <w:r w:rsidRPr="00C234AD">
              <w:t>on registration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66739" w:rsidRPr="00C234AD" w:rsidRDefault="00F66739" w:rsidP="001D00FA">
            <w:pPr>
              <w:pStyle w:val="TableHeading"/>
              <w:spacing w:after="60"/>
            </w:pPr>
            <w:r w:rsidRPr="00C234AD">
              <w:t>Date registered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66739" w:rsidRPr="00C234AD" w:rsidRDefault="00F66739" w:rsidP="001D00FA">
            <w:pPr>
              <w:pStyle w:val="TableHeading"/>
              <w:spacing w:after="60"/>
            </w:pPr>
            <w:r w:rsidRPr="00C234AD">
              <w:t>Register Id</w:t>
            </w:r>
          </w:p>
        </w:tc>
      </w:tr>
      <w:tr w:rsidR="00F66739" w:rsidRPr="00C234AD" w:rsidTr="00F66739">
        <w:tc>
          <w:tcPr>
            <w:tcW w:w="6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66739" w:rsidRPr="00C234AD" w:rsidRDefault="00F66739" w:rsidP="001D00FA">
            <w:pPr>
              <w:pStyle w:val="Tabletext"/>
              <w:spacing w:after="60"/>
            </w:pPr>
            <w:r>
              <w:t>1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66739" w:rsidRPr="002A4F1A" w:rsidRDefault="000F227D" w:rsidP="001D00FA">
            <w:pPr>
              <w:pStyle w:val="Tabletext"/>
              <w:spacing w:after="60"/>
              <w:rPr>
                <w:szCs w:val="22"/>
              </w:rPr>
            </w:pPr>
            <w:r w:rsidRPr="000F227D">
              <w:rPr>
                <w:szCs w:val="22"/>
              </w:rPr>
              <w:t>Approval of guidelines issued under section 95A of the Privacy Act 1988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66739" w:rsidRPr="002A4F1A" w:rsidRDefault="00E53233" w:rsidP="001D00FA">
            <w:pPr>
              <w:pStyle w:val="Tabletext"/>
              <w:spacing w:after="60"/>
              <w:rPr>
                <w:szCs w:val="22"/>
              </w:rPr>
            </w:pPr>
            <w:r w:rsidRPr="00E53233">
              <w:rPr>
                <w:szCs w:val="22"/>
              </w:rPr>
              <w:t>Privacy (Guidelines issued under section 95A) Approval 2024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66739" w:rsidRPr="00C234AD" w:rsidRDefault="00E53233" w:rsidP="001D00FA">
            <w:pPr>
              <w:pStyle w:val="Tabletext"/>
              <w:spacing w:after="60"/>
            </w:pPr>
            <w:r>
              <w:t>28 March 2024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66739" w:rsidRPr="00C234AD" w:rsidRDefault="003C6CB7" w:rsidP="001D00FA">
            <w:pPr>
              <w:pStyle w:val="Tabletext"/>
              <w:spacing w:after="60"/>
            </w:pPr>
            <w:r w:rsidRPr="003C6CB7">
              <w:t>F2024L00390</w:t>
            </w:r>
          </w:p>
        </w:tc>
      </w:tr>
      <w:tr w:rsidR="00F66739" w:rsidRPr="00C234AD" w:rsidTr="00F76816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6739" w:rsidRDefault="00F66739" w:rsidP="001D00FA">
            <w:pPr>
              <w:pStyle w:val="Tabletext"/>
              <w:spacing w:after="60"/>
            </w:pPr>
            <w:r>
              <w:t>2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6739" w:rsidRPr="006F6033" w:rsidRDefault="009B2B4C" w:rsidP="001D00FA">
            <w:pPr>
              <w:pStyle w:val="Tabletext"/>
              <w:spacing w:after="60"/>
              <w:rPr>
                <w:bCs/>
              </w:rPr>
            </w:pPr>
            <w:r w:rsidRPr="009B2B4C">
              <w:rPr>
                <w:bCs/>
              </w:rPr>
              <w:t>Approval of guidelines issued under section 95AA of the Privacy Act 1988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6739" w:rsidRPr="0040649E" w:rsidRDefault="00E53233" w:rsidP="001D00FA">
            <w:pPr>
              <w:pStyle w:val="Tabletext"/>
              <w:spacing w:after="60"/>
              <w:rPr>
                <w:szCs w:val="22"/>
              </w:rPr>
            </w:pPr>
            <w:r w:rsidRPr="00E53233">
              <w:rPr>
                <w:szCs w:val="22"/>
              </w:rPr>
              <w:t>Privacy (Guidelines issued under section 95AA) Approval 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6739" w:rsidRDefault="00E53233" w:rsidP="001D00FA">
            <w:pPr>
              <w:pStyle w:val="Tabletext"/>
              <w:spacing w:after="60"/>
            </w:pPr>
            <w:r>
              <w:t>28 March 2024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6739" w:rsidRPr="0040649E" w:rsidRDefault="00E53233" w:rsidP="001D00FA">
            <w:pPr>
              <w:pStyle w:val="Tabletext"/>
              <w:spacing w:after="60"/>
            </w:pPr>
            <w:r w:rsidRPr="00E53233">
              <w:t>F2024L00391</w:t>
            </w:r>
          </w:p>
        </w:tc>
      </w:tr>
      <w:tr w:rsidR="00F76816" w:rsidRPr="00C234AD" w:rsidTr="003738F4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6816" w:rsidRDefault="00F76816" w:rsidP="001D00FA">
            <w:pPr>
              <w:pStyle w:val="Tabletext"/>
              <w:spacing w:after="60"/>
            </w:pPr>
            <w:r>
              <w:t>3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435" w:rsidRPr="00F86435" w:rsidRDefault="00F86435" w:rsidP="00F86435">
            <w:pPr>
              <w:pStyle w:val="Tabletext"/>
              <w:spacing w:after="60"/>
              <w:rPr>
                <w:bCs/>
              </w:rPr>
            </w:pPr>
            <w:r w:rsidRPr="00F86435">
              <w:rPr>
                <w:bCs/>
              </w:rPr>
              <w:t>Corporations (Relevant Providers—Education and</w:t>
            </w:r>
          </w:p>
          <w:p w:rsidR="00F76816" w:rsidRPr="009B2B4C" w:rsidRDefault="00F86435" w:rsidP="00F86435">
            <w:pPr>
              <w:pStyle w:val="Tabletext"/>
              <w:spacing w:after="60"/>
              <w:rPr>
                <w:bCs/>
              </w:rPr>
            </w:pPr>
            <w:r w:rsidRPr="00F86435">
              <w:rPr>
                <w:bCs/>
              </w:rPr>
              <w:t>Training Standards) Amendment (2024 Measures No. 1) Determination 2024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6816" w:rsidRPr="00E53233" w:rsidRDefault="00F86435" w:rsidP="001D00FA">
            <w:pPr>
              <w:pStyle w:val="Tabletext"/>
              <w:spacing w:after="60"/>
              <w:rPr>
                <w:szCs w:val="22"/>
              </w:rPr>
            </w:pPr>
            <w:r w:rsidRPr="00F86435">
              <w:rPr>
                <w:szCs w:val="22"/>
              </w:rPr>
              <w:t>Corporations (Relevant Providers—Education and Training Standards) Amendment (2024 Measures No. 2) Determination 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6816" w:rsidRDefault="00117338" w:rsidP="001D00FA">
            <w:pPr>
              <w:pStyle w:val="Tabletext"/>
              <w:spacing w:after="60"/>
            </w:pPr>
            <w:r>
              <w:t>29 May 2024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6816" w:rsidRPr="00E53233" w:rsidRDefault="00F76816" w:rsidP="001D00FA">
            <w:pPr>
              <w:pStyle w:val="Tabletext"/>
              <w:spacing w:after="60"/>
            </w:pPr>
            <w:r w:rsidRPr="00F76816">
              <w:t>F2024L00580</w:t>
            </w:r>
          </w:p>
        </w:tc>
      </w:tr>
      <w:tr w:rsidR="003738F4" w:rsidRPr="00C234AD" w:rsidTr="00F66739">
        <w:tc>
          <w:tcPr>
            <w:tcW w:w="6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738F4" w:rsidRDefault="003738F4" w:rsidP="001D00FA">
            <w:pPr>
              <w:pStyle w:val="Tabletext"/>
              <w:spacing w:after="60"/>
            </w:pPr>
            <w:r>
              <w:t>4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738F4" w:rsidRPr="00F86435" w:rsidRDefault="0061133C" w:rsidP="00F86435">
            <w:pPr>
              <w:pStyle w:val="Tabletext"/>
              <w:spacing w:after="60"/>
              <w:rPr>
                <w:bCs/>
              </w:rPr>
            </w:pPr>
            <w:r w:rsidRPr="0061133C">
              <w:rPr>
                <w:bCs/>
              </w:rPr>
              <w:t>INCLUSION IN THE COMMONWEALTH HERITAGE LIST OF LAKE BURLEY GRIFFIN AND ADJACENT LANDS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738F4" w:rsidRPr="00F86435" w:rsidRDefault="0061133C" w:rsidP="001D00FA">
            <w:pPr>
              <w:pStyle w:val="Tabletext"/>
              <w:spacing w:after="60"/>
              <w:rPr>
                <w:szCs w:val="22"/>
              </w:rPr>
            </w:pPr>
            <w:r w:rsidRPr="0061133C">
              <w:rPr>
                <w:szCs w:val="22"/>
              </w:rPr>
              <w:t>Environment Protection and Biodiversity Conservation (Commonwealth Heritage List Inclusion of Lake Burley Griffin and Adjacent Lands) Notice 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738F4" w:rsidRDefault="00EF2BA5" w:rsidP="001D00FA">
            <w:pPr>
              <w:pStyle w:val="Tabletext"/>
              <w:spacing w:after="60"/>
            </w:pPr>
            <w:r>
              <w:t>5 June 2024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738F4" w:rsidRPr="00F76816" w:rsidRDefault="002D5024" w:rsidP="001D00FA">
            <w:pPr>
              <w:pStyle w:val="Tabletext"/>
              <w:spacing w:after="60"/>
            </w:pPr>
            <w:r w:rsidRPr="002D5024">
              <w:t>C2024G00304</w:t>
            </w:r>
          </w:p>
        </w:tc>
      </w:tr>
    </w:tbl>
    <w:p w:rsidR="00F66739" w:rsidRPr="006B1AD7" w:rsidRDefault="00F66739" w:rsidP="00F66739">
      <w:pPr>
        <w:spacing w:line="240" w:lineRule="auto"/>
        <w:rPr>
          <w:sz w:val="16"/>
          <w:szCs w:val="16"/>
        </w:rPr>
      </w:pPr>
    </w:p>
    <w:sectPr w:rsidR="00F66739" w:rsidRPr="006B1AD7" w:rsidSect="00C95FA4">
      <w:headerReference w:type="default" r:id="rId7"/>
      <w:footerReference w:type="even" r:id="rId8"/>
      <w:footerReference w:type="default" r:id="rId9"/>
      <w:pgSz w:w="11907" w:h="16839"/>
      <w:pgMar w:top="1440" w:right="1440" w:bottom="1440" w:left="1440" w:header="73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739" w:rsidRDefault="00F66739" w:rsidP="008E17F3">
      <w:pPr>
        <w:spacing w:line="240" w:lineRule="auto"/>
      </w:pPr>
      <w:r>
        <w:separator/>
      </w:r>
    </w:p>
  </w:endnote>
  <w:endnote w:type="continuationSeparator" w:id="0">
    <w:p w:rsidR="00F66739" w:rsidRDefault="00F66739" w:rsidP="008E1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7F3" w:rsidRDefault="006E2E9F" w:rsidP="008E17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17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17F3" w:rsidRDefault="008E17F3" w:rsidP="008E17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8E9" w:rsidRDefault="00C848E9" w:rsidP="00C848E9">
    <w:pPr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</w:t>
    </w:r>
  </w:p>
  <w:p w:rsidR="00C848E9" w:rsidRDefault="00C848E9" w:rsidP="00C848E9">
    <w:pPr>
      <w:ind w:right="27"/>
      <w:jc w:val="center"/>
      <w:rPr>
        <w:sz w:val="20"/>
      </w:rPr>
    </w:pPr>
    <w:r>
      <w:rPr>
        <w:sz w:val="20"/>
      </w:rPr>
      <w:t>28 Sydney Avenue  Forrest  ACT  2603</w:t>
    </w:r>
  </w:p>
  <w:p w:rsidR="00C848E9" w:rsidRDefault="00C848E9" w:rsidP="00C848E9">
    <w:pPr>
      <w:ind w:right="27"/>
      <w:jc w:val="center"/>
      <w:rPr>
        <w:sz w:val="20"/>
      </w:rPr>
    </w:pPr>
    <w:r>
      <w:rPr>
        <w:sz w:val="20"/>
      </w:rPr>
      <w:t>Locked Bag 30 Kingston ACT 2604 • Telephone (02) 6120 1400 • Fax (02) 6120 1403 • ABN 41 425 630 817</w:t>
    </w:r>
  </w:p>
  <w:p w:rsidR="00C848E9" w:rsidRPr="006265CB" w:rsidRDefault="00C848E9" w:rsidP="00C848E9">
    <w:pPr>
      <w:ind w:right="27"/>
      <w:jc w:val="center"/>
      <w:rPr>
        <w:sz w:val="20"/>
      </w:rPr>
    </w:pPr>
    <w:r>
      <w:rPr>
        <w:sz w:val="20"/>
      </w:rPr>
      <w:t>www.opc.gov.au</w:t>
    </w:r>
  </w:p>
  <w:p w:rsidR="008E17F3" w:rsidRPr="00C848E9" w:rsidRDefault="008E17F3" w:rsidP="00C84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739" w:rsidRDefault="00F66739" w:rsidP="008E17F3">
      <w:pPr>
        <w:spacing w:line="240" w:lineRule="auto"/>
      </w:pPr>
      <w:r>
        <w:separator/>
      </w:r>
    </w:p>
  </w:footnote>
  <w:footnote w:type="continuationSeparator" w:id="0">
    <w:p w:rsidR="00F66739" w:rsidRDefault="00F66739" w:rsidP="008E17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FCF" w:rsidRPr="00FA2299" w:rsidRDefault="00AF3FCF" w:rsidP="00AF3FCF">
    <w:pPr>
      <w:ind w:right="27"/>
      <w:rPr>
        <w:sz w:val="18"/>
        <w:szCs w:val="18"/>
      </w:rPr>
    </w:pPr>
    <w:r>
      <w:rPr>
        <w:noProof/>
        <w:sz w:val="20"/>
        <w:lang w:eastAsia="en-AU"/>
      </w:rPr>
      <w:drawing>
        <wp:inline distT="0" distB="0" distL="0" distR="0" wp14:anchorId="102048FA" wp14:editId="419C500C">
          <wp:extent cx="3962400" cy="1000125"/>
          <wp:effectExtent l="19050" t="0" r="0" b="0"/>
          <wp:docPr id="4" name="Picture 4" descr="Australian Government Office of Parliamentary Counse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27F9" w:rsidRPr="00AF3FCF" w:rsidRDefault="008627F9" w:rsidP="00AF3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888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DAB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D6E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66F9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7A3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76A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6AC7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E6F9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08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DA5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comments" w:enforcement="1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39"/>
    <w:rsid w:val="000136AF"/>
    <w:rsid w:val="00022B7E"/>
    <w:rsid w:val="00036B0B"/>
    <w:rsid w:val="00056743"/>
    <w:rsid w:val="000614BF"/>
    <w:rsid w:val="000C604C"/>
    <w:rsid w:val="000D05EF"/>
    <w:rsid w:val="000F227D"/>
    <w:rsid w:val="000F6588"/>
    <w:rsid w:val="0010745C"/>
    <w:rsid w:val="00117338"/>
    <w:rsid w:val="00164A7A"/>
    <w:rsid w:val="00166C2F"/>
    <w:rsid w:val="00174846"/>
    <w:rsid w:val="001939E1"/>
    <w:rsid w:val="00195382"/>
    <w:rsid w:val="001C69C4"/>
    <w:rsid w:val="001E3590"/>
    <w:rsid w:val="001E7407"/>
    <w:rsid w:val="00253D1B"/>
    <w:rsid w:val="00295FBA"/>
    <w:rsid w:val="002970D7"/>
    <w:rsid w:val="00297ECB"/>
    <w:rsid w:val="002D043A"/>
    <w:rsid w:val="002D5024"/>
    <w:rsid w:val="002D6A8E"/>
    <w:rsid w:val="00311448"/>
    <w:rsid w:val="00337DD0"/>
    <w:rsid w:val="00352B0F"/>
    <w:rsid w:val="00360FB0"/>
    <w:rsid w:val="003738F4"/>
    <w:rsid w:val="003B5735"/>
    <w:rsid w:val="003C6CB7"/>
    <w:rsid w:val="003D0BFE"/>
    <w:rsid w:val="003D5700"/>
    <w:rsid w:val="003D6F8A"/>
    <w:rsid w:val="003E4160"/>
    <w:rsid w:val="004116CD"/>
    <w:rsid w:val="00424CA9"/>
    <w:rsid w:val="0044291A"/>
    <w:rsid w:val="00450A86"/>
    <w:rsid w:val="004560FB"/>
    <w:rsid w:val="004653F8"/>
    <w:rsid w:val="0048527B"/>
    <w:rsid w:val="00496F97"/>
    <w:rsid w:val="00516B8D"/>
    <w:rsid w:val="005327A0"/>
    <w:rsid w:val="00537FBC"/>
    <w:rsid w:val="00584811"/>
    <w:rsid w:val="00594161"/>
    <w:rsid w:val="00594749"/>
    <w:rsid w:val="00600219"/>
    <w:rsid w:val="0061133C"/>
    <w:rsid w:val="006207A3"/>
    <w:rsid w:val="006279B8"/>
    <w:rsid w:val="00677CC2"/>
    <w:rsid w:val="00680F77"/>
    <w:rsid w:val="0069207B"/>
    <w:rsid w:val="006976D3"/>
    <w:rsid w:val="006C756E"/>
    <w:rsid w:val="006C7F8C"/>
    <w:rsid w:val="006D77BA"/>
    <w:rsid w:val="006E2E9F"/>
    <w:rsid w:val="006F2890"/>
    <w:rsid w:val="00704A73"/>
    <w:rsid w:val="00720FCE"/>
    <w:rsid w:val="007276BC"/>
    <w:rsid w:val="00731E00"/>
    <w:rsid w:val="00733990"/>
    <w:rsid w:val="00766393"/>
    <w:rsid w:val="007715C9"/>
    <w:rsid w:val="00774EDD"/>
    <w:rsid w:val="00775577"/>
    <w:rsid w:val="007757EC"/>
    <w:rsid w:val="007B3695"/>
    <w:rsid w:val="008006B2"/>
    <w:rsid w:val="008075A3"/>
    <w:rsid w:val="00856A31"/>
    <w:rsid w:val="008627F9"/>
    <w:rsid w:val="008754D0"/>
    <w:rsid w:val="00885255"/>
    <w:rsid w:val="008E17F3"/>
    <w:rsid w:val="008E3B8C"/>
    <w:rsid w:val="0094622F"/>
    <w:rsid w:val="0098638B"/>
    <w:rsid w:val="009B2B4C"/>
    <w:rsid w:val="00A231E2"/>
    <w:rsid w:val="00A64912"/>
    <w:rsid w:val="00A70A74"/>
    <w:rsid w:val="00A91B5C"/>
    <w:rsid w:val="00AD5641"/>
    <w:rsid w:val="00AF3FCF"/>
    <w:rsid w:val="00B05C88"/>
    <w:rsid w:val="00B23179"/>
    <w:rsid w:val="00B31B8D"/>
    <w:rsid w:val="00B33B3C"/>
    <w:rsid w:val="00BD4ED3"/>
    <w:rsid w:val="00BE719A"/>
    <w:rsid w:val="00BE720A"/>
    <w:rsid w:val="00C42BF8"/>
    <w:rsid w:val="00C50043"/>
    <w:rsid w:val="00C61CDD"/>
    <w:rsid w:val="00C7573B"/>
    <w:rsid w:val="00C83868"/>
    <w:rsid w:val="00C848E9"/>
    <w:rsid w:val="00C95FA4"/>
    <w:rsid w:val="00CB3D6B"/>
    <w:rsid w:val="00CB48D8"/>
    <w:rsid w:val="00CF0BB2"/>
    <w:rsid w:val="00D13441"/>
    <w:rsid w:val="00D26BE4"/>
    <w:rsid w:val="00D70DFB"/>
    <w:rsid w:val="00D766DF"/>
    <w:rsid w:val="00D97F27"/>
    <w:rsid w:val="00DB3CFE"/>
    <w:rsid w:val="00DE7073"/>
    <w:rsid w:val="00E53233"/>
    <w:rsid w:val="00E74DC7"/>
    <w:rsid w:val="00ED0C49"/>
    <w:rsid w:val="00EF2BA5"/>
    <w:rsid w:val="00EF2E3A"/>
    <w:rsid w:val="00F04811"/>
    <w:rsid w:val="00F078DC"/>
    <w:rsid w:val="00F23E5F"/>
    <w:rsid w:val="00F51269"/>
    <w:rsid w:val="00F66739"/>
    <w:rsid w:val="00F74FBE"/>
    <w:rsid w:val="00F76816"/>
    <w:rsid w:val="00F85AAA"/>
    <w:rsid w:val="00F86435"/>
    <w:rsid w:val="00FD456C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C69C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F04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uiPriority w:val="1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57E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5126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9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161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91B5C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A91B5C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A91B5C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1B5C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1B5C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A91B5C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F23E5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80F7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80F77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80F77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80F77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80F7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E3B8C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E3B8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E3B8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53D1B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53D1B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F51269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8E17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17F3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8E17F3"/>
  </w:style>
  <w:style w:type="paragraph" w:styleId="BalloonText">
    <w:name w:val="Balloon Text"/>
    <w:basedOn w:val="Normal"/>
    <w:link w:val="BalloonTextChar"/>
    <w:uiPriority w:val="99"/>
    <w:semiHidden/>
    <w:unhideWhenUsed/>
    <w:rsid w:val="00766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3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022B7E"/>
  </w:style>
  <w:style w:type="paragraph" w:customStyle="1" w:styleId="notetext">
    <w:name w:val="note(text)"/>
    <w:aliases w:val="n"/>
    <w:basedOn w:val="OPCParaBase"/>
    <w:rsid w:val="007755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</w:rPr>
  </w:style>
  <w:style w:type="paragraph" w:customStyle="1" w:styleId="SOTextNote">
    <w:name w:val="SO TextNote"/>
    <w:aliases w:val="sont"/>
    <w:basedOn w:val="Normal"/>
    <w:qFormat/>
    <w:rsid w:val="003D6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CB48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48D8"/>
    <w:rPr>
      <w:sz w:val="22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DE70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7073"/>
    <w:rPr>
      <w:i/>
      <w:sz w:val="22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704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4A73"/>
    <w:rPr>
      <w:b/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60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604C"/>
    <w:rPr>
      <w:sz w:val="18"/>
    </w:rPr>
  </w:style>
  <w:style w:type="paragraph" w:customStyle="1" w:styleId="SOBullet">
    <w:name w:val="SO Bullet"/>
    <w:aliases w:val="sotb"/>
    <w:basedOn w:val="Normal"/>
    <w:link w:val="SOBulletChar"/>
    <w:qFormat/>
    <w:rsid w:val="006D7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D77BA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CB3D6B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450A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ord2010\Templates\Sund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Sundry.dotx</Template>
  <TotalTime>0</TotalTime>
  <Pages>1</Pages>
  <Words>224</Words>
  <Characters>1290</Characters>
  <Application>Microsoft Office Word</Application>
  <DocSecurity>12</DocSecurity>
  <PresentationFormat/>
  <Lines>64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Giving Unique Names to Instruments or Documents—Report No. 14</vt:lpstr>
    </vt:vector>
  </TitlesOfParts>
  <Manager/>
  <Company/>
  <LinksUpToDate>false</LinksUpToDate>
  <CharactersWithSpaces>1480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Giving Unique Names to Instruments or Documents—Report No. 14</dc:title>
  <dc:subject/>
  <dc:creator/>
  <cp:keywords/>
  <dc:description/>
  <cp:lastModifiedBy/>
  <cp:revision>1</cp:revision>
  <dcterms:created xsi:type="dcterms:W3CDTF">2024-06-11T01:18:00Z</dcterms:created>
  <dcterms:modified xsi:type="dcterms:W3CDTF">2024-06-11T01:18:00Z</dcterms:modified>
  <cp:category>Other - To publish on the Register</cp:category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OFFICIAL</vt:lpwstr>
  </property>
  <property fmtid="{D5CDD505-2E9C-101B-9397-08002B2CF9AE}" pid="3" name="DLM">
    <vt:lpwstr> </vt:lpwstr>
  </property>
  <property fmtid="{D5CDD505-2E9C-101B-9397-08002B2CF9AE}" pid="4" name="DoNotAsk">
    <vt:lpwstr>0</vt:lpwstr>
  </property>
  <property fmtid="{D5CDD505-2E9C-101B-9397-08002B2CF9AE}" pid="5" name="ChangedTitle">
    <vt:lpwstr/>
  </property>
  <property fmtid="{D5CDD505-2E9C-101B-9397-08002B2CF9AE}" pid="6" name="TrimID">
    <vt:lpwstr>PC:D24/10211</vt:lpwstr>
  </property>
</Properties>
</file>