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97A91" w14:textId="77777777" w:rsidR="008107D7" w:rsidRPr="00BF6B78" w:rsidRDefault="008107D7" w:rsidP="00BF6B78">
      <w:pPr>
        <w:rPr>
          <w:rFonts w:ascii="Times New Roman" w:hAnsi="Times New Roman"/>
          <w:sz w:val="24"/>
          <w:szCs w:val="24"/>
        </w:rPr>
      </w:pPr>
      <w:bookmarkStart w:id="0" w:name="_GoBack"/>
      <w:bookmarkEnd w:id="0"/>
    </w:p>
    <w:p w14:paraId="0D6FE060" w14:textId="77777777" w:rsidR="008107D7" w:rsidRPr="00BF6B78" w:rsidRDefault="008107D7" w:rsidP="00BF6B78">
      <w:pPr>
        <w:rPr>
          <w:rFonts w:ascii="Times New Roman" w:hAnsi="Times New Roman"/>
          <w:sz w:val="24"/>
          <w:szCs w:val="24"/>
        </w:rPr>
      </w:pPr>
    </w:p>
    <w:p w14:paraId="17FF723C" w14:textId="77777777" w:rsidR="008107D7" w:rsidRPr="00106E27" w:rsidRDefault="00B43401" w:rsidP="008107D7">
      <w:pPr>
        <w:pStyle w:val="Heading1"/>
        <w:spacing w:line="240" w:lineRule="auto"/>
        <w:jc w:val="center"/>
        <w:rPr>
          <w:rFonts w:ascii="Times New Roman" w:hAnsi="Times New Roman"/>
          <w:sz w:val="24"/>
          <w:szCs w:val="24"/>
        </w:rPr>
      </w:pPr>
      <w:r w:rsidRPr="00106E27">
        <w:rPr>
          <w:rFonts w:ascii="Times New Roman" w:hAnsi="Times New Roman"/>
          <w:sz w:val="24"/>
          <w:szCs w:val="24"/>
        </w:rPr>
        <w:t>2019-2020-</w:t>
      </w:r>
      <w:r w:rsidR="008107D7" w:rsidRPr="00106E27">
        <w:rPr>
          <w:rFonts w:ascii="Times New Roman" w:hAnsi="Times New Roman"/>
          <w:sz w:val="24"/>
          <w:szCs w:val="24"/>
        </w:rPr>
        <w:t>2021</w:t>
      </w:r>
    </w:p>
    <w:p w14:paraId="3DCE137B" w14:textId="77777777" w:rsidR="008107D7" w:rsidRPr="00106E27" w:rsidRDefault="008107D7" w:rsidP="008107D7">
      <w:pPr>
        <w:spacing w:line="240" w:lineRule="auto"/>
        <w:rPr>
          <w:rFonts w:ascii="Times New Roman" w:hAnsi="Times New Roman"/>
          <w:sz w:val="24"/>
          <w:szCs w:val="24"/>
        </w:rPr>
      </w:pPr>
    </w:p>
    <w:p w14:paraId="25CE2B8E" w14:textId="77777777" w:rsidR="008107D7" w:rsidRPr="00106E27" w:rsidRDefault="008107D7" w:rsidP="008107D7">
      <w:pPr>
        <w:spacing w:line="240" w:lineRule="auto"/>
        <w:rPr>
          <w:rFonts w:ascii="Times New Roman" w:hAnsi="Times New Roman"/>
          <w:sz w:val="24"/>
          <w:szCs w:val="24"/>
        </w:rPr>
      </w:pPr>
    </w:p>
    <w:p w14:paraId="7169A034" w14:textId="77777777" w:rsidR="008107D7" w:rsidRPr="00106E27" w:rsidRDefault="008107D7" w:rsidP="008107D7">
      <w:pPr>
        <w:pStyle w:val="Heading1"/>
        <w:spacing w:line="240" w:lineRule="auto"/>
        <w:jc w:val="center"/>
        <w:rPr>
          <w:rFonts w:ascii="Times New Roman" w:hAnsi="Times New Roman"/>
          <w:sz w:val="24"/>
          <w:szCs w:val="24"/>
        </w:rPr>
      </w:pPr>
      <w:r w:rsidRPr="00106E27">
        <w:rPr>
          <w:rFonts w:ascii="Times New Roman" w:hAnsi="Times New Roman"/>
          <w:sz w:val="24"/>
          <w:szCs w:val="24"/>
        </w:rPr>
        <w:t>THE PARLIAMENT OF THE COMMONWEALTH OF AUSTRALIA</w:t>
      </w:r>
    </w:p>
    <w:p w14:paraId="7C33DEE0" w14:textId="77777777" w:rsidR="008107D7" w:rsidRPr="00106E27" w:rsidRDefault="008107D7" w:rsidP="008107D7">
      <w:pPr>
        <w:spacing w:line="240" w:lineRule="auto"/>
        <w:rPr>
          <w:rFonts w:ascii="Times New Roman" w:hAnsi="Times New Roman"/>
          <w:sz w:val="24"/>
          <w:szCs w:val="24"/>
        </w:rPr>
      </w:pPr>
    </w:p>
    <w:p w14:paraId="6CFA3E78" w14:textId="77777777" w:rsidR="008107D7" w:rsidRPr="00106E27" w:rsidRDefault="008107D7" w:rsidP="008107D7">
      <w:pPr>
        <w:spacing w:line="240" w:lineRule="auto"/>
        <w:rPr>
          <w:rFonts w:ascii="Times New Roman" w:hAnsi="Times New Roman"/>
          <w:sz w:val="24"/>
          <w:szCs w:val="24"/>
        </w:rPr>
      </w:pPr>
    </w:p>
    <w:p w14:paraId="573B6E9D" w14:textId="77777777" w:rsidR="008107D7" w:rsidRPr="00106E27" w:rsidRDefault="008107D7" w:rsidP="008107D7">
      <w:pPr>
        <w:pStyle w:val="Heading1"/>
        <w:spacing w:line="240" w:lineRule="auto"/>
        <w:jc w:val="center"/>
        <w:rPr>
          <w:rFonts w:ascii="Times New Roman" w:hAnsi="Times New Roman"/>
          <w:caps w:val="0"/>
          <w:sz w:val="24"/>
          <w:szCs w:val="24"/>
        </w:rPr>
      </w:pPr>
      <w:r w:rsidRPr="00106E27">
        <w:rPr>
          <w:rFonts w:ascii="Times New Roman" w:hAnsi="Times New Roman"/>
          <w:caps w:val="0"/>
          <w:sz w:val="24"/>
          <w:szCs w:val="24"/>
        </w:rPr>
        <w:t>HOUSE OF REPRESENTATIVES</w:t>
      </w:r>
    </w:p>
    <w:p w14:paraId="1E0F61F7" w14:textId="77777777" w:rsidR="008107D7" w:rsidRPr="00106E27" w:rsidRDefault="008107D7" w:rsidP="008107D7">
      <w:pPr>
        <w:spacing w:line="240" w:lineRule="auto"/>
        <w:rPr>
          <w:rFonts w:ascii="Times New Roman" w:hAnsi="Times New Roman"/>
          <w:sz w:val="24"/>
          <w:szCs w:val="24"/>
        </w:rPr>
      </w:pPr>
    </w:p>
    <w:p w14:paraId="4F2E0DE8" w14:textId="77777777" w:rsidR="00BF6B78" w:rsidRPr="00106E27" w:rsidRDefault="00BF6B78" w:rsidP="008107D7">
      <w:pPr>
        <w:spacing w:line="240" w:lineRule="auto"/>
        <w:rPr>
          <w:rFonts w:ascii="Times New Roman" w:hAnsi="Times New Roman"/>
          <w:sz w:val="24"/>
          <w:szCs w:val="24"/>
        </w:rPr>
      </w:pPr>
    </w:p>
    <w:p w14:paraId="34D85A91" w14:textId="77777777" w:rsidR="008107D7" w:rsidRPr="00106E27" w:rsidRDefault="008107D7" w:rsidP="008107D7">
      <w:pPr>
        <w:spacing w:line="240" w:lineRule="auto"/>
        <w:rPr>
          <w:rFonts w:ascii="Times New Roman" w:hAnsi="Times New Roman"/>
          <w:sz w:val="24"/>
          <w:szCs w:val="24"/>
        </w:rPr>
      </w:pPr>
    </w:p>
    <w:p w14:paraId="6B174BFB" w14:textId="77777777" w:rsidR="008107D7" w:rsidRPr="00106E27" w:rsidRDefault="008107D7" w:rsidP="008107D7">
      <w:pPr>
        <w:pStyle w:val="Heading1"/>
        <w:spacing w:line="240" w:lineRule="auto"/>
        <w:jc w:val="center"/>
        <w:rPr>
          <w:rFonts w:ascii="Times New Roman" w:hAnsi="Times New Roman"/>
          <w:b/>
          <w:sz w:val="24"/>
          <w:szCs w:val="24"/>
        </w:rPr>
      </w:pPr>
      <w:r w:rsidRPr="00106E27">
        <w:rPr>
          <w:rFonts w:ascii="Times New Roman" w:hAnsi="Times New Roman"/>
          <w:b/>
          <w:sz w:val="24"/>
          <w:szCs w:val="24"/>
        </w:rPr>
        <w:t>NATIONAL SECURITY LEGISLATION AMENDMENT</w:t>
      </w:r>
      <w:r w:rsidR="00AD1A04" w:rsidRPr="00106E27">
        <w:rPr>
          <w:rFonts w:ascii="Times New Roman" w:hAnsi="Times New Roman"/>
          <w:b/>
          <w:sz w:val="24"/>
          <w:szCs w:val="24"/>
        </w:rPr>
        <w:t xml:space="preserve"> (COMPREHENSIVE REVIEW AND OTHER MEASURES NO. 1)</w:t>
      </w:r>
      <w:r w:rsidRPr="00106E27">
        <w:rPr>
          <w:rFonts w:ascii="Times New Roman" w:hAnsi="Times New Roman"/>
          <w:b/>
          <w:sz w:val="24"/>
          <w:szCs w:val="24"/>
        </w:rPr>
        <w:t xml:space="preserve"> BILL 2021</w:t>
      </w:r>
    </w:p>
    <w:p w14:paraId="77CADE2E" w14:textId="77777777" w:rsidR="008107D7" w:rsidRPr="00106E27" w:rsidRDefault="008107D7" w:rsidP="008107D7">
      <w:pPr>
        <w:spacing w:line="240" w:lineRule="auto"/>
        <w:rPr>
          <w:rFonts w:ascii="Times New Roman" w:hAnsi="Times New Roman"/>
          <w:sz w:val="24"/>
          <w:szCs w:val="24"/>
        </w:rPr>
      </w:pPr>
    </w:p>
    <w:p w14:paraId="3CBA909C" w14:textId="77777777" w:rsidR="008107D7" w:rsidRPr="00106E27" w:rsidRDefault="008107D7" w:rsidP="008107D7">
      <w:pPr>
        <w:spacing w:line="240" w:lineRule="auto"/>
        <w:rPr>
          <w:rFonts w:ascii="Times New Roman" w:hAnsi="Times New Roman"/>
          <w:sz w:val="24"/>
          <w:szCs w:val="24"/>
        </w:rPr>
      </w:pPr>
    </w:p>
    <w:p w14:paraId="5C4A7AED" w14:textId="77777777" w:rsidR="008107D7" w:rsidRPr="00106E27" w:rsidRDefault="008107D7" w:rsidP="008107D7">
      <w:pPr>
        <w:pStyle w:val="Heading1"/>
        <w:spacing w:line="240" w:lineRule="auto"/>
        <w:jc w:val="center"/>
        <w:rPr>
          <w:rFonts w:ascii="Times New Roman" w:hAnsi="Times New Roman"/>
          <w:sz w:val="24"/>
          <w:szCs w:val="24"/>
        </w:rPr>
      </w:pPr>
      <w:r w:rsidRPr="00106E27">
        <w:rPr>
          <w:rFonts w:ascii="Times New Roman" w:hAnsi="Times New Roman"/>
          <w:sz w:val="24"/>
          <w:szCs w:val="24"/>
        </w:rPr>
        <w:t>EXPLANATORY MEMORANDUM</w:t>
      </w:r>
    </w:p>
    <w:p w14:paraId="305AB02A" w14:textId="77777777" w:rsidR="008107D7" w:rsidRPr="00106E27" w:rsidRDefault="008107D7" w:rsidP="008107D7">
      <w:pPr>
        <w:spacing w:line="240" w:lineRule="auto"/>
        <w:jc w:val="center"/>
        <w:rPr>
          <w:rFonts w:ascii="Times New Roman" w:hAnsi="Times New Roman"/>
          <w:sz w:val="24"/>
          <w:szCs w:val="24"/>
        </w:rPr>
      </w:pPr>
    </w:p>
    <w:p w14:paraId="2224FB79" w14:textId="77777777" w:rsidR="008107D7" w:rsidRPr="00106E27" w:rsidRDefault="008107D7" w:rsidP="008107D7">
      <w:pPr>
        <w:spacing w:line="240" w:lineRule="auto"/>
        <w:rPr>
          <w:rFonts w:ascii="Times New Roman" w:hAnsi="Times New Roman"/>
          <w:sz w:val="24"/>
          <w:szCs w:val="24"/>
        </w:rPr>
      </w:pPr>
    </w:p>
    <w:p w14:paraId="7FD01DFB" w14:textId="77777777" w:rsidR="008107D7" w:rsidRPr="00106E27" w:rsidRDefault="008107D7" w:rsidP="008107D7">
      <w:pPr>
        <w:spacing w:line="240" w:lineRule="auto"/>
        <w:rPr>
          <w:rFonts w:ascii="Times New Roman" w:hAnsi="Times New Roman"/>
          <w:sz w:val="24"/>
          <w:szCs w:val="24"/>
        </w:rPr>
      </w:pPr>
    </w:p>
    <w:p w14:paraId="6E1B1BE5" w14:textId="77777777" w:rsidR="008107D7" w:rsidRPr="00106E27" w:rsidRDefault="008107D7" w:rsidP="008107D7">
      <w:pPr>
        <w:spacing w:after="0" w:line="240" w:lineRule="auto"/>
        <w:jc w:val="center"/>
        <w:rPr>
          <w:rFonts w:ascii="Times New Roman" w:hAnsi="Times New Roman"/>
          <w:sz w:val="24"/>
          <w:szCs w:val="24"/>
        </w:rPr>
      </w:pPr>
      <w:r w:rsidRPr="00106E27">
        <w:rPr>
          <w:rFonts w:ascii="Times New Roman" w:hAnsi="Times New Roman"/>
          <w:sz w:val="24"/>
          <w:szCs w:val="24"/>
        </w:rPr>
        <w:t>(Circulated by authority of the</w:t>
      </w:r>
    </w:p>
    <w:p w14:paraId="210A07D2" w14:textId="77777777" w:rsidR="008107D7" w:rsidRPr="00106E27" w:rsidRDefault="008107D7" w:rsidP="008107D7">
      <w:pPr>
        <w:spacing w:after="0" w:line="240" w:lineRule="auto"/>
        <w:jc w:val="center"/>
        <w:rPr>
          <w:rFonts w:ascii="Times New Roman" w:hAnsi="Times New Roman"/>
          <w:sz w:val="24"/>
          <w:szCs w:val="24"/>
        </w:rPr>
      </w:pPr>
      <w:r w:rsidRPr="00106E27">
        <w:rPr>
          <w:rFonts w:ascii="Times New Roman" w:hAnsi="Times New Roman"/>
          <w:sz w:val="24"/>
          <w:szCs w:val="24"/>
        </w:rPr>
        <w:t>Minister for Home Affa</w:t>
      </w:r>
      <w:r w:rsidR="00AD1A04" w:rsidRPr="00106E27">
        <w:rPr>
          <w:rFonts w:ascii="Times New Roman" w:hAnsi="Times New Roman"/>
          <w:sz w:val="24"/>
          <w:szCs w:val="24"/>
        </w:rPr>
        <w:t>irs, the Honourable Karen Andrews</w:t>
      </w:r>
      <w:r w:rsidRPr="00106E27">
        <w:rPr>
          <w:rFonts w:ascii="Times New Roman" w:hAnsi="Times New Roman"/>
          <w:sz w:val="24"/>
          <w:szCs w:val="24"/>
        </w:rPr>
        <w:t xml:space="preserve"> MP)</w:t>
      </w:r>
    </w:p>
    <w:p w14:paraId="18DABEDC" w14:textId="77777777" w:rsidR="008107D7" w:rsidRPr="00106E27" w:rsidRDefault="008107D7" w:rsidP="00756963">
      <w:pPr>
        <w:spacing w:line="240" w:lineRule="auto"/>
        <w:rPr>
          <w:rFonts w:ascii="Times New Roman" w:hAnsi="Times New Roman"/>
          <w:sz w:val="24"/>
          <w:szCs w:val="24"/>
        </w:rPr>
      </w:pPr>
    </w:p>
    <w:p w14:paraId="1AD8C0E9" w14:textId="77777777" w:rsidR="008107D7" w:rsidRPr="00106E27" w:rsidRDefault="008107D7" w:rsidP="008107D7">
      <w:pPr>
        <w:spacing w:line="240" w:lineRule="auto"/>
        <w:rPr>
          <w:rFonts w:ascii="Times New Roman" w:eastAsia="Times New Roman" w:hAnsi="Times New Roman"/>
          <w:kern w:val="32"/>
          <w:sz w:val="24"/>
          <w:szCs w:val="24"/>
        </w:rPr>
      </w:pPr>
      <w:r w:rsidRPr="00106E27">
        <w:rPr>
          <w:rFonts w:ascii="Times New Roman" w:hAnsi="Times New Roman"/>
          <w:sz w:val="24"/>
          <w:szCs w:val="24"/>
        </w:rPr>
        <w:br w:type="page"/>
      </w:r>
    </w:p>
    <w:p w14:paraId="086D6CF6" w14:textId="77777777" w:rsidR="00D403EB" w:rsidRPr="00106E27" w:rsidRDefault="00D403EB" w:rsidP="00D403EB">
      <w:pPr>
        <w:pStyle w:val="Heading1"/>
        <w:spacing w:before="0" w:after="0" w:line="240" w:lineRule="auto"/>
        <w:rPr>
          <w:rFonts w:ascii="Times New Roman" w:hAnsi="Times New Roman"/>
          <w:b/>
          <w:sz w:val="24"/>
          <w:szCs w:val="24"/>
        </w:rPr>
      </w:pPr>
      <w:r w:rsidRPr="00106E27">
        <w:rPr>
          <w:rFonts w:ascii="Times New Roman" w:hAnsi="Times New Roman"/>
          <w:b/>
          <w:sz w:val="24"/>
          <w:szCs w:val="24"/>
        </w:rPr>
        <w:lastRenderedPageBreak/>
        <w:t>National Security Legislation</w:t>
      </w:r>
      <w:r w:rsidR="0005555C" w:rsidRPr="00106E27">
        <w:rPr>
          <w:rFonts w:ascii="Times New Roman" w:hAnsi="Times New Roman"/>
          <w:b/>
          <w:sz w:val="24"/>
          <w:szCs w:val="24"/>
        </w:rPr>
        <w:t xml:space="preserve"> AMENDMENT</w:t>
      </w:r>
      <w:r w:rsidR="00AD1A04" w:rsidRPr="00106E27">
        <w:rPr>
          <w:rFonts w:ascii="Times New Roman" w:hAnsi="Times New Roman"/>
          <w:b/>
          <w:sz w:val="24"/>
          <w:szCs w:val="24"/>
        </w:rPr>
        <w:t xml:space="preserve"> (COMPREHENSIVE REVIEW AND OTHER MEASURES NO. 1)</w:t>
      </w:r>
      <w:r w:rsidR="0005555C" w:rsidRPr="00106E27">
        <w:rPr>
          <w:rFonts w:ascii="Times New Roman" w:hAnsi="Times New Roman"/>
          <w:b/>
          <w:sz w:val="24"/>
          <w:szCs w:val="24"/>
        </w:rPr>
        <w:t xml:space="preserve"> </w:t>
      </w:r>
      <w:r w:rsidRPr="00106E27">
        <w:rPr>
          <w:rFonts w:ascii="Times New Roman" w:hAnsi="Times New Roman"/>
          <w:b/>
          <w:sz w:val="24"/>
          <w:szCs w:val="24"/>
        </w:rPr>
        <w:t>B</w:t>
      </w:r>
      <w:r w:rsidR="008107D7" w:rsidRPr="00106E27">
        <w:rPr>
          <w:rFonts w:ascii="Times New Roman" w:hAnsi="Times New Roman"/>
          <w:b/>
          <w:sz w:val="24"/>
          <w:szCs w:val="24"/>
        </w:rPr>
        <w:t>ill 2021</w:t>
      </w:r>
    </w:p>
    <w:p w14:paraId="68F9C353" w14:textId="77777777" w:rsidR="00D403EB" w:rsidRPr="00106E27" w:rsidRDefault="00D403EB" w:rsidP="00D403EB"/>
    <w:p w14:paraId="50C73C90" w14:textId="77777777" w:rsidR="008107D7" w:rsidRPr="00106E27" w:rsidRDefault="00D403EB" w:rsidP="008107D7">
      <w:pPr>
        <w:pStyle w:val="Heading2"/>
        <w:spacing w:before="0" w:after="0" w:line="240" w:lineRule="auto"/>
        <w:rPr>
          <w:rFonts w:ascii="Times New Roman" w:hAnsi="Times New Roman"/>
          <w:sz w:val="24"/>
          <w:szCs w:val="24"/>
        </w:rPr>
      </w:pPr>
      <w:r w:rsidRPr="00106E27">
        <w:rPr>
          <w:rFonts w:ascii="Times New Roman" w:hAnsi="Times New Roman"/>
          <w:sz w:val="24"/>
          <w:szCs w:val="24"/>
        </w:rPr>
        <w:t>G</w:t>
      </w:r>
      <w:r w:rsidR="008107D7" w:rsidRPr="00106E27">
        <w:rPr>
          <w:rFonts w:ascii="Times New Roman" w:hAnsi="Times New Roman"/>
          <w:sz w:val="24"/>
          <w:szCs w:val="24"/>
        </w:rPr>
        <w:t>eneral Outline</w:t>
      </w:r>
    </w:p>
    <w:p w14:paraId="066B525B" w14:textId="77777777" w:rsidR="008107D7" w:rsidRPr="00106E27" w:rsidRDefault="008107D7" w:rsidP="008107D7">
      <w:pPr>
        <w:rPr>
          <w:rFonts w:ascii="Times New Roman" w:hAnsi="Times New Roman"/>
          <w:sz w:val="24"/>
          <w:szCs w:val="24"/>
        </w:rPr>
      </w:pPr>
    </w:p>
    <w:p w14:paraId="5E433211" w14:textId="4531CD57" w:rsidR="008107D7" w:rsidRPr="00106E27" w:rsidRDefault="000015DE" w:rsidP="008107D7">
      <w:pPr>
        <w:pStyle w:val="ListParagraph"/>
        <w:numPr>
          <w:ilvl w:val="0"/>
          <w:numId w:val="1"/>
        </w:numPr>
        <w:spacing w:after="0" w:line="240" w:lineRule="auto"/>
        <w:ind w:left="68" w:firstLine="0"/>
        <w:contextualSpacing w:val="0"/>
        <w:rPr>
          <w:rFonts w:ascii="Times New Roman" w:hAnsi="Times New Roman"/>
          <w:sz w:val="24"/>
          <w:szCs w:val="24"/>
        </w:rPr>
      </w:pPr>
      <w:r w:rsidRPr="00106E27">
        <w:rPr>
          <w:rFonts w:ascii="Times New Roman" w:hAnsi="Times New Roman"/>
          <w:sz w:val="24"/>
          <w:szCs w:val="24"/>
        </w:rPr>
        <w:t>The</w:t>
      </w:r>
      <w:r w:rsidR="008107D7" w:rsidRPr="00106E27">
        <w:rPr>
          <w:rFonts w:ascii="Times New Roman" w:hAnsi="Times New Roman"/>
          <w:sz w:val="24"/>
          <w:szCs w:val="24"/>
        </w:rPr>
        <w:t xml:space="preserve"> Bill implements the Government response to a number of recommendations of the </w:t>
      </w:r>
      <w:r w:rsidR="00AD1A04" w:rsidRPr="00106E27">
        <w:rPr>
          <w:rFonts w:ascii="Times New Roman" w:hAnsi="Times New Roman"/>
          <w:i/>
          <w:sz w:val="24"/>
          <w:szCs w:val="24"/>
        </w:rPr>
        <w:t>Comprehensive R</w:t>
      </w:r>
      <w:r w:rsidR="008107D7" w:rsidRPr="00106E27">
        <w:rPr>
          <w:rFonts w:ascii="Times New Roman" w:hAnsi="Times New Roman"/>
          <w:i/>
          <w:sz w:val="24"/>
          <w:szCs w:val="24"/>
        </w:rPr>
        <w:t xml:space="preserve">eview of </w:t>
      </w:r>
      <w:r w:rsidR="00AD1A04" w:rsidRPr="00106E27">
        <w:rPr>
          <w:rFonts w:ascii="Times New Roman" w:hAnsi="Times New Roman"/>
          <w:i/>
          <w:sz w:val="24"/>
          <w:szCs w:val="24"/>
        </w:rPr>
        <w:t>the Legal F</w:t>
      </w:r>
      <w:r w:rsidR="008107D7" w:rsidRPr="00106E27">
        <w:rPr>
          <w:rFonts w:ascii="Times New Roman" w:hAnsi="Times New Roman"/>
          <w:i/>
          <w:sz w:val="24"/>
          <w:szCs w:val="24"/>
        </w:rPr>
        <w:t>ramework of the National Intelligence Community</w:t>
      </w:r>
      <w:r w:rsidR="00AD1A04" w:rsidRPr="00106E27">
        <w:rPr>
          <w:rFonts w:ascii="Times New Roman" w:hAnsi="Times New Roman"/>
          <w:sz w:val="24"/>
          <w:szCs w:val="24"/>
        </w:rPr>
        <w:t xml:space="preserve"> (Comprehensive R</w:t>
      </w:r>
      <w:r w:rsidR="008107D7" w:rsidRPr="00106E27">
        <w:rPr>
          <w:rFonts w:ascii="Times New Roman" w:hAnsi="Times New Roman"/>
          <w:sz w:val="24"/>
          <w:szCs w:val="24"/>
        </w:rPr>
        <w:t>eview) led by Dennis Richardson AC. The measures in the Bill improve the legislative framewo</w:t>
      </w:r>
      <w:r w:rsidR="00E90E6C" w:rsidRPr="00106E27">
        <w:rPr>
          <w:rFonts w:ascii="Times New Roman" w:hAnsi="Times New Roman"/>
          <w:sz w:val="24"/>
          <w:szCs w:val="24"/>
        </w:rPr>
        <w:t>rk governing</w:t>
      </w:r>
      <w:r w:rsidR="00B74E4A" w:rsidRPr="00106E27">
        <w:rPr>
          <w:rFonts w:ascii="Times New Roman" w:hAnsi="Times New Roman"/>
          <w:sz w:val="24"/>
          <w:szCs w:val="24"/>
        </w:rPr>
        <w:t xml:space="preserve"> the </w:t>
      </w:r>
      <w:r w:rsidR="00A72149" w:rsidRPr="00106E27">
        <w:rPr>
          <w:rFonts w:ascii="Times New Roman" w:hAnsi="Times New Roman"/>
          <w:sz w:val="24"/>
          <w:szCs w:val="24"/>
        </w:rPr>
        <w:t xml:space="preserve">National </w:t>
      </w:r>
      <w:r w:rsidR="008107D7" w:rsidRPr="00106E27">
        <w:rPr>
          <w:rFonts w:ascii="Times New Roman" w:hAnsi="Times New Roman"/>
          <w:sz w:val="24"/>
          <w:szCs w:val="24"/>
        </w:rPr>
        <w:t>Intelligence Community (</w:t>
      </w:r>
      <w:r w:rsidR="00A72149" w:rsidRPr="00106E27">
        <w:rPr>
          <w:rFonts w:ascii="Times New Roman" w:hAnsi="Times New Roman"/>
          <w:sz w:val="24"/>
          <w:szCs w:val="24"/>
        </w:rPr>
        <w:t>N</w:t>
      </w:r>
      <w:r w:rsidR="008107D7" w:rsidRPr="00106E27">
        <w:rPr>
          <w:rFonts w:ascii="Times New Roman" w:hAnsi="Times New Roman"/>
          <w:sz w:val="24"/>
          <w:szCs w:val="24"/>
        </w:rPr>
        <w:t>IC) by addressing key operational challenges facing the Australian Security Intelligence Organisation (ASIO), the Australian Secret Intelligence Service (ASIS), the Australia</w:t>
      </w:r>
      <w:r w:rsidR="00AD1A04" w:rsidRPr="00106E27">
        <w:rPr>
          <w:rFonts w:ascii="Times New Roman" w:hAnsi="Times New Roman"/>
          <w:sz w:val="24"/>
          <w:szCs w:val="24"/>
        </w:rPr>
        <w:t xml:space="preserve">n Signals Directorate (ASD), </w:t>
      </w:r>
      <w:r w:rsidR="008107D7" w:rsidRPr="00106E27">
        <w:rPr>
          <w:rFonts w:ascii="Times New Roman" w:hAnsi="Times New Roman"/>
          <w:sz w:val="24"/>
          <w:szCs w:val="24"/>
        </w:rPr>
        <w:t>the Australian Geospatial</w:t>
      </w:r>
      <w:r w:rsidR="008107D7" w:rsidRPr="00106E27">
        <w:rPr>
          <w:rFonts w:ascii="Times New Roman" w:hAnsi="Times New Roman"/>
          <w:sz w:val="24"/>
          <w:szCs w:val="24"/>
        </w:rPr>
        <w:noBreakHyphen/>
        <w:t>Intelligence Organisation (AGO)</w:t>
      </w:r>
      <w:r w:rsidR="000A1300" w:rsidRPr="00106E27">
        <w:rPr>
          <w:rFonts w:ascii="Times New Roman" w:hAnsi="Times New Roman"/>
          <w:sz w:val="24"/>
          <w:szCs w:val="24"/>
        </w:rPr>
        <w:t xml:space="preserve">, the Defence Intelligence Organisation (DIO) </w:t>
      </w:r>
      <w:r w:rsidR="00AD1A04" w:rsidRPr="00106E27">
        <w:rPr>
          <w:rFonts w:ascii="Times New Roman" w:hAnsi="Times New Roman"/>
          <w:sz w:val="24"/>
          <w:szCs w:val="24"/>
        </w:rPr>
        <w:t>and the Office of National Intelligence (ONI)</w:t>
      </w:r>
      <w:r w:rsidR="008107D7" w:rsidRPr="00106E27">
        <w:rPr>
          <w:rFonts w:ascii="Times New Roman" w:hAnsi="Times New Roman"/>
          <w:sz w:val="24"/>
          <w:szCs w:val="24"/>
        </w:rPr>
        <w:t xml:space="preserve">. The Bill also includes amendments recommended by the </w:t>
      </w:r>
      <w:r w:rsidR="008107D7" w:rsidRPr="00106E27">
        <w:rPr>
          <w:rFonts w:ascii="Times New Roman" w:hAnsi="Times New Roman"/>
          <w:i/>
          <w:sz w:val="24"/>
          <w:szCs w:val="24"/>
        </w:rPr>
        <w:t>2017 Indep</w:t>
      </w:r>
      <w:r w:rsidR="009A60D1" w:rsidRPr="00106E27">
        <w:rPr>
          <w:rFonts w:ascii="Times New Roman" w:hAnsi="Times New Roman"/>
          <w:i/>
          <w:sz w:val="24"/>
          <w:szCs w:val="24"/>
        </w:rPr>
        <w:t>endent Intelligence Review</w:t>
      </w:r>
      <w:r w:rsidR="009A60D1" w:rsidRPr="00106E27">
        <w:rPr>
          <w:rFonts w:ascii="Times New Roman" w:hAnsi="Times New Roman"/>
          <w:sz w:val="24"/>
          <w:szCs w:val="24"/>
        </w:rPr>
        <w:t xml:space="preserve"> (</w:t>
      </w:r>
      <w:r w:rsidR="000A1300" w:rsidRPr="00106E27">
        <w:rPr>
          <w:rFonts w:ascii="Times New Roman" w:hAnsi="Times New Roman"/>
          <w:sz w:val="24"/>
          <w:szCs w:val="24"/>
        </w:rPr>
        <w:t>IIR</w:t>
      </w:r>
      <w:r w:rsidR="00477430" w:rsidRPr="00106E27">
        <w:rPr>
          <w:rFonts w:ascii="Times New Roman" w:hAnsi="Times New Roman"/>
          <w:sz w:val="24"/>
          <w:szCs w:val="24"/>
        </w:rPr>
        <w:t xml:space="preserve">) and other </w:t>
      </w:r>
      <w:r w:rsidR="008107D7" w:rsidRPr="00106E27">
        <w:rPr>
          <w:rFonts w:ascii="Times New Roman" w:hAnsi="Times New Roman"/>
          <w:sz w:val="24"/>
          <w:szCs w:val="24"/>
        </w:rPr>
        <w:t>measures</w:t>
      </w:r>
      <w:r w:rsidR="002365D3" w:rsidRPr="00106E27">
        <w:rPr>
          <w:rFonts w:ascii="Times New Roman" w:hAnsi="Times New Roman"/>
          <w:sz w:val="24"/>
          <w:szCs w:val="24"/>
        </w:rPr>
        <w:t xml:space="preserve"> intended</w:t>
      </w:r>
      <w:r w:rsidR="008107D7" w:rsidRPr="00106E27">
        <w:rPr>
          <w:rFonts w:ascii="Times New Roman" w:hAnsi="Times New Roman"/>
          <w:sz w:val="24"/>
          <w:szCs w:val="24"/>
        </w:rPr>
        <w:t xml:space="preserve"> to address important and pressing issues facing these agencies.</w:t>
      </w:r>
    </w:p>
    <w:p w14:paraId="52E49B2E" w14:textId="77777777" w:rsidR="008107D7" w:rsidRPr="00106E27" w:rsidRDefault="008107D7" w:rsidP="008107D7">
      <w:pPr>
        <w:pStyle w:val="ListParagraph"/>
        <w:spacing w:after="0" w:line="240" w:lineRule="auto"/>
        <w:ind w:left="68"/>
        <w:contextualSpacing w:val="0"/>
        <w:rPr>
          <w:rFonts w:ascii="Times New Roman" w:hAnsi="Times New Roman"/>
          <w:sz w:val="24"/>
          <w:szCs w:val="24"/>
        </w:rPr>
      </w:pPr>
    </w:p>
    <w:p w14:paraId="272207DB" w14:textId="77777777" w:rsidR="00B43401" w:rsidRPr="00106E27" w:rsidRDefault="00B43401" w:rsidP="00B43401">
      <w:pPr>
        <w:numPr>
          <w:ilvl w:val="0"/>
          <w:numId w:val="1"/>
        </w:numPr>
        <w:spacing w:after="0" w:line="240" w:lineRule="auto"/>
        <w:ind w:left="68" w:firstLine="0"/>
        <w:rPr>
          <w:rFonts w:ascii="Times New Roman" w:hAnsi="Times New Roman"/>
          <w:sz w:val="24"/>
          <w:szCs w:val="24"/>
        </w:rPr>
      </w:pPr>
      <w:r w:rsidRPr="00106E27">
        <w:rPr>
          <w:rFonts w:ascii="Times New Roman" w:hAnsi="Times New Roman"/>
          <w:sz w:val="24"/>
          <w:szCs w:val="24"/>
        </w:rPr>
        <w:t xml:space="preserve">The Bill </w:t>
      </w:r>
      <w:r w:rsidR="009D3B4D" w:rsidRPr="00106E27">
        <w:rPr>
          <w:rFonts w:ascii="Times New Roman" w:hAnsi="Times New Roman"/>
          <w:sz w:val="24"/>
          <w:szCs w:val="24"/>
        </w:rPr>
        <w:t>includes the following measures:</w:t>
      </w:r>
    </w:p>
    <w:p w14:paraId="5F9435B9" w14:textId="77777777" w:rsidR="00B43401" w:rsidRPr="00106E27" w:rsidRDefault="00B43401" w:rsidP="00B43401">
      <w:pPr>
        <w:spacing w:after="0" w:line="240" w:lineRule="auto"/>
        <w:rPr>
          <w:rFonts w:ascii="Times New Roman" w:hAnsi="Times New Roman"/>
          <w:sz w:val="24"/>
          <w:szCs w:val="24"/>
        </w:rPr>
      </w:pPr>
    </w:p>
    <w:p w14:paraId="53DDD9E4" w14:textId="50B30E08"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1 enables ASIS, ASD and AGO t</w:t>
      </w:r>
      <w:r w:rsidR="00322B3E" w:rsidRPr="00106E27">
        <w:rPr>
          <w:rFonts w:ascii="Times New Roman" w:hAnsi="Times New Roman"/>
          <w:sz w:val="24"/>
          <w:szCs w:val="24"/>
        </w:rPr>
        <w:t>o immediately undertake activities</w:t>
      </w:r>
      <w:r w:rsidRPr="00106E27">
        <w:rPr>
          <w:rFonts w:ascii="Times New Roman" w:hAnsi="Times New Roman"/>
          <w:sz w:val="24"/>
          <w:szCs w:val="24"/>
        </w:rPr>
        <w:t xml:space="preserve"> to produce intelligence where there is, or is likely to be, an imminent risk to the safety of an Australian person.</w:t>
      </w:r>
    </w:p>
    <w:p w14:paraId="00FCD7F3" w14:textId="77777777" w:rsidR="00B43401" w:rsidRPr="00106E27" w:rsidRDefault="00B43401" w:rsidP="00B43401">
      <w:pPr>
        <w:spacing w:after="0" w:line="240" w:lineRule="auto"/>
        <w:contextualSpacing/>
        <w:rPr>
          <w:rFonts w:ascii="Times New Roman" w:hAnsi="Times New Roman"/>
          <w:sz w:val="24"/>
          <w:szCs w:val="24"/>
        </w:rPr>
      </w:pPr>
    </w:p>
    <w:p w14:paraId="7EF529C4"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2 enables ASIS, ASD and AGO to seek ministerial authorisation to produce intelligence on a class of Australian persons who are, or are likely to be, involved with a listed terrorist organisation.</w:t>
      </w:r>
    </w:p>
    <w:p w14:paraId="1E502FA7" w14:textId="77777777" w:rsidR="00B43401" w:rsidRPr="00106E27" w:rsidRDefault="00B43401" w:rsidP="00B43401">
      <w:pPr>
        <w:spacing w:after="0" w:line="240" w:lineRule="auto"/>
        <w:contextualSpacing/>
        <w:rPr>
          <w:rFonts w:ascii="Times New Roman" w:hAnsi="Times New Roman"/>
          <w:sz w:val="24"/>
          <w:szCs w:val="24"/>
        </w:rPr>
      </w:pPr>
    </w:p>
    <w:p w14:paraId="0540EAD2"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3 enables ASD and AGO to seek ministerial authorisation to undertake activities to produce intelligence on an Australian person or a class of Australian persons where they are assisting the Australian Defence Force (ADF) in support of military operations.</w:t>
      </w:r>
    </w:p>
    <w:p w14:paraId="267D22E7" w14:textId="77777777" w:rsidR="00B43401" w:rsidRPr="00106E27" w:rsidRDefault="00B43401" w:rsidP="00B43401">
      <w:pPr>
        <w:spacing w:after="0" w:line="240" w:lineRule="auto"/>
        <w:contextualSpacing/>
        <w:rPr>
          <w:rFonts w:ascii="Times New Roman" w:hAnsi="Times New Roman"/>
          <w:sz w:val="24"/>
          <w:szCs w:val="24"/>
        </w:rPr>
      </w:pPr>
    </w:p>
    <w:p w14:paraId="29B0BCA1" w14:textId="77777777" w:rsidR="00B43401" w:rsidRPr="00106E27" w:rsidRDefault="00B43401" w:rsidP="00B43401">
      <w:pPr>
        <w:keepNext/>
        <w:keepLines/>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4 inserts new provisions which: </w:t>
      </w:r>
    </w:p>
    <w:p w14:paraId="7C41359D" w14:textId="77777777" w:rsidR="00B43401" w:rsidRPr="00106E27" w:rsidRDefault="00B43401" w:rsidP="00B43401">
      <w:pPr>
        <w:keepNext/>
        <w:spacing w:after="0" w:line="240" w:lineRule="auto"/>
        <w:rPr>
          <w:rFonts w:ascii="Times New Roman" w:hAnsi="Times New Roman"/>
          <w:sz w:val="24"/>
          <w:szCs w:val="24"/>
        </w:rPr>
      </w:pPr>
    </w:p>
    <w:p w14:paraId="6CB2D306" w14:textId="0DAB74CE" w:rsidR="00B43401" w:rsidRPr="00106E27" w:rsidRDefault="00DD411F" w:rsidP="00B43401">
      <w:pPr>
        <w:numPr>
          <w:ilvl w:val="1"/>
          <w:numId w:val="3"/>
        </w:numPr>
        <w:spacing w:after="0" w:line="240" w:lineRule="auto"/>
        <w:ind w:left="1134"/>
        <w:rPr>
          <w:rFonts w:ascii="Times New Roman" w:hAnsi="Times New Roman"/>
          <w:sz w:val="24"/>
          <w:szCs w:val="24"/>
        </w:rPr>
      </w:pPr>
      <w:r w:rsidRPr="00106E27">
        <w:rPr>
          <w:rFonts w:ascii="Times New Roman" w:hAnsi="Times New Roman"/>
          <w:sz w:val="24"/>
          <w:szCs w:val="24"/>
        </w:rPr>
        <w:t>Amend</w:t>
      </w:r>
      <w:r w:rsidR="00B43401" w:rsidRPr="00106E27">
        <w:rPr>
          <w:rFonts w:ascii="Times New Roman" w:hAnsi="Times New Roman"/>
          <w:sz w:val="24"/>
          <w:szCs w:val="24"/>
        </w:rPr>
        <w:t xml:space="preserve"> the requirement for ASIS, ASD and AGO to obtain ministerial authorisation to produce intelligence on an Australian person to circumstances where the agencies seek to use covert and intrusive methods, which include methods for which ASIO would require a warrant to conduct inside Australia.</w:t>
      </w:r>
    </w:p>
    <w:p w14:paraId="23568B49" w14:textId="77777777" w:rsidR="00B43401" w:rsidRPr="00106E27" w:rsidRDefault="00B43401" w:rsidP="00B43401">
      <w:pPr>
        <w:spacing w:after="0" w:line="240" w:lineRule="auto"/>
        <w:rPr>
          <w:rFonts w:ascii="Times New Roman" w:hAnsi="Times New Roman"/>
          <w:sz w:val="24"/>
          <w:szCs w:val="24"/>
        </w:rPr>
      </w:pPr>
    </w:p>
    <w:p w14:paraId="4A2A3DF8" w14:textId="77777777" w:rsidR="00B43401" w:rsidRPr="00106E27" w:rsidRDefault="00B43401" w:rsidP="00B43401">
      <w:pPr>
        <w:numPr>
          <w:ilvl w:val="1"/>
          <w:numId w:val="3"/>
        </w:numPr>
        <w:spacing w:after="0" w:line="240" w:lineRule="auto"/>
        <w:ind w:left="1134"/>
        <w:rPr>
          <w:rFonts w:ascii="Times New Roman" w:hAnsi="Times New Roman"/>
          <w:sz w:val="24"/>
          <w:szCs w:val="24"/>
        </w:rPr>
      </w:pPr>
      <w:r w:rsidRPr="00106E27">
        <w:rPr>
          <w:rFonts w:ascii="Times New Roman" w:hAnsi="Times New Roman"/>
          <w:sz w:val="24"/>
          <w:szCs w:val="24"/>
        </w:rPr>
        <w:t>Make explicit the long-standing requirement for ASIS, ASD and AGO to seek ministerial authorisation before requesting a foreign partner agency to produce intelligence on an Australian person.</w:t>
      </w:r>
    </w:p>
    <w:p w14:paraId="519833C0" w14:textId="77777777" w:rsidR="00B43401" w:rsidRPr="00106E27" w:rsidRDefault="00B43401" w:rsidP="00B43401">
      <w:pPr>
        <w:spacing w:after="0" w:line="240" w:lineRule="auto"/>
        <w:rPr>
          <w:rFonts w:ascii="Times New Roman" w:hAnsi="Times New Roman"/>
          <w:sz w:val="24"/>
          <w:szCs w:val="24"/>
        </w:rPr>
      </w:pPr>
    </w:p>
    <w:p w14:paraId="570632BA"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5 enhances the ability of ASIS to cooperate with ASIO in Australia when undertaking less intrusive activities to collect intelligence on Australian persons relevant to ASIO’s functions, without ministerial authorisation.</w:t>
      </w:r>
    </w:p>
    <w:p w14:paraId="23D4EB94" w14:textId="77777777" w:rsidR="00B43401" w:rsidRPr="00106E27" w:rsidRDefault="00B43401" w:rsidP="00B43401">
      <w:pPr>
        <w:spacing w:after="0" w:line="240" w:lineRule="auto"/>
        <w:ind w:left="360"/>
        <w:contextualSpacing/>
        <w:rPr>
          <w:rFonts w:ascii="Times New Roman" w:hAnsi="Times New Roman"/>
          <w:sz w:val="24"/>
          <w:szCs w:val="24"/>
        </w:rPr>
      </w:pPr>
    </w:p>
    <w:p w14:paraId="3A5E56B8" w14:textId="4B42C390" w:rsidR="00B27127" w:rsidRPr="00106E27" w:rsidRDefault="00B27127" w:rsidP="00B27127">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lastRenderedPageBreak/>
        <w:t xml:space="preserve">Schedule 6 amends section 13 of the </w:t>
      </w:r>
      <w:r w:rsidRPr="00106E27">
        <w:rPr>
          <w:rFonts w:ascii="Times New Roman" w:hAnsi="Times New Roman"/>
          <w:i/>
          <w:sz w:val="24"/>
          <w:szCs w:val="24"/>
        </w:rPr>
        <w:t>I</w:t>
      </w:r>
      <w:r w:rsidR="00847D9E" w:rsidRPr="00106E27">
        <w:rPr>
          <w:rFonts w:ascii="Times New Roman" w:hAnsi="Times New Roman"/>
          <w:i/>
          <w:sz w:val="24"/>
          <w:szCs w:val="24"/>
        </w:rPr>
        <w:t xml:space="preserve">ntelligence </w:t>
      </w:r>
      <w:r w:rsidRPr="00106E27">
        <w:rPr>
          <w:rFonts w:ascii="Times New Roman" w:hAnsi="Times New Roman"/>
          <w:i/>
          <w:sz w:val="24"/>
          <w:szCs w:val="24"/>
        </w:rPr>
        <w:t>S</w:t>
      </w:r>
      <w:r w:rsidR="00847D9E" w:rsidRPr="00106E27">
        <w:rPr>
          <w:rFonts w:ascii="Times New Roman" w:hAnsi="Times New Roman"/>
          <w:i/>
          <w:sz w:val="24"/>
          <w:szCs w:val="24"/>
        </w:rPr>
        <w:t>ervices</w:t>
      </w:r>
      <w:r w:rsidRPr="00106E27">
        <w:rPr>
          <w:rFonts w:ascii="Times New Roman" w:hAnsi="Times New Roman"/>
          <w:i/>
          <w:sz w:val="24"/>
          <w:szCs w:val="24"/>
        </w:rPr>
        <w:t xml:space="preserve"> Act</w:t>
      </w:r>
      <w:r w:rsidR="00847D9E" w:rsidRPr="00106E27">
        <w:rPr>
          <w:rFonts w:ascii="Times New Roman" w:hAnsi="Times New Roman"/>
          <w:i/>
          <w:sz w:val="24"/>
          <w:szCs w:val="24"/>
        </w:rPr>
        <w:t xml:space="preserve"> 2001</w:t>
      </w:r>
      <w:r w:rsidR="00E83122" w:rsidRPr="00106E27">
        <w:rPr>
          <w:rFonts w:ascii="Times New Roman" w:hAnsi="Times New Roman"/>
          <w:sz w:val="24"/>
          <w:szCs w:val="24"/>
        </w:rPr>
        <w:t xml:space="preserve"> </w:t>
      </w:r>
      <w:r w:rsidRPr="00106E27">
        <w:rPr>
          <w:rFonts w:ascii="Times New Roman" w:hAnsi="Times New Roman"/>
          <w:sz w:val="24"/>
          <w:szCs w:val="24"/>
        </w:rPr>
        <w:t xml:space="preserve">to provide that, for the purposes of </w:t>
      </w:r>
      <w:r w:rsidR="00322B3E" w:rsidRPr="00106E27">
        <w:rPr>
          <w:rFonts w:ascii="Times New Roman" w:hAnsi="Times New Roman"/>
          <w:sz w:val="24"/>
          <w:szCs w:val="24"/>
        </w:rPr>
        <w:t xml:space="preserve">carrying out its </w:t>
      </w:r>
      <w:r w:rsidRPr="00106E27">
        <w:rPr>
          <w:rFonts w:ascii="Times New Roman" w:hAnsi="Times New Roman"/>
          <w:sz w:val="24"/>
          <w:szCs w:val="24"/>
        </w:rPr>
        <w:t xml:space="preserve">non-intelligence functions, AGO is not required to seek ministerial approval for cooperation with authorities of other countries. </w:t>
      </w:r>
    </w:p>
    <w:p w14:paraId="5031B566" w14:textId="77777777" w:rsidR="00B27127" w:rsidRPr="00106E27" w:rsidRDefault="00B27127" w:rsidP="00B27127">
      <w:pPr>
        <w:spacing w:after="0" w:line="240" w:lineRule="auto"/>
        <w:contextualSpacing/>
        <w:rPr>
          <w:rFonts w:ascii="Times New Roman" w:hAnsi="Times New Roman"/>
          <w:sz w:val="24"/>
          <w:szCs w:val="24"/>
        </w:rPr>
      </w:pPr>
    </w:p>
    <w:p w14:paraId="1E08DAC1"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7 requires ONI to obtain Director-General approval when undertaking cooperation with public international organisations.</w:t>
      </w:r>
    </w:p>
    <w:p w14:paraId="54BCE9A4" w14:textId="77777777" w:rsidR="00B43401" w:rsidRPr="00106E27" w:rsidRDefault="00B43401" w:rsidP="00B43401">
      <w:pPr>
        <w:spacing w:after="0" w:line="240" w:lineRule="auto"/>
        <w:ind w:left="360"/>
        <w:contextualSpacing/>
        <w:rPr>
          <w:rFonts w:ascii="Times New Roman" w:hAnsi="Times New Roman"/>
          <w:sz w:val="24"/>
          <w:szCs w:val="24"/>
        </w:rPr>
      </w:pPr>
    </w:p>
    <w:p w14:paraId="6E5C1603"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8 extends the period for passport suspension and foreign travel document surrender from 14 to 28 days, to </w:t>
      </w:r>
      <w:r w:rsidR="00E85BFC" w:rsidRPr="00106E27">
        <w:rPr>
          <w:rFonts w:ascii="Times New Roman" w:hAnsi="Times New Roman"/>
          <w:sz w:val="24"/>
          <w:szCs w:val="24"/>
        </w:rPr>
        <w:t>allow</w:t>
      </w:r>
      <w:r w:rsidRPr="00106E27">
        <w:rPr>
          <w:rFonts w:ascii="Times New Roman" w:hAnsi="Times New Roman"/>
          <w:sz w:val="24"/>
          <w:szCs w:val="24"/>
        </w:rPr>
        <w:t xml:space="preserve"> sufficient time for ASIO to prepare a security assessment.</w:t>
      </w:r>
    </w:p>
    <w:p w14:paraId="5DC55E55" w14:textId="77777777" w:rsidR="00B43401" w:rsidRPr="00106E27" w:rsidRDefault="00B43401" w:rsidP="00B43401">
      <w:pPr>
        <w:spacing w:after="0" w:line="240" w:lineRule="auto"/>
        <w:ind w:left="360"/>
        <w:contextualSpacing/>
        <w:rPr>
          <w:rFonts w:ascii="Times New Roman" w:hAnsi="Times New Roman"/>
          <w:sz w:val="24"/>
          <w:szCs w:val="24"/>
        </w:rPr>
      </w:pPr>
    </w:p>
    <w:p w14:paraId="77C0DCC9" w14:textId="5C741024" w:rsidR="00B43401" w:rsidRPr="00106E27" w:rsidRDefault="00B43401" w:rsidP="006C22AD">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9 </w:t>
      </w:r>
      <w:r w:rsidR="006C22AD" w:rsidRPr="00106E27">
        <w:rPr>
          <w:rFonts w:ascii="Times New Roman" w:hAnsi="Times New Roman"/>
          <w:sz w:val="24"/>
          <w:szCs w:val="24"/>
        </w:rPr>
        <w:t>extends the immunity provisions provided to staff members and agents of ASIS and AGO for computer-related acts done outside Australia, in the proper performance of those agencies’ functions, to acts which inadvertently affect a computer or device located inside Australia.</w:t>
      </w:r>
    </w:p>
    <w:p w14:paraId="3CE2F92A" w14:textId="77777777" w:rsidR="00B43401" w:rsidRPr="00106E27" w:rsidRDefault="00B43401" w:rsidP="00B43401">
      <w:pPr>
        <w:spacing w:after="0" w:line="240" w:lineRule="auto"/>
        <w:ind w:left="360"/>
        <w:contextualSpacing/>
        <w:rPr>
          <w:rFonts w:ascii="Times New Roman" w:hAnsi="Times New Roman"/>
          <w:sz w:val="24"/>
          <w:szCs w:val="24"/>
        </w:rPr>
      </w:pPr>
    </w:p>
    <w:p w14:paraId="6A7D9AB2" w14:textId="58EF4BD3"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10 requires DIO to have le</w:t>
      </w:r>
      <w:r w:rsidR="00847D9E" w:rsidRPr="00106E27">
        <w:rPr>
          <w:rFonts w:ascii="Times New Roman" w:hAnsi="Times New Roman"/>
          <w:sz w:val="24"/>
          <w:szCs w:val="24"/>
        </w:rPr>
        <w:t>gally binding privacy rules, requires</w:t>
      </w:r>
      <w:r w:rsidRPr="00106E27">
        <w:rPr>
          <w:rFonts w:ascii="Times New Roman" w:hAnsi="Times New Roman"/>
          <w:sz w:val="24"/>
          <w:szCs w:val="24"/>
        </w:rPr>
        <w:t xml:space="preserve"> ASIS, ASD, AGO and</w:t>
      </w:r>
      <w:r w:rsidR="00847D9E" w:rsidRPr="00106E27">
        <w:rPr>
          <w:rFonts w:ascii="Times New Roman" w:hAnsi="Times New Roman"/>
          <w:sz w:val="24"/>
          <w:szCs w:val="24"/>
        </w:rPr>
        <w:t xml:space="preserve"> DIO to make </w:t>
      </w:r>
      <w:r w:rsidRPr="00106E27">
        <w:rPr>
          <w:rFonts w:ascii="Times New Roman" w:hAnsi="Times New Roman"/>
          <w:sz w:val="24"/>
          <w:szCs w:val="24"/>
        </w:rPr>
        <w:t>their privacy rules</w:t>
      </w:r>
      <w:r w:rsidR="00847D9E" w:rsidRPr="00106E27">
        <w:rPr>
          <w:rFonts w:ascii="Times New Roman" w:hAnsi="Times New Roman"/>
          <w:sz w:val="24"/>
          <w:szCs w:val="24"/>
        </w:rPr>
        <w:t xml:space="preserve"> publicly available</w:t>
      </w:r>
      <w:r w:rsidRPr="00106E27">
        <w:rPr>
          <w:rFonts w:ascii="Times New Roman" w:hAnsi="Times New Roman"/>
          <w:sz w:val="24"/>
          <w:szCs w:val="24"/>
        </w:rPr>
        <w:t xml:space="preserve">, and updates ONI’s privacy rules provisions </w:t>
      </w:r>
      <w:r w:rsidR="00B27127" w:rsidRPr="00106E27">
        <w:rPr>
          <w:rFonts w:ascii="Times New Roman" w:hAnsi="Times New Roman"/>
          <w:sz w:val="24"/>
          <w:szCs w:val="24"/>
        </w:rPr>
        <w:t>so that they</w:t>
      </w:r>
      <w:r w:rsidRPr="00106E27">
        <w:rPr>
          <w:rFonts w:ascii="Times New Roman" w:hAnsi="Times New Roman"/>
          <w:sz w:val="24"/>
          <w:szCs w:val="24"/>
        </w:rPr>
        <w:t xml:space="preserve"> apply to intelligence about an Australian person under ONI’s analytical functions.</w:t>
      </w:r>
    </w:p>
    <w:p w14:paraId="6FA481B7" w14:textId="77777777" w:rsidR="00B43401" w:rsidRPr="00106E27" w:rsidRDefault="00B43401" w:rsidP="00B43401">
      <w:pPr>
        <w:spacing w:after="0" w:line="240" w:lineRule="auto"/>
        <w:ind w:left="360"/>
        <w:contextualSpacing/>
        <w:rPr>
          <w:rFonts w:ascii="Times New Roman" w:hAnsi="Times New Roman"/>
          <w:sz w:val="24"/>
          <w:szCs w:val="24"/>
        </w:rPr>
      </w:pPr>
    </w:p>
    <w:p w14:paraId="15114EA2" w14:textId="6CAC3358"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w:t>
      </w:r>
      <w:r w:rsidR="00F87F33" w:rsidRPr="00106E27">
        <w:rPr>
          <w:rFonts w:ascii="Times New Roman" w:hAnsi="Times New Roman"/>
          <w:sz w:val="24"/>
          <w:szCs w:val="24"/>
        </w:rPr>
        <w:t>chedule 11 includes ASD in the Assumed I</w:t>
      </w:r>
      <w:r w:rsidRPr="00106E27">
        <w:rPr>
          <w:rFonts w:ascii="Times New Roman" w:hAnsi="Times New Roman"/>
          <w:sz w:val="24"/>
          <w:szCs w:val="24"/>
        </w:rPr>
        <w:t xml:space="preserve">dentities scheme contained in the </w:t>
      </w:r>
      <w:r w:rsidR="00DD411F" w:rsidRPr="00106E27">
        <w:rPr>
          <w:rFonts w:ascii="Times New Roman" w:hAnsi="Times New Roman"/>
          <w:i/>
          <w:sz w:val="24"/>
          <w:szCs w:val="24"/>
        </w:rPr>
        <w:t>Crimes </w:t>
      </w:r>
      <w:r w:rsidRPr="00106E27">
        <w:rPr>
          <w:rFonts w:ascii="Times New Roman" w:hAnsi="Times New Roman"/>
          <w:i/>
          <w:sz w:val="24"/>
          <w:szCs w:val="24"/>
        </w:rPr>
        <w:t>Act 1914</w:t>
      </w:r>
      <w:r w:rsidR="00E83122" w:rsidRPr="00106E27">
        <w:rPr>
          <w:rFonts w:ascii="Times New Roman" w:hAnsi="Times New Roman"/>
          <w:i/>
          <w:sz w:val="24"/>
          <w:szCs w:val="24"/>
        </w:rPr>
        <w:t>.</w:t>
      </w:r>
    </w:p>
    <w:p w14:paraId="540247C9" w14:textId="77777777" w:rsidR="00A01BFF" w:rsidRPr="00106E27" w:rsidRDefault="00A01BFF" w:rsidP="00A01BFF">
      <w:pPr>
        <w:spacing w:after="0" w:line="240" w:lineRule="auto"/>
        <w:contextualSpacing/>
        <w:rPr>
          <w:rFonts w:ascii="Times New Roman" w:hAnsi="Times New Roman"/>
          <w:sz w:val="24"/>
          <w:szCs w:val="24"/>
        </w:rPr>
      </w:pPr>
    </w:p>
    <w:p w14:paraId="7462FE30" w14:textId="51D8E0DE" w:rsidR="00302933" w:rsidRPr="00106E27" w:rsidRDefault="00A01BFF" w:rsidP="00302933">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12</w:t>
      </w:r>
      <w:r w:rsidR="00B27127" w:rsidRPr="00106E27">
        <w:rPr>
          <w:rFonts w:ascii="Times New Roman" w:hAnsi="Times New Roman"/>
          <w:sz w:val="24"/>
          <w:szCs w:val="24"/>
        </w:rPr>
        <w:t xml:space="preserve"> clarifies the meaning of an </w:t>
      </w:r>
      <w:r w:rsidR="00FE216F" w:rsidRPr="00106E27">
        <w:rPr>
          <w:rFonts w:ascii="Times New Roman" w:hAnsi="Times New Roman"/>
          <w:sz w:val="24"/>
          <w:szCs w:val="24"/>
        </w:rPr>
        <w:t>‘</w:t>
      </w:r>
      <w:r w:rsidR="00B27127" w:rsidRPr="00106E27">
        <w:rPr>
          <w:rFonts w:ascii="Times New Roman" w:hAnsi="Times New Roman"/>
          <w:i/>
          <w:sz w:val="24"/>
          <w:szCs w:val="24"/>
        </w:rPr>
        <w:t>authority</w:t>
      </w:r>
      <w:r w:rsidR="00FE216F" w:rsidRPr="00106E27">
        <w:rPr>
          <w:rFonts w:ascii="Times New Roman" w:hAnsi="Times New Roman"/>
          <w:sz w:val="24"/>
          <w:szCs w:val="24"/>
        </w:rPr>
        <w:t>,</w:t>
      </w:r>
      <w:r w:rsidR="00B27127" w:rsidRPr="00106E27">
        <w:rPr>
          <w:rFonts w:ascii="Times New Roman" w:hAnsi="Times New Roman"/>
          <w:sz w:val="24"/>
          <w:szCs w:val="24"/>
        </w:rPr>
        <w:t xml:space="preserve"> </w:t>
      </w:r>
      <w:r w:rsidR="00E83122" w:rsidRPr="00106E27">
        <w:rPr>
          <w:rFonts w:ascii="Times New Roman" w:hAnsi="Times New Roman"/>
          <w:sz w:val="24"/>
          <w:szCs w:val="24"/>
        </w:rPr>
        <w:t>of another country</w:t>
      </w:r>
      <w:r w:rsidR="00FE216F" w:rsidRPr="00106E27">
        <w:rPr>
          <w:rFonts w:ascii="Times New Roman" w:hAnsi="Times New Roman"/>
          <w:sz w:val="24"/>
          <w:szCs w:val="24"/>
        </w:rPr>
        <w:t>’</w:t>
      </w:r>
      <w:r w:rsidR="00E83122" w:rsidRPr="00106E27">
        <w:rPr>
          <w:rFonts w:ascii="Times New Roman" w:hAnsi="Times New Roman"/>
          <w:sz w:val="24"/>
          <w:szCs w:val="24"/>
        </w:rPr>
        <w:t xml:space="preserve"> in the </w:t>
      </w:r>
      <w:r w:rsidR="00E83122" w:rsidRPr="00106E27">
        <w:rPr>
          <w:rFonts w:ascii="Times New Roman" w:hAnsi="Times New Roman"/>
          <w:i/>
          <w:sz w:val="24"/>
          <w:szCs w:val="24"/>
        </w:rPr>
        <w:t>Intelligence Services Act 2001</w:t>
      </w:r>
      <w:r w:rsidR="00B27127" w:rsidRPr="00106E27">
        <w:rPr>
          <w:rFonts w:ascii="Times New Roman" w:hAnsi="Times New Roman"/>
          <w:sz w:val="24"/>
          <w:szCs w:val="24"/>
        </w:rPr>
        <w:t>.</w:t>
      </w:r>
    </w:p>
    <w:p w14:paraId="24CC2965" w14:textId="77777777" w:rsidR="00302933" w:rsidRPr="00106E27" w:rsidRDefault="00302933" w:rsidP="00302933">
      <w:pPr>
        <w:spacing w:after="0" w:line="240" w:lineRule="auto"/>
        <w:ind w:left="720"/>
        <w:contextualSpacing/>
        <w:rPr>
          <w:rFonts w:ascii="Times New Roman" w:hAnsi="Times New Roman"/>
          <w:sz w:val="24"/>
          <w:szCs w:val="24"/>
        </w:rPr>
      </w:pPr>
    </w:p>
    <w:p w14:paraId="01061C18" w14:textId="77777777" w:rsidR="00DD46AF" w:rsidRPr="00106E27" w:rsidRDefault="00DD46AF" w:rsidP="00DD46AF">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13 permits the Director-General of Security to approve a class of persons to exercise the authority conferred by an ASIO warrant in the </w:t>
      </w:r>
      <w:r w:rsidRPr="00106E27">
        <w:rPr>
          <w:rFonts w:ascii="Times New Roman" w:hAnsi="Times New Roman"/>
          <w:i/>
          <w:sz w:val="24"/>
          <w:szCs w:val="24"/>
        </w:rPr>
        <w:t>Telecommunications (Interception and Access) Act 1979</w:t>
      </w:r>
      <w:r w:rsidRPr="00106E27">
        <w:rPr>
          <w:rFonts w:ascii="Times New Roman" w:hAnsi="Times New Roman"/>
          <w:sz w:val="24"/>
          <w:szCs w:val="24"/>
        </w:rPr>
        <w:t xml:space="preserve">, clarifies the permissible scope of classes under section 12 of that Act and under section 24 of the </w:t>
      </w:r>
      <w:r w:rsidRPr="00106E27">
        <w:rPr>
          <w:rFonts w:ascii="Times New Roman" w:hAnsi="Times New Roman"/>
          <w:i/>
          <w:sz w:val="24"/>
          <w:szCs w:val="24"/>
        </w:rPr>
        <w:t>Australian Security Intelligence Organisation Act 1979,</w:t>
      </w:r>
      <w:r w:rsidRPr="00106E27">
        <w:rPr>
          <w:rFonts w:ascii="Times New Roman" w:hAnsi="Times New Roman"/>
          <w:sz w:val="24"/>
          <w:szCs w:val="24"/>
        </w:rPr>
        <w:t xml:space="preserve"> and introduces additional record-keeping requirements regarding persons exercising the authority conferred by all relevant ASIO warrants and relevant device recovery provisions.</w:t>
      </w:r>
    </w:p>
    <w:p w14:paraId="78447B4A" w14:textId="77777777" w:rsidR="00A01BFF" w:rsidRPr="00106E27" w:rsidRDefault="00A01BFF" w:rsidP="00A01BFF">
      <w:pPr>
        <w:spacing w:after="0" w:line="240" w:lineRule="auto"/>
        <w:ind w:left="360"/>
        <w:contextualSpacing/>
        <w:rPr>
          <w:rFonts w:ascii="Times New Roman" w:hAnsi="Times New Roman"/>
          <w:sz w:val="24"/>
          <w:szCs w:val="24"/>
        </w:rPr>
      </w:pPr>
    </w:p>
    <w:p w14:paraId="763AB633" w14:textId="7CF8F22F" w:rsidR="009E571A" w:rsidRPr="00106E27" w:rsidRDefault="009E571A" w:rsidP="009E571A">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w:t>
      </w:r>
      <w:r w:rsidR="00302933" w:rsidRPr="00106E27">
        <w:rPr>
          <w:rFonts w:ascii="Times New Roman" w:hAnsi="Times New Roman"/>
          <w:sz w:val="24"/>
          <w:szCs w:val="24"/>
        </w:rPr>
        <w:t>le 14</w:t>
      </w:r>
      <w:r w:rsidRPr="00106E27">
        <w:rPr>
          <w:rFonts w:ascii="Times New Roman" w:hAnsi="Times New Roman"/>
          <w:sz w:val="24"/>
          <w:szCs w:val="24"/>
        </w:rPr>
        <w:t xml:space="preserve"> makes technical amendments related to the </w:t>
      </w:r>
      <w:r w:rsidRPr="00106E27">
        <w:rPr>
          <w:rFonts w:ascii="Times New Roman" w:hAnsi="Times New Roman"/>
          <w:i/>
          <w:sz w:val="24"/>
          <w:szCs w:val="24"/>
        </w:rPr>
        <w:t>Intelligence Services Amendment (Establishment of the Australian Signals Directorate) Act 2018</w:t>
      </w:r>
      <w:r w:rsidRPr="00106E27">
        <w:rPr>
          <w:rFonts w:ascii="Times New Roman" w:hAnsi="Times New Roman"/>
          <w:sz w:val="24"/>
          <w:szCs w:val="24"/>
        </w:rPr>
        <w:t>.</w:t>
      </w:r>
    </w:p>
    <w:p w14:paraId="456CA728" w14:textId="77777777" w:rsidR="008107D7" w:rsidRPr="00106E27" w:rsidRDefault="008107D7" w:rsidP="009E571A">
      <w:pPr>
        <w:spacing w:after="0" w:line="240" w:lineRule="auto"/>
        <w:ind w:left="360"/>
        <w:contextualSpacing/>
        <w:rPr>
          <w:rFonts w:ascii="Times New Roman" w:hAnsi="Times New Roman"/>
          <w:sz w:val="24"/>
          <w:szCs w:val="24"/>
        </w:rPr>
      </w:pPr>
    </w:p>
    <w:p w14:paraId="74558145" w14:textId="77777777" w:rsidR="00E55528" w:rsidRPr="00106E27" w:rsidRDefault="00477430" w:rsidP="00E55528">
      <w:pPr>
        <w:pStyle w:val="ListParagraph"/>
        <w:numPr>
          <w:ilvl w:val="0"/>
          <w:numId w:val="1"/>
        </w:numPr>
        <w:spacing w:after="0" w:line="240" w:lineRule="auto"/>
        <w:ind w:left="68" w:firstLine="0"/>
        <w:contextualSpacing w:val="0"/>
        <w:rPr>
          <w:rFonts w:ascii="Times New Roman" w:hAnsi="Times New Roman"/>
          <w:bCs/>
          <w:sz w:val="24"/>
          <w:szCs w:val="24"/>
        </w:rPr>
      </w:pPr>
      <w:r w:rsidRPr="00106E27">
        <w:rPr>
          <w:rFonts w:ascii="Times New Roman" w:hAnsi="Times New Roman"/>
          <w:bCs/>
          <w:sz w:val="24"/>
          <w:szCs w:val="24"/>
        </w:rPr>
        <w:t xml:space="preserve">The </w:t>
      </w:r>
      <w:r w:rsidR="00E55528" w:rsidRPr="00106E27">
        <w:rPr>
          <w:rFonts w:ascii="Times New Roman" w:hAnsi="Times New Roman"/>
          <w:bCs/>
          <w:sz w:val="24"/>
          <w:szCs w:val="24"/>
        </w:rPr>
        <w:t>Bill amends the:</w:t>
      </w:r>
    </w:p>
    <w:p w14:paraId="0F4D28CF" w14:textId="77777777" w:rsidR="00E55528" w:rsidRPr="00106E27" w:rsidRDefault="00E55528" w:rsidP="00E55528">
      <w:pPr>
        <w:pStyle w:val="ListParagraph"/>
        <w:spacing w:after="0" w:line="240" w:lineRule="auto"/>
        <w:ind w:left="68"/>
        <w:contextualSpacing w:val="0"/>
        <w:rPr>
          <w:rFonts w:ascii="Times New Roman" w:hAnsi="Times New Roman"/>
          <w:sz w:val="24"/>
          <w:szCs w:val="24"/>
        </w:rPr>
      </w:pPr>
    </w:p>
    <w:p w14:paraId="1E2340AD" w14:textId="1DC61E07" w:rsidR="00E55528" w:rsidRPr="00106E27" w:rsidRDefault="00E55528" w:rsidP="00E55528">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Intelligence Services Act 2001</w:t>
      </w:r>
      <w:r w:rsidRPr="00106E27">
        <w:rPr>
          <w:rFonts w:ascii="Times New Roman" w:hAnsi="Times New Roman"/>
          <w:sz w:val="24"/>
          <w:szCs w:val="24"/>
        </w:rPr>
        <w:t xml:space="preserve"> </w:t>
      </w:r>
      <w:r w:rsidR="00220CAE" w:rsidRPr="00106E27">
        <w:rPr>
          <w:rFonts w:ascii="Times New Roman" w:hAnsi="Times New Roman"/>
          <w:sz w:val="24"/>
          <w:szCs w:val="24"/>
        </w:rPr>
        <w:t>(IS Act)</w:t>
      </w:r>
    </w:p>
    <w:p w14:paraId="4974FE85" w14:textId="1DA12CFC" w:rsidR="00E55528" w:rsidRPr="00106E27" w:rsidDel="00EF4133" w:rsidRDefault="00E55528" w:rsidP="00E55528">
      <w:pPr>
        <w:numPr>
          <w:ilvl w:val="0"/>
          <w:numId w:val="8"/>
        </w:numPr>
        <w:spacing w:after="0" w:line="240" w:lineRule="auto"/>
        <w:ind w:left="714" w:hanging="357"/>
        <w:contextualSpacing/>
        <w:rPr>
          <w:rFonts w:ascii="Times New Roman" w:hAnsi="Times New Roman"/>
          <w:sz w:val="24"/>
          <w:szCs w:val="24"/>
        </w:rPr>
      </w:pPr>
      <w:r w:rsidRPr="00106E27" w:rsidDel="00EF4133">
        <w:rPr>
          <w:rFonts w:ascii="Times New Roman" w:hAnsi="Times New Roman"/>
          <w:i/>
          <w:sz w:val="24"/>
          <w:szCs w:val="24"/>
        </w:rPr>
        <w:t>Criminal Code Act 1995</w:t>
      </w:r>
      <w:r w:rsidRPr="00106E27" w:rsidDel="00EF4133">
        <w:rPr>
          <w:rFonts w:ascii="Times New Roman" w:hAnsi="Times New Roman"/>
          <w:sz w:val="24"/>
          <w:szCs w:val="24"/>
        </w:rPr>
        <w:t xml:space="preserve"> </w:t>
      </w:r>
      <w:r w:rsidR="00220CAE" w:rsidRPr="00106E27">
        <w:rPr>
          <w:rFonts w:ascii="Times New Roman" w:hAnsi="Times New Roman"/>
          <w:sz w:val="24"/>
          <w:szCs w:val="24"/>
        </w:rPr>
        <w:t>(Criminal Code)</w:t>
      </w:r>
    </w:p>
    <w:p w14:paraId="28550DB5" w14:textId="72BCB8A5" w:rsidR="00E55528" w:rsidRPr="00106E27" w:rsidRDefault="00E55528" w:rsidP="00E55528">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Crimes Act 1914</w:t>
      </w:r>
      <w:r w:rsidRPr="00106E27">
        <w:rPr>
          <w:rFonts w:ascii="Times New Roman" w:hAnsi="Times New Roman"/>
          <w:sz w:val="24"/>
          <w:szCs w:val="24"/>
        </w:rPr>
        <w:t xml:space="preserve"> </w:t>
      </w:r>
      <w:r w:rsidR="00220CAE" w:rsidRPr="00106E27">
        <w:rPr>
          <w:rFonts w:ascii="Times New Roman" w:hAnsi="Times New Roman"/>
          <w:sz w:val="24"/>
          <w:szCs w:val="24"/>
        </w:rPr>
        <w:t>(Crimes Act)</w:t>
      </w:r>
    </w:p>
    <w:p w14:paraId="61FBA6FA" w14:textId="0B71CCF1" w:rsidR="00E55528" w:rsidRPr="00106E27" w:rsidRDefault="00E55528" w:rsidP="00E55528">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Australian Passports Act 2005</w:t>
      </w:r>
      <w:r w:rsidRPr="00106E27">
        <w:rPr>
          <w:rFonts w:ascii="Times New Roman" w:hAnsi="Times New Roman"/>
          <w:sz w:val="24"/>
          <w:szCs w:val="24"/>
        </w:rPr>
        <w:t xml:space="preserve"> </w:t>
      </w:r>
      <w:r w:rsidR="00220CAE" w:rsidRPr="00106E27">
        <w:rPr>
          <w:rFonts w:ascii="Times New Roman" w:hAnsi="Times New Roman"/>
          <w:sz w:val="24"/>
          <w:szCs w:val="24"/>
        </w:rPr>
        <w:t>(Passports Act)</w:t>
      </w:r>
    </w:p>
    <w:p w14:paraId="0E41B6F1" w14:textId="5F2F161E" w:rsidR="00E55528" w:rsidRPr="00106E27" w:rsidRDefault="00E55528" w:rsidP="00E55528">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Foreign Passports (Law Enforcement and Security) Act 2005</w:t>
      </w:r>
      <w:r w:rsidRPr="00106E27">
        <w:rPr>
          <w:rFonts w:ascii="Times New Roman" w:hAnsi="Times New Roman"/>
          <w:sz w:val="24"/>
          <w:szCs w:val="24"/>
        </w:rPr>
        <w:t xml:space="preserve"> </w:t>
      </w:r>
      <w:r w:rsidR="00220CAE" w:rsidRPr="00106E27">
        <w:rPr>
          <w:rFonts w:ascii="Times New Roman" w:hAnsi="Times New Roman"/>
          <w:sz w:val="24"/>
          <w:szCs w:val="24"/>
        </w:rPr>
        <w:t>(Foreign Passports Act)</w:t>
      </w:r>
    </w:p>
    <w:p w14:paraId="0A13E12B" w14:textId="133FA503" w:rsidR="009E571A" w:rsidRPr="00106E27" w:rsidRDefault="00E55528" w:rsidP="008107D7">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Office of National Intelligence Act 2018</w:t>
      </w:r>
      <w:r w:rsidR="00220CAE" w:rsidRPr="00106E27">
        <w:rPr>
          <w:rFonts w:ascii="Times New Roman" w:hAnsi="Times New Roman"/>
          <w:i/>
          <w:sz w:val="24"/>
          <w:szCs w:val="24"/>
        </w:rPr>
        <w:t xml:space="preserve"> </w:t>
      </w:r>
      <w:r w:rsidR="00220CAE" w:rsidRPr="00106E27">
        <w:rPr>
          <w:rFonts w:ascii="Times New Roman" w:hAnsi="Times New Roman"/>
          <w:sz w:val="24"/>
          <w:szCs w:val="24"/>
        </w:rPr>
        <w:t>(ONI Act)</w:t>
      </w:r>
      <w:r w:rsidRPr="00106E27">
        <w:rPr>
          <w:rFonts w:ascii="Times New Roman" w:hAnsi="Times New Roman"/>
          <w:sz w:val="24"/>
          <w:szCs w:val="24"/>
        </w:rPr>
        <w:t xml:space="preserve"> </w:t>
      </w:r>
    </w:p>
    <w:p w14:paraId="37B1E924" w14:textId="6A5BB6C1" w:rsidR="00E55528" w:rsidRPr="00106E27" w:rsidRDefault="009E571A" w:rsidP="008107D7">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Inspector-General of Int</w:t>
      </w:r>
      <w:r w:rsidR="00E83122" w:rsidRPr="00106E27">
        <w:rPr>
          <w:rFonts w:ascii="Times New Roman" w:hAnsi="Times New Roman"/>
          <w:i/>
          <w:sz w:val="24"/>
          <w:szCs w:val="24"/>
        </w:rPr>
        <w:t>elligence and Security Act 1986</w:t>
      </w:r>
      <w:r w:rsidR="00220CAE" w:rsidRPr="00106E27">
        <w:rPr>
          <w:rFonts w:ascii="Times New Roman" w:hAnsi="Times New Roman"/>
          <w:i/>
          <w:sz w:val="24"/>
          <w:szCs w:val="24"/>
        </w:rPr>
        <w:t xml:space="preserve"> </w:t>
      </w:r>
      <w:r w:rsidR="00220CAE" w:rsidRPr="00106E27">
        <w:rPr>
          <w:rFonts w:ascii="Times New Roman" w:hAnsi="Times New Roman"/>
          <w:sz w:val="24"/>
          <w:szCs w:val="24"/>
        </w:rPr>
        <w:t>(IGIS Act)</w:t>
      </w:r>
    </w:p>
    <w:p w14:paraId="61D16DE2" w14:textId="6BA5FCE0" w:rsidR="00C65308" w:rsidRPr="00106E27" w:rsidRDefault="00C65308" w:rsidP="008107D7">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 xml:space="preserve">Australian Security Intelligence Organisation Act 1979 </w:t>
      </w:r>
      <w:r w:rsidRPr="00106E27">
        <w:rPr>
          <w:rFonts w:ascii="Times New Roman" w:hAnsi="Times New Roman"/>
          <w:sz w:val="24"/>
          <w:szCs w:val="24"/>
        </w:rPr>
        <w:t>(ASIO Act), and</w:t>
      </w:r>
    </w:p>
    <w:p w14:paraId="59E3139C" w14:textId="2A2524D7" w:rsidR="00C65308" w:rsidRPr="00106E27" w:rsidRDefault="00C65308" w:rsidP="008107D7">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 xml:space="preserve">Telecommunications (Interception and Access) Act 1979 </w:t>
      </w:r>
      <w:r w:rsidRPr="00106E27">
        <w:rPr>
          <w:rFonts w:ascii="Times New Roman" w:hAnsi="Times New Roman"/>
          <w:sz w:val="24"/>
          <w:szCs w:val="24"/>
        </w:rPr>
        <w:t>(TIA Act).</w:t>
      </w:r>
    </w:p>
    <w:p w14:paraId="3F49DE99" w14:textId="77777777" w:rsidR="00E55528" w:rsidRPr="00106E27" w:rsidRDefault="00E55528" w:rsidP="008107D7"/>
    <w:p w14:paraId="0FED693A" w14:textId="77777777" w:rsidR="008107D7" w:rsidRPr="00106E27" w:rsidRDefault="00D403EB" w:rsidP="00D403EB">
      <w:pPr>
        <w:pStyle w:val="Heading2"/>
        <w:spacing w:before="0" w:after="0" w:line="240" w:lineRule="auto"/>
        <w:rPr>
          <w:rFonts w:ascii="Times New Roman" w:hAnsi="Times New Roman"/>
          <w:sz w:val="24"/>
          <w:szCs w:val="24"/>
        </w:rPr>
      </w:pPr>
      <w:r w:rsidRPr="00106E27">
        <w:rPr>
          <w:rFonts w:ascii="Times New Roman" w:hAnsi="Times New Roman"/>
          <w:sz w:val="24"/>
          <w:szCs w:val="24"/>
        </w:rPr>
        <w:lastRenderedPageBreak/>
        <w:t>Financal Impact</w:t>
      </w:r>
    </w:p>
    <w:p w14:paraId="21EAA127" w14:textId="77777777" w:rsidR="008107D7" w:rsidRPr="00106E27" w:rsidRDefault="008107D7" w:rsidP="008107D7">
      <w:pPr>
        <w:pStyle w:val="ListParagraph"/>
        <w:spacing w:after="0" w:line="240" w:lineRule="auto"/>
        <w:ind w:left="68"/>
        <w:contextualSpacing w:val="0"/>
        <w:rPr>
          <w:rFonts w:ascii="Times New Roman" w:hAnsi="Times New Roman"/>
          <w:sz w:val="24"/>
          <w:szCs w:val="24"/>
        </w:rPr>
      </w:pPr>
    </w:p>
    <w:p w14:paraId="413508CB" w14:textId="77777777" w:rsidR="008107D7" w:rsidRPr="00106E27" w:rsidRDefault="0005555C" w:rsidP="008107D7">
      <w:pPr>
        <w:pStyle w:val="ListParagraph"/>
        <w:numPr>
          <w:ilvl w:val="0"/>
          <w:numId w:val="1"/>
        </w:numPr>
        <w:spacing w:after="0" w:line="240" w:lineRule="auto"/>
        <w:ind w:left="68" w:firstLine="0"/>
        <w:contextualSpacing w:val="0"/>
        <w:rPr>
          <w:rFonts w:ascii="Times New Roman" w:hAnsi="Times New Roman"/>
          <w:sz w:val="24"/>
          <w:szCs w:val="24"/>
        </w:rPr>
      </w:pPr>
      <w:r w:rsidRPr="00106E27">
        <w:rPr>
          <w:rFonts w:ascii="Times New Roman" w:hAnsi="Times New Roman"/>
          <w:sz w:val="24"/>
          <w:szCs w:val="24"/>
        </w:rPr>
        <w:t>The</w:t>
      </w:r>
      <w:r w:rsidR="008107D7" w:rsidRPr="00106E27">
        <w:rPr>
          <w:rFonts w:ascii="Times New Roman" w:hAnsi="Times New Roman"/>
          <w:sz w:val="24"/>
          <w:szCs w:val="24"/>
        </w:rPr>
        <w:t xml:space="preserve"> Bill </w:t>
      </w:r>
      <w:r w:rsidR="000B6DDB" w:rsidRPr="00106E27">
        <w:rPr>
          <w:rFonts w:ascii="Times New Roman" w:hAnsi="Times New Roman"/>
          <w:sz w:val="24"/>
          <w:szCs w:val="24"/>
        </w:rPr>
        <w:t>has n</w:t>
      </w:r>
      <w:r w:rsidR="003350BF" w:rsidRPr="00106E27">
        <w:rPr>
          <w:rFonts w:ascii="Times New Roman" w:hAnsi="Times New Roman"/>
          <w:sz w:val="24"/>
          <w:szCs w:val="24"/>
        </w:rPr>
        <w:t>il</w:t>
      </w:r>
      <w:r w:rsidR="008107D7" w:rsidRPr="00106E27">
        <w:rPr>
          <w:rFonts w:ascii="Times New Roman" w:hAnsi="Times New Roman"/>
          <w:sz w:val="24"/>
          <w:szCs w:val="24"/>
        </w:rPr>
        <w:t xml:space="preserve"> financial impact. </w:t>
      </w:r>
    </w:p>
    <w:p w14:paraId="2A9F335B" w14:textId="77777777" w:rsidR="00907C4E" w:rsidRPr="00106E27" w:rsidRDefault="00907C4E" w:rsidP="008107D7">
      <w:pPr>
        <w:spacing w:after="160" w:line="259" w:lineRule="auto"/>
        <w:rPr>
          <w:rFonts w:ascii="Times New Roman" w:hAnsi="Times New Roman"/>
          <w:b/>
          <w:sz w:val="24"/>
          <w:szCs w:val="24"/>
        </w:rPr>
      </w:pPr>
    </w:p>
    <w:p w14:paraId="3881FB35" w14:textId="77777777" w:rsidR="00907C4E" w:rsidRPr="00106E27" w:rsidRDefault="00907C4E" w:rsidP="009471FF">
      <w:pPr>
        <w:pStyle w:val="Heading2"/>
        <w:rPr>
          <w:rFonts w:ascii="Times New Roman" w:hAnsi="Times New Roman"/>
          <w:sz w:val="24"/>
          <w:szCs w:val="24"/>
        </w:rPr>
      </w:pPr>
      <w:r w:rsidRPr="00106E27">
        <w:rPr>
          <w:rFonts w:ascii="Times New Roman" w:hAnsi="Times New Roman"/>
          <w:sz w:val="24"/>
          <w:szCs w:val="24"/>
        </w:rPr>
        <w:t>COMMON ABREVIATIONS AND ACRONYMS</w:t>
      </w:r>
    </w:p>
    <w:tbl>
      <w:tblPr>
        <w:tblW w:w="9271" w:type="dxa"/>
        <w:tblInd w:w="-165" w:type="dxa"/>
        <w:tblLook w:val="04A0" w:firstRow="1" w:lastRow="0" w:firstColumn="1" w:lastColumn="0" w:noHBand="0" w:noVBand="1"/>
      </w:tblPr>
      <w:tblGrid>
        <w:gridCol w:w="2717"/>
        <w:gridCol w:w="6554"/>
      </w:tblGrid>
      <w:tr w:rsidR="00675EF9" w:rsidRPr="00106E27" w14:paraId="03C0A7A6" w14:textId="77777777" w:rsidTr="00430BBB">
        <w:trPr>
          <w:trHeight w:val="549"/>
        </w:trPr>
        <w:tc>
          <w:tcPr>
            <w:tcW w:w="2717" w:type="dxa"/>
            <w:tcBorders>
              <w:top w:val="single" w:sz="18" w:space="0" w:color="auto"/>
              <w:bottom w:val="single" w:sz="18" w:space="0" w:color="auto"/>
            </w:tcBorders>
            <w:shd w:val="clear" w:color="auto" w:fill="auto"/>
            <w:noWrap/>
            <w:vAlign w:val="center"/>
            <w:hideMark/>
          </w:tcPr>
          <w:p w14:paraId="6D8EEF3A" w14:textId="77777777" w:rsidR="00A85FDD" w:rsidRPr="00106E27" w:rsidRDefault="00A85FDD" w:rsidP="009471FF">
            <w:pPr>
              <w:keepNext/>
              <w:spacing w:after="0" w:line="240" w:lineRule="auto"/>
              <w:rPr>
                <w:rFonts w:ascii="Times New Roman" w:eastAsia="Times New Roman" w:hAnsi="Times New Roman"/>
                <w:b/>
                <w:bCs/>
                <w:color w:val="000000"/>
                <w:sz w:val="24"/>
                <w:szCs w:val="24"/>
                <w:lang w:val="en-US"/>
              </w:rPr>
            </w:pPr>
            <w:r w:rsidRPr="00106E27">
              <w:rPr>
                <w:rFonts w:ascii="Times New Roman" w:eastAsia="Times New Roman" w:hAnsi="Times New Roman"/>
                <w:b/>
                <w:bCs/>
                <w:color w:val="000000"/>
                <w:sz w:val="24"/>
                <w:szCs w:val="24"/>
                <w:lang w:val="en-US"/>
              </w:rPr>
              <w:t>Abbreviation or acronym</w:t>
            </w:r>
          </w:p>
        </w:tc>
        <w:tc>
          <w:tcPr>
            <w:tcW w:w="6554" w:type="dxa"/>
            <w:tcBorders>
              <w:top w:val="single" w:sz="18" w:space="0" w:color="auto"/>
              <w:bottom w:val="single" w:sz="18" w:space="0" w:color="auto"/>
            </w:tcBorders>
            <w:shd w:val="clear" w:color="auto" w:fill="auto"/>
            <w:noWrap/>
            <w:vAlign w:val="center"/>
            <w:hideMark/>
          </w:tcPr>
          <w:p w14:paraId="1F7C6F25" w14:textId="77777777" w:rsidR="00A85FDD" w:rsidRPr="00106E27" w:rsidRDefault="00A85FDD" w:rsidP="009471FF">
            <w:pPr>
              <w:keepNext/>
              <w:spacing w:after="0" w:line="240" w:lineRule="auto"/>
              <w:rPr>
                <w:rFonts w:ascii="Times New Roman" w:eastAsia="Times New Roman" w:hAnsi="Times New Roman"/>
                <w:b/>
                <w:bCs/>
                <w:color w:val="000000"/>
                <w:sz w:val="24"/>
                <w:szCs w:val="24"/>
                <w:lang w:val="en-US"/>
              </w:rPr>
            </w:pPr>
            <w:r w:rsidRPr="00106E27">
              <w:rPr>
                <w:rFonts w:ascii="Times New Roman" w:eastAsia="Times New Roman" w:hAnsi="Times New Roman"/>
                <w:b/>
                <w:bCs/>
                <w:color w:val="000000"/>
                <w:sz w:val="24"/>
                <w:szCs w:val="24"/>
                <w:lang w:val="en-US"/>
              </w:rPr>
              <w:t>Meaning</w:t>
            </w:r>
          </w:p>
        </w:tc>
      </w:tr>
      <w:tr w:rsidR="00A85FDD" w:rsidRPr="00106E27" w14:paraId="601387FE" w14:textId="77777777" w:rsidTr="00430BBB">
        <w:trPr>
          <w:trHeight w:val="552"/>
        </w:trPr>
        <w:tc>
          <w:tcPr>
            <w:tcW w:w="2717" w:type="dxa"/>
            <w:tcBorders>
              <w:top w:val="single" w:sz="18" w:space="0" w:color="auto"/>
            </w:tcBorders>
            <w:shd w:val="clear" w:color="auto" w:fill="auto"/>
            <w:vAlign w:val="center"/>
            <w:hideMark/>
          </w:tcPr>
          <w:p w14:paraId="10EC508B"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ADF</w:t>
            </w:r>
          </w:p>
        </w:tc>
        <w:tc>
          <w:tcPr>
            <w:tcW w:w="6554" w:type="dxa"/>
            <w:tcBorders>
              <w:top w:val="single" w:sz="18" w:space="0" w:color="auto"/>
            </w:tcBorders>
            <w:shd w:val="clear" w:color="auto" w:fill="auto"/>
            <w:vAlign w:val="center"/>
            <w:hideMark/>
          </w:tcPr>
          <w:p w14:paraId="54DA91AD"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Australian Defence Force</w:t>
            </w:r>
          </w:p>
        </w:tc>
      </w:tr>
      <w:tr w:rsidR="00A85FDD" w:rsidRPr="00106E27" w14:paraId="00C8E4FE" w14:textId="77777777" w:rsidTr="00430BBB">
        <w:trPr>
          <w:trHeight w:val="552"/>
        </w:trPr>
        <w:tc>
          <w:tcPr>
            <w:tcW w:w="2717" w:type="dxa"/>
            <w:shd w:val="clear" w:color="auto" w:fill="auto"/>
            <w:vAlign w:val="center"/>
            <w:hideMark/>
          </w:tcPr>
          <w:p w14:paraId="6854F58F"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AGO</w:t>
            </w:r>
          </w:p>
        </w:tc>
        <w:tc>
          <w:tcPr>
            <w:tcW w:w="6554" w:type="dxa"/>
            <w:shd w:val="clear" w:color="auto" w:fill="auto"/>
            <w:vAlign w:val="center"/>
            <w:hideMark/>
          </w:tcPr>
          <w:p w14:paraId="1E5D6A6F"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Australian Geospatial-Intelligence Organisation</w:t>
            </w:r>
          </w:p>
        </w:tc>
      </w:tr>
      <w:tr w:rsidR="002F1FE1" w:rsidRPr="00106E27" w14:paraId="0A6D3C7E" w14:textId="77777777" w:rsidTr="00430BBB">
        <w:trPr>
          <w:trHeight w:val="552"/>
        </w:trPr>
        <w:tc>
          <w:tcPr>
            <w:tcW w:w="2717" w:type="dxa"/>
            <w:shd w:val="clear" w:color="auto" w:fill="auto"/>
            <w:vAlign w:val="center"/>
          </w:tcPr>
          <w:p w14:paraId="77E5E56E" w14:textId="0C6C465A" w:rsidR="002F1FE1" w:rsidRPr="00106E27" w:rsidRDefault="002F1FE1"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AHO</w:t>
            </w:r>
          </w:p>
        </w:tc>
        <w:tc>
          <w:tcPr>
            <w:tcW w:w="6554" w:type="dxa"/>
            <w:shd w:val="clear" w:color="auto" w:fill="auto"/>
            <w:vAlign w:val="center"/>
          </w:tcPr>
          <w:p w14:paraId="499F96E9" w14:textId="11A45CC6" w:rsidR="002F1FE1" w:rsidRPr="00106E27" w:rsidRDefault="002F1FE1"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Australian Hydrographic Office</w:t>
            </w:r>
          </w:p>
        </w:tc>
      </w:tr>
      <w:tr w:rsidR="00A85FDD" w:rsidRPr="00106E27" w14:paraId="011FC9C2" w14:textId="77777777" w:rsidTr="00430BBB">
        <w:trPr>
          <w:trHeight w:val="552"/>
        </w:trPr>
        <w:tc>
          <w:tcPr>
            <w:tcW w:w="2717" w:type="dxa"/>
            <w:shd w:val="clear" w:color="auto" w:fill="auto"/>
            <w:vAlign w:val="center"/>
            <w:hideMark/>
          </w:tcPr>
          <w:p w14:paraId="36058E62"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ASD</w:t>
            </w:r>
          </w:p>
        </w:tc>
        <w:tc>
          <w:tcPr>
            <w:tcW w:w="6554" w:type="dxa"/>
            <w:shd w:val="clear" w:color="auto" w:fill="auto"/>
            <w:vAlign w:val="center"/>
            <w:hideMark/>
          </w:tcPr>
          <w:p w14:paraId="0E342298"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Australian Signals Directorate</w:t>
            </w:r>
          </w:p>
        </w:tc>
      </w:tr>
      <w:tr w:rsidR="00A85FDD" w:rsidRPr="00106E27" w14:paraId="7F27C0EF" w14:textId="77777777" w:rsidTr="00430BBB">
        <w:trPr>
          <w:trHeight w:val="552"/>
        </w:trPr>
        <w:tc>
          <w:tcPr>
            <w:tcW w:w="2717" w:type="dxa"/>
            <w:shd w:val="clear" w:color="auto" w:fill="auto"/>
            <w:vAlign w:val="center"/>
            <w:hideMark/>
          </w:tcPr>
          <w:p w14:paraId="3B8BD538"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ASIO</w:t>
            </w:r>
          </w:p>
        </w:tc>
        <w:tc>
          <w:tcPr>
            <w:tcW w:w="6554" w:type="dxa"/>
            <w:shd w:val="clear" w:color="auto" w:fill="auto"/>
            <w:vAlign w:val="center"/>
            <w:hideMark/>
          </w:tcPr>
          <w:p w14:paraId="7E7F9298"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Australian Security Intelligence Organisation</w:t>
            </w:r>
          </w:p>
        </w:tc>
      </w:tr>
      <w:tr w:rsidR="00A85FDD" w:rsidRPr="00106E27" w14:paraId="32490FDD" w14:textId="77777777" w:rsidTr="00430BBB">
        <w:trPr>
          <w:trHeight w:val="552"/>
        </w:trPr>
        <w:tc>
          <w:tcPr>
            <w:tcW w:w="2717" w:type="dxa"/>
            <w:shd w:val="clear" w:color="auto" w:fill="auto"/>
            <w:vAlign w:val="center"/>
            <w:hideMark/>
          </w:tcPr>
          <w:p w14:paraId="33218A6F"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ASIO Act</w:t>
            </w:r>
          </w:p>
        </w:tc>
        <w:tc>
          <w:tcPr>
            <w:tcW w:w="6554" w:type="dxa"/>
            <w:shd w:val="clear" w:color="auto" w:fill="auto"/>
            <w:vAlign w:val="center"/>
            <w:hideMark/>
          </w:tcPr>
          <w:p w14:paraId="28C896AC"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Australian Security Intelligence Organisation Act 1979</w:t>
            </w:r>
          </w:p>
        </w:tc>
      </w:tr>
      <w:tr w:rsidR="00A85FDD" w:rsidRPr="00106E27" w14:paraId="572C3416" w14:textId="77777777" w:rsidTr="00430BBB">
        <w:trPr>
          <w:trHeight w:val="552"/>
        </w:trPr>
        <w:tc>
          <w:tcPr>
            <w:tcW w:w="2717" w:type="dxa"/>
            <w:shd w:val="clear" w:color="auto" w:fill="auto"/>
            <w:vAlign w:val="center"/>
            <w:hideMark/>
          </w:tcPr>
          <w:p w14:paraId="37F260C9"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ASIO Minister</w:t>
            </w:r>
          </w:p>
        </w:tc>
        <w:tc>
          <w:tcPr>
            <w:tcW w:w="6554" w:type="dxa"/>
            <w:shd w:val="clear" w:color="auto" w:fill="auto"/>
            <w:vAlign w:val="center"/>
            <w:hideMark/>
          </w:tcPr>
          <w:p w14:paraId="6877CE24" w14:textId="458809D2" w:rsidR="00A85FDD" w:rsidRPr="00106E27" w:rsidRDefault="00A85FDD" w:rsidP="00430BBB">
            <w:pPr>
              <w:spacing w:after="0" w:line="240" w:lineRule="auto"/>
              <w:rPr>
                <w:rFonts w:ascii="Times New Roman" w:eastAsia="Times New Roman" w:hAnsi="Times New Roman"/>
                <w:i/>
                <w:color w:val="000000"/>
                <w:sz w:val="24"/>
                <w:szCs w:val="24"/>
                <w:lang w:val="en-US"/>
              </w:rPr>
            </w:pPr>
            <w:r w:rsidRPr="00106E27">
              <w:rPr>
                <w:rFonts w:ascii="Times New Roman" w:eastAsia="Times New Roman" w:hAnsi="Times New Roman"/>
                <w:color w:val="000000"/>
                <w:sz w:val="24"/>
                <w:szCs w:val="24"/>
              </w:rPr>
              <w:t>Minister responsibl</w:t>
            </w:r>
            <w:r w:rsidR="00E83122" w:rsidRPr="00106E27">
              <w:rPr>
                <w:rFonts w:ascii="Times New Roman" w:eastAsia="Times New Roman" w:hAnsi="Times New Roman"/>
                <w:color w:val="000000"/>
                <w:sz w:val="24"/>
                <w:szCs w:val="24"/>
              </w:rPr>
              <w:t xml:space="preserve">e for administering the </w:t>
            </w:r>
            <w:r w:rsidR="00E83122" w:rsidRPr="00106E27">
              <w:rPr>
                <w:rFonts w:ascii="Times New Roman" w:eastAsia="Times New Roman" w:hAnsi="Times New Roman"/>
                <w:i/>
                <w:color w:val="000000"/>
                <w:sz w:val="24"/>
                <w:szCs w:val="24"/>
              </w:rPr>
              <w:t>Australian Security Intelligence Organisation Act 1979</w:t>
            </w:r>
          </w:p>
        </w:tc>
      </w:tr>
      <w:tr w:rsidR="00A85FDD" w:rsidRPr="00106E27" w14:paraId="1814908B" w14:textId="77777777" w:rsidTr="00430BBB">
        <w:trPr>
          <w:trHeight w:val="552"/>
        </w:trPr>
        <w:tc>
          <w:tcPr>
            <w:tcW w:w="2717" w:type="dxa"/>
            <w:shd w:val="clear" w:color="auto" w:fill="auto"/>
            <w:vAlign w:val="center"/>
            <w:hideMark/>
          </w:tcPr>
          <w:p w14:paraId="55D7173E"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ASIS</w:t>
            </w:r>
          </w:p>
        </w:tc>
        <w:tc>
          <w:tcPr>
            <w:tcW w:w="6554" w:type="dxa"/>
            <w:shd w:val="clear" w:color="auto" w:fill="auto"/>
            <w:vAlign w:val="center"/>
            <w:hideMark/>
          </w:tcPr>
          <w:p w14:paraId="37A38AE7"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A</w:t>
            </w:r>
            <w:r w:rsidR="0008661E" w:rsidRPr="00106E27">
              <w:rPr>
                <w:rFonts w:ascii="Times New Roman" w:eastAsia="Times New Roman" w:hAnsi="Times New Roman"/>
                <w:color w:val="000000"/>
                <w:sz w:val="24"/>
                <w:szCs w:val="24"/>
              </w:rPr>
              <w:t>ustralian Secret Intelligence Service</w:t>
            </w:r>
          </w:p>
        </w:tc>
      </w:tr>
      <w:tr w:rsidR="00730BDE" w:rsidRPr="00106E27" w14:paraId="23EF4373" w14:textId="77777777" w:rsidTr="00430BBB">
        <w:trPr>
          <w:trHeight w:val="552"/>
        </w:trPr>
        <w:tc>
          <w:tcPr>
            <w:tcW w:w="2717" w:type="dxa"/>
            <w:shd w:val="clear" w:color="auto" w:fill="auto"/>
            <w:vAlign w:val="center"/>
          </w:tcPr>
          <w:p w14:paraId="67F9E90E" w14:textId="77777777" w:rsidR="00730BDE" w:rsidRPr="00106E27" w:rsidRDefault="00730BDE"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CDDA</w:t>
            </w:r>
          </w:p>
        </w:tc>
        <w:tc>
          <w:tcPr>
            <w:tcW w:w="6554" w:type="dxa"/>
            <w:shd w:val="clear" w:color="auto" w:fill="auto"/>
            <w:vAlign w:val="center"/>
          </w:tcPr>
          <w:p w14:paraId="796E9FA4" w14:textId="2C7513FE" w:rsidR="00730BDE" w:rsidRPr="00106E27" w:rsidRDefault="00113389"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 xml:space="preserve">Scheme for </w:t>
            </w:r>
            <w:r w:rsidR="00730BDE" w:rsidRPr="00106E27">
              <w:rPr>
                <w:rFonts w:ascii="Times New Roman" w:eastAsia="Times New Roman" w:hAnsi="Times New Roman"/>
                <w:color w:val="000000"/>
                <w:sz w:val="24"/>
                <w:szCs w:val="24"/>
              </w:rPr>
              <w:t>Compensation for Detriment Caused by Defective Administration</w:t>
            </w:r>
          </w:p>
        </w:tc>
      </w:tr>
      <w:tr w:rsidR="00A85FDD" w:rsidRPr="00106E27" w14:paraId="07DBC316" w14:textId="77777777" w:rsidTr="00430BBB">
        <w:trPr>
          <w:trHeight w:val="552"/>
        </w:trPr>
        <w:tc>
          <w:tcPr>
            <w:tcW w:w="2717" w:type="dxa"/>
            <w:shd w:val="clear" w:color="auto" w:fill="auto"/>
            <w:vAlign w:val="center"/>
            <w:hideMark/>
          </w:tcPr>
          <w:p w14:paraId="2CFB69C5"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Comprehensive Review</w:t>
            </w:r>
          </w:p>
        </w:tc>
        <w:tc>
          <w:tcPr>
            <w:tcW w:w="6554" w:type="dxa"/>
            <w:shd w:val="clear" w:color="auto" w:fill="auto"/>
            <w:vAlign w:val="center"/>
            <w:hideMark/>
          </w:tcPr>
          <w:p w14:paraId="44157FFC" w14:textId="77777777" w:rsidR="00A85FDD" w:rsidRPr="00106E27" w:rsidRDefault="00A85FDD" w:rsidP="00430BBB">
            <w:pPr>
              <w:spacing w:after="0" w:line="240" w:lineRule="auto"/>
              <w:rPr>
                <w:rFonts w:ascii="Times New Roman" w:eastAsia="Times New Roman" w:hAnsi="Times New Roman"/>
                <w:i/>
                <w:color w:val="000000"/>
                <w:sz w:val="24"/>
                <w:szCs w:val="24"/>
                <w:lang w:val="en-US"/>
              </w:rPr>
            </w:pPr>
            <w:r w:rsidRPr="00106E27">
              <w:rPr>
                <w:rFonts w:ascii="Times New Roman" w:eastAsia="Times New Roman" w:hAnsi="Times New Roman"/>
                <w:i/>
                <w:color w:val="000000"/>
                <w:sz w:val="24"/>
                <w:szCs w:val="24"/>
              </w:rPr>
              <w:t>Comprehensive Review of the Legal Framework of the National Intelligence Community</w:t>
            </w:r>
          </w:p>
        </w:tc>
      </w:tr>
      <w:tr w:rsidR="003E7327" w:rsidRPr="00106E27" w14:paraId="58199CD5" w14:textId="77777777" w:rsidTr="00430BBB">
        <w:trPr>
          <w:trHeight w:val="552"/>
        </w:trPr>
        <w:tc>
          <w:tcPr>
            <w:tcW w:w="2717" w:type="dxa"/>
            <w:shd w:val="clear" w:color="auto" w:fill="auto"/>
            <w:vAlign w:val="center"/>
          </w:tcPr>
          <w:p w14:paraId="14D7E2FC" w14:textId="77777777" w:rsidR="003E7327" w:rsidRPr="00106E27" w:rsidRDefault="003E7327"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CRC</w:t>
            </w:r>
          </w:p>
        </w:tc>
        <w:tc>
          <w:tcPr>
            <w:tcW w:w="6554" w:type="dxa"/>
            <w:shd w:val="clear" w:color="auto" w:fill="auto"/>
            <w:vAlign w:val="center"/>
          </w:tcPr>
          <w:p w14:paraId="392B95AB" w14:textId="77777777" w:rsidR="003E7327" w:rsidRPr="00106E27" w:rsidRDefault="003E7327" w:rsidP="00430BBB">
            <w:pPr>
              <w:spacing w:after="0" w:line="240" w:lineRule="auto"/>
              <w:rPr>
                <w:rFonts w:ascii="Times New Roman" w:eastAsia="Times New Roman" w:hAnsi="Times New Roman"/>
                <w:i/>
                <w:iCs/>
                <w:color w:val="000000"/>
                <w:sz w:val="24"/>
                <w:szCs w:val="24"/>
              </w:rPr>
            </w:pPr>
            <w:r w:rsidRPr="00106E27">
              <w:rPr>
                <w:rFonts w:ascii="Times New Roman" w:eastAsia="Times New Roman" w:hAnsi="Times New Roman"/>
                <w:i/>
                <w:iCs/>
                <w:color w:val="000000"/>
                <w:sz w:val="24"/>
                <w:szCs w:val="24"/>
              </w:rPr>
              <w:t>Convention on the Rights of the Child</w:t>
            </w:r>
          </w:p>
        </w:tc>
      </w:tr>
      <w:tr w:rsidR="00A85FDD" w:rsidRPr="00106E27" w14:paraId="22F3477A" w14:textId="77777777" w:rsidTr="00430BBB">
        <w:trPr>
          <w:trHeight w:val="552"/>
        </w:trPr>
        <w:tc>
          <w:tcPr>
            <w:tcW w:w="2717" w:type="dxa"/>
            <w:shd w:val="clear" w:color="auto" w:fill="auto"/>
            <w:vAlign w:val="center"/>
            <w:hideMark/>
          </w:tcPr>
          <w:p w14:paraId="69A27DCE"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Crimes Act</w:t>
            </w:r>
          </w:p>
        </w:tc>
        <w:tc>
          <w:tcPr>
            <w:tcW w:w="6554" w:type="dxa"/>
            <w:shd w:val="clear" w:color="auto" w:fill="auto"/>
            <w:vAlign w:val="center"/>
            <w:hideMark/>
          </w:tcPr>
          <w:p w14:paraId="19C12D4B"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Crimes Act 1914</w:t>
            </w:r>
          </w:p>
        </w:tc>
      </w:tr>
      <w:tr w:rsidR="00A85FDD" w:rsidRPr="00106E27" w14:paraId="230FCE22" w14:textId="77777777" w:rsidTr="00430BBB">
        <w:trPr>
          <w:trHeight w:val="552"/>
        </w:trPr>
        <w:tc>
          <w:tcPr>
            <w:tcW w:w="2717" w:type="dxa"/>
            <w:shd w:val="clear" w:color="auto" w:fill="auto"/>
            <w:vAlign w:val="center"/>
            <w:hideMark/>
          </w:tcPr>
          <w:p w14:paraId="6A09D3C2"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Criminal Code</w:t>
            </w:r>
          </w:p>
        </w:tc>
        <w:tc>
          <w:tcPr>
            <w:tcW w:w="6554" w:type="dxa"/>
            <w:shd w:val="clear" w:color="auto" w:fill="auto"/>
            <w:vAlign w:val="center"/>
            <w:hideMark/>
          </w:tcPr>
          <w:p w14:paraId="160D9B69"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Criminal Code Act 1995</w:t>
            </w:r>
          </w:p>
        </w:tc>
      </w:tr>
      <w:tr w:rsidR="00A85FDD" w:rsidRPr="00106E27" w14:paraId="0E2A06AE" w14:textId="77777777" w:rsidTr="00430BBB">
        <w:trPr>
          <w:trHeight w:val="552"/>
        </w:trPr>
        <w:tc>
          <w:tcPr>
            <w:tcW w:w="2717" w:type="dxa"/>
            <w:shd w:val="clear" w:color="auto" w:fill="auto"/>
            <w:vAlign w:val="center"/>
            <w:hideMark/>
          </w:tcPr>
          <w:p w14:paraId="3063B0AA"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DIO</w:t>
            </w:r>
          </w:p>
        </w:tc>
        <w:tc>
          <w:tcPr>
            <w:tcW w:w="6554" w:type="dxa"/>
            <w:shd w:val="clear" w:color="auto" w:fill="auto"/>
            <w:vAlign w:val="center"/>
            <w:hideMark/>
          </w:tcPr>
          <w:p w14:paraId="7B7D3A14"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Defence Intelligence Organisation</w:t>
            </w:r>
          </w:p>
        </w:tc>
      </w:tr>
      <w:tr w:rsidR="00A85FDD" w:rsidRPr="00106E27" w14:paraId="13E69FCA" w14:textId="77777777" w:rsidTr="00430BBB">
        <w:trPr>
          <w:trHeight w:val="552"/>
        </w:trPr>
        <w:tc>
          <w:tcPr>
            <w:tcW w:w="2717" w:type="dxa"/>
            <w:shd w:val="clear" w:color="auto" w:fill="auto"/>
            <w:vAlign w:val="center"/>
            <w:hideMark/>
          </w:tcPr>
          <w:p w14:paraId="7D4F0CF6"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Foreign Fighters Act</w:t>
            </w:r>
          </w:p>
        </w:tc>
        <w:tc>
          <w:tcPr>
            <w:tcW w:w="6554" w:type="dxa"/>
            <w:shd w:val="clear" w:color="auto" w:fill="auto"/>
            <w:vAlign w:val="center"/>
            <w:hideMark/>
          </w:tcPr>
          <w:p w14:paraId="5CB12BB5"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Counter-Terrorism Legislation Amendment (Foreign Fighters) Act 2014</w:t>
            </w:r>
          </w:p>
        </w:tc>
      </w:tr>
      <w:tr w:rsidR="00A85FDD" w:rsidRPr="00106E27" w14:paraId="02CB0A0A" w14:textId="77777777" w:rsidTr="00430BBB">
        <w:trPr>
          <w:trHeight w:val="552"/>
        </w:trPr>
        <w:tc>
          <w:tcPr>
            <w:tcW w:w="2717" w:type="dxa"/>
            <w:shd w:val="clear" w:color="auto" w:fill="auto"/>
            <w:vAlign w:val="center"/>
            <w:hideMark/>
          </w:tcPr>
          <w:p w14:paraId="118CC47A"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Foreign Passports Act</w:t>
            </w:r>
          </w:p>
        </w:tc>
        <w:tc>
          <w:tcPr>
            <w:tcW w:w="6554" w:type="dxa"/>
            <w:shd w:val="clear" w:color="auto" w:fill="auto"/>
            <w:vAlign w:val="center"/>
            <w:hideMark/>
          </w:tcPr>
          <w:p w14:paraId="605A49B8"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Foreign Passports (Law Enforcement and Security) Act 2005</w:t>
            </w:r>
          </w:p>
        </w:tc>
      </w:tr>
      <w:tr w:rsidR="00815A8E" w:rsidRPr="00106E27" w14:paraId="472DDFA1" w14:textId="77777777" w:rsidTr="00430BBB">
        <w:trPr>
          <w:trHeight w:val="552"/>
        </w:trPr>
        <w:tc>
          <w:tcPr>
            <w:tcW w:w="2717" w:type="dxa"/>
            <w:shd w:val="clear" w:color="auto" w:fill="auto"/>
            <w:vAlign w:val="center"/>
          </w:tcPr>
          <w:p w14:paraId="1046F60B" w14:textId="62B01CCC" w:rsidR="00815A8E" w:rsidRPr="00106E27" w:rsidRDefault="00815A8E"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Hope Royal Commission</w:t>
            </w:r>
          </w:p>
        </w:tc>
        <w:tc>
          <w:tcPr>
            <w:tcW w:w="6554" w:type="dxa"/>
            <w:shd w:val="clear" w:color="auto" w:fill="auto"/>
            <w:vAlign w:val="center"/>
          </w:tcPr>
          <w:p w14:paraId="0D59C02B" w14:textId="5312C5CD" w:rsidR="00815A8E" w:rsidRPr="00106E27" w:rsidRDefault="00815A8E" w:rsidP="00430BBB">
            <w:pPr>
              <w:spacing w:after="0" w:line="240" w:lineRule="auto"/>
              <w:rPr>
                <w:rFonts w:ascii="Times New Roman" w:eastAsia="Times New Roman" w:hAnsi="Times New Roman"/>
                <w:i/>
                <w:iCs/>
                <w:color w:val="000000"/>
                <w:sz w:val="24"/>
                <w:szCs w:val="24"/>
              </w:rPr>
            </w:pPr>
            <w:r w:rsidRPr="00106E27">
              <w:rPr>
                <w:rFonts w:ascii="Times New Roman" w:hAnsi="Times New Roman"/>
                <w:bCs/>
                <w:i/>
                <w:sz w:val="24"/>
                <w:szCs w:val="24"/>
              </w:rPr>
              <w:t>197</w:t>
            </w:r>
            <w:r w:rsidR="00F87F33" w:rsidRPr="00106E27">
              <w:rPr>
                <w:rFonts w:ascii="Times New Roman" w:hAnsi="Times New Roman"/>
                <w:bCs/>
                <w:i/>
                <w:sz w:val="24"/>
                <w:szCs w:val="24"/>
              </w:rPr>
              <w:t>4-7</w:t>
            </w:r>
            <w:r w:rsidRPr="00106E27">
              <w:rPr>
                <w:rFonts w:ascii="Times New Roman" w:hAnsi="Times New Roman"/>
                <w:bCs/>
                <w:i/>
                <w:sz w:val="24"/>
                <w:szCs w:val="24"/>
              </w:rPr>
              <w:t>7 Royal Commission on Intelligence and Security</w:t>
            </w:r>
          </w:p>
        </w:tc>
      </w:tr>
      <w:tr w:rsidR="008013A6" w:rsidRPr="00106E27" w14:paraId="081394ED" w14:textId="77777777" w:rsidTr="00430BBB">
        <w:trPr>
          <w:trHeight w:val="552"/>
        </w:trPr>
        <w:tc>
          <w:tcPr>
            <w:tcW w:w="2717" w:type="dxa"/>
            <w:shd w:val="clear" w:color="auto" w:fill="auto"/>
            <w:vAlign w:val="center"/>
          </w:tcPr>
          <w:p w14:paraId="424CCE37" w14:textId="77777777" w:rsidR="008013A6" w:rsidRPr="00106E27" w:rsidRDefault="008013A6"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ICCPR</w:t>
            </w:r>
          </w:p>
        </w:tc>
        <w:tc>
          <w:tcPr>
            <w:tcW w:w="6554" w:type="dxa"/>
            <w:shd w:val="clear" w:color="auto" w:fill="auto"/>
            <w:vAlign w:val="center"/>
          </w:tcPr>
          <w:p w14:paraId="178FF0BF" w14:textId="77777777" w:rsidR="008013A6" w:rsidRPr="00106E27" w:rsidRDefault="008013A6" w:rsidP="00430BBB">
            <w:pPr>
              <w:spacing w:after="0" w:line="240" w:lineRule="auto"/>
              <w:rPr>
                <w:rFonts w:ascii="Times New Roman" w:eastAsia="Times New Roman" w:hAnsi="Times New Roman"/>
                <w:i/>
                <w:color w:val="000000"/>
                <w:sz w:val="24"/>
                <w:szCs w:val="24"/>
              </w:rPr>
            </w:pPr>
            <w:r w:rsidRPr="00106E27">
              <w:rPr>
                <w:rFonts w:ascii="Times New Roman" w:eastAsia="Times New Roman" w:hAnsi="Times New Roman"/>
                <w:i/>
                <w:color w:val="000000"/>
                <w:sz w:val="24"/>
                <w:szCs w:val="24"/>
              </w:rPr>
              <w:t>International Covenant on Civil and Political Rights</w:t>
            </w:r>
          </w:p>
        </w:tc>
      </w:tr>
      <w:tr w:rsidR="00A85FDD" w:rsidRPr="00106E27" w14:paraId="0FC9F2F0" w14:textId="77777777" w:rsidTr="00430BBB">
        <w:trPr>
          <w:trHeight w:val="552"/>
        </w:trPr>
        <w:tc>
          <w:tcPr>
            <w:tcW w:w="2717" w:type="dxa"/>
            <w:shd w:val="clear" w:color="auto" w:fill="auto"/>
            <w:vAlign w:val="center"/>
            <w:hideMark/>
          </w:tcPr>
          <w:p w14:paraId="7244EAC9"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IGIS</w:t>
            </w:r>
          </w:p>
        </w:tc>
        <w:tc>
          <w:tcPr>
            <w:tcW w:w="6554" w:type="dxa"/>
            <w:shd w:val="clear" w:color="auto" w:fill="auto"/>
            <w:vAlign w:val="center"/>
            <w:hideMark/>
          </w:tcPr>
          <w:p w14:paraId="58F0250B"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Inspector-General of Intelligence and Security</w:t>
            </w:r>
          </w:p>
        </w:tc>
      </w:tr>
      <w:tr w:rsidR="00A85FDD" w:rsidRPr="00106E27" w14:paraId="4E00E575" w14:textId="77777777" w:rsidTr="00430BBB">
        <w:trPr>
          <w:trHeight w:val="552"/>
        </w:trPr>
        <w:tc>
          <w:tcPr>
            <w:tcW w:w="2717" w:type="dxa"/>
            <w:shd w:val="clear" w:color="auto" w:fill="auto"/>
            <w:vAlign w:val="center"/>
            <w:hideMark/>
          </w:tcPr>
          <w:p w14:paraId="51798FCB"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IGIS Act</w:t>
            </w:r>
          </w:p>
        </w:tc>
        <w:tc>
          <w:tcPr>
            <w:tcW w:w="6554" w:type="dxa"/>
            <w:shd w:val="clear" w:color="auto" w:fill="auto"/>
            <w:vAlign w:val="center"/>
            <w:hideMark/>
          </w:tcPr>
          <w:p w14:paraId="3F8E37D6"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Inspector-General of Intelligence and Security Act 1986</w:t>
            </w:r>
          </w:p>
        </w:tc>
      </w:tr>
      <w:tr w:rsidR="00A85FDD" w:rsidRPr="00106E27" w14:paraId="67AC7177" w14:textId="77777777" w:rsidTr="00430BBB">
        <w:trPr>
          <w:trHeight w:val="552"/>
        </w:trPr>
        <w:tc>
          <w:tcPr>
            <w:tcW w:w="2717" w:type="dxa"/>
            <w:shd w:val="clear" w:color="auto" w:fill="auto"/>
            <w:vAlign w:val="center"/>
            <w:hideMark/>
          </w:tcPr>
          <w:p w14:paraId="136F95BE"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lastRenderedPageBreak/>
              <w:t>IIR</w:t>
            </w:r>
          </w:p>
        </w:tc>
        <w:tc>
          <w:tcPr>
            <w:tcW w:w="6554" w:type="dxa"/>
            <w:shd w:val="clear" w:color="auto" w:fill="auto"/>
            <w:vAlign w:val="center"/>
            <w:hideMark/>
          </w:tcPr>
          <w:p w14:paraId="3AD06481" w14:textId="77777777" w:rsidR="00A85FDD" w:rsidRPr="00106E27" w:rsidRDefault="00A85FDD" w:rsidP="00430BBB">
            <w:pPr>
              <w:spacing w:after="0" w:line="240" w:lineRule="auto"/>
              <w:rPr>
                <w:rFonts w:ascii="Times New Roman" w:eastAsia="Times New Roman" w:hAnsi="Times New Roman"/>
                <w:i/>
                <w:color w:val="000000"/>
                <w:sz w:val="24"/>
                <w:szCs w:val="24"/>
                <w:lang w:val="en-US"/>
              </w:rPr>
            </w:pPr>
            <w:r w:rsidRPr="00106E27">
              <w:rPr>
                <w:rFonts w:ascii="Times New Roman" w:eastAsia="Times New Roman" w:hAnsi="Times New Roman"/>
                <w:i/>
                <w:color w:val="000000"/>
                <w:sz w:val="24"/>
                <w:szCs w:val="24"/>
              </w:rPr>
              <w:t>2017 Independent Intelligence Review</w:t>
            </w:r>
          </w:p>
        </w:tc>
      </w:tr>
      <w:tr w:rsidR="00A85FDD" w:rsidRPr="00106E27" w14:paraId="56745A7A" w14:textId="77777777" w:rsidTr="00430BBB">
        <w:trPr>
          <w:trHeight w:val="552"/>
        </w:trPr>
        <w:tc>
          <w:tcPr>
            <w:tcW w:w="2717" w:type="dxa"/>
            <w:shd w:val="clear" w:color="auto" w:fill="auto"/>
            <w:vAlign w:val="center"/>
            <w:hideMark/>
          </w:tcPr>
          <w:p w14:paraId="5D89E2CE"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IS Act</w:t>
            </w:r>
          </w:p>
        </w:tc>
        <w:tc>
          <w:tcPr>
            <w:tcW w:w="6554" w:type="dxa"/>
            <w:shd w:val="clear" w:color="auto" w:fill="auto"/>
            <w:vAlign w:val="center"/>
            <w:hideMark/>
          </w:tcPr>
          <w:p w14:paraId="0DCEED5A"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Intelligence Services Act 2001</w:t>
            </w:r>
          </w:p>
        </w:tc>
      </w:tr>
      <w:tr w:rsidR="00B52B75" w:rsidRPr="00106E27" w14:paraId="0101EBF3" w14:textId="77777777" w:rsidTr="00B52B75">
        <w:trPr>
          <w:trHeight w:val="552"/>
        </w:trPr>
        <w:tc>
          <w:tcPr>
            <w:tcW w:w="2717" w:type="dxa"/>
            <w:shd w:val="clear" w:color="auto" w:fill="auto"/>
          </w:tcPr>
          <w:p w14:paraId="19EA1A04" w14:textId="0EFFE2B1" w:rsidR="00B52B75" w:rsidRPr="00106E27" w:rsidRDefault="00B52B75" w:rsidP="00B52B75">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IS Act Agency</w:t>
            </w:r>
          </w:p>
        </w:tc>
        <w:tc>
          <w:tcPr>
            <w:tcW w:w="6554" w:type="dxa"/>
            <w:shd w:val="clear" w:color="auto" w:fill="auto"/>
          </w:tcPr>
          <w:p w14:paraId="44F4DE53" w14:textId="5BB7E777" w:rsidR="00B52B75" w:rsidRPr="00106E27" w:rsidRDefault="00B52B75" w:rsidP="00B52B75">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 xml:space="preserve">Intelligence agency governed by the </w:t>
            </w:r>
            <w:r w:rsidRPr="00106E27">
              <w:rPr>
                <w:rFonts w:ascii="Times New Roman" w:eastAsia="Times New Roman" w:hAnsi="Times New Roman"/>
                <w:i/>
                <w:iCs/>
                <w:color w:val="000000"/>
                <w:sz w:val="24"/>
                <w:szCs w:val="24"/>
              </w:rPr>
              <w:t>Intelligence Services Act 2001</w:t>
            </w:r>
          </w:p>
        </w:tc>
      </w:tr>
      <w:tr w:rsidR="00A85FDD" w:rsidRPr="00106E27" w14:paraId="3C375139" w14:textId="77777777" w:rsidTr="00430BBB">
        <w:trPr>
          <w:trHeight w:val="552"/>
        </w:trPr>
        <w:tc>
          <w:tcPr>
            <w:tcW w:w="2717" w:type="dxa"/>
            <w:shd w:val="clear" w:color="auto" w:fill="auto"/>
            <w:vAlign w:val="center"/>
            <w:hideMark/>
          </w:tcPr>
          <w:p w14:paraId="555715DB"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NIC</w:t>
            </w:r>
          </w:p>
        </w:tc>
        <w:tc>
          <w:tcPr>
            <w:tcW w:w="6554" w:type="dxa"/>
            <w:shd w:val="clear" w:color="auto" w:fill="auto"/>
            <w:vAlign w:val="center"/>
            <w:hideMark/>
          </w:tcPr>
          <w:p w14:paraId="08EE6221"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National Intelligence Community</w:t>
            </w:r>
          </w:p>
        </w:tc>
      </w:tr>
      <w:tr w:rsidR="00A85FDD" w:rsidRPr="00106E27" w14:paraId="1D91B0FC" w14:textId="77777777" w:rsidTr="00430BBB">
        <w:trPr>
          <w:trHeight w:val="552"/>
        </w:trPr>
        <w:tc>
          <w:tcPr>
            <w:tcW w:w="2717" w:type="dxa"/>
            <w:shd w:val="clear" w:color="auto" w:fill="auto"/>
            <w:vAlign w:val="center"/>
            <w:hideMark/>
          </w:tcPr>
          <w:p w14:paraId="3133CB41"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ONI</w:t>
            </w:r>
          </w:p>
        </w:tc>
        <w:tc>
          <w:tcPr>
            <w:tcW w:w="6554" w:type="dxa"/>
            <w:shd w:val="clear" w:color="auto" w:fill="auto"/>
            <w:vAlign w:val="center"/>
            <w:hideMark/>
          </w:tcPr>
          <w:p w14:paraId="2B094465"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Office of National Intelligence</w:t>
            </w:r>
          </w:p>
        </w:tc>
      </w:tr>
      <w:tr w:rsidR="00A85FDD" w:rsidRPr="00106E27" w14:paraId="2FD1CF8D" w14:textId="77777777" w:rsidTr="00430BBB">
        <w:trPr>
          <w:trHeight w:val="552"/>
        </w:trPr>
        <w:tc>
          <w:tcPr>
            <w:tcW w:w="2717" w:type="dxa"/>
            <w:shd w:val="clear" w:color="auto" w:fill="auto"/>
            <w:vAlign w:val="center"/>
            <w:hideMark/>
          </w:tcPr>
          <w:p w14:paraId="793F624D"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ONI Act</w:t>
            </w:r>
          </w:p>
        </w:tc>
        <w:tc>
          <w:tcPr>
            <w:tcW w:w="6554" w:type="dxa"/>
            <w:shd w:val="clear" w:color="auto" w:fill="auto"/>
            <w:vAlign w:val="center"/>
            <w:hideMark/>
          </w:tcPr>
          <w:p w14:paraId="0FAB0B01"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Office of National Intelligence Act 2018</w:t>
            </w:r>
          </w:p>
        </w:tc>
      </w:tr>
      <w:tr w:rsidR="00A85FDD" w:rsidRPr="00106E27" w14:paraId="3528B1F6" w14:textId="77777777" w:rsidTr="00430BBB">
        <w:trPr>
          <w:trHeight w:val="552"/>
        </w:trPr>
        <w:tc>
          <w:tcPr>
            <w:tcW w:w="2717" w:type="dxa"/>
            <w:shd w:val="clear" w:color="auto" w:fill="auto"/>
            <w:vAlign w:val="center"/>
            <w:hideMark/>
          </w:tcPr>
          <w:p w14:paraId="115C8579"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Passports Act</w:t>
            </w:r>
          </w:p>
        </w:tc>
        <w:tc>
          <w:tcPr>
            <w:tcW w:w="6554" w:type="dxa"/>
            <w:shd w:val="clear" w:color="auto" w:fill="auto"/>
            <w:vAlign w:val="center"/>
            <w:hideMark/>
          </w:tcPr>
          <w:p w14:paraId="25792FBA"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Australian Passports Act 2005</w:t>
            </w:r>
          </w:p>
        </w:tc>
      </w:tr>
      <w:tr w:rsidR="005016F8" w:rsidRPr="00106E27" w14:paraId="19FBAA14" w14:textId="77777777" w:rsidTr="00430BBB">
        <w:trPr>
          <w:trHeight w:val="552"/>
        </w:trPr>
        <w:tc>
          <w:tcPr>
            <w:tcW w:w="2717" w:type="dxa"/>
            <w:shd w:val="clear" w:color="auto" w:fill="auto"/>
            <w:vAlign w:val="center"/>
          </w:tcPr>
          <w:p w14:paraId="753FF777" w14:textId="77777777" w:rsidR="005016F8" w:rsidRPr="00106E27" w:rsidRDefault="005016F8"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PGPA Act</w:t>
            </w:r>
          </w:p>
        </w:tc>
        <w:tc>
          <w:tcPr>
            <w:tcW w:w="6554" w:type="dxa"/>
            <w:shd w:val="clear" w:color="auto" w:fill="auto"/>
            <w:vAlign w:val="center"/>
          </w:tcPr>
          <w:p w14:paraId="32058CEA" w14:textId="77777777" w:rsidR="005016F8" w:rsidRPr="00106E27" w:rsidRDefault="005016F8" w:rsidP="00430BBB">
            <w:pPr>
              <w:spacing w:after="0" w:line="240" w:lineRule="auto"/>
              <w:rPr>
                <w:rFonts w:ascii="Times New Roman" w:eastAsia="Times New Roman" w:hAnsi="Times New Roman"/>
                <w:i/>
                <w:iCs/>
                <w:color w:val="000000"/>
                <w:sz w:val="24"/>
                <w:szCs w:val="24"/>
              </w:rPr>
            </w:pPr>
            <w:r w:rsidRPr="00106E27">
              <w:rPr>
                <w:rFonts w:ascii="Times New Roman" w:eastAsia="Times New Roman" w:hAnsi="Times New Roman"/>
                <w:i/>
                <w:iCs/>
                <w:color w:val="000000"/>
                <w:sz w:val="24"/>
                <w:szCs w:val="24"/>
              </w:rPr>
              <w:t>Public Governance, Performance and Accountability Act 2013</w:t>
            </w:r>
          </w:p>
        </w:tc>
      </w:tr>
      <w:tr w:rsidR="00A85FDD" w:rsidRPr="00106E27" w14:paraId="29D457FA" w14:textId="77777777" w:rsidTr="00430BBB">
        <w:trPr>
          <w:trHeight w:val="552"/>
        </w:trPr>
        <w:tc>
          <w:tcPr>
            <w:tcW w:w="2717" w:type="dxa"/>
            <w:shd w:val="clear" w:color="auto" w:fill="auto"/>
            <w:vAlign w:val="center"/>
            <w:hideMark/>
          </w:tcPr>
          <w:p w14:paraId="66B8762A"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PJCIS</w:t>
            </w:r>
          </w:p>
        </w:tc>
        <w:tc>
          <w:tcPr>
            <w:tcW w:w="6554" w:type="dxa"/>
            <w:shd w:val="clear" w:color="auto" w:fill="auto"/>
            <w:vAlign w:val="center"/>
            <w:hideMark/>
          </w:tcPr>
          <w:p w14:paraId="4D9A0C3D"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Parliamentary Joint Committee on Intelligence and Security</w:t>
            </w:r>
          </w:p>
        </w:tc>
      </w:tr>
      <w:tr w:rsidR="00B81E90" w:rsidRPr="00106E27" w14:paraId="62968820" w14:textId="77777777" w:rsidTr="00430BBB">
        <w:trPr>
          <w:trHeight w:val="552"/>
        </w:trPr>
        <w:tc>
          <w:tcPr>
            <w:tcW w:w="2717" w:type="dxa"/>
            <w:shd w:val="clear" w:color="auto" w:fill="auto"/>
            <w:vAlign w:val="center"/>
          </w:tcPr>
          <w:p w14:paraId="523FE72A" w14:textId="77777777" w:rsidR="00B81E90" w:rsidRPr="00106E27" w:rsidRDefault="00B81E90" w:rsidP="00430BBB">
            <w:pPr>
              <w:spacing w:after="0" w:line="240" w:lineRule="auto"/>
              <w:rPr>
                <w:rFonts w:ascii="Times New Roman" w:eastAsia="Times New Roman" w:hAnsi="Times New Roman"/>
                <w:color w:val="000000"/>
                <w:sz w:val="24"/>
                <w:szCs w:val="24"/>
              </w:rPr>
            </w:pPr>
            <w:r w:rsidRPr="00106E27">
              <w:rPr>
                <w:rFonts w:ascii="Times New Roman" w:eastAsia="Times New Roman" w:hAnsi="Times New Roman"/>
                <w:color w:val="000000"/>
                <w:sz w:val="24"/>
                <w:szCs w:val="24"/>
              </w:rPr>
              <w:t>Privacy Act</w:t>
            </w:r>
          </w:p>
        </w:tc>
        <w:tc>
          <w:tcPr>
            <w:tcW w:w="6554" w:type="dxa"/>
            <w:shd w:val="clear" w:color="auto" w:fill="auto"/>
            <w:vAlign w:val="center"/>
          </w:tcPr>
          <w:p w14:paraId="78940BD3" w14:textId="77777777" w:rsidR="00B81E90" w:rsidRPr="00106E27" w:rsidRDefault="00B81E90" w:rsidP="00430BBB">
            <w:pPr>
              <w:spacing w:after="0" w:line="240" w:lineRule="auto"/>
              <w:rPr>
                <w:rFonts w:ascii="Times New Roman" w:eastAsia="Times New Roman" w:hAnsi="Times New Roman"/>
                <w:i/>
                <w:color w:val="000000"/>
                <w:sz w:val="24"/>
                <w:szCs w:val="24"/>
              </w:rPr>
            </w:pPr>
            <w:r w:rsidRPr="00106E27">
              <w:rPr>
                <w:rFonts w:ascii="Times New Roman" w:eastAsia="Times New Roman" w:hAnsi="Times New Roman"/>
                <w:i/>
                <w:color w:val="000000"/>
                <w:sz w:val="24"/>
                <w:szCs w:val="24"/>
              </w:rPr>
              <w:t>Privacy Act 1988</w:t>
            </w:r>
          </w:p>
        </w:tc>
      </w:tr>
      <w:tr w:rsidR="00A85FDD" w:rsidRPr="00106E27" w14:paraId="7FC5F7F6" w14:textId="77777777" w:rsidTr="00430BBB">
        <w:trPr>
          <w:trHeight w:val="552"/>
        </w:trPr>
        <w:tc>
          <w:tcPr>
            <w:tcW w:w="2717" w:type="dxa"/>
            <w:shd w:val="clear" w:color="auto" w:fill="auto"/>
            <w:vAlign w:val="center"/>
            <w:hideMark/>
          </w:tcPr>
          <w:p w14:paraId="43F111CF" w14:textId="77777777" w:rsidR="00A85FDD" w:rsidRPr="00106E27" w:rsidRDefault="00A85FDD" w:rsidP="00430BBB">
            <w:pPr>
              <w:spacing w:after="0" w:line="240" w:lineRule="auto"/>
              <w:rPr>
                <w:rFonts w:ascii="Times New Roman" w:eastAsia="Times New Roman" w:hAnsi="Times New Roman"/>
                <w:color w:val="000000"/>
                <w:sz w:val="24"/>
                <w:szCs w:val="24"/>
                <w:lang w:val="en-US"/>
              </w:rPr>
            </w:pPr>
            <w:r w:rsidRPr="00106E27">
              <w:rPr>
                <w:rFonts w:ascii="Times New Roman" w:eastAsia="Times New Roman" w:hAnsi="Times New Roman"/>
                <w:color w:val="000000"/>
                <w:sz w:val="24"/>
                <w:szCs w:val="24"/>
              </w:rPr>
              <w:t>TIA Act</w:t>
            </w:r>
          </w:p>
        </w:tc>
        <w:tc>
          <w:tcPr>
            <w:tcW w:w="6554" w:type="dxa"/>
            <w:shd w:val="clear" w:color="auto" w:fill="auto"/>
            <w:vAlign w:val="center"/>
            <w:hideMark/>
          </w:tcPr>
          <w:p w14:paraId="12451868" w14:textId="77777777" w:rsidR="00A85FDD" w:rsidRPr="00106E27" w:rsidRDefault="00A85FDD" w:rsidP="00430BBB">
            <w:pPr>
              <w:spacing w:after="0" w:line="240" w:lineRule="auto"/>
              <w:rPr>
                <w:rFonts w:ascii="Times New Roman" w:eastAsia="Times New Roman" w:hAnsi="Times New Roman"/>
                <w:i/>
                <w:iCs/>
                <w:color w:val="000000"/>
                <w:sz w:val="24"/>
                <w:szCs w:val="24"/>
                <w:lang w:val="en-US"/>
              </w:rPr>
            </w:pPr>
            <w:r w:rsidRPr="00106E27">
              <w:rPr>
                <w:rFonts w:ascii="Times New Roman" w:eastAsia="Times New Roman" w:hAnsi="Times New Roman"/>
                <w:i/>
                <w:iCs/>
                <w:color w:val="000000"/>
                <w:sz w:val="24"/>
                <w:szCs w:val="24"/>
              </w:rPr>
              <w:t>Telecommunications (Interception and Access) Act 1979</w:t>
            </w:r>
          </w:p>
        </w:tc>
      </w:tr>
    </w:tbl>
    <w:p w14:paraId="68C6A2AF" w14:textId="77777777" w:rsidR="00424DA8" w:rsidRPr="00106E27" w:rsidRDefault="00424DA8" w:rsidP="00424DA8"/>
    <w:p w14:paraId="275BF967" w14:textId="77777777" w:rsidR="00424DA8" w:rsidRPr="00106E27" w:rsidRDefault="00424DA8" w:rsidP="00424DA8"/>
    <w:p w14:paraId="0E7BB87E" w14:textId="77777777" w:rsidR="00424DA8" w:rsidRPr="00106E27" w:rsidRDefault="00424DA8" w:rsidP="00424DA8"/>
    <w:p w14:paraId="3B61659B" w14:textId="77777777" w:rsidR="00B43401" w:rsidRPr="00106E27" w:rsidRDefault="00B43401">
      <w:pPr>
        <w:rPr>
          <w:rFonts w:ascii="Times New Roman" w:eastAsia="Times New Roman" w:hAnsi="Times New Roman"/>
          <w:b/>
          <w:bCs/>
          <w:caps/>
          <w:kern w:val="32"/>
          <w:sz w:val="24"/>
          <w:szCs w:val="24"/>
        </w:rPr>
      </w:pPr>
      <w:r w:rsidRPr="00106E27">
        <w:rPr>
          <w:rFonts w:ascii="Times New Roman" w:hAnsi="Times New Roman"/>
          <w:b/>
          <w:sz w:val="24"/>
          <w:szCs w:val="24"/>
        </w:rPr>
        <w:br w:type="page"/>
      </w:r>
    </w:p>
    <w:p w14:paraId="2283CF1D" w14:textId="77777777" w:rsidR="0052640D" w:rsidRPr="00106E27" w:rsidRDefault="0052640D" w:rsidP="00E90E6C">
      <w:pPr>
        <w:pStyle w:val="Heading1"/>
        <w:rPr>
          <w:rFonts w:ascii="Times New Roman" w:hAnsi="Times New Roman"/>
          <w:b/>
          <w:sz w:val="24"/>
          <w:szCs w:val="24"/>
        </w:rPr>
      </w:pPr>
      <w:r w:rsidRPr="00106E27">
        <w:rPr>
          <w:rFonts w:ascii="Times New Roman" w:hAnsi="Times New Roman"/>
          <w:b/>
          <w:sz w:val="24"/>
          <w:szCs w:val="24"/>
        </w:rPr>
        <w:lastRenderedPageBreak/>
        <w:t>STATEMENT OF COMPATIBILITY WITH HUMAN RIGHTS</w:t>
      </w:r>
    </w:p>
    <w:p w14:paraId="35AD6347" w14:textId="77777777" w:rsidR="0052640D" w:rsidRPr="00106E27" w:rsidRDefault="0052640D" w:rsidP="003D1977">
      <w:pPr>
        <w:pStyle w:val="ListParagraph"/>
        <w:keepNext/>
        <w:spacing w:after="0" w:line="240" w:lineRule="auto"/>
        <w:ind w:left="0"/>
        <w:contextualSpacing w:val="0"/>
        <w:rPr>
          <w:rFonts w:ascii="Times New Roman" w:hAnsi="Times New Roman"/>
          <w:b/>
          <w:sz w:val="24"/>
          <w:szCs w:val="24"/>
        </w:rPr>
      </w:pPr>
    </w:p>
    <w:p w14:paraId="57C6692B" w14:textId="77777777" w:rsidR="0052640D" w:rsidRPr="00106E27" w:rsidRDefault="0052640D" w:rsidP="003D1977">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Prepared in accordance with Part 3 of the Human Rights (Parliamentary Scrutiny) Act 2011</w:t>
      </w:r>
      <w:r w:rsidR="003350BF" w:rsidRPr="00106E27">
        <w:rPr>
          <w:rFonts w:ascii="Times New Roman" w:hAnsi="Times New Roman"/>
          <w:i/>
          <w:sz w:val="24"/>
          <w:szCs w:val="24"/>
        </w:rPr>
        <w:t>.</w:t>
      </w:r>
    </w:p>
    <w:p w14:paraId="71BD704F" w14:textId="77777777" w:rsidR="0052640D" w:rsidRPr="00106E27" w:rsidRDefault="0052640D" w:rsidP="003D1977">
      <w:pPr>
        <w:pStyle w:val="ListParagraph"/>
        <w:keepNext/>
        <w:spacing w:after="0" w:line="240" w:lineRule="auto"/>
        <w:ind w:left="0"/>
        <w:contextualSpacing w:val="0"/>
        <w:rPr>
          <w:rFonts w:ascii="Times New Roman" w:hAnsi="Times New Roman"/>
          <w:i/>
          <w:sz w:val="24"/>
          <w:szCs w:val="24"/>
        </w:rPr>
      </w:pPr>
    </w:p>
    <w:p w14:paraId="0B8A70CD" w14:textId="77777777" w:rsidR="0052640D" w:rsidRPr="00106E27" w:rsidRDefault="0052640D" w:rsidP="003D1977">
      <w:pPr>
        <w:pStyle w:val="ListParagraph"/>
        <w:keepNext/>
        <w:spacing w:after="0" w:line="240" w:lineRule="auto"/>
        <w:ind w:left="0"/>
        <w:contextualSpacing w:val="0"/>
        <w:rPr>
          <w:rFonts w:ascii="Times New Roman" w:hAnsi="Times New Roman"/>
          <w:b/>
          <w:sz w:val="24"/>
          <w:szCs w:val="24"/>
        </w:rPr>
      </w:pPr>
      <w:r w:rsidRPr="00106E27">
        <w:rPr>
          <w:rFonts w:ascii="Times New Roman" w:hAnsi="Times New Roman"/>
          <w:b/>
          <w:sz w:val="24"/>
          <w:szCs w:val="24"/>
        </w:rPr>
        <w:t>National Security Legislation Amendment (Comprehensive Review and Other Measures No.</w:t>
      </w:r>
      <w:r w:rsidR="003350BF" w:rsidRPr="00106E27">
        <w:rPr>
          <w:rFonts w:ascii="Times New Roman" w:hAnsi="Times New Roman"/>
          <w:b/>
          <w:sz w:val="24"/>
          <w:szCs w:val="24"/>
        </w:rPr>
        <w:t xml:space="preserve"> </w:t>
      </w:r>
      <w:r w:rsidRPr="00106E27">
        <w:rPr>
          <w:rFonts w:ascii="Times New Roman" w:hAnsi="Times New Roman"/>
          <w:b/>
          <w:sz w:val="24"/>
          <w:szCs w:val="24"/>
        </w:rPr>
        <w:t>1) Bill 2021</w:t>
      </w:r>
    </w:p>
    <w:p w14:paraId="591623BD" w14:textId="77777777" w:rsidR="0052640D" w:rsidRPr="00106E27" w:rsidRDefault="0052640D" w:rsidP="003D1977">
      <w:pPr>
        <w:pStyle w:val="ListParagraph"/>
        <w:keepNext/>
        <w:spacing w:after="0" w:line="240" w:lineRule="auto"/>
        <w:ind w:left="0"/>
        <w:contextualSpacing w:val="0"/>
        <w:rPr>
          <w:rFonts w:ascii="Times New Roman" w:hAnsi="Times New Roman"/>
          <w:b/>
          <w:sz w:val="24"/>
          <w:szCs w:val="24"/>
        </w:rPr>
      </w:pPr>
    </w:p>
    <w:p w14:paraId="4165FD80" w14:textId="62EDE41E" w:rsidR="0052640D" w:rsidRPr="00106E27" w:rsidRDefault="000015DE" w:rsidP="00BF6B7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w:t>
      </w:r>
      <w:r w:rsidR="0052640D" w:rsidRPr="00106E27">
        <w:rPr>
          <w:rFonts w:ascii="Times New Roman" w:hAnsi="Times New Roman"/>
          <w:bCs/>
          <w:sz w:val="24"/>
          <w:szCs w:val="24"/>
        </w:rPr>
        <w:t xml:space="preserve"> Bill is compatible with the human rights and freedoms recognised or declared in the international instruments listed in section 3 of the </w:t>
      </w:r>
      <w:r w:rsidR="0052640D" w:rsidRPr="00106E27">
        <w:rPr>
          <w:rFonts w:ascii="Times New Roman" w:hAnsi="Times New Roman"/>
          <w:bCs/>
          <w:i/>
          <w:sz w:val="24"/>
          <w:szCs w:val="24"/>
        </w:rPr>
        <w:t>Human Rights (Parliamentary Scrutiny) Act 2011</w:t>
      </w:r>
      <w:r w:rsidR="0052640D" w:rsidRPr="00106E27">
        <w:rPr>
          <w:rFonts w:ascii="Times New Roman" w:hAnsi="Times New Roman"/>
          <w:bCs/>
          <w:sz w:val="24"/>
          <w:szCs w:val="24"/>
        </w:rPr>
        <w:t>.</w:t>
      </w:r>
      <w:r w:rsidR="00E83122" w:rsidRPr="00106E27">
        <w:rPr>
          <w:rFonts w:ascii="Times New Roman" w:hAnsi="Times New Roman"/>
          <w:bCs/>
          <w:sz w:val="24"/>
          <w:szCs w:val="24"/>
        </w:rPr>
        <w:t xml:space="preserve"> </w:t>
      </w:r>
    </w:p>
    <w:p w14:paraId="00BAEA4D"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1DBB3470" w14:textId="77777777" w:rsidR="0052640D" w:rsidRPr="00106E27" w:rsidRDefault="0052640D" w:rsidP="00374D4B">
      <w:pPr>
        <w:keepNext/>
        <w:spacing w:after="0" w:line="240" w:lineRule="auto"/>
        <w:outlineLvl w:val="1"/>
        <w:rPr>
          <w:rFonts w:ascii="Times New Roman" w:eastAsia="Times New Roman" w:hAnsi="Times New Roman"/>
          <w:b/>
          <w:bCs/>
          <w:iCs/>
          <w:sz w:val="24"/>
          <w:szCs w:val="24"/>
        </w:rPr>
      </w:pPr>
      <w:r w:rsidRPr="00106E27">
        <w:rPr>
          <w:rFonts w:ascii="Times New Roman" w:eastAsia="Times New Roman" w:hAnsi="Times New Roman"/>
          <w:b/>
          <w:bCs/>
          <w:iCs/>
          <w:sz w:val="24"/>
          <w:szCs w:val="24"/>
        </w:rPr>
        <w:t>Overview of the Bill</w:t>
      </w:r>
    </w:p>
    <w:p w14:paraId="31D76376" w14:textId="77777777" w:rsidR="0052640D" w:rsidRPr="00106E27" w:rsidRDefault="0052640D" w:rsidP="003D1977">
      <w:pPr>
        <w:keepNext/>
        <w:spacing w:after="0" w:line="240" w:lineRule="auto"/>
        <w:rPr>
          <w:rFonts w:ascii="Times New Roman" w:hAnsi="Times New Roman"/>
          <w:b/>
          <w:sz w:val="24"/>
          <w:szCs w:val="24"/>
        </w:rPr>
      </w:pPr>
    </w:p>
    <w:p w14:paraId="2F0F82BE" w14:textId="77777777" w:rsidR="00477430" w:rsidRPr="00106E27" w:rsidRDefault="00477430" w:rsidP="009B790C">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This Bill implements the Government response to a number of recommendations of the </w:t>
      </w:r>
      <w:r w:rsidRPr="00106E27">
        <w:rPr>
          <w:rFonts w:ascii="Times New Roman" w:hAnsi="Times New Roman"/>
          <w:i/>
          <w:sz w:val="24"/>
          <w:szCs w:val="24"/>
        </w:rPr>
        <w:t>Comprehensive Review of the Legal Framework of the National Intelligence Community</w:t>
      </w:r>
      <w:r w:rsidRPr="00106E27">
        <w:rPr>
          <w:rFonts w:ascii="Times New Roman" w:hAnsi="Times New Roman"/>
          <w:sz w:val="24"/>
          <w:szCs w:val="24"/>
        </w:rPr>
        <w:t xml:space="preserve"> (Comprehensive Review) led by Dennis Richardson AC. The measures in the Bill improve the le</w:t>
      </w:r>
      <w:r w:rsidR="00E90E6C" w:rsidRPr="00106E27">
        <w:rPr>
          <w:rFonts w:ascii="Times New Roman" w:hAnsi="Times New Roman"/>
          <w:sz w:val="24"/>
          <w:szCs w:val="24"/>
        </w:rPr>
        <w:t>gislative framework governing</w:t>
      </w:r>
      <w:r w:rsidRPr="00106E27">
        <w:rPr>
          <w:rFonts w:ascii="Times New Roman" w:hAnsi="Times New Roman"/>
          <w:sz w:val="24"/>
          <w:szCs w:val="24"/>
        </w:rPr>
        <w:t xml:space="preserve"> the National Intelligence Community (NIC) by addressing key operational challenges facing the Australian Security Intelligence Organisation (ASIO), the Australian Secret Intelligence Service (ASIS), the Australian Signals Directorate (ASD), the Australian Geospatial</w:t>
      </w:r>
      <w:r w:rsidRPr="00106E27">
        <w:rPr>
          <w:rFonts w:ascii="Times New Roman" w:hAnsi="Times New Roman"/>
          <w:sz w:val="24"/>
          <w:szCs w:val="24"/>
        </w:rPr>
        <w:noBreakHyphen/>
        <w:t xml:space="preserve">Intelligence Organisation (AGO), the Defence Intelligence Organisation (DIO) and the Office of National Intelligence (ONI). The Bill also includes amendments recommended by the </w:t>
      </w:r>
      <w:r w:rsidRPr="00106E27">
        <w:rPr>
          <w:rFonts w:ascii="Times New Roman" w:hAnsi="Times New Roman"/>
          <w:i/>
          <w:sz w:val="24"/>
          <w:szCs w:val="24"/>
        </w:rPr>
        <w:t>2017 Independent Intelligence Review</w:t>
      </w:r>
      <w:r w:rsidRPr="00106E27">
        <w:rPr>
          <w:rFonts w:ascii="Times New Roman" w:hAnsi="Times New Roman"/>
          <w:sz w:val="24"/>
          <w:szCs w:val="24"/>
        </w:rPr>
        <w:t xml:space="preserve"> (IIR) and other measures</w:t>
      </w:r>
      <w:r w:rsidR="002365D3" w:rsidRPr="00106E27">
        <w:rPr>
          <w:rFonts w:ascii="Times New Roman" w:hAnsi="Times New Roman"/>
          <w:sz w:val="24"/>
          <w:szCs w:val="24"/>
        </w:rPr>
        <w:t xml:space="preserve"> intended</w:t>
      </w:r>
      <w:r w:rsidRPr="00106E27">
        <w:rPr>
          <w:rFonts w:ascii="Times New Roman" w:hAnsi="Times New Roman"/>
          <w:sz w:val="24"/>
          <w:szCs w:val="24"/>
        </w:rPr>
        <w:t xml:space="preserve"> to address important and pressing issues facing these agencies.</w:t>
      </w:r>
    </w:p>
    <w:p w14:paraId="01177F31" w14:textId="77777777" w:rsidR="00477430" w:rsidRPr="00106E27" w:rsidRDefault="00477430" w:rsidP="00477430">
      <w:pPr>
        <w:pStyle w:val="ListParagraph"/>
        <w:spacing w:after="0" w:line="240" w:lineRule="auto"/>
        <w:ind w:left="68"/>
        <w:contextualSpacing w:val="0"/>
        <w:rPr>
          <w:rFonts w:ascii="Times New Roman" w:hAnsi="Times New Roman"/>
          <w:sz w:val="24"/>
          <w:szCs w:val="24"/>
        </w:rPr>
      </w:pPr>
    </w:p>
    <w:p w14:paraId="7D77338E" w14:textId="77777777" w:rsidR="00B43401" w:rsidRPr="00106E27" w:rsidRDefault="00B43401" w:rsidP="009B790C">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The Bill includes the following measures:</w:t>
      </w:r>
    </w:p>
    <w:p w14:paraId="6101D259" w14:textId="77777777" w:rsidR="00B43401" w:rsidRPr="00106E27" w:rsidRDefault="00B43401" w:rsidP="00B43401">
      <w:pPr>
        <w:spacing w:after="0"/>
        <w:ind w:left="720"/>
        <w:contextualSpacing/>
        <w:rPr>
          <w:rFonts w:ascii="Times New Roman" w:hAnsi="Times New Roman"/>
          <w:sz w:val="24"/>
          <w:szCs w:val="24"/>
        </w:rPr>
      </w:pPr>
    </w:p>
    <w:p w14:paraId="1DEF826A" w14:textId="736C183B"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1 enables ASIS, ASD and AGO t</w:t>
      </w:r>
      <w:r w:rsidR="00322B3E" w:rsidRPr="00106E27">
        <w:rPr>
          <w:rFonts w:ascii="Times New Roman" w:hAnsi="Times New Roman"/>
          <w:sz w:val="24"/>
          <w:szCs w:val="24"/>
        </w:rPr>
        <w:t>o immediately undertake activities</w:t>
      </w:r>
      <w:r w:rsidRPr="00106E27">
        <w:rPr>
          <w:rFonts w:ascii="Times New Roman" w:hAnsi="Times New Roman"/>
          <w:sz w:val="24"/>
          <w:szCs w:val="24"/>
        </w:rPr>
        <w:t xml:space="preserve"> to produce intelligence where there is, or is likely to be, an imminent risk to the safety of an Australian person.</w:t>
      </w:r>
    </w:p>
    <w:p w14:paraId="086AED6F" w14:textId="77777777" w:rsidR="00B43401" w:rsidRPr="00106E27" w:rsidRDefault="00B43401" w:rsidP="00B43401">
      <w:pPr>
        <w:spacing w:after="0" w:line="240" w:lineRule="auto"/>
        <w:ind w:left="720"/>
        <w:contextualSpacing/>
        <w:rPr>
          <w:rFonts w:ascii="Times New Roman" w:hAnsi="Times New Roman"/>
          <w:sz w:val="24"/>
          <w:szCs w:val="24"/>
        </w:rPr>
      </w:pPr>
    </w:p>
    <w:p w14:paraId="09237566"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2 enables ASIS, ASD and AGO to seek ministerial authorisation to produce intelligence on a class of Australian persons who are, or are likely to be, involved with a listed terrorist organisation.</w:t>
      </w:r>
    </w:p>
    <w:p w14:paraId="305B74C4" w14:textId="77777777" w:rsidR="00B43401" w:rsidRPr="00106E27" w:rsidRDefault="00B43401" w:rsidP="00B43401">
      <w:pPr>
        <w:spacing w:after="0" w:line="240" w:lineRule="auto"/>
        <w:ind w:left="720"/>
        <w:contextualSpacing/>
        <w:rPr>
          <w:rFonts w:ascii="Times New Roman" w:hAnsi="Times New Roman"/>
          <w:sz w:val="24"/>
          <w:szCs w:val="24"/>
        </w:rPr>
      </w:pPr>
    </w:p>
    <w:p w14:paraId="3F9B4B36"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3 enables ASD and AGO to seek ministerial authorisation to undertake activities to produce intelligence on an Australian person or a class of Australian persons where they are assisting the Australian Defence Force (ADF) in support of military operations.</w:t>
      </w:r>
    </w:p>
    <w:p w14:paraId="43A11F73" w14:textId="77777777" w:rsidR="00B43401" w:rsidRPr="00106E27" w:rsidRDefault="00B43401" w:rsidP="00B43401">
      <w:pPr>
        <w:spacing w:after="0" w:line="240" w:lineRule="auto"/>
        <w:ind w:left="720"/>
        <w:contextualSpacing/>
        <w:rPr>
          <w:rFonts w:ascii="Times New Roman" w:hAnsi="Times New Roman"/>
          <w:sz w:val="24"/>
          <w:szCs w:val="24"/>
        </w:rPr>
      </w:pPr>
    </w:p>
    <w:p w14:paraId="17404789" w14:textId="77777777" w:rsidR="00B43401" w:rsidRPr="00106E27" w:rsidRDefault="00B43401" w:rsidP="00B43401">
      <w:pPr>
        <w:keepNext/>
        <w:keepLines/>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4 inserts new provisions which: </w:t>
      </w:r>
    </w:p>
    <w:p w14:paraId="1805148F" w14:textId="77777777" w:rsidR="00B43401" w:rsidRPr="00106E27" w:rsidRDefault="00B43401" w:rsidP="00B43401">
      <w:pPr>
        <w:keepNext/>
        <w:spacing w:after="0" w:line="240" w:lineRule="auto"/>
        <w:rPr>
          <w:rFonts w:ascii="Times New Roman" w:hAnsi="Times New Roman"/>
          <w:sz w:val="24"/>
          <w:szCs w:val="24"/>
        </w:rPr>
      </w:pPr>
    </w:p>
    <w:p w14:paraId="15F277DC" w14:textId="77777777" w:rsidR="00B43401" w:rsidRPr="00106E27" w:rsidRDefault="00B43401" w:rsidP="00B43401">
      <w:pPr>
        <w:numPr>
          <w:ilvl w:val="1"/>
          <w:numId w:val="3"/>
        </w:numPr>
        <w:spacing w:after="0" w:line="240" w:lineRule="auto"/>
        <w:ind w:left="1134"/>
        <w:rPr>
          <w:rFonts w:ascii="Times New Roman" w:hAnsi="Times New Roman"/>
          <w:sz w:val="24"/>
          <w:szCs w:val="24"/>
        </w:rPr>
      </w:pPr>
      <w:r w:rsidRPr="00106E27">
        <w:rPr>
          <w:rFonts w:ascii="Times New Roman" w:hAnsi="Times New Roman"/>
          <w:sz w:val="24"/>
          <w:szCs w:val="24"/>
        </w:rPr>
        <w:t>Limit the requirement for ASIS, ASD and AGO to obtain ministerial authorisation to produce intelligence on an Australian person to circumstances where the agencies seek to use covert and intrusive methods, which include methods for which ASIO would require a warrant inside Australia.</w:t>
      </w:r>
    </w:p>
    <w:p w14:paraId="11ECF875" w14:textId="77777777" w:rsidR="00B43401" w:rsidRPr="00106E27" w:rsidRDefault="00B43401" w:rsidP="00B43401">
      <w:pPr>
        <w:spacing w:after="0" w:line="240" w:lineRule="auto"/>
        <w:ind w:left="1134"/>
        <w:rPr>
          <w:rFonts w:ascii="Times New Roman" w:hAnsi="Times New Roman"/>
          <w:sz w:val="24"/>
          <w:szCs w:val="24"/>
        </w:rPr>
      </w:pPr>
    </w:p>
    <w:p w14:paraId="4B04698F" w14:textId="77777777" w:rsidR="00B43401" w:rsidRPr="00106E27" w:rsidRDefault="00B43401" w:rsidP="00B43401">
      <w:pPr>
        <w:numPr>
          <w:ilvl w:val="1"/>
          <w:numId w:val="3"/>
        </w:numPr>
        <w:spacing w:after="0" w:line="240" w:lineRule="auto"/>
        <w:ind w:left="1134"/>
        <w:rPr>
          <w:rFonts w:ascii="Times New Roman" w:hAnsi="Times New Roman"/>
          <w:sz w:val="24"/>
          <w:szCs w:val="24"/>
        </w:rPr>
      </w:pPr>
      <w:r w:rsidRPr="00106E27">
        <w:rPr>
          <w:rFonts w:ascii="Times New Roman" w:hAnsi="Times New Roman"/>
          <w:sz w:val="24"/>
          <w:szCs w:val="24"/>
        </w:rPr>
        <w:lastRenderedPageBreak/>
        <w:t>Make explicit the long-standing requirement for ASIS, ASD and AGO to seek ministerial authorisation before requesting a foreign partner agency to produce intelligence on an Australian person.</w:t>
      </w:r>
    </w:p>
    <w:p w14:paraId="0352709D" w14:textId="77777777" w:rsidR="00B43401" w:rsidRPr="00106E27" w:rsidRDefault="00B43401" w:rsidP="00B43401">
      <w:pPr>
        <w:spacing w:after="0" w:line="240" w:lineRule="auto"/>
        <w:ind w:left="1691"/>
        <w:rPr>
          <w:rFonts w:ascii="Times New Roman" w:hAnsi="Times New Roman"/>
          <w:sz w:val="24"/>
          <w:szCs w:val="24"/>
        </w:rPr>
      </w:pPr>
    </w:p>
    <w:p w14:paraId="0CB6EC76" w14:textId="77777777" w:rsidR="00B43401" w:rsidRPr="00106E27" w:rsidRDefault="00B43401" w:rsidP="00B43401">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5 enhances the ability of ASIS to cooperate with ASIO in Australia when undertaking less intrusive activities to collect intelligence on Australian persons relevant to ASIO’s functions, without ministerial authorisation.</w:t>
      </w:r>
    </w:p>
    <w:p w14:paraId="609A31E6" w14:textId="77777777" w:rsidR="00B43401" w:rsidRPr="00106E27" w:rsidRDefault="00B43401" w:rsidP="00B43401">
      <w:pPr>
        <w:spacing w:after="0" w:line="240" w:lineRule="auto"/>
        <w:ind w:left="360"/>
        <w:contextualSpacing/>
        <w:rPr>
          <w:rFonts w:ascii="Times New Roman" w:hAnsi="Times New Roman"/>
          <w:sz w:val="24"/>
          <w:szCs w:val="24"/>
        </w:rPr>
      </w:pPr>
    </w:p>
    <w:p w14:paraId="16793CE2" w14:textId="3AA70C86" w:rsidR="009E571A" w:rsidRPr="00106E27" w:rsidRDefault="009E571A" w:rsidP="009E571A">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6</w:t>
      </w:r>
      <w:r w:rsidR="00FE216F" w:rsidRPr="00106E27">
        <w:rPr>
          <w:rFonts w:ascii="Times New Roman" w:hAnsi="Times New Roman"/>
          <w:sz w:val="24"/>
          <w:szCs w:val="24"/>
        </w:rPr>
        <w:t xml:space="preserve"> amends section 13 of the </w:t>
      </w:r>
      <w:r w:rsidR="00FE216F" w:rsidRPr="00106E27">
        <w:rPr>
          <w:rFonts w:ascii="Times New Roman" w:hAnsi="Times New Roman"/>
          <w:i/>
          <w:sz w:val="24"/>
          <w:szCs w:val="24"/>
        </w:rPr>
        <w:t xml:space="preserve">Intelligence Services Act 2001 </w:t>
      </w:r>
      <w:r w:rsidRPr="00106E27">
        <w:rPr>
          <w:rFonts w:ascii="Times New Roman" w:hAnsi="Times New Roman"/>
          <w:sz w:val="24"/>
          <w:szCs w:val="24"/>
        </w:rPr>
        <w:t xml:space="preserve">to provide that, for the purposes of </w:t>
      </w:r>
      <w:r w:rsidR="00322B3E" w:rsidRPr="00106E27">
        <w:rPr>
          <w:rFonts w:ascii="Times New Roman" w:hAnsi="Times New Roman"/>
          <w:sz w:val="24"/>
          <w:szCs w:val="24"/>
        </w:rPr>
        <w:t xml:space="preserve">carrying out its </w:t>
      </w:r>
      <w:r w:rsidRPr="00106E27">
        <w:rPr>
          <w:rFonts w:ascii="Times New Roman" w:hAnsi="Times New Roman"/>
          <w:sz w:val="24"/>
          <w:szCs w:val="24"/>
        </w:rPr>
        <w:t xml:space="preserve">non-intelligence functions, AGO is not required to seek ministerial approval for cooperation with authorities of other countries. </w:t>
      </w:r>
    </w:p>
    <w:p w14:paraId="442169B7" w14:textId="77777777" w:rsidR="009E571A" w:rsidRPr="00106E27" w:rsidRDefault="009E571A" w:rsidP="009E571A">
      <w:pPr>
        <w:spacing w:after="0" w:line="240" w:lineRule="auto"/>
        <w:contextualSpacing/>
        <w:rPr>
          <w:rFonts w:ascii="Times New Roman" w:hAnsi="Times New Roman"/>
          <w:sz w:val="24"/>
          <w:szCs w:val="24"/>
        </w:rPr>
      </w:pPr>
    </w:p>
    <w:p w14:paraId="50E1737C" w14:textId="77777777" w:rsidR="009E571A" w:rsidRPr="00106E27" w:rsidRDefault="009E571A" w:rsidP="009E571A">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7 requires ONI to obtain Director-General approval when undertaking cooperation with public international organisations.</w:t>
      </w:r>
    </w:p>
    <w:p w14:paraId="74184C5D" w14:textId="77777777" w:rsidR="009E571A" w:rsidRPr="00106E27" w:rsidRDefault="009E571A" w:rsidP="009E571A">
      <w:pPr>
        <w:spacing w:after="0" w:line="240" w:lineRule="auto"/>
        <w:ind w:left="360"/>
        <w:contextualSpacing/>
        <w:rPr>
          <w:rFonts w:ascii="Times New Roman" w:hAnsi="Times New Roman"/>
          <w:sz w:val="24"/>
          <w:szCs w:val="24"/>
        </w:rPr>
      </w:pPr>
    </w:p>
    <w:p w14:paraId="63367056" w14:textId="77777777" w:rsidR="009E571A" w:rsidRPr="00106E27" w:rsidRDefault="009E571A" w:rsidP="009E571A">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8 extends the period for passport suspension and foreign travel document surrender from 14 to 28 days, to allow sufficient time for ASIO to prepare a security assessment.</w:t>
      </w:r>
    </w:p>
    <w:p w14:paraId="3A808A74" w14:textId="77777777" w:rsidR="009E571A" w:rsidRPr="00106E27" w:rsidRDefault="009E571A" w:rsidP="009E571A">
      <w:pPr>
        <w:spacing w:after="0" w:line="240" w:lineRule="auto"/>
        <w:ind w:left="360"/>
        <w:contextualSpacing/>
        <w:rPr>
          <w:rFonts w:ascii="Times New Roman" w:hAnsi="Times New Roman"/>
          <w:sz w:val="24"/>
          <w:szCs w:val="24"/>
        </w:rPr>
      </w:pPr>
    </w:p>
    <w:p w14:paraId="704C5D9A" w14:textId="07EB7D13" w:rsidR="009E571A" w:rsidRPr="00106E27" w:rsidRDefault="009E571A" w:rsidP="006C22AD">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9 </w:t>
      </w:r>
      <w:r w:rsidR="006C22AD" w:rsidRPr="00106E27">
        <w:rPr>
          <w:rFonts w:ascii="Times New Roman" w:hAnsi="Times New Roman"/>
          <w:sz w:val="24"/>
          <w:szCs w:val="24"/>
        </w:rPr>
        <w:t>extends the immunity provisions provided to staff members and agents of ASIS and AGO for computer-related acts done outside Australia, in the proper performance of those agencies’ functions, to acts which inadvertently affect a computer or device located inside Australia.</w:t>
      </w:r>
    </w:p>
    <w:p w14:paraId="3CAFD881" w14:textId="77777777" w:rsidR="009E571A" w:rsidRPr="00106E27" w:rsidRDefault="009E571A" w:rsidP="009E571A">
      <w:pPr>
        <w:spacing w:after="0" w:line="240" w:lineRule="auto"/>
        <w:ind w:left="360"/>
        <w:contextualSpacing/>
        <w:rPr>
          <w:rFonts w:ascii="Times New Roman" w:hAnsi="Times New Roman"/>
          <w:sz w:val="24"/>
          <w:szCs w:val="24"/>
        </w:rPr>
      </w:pPr>
    </w:p>
    <w:p w14:paraId="41119492" w14:textId="77777777" w:rsidR="009E571A" w:rsidRPr="00106E27" w:rsidRDefault="009E571A" w:rsidP="009E571A">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10 requires DIO to have legally binding privacy rules, for ASIS, ASD, AGO and DIO to make publicly available their privacy rules, and updates ONI’s privacy rules provisions so that they apply to intelligence about an Australian person under ONI’s analytical functions.</w:t>
      </w:r>
    </w:p>
    <w:p w14:paraId="5A7D785C" w14:textId="77777777" w:rsidR="009E571A" w:rsidRPr="00106E27" w:rsidRDefault="009E571A" w:rsidP="009E571A">
      <w:pPr>
        <w:spacing w:after="0" w:line="240" w:lineRule="auto"/>
        <w:ind w:left="360"/>
        <w:contextualSpacing/>
        <w:rPr>
          <w:rFonts w:ascii="Times New Roman" w:hAnsi="Times New Roman"/>
          <w:sz w:val="24"/>
          <w:szCs w:val="24"/>
        </w:rPr>
      </w:pPr>
    </w:p>
    <w:p w14:paraId="1A7F3AAA" w14:textId="4A9CBE7A" w:rsidR="009E571A" w:rsidRPr="00106E27" w:rsidRDefault="009E571A" w:rsidP="009E571A">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w:t>
      </w:r>
      <w:r w:rsidR="00F87F33" w:rsidRPr="00106E27">
        <w:rPr>
          <w:rFonts w:ascii="Times New Roman" w:hAnsi="Times New Roman"/>
          <w:sz w:val="24"/>
          <w:szCs w:val="24"/>
        </w:rPr>
        <w:t>chedule 11 includes ASD in the Assumed I</w:t>
      </w:r>
      <w:r w:rsidRPr="00106E27">
        <w:rPr>
          <w:rFonts w:ascii="Times New Roman" w:hAnsi="Times New Roman"/>
          <w:sz w:val="24"/>
          <w:szCs w:val="24"/>
        </w:rPr>
        <w:t xml:space="preserve">dentities scheme contained in the </w:t>
      </w:r>
      <w:r w:rsidR="00DD411F" w:rsidRPr="00106E27">
        <w:rPr>
          <w:rFonts w:ascii="Times New Roman" w:hAnsi="Times New Roman"/>
          <w:i/>
          <w:sz w:val="24"/>
          <w:szCs w:val="24"/>
        </w:rPr>
        <w:t>Crimes </w:t>
      </w:r>
      <w:r w:rsidRPr="00106E27">
        <w:rPr>
          <w:rFonts w:ascii="Times New Roman" w:hAnsi="Times New Roman"/>
          <w:i/>
          <w:sz w:val="24"/>
          <w:szCs w:val="24"/>
        </w:rPr>
        <w:t>Act 1914</w:t>
      </w:r>
      <w:r w:rsidRPr="00106E27">
        <w:rPr>
          <w:rFonts w:ascii="Times New Roman" w:hAnsi="Times New Roman"/>
          <w:sz w:val="24"/>
          <w:szCs w:val="24"/>
        </w:rPr>
        <w:t xml:space="preserve">. </w:t>
      </w:r>
    </w:p>
    <w:p w14:paraId="1DFA4C0C" w14:textId="77777777" w:rsidR="009E571A" w:rsidRPr="00106E27" w:rsidRDefault="009E571A" w:rsidP="009E571A">
      <w:pPr>
        <w:spacing w:after="0" w:line="240" w:lineRule="auto"/>
        <w:contextualSpacing/>
        <w:rPr>
          <w:rFonts w:ascii="Times New Roman" w:hAnsi="Times New Roman"/>
          <w:sz w:val="24"/>
          <w:szCs w:val="24"/>
        </w:rPr>
      </w:pPr>
    </w:p>
    <w:p w14:paraId="756EBC84" w14:textId="26BA9ACC" w:rsidR="00413CD9" w:rsidRPr="00106E27" w:rsidRDefault="009E571A" w:rsidP="00413CD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12 clarifies the meaning of an </w:t>
      </w:r>
      <w:r w:rsidR="00FE216F" w:rsidRPr="00106E27">
        <w:rPr>
          <w:rFonts w:ascii="Times New Roman" w:hAnsi="Times New Roman"/>
          <w:sz w:val="24"/>
          <w:szCs w:val="24"/>
        </w:rPr>
        <w:t>‘</w:t>
      </w:r>
      <w:r w:rsidRPr="00106E27">
        <w:rPr>
          <w:rFonts w:ascii="Times New Roman" w:hAnsi="Times New Roman"/>
          <w:i/>
          <w:sz w:val="24"/>
          <w:szCs w:val="24"/>
        </w:rPr>
        <w:t>authority</w:t>
      </w:r>
      <w:r w:rsidR="00FE216F" w:rsidRPr="00106E27">
        <w:rPr>
          <w:rFonts w:ascii="Times New Roman" w:hAnsi="Times New Roman"/>
          <w:sz w:val="24"/>
          <w:szCs w:val="24"/>
        </w:rPr>
        <w:t>,</w:t>
      </w:r>
      <w:r w:rsidRPr="00106E27">
        <w:rPr>
          <w:rFonts w:ascii="Times New Roman" w:hAnsi="Times New Roman"/>
          <w:sz w:val="24"/>
          <w:szCs w:val="24"/>
        </w:rPr>
        <w:t xml:space="preserve"> </w:t>
      </w:r>
      <w:r w:rsidR="00FE216F" w:rsidRPr="00106E27">
        <w:rPr>
          <w:rFonts w:ascii="Times New Roman" w:hAnsi="Times New Roman"/>
          <w:sz w:val="24"/>
          <w:szCs w:val="24"/>
        </w:rPr>
        <w:t xml:space="preserve">of another country’ in the </w:t>
      </w:r>
      <w:r w:rsidR="00FE216F" w:rsidRPr="00106E27">
        <w:rPr>
          <w:rFonts w:ascii="Times New Roman" w:hAnsi="Times New Roman"/>
          <w:i/>
          <w:sz w:val="24"/>
          <w:szCs w:val="24"/>
        </w:rPr>
        <w:t>Intelligence Services Act 2001</w:t>
      </w:r>
      <w:r w:rsidRPr="00106E27">
        <w:rPr>
          <w:rFonts w:ascii="Times New Roman" w:hAnsi="Times New Roman"/>
          <w:sz w:val="24"/>
          <w:szCs w:val="24"/>
        </w:rPr>
        <w:t>.</w:t>
      </w:r>
    </w:p>
    <w:p w14:paraId="0A7151C8" w14:textId="77777777" w:rsidR="00413CD9" w:rsidRPr="00106E27" w:rsidRDefault="00413CD9" w:rsidP="00413CD9">
      <w:pPr>
        <w:spacing w:after="0" w:line="240" w:lineRule="auto"/>
        <w:ind w:left="720"/>
        <w:contextualSpacing/>
        <w:rPr>
          <w:rFonts w:ascii="Times New Roman" w:hAnsi="Times New Roman"/>
          <w:sz w:val="24"/>
          <w:szCs w:val="24"/>
        </w:rPr>
      </w:pPr>
    </w:p>
    <w:p w14:paraId="49E9003D" w14:textId="4BA9AC1F" w:rsidR="006101AB" w:rsidRPr="00106E27" w:rsidRDefault="006101AB" w:rsidP="006101AB">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Schedule 13 permits the Director-General of Security to </w:t>
      </w:r>
      <w:r w:rsidR="00DD46AF" w:rsidRPr="00106E27">
        <w:rPr>
          <w:rFonts w:ascii="Times New Roman" w:hAnsi="Times New Roman"/>
          <w:sz w:val="24"/>
          <w:szCs w:val="24"/>
        </w:rPr>
        <w:t xml:space="preserve">approve </w:t>
      </w:r>
      <w:r w:rsidRPr="00106E27">
        <w:rPr>
          <w:rFonts w:ascii="Times New Roman" w:hAnsi="Times New Roman"/>
          <w:sz w:val="24"/>
          <w:szCs w:val="24"/>
        </w:rPr>
        <w:t xml:space="preserve">a class of persons to exercise </w:t>
      </w:r>
      <w:r w:rsidR="00DD46AF" w:rsidRPr="00106E27">
        <w:rPr>
          <w:rFonts w:ascii="Times New Roman" w:hAnsi="Times New Roman"/>
          <w:sz w:val="24"/>
          <w:szCs w:val="24"/>
        </w:rPr>
        <w:t xml:space="preserve">the </w:t>
      </w:r>
      <w:r w:rsidRPr="00106E27">
        <w:rPr>
          <w:rFonts w:ascii="Times New Roman" w:hAnsi="Times New Roman"/>
          <w:sz w:val="24"/>
          <w:szCs w:val="24"/>
        </w:rPr>
        <w:t xml:space="preserve">authority </w:t>
      </w:r>
      <w:r w:rsidR="00DD46AF" w:rsidRPr="00106E27">
        <w:rPr>
          <w:rFonts w:ascii="Times New Roman" w:hAnsi="Times New Roman"/>
          <w:sz w:val="24"/>
          <w:szCs w:val="24"/>
        </w:rPr>
        <w:t>conferred by</w:t>
      </w:r>
      <w:r w:rsidRPr="00106E27">
        <w:rPr>
          <w:rFonts w:ascii="Times New Roman" w:hAnsi="Times New Roman"/>
          <w:sz w:val="24"/>
          <w:szCs w:val="24"/>
        </w:rPr>
        <w:t xml:space="preserve"> an ASIO warrant in the </w:t>
      </w:r>
      <w:r w:rsidRPr="00106E27">
        <w:rPr>
          <w:rFonts w:ascii="Times New Roman" w:hAnsi="Times New Roman"/>
          <w:i/>
          <w:sz w:val="24"/>
          <w:szCs w:val="24"/>
        </w:rPr>
        <w:t>Telecommunications (Interception and Access) Act 1979</w:t>
      </w:r>
      <w:r w:rsidRPr="00106E27">
        <w:rPr>
          <w:rFonts w:ascii="Times New Roman" w:hAnsi="Times New Roman"/>
          <w:sz w:val="24"/>
          <w:szCs w:val="24"/>
        </w:rPr>
        <w:t xml:space="preserve">, clarifies the permissible scope of classes under section 12 of that Act and under section 24 of the </w:t>
      </w:r>
      <w:r w:rsidRPr="00106E27">
        <w:rPr>
          <w:rFonts w:ascii="Times New Roman" w:hAnsi="Times New Roman"/>
          <w:i/>
          <w:sz w:val="24"/>
          <w:szCs w:val="24"/>
        </w:rPr>
        <w:t>Australian Security Intelligence Organisation Act 1979,</w:t>
      </w:r>
      <w:r w:rsidRPr="00106E27">
        <w:rPr>
          <w:rFonts w:ascii="Times New Roman" w:hAnsi="Times New Roman"/>
          <w:sz w:val="24"/>
          <w:szCs w:val="24"/>
        </w:rPr>
        <w:t xml:space="preserve"> and introduces additional record-keeping requirements regarding persons exercising </w:t>
      </w:r>
      <w:r w:rsidR="00DD46AF" w:rsidRPr="00106E27">
        <w:rPr>
          <w:rFonts w:ascii="Times New Roman" w:hAnsi="Times New Roman"/>
          <w:sz w:val="24"/>
          <w:szCs w:val="24"/>
        </w:rPr>
        <w:t xml:space="preserve">the </w:t>
      </w:r>
      <w:r w:rsidRPr="00106E27">
        <w:rPr>
          <w:rFonts w:ascii="Times New Roman" w:hAnsi="Times New Roman"/>
          <w:sz w:val="24"/>
          <w:szCs w:val="24"/>
        </w:rPr>
        <w:t xml:space="preserve">authority </w:t>
      </w:r>
      <w:r w:rsidR="00DD46AF" w:rsidRPr="00106E27">
        <w:rPr>
          <w:rFonts w:ascii="Times New Roman" w:hAnsi="Times New Roman"/>
          <w:sz w:val="24"/>
          <w:szCs w:val="24"/>
        </w:rPr>
        <w:t>conferred by</w:t>
      </w:r>
      <w:r w:rsidRPr="00106E27">
        <w:rPr>
          <w:rFonts w:ascii="Times New Roman" w:hAnsi="Times New Roman"/>
          <w:sz w:val="24"/>
          <w:szCs w:val="24"/>
        </w:rPr>
        <w:t xml:space="preserve"> all </w:t>
      </w:r>
      <w:r w:rsidR="00DD46AF" w:rsidRPr="00106E27">
        <w:rPr>
          <w:rFonts w:ascii="Times New Roman" w:hAnsi="Times New Roman"/>
          <w:sz w:val="24"/>
          <w:szCs w:val="24"/>
        </w:rPr>
        <w:t xml:space="preserve">relevant </w:t>
      </w:r>
      <w:r w:rsidRPr="00106E27">
        <w:rPr>
          <w:rFonts w:ascii="Times New Roman" w:hAnsi="Times New Roman"/>
          <w:sz w:val="24"/>
          <w:szCs w:val="24"/>
        </w:rPr>
        <w:t>ASIO warrants</w:t>
      </w:r>
      <w:r w:rsidR="00DD46AF" w:rsidRPr="00106E27">
        <w:rPr>
          <w:rFonts w:ascii="Times New Roman" w:hAnsi="Times New Roman"/>
          <w:sz w:val="24"/>
          <w:szCs w:val="24"/>
        </w:rPr>
        <w:t xml:space="preserve"> and relevant device recovery provisions</w:t>
      </w:r>
      <w:r w:rsidRPr="00106E27">
        <w:rPr>
          <w:rFonts w:ascii="Times New Roman" w:hAnsi="Times New Roman"/>
          <w:sz w:val="24"/>
          <w:szCs w:val="24"/>
        </w:rPr>
        <w:t>.</w:t>
      </w:r>
    </w:p>
    <w:p w14:paraId="22CC3A4A" w14:textId="77777777" w:rsidR="009E571A" w:rsidRPr="00106E27" w:rsidRDefault="009E571A" w:rsidP="009E571A">
      <w:pPr>
        <w:spacing w:after="0" w:line="240" w:lineRule="auto"/>
        <w:ind w:left="360"/>
        <w:contextualSpacing/>
        <w:rPr>
          <w:rFonts w:ascii="Times New Roman" w:hAnsi="Times New Roman"/>
          <w:sz w:val="24"/>
          <w:szCs w:val="24"/>
        </w:rPr>
      </w:pPr>
    </w:p>
    <w:p w14:paraId="0FE4EA73" w14:textId="79EA86F0" w:rsidR="009E571A" w:rsidRPr="00106E27" w:rsidRDefault="00413CD9" w:rsidP="009E571A">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Schedule 14</w:t>
      </w:r>
      <w:r w:rsidR="009E571A" w:rsidRPr="00106E27">
        <w:rPr>
          <w:rFonts w:ascii="Times New Roman" w:hAnsi="Times New Roman"/>
          <w:sz w:val="24"/>
          <w:szCs w:val="24"/>
        </w:rPr>
        <w:t xml:space="preserve"> makes technical amendments related to the </w:t>
      </w:r>
      <w:r w:rsidR="009E571A" w:rsidRPr="00106E27">
        <w:rPr>
          <w:rFonts w:ascii="Times New Roman" w:hAnsi="Times New Roman"/>
          <w:i/>
          <w:sz w:val="24"/>
          <w:szCs w:val="24"/>
        </w:rPr>
        <w:t>Intelligence Services Amendment (Establishment of the Australian Signals Directorate) Act 2018</w:t>
      </w:r>
      <w:r w:rsidR="009E571A" w:rsidRPr="00106E27">
        <w:rPr>
          <w:rFonts w:ascii="Times New Roman" w:hAnsi="Times New Roman"/>
          <w:sz w:val="24"/>
          <w:szCs w:val="24"/>
        </w:rPr>
        <w:t>.</w:t>
      </w:r>
    </w:p>
    <w:p w14:paraId="5C02EEC7" w14:textId="77777777" w:rsidR="009E571A" w:rsidRPr="00106E27" w:rsidRDefault="009E571A" w:rsidP="009E571A">
      <w:pPr>
        <w:spacing w:after="0" w:line="240" w:lineRule="auto"/>
        <w:ind w:left="360"/>
        <w:contextualSpacing/>
        <w:rPr>
          <w:rFonts w:ascii="Times New Roman" w:hAnsi="Times New Roman"/>
          <w:sz w:val="24"/>
          <w:szCs w:val="24"/>
        </w:rPr>
      </w:pPr>
    </w:p>
    <w:p w14:paraId="778F408D" w14:textId="77777777" w:rsidR="009E571A" w:rsidRPr="00106E27" w:rsidRDefault="009E571A" w:rsidP="004D3C0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Bill amends the:</w:t>
      </w:r>
    </w:p>
    <w:p w14:paraId="4DAC4F84" w14:textId="77777777" w:rsidR="009E571A" w:rsidRPr="00106E27" w:rsidRDefault="009E571A" w:rsidP="009E571A">
      <w:pPr>
        <w:pStyle w:val="ListParagraph"/>
        <w:spacing w:after="0" w:line="240" w:lineRule="auto"/>
        <w:ind w:left="68"/>
        <w:contextualSpacing w:val="0"/>
        <w:rPr>
          <w:rFonts w:ascii="Times New Roman" w:hAnsi="Times New Roman"/>
          <w:sz w:val="24"/>
          <w:szCs w:val="24"/>
        </w:rPr>
      </w:pPr>
    </w:p>
    <w:p w14:paraId="6673632D" w14:textId="6267890E" w:rsidR="009E571A" w:rsidRPr="00106E27" w:rsidRDefault="009E571A"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Intelligence Services Act 2001</w:t>
      </w:r>
      <w:r w:rsidR="00FE216F" w:rsidRPr="00106E27">
        <w:rPr>
          <w:rFonts w:ascii="Times New Roman" w:hAnsi="Times New Roman"/>
          <w:sz w:val="24"/>
          <w:szCs w:val="24"/>
        </w:rPr>
        <w:t xml:space="preserve"> (</w:t>
      </w:r>
      <w:r w:rsidRPr="00106E27">
        <w:rPr>
          <w:rFonts w:ascii="Times New Roman" w:hAnsi="Times New Roman"/>
          <w:sz w:val="24"/>
          <w:szCs w:val="24"/>
        </w:rPr>
        <w:t>IS Act)</w:t>
      </w:r>
    </w:p>
    <w:p w14:paraId="73B0A896" w14:textId="643C01BA" w:rsidR="009E571A" w:rsidRPr="00106E27" w:rsidDel="00EF4133" w:rsidRDefault="009E571A" w:rsidP="009E571A">
      <w:pPr>
        <w:numPr>
          <w:ilvl w:val="0"/>
          <w:numId w:val="8"/>
        </w:numPr>
        <w:spacing w:after="0" w:line="240" w:lineRule="auto"/>
        <w:ind w:left="714" w:hanging="357"/>
        <w:contextualSpacing/>
        <w:rPr>
          <w:rFonts w:ascii="Times New Roman" w:hAnsi="Times New Roman"/>
          <w:sz w:val="24"/>
          <w:szCs w:val="24"/>
        </w:rPr>
      </w:pPr>
      <w:r w:rsidRPr="00106E27" w:rsidDel="00EF4133">
        <w:rPr>
          <w:rFonts w:ascii="Times New Roman" w:hAnsi="Times New Roman"/>
          <w:i/>
          <w:sz w:val="24"/>
          <w:szCs w:val="24"/>
        </w:rPr>
        <w:t>Criminal Code Act 1995</w:t>
      </w:r>
      <w:r w:rsidR="00FE216F" w:rsidRPr="00106E27">
        <w:rPr>
          <w:rFonts w:ascii="Times New Roman" w:hAnsi="Times New Roman"/>
          <w:sz w:val="24"/>
          <w:szCs w:val="24"/>
        </w:rPr>
        <w:t xml:space="preserve"> (</w:t>
      </w:r>
      <w:r w:rsidRPr="00106E27" w:rsidDel="00EF4133">
        <w:rPr>
          <w:rFonts w:ascii="Times New Roman" w:hAnsi="Times New Roman"/>
          <w:sz w:val="24"/>
          <w:szCs w:val="24"/>
        </w:rPr>
        <w:t>Criminal Code)</w:t>
      </w:r>
    </w:p>
    <w:p w14:paraId="5B406A44" w14:textId="0A66ECB0" w:rsidR="009E571A" w:rsidRPr="00106E27" w:rsidRDefault="009E571A"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lastRenderedPageBreak/>
        <w:t>Crimes Act 1914</w:t>
      </w:r>
      <w:r w:rsidR="00FE216F" w:rsidRPr="00106E27">
        <w:rPr>
          <w:rFonts w:ascii="Times New Roman" w:hAnsi="Times New Roman"/>
          <w:sz w:val="24"/>
          <w:szCs w:val="24"/>
        </w:rPr>
        <w:t xml:space="preserve"> (</w:t>
      </w:r>
      <w:r w:rsidRPr="00106E27">
        <w:rPr>
          <w:rFonts w:ascii="Times New Roman" w:hAnsi="Times New Roman"/>
          <w:sz w:val="24"/>
          <w:szCs w:val="24"/>
        </w:rPr>
        <w:t>Crimes Act)</w:t>
      </w:r>
    </w:p>
    <w:p w14:paraId="5139A292" w14:textId="63F56EFC" w:rsidR="009E571A" w:rsidRPr="00106E27" w:rsidRDefault="009E571A"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Australian Passports Act 2005</w:t>
      </w:r>
      <w:r w:rsidR="00FE216F" w:rsidRPr="00106E27">
        <w:rPr>
          <w:rFonts w:ascii="Times New Roman" w:hAnsi="Times New Roman"/>
          <w:sz w:val="24"/>
          <w:szCs w:val="24"/>
        </w:rPr>
        <w:t xml:space="preserve"> (</w:t>
      </w:r>
      <w:r w:rsidRPr="00106E27">
        <w:rPr>
          <w:rFonts w:ascii="Times New Roman" w:hAnsi="Times New Roman"/>
          <w:sz w:val="24"/>
          <w:szCs w:val="24"/>
        </w:rPr>
        <w:t>Passports Act)</w:t>
      </w:r>
    </w:p>
    <w:p w14:paraId="2B1E9C26" w14:textId="1794A716" w:rsidR="009E571A" w:rsidRPr="00106E27" w:rsidRDefault="009E571A"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Foreign Passports (Law Enforcement and Security) Act 2005</w:t>
      </w:r>
      <w:r w:rsidRPr="00106E27">
        <w:rPr>
          <w:rFonts w:ascii="Times New Roman" w:hAnsi="Times New Roman"/>
          <w:sz w:val="24"/>
          <w:szCs w:val="24"/>
        </w:rPr>
        <w:t xml:space="preserve"> </w:t>
      </w:r>
      <w:r w:rsidR="00FE216F" w:rsidRPr="00106E27">
        <w:rPr>
          <w:rFonts w:ascii="Times New Roman" w:hAnsi="Times New Roman"/>
          <w:sz w:val="24"/>
          <w:szCs w:val="24"/>
        </w:rPr>
        <w:t>(</w:t>
      </w:r>
      <w:r w:rsidRPr="00106E27">
        <w:rPr>
          <w:rFonts w:ascii="Times New Roman" w:hAnsi="Times New Roman"/>
          <w:sz w:val="24"/>
          <w:szCs w:val="24"/>
        </w:rPr>
        <w:t>Foreign Passports Act)</w:t>
      </w:r>
    </w:p>
    <w:p w14:paraId="505920DD" w14:textId="7CB51EE1" w:rsidR="009E571A" w:rsidRPr="00106E27" w:rsidRDefault="009E571A"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Office of National Intelligence Act 2018</w:t>
      </w:r>
      <w:r w:rsidRPr="00106E27">
        <w:rPr>
          <w:rFonts w:ascii="Times New Roman" w:hAnsi="Times New Roman"/>
          <w:sz w:val="24"/>
          <w:szCs w:val="24"/>
        </w:rPr>
        <w:t xml:space="preserve"> </w:t>
      </w:r>
      <w:r w:rsidR="00FE216F" w:rsidRPr="00106E27">
        <w:rPr>
          <w:rFonts w:ascii="Times New Roman" w:hAnsi="Times New Roman"/>
          <w:sz w:val="24"/>
          <w:szCs w:val="24"/>
        </w:rPr>
        <w:t>(</w:t>
      </w:r>
      <w:r w:rsidRPr="00106E27">
        <w:rPr>
          <w:rFonts w:ascii="Times New Roman" w:hAnsi="Times New Roman"/>
          <w:sz w:val="24"/>
          <w:szCs w:val="24"/>
        </w:rPr>
        <w:t>ONI Act)</w:t>
      </w:r>
    </w:p>
    <w:p w14:paraId="064EADEF" w14:textId="55916BA8" w:rsidR="009E571A" w:rsidRPr="00106E27" w:rsidRDefault="009E571A"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 xml:space="preserve">Inspector-General of Intelligence and Security Act 1986 </w:t>
      </w:r>
      <w:r w:rsidRPr="00106E27">
        <w:rPr>
          <w:rFonts w:ascii="Times New Roman" w:hAnsi="Times New Roman"/>
          <w:sz w:val="24"/>
          <w:szCs w:val="24"/>
        </w:rPr>
        <w:t>(IGIS Act)</w:t>
      </w:r>
    </w:p>
    <w:p w14:paraId="3554CBA6" w14:textId="2AA4F6D7" w:rsidR="00413CD9" w:rsidRPr="00106E27" w:rsidRDefault="00413CD9"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 xml:space="preserve">Australian Security Intelligence Organisation Act 1979 </w:t>
      </w:r>
      <w:r w:rsidRPr="00106E27">
        <w:rPr>
          <w:rFonts w:ascii="Times New Roman" w:hAnsi="Times New Roman"/>
          <w:sz w:val="24"/>
          <w:szCs w:val="24"/>
        </w:rPr>
        <w:t>(ASIO Act), and</w:t>
      </w:r>
    </w:p>
    <w:p w14:paraId="159E4CE2" w14:textId="33EE79F2" w:rsidR="00413CD9" w:rsidRPr="00106E27" w:rsidRDefault="00413CD9" w:rsidP="009E571A">
      <w:pPr>
        <w:numPr>
          <w:ilvl w:val="0"/>
          <w:numId w:val="8"/>
        </w:numPr>
        <w:spacing w:after="0" w:line="240" w:lineRule="auto"/>
        <w:ind w:left="714" w:hanging="357"/>
        <w:contextualSpacing/>
        <w:rPr>
          <w:rFonts w:ascii="Times New Roman" w:hAnsi="Times New Roman"/>
          <w:sz w:val="24"/>
          <w:szCs w:val="24"/>
        </w:rPr>
      </w:pPr>
      <w:r w:rsidRPr="00106E27">
        <w:rPr>
          <w:rFonts w:ascii="Times New Roman" w:hAnsi="Times New Roman"/>
          <w:i/>
          <w:sz w:val="24"/>
          <w:szCs w:val="24"/>
        </w:rPr>
        <w:t xml:space="preserve">Telecommunications (Interception and Access) Act 1979 </w:t>
      </w:r>
      <w:r w:rsidRPr="00106E27">
        <w:rPr>
          <w:rFonts w:ascii="Times New Roman" w:hAnsi="Times New Roman"/>
          <w:sz w:val="24"/>
          <w:szCs w:val="24"/>
        </w:rPr>
        <w:t>(TIA Act).</w:t>
      </w:r>
    </w:p>
    <w:p w14:paraId="13734FAB" w14:textId="77777777" w:rsidR="0052640D" w:rsidRPr="00106E27" w:rsidRDefault="0052640D" w:rsidP="0083482B">
      <w:pPr>
        <w:spacing w:after="0" w:line="240" w:lineRule="auto"/>
        <w:ind w:left="567"/>
        <w:rPr>
          <w:rFonts w:ascii="Times New Roman" w:eastAsia="Times New Roman" w:hAnsi="Times New Roman"/>
          <w:b/>
          <w:bCs/>
          <w:sz w:val="24"/>
          <w:szCs w:val="24"/>
        </w:rPr>
      </w:pPr>
    </w:p>
    <w:p w14:paraId="49C3FC2E" w14:textId="77777777" w:rsidR="0052640D" w:rsidRPr="00106E27" w:rsidRDefault="0052640D" w:rsidP="00374D4B">
      <w:pPr>
        <w:keepNext/>
        <w:spacing w:after="0" w:line="240" w:lineRule="auto"/>
        <w:outlineLvl w:val="1"/>
        <w:rPr>
          <w:rFonts w:ascii="Times New Roman" w:eastAsia="Times New Roman" w:hAnsi="Times New Roman"/>
          <w:b/>
          <w:bCs/>
          <w:iCs/>
          <w:sz w:val="24"/>
          <w:szCs w:val="24"/>
        </w:rPr>
      </w:pPr>
      <w:r w:rsidRPr="00106E27">
        <w:rPr>
          <w:rFonts w:ascii="Times New Roman" w:eastAsia="Times New Roman" w:hAnsi="Times New Roman"/>
          <w:b/>
          <w:bCs/>
          <w:iCs/>
          <w:sz w:val="24"/>
          <w:szCs w:val="24"/>
        </w:rPr>
        <w:t>Human rights implications</w:t>
      </w:r>
    </w:p>
    <w:p w14:paraId="7EAE5F3A" w14:textId="77777777" w:rsidR="0052640D" w:rsidRPr="00106E27" w:rsidRDefault="0052640D" w:rsidP="003D1977">
      <w:pPr>
        <w:keepNext/>
        <w:spacing w:after="0" w:line="240" w:lineRule="auto"/>
        <w:rPr>
          <w:rFonts w:ascii="Times New Roman" w:eastAsia="Times New Roman" w:hAnsi="Times New Roman"/>
          <w:b/>
          <w:bCs/>
          <w:sz w:val="24"/>
          <w:szCs w:val="24"/>
        </w:rPr>
      </w:pPr>
    </w:p>
    <w:p w14:paraId="02883134" w14:textId="3BA9EE77" w:rsidR="0052640D" w:rsidRPr="00106E27" w:rsidRDefault="0052640D" w:rsidP="005C3C19">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B</w:t>
      </w:r>
      <w:r w:rsidR="00FE216F" w:rsidRPr="00106E27">
        <w:rPr>
          <w:rFonts w:ascii="Times New Roman" w:hAnsi="Times New Roman"/>
          <w:bCs/>
          <w:sz w:val="24"/>
          <w:szCs w:val="24"/>
        </w:rPr>
        <w:t xml:space="preserve">ill engages the following </w:t>
      </w:r>
      <w:r w:rsidRPr="00106E27">
        <w:rPr>
          <w:rFonts w:ascii="Times New Roman" w:hAnsi="Times New Roman"/>
          <w:sz w:val="24"/>
          <w:szCs w:val="24"/>
        </w:rPr>
        <w:t xml:space="preserve">rights under the </w:t>
      </w:r>
      <w:r w:rsidRPr="00106E27">
        <w:rPr>
          <w:rFonts w:ascii="Times New Roman" w:hAnsi="Times New Roman"/>
          <w:i/>
          <w:sz w:val="24"/>
          <w:szCs w:val="24"/>
        </w:rPr>
        <w:t xml:space="preserve">International Covenant on Civil and Political Rights </w:t>
      </w:r>
      <w:r w:rsidRPr="00106E27">
        <w:rPr>
          <w:rFonts w:ascii="Times New Roman" w:hAnsi="Times New Roman"/>
          <w:sz w:val="24"/>
          <w:szCs w:val="24"/>
        </w:rPr>
        <w:t>(ICCPR)</w:t>
      </w:r>
      <w:r w:rsidRPr="00106E27">
        <w:rPr>
          <w:rFonts w:ascii="Times New Roman" w:hAnsi="Times New Roman"/>
          <w:bCs/>
          <w:sz w:val="24"/>
          <w:szCs w:val="24"/>
        </w:rPr>
        <w:t>:</w:t>
      </w:r>
    </w:p>
    <w:p w14:paraId="3DD4588E" w14:textId="77777777" w:rsidR="0052640D" w:rsidRPr="00106E27" w:rsidRDefault="0052640D" w:rsidP="0052640D">
      <w:pPr>
        <w:pStyle w:val="ListParagraph"/>
        <w:spacing w:after="0" w:line="240" w:lineRule="auto"/>
        <w:ind w:left="68"/>
        <w:contextualSpacing w:val="0"/>
        <w:rPr>
          <w:rFonts w:ascii="Times New Roman" w:hAnsi="Times New Roman"/>
          <w:bCs/>
          <w:sz w:val="24"/>
          <w:szCs w:val="24"/>
        </w:rPr>
      </w:pPr>
    </w:p>
    <w:p w14:paraId="16561010"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an effective remedy in Article 2</w:t>
      </w:r>
    </w:p>
    <w:p w14:paraId="7EB3036F"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the right to life in Article 6 </w:t>
      </w:r>
    </w:p>
    <w:p w14:paraId="3497C06C"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security of the person</w:t>
      </w:r>
      <w:r w:rsidR="00E90E6C" w:rsidRPr="00106E27">
        <w:rPr>
          <w:rFonts w:ascii="Times New Roman" w:hAnsi="Times New Roman"/>
          <w:sz w:val="24"/>
          <w:szCs w:val="24"/>
        </w:rPr>
        <w:t xml:space="preserve"> and freedom from arbitrary deprivation of liberty</w:t>
      </w:r>
      <w:r w:rsidRPr="00106E27">
        <w:rPr>
          <w:rFonts w:ascii="Times New Roman" w:hAnsi="Times New Roman"/>
          <w:sz w:val="24"/>
          <w:szCs w:val="24"/>
        </w:rPr>
        <w:t xml:space="preserve"> in Article 9 </w:t>
      </w:r>
    </w:p>
    <w:p w14:paraId="3CBDB5E4"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the right to freedom of movement in Article 12 </w:t>
      </w:r>
    </w:p>
    <w:p w14:paraId="54F7D0AE"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the presumption of innocence in Article 14</w:t>
      </w:r>
    </w:p>
    <w:p w14:paraId="420D8FC8"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the right to privacy in Article 17 </w:t>
      </w:r>
    </w:p>
    <w:p w14:paraId="1D51CD11"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the right to freedom of expression in Article 19, and </w:t>
      </w:r>
    </w:p>
    <w:p w14:paraId="6634BDBF"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 xml:space="preserve">the right to respect for the family in Articles 17(1) and 23. </w:t>
      </w:r>
    </w:p>
    <w:p w14:paraId="1060278D" w14:textId="77777777" w:rsidR="0052640D" w:rsidRPr="00106E27" w:rsidRDefault="0052640D" w:rsidP="0052640D">
      <w:pPr>
        <w:spacing w:after="0" w:line="240" w:lineRule="auto"/>
        <w:rPr>
          <w:rFonts w:ascii="Times New Roman" w:hAnsi="Times New Roman"/>
          <w:sz w:val="24"/>
          <w:szCs w:val="24"/>
        </w:rPr>
      </w:pPr>
    </w:p>
    <w:p w14:paraId="53D9F38F" w14:textId="06990331" w:rsidR="0052640D" w:rsidRPr="00106E27" w:rsidRDefault="0052640D" w:rsidP="005C3C19">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B</w:t>
      </w:r>
      <w:r w:rsidR="00FE216F" w:rsidRPr="00106E27">
        <w:rPr>
          <w:rFonts w:ascii="Times New Roman" w:hAnsi="Times New Roman"/>
          <w:bCs/>
          <w:sz w:val="24"/>
          <w:szCs w:val="24"/>
        </w:rPr>
        <w:t xml:space="preserve">ill engages the following </w:t>
      </w:r>
      <w:r w:rsidRPr="00106E27">
        <w:rPr>
          <w:rFonts w:ascii="Times New Roman" w:hAnsi="Times New Roman"/>
          <w:bCs/>
          <w:sz w:val="24"/>
          <w:szCs w:val="24"/>
        </w:rPr>
        <w:t xml:space="preserve">rights under the </w:t>
      </w:r>
      <w:r w:rsidRPr="00106E27">
        <w:rPr>
          <w:rFonts w:ascii="Times New Roman" w:hAnsi="Times New Roman"/>
          <w:bCs/>
          <w:i/>
          <w:sz w:val="24"/>
          <w:szCs w:val="24"/>
        </w:rPr>
        <w:t xml:space="preserve">Convention on the Rights of the Child </w:t>
      </w:r>
      <w:r w:rsidRPr="00106E27">
        <w:rPr>
          <w:rFonts w:ascii="Times New Roman" w:hAnsi="Times New Roman"/>
          <w:bCs/>
          <w:sz w:val="24"/>
          <w:szCs w:val="24"/>
        </w:rPr>
        <w:t>(CRC):</w:t>
      </w:r>
    </w:p>
    <w:p w14:paraId="6B619CA6" w14:textId="77777777" w:rsidR="0052640D" w:rsidRPr="00106E27" w:rsidRDefault="0052640D" w:rsidP="0052640D">
      <w:pPr>
        <w:pStyle w:val="ListParagraph"/>
        <w:spacing w:after="0" w:line="240" w:lineRule="auto"/>
        <w:ind w:left="68"/>
        <w:contextualSpacing w:val="0"/>
        <w:rPr>
          <w:rFonts w:ascii="Times New Roman" w:hAnsi="Times New Roman"/>
          <w:bCs/>
          <w:sz w:val="24"/>
          <w:szCs w:val="24"/>
        </w:rPr>
      </w:pPr>
    </w:p>
    <w:p w14:paraId="1AC37522"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the child’s best interests being a primary consideration in all decisions concerning them in Article 3</w:t>
      </w:r>
    </w:p>
    <w:p w14:paraId="57715152"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life in Article 6</w:t>
      </w:r>
    </w:p>
    <w:p w14:paraId="3149AAEE"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freedom of expression in Article 13</w:t>
      </w:r>
    </w:p>
    <w:p w14:paraId="722F34C4" w14:textId="77777777" w:rsidR="0052640D"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privacy in Article 16</w:t>
      </w:r>
    </w:p>
    <w:p w14:paraId="180827E9" w14:textId="77777777" w:rsidR="00E90E6C" w:rsidRPr="00106E27" w:rsidRDefault="00E90E6C"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freedom from arbitrary deprivation of liberty in Article 37, and</w:t>
      </w:r>
    </w:p>
    <w:p w14:paraId="0BEFCDEB" w14:textId="77777777" w:rsidR="00ED21A4" w:rsidRPr="00106E27" w:rsidRDefault="0052640D" w:rsidP="004229F9">
      <w:pPr>
        <w:numPr>
          <w:ilvl w:val="0"/>
          <w:numId w:val="8"/>
        </w:numPr>
        <w:spacing w:after="0" w:line="240" w:lineRule="auto"/>
        <w:contextualSpacing/>
        <w:rPr>
          <w:rFonts w:ascii="Times New Roman" w:hAnsi="Times New Roman"/>
          <w:sz w:val="24"/>
          <w:szCs w:val="24"/>
        </w:rPr>
      </w:pPr>
      <w:r w:rsidRPr="00106E27">
        <w:rPr>
          <w:rFonts w:ascii="Times New Roman" w:hAnsi="Times New Roman"/>
          <w:sz w:val="24"/>
          <w:szCs w:val="24"/>
        </w:rPr>
        <w:t>the right to the presumption of innocence in Article 40.</w:t>
      </w:r>
    </w:p>
    <w:p w14:paraId="09BB73A9" w14:textId="77777777" w:rsidR="00DA4869" w:rsidRPr="00106E27" w:rsidRDefault="00DA4869" w:rsidP="004229F9">
      <w:pPr>
        <w:spacing w:after="0" w:line="240" w:lineRule="auto"/>
        <w:contextualSpacing/>
        <w:rPr>
          <w:rFonts w:ascii="Times New Roman" w:hAnsi="Times New Roman"/>
          <w:sz w:val="24"/>
          <w:szCs w:val="24"/>
        </w:rPr>
      </w:pPr>
    </w:p>
    <w:p w14:paraId="7750D237" w14:textId="25630BBA" w:rsidR="0052640D" w:rsidRPr="00106E27" w:rsidRDefault="0052640D" w:rsidP="000973D2">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rights provided for in the ICCPR and the CRC apply to individuals within a country’s territory </w:t>
      </w:r>
      <w:r w:rsidR="00E90E6C" w:rsidRPr="00106E27">
        <w:rPr>
          <w:rFonts w:ascii="Times New Roman" w:hAnsi="Times New Roman"/>
          <w:bCs/>
          <w:sz w:val="24"/>
          <w:szCs w:val="24"/>
        </w:rPr>
        <w:t>or</w:t>
      </w:r>
      <w:r w:rsidRPr="00106E27">
        <w:rPr>
          <w:rFonts w:ascii="Times New Roman" w:hAnsi="Times New Roman"/>
          <w:bCs/>
          <w:sz w:val="24"/>
          <w:szCs w:val="24"/>
        </w:rPr>
        <w:t xml:space="preserve"> subject to its effective control. While </w:t>
      </w:r>
      <w:r w:rsidR="002C5562" w:rsidRPr="00106E27">
        <w:rPr>
          <w:rFonts w:ascii="Times New Roman" w:hAnsi="Times New Roman"/>
          <w:bCs/>
          <w:sz w:val="24"/>
          <w:szCs w:val="24"/>
        </w:rPr>
        <w:t>a number of</w:t>
      </w:r>
      <w:r w:rsidRPr="00106E27">
        <w:rPr>
          <w:rFonts w:ascii="Times New Roman" w:hAnsi="Times New Roman"/>
          <w:bCs/>
          <w:sz w:val="24"/>
          <w:szCs w:val="24"/>
        </w:rPr>
        <w:t xml:space="preserve"> measures in the Bill relate predominantly to activities conducted outside Australia, Australia has accepted that there may be exceptional circumstances in which the rights provided for in the ICCPR and CRC may be relevant beyond its territory.</w:t>
      </w:r>
      <w:r w:rsidR="00DE7D49" w:rsidRPr="00106E27">
        <w:rPr>
          <w:rFonts w:ascii="Times New Roman" w:hAnsi="Times New Roman"/>
          <w:bCs/>
          <w:sz w:val="24"/>
          <w:szCs w:val="24"/>
        </w:rPr>
        <w:t xml:space="preserve"> In circumstances where Australia’s human rights obligations are not engaged, certain rights may nonetheless be promoted by measures contained in the Bill. </w:t>
      </w:r>
    </w:p>
    <w:p w14:paraId="729D6E2E" w14:textId="77777777" w:rsidR="0052640D" w:rsidRPr="00106E27" w:rsidRDefault="0052640D" w:rsidP="000973D2">
      <w:pPr>
        <w:pStyle w:val="ListParagraph"/>
        <w:spacing w:after="0" w:line="240" w:lineRule="auto"/>
        <w:ind w:left="68"/>
        <w:contextualSpacing w:val="0"/>
        <w:rPr>
          <w:rFonts w:ascii="Times New Roman" w:hAnsi="Times New Roman"/>
          <w:bCs/>
          <w:sz w:val="24"/>
          <w:szCs w:val="24"/>
        </w:rPr>
      </w:pPr>
    </w:p>
    <w:p w14:paraId="1C98D1A0" w14:textId="69E16D10" w:rsidR="0052640D" w:rsidRPr="00106E27" w:rsidRDefault="003A63AC" w:rsidP="00374D4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w:t>
      </w:r>
      <w:r w:rsidR="00C55A5E" w:rsidRPr="00106E27">
        <w:rPr>
          <w:rFonts w:ascii="Times New Roman" w:eastAsia="Times New Roman" w:hAnsi="Times New Roman"/>
          <w:b/>
          <w:bCs/>
          <w:iCs/>
          <w:sz w:val="24"/>
          <w:szCs w:val="24"/>
          <w:u w:val="single"/>
        </w:rPr>
        <w:t>Emergency a</w:t>
      </w:r>
      <w:r w:rsidR="0052640D" w:rsidRPr="00106E27">
        <w:rPr>
          <w:rFonts w:ascii="Times New Roman" w:eastAsia="Times New Roman" w:hAnsi="Times New Roman"/>
          <w:b/>
          <w:bCs/>
          <w:iCs/>
          <w:sz w:val="24"/>
          <w:szCs w:val="24"/>
          <w:u w:val="single"/>
        </w:rPr>
        <w:t>uthorisations</w:t>
      </w:r>
    </w:p>
    <w:p w14:paraId="2DAEA4CB" w14:textId="77777777" w:rsidR="0052640D" w:rsidRPr="00106E27" w:rsidRDefault="0052640D" w:rsidP="003D1977">
      <w:pPr>
        <w:keepNext/>
        <w:spacing w:after="0" w:line="240" w:lineRule="auto"/>
        <w:rPr>
          <w:rFonts w:ascii="Times New Roman" w:eastAsia="Times New Roman" w:hAnsi="Times New Roman"/>
          <w:i/>
          <w:sz w:val="24"/>
          <w:szCs w:val="24"/>
        </w:rPr>
      </w:pPr>
    </w:p>
    <w:p w14:paraId="1FF4C608" w14:textId="77777777" w:rsidR="0052640D" w:rsidRPr="00106E27" w:rsidRDefault="0052640D" w:rsidP="0052640D">
      <w:pPr>
        <w:spacing w:after="0" w:line="240" w:lineRule="auto"/>
        <w:rPr>
          <w:rFonts w:ascii="Times New Roman" w:eastAsia="Times New Roman" w:hAnsi="Times New Roman"/>
          <w:i/>
          <w:sz w:val="24"/>
          <w:szCs w:val="24"/>
        </w:rPr>
      </w:pPr>
      <w:r w:rsidRPr="00106E27">
        <w:rPr>
          <w:rFonts w:ascii="Times New Roman" w:eastAsia="Times New Roman" w:hAnsi="Times New Roman"/>
          <w:i/>
          <w:sz w:val="24"/>
          <w:szCs w:val="24"/>
        </w:rPr>
        <w:t xml:space="preserve">Overview of the current ministerial authorisation regime </w:t>
      </w:r>
    </w:p>
    <w:p w14:paraId="0C5DE2EC" w14:textId="77777777" w:rsidR="0052640D" w:rsidRPr="00106E27" w:rsidRDefault="0052640D" w:rsidP="0052640D">
      <w:pPr>
        <w:spacing w:after="0" w:line="240" w:lineRule="auto"/>
        <w:rPr>
          <w:rFonts w:ascii="Times New Roman" w:eastAsia="Times New Roman" w:hAnsi="Times New Roman"/>
          <w:i/>
          <w:sz w:val="24"/>
          <w:szCs w:val="24"/>
        </w:rPr>
      </w:pPr>
    </w:p>
    <w:p w14:paraId="08D72C30" w14:textId="33D4D38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Schedule 1 gives effect to recommendation 52 of the Comprehensive Review and recommendation 16(e) of the IIR. Currently, section 8 of the IS Act provides that the Minister responsible for each </w:t>
      </w:r>
      <w:r w:rsidR="00602D9D" w:rsidRPr="00106E27">
        <w:rPr>
          <w:rFonts w:ascii="Times New Roman" w:hAnsi="Times New Roman"/>
          <w:sz w:val="24"/>
          <w:szCs w:val="24"/>
        </w:rPr>
        <w:t>IS Act Agency</w:t>
      </w:r>
      <w:r w:rsidRPr="00106E27">
        <w:rPr>
          <w:rFonts w:ascii="Times New Roman" w:hAnsi="Times New Roman"/>
          <w:sz w:val="24"/>
          <w:szCs w:val="24"/>
        </w:rPr>
        <w:t xml:space="preserve"> </w:t>
      </w:r>
      <w:r w:rsidR="00C127F6" w:rsidRPr="00106E27">
        <w:rPr>
          <w:rFonts w:ascii="Times New Roman" w:hAnsi="Times New Roman"/>
          <w:sz w:val="24"/>
          <w:szCs w:val="24"/>
        </w:rPr>
        <w:t>must</w:t>
      </w:r>
      <w:r w:rsidRPr="00106E27">
        <w:rPr>
          <w:rFonts w:ascii="Times New Roman" w:hAnsi="Times New Roman"/>
          <w:sz w:val="24"/>
          <w:szCs w:val="24"/>
        </w:rPr>
        <w:t xml:space="preserve"> </w:t>
      </w:r>
      <w:r w:rsidR="000015DE" w:rsidRPr="00106E27">
        <w:rPr>
          <w:rFonts w:ascii="Times New Roman" w:hAnsi="Times New Roman"/>
          <w:sz w:val="24"/>
          <w:szCs w:val="24"/>
        </w:rPr>
        <w:t xml:space="preserve">direct </w:t>
      </w:r>
      <w:r w:rsidRPr="00106E27">
        <w:rPr>
          <w:rFonts w:ascii="Times New Roman" w:hAnsi="Times New Roman"/>
          <w:sz w:val="24"/>
          <w:szCs w:val="24"/>
        </w:rPr>
        <w:t>the agency</w:t>
      </w:r>
      <w:r w:rsidR="000015DE" w:rsidRPr="00106E27">
        <w:rPr>
          <w:rFonts w:ascii="Times New Roman" w:hAnsi="Times New Roman"/>
          <w:sz w:val="24"/>
          <w:szCs w:val="24"/>
        </w:rPr>
        <w:t xml:space="preserve"> to</w:t>
      </w:r>
      <w:r w:rsidRPr="00106E27">
        <w:rPr>
          <w:rFonts w:ascii="Times New Roman" w:hAnsi="Times New Roman"/>
          <w:sz w:val="24"/>
          <w:szCs w:val="24"/>
        </w:rPr>
        <w:t xml:space="preserve"> obtain an authorisation before undertaking certain activities, including activities undertaken for the </w:t>
      </w:r>
      <w:r w:rsidRPr="00106E27">
        <w:rPr>
          <w:rFonts w:ascii="Times New Roman" w:hAnsi="Times New Roman"/>
          <w:sz w:val="24"/>
          <w:szCs w:val="24"/>
        </w:rPr>
        <w:lastRenderedPageBreak/>
        <w:t>purpose of producing intelligence on an ‘Australian person’ within the meaning of section 3 of the IS Act (an Australian citizen or permanent resident).</w:t>
      </w:r>
    </w:p>
    <w:p w14:paraId="41C6E69C"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0689B8DB" w14:textId="45D6028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The core framework for the ministerial authorisation regime is contained in section 9 of the IS Act. Subsection 9(1) provides preconditions that a Minister must be satisfied of prior to giving an authorisation. Subsection 9(1A) provides additional considerations for activities regarding Australian persons. Additional requirements apply, under paragraph 9(1A)(b), if the Australian person, or class of Australian persons, is</w:t>
      </w:r>
      <w:r w:rsidR="005F603B" w:rsidRPr="00106E27">
        <w:rPr>
          <w:rFonts w:ascii="Times New Roman" w:hAnsi="Times New Roman"/>
          <w:sz w:val="24"/>
          <w:szCs w:val="24"/>
        </w:rPr>
        <w:t>,</w:t>
      </w:r>
      <w:r w:rsidRPr="00106E27">
        <w:rPr>
          <w:rFonts w:ascii="Times New Roman" w:hAnsi="Times New Roman"/>
          <w:sz w:val="24"/>
          <w:szCs w:val="24"/>
        </w:rPr>
        <w:t xml:space="preserve"> or is likely to be</w:t>
      </w:r>
      <w:r w:rsidR="00C127F6" w:rsidRPr="00106E27">
        <w:rPr>
          <w:rFonts w:ascii="Times New Roman" w:hAnsi="Times New Roman"/>
          <w:sz w:val="24"/>
          <w:szCs w:val="24"/>
        </w:rPr>
        <w:t>,</w:t>
      </w:r>
      <w:r w:rsidRPr="00106E27">
        <w:rPr>
          <w:rFonts w:ascii="Times New Roman" w:hAnsi="Times New Roman"/>
          <w:sz w:val="24"/>
          <w:szCs w:val="24"/>
        </w:rPr>
        <w:t xml:space="preserve"> involved in an activity or activities that are, or are likely to be, a threat to security. Sections 9A to 9C contain a series of additional frameworks under which authorisation may be given in an emergency. </w:t>
      </w:r>
    </w:p>
    <w:p w14:paraId="6C85564A" w14:textId="77777777" w:rsidR="0052640D" w:rsidRPr="00106E27" w:rsidRDefault="0052640D" w:rsidP="0052640D">
      <w:pPr>
        <w:spacing w:after="0" w:line="240" w:lineRule="auto"/>
        <w:rPr>
          <w:rFonts w:ascii="Times New Roman" w:hAnsi="Times New Roman"/>
          <w:sz w:val="24"/>
          <w:szCs w:val="24"/>
        </w:rPr>
      </w:pPr>
    </w:p>
    <w:p w14:paraId="524C3F94" w14:textId="77777777" w:rsidR="0052640D" w:rsidRPr="00106E27" w:rsidRDefault="0052640D" w:rsidP="005C3C19">
      <w:pPr>
        <w:pStyle w:val="ListParagraph"/>
        <w:keepNext/>
        <w:keepLines/>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Currently, authorisations may only be given:</w:t>
      </w:r>
    </w:p>
    <w:p w14:paraId="523003C8" w14:textId="77777777" w:rsidR="0052640D" w:rsidRPr="00106E27" w:rsidRDefault="0052640D" w:rsidP="0052640D">
      <w:pPr>
        <w:keepNext/>
        <w:keepLines/>
        <w:spacing w:after="0" w:line="240" w:lineRule="auto"/>
        <w:rPr>
          <w:rFonts w:ascii="Times New Roman" w:hAnsi="Times New Roman"/>
          <w:sz w:val="24"/>
          <w:szCs w:val="24"/>
        </w:rPr>
      </w:pPr>
    </w:p>
    <w:p w14:paraId="170DE288" w14:textId="75A0BD72" w:rsidR="00002C11" w:rsidRPr="00106E27" w:rsidRDefault="0052640D" w:rsidP="008F6A85">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by the Minister responsible for the relevant </w:t>
      </w:r>
      <w:r w:rsidR="00602D9D" w:rsidRPr="00106E27">
        <w:rPr>
          <w:rFonts w:ascii="Times New Roman" w:hAnsi="Times New Roman"/>
          <w:sz w:val="24"/>
          <w:szCs w:val="24"/>
        </w:rPr>
        <w:t>IS Act Agency</w:t>
      </w:r>
      <w:r w:rsidRPr="00106E27">
        <w:rPr>
          <w:rFonts w:ascii="Times New Roman" w:hAnsi="Times New Roman"/>
          <w:sz w:val="24"/>
          <w:szCs w:val="24"/>
        </w:rPr>
        <w:t xml:space="preserve"> (existing section 9)</w:t>
      </w:r>
    </w:p>
    <w:p w14:paraId="0AB82AD7" w14:textId="74835570" w:rsidR="00D316EC" w:rsidRPr="00106E27" w:rsidRDefault="0052640D" w:rsidP="008F6A85">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orally in an emergency situation, by the Minister responsible for the relevant </w:t>
      </w:r>
      <w:r w:rsidR="00602D9D" w:rsidRPr="00106E27">
        <w:rPr>
          <w:rFonts w:ascii="Times New Roman" w:hAnsi="Times New Roman"/>
          <w:sz w:val="24"/>
          <w:szCs w:val="24"/>
        </w:rPr>
        <w:t>IS Act Agency</w:t>
      </w:r>
      <w:r w:rsidRPr="00106E27">
        <w:rPr>
          <w:rFonts w:ascii="Times New Roman" w:hAnsi="Times New Roman"/>
          <w:sz w:val="24"/>
          <w:szCs w:val="24"/>
        </w:rPr>
        <w:t>, the Prime Minister, the Attorney</w:t>
      </w:r>
      <w:r w:rsidRPr="00106E27">
        <w:rPr>
          <w:rFonts w:ascii="Times New Roman" w:hAnsi="Times New Roman"/>
          <w:sz w:val="24"/>
          <w:szCs w:val="24"/>
        </w:rPr>
        <w:noBreakHyphen/>
        <w:t>General, another IS Act Minister</w:t>
      </w:r>
      <w:r w:rsidR="00002C11" w:rsidRPr="00106E27">
        <w:rPr>
          <w:rFonts w:ascii="Times New Roman" w:hAnsi="Times New Roman"/>
          <w:sz w:val="24"/>
          <w:szCs w:val="24"/>
        </w:rPr>
        <w:t xml:space="preserve"> or</w:t>
      </w:r>
      <w:r w:rsidRPr="00106E27">
        <w:rPr>
          <w:rFonts w:ascii="Times New Roman" w:hAnsi="Times New Roman"/>
          <w:sz w:val="24"/>
          <w:szCs w:val="24"/>
        </w:rPr>
        <w:t xml:space="preserve"> the Minister</w:t>
      </w:r>
      <w:r w:rsidR="005F603B" w:rsidRPr="00106E27">
        <w:rPr>
          <w:rFonts w:ascii="Times New Roman" w:hAnsi="Times New Roman"/>
          <w:sz w:val="24"/>
          <w:szCs w:val="24"/>
        </w:rPr>
        <w:t xml:space="preserve"> (ASIO Minister)</w:t>
      </w:r>
      <w:r w:rsidRPr="00106E27">
        <w:rPr>
          <w:rFonts w:ascii="Times New Roman" w:hAnsi="Times New Roman"/>
          <w:sz w:val="24"/>
          <w:szCs w:val="24"/>
        </w:rPr>
        <w:t xml:space="preserve"> responsible for administering the </w:t>
      </w:r>
      <w:r w:rsidRPr="00106E27">
        <w:rPr>
          <w:rFonts w:ascii="Times New Roman" w:hAnsi="Times New Roman"/>
          <w:i/>
          <w:sz w:val="24"/>
          <w:szCs w:val="24"/>
        </w:rPr>
        <w:t>Australian Security Intelligence Organisation Act 1979</w:t>
      </w:r>
      <w:r w:rsidR="005F603B" w:rsidRPr="00106E27">
        <w:rPr>
          <w:rFonts w:ascii="Times New Roman" w:hAnsi="Times New Roman"/>
          <w:sz w:val="24"/>
          <w:szCs w:val="24"/>
        </w:rPr>
        <w:t xml:space="preserve"> (ASIO Act</w:t>
      </w:r>
      <w:r w:rsidRPr="00106E27">
        <w:rPr>
          <w:rFonts w:ascii="Times New Roman" w:hAnsi="Times New Roman"/>
          <w:sz w:val="24"/>
          <w:szCs w:val="24"/>
        </w:rPr>
        <w:t>)</w:t>
      </w:r>
      <w:r w:rsidR="00002C11" w:rsidRPr="00106E27">
        <w:rPr>
          <w:rFonts w:ascii="Times New Roman" w:hAnsi="Times New Roman"/>
          <w:sz w:val="24"/>
          <w:szCs w:val="24"/>
        </w:rPr>
        <w:t xml:space="preserve"> (existing section 9A)</w:t>
      </w:r>
      <w:r w:rsidRPr="00106E27">
        <w:rPr>
          <w:rFonts w:ascii="Times New Roman" w:hAnsi="Times New Roman"/>
          <w:sz w:val="24"/>
          <w:szCs w:val="24"/>
        </w:rPr>
        <w:t>, and</w:t>
      </w:r>
    </w:p>
    <w:p w14:paraId="56502CC2" w14:textId="3ADD5507" w:rsidR="0052640D" w:rsidRPr="00106E27" w:rsidRDefault="0052640D" w:rsidP="008F6A85">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if no Minister is </w:t>
      </w:r>
      <w:r w:rsidR="00002C11" w:rsidRPr="00106E27">
        <w:rPr>
          <w:rFonts w:ascii="Times New Roman" w:hAnsi="Times New Roman"/>
          <w:sz w:val="24"/>
          <w:szCs w:val="24"/>
        </w:rPr>
        <w:t xml:space="preserve">readily </w:t>
      </w:r>
      <w:r w:rsidRPr="00106E27">
        <w:rPr>
          <w:rFonts w:ascii="Times New Roman" w:hAnsi="Times New Roman"/>
          <w:sz w:val="24"/>
          <w:szCs w:val="24"/>
        </w:rPr>
        <w:t xml:space="preserve">available or contactable, by the head of the relevant </w:t>
      </w:r>
      <w:r w:rsidR="00602D9D" w:rsidRPr="00106E27">
        <w:rPr>
          <w:rFonts w:ascii="Times New Roman" w:hAnsi="Times New Roman"/>
          <w:sz w:val="24"/>
          <w:szCs w:val="24"/>
        </w:rPr>
        <w:t>IS Act Agency</w:t>
      </w:r>
      <w:r w:rsidRPr="00106E27">
        <w:rPr>
          <w:rFonts w:ascii="Times New Roman" w:hAnsi="Times New Roman"/>
          <w:sz w:val="24"/>
          <w:szCs w:val="24"/>
        </w:rPr>
        <w:t xml:space="preserve"> (existing section 9B).</w:t>
      </w:r>
    </w:p>
    <w:p w14:paraId="5CD1E039" w14:textId="77777777" w:rsidR="0052640D" w:rsidRPr="00106E27" w:rsidRDefault="0052640D" w:rsidP="0052640D">
      <w:pPr>
        <w:spacing w:after="0" w:line="240" w:lineRule="auto"/>
        <w:ind w:left="720"/>
        <w:contextualSpacing/>
        <w:rPr>
          <w:rFonts w:ascii="Times New Roman" w:hAnsi="Times New Roman"/>
          <w:sz w:val="24"/>
          <w:szCs w:val="24"/>
        </w:rPr>
      </w:pPr>
    </w:p>
    <w:p w14:paraId="7A93CB10" w14:textId="66FF3E4D"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Despite amendments in 2014 to sections 9A and 9B, operational experience has demonstrated that the current emergency authorisation provisions in sections 9A and 9B do not support </w:t>
      </w:r>
      <w:r w:rsidR="0080748E" w:rsidRPr="00106E27">
        <w:rPr>
          <w:rFonts w:ascii="Times New Roman" w:hAnsi="Times New Roman"/>
          <w:sz w:val="24"/>
          <w:szCs w:val="24"/>
        </w:rPr>
        <w:t xml:space="preserve">urgent </w:t>
      </w:r>
      <w:r w:rsidRPr="00106E27">
        <w:rPr>
          <w:rFonts w:ascii="Times New Roman" w:hAnsi="Times New Roman"/>
          <w:sz w:val="24"/>
          <w:szCs w:val="24"/>
        </w:rPr>
        <w:t>action by the relevant agencies where an Australian person’s life may depend on immediate action. This is an unintended consequence of the current ministerial authorisation framework, which is intended, among other things, to protect Australian persons. In circumstances where an Australian person is at imminent risk of harm, it is reasonable to assume that the person, if able, would consent to the collection of information intended to assist them.</w:t>
      </w:r>
    </w:p>
    <w:p w14:paraId="12E21548" w14:textId="77777777" w:rsidR="0052640D" w:rsidRPr="00106E27" w:rsidRDefault="0052640D" w:rsidP="0052640D">
      <w:pPr>
        <w:spacing w:after="0" w:line="240" w:lineRule="auto"/>
        <w:rPr>
          <w:rFonts w:ascii="Times New Roman" w:hAnsi="Times New Roman"/>
          <w:i/>
          <w:sz w:val="24"/>
          <w:szCs w:val="24"/>
        </w:rPr>
      </w:pPr>
    </w:p>
    <w:p w14:paraId="0657375D"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Overview of the proposed amendments</w:t>
      </w:r>
    </w:p>
    <w:p w14:paraId="5AF393D8" w14:textId="77777777" w:rsidR="0052640D" w:rsidRPr="00106E27" w:rsidRDefault="0052640D" w:rsidP="003D1977">
      <w:pPr>
        <w:pStyle w:val="ListParagraph"/>
        <w:keepNext/>
        <w:spacing w:after="0" w:line="240" w:lineRule="auto"/>
        <w:ind w:left="68"/>
        <w:contextualSpacing w:val="0"/>
        <w:rPr>
          <w:rFonts w:ascii="Times New Roman" w:hAnsi="Times New Roman"/>
          <w:sz w:val="24"/>
          <w:szCs w:val="24"/>
        </w:rPr>
      </w:pPr>
    </w:p>
    <w:p w14:paraId="4D7BB3FD" w14:textId="0B0B3E4F" w:rsidR="0052640D" w:rsidRPr="00106E27" w:rsidRDefault="001F1205"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Schedule 1</w:t>
      </w:r>
      <w:r w:rsidR="0052640D" w:rsidRPr="00106E27">
        <w:rPr>
          <w:rFonts w:ascii="Times New Roman" w:hAnsi="Times New Roman"/>
          <w:sz w:val="24"/>
          <w:szCs w:val="24"/>
        </w:rPr>
        <w:t xml:space="preserve"> amends the IS Act to introduce section 9D</w:t>
      </w:r>
      <w:r w:rsidRPr="00106E27">
        <w:rPr>
          <w:rFonts w:ascii="Times New Roman" w:hAnsi="Times New Roman"/>
          <w:sz w:val="24"/>
          <w:szCs w:val="24"/>
        </w:rPr>
        <w:t>,</w:t>
      </w:r>
      <w:r w:rsidR="0052640D" w:rsidRPr="00106E27">
        <w:rPr>
          <w:rFonts w:ascii="Times New Roman" w:hAnsi="Times New Roman"/>
          <w:sz w:val="24"/>
          <w:szCs w:val="24"/>
        </w:rPr>
        <w:t xml:space="preserve"> permitting authorised </w:t>
      </w:r>
      <w:r w:rsidR="00602D9D" w:rsidRPr="00106E27">
        <w:rPr>
          <w:rFonts w:ascii="Times New Roman" w:hAnsi="Times New Roman"/>
          <w:sz w:val="24"/>
          <w:szCs w:val="24"/>
        </w:rPr>
        <w:t>IS Act Agency</w:t>
      </w:r>
      <w:r w:rsidR="00376791" w:rsidRPr="00106E27">
        <w:rPr>
          <w:rFonts w:ascii="Times New Roman" w:hAnsi="Times New Roman"/>
          <w:sz w:val="24"/>
          <w:szCs w:val="24"/>
        </w:rPr>
        <w:t xml:space="preserve"> heads (or their delegate/s</w:t>
      </w:r>
      <w:r w:rsidR="0052640D" w:rsidRPr="00106E27">
        <w:rPr>
          <w:rFonts w:ascii="Times New Roman" w:hAnsi="Times New Roman"/>
          <w:sz w:val="24"/>
          <w:szCs w:val="24"/>
        </w:rPr>
        <w:t>) to make an urgent operational decision to produce intelligence on an Australian per</w:t>
      </w:r>
      <w:r w:rsidR="00376791" w:rsidRPr="00106E27">
        <w:rPr>
          <w:rFonts w:ascii="Times New Roman" w:hAnsi="Times New Roman"/>
          <w:sz w:val="24"/>
          <w:szCs w:val="24"/>
        </w:rPr>
        <w:t xml:space="preserve">son, without first obtaining </w:t>
      </w:r>
      <w:r w:rsidR="0052640D" w:rsidRPr="00106E27">
        <w:rPr>
          <w:rFonts w:ascii="Times New Roman" w:hAnsi="Times New Roman"/>
          <w:sz w:val="24"/>
          <w:szCs w:val="24"/>
        </w:rPr>
        <w:t>authorisation f</w:t>
      </w:r>
      <w:r w:rsidR="00376791" w:rsidRPr="00106E27">
        <w:rPr>
          <w:rFonts w:ascii="Times New Roman" w:hAnsi="Times New Roman"/>
          <w:sz w:val="24"/>
          <w:szCs w:val="24"/>
        </w:rPr>
        <w:t>rom a Minister. This applies only</w:t>
      </w:r>
      <w:r w:rsidR="0052640D" w:rsidRPr="00106E27">
        <w:rPr>
          <w:rFonts w:ascii="Times New Roman" w:hAnsi="Times New Roman"/>
          <w:sz w:val="24"/>
          <w:szCs w:val="24"/>
        </w:rPr>
        <w:t xml:space="preserve"> where there is </w:t>
      </w:r>
      <w:r w:rsidR="00D75C95" w:rsidRPr="00106E27">
        <w:rPr>
          <w:rFonts w:ascii="Times New Roman" w:hAnsi="Times New Roman"/>
          <w:sz w:val="24"/>
          <w:szCs w:val="24"/>
        </w:rPr>
        <w:t xml:space="preserve">an imminent risk to the Australian </w:t>
      </w:r>
      <w:r w:rsidR="0052640D" w:rsidRPr="00106E27">
        <w:rPr>
          <w:rFonts w:ascii="Times New Roman" w:hAnsi="Times New Roman"/>
          <w:sz w:val="24"/>
          <w:szCs w:val="24"/>
        </w:rPr>
        <w:t>person’s safety and it is not reasonably practicable to obtain their consent to the production of that intelligence</w:t>
      </w:r>
      <w:r w:rsidR="00E90E6C" w:rsidRPr="00106E27">
        <w:rPr>
          <w:rFonts w:ascii="Times New Roman" w:hAnsi="Times New Roman"/>
          <w:sz w:val="24"/>
          <w:szCs w:val="24"/>
        </w:rPr>
        <w:t>,</w:t>
      </w:r>
      <w:r w:rsidR="0052640D" w:rsidRPr="00106E27">
        <w:rPr>
          <w:rFonts w:ascii="Times New Roman" w:hAnsi="Times New Roman"/>
          <w:sz w:val="24"/>
          <w:szCs w:val="24"/>
        </w:rPr>
        <w:t xml:space="preserve"> but it is reasonable to believe that the person would consent if they were able to do so. Imminent risk would arise in situations where, for </w:t>
      </w:r>
      <w:r w:rsidR="00D75C95" w:rsidRPr="00106E27">
        <w:rPr>
          <w:rFonts w:ascii="Times New Roman" w:hAnsi="Times New Roman"/>
          <w:sz w:val="24"/>
          <w:szCs w:val="24"/>
        </w:rPr>
        <w:t>example, an Australian person was</w:t>
      </w:r>
      <w:r w:rsidR="0052640D" w:rsidRPr="00106E27">
        <w:rPr>
          <w:rFonts w:ascii="Times New Roman" w:hAnsi="Times New Roman"/>
          <w:sz w:val="24"/>
          <w:szCs w:val="24"/>
        </w:rPr>
        <w:t xml:space="preserve"> involved in a hostage or kidnap situation, or an ongoing terrorist or mass casualty attack. </w:t>
      </w:r>
    </w:p>
    <w:p w14:paraId="1DB4C7AE"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3B5D1EBA" w14:textId="5564E5C1"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Enabling the production of intelligence on an Australian person would enable, for example, an agency to determine the location of the Australian person</w:t>
      </w:r>
      <w:r w:rsidR="00D75C95" w:rsidRPr="00106E27">
        <w:rPr>
          <w:rFonts w:ascii="Times New Roman" w:hAnsi="Times New Roman"/>
          <w:sz w:val="24"/>
          <w:szCs w:val="24"/>
        </w:rPr>
        <w:t>,</w:t>
      </w:r>
      <w:r w:rsidRPr="00106E27">
        <w:rPr>
          <w:rFonts w:ascii="Times New Roman" w:hAnsi="Times New Roman"/>
          <w:sz w:val="24"/>
          <w:szCs w:val="24"/>
        </w:rPr>
        <w:t xml:space="preserve"> which may in turn enable or facilitate Australian or foreign government authorities, or other persons or bodies, to take action to protect, or mitigate the risk of harm to, the Australian person. In these circumstances, time can be of the essence and the ministerial authorisation process, including the</w:t>
      </w:r>
      <w:r w:rsidR="00D75C95" w:rsidRPr="00106E27">
        <w:rPr>
          <w:rFonts w:ascii="Times New Roman" w:hAnsi="Times New Roman"/>
          <w:sz w:val="24"/>
          <w:szCs w:val="24"/>
        </w:rPr>
        <w:t xml:space="preserve"> existing</w:t>
      </w:r>
      <w:r w:rsidRPr="00106E27">
        <w:rPr>
          <w:rFonts w:ascii="Times New Roman" w:hAnsi="Times New Roman"/>
          <w:sz w:val="24"/>
          <w:szCs w:val="24"/>
        </w:rPr>
        <w:t xml:space="preserve"> emergency authorisation provisions, can constitute a significant delay. Such a delay may present an unacceptable level of risk to the wellbeing</w:t>
      </w:r>
      <w:r w:rsidR="001F1205" w:rsidRPr="00106E27">
        <w:rPr>
          <w:rFonts w:ascii="Times New Roman" w:hAnsi="Times New Roman"/>
          <w:sz w:val="24"/>
          <w:szCs w:val="24"/>
        </w:rPr>
        <w:t>, or indeed survival, of an Australian person</w:t>
      </w:r>
      <w:r w:rsidRPr="00106E27">
        <w:rPr>
          <w:rFonts w:ascii="Times New Roman" w:hAnsi="Times New Roman"/>
          <w:sz w:val="24"/>
          <w:szCs w:val="24"/>
        </w:rPr>
        <w:t>. Several ho</w:t>
      </w:r>
      <w:r w:rsidR="00D75C95" w:rsidRPr="00106E27">
        <w:rPr>
          <w:rFonts w:ascii="Times New Roman" w:hAnsi="Times New Roman"/>
          <w:sz w:val="24"/>
          <w:szCs w:val="24"/>
        </w:rPr>
        <w:t>urs in an emergency situation may determine</w:t>
      </w:r>
      <w:r w:rsidRPr="00106E27">
        <w:rPr>
          <w:rFonts w:ascii="Times New Roman" w:hAnsi="Times New Roman"/>
          <w:sz w:val="24"/>
          <w:szCs w:val="24"/>
        </w:rPr>
        <w:t xml:space="preserve"> the difference </w:t>
      </w:r>
      <w:r w:rsidRPr="00106E27">
        <w:rPr>
          <w:rFonts w:ascii="Times New Roman" w:hAnsi="Times New Roman"/>
          <w:sz w:val="24"/>
          <w:szCs w:val="24"/>
        </w:rPr>
        <w:lastRenderedPageBreak/>
        <w:t xml:space="preserve">between life and death. The scheme complements the existing emergency ministerial authorisation regime in sections 9A and 9B of the </w:t>
      </w:r>
      <w:r w:rsidR="001F1205" w:rsidRPr="00106E27">
        <w:rPr>
          <w:rFonts w:ascii="Times New Roman" w:hAnsi="Times New Roman"/>
          <w:sz w:val="24"/>
          <w:szCs w:val="24"/>
        </w:rPr>
        <w:t xml:space="preserve">IS </w:t>
      </w:r>
      <w:r w:rsidRPr="00106E27">
        <w:rPr>
          <w:rFonts w:ascii="Times New Roman" w:hAnsi="Times New Roman"/>
          <w:sz w:val="24"/>
          <w:szCs w:val="24"/>
        </w:rPr>
        <w:t>Act.</w:t>
      </w:r>
    </w:p>
    <w:p w14:paraId="7E70881A" w14:textId="77777777" w:rsidR="0052640D" w:rsidRPr="00106E27" w:rsidRDefault="0052640D" w:rsidP="0052640D">
      <w:pPr>
        <w:pStyle w:val="ListParagraph"/>
        <w:rPr>
          <w:rFonts w:ascii="Times New Roman" w:hAnsi="Times New Roman"/>
          <w:sz w:val="24"/>
          <w:szCs w:val="24"/>
        </w:rPr>
      </w:pPr>
    </w:p>
    <w:p w14:paraId="3E22590A" w14:textId="6D667489"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In order to issue an authorisation under the new regime, t</w:t>
      </w:r>
      <w:r w:rsidR="00D75C95" w:rsidRPr="00106E27">
        <w:rPr>
          <w:rFonts w:ascii="Times New Roman" w:hAnsi="Times New Roman"/>
          <w:sz w:val="24"/>
          <w:szCs w:val="24"/>
        </w:rPr>
        <w:t>he head of the relevant</w:t>
      </w:r>
      <w:r w:rsidRPr="00106E27">
        <w:rPr>
          <w:rFonts w:ascii="Times New Roman" w:hAnsi="Times New Roman"/>
          <w:sz w:val="24"/>
          <w:szCs w:val="24"/>
        </w:rPr>
        <w:t xml:space="preserve"> agency must be satisfied that the facts of the case would justify the responsible Minister giving an authorisation under section 9</w:t>
      </w:r>
      <w:r w:rsidR="00D75C95" w:rsidRPr="00106E27">
        <w:rPr>
          <w:rFonts w:ascii="Times New Roman" w:hAnsi="Times New Roman"/>
          <w:sz w:val="24"/>
          <w:szCs w:val="24"/>
        </w:rPr>
        <w:t xml:space="preserve">. That is, </w:t>
      </w:r>
      <w:r w:rsidR="001F1205" w:rsidRPr="00106E27">
        <w:rPr>
          <w:rFonts w:ascii="Times New Roman" w:hAnsi="Times New Roman"/>
          <w:sz w:val="24"/>
          <w:szCs w:val="24"/>
        </w:rPr>
        <w:t>the agency head must be</w:t>
      </w:r>
      <w:r w:rsidRPr="00106E27">
        <w:rPr>
          <w:rFonts w:ascii="Times New Roman" w:hAnsi="Times New Roman"/>
          <w:sz w:val="24"/>
          <w:szCs w:val="24"/>
        </w:rPr>
        <w:t xml:space="preserve"> satisfied that the conditions in subsections 9(1) and 9(1A</w:t>
      </w:r>
      <w:r w:rsidR="000015DE" w:rsidRPr="00106E27">
        <w:rPr>
          <w:rFonts w:ascii="Times New Roman" w:hAnsi="Times New Roman"/>
          <w:sz w:val="24"/>
          <w:szCs w:val="24"/>
        </w:rPr>
        <w:t>) (apart from paragraph 9(1A)(b</w:t>
      </w:r>
      <w:r w:rsidRPr="00106E27">
        <w:rPr>
          <w:rFonts w:ascii="Times New Roman" w:hAnsi="Times New Roman"/>
          <w:sz w:val="24"/>
          <w:szCs w:val="24"/>
        </w:rPr>
        <w:t>) are met.</w:t>
      </w:r>
      <w:r w:rsidRPr="00106E27">
        <w:rPr>
          <w:rFonts w:ascii="Times New Roman" w:hAnsi="Times New Roman"/>
          <w:sz w:val="20"/>
          <w:szCs w:val="20"/>
          <w:vertAlign w:val="superscript"/>
        </w:rPr>
        <w:footnoteReference w:id="2"/>
      </w:r>
      <w:r w:rsidRPr="00106E27">
        <w:rPr>
          <w:rFonts w:ascii="Times New Roman" w:hAnsi="Times New Roman"/>
          <w:sz w:val="24"/>
          <w:szCs w:val="24"/>
          <w:vertAlign w:val="superscript"/>
        </w:rPr>
        <w:t xml:space="preserve"> </w:t>
      </w:r>
      <w:r w:rsidRPr="00106E27">
        <w:rPr>
          <w:rFonts w:ascii="Times New Roman" w:hAnsi="Times New Roman"/>
          <w:sz w:val="24"/>
          <w:szCs w:val="24"/>
        </w:rPr>
        <w:t xml:space="preserve">Paragraph 9D(2)(b) requires the agency head to be satisfied that the responsible Minister would have given the authorisation.  </w:t>
      </w:r>
    </w:p>
    <w:p w14:paraId="46BE9765" w14:textId="77777777" w:rsidR="0052640D" w:rsidRPr="00106E27" w:rsidRDefault="0052640D" w:rsidP="0052640D">
      <w:pPr>
        <w:spacing w:after="0" w:line="240" w:lineRule="auto"/>
        <w:rPr>
          <w:rFonts w:ascii="Times New Roman" w:hAnsi="Times New Roman"/>
          <w:sz w:val="24"/>
          <w:szCs w:val="24"/>
        </w:rPr>
      </w:pPr>
      <w:r w:rsidRPr="00106E27">
        <w:rPr>
          <w:rFonts w:ascii="Times New Roman" w:hAnsi="Times New Roman"/>
          <w:sz w:val="24"/>
          <w:szCs w:val="24"/>
        </w:rPr>
        <w:t xml:space="preserve"> </w:t>
      </w:r>
    </w:p>
    <w:p w14:paraId="18C2D177" w14:textId="4B94062C"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Subsection 9D(3) provides that the agency head may specify con</w:t>
      </w:r>
      <w:r w:rsidR="001F1205" w:rsidRPr="00106E27">
        <w:rPr>
          <w:rFonts w:ascii="Times New Roman" w:hAnsi="Times New Roman"/>
          <w:sz w:val="24"/>
          <w:szCs w:val="24"/>
        </w:rPr>
        <w:t>ditions that must be observed when</w:t>
      </w:r>
      <w:r w:rsidRPr="00106E27">
        <w:rPr>
          <w:rFonts w:ascii="Times New Roman" w:hAnsi="Times New Roman"/>
          <w:sz w:val="24"/>
          <w:szCs w:val="24"/>
        </w:rPr>
        <w:t xml:space="preserve"> carrying out an activity under the authorisation. </w:t>
      </w:r>
    </w:p>
    <w:p w14:paraId="04EA788F"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321FAD83" w14:textId="77777777" w:rsidR="0052640D" w:rsidRPr="00106E27" w:rsidRDefault="00D75C95"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The</w:t>
      </w:r>
      <w:r w:rsidR="0052640D" w:rsidRPr="00106E27">
        <w:rPr>
          <w:rFonts w:ascii="Times New Roman" w:hAnsi="Times New Roman"/>
          <w:sz w:val="24"/>
          <w:szCs w:val="24"/>
        </w:rPr>
        <w:t xml:space="preserve"> agency head may, in writing, delegate to a staff member any or all of the powers, functions or duties of the agency head under section 9D. In exercising a power or function under subsection 9D(14) the delegate must comply with any written directions of the agency head.</w:t>
      </w:r>
    </w:p>
    <w:p w14:paraId="045050D6" w14:textId="77777777" w:rsidR="0052640D" w:rsidRPr="00106E27" w:rsidRDefault="0052640D" w:rsidP="0052640D">
      <w:pPr>
        <w:spacing w:after="0" w:line="240" w:lineRule="auto"/>
        <w:rPr>
          <w:rFonts w:ascii="Times New Roman" w:hAnsi="Times New Roman"/>
          <w:sz w:val="24"/>
          <w:szCs w:val="24"/>
        </w:rPr>
      </w:pPr>
    </w:p>
    <w:p w14:paraId="1839D7D8" w14:textId="77777777" w:rsidR="00CE7BBC"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The new emergency authorisation provisions include a ran</w:t>
      </w:r>
      <w:r w:rsidR="00D75C95" w:rsidRPr="00106E27">
        <w:rPr>
          <w:rFonts w:ascii="Times New Roman" w:hAnsi="Times New Roman"/>
          <w:sz w:val="24"/>
          <w:szCs w:val="24"/>
        </w:rPr>
        <w:t xml:space="preserve">ge of safeguards concerning </w:t>
      </w:r>
      <w:r w:rsidRPr="00106E27">
        <w:rPr>
          <w:rFonts w:ascii="Times New Roman" w:hAnsi="Times New Roman"/>
          <w:sz w:val="24"/>
          <w:szCs w:val="24"/>
        </w:rPr>
        <w:t xml:space="preserve">record keeping and notification obligations. The agency head must: </w:t>
      </w:r>
    </w:p>
    <w:p w14:paraId="7E1A327C" w14:textId="77777777" w:rsidR="00CE7BBC" w:rsidRPr="00106E27" w:rsidRDefault="00CE7BBC" w:rsidP="00CE7BBC">
      <w:pPr>
        <w:pStyle w:val="ListParagraph"/>
        <w:rPr>
          <w:rFonts w:ascii="Times New Roman" w:hAnsi="Times New Roman"/>
          <w:sz w:val="24"/>
          <w:szCs w:val="24"/>
        </w:rPr>
      </w:pPr>
    </w:p>
    <w:p w14:paraId="4E0FC804" w14:textId="77777777" w:rsidR="0052640D" w:rsidRPr="00106E27" w:rsidRDefault="0052640D" w:rsidP="005C3C19">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notify the responsible Minister as soon as practicable but within 8 hours of giving the authorisation</w:t>
      </w:r>
    </w:p>
    <w:p w14:paraId="4E791CCA" w14:textId="77777777" w:rsidR="00D75C95" w:rsidRPr="00106E27" w:rsidRDefault="0052640D" w:rsidP="005C3C19">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create written records of an</w:t>
      </w:r>
      <w:r w:rsidR="00D75C95" w:rsidRPr="00106E27">
        <w:rPr>
          <w:rFonts w:ascii="Times New Roman" w:hAnsi="Times New Roman"/>
          <w:sz w:val="24"/>
          <w:szCs w:val="24"/>
        </w:rPr>
        <w:t>y</w:t>
      </w:r>
      <w:r w:rsidRPr="00106E27">
        <w:rPr>
          <w:rFonts w:ascii="Times New Roman" w:hAnsi="Times New Roman"/>
          <w:sz w:val="24"/>
          <w:szCs w:val="24"/>
        </w:rPr>
        <w:t xml:space="preserve"> oral authorisation</w:t>
      </w:r>
    </w:p>
    <w:p w14:paraId="17525B56" w14:textId="77777777" w:rsidR="0052640D" w:rsidRPr="00106E27" w:rsidRDefault="00D75C95" w:rsidP="005C3C19">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create </w:t>
      </w:r>
      <w:r w:rsidR="0052640D" w:rsidRPr="00106E27">
        <w:rPr>
          <w:rFonts w:ascii="Times New Roman" w:hAnsi="Times New Roman"/>
          <w:sz w:val="24"/>
          <w:szCs w:val="24"/>
        </w:rPr>
        <w:t>a summary of the facts that justified giving the authorisation, within 48 hours of giving the authorisation</w:t>
      </w:r>
    </w:p>
    <w:p w14:paraId="4D869F93" w14:textId="77777777" w:rsidR="0052640D" w:rsidRPr="00106E27" w:rsidRDefault="0052640D" w:rsidP="005C3C19">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provide the responsible Minister and the Inspector-General of Intelligence and Security (IGIS) such written records, and</w:t>
      </w:r>
    </w:p>
    <w:p w14:paraId="40A4A01F" w14:textId="6E0AABD9" w:rsidR="0052640D" w:rsidRPr="00106E27" w:rsidRDefault="001F1205" w:rsidP="005C3C19">
      <w:pPr>
        <w:pStyle w:val="ListParagraph"/>
        <w:numPr>
          <w:ilvl w:val="0"/>
          <w:numId w:val="22"/>
        </w:numPr>
        <w:spacing w:after="0" w:line="240" w:lineRule="auto"/>
        <w:contextualSpacing w:val="0"/>
        <w:rPr>
          <w:rFonts w:ascii="Times New Roman" w:hAnsi="Times New Roman"/>
          <w:sz w:val="24"/>
          <w:szCs w:val="24"/>
        </w:rPr>
      </w:pPr>
      <w:r w:rsidRPr="00106E27">
        <w:rPr>
          <w:rFonts w:ascii="Times New Roman" w:hAnsi="Times New Roman"/>
          <w:sz w:val="24"/>
          <w:szCs w:val="24"/>
        </w:rPr>
        <w:t>provide the ASIO Minister</w:t>
      </w:r>
      <w:r w:rsidR="0052640D" w:rsidRPr="00106E27">
        <w:rPr>
          <w:rFonts w:ascii="Times New Roman" w:hAnsi="Times New Roman"/>
          <w:sz w:val="24"/>
          <w:szCs w:val="24"/>
        </w:rPr>
        <w:t xml:space="preserve"> and the Attorney</w:t>
      </w:r>
      <w:r w:rsidR="00772595" w:rsidRPr="00106E27">
        <w:rPr>
          <w:rFonts w:ascii="Times New Roman" w:hAnsi="Times New Roman"/>
          <w:sz w:val="24"/>
          <w:szCs w:val="24"/>
        </w:rPr>
        <w:noBreakHyphen/>
      </w:r>
      <w:r w:rsidR="0052640D" w:rsidRPr="00106E27">
        <w:rPr>
          <w:rFonts w:ascii="Times New Roman" w:hAnsi="Times New Roman"/>
          <w:sz w:val="24"/>
          <w:szCs w:val="24"/>
        </w:rPr>
        <w:t>General these written records, if the Australian person is, or is likely to be, involved in an activity or activities that are, or are likely to be, a threat to security.</w:t>
      </w:r>
    </w:p>
    <w:p w14:paraId="069F9750" w14:textId="77777777" w:rsidR="0052640D" w:rsidRPr="00106E27" w:rsidRDefault="0052640D" w:rsidP="0052640D">
      <w:pPr>
        <w:spacing w:after="0" w:line="240" w:lineRule="auto"/>
        <w:rPr>
          <w:rFonts w:ascii="Times New Roman" w:hAnsi="Times New Roman"/>
          <w:sz w:val="24"/>
          <w:szCs w:val="24"/>
        </w:rPr>
      </w:pPr>
    </w:p>
    <w:p w14:paraId="337C8791" w14:textId="7777777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There are also a number of provisions in relation to the cancellation of the authorisation: </w:t>
      </w:r>
      <w:r w:rsidRPr="00106E27">
        <w:rPr>
          <w:rFonts w:ascii="Times New Roman" w:hAnsi="Times New Roman"/>
          <w:sz w:val="24"/>
          <w:szCs w:val="24"/>
        </w:rPr>
        <w:br/>
      </w:r>
    </w:p>
    <w:p w14:paraId="4B69A5A9"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the responsible Minister, as soon as practicable after being given the records of the authorisation, must consider whether to cancel the authorisation</w:t>
      </w:r>
    </w:p>
    <w:p w14:paraId="2F051206"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responsible Minister can cancel the authorisation at any time, and </w:t>
      </w:r>
    </w:p>
    <w:p w14:paraId="70912A8C" w14:textId="5C41CF0A"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the agency head is required to cancel the authorisation if satisfied that there is not</w:t>
      </w:r>
      <w:r w:rsidR="000B2489" w:rsidRPr="00106E27">
        <w:rPr>
          <w:rFonts w:ascii="Times New Roman" w:hAnsi="Times New Roman"/>
          <w:sz w:val="24"/>
          <w:szCs w:val="24"/>
        </w:rPr>
        <w:t>,</w:t>
      </w:r>
      <w:r w:rsidRPr="00106E27">
        <w:rPr>
          <w:rFonts w:ascii="Times New Roman" w:hAnsi="Times New Roman"/>
          <w:sz w:val="24"/>
          <w:szCs w:val="24"/>
        </w:rPr>
        <w:t xml:space="preserve"> and there is not likely to be</w:t>
      </w:r>
      <w:r w:rsidR="000B2489" w:rsidRPr="00106E27">
        <w:rPr>
          <w:rFonts w:ascii="Times New Roman" w:hAnsi="Times New Roman"/>
          <w:sz w:val="24"/>
          <w:szCs w:val="24"/>
        </w:rPr>
        <w:t>,</w:t>
      </w:r>
      <w:r w:rsidRPr="00106E27">
        <w:rPr>
          <w:rFonts w:ascii="Times New Roman" w:hAnsi="Times New Roman"/>
          <w:sz w:val="24"/>
          <w:szCs w:val="24"/>
        </w:rPr>
        <w:t xml:space="preserve"> a significant risk to the safety of the Australian person or class of Australian persons.</w:t>
      </w:r>
    </w:p>
    <w:p w14:paraId="0C1A29CF" w14:textId="77777777" w:rsidR="0052640D" w:rsidRPr="00106E27" w:rsidRDefault="0052640D" w:rsidP="0052640D">
      <w:pPr>
        <w:spacing w:after="0" w:line="240" w:lineRule="auto"/>
        <w:rPr>
          <w:rFonts w:ascii="Times New Roman" w:hAnsi="Times New Roman"/>
          <w:sz w:val="24"/>
          <w:szCs w:val="24"/>
        </w:rPr>
      </w:pPr>
    </w:p>
    <w:p w14:paraId="62C2A1DF" w14:textId="7777777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Within 30 days of the IGIS being given the written records of the authorisation by the agency head, the IGIS must:</w:t>
      </w:r>
    </w:p>
    <w:p w14:paraId="5FC8C047"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33853C96"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consider whether the agency head complied with the requirements of the section</w:t>
      </w:r>
    </w:p>
    <w:p w14:paraId="19720356" w14:textId="0A0F831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provide the responsible Minister with</w:t>
      </w:r>
      <w:r w:rsidR="000B2489" w:rsidRPr="00106E27">
        <w:rPr>
          <w:rFonts w:ascii="Times New Roman" w:hAnsi="Times New Roman"/>
          <w:sz w:val="24"/>
          <w:szCs w:val="24"/>
        </w:rPr>
        <w:t xml:space="preserve"> a report on the IGIS’s views concerning</w:t>
      </w:r>
      <w:r w:rsidRPr="00106E27">
        <w:rPr>
          <w:rFonts w:ascii="Times New Roman" w:hAnsi="Times New Roman"/>
          <w:sz w:val="24"/>
          <w:szCs w:val="24"/>
        </w:rPr>
        <w:t xml:space="preserve"> the extent of the compliance by the agency head with the requirements of the section, and</w:t>
      </w:r>
    </w:p>
    <w:p w14:paraId="45F6C09A"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provide the Parliamentary Joint Committee on Intelligence and Security (PJCIS) with a copy of the conclusions of the report.</w:t>
      </w:r>
    </w:p>
    <w:p w14:paraId="26479CED" w14:textId="77777777" w:rsidR="0052640D" w:rsidRPr="00106E27" w:rsidRDefault="0052640D" w:rsidP="0052640D">
      <w:pPr>
        <w:spacing w:after="0" w:line="240" w:lineRule="auto"/>
        <w:rPr>
          <w:rFonts w:ascii="Times New Roman" w:hAnsi="Times New Roman"/>
          <w:sz w:val="24"/>
          <w:szCs w:val="24"/>
        </w:rPr>
      </w:pPr>
    </w:p>
    <w:p w14:paraId="245C06CB" w14:textId="7777777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Subsection 9D(9) provides that the authorisation ceases to have effect at the earliest of the following times: </w:t>
      </w:r>
    </w:p>
    <w:p w14:paraId="797D534A"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57F12AE7"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at the end of six months, starting on the day the authorisation is given</w:t>
      </w:r>
    </w:p>
    <w:p w14:paraId="5A07C4D8"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if the authorisation specifies a time when the authorisation ceases to have effect – that time</w:t>
      </w:r>
    </w:p>
    <w:p w14:paraId="77178601"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if the responsible Minister cancels the authorisation under subsection 9D(10) – the time of cancellation</w:t>
      </w:r>
    </w:p>
    <w:p w14:paraId="5C7CD803" w14:textId="77777777"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if the agency head cancels the authorisation under subsection 9D(12)</w:t>
      </w:r>
      <w:r w:rsidR="00CE7BBC" w:rsidRPr="00106E27">
        <w:rPr>
          <w:rFonts w:ascii="Times New Roman" w:hAnsi="Times New Roman"/>
          <w:sz w:val="24"/>
          <w:szCs w:val="24"/>
        </w:rPr>
        <w:t xml:space="preserve"> – the time of cancellation</w:t>
      </w:r>
      <w:r w:rsidRPr="00106E27">
        <w:rPr>
          <w:rFonts w:ascii="Times New Roman" w:hAnsi="Times New Roman"/>
          <w:sz w:val="24"/>
          <w:szCs w:val="24"/>
        </w:rPr>
        <w:t>, or</w:t>
      </w:r>
    </w:p>
    <w:p w14:paraId="3C77CA79" w14:textId="30342C8C" w:rsidR="0052640D" w:rsidRPr="00106E27" w:rsidRDefault="0052640D" w:rsidP="005C3C19">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if an authorisation for the activity, or series of activities, is give</w:t>
      </w:r>
      <w:r w:rsidR="003D7E61" w:rsidRPr="00106E27">
        <w:rPr>
          <w:rFonts w:ascii="Times New Roman" w:hAnsi="Times New Roman"/>
          <w:sz w:val="24"/>
          <w:szCs w:val="24"/>
        </w:rPr>
        <w:t>n</w:t>
      </w:r>
      <w:r w:rsidRPr="00106E27">
        <w:rPr>
          <w:rFonts w:ascii="Times New Roman" w:hAnsi="Times New Roman"/>
          <w:sz w:val="24"/>
          <w:szCs w:val="24"/>
        </w:rPr>
        <w:t xml:space="preserve"> under section 9, 9A or 9B – the time the authorisation under section 9, 9A or 9B is given.</w:t>
      </w:r>
    </w:p>
    <w:p w14:paraId="5A9F6690" w14:textId="77777777" w:rsidR="0052640D" w:rsidRPr="00106E27" w:rsidRDefault="0052640D" w:rsidP="0052640D">
      <w:pPr>
        <w:pStyle w:val="ListParagraph"/>
        <w:spacing w:after="0" w:line="240" w:lineRule="auto"/>
        <w:ind w:left="788"/>
        <w:contextualSpacing w:val="0"/>
        <w:rPr>
          <w:rFonts w:ascii="Times New Roman" w:hAnsi="Times New Roman"/>
          <w:sz w:val="24"/>
          <w:szCs w:val="24"/>
        </w:rPr>
      </w:pPr>
    </w:p>
    <w:p w14:paraId="302E7DA7" w14:textId="7777777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The maximum period of six months for an emergency authorisation is consistent with the maximum period for a ministerial authorisation given under section 9. Should the responsible Minister, upon receipt of the records of the emergency authorisation, choose not to issue a cancellation, the emergency authorisation will be taken to have received ministerial authorisation.</w:t>
      </w:r>
    </w:p>
    <w:p w14:paraId="02973342" w14:textId="77777777" w:rsidR="0052640D" w:rsidRPr="00106E27" w:rsidRDefault="009366A0" w:rsidP="009366A0">
      <w:pPr>
        <w:pStyle w:val="ListParagraph"/>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 </w:t>
      </w:r>
    </w:p>
    <w:p w14:paraId="7D96184E" w14:textId="1DB34A45"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There are a range of additional safeguards that apply under the IS Act. Any intelligence produced on an Australian person can only be retained and communicated in accordance with the</w:t>
      </w:r>
      <w:r w:rsidR="000B2489" w:rsidRPr="00106E27">
        <w:rPr>
          <w:rFonts w:ascii="Times New Roman" w:hAnsi="Times New Roman"/>
          <w:sz w:val="24"/>
          <w:szCs w:val="24"/>
        </w:rPr>
        <w:t xml:space="preserve"> respective agency’s privacy rules</w:t>
      </w:r>
      <w:r w:rsidRPr="00106E27">
        <w:rPr>
          <w:rFonts w:ascii="Times New Roman" w:hAnsi="Times New Roman"/>
          <w:sz w:val="24"/>
          <w:szCs w:val="24"/>
        </w:rPr>
        <w:t xml:space="preserve">, made in accordance with section 15 of the IS Act. In making the rules, the relevant Minister must have regard to the need to ensure the privacy of Australian persons is preserved as far as is consistent with the proper performance by the agency of its functions. The IS Act also requires that agencies must not communicate intelligence, except in accordance with the </w:t>
      </w:r>
      <w:r w:rsidR="000B2489" w:rsidRPr="00106E27">
        <w:rPr>
          <w:rFonts w:ascii="Times New Roman" w:hAnsi="Times New Roman"/>
          <w:sz w:val="24"/>
          <w:szCs w:val="24"/>
        </w:rPr>
        <w:t xml:space="preserve">privacy </w:t>
      </w:r>
      <w:r w:rsidRPr="00106E27">
        <w:rPr>
          <w:rFonts w:ascii="Times New Roman" w:hAnsi="Times New Roman"/>
          <w:sz w:val="24"/>
          <w:szCs w:val="24"/>
        </w:rPr>
        <w:t>rules. The IGIS must brief the PJCIS on the content and effect of the rules if requested or if the rules change.</w:t>
      </w:r>
    </w:p>
    <w:p w14:paraId="022F646C" w14:textId="77777777" w:rsidR="0052640D" w:rsidRPr="00106E27" w:rsidRDefault="0052640D" w:rsidP="0052640D">
      <w:pPr>
        <w:spacing w:after="0" w:line="240" w:lineRule="auto"/>
        <w:rPr>
          <w:rFonts w:ascii="Times New Roman" w:hAnsi="Times New Roman"/>
          <w:sz w:val="24"/>
          <w:szCs w:val="24"/>
        </w:rPr>
      </w:pPr>
    </w:p>
    <w:p w14:paraId="6F2C45FE" w14:textId="284C366E"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Section 11 provides further limits on </w:t>
      </w:r>
      <w:r w:rsidR="00602D9D" w:rsidRPr="00106E27">
        <w:rPr>
          <w:rFonts w:ascii="Times New Roman" w:hAnsi="Times New Roman"/>
          <w:sz w:val="24"/>
          <w:szCs w:val="24"/>
        </w:rPr>
        <w:t>IS Act Agencies</w:t>
      </w:r>
      <w:r w:rsidRPr="00106E27">
        <w:rPr>
          <w:rFonts w:ascii="Times New Roman" w:hAnsi="Times New Roman"/>
          <w:sz w:val="24"/>
          <w:szCs w:val="24"/>
        </w:rPr>
        <w:t xml:space="preserve">’ functions. Subsection 11(1) provides that the functions of the agencies are to be performed only in the interests of Australia’s national security, Australia’s foreign relations or Australia’s national economic well-being and only to the extent that those matters are affected by the capabilities, intentions or activities of people or organisations outside Australia. Subsection 11(2) provides that </w:t>
      </w:r>
      <w:r w:rsidR="00602D9D" w:rsidRPr="00106E27">
        <w:rPr>
          <w:rFonts w:ascii="Times New Roman" w:hAnsi="Times New Roman"/>
          <w:sz w:val="24"/>
          <w:szCs w:val="24"/>
        </w:rPr>
        <w:t>IS Act Agencies</w:t>
      </w:r>
      <w:r w:rsidRPr="00106E27">
        <w:rPr>
          <w:rFonts w:ascii="Times New Roman" w:hAnsi="Times New Roman"/>
          <w:sz w:val="24"/>
          <w:szCs w:val="24"/>
        </w:rPr>
        <w:t>’ functions do not include police functions or any other responsibility for the enforcement of the law.</w:t>
      </w:r>
    </w:p>
    <w:p w14:paraId="10861B6A" w14:textId="77777777" w:rsidR="0052640D" w:rsidRPr="00106E27" w:rsidRDefault="0052640D" w:rsidP="0052640D">
      <w:pPr>
        <w:spacing w:after="0" w:line="240" w:lineRule="auto"/>
        <w:rPr>
          <w:rFonts w:ascii="Times New Roman" w:hAnsi="Times New Roman"/>
          <w:sz w:val="24"/>
          <w:szCs w:val="24"/>
        </w:rPr>
      </w:pPr>
    </w:p>
    <w:p w14:paraId="03D6588D" w14:textId="7777777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For ASIS, other limits continue to apply, including under subsections 6(4) and 6(6) of the IS Act (prohibition on paramilitary activities, violence against the person, or the use of weapons by ASIS staff members and agents, other than the provision and use of weapons or self-defence techniques in accordance with Schedule 2 or Schedule 3 of the IS Act).</w:t>
      </w:r>
    </w:p>
    <w:p w14:paraId="510FBEB0" w14:textId="77777777" w:rsidR="0052640D" w:rsidRPr="00106E27" w:rsidRDefault="0052640D" w:rsidP="0052640D">
      <w:pPr>
        <w:pStyle w:val="ListParagraph"/>
        <w:rPr>
          <w:rFonts w:ascii="Times New Roman" w:hAnsi="Times New Roman"/>
          <w:sz w:val="24"/>
          <w:szCs w:val="24"/>
        </w:rPr>
      </w:pPr>
    </w:p>
    <w:p w14:paraId="641338E2" w14:textId="1A56592D"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lastRenderedPageBreak/>
        <w:t xml:space="preserve">Should an Australian person be adversely affected by, wish to object or make a complaint relating to the production of intelligence on that person, they may refer the matter to the IGIS. The IGIS is an independent statutory office holder mandated to review the activities of </w:t>
      </w:r>
      <w:r w:rsidR="00A72149" w:rsidRPr="00106E27">
        <w:rPr>
          <w:rFonts w:ascii="Times New Roman" w:hAnsi="Times New Roman"/>
          <w:sz w:val="24"/>
          <w:szCs w:val="24"/>
        </w:rPr>
        <w:t>Australia’s intelligence agencies</w:t>
      </w:r>
      <w:r w:rsidR="00A72149" w:rsidRPr="00106E27">
        <w:rPr>
          <w:rStyle w:val="CommentReference"/>
          <w:rFonts w:ascii="Times New Roman" w:hAnsi="Times New Roman"/>
          <w:sz w:val="24"/>
          <w:szCs w:val="24"/>
        </w:rPr>
        <w:t xml:space="preserve"> for</w:t>
      </w:r>
      <w:r w:rsidRPr="00106E27">
        <w:rPr>
          <w:rFonts w:ascii="Times New Roman" w:hAnsi="Times New Roman"/>
          <w:sz w:val="24"/>
          <w:szCs w:val="24"/>
        </w:rPr>
        <w:t xml:space="preserve"> legality, propriety and consistency with human rights</w:t>
      </w:r>
    </w:p>
    <w:p w14:paraId="507A12DD" w14:textId="77777777" w:rsidR="0052640D" w:rsidRPr="00106E27" w:rsidRDefault="0052640D" w:rsidP="0052640D">
      <w:pPr>
        <w:pStyle w:val="ListParagraph"/>
        <w:rPr>
          <w:rFonts w:ascii="Times New Roman" w:hAnsi="Times New Roman"/>
          <w:sz w:val="24"/>
          <w:szCs w:val="24"/>
        </w:rPr>
      </w:pPr>
    </w:p>
    <w:p w14:paraId="76327D2D" w14:textId="18431001"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Should the IGIS choose to conduct an inquiry into the actions of an intelligence agency, it has strong coercive</w:t>
      </w:r>
      <w:r w:rsidR="000B2489" w:rsidRPr="00106E27">
        <w:rPr>
          <w:rFonts w:ascii="Times New Roman" w:hAnsi="Times New Roman"/>
          <w:sz w:val="24"/>
          <w:szCs w:val="24"/>
        </w:rPr>
        <w:t xml:space="preserve"> powers, similar to those of a royal c</w:t>
      </w:r>
      <w:r w:rsidRPr="00106E27">
        <w:rPr>
          <w:rFonts w:ascii="Times New Roman" w:hAnsi="Times New Roman"/>
          <w:sz w:val="24"/>
          <w:szCs w:val="24"/>
        </w:rPr>
        <w:t>ommission, including powers to compel the production of information and documents, enter premises occupied or used by a Commonwealth agency, issue notices to persons to appear before the IGIS to answer questions relevant to the inquiry, and to administer an oath or affirmation when taking such evidence. At the conclusion of the inquiry, paragraph 22(2)(b) of the IGIS Act requires the IGIS to recommend to the responsible Minister that the person receive compensation, if the IGIS is satisfied that the person has been adversely affected by action taken by a Commonwealth agency and should receive compensation.</w:t>
      </w:r>
    </w:p>
    <w:p w14:paraId="09F91FD6" w14:textId="77777777" w:rsidR="0052640D" w:rsidRPr="00106E27" w:rsidRDefault="0052640D" w:rsidP="0052640D">
      <w:pPr>
        <w:pStyle w:val="ListParagraph"/>
        <w:rPr>
          <w:rFonts w:ascii="Times New Roman" w:hAnsi="Times New Roman"/>
          <w:sz w:val="24"/>
          <w:szCs w:val="24"/>
        </w:rPr>
      </w:pPr>
    </w:p>
    <w:p w14:paraId="35470B37" w14:textId="7777777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The </w:t>
      </w:r>
      <w:r w:rsidR="00F31C0C" w:rsidRPr="00106E27">
        <w:rPr>
          <w:rFonts w:ascii="Times New Roman" w:hAnsi="Times New Roman"/>
          <w:sz w:val="24"/>
          <w:szCs w:val="24"/>
        </w:rPr>
        <w:t xml:space="preserve">Scheme for </w:t>
      </w:r>
      <w:r w:rsidRPr="00106E27">
        <w:rPr>
          <w:rFonts w:ascii="Times New Roman" w:hAnsi="Times New Roman"/>
          <w:sz w:val="24"/>
          <w:szCs w:val="24"/>
        </w:rPr>
        <w:t>Compensation for Detriment caused by Defective Administration (CDDA) provides a mechanism for non-corporate Commonwealth entities to compensate persons who have experienced detriment as a result of the entity’s defective actions or inaction.</w:t>
      </w:r>
    </w:p>
    <w:p w14:paraId="018618D9" w14:textId="77777777" w:rsidR="0052640D" w:rsidRPr="00106E27" w:rsidRDefault="0052640D" w:rsidP="0052640D">
      <w:pPr>
        <w:pStyle w:val="ListParagraph"/>
        <w:rPr>
          <w:rFonts w:ascii="Times New Roman" w:hAnsi="Times New Roman"/>
          <w:sz w:val="24"/>
          <w:szCs w:val="24"/>
        </w:rPr>
      </w:pPr>
    </w:p>
    <w:p w14:paraId="1073E479" w14:textId="77777777"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Section 65 of the </w:t>
      </w:r>
      <w:r w:rsidRPr="00106E27">
        <w:rPr>
          <w:rFonts w:ascii="Times New Roman" w:hAnsi="Times New Roman"/>
          <w:i/>
          <w:sz w:val="24"/>
          <w:szCs w:val="24"/>
        </w:rPr>
        <w:t>Public Governance, Performance and Accountability Act 2013</w:t>
      </w:r>
      <w:r w:rsidRPr="00106E27">
        <w:rPr>
          <w:rFonts w:ascii="Times New Roman" w:hAnsi="Times New Roman"/>
          <w:sz w:val="24"/>
          <w:szCs w:val="24"/>
        </w:rPr>
        <w:t xml:space="preserve"> (PGPA Act) allows the making of discretionary ‘act of grace’ payments if the decision</w:t>
      </w:r>
      <w:r w:rsidRPr="00106E27">
        <w:rPr>
          <w:rFonts w:ascii="Times New Roman" w:hAnsi="Times New Roman"/>
          <w:sz w:val="24"/>
          <w:szCs w:val="24"/>
        </w:rPr>
        <w:noBreakHyphen/>
        <w:t>maker considers there are special circumstances and the making of the payment is appropriate.</w:t>
      </w:r>
    </w:p>
    <w:p w14:paraId="4910ACCE"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1FC23EAE" w14:textId="77777777" w:rsidR="0052640D" w:rsidRPr="00106E27" w:rsidRDefault="0052640D" w:rsidP="003D1977">
      <w:pPr>
        <w:keepNext/>
        <w:rPr>
          <w:rFonts w:ascii="Times New Roman" w:hAnsi="Times New Roman"/>
          <w:i/>
          <w:sz w:val="24"/>
          <w:szCs w:val="24"/>
        </w:rPr>
      </w:pPr>
      <w:r w:rsidRPr="00106E27">
        <w:rPr>
          <w:rFonts w:ascii="Times New Roman" w:hAnsi="Times New Roman"/>
          <w:i/>
          <w:sz w:val="24"/>
          <w:szCs w:val="24"/>
        </w:rPr>
        <w:t>Human rights implications</w:t>
      </w:r>
    </w:p>
    <w:p w14:paraId="79EB614A" w14:textId="0B630DCD" w:rsidR="0052640D" w:rsidRPr="00106E27" w:rsidRDefault="0052640D" w:rsidP="005C3C19">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To the extent that a person will be subject to </w:t>
      </w:r>
      <w:r w:rsidR="002B3841" w:rsidRPr="00106E27">
        <w:rPr>
          <w:rFonts w:ascii="Times New Roman" w:hAnsi="Times New Roman"/>
          <w:sz w:val="24"/>
          <w:szCs w:val="24"/>
        </w:rPr>
        <w:t>Australia’s</w:t>
      </w:r>
      <w:r w:rsidRPr="00106E27">
        <w:rPr>
          <w:rFonts w:ascii="Times New Roman" w:hAnsi="Times New Roman"/>
          <w:sz w:val="24"/>
          <w:szCs w:val="24"/>
        </w:rPr>
        <w:t xml:space="preserve"> effective control, the rights in Articles 6, 9 and 17 of the ICCPR and Articles 3, 6 and 16 of the CRC </w:t>
      </w:r>
      <w:r w:rsidR="008F6A85" w:rsidRPr="00106E27">
        <w:rPr>
          <w:rFonts w:ascii="Times New Roman" w:hAnsi="Times New Roman"/>
          <w:sz w:val="24"/>
          <w:szCs w:val="24"/>
        </w:rPr>
        <w:t>may</w:t>
      </w:r>
      <w:r w:rsidRPr="00106E27">
        <w:rPr>
          <w:rFonts w:ascii="Times New Roman" w:hAnsi="Times New Roman"/>
          <w:sz w:val="24"/>
          <w:szCs w:val="24"/>
        </w:rPr>
        <w:t xml:space="preserve"> be engaged.</w:t>
      </w:r>
    </w:p>
    <w:p w14:paraId="56004A0B" w14:textId="77777777" w:rsidR="0052640D" w:rsidRPr="00106E27" w:rsidRDefault="0052640D" w:rsidP="0052640D">
      <w:pPr>
        <w:spacing w:after="0" w:line="240" w:lineRule="auto"/>
        <w:contextualSpacing/>
        <w:rPr>
          <w:rFonts w:ascii="Times New Roman" w:hAnsi="Times New Roman"/>
          <w:sz w:val="24"/>
          <w:szCs w:val="24"/>
        </w:rPr>
      </w:pPr>
    </w:p>
    <w:p w14:paraId="64257311"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The right to life and the right to liberty and security of the person in Articles 6 and 9 of the ICCPR and the right to life and the right to liberty in Articles 6 and Article 37 of the CRC</w:t>
      </w:r>
    </w:p>
    <w:p w14:paraId="0BBC42AC" w14:textId="77777777" w:rsidR="0052640D" w:rsidRPr="00106E27" w:rsidRDefault="0052640D" w:rsidP="003D1977">
      <w:pPr>
        <w:keepNext/>
        <w:spacing w:after="0" w:line="240" w:lineRule="auto"/>
        <w:rPr>
          <w:rFonts w:ascii="Times New Roman" w:hAnsi="Times New Roman"/>
          <w:i/>
          <w:sz w:val="24"/>
          <w:szCs w:val="24"/>
        </w:rPr>
      </w:pPr>
    </w:p>
    <w:p w14:paraId="50567EC0" w14:textId="54F401C9" w:rsidR="0052640D" w:rsidRPr="00106E27" w:rsidRDefault="008F6A85"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right to life in Article 6 of the ICCPR places a positive obligation on states to protect individuals from unwarranted action</w:t>
      </w:r>
      <w:r w:rsidR="006049F2" w:rsidRPr="00106E27">
        <w:rPr>
          <w:rFonts w:ascii="Times New Roman" w:hAnsi="Times New Roman"/>
          <w:bCs/>
          <w:sz w:val="24"/>
          <w:szCs w:val="24"/>
        </w:rPr>
        <w:t>s</w:t>
      </w:r>
      <w:r w:rsidRPr="00106E27">
        <w:rPr>
          <w:rFonts w:ascii="Times New Roman" w:hAnsi="Times New Roman"/>
          <w:bCs/>
          <w:sz w:val="24"/>
          <w:szCs w:val="24"/>
        </w:rPr>
        <w:t xml:space="preserve"> b</w:t>
      </w:r>
      <w:r w:rsidR="006049F2" w:rsidRPr="00106E27">
        <w:rPr>
          <w:rFonts w:ascii="Times New Roman" w:hAnsi="Times New Roman"/>
          <w:bCs/>
          <w:sz w:val="24"/>
          <w:szCs w:val="24"/>
        </w:rPr>
        <w:t>y private persons that threaten</w:t>
      </w:r>
      <w:r w:rsidRPr="00106E27">
        <w:rPr>
          <w:rFonts w:ascii="Times New Roman" w:hAnsi="Times New Roman"/>
          <w:bCs/>
          <w:sz w:val="24"/>
          <w:szCs w:val="24"/>
        </w:rPr>
        <w:t xml:space="preserve"> their right to life. Article 6 of the CRC places the same obligation on states with respect to the child. </w:t>
      </w:r>
      <w:r w:rsidR="0052640D" w:rsidRPr="00106E27">
        <w:rPr>
          <w:rFonts w:ascii="Times New Roman" w:hAnsi="Times New Roman"/>
          <w:bCs/>
          <w:sz w:val="24"/>
          <w:szCs w:val="24"/>
        </w:rPr>
        <w:t>The right to security of the person in Article 9 of the ICCPR requires states to provide reasonable and appropriate measures to protect a person’s physical security. Article 9 of the ICCPR also places a positive obligation on states to protect individuals from unlawful or arbitrary deprivation of their liberty. Article 37 of the CRC places the same positive obligation on states with respect to the child.</w:t>
      </w:r>
    </w:p>
    <w:p w14:paraId="2149636B" w14:textId="77777777" w:rsidR="0052640D" w:rsidRPr="00106E27" w:rsidRDefault="0052640D" w:rsidP="009366A0">
      <w:pPr>
        <w:pStyle w:val="ListParagraph"/>
        <w:spacing w:after="0" w:line="240" w:lineRule="auto"/>
        <w:ind w:left="68"/>
        <w:contextualSpacing w:val="0"/>
        <w:rPr>
          <w:rFonts w:ascii="Times New Roman" w:hAnsi="Times New Roman"/>
          <w:bCs/>
          <w:sz w:val="24"/>
          <w:szCs w:val="24"/>
        </w:rPr>
      </w:pPr>
    </w:p>
    <w:p w14:paraId="1777C748" w14:textId="008A9822" w:rsidR="0052640D" w:rsidRPr="00106E27" w:rsidRDefault="006049F2"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Schedule 1</w:t>
      </w:r>
      <w:r w:rsidR="0052640D" w:rsidRPr="00106E27">
        <w:rPr>
          <w:rFonts w:ascii="Times New Roman" w:hAnsi="Times New Roman"/>
          <w:bCs/>
          <w:sz w:val="24"/>
          <w:szCs w:val="24"/>
        </w:rPr>
        <w:t xml:space="preserve"> promotes the right to life and the right to security of the person by enabling the immediate production of intelligence on an Australian person (</w:t>
      </w:r>
      <w:r w:rsidR="00F31C0C" w:rsidRPr="00106E27">
        <w:rPr>
          <w:rFonts w:ascii="Times New Roman" w:hAnsi="Times New Roman"/>
          <w:bCs/>
          <w:sz w:val="24"/>
          <w:szCs w:val="24"/>
        </w:rPr>
        <w:t xml:space="preserve">including an Australian </w:t>
      </w:r>
      <w:r w:rsidRPr="00106E27">
        <w:rPr>
          <w:rFonts w:ascii="Times New Roman" w:hAnsi="Times New Roman"/>
          <w:bCs/>
          <w:sz w:val="24"/>
          <w:szCs w:val="24"/>
        </w:rPr>
        <w:t xml:space="preserve">child) where </w:t>
      </w:r>
      <w:r w:rsidR="0052640D" w:rsidRPr="00106E27">
        <w:rPr>
          <w:rFonts w:ascii="Times New Roman" w:hAnsi="Times New Roman"/>
          <w:bCs/>
          <w:sz w:val="24"/>
          <w:szCs w:val="24"/>
        </w:rPr>
        <w:t>there is imminent risk to their safety, for example in the case of a kidnapping, hostage situation</w:t>
      </w:r>
      <w:r w:rsidRPr="00106E27">
        <w:rPr>
          <w:rFonts w:ascii="Times New Roman" w:hAnsi="Times New Roman"/>
          <w:bCs/>
          <w:sz w:val="24"/>
          <w:szCs w:val="24"/>
        </w:rPr>
        <w:t xml:space="preserve">, ongoing terrorist attack or </w:t>
      </w:r>
      <w:r w:rsidR="0052640D" w:rsidRPr="00106E27">
        <w:rPr>
          <w:rFonts w:ascii="Times New Roman" w:hAnsi="Times New Roman"/>
          <w:bCs/>
          <w:sz w:val="24"/>
          <w:szCs w:val="24"/>
        </w:rPr>
        <w:t>mass casualty attack. The production of intelligence</w:t>
      </w:r>
      <w:r w:rsidRPr="00106E27">
        <w:rPr>
          <w:rFonts w:ascii="Times New Roman" w:hAnsi="Times New Roman"/>
          <w:bCs/>
          <w:sz w:val="24"/>
          <w:szCs w:val="24"/>
        </w:rPr>
        <w:t xml:space="preserve"> would enable</w:t>
      </w:r>
      <w:r w:rsidR="0052640D" w:rsidRPr="00106E27">
        <w:rPr>
          <w:rFonts w:ascii="Times New Roman" w:hAnsi="Times New Roman"/>
          <w:bCs/>
          <w:sz w:val="24"/>
          <w:szCs w:val="24"/>
        </w:rPr>
        <w:t xml:space="preserve"> </w:t>
      </w:r>
      <w:r w:rsidR="00602D9D" w:rsidRPr="00106E27">
        <w:rPr>
          <w:rFonts w:ascii="Times New Roman" w:hAnsi="Times New Roman"/>
          <w:bCs/>
          <w:sz w:val="24"/>
          <w:szCs w:val="24"/>
        </w:rPr>
        <w:t>IS Act Agencies</w:t>
      </w:r>
      <w:r w:rsidR="0052640D" w:rsidRPr="00106E27">
        <w:rPr>
          <w:rFonts w:ascii="Times New Roman" w:hAnsi="Times New Roman"/>
          <w:bCs/>
          <w:sz w:val="24"/>
          <w:szCs w:val="24"/>
        </w:rPr>
        <w:t xml:space="preserve"> to pursue opportunities to lessen the threat to life and security arising from such a situation. The right to liberty may be </w:t>
      </w:r>
      <w:r w:rsidR="0052640D" w:rsidRPr="00106E27">
        <w:rPr>
          <w:rFonts w:ascii="Times New Roman" w:hAnsi="Times New Roman"/>
          <w:bCs/>
          <w:sz w:val="24"/>
          <w:szCs w:val="24"/>
        </w:rPr>
        <w:lastRenderedPageBreak/>
        <w:t>promoted where, for example, a kidnapping v</w:t>
      </w:r>
      <w:r w:rsidR="00235B3A" w:rsidRPr="00106E27">
        <w:rPr>
          <w:rFonts w:ascii="Times New Roman" w:hAnsi="Times New Roman"/>
          <w:bCs/>
          <w:sz w:val="24"/>
          <w:szCs w:val="24"/>
        </w:rPr>
        <w:t xml:space="preserve">ictim is rescued or released as </w:t>
      </w:r>
      <w:r w:rsidR="0052640D" w:rsidRPr="00106E27">
        <w:rPr>
          <w:rFonts w:ascii="Times New Roman" w:hAnsi="Times New Roman"/>
          <w:bCs/>
          <w:sz w:val="24"/>
          <w:szCs w:val="24"/>
        </w:rPr>
        <w:t>a result of the production of intelligence.</w:t>
      </w:r>
    </w:p>
    <w:p w14:paraId="6924CC9A" w14:textId="77777777" w:rsidR="0052640D" w:rsidRPr="00106E27" w:rsidRDefault="0052640D" w:rsidP="0052640D">
      <w:pPr>
        <w:spacing w:after="0" w:line="240" w:lineRule="auto"/>
        <w:rPr>
          <w:rFonts w:ascii="Times New Roman" w:hAnsi="Times New Roman"/>
          <w:sz w:val="24"/>
          <w:szCs w:val="24"/>
        </w:rPr>
      </w:pPr>
    </w:p>
    <w:p w14:paraId="43CA19AB"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The best interests of the child shall be a primary consideration in all decisions concerning them in Article 3 of the CRC</w:t>
      </w:r>
    </w:p>
    <w:p w14:paraId="3B479A46" w14:textId="77777777" w:rsidR="0052640D" w:rsidRPr="00106E27" w:rsidRDefault="0052640D" w:rsidP="003D1977">
      <w:pPr>
        <w:keepNext/>
        <w:spacing w:after="0" w:line="240" w:lineRule="auto"/>
        <w:rPr>
          <w:rFonts w:ascii="Times New Roman" w:hAnsi="Times New Roman"/>
          <w:i/>
          <w:sz w:val="24"/>
          <w:szCs w:val="24"/>
        </w:rPr>
      </w:pPr>
    </w:p>
    <w:p w14:paraId="44F65183" w14:textId="77777777" w:rsidR="0052640D" w:rsidRPr="00106E27" w:rsidRDefault="0052640D"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Article 3 of the CRC requires that in all actions concerning children, the best interests of the child shall be </w:t>
      </w:r>
      <w:r w:rsidR="008F6A85" w:rsidRPr="00106E27">
        <w:rPr>
          <w:rFonts w:ascii="Times New Roman" w:hAnsi="Times New Roman"/>
          <w:bCs/>
          <w:sz w:val="24"/>
          <w:szCs w:val="24"/>
        </w:rPr>
        <w:t>a</w:t>
      </w:r>
      <w:r w:rsidRPr="00106E27">
        <w:rPr>
          <w:rFonts w:ascii="Times New Roman" w:hAnsi="Times New Roman"/>
          <w:bCs/>
          <w:sz w:val="24"/>
          <w:szCs w:val="24"/>
        </w:rPr>
        <w:t xml:space="preserve"> primary consideration. This </w:t>
      </w:r>
      <w:r w:rsidR="008F6A85" w:rsidRPr="00106E27">
        <w:rPr>
          <w:rFonts w:ascii="Times New Roman" w:hAnsi="Times New Roman"/>
          <w:bCs/>
          <w:sz w:val="24"/>
          <w:szCs w:val="24"/>
        </w:rPr>
        <w:t xml:space="preserve">will be promoted where </w:t>
      </w:r>
      <w:r w:rsidRPr="00106E27">
        <w:rPr>
          <w:rFonts w:ascii="Times New Roman" w:hAnsi="Times New Roman"/>
          <w:bCs/>
          <w:sz w:val="24"/>
          <w:szCs w:val="24"/>
        </w:rPr>
        <w:t xml:space="preserve">states take appropriate measures to ensure </w:t>
      </w:r>
      <w:r w:rsidR="008F6A85" w:rsidRPr="00106E27">
        <w:rPr>
          <w:rFonts w:ascii="Times New Roman" w:hAnsi="Times New Roman"/>
          <w:bCs/>
          <w:sz w:val="24"/>
          <w:szCs w:val="24"/>
        </w:rPr>
        <w:t>a</w:t>
      </w:r>
      <w:r w:rsidRPr="00106E27">
        <w:rPr>
          <w:rFonts w:ascii="Times New Roman" w:hAnsi="Times New Roman"/>
          <w:bCs/>
          <w:sz w:val="24"/>
          <w:szCs w:val="24"/>
        </w:rPr>
        <w:t xml:space="preserve"> child</w:t>
      </w:r>
      <w:r w:rsidR="00E0004C" w:rsidRPr="00106E27">
        <w:rPr>
          <w:rFonts w:ascii="Times New Roman" w:hAnsi="Times New Roman"/>
          <w:bCs/>
          <w:sz w:val="24"/>
          <w:szCs w:val="24"/>
        </w:rPr>
        <w:t xml:space="preserve"> receives</w:t>
      </w:r>
      <w:r w:rsidRPr="00106E27">
        <w:rPr>
          <w:rFonts w:ascii="Times New Roman" w:hAnsi="Times New Roman"/>
          <w:bCs/>
          <w:sz w:val="24"/>
          <w:szCs w:val="24"/>
        </w:rPr>
        <w:t xml:space="preserve"> such protection and care as is necessary for his or her safety and wellbeing.</w:t>
      </w:r>
    </w:p>
    <w:p w14:paraId="38A1DF83" w14:textId="77777777" w:rsidR="0052640D" w:rsidRPr="00106E27" w:rsidRDefault="0052640D" w:rsidP="0052640D">
      <w:pPr>
        <w:pStyle w:val="ListParagraph"/>
        <w:spacing w:after="0" w:line="240" w:lineRule="auto"/>
        <w:ind w:left="360"/>
        <w:rPr>
          <w:rFonts w:ascii="Times New Roman" w:hAnsi="Times New Roman"/>
          <w:i/>
          <w:sz w:val="24"/>
          <w:szCs w:val="24"/>
        </w:rPr>
      </w:pPr>
      <w:r w:rsidRPr="00106E27">
        <w:rPr>
          <w:rFonts w:ascii="Times New Roman" w:hAnsi="Times New Roman"/>
          <w:i/>
          <w:sz w:val="24"/>
          <w:szCs w:val="24"/>
        </w:rPr>
        <w:t xml:space="preserve"> </w:t>
      </w:r>
    </w:p>
    <w:p w14:paraId="35088506" w14:textId="3A983BA8" w:rsidR="0052640D" w:rsidRPr="00106E27" w:rsidRDefault="0052640D"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Schedule 1 </w:t>
      </w:r>
      <w:r w:rsidR="00BF5387" w:rsidRPr="00106E27">
        <w:rPr>
          <w:rFonts w:ascii="Times New Roman" w:hAnsi="Times New Roman"/>
          <w:bCs/>
          <w:sz w:val="24"/>
          <w:szCs w:val="24"/>
        </w:rPr>
        <w:t>promotes the best interests of the child by addressing</w:t>
      </w:r>
      <w:r w:rsidRPr="00106E27">
        <w:rPr>
          <w:rFonts w:ascii="Times New Roman" w:hAnsi="Times New Roman"/>
          <w:bCs/>
          <w:sz w:val="24"/>
          <w:szCs w:val="24"/>
        </w:rPr>
        <w:t xml:space="preserve"> circumstances where there is an imminent risk to an Australian person’s safety</w:t>
      </w:r>
      <w:r w:rsidR="008F6A85" w:rsidRPr="00106E27">
        <w:rPr>
          <w:rFonts w:ascii="Times New Roman" w:hAnsi="Times New Roman"/>
          <w:bCs/>
          <w:sz w:val="24"/>
          <w:szCs w:val="24"/>
        </w:rPr>
        <w:t>, including an Australian child</w:t>
      </w:r>
      <w:r w:rsidRPr="00106E27">
        <w:rPr>
          <w:rFonts w:ascii="Times New Roman" w:hAnsi="Times New Roman"/>
          <w:bCs/>
          <w:sz w:val="24"/>
          <w:szCs w:val="24"/>
        </w:rPr>
        <w:t xml:space="preserve">. In the case of imminent risk to a child’s safety, the best interest of the child in that circumstance is to mitigate or remove that risk to the greatest extent possible. The production of intelligence </w:t>
      </w:r>
      <w:r w:rsidR="006049F2" w:rsidRPr="00106E27">
        <w:rPr>
          <w:rFonts w:ascii="Times New Roman" w:hAnsi="Times New Roman"/>
          <w:bCs/>
          <w:sz w:val="24"/>
          <w:szCs w:val="24"/>
        </w:rPr>
        <w:t>would enable</w:t>
      </w:r>
      <w:r w:rsidRPr="00106E27">
        <w:rPr>
          <w:rFonts w:ascii="Times New Roman" w:hAnsi="Times New Roman"/>
          <w:bCs/>
          <w:sz w:val="24"/>
          <w:szCs w:val="24"/>
        </w:rPr>
        <w:t xml:space="preserve">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to pursue opportunities to achieve that aim.</w:t>
      </w:r>
    </w:p>
    <w:p w14:paraId="22E40841" w14:textId="77777777" w:rsidR="0052640D" w:rsidRPr="00106E27" w:rsidRDefault="0052640D" w:rsidP="0052640D">
      <w:pPr>
        <w:spacing w:after="0" w:line="240" w:lineRule="auto"/>
        <w:rPr>
          <w:rFonts w:ascii="Times New Roman" w:hAnsi="Times New Roman"/>
          <w:i/>
          <w:sz w:val="24"/>
          <w:szCs w:val="24"/>
        </w:rPr>
      </w:pPr>
      <w:r w:rsidRPr="00106E27">
        <w:rPr>
          <w:rFonts w:ascii="Times New Roman" w:hAnsi="Times New Roman"/>
          <w:i/>
          <w:sz w:val="24"/>
          <w:szCs w:val="24"/>
        </w:rPr>
        <w:t xml:space="preserve"> </w:t>
      </w:r>
    </w:p>
    <w:p w14:paraId="211D6D9F"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Right to protection against arbitrary and unlawful interferences with privacy in Article 17 of the ICCPR and Article 16 of the CRC</w:t>
      </w:r>
    </w:p>
    <w:p w14:paraId="01033599" w14:textId="77777777" w:rsidR="0052640D" w:rsidRPr="00106E27" w:rsidRDefault="0052640D" w:rsidP="003D1977">
      <w:pPr>
        <w:keepNext/>
        <w:spacing w:after="0" w:line="240" w:lineRule="auto"/>
        <w:rPr>
          <w:rFonts w:ascii="Times New Roman" w:hAnsi="Times New Roman"/>
          <w:i/>
          <w:sz w:val="24"/>
          <w:szCs w:val="24"/>
        </w:rPr>
      </w:pPr>
    </w:p>
    <w:p w14:paraId="732BD0F9" w14:textId="09A5C7DC" w:rsidR="0052640D" w:rsidRPr="00106E27" w:rsidRDefault="0052640D"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Article 17 of the ICCPR and Article 16 of the CRC provide that no person (adult or child) shall be subjected to arbitrary or unlawful interference with their privacy, family, home or correspondence. The term ‘unlawful’ means that no interference can take place except as authorised under domestic law. The use of the term ‘arbitrary’ means that any interference with privacy must be in accordance with the provisions, aims and objectives of the ICCPR or CRC (as applicable) and should be reasonable in the particular circumstances. The United Nations Human Rights Committee</w:t>
      </w:r>
      <w:r w:rsidR="006049F2" w:rsidRPr="00106E27">
        <w:rPr>
          <w:rFonts w:ascii="Times New Roman" w:hAnsi="Times New Roman"/>
          <w:bCs/>
          <w:sz w:val="24"/>
          <w:szCs w:val="24"/>
        </w:rPr>
        <w:t xml:space="preserve"> </w:t>
      </w:r>
      <w:r w:rsidRPr="00106E27">
        <w:rPr>
          <w:rFonts w:ascii="Times New Roman" w:hAnsi="Times New Roman"/>
          <w:bCs/>
          <w:sz w:val="24"/>
          <w:szCs w:val="24"/>
        </w:rPr>
        <w:t>has interpreted ‘reasonableness’ to imply that any limitation must be proportionate and necessary in the circumstances. This right may be subject to permissible limitations where those limitations are provided by</w:t>
      </w:r>
      <w:r w:rsidR="00DD411F" w:rsidRPr="00106E27">
        <w:rPr>
          <w:rFonts w:ascii="Times New Roman" w:hAnsi="Times New Roman"/>
          <w:bCs/>
          <w:sz w:val="24"/>
          <w:szCs w:val="24"/>
        </w:rPr>
        <w:t xml:space="preserve"> law and are non</w:t>
      </w:r>
      <w:r w:rsidR="00DD411F" w:rsidRPr="00106E27">
        <w:rPr>
          <w:rFonts w:ascii="Times New Roman" w:hAnsi="Times New Roman"/>
          <w:bCs/>
          <w:sz w:val="24"/>
          <w:szCs w:val="24"/>
        </w:rPr>
        <w:noBreakHyphen/>
      </w:r>
      <w:r w:rsidRPr="00106E27">
        <w:rPr>
          <w:rFonts w:ascii="Times New Roman" w:hAnsi="Times New Roman"/>
          <w:bCs/>
          <w:sz w:val="24"/>
          <w:szCs w:val="24"/>
        </w:rPr>
        <w:t xml:space="preserve">arbitrary. In order for limitations not to be arbitrary, they must be aimed at a legitimate objective and be reasonable, necessary and proportionate to that objective. </w:t>
      </w:r>
    </w:p>
    <w:p w14:paraId="72FCC89B" w14:textId="77777777" w:rsidR="0052640D" w:rsidRPr="00106E27" w:rsidRDefault="0052640D" w:rsidP="009366A0">
      <w:pPr>
        <w:pStyle w:val="ListParagraph"/>
        <w:spacing w:after="0" w:line="240" w:lineRule="auto"/>
        <w:ind w:left="68"/>
        <w:contextualSpacing w:val="0"/>
        <w:rPr>
          <w:rFonts w:ascii="Times New Roman" w:hAnsi="Times New Roman"/>
          <w:bCs/>
          <w:sz w:val="24"/>
          <w:szCs w:val="24"/>
        </w:rPr>
      </w:pPr>
    </w:p>
    <w:p w14:paraId="66A8DA1E" w14:textId="687CC290" w:rsidR="0052640D" w:rsidRPr="00106E27" w:rsidRDefault="0052640D"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amendment to the ministerial authorisation regime in the IS Act permits an agency head or </w:t>
      </w:r>
      <w:r w:rsidR="008F6A85" w:rsidRPr="00106E27">
        <w:rPr>
          <w:rFonts w:ascii="Times New Roman" w:hAnsi="Times New Roman"/>
          <w:bCs/>
          <w:sz w:val="24"/>
          <w:szCs w:val="24"/>
        </w:rPr>
        <w:t xml:space="preserve">their </w:t>
      </w:r>
      <w:r w:rsidRPr="00106E27">
        <w:rPr>
          <w:rFonts w:ascii="Times New Roman" w:hAnsi="Times New Roman"/>
          <w:bCs/>
          <w:sz w:val="24"/>
          <w:szCs w:val="24"/>
        </w:rPr>
        <w:t>delegate to authorise the production of intelligence on an Australian person without first obtaining authorisation from the</w:t>
      </w:r>
      <w:r w:rsidR="00610561" w:rsidRPr="00106E27">
        <w:rPr>
          <w:rFonts w:ascii="Times New Roman" w:hAnsi="Times New Roman"/>
          <w:bCs/>
          <w:sz w:val="24"/>
          <w:szCs w:val="24"/>
        </w:rPr>
        <w:t xml:space="preserve"> responsible</w:t>
      </w:r>
      <w:r w:rsidRPr="00106E27">
        <w:rPr>
          <w:rFonts w:ascii="Times New Roman" w:hAnsi="Times New Roman"/>
          <w:bCs/>
          <w:sz w:val="24"/>
          <w:szCs w:val="24"/>
        </w:rPr>
        <w:t xml:space="preserve"> Minister.</w:t>
      </w:r>
      <w:r w:rsidR="008F6A85" w:rsidRPr="00106E27">
        <w:rPr>
          <w:rFonts w:ascii="Times New Roman" w:hAnsi="Times New Roman"/>
          <w:bCs/>
          <w:sz w:val="24"/>
          <w:szCs w:val="24"/>
        </w:rPr>
        <w:t xml:space="preserve"> To the extent that activities which </w:t>
      </w:r>
      <w:r w:rsidR="001C1C80" w:rsidRPr="00106E27">
        <w:rPr>
          <w:rFonts w:ascii="Times New Roman" w:hAnsi="Times New Roman"/>
          <w:bCs/>
          <w:sz w:val="24"/>
          <w:szCs w:val="24"/>
        </w:rPr>
        <w:t xml:space="preserve">enable the production of intelligence on an Australian person take place </w:t>
      </w:r>
      <w:r w:rsidR="002B3841" w:rsidRPr="00106E27">
        <w:rPr>
          <w:rFonts w:ascii="Times New Roman" w:hAnsi="Times New Roman"/>
          <w:bCs/>
          <w:sz w:val="24"/>
          <w:szCs w:val="24"/>
        </w:rPr>
        <w:t xml:space="preserve">where </w:t>
      </w:r>
      <w:r w:rsidR="001C1C80" w:rsidRPr="00106E27">
        <w:rPr>
          <w:rFonts w:ascii="Times New Roman" w:hAnsi="Times New Roman"/>
          <w:bCs/>
          <w:sz w:val="24"/>
          <w:szCs w:val="24"/>
        </w:rPr>
        <w:t xml:space="preserve">Australia is exercising its effective control, the right to freedom from arbitrary and unlawful interference may be engaged. </w:t>
      </w:r>
    </w:p>
    <w:p w14:paraId="76C49BD1" w14:textId="77777777" w:rsidR="0052640D" w:rsidRPr="00106E27" w:rsidRDefault="0052640D" w:rsidP="0052640D">
      <w:pPr>
        <w:spacing w:after="0" w:line="240" w:lineRule="auto"/>
        <w:rPr>
          <w:rFonts w:ascii="Times New Roman" w:hAnsi="Times New Roman"/>
          <w:sz w:val="24"/>
          <w:szCs w:val="24"/>
        </w:rPr>
      </w:pPr>
    </w:p>
    <w:p w14:paraId="6F9AA8D8" w14:textId="77777777" w:rsidR="0052640D" w:rsidRPr="00106E27" w:rsidRDefault="0052640D"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amendment pursues the legitimate objectives of protecting the life and security of an Australian person, mitigating any imminent and significant risks to their safety, and addressing national security risks to Australia. An imminent risk to an Australian person’s safety would arise in situations where, for example, an Australian person is involved in a kidnapping or hostage situation, or an ongoing terrorist or mass casualty attack. The production of intelligence includes, for example, locating an Australian person who has been taken hostage. </w:t>
      </w:r>
    </w:p>
    <w:p w14:paraId="1B4C537E" w14:textId="77777777" w:rsidR="0052640D" w:rsidRPr="00106E27" w:rsidRDefault="0052640D" w:rsidP="0052640D">
      <w:pPr>
        <w:spacing w:after="0" w:line="240" w:lineRule="auto"/>
        <w:rPr>
          <w:rFonts w:ascii="Times New Roman" w:hAnsi="Times New Roman"/>
          <w:sz w:val="24"/>
          <w:szCs w:val="24"/>
        </w:rPr>
      </w:pPr>
    </w:p>
    <w:p w14:paraId="5A2BC756" w14:textId="599BB1A1" w:rsidR="0052640D" w:rsidRPr="00106E27" w:rsidRDefault="0052640D" w:rsidP="009366A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amendment is rationally connected to its objective of protecting Australian lives. In circumstances where there is imminent risk to a person’s safety, the ministerial authorisation process, including the </w:t>
      </w:r>
      <w:r w:rsidR="00610561" w:rsidRPr="00106E27">
        <w:rPr>
          <w:rFonts w:ascii="Times New Roman" w:hAnsi="Times New Roman"/>
          <w:bCs/>
          <w:sz w:val="24"/>
          <w:szCs w:val="24"/>
        </w:rPr>
        <w:t xml:space="preserve">current </w:t>
      </w:r>
      <w:r w:rsidRPr="00106E27">
        <w:rPr>
          <w:rFonts w:ascii="Times New Roman" w:hAnsi="Times New Roman"/>
          <w:bCs/>
          <w:sz w:val="24"/>
          <w:szCs w:val="24"/>
        </w:rPr>
        <w:t xml:space="preserve">emergency authorisation provisions, may </w:t>
      </w:r>
      <w:r w:rsidRPr="00106E27">
        <w:rPr>
          <w:rFonts w:ascii="Times New Roman" w:hAnsi="Times New Roman"/>
          <w:bCs/>
          <w:sz w:val="24"/>
          <w:szCs w:val="24"/>
        </w:rPr>
        <w:lastRenderedPageBreak/>
        <w:t xml:space="preserve">constitute a significant delay. Such a delay may cause opportunities to mitigate or remove the risk of harm to be lessened or lost. This would constitute an unacceptable level of risk to </w:t>
      </w:r>
      <w:r w:rsidR="00610561" w:rsidRPr="00106E27">
        <w:rPr>
          <w:rFonts w:ascii="Times New Roman" w:hAnsi="Times New Roman"/>
          <w:bCs/>
          <w:sz w:val="24"/>
          <w:szCs w:val="24"/>
        </w:rPr>
        <w:t>the wellbeing of the Australian person</w:t>
      </w:r>
      <w:r w:rsidRPr="00106E27">
        <w:rPr>
          <w:rFonts w:ascii="Times New Roman" w:hAnsi="Times New Roman"/>
          <w:bCs/>
          <w:sz w:val="24"/>
          <w:szCs w:val="24"/>
        </w:rPr>
        <w:t>. I</w:t>
      </w:r>
      <w:r w:rsidR="00610561" w:rsidRPr="00106E27">
        <w:rPr>
          <w:rFonts w:ascii="Times New Roman" w:hAnsi="Times New Roman"/>
          <w:bCs/>
          <w:sz w:val="24"/>
          <w:szCs w:val="24"/>
        </w:rPr>
        <w:t>t is reasonable to expect that the Australian</w:t>
      </w:r>
      <w:r w:rsidRPr="00106E27">
        <w:rPr>
          <w:rFonts w:ascii="Times New Roman" w:hAnsi="Times New Roman"/>
          <w:bCs/>
          <w:sz w:val="24"/>
          <w:szCs w:val="24"/>
        </w:rPr>
        <w:t xml:space="preserve"> person would consent to the production of i</w:t>
      </w:r>
      <w:r w:rsidR="00610561" w:rsidRPr="00106E27">
        <w:rPr>
          <w:rFonts w:ascii="Times New Roman" w:hAnsi="Times New Roman"/>
          <w:bCs/>
          <w:sz w:val="24"/>
          <w:szCs w:val="24"/>
        </w:rPr>
        <w:t>ntelligence where that person was</w:t>
      </w:r>
      <w:r w:rsidRPr="00106E27">
        <w:rPr>
          <w:rFonts w:ascii="Times New Roman" w:hAnsi="Times New Roman"/>
          <w:bCs/>
          <w:sz w:val="24"/>
          <w:szCs w:val="24"/>
        </w:rPr>
        <w:t xml:space="preserve"> at imminent risk of harm. </w:t>
      </w:r>
    </w:p>
    <w:p w14:paraId="5C8B21C8" w14:textId="77777777" w:rsidR="0052640D" w:rsidRPr="00106E27" w:rsidRDefault="0052640D" w:rsidP="0052640D">
      <w:pPr>
        <w:spacing w:after="0" w:line="240" w:lineRule="auto"/>
        <w:rPr>
          <w:rFonts w:ascii="Times New Roman" w:hAnsi="Times New Roman"/>
          <w:sz w:val="24"/>
          <w:szCs w:val="24"/>
        </w:rPr>
      </w:pPr>
    </w:p>
    <w:p w14:paraId="609BD2F1" w14:textId="0653E50F" w:rsidR="0052640D" w:rsidRPr="00106E27" w:rsidRDefault="0052640D" w:rsidP="007846B4">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amendment only goes so far as is necessary in limiting the right to privacy. First, only </w:t>
      </w:r>
      <w:r w:rsidR="001C1C80" w:rsidRPr="00106E27">
        <w:rPr>
          <w:rFonts w:ascii="Times New Roman" w:hAnsi="Times New Roman"/>
          <w:bCs/>
          <w:sz w:val="24"/>
          <w:szCs w:val="24"/>
        </w:rPr>
        <w:t>the</w:t>
      </w:r>
      <w:r w:rsidRPr="00106E27">
        <w:rPr>
          <w:rFonts w:ascii="Times New Roman" w:hAnsi="Times New Roman"/>
          <w:bCs/>
          <w:sz w:val="24"/>
          <w:szCs w:val="24"/>
        </w:rPr>
        <w:t xml:space="preserve"> agency head, or</w:t>
      </w:r>
      <w:r w:rsidR="00BB673A" w:rsidRPr="00106E27">
        <w:rPr>
          <w:rFonts w:ascii="Times New Roman" w:hAnsi="Times New Roman"/>
          <w:bCs/>
          <w:sz w:val="24"/>
          <w:szCs w:val="24"/>
        </w:rPr>
        <w:t xml:space="preserve"> a </w:t>
      </w:r>
      <w:r w:rsidRPr="00106E27">
        <w:rPr>
          <w:rFonts w:ascii="Times New Roman" w:hAnsi="Times New Roman"/>
          <w:bCs/>
          <w:sz w:val="24"/>
          <w:szCs w:val="24"/>
        </w:rPr>
        <w:t xml:space="preserve">staff member authorised by </w:t>
      </w:r>
      <w:r w:rsidR="001C1C80" w:rsidRPr="00106E27">
        <w:rPr>
          <w:rFonts w:ascii="Times New Roman" w:hAnsi="Times New Roman"/>
          <w:bCs/>
          <w:sz w:val="24"/>
          <w:szCs w:val="24"/>
        </w:rPr>
        <w:t>the</w:t>
      </w:r>
      <w:r w:rsidRPr="00106E27">
        <w:rPr>
          <w:rFonts w:ascii="Times New Roman" w:hAnsi="Times New Roman"/>
          <w:bCs/>
          <w:sz w:val="24"/>
          <w:szCs w:val="24"/>
        </w:rPr>
        <w:t xml:space="preserve"> agency head, can give an authorisation under section 9D. The ability for </w:t>
      </w:r>
      <w:r w:rsidR="001C1C80" w:rsidRPr="00106E27">
        <w:rPr>
          <w:rFonts w:ascii="Times New Roman" w:hAnsi="Times New Roman"/>
          <w:bCs/>
          <w:sz w:val="24"/>
          <w:szCs w:val="24"/>
        </w:rPr>
        <w:t>the</w:t>
      </w:r>
      <w:r w:rsidRPr="00106E27">
        <w:rPr>
          <w:rFonts w:ascii="Times New Roman" w:hAnsi="Times New Roman"/>
          <w:bCs/>
          <w:sz w:val="24"/>
          <w:szCs w:val="24"/>
        </w:rPr>
        <w:t xml:space="preserve"> agency head to delegate his or her authority under section 9D to </w:t>
      </w:r>
      <w:r w:rsidR="001C1C80" w:rsidRPr="00106E27">
        <w:rPr>
          <w:rFonts w:ascii="Times New Roman" w:hAnsi="Times New Roman"/>
          <w:bCs/>
          <w:sz w:val="24"/>
          <w:szCs w:val="24"/>
        </w:rPr>
        <w:t xml:space="preserve">certain select </w:t>
      </w:r>
      <w:r w:rsidRPr="00106E27">
        <w:rPr>
          <w:rFonts w:ascii="Times New Roman" w:hAnsi="Times New Roman"/>
          <w:bCs/>
          <w:sz w:val="24"/>
          <w:szCs w:val="24"/>
        </w:rPr>
        <w:t>staff member</w:t>
      </w:r>
      <w:r w:rsidR="001C1C80" w:rsidRPr="00106E27">
        <w:rPr>
          <w:rFonts w:ascii="Times New Roman" w:hAnsi="Times New Roman"/>
          <w:bCs/>
          <w:sz w:val="24"/>
          <w:szCs w:val="24"/>
        </w:rPr>
        <w:t>s</w:t>
      </w:r>
      <w:r w:rsidRPr="00106E27">
        <w:rPr>
          <w:rFonts w:ascii="Times New Roman" w:hAnsi="Times New Roman"/>
          <w:bCs/>
          <w:sz w:val="24"/>
          <w:szCs w:val="24"/>
        </w:rPr>
        <w:t xml:space="preserve"> is necessary</w:t>
      </w:r>
      <w:r w:rsidR="00610561" w:rsidRPr="00106E27">
        <w:rPr>
          <w:rFonts w:ascii="Times New Roman" w:hAnsi="Times New Roman"/>
          <w:bCs/>
          <w:sz w:val="24"/>
          <w:szCs w:val="24"/>
        </w:rPr>
        <w:t>,</w:t>
      </w:r>
      <w:r w:rsidRPr="00106E27">
        <w:rPr>
          <w:rFonts w:ascii="Times New Roman" w:hAnsi="Times New Roman"/>
          <w:bCs/>
          <w:sz w:val="24"/>
          <w:szCs w:val="24"/>
        </w:rPr>
        <w:t xml:space="preserve"> as the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operate in a wide range of operational environments and contexts. The </w:t>
      </w:r>
      <w:r w:rsidR="001C1C80" w:rsidRPr="00106E27">
        <w:rPr>
          <w:rFonts w:ascii="Times New Roman" w:hAnsi="Times New Roman"/>
          <w:bCs/>
          <w:sz w:val="24"/>
          <w:szCs w:val="24"/>
        </w:rPr>
        <w:t>ability</w:t>
      </w:r>
      <w:r w:rsidRPr="00106E27">
        <w:rPr>
          <w:rFonts w:ascii="Times New Roman" w:hAnsi="Times New Roman"/>
          <w:bCs/>
          <w:sz w:val="24"/>
          <w:szCs w:val="24"/>
        </w:rPr>
        <w:t xml:space="preserve"> for the agency head to delegate </w:t>
      </w:r>
      <w:r w:rsidR="001C1C80" w:rsidRPr="00106E27">
        <w:rPr>
          <w:rFonts w:ascii="Times New Roman" w:hAnsi="Times New Roman"/>
          <w:bCs/>
          <w:sz w:val="24"/>
          <w:szCs w:val="24"/>
        </w:rPr>
        <w:t>his or her</w:t>
      </w:r>
      <w:r w:rsidRPr="00106E27">
        <w:rPr>
          <w:rFonts w:ascii="Times New Roman" w:hAnsi="Times New Roman"/>
          <w:bCs/>
          <w:sz w:val="24"/>
          <w:szCs w:val="24"/>
        </w:rPr>
        <w:t xml:space="preserve"> authority under section 9D</w:t>
      </w:r>
      <w:r w:rsidR="001C1C80" w:rsidRPr="00106E27">
        <w:rPr>
          <w:rFonts w:ascii="Times New Roman" w:hAnsi="Times New Roman"/>
          <w:bCs/>
          <w:sz w:val="24"/>
          <w:szCs w:val="24"/>
        </w:rPr>
        <w:t xml:space="preserve"> to certain select staff members</w:t>
      </w:r>
      <w:r w:rsidRPr="00106E27">
        <w:rPr>
          <w:rFonts w:ascii="Times New Roman" w:hAnsi="Times New Roman"/>
          <w:bCs/>
          <w:sz w:val="24"/>
          <w:szCs w:val="24"/>
        </w:rPr>
        <w:t xml:space="preserve">, as opposed to that authority being vested in all staff members of the </w:t>
      </w:r>
      <w:r w:rsidR="00610561" w:rsidRPr="00106E27">
        <w:rPr>
          <w:rFonts w:ascii="Times New Roman" w:hAnsi="Times New Roman"/>
          <w:bCs/>
          <w:sz w:val="24"/>
          <w:szCs w:val="24"/>
        </w:rPr>
        <w:t>a</w:t>
      </w:r>
      <w:r w:rsidR="00A66B07" w:rsidRPr="00106E27">
        <w:rPr>
          <w:rFonts w:ascii="Times New Roman" w:hAnsi="Times New Roman"/>
          <w:bCs/>
          <w:sz w:val="24"/>
          <w:szCs w:val="24"/>
        </w:rPr>
        <w:t>genc</w:t>
      </w:r>
      <w:r w:rsidR="001C1C80" w:rsidRPr="00106E27">
        <w:rPr>
          <w:rFonts w:ascii="Times New Roman" w:hAnsi="Times New Roman"/>
          <w:bCs/>
          <w:sz w:val="24"/>
          <w:szCs w:val="24"/>
        </w:rPr>
        <w:t>y</w:t>
      </w:r>
      <w:r w:rsidRPr="00106E27">
        <w:rPr>
          <w:rFonts w:ascii="Times New Roman" w:hAnsi="Times New Roman"/>
          <w:bCs/>
          <w:sz w:val="24"/>
          <w:szCs w:val="24"/>
        </w:rPr>
        <w:t>, ensures that only staff members that the agency head consider</w:t>
      </w:r>
      <w:r w:rsidR="001C1C80" w:rsidRPr="00106E27">
        <w:rPr>
          <w:rFonts w:ascii="Times New Roman" w:hAnsi="Times New Roman"/>
          <w:bCs/>
          <w:sz w:val="24"/>
          <w:szCs w:val="24"/>
        </w:rPr>
        <w:t>s</w:t>
      </w:r>
      <w:r w:rsidRPr="00106E27">
        <w:rPr>
          <w:rFonts w:ascii="Times New Roman" w:hAnsi="Times New Roman"/>
          <w:bCs/>
          <w:sz w:val="24"/>
          <w:szCs w:val="24"/>
        </w:rPr>
        <w:t xml:space="preserve"> to be appropriately qualified to make such a decision are in fact authorised. </w:t>
      </w:r>
      <w:r w:rsidR="00BB673A" w:rsidRPr="00106E27">
        <w:rPr>
          <w:rFonts w:ascii="Times New Roman" w:hAnsi="Times New Roman"/>
          <w:bCs/>
          <w:sz w:val="24"/>
          <w:szCs w:val="24"/>
        </w:rPr>
        <w:t>In exercising a power</w:t>
      </w:r>
      <w:r w:rsidR="009F5DAE" w:rsidRPr="00106E27">
        <w:rPr>
          <w:rFonts w:ascii="Times New Roman" w:hAnsi="Times New Roman"/>
          <w:bCs/>
          <w:sz w:val="24"/>
          <w:szCs w:val="24"/>
        </w:rPr>
        <w:t>, performing a function or discharging a duty under such a delegation, the delegate must comply with all provisions under section 9D, as well as any written directions issued by the agency head.</w:t>
      </w:r>
    </w:p>
    <w:p w14:paraId="54F846DC" w14:textId="77777777" w:rsidR="0052640D" w:rsidRPr="00106E27" w:rsidRDefault="0052640D" w:rsidP="0052640D">
      <w:pPr>
        <w:spacing w:after="0" w:line="240" w:lineRule="auto"/>
        <w:rPr>
          <w:rFonts w:ascii="Times New Roman" w:hAnsi="Times New Roman"/>
          <w:sz w:val="24"/>
          <w:szCs w:val="24"/>
        </w:rPr>
      </w:pPr>
    </w:p>
    <w:p w14:paraId="53C3418F" w14:textId="6CCAB0BF" w:rsidR="0052640D" w:rsidRPr="00106E27" w:rsidRDefault="0052640D" w:rsidP="007846B4">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Second, for the regime to be triggered, the agency head or his or her delegate must be satisfied </w:t>
      </w:r>
      <w:r w:rsidR="00113389" w:rsidRPr="00106E27">
        <w:rPr>
          <w:rFonts w:ascii="Times New Roman" w:hAnsi="Times New Roman"/>
          <w:bCs/>
          <w:sz w:val="24"/>
          <w:szCs w:val="24"/>
        </w:rPr>
        <w:t>either that there is, or</w:t>
      </w:r>
      <w:r w:rsidRPr="00106E27">
        <w:rPr>
          <w:rFonts w:ascii="Times New Roman" w:hAnsi="Times New Roman"/>
          <w:bCs/>
          <w:sz w:val="24"/>
          <w:szCs w:val="24"/>
        </w:rPr>
        <w:t xml:space="preserve"> is likely to be, an imminent risk to an Australian person</w:t>
      </w:r>
      <w:r w:rsidR="00610561" w:rsidRPr="00106E27">
        <w:rPr>
          <w:rFonts w:ascii="Times New Roman" w:hAnsi="Times New Roman"/>
          <w:bCs/>
          <w:sz w:val="24"/>
          <w:szCs w:val="24"/>
        </w:rPr>
        <w:t>,</w:t>
      </w:r>
      <w:r w:rsidRPr="00106E27">
        <w:rPr>
          <w:rFonts w:ascii="Times New Roman" w:hAnsi="Times New Roman"/>
          <w:bCs/>
          <w:sz w:val="24"/>
          <w:szCs w:val="24"/>
        </w:rPr>
        <w:t xml:space="preserve"> and that it is necessary </w:t>
      </w:r>
      <w:r w:rsidR="009871EB" w:rsidRPr="00106E27">
        <w:rPr>
          <w:rFonts w:ascii="Times New Roman" w:hAnsi="Times New Roman"/>
          <w:bCs/>
          <w:sz w:val="24"/>
          <w:szCs w:val="24"/>
        </w:rPr>
        <w:t xml:space="preserve">or desirable to produce intelligence on that </w:t>
      </w:r>
      <w:r w:rsidRPr="00106E27">
        <w:rPr>
          <w:rFonts w:ascii="Times New Roman" w:hAnsi="Times New Roman"/>
          <w:bCs/>
          <w:sz w:val="24"/>
          <w:szCs w:val="24"/>
        </w:rPr>
        <w:t>person. Both these requirements must be satisfied. It is not enough that there is an imminent risk to an Australian person if it is not necessary</w:t>
      </w:r>
      <w:r w:rsidR="009871EB" w:rsidRPr="00106E27">
        <w:rPr>
          <w:rFonts w:ascii="Times New Roman" w:hAnsi="Times New Roman"/>
          <w:bCs/>
          <w:sz w:val="24"/>
          <w:szCs w:val="24"/>
        </w:rPr>
        <w:t xml:space="preserve"> or desirable </w:t>
      </w:r>
      <w:r w:rsidRPr="00106E27">
        <w:rPr>
          <w:rFonts w:ascii="Times New Roman" w:hAnsi="Times New Roman"/>
          <w:bCs/>
          <w:sz w:val="24"/>
          <w:szCs w:val="24"/>
        </w:rPr>
        <w:t>to produce intelligence on the person</w:t>
      </w:r>
      <w:r w:rsidR="009871EB" w:rsidRPr="00106E27">
        <w:rPr>
          <w:rFonts w:ascii="Times New Roman" w:hAnsi="Times New Roman"/>
          <w:bCs/>
          <w:sz w:val="24"/>
          <w:szCs w:val="24"/>
        </w:rPr>
        <w:t>.</w:t>
      </w:r>
      <w:r w:rsidR="008859F2" w:rsidRPr="00106E27">
        <w:rPr>
          <w:rFonts w:ascii="Times New Roman" w:hAnsi="Times New Roman"/>
          <w:bCs/>
          <w:sz w:val="24"/>
          <w:szCs w:val="24"/>
        </w:rPr>
        <w:t xml:space="preserve"> Upon passage of the amendment, agencies will develop internal processes for emergency authorisations that will outline criteria that must be taken into account when deciding to approve an emergency authorisation. This will include factors that must be met before such a regime can be triggered, and the requirement to consider privacy implications against the </w:t>
      </w:r>
      <w:r w:rsidR="00610561" w:rsidRPr="00106E27">
        <w:rPr>
          <w:rFonts w:ascii="Times New Roman" w:hAnsi="Times New Roman"/>
          <w:bCs/>
          <w:sz w:val="24"/>
          <w:szCs w:val="24"/>
        </w:rPr>
        <w:t>immediacy</w:t>
      </w:r>
      <w:r w:rsidR="008859F2" w:rsidRPr="00106E27">
        <w:rPr>
          <w:rFonts w:ascii="Times New Roman" w:hAnsi="Times New Roman"/>
          <w:bCs/>
          <w:sz w:val="24"/>
          <w:szCs w:val="24"/>
        </w:rPr>
        <w:t xml:space="preserve"> of the risk.</w:t>
      </w:r>
    </w:p>
    <w:p w14:paraId="04B6EA69" w14:textId="77777777" w:rsidR="0052640D" w:rsidRPr="00106E27" w:rsidRDefault="0052640D" w:rsidP="0052640D">
      <w:pPr>
        <w:spacing w:after="0" w:line="240" w:lineRule="auto"/>
        <w:rPr>
          <w:rFonts w:ascii="Times New Roman" w:hAnsi="Times New Roman"/>
          <w:sz w:val="24"/>
          <w:szCs w:val="24"/>
        </w:rPr>
      </w:pPr>
    </w:p>
    <w:p w14:paraId="784B815A" w14:textId="3776E934" w:rsidR="0052640D" w:rsidRPr="00106E27" w:rsidRDefault="0052640D" w:rsidP="007846B4">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Third, </w:t>
      </w:r>
      <w:r w:rsidR="00B84C3A" w:rsidRPr="00106E27">
        <w:rPr>
          <w:rFonts w:ascii="Times New Roman" w:hAnsi="Times New Roman"/>
          <w:bCs/>
          <w:sz w:val="24"/>
          <w:szCs w:val="24"/>
        </w:rPr>
        <w:t>the regime</w:t>
      </w:r>
      <w:r w:rsidRPr="00106E27">
        <w:rPr>
          <w:rFonts w:ascii="Times New Roman" w:hAnsi="Times New Roman"/>
          <w:bCs/>
          <w:sz w:val="24"/>
          <w:szCs w:val="24"/>
        </w:rPr>
        <w:t xml:space="preserve"> is subject to scrutiny by the IGIS. The IGIS is required by subsection 9D(8) to consider whether the agency head or his or her delegate complied with the requirements of the section, including evaluating whether it was necessary or desirable to produce the intelligence. The role of the IGIS is to ensure agencies act legally and with propriety, comply with ministerial guidelines and directives</w:t>
      </w:r>
      <w:r w:rsidR="00610561" w:rsidRPr="00106E27">
        <w:rPr>
          <w:rFonts w:ascii="Times New Roman" w:hAnsi="Times New Roman"/>
          <w:bCs/>
          <w:sz w:val="24"/>
          <w:szCs w:val="24"/>
        </w:rPr>
        <w:t>,</w:t>
      </w:r>
      <w:r w:rsidRPr="00106E27">
        <w:rPr>
          <w:rFonts w:ascii="Times New Roman" w:hAnsi="Times New Roman"/>
          <w:bCs/>
          <w:sz w:val="24"/>
          <w:szCs w:val="24"/>
        </w:rPr>
        <w:t xml:space="preserve"> and respect human rights. There is also a requirement </w:t>
      </w:r>
      <w:r w:rsidR="00B84C3A" w:rsidRPr="00106E27">
        <w:rPr>
          <w:rFonts w:ascii="Times New Roman" w:hAnsi="Times New Roman"/>
          <w:bCs/>
          <w:sz w:val="24"/>
          <w:szCs w:val="24"/>
        </w:rPr>
        <w:t>for</w:t>
      </w:r>
      <w:r w:rsidRPr="00106E27">
        <w:rPr>
          <w:rFonts w:ascii="Times New Roman" w:hAnsi="Times New Roman"/>
          <w:bCs/>
          <w:sz w:val="24"/>
          <w:szCs w:val="24"/>
        </w:rPr>
        <w:t xml:space="preserve"> the IGIS to provide </w:t>
      </w:r>
      <w:r w:rsidR="00B84C3A" w:rsidRPr="00106E27">
        <w:rPr>
          <w:rFonts w:ascii="Times New Roman" w:hAnsi="Times New Roman"/>
          <w:bCs/>
          <w:sz w:val="24"/>
          <w:szCs w:val="24"/>
        </w:rPr>
        <w:t>its</w:t>
      </w:r>
      <w:r w:rsidRPr="00106E27">
        <w:rPr>
          <w:rFonts w:ascii="Times New Roman" w:hAnsi="Times New Roman"/>
          <w:bCs/>
          <w:sz w:val="24"/>
          <w:szCs w:val="24"/>
        </w:rPr>
        <w:t xml:space="preserve"> conclusions</w:t>
      </w:r>
      <w:r w:rsidR="00B84C3A" w:rsidRPr="00106E27">
        <w:rPr>
          <w:rFonts w:ascii="Times New Roman" w:hAnsi="Times New Roman"/>
          <w:bCs/>
          <w:sz w:val="24"/>
          <w:szCs w:val="24"/>
        </w:rPr>
        <w:t xml:space="preserve"> </w:t>
      </w:r>
      <w:r w:rsidRPr="00106E27">
        <w:rPr>
          <w:rFonts w:ascii="Times New Roman" w:hAnsi="Times New Roman"/>
          <w:bCs/>
          <w:sz w:val="24"/>
          <w:szCs w:val="24"/>
        </w:rPr>
        <w:t xml:space="preserve">in </w:t>
      </w:r>
      <w:r w:rsidR="00B84C3A" w:rsidRPr="00106E27">
        <w:rPr>
          <w:rFonts w:ascii="Times New Roman" w:hAnsi="Times New Roman"/>
          <w:bCs/>
          <w:sz w:val="24"/>
          <w:szCs w:val="24"/>
        </w:rPr>
        <w:t>a</w:t>
      </w:r>
      <w:r w:rsidRPr="00106E27">
        <w:rPr>
          <w:rFonts w:ascii="Times New Roman" w:hAnsi="Times New Roman"/>
          <w:bCs/>
          <w:sz w:val="24"/>
          <w:szCs w:val="24"/>
        </w:rPr>
        <w:t xml:space="preserve"> </w:t>
      </w:r>
      <w:r w:rsidR="00B84C3A" w:rsidRPr="00106E27">
        <w:rPr>
          <w:rFonts w:ascii="Times New Roman" w:hAnsi="Times New Roman"/>
          <w:bCs/>
          <w:sz w:val="24"/>
          <w:szCs w:val="24"/>
        </w:rPr>
        <w:t xml:space="preserve">report to the PJCIS, which </w:t>
      </w:r>
      <w:r w:rsidRPr="00106E27">
        <w:rPr>
          <w:rFonts w:ascii="Times New Roman" w:hAnsi="Times New Roman"/>
          <w:bCs/>
          <w:sz w:val="24"/>
          <w:szCs w:val="24"/>
        </w:rPr>
        <w:t>facilitate</w:t>
      </w:r>
      <w:r w:rsidR="00B84C3A" w:rsidRPr="00106E27">
        <w:rPr>
          <w:rFonts w:ascii="Times New Roman" w:hAnsi="Times New Roman"/>
          <w:bCs/>
          <w:sz w:val="24"/>
          <w:szCs w:val="24"/>
        </w:rPr>
        <w:t>s</w:t>
      </w:r>
      <w:r w:rsidRPr="00106E27">
        <w:rPr>
          <w:rFonts w:ascii="Times New Roman" w:hAnsi="Times New Roman"/>
          <w:bCs/>
          <w:sz w:val="24"/>
          <w:szCs w:val="24"/>
        </w:rPr>
        <w:t xml:space="preserve"> appropriate parliamentar</w:t>
      </w:r>
      <w:r w:rsidR="00B84C3A" w:rsidRPr="00106E27">
        <w:rPr>
          <w:rFonts w:ascii="Times New Roman" w:hAnsi="Times New Roman"/>
          <w:bCs/>
          <w:sz w:val="24"/>
          <w:szCs w:val="24"/>
        </w:rPr>
        <w:t>y oversight of the regime. Further</w:t>
      </w:r>
      <w:r w:rsidRPr="00106E27">
        <w:rPr>
          <w:rFonts w:ascii="Times New Roman" w:hAnsi="Times New Roman"/>
          <w:bCs/>
          <w:sz w:val="24"/>
          <w:szCs w:val="24"/>
        </w:rPr>
        <w:t>, agencies may only engage in conduct in the prop</w:t>
      </w:r>
      <w:r w:rsidR="00B84C3A" w:rsidRPr="00106E27">
        <w:rPr>
          <w:rFonts w:ascii="Times New Roman" w:hAnsi="Times New Roman"/>
          <w:bCs/>
          <w:sz w:val="24"/>
          <w:szCs w:val="24"/>
        </w:rPr>
        <w:t>er performance of their</w:t>
      </w:r>
      <w:r w:rsidRPr="00106E27">
        <w:rPr>
          <w:rFonts w:ascii="Times New Roman" w:hAnsi="Times New Roman"/>
          <w:bCs/>
          <w:sz w:val="24"/>
          <w:szCs w:val="24"/>
        </w:rPr>
        <w:t xml:space="preserve"> functions, which are set out in sections 6</w:t>
      </w:r>
      <w:r w:rsidR="008859F2" w:rsidRPr="00106E27">
        <w:rPr>
          <w:rFonts w:ascii="Times New Roman" w:hAnsi="Times New Roman"/>
          <w:bCs/>
          <w:sz w:val="24"/>
          <w:szCs w:val="24"/>
        </w:rPr>
        <w:t>,</w:t>
      </w:r>
      <w:r w:rsidRPr="00106E27">
        <w:rPr>
          <w:rFonts w:ascii="Times New Roman" w:hAnsi="Times New Roman"/>
          <w:bCs/>
          <w:sz w:val="24"/>
          <w:szCs w:val="24"/>
        </w:rPr>
        <w:t xml:space="preserve"> 6B</w:t>
      </w:r>
      <w:r w:rsidR="008859F2" w:rsidRPr="00106E27">
        <w:rPr>
          <w:rFonts w:ascii="Times New Roman" w:hAnsi="Times New Roman"/>
          <w:bCs/>
          <w:sz w:val="24"/>
          <w:szCs w:val="24"/>
        </w:rPr>
        <w:t xml:space="preserve"> and 7(1)</w:t>
      </w:r>
      <w:r w:rsidRPr="00106E27">
        <w:rPr>
          <w:rFonts w:ascii="Times New Roman" w:hAnsi="Times New Roman"/>
          <w:bCs/>
          <w:sz w:val="24"/>
          <w:szCs w:val="24"/>
        </w:rPr>
        <w:t xml:space="preserve"> of the IS Act, respectively. The agencies are subject to direct</w:t>
      </w:r>
      <w:r w:rsidR="00B84C3A" w:rsidRPr="00106E27">
        <w:rPr>
          <w:rFonts w:ascii="Times New Roman" w:hAnsi="Times New Roman"/>
          <w:bCs/>
          <w:sz w:val="24"/>
          <w:szCs w:val="24"/>
        </w:rPr>
        <w:t xml:space="preserve"> ministerial control</w:t>
      </w:r>
      <w:r w:rsidRPr="00106E27">
        <w:rPr>
          <w:rFonts w:ascii="Times New Roman" w:hAnsi="Times New Roman"/>
          <w:bCs/>
          <w:sz w:val="24"/>
          <w:szCs w:val="24"/>
        </w:rPr>
        <w:t xml:space="preserve">. </w:t>
      </w:r>
    </w:p>
    <w:p w14:paraId="03AE5747" w14:textId="77777777" w:rsidR="0052640D" w:rsidRPr="00106E27" w:rsidRDefault="0052640D" w:rsidP="0052640D">
      <w:pPr>
        <w:spacing w:after="0" w:line="240" w:lineRule="auto"/>
        <w:rPr>
          <w:rFonts w:ascii="Times New Roman" w:hAnsi="Times New Roman"/>
          <w:sz w:val="24"/>
          <w:szCs w:val="24"/>
        </w:rPr>
      </w:pPr>
    </w:p>
    <w:p w14:paraId="525702C1" w14:textId="4CD4589A" w:rsidR="0052640D" w:rsidRPr="00106E27" w:rsidRDefault="0052640D" w:rsidP="007846B4">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Fourth, subsection 9D(4) requires the agency head or his or her delegate to notify the responsible Minister of the authorisation as soon as practicable (and no later than 8 hours) after it is given. Subsection 9D(5) then requires the agency head or their delegate to provide the responsible Minister and IGIS with written notice of the authorisation and a summary of the facts that justified the giving of the authorisation, as soon as practicable (and no later than 48 hours) after </w:t>
      </w:r>
      <w:r w:rsidR="005C37D0" w:rsidRPr="00106E27">
        <w:rPr>
          <w:rFonts w:ascii="Times New Roman" w:hAnsi="Times New Roman"/>
          <w:bCs/>
          <w:sz w:val="24"/>
          <w:szCs w:val="24"/>
        </w:rPr>
        <w:t>it is given. This ensures that m</w:t>
      </w:r>
      <w:r w:rsidRPr="00106E27">
        <w:rPr>
          <w:rFonts w:ascii="Times New Roman" w:hAnsi="Times New Roman"/>
          <w:bCs/>
          <w:sz w:val="24"/>
          <w:szCs w:val="24"/>
        </w:rPr>
        <w:t xml:space="preserve">inisterial oversight is maintained while allowing agencies to act expeditiously, without ministerial authorisation, where an Australian person is at imminent risk of harm. </w:t>
      </w:r>
    </w:p>
    <w:p w14:paraId="6F117649" w14:textId="77777777" w:rsidR="0052640D" w:rsidRPr="00106E27" w:rsidRDefault="0052640D" w:rsidP="0052640D">
      <w:pPr>
        <w:spacing w:after="0" w:line="240" w:lineRule="auto"/>
        <w:rPr>
          <w:rFonts w:ascii="Times New Roman" w:hAnsi="Times New Roman"/>
          <w:sz w:val="24"/>
          <w:szCs w:val="24"/>
        </w:rPr>
      </w:pPr>
    </w:p>
    <w:p w14:paraId="0BF3B600" w14:textId="44918BB5" w:rsidR="0052640D" w:rsidRPr="00106E27" w:rsidRDefault="0052640D" w:rsidP="007846B4">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lastRenderedPageBreak/>
        <w:t>Fifth, subsections 9D(10) and (11) provide the responsible Minister with the ability to cancel the authorisation at any point in time. Subsections 9D(12) and (13) require the agency head or his or her delegate to cancel the authorisation if he or she is satisfied that there is not</w:t>
      </w:r>
      <w:r w:rsidR="00DD411F" w:rsidRPr="00106E27">
        <w:rPr>
          <w:rFonts w:ascii="Times New Roman" w:hAnsi="Times New Roman"/>
          <w:bCs/>
          <w:sz w:val="24"/>
          <w:szCs w:val="24"/>
        </w:rPr>
        <w:t>,</w:t>
      </w:r>
      <w:r w:rsidRPr="00106E27">
        <w:rPr>
          <w:rFonts w:ascii="Times New Roman" w:hAnsi="Times New Roman"/>
          <w:bCs/>
          <w:sz w:val="24"/>
          <w:szCs w:val="24"/>
        </w:rPr>
        <w:t xml:space="preserve"> and is not likely to be</w:t>
      </w:r>
      <w:r w:rsidR="00DD411F" w:rsidRPr="00106E27">
        <w:rPr>
          <w:rFonts w:ascii="Times New Roman" w:hAnsi="Times New Roman"/>
          <w:bCs/>
          <w:sz w:val="24"/>
          <w:szCs w:val="24"/>
        </w:rPr>
        <w:t>,</w:t>
      </w:r>
      <w:r w:rsidRPr="00106E27">
        <w:rPr>
          <w:rFonts w:ascii="Times New Roman" w:hAnsi="Times New Roman"/>
          <w:bCs/>
          <w:sz w:val="24"/>
          <w:szCs w:val="24"/>
        </w:rPr>
        <w:t xml:space="preserve"> a significant risk to the safety of the Australian person, and to notify the Minister, the Attorney-General and the IGIS of that cancellation. This continuous duty for the Minister, an agency head or their delegate to cancel the authorisation if the risk of harm to the Australian person ceases to be significant ensures that there is continuous oversight and assessment of the appropriateness of the actions.</w:t>
      </w:r>
    </w:p>
    <w:p w14:paraId="1F99CBA2" w14:textId="77777777" w:rsidR="0052640D" w:rsidRPr="00106E27" w:rsidRDefault="0052640D" w:rsidP="0052640D">
      <w:pPr>
        <w:spacing w:after="0" w:line="240" w:lineRule="auto"/>
        <w:rPr>
          <w:rFonts w:ascii="Times New Roman" w:hAnsi="Times New Roman"/>
          <w:sz w:val="24"/>
          <w:szCs w:val="24"/>
        </w:rPr>
      </w:pPr>
    </w:p>
    <w:p w14:paraId="6A25D114" w14:textId="5BE0811E" w:rsidR="00A21712" w:rsidRPr="00106E27" w:rsidRDefault="0052640D" w:rsidP="00D65F8A">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Sixth, any intelligence produced on an Australian person or concerning an Australian person must only be communicated and retained in accordance with the </w:t>
      </w:r>
      <w:r w:rsidR="00B719D8" w:rsidRPr="00106E27">
        <w:rPr>
          <w:rFonts w:ascii="Times New Roman" w:hAnsi="Times New Roman"/>
          <w:bCs/>
          <w:sz w:val="24"/>
          <w:szCs w:val="24"/>
        </w:rPr>
        <w:t xml:space="preserve">privacy </w:t>
      </w:r>
      <w:r w:rsidRPr="00106E27">
        <w:rPr>
          <w:rFonts w:ascii="Times New Roman" w:hAnsi="Times New Roman"/>
          <w:bCs/>
          <w:sz w:val="24"/>
          <w:szCs w:val="24"/>
        </w:rPr>
        <w:t xml:space="preserve">rules made by the responsible Ministers under section 15 of the IS Act, which are available publicly and are subject to parliamentary scrutiny through the PJCIS. </w:t>
      </w:r>
      <w:r w:rsidR="00FE6102" w:rsidRPr="00106E27">
        <w:rPr>
          <w:rFonts w:ascii="Times New Roman" w:hAnsi="Times New Roman"/>
          <w:bCs/>
          <w:sz w:val="24"/>
          <w:szCs w:val="24"/>
        </w:rPr>
        <w:t xml:space="preserve">The agencies’ privacy rules regulate the communication and retention of intelligence information concerning Australian persons. In making the rules, the relevant Minister must have regard to the need to ensure that the privacy of Australians in preserved as far as is consistent with the proper performance by the agencies of their functions. </w:t>
      </w:r>
      <w:r w:rsidR="00B719D8" w:rsidRPr="00106E27">
        <w:rPr>
          <w:rFonts w:ascii="Times New Roman" w:hAnsi="Times New Roman"/>
          <w:bCs/>
          <w:sz w:val="24"/>
          <w:szCs w:val="24"/>
        </w:rPr>
        <w:t>T</w:t>
      </w:r>
      <w:r w:rsidRPr="00106E27">
        <w:rPr>
          <w:rFonts w:ascii="Times New Roman" w:hAnsi="Times New Roman"/>
          <w:bCs/>
          <w:sz w:val="24"/>
          <w:szCs w:val="24"/>
        </w:rPr>
        <w:t>he IGIS conducts oversight of agencies’ compliance with the privacy rules.</w:t>
      </w:r>
      <w:r w:rsidR="00FE6102" w:rsidRPr="00106E27">
        <w:rPr>
          <w:rFonts w:ascii="Times New Roman" w:hAnsi="Times New Roman"/>
          <w:bCs/>
          <w:sz w:val="24"/>
          <w:szCs w:val="24"/>
        </w:rPr>
        <w:t xml:space="preserve"> </w:t>
      </w:r>
    </w:p>
    <w:p w14:paraId="47D2D431" w14:textId="77777777" w:rsidR="00FE6102" w:rsidRPr="00106E27" w:rsidRDefault="00FE6102" w:rsidP="00FE6102">
      <w:pPr>
        <w:spacing w:after="0" w:line="240" w:lineRule="auto"/>
        <w:rPr>
          <w:rFonts w:ascii="Times New Roman" w:hAnsi="Times New Roman"/>
          <w:bCs/>
          <w:sz w:val="24"/>
          <w:szCs w:val="24"/>
        </w:rPr>
      </w:pPr>
    </w:p>
    <w:p w14:paraId="7E23332A" w14:textId="77777777" w:rsidR="0052640D" w:rsidRPr="00106E27" w:rsidRDefault="0052640D" w:rsidP="007846B4">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This measure limits the right to privacy, but the limitation is for the legitimate purpose of protecting the life and security of an Australian person and is necessary to ensure intelligence can be produced on an Australian person to assist in mitigating an imminent risk to their safety. The right is only limited so far as necessary, with strict oversight and accountability requirements. The measure is limited to circumstances where it is reasonable to expect the person would, if able, consent to the intrusion. </w:t>
      </w:r>
    </w:p>
    <w:p w14:paraId="276ECA85" w14:textId="77777777" w:rsidR="0052640D" w:rsidRPr="00106E27" w:rsidRDefault="0052640D" w:rsidP="0052640D">
      <w:pPr>
        <w:spacing w:after="0" w:line="240" w:lineRule="auto"/>
        <w:ind w:left="68"/>
        <w:rPr>
          <w:rFonts w:ascii="Times New Roman" w:hAnsi="Times New Roman"/>
          <w:sz w:val="24"/>
          <w:szCs w:val="24"/>
          <w:u w:val="single"/>
        </w:rPr>
      </w:pPr>
    </w:p>
    <w:p w14:paraId="605C1852" w14:textId="77777777" w:rsidR="0052640D" w:rsidRPr="00106E27" w:rsidRDefault="003A63AC" w:rsidP="00374D4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2—</w:t>
      </w:r>
      <w:r w:rsidR="0052640D" w:rsidRPr="00106E27">
        <w:rPr>
          <w:rFonts w:ascii="Times New Roman" w:eastAsia="Times New Roman" w:hAnsi="Times New Roman"/>
          <w:b/>
          <w:bCs/>
          <w:iCs/>
          <w:sz w:val="24"/>
          <w:szCs w:val="24"/>
          <w:u w:val="single"/>
        </w:rPr>
        <w:t>Authorisations relating to counter-terrorism</w:t>
      </w:r>
    </w:p>
    <w:p w14:paraId="481DF0FC" w14:textId="77777777" w:rsidR="0052640D" w:rsidRPr="00106E27" w:rsidRDefault="0052640D" w:rsidP="0052640D">
      <w:pPr>
        <w:spacing w:after="0" w:line="240" w:lineRule="auto"/>
        <w:rPr>
          <w:rFonts w:ascii="Times New Roman" w:hAnsi="Times New Roman"/>
          <w:b/>
          <w:i/>
          <w:sz w:val="24"/>
          <w:szCs w:val="24"/>
        </w:rPr>
      </w:pPr>
    </w:p>
    <w:p w14:paraId="3FB2BC4D" w14:textId="77777777" w:rsidR="0052640D" w:rsidRPr="00106E27" w:rsidRDefault="0052640D" w:rsidP="0052640D">
      <w:pPr>
        <w:keepNext/>
        <w:spacing w:after="0" w:line="240" w:lineRule="auto"/>
        <w:rPr>
          <w:rFonts w:ascii="Times New Roman" w:hAnsi="Times New Roman"/>
          <w:i/>
          <w:sz w:val="24"/>
          <w:szCs w:val="24"/>
        </w:rPr>
      </w:pPr>
      <w:r w:rsidRPr="00106E27">
        <w:rPr>
          <w:rFonts w:ascii="Times New Roman" w:hAnsi="Times New Roman"/>
          <w:i/>
          <w:sz w:val="24"/>
          <w:szCs w:val="24"/>
        </w:rPr>
        <w:t>Overview of the current ministerial authorisation regime relating to counter-terrorism</w:t>
      </w:r>
    </w:p>
    <w:p w14:paraId="46EEBE1F" w14:textId="77777777" w:rsidR="0052640D" w:rsidRPr="00106E27" w:rsidRDefault="0052640D" w:rsidP="0052640D">
      <w:pPr>
        <w:keepNext/>
        <w:spacing w:after="0" w:line="240" w:lineRule="auto"/>
        <w:rPr>
          <w:rFonts w:ascii="Times New Roman" w:hAnsi="Times New Roman"/>
          <w:sz w:val="24"/>
          <w:szCs w:val="24"/>
        </w:rPr>
      </w:pPr>
    </w:p>
    <w:p w14:paraId="50009788" w14:textId="1B1F6854" w:rsidR="0052640D" w:rsidRPr="00106E27" w:rsidRDefault="00474F41"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Schedule 2</w:t>
      </w:r>
      <w:r w:rsidR="0052640D" w:rsidRPr="00106E27">
        <w:rPr>
          <w:rFonts w:ascii="Times New Roman" w:hAnsi="Times New Roman"/>
          <w:bCs/>
          <w:sz w:val="24"/>
          <w:szCs w:val="24"/>
        </w:rPr>
        <w:t xml:space="preserve"> gives effect to recommendation 45 of the Comprehensive Review, consistent with recommendation 16(a) of the IIR. Both reviews recommended the introduction of a counter</w:t>
      </w:r>
      <w:r w:rsidR="0052640D" w:rsidRPr="00106E27">
        <w:rPr>
          <w:rFonts w:ascii="Times New Roman" w:hAnsi="Times New Roman"/>
          <w:bCs/>
          <w:sz w:val="24"/>
          <w:szCs w:val="24"/>
        </w:rPr>
        <w:noBreakHyphen/>
        <w:t xml:space="preserve">terrorism class ministerial authorisation to allow ASIS, ASD and AGO to expeditiously produce intelligence on one or more members of a class of Australian persons who are, or are likely to be, involved with a </w:t>
      </w:r>
      <w:r w:rsidR="00EA788F" w:rsidRPr="00106E27">
        <w:rPr>
          <w:rFonts w:ascii="Times New Roman" w:hAnsi="Times New Roman"/>
          <w:bCs/>
          <w:sz w:val="24"/>
          <w:szCs w:val="24"/>
        </w:rPr>
        <w:t xml:space="preserve">proscribed </w:t>
      </w:r>
      <w:r w:rsidR="0052640D" w:rsidRPr="00106E27">
        <w:rPr>
          <w:rFonts w:ascii="Times New Roman" w:hAnsi="Times New Roman"/>
          <w:bCs/>
          <w:sz w:val="24"/>
          <w:szCs w:val="24"/>
        </w:rPr>
        <w:t>terrorist organisation.</w:t>
      </w:r>
    </w:p>
    <w:p w14:paraId="41C2284E"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50910164" w14:textId="544C8669"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At present, under subparagraphs 8(1)(a)(</w:t>
      </w:r>
      <w:proofErr w:type="spellStart"/>
      <w:r w:rsidRPr="00106E27">
        <w:rPr>
          <w:rFonts w:ascii="Times New Roman" w:hAnsi="Times New Roman"/>
          <w:bCs/>
          <w:sz w:val="24"/>
          <w:szCs w:val="24"/>
        </w:rPr>
        <w:t>ia</w:t>
      </w:r>
      <w:proofErr w:type="spellEnd"/>
      <w:r w:rsidRPr="00106E27">
        <w:rPr>
          <w:rFonts w:ascii="Times New Roman" w:hAnsi="Times New Roman"/>
          <w:bCs/>
          <w:sz w:val="24"/>
          <w:szCs w:val="24"/>
        </w:rPr>
        <w:t>) and (</w:t>
      </w:r>
      <w:proofErr w:type="spellStart"/>
      <w:r w:rsidRPr="00106E27">
        <w:rPr>
          <w:rFonts w:ascii="Times New Roman" w:hAnsi="Times New Roman"/>
          <w:bCs/>
          <w:sz w:val="24"/>
          <w:szCs w:val="24"/>
        </w:rPr>
        <w:t>ib</w:t>
      </w:r>
      <w:proofErr w:type="spellEnd"/>
      <w:r w:rsidRPr="00106E27">
        <w:rPr>
          <w:rFonts w:ascii="Times New Roman" w:hAnsi="Times New Roman"/>
          <w:bCs/>
          <w:sz w:val="24"/>
          <w:szCs w:val="24"/>
        </w:rPr>
        <w:t>) of the IS Act, the</w:t>
      </w:r>
      <w:r w:rsidR="002204A7" w:rsidRPr="00106E27">
        <w:rPr>
          <w:rFonts w:ascii="Times New Roman" w:hAnsi="Times New Roman"/>
          <w:bCs/>
          <w:sz w:val="24"/>
          <w:szCs w:val="24"/>
        </w:rPr>
        <w:t xml:space="preserve"> responsible</w:t>
      </w:r>
      <w:r w:rsidRPr="00106E27">
        <w:rPr>
          <w:rFonts w:ascii="Times New Roman" w:hAnsi="Times New Roman"/>
          <w:bCs/>
          <w:sz w:val="24"/>
          <w:szCs w:val="24"/>
        </w:rPr>
        <w:t xml:space="preserve"> Minister for</w:t>
      </w:r>
      <w:r w:rsidR="002204A7" w:rsidRPr="00106E27">
        <w:rPr>
          <w:rFonts w:ascii="Times New Roman" w:hAnsi="Times New Roman"/>
          <w:bCs/>
          <w:sz w:val="24"/>
          <w:szCs w:val="24"/>
        </w:rPr>
        <w:t xml:space="preserve"> ASIS, being the Minister for</w:t>
      </w:r>
      <w:r w:rsidRPr="00106E27">
        <w:rPr>
          <w:rFonts w:ascii="Times New Roman" w:hAnsi="Times New Roman"/>
          <w:bCs/>
          <w:sz w:val="24"/>
          <w:szCs w:val="24"/>
        </w:rPr>
        <w:t xml:space="preserve"> Foreign Affairs</w:t>
      </w:r>
      <w:r w:rsidR="002204A7" w:rsidRPr="00106E27">
        <w:rPr>
          <w:rFonts w:ascii="Times New Roman" w:hAnsi="Times New Roman"/>
          <w:bCs/>
          <w:sz w:val="24"/>
          <w:szCs w:val="24"/>
        </w:rPr>
        <w:t>,</w:t>
      </w:r>
      <w:r w:rsidRPr="00106E27">
        <w:rPr>
          <w:rFonts w:ascii="Times New Roman" w:hAnsi="Times New Roman"/>
          <w:bCs/>
          <w:sz w:val="24"/>
          <w:szCs w:val="24"/>
        </w:rPr>
        <w:t xml:space="preserve"> may give an authorisation to ASIS to produce intelligence on one or more members of a class of Australian persons, where ASIS is undertaking activities in the course of providing assistance to the ADF in support of military operations. This is the only class ministerial authorisation available to an </w:t>
      </w:r>
      <w:r w:rsidR="00602D9D" w:rsidRPr="00106E27">
        <w:rPr>
          <w:rFonts w:ascii="Times New Roman" w:hAnsi="Times New Roman"/>
          <w:bCs/>
          <w:sz w:val="24"/>
          <w:szCs w:val="24"/>
        </w:rPr>
        <w:t>IS Act Agency</w:t>
      </w:r>
      <w:r w:rsidRPr="00106E27">
        <w:rPr>
          <w:rFonts w:ascii="Times New Roman" w:hAnsi="Times New Roman"/>
          <w:bCs/>
          <w:sz w:val="24"/>
          <w:szCs w:val="24"/>
        </w:rPr>
        <w:t xml:space="preserve"> under current legislation.</w:t>
      </w:r>
    </w:p>
    <w:p w14:paraId="65EF36FD"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251D63B3" w14:textId="7064F242" w:rsidR="00EA788F" w:rsidRPr="00106E27" w:rsidRDefault="0052640D" w:rsidP="00EA788F">
      <w:pPr>
        <w:pStyle w:val="ListParagraph"/>
        <w:numPr>
          <w:ilvl w:val="0"/>
          <w:numId w:val="35"/>
        </w:numPr>
        <w:spacing w:after="0" w:line="240" w:lineRule="auto"/>
        <w:ind w:left="68"/>
        <w:contextualSpacing w:val="0"/>
        <w:rPr>
          <w:rFonts w:ascii="Times New Roman" w:hAnsi="Times New Roman"/>
          <w:i/>
          <w:sz w:val="24"/>
          <w:szCs w:val="24"/>
        </w:rPr>
      </w:pPr>
      <w:r w:rsidRPr="00106E27">
        <w:rPr>
          <w:rFonts w:ascii="Times New Roman" w:hAnsi="Times New Roman"/>
          <w:bCs/>
          <w:sz w:val="24"/>
          <w:szCs w:val="24"/>
        </w:rPr>
        <w:t>Existing ministerial authorisation provisions do not specifically address the seriousness of the threat of terrorism and the number of Australians wi</w:t>
      </w:r>
      <w:r w:rsidR="007E3D36" w:rsidRPr="00106E27">
        <w:rPr>
          <w:rFonts w:ascii="Times New Roman" w:hAnsi="Times New Roman"/>
          <w:bCs/>
          <w:sz w:val="24"/>
          <w:szCs w:val="24"/>
        </w:rPr>
        <w:t>th connections to terrorist organisations</w:t>
      </w:r>
      <w:r w:rsidRPr="00106E27">
        <w:rPr>
          <w:rFonts w:ascii="Times New Roman" w:hAnsi="Times New Roman"/>
          <w:bCs/>
          <w:sz w:val="24"/>
          <w:szCs w:val="24"/>
        </w:rPr>
        <w:t>. The use of class authorisations, in addition to existing individual authorisations, will strengthen agencies’ abilities to investigate terrorist organisations. Specifically, reducing barriers to agencies’ abilities to investigate classes of persons with links to terrorist organisations will enhance their ability to identify previously unidentifiable individuals of security concern. Allowing agencies to</w:t>
      </w:r>
      <w:r w:rsidR="007A6221" w:rsidRPr="00106E27">
        <w:rPr>
          <w:rFonts w:ascii="Times New Roman" w:hAnsi="Times New Roman"/>
          <w:bCs/>
          <w:sz w:val="24"/>
          <w:szCs w:val="24"/>
        </w:rPr>
        <w:t xml:space="preserve"> seek approval to</w:t>
      </w:r>
      <w:r w:rsidRPr="00106E27">
        <w:rPr>
          <w:rFonts w:ascii="Times New Roman" w:hAnsi="Times New Roman"/>
          <w:bCs/>
          <w:sz w:val="24"/>
          <w:szCs w:val="24"/>
        </w:rPr>
        <w:t xml:space="preserve"> investigate a class of </w:t>
      </w:r>
      <w:r w:rsidRPr="00106E27">
        <w:rPr>
          <w:rFonts w:ascii="Times New Roman" w:hAnsi="Times New Roman"/>
          <w:bCs/>
          <w:sz w:val="24"/>
          <w:szCs w:val="24"/>
        </w:rPr>
        <w:lastRenderedPageBreak/>
        <w:t>persons, rather than requiring them to</w:t>
      </w:r>
      <w:r w:rsidR="007A6221" w:rsidRPr="00106E27">
        <w:rPr>
          <w:rFonts w:ascii="Times New Roman" w:hAnsi="Times New Roman"/>
          <w:bCs/>
          <w:sz w:val="24"/>
          <w:szCs w:val="24"/>
        </w:rPr>
        <w:t xml:space="preserve"> seek ministerial approval </w:t>
      </w:r>
      <w:r w:rsidR="00E7517E" w:rsidRPr="00106E27">
        <w:rPr>
          <w:rFonts w:ascii="Times New Roman" w:hAnsi="Times New Roman"/>
          <w:bCs/>
          <w:sz w:val="24"/>
          <w:szCs w:val="24"/>
        </w:rPr>
        <w:t>for each</w:t>
      </w:r>
      <w:r w:rsidRPr="00106E27">
        <w:rPr>
          <w:rFonts w:ascii="Times New Roman" w:hAnsi="Times New Roman"/>
          <w:bCs/>
          <w:sz w:val="24"/>
          <w:szCs w:val="24"/>
        </w:rPr>
        <w:t xml:space="preserve"> individual</w:t>
      </w:r>
      <w:r w:rsidR="00E7517E" w:rsidRPr="00106E27">
        <w:rPr>
          <w:rFonts w:ascii="Times New Roman" w:hAnsi="Times New Roman"/>
          <w:bCs/>
          <w:sz w:val="24"/>
          <w:szCs w:val="24"/>
        </w:rPr>
        <w:t xml:space="preserve"> that would fall within a clas</w:t>
      </w:r>
      <w:r w:rsidRPr="00106E27">
        <w:rPr>
          <w:rFonts w:ascii="Times New Roman" w:hAnsi="Times New Roman"/>
          <w:bCs/>
          <w:sz w:val="24"/>
          <w:szCs w:val="24"/>
        </w:rPr>
        <w:t>s, allows for the production of intelligence that is timelier, more agile and more responsive to the contemporary security environment, particularly where methodologies employed by terrorists hav</w:t>
      </w:r>
      <w:r w:rsidR="007E3D36" w:rsidRPr="00106E27">
        <w:rPr>
          <w:rFonts w:ascii="Times New Roman" w:hAnsi="Times New Roman"/>
          <w:bCs/>
          <w:sz w:val="24"/>
          <w:szCs w:val="24"/>
        </w:rPr>
        <w:t>e become more discreet</w:t>
      </w:r>
      <w:r w:rsidRPr="00106E27">
        <w:rPr>
          <w:rFonts w:ascii="Times New Roman" w:hAnsi="Times New Roman"/>
          <w:bCs/>
          <w:sz w:val="24"/>
          <w:szCs w:val="24"/>
        </w:rPr>
        <w:t xml:space="preserve"> than in the past and their methods for obfuscation of activities more sophisticated. In some cases, class ministerial authorisations may enhance the ability of agencies to identify </w:t>
      </w:r>
      <w:r w:rsidR="007E3D36" w:rsidRPr="00106E27">
        <w:rPr>
          <w:rFonts w:ascii="Times New Roman" w:hAnsi="Times New Roman"/>
          <w:bCs/>
          <w:sz w:val="24"/>
          <w:szCs w:val="24"/>
        </w:rPr>
        <w:t xml:space="preserve">would be </w:t>
      </w:r>
      <w:r w:rsidRPr="00106E27">
        <w:rPr>
          <w:rFonts w:ascii="Times New Roman" w:hAnsi="Times New Roman"/>
          <w:bCs/>
          <w:sz w:val="24"/>
          <w:szCs w:val="24"/>
        </w:rPr>
        <w:t>lone</w:t>
      </w:r>
      <w:r w:rsidRPr="00106E27">
        <w:rPr>
          <w:rFonts w:ascii="Times New Roman" w:hAnsi="Times New Roman"/>
          <w:bCs/>
          <w:sz w:val="24"/>
          <w:szCs w:val="24"/>
        </w:rPr>
        <w:noBreakHyphen/>
        <w:t>actor attackers with links to terrorist organisations.</w:t>
      </w:r>
    </w:p>
    <w:p w14:paraId="7386910E" w14:textId="77777777" w:rsidR="00EA788F" w:rsidRPr="00106E27" w:rsidRDefault="00EA788F" w:rsidP="00EA788F">
      <w:pPr>
        <w:pStyle w:val="ListParagraph"/>
        <w:spacing w:after="0" w:line="240" w:lineRule="auto"/>
        <w:ind w:left="68"/>
        <w:contextualSpacing w:val="0"/>
        <w:rPr>
          <w:rFonts w:ascii="Times New Roman" w:hAnsi="Times New Roman"/>
          <w:i/>
          <w:sz w:val="24"/>
          <w:szCs w:val="24"/>
        </w:rPr>
      </w:pPr>
    </w:p>
    <w:p w14:paraId="0C77CDC9" w14:textId="77777777" w:rsidR="0052640D" w:rsidRPr="00106E27" w:rsidRDefault="0052640D" w:rsidP="00EA788F">
      <w:pPr>
        <w:spacing w:after="0" w:line="240" w:lineRule="auto"/>
        <w:ind w:left="68"/>
        <w:rPr>
          <w:rFonts w:ascii="Times New Roman" w:hAnsi="Times New Roman"/>
          <w:i/>
          <w:sz w:val="24"/>
          <w:szCs w:val="24"/>
        </w:rPr>
      </w:pPr>
      <w:r w:rsidRPr="00106E27">
        <w:rPr>
          <w:rFonts w:ascii="Times New Roman" w:hAnsi="Times New Roman"/>
          <w:i/>
          <w:sz w:val="24"/>
          <w:szCs w:val="24"/>
        </w:rPr>
        <w:t>Overview of the proposed amendments</w:t>
      </w:r>
    </w:p>
    <w:p w14:paraId="6B1E49B2" w14:textId="77777777" w:rsidR="0052640D" w:rsidRPr="00106E27" w:rsidRDefault="0052640D" w:rsidP="003D1977">
      <w:pPr>
        <w:pStyle w:val="ListParagraph"/>
        <w:keepNext/>
        <w:rPr>
          <w:rFonts w:ascii="Times New Roman" w:hAnsi="Times New Roman"/>
          <w:sz w:val="24"/>
          <w:szCs w:val="24"/>
        </w:rPr>
      </w:pPr>
    </w:p>
    <w:p w14:paraId="03FE1BEB" w14:textId="2C1E83C2"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Schedule</w:t>
      </w:r>
      <w:r w:rsidR="007E3D36" w:rsidRPr="00106E27">
        <w:rPr>
          <w:rFonts w:ascii="Times New Roman" w:hAnsi="Times New Roman"/>
          <w:bCs/>
          <w:sz w:val="24"/>
          <w:szCs w:val="24"/>
        </w:rPr>
        <w:t xml:space="preserve"> 2</w:t>
      </w:r>
      <w:r w:rsidRPr="00106E27">
        <w:rPr>
          <w:rFonts w:ascii="Times New Roman" w:hAnsi="Times New Roman"/>
          <w:bCs/>
          <w:sz w:val="24"/>
          <w:szCs w:val="24"/>
        </w:rPr>
        <w:t xml:space="preserve"> amends the ministerial authorisation framework under section 9 of the IS Act to introduce a counter-terrorism class ministerial authorisation to support ASIS, ASD and AGO to more effectively produce intelligence on Australians who are</w:t>
      </w:r>
      <w:r w:rsidR="007E3D36" w:rsidRPr="00106E27">
        <w:rPr>
          <w:rFonts w:ascii="Times New Roman" w:hAnsi="Times New Roman"/>
          <w:bCs/>
          <w:sz w:val="24"/>
          <w:szCs w:val="24"/>
        </w:rPr>
        <w:t>,</w:t>
      </w:r>
      <w:r w:rsidRPr="00106E27">
        <w:rPr>
          <w:rFonts w:ascii="Times New Roman" w:hAnsi="Times New Roman"/>
          <w:bCs/>
          <w:sz w:val="24"/>
          <w:szCs w:val="24"/>
        </w:rPr>
        <w:t xml:space="preserve"> or are likely to be</w:t>
      </w:r>
      <w:r w:rsidR="007E3D36" w:rsidRPr="00106E27">
        <w:rPr>
          <w:rFonts w:ascii="Times New Roman" w:hAnsi="Times New Roman"/>
          <w:bCs/>
          <w:sz w:val="24"/>
          <w:szCs w:val="24"/>
        </w:rPr>
        <w:t>,</w:t>
      </w:r>
      <w:r w:rsidRPr="00106E27">
        <w:rPr>
          <w:rFonts w:ascii="Times New Roman" w:hAnsi="Times New Roman"/>
          <w:bCs/>
          <w:sz w:val="24"/>
          <w:szCs w:val="24"/>
        </w:rPr>
        <w:t xml:space="preserve"> involved with a listed terrorist organisation. For the purpose of the authorisation, listed terrorist organisation will have the same meaning as the definition of ‘listed terrorist organisation’ in subsection 100.1(1) of the Criminal Code. That is, an organisation that is specified by the regulations</w:t>
      </w:r>
      <w:r w:rsidR="007E3D36" w:rsidRPr="00106E27">
        <w:rPr>
          <w:rFonts w:ascii="Times New Roman" w:hAnsi="Times New Roman"/>
          <w:bCs/>
          <w:sz w:val="24"/>
          <w:szCs w:val="24"/>
        </w:rPr>
        <w:t xml:space="preserve"> for the purposes of paragraph (b) of the definition of </w:t>
      </w:r>
      <w:r w:rsidR="007E3D36" w:rsidRPr="00106E27">
        <w:rPr>
          <w:rFonts w:ascii="Times New Roman" w:hAnsi="Times New Roman"/>
          <w:bCs/>
          <w:i/>
          <w:sz w:val="24"/>
          <w:szCs w:val="24"/>
        </w:rPr>
        <w:t xml:space="preserve">terrorist organisation </w:t>
      </w:r>
      <w:r w:rsidR="007E3D36" w:rsidRPr="00106E27">
        <w:rPr>
          <w:rFonts w:ascii="Times New Roman" w:hAnsi="Times New Roman"/>
          <w:bCs/>
          <w:sz w:val="24"/>
          <w:szCs w:val="24"/>
        </w:rPr>
        <w:t>in section 102.1 of the Criminal Code</w:t>
      </w:r>
      <w:r w:rsidRPr="00106E27">
        <w:rPr>
          <w:rFonts w:ascii="Times New Roman" w:hAnsi="Times New Roman"/>
          <w:bCs/>
          <w:sz w:val="24"/>
          <w:szCs w:val="24"/>
        </w:rPr>
        <w:t>.</w:t>
      </w:r>
    </w:p>
    <w:p w14:paraId="4681A95D" w14:textId="77777777" w:rsidR="00524953" w:rsidRPr="00106E27" w:rsidRDefault="00524953" w:rsidP="00524953">
      <w:pPr>
        <w:spacing w:after="0" w:line="240" w:lineRule="auto"/>
        <w:rPr>
          <w:rFonts w:ascii="Times New Roman" w:hAnsi="Times New Roman"/>
          <w:bCs/>
          <w:sz w:val="24"/>
          <w:szCs w:val="24"/>
        </w:rPr>
      </w:pPr>
    </w:p>
    <w:p w14:paraId="774B27F4"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Human rights implications</w:t>
      </w:r>
    </w:p>
    <w:p w14:paraId="1948AD4F" w14:textId="77777777" w:rsidR="0052640D" w:rsidRPr="00106E27" w:rsidRDefault="0052640D" w:rsidP="003D1977">
      <w:pPr>
        <w:keepNext/>
        <w:spacing w:after="0" w:line="240" w:lineRule="auto"/>
        <w:rPr>
          <w:rFonts w:ascii="Times New Roman" w:hAnsi="Times New Roman"/>
          <w:i/>
          <w:sz w:val="24"/>
          <w:szCs w:val="24"/>
        </w:rPr>
      </w:pPr>
    </w:p>
    <w:p w14:paraId="142D784F" w14:textId="77777777"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To the extent that a person will be in Australia’s territory or subject to its effective control, the rights in Article 17 of the ICCPR and Article 16 of the CRC </w:t>
      </w:r>
      <w:r w:rsidR="002204A7" w:rsidRPr="00106E27">
        <w:rPr>
          <w:rFonts w:ascii="Times New Roman" w:hAnsi="Times New Roman"/>
          <w:bCs/>
          <w:sz w:val="24"/>
          <w:szCs w:val="24"/>
        </w:rPr>
        <w:t>may</w:t>
      </w:r>
      <w:r w:rsidRPr="00106E27">
        <w:rPr>
          <w:rFonts w:ascii="Times New Roman" w:hAnsi="Times New Roman"/>
          <w:bCs/>
          <w:sz w:val="24"/>
          <w:szCs w:val="24"/>
        </w:rPr>
        <w:t xml:space="preserve"> be engaged.</w:t>
      </w:r>
    </w:p>
    <w:p w14:paraId="2F6D228D" w14:textId="77777777" w:rsidR="0052640D" w:rsidRPr="00106E27" w:rsidRDefault="0052640D" w:rsidP="00524953">
      <w:pPr>
        <w:pStyle w:val="ListParagraph"/>
        <w:spacing w:after="0" w:line="240" w:lineRule="auto"/>
        <w:ind w:left="68"/>
        <w:contextualSpacing w:val="0"/>
        <w:rPr>
          <w:rFonts w:ascii="Times New Roman" w:hAnsi="Times New Roman"/>
          <w:bCs/>
          <w:i/>
          <w:sz w:val="24"/>
          <w:szCs w:val="24"/>
        </w:rPr>
      </w:pPr>
    </w:p>
    <w:p w14:paraId="08D34960" w14:textId="77777777" w:rsidR="0052640D" w:rsidRPr="00106E27" w:rsidRDefault="0052640D" w:rsidP="003D1977">
      <w:pPr>
        <w:pStyle w:val="ListParagraph"/>
        <w:keepNext/>
        <w:spacing w:after="0" w:line="240" w:lineRule="auto"/>
        <w:ind w:left="68"/>
        <w:contextualSpacing w:val="0"/>
        <w:rPr>
          <w:rFonts w:ascii="Times New Roman" w:hAnsi="Times New Roman"/>
          <w:i/>
          <w:sz w:val="24"/>
          <w:szCs w:val="24"/>
        </w:rPr>
      </w:pPr>
      <w:r w:rsidRPr="00106E27">
        <w:rPr>
          <w:rFonts w:ascii="Times New Roman" w:hAnsi="Times New Roman"/>
          <w:bCs/>
          <w:i/>
          <w:sz w:val="24"/>
          <w:szCs w:val="24"/>
        </w:rPr>
        <w:t>Right to protection against arbitrary and unlawful interferences with privacy in Article 17 of the ICCPR and Article 16 of the CRC</w:t>
      </w:r>
      <w:r w:rsidRPr="00106E27">
        <w:rPr>
          <w:rFonts w:ascii="Times New Roman" w:hAnsi="Times New Roman"/>
          <w:i/>
          <w:sz w:val="24"/>
          <w:szCs w:val="24"/>
        </w:rPr>
        <w:br/>
      </w:r>
    </w:p>
    <w:p w14:paraId="2CB2ACA9" w14:textId="77777777"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Article 17 of the ICCPR provides that no-one shall be subjected to arbitrary or unlawful interference with their privacy, family, home or correspondence. Article 16 of the CRC provides the same right with respect to the child. </w:t>
      </w:r>
      <w:r w:rsidR="00E0004C" w:rsidRPr="00106E27">
        <w:rPr>
          <w:rFonts w:ascii="Times New Roman" w:hAnsi="Times New Roman"/>
          <w:bCs/>
          <w:sz w:val="24"/>
          <w:szCs w:val="24"/>
        </w:rPr>
        <w:t xml:space="preserve">The term ‘unlawful’ means that no interference can take </w:t>
      </w:r>
      <w:r w:rsidR="007078AD" w:rsidRPr="00106E27">
        <w:rPr>
          <w:rFonts w:ascii="Times New Roman" w:hAnsi="Times New Roman"/>
          <w:bCs/>
          <w:sz w:val="24"/>
          <w:szCs w:val="24"/>
        </w:rPr>
        <w:t xml:space="preserve">place </w:t>
      </w:r>
      <w:r w:rsidR="00E0004C" w:rsidRPr="00106E27">
        <w:rPr>
          <w:rFonts w:ascii="Times New Roman" w:hAnsi="Times New Roman"/>
          <w:bCs/>
          <w:sz w:val="24"/>
          <w:szCs w:val="24"/>
        </w:rPr>
        <w:t xml:space="preserve">except as authorised </w:t>
      </w:r>
      <w:r w:rsidR="00B926FB" w:rsidRPr="00106E27">
        <w:rPr>
          <w:rFonts w:ascii="Times New Roman" w:hAnsi="Times New Roman"/>
          <w:bCs/>
          <w:sz w:val="24"/>
          <w:szCs w:val="24"/>
        </w:rPr>
        <w:t xml:space="preserve">under domestic law. </w:t>
      </w:r>
      <w:r w:rsidRPr="00106E27">
        <w:rPr>
          <w:rFonts w:ascii="Times New Roman" w:hAnsi="Times New Roman"/>
          <w:bCs/>
          <w:sz w:val="24"/>
          <w:szCs w:val="24"/>
        </w:rPr>
        <w:t xml:space="preserve">The use of the term ‘arbitrary’ means that any interference with privacy must be in accordance with the provisions, aims and objectives of the ICCPR or CRC (as applicable) and should be reasonable in the particular circumstances. This right may be subject to permissible limitations where those limitations are provided by law and are non-arbitrary. In order for limitations to not be arbitrary, they must be aimed at a legitimate objective and be reasonable, necessary and proportionate to that objective. </w:t>
      </w:r>
    </w:p>
    <w:p w14:paraId="5D969F7E"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76718547" w14:textId="02AA122E" w:rsidR="0052640D" w:rsidRPr="00106E27" w:rsidRDefault="0052640D" w:rsidP="00AA475B">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amendment to the existing ministerial authorisation scheme in the IS Act will allow </w:t>
      </w:r>
      <w:r w:rsidR="002204A7" w:rsidRPr="00106E27">
        <w:rPr>
          <w:rFonts w:ascii="Times New Roman" w:hAnsi="Times New Roman"/>
          <w:bCs/>
          <w:sz w:val="24"/>
          <w:szCs w:val="24"/>
        </w:rPr>
        <w:t xml:space="preserve">the responsible </w:t>
      </w:r>
      <w:r w:rsidRPr="00106E27">
        <w:rPr>
          <w:rFonts w:ascii="Times New Roman" w:hAnsi="Times New Roman"/>
          <w:bCs/>
          <w:sz w:val="24"/>
          <w:szCs w:val="24"/>
        </w:rPr>
        <w:t>Minister</w:t>
      </w:r>
      <w:r w:rsidR="00AA475B" w:rsidRPr="00106E27">
        <w:rPr>
          <w:rFonts w:ascii="Times New Roman" w:hAnsi="Times New Roman"/>
          <w:bCs/>
          <w:sz w:val="24"/>
          <w:szCs w:val="24"/>
        </w:rPr>
        <w:t>s</w:t>
      </w:r>
      <w:r w:rsidR="002204A7" w:rsidRPr="00106E27">
        <w:rPr>
          <w:rFonts w:ascii="Times New Roman" w:hAnsi="Times New Roman"/>
          <w:bCs/>
          <w:sz w:val="24"/>
          <w:szCs w:val="24"/>
        </w:rPr>
        <w:t xml:space="preserve"> for ASIS</w:t>
      </w:r>
      <w:r w:rsidR="00AA475B" w:rsidRPr="00106E27">
        <w:rPr>
          <w:rFonts w:ascii="Times New Roman" w:hAnsi="Times New Roman"/>
          <w:bCs/>
          <w:sz w:val="24"/>
          <w:szCs w:val="24"/>
        </w:rPr>
        <w:t xml:space="preserve"> (Minister for Foreign Affairs)</w:t>
      </w:r>
      <w:r w:rsidR="002204A7" w:rsidRPr="00106E27">
        <w:rPr>
          <w:rFonts w:ascii="Times New Roman" w:hAnsi="Times New Roman"/>
          <w:bCs/>
          <w:sz w:val="24"/>
          <w:szCs w:val="24"/>
        </w:rPr>
        <w:t>,</w:t>
      </w:r>
      <w:r w:rsidR="00AA475B" w:rsidRPr="00106E27">
        <w:rPr>
          <w:rFonts w:ascii="Times New Roman" w:hAnsi="Times New Roman"/>
          <w:bCs/>
          <w:sz w:val="24"/>
          <w:szCs w:val="24"/>
        </w:rPr>
        <w:t xml:space="preserve"> and</w:t>
      </w:r>
      <w:r w:rsidR="002204A7" w:rsidRPr="00106E27">
        <w:rPr>
          <w:rFonts w:ascii="Times New Roman" w:hAnsi="Times New Roman"/>
          <w:bCs/>
          <w:sz w:val="24"/>
          <w:szCs w:val="24"/>
        </w:rPr>
        <w:t xml:space="preserve"> ASD </w:t>
      </w:r>
      <w:r w:rsidR="00AA475B" w:rsidRPr="00106E27">
        <w:rPr>
          <w:rFonts w:ascii="Times New Roman" w:hAnsi="Times New Roman"/>
          <w:bCs/>
          <w:sz w:val="24"/>
          <w:szCs w:val="24"/>
        </w:rPr>
        <w:t>and</w:t>
      </w:r>
      <w:r w:rsidR="002204A7" w:rsidRPr="00106E27">
        <w:rPr>
          <w:rFonts w:ascii="Times New Roman" w:hAnsi="Times New Roman"/>
          <w:bCs/>
          <w:sz w:val="24"/>
          <w:szCs w:val="24"/>
        </w:rPr>
        <w:t xml:space="preserve"> AGO</w:t>
      </w:r>
      <w:r w:rsidR="00AA475B" w:rsidRPr="00106E27">
        <w:rPr>
          <w:rFonts w:ascii="Times New Roman" w:hAnsi="Times New Roman"/>
          <w:bCs/>
          <w:sz w:val="24"/>
          <w:szCs w:val="24"/>
        </w:rPr>
        <w:t xml:space="preserve"> (Minister for Defence)</w:t>
      </w:r>
      <w:r w:rsidRPr="00106E27">
        <w:rPr>
          <w:rFonts w:ascii="Times New Roman" w:hAnsi="Times New Roman"/>
          <w:bCs/>
          <w:sz w:val="24"/>
          <w:szCs w:val="24"/>
        </w:rPr>
        <w:t xml:space="preserve"> to authorise the production of intelligence</w:t>
      </w:r>
      <w:r w:rsidR="00C34FA0" w:rsidRPr="00106E27">
        <w:rPr>
          <w:rFonts w:ascii="Times New Roman" w:hAnsi="Times New Roman"/>
          <w:bCs/>
          <w:sz w:val="24"/>
          <w:szCs w:val="24"/>
        </w:rPr>
        <w:t xml:space="preserve"> on one or more members of a </w:t>
      </w:r>
      <w:r w:rsidRPr="00106E27">
        <w:rPr>
          <w:rFonts w:ascii="Times New Roman" w:hAnsi="Times New Roman"/>
          <w:bCs/>
          <w:sz w:val="24"/>
          <w:szCs w:val="24"/>
        </w:rPr>
        <w:t>class of</w:t>
      </w:r>
      <w:r w:rsidR="007E3D36" w:rsidRPr="00106E27">
        <w:rPr>
          <w:rFonts w:ascii="Times New Roman" w:hAnsi="Times New Roman"/>
          <w:bCs/>
          <w:sz w:val="24"/>
          <w:szCs w:val="24"/>
        </w:rPr>
        <w:t xml:space="preserve"> Australian</w:t>
      </w:r>
      <w:r w:rsidRPr="00106E27">
        <w:rPr>
          <w:rFonts w:ascii="Times New Roman" w:hAnsi="Times New Roman"/>
          <w:bCs/>
          <w:sz w:val="24"/>
          <w:szCs w:val="24"/>
        </w:rPr>
        <w:t xml:space="preserve"> persons </w:t>
      </w:r>
      <w:r w:rsidR="00C34FA0" w:rsidRPr="00106E27">
        <w:rPr>
          <w:rFonts w:ascii="Times New Roman" w:hAnsi="Times New Roman"/>
          <w:bCs/>
          <w:sz w:val="24"/>
          <w:szCs w:val="24"/>
        </w:rPr>
        <w:t>who are</w:t>
      </w:r>
      <w:r w:rsidR="007E3D36" w:rsidRPr="00106E27">
        <w:rPr>
          <w:rFonts w:ascii="Times New Roman" w:hAnsi="Times New Roman"/>
          <w:bCs/>
          <w:sz w:val="24"/>
          <w:szCs w:val="24"/>
        </w:rPr>
        <w:t>,</w:t>
      </w:r>
      <w:r w:rsidRPr="00106E27">
        <w:rPr>
          <w:rFonts w:ascii="Times New Roman" w:hAnsi="Times New Roman"/>
          <w:bCs/>
          <w:sz w:val="24"/>
          <w:szCs w:val="24"/>
        </w:rPr>
        <w:t xml:space="preserve"> or </w:t>
      </w:r>
      <w:r w:rsidR="00C34FA0" w:rsidRPr="00106E27">
        <w:rPr>
          <w:rFonts w:ascii="Times New Roman" w:hAnsi="Times New Roman"/>
          <w:bCs/>
          <w:sz w:val="24"/>
          <w:szCs w:val="24"/>
        </w:rPr>
        <w:t>are</w:t>
      </w:r>
      <w:r w:rsidRPr="00106E27">
        <w:rPr>
          <w:rFonts w:ascii="Times New Roman" w:hAnsi="Times New Roman"/>
          <w:bCs/>
          <w:sz w:val="24"/>
          <w:szCs w:val="24"/>
        </w:rPr>
        <w:t xml:space="preserve"> likely to be</w:t>
      </w:r>
      <w:r w:rsidR="007E3D36" w:rsidRPr="00106E27">
        <w:rPr>
          <w:rFonts w:ascii="Times New Roman" w:hAnsi="Times New Roman"/>
          <w:bCs/>
          <w:sz w:val="24"/>
          <w:szCs w:val="24"/>
        </w:rPr>
        <w:t>,</w:t>
      </w:r>
      <w:r w:rsidRPr="00106E27">
        <w:rPr>
          <w:rFonts w:ascii="Times New Roman" w:hAnsi="Times New Roman"/>
          <w:bCs/>
          <w:sz w:val="24"/>
          <w:szCs w:val="24"/>
        </w:rPr>
        <w:t xml:space="preserve"> involved with a listed terrorist organisation. To the extent that the amendments permit the production of intelligence on a pers</w:t>
      </w:r>
      <w:r w:rsidR="00860C94" w:rsidRPr="00106E27">
        <w:rPr>
          <w:rFonts w:ascii="Times New Roman" w:hAnsi="Times New Roman"/>
          <w:bCs/>
          <w:sz w:val="24"/>
          <w:szCs w:val="24"/>
        </w:rPr>
        <w:t xml:space="preserve">on in Australia’s territory </w:t>
      </w:r>
      <w:r w:rsidRPr="00106E27">
        <w:rPr>
          <w:rFonts w:ascii="Times New Roman" w:hAnsi="Times New Roman"/>
          <w:bCs/>
          <w:sz w:val="24"/>
          <w:szCs w:val="24"/>
        </w:rPr>
        <w:t xml:space="preserve">or subject to Australia’s effective control, the right to privacy may be engaged. </w:t>
      </w:r>
    </w:p>
    <w:p w14:paraId="7C12F332"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7E08AF7C" w14:textId="55CAD816"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amendment pursues the legitimate objectives of </w:t>
      </w:r>
      <w:r w:rsidR="00B926FB" w:rsidRPr="00106E27">
        <w:rPr>
          <w:rFonts w:ascii="Times New Roman" w:hAnsi="Times New Roman"/>
          <w:bCs/>
          <w:sz w:val="24"/>
          <w:szCs w:val="24"/>
        </w:rPr>
        <w:t>protecting the lives and security of Australians, mitigating any imminent and significant risks to their safety, and addressing national security risks to Australia</w:t>
      </w:r>
      <w:r w:rsidRPr="00106E27">
        <w:rPr>
          <w:rFonts w:ascii="Times New Roman" w:hAnsi="Times New Roman"/>
          <w:bCs/>
          <w:sz w:val="24"/>
          <w:szCs w:val="24"/>
        </w:rPr>
        <w:t xml:space="preserve">. Specifically, the amendment protects lives by enabling the </w:t>
      </w:r>
      <w:r w:rsidR="00C34FA0" w:rsidRPr="00106E27">
        <w:rPr>
          <w:rFonts w:ascii="Times New Roman" w:hAnsi="Times New Roman"/>
          <w:bCs/>
          <w:sz w:val="24"/>
          <w:szCs w:val="24"/>
        </w:rPr>
        <w:t xml:space="preserve">expeditious </w:t>
      </w:r>
      <w:r w:rsidRPr="00106E27">
        <w:rPr>
          <w:rFonts w:ascii="Times New Roman" w:hAnsi="Times New Roman"/>
          <w:bCs/>
          <w:sz w:val="24"/>
          <w:szCs w:val="24"/>
        </w:rPr>
        <w:t xml:space="preserve">production of intelligence on an Australian person </w:t>
      </w:r>
      <w:r w:rsidR="00C34FA0" w:rsidRPr="00106E27">
        <w:rPr>
          <w:rFonts w:ascii="Times New Roman" w:hAnsi="Times New Roman"/>
          <w:bCs/>
          <w:sz w:val="24"/>
          <w:szCs w:val="24"/>
        </w:rPr>
        <w:t xml:space="preserve">who is a member of an </w:t>
      </w:r>
      <w:r w:rsidR="00C34FA0" w:rsidRPr="00106E27">
        <w:rPr>
          <w:rFonts w:ascii="Times New Roman" w:hAnsi="Times New Roman"/>
          <w:bCs/>
          <w:sz w:val="24"/>
          <w:szCs w:val="24"/>
        </w:rPr>
        <w:lastRenderedPageBreak/>
        <w:t xml:space="preserve">approved class </w:t>
      </w:r>
      <w:r w:rsidRPr="00106E27">
        <w:rPr>
          <w:rFonts w:ascii="Times New Roman" w:hAnsi="Times New Roman"/>
          <w:bCs/>
          <w:sz w:val="24"/>
          <w:szCs w:val="24"/>
        </w:rPr>
        <w:t xml:space="preserve">when there is reason to believe that they are involved with a listed terrorist organisation and by extension may engage in terrorist acts. The production of intelligence on an Australian person involved with a listed terrorist organisation may include information that reveals the plotting of a terrorist attack, terrorism financing or the recruitment of foreign fighters. </w:t>
      </w:r>
    </w:p>
    <w:p w14:paraId="2E411EA9" w14:textId="77777777" w:rsidR="0052640D" w:rsidRPr="00106E27" w:rsidRDefault="0052640D" w:rsidP="0052640D">
      <w:pPr>
        <w:spacing w:after="0" w:line="240" w:lineRule="auto"/>
        <w:rPr>
          <w:rFonts w:ascii="Times New Roman" w:hAnsi="Times New Roman"/>
          <w:sz w:val="24"/>
          <w:szCs w:val="24"/>
        </w:rPr>
      </w:pPr>
    </w:p>
    <w:p w14:paraId="1342018E" w14:textId="7ED0DC1B"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amendment only goes so far as necessary in limiting the right to privacy. The amendments provide for a Minister to authorise an activity pursuant to subsection 9(1AAA) in circumstances whe</w:t>
      </w:r>
      <w:r w:rsidR="007078AD" w:rsidRPr="00106E27">
        <w:rPr>
          <w:rFonts w:ascii="Times New Roman" w:hAnsi="Times New Roman"/>
          <w:bCs/>
          <w:sz w:val="24"/>
          <w:szCs w:val="24"/>
        </w:rPr>
        <w:t>re</w:t>
      </w:r>
      <w:r w:rsidRPr="00106E27">
        <w:rPr>
          <w:rFonts w:ascii="Times New Roman" w:hAnsi="Times New Roman"/>
          <w:bCs/>
          <w:sz w:val="24"/>
          <w:szCs w:val="24"/>
        </w:rPr>
        <w:t xml:space="preserve"> he or she is satisfied the class of Australian persons is or is likely to be ‘involved with’ a listed terrorist organisation. The authorisation is subject to the agreement of the Attorney-General. As outlined in subsection 9(1AAB), involvement with a listed terrorist organisation includes directing or participating in the activities of the organisation; recruiting a person to join, or participate in the activities of, the organisation; providing, receiving or participating in training to, with or from the organisation; being a member of the organisation; providing financial or other support to the organisation; advocating for, or on behalf of, the organisation; or meeting any other criteria prescribed by the regulations. The class is specifically defined with reference to a ‘listed terrorist organisation’ with the same meaning as ‘listed terrorist organisation’ in subsection 100.1(1) of the Criminal Code. That is, a terrorist organisation specified as such by the regulations. The listing of a new terrorist organisation in</w:t>
      </w:r>
      <w:r w:rsidR="003A37DA" w:rsidRPr="00106E27">
        <w:rPr>
          <w:rFonts w:ascii="Times New Roman" w:hAnsi="Times New Roman"/>
          <w:bCs/>
          <w:sz w:val="24"/>
          <w:szCs w:val="24"/>
        </w:rPr>
        <w:t xml:space="preserve"> the regulations is subject to p</w:t>
      </w:r>
      <w:r w:rsidRPr="00106E27">
        <w:rPr>
          <w:rFonts w:ascii="Times New Roman" w:hAnsi="Times New Roman"/>
          <w:bCs/>
          <w:sz w:val="24"/>
          <w:szCs w:val="24"/>
        </w:rPr>
        <w:t xml:space="preserve">arliamentary scrutiny (and through it the public) with a disallowable period of 15 days. Defining the class in these narrow terms ensures that individuals who are identified as falling within the class are relevant to </w:t>
      </w:r>
      <w:r w:rsidR="00437DC1" w:rsidRPr="00106E27">
        <w:rPr>
          <w:rFonts w:ascii="Times New Roman" w:hAnsi="Times New Roman"/>
          <w:bCs/>
          <w:sz w:val="24"/>
          <w:szCs w:val="24"/>
        </w:rPr>
        <w:t xml:space="preserve">national </w:t>
      </w:r>
      <w:r w:rsidRPr="00106E27">
        <w:rPr>
          <w:rFonts w:ascii="Times New Roman" w:hAnsi="Times New Roman"/>
          <w:bCs/>
          <w:sz w:val="24"/>
          <w:szCs w:val="24"/>
        </w:rPr>
        <w:t xml:space="preserve">security. </w:t>
      </w:r>
    </w:p>
    <w:p w14:paraId="664254FD" w14:textId="77777777" w:rsidR="0052640D" w:rsidRPr="00106E27" w:rsidRDefault="0052640D" w:rsidP="0052640D">
      <w:pPr>
        <w:spacing w:after="0" w:line="240" w:lineRule="auto"/>
        <w:rPr>
          <w:rFonts w:ascii="Times New Roman" w:hAnsi="Times New Roman"/>
          <w:sz w:val="24"/>
          <w:szCs w:val="24"/>
        </w:rPr>
      </w:pPr>
    </w:p>
    <w:p w14:paraId="19C354CA" w14:textId="0E725EBF"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Section 10AA requires each </w:t>
      </w:r>
      <w:r w:rsidR="00602D9D" w:rsidRPr="00106E27">
        <w:rPr>
          <w:rFonts w:ascii="Times New Roman" w:hAnsi="Times New Roman"/>
          <w:bCs/>
          <w:sz w:val="24"/>
          <w:szCs w:val="24"/>
        </w:rPr>
        <w:t>IS Act Agency</w:t>
      </w:r>
      <w:r w:rsidRPr="00106E27">
        <w:rPr>
          <w:rFonts w:ascii="Times New Roman" w:hAnsi="Times New Roman"/>
          <w:bCs/>
          <w:sz w:val="24"/>
          <w:szCs w:val="24"/>
        </w:rPr>
        <w:t xml:space="preserve"> head to ensure that a list is kept that identifies each Australian person in relation to whom the agency intends to undertake activities un</w:t>
      </w:r>
      <w:r w:rsidR="001E0A50" w:rsidRPr="00106E27">
        <w:rPr>
          <w:rFonts w:ascii="Times New Roman" w:hAnsi="Times New Roman"/>
          <w:bCs/>
          <w:sz w:val="24"/>
          <w:szCs w:val="24"/>
        </w:rPr>
        <w:t>der a class authorisation; give</w:t>
      </w:r>
      <w:r w:rsidRPr="00106E27">
        <w:rPr>
          <w:rFonts w:ascii="Times New Roman" w:hAnsi="Times New Roman"/>
          <w:bCs/>
          <w:sz w:val="24"/>
          <w:szCs w:val="24"/>
        </w:rPr>
        <w:t xml:space="preserve"> an explanation of the reasons why the agency believes the person is a member of the relevant class; and include any other information that the agency head considers appropriate. Subsection 10A</w:t>
      </w:r>
      <w:r w:rsidR="00903823" w:rsidRPr="00106E27">
        <w:rPr>
          <w:rFonts w:ascii="Times New Roman" w:hAnsi="Times New Roman"/>
          <w:bCs/>
          <w:sz w:val="24"/>
          <w:szCs w:val="24"/>
        </w:rPr>
        <w:t>A</w:t>
      </w:r>
      <w:r w:rsidRPr="00106E27">
        <w:rPr>
          <w:rFonts w:ascii="Times New Roman" w:hAnsi="Times New Roman"/>
          <w:bCs/>
          <w:sz w:val="24"/>
          <w:szCs w:val="24"/>
        </w:rPr>
        <w:t xml:space="preserve">(4) requires the agency head to ensure that the list is available for inspection by the IGIS. Subsection 10A(3) provides additional </w:t>
      </w:r>
      <w:r w:rsidR="00437DC1" w:rsidRPr="00106E27">
        <w:rPr>
          <w:rFonts w:ascii="Times New Roman" w:hAnsi="Times New Roman"/>
          <w:bCs/>
          <w:sz w:val="24"/>
          <w:szCs w:val="24"/>
        </w:rPr>
        <w:t>oversight</w:t>
      </w:r>
      <w:r w:rsidRPr="00106E27">
        <w:rPr>
          <w:rFonts w:ascii="Times New Roman" w:hAnsi="Times New Roman"/>
          <w:bCs/>
          <w:sz w:val="24"/>
          <w:szCs w:val="24"/>
        </w:rPr>
        <w:t xml:space="preserve"> by requiring that the agency head provide a report to the responsible Minister in respect of activities undertaken under a class authorisation, accompanied by a statement identifying every Australian person who was included on the list referred to in section 10AA during the period the authorisation was in effect. Further, ministerial decision</w:t>
      </w:r>
      <w:r w:rsidRPr="00106E27">
        <w:rPr>
          <w:rFonts w:ascii="Times New Roman" w:hAnsi="Times New Roman"/>
          <w:bCs/>
          <w:sz w:val="24"/>
          <w:szCs w:val="24"/>
        </w:rPr>
        <w:noBreakHyphen/>
        <w:t>making remains subject</w:t>
      </w:r>
      <w:r w:rsidR="00E13961" w:rsidRPr="00106E27">
        <w:rPr>
          <w:rFonts w:ascii="Times New Roman" w:hAnsi="Times New Roman"/>
          <w:bCs/>
          <w:sz w:val="24"/>
          <w:szCs w:val="24"/>
        </w:rPr>
        <w:t xml:space="preserve"> to the preconditions</w:t>
      </w:r>
      <w:r w:rsidRPr="00106E27">
        <w:rPr>
          <w:rFonts w:ascii="Times New Roman" w:hAnsi="Times New Roman"/>
          <w:bCs/>
          <w:sz w:val="24"/>
          <w:szCs w:val="24"/>
        </w:rPr>
        <w:t xml:space="preserve"> outlined in s</w:t>
      </w:r>
      <w:r w:rsidR="003A37DA" w:rsidRPr="00106E27">
        <w:rPr>
          <w:rFonts w:ascii="Times New Roman" w:hAnsi="Times New Roman"/>
          <w:bCs/>
          <w:sz w:val="24"/>
          <w:szCs w:val="24"/>
        </w:rPr>
        <w:t>ubs</w:t>
      </w:r>
      <w:r w:rsidRPr="00106E27">
        <w:rPr>
          <w:rFonts w:ascii="Times New Roman" w:hAnsi="Times New Roman"/>
          <w:bCs/>
          <w:sz w:val="24"/>
          <w:szCs w:val="24"/>
        </w:rPr>
        <w:t>ections 9(1) and 9(1A) of the IS Act, providing a safeguard around the exercise of the provision.</w:t>
      </w:r>
    </w:p>
    <w:p w14:paraId="75988BEB"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783C9B99" w14:textId="3BB3BA24" w:rsidR="0052640D" w:rsidRPr="00106E27" w:rsidRDefault="00903823"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treatment of a</w:t>
      </w:r>
      <w:r w:rsidR="0052640D" w:rsidRPr="00106E27">
        <w:rPr>
          <w:rFonts w:ascii="Times New Roman" w:hAnsi="Times New Roman"/>
          <w:bCs/>
          <w:sz w:val="24"/>
          <w:szCs w:val="24"/>
        </w:rPr>
        <w:t xml:space="preserve">ny ‘intelligence information’ collected in the course of </w:t>
      </w:r>
      <w:r w:rsidR="00602D9D" w:rsidRPr="00106E27">
        <w:rPr>
          <w:rFonts w:ascii="Times New Roman" w:hAnsi="Times New Roman"/>
          <w:bCs/>
          <w:sz w:val="24"/>
          <w:szCs w:val="24"/>
        </w:rPr>
        <w:t>IS Act Agency</w:t>
      </w:r>
      <w:r w:rsidR="0052640D" w:rsidRPr="00106E27">
        <w:rPr>
          <w:rFonts w:ascii="Times New Roman" w:hAnsi="Times New Roman"/>
          <w:bCs/>
          <w:sz w:val="24"/>
          <w:szCs w:val="24"/>
        </w:rPr>
        <w:t xml:space="preserve"> functions remains subject to agencies</w:t>
      </w:r>
      <w:r w:rsidR="00437DC1" w:rsidRPr="00106E27">
        <w:rPr>
          <w:rFonts w:ascii="Times New Roman" w:hAnsi="Times New Roman"/>
          <w:bCs/>
          <w:sz w:val="24"/>
          <w:szCs w:val="24"/>
        </w:rPr>
        <w:t>’ respective privacy rules as made by</w:t>
      </w:r>
      <w:r w:rsidR="0052640D" w:rsidRPr="00106E27">
        <w:rPr>
          <w:rFonts w:ascii="Times New Roman" w:hAnsi="Times New Roman"/>
          <w:bCs/>
          <w:sz w:val="24"/>
          <w:szCs w:val="24"/>
        </w:rPr>
        <w:t xml:space="preserve"> the responsible Minister</w:t>
      </w:r>
      <w:r w:rsidR="00437DC1" w:rsidRPr="00106E27">
        <w:rPr>
          <w:rFonts w:ascii="Times New Roman" w:hAnsi="Times New Roman"/>
          <w:bCs/>
          <w:sz w:val="24"/>
          <w:szCs w:val="24"/>
        </w:rPr>
        <w:t xml:space="preserve"> for that agency</w:t>
      </w:r>
      <w:r w:rsidR="0052640D" w:rsidRPr="00106E27">
        <w:rPr>
          <w:rFonts w:ascii="Times New Roman" w:hAnsi="Times New Roman"/>
          <w:bCs/>
          <w:sz w:val="24"/>
          <w:szCs w:val="24"/>
        </w:rPr>
        <w:t>.</w:t>
      </w:r>
    </w:p>
    <w:p w14:paraId="482A25B5"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13F5649A" w14:textId="77777777"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Should an Australian person wish to object or make a complaint relating to the production of intelligence on that person, they may refer the matter to the IGIS. The IGIS is an independent statutory office holder mandated to review the activities of </w:t>
      </w:r>
      <w:r w:rsidR="00A72149" w:rsidRPr="00106E27">
        <w:rPr>
          <w:rFonts w:ascii="Times New Roman" w:hAnsi="Times New Roman"/>
          <w:bCs/>
          <w:sz w:val="24"/>
          <w:szCs w:val="24"/>
        </w:rPr>
        <w:t>Australia’s intelligence agencies</w:t>
      </w:r>
      <w:r w:rsidRPr="00106E27">
        <w:rPr>
          <w:rFonts w:ascii="Times New Roman" w:hAnsi="Times New Roman"/>
          <w:bCs/>
          <w:sz w:val="24"/>
          <w:szCs w:val="24"/>
        </w:rPr>
        <w:t xml:space="preserve"> for legality, propriety and consistency with human rights.</w:t>
      </w:r>
    </w:p>
    <w:p w14:paraId="4821253D"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3A9E5EF7" w14:textId="0D1DB9FA"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Should the IGIS choose to conduct an inquiry into the actions of an intelligence agency, it has strong coercive</w:t>
      </w:r>
      <w:r w:rsidR="00830CF4" w:rsidRPr="00106E27">
        <w:rPr>
          <w:rFonts w:ascii="Times New Roman" w:hAnsi="Times New Roman"/>
          <w:bCs/>
          <w:sz w:val="24"/>
          <w:szCs w:val="24"/>
        </w:rPr>
        <w:t xml:space="preserve"> powers, similar to those of a royal c</w:t>
      </w:r>
      <w:r w:rsidRPr="00106E27">
        <w:rPr>
          <w:rFonts w:ascii="Times New Roman" w:hAnsi="Times New Roman"/>
          <w:bCs/>
          <w:sz w:val="24"/>
          <w:szCs w:val="24"/>
        </w:rPr>
        <w:t xml:space="preserve">ommission, including powers to compel the production of information and documents, enter premises occupied or used by a Commonwealth agency, issue notices to persons to appear before the IGIS to </w:t>
      </w:r>
      <w:r w:rsidRPr="00106E27">
        <w:rPr>
          <w:rFonts w:ascii="Times New Roman" w:hAnsi="Times New Roman"/>
          <w:bCs/>
          <w:sz w:val="24"/>
          <w:szCs w:val="24"/>
        </w:rPr>
        <w:lastRenderedPageBreak/>
        <w:t>answer questions relevant to the inquiry, and to administer an oath or affirmation when taking such evidence. At the conclusion of the inquiry, paragraph 22(2)(b) of the IGIS Act requires the IGIS to recommend to the responsible Minister that the person receive compensation, if the IGIS is satisfied that the person has been adversely affected by action taken by a Commonwealth agency and should receive compensation.</w:t>
      </w:r>
    </w:p>
    <w:p w14:paraId="68AE0058" w14:textId="77777777" w:rsidR="0052640D" w:rsidRPr="00106E27" w:rsidRDefault="0052640D" w:rsidP="0052640D">
      <w:pPr>
        <w:pStyle w:val="ListParagraph"/>
        <w:rPr>
          <w:rFonts w:ascii="Times New Roman" w:hAnsi="Times New Roman"/>
          <w:sz w:val="24"/>
          <w:szCs w:val="24"/>
        </w:rPr>
      </w:pPr>
    </w:p>
    <w:p w14:paraId="76502F45" w14:textId="68252706"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w:t>
      </w:r>
      <w:r w:rsidR="00830CF4" w:rsidRPr="00106E27">
        <w:rPr>
          <w:rFonts w:ascii="Times New Roman" w:hAnsi="Times New Roman"/>
          <w:bCs/>
          <w:sz w:val="24"/>
          <w:szCs w:val="24"/>
        </w:rPr>
        <w:t xml:space="preserve">CDDA </w:t>
      </w:r>
      <w:r w:rsidRPr="00106E27">
        <w:rPr>
          <w:rFonts w:ascii="Times New Roman" w:hAnsi="Times New Roman"/>
          <w:bCs/>
          <w:sz w:val="24"/>
          <w:szCs w:val="24"/>
        </w:rPr>
        <w:t>provides a mechanism for non-corporate Commonwealth entities to compensate persons who have experienced detriment as a result of the entity’s defective actions or inaction.</w:t>
      </w:r>
    </w:p>
    <w:p w14:paraId="7D325B34" w14:textId="77777777" w:rsidR="0052640D" w:rsidRPr="00106E27" w:rsidRDefault="0052640D" w:rsidP="00524953">
      <w:pPr>
        <w:pStyle w:val="ListParagraph"/>
        <w:spacing w:after="0" w:line="240" w:lineRule="auto"/>
        <w:ind w:left="68"/>
        <w:contextualSpacing w:val="0"/>
        <w:rPr>
          <w:rFonts w:ascii="Times New Roman" w:hAnsi="Times New Roman"/>
          <w:bCs/>
          <w:sz w:val="24"/>
          <w:szCs w:val="24"/>
        </w:rPr>
      </w:pPr>
    </w:p>
    <w:p w14:paraId="0FE1E4E3" w14:textId="77777777" w:rsidR="0052640D" w:rsidRPr="00106E27" w:rsidRDefault="0052640D" w:rsidP="00524953">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Section 65 of the PGPA Act allows the making of discretionary ‘act of grace’ payments if the decision</w:t>
      </w:r>
      <w:r w:rsidRPr="00106E27">
        <w:rPr>
          <w:rFonts w:ascii="Times New Roman" w:hAnsi="Times New Roman"/>
          <w:bCs/>
          <w:sz w:val="24"/>
          <w:szCs w:val="24"/>
        </w:rPr>
        <w:noBreakHyphen/>
        <w:t>maker considers there are special circumstances and the making of the payment is appropriate.</w:t>
      </w:r>
    </w:p>
    <w:p w14:paraId="681689D7" w14:textId="77777777" w:rsidR="0052640D" w:rsidRPr="00106E27" w:rsidRDefault="0052640D" w:rsidP="0052640D">
      <w:pPr>
        <w:spacing w:after="0" w:line="240" w:lineRule="auto"/>
        <w:rPr>
          <w:rFonts w:ascii="Times New Roman" w:hAnsi="Times New Roman"/>
          <w:b/>
          <w:i/>
          <w:sz w:val="24"/>
          <w:szCs w:val="24"/>
        </w:rPr>
      </w:pPr>
    </w:p>
    <w:p w14:paraId="43B2F1D8" w14:textId="77777777" w:rsidR="0052640D" w:rsidRPr="00106E27" w:rsidRDefault="003A63AC" w:rsidP="003D1977">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3—</w:t>
      </w:r>
      <w:r w:rsidR="0052640D" w:rsidRPr="00106E27">
        <w:rPr>
          <w:rFonts w:ascii="Times New Roman" w:eastAsia="Times New Roman" w:hAnsi="Times New Roman"/>
          <w:b/>
          <w:bCs/>
          <w:iCs/>
          <w:sz w:val="24"/>
          <w:szCs w:val="24"/>
          <w:u w:val="single"/>
        </w:rPr>
        <w:t>Authorisations for activities in support of the Australian Defence Force</w:t>
      </w:r>
    </w:p>
    <w:p w14:paraId="42F4C528" w14:textId="77777777" w:rsidR="0052640D" w:rsidRPr="00106E27" w:rsidRDefault="0052640D" w:rsidP="003D1977">
      <w:pPr>
        <w:keepNext/>
        <w:spacing w:after="0" w:line="240" w:lineRule="auto"/>
        <w:rPr>
          <w:rFonts w:ascii="Times New Roman" w:hAnsi="Times New Roman"/>
          <w:b/>
          <w:i/>
          <w:sz w:val="24"/>
          <w:szCs w:val="24"/>
        </w:rPr>
      </w:pPr>
    </w:p>
    <w:p w14:paraId="433C79A1"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Overview of the current authorisation framework for activities in support</w:t>
      </w:r>
      <w:r w:rsidR="0008661E" w:rsidRPr="00106E27">
        <w:rPr>
          <w:rFonts w:ascii="Times New Roman" w:hAnsi="Times New Roman"/>
          <w:i/>
          <w:sz w:val="24"/>
          <w:szCs w:val="24"/>
        </w:rPr>
        <w:t xml:space="preserve"> of the ADF</w:t>
      </w:r>
    </w:p>
    <w:p w14:paraId="0212F720" w14:textId="77777777" w:rsidR="0052640D" w:rsidRPr="00106E27" w:rsidRDefault="0052640D" w:rsidP="003D1977">
      <w:pPr>
        <w:keepNext/>
        <w:spacing w:after="0" w:line="240" w:lineRule="auto"/>
        <w:rPr>
          <w:rFonts w:ascii="Times New Roman" w:hAnsi="Times New Roman"/>
          <w:b/>
          <w:i/>
          <w:sz w:val="24"/>
          <w:szCs w:val="24"/>
        </w:rPr>
      </w:pPr>
    </w:p>
    <w:p w14:paraId="2C9F2DBD" w14:textId="6B20C544"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This amendment gives effect to recommendation 46 of the Comprehensive Review, which, consistent with recommendation 16(b) of the IIR, recommended that all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w:t>
      </w:r>
      <w:r w:rsidR="00903823" w:rsidRPr="00106E27">
        <w:rPr>
          <w:rFonts w:ascii="Times New Roman" w:hAnsi="Times New Roman"/>
          <w:bCs/>
          <w:sz w:val="24"/>
          <w:szCs w:val="24"/>
        </w:rPr>
        <w:t xml:space="preserve">(rather than just ASIS) </w:t>
      </w:r>
      <w:r w:rsidRPr="00106E27">
        <w:rPr>
          <w:rFonts w:ascii="Times New Roman" w:hAnsi="Times New Roman"/>
          <w:bCs/>
          <w:sz w:val="24"/>
          <w:szCs w:val="24"/>
        </w:rPr>
        <w:t xml:space="preserve">be able to obtain an authorisation to produce intelligence on one or more members of a class of Australian persons when providing assistance to the ADF in support of military operations. </w:t>
      </w:r>
    </w:p>
    <w:p w14:paraId="71AA7E75"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34C23455" w14:textId="2B834311"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IS Act explicitly provides that it is a function of all three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to provide assistance to the ADF in support of military operations and </w:t>
      </w:r>
      <w:r w:rsidR="00830CF4" w:rsidRPr="00106E27">
        <w:rPr>
          <w:rFonts w:ascii="Times New Roman" w:hAnsi="Times New Roman"/>
          <w:bCs/>
          <w:sz w:val="24"/>
          <w:szCs w:val="24"/>
        </w:rPr>
        <w:t xml:space="preserve">to </w:t>
      </w:r>
      <w:r w:rsidRPr="00106E27">
        <w:rPr>
          <w:rFonts w:ascii="Times New Roman" w:hAnsi="Times New Roman"/>
          <w:bCs/>
          <w:sz w:val="24"/>
          <w:szCs w:val="24"/>
        </w:rPr>
        <w:t>cooperate with the ADF on intelligence matters. However, section 8 of the IS Act currently provides that class authorisations for activities in support of the ADF can only be issued by the Minister for Foreign Affairs</w:t>
      </w:r>
      <w:r w:rsidR="007D1E47" w:rsidRPr="00106E27">
        <w:rPr>
          <w:rFonts w:ascii="Times New Roman" w:hAnsi="Times New Roman"/>
          <w:bCs/>
          <w:sz w:val="24"/>
          <w:szCs w:val="24"/>
        </w:rPr>
        <w:t xml:space="preserve"> (the responsible Minister for ASIS)</w:t>
      </w:r>
      <w:r w:rsidRPr="00106E27">
        <w:rPr>
          <w:rFonts w:ascii="Times New Roman" w:hAnsi="Times New Roman"/>
          <w:bCs/>
          <w:sz w:val="24"/>
          <w:szCs w:val="24"/>
        </w:rPr>
        <w:t xml:space="preserve"> in respect of ASIS. Under the current legislation, there are no corresponding provisions enabling ASD and AGO to seek authorisation</w:t>
      </w:r>
      <w:r w:rsidR="007D1E47" w:rsidRPr="00106E27">
        <w:rPr>
          <w:rFonts w:ascii="Times New Roman" w:hAnsi="Times New Roman"/>
          <w:bCs/>
          <w:sz w:val="24"/>
          <w:szCs w:val="24"/>
        </w:rPr>
        <w:t xml:space="preserve"> from the Minister for Defence (the responsible Minister for ASD and AGO)</w:t>
      </w:r>
      <w:r w:rsidRPr="00106E27">
        <w:rPr>
          <w:rFonts w:ascii="Times New Roman" w:hAnsi="Times New Roman"/>
          <w:bCs/>
          <w:sz w:val="24"/>
          <w:szCs w:val="24"/>
        </w:rPr>
        <w:t xml:space="preserve"> to produce intelligence on a class of Australian persons when acting in support of the ADF.</w:t>
      </w:r>
    </w:p>
    <w:p w14:paraId="195E7507" w14:textId="77777777" w:rsidR="0052640D" w:rsidRPr="00106E27" w:rsidRDefault="0052640D" w:rsidP="003D1977">
      <w:pPr>
        <w:keepNext/>
        <w:spacing w:after="0" w:line="240" w:lineRule="auto"/>
        <w:rPr>
          <w:rFonts w:ascii="Times New Roman" w:hAnsi="Times New Roman"/>
          <w:sz w:val="24"/>
          <w:szCs w:val="24"/>
        </w:rPr>
      </w:pPr>
      <w:r w:rsidRPr="00106E27">
        <w:rPr>
          <w:rFonts w:ascii="Times New Roman" w:hAnsi="Times New Roman"/>
          <w:sz w:val="24"/>
          <w:szCs w:val="24"/>
        </w:rPr>
        <w:br/>
      </w:r>
      <w:r w:rsidRPr="00106E27">
        <w:rPr>
          <w:rFonts w:ascii="Times New Roman" w:hAnsi="Times New Roman"/>
          <w:i/>
          <w:sz w:val="24"/>
          <w:szCs w:val="24"/>
        </w:rPr>
        <w:t>Overview of the proposed amendments</w:t>
      </w:r>
    </w:p>
    <w:p w14:paraId="57BC4058" w14:textId="77777777" w:rsidR="0052640D" w:rsidRPr="00106E27" w:rsidRDefault="0052640D" w:rsidP="003D1977">
      <w:pPr>
        <w:pStyle w:val="ListParagraph"/>
        <w:keepNext/>
        <w:rPr>
          <w:rFonts w:ascii="Times New Roman" w:hAnsi="Times New Roman"/>
          <w:sz w:val="24"/>
          <w:szCs w:val="24"/>
        </w:rPr>
      </w:pPr>
    </w:p>
    <w:p w14:paraId="6BFD4FA6" w14:textId="2AFFDC53" w:rsidR="0052640D" w:rsidRPr="00106E27" w:rsidRDefault="00830CF4"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Schedule 3</w:t>
      </w:r>
      <w:r w:rsidR="0052640D" w:rsidRPr="00106E27">
        <w:rPr>
          <w:rFonts w:ascii="Times New Roman" w:hAnsi="Times New Roman"/>
          <w:bCs/>
          <w:sz w:val="24"/>
          <w:szCs w:val="24"/>
        </w:rPr>
        <w:t xml:space="preserve"> amends section 8 of the IS Act to enable ASD and AGO to seek ministerial authorisation to undertake activities to produce intelligence on one or more members of a class of Australian persons when the agencies are operating in the course of providing assistance to the ADF in support of military operations and cooperating with the ADF on intelligence matters. The class ministerial authorisation regime introduced by this schedule is subject to the safeguards introduced in</w:t>
      </w:r>
      <w:r w:rsidR="001F0D63" w:rsidRPr="00106E27">
        <w:rPr>
          <w:rFonts w:ascii="Times New Roman" w:hAnsi="Times New Roman"/>
          <w:bCs/>
          <w:sz w:val="24"/>
          <w:szCs w:val="24"/>
        </w:rPr>
        <w:t xml:space="preserve"> new section 10AA</w:t>
      </w:r>
      <w:r w:rsidRPr="00106E27">
        <w:rPr>
          <w:rFonts w:ascii="Times New Roman" w:hAnsi="Times New Roman"/>
          <w:bCs/>
          <w:sz w:val="24"/>
          <w:szCs w:val="24"/>
        </w:rPr>
        <w:t xml:space="preserve"> (</w:t>
      </w:r>
      <w:r w:rsidRPr="00106E27">
        <w:rPr>
          <w:rFonts w:ascii="Times New Roman" w:hAnsi="Times New Roman"/>
          <w:bCs/>
          <w:i/>
          <w:sz w:val="24"/>
          <w:szCs w:val="24"/>
        </w:rPr>
        <w:t>Additional requirements for class authorisations</w:t>
      </w:r>
      <w:r w:rsidRPr="00106E27">
        <w:rPr>
          <w:rFonts w:ascii="Times New Roman" w:hAnsi="Times New Roman"/>
          <w:bCs/>
          <w:sz w:val="24"/>
          <w:szCs w:val="24"/>
        </w:rPr>
        <w:t>)</w:t>
      </w:r>
      <w:r w:rsidR="00F17452" w:rsidRPr="00106E27">
        <w:rPr>
          <w:rFonts w:ascii="Times New Roman" w:hAnsi="Times New Roman"/>
          <w:bCs/>
          <w:sz w:val="24"/>
          <w:szCs w:val="24"/>
        </w:rPr>
        <w:t xml:space="preserve"> by</w:t>
      </w:r>
      <w:r w:rsidR="0052640D" w:rsidRPr="00106E27">
        <w:rPr>
          <w:rFonts w:ascii="Times New Roman" w:hAnsi="Times New Roman"/>
          <w:bCs/>
          <w:sz w:val="24"/>
          <w:szCs w:val="24"/>
        </w:rPr>
        <w:t xml:space="preserve"> Schedule 2, which apply to all class ministerial authorisations issued under the IS Act.</w:t>
      </w:r>
    </w:p>
    <w:p w14:paraId="6FE591C8" w14:textId="77777777" w:rsidR="0052640D" w:rsidRPr="00106E27" w:rsidRDefault="0052640D" w:rsidP="0052640D">
      <w:pPr>
        <w:pStyle w:val="ListParagraph"/>
        <w:spacing w:after="0" w:line="240" w:lineRule="auto"/>
        <w:ind w:left="357"/>
        <w:contextualSpacing w:val="0"/>
        <w:rPr>
          <w:rFonts w:ascii="Times New Roman" w:hAnsi="Times New Roman"/>
          <w:sz w:val="24"/>
          <w:szCs w:val="24"/>
        </w:rPr>
      </w:pPr>
    </w:p>
    <w:p w14:paraId="551696DF" w14:textId="47777E15" w:rsidR="00F17452"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This amendment allows the Minis</w:t>
      </w:r>
      <w:r w:rsidR="00830CF4" w:rsidRPr="00106E27">
        <w:rPr>
          <w:rFonts w:ascii="Times New Roman" w:hAnsi="Times New Roman"/>
          <w:bCs/>
          <w:sz w:val="24"/>
          <w:szCs w:val="24"/>
        </w:rPr>
        <w:t xml:space="preserve">ter responsible for ASD and AGO </w:t>
      </w:r>
      <w:r w:rsidRPr="00106E27">
        <w:rPr>
          <w:rFonts w:ascii="Times New Roman" w:hAnsi="Times New Roman"/>
          <w:bCs/>
          <w:sz w:val="24"/>
          <w:szCs w:val="24"/>
        </w:rPr>
        <w:t xml:space="preserve">to </w:t>
      </w:r>
      <w:r w:rsidR="00903823" w:rsidRPr="00106E27">
        <w:rPr>
          <w:rFonts w:ascii="Times New Roman" w:hAnsi="Times New Roman"/>
          <w:bCs/>
          <w:sz w:val="24"/>
          <w:szCs w:val="24"/>
        </w:rPr>
        <w:t xml:space="preserve">give </w:t>
      </w:r>
      <w:r w:rsidRPr="00106E27">
        <w:rPr>
          <w:rFonts w:ascii="Times New Roman" w:hAnsi="Times New Roman"/>
          <w:bCs/>
          <w:sz w:val="24"/>
          <w:szCs w:val="24"/>
        </w:rPr>
        <w:t xml:space="preserve">class authorisations allowing ASD and AGO to produce intelligence on a class of Australian persons when acting in support of the ADF. </w:t>
      </w:r>
      <w:r w:rsidR="002D3971" w:rsidRPr="00106E27">
        <w:rPr>
          <w:rFonts w:ascii="Times New Roman" w:hAnsi="Times New Roman"/>
          <w:bCs/>
          <w:sz w:val="24"/>
          <w:szCs w:val="24"/>
        </w:rPr>
        <w:t xml:space="preserve">It is appropriate that the </w:t>
      </w:r>
      <w:r w:rsidRPr="00106E27">
        <w:rPr>
          <w:rFonts w:ascii="Times New Roman" w:hAnsi="Times New Roman"/>
          <w:bCs/>
          <w:sz w:val="24"/>
          <w:szCs w:val="24"/>
        </w:rPr>
        <w:t>ability to obtain</w:t>
      </w:r>
      <w:r w:rsidR="004354D2" w:rsidRPr="00106E27">
        <w:rPr>
          <w:rFonts w:ascii="Times New Roman" w:hAnsi="Times New Roman"/>
          <w:bCs/>
          <w:sz w:val="24"/>
          <w:szCs w:val="24"/>
        </w:rPr>
        <w:t xml:space="preserve"> a</w:t>
      </w:r>
      <w:r w:rsidRPr="00106E27">
        <w:rPr>
          <w:rFonts w:ascii="Times New Roman" w:hAnsi="Times New Roman"/>
          <w:bCs/>
          <w:sz w:val="24"/>
          <w:szCs w:val="24"/>
        </w:rPr>
        <w:t xml:space="preserve"> ministerial authorisation in re</w:t>
      </w:r>
      <w:r w:rsidR="00830CF4" w:rsidRPr="00106E27">
        <w:rPr>
          <w:rFonts w:ascii="Times New Roman" w:hAnsi="Times New Roman"/>
          <w:bCs/>
          <w:sz w:val="24"/>
          <w:szCs w:val="24"/>
        </w:rPr>
        <w:t>lation to a class of Australian persons</w:t>
      </w:r>
      <w:r w:rsidRPr="00106E27">
        <w:rPr>
          <w:rFonts w:ascii="Times New Roman" w:hAnsi="Times New Roman"/>
          <w:bCs/>
          <w:sz w:val="24"/>
          <w:szCs w:val="24"/>
        </w:rPr>
        <w:t xml:space="preserve"> when providing support to the ADF be extended to AGO and ASD, as they, like ASIS, have a clear and established function to do so.  </w:t>
      </w:r>
    </w:p>
    <w:p w14:paraId="5EA6D488" w14:textId="77777777" w:rsidR="00F17452" w:rsidRPr="00106E27" w:rsidRDefault="00F17452" w:rsidP="00F17452">
      <w:pPr>
        <w:pStyle w:val="ListParagraph"/>
        <w:rPr>
          <w:rFonts w:ascii="Times New Roman" w:hAnsi="Times New Roman"/>
          <w:bCs/>
          <w:sz w:val="24"/>
          <w:szCs w:val="24"/>
        </w:rPr>
      </w:pPr>
    </w:p>
    <w:p w14:paraId="41345859" w14:textId="4561D5E1" w:rsidR="00F17452" w:rsidRPr="00106E27" w:rsidRDefault="00F17452"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It is n</w:t>
      </w:r>
      <w:r w:rsidR="00830CF4" w:rsidRPr="00106E27">
        <w:rPr>
          <w:rFonts w:ascii="Times New Roman" w:hAnsi="Times New Roman"/>
          <w:bCs/>
          <w:sz w:val="24"/>
          <w:szCs w:val="24"/>
        </w:rPr>
        <w:t xml:space="preserve">ecessary that all three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(rather than just ASIS) have the ability to seek class ministerial authorisations in support of the ADF, as the respective types of intelligence that they collect </w:t>
      </w:r>
      <w:r w:rsidR="007078AD" w:rsidRPr="00106E27">
        <w:rPr>
          <w:rFonts w:ascii="Times New Roman" w:hAnsi="Times New Roman"/>
          <w:bCs/>
          <w:sz w:val="24"/>
          <w:szCs w:val="24"/>
        </w:rPr>
        <w:t>(</w:t>
      </w:r>
      <w:r w:rsidRPr="00106E27">
        <w:rPr>
          <w:rFonts w:ascii="Times New Roman" w:hAnsi="Times New Roman"/>
          <w:bCs/>
          <w:sz w:val="24"/>
          <w:szCs w:val="24"/>
        </w:rPr>
        <w:t>those being human (ASIS), signals (ASD) and geospatial (AGO) intelligence</w:t>
      </w:r>
      <w:r w:rsidR="007078AD" w:rsidRPr="00106E27">
        <w:rPr>
          <w:rFonts w:ascii="Times New Roman" w:hAnsi="Times New Roman"/>
          <w:bCs/>
          <w:sz w:val="24"/>
          <w:szCs w:val="24"/>
        </w:rPr>
        <w:t>)</w:t>
      </w:r>
      <w:r w:rsidRPr="00106E27">
        <w:rPr>
          <w:rFonts w:ascii="Times New Roman" w:hAnsi="Times New Roman"/>
          <w:bCs/>
          <w:sz w:val="24"/>
          <w:szCs w:val="24"/>
        </w:rPr>
        <w:t xml:space="preserve"> are</w:t>
      </w:r>
      <w:r w:rsidR="002D3971" w:rsidRPr="00106E27">
        <w:rPr>
          <w:rFonts w:ascii="Times New Roman" w:hAnsi="Times New Roman"/>
          <w:bCs/>
          <w:sz w:val="24"/>
          <w:szCs w:val="24"/>
        </w:rPr>
        <w:t xml:space="preserve"> all</w:t>
      </w:r>
      <w:r w:rsidRPr="00106E27">
        <w:rPr>
          <w:rFonts w:ascii="Times New Roman" w:hAnsi="Times New Roman"/>
          <w:bCs/>
          <w:sz w:val="24"/>
          <w:szCs w:val="24"/>
        </w:rPr>
        <w:t xml:space="preserve"> required for the </w:t>
      </w:r>
      <w:r w:rsidR="002D3971" w:rsidRPr="00106E27">
        <w:rPr>
          <w:rFonts w:ascii="Times New Roman" w:hAnsi="Times New Roman"/>
          <w:bCs/>
          <w:sz w:val="24"/>
          <w:szCs w:val="24"/>
        </w:rPr>
        <w:t xml:space="preserve">planning and </w:t>
      </w:r>
      <w:r w:rsidRPr="00106E27">
        <w:rPr>
          <w:rFonts w:ascii="Times New Roman" w:hAnsi="Times New Roman"/>
          <w:bCs/>
          <w:sz w:val="24"/>
          <w:szCs w:val="24"/>
        </w:rPr>
        <w:t xml:space="preserve">conduct of military operations. Class ministerial authorisations allow agencies to respond expeditiously to developing threats from previously unidentifiable individuals, thereby enabling them to provide additional, more detailed and timelier intelligence. In the military context in particular, circumstances develop rapidly and </w:t>
      </w:r>
      <w:r w:rsidR="004354D2" w:rsidRPr="00106E27">
        <w:rPr>
          <w:rFonts w:ascii="Times New Roman" w:hAnsi="Times New Roman"/>
          <w:bCs/>
          <w:sz w:val="24"/>
          <w:szCs w:val="24"/>
        </w:rPr>
        <w:t>decision-making</w:t>
      </w:r>
      <w:r w:rsidRPr="00106E27">
        <w:rPr>
          <w:rFonts w:ascii="Times New Roman" w:hAnsi="Times New Roman"/>
          <w:bCs/>
          <w:sz w:val="24"/>
          <w:szCs w:val="24"/>
        </w:rPr>
        <w:t xml:space="preserve"> can have extreme consequences</w:t>
      </w:r>
      <w:r w:rsidR="00830CF4" w:rsidRPr="00106E27">
        <w:rPr>
          <w:rFonts w:ascii="Times New Roman" w:hAnsi="Times New Roman"/>
          <w:bCs/>
          <w:sz w:val="24"/>
          <w:szCs w:val="24"/>
        </w:rPr>
        <w:t xml:space="preserve">. Rapid intelligence production </w:t>
      </w:r>
      <w:r w:rsidRPr="00106E27">
        <w:rPr>
          <w:rFonts w:ascii="Times New Roman" w:hAnsi="Times New Roman"/>
          <w:bCs/>
          <w:sz w:val="24"/>
          <w:szCs w:val="24"/>
        </w:rPr>
        <w:t>en</w:t>
      </w:r>
      <w:r w:rsidR="00830CF4" w:rsidRPr="00106E27">
        <w:rPr>
          <w:rFonts w:ascii="Times New Roman" w:hAnsi="Times New Roman"/>
          <w:bCs/>
          <w:sz w:val="24"/>
          <w:szCs w:val="24"/>
        </w:rPr>
        <w:t xml:space="preserve">abled by a class authorisation </w:t>
      </w:r>
      <w:r w:rsidRPr="00106E27">
        <w:rPr>
          <w:rFonts w:ascii="Times New Roman" w:hAnsi="Times New Roman"/>
          <w:bCs/>
          <w:sz w:val="24"/>
          <w:szCs w:val="24"/>
        </w:rPr>
        <w:t>may mean the difference between a successful or failed operation</w:t>
      </w:r>
      <w:r w:rsidR="002D3971" w:rsidRPr="00106E27">
        <w:rPr>
          <w:rFonts w:ascii="Times New Roman" w:hAnsi="Times New Roman"/>
          <w:bCs/>
          <w:sz w:val="24"/>
          <w:szCs w:val="24"/>
        </w:rPr>
        <w:t xml:space="preserve">, </w:t>
      </w:r>
      <w:r w:rsidR="002964F4" w:rsidRPr="00106E27">
        <w:rPr>
          <w:rFonts w:ascii="Times New Roman" w:hAnsi="Times New Roman"/>
          <w:bCs/>
          <w:sz w:val="24"/>
          <w:szCs w:val="24"/>
        </w:rPr>
        <w:t>or</w:t>
      </w:r>
      <w:r w:rsidR="002D3971" w:rsidRPr="00106E27">
        <w:rPr>
          <w:rFonts w:ascii="Times New Roman" w:hAnsi="Times New Roman"/>
          <w:bCs/>
          <w:sz w:val="24"/>
          <w:szCs w:val="24"/>
        </w:rPr>
        <w:t xml:space="preserve"> the difference between life and death for ADF personnel. </w:t>
      </w:r>
    </w:p>
    <w:p w14:paraId="102E1A3D" w14:textId="77777777" w:rsidR="0052640D" w:rsidRPr="00106E27" w:rsidRDefault="0052640D" w:rsidP="0052640D">
      <w:pPr>
        <w:spacing w:after="0" w:line="240" w:lineRule="auto"/>
        <w:rPr>
          <w:rFonts w:ascii="Times New Roman" w:hAnsi="Times New Roman"/>
          <w:sz w:val="24"/>
          <w:szCs w:val="24"/>
        </w:rPr>
      </w:pPr>
    </w:p>
    <w:p w14:paraId="53B149B6" w14:textId="77777777" w:rsidR="0052640D" w:rsidRPr="00106E27" w:rsidRDefault="0052640D" w:rsidP="003D1977">
      <w:pPr>
        <w:pStyle w:val="ListParagraph"/>
        <w:keepNext/>
        <w:spacing w:after="0" w:line="240" w:lineRule="auto"/>
        <w:ind w:left="0"/>
        <w:contextualSpacing w:val="0"/>
        <w:rPr>
          <w:rFonts w:ascii="Times New Roman" w:eastAsiaTheme="majorEastAsia" w:hAnsi="Times New Roman"/>
          <w:i/>
          <w:sz w:val="24"/>
          <w:szCs w:val="24"/>
          <w:lang w:eastAsia="en-AU"/>
        </w:rPr>
      </w:pPr>
      <w:r w:rsidRPr="00106E27">
        <w:rPr>
          <w:rFonts w:ascii="Times New Roman" w:eastAsiaTheme="majorEastAsia" w:hAnsi="Times New Roman"/>
          <w:i/>
          <w:sz w:val="24"/>
          <w:szCs w:val="24"/>
          <w:lang w:eastAsia="en-AU"/>
        </w:rPr>
        <w:t>Human rights implications</w:t>
      </w:r>
    </w:p>
    <w:p w14:paraId="5365A3C2" w14:textId="77777777" w:rsidR="0052640D" w:rsidRPr="00106E27" w:rsidRDefault="0052640D" w:rsidP="003D1977">
      <w:pPr>
        <w:pStyle w:val="ListParagraph"/>
        <w:keepNext/>
        <w:spacing w:after="0" w:line="240" w:lineRule="auto"/>
        <w:ind w:left="0"/>
        <w:contextualSpacing w:val="0"/>
        <w:rPr>
          <w:rFonts w:ascii="Times New Roman" w:eastAsiaTheme="majorEastAsia" w:hAnsi="Times New Roman"/>
          <w:i/>
          <w:sz w:val="24"/>
          <w:szCs w:val="24"/>
          <w:lang w:eastAsia="en-AU"/>
        </w:rPr>
      </w:pPr>
    </w:p>
    <w:p w14:paraId="7D481EBE" w14:textId="77777777"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To the extent that a person will be in Australia’s territory or subject to its effective control, the rights in Articles 6, 9 and 17 of the ICCPR and Articles 3, 6 and 16 of the CRC </w:t>
      </w:r>
      <w:r w:rsidR="002964F4" w:rsidRPr="00106E27">
        <w:rPr>
          <w:rFonts w:ascii="Times New Roman" w:hAnsi="Times New Roman"/>
          <w:bCs/>
          <w:sz w:val="24"/>
          <w:szCs w:val="24"/>
        </w:rPr>
        <w:t>may</w:t>
      </w:r>
      <w:r w:rsidRPr="00106E27">
        <w:rPr>
          <w:rFonts w:ascii="Times New Roman" w:hAnsi="Times New Roman"/>
          <w:bCs/>
          <w:sz w:val="24"/>
          <w:szCs w:val="24"/>
        </w:rPr>
        <w:t xml:space="preserve"> be engaged.</w:t>
      </w:r>
    </w:p>
    <w:p w14:paraId="52D053FC" w14:textId="77777777" w:rsidR="0052640D" w:rsidRPr="00106E27" w:rsidRDefault="0052640D" w:rsidP="00374D4B">
      <w:pPr>
        <w:pStyle w:val="ListParagraph"/>
        <w:spacing w:after="0" w:line="240" w:lineRule="auto"/>
        <w:ind w:left="0"/>
        <w:contextualSpacing w:val="0"/>
        <w:rPr>
          <w:rFonts w:ascii="Times New Roman" w:eastAsiaTheme="majorEastAsia" w:hAnsi="Times New Roman"/>
          <w:i/>
          <w:sz w:val="24"/>
          <w:szCs w:val="24"/>
          <w:lang w:eastAsia="en-AU"/>
        </w:rPr>
      </w:pPr>
    </w:p>
    <w:p w14:paraId="1D32D938" w14:textId="1C1BE2DE" w:rsidR="0052640D" w:rsidRPr="00106E27" w:rsidRDefault="0052640D" w:rsidP="003D1977">
      <w:pPr>
        <w:pStyle w:val="ListParagraph"/>
        <w:keepNext/>
        <w:spacing w:after="0" w:line="240" w:lineRule="auto"/>
        <w:ind w:left="0"/>
        <w:contextualSpacing w:val="0"/>
        <w:rPr>
          <w:rFonts w:ascii="Times New Roman" w:eastAsiaTheme="majorEastAsia" w:hAnsi="Times New Roman"/>
          <w:i/>
          <w:sz w:val="24"/>
          <w:szCs w:val="24"/>
          <w:lang w:eastAsia="en-AU"/>
        </w:rPr>
      </w:pPr>
      <w:r w:rsidRPr="00106E27">
        <w:rPr>
          <w:rFonts w:ascii="Times New Roman" w:eastAsiaTheme="majorEastAsia" w:hAnsi="Times New Roman"/>
          <w:i/>
          <w:sz w:val="24"/>
          <w:szCs w:val="24"/>
          <w:lang w:eastAsia="en-AU"/>
        </w:rPr>
        <w:t>The right to life and security of the person in Articles 6 and 9 of the ICCPR and the righ</w:t>
      </w:r>
      <w:r w:rsidR="008211CA" w:rsidRPr="00106E27">
        <w:rPr>
          <w:rFonts w:ascii="Times New Roman" w:eastAsiaTheme="majorEastAsia" w:hAnsi="Times New Roman"/>
          <w:i/>
          <w:sz w:val="24"/>
          <w:szCs w:val="24"/>
          <w:lang w:eastAsia="en-AU"/>
        </w:rPr>
        <w:t>t to life in Article 6 of the CR</w:t>
      </w:r>
      <w:r w:rsidRPr="00106E27">
        <w:rPr>
          <w:rFonts w:ascii="Times New Roman" w:eastAsiaTheme="majorEastAsia" w:hAnsi="Times New Roman"/>
          <w:i/>
          <w:sz w:val="24"/>
          <w:szCs w:val="24"/>
          <w:lang w:eastAsia="en-AU"/>
        </w:rPr>
        <w:t>C</w:t>
      </w:r>
    </w:p>
    <w:p w14:paraId="42C3F7AF" w14:textId="77777777" w:rsidR="0052640D" w:rsidRPr="00106E27" w:rsidRDefault="0052640D" w:rsidP="003D1977">
      <w:pPr>
        <w:pStyle w:val="ListParagraph"/>
        <w:keepNext/>
        <w:spacing w:after="0" w:line="240" w:lineRule="auto"/>
        <w:ind w:left="68"/>
        <w:contextualSpacing w:val="0"/>
        <w:rPr>
          <w:rFonts w:ascii="Times New Roman" w:eastAsiaTheme="majorEastAsia" w:hAnsi="Times New Roman"/>
          <w:i/>
          <w:sz w:val="24"/>
          <w:szCs w:val="24"/>
          <w:lang w:eastAsia="en-AU"/>
        </w:rPr>
      </w:pPr>
    </w:p>
    <w:p w14:paraId="7301D335" w14:textId="68288ACD" w:rsidR="007078AD" w:rsidRPr="00106E27" w:rsidRDefault="00903823" w:rsidP="007078AD">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right to life in Article 6 of the ICCPR places a positive obligation on states to protect individuals from unwarranted actions by private persons that threaten their right to life.</w:t>
      </w:r>
      <w:r w:rsidR="002964F4" w:rsidRPr="00106E27">
        <w:rPr>
          <w:rFonts w:ascii="Times New Roman" w:hAnsi="Times New Roman"/>
          <w:bCs/>
          <w:sz w:val="24"/>
          <w:szCs w:val="24"/>
        </w:rPr>
        <w:t xml:space="preserve"> Article 6 of the CRC places the same positive obligation on states with respect to the child. </w:t>
      </w:r>
      <w:r w:rsidR="0052640D" w:rsidRPr="00106E27">
        <w:rPr>
          <w:rFonts w:ascii="Times New Roman" w:hAnsi="Times New Roman"/>
          <w:bCs/>
          <w:sz w:val="24"/>
          <w:szCs w:val="24"/>
        </w:rPr>
        <w:t>The right to security of the person in Article 9 of the ICCPR</w:t>
      </w:r>
      <w:r w:rsidR="002964F4" w:rsidRPr="00106E27">
        <w:rPr>
          <w:rFonts w:ascii="Times New Roman" w:hAnsi="Times New Roman"/>
          <w:bCs/>
          <w:sz w:val="24"/>
          <w:szCs w:val="24"/>
        </w:rPr>
        <w:t xml:space="preserve"> </w:t>
      </w:r>
      <w:r w:rsidR="009453EA" w:rsidRPr="00106E27">
        <w:rPr>
          <w:rFonts w:ascii="Times New Roman" w:hAnsi="Times New Roman"/>
          <w:bCs/>
          <w:sz w:val="24"/>
          <w:szCs w:val="24"/>
        </w:rPr>
        <w:t xml:space="preserve">requires </w:t>
      </w:r>
      <w:r w:rsidR="0052640D" w:rsidRPr="00106E27">
        <w:rPr>
          <w:rFonts w:ascii="Times New Roman" w:hAnsi="Times New Roman"/>
          <w:bCs/>
          <w:sz w:val="24"/>
          <w:szCs w:val="24"/>
        </w:rPr>
        <w:t xml:space="preserve">states to provide reasonable and appropriate measures to protect a person’s physical security. </w:t>
      </w:r>
    </w:p>
    <w:p w14:paraId="281081E8" w14:textId="77777777" w:rsidR="0052640D" w:rsidRPr="00106E27" w:rsidRDefault="0052640D" w:rsidP="002964F4">
      <w:pPr>
        <w:pStyle w:val="ListParagraph"/>
        <w:spacing w:after="0" w:line="240" w:lineRule="auto"/>
        <w:ind w:left="68"/>
        <w:contextualSpacing w:val="0"/>
        <w:rPr>
          <w:rFonts w:ascii="Times New Roman" w:hAnsi="Times New Roman"/>
          <w:bCs/>
          <w:sz w:val="24"/>
          <w:szCs w:val="24"/>
        </w:rPr>
      </w:pPr>
    </w:p>
    <w:p w14:paraId="1C545941" w14:textId="285238C7" w:rsidR="0052640D" w:rsidRPr="00106E27" w:rsidRDefault="009453EA"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amendments in Schedule 3</w:t>
      </w:r>
      <w:r w:rsidR="0052640D" w:rsidRPr="00106E27">
        <w:rPr>
          <w:rFonts w:ascii="Times New Roman" w:hAnsi="Times New Roman"/>
          <w:bCs/>
          <w:sz w:val="24"/>
          <w:szCs w:val="24"/>
        </w:rPr>
        <w:t xml:space="preserve"> will apply to ASD and AGO’s activities </w:t>
      </w:r>
      <w:r w:rsidRPr="00106E27">
        <w:rPr>
          <w:rFonts w:ascii="Times New Roman" w:hAnsi="Times New Roman"/>
          <w:bCs/>
          <w:sz w:val="24"/>
          <w:szCs w:val="24"/>
        </w:rPr>
        <w:t xml:space="preserve">for the purposes of </w:t>
      </w:r>
      <w:r w:rsidR="0052640D" w:rsidRPr="00106E27">
        <w:rPr>
          <w:rFonts w:ascii="Times New Roman" w:hAnsi="Times New Roman"/>
          <w:bCs/>
          <w:sz w:val="24"/>
          <w:szCs w:val="24"/>
        </w:rPr>
        <w:t>assisting the ADF in suppo</w:t>
      </w:r>
      <w:r w:rsidRPr="00106E27">
        <w:rPr>
          <w:rFonts w:ascii="Times New Roman" w:hAnsi="Times New Roman"/>
          <w:bCs/>
          <w:sz w:val="24"/>
          <w:szCs w:val="24"/>
        </w:rPr>
        <w:t>rt of military operations. I</w:t>
      </w:r>
      <w:r w:rsidR="0052640D" w:rsidRPr="00106E27">
        <w:rPr>
          <w:rFonts w:ascii="Times New Roman" w:hAnsi="Times New Roman"/>
          <w:bCs/>
          <w:sz w:val="24"/>
          <w:szCs w:val="24"/>
        </w:rPr>
        <w:t xml:space="preserve">ntelligence activities by those agencies may contribute to ADF action that results in loss of life. </w:t>
      </w:r>
    </w:p>
    <w:p w14:paraId="6AF0E063" w14:textId="77777777" w:rsidR="0052640D" w:rsidRPr="00106E27" w:rsidRDefault="0052640D" w:rsidP="00EF7385">
      <w:pPr>
        <w:pStyle w:val="ListParagraph"/>
        <w:spacing w:after="0" w:line="240" w:lineRule="auto"/>
        <w:ind w:left="68"/>
        <w:contextualSpacing w:val="0"/>
        <w:rPr>
          <w:rFonts w:ascii="Times New Roman" w:hAnsi="Times New Roman"/>
          <w:bCs/>
          <w:sz w:val="24"/>
          <w:szCs w:val="24"/>
        </w:rPr>
      </w:pPr>
    </w:p>
    <w:p w14:paraId="35DD24A3" w14:textId="681453CF"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ADF’s ability to take military action is not affected by these amendments and will continue to be governed by relevant domestic and international laws, rules of engagement and other Australian government policies governing the use of military force. To the extent that the amendments result in the ADF receiving additional, more detailed, and timelier intelligence relating to military operations, the amendments</w:t>
      </w:r>
      <w:r w:rsidR="00E359E8" w:rsidRPr="00106E27">
        <w:rPr>
          <w:rFonts w:ascii="Times New Roman" w:hAnsi="Times New Roman"/>
          <w:bCs/>
          <w:sz w:val="24"/>
          <w:szCs w:val="24"/>
        </w:rPr>
        <w:t xml:space="preserve"> may promote the right to life as they</w:t>
      </w:r>
      <w:r w:rsidRPr="00106E27">
        <w:rPr>
          <w:rFonts w:ascii="Times New Roman" w:hAnsi="Times New Roman"/>
          <w:bCs/>
          <w:sz w:val="24"/>
          <w:szCs w:val="24"/>
        </w:rPr>
        <w:t xml:space="preserve"> are likely to enhance the ability of the ADF to make fully</w:t>
      </w:r>
      <w:r w:rsidRPr="00106E27">
        <w:rPr>
          <w:rFonts w:ascii="Times New Roman" w:hAnsi="Times New Roman"/>
          <w:bCs/>
          <w:sz w:val="24"/>
          <w:szCs w:val="24"/>
        </w:rPr>
        <w:noBreakHyphen/>
        <w:t xml:space="preserve">informed decisions about the necessity and proportionality of its activities. </w:t>
      </w:r>
    </w:p>
    <w:p w14:paraId="7FD33FA0" w14:textId="77777777" w:rsidR="0052640D" w:rsidRPr="00106E27" w:rsidRDefault="0052640D" w:rsidP="00EF7385">
      <w:pPr>
        <w:pStyle w:val="ListParagraph"/>
        <w:spacing w:after="0" w:line="240" w:lineRule="auto"/>
        <w:ind w:left="68"/>
        <w:contextualSpacing w:val="0"/>
        <w:rPr>
          <w:rFonts w:ascii="Times New Roman" w:hAnsi="Times New Roman"/>
          <w:bCs/>
          <w:sz w:val="24"/>
          <w:szCs w:val="24"/>
        </w:rPr>
      </w:pPr>
    </w:p>
    <w:p w14:paraId="663CE917" w14:textId="0D30078A"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Additional, more detailed and timelier intelligence relating to military operations may </w:t>
      </w:r>
      <w:r w:rsidR="00E359E8" w:rsidRPr="00106E27">
        <w:rPr>
          <w:rFonts w:ascii="Times New Roman" w:hAnsi="Times New Roman"/>
          <w:bCs/>
          <w:sz w:val="24"/>
          <w:szCs w:val="24"/>
        </w:rPr>
        <w:t>also promote the right to life by enhancing</w:t>
      </w:r>
      <w:r w:rsidRPr="00106E27">
        <w:rPr>
          <w:rFonts w:ascii="Times New Roman" w:hAnsi="Times New Roman"/>
          <w:bCs/>
          <w:sz w:val="24"/>
          <w:szCs w:val="24"/>
        </w:rPr>
        <w:t xml:space="preserve"> the ability of the ADF to identify threats to ADF personnel and others, enabling the ADF to pursue opportunities to lessen that threat.</w:t>
      </w:r>
    </w:p>
    <w:p w14:paraId="49C6FCE2" w14:textId="77777777" w:rsidR="0052640D" w:rsidRPr="00106E27" w:rsidRDefault="0052640D" w:rsidP="0052640D">
      <w:pPr>
        <w:pStyle w:val="ListParagraph"/>
        <w:spacing w:line="240" w:lineRule="auto"/>
        <w:rPr>
          <w:rFonts w:ascii="Times New Roman" w:hAnsi="Times New Roman"/>
          <w:sz w:val="24"/>
          <w:szCs w:val="24"/>
        </w:rPr>
      </w:pPr>
    </w:p>
    <w:p w14:paraId="71E048A9" w14:textId="1CC4D1EA"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Significant safeguards apply to all of ASD’s and AGO’s activities, including their activities done in support of the ADF. The agencies must not do anything that is not necessary for the proper performance of their functions. The IGIS also has the power to examine the legality and propriety of action taken by intelligence agencies in support of the ADF. In defining a class of persons, the </w:t>
      </w:r>
      <w:r w:rsidR="009453EA" w:rsidRPr="00106E27">
        <w:rPr>
          <w:rFonts w:ascii="Times New Roman" w:hAnsi="Times New Roman"/>
          <w:bCs/>
          <w:sz w:val="24"/>
          <w:szCs w:val="24"/>
        </w:rPr>
        <w:t xml:space="preserve">responsible </w:t>
      </w:r>
      <w:r w:rsidRPr="00106E27">
        <w:rPr>
          <w:rFonts w:ascii="Times New Roman" w:hAnsi="Times New Roman"/>
          <w:bCs/>
          <w:sz w:val="24"/>
          <w:szCs w:val="24"/>
        </w:rPr>
        <w:t>Minister must be satisfied that the intelligence produced on that class would be relevant to the conduct of the particular military operation in question. For example, a class of Australian persons who were members of</w:t>
      </w:r>
      <w:r w:rsidR="009453EA" w:rsidRPr="00106E27">
        <w:rPr>
          <w:rFonts w:ascii="Times New Roman" w:hAnsi="Times New Roman"/>
          <w:bCs/>
          <w:sz w:val="24"/>
          <w:szCs w:val="24"/>
        </w:rPr>
        <w:t xml:space="preserve">, or </w:t>
      </w:r>
      <w:r w:rsidR="009453EA" w:rsidRPr="00106E27">
        <w:rPr>
          <w:rFonts w:ascii="Times New Roman" w:hAnsi="Times New Roman"/>
          <w:bCs/>
          <w:sz w:val="24"/>
          <w:szCs w:val="24"/>
        </w:rPr>
        <w:lastRenderedPageBreak/>
        <w:t>involved with,</w:t>
      </w:r>
      <w:r w:rsidRPr="00106E27">
        <w:rPr>
          <w:rFonts w:ascii="Times New Roman" w:hAnsi="Times New Roman"/>
          <w:bCs/>
          <w:sz w:val="24"/>
          <w:szCs w:val="24"/>
        </w:rPr>
        <w:t xml:space="preserve"> an enemy combatant group would likely hold intelligence that would assist the ADF in conducting operations against said group.</w:t>
      </w:r>
    </w:p>
    <w:p w14:paraId="44505E13"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5A35E148" w14:textId="03CA47C3" w:rsidR="0052640D" w:rsidRPr="00106E27" w:rsidRDefault="009453EA"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Schedule</w:t>
      </w:r>
      <w:r w:rsidR="0052640D" w:rsidRPr="00106E27">
        <w:rPr>
          <w:rFonts w:ascii="Times New Roman" w:hAnsi="Times New Roman"/>
          <w:bCs/>
          <w:sz w:val="24"/>
          <w:szCs w:val="24"/>
        </w:rPr>
        <w:t xml:space="preserve"> is consistent with the right to life and the right to security of the person. Any activity in accordance with these provisions would be lawful and would not be arbitrary, as it would be reasonable and necessary </w:t>
      </w:r>
      <w:r w:rsidR="00903823" w:rsidRPr="00106E27">
        <w:rPr>
          <w:rFonts w:ascii="Times New Roman" w:hAnsi="Times New Roman"/>
          <w:bCs/>
          <w:sz w:val="24"/>
          <w:szCs w:val="24"/>
        </w:rPr>
        <w:t xml:space="preserve">to support the ADF </w:t>
      </w:r>
      <w:r w:rsidR="0052640D" w:rsidRPr="00106E27">
        <w:rPr>
          <w:rFonts w:ascii="Times New Roman" w:hAnsi="Times New Roman"/>
          <w:bCs/>
          <w:sz w:val="24"/>
          <w:szCs w:val="24"/>
        </w:rPr>
        <w:t>in the particular circumstances</w:t>
      </w:r>
      <w:r w:rsidR="00903823" w:rsidRPr="00106E27">
        <w:rPr>
          <w:rFonts w:ascii="Times New Roman" w:hAnsi="Times New Roman"/>
          <w:bCs/>
          <w:sz w:val="24"/>
          <w:szCs w:val="24"/>
        </w:rPr>
        <w:t xml:space="preserve">, for example, </w:t>
      </w:r>
      <w:r w:rsidR="0052640D" w:rsidRPr="00106E27">
        <w:rPr>
          <w:rFonts w:ascii="Times New Roman" w:hAnsi="Times New Roman"/>
          <w:bCs/>
          <w:sz w:val="24"/>
          <w:szCs w:val="24"/>
        </w:rPr>
        <w:t>where there may be imminent risk to the safety or security of ADF personnel. The pro</w:t>
      </w:r>
      <w:r w:rsidRPr="00106E27">
        <w:rPr>
          <w:rFonts w:ascii="Times New Roman" w:hAnsi="Times New Roman"/>
          <w:bCs/>
          <w:sz w:val="24"/>
          <w:szCs w:val="24"/>
        </w:rPr>
        <w:t xml:space="preserve">duction of intelligence by </w:t>
      </w:r>
      <w:r w:rsidR="00602D9D" w:rsidRPr="00106E27">
        <w:rPr>
          <w:rFonts w:ascii="Times New Roman" w:hAnsi="Times New Roman"/>
          <w:bCs/>
          <w:sz w:val="24"/>
          <w:szCs w:val="24"/>
        </w:rPr>
        <w:t>IS Act Agencies</w:t>
      </w:r>
      <w:r w:rsidR="0052640D" w:rsidRPr="00106E27">
        <w:rPr>
          <w:rFonts w:ascii="Times New Roman" w:hAnsi="Times New Roman"/>
          <w:bCs/>
          <w:sz w:val="24"/>
          <w:szCs w:val="24"/>
        </w:rPr>
        <w:t xml:space="preserve"> is necessary to assist the ADF in responding to threats to life and assist in identifying threats to ADF personnel operating overseas. </w:t>
      </w:r>
    </w:p>
    <w:p w14:paraId="601073F3" w14:textId="77777777" w:rsidR="002964F4" w:rsidRPr="00106E27" w:rsidRDefault="002964F4" w:rsidP="002964F4">
      <w:pPr>
        <w:pStyle w:val="ListParagraph"/>
        <w:rPr>
          <w:rFonts w:ascii="Times New Roman" w:hAnsi="Times New Roman"/>
          <w:bCs/>
          <w:sz w:val="24"/>
          <w:szCs w:val="24"/>
        </w:rPr>
      </w:pPr>
    </w:p>
    <w:p w14:paraId="723D2796" w14:textId="583165EF" w:rsidR="002964F4" w:rsidRPr="00106E27" w:rsidRDefault="002964F4" w:rsidP="00943267">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class ministerial authorisa</w:t>
      </w:r>
      <w:r w:rsidR="009453EA" w:rsidRPr="00106E27">
        <w:rPr>
          <w:rFonts w:ascii="Times New Roman" w:hAnsi="Times New Roman"/>
          <w:bCs/>
          <w:sz w:val="24"/>
          <w:szCs w:val="24"/>
        </w:rPr>
        <w:t xml:space="preserve">tion regime introduced by </w:t>
      </w:r>
      <w:r w:rsidR="00125DBB" w:rsidRPr="00106E27">
        <w:rPr>
          <w:rFonts w:ascii="Times New Roman" w:hAnsi="Times New Roman"/>
          <w:bCs/>
          <w:sz w:val="24"/>
          <w:szCs w:val="24"/>
        </w:rPr>
        <w:t>S</w:t>
      </w:r>
      <w:r w:rsidRPr="00106E27">
        <w:rPr>
          <w:rFonts w:ascii="Times New Roman" w:hAnsi="Times New Roman"/>
          <w:bCs/>
          <w:sz w:val="24"/>
          <w:szCs w:val="24"/>
        </w:rPr>
        <w:t>chedule</w:t>
      </w:r>
      <w:r w:rsidR="009453EA" w:rsidRPr="00106E27">
        <w:rPr>
          <w:rFonts w:ascii="Times New Roman" w:hAnsi="Times New Roman"/>
          <w:bCs/>
          <w:sz w:val="24"/>
          <w:szCs w:val="24"/>
        </w:rPr>
        <w:t xml:space="preserve"> 3</w:t>
      </w:r>
      <w:r w:rsidRPr="00106E27">
        <w:rPr>
          <w:rFonts w:ascii="Times New Roman" w:hAnsi="Times New Roman"/>
          <w:bCs/>
          <w:sz w:val="24"/>
          <w:szCs w:val="24"/>
        </w:rPr>
        <w:t xml:space="preserve"> is subject to the safeguards introduced in new section 10AA by Schedule 2, which apply to all class ministerial authorisations issued under the IS Act. </w:t>
      </w:r>
    </w:p>
    <w:p w14:paraId="2F249E6E" w14:textId="77777777" w:rsidR="00943267" w:rsidRPr="00106E27" w:rsidRDefault="00943267" w:rsidP="00943267">
      <w:pPr>
        <w:pStyle w:val="ListParagraph"/>
        <w:spacing w:after="0" w:line="240" w:lineRule="auto"/>
        <w:ind w:left="68"/>
        <w:contextualSpacing w:val="0"/>
        <w:rPr>
          <w:rFonts w:ascii="Times New Roman" w:hAnsi="Times New Roman"/>
          <w:bCs/>
          <w:sz w:val="24"/>
          <w:szCs w:val="24"/>
        </w:rPr>
      </w:pPr>
    </w:p>
    <w:p w14:paraId="2ADE9C08" w14:textId="49F51774" w:rsidR="002964F4" w:rsidRPr="00106E27" w:rsidRDefault="002964F4" w:rsidP="002964F4">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Should the IGIS choose to conduct an inquiry into the actions of an intelligence agency, it has strong coercive</w:t>
      </w:r>
      <w:r w:rsidR="009453EA" w:rsidRPr="00106E27">
        <w:rPr>
          <w:rFonts w:ascii="Times New Roman" w:hAnsi="Times New Roman"/>
          <w:bCs/>
          <w:sz w:val="24"/>
          <w:szCs w:val="24"/>
        </w:rPr>
        <w:t xml:space="preserve"> powers, similar to those of a royal c</w:t>
      </w:r>
      <w:r w:rsidRPr="00106E27">
        <w:rPr>
          <w:rFonts w:ascii="Times New Roman" w:hAnsi="Times New Roman"/>
          <w:bCs/>
          <w:sz w:val="24"/>
          <w:szCs w:val="24"/>
        </w:rPr>
        <w:t>ommission, including powers to compel the production of information and documents, enter premises occupied or used by a Commonwealth agency, issue notices to persons to appear before the IGIS to answer questions relevant to the inquiry, and to administer an oath or affirmation when taking such evidence. At the conclusion of the inquiry, paragraph 22(2)(b) of the IGIS Act requires the IGIS to recommend to the responsible Minister that the person receive compensation, if the IGIS is satisfied that the person has been adversely affected by action taken by a Commonwealth agency and should receive compensation.</w:t>
      </w:r>
    </w:p>
    <w:p w14:paraId="3914AFFB" w14:textId="77777777" w:rsidR="002964F4" w:rsidRPr="00106E27" w:rsidRDefault="002964F4" w:rsidP="00943267">
      <w:pPr>
        <w:spacing w:after="0" w:line="240" w:lineRule="auto"/>
        <w:ind w:left="68"/>
        <w:rPr>
          <w:rFonts w:ascii="Times New Roman" w:hAnsi="Times New Roman"/>
          <w:bCs/>
          <w:sz w:val="24"/>
          <w:szCs w:val="24"/>
        </w:rPr>
      </w:pPr>
    </w:p>
    <w:p w14:paraId="69AFF830" w14:textId="514FD898" w:rsidR="00943267" w:rsidRPr="00106E27" w:rsidRDefault="00943267" w:rsidP="00943267">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treatment of any ‘intelligence information’ collected in the course of </w:t>
      </w:r>
      <w:r w:rsidR="00602D9D" w:rsidRPr="00106E27">
        <w:rPr>
          <w:rFonts w:ascii="Times New Roman" w:hAnsi="Times New Roman"/>
          <w:bCs/>
          <w:sz w:val="24"/>
          <w:szCs w:val="24"/>
        </w:rPr>
        <w:t>IS Act Agency</w:t>
      </w:r>
      <w:r w:rsidRPr="00106E27">
        <w:rPr>
          <w:rFonts w:ascii="Times New Roman" w:hAnsi="Times New Roman"/>
          <w:bCs/>
          <w:sz w:val="24"/>
          <w:szCs w:val="24"/>
        </w:rPr>
        <w:t xml:space="preserve"> functions remains subject to agencies’ respective privacy rules as made by the responsible Minister for that agency.</w:t>
      </w:r>
    </w:p>
    <w:p w14:paraId="1ED138A2" w14:textId="77777777" w:rsidR="0052640D" w:rsidRPr="00106E27" w:rsidRDefault="0052640D" w:rsidP="00943267">
      <w:pPr>
        <w:spacing w:after="0" w:line="240" w:lineRule="auto"/>
        <w:rPr>
          <w:rFonts w:ascii="Times New Roman" w:hAnsi="Times New Roman"/>
          <w:bCs/>
          <w:sz w:val="24"/>
          <w:szCs w:val="24"/>
        </w:rPr>
      </w:pPr>
    </w:p>
    <w:p w14:paraId="5B76679B"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The best interests of the child shall be a primary consideration in all decisions concerning them in Article 3 of the CRC</w:t>
      </w:r>
    </w:p>
    <w:p w14:paraId="68718D75" w14:textId="77777777" w:rsidR="0052640D" w:rsidRPr="00106E27" w:rsidRDefault="0052640D" w:rsidP="003D1977">
      <w:pPr>
        <w:keepNext/>
        <w:spacing w:after="0" w:line="240" w:lineRule="auto"/>
        <w:rPr>
          <w:rFonts w:ascii="Times New Roman" w:hAnsi="Times New Roman"/>
          <w:i/>
          <w:sz w:val="24"/>
          <w:szCs w:val="24"/>
        </w:rPr>
      </w:pPr>
    </w:p>
    <w:p w14:paraId="674CADC6" w14:textId="574612A2"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Article 3 of the CRC requires that in all actions concerning children, the best interests of the child shall be </w:t>
      </w:r>
      <w:r w:rsidR="00172F3C" w:rsidRPr="00106E27">
        <w:rPr>
          <w:rFonts w:ascii="Times New Roman" w:hAnsi="Times New Roman"/>
          <w:bCs/>
          <w:sz w:val="24"/>
          <w:szCs w:val="24"/>
        </w:rPr>
        <w:t>a</w:t>
      </w:r>
      <w:r w:rsidRPr="00106E27">
        <w:rPr>
          <w:rFonts w:ascii="Times New Roman" w:hAnsi="Times New Roman"/>
          <w:bCs/>
          <w:sz w:val="24"/>
          <w:szCs w:val="24"/>
        </w:rPr>
        <w:t xml:space="preserve"> primary consideration. This </w:t>
      </w:r>
      <w:r w:rsidR="00172F3C" w:rsidRPr="00106E27">
        <w:rPr>
          <w:rFonts w:ascii="Times New Roman" w:hAnsi="Times New Roman"/>
          <w:bCs/>
          <w:sz w:val="24"/>
          <w:szCs w:val="24"/>
        </w:rPr>
        <w:t xml:space="preserve">will be promoted where </w:t>
      </w:r>
      <w:r w:rsidRPr="00106E27">
        <w:rPr>
          <w:rFonts w:ascii="Times New Roman" w:hAnsi="Times New Roman"/>
          <w:bCs/>
          <w:sz w:val="24"/>
          <w:szCs w:val="24"/>
        </w:rPr>
        <w:t xml:space="preserve">states take all appropriate measures to ensure </w:t>
      </w:r>
      <w:r w:rsidR="00172F3C" w:rsidRPr="00106E27">
        <w:rPr>
          <w:rFonts w:ascii="Times New Roman" w:hAnsi="Times New Roman"/>
          <w:bCs/>
          <w:sz w:val="24"/>
          <w:szCs w:val="24"/>
        </w:rPr>
        <w:t>a</w:t>
      </w:r>
      <w:r w:rsidRPr="00106E27">
        <w:rPr>
          <w:rFonts w:ascii="Times New Roman" w:hAnsi="Times New Roman"/>
          <w:bCs/>
          <w:sz w:val="24"/>
          <w:szCs w:val="24"/>
        </w:rPr>
        <w:t xml:space="preserve"> child </w:t>
      </w:r>
      <w:r w:rsidR="00416652" w:rsidRPr="00106E27">
        <w:rPr>
          <w:rFonts w:ascii="Times New Roman" w:hAnsi="Times New Roman"/>
          <w:bCs/>
          <w:sz w:val="24"/>
          <w:szCs w:val="24"/>
        </w:rPr>
        <w:t xml:space="preserve">receives </w:t>
      </w:r>
      <w:r w:rsidRPr="00106E27">
        <w:rPr>
          <w:rFonts w:ascii="Times New Roman" w:hAnsi="Times New Roman"/>
          <w:bCs/>
          <w:sz w:val="24"/>
          <w:szCs w:val="24"/>
        </w:rPr>
        <w:t>such protection and care as is necessary for his or her safety and wellbeing.</w:t>
      </w:r>
    </w:p>
    <w:p w14:paraId="03B370D5" w14:textId="77777777" w:rsidR="0052640D" w:rsidRPr="00106E27" w:rsidRDefault="0052640D" w:rsidP="0052640D">
      <w:pPr>
        <w:pStyle w:val="ListParagraph"/>
        <w:spacing w:after="0" w:line="240" w:lineRule="auto"/>
        <w:ind w:left="360"/>
        <w:rPr>
          <w:rFonts w:ascii="Times New Roman" w:hAnsi="Times New Roman"/>
          <w:i/>
          <w:sz w:val="24"/>
          <w:szCs w:val="24"/>
        </w:rPr>
      </w:pPr>
    </w:p>
    <w:p w14:paraId="15FC3E13" w14:textId="37FA974C"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Schedule 3 does not distinguish between adults and children for the purpose of producing intelligence on a class of Australian persons. However, in the case that agencies produce intelligence on a</w:t>
      </w:r>
      <w:r w:rsidR="00172F3C" w:rsidRPr="00106E27">
        <w:rPr>
          <w:rFonts w:ascii="Times New Roman" w:hAnsi="Times New Roman"/>
          <w:bCs/>
          <w:sz w:val="24"/>
          <w:szCs w:val="24"/>
        </w:rPr>
        <w:t xml:space="preserve"> </w:t>
      </w:r>
      <w:r w:rsidRPr="00106E27">
        <w:rPr>
          <w:rFonts w:ascii="Times New Roman" w:hAnsi="Times New Roman"/>
          <w:bCs/>
          <w:sz w:val="24"/>
          <w:szCs w:val="24"/>
        </w:rPr>
        <w:t>child,</w:t>
      </w:r>
      <w:r w:rsidR="00BF5387" w:rsidRPr="00106E27">
        <w:rPr>
          <w:rFonts w:ascii="Times New Roman" w:hAnsi="Times New Roman"/>
          <w:bCs/>
          <w:sz w:val="24"/>
          <w:szCs w:val="24"/>
        </w:rPr>
        <w:t xml:space="preserve"> the best interests of the child are promoted, as</w:t>
      </w:r>
      <w:r w:rsidRPr="00106E27">
        <w:rPr>
          <w:rFonts w:ascii="Times New Roman" w:hAnsi="Times New Roman"/>
          <w:bCs/>
          <w:sz w:val="24"/>
          <w:szCs w:val="24"/>
        </w:rPr>
        <w:t xml:space="preserve"> </w:t>
      </w:r>
      <w:r w:rsidR="00BF5387" w:rsidRPr="00106E27">
        <w:rPr>
          <w:rFonts w:ascii="Times New Roman" w:hAnsi="Times New Roman"/>
          <w:bCs/>
          <w:sz w:val="24"/>
          <w:szCs w:val="24"/>
        </w:rPr>
        <w:t>agencies</w:t>
      </w:r>
      <w:r w:rsidRPr="00106E27">
        <w:rPr>
          <w:rFonts w:ascii="Times New Roman" w:hAnsi="Times New Roman"/>
          <w:bCs/>
          <w:sz w:val="24"/>
          <w:szCs w:val="24"/>
        </w:rPr>
        <w:t xml:space="preserve"> </w:t>
      </w:r>
      <w:r w:rsidR="008859F2" w:rsidRPr="00106E27">
        <w:rPr>
          <w:rFonts w:ascii="Times New Roman" w:hAnsi="Times New Roman"/>
          <w:bCs/>
          <w:sz w:val="24"/>
          <w:szCs w:val="24"/>
        </w:rPr>
        <w:t xml:space="preserve">have internal practices in place with respect to producing </w:t>
      </w:r>
      <w:r w:rsidR="00903823" w:rsidRPr="00106E27">
        <w:rPr>
          <w:rFonts w:ascii="Times New Roman" w:hAnsi="Times New Roman"/>
          <w:bCs/>
          <w:sz w:val="24"/>
          <w:szCs w:val="24"/>
        </w:rPr>
        <w:t xml:space="preserve">such </w:t>
      </w:r>
      <w:r w:rsidR="008859F2" w:rsidRPr="00106E27">
        <w:rPr>
          <w:rFonts w:ascii="Times New Roman" w:hAnsi="Times New Roman"/>
          <w:bCs/>
          <w:sz w:val="24"/>
          <w:szCs w:val="24"/>
        </w:rPr>
        <w:t>intelligence</w:t>
      </w:r>
      <w:r w:rsidR="002669A8" w:rsidRPr="00106E27">
        <w:rPr>
          <w:rFonts w:ascii="Times New Roman" w:hAnsi="Times New Roman"/>
          <w:bCs/>
          <w:sz w:val="24"/>
          <w:szCs w:val="24"/>
        </w:rPr>
        <w:t xml:space="preserve">. </w:t>
      </w:r>
    </w:p>
    <w:p w14:paraId="08E61634" w14:textId="77777777" w:rsidR="0052640D" w:rsidRPr="00106E27" w:rsidRDefault="0052640D" w:rsidP="0052640D">
      <w:pPr>
        <w:pStyle w:val="ListParagraph"/>
        <w:spacing w:after="0" w:line="240" w:lineRule="auto"/>
        <w:ind w:left="360"/>
        <w:rPr>
          <w:rFonts w:ascii="Times New Roman" w:hAnsi="Times New Roman"/>
          <w:sz w:val="24"/>
          <w:szCs w:val="24"/>
        </w:rPr>
      </w:pPr>
      <w:r w:rsidRPr="00106E27">
        <w:rPr>
          <w:rFonts w:ascii="Times New Roman" w:hAnsi="Times New Roman"/>
          <w:i/>
          <w:sz w:val="24"/>
          <w:szCs w:val="24"/>
        </w:rPr>
        <w:t xml:space="preserve"> </w:t>
      </w:r>
    </w:p>
    <w:p w14:paraId="7DEE7E50" w14:textId="77777777" w:rsidR="0052640D" w:rsidRPr="00106E27" w:rsidRDefault="0052640D" w:rsidP="003D1977">
      <w:pPr>
        <w:keepNext/>
        <w:spacing w:after="0" w:line="240" w:lineRule="auto"/>
        <w:rPr>
          <w:rFonts w:ascii="Times New Roman" w:eastAsiaTheme="majorEastAsia" w:hAnsi="Times New Roman"/>
          <w:i/>
          <w:sz w:val="24"/>
          <w:szCs w:val="24"/>
          <w:lang w:eastAsia="en-AU"/>
        </w:rPr>
      </w:pPr>
      <w:r w:rsidRPr="00106E27">
        <w:rPr>
          <w:rFonts w:ascii="Times New Roman" w:eastAsiaTheme="majorEastAsia" w:hAnsi="Times New Roman"/>
          <w:i/>
          <w:sz w:val="24"/>
          <w:szCs w:val="24"/>
          <w:lang w:eastAsia="en-AU"/>
        </w:rPr>
        <w:t xml:space="preserve">Right to protection against arbitrary and unlawful interferences with privacy in Article 17 of the ICCPR and Article 16 of the CRC </w:t>
      </w:r>
    </w:p>
    <w:p w14:paraId="4170B075" w14:textId="77777777" w:rsidR="0052640D" w:rsidRPr="00106E27" w:rsidRDefault="0052640D" w:rsidP="003D1977">
      <w:pPr>
        <w:pStyle w:val="ListParagraph"/>
        <w:keepNext/>
        <w:spacing w:after="0" w:line="240" w:lineRule="auto"/>
        <w:ind w:left="360"/>
        <w:rPr>
          <w:rFonts w:ascii="Times New Roman" w:eastAsiaTheme="majorEastAsia" w:hAnsi="Times New Roman"/>
          <w:i/>
          <w:sz w:val="24"/>
          <w:szCs w:val="24"/>
          <w:lang w:eastAsia="en-AU"/>
        </w:rPr>
      </w:pPr>
    </w:p>
    <w:p w14:paraId="1B2E59D7" w14:textId="77777777"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This amendment engages the right to protection against arbitrary and unlawful interferences with privacy in Article 17 of the ICCPR and Article 16 of the CRC. Article 17 of the ICCPR provides that no-one shall be subjected to arbitrary or unlawful interference with their privacy, family, home or correspondence. Article 16 of the CRC provides the same right with respect to the child. The term ‘unlawful’ means that no interference can take </w:t>
      </w:r>
      <w:r w:rsidRPr="00106E27">
        <w:rPr>
          <w:rFonts w:ascii="Times New Roman" w:hAnsi="Times New Roman"/>
          <w:bCs/>
          <w:sz w:val="24"/>
          <w:szCs w:val="24"/>
        </w:rPr>
        <w:lastRenderedPageBreak/>
        <w:t xml:space="preserve">place except as authorised under domestic law. The use of the term ‘arbitrary’ means that any interference with privacy must be in accordance with the provisions, aims and objectives of the ICCPR or CRC (as applicable) and should be reasonable in the particular circumstances. This right may be subject to permissible limitations where those limitations are provided by law and are non-arbitrary. In order for limitations not to be arbitrary, they must be aimed at a legitimate objective and be reasonable, necessary and proportionate to that objective. </w:t>
      </w:r>
    </w:p>
    <w:p w14:paraId="5C393EB5" w14:textId="77777777" w:rsidR="0052640D" w:rsidRPr="00106E27" w:rsidRDefault="0052640D" w:rsidP="00EF7385">
      <w:pPr>
        <w:pStyle w:val="ListParagraph"/>
        <w:spacing w:after="0" w:line="240" w:lineRule="auto"/>
        <w:ind w:left="68"/>
        <w:contextualSpacing w:val="0"/>
        <w:rPr>
          <w:rFonts w:ascii="Times New Roman" w:hAnsi="Times New Roman"/>
          <w:bCs/>
          <w:sz w:val="24"/>
          <w:szCs w:val="24"/>
        </w:rPr>
      </w:pPr>
    </w:p>
    <w:p w14:paraId="1B278909" w14:textId="1737ABA1" w:rsidR="001F0DF0" w:rsidRPr="00106E27" w:rsidRDefault="0052640D" w:rsidP="001F0DF0">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The exercise of producing intelligence engages the right to protection against arbitrary and unlawful interferences with privacy. This is </w:t>
      </w:r>
      <w:r w:rsidR="001F0DF0" w:rsidRPr="00106E27">
        <w:rPr>
          <w:rFonts w:ascii="Times New Roman" w:hAnsi="Times New Roman"/>
          <w:bCs/>
          <w:sz w:val="24"/>
          <w:szCs w:val="24"/>
        </w:rPr>
        <w:t xml:space="preserve">because ASD and AGO </w:t>
      </w:r>
      <w:r w:rsidRPr="00106E27">
        <w:rPr>
          <w:rFonts w:ascii="Times New Roman" w:hAnsi="Times New Roman"/>
          <w:bCs/>
          <w:sz w:val="24"/>
          <w:szCs w:val="24"/>
        </w:rPr>
        <w:t>exercise a wide range o</w:t>
      </w:r>
      <w:r w:rsidR="001F0DF0" w:rsidRPr="00106E27">
        <w:rPr>
          <w:rFonts w:ascii="Times New Roman" w:hAnsi="Times New Roman"/>
          <w:bCs/>
          <w:sz w:val="24"/>
          <w:szCs w:val="24"/>
        </w:rPr>
        <w:t>f intelligence collection tools</w:t>
      </w:r>
      <w:r w:rsidR="00DD411F" w:rsidRPr="00106E27">
        <w:rPr>
          <w:rFonts w:ascii="Times New Roman" w:hAnsi="Times New Roman"/>
          <w:bCs/>
          <w:sz w:val="24"/>
          <w:szCs w:val="24"/>
        </w:rPr>
        <w:t xml:space="preserve"> —</w:t>
      </w:r>
      <w:r w:rsidRPr="00106E27">
        <w:rPr>
          <w:rFonts w:ascii="Times New Roman" w:hAnsi="Times New Roman"/>
          <w:bCs/>
          <w:sz w:val="24"/>
          <w:szCs w:val="24"/>
        </w:rPr>
        <w:t xml:space="preserve"> such</w:t>
      </w:r>
      <w:r w:rsidR="00DD411F" w:rsidRPr="00106E27">
        <w:rPr>
          <w:rFonts w:ascii="Times New Roman" w:hAnsi="Times New Roman"/>
          <w:bCs/>
          <w:sz w:val="24"/>
          <w:szCs w:val="24"/>
        </w:rPr>
        <w:t xml:space="preserve"> </w:t>
      </w:r>
      <w:r w:rsidRPr="00106E27">
        <w:rPr>
          <w:rFonts w:ascii="Times New Roman" w:hAnsi="Times New Roman"/>
          <w:bCs/>
          <w:sz w:val="24"/>
          <w:szCs w:val="24"/>
        </w:rPr>
        <w:t xml:space="preserve">as accessing a person’s computer or computers at their workplace, or computers of associates at their premises, interfering with data and using surveillance devices to record, listen to or track a person. </w:t>
      </w:r>
      <w:r w:rsidR="001F0DF0" w:rsidRPr="00106E27">
        <w:rPr>
          <w:rFonts w:ascii="Times New Roman" w:hAnsi="Times New Roman"/>
          <w:bCs/>
          <w:sz w:val="24"/>
          <w:szCs w:val="24"/>
        </w:rPr>
        <w:t>To the extent that activities which enable the production of intelligence on an Australian person take place where Australia is exercising its effective control, the right to freedom from arbitrary and unlawful interference may be engaged. This may involve interference with a person’s privacy more generally, as well as their home and correspondence</w:t>
      </w:r>
      <w:r w:rsidR="007078AD" w:rsidRPr="00106E27">
        <w:rPr>
          <w:rFonts w:ascii="Times New Roman" w:hAnsi="Times New Roman"/>
          <w:bCs/>
          <w:sz w:val="24"/>
          <w:szCs w:val="24"/>
        </w:rPr>
        <w:t>.</w:t>
      </w:r>
    </w:p>
    <w:p w14:paraId="56C0EB98" w14:textId="77777777" w:rsidR="0052640D" w:rsidRPr="00106E27" w:rsidRDefault="0052640D" w:rsidP="0052640D">
      <w:pPr>
        <w:spacing w:after="0" w:line="240" w:lineRule="auto"/>
        <w:rPr>
          <w:rFonts w:ascii="Times New Roman" w:hAnsi="Times New Roman"/>
          <w:sz w:val="24"/>
          <w:szCs w:val="24"/>
        </w:rPr>
      </w:pPr>
    </w:p>
    <w:p w14:paraId="421B1171" w14:textId="77777777"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This amendment pursues the legitimate objective of protecting Australia’s national security, the safety of Australians and the security of ADF personnel. It is important to Australia’s national security that ASD and AGO are able to gain access to information that is necessary for them to support the ADF. Any activities that intrude on an individual’s (or child’s) right to protection against arbitrary and unlawful interference with privacy need to be provided for by law, be appropriately circumscribed and proportionate to achieving a legitimate objective and have sufficient safeguards and oversight measures to ensure that they are not, in practice, arbitrary. </w:t>
      </w:r>
    </w:p>
    <w:p w14:paraId="2378F31F" w14:textId="77777777" w:rsidR="0052640D" w:rsidRPr="00106E27" w:rsidRDefault="0052640D" w:rsidP="00EF7385">
      <w:pPr>
        <w:pStyle w:val="ListParagraph"/>
        <w:spacing w:after="0" w:line="240" w:lineRule="auto"/>
        <w:ind w:left="68"/>
        <w:contextualSpacing w:val="0"/>
        <w:rPr>
          <w:rFonts w:ascii="Times New Roman" w:hAnsi="Times New Roman"/>
          <w:bCs/>
          <w:sz w:val="24"/>
          <w:szCs w:val="24"/>
        </w:rPr>
      </w:pPr>
    </w:p>
    <w:p w14:paraId="7213A248" w14:textId="7AEB7458" w:rsidR="0052640D" w:rsidRPr="00106E27" w:rsidRDefault="0052640D" w:rsidP="00EF7385">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ASD and AGO activity authorisations are subject to significant safeguards, which ensure that activities are authorised in a manner consistent with the right to protection against arbitrary and unlawful interferences with privacy. Safeguards include the high thresholds prescribed by statute for the issuing of class authorisations</w:t>
      </w:r>
      <w:r w:rsidR="001F0DF0" w:rsidRPr="00106E27">
        <w:rPr>
          <w:rFonts w:ascii="Times New Roman" w:hAnsi="Times New Roman"/>
          <w:bCs/>
          <w:sz w:val="24"/>
          <w:szCs w:val="24"/>
        </w:rPr>
        <w:t xml:space="preserve"> </w:t>
      </w:r>
      <w:r w:rsidRPr="00106E27">
        <w:rPr>
          <w:rFonts w:ascii="Times New Roman" w:hAnsi="Times New Roman"/>
          <w:bCs/>
          <w:sz w:val="24"/>
          <w:szCs w:val="24"/>
        </w:rPr>
        <w:t>and the exercise of powers under them, the requirement for the Minister to give authorisation, and the requirements for agencies to report to oversi</w:t>
      </w:r>
      <w:r w:rsidR="009453EA" w:rsidRPr="00106E27">
        <w:rPr>
          <w:rFonts w:ascii="Times New Roman" w:hAnsi="Times New Roman"/>
          <w:bCs/>
          <w:sz w:val="24"/>
          <w:szCs w:val="24"/>
        </w:rPr>
        <w:t>ght bodies. In general, ASD and AGO</w:t>
      </w:r>
      <w:r w:rsidRPr="00106E27">
        <w:rPr>
          <w:rFonts w:ascii="Times New Roman" w:hAnsi="Times New Roman"/>
          <w:bCs/>
          <w:sz w:val="24"/>
          <w:szCs w:val="24"/>
        </w:rPr>
        <w:t xml:space="preserve"> may only engage in conduct in the proper performance of their functions, which are set out in sections </w:t>
      </w:r>
      <w:r w:rsidR="00593DC5" w:rsidRPr="00106E27">
        <w:rPr>
          <w:rFonts w:ascii="Times New Roman" w:hAnsi="Times New Roman"/>
          <w:bCs/>
          <w:sz w:val="24"/>
          <w:szCs w:val="24"/>
        </w:rPr>
        <w:t>7(1)</w:t>
      </w:r>
      <w:r w:rsidRPr="00106E27">
        <w:rPr>
          <w:rFonts w:ascii="Times New Roman" w:hAnsi="Times New Roman"/>
          <w:bCs/>
          <w:sz w:val="24"/>
          <w:szCs w:val="24"/>
        </w:rPr>
        <w:t xml:space="preserve"> and 6B of th</w:t>
      </w:r>
      <w:r w:rsidR="009453EA" w:rsidRPr="00106E27">
        <w:rPr>
          <w:rFonts w:ascii="Times New Roman" w:hAnsi="Times New Roman"/>
          <w:bCs/>
          <w:sz w:val="24"/>
          <w:szCs w:val="24"/>
        </w:rPr>
        <w:t>e IS Act, respectively. They</w:t>
      </w:r>
      <w:r w:rsidRPr="00106E27">
        <w:rPr>
          <w:rFonts w:ascii="Times New Roman" w:hAnsi="Times New Roman"/>
          <w:bCs/>
          <w:sz w:val="24"/>
          <w:szCs w:val="24"/>
        </w:rPr>
        <w:t xml:space="preserve"> are also subject to direct ministerial control, consistent with the recommendations of the </w:t>
      </w:r>
      <w:r w:rsidR="00F87F33" w:rsidRPr="00106E27">
        <w:rPr>
          <w:rFonts w:ascii="Times New Roman" w:hAnsi="Times New Roman"/>
          <w:bCs/>
          <w:i/>
          <w:sz w:val="24"/>
          <w:szCs w:val="24"/>
        </w:rPr>
        <w:t>1974-77</w:t>
      </w:r>
      <w:r w:rsidRPr="00106E27">
        <w:rPr>
          <w:rFonts w:ascii="Times New Roman" w:hAnsi="Times New Roman"/>
          <w:bCs/>
          <w:i/>
          <w:sz w:val="24"/>
          <w:szCs w:val="24"/>
        </w:rPr>
        <w:t xml:space="preserve"> Royal Commission on Intelligence and Security</w:t>
      </w:r>
      <w:r w:rsidR="009453EA" w:rsidRPr="00106E27">
        <w:rPr>
          <w:rFonts w:ascii="Times New Roman" w:hAnsi="Times New Roman"/>
          <w:bCs/>
          <w:sz w:val="24"/>
          <w:szCs w:val="24"/>
        </w:rPr>
        <w:t xml:space="preserve"> (Hope Royal Commission)</w:t>
      </w:r>
      <w:r w:rsidR="00E356E5" w:rsidRPr="00106E27">
        <w:rPr>
          <w:rFonts w:ascii="Times New Roman" w:hAnsi="Times New Roman"/>
          <w:bCs/>
          <w:sz w:val="24"/>
          <w:szCs w:val="24"/>
        </w:rPr>
        <w:t>.</w:t>
      </w:r>
    </w:p>
    <w:p w14:paraId="7645A2EF" w14:textId="77777777" w:rsidR="0052640D" w:rsidRPr="00106E27" w:rsidRDefault="0052640D" w:rsidP="0052640D">
      <w:pPr>
        <w:pStyle w:val="ListParagraph"/>
        <w:rPr>
          <w:rFonts w:ascii="Times New Roman" w:hAnsi="Times New Roman"/>
          <w:sz w:val="24"/>
          <w:szCs w:val="24"/>
        </w:rPr>
      </w:pPr>
    </w:p>
    <w:p w14:paraId="6888918C" w14:textId="77777777" w:rsidR="004A70C1" w:rsidRPr="00106E27" w:rsidRDefault="0052640D" w:rsidP="004A70C1">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Subsection 9(1) of the IS Act requires that before a Minister gives an authorisation, the Minister must be satisfied that:</w:t>
      </w:r>
    </w:p>
    <w:p w14:paraId="5A44A942" w14:textId="77777777" w:rsidR="004A70C1" w:rsidRPr="00106E27" w:rsidRDefault="004A70C1" w:rsidP="004A70C1">
      <w:pPr>
        <w:pStyle w:val="ListParagraph"/>
        <w:spacing w:after="0" w:line="240" w:lineRule="auto"/>
        <w:ind w:left="68"/>
        <w:contextualSpacing w:val="0"/>
        <w:rPr>
          <w:rFonts w:ascii="Times New Roman" w:hAnsi="Times New Roman"/>
          <w:bCs/>
          <w:sz w:val="24"/>
          <w:szCs w:val="24"/>
        </w:rPr>
      </w:pPr>
    </w:p>
    <w:p w14:paraId="171E3D6B" w14:textId="77777777" w:rsidR="0052640D" w:rsidRPr="00106E27" w:rsidRDefault="0052640D" w:rsidP="00EF7385">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the activities authorised are necessary for the proper performance of a function of the agency concerned</w:t>
      </w:r>
    </w:p>
    <w:p w14:paraId="7E26EFAF" w14:textId="77777777" w:rsidR="0052640D" w:rsidRPr="00106E27" w:rsidRDefault="0052640D" w:rsidP="00EF7385">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there are satisfactory arrangements in place to ensure that nothing will be done beyond what is necessary for the proper performance of that function, and</w:t>
      </w:r>
    </w:p>
    <w:p w14:paraId="36C60728" w14:textId="77777777" w:rsidR="0052640D" w:rsidRPr="00106E27" w:rsidRDefault="0052640D" w:rsidP="00EF7385">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there are satisfactory arrangements in place to ensure the nature and consequences of the activities will be reasonable, having regard for the purposes for which they are carried out.</w:t>
      </w:r>
    </w:p>
    <w:p w14:paraId="660D69AA" w14:textId="77777777" w:rsidR="0052640D" w:rsidRPr="00106E27" w:rsidRDefault="0052640D" w:rsidP="0052640D">
      <w:pPr>
        <w:spacing w:after="0" w:line="240" w:lineRule="auto"/>
        <w:rPr>
          <w:rFonts w:ascii="Times New Roman" w:hAnsi="Times New Roman"/>
          <w:sz w:val="24"/>
          <w:szCs w:val="24"/>
        </w:rPr>
      </w:pPr>
    </w:p>
    <w:p w14:paraId="2B9B7A52" w14:textId="5AC8B4E1"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lastRenderedPageBreak/>
        <w:t xml:space="preserve">Section 11 of the IS Act provides a further safeguard by placing limits on </w:t>
      </w:r>
      <w:r w:rsidR="00602D9D" w:rsidRPr="00106E27">
        <w:rPr>
          <w:rFonts w:ascii="Times New Roman" w:hAnsi="Times New Roman"/>
          <w:bCs/>
          <w:sz w:val="24"/>
          <w:szCs w:val="24"/>
        </w:rPr>
        <w:t>IS Act Agencies</w:t>
      </w:r>
      <w:r w:rsidRPr="00106E27">
        <w:rPr>
          <w:rFonts w:ascii="Times New Roman" w:hAnsi="Times New Roman"/>
          <w:bCs/>
          <w:sz w:val="24"/>
          <w:szCs w:val="24"/>
        </w:rPr>
        <w:t>’ functions. Subsection 11(1) provides that the functions of the agencies are to be performed only in the interests of Australia’s national security, Australia’s foreign relations or Australia’s national economic well-being</w:t>
      </w:r>
      <w:r w:rsidR="007078AD" w:rsidRPr="00106E27">
        <w:rPr>
          <w:rFonts w:ascii="Times New Roman" w:hAnsi="Times New Roman"/>
          <w:bCs/>
          <w:sz w:val="24"/>
          <w:szCs w:val="24"/>
        </w:rPr>
        <w:t>,</w:t>
      </w:r>
      <w:r w:rsidRPr="00106E27">
        <w:rPr>
          <w:rFonts w:ascii="Times New Roman" w:hAnsi="Times New Roman"/>
          <w:bCs/>
          <w:sz w:val="24"/>
          <w:szCs w:val="24"/>
        </w:rPr>
        <w:t xml:space="preserve"> and only to the extent that those matters are affected by the capabilities, intentions or activities of people or organisations outside Australia. Subsection 11(2) provides that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functions do not include police functions or any other responsibility for the enforcement of the law. </w:t>
      </w:r>
    </w:p>
    <w:p w14:paraId="06B07448"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3A69B57D" w14:textId="1273C4A9"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Further, any intelligence produced on an Australian person or concerning an Australian person must only be communicated and retained in accordance with the</w:t>
      </w:r>
      <w:r w:rsidR="00815A8E" w:rsidRPr="00106E27">
        <w:rPr>
          <w:rFonts w:ascii="Times New Roman" w:hAnsi="Times New Roman"/>
          <w:bCs/>
          <w:sz w:val="24"/>
          <w:szCs w:val="24"/>
        </w:rPr>
        <w:t xml:space="preserve"> privacy</w:t>
      </w:r>
      <w:r w:rsidRPr="00106E27">
        <w:rPr>
          <w:rFonts w:ascii="Times New Roman" w:hAnsi="Times New Roman"/>
          <w:bCs/>
          <w:sz w:val="24"/>
          <w:szCs w:val="24"/>
        </w:rPr>
        <w:t xml:space="preserve"> rules </w:t>
      </w:r>
      <w:r w:rsidR="00815A8E" w:rsidRPr="00106E27">
        <w:rPr>
          <w:rFonts w:ascii="Times New Roman" w:hAnsi="Times New Roman"/>
          <w:bCs/>
          <w:sz w:val="24"/>
          <w:szCs w:val="24"/>
        </w:rPr>
        <w:t>by the responsible Minister</w:t>
      </w:r>
      <w:r w:rsidRPr="00106E27">
        <w:rPr>
          <w:rFonts w:ascii="Times New Roman" w:hAnsi="Times New Roman"/>
          <w:bCs/>
          <w:sz w:val="24"/>
          <w:szCs w:val="24"/>
        </w:rPr>
        <w:t xml:space="preserve"> under section 15 of the IS Act. The </w:t>
      </w:r>
      <w:r w:rsidR="00815A8E" w:rsidRPr="00106E27">
        <w:rPr>
          <w:rFonts w:ascii="Times New Roman" w:hAnsi="Times New Roman"/>
          <w:bCs/>
          <w:sz w:val="24"/>
          <w:szCs w:val="24"/>
        </w:rPr>
        <w:t xml:space="preserve">privacy </w:t>
      </w:r>
      <w:r w:rsidRPr="00106E27">
        <w:rPr>
          <w:rFonts w:ascii="Times New Roman" w:hAnsi="Times New Roman"/>
          <w:bCs/>
          <w:sz w:val="24"/>
          <w:szCs w:val="24"/>
        </w:rPr>
        <w:t>rules are available publicly and subject to parliamenta</w:t>
      </w:r>
      <w:r w:rsidR="00815A8E" w:rsidRPr="00106E27">
        <w:rPr>
          <w:rFonts w:ascii="Times New Roman" w:hAnsi="Times New Roman"/>
          <w:bCs/>
          <w:sz w:val="24"/>
          <w:szCs w:val="24"/>
        </w:rPr>
        <w:t>ry scrutiny through the PJCIS. T</w:t>
      </w:r>
      <w:r w:rsidRPr="00106E27">
        <w:rPr>
          <w:rFonts w:ascii="Times New Roman" w:hAnsi="Times New Roman"/>
          <w:bCs/>
          <w:sz w:val="24"/>
          <w:szCs w:val="24"/>
        </w:rPr>
        <w:t xml:space="preserve">he IGIS conducts oversight of agencies’ compliance with the privacy rules. </w:t>
      </w:r>
    </w:p>
    <w:p w14:paraId="04645342"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17DAAC19" w14:textId="76C00F2B" w:rsidR="0052640D" w:rsidRPr="00106E27" w:rsidRDefault="00815A8E"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w:t>
      </w:r>
      <w:r w:rsidR="0052640D" w:rsidRPr="00106E27">
        <w:rPr>
          <w:rFonts w:ascii="Times New Roman" w:hAnsi="Times New Roman"/>
          <w:bCs/>
          <w:sz w:val="24"/>
          <w:szCs w:val="24"/>
        </w:rPr>
        <w:t xml:space="preserve"> amendment</w:t>
      </w:r>
      <w:r w:rsidRPr="00106E27">
        <w:rPr>
          <w:rFonts w:ascii="Times New Roman" w:hAnsi="Times New Roman"/>
          <w:bCs/>
          <w:sz w:val="24"/>
          <w:szCs w:val="24"/>
        </w:rPr>
        <w:t>s contained in Schedule 3 are</w:t>
      </w:r>
      <w:r w:rsidR="0052640D" w:rsidRPr="00106E27">
        <w:rPr>
          <w:rFonts w:ascii="Times New Roman" w:hAnsi="Times New Roman"/>
          <w:bCs/>
          <w:sz w:val="24"/>
          <w:szCs w:val="24"/>
        </w:rPr>
        <w:t xml:space="preserve"> provided by law and contains a series of safeguards which will ensure that </w:t>
      </w:r>
      <w:r w:rsidRPr="00106E27">
        <w:rPr>
          <w:rFonts w:ascii="Times New Roman" w:hAnsi="Times New Roman"/>
          <w:bCs/>
          <w:sz w:val="24"/>
          <w:szCs w:val="24"/>
        </w:rPr>
        <w:t xml:space="preserve">any </w:t>
      </w:r>
      <w:r w:rsidR="0052640D" w:rsidRPr="00106E27">
        <w:rPr>
          <w:rFonts w:ascii="Times New Roman" w:hAnsi="Times New Roman"/>
          <w:bCs/>
          <w:sz w:val="24"/>
          <w:szCs w:val="24"/>
        </w:rPr>
        <w:t>interferences with privacy during the execution of agency activities are reasonable, necessary and proportionate to achieving the legitimate objective of assisting the ADF to effectively protect Australia’s nationa</w:t>
      </w:r>
      <w:r w:rsidRPr="00106E27">
        <w:rPr>
          <w:rFonts w:ascii="Times New Roman" w:hAnsi="Times New Roman"/>
          <w:bCs/>
          <w:sz w:val="24"/>
          <w:szCs w:val="24"/>
        </w:rPr>
        <w:t>l security and the safety of ADF personnel.</w:t>
      </w:r>
    </w:p>
    <w:p w14:paraId="4BDDFB22" w14:textId="56BCFD3E" w:rsidR="0024433A" w:rsidRPr="00106E27" w:rsidRDefault="0024433A" w:rsidP="0024433A">
      <w:pPr>
        <w:pStyle w:val="ListParagraph"/>
        <w:spacing w:after="0" w:line="240" w:lineRule="auto"/>
        <w:ind w:left="0"/>
        <w:contextualSpacing w:val="0"/>
        <w:rPr>
          <w:rFonts w:ascii="Times New Roman" w:hAnsi="Times New Roman"/>
          <w:b/>
          <w:i/>
          <w:sz w:val="24"/>
          <w:szCs w:val="24"/>
        </w:rPr>
      </w:pPr>
    </w:p>
    <w:p w14:paraId="625862BD" w14:textId="77777777" w:rsidR="0052640D" w:rsidRPr="00106E27" w:rsidRDefault="003A63AC" w:rsidP="00374D4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4—</w:t>
      </w:r>
      <w:r w:rsidR="0052640D" w:rsidRPr="00106E27">
        <w:rPr>
          <w:rFonts w:ascii="Times New Roman" w:eastAsia="Times New Roman" w:hAnsi="Times New Roman"/>
          <w:b/>
          <w:bCs/>
          <w:iCs/>
          <w:sz w:val="24"/>
          <w:szCs w:val="24"/>
          <w:u w:val="single"/>
        </w:rPr>
        <w:t>Authorisations for producing intelligence on Australians</w:t>
      </w:r>
    </w:p>
    <w:p w14:paraId="73D0D22F" w14:textId="77777777" w:rsidR="0052640D" w:rsidRPr="00106E27" w:rsidRDefault="0052640D" w:rsidP="0052640D">
      <w:pPr>
        <w:pStyle w:val="ListParagraph"/>
        <w:keepNext/>
        <w:spacing w:after="0" w:line="240" w:lineRule="auto"/>
        <w:ind w:left="68"/>
        <w:contextualSpacing w:val="0"/>
        <w:rPr>
          <w:rFonts w:ascii="Times New Roman" w:hAnsi="Times New Roman"/>
          <w:b/>
          <w:i/>
          <w:sz w:val="24"/>
          <w:szCs w:val="24"/>
        </w:rPr>
      </w:pPr>
    </w:p>
    <w:p w14:paraId="2D1C5A00" w14:textId="77777777" w:rsidR="0052640D" w:rsidRPr="00106E27" w:rsidRDefault="0052640D" w:rsidP="00210788">
      <w:pPr>
        <w:keepNext/>
        <w:spacing w:after="0" w:line="240" w:lineRule="auto"/>
        <w:rPr>
          <w:rFonts w:ascii="Times New Roman" w:hAnsi="Times New Roman"/>
          <w:i/>
          <w:sz w:val="24"/>
          <w:szCs w:val="24"/>
        </w:rPr>
      </w:pPr>
      <w:r w:rsidRPr="00106E27">
        <w:rPr>
          <w:rFonts w:ascii="Times New Roman" w:hAnsi="Times New Roman"/>
          <w:i/>
          <w:sz w:val="24"/>
          <w:szCs w:val="24"/>
        </w:rPr>
        <w:t>Overview of the current authorisation regime for producing intelligence on Australians</w:t>
      </w:r>
    </w:p>
    <w:p w14:paraId="33B56E78" w14:textId="77777777" w:rsidR="0052640D" w:rsidRPr="00106E27" w:rsidRDefault="0052640D" w:rsidP="0052640D">
      <w:pPr>
        <w:pStyle w:val="ListParagraph"/>
        <w:keepNext/>
        <w:spacing w:after="0" w:line="240" w:lineRule="auto"/>
        <w:ind w:left="68"/>
        <w:contextualSpacing w:val="0"/>
        <w:rPr>
          <w:rFonts w:ascii="Times New Roman" w:hAnsi="Times New Roman"/>
          <w:i/>
          <w:sz w:val="24"/>
          <w:szCs w:val="24"/>
        </w:rPr>
      </w:pPr>
    </w:p>
    <w:p w14:paraId="525BBB79" w14:textId="14A326C7"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In the context of the</w:t>
      </w:r>
      <w:r w:rsidR="00E6534F" w:rsidRPr="00106E27">
        <w:rPr>
          <w:rFonts w:ascii="Times New Roman" w:hAnsi="Times New Roman"/>
          <w:bCs/>
          <w:sz w:val="24"/>
          <w:szCs w:val="24"/>
        </w:rPr>
        <w:t xml:space="preserve"> NIC</w:t>
      </w:r>
      <w:r w:rsidRPr="00106E27">
        <w:rPr>
          <w:rFonts w:ascii="Times New Roman" w:hAnsi="Times New Roman"/>
          <w:bCs/>
          <w:sz w:val="24"/>
          <w:szCs w:val="24"/>
        </w:rPr>
        <w:t>, warrants and ministerial authorisations provide agencies with authority to</w:t>
      </w:r>
      <w:r w:rsidR="005C37D0" w:rsidRPr="00106E27">
        <w:rPr>
          <w:rFonts w:ascii="Times New Roman" w:hAnsi="Times New Roman"/>
          <w:bCs/>
          <w:sz w:val="24"/>
          <w:szCs w:val="24"/>
        </w:rPr>
        <w:t xml:space="preserve"> engage in particular conduct. </w:t>
      </w:r>
      <w:r w:rsidR="00280F6B" w:rsidRPr="00106E27">
        <w:rPr>
          <w:rFonts w:ascii="Times New Roman" w:hAnsi="Times New Roman"/>
          <w:bCs/>
          <w:sz w:val="24"/>
          <w:szCs w:val="24"/>
        </w:rPr>
        <w:t>Ministerial</w:t>
      </w:r>
      <w:r w:rsidRPr="00106E27">
        <w:rPr>
          <w:rFonts w:ascii="Times New Roman" w:hAnsi="Times New Roman"/>
          <w:bCs/>
          <w:sz w:val="24"/>
          <w:szCs w:val="24"/>
        </w:rPr>
        <w:t xml:space="preserve"> authorisations for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perform a different function to ASIO warrants. Instead of authorising activities that would otherwise be unlawful, they allow additional ministerial control over intrusive intelligence collection activities because the legislature—and through it, the public—has determined additional control to be desirable. They do not act as an immunity from offences under Australian law. Rather, the requirement to obtain a ministerial authorisation provides an additional procedural protection to Australian persons, in respect of intelligence activities conducted by </w:t>
      </w:r>
      <w:r w:rsidR="00602D9D" w:rsidRPr="00106E27">
        <w:rPr>
          <w:rFonts w:ascii="Times New Roman" w:hAnsi="Times New Roman"/>
          <w:bCs/>
          <w:sz w:val="24"/>
          <w:szCs w:val="24"/>
        </w:rPr>
        <w:t>IS Act Agencies</w:t>
      </w:r>
      <w:r w:rsidRPr="00106E27">
        <w:rPr>
          <w:rFonts w:ascii="Times New Roman" w:hAnsi="Times New Roman"/>
          <w:bCs/>
          <w:sz w:val="24"/>
          <w:szCs w:val="24"/>
        </w:rPr>
        <w:t>, both onshore and offshore.</w:t>
      </w:r>
    </w:p>
    <w:p w14:paraId="2433EE8B"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77531F50" w14:textId="49060F4F"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Schedule</w:t>
      </w:r>
      <w:r w:rsidR="00442120" w:rsidRPr="00106E27">
        <w:rPr>
          <w:rFonts w:ascii="Times New Roman" w:hAnsi="Times New Roman"/>
          <w:bCs/>
          <w:sz w:val="24"/>
          <w:szCs w:val="24"/>
        </w:rPr>
        <w:t xml:space="preserve"> 4</w:t>
      </w:r>
      <w:r w:rsidRPr="00106E27">
        <w:rPr>
          <w:rFonts w:ascii="Times New Roman" w:hAnsi="Times New Roman"/>
          <w:bCs/>
          <w:sz w:val="24"/>
          <w:szCs w:val="24"/>
        </w:rPr>
        <w:t xml:space="preserve"> implements recommendation 41 of the Comprehensive Review, consistent with recommendation 16(d) of the IIR. Both Reviews recommended that a definition of ‘producing intelligence’ be included in the IS Act to clarify the range of activities for which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require ministerial authorisation.  </w:t>
      </w:r>
    </w:p>
    <w:p w14:paraId="4AE53194"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55ABDBCC" w14:textId="256C2938"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Under section 8 of the IS Act,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are required to obtain ministerial authorisation before undertaking any activity, or series of activities, for the purpose of producing intelligence on an Australian person. Currently, the term ‘producing intelligence’ is not defined in the IS Act</w:t>
      </w:r>
      <w:r w:rsidR="00587DC5" w:rsidRPr="00106E27">
        <w:rPr>
          <w:rFonts w:ascii="Times New Roman" w:hAnsi="Times New Roman"/>
          <w:bCs/>
          <w:sz w:val="24"/>
          <w:szCs w:val="24"/>
        </w:rPr>
        <w:t>.</w:t>
      </w:r>
      <w:r w:rsidRPr="00106E27">
        <w:rPr>
          <w:rFonts w:ascii="Times New Roman" w:hAnsi="Times New Roman"/>
          <w:bCs/>
          <w:sz w:val="24"/>
          <w:szCs w:val="24"/>
        </w:rPr>
        <w:t xml:space="preserve"> </w:t>
      </w:r>
      <w:r w:rsidR="00587DC5" w:rsidRPr="00106E27">
        <w:rPr>
          <w:rFonts w:ascii="Times New Roman" w:hAnsi="Times New Roman"/>
          <w:bCs/>
          <w:sz w:val="24"/>
          <w:szCs w:val="24"/>
        </w:rPr>
        <w:t xml:space="preserve">This has led to some uncertainty as to when the requirement applies, resulting in </w:t>
      </w:r>
      <w:r w:rsidRPr="00106E27">
        <w:rPr>
          <w:rFonts w:ascii="Times New Roman" w:hAnsi="Times New Roman"/>
          <w:bCs/>
          <w:sz w:val="24"/>
          <w:szCs w:val="24"/>
        </w:rPr>
        <w:t xml:space="preserve">ministerial authorisations </w:t>
      </w:r>
      <w:r w:rsidR="00587DC5" w:rsidRPr="00106E27">
        <w:rPr>
          <w:rFonts w:ascii="Times New Roman" w:hAnsi="Times New Roman"/>
          <w:bCs/>
          <w:sz w:val="24"/>
          <w:szCs w:val="24"/>
        </w:rPr>
        <w:t xml:space="preserve">being </w:t>
      </w:r>
      <w:r w:rsidRPr="00106E27">
        <w:rPr>
          <w:rFonts w:ascii="Times New Roman" w:hAnsi="Times New Roman"/>
          <w:bCs/>
          <w:sz w:val="24"/>
          <w:szCs w:val="24"/>
        </w:rPr>
        <w:t>sought in a broad</w:t>
      </w:r>
      <w:r w:rsidR="001F0DF0" w:rsidRPr="00106E27">
        <w:rPr>
          <w:rFonts w:ascii="Times New Roman" w:hAnsi="Times New Roman"/>
          <w:bCs/>
          <w:sz w:val="24"/>
          <w:szCs w:val="24"/>
        </w:rPr>
        <w:t xml:space="preserve">er range of </w:t>
      </w:r>
      <w:r w:rsidRPr="00106E27">
        <w:rPr>
          <w:rFonts w:ascii="Times New Roman" w:hAnsi="Times New Roman"/>
          <w:bCs/>
          <w:sz w:val="24"/>
          <w:szCs w:val="24"/>
        </w:rPr>
        <w:t>circumstances</w:t>
      </w:r>
      <w:r w:rsidR="001F0DF0" w:rsidRPr="00106E27">
        <w:rPr>
          <w:rFonts w:ascii="Times New Roman" w:hAnsi="Times New Roman"/>
          <w:bCs/>
          <w:sz w:val="24"/>
          <w:szCs w:val="24"/>
        </w:rPr>
        <w:t xml:space="preserve"> than originally envisioned</w:t>
      </w:r>
      <w:r w:rsidRPr="00106E27">
        <w:rPr>
          <w:rFonts w:ascii="Times New Roman" w:hAnsi="Times New Roman"/>
          <w:bCs/>
          <w:sz w:val="24"/>
          <w:szCs w:val="24"/>
        </w:rPr>
        <w:t xml:space="preserve">. </w:t>
      </w:r>
    </w:p>
    <w:p w14:paraId="3D1C0391" w14:textId="77777777" w:rsidR="0052640D" w:rsidRPr="00106E27" w:rsidRDefault="0052640D" w:rsidP="0052640D">
      <w:pPr>
        <w:pStyle w:val="ListParagraph"/>
        <w:rPr>
          <w:rFonts w:ascii="Times New Roman" w:hAnsi="Times New Roman"/>
          <w:sz w:val="24"/>
          <w:szCs w:val="24"/>
        </w:rPr>
      </w:pPr>
    </w:p>
    <w:p w14:paraId="76C19F13" w14:textId="29685083"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This is problematic for a number of reasons. Firstly, it inhibits preliminary activities not involving the use of covert and intrusive intelligence collection capabilities and prevents some routine activities</w:t>
      </w:r>
      <w:r w:rsidR="00442120" w:rsidRPr="00106E27">
        <w:rPr>
          <w:rFonts w:ascii="Times New Roman" w:hAnsi="Times New Roman"/>
          <w:bCs/>
          <w:sz w:val="24"/>
          <w:szCs w:val="24"/>
        </w:rPr>
        <w:t xml:space="preserve"> (e.g. staffing activities)</w:t>
      </w:r>
      <w:r w:rsidRPr="00106E27">
        <w:rPr>
          <w:rFonts w:ascii="Times New Roman" w:hAnsi="Times New Roman"/>
          <w:bCs/>
          <w:sz w:val="24"/>
          <w:szCs w:val="24"/>
        </w:rPr>
        <w:t xml:space="preserve"> from being undertaken without a ministerial authorisation. Secondly, it does not support public understanding of the meaning of the </w:t>
      </w:r>
      <w:r w:rsidRPr="00106E27">
        <w:rPr>
          <w:rFonts w:ascii="Times New Roman" w:hAnsi="Times New Roman"/>
          <w:bCs/>
          <w:sz w:val="24"/>
          <w:szCs w:val="24"/>
        </w:rPr>
        <w:lastRenderedPageBreak/>
        <w:t xml:space="preserve">legislation, which is required to foster public trust and confidence in the work of the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Thirdly, it does not provide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themselves with sufficient certainty regarding their statutory mandate.</w:t>
      </w:r>
      <w:r w:rsidR="00B3346D" w:rsidRPr="00106E27">
        <w:rPr>
          <w:rFonts w:ascii="Times New Roman" w:hAnsi="Times New Roman"/>
          <w:bCs/>
          <w:sz w:val="24"/>
          <w:szCs w:val="24"/>
        </w:rPr>
        <w:t xml:space="preserve"> </w:t>
      </w:r>
      <w:r w:rsidR="00B3346D" w:rsidRPr="00106E27">
        <w:rPr>
          <w:rFonts w:ascii="Times New Roman" w:hAnsi="Times New Roman"/>
          <w:sz w:val="24"/>
          <w:szCs w:val="24"/>
        </w:rPr>
        <w:t xml:space="preserve">It is neither appropriate, nor within the original purpose of the ministerial authorisation regime, that ministerial authorisations be required for non-covert, non-intrusive information gathering activities </w:t>
      </w:r>
      <w:r w:rsidR="00DD411F" w:rsidRPr="00106E27">
        <w:rPr>
          <w:rFonts w:ascii="Times New Roman" w:hAnsi="Times New Roman"/>
          <w:sz w:val="24"/>
          <w:szCs w:val="24"/>
        </w:rPr>
        <w:t>that</w:t>
      </w:r>
      <w:r w:rsidR="00B3346D" w:rsidRPr="00106E27">
        <w:rPr>
          <w:rFonts w:ascii="Times New Roman" w:hAnsi="Times New Roman"/>
          <w:sz w:val="24"/>
          <w:szCs w:val="24"/>
        </w:rPr>
        <w:t xml:space="preserve"> are routine and legal under Australian law.</w:t>
      </w:r>
    </w:p>
    <w:p w14:paraId="7D008E17"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195801AB" w14:textId="082CC51E"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Consistent with recomme</w:t>
      </w:r>
      <w:r w:rsidR="00442120" w:rsidRPr="00106E27">
        <w:rPr>
          <w:rFonts w:ascii="Times New Roman" w:hAnsi="Times New Roman"/>
          <w:bCs/>
          <w:sz w:val="24"/>
          <w:szCs w:val="24"/>
        </w:rPr>
        <w:t xml:space="preserve">ndation 16(d) of the IIR, </w:t>
      </w:r>
      <w:r w:rsidRPr="00106E27">
        <w:rPr>
          <w:rFonts w:ascii="Times New Roman" w:hAnsi="Times New Roman"/>
          <w:bCs/>
          <w:sz w:val="24"/>
          <w:szCs w:val="24"/>
        </w:rPr>
        <w:t>Schedule</w:t>
      </w:r>
      <w:r w:rsidR="00442120" w:rsidRPr="00106E27">
        <w:rPr>
          <w:rFonts w:ascii="Times New Roman" w:hAnsi="Times New Roman"/>
          <w:bCs/>
          <w:sz w:val="24"/>
          <w:szCs w:val="24"/>
        </w:rPr>
        <w:t xml:space="preserve"> 4</w:t>
      </w:r>
      <w:r w:rsidRPr="00106E27">
        <w:rPr>
          <w:rFonts w:ascii="Times New Roman" w:hAnsi="Times New Roman"/>
          <w:bCs/>
          <w:sz w:val="24"/>
          <w:szCs w:val="24"/>
        </w:rPr>
        <w:t xml:space="preserve"> </w:t>
      </w:r>
      <w:r w:rsidR="00FF589C" w:rsidRPr="00106E27">
        <w:rPr>
          <w:rFonts w:ascii="Times New Roman" w:hAnsi="Times New Roman"/>
          <w:bCs/>
          <w:sz w:val="24"/>
          <w:szCs w:val="24"/>
        </w:rPr>
        <w:t xml:space="preserve">also </w:t>
      </w:r>
      <w:r w:rsidRPr="00106E27">
        <w:rPr>
          <w:rFonts w:ascii="Times New Roman" w:hAnsi="Times New Roman"/>
          <w:bCs/>
          <w:sz w:val="24"/>
          <w:szCs w:val="24"/>
        </w:rPr>
        <w:t>amends the definition of ‘intelligence information’</w:t>
      </w:r>
      <w:r w:rsidR="00442120" w:rsidRPr="00106E27">
        <w:rPr>
          <w:rFonts w:ascii="Times New Roman" w:hAnsi="Times New Roman"/>
          <w:bCs/>
          <w:sz w:val="24"/>
          <w:szCs w:val="24"/>
        </w:rPr>
        <w:t xml:space="preserve"> in the IS Act</w:t>
      </w:r>
      <w:r w:rsidRPr="00106E27">
        <w:rPr>
          <w:rFonts w:ascii="Times New Roman" w:hAnsi="Times New Roman"/>
          <w:bCs/>
          <w:sz w:val="24"/>
          <w:szCs w:val="24"/>
        </w:rPr>
        <w:t xml:space="preserve">. Subsection 15(5) of the IS Act provides that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must not communicate ‘intelligence information’ concerning Australian persons, except in accordan</w:t>
      </w:r>
      <w:r w:rsidR="00442120" w:rsidRPr="00106E27">
        <w:rPr>
          <w:rFonts w:ascii="Times New Roman" w:hAnsi="Times New Roman"/>
          <w:bCs/>
          <w:sz w:val="24"/>
          <w:szCs w:val="24"/>
        </w:rPr>
        <w:t>ce with the privacy r</w:t>
      </w:r>
      <w:r w:rsidRPr="00106E27">
        <w:rPr>
          <w:rFonts w:ascii="Times New Roman" w:hAnsi="Times New Roman"/>
          <w:bCs/>
          <w:sz w:val="24"/>
          <w:szCs w:val="24"/>
        </w:rPr>
        <w:t>ules issued by their responsible Minister.</w:t>
      </w:r>
    </w:p>
    <w:p w14:paraId="6044B398"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46AAAA15" w14:textId="4E15335F"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Originally, the definition of intelligence information meant information obtained by ASIS under paragraph 6(1)(a) or ASD under paragraph 7(1)(a) of the IS Act (i.e., those agencies’ intelligence collection functions). However, the definition was amended by the </w:t>
      </w:r>
      <w:r w:rsidRPr="00106E27">
        <w:rPr>
          <w:rFonts w:ascii="Times New Roman" w:hAnsi="Times New Roman"/>
          <w:bCs/>
          <w:i/>
          <w:sz w:val="24"/>
          <w:szCs w:val="24"/>
        </w:rPr>
        <w:t>Intelligence Services Legislation Amendment Act 2005</w:t>
      </w:r>
      <w:r w:rsidRPr="00106E27">
        <w:rPr>
          <w:rFonts w:ascii="Times New Roman" w:hAnsi="Times New Roman"/>
          <w:bCs/>
          <w:sz w:val="24"/>
          <w:szCs w:val="24"/>
        </w:rPr>
        <w:t>, which extended the definition in respect of ASIS to include all information obtained by ASIS in the performance of its functions. This had the unintended consequence of ex</w:t>
      </w:r>
      <w:r w:rsidR="00442120" w:rsidRPr="00106E27">
        <w:rPr>
          <w:rFonts w:ascii="Times New Roman" w:hAnsi="Times New Roman"/>
          <w:bCs/>
          <w:sz w:val="24"/>
          <w:szCs w:val="24"/>
        </w:rPr>
        <w:t>tending the application of the privacy r</w:t>
      </w:r>
      <w:r w:rsidRPr="00106E27">
        <w:rPr>
          <w:rFonts w:ascii="Times New Roman" w:hAnsi="Times New Roman"/>
          <w:bCs/>
          <w:sz w:val="24"/>
          <w:szCs w:val="24"/>
        </w:rPr>
        <w:t xml:space="preserve">ules to a wide range of routine, non-intelligence information obtained by ASIS, for example, the sharing of media articles about Australians, or the </w:t>
      </w:r>
      <w:r w:rsidR="00442120" w:rsidRPr="00106E27">
        <w:rPr>
          <w:rFonts w:ascii="Times New Roman" w:hAnsi="Times New Roman"/>
          <w:bCs/>
          <w:sz w:val="24"/>
          <w:szCs w:val="24"/>
        </w:rPr>
        <w:t>curricula</w:t>
      </w:r>
      <w:r w:rsidR="007078AD" w:rsidRPr="00106E27">
        <w:rPr>
          <w:rFonts w:ascii="Times New Roman" w:hAnsi="Times New Roman"/>
          <w:bCs/>
          <w:sz w:val="24"/>
          <w:szCs w:val="24"/>
        </w:rPr>
        <w:t xml:space="preserve"> vitae</w:t>
      </w:r>
      <w:r w:rsidRPr="00106E27">
        <w:rPr>
          <w:rFonts w:ascii="Times New Roman" w:hAnsi="Times New Roman"/>
          <w:bCs/>
          <w:sz w:val="24"/>
          <w:szCs w:val="24"/>
        </w:rPr>
        <w:t xml:space="preserve"> of visiting Australians to partner agencies.</w:t>
      </w:r>
    </w:p>
    <w:p w14:paraId="1C4BB5A2" w14:textId="77777777" w:rsidR="0052640D" w:rsidRPr="00106E27" w:rsidRDefault="0052640D" w:rsidP="0052640D">
      <w:pPr>
        <w:pStyle w:val="ListParagraph"/>
        <w:rPr>
          <w:rFonts w:ascii="Times New Roman" w:hAnsi="Times New Roman"/>
          <w:sz w:val="24"/>
          <w:szCs w:val="24"/>
        </w:rPr>
      </w:pPr>
    </w:p>
    <w:p w14:paraId="1F83BEB4" w14:textId="77777777" w:rsidR="0052640D" w:rsidRPr="00106E27" w:rsidRDefault="0052640D" w:rsidP="003D1977">
      <w:pPr>
        <w:pStyle w:val="ListParagraph"/>
        <w:keepNext/>
        <w:spacing w:after="0" w:line="240" w:lineRule="auto"/>
        <w:ind w:left="68"/>
        <w:contextualSpacing w:val="0"/>
        <w:rPr>
          <w:rFonts w:ascii="Times New Roman" w:hAnsi="Times New Roman"/>
          <w:i/>
          <w:sz w:val="24"/>
          <w:szCs w:val="24"/>
        </w:rPr>
      </w:pPr>
      <w:r w:rsidRPr="00106E27">
        <w:rPr>
          <w:rFonts w:ascii="Times New Roman" w:hAnsi="Times New Roman"/>
          <w:i/>
          <w:sz w:val="24"/>
          <w:szCs w:val="24"/>
        </w:rPr>
        <w:t>Overview of the proposed amendments</w:t>
      </w:r>
    </w:p>
    <w:p w14:paraId="1C37B15F" w14:textId="77777777" w:rsidR="0052640D" w:rsidRPr="00106E27" w:rsidRDefault="0052640D" w:rsidP="003D1977">
      <w:pPr>
        <w:pStyle w:val="ListParagraph"/>
        <w:keepNext/>
        <w:spacing w:after="0" w:line="240" w:lineRule="auto"/>
        <w:ind w:left="68"/>
        <w:contextualSpacing w:val="0"/>
        <w:rPr>
          <w:rFonts w:ascii="Times New Roman" w:hAnsi="Times New Roman"/>
          <w:sz w:val="24"/>
          <w:szCs w:val="24"/>
        </w:rPr>
      </w:pPr>
    </w:p>
    <w:p w14:paraId="1F9C42E9" w14:textId="28E54EDB" w:rsidR="0052640D" w:rsidRPr="00106E27" w:rsidRDefault="0052640D" w:rsidP="00FF589C">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Schedule</w:t>
      </w:r>
      <w:r w:rsidR="00D57CBB" w:rsidRPr="00106E27">
        <w:rPr>
          <w:rFonts w:ascii="Times New Roman" w:hAnsi="Times New Roman"/>
          <w:bCs/>
          <w:sz w:val="24"/>
          <w:szCs w:val="24"/>
        </w:rPr>
        <w:t xml:space="preserve"> 4</w:t>
      </w:r>
      <w:r w:rsidRPr="00106E27">
        <w:rPr>
          <w:rFonts w:ascii="Times New Roman" w:hAnsi="Times New Roman"/>
          <w:bCs/>
          <w:sz w:val="24"/>
          <w:szCs w:val="24"/>
        </w:rPr>
        <w:t xml:space="preserve"> amends section 3 of the IS Act to provide a definition of ‘prescribed activity’, and inserts subsection 8(1A) to provide an explanation of what is meant by ‘producing intelligence’. This amendment clarifies that the following activities fall within the meaning of ‘producing intelligence’:</w:t>
      </w:r>
    </w:p>
    <w:p w14:paraId="48BF9D5D" w14:textId="77777777" w:rsidR="00FF589C" w:rsidRPr="00106E27" w:rsidRDefault="00FF589C" w:rsidP="00FF589C">
      <w:pPr>
        <w:pStyle w:val="ListParagraph"/>
        <w:spacing w:after="0" w:line="240" w:lineRule="auto"/>
        <w:ind w:left="68"/>
        <w:contextualSpacing w:val="0"/>
        <w:rPr>
          <w:rFonts w:ascii="Times New Roman" w:hAnsi="Times New Roman"/>
          <w:bCs/>
          <w:sz w:val="24"/>
          <w:szCs w:val="24"/>
        </w:rPr>
      </w:pPr>
    </w:p>
    <w:p w14:paraId="7A04E5E1" w14:textId="7C235625" w:rsidR="0052640D" w:rsidRPr="00106E27" w:rsidRDefault="0052640D" w:rsidP="00210788">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the use of covert and intrusive intelligence collection methods, which includes those methods for which ASIO would require a warrant if conducted onshore, and</w:t>
      </w:r>
    </w:p>
    <w:p w14:paraId="28F3D490" w14:textId="7C6EDDF1" w:rsidR="0052640D" w:rsidRPr="00106E27" w:rsidRDefault="0052640D" w:rsidP="00210788">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expressly or impliedly requesting </w:t>
      </w:r>
      <w:r w:rsidR="00004DF9" w:rsidRPr="00106E27">
        <w:rPr>
          <w:rFonts w:ascii="Times New Roman" w:hAnsi="Times New Roman"/>
          <w:sz w:val="24"/>
          <w:szCs w:val="24"/>
        </w:rPr>
        <w:t xml:space="preserve">an authority referred to in paragraph 13(1)(c) (authorities of other countries) </w:t>
      </w:r>
      <w:r w:rsidRPr="00106E27">
        <w:rPr>
          <w:rFonts w:ascii="Times New Roman" w:hAnsi="Times New Roman"/>
          <w:sz w:val="24"/>
          <w:szCs w:val="24"/>
        </w:rPr>
        <w:t xml:space="preserve">to collect intelligence by covert and intrusive methods. </w:t>
      </w:r>
    </w:p>
    <w:p w14:paraId="2D2E5A7A" w14:textId="77777777" w:rsidR="0052640D" w:rsidRPr="00106E27" w:rsidRDefault="0052640D" w:rsidP="0052640D">
      <w:pPr>
        <w:spacing w:after="0" w:line="240" w:lineRule="auto"/>
        <w:rPr>
          <w:rFonts w:ascii="Times New Roman" w:hAnsi="Times New Roman"/>
          <w:sz w:val="24"/>
          <w:szCs w:val="24"/>
        </w:rPr>
      </w:pPr>
    </w:p>
    <w:p w14:paraId="6651BCB4" w14:textId="1E7917CB"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This clarifies that the requirement for a ministerial authorisation to produce intelligence on an Australian person applies only to covert and intrusive intelligence collection activities,</w:t>
      </w:r>
      <w:r w:rsidR="00D57CBB" w:rsidRPr="00106E27">
        <w:rPr>
          <w:rFonts w:ascii="Times New Roman" w:hAnsi="Times New Roman"/>
          <w:bCs/>
          <w:sz w:val="24"/>
          <w:szCs w:val="24"/>
        </w:rPr>
        <w:t xml:space="preserve"> which includes activities for which </w:t>
      </w:r>
      <w:r w:rsidRPr="00106E27">
        <w:rPr>
          <w:rFonts w:ascii="Times New Roman" w:hAnsi="Times New Roman"/>
          <w:bCs/>
          <w:sz w:val="24"/>
          <w:szCs w:val="24"/>
        </w:rPr>
        <w:t>ASIO would require a warrant to conduct onshore. It is also intended that this would include the tasking of an agent or network of agents by ASIS to use covert and intrusive intelligence collection methods, consistent with recommendation 16d of the IIR.</w:t>
      </w:r>
      <w:r w:rsidRPr="00106E27">
        <w:rPr>
          <w:rFonts w:ascii="Times New Roman" w:hAnsi="Times New Roman"/>
          <w:bCs/>
          <w:sz w:val="24"/>
          <w:szCs w:val="24"/>
        </w:rPr>
        <w:br/>
      </w:r>
    </w:p>
    <w:p w14:paraId="68C1430B" w14:textId="353C5B14"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amendment to the definition of ‘intelligence information’ in Section 3</w:t>
      </w:r>
      <w:r w:rsidR="00D57CBB" w:rsidRPr="00106E27">
        <w:rPr>
          <w:rFonts w:ascii="Times New Roman" w:hAnsi="Times New Roman"/>
          <w:bCs/>
          <w:sz w:val="24"/>
          <w:szCs w:val="24"/>
        </w:rPr>
        <w:t xml:space="preserve"> of the IS Act</w:t>
      </w:r>
      <w:r w:rsidRPr="00106E27">
        <w:rPr>
          <w:rFonts w:ascii="Times New Roman" w:hAnsi="Times New Roman"/>
          <w:bCs/>
          <w:sz w:val="24"/>
          <w:szCs w:val="24"/>
        </w:rPr>
        <w:t>, to remove the word ‘information’, will address the unintended consequences of the 2005 amendments by focusing on intelligence obtained under an agency’s intelligence collection functions and thereby excluding routine and publicly available information concerning Australian persons.</w:t>
      </w:r>
    </w:p>
    <w:p w14:paraId="5935EE49" w14:textId="77777777" w:rsidR="0052640D" w:rsidRPr="00106E27" w:rsidRDefault="0052640D" w:rsidP="0052640D">
      <w:pPr>
        <w:spacing w:after="0" w:line="240" w:lineRule="auto"/>
        <w:rPr>
          <w:rFonts w:ascii="Times New Roman" w:hAnsi="Times New Roman"/>
          <w:sz w:val="24"/>
          <w:szCs w:val="24"/>
        </w:rPr>
      </w:pPr>
    </w:p>
    <w:p w14:paraId="050358F0" w14:textId="77777777" w:rsidR="0052640D" w:rsidRPr="00106E27" w:rsidRDefault="0052640D" w:rsidP="003D1977">
      <w:pPr>
        <w:pStyle w:val="ListParagraph"/>
        <w:keepNext/>
        <w:spacing w:after="0" w:line="240" w:lineRule="auto"/>
        <w:ind w:left="68"/>
        <w:contextualSpacing w:val="0"/>
        <w:rPr>
          <w:rFonts w:ascii="Times New Roman" w:hAnsi="Times New Roman"/>
          <w:i/>
          <w:sz w:val="24"/>
          <w:szCs w:val="24"/>
        </w:rPr>
      </w:pPr>
      <w:r w:rsidRPr="00106E27">
        <w:rPr>
          <w:rFonts w:ascii="Times New Roman" w:hAnsi="Times New Roman"/>
          <w:i/>
          <w:sz w:val="24"/>
          <w:szCs w:val="24"/>
        </w:rPr>
        <w:lastRenderedPageBreak/>
        <w:t>Human rights implications</w:t>
      </w:r>
    </w:p>
    <w:p w14:paraId="6C77B0AC" w14:textId="77777777" w:rsidR="0052640D" w:rsidRPr="00106E27" w:rsidRDefault="0052640D" w:rsidP="003D1977">
      <w:pPr>
        <w:keepNext/>
        <w:spacing w:after="0" w:line="240" w:lineRule="auto"/>
        <w:rPr>
          <w:rFonts w:ascii="Times New Roman" w:eastAsiaTheme="majorEastAsia" w:hAnsi="Times New Roman"/>
          <w:sz w:val="24"/>
          <w:szCs w:val="24"/>
          <w:lang w:eastAsia="en-AU"/>
        </w:rPr>
      </w:pPr>
    </w:p>
    <w:p w14:paraId="46C1AD3F" w14:textId="77777777" w:rsidR="0052640D" w:rsidRPr="00106E27" w:rsidRDefault="0052640D" w:rsidP="00210788">
      <w:pPr>
        <w:pStyle w:val="ListParagraph"/>
        <w:numPr>
          <w:ilvl w:val="0"/>
          <w:numId w:val="35"/>
        </w:numPr>
        <w:spacing w:after="0" w:line="240" w:lineRule="auto"/>
        <w:ind w:left="68"/>
        <w:contextualSpacing w:val="0"/>
        <w:rPr>
          <w:rFonts w:ascii="Times New Roman" w:hAnsi="Times New Roman"/>
          <w:sz w:val="24"/>
          <w:szCs w:val="24"/>
        </w:rPr>
      </w:pPr>
      <w:r w:rsidRPr="00106E27">
        <w:rPr>
          <w:rFonts w:ascii="Times New Roman" w:hAnsi="Times New Roman"/>
          <w:sz w:val="24"/>
          <w:szCs w:val="24"/>
        </w:rPr>
        <w:t xml:space="preserve">To the extent that a person will </w:t>
      </w:r>
      <w:r w:rsidR="00C47228" w:rsidRPr="00106E27">
        <w:rPr>
          <w:rFonts w:ascii="Times New Roman" w:hAnsi="Times New Roman"/>
          <w:sz w:val="24"/>
          <w:szCs w:val="24"/>
        </w:rPr>
        <w:t xml:space="preserve">be in Australia’s territory </w:t>
      </w:r>
      <w:r w:rsidRPr="00106E27">
        <w:rPr>
          <w:rFonts w:ascii="Times New Roman" w:hAnsi="Times New Roman"/>
          <w:sz w:val="24"/>
          <w:szCs w:val="24"/>
        </w:rPr>
        <w:t xml:space="preserve">or subject to its effective control, the rights in Article 17 of the ICCPR and Article </w:t>
      </w:r>
      <w:r w:rsidR="00C47228" w:rsidRPr="00106E27">
        <w:rPr>
          <w:rFonts w:ascii="Times New Roman" w:hAnsi="Times New Roman"/>
          <w:sz w:val="24"/>
          <w:szCs w:val="24"/>
        </w:rPr>
        <w:t>16 of the CRC may</w:t>
      </w:r>
      <w:r w:rsidRPr="00106E27">
        <w:rPr>
          <w:rFonts w:ascii="Times New Roman" w:hAnsi="Times New Roman"/>
          <w:sz w:val="24"/>
          <w:szCs w:val="24"/>
        </w:rPr>
        <w:t xml:space="preserve"> be engaged.</w:t>
      </w:r>
    </w:p>
    <w:p w14:paraId="0F201FFC" w14:textId="77777777" w:rsidR="0052640D" w:rsidRPr="00106E27" w:rsidRDefault="0052640D" w:rsidP="0052640D">
      <w:pPr>
        <w:spacing w:after="0" w:line="240" w:lineRule="auto"/>
        <w:rPr>
          <w:rFonts w:ascii="Times New Roman" w:hAnsi="Times New Roman"/>
          <w:sz w:val="24"/>
          <w:szCs w:val="24"/>
        </w:rPr>
      </w:pPr>
    </w:p>
    <w:p w14:paraId="5E77AEB5" w14:textId="77777777" w:rsidR="0052640D" w:rsidRPr="00106E27" w:rsidRDefault="0052640D" w:rsidP="003D1977">
      <w:pPr>
        <w:pStyle w:val="ListParagraph"/>
        <w:keepNext/>
        <w:spacing w:after="0" w:line="240" w:lineRule="auto"/>
        <w:ind w:left="68"/>
        <w:contextualSpacing w:val="0"/>
        <w:rPr>
          <w:rFonts w:ascii="Times New Roman" w:hAnsi="Times New Roman"/>
          <w:i/>
          <w:sz w:val="24"/>
          <w:szCs w:val="24"/>
        </w:rPr>
      </w:pPr>
      <w:r w:rsidRPr="00106E27">
        <w:rPr>
          <w:rFonts w:ascii="Times New Roman" w:hAnsi="Times New Roman"/>
          <w:i/>
          <w:sz w:val="24"/>
          <w:szCs w:val="24"/>
        </w:rPr>
        <w:t>Right to protection against arbitrary and unlawful interferences with privacy in Article 17 of the ICCPR and Article 16 of the CRC</w:t>
      </w:r>
    </w:p>
    <w:p w14:paraId="30763D62" w14:textId="77777777" w:rsidR="0052640D" w:rsidRPr="00106E27" w:rsidRDefault="0052640D" w:rsidP="003D1977">
      <w:pPr>
        <w:pStyle w:val="ListParagraph"/>
        <w:keepNext/>
        <w:spacing w:after="0" w:line="240" w:lineRule="auto"/>
        <w:ind w:left="68"/>
        <w:contextualSpacing w:val="0"/>
        <w:rPr>
          <w:rFonts w:ascii="Times New Roman" w:hAnsi="Times New Roman"/>
          <w:i/>
          <w:sz w:val="24"/>
          <w:szCs w:val="24"/>
        </w:rPr>
      </w:pPr>
    </w:p>
    <w:p w14:paraId="431D9418" w14:textId="77777777"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This amendment engages the right to protection against arbitrary and unlawful interferences with privacy in Article 17 of the ICCPR and Article 16 of the CRC. Article 17 of the ICCPR provides that no-one shall be subjected to arbitrary or unlawful interference with their privacy, family, home or correspondence. Article 16 of the CRC provides the same right with respect to the child. The term ‘unlawful’ means that no interference can take place except as authorised under domestic law. The use of the term ‘arbitrary’ means that any interference with privacy must be in accordance with the provisions, aims and objectives of the ICCPR or CRC (as applicable) and should be reasonable in the particular circumstances. This right may be subject to permissible limitations where those limitations are provided by law and are non-arbitrary. In order for limitations not to be arbitrary, they must be aimed at a legitimate objective and be reasonable, necessary and proportionate to that objective.</w:t>
      </w:r>
    </w:p>
    <w:p w14:paraId="60C73F19"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56CC8EE0" w14:textId="2F504A26"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By introducing definitions of ‘prescribed activity’ and</w:t>
      </w:r>
      <w:r w:rsidR="00C51A32" w:rsidRPr="00106E27">
        <w:rPr>
          <w:rFonts w:ascii="Times New Roman" w:hAnsi="Times New Roman"/>
          <w:bCs/>
          <w:sz w:val="24"/>
          <w:szCs w:val="24"/>
        </w:rPr>
        <w:t xml:space="preserve"> ‘producing intelligence’, </w:t>
      </w:r>
      <w:r w:rsidRPr="00106E27">
        <w:rPr>
          <w:rFonts w:ascii="Times New Roman" w:hAnsi="Times New Roman"/>
          <w:bCs/>
          <w:sz w:val="24"/>
          <w:szCs w:val="24"/>
        </w:rPr>
        <w:t>Schedule</w:t>
      </w:r>
      <w:r w:rsidR="00C51A32" w:rsidRPr="00106E27">
        <w:rPr>
          <w:rFonts w:ascii="Times New Roman" w:hAnsi="Times New Roman"/>
          <w:bCs/>
          <w:sz w:val="24"/>
          <w:szCs w:val="24"/>
        </w:rPr>
        <w:t xml:space="preserve"> 4</w:t>
      </w:r>
      <w:r w:rsidRPr="00106E27">
        <w:rPr>
          <w:rFonts w:ascii="Times New Roman" w:hAnsi="Times New Roman"/>
          <w:bCs/>
          <w:sz w:val="24"/>
          <w:szCs w:val="24"/>
        </w:rPr>
        <w:t xml:space="preserve"> clarifies that the requirement for a ministerial authorisation to produce intelligence on an Australian person (as defined) applies only to covert and intrusive intelligence collection activities. It removes the requirement for a ministerial authorisation for routine, non-intrusive collection activities. </w:t>
      </w:r>
    </w:p>
    <w:p w14:paraId="00921DB1" w14:textId="77777777" w:rsidR="0052640D" w:rsidRPr="00106E27" w:rsidRDefault="0052640D" w:rsidP="00210788">
      <w:pPr>
        <w:pStyle w:val="ListParagraph"/>
        <w:spacing w:after="0" w:line="240" w:lineRule="auto"/>
        <w:ind w:left="68"/>
        <w:contextualSpacing w:val="0"/>
        <w:rPr>
          <w:rFonts w:ascii="Times New Roman" w:hAnsi="Times New Roman"/>
          <w:bCs/>
          <w:sz w:val="24"/>
          <w:szCs w:val="24"/>
        </w:rPr>
      </w:pPr>
    </w:p>
    <w:p w14:paraId="0089BB83" w14:textId="77777777"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Routine, non-covert and non-intrusive</w:t>
      </w:r>
      <w:r w:rsidR="00B3346D" w:rsidRPr="00106E27">
        <w:rPr>
          <w:rFonts w:ascii="Times New Roman" w:hAnsi="Times New Roman"/>
          <w:bCs/>
          <w:sz w:val="24"/>
          <w:szCs w:val="24"/>
        </w:rPr>
        <w:t xml:space="preserve"> information</w:t>
      </w:r>
      <w:r w:rsidRPr="00106E27">
        <w:rPr>
          <w:rFonts w:ascii="Times New Roman" w:hAnsi="Times New Roman"/>
          <w:bCs/>
          <w:sz w:val="24"/>
          <w:szCs w:val="24"/>
        </w:rPr>
        <w:t xml:space="preserve"> collection activities, while less invasive than covert and intrusive intelligence collection activities, may nonetheless involve a limited interference with a person’s privacy. Removing the requirement for ministerial authorisation to carry out such activities may therefore engage the right to privacy. </w:t>
      </w:r>
    </w:p>
    <w:p w14:paraId="3EEB4A83" w14:textId="77777777" w:rsidR="0052640D" w:rsidRPr="00106E27" w:rsidRDefault="0052640D" w:rsidP="0052640D">
      <w:pPr>
        <w:spacing w:after="0" w:line="240" w:lineRule="auto"/>
        <w:rPr>
          <w:rFonts w:ascii="Times New Roman" w:hAnsi="Times New Roman"/>
          <w:sz w:val="24"/>
          <w:szCs w:val="24"/>
        </w:rPr>
      </w:pPr>
    </w:p>
    <w:p w14:paraId="63965239" w14:textId="77777777" w:rsidR="0052640D" w:rsidRPr="00106E27" w:rsidRDefault="0052640D" w:rsidP="00C4722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 xml:space="preserve">Despite the removal of the requirement for ministerial authorisation for non-covert, non-intrusive activities, </w:t>
      </w:r>
      <w:r w:rsidR="004949DC" w:rsidRPr="00106E27">
        <w:rPr>
          <w:rFonts w:ascii="Times New Roman" w:hAnsi="Times New Roman"/>
          <w:bCs/>
          <w:sz w:val="24"/>
          <w:szCs w:val="24"/>
        </w:rPr>
        <w:t xml:space="preserve">agencies </w:t>
      </w:r>
      <w:r w:rsidRPr="00106E27">
        <w:rPr>
          <w:rFonts w:ascii="Times New Roman" w:hAnsi="Times New Roman"/>
          <w:bCs/>
          <w:sz w:val="24"/>
          <w:szCs w:val="24"/>
        </w:rPr>
        <w:t>will continue to be bound by the requirements in se</w:t>
      </w:r>
      <w:r w:rsidR="004949DC" w:rsidRPr="00106E27">
        <w:rPr>
          <w:rFonts w:ascii="Times New Roman" w:hAnsi="Times New Roman"/>
          <w:bCs/>
          <w:sz w:val="24"/>
          <w:szCs w:val="24"/>
        </w:rPr>
        <w:t xml:space="preserve">ctions 11 and 12 of the IS Act, concerning limits to agencies functions and activities, as well as </w:t>
      </w:r>
      <w:r w:rsidRPr="00106E27">
        <w:rPr>
          <w:rFonts w:ascii="Times New Roman" w:hAnsi="Times New Roman"/>
          <w:bCs/>
          <w:sz w:val="24"/>
          <w:szCs w:val="24"/>
        </w:rPr>
        <w:t>the privacy rules made under section 15 when undertaking such activities. The provisions under these sections provide significant safeguards to ensure that activities are undertaken consistently with the right to protection against arbitrary and unlawful interferences with privacy. The limits on agency functions and activities in sections 11 and 12 of the IS Act, the privacy rules and agency reporting and oversight requirements ensure that information is obtained and shared only when it is necessary and proportionate to do so.</w:t>
      </w:r>
    </w:p>
    <w:p w14:paraId="18DD4301" w14:textId="77777777" w:rsidR="0052640D" w:rsidRPr="00106E27" w:rsidRDefault="0052640D" w:rsidP="0052640D">
      <w:pPr>
        <w:spacing w:after="0" w:line="240" w:lineRule="auto"/>
        <w:rPr>
          <w:rFonts w:ascii="Times New Roman" w:hAnsi="Times New Roman"/>
          <w:sz w:val="24"/>
          <w:szCs w:val="24"/>
        </w:rPr>
      </w:pPr>
    </w:p>
    <w:p w14:paraId="7B603F39" w14:textId="77777777" w:rsidR="0052640D" w:rsidRPr="00106E27" w:rsidRDefault="003A63AC" w:rsidP="003D1977">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5—</w:t>
      </w:r>
      <w:r w:rsidR="0052640D" w:rsidRPr="00106E27">
        <w:rPr>
          <w:rFonts w:ascii="Times New Roman" w:eastAsia="Times New Roman" w:hAnsi="Times New Roman"/>
          <w:b/>
          <w:bCs/>
          <w:iCs/>
          <w:sz w:val="24"/>
          <w:szCs w:val="24"/>
          <w:u w:val="single"/>
        </w:rPr>
        <w:t>ASIS cooperating with ASIO</w:t>
      </w:r>
    </w:p>
    <w:p w14:paraId="366660F3" w14:textId="77777777" w:rsidR="0052640D" w:rsidRPr="00106E27" w:rsidRDefault="0052640D" w:rsidP="003D1977">
      <w:pPr>
        <w:pStyle w:val="ListParagraph"/>
        <w:keepNext/>
        <w:spacing w:after="0" w:line="240" w:lineRule="auto"/>
        <w:ind w:left="68"/>
        <w:contextualSpacing w:val="0"/>
        <w:rPr>
          <w:rFonts w:ascii="Times New Roman" w:hAnsi="Times New Roman"/>
          <w:b/>
          <w:i/>
          <w:sz w:val="24"/>
          <w:szCs w:val="24"/>
        </w:rPr>
      </w:pPr>
    </w:p>
    <w:p w14:paraId="10A20BD8"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Overview of current framework relating to cooperation with ASIO</w:t>
      </w:r>
    </w:p>
    <w:p w14:paraId="33AD0E79" w14:textId="77777777" w:rsidR="0052640D" w:rsidRPr="00106E27" w:rsidRDefault="0052640D" w:rsidP="003D1977">
      <w:pPr>
        <w:keepNext/>
        <w:spacing w:after="0" w:line="240" w:lineRule="auto"/>
        <w:rPr>
          <w:rFonts w:ascii="Times New Roman" w:hAnsi="Times New Roman"/>
          <w:i/>
          <w:sz w:val="24"/>
          <w:szCs w:val="24"/>
        </w:rPr>
      </w:pPr>
    </w:p>
    <w:p w14:paraId="111109DB" w14:textId="30E2D4EF" w:rsidR="0052640D" w:rsidRPr="00106E27" w:rsidRDefault="0052640D" w:rsidP="00210788">
      <w:pPr>
        <w:pStyle w:val="ListParagraph"/>
        <w:numPr>
          <w:ilvl w:val="0"/>
          <w:numId w:val="35"/>
        </w:numPr>
        <w:spacing w:after="0" w:line="240" w:lineRule="auto"/>
        <w:ind w:left="68"/>
        <w:contextualSpacing w:val="0"/>
        <w:rPr>
          <w:rFonts w:ascii="Times New Roman" w:hAnsi="Times New Roman"/>
          <w:bCs/>
          <w:sz w:val="24"/>
          <w:szCs w:val="24"/>
        </w:rPr>
      </w:pPr>
      <w:r w:rsidRPr="00106E27">
        <w:rPr>
          <w:rFonts w:ascii="Times New Roman" w:hAnsi="Times New Roman"/>
          <w:bCs/>
          <w:sz w:val="24"/>
          <w:szCs w:val="24"/>
        </w:rPr>
        <w:t>The arrangements under Division 3 of Part 2 of the IS Act (</w:t>
      </w:r>
      <w:r w:rsidRPr="00106E27">
        <w:rPr>
          <w:rFonts w:ascii="Times New Roman" w:hAnsi="Times New Roman"/>
          <w:bCs/>
          <w:i/>
          <w:sz w:val="24"/>
          <w:szCs w:val="24"/>
        </w:rPr>
        <w:t>Activities undertaken in relation to ASIO</w:t>
      </w:r>
      <w:r w:rsidRPr="00106E27">
        <w:rPr>
          <w:rFonts w:ascii="Times New Roman" w:hAnsi="Times New Roman"/>
          <w:bCs/>
          <w:sz w:val="24"/>
          <w:szCs w:val="24"/>
        </w:rPr>
        <w:t xml:space="preserve">) permit ASIS, without ministerial authorisation and subject to limits in section 13D, to undertake an activity or a series of activities for the specific purpose, or for purposes which include the specific purpose, of producing intelligence on an Australian </w:t>
      </w:r>
      <w:r w:rsidRPr="00106E27">
        <w:rPr>
          <w:rFonts w:ascii="Times New Roman" w:hAnsi="Times New Roman"/>
          <w:bCs/>
          <w:sz w:val="24"/>
          <w:szCs w:val="24"/>
        </w:rPr>
        <w:lastRenderedPageBreak/>
        <w:t>person or a class of Australian persons where the Director-General of Security or a senior ASIO position holder authorised by the Director-General</w:t>
      </w:r>
      <w:r w:rsidR="00C51A32" w:rsidRPr="00106E27">
        <w:rPr>
          <w:rFonts w:ascii="Times New Roman" w:hAnsi="Times New Roman"/>
          <w:bCs/>
          <w:sz w:val="24"/>
          <w:szCs w:val="24"/>
        </w:rPr>
        <w:t xml:space="preserve"> of Security</w:t>
      </w:r>
      <w:r w:rsidRPr="00106E27">
        <w:rPr>
          <w:rFonts w:ascii="Times New Roman" w:hAnsi="Times New Roman"/>
          <w:bCs/>
          <w:sz w:val="24"/>
          <w:szCs w:val="24"/>
        </w:rPr>
        <w:t xml:space="preserve"> has notified ASIS in writing that it requires the production of intelligence on the Australian person or class of Australian persons. The limits in section 13D ensure that Division 3 does not allow ASIS to do any act that ASIO could not do in at least one state or territory, without it being authorised by a warrant issued under Division 2 of Part III o</w:t>
      </w:r>
      <w:r w:rsidR="00DD411F" w:rsidRPr="00106E27">
        <w:rPr>
          <w:rFonts w:ascii="Times New Roman" w:hAnsi="Times New Roman"/>
          <w:bCs/>
          <w:sz w:val="24"/>
          <w:szCs w:val="24"/>
        </w:rPr>
        <w:t>f the ASIO Act, or under Part 2</w:t>
      </w:r>
      <w:r w:rsidR="00DD411F" w:rsidRPr="00106E27">
        <w:rPr>
          <w:rFonts w:ascii="Times New Roman" w:hAnsi="Times New Roman"/>
          <w:bCs/>
          <w:sz w:val="24"/>
          <w:szCs w:val="24"/>
        </w:rPr>
        <w:noBreakHyphen/>
      </w:r>
      <w:r w:rsidRPr="00106E27">
        <w:rPr>
          <w:rFonts w:ascii="Times New Roman" w:hAnsi="Times New Roman"/>
          <w:bCs/>
          <w:sz w:val="24"/>
          <w:szCs w:val="24"/>
        </w:rPr>
        <w:t xml:space="preserve">2 of the </w:t>
      </w:r>
      <w:r w:rsidR="00C403C6" w:rsidRPr="00106E27">
        <w:rPr>
          <w:rFonts w:ascii="Times New Roman" w:hAnsi="Times New Roman"/>
          <w:bCs/>
          <w:i/>
          <w:iCs/>
          <w:sz w:val="24"/>
          <w:szCs w:val="24"/>
        </w:rPr>
        <w:t xml:space="preserve">Telecommunications (Interception and Access) Act 1979 </w:t>
      </w:r>
      <w:r w:rsidR="00C403C6" w:rsidRPr="00106E27">
        <w:rPr>
          <w:rFonts w:ascii="Times New Roman" w:hAnsi="Times New Roman"/>
          <w:bCs/>
          <w:iCs/>
          <w:sz w:val="24"/>
          <w:szCs w:val="24"/>
        </w:rPr>
        <w:t xml:space="preserve">(the </w:t>
      </w:r>
      <w:r w:rsidRPr="00106E27">
        <w:rPr>
          <w:rFonts w:ascii="Times New Roman" w:hAnsi="Times New Roman"/>
          <w:bCs/>
          <w:sz w:val="24"/>
          <w:szCs w:val="24"/>
        </w:rPr>
        <w:t>TIA Act</w:t>
      </w:r>
      <w:r w:rsidR="00C403C6" w:rsidRPr="00106E27">
        <w:rPr>
          <w:rFonts w:ascii="Times New Roman" w:hAnsi="Times New Roman"/>
          <w:bCs/>
          <w:sz w:val="24"/>
          <w:szCs w:val="24"/>
        </w:rPr>
        <w:t>)</w:t>
      </w:r>
      <w:r w:rsidRPr="00106E27">
        <w:rPr>
          <w:rFonts w:ascii="Times New Roman" w:hAnsi="Times New Roman"/>
          <w:bCs/>
          <w:sz w:val="24"/>
          <w:szCs w:val="24"/>
        </w:rPr>
        <w:t xml:space="preserve">. That is, </w:t>
      </w:r>
      <w:r w:rsidR="00602D9D" w:rsidRPr="00106E27">
        <w:rPr>
          <w:rFonts w:ascii="Times New Roman" w:hAnsi="Times New Roman"/>
          <w:bCs/>
          <w:sz w:val="24"/>
          <w:szCs w:val="24"/>
        </w:rPr>
        <w:t>IS Act Agencies</w:t>
      </w:r>
      <w:r w:rsidRPr="00106E27">
        <w:rPr>
          <w:rFonts w:ascii="Times New Roman" w:hAnsi="Times New Roman"/>
          <w:bCs/>
          <w:sz w:val="24"/>
          <w:szCs w:val="24"/>
        </w:rPr>
        <w:t xml:space="preserve"> may not undertake activities in support of ASIO that would break Australian law. </w:t>
      </w:r>
      <w:r w:rsidRPr="00106E27">
        <w:rPr>
          <w:rFonts w:ascii="Times New Roman" w:hAnsi="Times New Roman"/>
          <w:bCs/>
          <w:sz w:val="24"/>
          <w:szCs w:val="24"/>
        </w:rPr>
        <w:br/>
      </w:r>
    </w:p>
    <w:p w14:paraId="55B3DE7D" w14:textId="3EE25A22" w:rsidR="0052640D" w:rsidRPr="00106E27" w:rsidRDefault="0052640D" w:rsidP="00210788">
      <w:pPr>
        <w:pStyle w:val="ListParagraph"/>
        <w:numPr>
          <w:ilvl w:val="0"/>
          <w:numId w:val="35"/>
        </w:numPr>
        <w:spacing w:after="0" w:line="240" w:lineRule="auto"/>
        <w:ind w:left="68"/>
        <w:contextualSpacing w:val="0"/>
        <w:rPr>
          <w:i/>
        </w:rPr>
      </w:pPr>
      <w:r w:rsidRPr="00106E27">
        <w:rPr>
          <w:rFonts w:ascii="Times New Roman" w:hAnsi="Times New Roman"/>
          <w:bCs/>
          <w:sz w:val="24"/>
          <w:szCs w:val="24"/>
        </w:rPr>
        <w:t>The arrangements under Division 3</w:t>
      </w:r>
      <w:r w:rsidR="00C51A32" w:rsidRPr="00106E27">
        <w:rPr>
          <w:rFonts w:ascii="Times New Roman" w:hAnsi="Times New Roman"/>
          <w:bCs/>
          <w:sz w:val="24"/>
          <w:szCs w:val="24"/>
        </w:rPr>
        <w:t xml:space="preserve"> of the IS Act</w:t>
      </w:r>
      <w:r w:rsidRPr="00106E27">
        <w:rPr>
          <w:rFonts w:ascii="Times New Roman" w:hAnsi="Times New Roman"/>
          <w:bCs/>
          <w:sz w:val="24"/>
          <w:szCs w:val="24"/>
        </w:rPr>
        <w:t xml:space="preserve"> provide a consistent and coherent framework for cooperation between ASIS and ASIO. They are a vital tool that assist ASIS and ASIO to work together and allow ASIS to undertake ‘less intrusive’ activities in support of ASIO. </w:t>
      </w:r>
      <w:r w:rsidR="00C47228" w:rsidRPr="00106E27">
        <w:rPr>
          <w:rFonts w:ascii="Times New Roman" w:hAnsi="Times New Roman"/>
          <w:bCs/>
          <w:sz w:val="24"/>
          <w:szCs w:val="24"/>
        </w:rPr>
        <w:t>However, t</w:t>
      </w:r>
      <w:r w:rsidRPr="00106E27">
        <w:rPr>
          <w:rFonts w:ascii="Times New Roman" w:hAnsi="Times New Roman"/>
          <w:bCs/>
          <w:sz w:val="24"/>
          <w:szCs w:val="24"/>
        </w:rPr>
        <w:t>h</w:t>
      </w:r>
      <w:r w:rsidR="00C47228" w:rsidRPr="00106E27">
        <w:rPr>
          <w:rFonts w:ascii="Times New Roman" w:hAnsi="Times New Roman"/>
          <w:bCs/>
          <w:sz w:val="24"/>
          <w:szCs w:val="24"/>
        </w:rPr>
        <w:t>e framework is limited</w:t>
      </w:r>
      <w:r w:rsidRPr="00106E27">
        <w:rPr>
          <w:rFonts w:ascii="Times New Roman" w:hAnsi="Times New Roman"/>
          <w:bCs/>
          <w:sz w:val="24"/>
          <w:szCs w:val="24"/>
        </w:rPr>
        <w:t xml:space="preserve"> in that it only applies to cooperation outside Australia.</w:t>
      </w:r>
      <w:r w:rsidRPr="00106E27">
        <w:rPr>
          <w:rFonts w:ascii="Times New Roman" w:hAnsi="Times New Roman"/>
          <w:sz w:val="24"/>
          <w:szCs w:val="24"/>
        </w:rPr>
        <w:t xml:space="preserve"> </w:t>
      </w:r>
      <w:r w:rsidRPr="00106E27">
        <w:rPr>
          <w:rFonts w:ascii="Times New Roman" w:hAnsi="Times New Roman"/>
          <w:sz w:val="24"/>
          <w:szCs w:val="24"/>
        </w:rPr>
        <w:cr/>
      </w:r>
    </w:p>
    <w:p w14:paraId="706B49A2" w14:textId="77777777" w:rsidR="0052640D" w:rsidRPr="00106E27" w:rsidRDefault="0052640D" w:rsidP="003D1977">
      <w:pPr>
        <w:pStyle w:val="ListParagraph"/>
        <w:keepNext/>
        <w:spacing w:after="0" w:line="240" w:lineRule="auto"/>
        <w:ind w:left="68"/>
        <w:contextualSpacing w:val="0"/>
      </w:pPr>
      <w:r w:rsidRPr="00106E27">
        <w:rPr>
          <w:rFonts w:ascii="Times New Roman" w:hAnsi="Times New Roman"/>
          <w:i/>
          <w:sz w:val="24"/>
          <w:szCs w:val="24"/>
        </w:rPr>
        <w:t>Overview of the proposed amendments</w:t>
      </w:r>
      <w:r w:rsidRPr="00106E27">
        <w:br/>
      </w:r>
    </w:p>
    <w:p w14:paraId="5EF4BF17" w14:textId="057291FB"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Schedule</w:t>
      </w:r>
      <w:r w:rsidR="00DF2B7F" w:rsidRPr="00106E27">
        <w:rPr>
          <w:rFonts w:ascii="Times New Roman" w:hAnsi="Times New Roman"/>
          <w:sz w:val="24"/>
          <w:szCs w:val="24"/>
        </w:rPr>
        <w:t xml:space="preserve"> 5</w:t>
      </w:r>
      <w:r w:rsidRPr="00106E27">
        <w:rPr>
          <w:rFonts w:ascii="Times New Roman" w:hAnsi="Times New Roman"/>
          <w:sz w:val="24"/>
          <w:szCs w:val="24"/>
        </w:rPr>
        <w:t xml:space="preserve"> amends the IS Act by extending section 13B (</w:t>
      </w:r>
      <w:r w:rsidRPr="00106E27">
        <w:rPr>
          <w:rFonts w:ascii="Times New Roman" w:hAnsi="Times New Roman"/>
          <w:i/>
          <w:sz w:val="24"/>
          <w:szCs w:val="24"/>
        </w:rPr>
        <w:t>Activities undertaken in relation to ASIO</w:t>
      </w:r>
      <w:r w:rsidRPr="00106E27">
        <w:rPr>
          <w:rFonts w:ascii="Times New Roman" w:hAnsi="Times New Roman"/>
          <w:sz w:val="24"/>
          <w:szCs w:val="24"/>
        </w:rPr>
        <w:t>) to ASIS’s onshore activities, allowing ASIS to cooperate with ASIO both inside and outside Australia.</w:t>
      </w:r>
    </w:p>
    <w:p w14:paraId="6E53BD47" w14:textId="77777777" w:rsidR="0052640D" w:rsidRPr="00106E27" w:rsidRDefault="0052640D" w:rsidP="0052640D">
      <w:pPr>
        <w:pStyle w:val="ListParagraph"/>
        <w:spacing w:after="0" w:line="240" w:lineRule="auto"/>
        <w:ind w:left="360"/>
        <w:contextualSpacing w:val="0"/>
        <w:rPr>
          <w:rFonts w:ascii="Times New Roman" w:hAnsi="Times New Roman"/>
          <w:sz w:val="24"/>
          <w:szCs w:val="24"/>
        </w:rPr>
      </w:pPr>
    </w:p>
    <w:p w14:paraId="1D914A86" w14:textId="2BD265FB"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requirement for ASIO to issue ASIS with a written notice to produce intelligence to support ASIO in the performance of its functions would remain. The amendments make clear that the exceptional circumstances provision, allowing an ASIS officer to act outside Australia in an emergency in the absence of a written notice from ASIO,</w:t>
      </w:r>
      <w:r w:rsidR="00C47228" w:rsidRPr="00106E27">
        <w:rPr>
          <w:rFonts w:ascii="Times New Roman" w:hAnsi="Times New Roman"/>
          <w:sz w:val="24"/>
          <w:szCs w:val="24"/>
        </w:rPr>
        <w:t xml:space="preserve"> would not apply in Australia.</w:t>
      </w:r>
    </w:p>
    <w:p w14:paraId="69E4C8B9" w14:textId="77777777" w:rsidR="0052640D" w:rsidRPr="00106E27" w:rsidRDefault="0052640D" w:rsidP="00C47228">
      <w:pPr>
        <w:pStyle w:val="ListParagraph"/>
        <w:ind w:left="0"/>
        <w:rPr>
          <w:rFonts w:ascii="Times New Roman" w:hAnsi="Times New Roman"/>
          <w:sz w:val="24"/>
          <w:szCs w:val="24"/>
        </w:rPr>
      </w:pPr>
    </w:p>
    <w:p w14:paraId="08F55D71" w14:textId="3F9CE215"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extension of section 13B to </w:t>
      </w:r>
      <w:r w:rsidR="00EE6D2D" w:rsidRPr="00106E27">
        <w:rPr>
          <w:rFonts w:ascii="Times New Roman" w:hAnsi="Times New Roman"/>
          <w:sz w:val="24"/>
          <w:szCs w:val="24"/>
        </w:rPr>
        <w:t xml:space="preserve">enable </w:t>
      </w:r>
      <w:r w:rsidRPr="00106E27">
        <w:rPr>
          <w:rFonts w:ascii="Times New Roman" w:hAnsi="Times New Roman"/>
          <w:sz w:val="24"/>
          <w:szCs w:val="24"/>
        </w:rPr>
        <w:t>ASIS</w:t>
      </w:r>
      <w:r w:rsidR="00EE6D2D" w:rsidRPr="00106E27">
        <w:rPr>
          <w:rFonts w:ascii="Times New Roman" w:hAnsi="Times New Roman"/>
          <w:sz w:val="24"/>
          <w:szCs w:val="24"/>
        </w:rPr>
        <w:t xml:space="preserve"> to conduct</w:t>
      </w:r>
      <w:r w:rsidRPr="00106E27">
        <w:rPr>
          <w:rFonts w:ascii="Times New Roman" w:hAnsi="Times New Roman"/>
          <w:sz w:val="24"/>
          <w:szCs w:val="24"/>
        </w:rPr>
        <w:t xml:space="preserve"> onshore activities</w:t>
      </w:r>
      <w:r w:rsidR="00416239" w:rsidRPr="00106E27">
        <w:rPr>
          <w:rFonts w:ascii="Times New Roman" w:hAnsi="Times New Roman"/>
          <w:sz w:val="24"/>
          <w:szCs w:val="24"/>
        </w:rPr>
        <w:t xml:space="preserve"> at ASIO’s request</w:t>
      </w:r>
      <w:r w:rsidRPr="00106E27">
        <w:rPr>
          <w:rFonts w:ascii="Times New Roman" w:hAnsi="Times New Roman"/>
          <w:sz w:val="24"/>
          <w:szCs w:val="24"/>
        </w:rPr>
        <w:t xml:space="preserve"> is necessary to enhance cooperation and integration between agencies. The current geographic limit restricts cooperation that is essential to maximising the likelihood of Australia’s success in thwarting attacks and defeating other threats to security.</w:t>
      </w:r>
    </w:p>
    <w:p w14:paraId="480E71AC" w14:textId="77777777" w:rsidR="0052640D" w:rsidRPr="00106E27" w:rsidRDefault="0052640D" w:rsidP="00C47228">
      <w:pPr>
        <w:pStyle w:val="ListParagraph"/>
        <w:spacing w:after="0" w:line="240" w:lineRule="auto"/>
        <w:ind w:left="0"/>
        <w:contextualSpacing w:val="0"/>
        <w:rPr>
          <w:rFonts w:ascii="Times New Roman" w:hAnsi="Times New Roman"/>
          <w:sz w:val="24"/>
          <w:szCs w:val="24"/>
        </w:rPr>
      </w:pPr>
    </w:p>
    <w:p w14:paraId="6D2BA11C" w14:textId="77777777" w:rsidR="0052640D" w:rsidRPr="00106E27" w:rsidRDefault="0052640D" w:rsidP="003D1977">
      <w:pPr>
        <w:pStyle w:val="ListParagraph"/>
        <w:keepNext/>
        <w:spacing w:after="0" w:line="240" w:lineRule="auto"/>
        <w:ind w:left="68"/>
        <w:contextualSpacing w:val="0"/>
        <w:rPr>
          <w:rFonts w:ascii="Times New Roman" w:hAnsi="Times New Roman"/>
          <w:i/>
          <w:sz w:val="24"/>
          <w:szCs w:val="24"/>
        </w:rPr>
      </w:pPr>
      <w:r w:rsidRPr="00106E27">
        <w:rPr>
          <w:rFonts w:ascii="Times New Roman" w:hAnsi="Times New Roman"/>
          <w:i/>
          <w:sz w:val="24"/>
          <w:szCs w:val="24"/>
        </w:rPr>
        <w:t>Human rights implications</w:t>
      </w:r>
    </w:p>
    <w:p w14:paraId="3DD08FE8" w14:textId="77777777" w:rsidR="0052640D" w:rsidRPr="00106E27" w:rsidRDefault="0052640D" w:rsidP="003D1977">
      <w:pPr>
        <w:pStyle w:val="ListParagraph"/>
        <w:keepNext/>
        <w:spacing w:after="0" w:line="240" w:lineRule="auto"/>
        <w:ind w:left="68"/>
        <w:contextualSpacing w:val="0"/>
        <w:rPr>
          <w:rFonts w:ascii="Times New Roman" w:hAnsi="Times New Roman"/>
          <w:sz w:val="24"/>
          <w:szCs w:val="24"/>
        </w:rPr>
      </w:pPr>
    </w:p>
    <w:p w14:paraId="052D7DF1" w14:textId="77777777" w:rsidR="0052640D" w:rsidRPr="00106E27" w:rsidRDefault="0052640D" w:rsidP="004949DC">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To the extent that a person will </w:t>
      </w:r>
      <w:r w:rsidR="00C47228" w:rsidRPr="00106E27">
        <w:rPr>
          <w:rFonts w:ascii="Times New Roman" w:hAnsi="Times New Roman"/>
          <w:sz w:val="24"/>
          <w:szCs w:val="24"/>
        </w:rPr>
        <w:t xml:space="preserve">be in Australia’s territory </w:t>
      </w:r>
      <w:r w:rsidRPr="00106E27">
        <w:rPr>
          <w:rFonts w:ascii="Times New Roman" w:hAnsi="Times New Roman"/>
          <w:sz w:val="24"/>
          <w:szCs w:val="24"/>
        </w:rPr>
        <w:t>or subject to its effective control, the rights in Article 17 of the ICCP</w:t>
      </w:r>
      <w:r w:rsidR="00C47228" w:rsidRPr="00106E27">
        <w:rPr>
          <w:rFonts w:ascii="Times New Roman" w:hAnsi="Times New Roman"/>
          <w:sz w:val="24"/>
          <w:szCs w:val="24"/>
        </w:rPr>
        <w:t>R and Article 16 of the CRC may</w:t>
      </w:r>
      <w:r w:rsidRPr="00106E27">
        <w:rPr>
          <w:rFonts w:ascii="Times New Roman" w:hAnsi="Times New Roman"/>
          <w:sz w:val="24"/>
          <w:szCs w:val="24"/>
        </w:rPr>
        <w:t xml:space="preserve"> be engaged.</w:t>
      </w:r>
    </w:p>
    <w:p w14:paraId="3D45450B" w14:textId="77777777" w:rsidR="0052640D" w:rsidRPr="00106E27" w:rsidRDefault="0052640D" w:rsidP="0052640D">
      <w:pPr>
        <w:spacing w:after="0" w:line="240" w:lineRule="auto"/>
        <w:rPr>
          <w:rFonts w:ascii="Times New Roman" w:hAnsi="Times New Roman"/>
          <w:sz w:val="24"/>
          <w:szCs w:val="24"/>
        </w:rPr>
      </w:pPr>
    </w:p>
    <w:p w14:paraId="25767D35" w14:textId="77777777" w:rsidR="0052640D" w:rsidRPr="00106E27" w:rsidRDefault="0052640D" w:rsidP="003D1977">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Right to protection against arbitrary and unlawful interferences with privacy in Article 17 of the ICCPR and Article 16 of the CRC</w:t>
      </w:r>
    </w:p>
    <w:p w14:paraId="4DAE154C" w14:textId="77777777" w:rsidR="0052640D" w:rsidRPr="00106E27" w:rsidRDefault="0052640D" w:rsidP="003D1977">
      <w:pPr>
        <w:pStyle w:val="ListParagraph"/>
        <w:keepNext/>
        <w:spacing w:after="0" w:line="240" w:lineRule="auto"/>
        <w:ind w:left="68"/>
        <w:contextualSpacing w:val="0"/>
        <w:rPr>
          <w:rFonts w:ascii="Times New Roman" w:hAnsi="Times New Roman"/>
          <w:sz w:val="24"/>
          <w:szCs w:val="24"/>
        </w:rPr>
      </w:pPr>
    </w:p>
    <w:p w14:paraId="2A73E38C"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This amendment engages the right to protection against arbitrary and unlawful interferences with privacy in Article 17 of the ICCPR and Article 16 of the CRC. Article 17 of the ICCPR provides that no-one shall be subjected to arbitrary or unlawful interference with their privacy, family, home or correspondence. Article 16 of the CRC provides the same right with respect to the child. The term ‘unlawful’ means that no interference can take place except as authorised under domestic law. The use of the term ‘arbitrary’ means that any interference with privacy must be in accordance with the provisions, aims and objectives of the ICCPR or CRC (as applicable) and should be reasonable in the particular circumstances. This right may be subject to permissible limitations where those limitations are provided by </w:t>
      </w:r>
      <w:r w:rsidRPr="00106E27">
        <w:rPr>
          <w:rFonts w:ascii="Times New Roman" w:hAnsi="Times New Roman"/>
          <w:sz w:val="24"/>
          <w:szCs w:val="24"/>
        </w:rPr>
        <w:lastRenderedPageBreak/>
        <w:t>law and are non-arbitrary. In order for limitations not to be arbitrary, they must be aimed at a legitimate objective and be reasonable, necessary and proportionate to that objective.</w:t>
      </w:r>
    </w:p>
    <w:p w14:paraId="3AED2AA8" w14:textId="77777777" w:rsidR="0052640D" w:rsidRPr="00106E27" w:rsidRDefault="0052640D" w:rsidP="0052640D">
      <w:pPr>
        <w:pStyle w:val="ListParagraph"/>
        <w:spacing w:after="0" w:line="240" w:lineRule="auto"/>
        <w:ind w:left="360"/>
        <w:contextualSpacing w:val="0"/>
        <w:rPr>
          <w:rFonts w:ascii="Times New Roman" w:hAnsi="Times New Roman"/>
          <w:sz w:val="24"/>
          <w:szCs w:val="24"/>
        </w:rPr>
      </w:pPr>
    </w:p>
    <w:p w14:paraId="378A3CBC" w14:textId="6ADD242D"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activities referred to in this amendment are only to be performed by ASIS in support of ASIO’s functions, which include gathering intelligence for the legitimate purpose of protecting </w:t>
      </w:r>
      <w:r w:rsidR="00F23F55" w:rsidRPr="00106E27">
        <w:rPr>
          <w:rFonts w:ascii="Times New Roman" w:hAnsi="Times New Roman"/>
          <w:sz w:val="24"/>
          <w:szCs w:val="24"/>
        </w:rPr>
        <w:t xml:space="preserve">the </w:t>
      </w:r>
      <w:r w:rsidRPr="00106E27">
        <w:rPr>
          <w:rFonts w:ascii="Times New Roman" w:hAnsi="Times New Roman"/>
          <w:sz w:val="24"/>
          <w:szCs w:val="24"/>
        </w:rPr>
        <w:t>security</w:t>
      </w:r>
      <w:r w:rsidR="00F23F55" w:rsidRPr="00106E27">
        <w:rPr>
          <w:rFonts w:ascii="Times New Roman" w:hAnsi="Times New Roman"/>
          <w:sz w:val="24"/>
          <w:szCs w:val="24"/>
        </w:rPr>
        <w:t xml:space="preserve"> of Australia and Australians</w:t>
      </w:r>
      <w:r w:rsidRPr="00106E27">
        <w:rPr>
          <w:rFonts w:ascii="Times New Roman" w:hAnsi="Times New Roman"/>
          <w:sz w:val="24"/>
          <w:szCs w:val="24"/>
        </w:rPr>
        <w:t xml:space="preserve">. The Government considers that there is an increasing operational necessity to </w:t>
      </w:r>
      <w:r w:rsidR="00E255AF" w:rsidRPr="00106E27">
        <w:rPr>
          <w:rFonts w:ascii="Times New Roman" w:hAnsi="Times New Roman"/>
          <w:sz w:val="24"/>
          <w:szCs w:val="24"/>
        </w:rPr>
        <w:t>improve</w:t>
      </w:r>
      <w:r w:rsidRPr="00106E27">
        <w:rPr>
          <w:rFonts w:ascii="Times New Roman" w:hAnsi="Times New Roman"/>
          <w:sz w:val="24"/>
          <w:szCs w:val="24"/>
        </w:rPr>
        <w:t xml:space="preserve"> cooperation and integration between intelligence agencies, particularly as Australia’s security environment becomes more complex and the lines of demarcation between foreign and security intelligence more porous. With more extensive and direct involvement of some Australians in international terrorist and extremist causes, and with greater scope for external covert interference in Australia generally, domestic and foreign sources of security threats have become less mutually exclusive. Security threats to Australians, in Australia, have increased and diversified as a result. </w:t>
      </w:r>
    </w:p>
    <w:p w14:paraId="4D48B9A2" w14:textId="77777777" w:rsidR="0052640D" w:rsidRPr="00106E27" w:rsidRDefault="0052640D" w:rsidP="0052640D">
      <w:pPr>
        <w:spacing w:after="0" w:line="240" w:lineRule="auto"/>
        <w:rPr>
          <w:rFonts w:ascii="Times New Roman" w:hAnsi="Times New Roman"/>
          <w:sz w:val="24"/>
          <w:szCs w:val="24"/>
        </w:rPr>
      </w:pPr>
    </w:p>
    <w:p w14:paraId="7A0664AC" w14:textId="43CB29D2"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In addition to the general protections in sections 11 and 12 of the IS Act, there are safeguards associated with this type of cooperation </w:t>
      </w:r>
      <w:r w:rsidR="00DD411F" w:rsidRPr="00106E27">
        <w:rPr>
          <w:rFonts w:ascii="Times New Roman" w:hAnsi="Times New Roman"/>
          <w:sz w:val="24"/>
          <w:szCs w:val="24"/>
        </w:rPr>
        <w:t>to</w:t>
      </w:r>
      <w:r w:rsidRPr="00106E27">
        <w:rPr>
          <w:rFonts w:ascii="Times New Roman" w:hAnsi="Times New Roman"/>
          <w:sz w:val="24"/>
          <w:szCs w:val="24"/>
        </w:rPr>
        <w:t xml:space="preserve"> ensure activities are not authorised unless they are necessary and proportionate. Specifically, </w:t>
      </w:r>
      <w:r w:rsidR="00363159" w:rsidRPr="00106E27">
        <w:rPr>
          <w:rFonts w:ascii="Times New Roman" w:hAnsi="Times New Roman"/>
          <w:sz w:val="24"/>
          <w:szCs w:val="24"/>
        </w:rPr>
        <w:t>under section 13E, the Director</w:t>
      </w:r>
      <w:r w:rsidR="00363159" w:rsidRPr="00106E27">
        <w:rPr>
          <w:rFonts w:ascii="Times New Roman" w:hAnsi="Times New Roman"/>
          <w:sz w:val="24"/>
          <w:szCs w:val="24"/>
        </w:rPr>
        <w:noBreakHyphen/>
      </w:r>
      <w:r w:rsidRPr="00106E27">
        <w:rPr>
          <w:rFonts w:ascii="Times New Roman" w:hAnsi="Times New Roman"/>
          <w:sz w:val="24"/>
          <w:szCs w:val="24"/>
        </w:rPr>
        <w:t xml:space="preserve">General </w:t>
      </w:r>
      <w:r w:rsidR="002E4E1C" w:rsidRPr="00106E27">
        <w:rPr>
          <w:rFonts w:ascii="Times New Roman" w:hAnsi="Times New Roman"/>
          <w:sz w:val="24"/>
          <w:szCs w:val="24"/>
        </w:rPr>
        <w:t xml:space="preserve">of ASIS </w:t>
      </w:r>
      <w:r w:rsidRPr="00106E27">
        <w:rPr>
          <w:rFonts w:ascii="Times New Roman" w:hAnsi="Times New Roman"/>
          <w:sz w:val="24"/>
          <w:szCs w:val="24"/>
        </w:rPr>
        <w:t>must be satisfied that there are satisfactory arrangements in place to ensure that activities will be undertaken only for the specific purpose of supporting ASIO in th</w:t>
      </w:r>
      <w:r w:rsidR="00DD411F" w:rsidRPr="00106E27">
        <w:rPr>
          <w:rFonts w:ascii="Times New Roman" w:hAnsi="Times New Roman"/>
          <w:sz w:val="24"/>
          <w:szCs w:val="24"/>
        </w:rPr>
        <w:t>e performance of its functions. T</w:t>
      </w:r>
      <w:r w:rsidRPr="00106E27">
        <w:rPr>
          <w:rFonts w:ascii="Times New Roman" w:hAnsi="Times New Roman"/>
          <w:sz w:val="24"/>
          <w:szCs w:val="24"/>
        </w:rPr>
        <w:t xml:space="preserve">here </w:t>
      </w:r>
      <w:r w:rsidR="00DD411F" w:rsidRPr="00106E27">
        <w:rPr>
          <w:rFonts w:ascii="Times New Roman" w:hAnsi="Times New Roman"/>
          <w:sz w:val="24"/>
          <w:szCs w:val="24"/>
        </w:rPr>
        <w:t>must also be</w:t>
      </w:r>
      <w:r w:rsidRPr="00106E27">
        <w:rPr>
          <w:rFonts w:ascii="Times New Roman" w:hAnsi="Times New Roman"/>
          <w:sz w:val="24"/>
          <w:szCs w:val="24"/>
        </w:rPr>
        <w:t xml:space="preserve"> satisfactory arrangements in place to ensure that the nature and consequences of the acts done will be reasonable, having regard to the purposes for which they are carried out.</w:t>
      </w:r>
    </w:p>
    <w:p w14:paraId="62511F1B" w14:textId="77777777" w:rsidR="0052640D" w:rsidRPr="00106E27" w:rsidRDefault="0052640D" w:rsidP="0052640D">
      <w:pPr>
        <w:pStyle w:val="ListParagraph"/>
        <w:rPr>
          <w:rFonts w:ascii="Times New Roman" w:hAnsi="Times New Roman"/>
          <w:sz w:val="24"/>
          <w:szCs w:val="24"/>
        </w:rPr>
      </w:pPr>
    </w:p>
    <w:p w14:paraId="5D233C21" w14:textId="011EFBD0" w:rsidR="0052640D" w:rsidRPr="00106E27" w:rsidRDefault="00DD411F"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ASIO must issue</w:t>
      </w:r>
      <w:r w:rsidR="0052640D" w:rsidRPr="00106E27">
        <w:rPr>
          <w:rFonts w:ascii="Times New Roman" w:hAnsi="Times New Roman"/>
          <w:sz w:val="24"/>
          <w:szCs w:val="24"/>
        </w:rPr>
        <w:t xml:space="preserve"> ASIS with a written notice stating that it requires the production of intelligence on the Australian person, or class of Australian persons, before ASIS may rely on the framework in Division 3 of Part 2 of the IS Act inside Australia</w:t>
      </w:r>
      <w:r w:rsidRPr="00106E27">
        <w:rPr>
          <w:rFonts w:ascii="Times New Roman" w:hAnsi="Times New Roman"/>
          <w:sz w:val="24"/>
          <w:szCs w:val="24"/>
        </w:rPr>
        <w:t>. This</w:t>
      </w:r>
      <w:r w:rsidR="0052640D" w:rsidRPr="00106E27">
        <w:rPr>
          <w:rFonts w:ascii="Times New Roman" w:hAnsi="Times New Roman"/>
          <w:sz w:val="24"/>
          <w:szCs w:val="24"/>
        </w:rPr>
        <w:t xml:space="preserve"> ensures that any interference with privacy as a result of the amendments is not ‘arbitrary’ and represents an important safeguard. ASIO must </w:t>
      </w:r>
      <w:r w:rsidR="00101658" w:rsidRPr="00106E27">
        <w:rPr>
          <w:rFonts w:ascii="Times New Roman" w:hAnsi="Times New Roman"/>
          <w:sz w:val="24"/>
          <w:szCs w:val="24"/>
        </w:rPr>
        <w:t>be satisfied</w:t>
      </w:r>
      <w:r w:rsidR="00134925" w:rsidRPr="00106E27">
        <w:rPr>
          <w:rFonts w:ascii="Times New Roman" w:hAnsi="Times New Roman"/>
          <w:sz w:val="24"/>
          <w:szCs w:val="24"/>
        </w:rPr>
        <w:t xml:space="preserve"> the production of intelligence</w:t>
      </w:r>
      <w:r w:rsidR="00101658" w:rsidRPr="00106E27">
        <w:rPr>
          <w:rFonts w:ascii="Times New Roman" w:hAnsi="Times New Roman"/>
          <w:sz w:val="24"/>
          <w:szCs w:val="24"/>
        </w:rPr>
        <w:t xml:space="preserve"> is related to its statutory functions</w:t>
      </w:r>
      <w:r w:rsidR="00A0181A" w:rsidRPr="00106E27">
        <w:rPr>
          <w:rFonts w:ascii="Times New Roman" w:hAnsi="Times New Roman"/>
          <w:sz w:val="24"/>
          <w:szCs w:val="24"/>
        </w:rPr>
        <w:t xml:space="preserve"> and </w:t>
      </w:r>
      <w:r w:rsidR="00134925" w:rsidRPr="00106E27">
        <w:rPr>
          <w:rFonts w:ascii="Times New Roman" w:hAnsi="Times New Roman"/>
          <w:sz w:val="24"/>
          <w:szCs w:val="24"/>
        </w:rPr>
        <w:t>must have</w:t>
      </w:r>
      <w:r w:rsidR="00A0181A" w:rsidRPr="00106E27">
        <w:rPr>
          <w:rFonts w:ascii="Times New Roman" w:hAnsi="Times New Roman"/>
          <w:sz w:val="24"/>
          <w:szCs w:val="24"/>
        </w:rPr>
        <w:t xml:space="preserve"> notified this to</w:t>
      </w:r>
      <w:r w:rsidR="0052640D" w:rsidRPr="00106E27">
        <w:rPr>
          <w:rFonts w:ascii="Times New Roman" w:hAnsi="Times New Roman"/>
          <w:sz w:val="24"/>
          <w:szCs w:val="24"/>
        </w:rPr>
        <w:t xml:space="preserve"> ASIS in writing, for ASIS to rely on the framework. </w:t>
      </w:r>
    </w:p>
    <w:p w14:paraId="2BC6985A"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7CCF90C7" w14:textId="26E8F4A2"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In giving such a notice, ASIO must act in accordance with the ASIO Act, including by:</w:t>
      </w:r>
    </w:p>
    <w:p w14:paraId="41F22B90" w14:textId="77777777" w:rsidR="00430BBB" w:rsidRPr="00106E27" w:rsidRDefault="00430BBB" w:rsidP="00430BBB">
      <w:pPr>
        <w:pStyle w:val="ListParagraph"/>
        <w:spacing w:after="0" w:line="240" w:lineRule="auto"/>
        <w:ind w:left="0"/>
        <w:contextualSpacing w:val="0"/>
        <w:rPr>
          <w:rFonts w:ascii="Times New Roman" w:hAnsi="Times New Roman"/>
          <w:sz w:val="24"/>
          <w:szCs w:val="24"/>
        </w:rPr>
      </w:pPr>
    </w:p>
    <w:p w14:paraId="027E042A" w14:textId="77777777" w:rsidR="0052640D" w:rsidRPr="00106E27" w:rsidRDefault="0052640D" w:rsidP="00210788">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ensuring that the intelligence requirement relates to ASIO’s statutory functions which, relevantly, relate to the obtaining of intelligence relevant to ‘security’—which is defined in the ASIO Act and includes the protection of, and of the people of, the Commonwealth and the States and Territories from matters such as espionage, acts of foreign interference, and politically motivated violence</w:t>
      </w:r>
    </w:p>
    <w:p w14:paraId="3772725C" w14:textId="77777777" w:rsidR="0052640D" w:rsidRPr="00106E27" w:rsidRDefault="0052640D" w:rsidP="00210788">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adhering to the requirement in section 17A of the ASIO Act, that the exercise of the right to lawful advocacy, protest or dissent shall not</w:t>
      </w:r>
      <w:r w:rsidR="00F23F55" w:rsidRPr="00106E27">
        <w:rPr>
          <w:rFonts w:ascii="Times New Roman" w:hAnsi="Times New Roman"/>
          <w:sz w:val="24"/>
          <w:szCs w:val="24"/>
        </w:rPr>
        <w:t>, by itself,</w:t>
      </w:r>
      <w:r w:rsidRPr="00106E27">
        <w:rPr>
          <w:rFonts w:ascii="Times New Roman" w:hAnsi="Times New Roman"/>
          <w:sz w:val="24"/>
          <w:szCs w:val="24"/>
        </w:rPr>
        <w:t xml:space="preserve"> be regarded as prejudicial to security, and</w:t>
      </w:r>
    </w:p>
    <w:p w14:paraId="3C9A089E" w14:textId="77777777" w:rsidR="0052640D" w:rsidRPr="00106E27" w:rsidRDefault="0052640D" w:rsidP="00210788">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complying with the Director-General of Security’s special responsibility, set out in section 20 of the ASIO Act, to take all reasonable steps to ensure that the work of ASIO is limited to what is necessary for the purpose of the discharge of its functions, and that ASIO is kept free from any influences or considerations not relevant to its functions and nothing is done that might suggest that ASIO is concerned to further or protect the interests of any particular section of the community, or with any matters other than the discharge of its functions.   </w:t>
      </w:r>
    </w:p>
    <w:p w14:paraId="7C497408" w14:textId="77777777" w:rsidR="0052640D" w:rsidRPr="00106E27" w:rsidRDefault="0052640D" w:rsidP="0052640D">
      <w:pPr>
        <w:spacing w:after="0" w:line="240" w:lineRule="auto"/>
        <w:rPr>
          <w:rFonts w:ascii="Times New Roman" w:hAnsi="Times New Roman"/>
          <w:sz w:val="24"/>
          <w:szCs w:val="24"/>
        </w:rPr>
      </w:pPr>
    </w:p>
    <w:p w14:paraId="28F5408F" w14:textId="1D8D005A" w:rsidR="00D93EDE" w:rsidRPr="00106E27" w:rsidRDefault="00D93EDE" w:rsidP="00D93EDE">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Additionally, if ASIO could not undertake a particular act in at least one state or territory without it being authorised by a special powers warrant or telecommunication interception warrant then ASIS may not undertake that act without ministerial authorisation</w:t>
      </w:r>
      <w:r w:rsidR="00B11205" w:rsidRPr="00106E27">
        <w:rPr>
          <w:rFonts w:ascii="Times New Roman" w:hAnsi="Times New Roman"/>
          <w:sz w:val="24"/>
          <w:szCs w:val="24"/>
        </w:rPr>
        <w:t xml:space="preserve"> (in which case the</w:t>
      </w:r>
      <w:r w:rsidR="00DF2B7F" w:rsidRPr="00106E27">
        <w:rPr>
          <w:rFonts w:ascii="Times New Roman" w:hAnsi="Times New Roman"/>
          <w:sz w:val="24"/>
          <w:szCs w:val="24"/>
        </w:rPr>
        <w:t xml:space="preserve"> provisions implemented by </w:t>
      </w:r>
      <w:r w:rsidR="00B11205" w:rsidRPr="00106E27">
        <w:rPr>
          <w:rFonts w:ascii="Times New Roman" w:hAnsi="Times New Roman"/>
          <w:sz w:val="24"/>
          <w:szCs w:val="24"/>
        </w:rPr>
        <w:t>Schedule</w:t>
      </w:r>
      <w:r w:rsidR="00DF2B7F" w:rsidRPr="00106E27">
        <w:rPr>
          <w:rFonts w:ascii="Times New Roman" w:hAnsi="Times New Roman"/>
          <w:sz w:val="24"/>
          <w:szCs w:val="24"/>
        </w:rPr>
        <w:t xml:space="preserve"> 5</w:t>
      </w:r>
      <w:r w:rsidR="00B11205" w:rsidRPr="00106E27">
        <w:rPr>
          <w:rFonts w:ascii="Times New Roman" w:hAnsi="Times New Roman"/>
          <w:sz w:val="24"/>
          <w:szCs w:val="24"/>
        </w:rPr>
        <w:t xml:space="preserve"> would not apply)</w:t>
      </w:r>
      <w:r w:rsidRPr="00106E27">
        <w:rPr>
          <w:rFonts w:ascii="Times New Roman" w:hAnsi="Times New Roman"/>
          <w:sz w:val="24"/>
          <w:szCs w:val="24"/>
        </w:rPr>
        <w:t xml:space="preserve">. That is to say, the amendments will not authorise or provide a legal basis for ASIS to undertake activities inside Australia that would otherwise be unlawful.  </w:t>
      </w:r>
    </w:p>
    <w:p w14:paraId="63BA65EB" w14:textId="77777777" w:rsidR="0052640D" w:rsidRPr="00106E27" w:rsidRDefault="0052640D" w:rsidP="00210788">
      <w:pPr>
        <w:pStyle w:val="ListParagraph"/>
        <w:spacing w:after="0" w:line="240" w:lineRule="auto"/>
        <w:ind w:left="0"/>
        <w:contextualSpacing w:val="0"/>
        <w:rPr>
          <w:rFonts w:ascii="Times New Roman" w:hAnsi="Times New Roman"/>
          <w:sz w:val="24"/>
          <w:szCs w:val="24"/>
        </w:rPr>
      </w:pPr>
    </w:p>
    <w:p w14:paraId="4F2089EE" w14:textId="39CA04A4" w:rsidR="00A26F2B" w:rsidRPr="00106E27" w:rsidRDefault="00B11205"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U</w:t>
      </w:r>
      <w:r w:rsidR="00F23F55" w:rsidRPr="00106E27">
        <w:rPr>
          <w:rFonts w:ascii="Times New Roman" w:hAnsi="Times New Roman"/>
          <w:sz w:val="24"/>
          <w:szCs w:val="24"/>
        </w:rPr>
        <w:t>nder subsection 1</w:t>
      </w:r>
      <w:r w:rsidR="000D627D" w:rsidRPr="00106E27">
        <w:rPr>
          <w:rFonts w:ascii="Times New Roman" w:hAnsi="Times New Roman"/>
          <w:sz w:val="24"/>
          <w:szCs w:val="24"/>
        </w:rPr>
        <w:t>3</w:t>
      </w:r>
      <w:r w:rsidR="00F23F55" w:rsidRPr="00106E27">
        <w:rPr>
          <w:rFonts w:ascii="Times New Roman" w:hAnsi="Times New Roman"/>
          <w:sz w:val="24"/>
          <w:szCs w:val="24"/>
        </w:rPr>
        <w:t xml:space="preserve">F(3) of the IS Act, </w:t>
      </w:r>
      <w:r w:rsidR="0052640D" w:rsidRPr="00106E27">
        <w:rPr>
          <w:rFonts w:ascii="Times New Roman" w:hAnsi="Times New Roman"/>
          <w:sz w:val="24"/>
          <w:szCs w:val="24"/>
        </w:rPr>
        <w:t>all notices provided to ASIS under paragraph 13B(1)(d) must be kept by ASIS and made available for inspection on request by the IGIS. ASIS must also give its responsible Minister a written report in respect of activities undertaken in accordance with section 13B as soon as practicable after each year ending on 30 June.</w:t>
      </w:r>
    </w:p>
    <w:p w14:paraId="0391C5F5"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1355A09C" w14:textId="77777777" w:rsidR="00A26F2B" w:rsidRPr="00106E27" w:rsidRDefault="00A26F2B" w:rsidP="00A26F2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6—AGO cooperating with authorities of other countries</w:t>
      </w:r>
    </w:p>
    <w:p w14:paraId="56FF4BD3" w14:textId="77777777" w:rsidR="00A26F2B" w:rsidRPr="00106E27" w:rsidRDefault="00A26F2B" w:rsidP="00A26F2B">
      <w:pPr>
        <w:keepNext/>
        <w:spacing w:after="0" w:line="240" w:lineRule="auto"/>
        <w:rPr>
          <w:rFonts w:ascii="Times New Roman" w:hAnsi="Times New Roman"/>
          <w:i/>
          <w:sz w:val="24"/>
          <w:szCs w:val="24"/>
        </w:rPr>
      </w:pPr>
    </w:p>
    <w:p w14:paraId="1B0CBE9D" w14:textId="77777777" w:rsidR="00A26F2B" w:rsidRPr="00106E27" w:rsidRDefault="00A26F2B" w:rsidP="00A26F2B">
      <w:pPr>
        <w:keepNext/>
        <w:spacing w:after="0" w:line="240" w:lineRule="auto"/>
        <w:rPr>
          <w:rFonts w:ascii="Times New Roman" w:hAnsi="Times New Roman"/>
          <w:i/>
          <w:sz w:val="24"/>
          <w:szCs w:val="24"/>
        </w:rPr>
      </w:pPr>
      <w:r w:rsidRPr="00106E27">
        <w:rPr>
          <w:rFonts w:ascii="Times New Roman" w:hAnsi="Times New Roman"/>
          <w:i/>
          <w:sz w:val="24"/>
          <w:szCs w:val="24"/>
        </w:rPr>
        <w:t>Overview of current framework for cooperation with other entities</w:t>
      </w:r>
    </w:p>
    <w:p w14:paraId="52F94229" w14:textId="77777777" w:rsidR="00A26F2B" w:rsidRPr="00106E27" w:rsidRDefault="00A26F2B" w:rsidP="00A26F2B">
      <w:pPr>
        <w:keepNext/>
        <w:spacing w:after="0" w:line="240" w:lineRule="auto"/>
        <w:rPr>
          <w:rFonts w:ascii="Times New Roman" w:hAnsi="Times New Roman"/>
          <w:i/>
          <w:sz w:val="24"/>
          <w:szCs w:val="24"/>
        </w:rPr>
      </w:pPr>
    </w:p>
    <w:p w14:paraId="3F6BF06B"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Section 13 of the IS Act establishes a legal framework under which IS Act Agencies may cooperate with Commonwealth authorities, State authorities and authorities of other countries in the performance of the agencies’ own functions. </w:t>
      </w:r>
    </w:p>
    <w:p w14:paraId="2AF30453"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47F9BA9F"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In the case of cooperation with an authority of another country, under paragraph 13(1)(c) IS Act Agencies may cooperate only where those authorities are approved by the responsible Minister as being capable of assisting the agency in the performance of its functions.</w:t>
      </w:r>
    </w:p>
    <w:p w14:paraId="527930C4" w14:textId="77777777" w:rsidR="00A26F2B" w:rsidRPr="00106E27" w:rsidRDefault="00A26F2B" w:rsidP="00A26F2B">
      <w:pPr>
        <w:keepNext/>
        <w:spacing w:after="0" w:line="240" w:lineRule="auto"/>
        <w:rPr>
          <w:rFonts w:ascii="Times New Roman" w:hAnsi="Times New Roman"/>
          <w:sz w:val="24"/>
          <w:szCs w:val="24"/>
        </w:rPr>
      </w:pPr>
    </w:p>
    <w:p w14:paraId="0E50A23A" w14:textId="77777777" w:rsidR="00A26F2B" w:rsidRPr="00106E27" w:rsidRDefault="00A26F2B" w:rsidP="00A26F2B">
      <w:pPr>
        <w:keepNext/>
        <w:spacing w:after="0" w:line="240" w:lineRule="auto"/>
        <w:rPr>
          <w:rFonts w:ascii="Times New Roman" w:hAnsi="Times New Roman"/>
          <w:i/>
          <w:sz w:val="24"/>
          <w:szCs w:val="24"/>
        </w:rPr>
      </w:pPr>
      <w:r w:rsidRPr="00106E27">
        <w:rPr>
          <w:rFonts w:ascii="Times New Roman" w:hAnsi="Times New Roman"/>
          <w:i/>
          <w:sz w:val="24"/>
          <w:szCs w:val="24"/>
        </w:rPr>
        <w:t>Overview of the proposed amendments</w:t>
      </w:r>
    </w:p>
    <w:p w14:paraId="466C4870"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4323C176"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Schedule 6 amends section 13 of the IS Act to provide that AGO is not required to seek ministerial approval under paragraph 13(1)(c) where cooperation with an authority of another country is for the purpose of performing AGO’s functions under paragraphs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or (h).</w:t>
      </w:r>
    </w:p>
    <w:p w14:paraId="4DC19E5D"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17E52F1A"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AGO’s function under paragraph 6B(1)(e) is to provide certain bodies and persons, which includes authorities of other countries, with imagery and other geospatial, hydrographic, meteorological and oceanographic products, where those products are not intelligence, and to provide assistance in relation to the production and use of such products and related technologies.</w:t>
      </w:r>
    </w:p>
    <w:p w14:paraId="4E4CBFB4" w14:textId="77777777" w:rsidR="00A26F2B" w:rsidRPr="00106E27" w:rsidRDefault="00A26F2B" w:rsidP="00A26F2B">
      <w:pPr>
        <w:spacing w:after="0" w:line="240" w:lineRule="auto"/>
        <w:rPr>
          <w:rFonts w:ascii="Times New Roman" w:hAnsi="Times New Roman"/>
          <w:sz w:val="24"/>
          <w:szCs w:val="24"/>
        </w:rPr>
      </w:pPr>
    </w:p>
    <w:p w14:paraId="71632C43"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AGO’s function under paragraph 6B(1)(</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is to provide certain bodies and persons, which includes authorities of other countries, with assistance in relation to the performance of emergency response, safety, scientific research, economic development, cultural and environmental protection functions, where the provision of such assistance is incidental to the performance by AGO of its other functions.</w:t>
      </w:r>
    </w:p>
    <w:p w14:paraId="04A5F84F"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6E33ACD0"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AGO’s function under paragraph 6B(1)(h) is to carry out the functions of the Australian Hydrographic Office (AHO), which is part of AGO. The primary role of the AHO is to provide products such as nautical maps and surveys to support maritime safety, and </w:t>
      </w:r>
      <w:r w:rsidRPr="00106E27">
        <w:rPr>
          <w:rFonts w:ascii="Times New Roman" w:hAnsi="Times New Roman"/>
          <w:sz w:val="24"/>
          <w:szCs w:val="24"/>
        </w:rPr>
        <w:lastRenderedPageBreak/>
        <w:t xml:space="preserve">contribute to the coordination, exchange and standards related to hydrographic and maritime production policy, and maritime geospatial data in general. </w:t>
      </w:r>
    </w:p>
    <w:p w14:paraId="4F7997A8" w14:textId="77777777" w:rsidR="00A26F2B" w:rsidRPr="00106E27" w:rsidRDefault="00A26F2B" w:rsidP="00A26F2B">
      <w:pPr>
        <w:pStyle w:val="ListParagraph"/>
        <w:rPr>
          <w:rFonts w:ascii="Times New Roman" w:hAnsi="Times New Roman"/>
          <w:sz w:val="24"/>
          <w:szCs w:val="24"/>
        </w:rPr>
      </w:pPr>
    </w:p>
    <w:p w14:paraId="06BBD7AF"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AGO’s functions under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xml:space="preserve">) and (h) require cooperation with a range of government and non-government partners. For example, the AHO performs its role by cooperating with universities, international organisations, and foreign governments. The AHO’s primary customers are the Australian public, civilian shipping, local and international port authorities, the Australian Government and the Australian Defence Force.  </w:t>
      </w:r>
    </w:p>
    <w:p w14:paraId="6F4E0B45"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201346D6"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purpose of ministerial approval for cooperation with authorities of other countries is to provide an additional layer of oversight where the cooperation, by virtue of involving potentially sensitive, covert or intrusive activities and capabilities, carries particular foreign relations and other risks.</w:t>
      </w:r>
    </w:p>
    <w:p w14:paraId="1E914175"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4588E472"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AGO’s functions under paragraphs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xml:space="preserve">) and (h) are non-intelligence functions and do not involve covert or intrusive activities. The practical effect of the requirement to seek ministerial approval for cooperation under paragraph 13(1)(c) has been, in certain circumstances, to hinder AGO’s ability to effectively carry out these functions. </w:t>
      </w:r>
    </w:p>
    <w:p w14:paraId="2FB0B312"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28D28239"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exemption from the requirement to seek ministerial approval for cooperation with authorities of other countries with respect to these functions is a necessary and proportionate measure. The AGO functions that are exempt from the approval framework do not fall within the intended scope of functions envisaged by the requirement for ministerial approval under paragraph 13(1)(c) of the IS Act, which are typically higher risk activities, involving potentially sensitive, covert or intrusive intelligence capabilities. </w:t>
      </w:r>
    </w:p>
    <w:p w14:paraId="2EDA7F87" w14:textId="77777777" w:rsidR="00A26F2B" w:rsidRPr="00106E27" w:rsidRDefault="00A26F2B" w:rsidP="00A26F2B">
      <w:pPr>
        <w:pStyle w:val="ListParagraph"/>
        <w:rPr>
          <w:rFonts w:ascii="Times New Roman" w:hAnsi="Times New Roman"/>
          <w:sz w:val="24"/>
          <w:szCs w:val="24"/>
        </w:rPr>
      </w:pPr>
    </w:p>
    <w:p w14:paraId="0F5B2813" w14:textId="77777777" w:rsidR="00A26F2B" w:rsidRPr="00106E27" w:rsidRDefault="00A26F2B" w:rsidP="00A26F2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Ensuring that AGO is able to freely cooperate with authorities of other countries in the performance of its functions under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and (h) will ensure that AGO is able to continue to provide essential maritime and geospatial services to its partners in the international community.</w:t>
      </w:r>
    </w:p>
    <w:p w14:paraId="371D2610"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744A0063" w14:textId="77777777" w:rsidR="00A26F2B" w:rsidRPr="00106E27" w:rsidRDefault="00A26F2B" w:rsidP="00A26F2B">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Human rights implications</w:t>
      </w:r>
    </w:p>
    <w:p w14:paraId="55FDC83B" w14:textId="77777777" w:rsidR="00A26F2B" w:rsidRPr="00106E27" w:rsidRDefault="00A26F2B" w:rsidP="00A26F2B">
      <w:pPr>
        <w:pStyle w:val="ListParagraph"/>
        <w:spacing w:after="0" w:line="240" w:lineRule="auto"/>
        <w:ind w:left="0"/>
        <w:contextualSpacing w:val="0"/>
        <w:rPr>
          <w:rFonts w:ascii="Times New Roman" w:hAnsi="Times New Roman"/>
          <w:sz w:val="24"/>
          <w:szCs w:val="24"/>
        </w:rPr>
      </w:pPr>
    </w:p>
    <w:p w14:paraId="1B8C098A" w14:textId="1A471C3E" w:rsidR="00A26F2B" w:rsidRPr="00106E27" w:rsidRDefault="00A26F2B" w:rsidP="006900DC">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amendments in Schedule 6 do not engage human rights. AGO’s functions under paragraphs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and (h) are concerned with geospatial, hydrographic, meteorological etc. data and technologies, and do not relate to individuals or individuals’ rights.</w:t>
      </w:r>
    </w:p>
    <w:p w14:paraId="35132D26" w14:textId="77777777" w:rsidR="006900DC" w:rsidRPr="00106E27" w:rsidRDefault="006900DC" w:rsidP="006900DC">
      <w:pPr>
        <w:pStyle w:val="ListParagraph"/>
        <w:spacing w:after="0" w:line="240" w:lineRule="auto"/>
        <w:ind w:left="0"/>
        <w:contextualSpacing w:val="0"/>
        <w:rPr>
          <w:rFonts w:ascii="Times New Roman" w:hAnsi="Times New Roman"/>
          <w:sz w:val="24"/>
          <w:szCs w:val="24"/>
        </w:rPr>
      </w:pPr>
    </w:p>
    <w:p w14:paraId="23C3087E" w14:textId="77777777" w:rsidR="0052640D" w:rsidRPr="00106E27" w:rsidRDefault="003A63AC" w:rsidP="003D1977">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7—</w:t>
      </w:r>
      <w:r w:rsidR="0052640D" w:rsidRPr="00106E27">
        <w:rPr>
          <w:rFonts w:ascii="Times New Roman" w:eastAsia="Times New Roman" w:hAnsi="Times New Roman"/>
          <w:b/>
          <w:bCs/>
          <w:iCs/>
          <w:sz w:val="24"/>
          <w:szCs w:val="24"/>
          <w:u w:val="single"/>
        </w:rPr>
        <w:t>ONI cooperating with other entities</w:t>
      </w:r>
    </w:p>
    <w:p w14:paraId="0C2987F8" w14:textId="77777777" w:rsidR="0052640D" w:rsidRPr="00106E27" w:rsidRDefault="0052640D" w:rsidP="003D1977">
      <w:pPr>
        <w:pStyle w:val="ListParagraph"/>
        <w:keepNext/>
        <w:spacing w:after="0" w:line="240" w:lineRule="auto"/>
        <w:ind w:left="0"/>
        <w:contextualSpacing w:val="0"/>
        <w:rPr>
          <w:rFonts w:ascii="Times New Roman" w:hAnsi="Times New Roman"/>
          <w:b/>
          <w:i/>
          <w:sz w:val="24"/>
          <w:szCs w:val="24"/>
        </w:rPr>
      </w:pPr>
    </w:p>
    <w:p w14:paraId="3051DF6E" w14:textId="77777777" w:rsidR="0052640D" w:rsidRPr="00106E27" w:rsidRDefault="0052640D" w:rsidP="003D1977">
      <w:pPr>
        <w:pStyle w:val="ListParagraph"/>
        <w:keepNext/>
        <w:spacing w:after="0" w:line="240" w:lineRule="auto"/>
        <w:ind w:left="0"/>
        <w:contextualSpacing w:val="0"/>
        <w:rPr>
          <w:rFonts w:ascii="Times New Roman" w:eastAsia="Times New Roman" w:hAnsi="Times New Roman"/>
          <w:bCs/>
          <w:i/>
          <w:iCs/>
          <w:sz w:val="24"/>
          <w:szCs w:val="24"/>
        </w:rPr>
      </w:pPr>
      <w:r w:rsidRPr="00106E27">
        <w:rPr>
          <w:rFonts w:ascii="Times New Roman" w:eastAsia="Times New Roman" w:hAnsi="Times New Roman"/>
          <w:bCs/>
          <w:i/>
          <w:iCs/>
          <w:sz w:val="24"/>
          <w:szCs w:val="24"/>
        </w:rPr>
        <w:t xml:space="preserve">Overview of current arrangements in relation to ONI’s cooperation with other entities </w:t>
      </w:r>
    </w:p>
    <w:p w14:paraId="4FF54A7D"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10377AD9"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Section 13 of the ONI Act establishes a legal framework under which ONI may cooperate with an authority of another country, and any other person or entity in connection with the performance of its functions and exercise of its powers. Subsection 13(1) provides ONI with a broad ability to cooperate with entities both inside and outside of Australia.</w:t>
      </w:r>
    </w:p>
    <w:p w14:paraId="3B709DB7"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6A5F48E0"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In the case of cooperation with an authority of another country, subsection 13(2) provides that the Director-Gener</w:t>
      </w:r>
      <w:r w:rsidR="00311BA9" w:rsidRPr="00106E27">
        <w:rPr>
          <w:rFonts w:ascii="Times New Roman" w:hAnsi="Times New Roman"/>
          <w:sz w:val="24"/>
          <w:szCs w:val="24"/>
        </w:rPr>
        <w:t>al of ONI</w:t>
      </w:r>
      <w:r w:rsidRPr="00106E27">
        <w:rPr>
          <w:rFonts w:ascii="Times New Roman" w:hAnsi="Times New Roman"/>
          <w:sz w:val="24"/>
          <w:szCs w:val="24"/>
        </w:rPr>
        <w:t xml:space="preserve"> is required to authorise such cooperation before it can take place. The Director-General must also notify the Prime Minister of the approval. </w:t>
      </w:r>
      <w:r w:rsidRPr="00106E27">
        <w:rPr>
          <w:rFonts w:ascii="Times New Roman" w:hAnsi="Times New Roman"/>
          <w:sz w:val="24"/>
          <w:szCs w:val="24"/>
        </w:rPr>
        <w:lastRenderedPageBreak/>
        <w:t>Once an authorisation has been given, it remains in place until amended or revoked by the Director-General or cancelled by the Prime Minister under subsection 13(5).</w:t>
      </w:r>
    </w:p>
    <w:p w14:paraId="647B9995"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74BFCBA8"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Under the legislation in its current form, public international organisations are considered ‘entities’ for the purposes of paragraph 13(1)(b). Therefore, ONI can cooperate with public international organisations without seeking Director-General approval for that cooperation under subsection 13(2).</w:t>
      </w:r>
    </w:p>
    <w:p w14:paraId="7CF4E6C3"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sz w:val="24"/>
          <w:szCs w:val="24"/>
        </w:rPr>
        <w:br/>
      </w:r>
      <w:r w:rsidRPr="00106E27">
        <w:rPr>
          <w:rFonts w:ascii="Times New Roman" w:hAnsi="Times New Roman"/>
          <w:i/>
          <w:sz w:val="24"/>
          <w:szCs w:val="24"/>
        </w:rPr>
        <w:t>Overview of the proposed amendments</w:t>
      </w:r>
    </w:p>
    <w:p w14:paraId="5A45B50F"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3F3FE1C8" w14:textId="3D525C5B" w:rsidR="0052640D" w:rsidRPr="00106E27" w:rsidRDefault="00FD43E4"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w:t>
      </w:r>
      <w:r w:rsidR="0052640D" w:rsidRPr="00106E27">
        <w:rPr>
          <w:rFonts w:ascii="Times New Roman" w:hAnsi="Times New Roman"/>
          <w:sz w:val="24"/>
          <w:szCs w:val="24"/>
        </w:rPr>
        <w:t>chedule</w:t>
      </w:r>
      <w:r w:rsidRPr="00106E27">
        <w:rPr>
          <w:rFonts w:ascii="Times New Roman" w:hAnsi="Times New Roman"/>
          <w:sz w:val="24"/>
          <w:szCs w:val="24"/>
        </w:rPr>
        <w:t xml:space="preserve"> 7</w:t>
      </w:r>
      <w:r w:rsidR="0052640D" w:rsidRPr="00106E27">
        <w:rPr>
          <w:rFonts w:ascii="Times New Roman" w:hAnsi="Times New Roman"/>
          <w:sz w:val="24"/>
          <w:szCs w:val="24"/>
        </w:rPr>
        <w:t xml:space="preserve"> amends section 13 of the ONI Act to extend the approval regime that applies to cooperation with the authorities of other countries to cooperation with public international organisations (but not to ‘entities’ more broadly). This will require that cooperation with public international organisations be subject to Director-General approval under subsection 13(2).</w:t>
      </w:r>
    </w:p>
    <w:p w14:paraId="10C58DA0"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05D6F00C" w14:textId="1FAAEA04" w:rsidR="0052640D" w:rsidRPr="00106E27" w:rsidRDefault="0052640D" w:rsidP="00C2476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Consequently, the Director-General will be able to consider whether there is a risk in </w:t>
      </w:r>
      <w:r w:rsidR="006848C4" w:rsidRPr="00106E27">
        <w:rPr>
          <w:rFonts w:ascii="Times New Roman" w:hAnsi="Times New Roman"/>
          <w:sz w:val="24"/>
          <w:szCs w:val="24"/>
        </w:rPr>
        <w:t xml:space="preserve">ONI </w:t>
      </w:r>
      <w:r w:rsidRPr="00106E27">
        <w:rPr>
          <w:rFonts w:ascii="Times New Roman" w:hAnsi="Times New Roman"/>
          <w:sz w:val="24"/>
          <w:szCs w:val="24"/>
        </w:rPr>
        <w:t>undertaking the cooperation. The Government c</w:t>
      </w:r>
      <w:r w:rsidR="00FD43E4" w:rsidRPr="00106E27">
        <w:rPr>
          <w:rFonts w:ascii="Times New Roman" w:hAnsi="Times New Roman"/>
          <w:sz w:val="24"/>
          <w:szCs w:val="24"/>
        </w:rPr>
        <w:t xml:space="preserve">onsiders that similar </w:t>
      </w:r>
      <w:r w:rsidRPr="00106E27">
        <w:rPr>
          <w:rFonts w:ascii="Times New Roman" w:hAnsi="Times New Roman"/>
          <w:sz w:val="24"/>
          <w:szCs w:val="24"/>
        </w:rPr>
        <w:t>risks apply to cooperation with public international organisations, which comprise nation states, as to cooperation with the authorities of other countries</w:t>
      </w:r>
      <w:r w:rsidR="006848C4" w:rsidRPr="00106E27">
        <w:rPr>
          <w:rFonts w:ascii="Times New Roman" w:hAnsi="Times New Roman"/>
          <w:sz w:val="24"/>
          <w:szCs w:val="24"/>
        </w:rPr>
        <w:t>.</w:t>
      </w:r>
      <w:r w:rsidRPr="00106E27">
        <w:rPr>
          <w:rFonts w:ascii="Times New Roman" w:hAnsi="Times New Roman"/>
          <w:sz w:val="24"/>
          <w:szCs w:val="24"/>
        </w:rPr>
        <w:t xml:space="preserve"> </w:t>
      </w:r>
      <w:r w:rsidR="006848C4" w:rsidRPr="00106E27">
        <w:rPr>
          <w:rFonts w:ascii="Times New Roman" w:hAnsi="Times New Roman"/>
          <w:sz w:val="24"/>
          <w:szCs w:val="24"/>
        </w:rPr>
        <w:t>T</w:t>
      </w:r>
      <w:r w:rsidRPr="00106E27">
        <w:rPr>
          <w:rFonts w:ascii="Times New Roman" w:hAnsi="Times New Roman"/>
          <w:sz w:val="24"/>
          <w:szCs w:val="24"/>
        </w:rPr>
        <w:t>herefore the Director-General’s approval should be required in both cases</w:t>
      </w:r>
      <w:r w:rsidR="00C24769" w:rsidRPr="00106E27">
        <w:rPr>
          <w:rFonts w:ascii="Times New Roman" w:hAnsi="Times New Roman"/>
          <w:sz w:val="24"/>
          <w:szCs w:val="24"/>
        </w:rPr>
        <w:t>, and the Prime Minister should be notified of, and have the opportunity to cancel, such an approval consistent with section 13(5) of the ONI Act</w:t>
      </w:r>
      <w:r w:rsidRPr="00106E27">
        <w:rPr>
          <w:rFonts w:ascii="Times New Roman" w:hAnsi="Times New Roman"/>
          <w:sz w:val="24"/>
          <w:szCs w:val="24"/>
        </w:rPr>
        <w:t>.</w:t>
      </w:r>
    </w:p>
    <w:p w14:paraId="21C3A353"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695D6C02" w14:textId="77777777" w:rsidR="00D73570" w:rsidRPr="00106E27" w:rsidRDefault="0052640D" w:rsidP="00D73570">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amendments are necessary to place safeguards on cooperation with public international organisations and ensure that the Director-General is responsible for making decisions which may impact Australia’s foreign relations. </w:t>
      </w:r>
    </w:p>
    <w:p w14:paraId="40058628" w14:textId="77777777" w:rsidR="006848C4" w:rsidRPr="00106E27" w:rsidRDefault="006848C4" w:rsidP="006848C4">
      <w:pPr>
        <w:pStyle w:val="ListParagraph"/>
        <w:spacing w:after="0" w:line="240" w:lineRule="auto"/>
        <w:ind w:left="0"/>
        <w:contextualSpacing w:val="0"/>
        <w:rPr>
          <w:rFonts w:ascii="Times New Roman" w:hAnsi="Times New Roman"/>
          <w:sz w:val="24"/>
          <w:szCs w:val="24"/>
        </w:rPr>
      </w:pPr>
    </w:p>
    <w:p w14:paraId="2EF888EB" w14:textId="77777777" w:rsidR="006848C4" w:rsidRPr="00106E27" w:rsidRDefault="006848C4" w:rsidP="00657F74">
      <w:pPr>
        <w:numPr>
          <w:ilvl w:val="0"/>
          <w:numId w:val="35"/>
        </w:numPr>
        <w:spacing w:after="0" w:line="240" w:lineRule="auto"/>
        <w:rPr>
          <w:rFonts w:ascii="Times New Roman" w:hAnsi="Times New Roman"/>
          <w:sz w:val="24"/>
          <w:szCs w:val="24"/>
        </w:rPr>
      </w:pPr>
      <w:r w:rsidRPr="00106E27">
        <w:rPr>
          <w:rFonts w:ascii="Times New Roman" w:hAnsi="Times New Roman"/>
          <w:sz w:val="24"/>
          <w:szCs w:val="24"/>
        </w:rPr>
        <w:t xml:space="preserve">The inclusion of ‘public international organisations’ in section 13 will not change the cooperation arrangements in the ONI Act for other entities or persons within or outside Australia. </w:t>
      </w:r>
    </w:p>
    <w:p w14:paraId="0FA977CA" w14:textId="77777777" w:rsidR="00D73570" w:rsidRPr="00106E27" w:rsidRDefault="00D73570" w:rsidP="00D73570">
      <w:pPr>
        <w:pStyle w:val="ListParagraph"/>
        <w:spacing w:after="0" w:line="240" w:lineRule="auto"/>
        <w:ind w:left="0"/>
        <w:contextualSpacing w:val="0"/>
        <w:rPr>
          <w:rFonts w:ascii="Times New Roman" w:hAnsi="Times New Roman"/>
          <w:sz w:val="24"/>
          <w:szCs w:val="24"/>
        </w:rPr>
      </w:pPr>
    </w:p>
    <w:p w14:paraId="736540BE" w14:textId="77777777" w:rsidR="0052640D" w:rsidRPr="00106E27" w:rsidRDefault="0052640D" w:rsidP="003D1977">
      <w:pPr>
        <w:keepNext/>
        <w:rPr>
          <w:rFonts w:ascii="Times New Roman" w:hAnsi="Times New Roman"/>
          <w:i/>
          <w:sz w:val="24"/>
          <w:szCs w:val="24"/>
        </w:rPr>
      </w:pPr>
      <w:r w:rsidRPr="00106E27">
        <w:rPr>
          <w:rFonts w:ascii="Times New Roman" w:eastAsia="Times New Roman" w:hAnsi="Times New Roman"/>
          <w:i/>
          <w:sz w:val="24"/>
          <w:szCs w:val="24"/>
        </w:rPr>
        <w:t>Human rights implications</w:t>
      </w:r>
    </w:p>
    <w:p w14:paraId="0E71BA5A"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To the extent that a person will be in Australia’s territory or subject to its effective control, the rights in Articles 17 and Article 16 of the CRC </w:t>
      </w:r>
      <w:r w:rsidR="00B11205" w:rsidRPr="00106E27">
        <w:rPr>
          <w:rFonts w:ascii="Times New Roman" w:hAnsi="Times New Roman"/>
          <w:sz w:val="24"/>
          <w:szCs w:val="24"/>
        </w:rPr>
        <w:t>may</w:t>
      </w:r>
      <w:r w:rsidRPr="00106E27">
        <w:rPr>
          <w:rFonts w:ascii="Times New Roman" w:hAnsi="Times New Roman"/>
          <w:sz w:val="24"/>
          <w:szCs w:val="24"/>
        </w:rPr>
        <w:t xml:space="preserve"> be engaged.</w:t>
      </w:r>
    </w:p>
    <w:p w14:paraId="3C06D5F4" w14:textId="77777777" w:rsidR="0052640D" w:rsidRPr="00106E27" w:rsidRDefault="0052640D" w:rsidP="0003043D">
      <w:pPr>
        <w:spacing w:after="0" w:line="240" w:lineRule="auto"/>
        <w:rPr>
          <w:rFonts w:ascii="Times New Roman" w:eastAsia="Times New Roman" w:hAnsi="Times New Roman"/>
          <w:i/>
          <w:sz w:val="24"/>
          <w:szCs w:val="24"/>
        </w:rPr>
      </w:pPr>
    </w:p>
    <w:p w14:paraId="6D4AC183" w14:textId="77777777" w:rsidR="0052640D" w:rsidRPr="00106E27" w:rsidRDefault="0052640D" w:rsidP="003D1977">
      <w:pPr>
        <w:keepNext/>
        <w:spacing w:after="0" w:line="240" w:lineRule="auto"/>
        <w:rPr>
          <w:rFonts w:ascii="Times New Roman" w:eastAsia="Times New Roman" w:hAnsi="Times New Roman"/>
          <w:i/>
          <w:sz w:val="24"/>
          <w:szCs w:val="24"/>
        </w:rPr>
      </w:pPr>
      <w:r w:rsidRPr="00106E27">
        <w:rPr>
          <w:rFonts w:ascii="Times New Roman" w:eastAsia="Times New Roman" w:hAnsi="Times New Roman"/>
          <w:i/>
          <w:sz w:val="24"/>
          <w:szCs w:val="24"/>
        </w:rPr>
        <w:t>Right to protection against arbitrary and unlawful interferences with privacy in Article 17 of the ICCPR and Article 16 of the CRC</w:t>
      </w:r>
    </w:p>
    <w:p w14:paraId="67EEB08E" w14:textId="77777777" w:rsidR="0052640D" w:rsidRPr="00106E27" w:rsidRDefault="0052640D" w:rsidP="003D1977">
      <w:pPr>
        <w:keepNext/>
        <w:spacing w:after="0" w:line="240" w:lineRule="auto"/>
        <w:rPr>
          <w:rFonts w:ascii="Times New Roman" w:eastAsia="Times New Roman" w:hAnsi="Times New Roman"/>
          <w:i/>
          <w:sz w:val="24"/>
          <w:szCs w:val="24"/>
        </w:rPr>
      </w:pPr>
    </w:p>
    <w:p w14:paraId="4AF81C10"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This amendment engages the right to protection against arbitrary and unlawful interferences with privacy in Article 17 of the ICCPR and Article 16 of the CRC. Article 17 of the ICCPR provides that no-one shall be subjected to arbitrary or unlawful interference with their privacy, family, home or correspondence. Article 16 of the CRC provides the same right with respect to the child. </w:t>
      </w:r>
    </w:p>
    <w:p w14:paraId="2B5981E8"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23D970EF" w14:textId="069C8075"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This right is engaged as ONI will be communicating information for the purposes of cooperation with public international organisations. </w:t>
      </w:r>
      <w:r w:rsidR="00B11205" w:rsidRPr="00106E27">
        <w:rPr>
          <w:rFonts w:ascii="Times New Roman" w:hAnsi="Times New Roman"/>
          <w:sz w:val="24"/>
          <w:szCs w:val="24"/>
        </w:rPr>
        <w:t>T</w:t>
      </w:r>
      <w:r w:rsidRPr="00106E27">
        <w:rPr>
          <w:rFonts w:ascii="Times New Roman" w:hAnsi="Times New Roman"/>
          <w:sz w:val="24"/>
          <w:szCs w:val="24"/>
        </w:rPr>
        <w:t xml:space="preserve">he amendment </w:t>
      </w:r>
      <w:r w:rsidR="00B11205" w:rsidRPr="00106E27">
        <w:rPr>
          <w:rFonts w:ascii="Times New Roman" w:hAnsi="Times New Roman"/>
          <w:sz w:val="24"/>
          <w:szCs w:val="24"/>
        </w:rPr>
        <w:t xml:space="preserve">promotes the right to privacy, as </w:t>
      </w:r>
      <w:r w:rsidRPr="00106E27">
        <w:rPr>
          <w:rFonts w:ascii="Times New Roman" w:hAnsi="Times New Roman"/>
          <w:sz w:val="24"/>
          <w:szCs w:val="24"/>
        </w:rPr>
        <w:t>it introduces the additional requirements of Director-General approval and</w:t>
      </w:r>
      <w:r w:rsidR="00A7136B" w:rsidRPr="00106E27">
        <w:rPr>
          <w:rFonts w:ascii="Times New Roman" w:hAnsi="Times New Roman"/>
          <w:sz w:val="24"/>
          <w:szCs w:val="24"/>
        </w:rPr>
        <w:t xml:space="preserve"> Prime Ministerial oversight to</w:t>
      </w:r>
      <w:r w:rsidRPr="00106E27">
        <w:rPr>
          <w:rFonts w:ascii="Times New Roman" w:hAnsi="Times New Roman"/>
          <w:sz w:val="24"/>
          <w:szCs w:val="24"/>
        </w:rPr>
        <w:t xml:space="preserve"> cooperation</w:t>
      </w:r>
      <w:r w:rsidR="00B11205" w:rsidRPr="00106E27">
        <w:rPr>
          <w:rFonts w:ascii="Times New Roman" w:hAnsi="Times New Roman"/>
          <w:sz w:val="24"/>
          <w:szCs w:val="24"/>
        </w:rPr>
        <w:t xml:space="preserve"> with public international organisations</w:t>
      </w:r>
      <w:r w:rsidRPr="00106E27">
        <w:rPr>
          <w:rFonts w:ascii="Times New Roman" w:hAnsi="Times New Roman"/>
          <w:sz w:val="24"/>
          <w:szCs w:val="24"/>
        </w:rPr>
        <w:t xml:space="preserve">. In addition, when </w:t>
      </w:r>
      <w:r w:rsidRPr="00106E27">
        <w:rPr>
          <w:rFonts w:ascii="Times New Roman" w:hAnsi="Times New Roman"/>
          <w:sz w:val="24"/>
          <w:szCs w:val="24"/>
        </w:rPr>
        <w:lastRenderedPageBreak/>
        <w:t>collecting or communicating identifiable information, ONI m</w:t>
      </w:r>
      <w:r w:rsidR="00FD43E4" w:rsidRPr="00106E27">
        <w:rPr>
          <w:rFonts w:ascii="Times New Roman" w:hAnsi="Times New Roman"/>
          <w:sz w:val="24"/>
          <w:szCs w:val="24"/>
        </w:rPr>
        <w:t>ust do so in accordance with its</w:t>
      </w:r>
      <w:r w:rsidRPr="00106E27">
        <w:rPr>
          <w:rFonts w:ascii="Times New Roman" w:hAnsi="Times New Roman"/>
          <w:sz w:val="24"/>
          <w:szCs w:val="24"/>
        </w:rPr>
        <w:t xml:space="preserve"> </w:t>
      </w:r>
      <w:r w:rsidR="00B11205" w:rsidRPr="00106E27">
        <w:rPr>
          <w:rFonts w:ascii="Times New Roman" w:hAnsi="Times New Roman"/>
          <w:sz w:val="24"/>
          <w:szCs w:val="24"/>
        </w:rPr>
        <w:t>p</w:t>
      </w:r>
      <w:r w:rsidRPr="00106E27">
        <w:rPr>
          <w:rFonts w:ascii="Times New Roman" w:hAnsi="Times New Roman"/>
          <w:sz w:val="24"/>
          <w:szCs w:val="24"/>
        </w:rPr>
        <w:t xml:space="preserve">rivacy </w:t>
      </w:r>
      <w:r w:rsidR="00B11205" w:rsidRPr="00106E27">
        <w:rPr>
          <w:rFonts w:ascii="Times New Roman" w:hAnsi="Times New Roman"/>
          <w:sz w:val="24"/>
          <w:szCs w:val="24"/>
        </w:rPr>
        <w:t>r</w:t>
      </w:r>
      <w:r w:rsidRPr="00106E27">
        <w:rPr>
          <w:rFonts w:ascii="Times New Roman" w:hAnsi="Times New Roman"/>
          <w:sz w:val="24"/>
          <w:szCs w:val="24"/>
        </w:rPr>
        <w:t xml:space="preserve">ules as set by the Prime Minister. </w:t>
      </w:r>
    </w:p>
    <w:p w14:paraId="67CE3785"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6D34DA15" w14:textId="77777777" w:rsidR="0052640D" w:rsidRPr="00106E27" w:rsidRDefault="003A63AC" w:rsidP="00374D4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8—</w:t>
      </w:r>
      <w:r w:rsidR="0052640D" w:rsidRPr="00106E27">
        <w:rPr>
          <w:rFonts w:ascii="Times New Roman" w:eastAsia="Times New Roman" w:hAnsi="Times New Roman"/>
          <w:b/>
          <w:bCs/>
          <w:iCs/>
          <w:sz w:val="24"/>
          <w:szCs w:val="24"/>
          <w:u w:val="single"/>
        </w:rPr>
        <w:t>Suspension of travel documents</w:t>
      </w:r>
    </w:p>
    <w:p w14:paraId="1F9F3FA2"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3B58E1D3" w14:textId="77777777" w:rsidR="0052640D" w:rsidRPr="00106E27" w:rsidRDefault="0052640D" w:rsidP="0052640D">
      <w:pPr>
        <w:keepNext/>
        <w:keepLines/>
        <w:spacing w:after="0" w:line="240" w:lineRule="auto"/>
        <w:rPr>
          <w:rFonts w:ascii="Times New Roman" w:hAnsi="Times New Roman"/>
          <w:sz w:val="24"/>
          <w:szCs w:val="24"/>
        </w:rPr>
      </w:pPr>
      <w:r w:rsidRPr="00106E27">
        <w:rPr>
          <w:rFonts w:ascii="Times New Roman" w:hAnsi="Times New Roman"/>
          <w:i/>
          <w:sz w:val="24"/>
          <w:szCs w:val="24"/>
        </w:rPr>
        <w:t>Overview of current framework for suspension of travel documents</w:t>
      </w:r>
    </w:p>
    <w:p w14:paraId="5BDC296D"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282E2945" w14:textId="07444EBA"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 Currently, the Minister</w:t>
      </w:r>
      <w:r w:rsidR="00EF5124" w:rsidRPr="00106E27">
        <w:rPr>
          <w:rFonts w:ascii="Times New Roman" w:hAnsi="Times New Roman"/>
          <w:sz w:val="24"/>
          <w:szCs w:val="24"/>
        </w:rPr>
        <w:t xml:space="preserve"> for Foreign Affairs</w:t>
      </w:r>
      <w:r w:rsidRPr="00106E27">
        <w:rPr>
          <w:rFonts w:ascii="Times New Roman" w:hAnsi="Times New Roman"/>
          <w:sz w:val="24"/>
          <w:szCs w:val="24"/>
        </w:rPr>
        <w:t xml:space="preserve"> may order the suspension or surrender of a person’s travel documents for 14 days at the request of the Director-General of Security. The Director</w:t>
      </w:r>
      <w:r w:rsidRPr="00106E27">
        <w:rPr>
          <w:rFonts w:ascii="Times New Roman" w:hAnsi="Times New Roman"/>
          <w:sz w:val="24"/>
          <w:szCs w:val="24"/>
        </w:rPr>
        <w:noBreakHyphen/>
        <w:t>General may make a request where he or she suspects on reasonable grounds that a person may leave Australia to engage in conduct that might prejudice the security of Australia or a foreign country, and the person’s travel documents should be suspended or temporarily surrendered in order to prevent the person from engaging in the conduct. The Minister’s power to grant the request is discretionary.</w:t>
      </w:r>
    </w:p>
    <w:p w14:paraId="0DF1FA69"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1720466B"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In addition to the power to request a temporary suspension or surrender, the Director</w:t>
      </w:r>
      <w:r w:rsidRPr="00106E27">
        <w:rPr>
          <w:rFonts w:ascii="Times New Roman" w:hAnsi="Times New Roman"/>
          <w:sz w:val="24"/>
          <w:szCs w:val="24"/>
        </w:rPr>
        <w:noBreakHyphen/>
        <w:t>General also has the power to request that a person be refused an Australian passport, that their existing Australian passport be cancelled or that their foreign travel documents be subject to long-term surrender, if he or she suspects on reasonable grounds that:</w:t>
      </w:r>
    </w:p>
    <w:p w14:paraId="4C3A3A28" w14:textId="77777777" w:rsidR="0052640D" w:rsidRPr="00106E27" w:rsidRDefault="0052640D" w:rsidP="0003043D">
      <w:pPr>
        <w:pStyle w:val="ListParagraph"/>
        <w:spacing w:after="0" w:line="240" w:lineRule="auto"/>
        <w:ind w:left="0"/>
        <w:rPr>
          <w:rFonts w:ascii="Times New Roman" w:hAnsi="Times New Roman"/>
          <w:sz w:val="24"/>
          <w:szCs w:val="24"/>
        </w:rPr>
      </w:pPr>
    </w:p>
    <w:p w14:paraId="70D5EEB7"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if the person had an Australian passport or foreign travel document, the person would be likely to engage in conduct that might (among other things) prejudice the security of Australia or a foreign country, endanger the health or physical safety of other persons, or interfere with the rights or freedoms of other persons, and </w:t>
      </w:r>
    </w:p>
    <w:p w14:paraId="5A33C8AE"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person’s Australian or foreign travel document should be </w:t>
      </w:r>
      <w:r w:rsidR="00FF783F" w:rsidRPr="00106E27">
        <w:rPr>
          <w:rFonts w:ascii="Times New Roman" w:hAnsi="Times New Roman"/>
          <w:sz w:val="24"/>
          <w:szCs w:val="24"/>
        </w:rPr>
        <w:t xml:space="preserve">refused, </w:t>
      </w:r>
      <w:r w:rsidRPr="00106E27">
        <w:rPr>
          <w:rFonts w:ascii="Times New Roman" w:hAnsi="Times New Roman"/>
          <w:sz w:val="24"/>
          <w:szCs w:val="24"/>
        </w:rPr>
        <w:t xml:space="preserve">cancelled or surrendered in order to prevent the person from engaging in the conduct. </w:t>
      </w:r>
    </w:p>
    <w:p w14:paraId="0FA6B220" w14:textId="77777777" w:rsidR="0052640D" w:rsidRPr="00106E27" w:rsidRDefault="0052640D" w:rsidP="0003043D">
      <w:pPr>
        <w:pStyle w:val="ListParagraph"/>
        <w:ind w:left="0"/>
        <w:rPr>
          <w:rFonts w:ascii="Times New Roman" w:hAnsi="Times New Roman"/>
          <w:sz w:val="24"/>
          <w:szCs w:val="24"/>
        </w:rPr>
      </w:pPr>
    </w:p>
    <w:p w14:paraId="090C3338"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temporary nature of the passport suspension is commensurate with the lower threshold for the making of a request for suspension or temporary surrender, in comparison to the higher threshold that must be met before the Director-General makes a request for the cancellation or permanent surrender of a person’s travel documents. </w:t>
      </w:r>
    </w:p>
    <w:p w14:paraId="3415AAA9"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3E40DB87"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temporary suspension powers were introduced in 2014 to enhance the Australian Government’s ability to take proactive, swift and proportionate action to mitigate security risks relating to Australians travelling overseas. The Director-General’s request must include the security rationale for the request, which allows the Minister to make an informed decision as to whether it is appropriate to take temporary action to suspend a person’s travel documents. </w:t>
      </w:r>
    </w:p>
    <w:p w14:paraId="5932A47B" w14:textId="77777777" w:rsidR="0003043D" w:rsidRPr="00106E27" w:rsidRDefault="0003043D" w:rsidP="0003043D">
      <w:pPr>
        <w:pStyle w:val="ListParagraph"/>
        <w:spacing w:after="0" w:line="240" w:lineRule="auto"/>
        <w:ind w:left="0"/>
        <w:contextualSpacing w:val="0"/>
        <w:rPr>
          <w:rFonts w:ascii="Times New Roman" w:hAnsi="Times New Roman"/>
          <w:sz w:val="24"/>
          <w:szCs w:val="24"/>
        </w:rPr>
      </w:pPr>
    </w:p>
    <w:p w14:paraId="06DCE5BE" w14:textId="77777777" w:rsidR="0052640D" w:rsidRPr="00106E27" w:rsidRDefault="0052640D" w:rsidP="003D1977">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Overview of the proposed amendments</w:t>
      </w:r>
    </w:p>
    <w:p w14:paraId="63666271" w14:textId="77777777" w:rsidR="0052640D" w:rsidRPr="00106E27" w:rsidRDefault="0052640D" w:rsidP="003D1977">
      <w:pPr>
        <w:pStyle w:val="ListParagraph"/>
        <w:keepNext/>
        <w:spacing w:after="0" w:line="240" w:lineRule="auto"/>
        <w:ind w:left="68"/>
        <w:contextualSpacing w:val="0"/>
        <w:rPr>
          <w:rFonts w:ascii="Times New Roman" w:hAnsi="Times New Roman"/>
          <w:sz w:val="24"/>
          <w:szCs w:val="24"/>
        </w:rPr>
      </w:pPr>
    </w:p>
    <w:p w14:paraId="69DB80A2" w14:textId="3F2F42C8" w:rsidR="0052640D" w:rsidRPr="00106E27" w:rsidRDefault="00230AA4" w:rsidP="00F71B80">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Schedule 8 </w:t>
      </w:r>
      <w:r w:rsidR="0052640D" w:rsidRPr="00106E27">
        <w:rPr>
          <w:rFonts w:ascii="Times New Roman" w:hAnsi="Times New Roman"/>
          <w:sz w:val="24"/>
          <w:szCs w:val="24"/>
        </w:rPr>
        <w:t>amend</w:t>
      </w:r>
      <w:r w:rsidRPr="00106E27">
        <w:rPr>
          <w:rFonts w:ascii="Times New Roman" w:hAnsi="Times New Roman"/>
          <w:sz w:val="24"/>
          <w:szCs w:val="24"/>
        </w:rPr>
        <w:t>s</w:t>
      </w:r>
      <w:r w:rsidR="0052640D" w:rsidRPr="00106E27">
        <w:rPr>
          <w:rFonts w:ascii="Times New Roman" w:hAnsi="Times New Roman"/>
          <w:sz w:val="24"/>
          <w:szCs w:val="24"/>
        </w:rPr>
        <w:t xml:space="preserve"> the Passports Act</w:t>
      </w:r>
      <w:r w:rsidR="00EF5124" w:rsidRPr="00106E27">
        <w:rPr>
          <w:rFonts w:ascii="Times New Roman" w:hAnsi="Times New Roman"/>
          <w:sz w:val="24"/>
          <w:szCs w:val="24"/>
        </w:rPr>
        <w:t xml:space="preserve"> and Foreign Passports Act</w:t>
      </w:r>
      <w:r w:rsidR="0052640D" w:rsidRPr="00106E27">
        <w:rPr>
          <w:rFonts w:ascii="Times New Roman" w:hAnsi="Times New Roman"/>
          <w:sz w:val="24"/>
          <w:szCs w:val="24"/>
        </w:rPr>
        <w:t xml:space="preserve"> to extend the period of time for which the Minister for Foreign Affairs may order the suspension or surrender of an Australian or foreign travel document, from 14 to 28 days, in order to afford ASIO sufficient time</w:t>
      </w:r>
      <w:r w:rsidR="00F71B80" w:rsidRPr="00106E27">
        <w:rPr>
          <w:rFonts w:ascii="Times New Roman" w:hAnsi="Times New Roman"/>
          <w:sz w:val="24"/>
          <w:szCs w:val="24"/>
        </w:rPr>
        <w:t>, with minimal disruption to other priority investigations, to resolve all appropriate investigative activities and</w:t>
      </w:r>
      <w:r w:rsidR="0052640D" w:rsidRPr="00106E27">
        <w:rPr>
          <w:rFonts w:ascii="Times New Roman" w:hAnsi="Times New Roman"/>
          <w:sz w:val="24"/>
          <w:szCs w:val="24"/>
        </w:rPr>
        <w:t xml:space="preserve"> to prepare a thorough security assessment considering whether permanent action is appropriate.</w:t>
      </w:r>
    </w:p>
    <w:p w14:paraId="24E2C329" w14:textId="77777777" w:rsidR="0052640D" w:rsidRPr="00106E27" w:rsidRDefault="0052640D" w:rsidP="0003043D">
      <w:pPr>
        <w:spacing w:after="0" w:line="240" w:lineRule="auto"/>
        <w:rPr>
          <w:rFonts w:ascii="Times New Roman" w:hAnsi="Times New Roman"/>
          <w:sz w:val="24"/>
          <w:szCs w:val="24"/>
        </w:rPr>
      </w:pPr>
    </w:p>
    <w:p w14:paraId="2A65BC7C"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lastRenderedPageBreak/>
        <w:t>Human rights implications</w:t>
      </w:r>
    </w:p>
    <w:p w14:paraId="1BFCAA8E"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4727C454"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This amendment engages the right to freedom of movement in Article 12 of the ICCPR</w:t>
      </w:r>
      <w:r w:rsidR="008E0CBD" w:rsidRPr="00106E27">
        <w:rPr>
          <w:rFonts w:ascii="Times New Roman" w:hAnsi="Times New Roman"/>
          <w:sz w:val="24"/>
          <w:szCs w:val="24"/>
        </w:rPr>
        <w:t xml:space="preserve"> and the</w:t>
      </w:r>
      <w:r w:rsidRPr="00106E27">
        <w:rPr>
          <w:rFonts w:ascii="Times New Roman" w:hAnsi="Times New Roman"/>
          <w:sz w:val="24"/>
          <w:szCs w:val="24"/>
        </w:rPr>
        <w:t xml:space="preserve"> right to respect for the family in Articles 17(1) and 23 of the ICCPR.</w:t>
      </w:r>
    </w:p>
    <w:p w14:paraId="5BA3B3F0" w14:textId="77777777" w:rsidR="0052640D" w:rsidRPr="00106E27" w:rsidRDefault="0052640D" w:rsidP="0052640D">
      <w:pPr>
        <w:pStyle w:val="ListParagraph"/>
        <w:spacing w:after="0" w:line="240" w:lineRule="auto"/>
        <w:ind w:left="68"/>
        <w:contextualSpacing w:val="0"/>
        <w:rPr>
          <w:rFonts w:ascii="Times New Roman" w:hAnsi="Times New Roman"/>
          <w:sz w:val="24"/>
          <w:szCs w:val="24"/>
        </w:rPr>
      </w:pPr>
    </w:p>
    <w:p w14:paraId="323AEDD5" w14:textId="77777777" w:rsidR="0052640D" w:rsidRPr="00106E27" w:rsidRDefault="0052640D" w:rsidP="003D1977">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Right to freedom of movement in Article 12 of the ICCPR</w:t>
      </w:r>
    </w:p>
    <w:p w14:paraId="19C2D095"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61C8B38D"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Article 12(1) of the ICCPR provides that everyone lawfully within the territory of a State shall, within the territory, have the right to freedom of movement. Everyone shall also be free to leave any country, including his own. Article 12(3) provides that the right to liberty of movement can be permissibly limited if the limitations are provided by law and are necessary to protect national security. The suspension mechanism will temporarily restrict a person’s right to freedom of movement if that person seeks to travel while their Australian travel documents are suspended. Consistent with Article 12(3), the restriction will be provided by law and is necessary for the protection of Australia’s national security. </w:t>
      </w:r>
    </w:p>
    <w:p w14:paraId="6B9D16BD"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047E4DCB"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This amendment will increase the time for which the Minister can order the suspension or temporary surrender of a person’s Australian or foreign travel documents from 14 days to 28 days. </w:t>
      </w:r>
    </w:p>
    <w:p w14:paraId="7C7B2568"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1B56FD9F"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suspension mechanism is reasonable and necessary to achieve the national security objective of taking proactive, swift and proportionate action to mitigate security risks relating to Australians travelling overseas who may be planning to engage in activities of security concern. The making of a suspension request by ASIO must be based on credible information which indicates that the person may pose a security risk. </w:t>
      </w:r>
    </w:p>
    <w:p w14:paraId="734C7388"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56F92024"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ability to suspend travel documents was introduced in 2014. At the same time, there was a marked increase in the complexity and volume of matters under consideration, including an increased number of cases involving potential foreign fighters trying to leave Australia. Between December 2014 (when the suspension powers commenced) and </w:t>
      </w:r>
      <w:r w:rsidR="00F71B80" w:rsidRPr="00106E27">
        <w:rPr>
          <w:rFonts w:ascii="Times New Roman" w:hAnsi="Times New Roman"/>
          <w:sz w:val="24"/>
          <w:szCs w:val="24"/>
        </w:rPr>
        <w:t xml:space="preserve">June </w:t>
      </w:r>
      <w:r w:rsidRPr="00106E27">
        <w:rPr>
          <w:rFonts w:ascii="Times New Roman" w:hAnsi="Times New Roman"/>
          <w:sz w:val="24"/>
          <w:szCs w:val="24"/>
        </w:rPr>
        <w:t>2021, around 190 passports have been cancelled or refused in relation to the conflict in Syria and Iraq, while in the same period around 40 passports were subject to temporary suspension.</w:t>
      </w:r>
    </w:p>
    <w:p w14:paraId="2E52E91C"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3DC59D74" w14:textId="7D3E369D"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After requesting that a person’s passport be suspended or a foreign travel document be surrendered, ASIO must compile a new security assessment to support ca</w:t>
      </w:r>
      <w:r w:rsidR="00DE33BB" w:rsidRPr="00106E27">
        <w:rPr>
          <w:rFonts w:ascii="Times New Roman" w:hAnsi="Times New Roman"/>
          <w:sz w:val="24"/>
          <w:szCs w:val="24"/>
        </w:rPr>
        <w:t>ncellation or long</w:t>
      </w:r>
      <w:r w:rsidR="00DE33BB" w:rsidRPr="00106E27">
        <w:rPr>
          <w:rFonts w:ascii="Times New Roman" w:hAnsi="Times New Roman"/>
          <w:sz w:val="24"/>
          <w:szCs w:val="24"/>
        </w:rPr>
        <w:noBreakHyphen/>
      </w:r>
      <w:r w:rsidRPr="00106E27">
        <w:rPr>
          <w:rFonts w:ascii="Times New Roman" w:hAnsi="Times New Roman"/>
          <w:sz w:val="24"/>
          <w:szCs w:val="24"/>
        </w:rPr>
        <w:t>term surrender. It is vital that a security assessment recommending cancellation or long</w:t>
      </w:r>
      <w:r w:rsidRPr="00106E27">
        <w:rPr>
          <w:rFonts w:ascii="Times New Roman" w:hAnsi="Times New Roman"/>
          <w:sz w:val="24"/>
          <w:szCs w:val="24"/>
        </w:rPr>
        <w:noBreakHyphen/>
        <w:t xml:space="preserve">term surrender of a person’s passport or travel documents should be given thorough attention, taking into account all relevant and appropriate information. </w:t>
      </w:r>
    </w:p>
    <w:p w14:paraId="61365384"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7C2EC9C3"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Operational experience has demonstrated that 14 days can be insufficient time to resolve all appropriate investigative activities and prepare a subsequent security assessment, giving full consideration to the need to ensure any recommendation for permanent action is appropriate. On a number of occasions, the first time a person has come to ASIO’s attention has been as they are preparing to travel overseas to a conflict zone, and it has therefore been necessary to take action in a very short timeframe to prevent them from leaving Australia. </w:t>
      </w:r>
    </w:p>
    <w:p w14:paraId="29FF43BD"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40D673EA"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There is a need to balance ASIO’s ability to take urgent action to prevent a person from leaving the country to engage in activities of security concern with the requirement to ensure that, in preparing a security assessment recommending cancellation or long</w:t>
      </w:r>
      <w:r w:rsidRPr="00106E27">
        <w:rPr>
          <w:rFonts w:ascii="Times New Roman" w:hAnsi="Times New Roman"/>
          <w:sz w:val="24"/>
          <w:szCs w:val="24"/>
        </w:rPr>
        <w:noBreakHyphen/>
        <w:t xml:space="preserve">term surrender of a person’s travel documents, ASIO takes full account of any relevant </w:t>
      </w:r>
      <w:r w:rsidRPr="00106E27">
        <w:rPr>
          <w:rFonts w:ascii="Times New Roman" w:hAnsi="Times New Roman"/>
          <w:sz w:val="24"/>
          <w:szCs w:val="24"/>
        </w:rPr>
        <w:lastRenderedPageBreak/>
        <w:t xml:space="preserve">information and presents a balanced, thorough assessment. Extending the period to 28 days protects national security by allowing time </w:t>
      </w:r>
      <w:r w:rsidR="00224FB2" w:rsidRPr="00106E27">
        <w:rPr>
          <w:rFonts w:ascii="Times New Roman" w:hAnsi="Times New Roman"/>
          <w:sz w:val="24"/>
          <w:szCs w:val="24"/>
        </w:rPr>
        <w:t xml:space="preserve">for </w:t>
      </w:r>
      <w:r w:rsidRPr="00106E27">
        <w:rPr>
          <w:rFonts w:ascii="Times New Roman" w:hAnsi="Times New Roman"/>
          <w:sz w:val="24"/>
          <w:szCs w:val="24"/>
        </w:rPr>
        <w:t xml:space="preserve">all appropriate investigative activities to be resolved, a properly considered security assessment to be </w:t>
      </w:r>
      <w:r w:rsidR="00F71B80" w:rsidRPr="00106E27">
        <w:rPr>
          <w:rFonts w:ascii="Times New Roman" w:hAnsi="Times New Roman"/>
          <w:sz w:val="24"/>
          <w:szCs w:val="24"/>
        </w:rPr>
        <w:t>prepared</w:t>
      </w:r>
      <w:r w:rsidRPr="00106E27">
        <w:rPr>
          <w:rFonts w:ascii="Times New Roman" w:hAnsi="Times New Roman"/>
          <w:sz w:val="24"/>
          <w:szCs w:val="24"/>
        </w:rPr>
        <w:t xml:space="preserve">, and </w:t>
      </w:r>
      <w:r w:rsidR="00F71B80" w:rsidRPr="00106E27">
        <w:rPr>
          <w:rFonts w:ascii="Times New Roman" w:hAnsi="Times New Roman"/>
          <w:sz w:val="24"/>
          <w:szCs w:val="24"/>
        </w:rPr>
        <w:t xml:space="preserve">for </w:t>
      </w:r>
      <w:r w:rsidRPr="00106E27">
        <w:rPr>
          <w:rFonts w:ascii="Times New Roman" w:hAnsi="Times New Roman"/>
          <w:sz w:val="24"/>
          <w:szCs w:val="24"/>
        </w:rPr>
        <w:t xml:space="preserve">all relevant information </w:t>
      </w:r>
      <w:r w:rsidR="00F71B80" w:rsidRPr="00106E27">
        <w:rPr>
          <w:rFonts w:ascii="Times New Roman" w:hAnsi="Times New Roman"/>
          <w:sz w:val="24"/>
          <w:szCs w:val="24"/>
        </w:rPr>
        <w:t xml:space="preserve">to be </w:t>
      </w:r>
      <w:r w:rsidRPr="00106E27">
        <w:rPr>
          <w:rFonts w:ascii="Times New Roman" w:hAnsi="Times New Roman"/>
          <w:sz w:val="24"/>
          <w:szCs w:val="24"/>
        </w:rPr>
        <w:t xml:space="preserve">presented to the Minister </w:t>
      </w:r>
      <w:r w:rsidR="00F71B80" w:rsidRPr="00106E27">
        <w:rPr>
          <w:rFonts w:ascii="Times New Roman" w:hAnsi="Times New Roman"/>
          <w:sz w:val="24"/>
          <w:szCs w:val="24"/>
        </w:rPr>
        <w:t xml:space="preserve">to </w:t>
      </w:r>
      <w:r w:rsidRPr="00106E27">
        <w:rPr>
          <w:rFonts w:ascii="Times New Roman" w:hAnsi="Times New Roman"/>
          <w:sz w:val="24"/>
          <w:szCs w:val="24"/>
        </w:rPr>
        <w:t>consider whether to cancel or require the permanent surrender of an individual’s travel documents.</w:t>
      </w:r>
    </w:p>
    <w:p w14:paraId="7E29B211"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20A1431E"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Under the proposed changes, no extension beyond 28 days will be available. When an order expires, any subsequent request for a suspension must be based on information gathered after the expiry of the first order. While the suspension period is longer than the maximum 7 day suspension period proposed by the Independent National Security Legislation Monitor in his 2014 Annual Report,</w:t>
      </w:r>
      <w:r w:rsidR="00F71B80" w:rsidRPr="00106E27">
        <w:rPr>
          <w:rFonts w:ascii="Times New Roman" w:hAnsi="Times New Roman"/>
          <w:sz w:val="24"/>
          <w:szCs w:val="24"/>
        </w:rPr>
        <w:t xml:space="preserve"> t</w:t>
      </w:r>
      <w:r w:rsidRPr="00106E27">
        <w:rPr>
          <w:rFonts w:ascii="Times New Roman" w:hAnsi="Times New Roman"/>
          <w:sz w:val="24"/>
          <w:szCs w:val="24"/>
        </w:rPr>
        <w:t>he 28 day period is necessary and proportionate to ensure that ASIO has adequate time available to prepare a thorough security assessment for the purposes of consideration of cancellation or long-term surrender of a person’s travel documents. Further, extending the period to 28 days ensures ASIO is not required to divert resources from other priority investigations to pr</w:t>
      </w:r>
      <w:r w:rsidR="00DE33BB" w:rsidRPr="00106E27">
        <w:rPr>
          <w:rFonts w:ascii="Times New Roman" w:hAnsi="Times New Roman"/>
          <w:sz w:val="24"/>
          <w:szCs w:val="24"/>
        </w:rPr>
        <w:t>epare a request supporting long</w:t>
      </w:r>
      <w:r w:rsidR="00DE33BB" w:rsidRPr="00106E27">
        <w:rPr>
          <w:rFonts w:ascii="Times New Roman" w:hAnsi="Times New Roman"/>
          <w:sz w:val="24"/>
          <w:szCs w:val="24"/>
        </w:rPr>
        <w:noBreakHyphen/>
        <w:t>term surrender. A 28 </w:t>
      </w:r>
      <w:r w:rsidRPr="00106E27">
        <w:rPr>
          <w:rFonts w:ascii="Times New Roman" w:hAnsi="Times New Roman"/>
          <w:sz w:val="24"/>
          <w:szCs w:val="24"/>
        </w:rPr>
        <w:t xml:space="preserve">day period is also consistent with the emergency visa cancellation provisions under the </w:t>
      </w:r>
      <w:r w:rsidRPr="00106E27">
        <w:rPr>
          <w:rFonts w:ascii="Times New Roman" w:hAnsi="Times New Roman"/>
          <w:i/>
          <w:sz w:val="24"/>
          <w:szCs w:val="24"/>
        </w:rPr>
        <w:t>Migration Act 1958</w:t>
      </w:r>
      <w:r w:rsidRPr="00106E27">
        <w:rPr>
          <w:rFonts w:ascii="Times New Roman" w:hAnsi="Times New Roman"/>
          <w:sz w:val="24"/>
          <w:szCs w:val="24"/>
        </w:rPr>
        <w:t xml:space="preserve">. </w:t>
      </w:r>
      <w:r w:rsidR="00F71B80" w:rsidRPr="00106E27">
        <w:rPr>
          <w:rFonts w:ascii="Times New Roman" w:hAnsi="Times New Roman"/>
          <w:sz w:val="24"/>
          <w:szCs w:val="24"/>
        </w:rPr>
        <w:t>Additionally, the ability of the Minister to suspend a passport is in itself a less restrictive way of achieving the objective of preventing foreign fighters from travelling overseas than making an order for permanent cancellation.</w:t>
      </w:r>
    </w:p>
    <w:p w14:paraId="6598A2FF"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2BB20D52"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Safeguards to ensure that this power is only exercised in a proportionate and balanced way include the need for the request to come from the Director-General of Security, ministerial discretion as to whether to order suspension or surrender, and maintaining the prohibition on ‘rolling’ or consecutive orders. The temporary suspension or surrender is intended as an interim measure that can be taken in order to prevent a person from travelling while a security assessment considering cancellation or long-term surrender can be made, and this is reflected in the short-term duration of the suspension. Any decision relating to an order for cancellation or long-term surrender of travel documents is subject to merits review, and an ASIO security assessment supporting such an order will be subject to the regime in Part IV of the ASIO Act. </w:t>
      </w:r>
    </w:p>
    <w:p w14:paraId="68B5BFDA"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1F8E0FD3"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Article 12(4) of the ICCPR states that no one shall be arbitrarily deprived of the right to enter his or her own country. The proposed 28 day temporary surrender of foreign travel documents under the Foreign Passports Act may prevent a person from returning to their own country. The limited duration of the seizure ensures that a foreign national’s right to return to their own country is not unduly impinged. </w:t>
      </w:r>
    </w:p>
    <w:p w14:paraId="2801CE45"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685304E1"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conflict in Syria and Iraq has demonstrated that events overseas can drive significant and sustained increases in the number of people who may seek to leave Australia to engage in harmful conduct abroad. Not only does such conduct create risks of serious harm to people in foreign countries and conflict zones, it also poses a threat to Australia’s national security. Individuals who have travelled overseas to fight with extremist groups acquire skills that would enable them to mount attacks domestically, and gain a level of prestige and influence among the extremist community that can motivate others to act. They can also engage directly with peer groups in Australia and contribute to further radicalisation. The restriction on this right is reasonable, necessary and proportionate to mitigate the security risk arising from persons travelling overseas who may be planning to engage in such activities that are of security concern. </w:t>
      </w:r>
    </w:p>
    <w:p w14:paraId="53EF2772" w14:textId="77777777" w:rsidR="0052640D" w:rsidRPr="00106E27" w:rsidRDefault="0052640D" w:rsidP="0003043D">
      <w:pPr>
        <w:spacing w:after="0" w:line="240" w:lineRule="auto"/>
        <w:rPr>
          <w:rFonts w:ascii="Times New Roman" w:hAnsi="Times New Roman"/>
          <w:sz w:val="24"/>
          <w:szCs w:val="24"/>
        </w:rPr>
      </w:pPr>
    </w:p>
    <w:p w14:paraId="18C915FC" w14:textId="77777777" w:rsidR="0052640D" w:rsidRPr="00106E27" w:rsidRDefault="0052640D" w:rsidP="003D1977">
      <w:pPr>
        <w:keepNext/>
        <w:spacing w:after="0" w:line="240" w:lineRule="auto"/>
        <w:rPr>
          <w:rFonts w:ascii="Times New Roman" w:hAnsi="Times New Roman"/>
          <w:sz w:val="24"/>
          <w:szCs w:val="24"/>
        </w:rPr>
      </w:pPr>
      <w:r w:rsidRPr="00106E27">
        <w:rPr>
          <w:rFonts w:ascii="Times New Roman" w:hAnsi="Times New Roman"/>
          <w:i/>
          <w:sz w:val="24"/>
          <w:szCs w:val="24"/>
        </w:rPr>
        <w:lastRenderedPageBreak/>
        <w:t>Right to respect for the family in Articles 17(1) and 23 of the ICCPR</w:t>
      </w:r>
      <w:r w:rsidRPr="00106E27">
        <w:rPr>
          <w:rFonts w:ascii="Times New Roman" w:hAnsi="Times New Roman"/>
          <w:sz w:val="24"/>
          <w:szCs w:val="24"/>
        </w:rPr>
        <w:t xml:space="preserve"> </w:t>
      </w:r>
    </w:p>
    <w:p w14:paraId="755D28A7" w14:textId="77777777" w:rsidR="0052640D" w:rsidRPr="00106E27" w:rsidRDefault="0052640D" w:rsidP="003D1977">
      <w:pPr>
        <w:keepNext/>
        <w:spacing w:after="0" w:line="240" w:lineRule="auto"/>
        <w:rPr>
          <w:rFonts w:ascii="Times New Roman" w:hAnsi="Times New Roman"/>
          <w:sz w:val="24"/>
          <w:szCs w:val="24"/>
        </w:rPr>
      </w:pPr>
    </w:p>
    <w:p w14:paraId="6232AB4F" w14:textId="275226AA" w:rsidR="00F71B80" w:rsidRPr="00106E27" w:rsidRDefault="0052640D" w:rsidP="00F71B80">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Articles 17(1) and 23 of the ICCPR concern the right to respect for family. Article 17(1) prevents arbitrary and unlawful interference with one’s family while Article 23 states that the family is a natural and fundamental group unit of society and is entitled to protection by society and the State. There is no right to family reunification in international law. In circumstances where the family unit is currently separated, Australia does not have an obligation to unify the family. In addition, limiting an individual’s ability to move freely from Australia to a foreign State does not restrict their family members in a foreign state from travelling to Australia</w:t>
      </w:r>
      <w:r w:rsidR="008E0CBD" w:rsidRPr="00106E27">
        <w:rPr>
          <w:rFonts w:ascii="Times New Roman" w:hAnsi="Times New Roman"/>
          <w:sz w:val="24"/>
          <w:szCs w:val="24"/>
        </w:rPr>
        <w:t xml:space="preserve"> where they may otherwise do so</w:t>
      </w:r>
      <w:r w:rsidRPr="00106E27">
        <w:rPr>
          <w:rFonts w:ascii="Times New Roman" w:hAnsi="Times New Roman"/>
          <w:sz w:val="24"/>
          <w:szCs w:val="24"/>
        </w:rPr>
        <w:t xml:space="preserve">. The legitimate objective being pursued is the Australian Government’s capacity to take proactive, swift and proportionate action to mitigate security risks relating to Australians travelling overseas. The limitation of the right to respect for the family by extending to the temporary restriction is in pursuance of that legitimate objective. </w:t>
      </w:r>
    </w:p>
    <w:p w14:paraId="4CE2F0BB" w14:textId="77777777" w:rsidR="0052640D" w:rsidRPr="00106E27" w:rsidRDefault="0052640D" w:rsidP="0052640D">
      <w:pPr>
        <w:spacing w:after="0" w:line="240" w:lineRule="auto"/>
        <w:rPr>
          <w:rFonts w:ascii="Times New Roman" w:hAnsi="Times New Roman"/>
          <w:b/>
          <w:i/>
          <w:sz w:val="24"/>
          <w:szCs w:val="24"/>
        </w:rPr>
      </w:pPr>
    </w:p>
    <w:p w14:paraId="393A1984" w14:textId="77777777" w:rsidR="0052640D" w:rsidRPr="00106E27" w:rsidRDefault="003A63AC" w:rsidP="00374D4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9—</w:t>
      </w:r>
      <w:r w:rsidR="0052640D" w:rsidRPr="00106E27">
        <w:rPr>
          <w:rFonts w:ascii="Times New Roman" w:eastAsia="Times New Roman" w:hAnsi="Times New Roman"/>
          <w:b/>
          <w:bCs/>
          <w:iCs/>
          <w:sz w:val="24"/>
          <w:szCs w:val="24"/>
          <w:u w:val="single"/>
        </w:rPr>
        <w:t>Online activities</w:t>
      </w:r>
    </w:p>
    <w:p w14:paraId="04F19FCB" w14:textId="77777777" w:rsidR="0052640D" w:rsidRPr="00106E27" w:rsidRDefault="0052640D" w:rsidP="0052640D">
      <w:pPr>
        <w:spacing w:after="0" w:line="240" w:lineRule="auto"/>
        <w:rPr>
          <w:rFonts w:ascii="Times New Roman" w:hAnsi="Times New Roman"/>
          <w:b/>
          <w:i/>
          <w:sz w:val="24"/>
          <w:szCs w:val="24"/>
        </w:rPr>
      </w:pPr>
    </w:p>
    <w:p w14:paraId="448BE31F"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Overview of current immunity framework</w:t>
      </w:r>
    </w:p>
    <w:p w14:paraId="4594F4D4"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7E813750" w14:textId="613A4D72" w:rsidR="007864E0" w:rsidRPr="00106E27" w:rsidRDefault="00230AA4"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amendments in </w:t>
      </w:r>
      <w:r w:rsidR="007864E0" w:rsidRPr="00106E27">
        <w:rPr>
          <w:rFonts w:ascii="Times New Roman" w:hAnsi="Times New Roman"/>
          <w:sz w:val="24"/>
          <w:szCs w:val="24"/>
        </w:rPr>
        <w:t>Schedule</w:t>
      </w:r>
      <w:r w:rsidRPr="00106E27">
        <w:rPr>
          <w:rFonts w:ascii="Times New Roman" w:hAnsi="Times New Roman"/>
          <w:sz w:val="24"/>
          <w:szCs w:val="24"/>
        </w:rPr>
        <w:t xml:space="preserve"> 9</w:t>
      </w:r>
      <w:r w:rsidR="007864E0" w:rsidRPr="00106E27">
        <w:rPr>
          <w:rFonts w:ascii="Times New Roman" w:hAnsi="Times New Roman"/>
          <w:sz w:val="24"/>
          <w:szCs w:val="24"/>
        </w:rPr>
        <w:t xml:space="preserve"> are contingent upon the </w:t>
      </w:r>
      <w:r w:rsidR="008A13DE" w:rsidRPr="00106E27">
        <w:rPr>
          <w:rFonts w:ascii="Times New Roman" w:hAnsi="Times New Roman"/>
          <w:sz w:val="24"/>
          <w:szCs w:val="24"/>
        </w:rPr>
        <w:t>commencement</w:t>
      </w:r>
      <w:r w:rsidR="007864E0" w:rsidRPr="00106E27">
        <w:rPr>
          <w:rFonts w:ascii="Times New Roman" w:hAnsi="Times New Roman"/>
          <w:sz w:val="24"/>
          <w:szCs w:val="24"/>
        </w:rPr>
        <w:t xml:space="preserve"> of the Security Legislation Amendment (Critical Infrastructure) </w:t>
      </w:r>
      <w:r w:rsidR="000978F8" w:rsidRPr="00106E27">
        <w:rPr>
          <w:rFonts w:ascii="Times New Roman" w:hAnsi="Times New Roman"/>
          <w:sz w:val="24"/>
          <w:szCs w:val="24"/>
        </w:rPr>
        <w:t>Bill 2021</w:t>
      </w:r>
      <w:r w:rsidR="00112410" w:rsidRPr="00106E27">
        <w:rPr>
          <w:rFonts w:ascii="Times New Roman" w:hAnsi="Times New Roman"/>
          <w:sz w:val="24"/>
          <w:szCs w:val="24"/>
        </w:rPr>
        <w:t xml:space="preserve"> (as currently named)</w:t>
      </w:r>
      <w:r w:rsidR="007864E0" w:rsidRPr="00106E27">
        <w:rPr>
          <w:rFonts w:ascii="Times New Roman" w:hAnsi="Times New Roman"/>
          <w:sz w:val="24"/>
          <w:szCs w:val="24"/>
        </w:rPr>
        <w:t xml:space="preserve">. </w:t>
      </w:r>
    </w:p>
    <w:p w14:paraId="3E33F126" w14:textId="77777777" w:rsidR="007864E0" w:rsidRPr="00106E27" w:rsidRDefault="007864E0" w:rsidP="007864E0">
      <w:pPr>
        <w:pStyle w:val="ListParagraph"/>
        <w:spacing w:after="0" w:line="240" w:lineRule="auto"/>
        <w:ind w:left="0"/>
        <w:contextualSpacing w:val="0"/>
        <w:rPr>
          <w:rFonts w:ascii="Times New Roman" w:hAnsi="Times New Roman"/>
          <w:sz w:val="24"/>
          <w:szCs w:val="24"/>
        </w:rPr>
      </w:pPr>
    </w:p>
    <w:p w14:paraId="69B706A9" w14:textId="410A6392" w:rsidR="008739EB" w:rsidRPr="00106E27" w:rsidRDefault="00230AA4" w:rsidP="003E4602">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bCs/>
          <w:sz w:val="24"/>
          <w:szCs w:val="24"/>
        </w:rPr>
        <w:t>Schedule 9</w:t>
      </w:r>
      <w:r w:rsidR="008739EB" w:rsidRPr="00106E27">
        <w:rPr>
          <w:rFonts w:ascii="Times New Roman" w:hAnsi="Times New Roman"/>
          <w:bCs/>
          <w:sz w:val="24"/>
          <w:szCs w:val="24"/>
        </w:rPr>
        <w:t xml:space="preserve"> gives effect to recommendation 74 of the Comprehensive Review, which recommends the current immunity in section 476.5 of the Criminal Code for ASIS, ASD and AGO should be extended to apply where a staff member or agent reasonably believes the relevant conduct is likely to take place outside Australia, whether or not it in fact takes place outside Australia. </w:t>
      </w:r>
    </w:p>
    <w:p w14:paraId="2D8762A7" w14:textId="77777777" w:rsidR="008739EB" w:rsidRPr="00106E27" w:rsidRDefault="008739EB" w:rsidP="008739EB">
      <w:pPr>
        <w:pStyle w:val="ListParagraph"/>
        <w:spacing w:after="0" w:line="240" w:lineRule="auto"/>
        <w:ind w:left="0"/>
        <w:contextualSpacing w:val="0"/>
        <w:rPr>
          <w:rFonts w:ascii="Times New Roman" w:hAnsi="Times New Roman"/>
          <w:sz w:val="24"/>
          <w:szCs w:val="24"/>
        </w:rPr>
      </w:pPr>
    </w:p>
    <w:p w14:paraId="3DE071AA" w14:textId="77777777" w:rsidR="0052640D" w:rsidRPr="00106E27" w:rsidRDefault="0052640D" w:rsidP="007864E0">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Section 476.5 of the Criminal Code was introduced by the </w:t>
      </w:r>
      <w:r w:rsidRPr="00106E27">
        <w:rPr>
          <w:rFonts w:ascii="Times New Roman" w:hAnsi="Times New Roman"/>
          <w:i/>
          <w:sz w:val="24"/>
          <w:szCs w:val="24"/>
        </w:rPr>
        <w:t>Cybercrime Act 2001</w:t>
      </w:r>
      <w:r w:rsidRPr="00106E27">
        <w:rPr>
          <w:rFonts w:ascii="Times New Roman" w:hAnsi="Times New Roman"/>
          <w:sz w:val="24"/>
          <w:szCs w:val="24"/>
        </w:rPr>
        <w:t xml:space="preserve">. As originally introduced, subsection 476.5(1) provided immunity from civil and criminal liability for the staff members and agents of ASIS and ASD (then known as the Defence Signals Directorate) whose computer-related activities done outside Australia, in the proper performance of their functions, were intended and required by Government. The </w:t>
      </w:r>
      <w:r w:rsidRPr="00106E27">
        <w:rPr>
          <w:rFonts w:ascii="Times New Roman" w:hAnsi="Times New Roman"/>
          <w:i/>
          <w:sz w:val="24"/>
          <w:szCs w:val="24"/>
        </w:rPr>
        <w:t>Intelligence Services Legislation Amendment Act 2005</w:t>
      </w:r>
      <w:r w:rsidRPr="00106E27">
        <w:rPr>
          <w:rFonts w:ascii="Times New Roman" w:hAnsi="Times New Roman"/>
          <w:sz w:val="24"/>
          <w:szCs w:val="24"/>
        </w:rPr>
        <w:t xml:space="preserve"> extended the immunity to apply to AGO (then known as the Defence Imagery and Geospatial Organisation).</w:t>
      </w:r>
      <w:r w:rsidRPr="00106E27">
        <w:rPr>
          <w:rFonts w:ascii="Times New Roman" w:hAnsi="Times New Roman"/>
          <w:sz w:val="24"/>
          <w:szCs w:val="24"/>
        </w:rPr>
        <w:br/>
      </w:r>
    </w:p>
    <w:p w14:paraId="66756E28" w14:textId="25C5A7E2"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Sections 476.5 and 476.6 currently provide immunity to staff members and agents of ASIS, AGO and ASD for certain computer-related acts. Section 476.5 provides that staff members and agents of ASIS and AGO are not subject to any civil or criminal liability for computer-related acts done outside Australia if the act is done in the proper performance of a function of the relevant agency. The Security Legislation Amendment (Critical Infrastructure) </w:t>
      </w:r>
      <w:r w:rsidR="000978F8" w:rsidRPr="00106E27">
        <w:rPr>
          <w:rFonts w:ascii="Times New Roman" w:hAnsi="Times New Roman"/>
          <w:sz w:val="24"/>
          <w:szCs w:val="24"/>
        </w:rPr>
        <w:t>Bill 2021</w:t>
      </w:r>
      <w:r w:rsidRPr="00106E27">
        <w:rPr>
          <w:rFonts w:ascii="Times New Roman" w:hAnsi="Times New Roman"/>
          <w:sz w:val="24"/>
          <w:szCs w:val="24"/>
        </w:rPr>
        <w:t xml:space="preserve"> introduced section 476.6 which mirrors the immunity in section 476.5 for ASD. However, it</w:t>
      </w:r>
      <w:r w:rsidR="007563DA" w:rsidRPr="00106E27">
        <w:rPr>
          <w:rFonts w:ascii="Times New Roman" w:hAnsi="Times New Roman"/>
          <w:sz w:val="24"/>
          <w:szCs w:val="24"/>
        </w:rPr>
        <w:t xml:space="preserve"> also</w:t>
      </w:r>
      <w:r w:rsidRPr="00106E27">
        <w:rPr>
          <w:rFonts w:ascii="Times New Roman" w:hAnsi="Times New Roman"/>
          <w:sz w:val="24"/>
          <w:szCs w:val="24"/>
        </w:rPr>
        <w:t xml:space="preserve"> extends the immunity to circumstances where the staff member or agent of ASD acted on a reasonable belief that the computer-related activity occurred outside Australia, even where that activity actually occurred inside Australia. </w:t>
      </w:r>
    </w:p>
    <w:p w14:paraId="2446F4D5" w14:textId="77777777" w:rsidR="00A63D6B" w:rsidRPr="00106E27" w:rsidRDefault="00A63D6B" w:rsidP="00A63D6B">
      <w:pPr>
        <w:pStyle w:val="ListParagraph"/>
        <w:spacing w:after="0" w:line="240" w:lineRule="auto"/>
        <w:ind w:left="0"/>
        <w:contextualSpacing w:val="0"/>
        <w:rPr>
          <w:rFonts w:ascii="Times New Roman" w:hAnsi="Times New Roman"/>
          <w:sz w:val="24"/>
          <w:szCs w:val="24"/>
        </w:rPr>
      </w:pPr>
    </w:p>
    <w:p w14:paraId="420FE7D9"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immunities for computer-related acts under sections 476.5 and 476.6 of the Criminal Code supplement the general immunities for ASIS, ASD and AGO under subsection 14(1) of the IS Act, to ensure Australian law, including the computer offences in </w:t>
      </w:r>
      <w:r w:rsidRPr="00106E27">
        <w:rPr>
          <w:rFonts w:ascii="Times New Roman" w:hAnsi="Times New Roman"/>
          <w:sz w:val="24"/>
          <w:szCs w:val="24"/>
        </w:rPr>
        <w:lastRenderedPageBreak/>
        <w:t xml:space="preserve">Part 10.7 of the Criminal Code, does not prohibit these agencies from doing computer-related acts outside Australia in the proper performance of their functions. </w:t>
      </w:r>
    </w:p>
    <w:p w14:paraId="773E3836"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28FF5B4A"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Overview of the proposed amendments</w:t>
      </w:r>
      <w:r w:rsidRPr="00106E27">
        <w:rPr>
          <w:rFonts w:ascii="Times New Roman" w:hAnsi="Times New Roman"/>
          <w:i/>
          <w:sz w:val="24"/>
          <w:szCs w:val="24"/>
        </w:rPr>
        <w:br/>
      </w:r>
    </w:p>
    <w:p w14:paraId="675E0078" w14:textId="673840F6"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Schedule</w:t>
      </w:r>
      <w:r w:rsidR="00290414" w:rsidRPr="00106E27">
        <w:rPr>
          <w:rFonts w:ascii="Times New Roman" w:hAnsi="Times New Roman"/>
          <w:sz w:val="24"/>
          <w:szCs w:val="24"/>
        </w:rPr>
        <w:t xml:space="preserve"> 9</w:t>
      </w:r>
      <w:r w:rsidRPr="00106E27">
        <w:rPr>
          <w:rFonts w:ascii="Times New Roman" w:hAnsi="Times New Roman"/>
          <w:sz w:val="24"/>
          <w:szCs w:val="24"/>
        </w:rPr>
        <w:t xml:space="preserve"> amends the limited immunities for staff members and agents of ASIS and AGO under section 476.5 of the Criminal Code in response to changes in technology, and updates agencies’ immunities to ensure they can continue to efficiently perform their functions to protect Australia’s national security, foreign relations and national economic well-being, in an increasingly complex online environment.</w:t>
      </w:r>
    </w:p>
    <w:p w14:paraId="1C44EC97"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1B350D09" w14:textId="1E2CF8B4" w:rsidR="0052640D" w:rsidRPr="00106E27" w:rsidRDefault="00290414"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amendments </w:t>
      </w:r>
      <w:r w:rsidR="0052640D" w:rsidRPr="00106E27">
        <w:rPr>
          <w:rFonts w:ascii="Times New Roman" w:hAnsi="Times New Roman"/>
          <w:sz w:val="24"/>
          <w:szCs w:val="24"/>
        </w:rPr>
        <w:t>extend the immunity to apply where a staff member or agent of ASIS or AGO engages in conduct inside or outside Australia and reasonably believes that the conduct is likely to cause a computer</w:t>
      </w:r>
      <w:r w:rsidR="0052640D" w:rsidRPr="00106E27">
        <w:rPr>
          <w:rFonts w:ascii="Times New Roman" w:hAnsi="Times New Roman"/>
          <w:sz w:val="24"/>
          <w:szCs w:val="24"/>
        </w:rPr>
        <w:noBreakHyphen/>
        <w:t xml:space="preserve">related act, event, circumstance or result to take place outside Australia (whether or not it in fact takes place outside Australia). These updates </w:t>
      </w:r>
      <w:r w:rsidR="008E0CBD" w:rsidRPr="00106E27">
        <w:rPr>
          <w:rFonts w:ascii="Times New Roman" w:hAnsi="Times New Roman"/>
          <w:sz w:val="24"/>
          <w:szCs w:val="24"/>
        </w:rPr>
        <w:t>align</w:t>
      </w:r>
      <w:r w:rsidR="0052640D" w:rsidRPr="00106E27">
        <w:rPr>
          <w:rFonts w:ascii="Times New Roman" w:hAnsi="Times New Roman"/>
          <w:sz w:val="24"/>
          <w:szCs w:val="24"/>
        </w:rPr>
        <w:t xml:space="preserve"> the immunities for staff members and agents of ASIS and AGO to that of staff members and agents of ASD in respect of computer offences. This amendment is required to allow these agencies to continue to operate effectively in an increasingly complex online environment, where it is not always possible to reliably determine the geographic location of a device or computer. This challenge is exacerbated where adversaries (including foreign intelligence services, persons engaged in proliferation-related activities and terrorist organisations) take active steps to obfuscate their physical location. For agencies to be able to effectively perform their functions in such an environment, it is necessary to protect staff members and agents from liability if they inadvertently affect a computer or device located inside Australia.</w:t>
      </w:r>
    </w:p>
    <w:p w14:paraId="5D41E43D" w14:textId="77777777" w:rsidR="0052640D" w:rsidRPr="00106E27" w:rsidRDefault="0052640D" w:rsidP="0003043D">
      <w:pPr>
        <w:pStyle w:val="ListParagraph"/>
        <w:spacing w:after="0" w:line="240" w:lineRule="auto"/>
        <w:ind w:left="0"/>
        <w:contextualSpacing w:val="0"/>
        <w:rPr>
          <w:rFonts w:ascii="Times New Roman" w:hAnsi="Times New Roman"/>
          <w:sz w:val="24"/>
          <w:szCs w:val="24"/>
        </w:rPr>
      </w:pPr>
    </w:p>
    <w:p w14:paraId="43DDED6C" w14:textId="7020358A"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amendment</w:t>
      </w:r>
      <w:r w:rsidR="00290414" w:rsidRPr="00106E27">
        <w:rPr>
          <w:rFonts w:ascii="Times New Roman" w:hAnsi="Times New Roman"/>
          <w:sz w:val="24"/>
          <w:szCs w:val="24"/>
        </w:rPr>
        <w:t>s</w:t>
      </w:r>
      <w:r w:rsidRPr="00106E27">
        <w:rPr>
          <w:rFonts w:ascii="Times New Roman" w:hAnsi="Times New Roman"/>
          <w:sz w:val="24"/>
          <w:szCs w:val="24"/>
        </w:rPr>
        <w:t xml:space="preserve"> will not provide staff members or agents of these agencies with immunity from liability in circumstances where they know or believe a target computer or device to be located inside Australia. Nor will it provide such persons with immunity where their belief that a target computer or device is located outside Australia is not reasonable. The immunity will also no longer apply once it is known to the staff member or agent that the target is not outside Australia. Any continued targeting in Australia, once a staff member or agent is aware that it is within Australia, </w:t>
      </w:r>
      <w:r w:rsidR="00DD411F" w:rsidRPr="00106E27">
        <w:rPr>
          <w:rFonts w:ascii="Times New Roman" w:hAnsi="Times New Roman"/>
          <w:sz w:val="24"/>
          <w:szCs w:val="24"/>
        </w:rPr>
        <w:t xml:space="preserve">would not attract the immunity. </w:t>
      </w:r>
    </w:p>
    <w:p w14:paraId="33EA2C57" w14:textId="77777777" w:rsidR="0003043D" w:rsidRPr="00106E27" w:rsidRDefault="0003043D" w:rsidP="0003043D">
      <w:pPr>
        <w:pStyle w:val="ListParagraph"/>
        <w:spacing w:after="0" w:line="240" w:lineRule="auto"/>
        <w:ind w:left="0"/>
        <w:contextualSpacing w:val="0"/>
        <w:rPr>
          <w:rFonts w:ascii="Times New Roman" w:hAnsi="Times New Roman"/>
          <w:sz w:val="24"/>
          <w:szCs w:val="24"/>
        </w:rPr>
      </w:pPr>
    </w:p>
    <w:p w14:paraId="39B3D2DB" w14:textId="77777777" w:rsidR="0052640D" w:rsidRPr="00106E27" w:rsidRDefault="0003043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C</w:t>
      </w:r>
      <w:r w:rsidR="0052640D" w:rsidRPr="00106E27">
        <w:rPr>
          <w:rFonts w:ascii="Times New Roman" w:hAnsi="Times New Roman"/>
          <w:sz w:val="24"/>
          <w:szCs w:val="24"/>
        </w:rPr>
        <w:t>onsistent with current subsection 476.5(1), the immunity will continue to apply only where a staff member or agent’s conduct is done in the proper performance of a function of the agency concerned.</w:t>
      </w:r>
    </w:p>
    <w:p w14:paraId="42ACFFD0" w14:textId="77777777" w:rsidR="0052640D" w:rsidRPr="00106E27" w:rsidRDefault="0052640D" w:rsidP="0003043D">
      <w:pPr>
        <w:spacing w:after="0" w:line="240" w:lineRule="auto"/>
        <w:rPr>
          <w:rFonts w:ascii="Times New Roman" w:hAnsi="Times New Roman"/>
          <w:sz w:val="24"/>
          <w:szCs w:val="24"/>
        </w:rPr>
      </w:pPr>
    </w:p>
    <w:p w14:paraId="01DEA9C1" w14:textId="77777777" w:rsidR="0052640D" w:rsidRPr="00106E27" w:rsidRDefault="0052640D" w:rsidP="003D1977">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Human rights implications</w:t>
      </w:r>
    </w:p>
    <w:p w14:paraId="562306C3" w14:textId="77777777" w:rsidR="003A3B81" w:rsidRPr="00106E27" w:rsidRDefault="003A3B81" w:rsidP="003D1977">
      <w:pPr>
        <w:pStyle w:val="ListParagraph"/>
        <w:keepNext/>
        <w:spacing w:after="0" w:line="240" w:lineRule="auto"/>
        <w:ind w:left="0"/>
        <w:contextualSpacing w:val="0"/>
        <w:rPr>
          <w:rFonts w:ascii="Times New Roman" w:hAnsi="Times New Roman"/>
          <w:sz w:val="24"/>
          <w:szCs w:val="24"/>
        </w:rPr>
      </w:pPr>
    </w:p>
    <w:p w14:paraId="2F59B844" w14:textId="4B9C211F" w:rsidR="0052640D" w:rsidRPr="00106E27" w:rsidRDefault="0052640D" w:rsidP="0003043D">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To the extent that a person will be in Australia’s territory or subject to its effective control, </w:t>
      </w:r>
      <w:r w:rsidR="00290414" w:rsidRPr="00106E27">
        <w:rPr>
          <w:rFonts w:ascii="Times New Roman" w:hAnsi="Times New Roman"/>
          <w:sz w:val="24"/>
          <w:szCs w:val="24"/>
        </w:rPr>
        <w:t>the right</w:t>
      </w:r>
      <w:r w:rsidRPr="00106E27">
        <w:rPr>
          <w:rFonts w:ascii="Times New Roman" w:hAnsi="Times New Roman"/>
          <w:sz w:val="24"/>
          <w:szCs w:val="24"/>
        </w:rPr>
        <w:t xml:space="preserve"> in Article</w:t>
      </w:r>
      <w:r w:rsidR="00D80FE3" w:rsidRPr="00106E27">
        <w:rPr>
          <w:rFonts w:ascii="Times New Roman" w:hAnsi="Times New Roman"/>
          <w:sz w:val="24"/>
          <w:szCs w:val="24"/>
        </w:rPr>
        <w:t xml:space="preserve"> </w:t>
      </w:r>
      <w:r w:rsidRPr="00106E27">
        <w:rPr>
          <w:rFonts w:ascii="Times New Roman" w:hAnsi="Times New Roman"/>
          <w:sz w:val="24"/>
          <w:szCs w:val="24"/>
        </w:rPr>
        <w:t>2</w:t>
      </w:r>
      <w:r w:rsidR="00290414" w:rsidRPr="00106E27">
        <w:rPr>
          <w:rFonts w:ascii="Times New Roman" w:hAnsi="Times New Roman"/>
          <w:sz w:val="24"/>
          <w:szCs w:val="24"/>
        </w:rPr>
        <w:t>(3)</w:t>
      </w:r>
      <w:r w:rsidRPr="00106E27">
        <w:rPr>
          <w:rFonts w:ascii="Times New Roman" w:hAnsi="Times New Roman"/>
          <w:sz w:val="24"/>
          <w:szCs w:val="24"/>
        </w:rPr>
        <w:t xml:space="preserve"> of the ICCPR </w:t>
      </w:r>
      <w:r w:rsidR="008E0CBD" w:rsidRPr="00106E27">
        <w:rPr>
          <w:rFonts w:ascii="Times New Roman" w:hAnsi="Times New Roman"/>
          <w:sz w:val="24"/>
          <w:szCs w:val="24"/>
        </w:rPr>
        <w:t>may</w:t>
      </w:r>
      <w:r w:rsidRPr="00106E27">
        <w:rPr>
          <w:rFonts w:ascii="Times New Roman" w:hAnsi="Times New Roman"/>
          <w:sz w:val="24"/>
          <w:szCs w:val="24"/>
        </w:rPr>
        <w:t xml:space="preserve"> be engaged.</w:t>
      </w:r>
    </w:p>
    <w:p w14:paraId="1FFED8BB"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0ECD311D"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Right to an effective remedy in Article 2(3) of the ICCPR</w:t>
      </w:r>
    </w:p>
    <w:p w14:paraId="70E1DB55"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23A835C1" w14:textId="2EBA3DB1"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Article 2(3) of the ICCPR protects the right to an effective remedy for any violation of rights or freedoms recognised by the ICCPR, including the right to have such a remedy determined by the competent judicial, administrative or legislative authorities</w:t>
      </w:r>
      <w:r w:rsidR="00DD411F" w:rsidRPr="00106E27">
        <w:rPr>
          <w:rFonts w:ascii="Times New Roman" w:hAnsi="Times New Roman"/>
          <w:sz w:val="24"/>
          <w:szCs w:val="24"/>
        </w:rPr>
        <w:t>,</w:t>
      </w:r>
      <w:r w:rsidRPr="00106E27">
        <w:rPr>
          <w:rFonts w:ascii="Times New Roman" w:hAnsi="Times New Roman"/>
          <w:sz w:val="24"/>
          <w:szCs w:val="24"/>
        </w:rPr>
        <w:t xml:space="preserve"> or by any other competent authority provided for by the legal system of the State. The right to an effective remedy applies notwithstanding that a violation has been committed by persons acting in an official capacity.</w:t>
      </w:r>
    </w:p>
    <w:p w14:paraId="0722F9EB"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63DA66D0" w14:textId="77777777" w:rsidR="0052640D" w:rsidRPr="00106E27" w:rsidRDefault="0052640D" w:rsidP="006402C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By providing staff members and agents of ASIS and AGO with immunity from criminal and civil liability for computer-related activities done in the proper performance of a function of the agency concerned and on the reasonable belief that they will take effect outside Australia, the existing framework and the amendments contained in the Bill indirectly create a risk that a person’s right to protection against arbitrary and unlawful interferences with privacy under Article 17 of the ICCPR may be violated. Accordingly, the Bill engages the right to an effective remedy for any unlawful or arbitrary violation to the right to privacy.</w:t>
      </w:r>
    </w:p>
    <w:p w14:paraId="4CA72D7A"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44887B16"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ability to conduct computer-related activities that take effect outside Australia (but which may inadvertently affect a computer or device inside Australia) is necessary to ensure that Australia’s foreign intelligence agencies can gain and maintain access to foreign intelligence concerning serious threats to Australia’s national security, foreign relations and national economic well-being. Protecting staff members and agents from liability for engaging in such conduct, in the proper performance of a function of a relevant agency, is necessary to ensure that those staff members and agents can undertake such activities in accordance with the Australian Government’s requirements, without fear of personal liability. </w:t>
      </w:r>
    </w:p>
    <w:p w14:paraId="42E6C5B2"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2A3B1B2D"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Extending the immunity to apply in circumstances where staff members and agents conduct computer-related activities on the reasonable belief that they will take effect outside Australia (but which may inadvertently affect a computer or device inside Australia) is necessary to ensure that the scope of the legal immunity reflects the technological reality of the environment in which these persons operate. It is not always possible for staff members and agents to be certain as to the location of a computer or device online, particularly where an adversary takes active steps to conceal or obfuscate their location. Protecting staff members and agents from liability in such circumstances is necessary to ensure that those staff members and agents can undertake such activities on the reasonable belief that their conduct will take effect outside Australia, without fear of personal liability if their belief turns out to be mistaken.</w:t>
      </w:r>
    </w:p>
    <w:p w14:paraId="388E5B33"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484D82CD"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immunity is proportionate, in that it is limited to circumstances where staff members and agents engage in conduct in the proper performance of a function of a relevant agency, including in </w:t>
      </w:r>
      <w:r w:rsidR="00F43D86" w:rsidRPr="00106E27">
        <w:rPr>
          <w:rFonts w:ascii="Times New Roman" w:hAnsi="Times New Roman"/>
          <w:sz w:val="24"/>
          <w:szCs w:val="24"/>
        </w:rPr>
        <w:t>compliance</w:t>
      </w:r>
      <w:r w:rsidRPr="00106E27">
        <w:rPr>
          <w:rFonts w:ascii="Times New Roman" w:hAnsi="Times New Roman"/>
          <w:sz w:val="24"/>
          <w:szCs w:val="24"/>
        </w:rPr>
        <w:t xml:space="preserve"> with the requirement under the IS Act to obtain ministerial authorisation to produce intelligence on an Australian person. Staff members and agents will not be immune for conduct engaged in otherwise than in the proper performance of a function of a relevant agency. </w:t>
      </w:r>
    </w:p>
    <w:p w14:paraId="609FD30E"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6E709F18"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immunity is also limited to circumstances where staff members and agents engage in conduct on the reasonable belief that it will cause a computer-related act, event, circumstance or result to take place outside Australia. A staff member or agent will not be immune if he or she believes that their conduct will take effect inside Australia, or if his or her belief is not reasonable in the circumstances in which he or she found himself or herself. In this regard, the scope of the immunity reflects the well-established defence of mistake of fact, contained in section 9.1 of the Criminal Code. </w:t>
      </w:r>
    </w:p>
    <w:p w14:paraId="719441D8"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5FAEEB7C"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Notwithstanding the existence of the immunity, there are effective remedies available for a person in Australia who is inadvertently adversely affected by a computer</w:t>
      </w:r>
      <w:r w:rsidRPr="00106E27">
        <w:rPr>
          <w:rFonts w:ascii="Times New Roman" w:hAnsi="Times New Roman"/>
          <w:sz w:val="24"/>
          <w:szCs w:val="24"/>
        </w:rPr>
        <w:noBreakHyphen/>
        <w:t xml:space="preserve">related act to seek and obtain compensation. An agency will be required to report to the IGIS on activities that cause material damage, interference or obstruction to a computer in Australia. Section 11 of the IGIS Act also allows any person to make a complaint to the IGIS in respect of action </w:t>
      </w:r>
      <w:r w:rsidRPr="00106E27">
        <w:rPr>
          <w:rFonts w:ascii="Times New Roman" w:hAnsi="Times New Roman"/>
          <w:sz w:val="24"/>
          <w:szCs w:val="24"/>
        </w:rPr>
        <w:lastRenderedPageBreak/>
        <w:t>taken by an intelligence agency, and requires the IGIS to inquire into the action.</w:t>
      </w:r>
      <w:r w:rsidRPr="00106E27">
        <w:rPr>
          <w:rFonts w:ascii="Times New Roman" w:hAnsi="Times New Roman"/>
          <w:sz w:val="24"/>
          <w:szCs w:val="24"/>
          <w:vertAlign w:val="superscript"/>
        </w:rPr>
        <w:footnoteReference w:id="3"/>
      </w:r>
      <w:r w:rsidRPr="00106E27">
        <w:rPr>
          <w:rFonts w:ascii="Times New Roman" w:hAnsi="Times New Roman"/>
          <w:sz w:val="24"/>
          <w:szCs w:val="24"/>
        </w:rPr>
        <w:t xml:space="preserve"> However under paragraph 11(2)(c) of the IGIS Act, where a complaint is made to the IGIS in respect of action taken by an intelligence agency, the IGIS may decide not to inquire into the action, or if the IGIS has commenced to inquire into the action, decide not to inquire into the action further if the IGIS is satisfied that having regard to all the circumstances of the case, an inquiry, or further inquiry into the action is not warranted. </w:t>
      </w:r>
    </w:p>
    <w:p w14:paraId="548CE32A"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3BF3AA69" w14:textId="393B6FD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In conducting an inquiry, the IGIS has strong coercive</w:t>
      </w:r>
      <w:r w:rsidR="00290414" w:rsidRPr="00106E27">
        <w:rPr>
          <w:rFonts w:ascii="Times New Roman" w:hAnsi="Times New Roman"/>
          <w:sz w:val="24"/>
          <w:szCs w:val="24"/>
        </w:rPr>
        <w:t xml:space="preserve"> powers, similar to those of a royal c</w:t>
      </w:r>
      <w:r w:rsidRPr="00106E27">
        <w:rPr>
          <w:rFonts w:ascii="Times New Roman" w:hAnsi="Times New Roman"/>
          <w:sz w:val="24"/>
          <w:szCs w:val="24"/>
        </w:rPr>
        <w:t>ommission, including powers to compel the production of information and documents, enter premises occupied or used by a Commonwealth agency, issue notices to persons to appear before the IGIS to answer questions relevant to the inquiry, and to administer an oath or affirmatio</w:t>
      </w:r>
      <w:r w:rsidR="000015DE" w:rsidRPr="00106E27">
        <w:rPr>
          <w:rFonts w:ascii="Times New Roman" w:hAnsi="Times New Roman"/>
          <w:sz w:val="24"/>
          <w:szCs w:val="24"/>
        </w:rPr>
        <w:t>n when taking such evidence. P</w:t>
      </w:r>
      <w:r w:rsidRPr="00106E27">
        <w:rPr>
          <w:rFonts w:ascii="Times New Roman" w:hAnsi="Times New Roman"/>
          <w:sz w:val="24"/>
          <w:szCs w:val="24"/>
        </w:rPr>
        <w:t>aragraph 22(2)(b) of the IGIS Act requires</w:t>
      </w:r>
      <w:r w:rsidR="000015DE" w:rsidRPr="00106E27">
        <w:rPr>
          <w:rFonts w:ascii="Times New Roman" w:hAnsi="Times New Roman"/>
          <w:sz w:val="24"/>
          <w:szCs w:val="24"/>
        </w:rPr>
        <w:t xml:space="preserve"> that at the conclusion of the inquiry, the IGIS </w:t>
      </w:r>
      <w:r w:rsidRPr="00106E27">
        <w:rPr>
          <w:rFonts w:ascii="Times New Roman" w:hAnsi="Times New Roman"/>
          <w:sz w:val="24"/>
          <w:szCs w:val="24"/>
        </w:rPr>
        <w:t xml:space="preserve">recommend to the head of the agency and responsible Minister that the person receive compensation if the IGIS is satisfied that the person has been adversely affected by action taken by a Commonwealth agency and should receive compensation. </w:t>
      </w:r>
    </w:p>
    <w:p w14:paraId="0DDD440E"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7C88929E" w14:textId="07EFF14A"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CDDA provides a mechanism for non-corporate Commonwealth entities, including ASIS and AGO, to compensate persons who have experienced detriment as a result of the entity’s defective actions or inaction. </w:t>
      </w:r>
    </w:p>
    <w:p w14:paraId="1E6DA6D2"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6FA57DA9"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Section 65 of the PGPA Act allows the making of discretionary ‘act of grace’ payments if the decision</w:t>
      </w:r>
      <w:r w:rsidRPr="00106E27">
        <w:rPr>
          <w:rFonts w:ascii="Times New Roman" w:hAnsi="Times New Roman"/>
          <w:sz w:val="24"/>
          <w:szCs w:val="24"/>
        </w:rPr>
        <w:noBreakHyphen/>
        <w:t xml:space="preserve">maker considers there are special circumstances and the making of the payment is appropriate. </w:t>
      </w:r>
    </w:p>
    <w:p w14:paraId="3AD29F27"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3D305E3B" w14:textId="77777777" w:rsidR="00D73570" w:rsidRPr="00106E27" w:rsidRDefault="0052640D" w:rsidP="00D73570">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Any claim for compensation or remedial relief stemming from alleged computer</w:t>
      </w:r>
      <w:r w:rsidRPr="00106E27">
        <w:rPr>
          <w:rFonts w:ascii="Times New Roman" w:hAnsi="Times New Roman"/>
          <w:sz w:val="24"/>
          <w:szCs w:val="24"/>
        </w:rPr>
        <w:noBreakHyphen/>
        <w:t xml:space="preserve">related activities of ASIS or AGO will generally involve highly sensitive information about those agencies’ methods and operations. The arrangements under the IGIS Act, CDDA scheme and PGPA Act enable decisions about potential compensation and remedies to be made, taking into account such information. </w:t>
      </w:r>
    </w:p>
    <w:p w14:paraId="039BC6B8" w14:textId="77777777" w:rsidR="00D73570" w:rsidRPr="00106E27" w:rsidRDefault="00D73570" w:rsidP="00D73570">
      <w:pPr>
        <w:pStyle w:val="ListParagraph"/>
        <w:spacing w:after="0" w:line="240" w:lineRule="auto"/>
        <w:ind w:left="0"/>
        <w:contextualSpacing w:val="0"/>
        <w:rPr>
          <w:rFonts w:ascii="Times New Roman" w:hAnsi="Times New Roman"/>
          <w:sz w:val="24"/>
          <w:szCs w:val="24"/>
        </w:rPr>
      </w:pPr>
    </w:p>
    <w:p w14:paraId="0A2326B0" w14:textId="77777777" w:rsidR="002E29A0" w:rsidRPr="00106E27" w:rsidRDefault="003A3B81" w:rsidP="003D1977">
      <w:pPr>
        <w:pStyle w:val="Heading2"/>
        <w:spacing w:before="0" w:after="0" w:line="240" w:lineRule="auto"/>
        <w:rPr>
          <w:rFonts w:ascii="Times New Roman" w:hAnsi="Times New Roman"/>
          <w:caps w:val="0"/>
          <w:sz w:val="24"/>
          <w:szCs w:val="24"/>
          <w:u w:val="single"/>
        </w:rPr>
      </w:pPr>
      <w:r w:rsidRPr="00106E27">
        <w:rPr>
          <w:rFonts w:ascii="Times New Roman" w:hAnsi="Times New Roman"/>
          <w:caps w:val="0"/>
          <w:sz w:val="24"/>
          <w:szCs w:val="24"/>
          <w:u w:val="single"/>
        </w:rPr>
        <w:t>Schedule 10—Privacy</w:t>
      </w:r>
    </w:p>
    <w:p w14:paraId="018FD701" w14:textId="77777777" w:rsidR="002E29A0" w:rsidRPr="00106E27" w:rsidRDefault="002E29A0" w:rsidP="003D1977">
      <w:pPr>
        <w:keepNext/>
        <w:spacing w:after="0" w:line="240" w:lineRule="auto"/>
      </w:pPr>
    </w:p>
    <w:p w14:paraId="0637E329" w14:textId="315F6D9D" w:rsidR="00F43D86" w:rsidRPr="00106E27" w:rsidRDefault="00F43D86" w:rsidP="00F43D86">
      <w:pPr>
        <w:keepNext/>
        <w:spacing w:after="0" w:line="240" w:lineRule="auto"/>
        <w:rPr>
          <w:rFonts w:ascii="Times New Roman" w:hAnsi="Times New Roman"/>
          <w:b/>
          <w:sz w:val="24"/>
          <w:szCs w:val="24"/>
        </w:rPr>
      </w:pPr>
      <w:r w:rsidRPr="00106E27">
        <w:rPr>
          <w:rFonts w:ascii="Times New Roman" w:hAnsi="Times New Roman"/>
          <w:b/>
          <w:sz w:val="24"/>
          <w:szCs w:val="24"/>
        </w:rPr>
        <w:t>Part 1 - Privacy rules of ASIS, AGO</w:t>
      </w:r>
      <w:r w:rsidR="003B17B6" w:rsidRPr="00106E27">
        <w:rPr>
          <w:rFonts w:ascii="Times New Roman" w:hAnsi="Times New Roman"/>
          <w:b/>
          <w:sz w:val="24"/>
          <w:szCs w:val="24"/>
        </w:rPr>
        <w:t xml:space="preserve"> and</w:t>
      </w:r>
      <w:r w:rsidR="00BB263B" w:rsidRPr="00106E27">
        <w:rPr>
          <w:rFonts w:ascii="Times New Roman" w:hAnsi="Times New Roman"/>
          <w:b/>
          <w:sz w:val="24"/>
          <w:szCs w:val="24"/>
        </w:rPr>
        <w:t xml:space="preserve"> ASD </w:t>
      </w:r>
    </w:p>
    <w:p w14:paraId="29124C4D" w14:textId="77777777" w:rsidR="00BB263B" w:rsidRPr="00106E27" w:rsidRDefault="00BB263B" w:rsidP="00F43D86">
      <w:pPr>
        <w:keepNext/>
        <w:spacing w:after="0" w:line="240" w:lineRule="auto"/>
        <w:rPr>
          <w:rFonts w:ascii="Times New Roman" w:hAnsi="Times New Roman"/>
          <w:b/>
          <w:sz w:val="24"/>
          <w:szCs w:val="24"/>
        </w:rPr>
      </w:pPr>
    </w:p>
    <w:p w14:paraId="3E05F1FC" w14:textId="77777777" w:rsidR="00F43D86" w:rsidRPr="00106E27" w:rsidRDefault="00F43D86" w:rsidP="00F43D86">
      <w:pPr>
        <w:keepNext/>
        <w:spacing w:after="0" w:line="240" w:lineRule="auto"/>
        <w:rPr>
          <w:rFonts w:ascii="Times New Roman" w:hAnsi="Times New Roman"/>
          <w:i/>
          <w:sz w:val="24"/>
          <w:szCs w:val="24"/>
        </w:rPr>
      </w:pPr>
      <w:r w:rsidRPr="00106E27">
        <w:rPr>
          <w:rFonts w:ascii="Times New Roman" w:hAnsi="Times New Roman"/>
          <w:i/>
          <w:sz w:val="24"/>
          <w:szCs w:val="24"/>
        </w:rPr>
        <w:t>Overview of the current privacy rules framework</w:t>
      </w:r>
    </w:p>
    <w:p w14:paraId="05211A18" w14:textId="77777777" w:rsidR="00F43D86" w:rsidRPr="00106E27" w:rsidRDefault="00F43D86" w:rsidP="00F43D86">
      <w:pPr>
        <w:keepNext/>
        <w:spacing w:after="0" w:line="240" w:lineRule="auto"/>
        <w:rPr>
          <w:rFonts w:ascii="Times New Roman" w:hAnsi="Times New Roman"/>
          <w:i/>
          <w:sz w:val="24"/>
          <w:szCs w:val="24"/>
        </w:rPr>
      </w:pPr>
    </w:p>
    <w:p w14:paraId="61F2B5BA" w14:textId="77777777"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To perform their functions effectively, Australia’s intelligence agencies must be able to protect sensitive sources, techniques and capabilities. For this reason, intelligence agencies are either exempt or partially exempt from the provisions of the </w:t>
      </w:r>
      <w:r w:rsidRPr="00106E27">
        <w:rPr>
          <w:rFonts w:ascii="Times New Roman" w:hAnsi="Times New Roman"/>
          <w:i/>
          <w:sz w:val="24"/>
          <w:szCs w:val="24"/>
        </w:rPr>
        <w:t>Privacy Act 1988</w:t>
      </w:r>
      <w:r w:rsidRPr="00106E27">
        <w:rPr>
          <w:rFonts w:ascii="Times New Roman" w:hAnsi="Times New Roman"/>
          <w:sz w:val="24"/>
          <w:szCs w:val="24"/>
        </w:rPr>
        <w:t xml:space="preserve"> (Privacy Act).</w:t>
      </w:r>
    </w:p>
    <w:p w14:paraId="37328473" w14:textId="77777777" w:rsidR="00F43D86" w:rsidRPr="00106E27" w:rsidRDefault="00F43D86" w:rsidP="00F43D86">
      <w:pPr>
        <w:pStyle w:val="ListParagraph"/>
        <w:spacing w:after="0" w:line="240" w:lineRule="auto"/>
        <w:ind w:left="0"/>
        <w:contextualSpacing w:val="0"/>
        <w:rPr>
          <w:rFonts w:ascii="Times New Roman" w:hAnsi="Times New Roman"/>
          <w:sz w:val="24"/>
          <w:szCs w:val="24"/>
        </w:rPr>
      </w:pPr>
    </w:p>
    <w:p w14:paraId="28100E7D" w14:textId="34FCF42E"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lastRenderedPageBreak/>
        <w:t xml:space="preserve">ASIS and ASD are fully exempt from the operation of the Privacy Act, while AGO </w:t>
      </w:r>
      <w:r w:rsidR="00BC1EB8" w:rsidRPr="00106E27">
        <w:rPr>
          <w:rFonts w:ascii="Times New Roman" w:hAnsi="Times New Roman"/>
          <w:sz w:val="24"/>
          <w:szCs w:val="24"/>
        </w:rPr>
        <w:t>is</w:t>
      </w:r>
      <w:r w:rsidRPr="00106E27">
        <w:rPr>
          <w:rFonts w:ascii="Times New Roman" w:hAnsi="Times New Roman"/>
          <w:sz w:val="24"/>
          <w:szCs w:val="24"/>
        </w:rPr>
        <w:t xml:space="preserve"> exempt where the acts and practices that impact on privacy relate to their functions.</w:t>
      </w:r>
      <w:r w:rsidRPr="00106E27">
        <w:rPr>
          <w:rFonts w:ascii="Times New Roman" w:hAnsi="Times New Roman"/>
          <w:sz w:val="24"/>
          <w:szCs w:val="24"/>
          <w:vertAlign w:val="superscript"/>
        </w:rPr>
        <w:footnoteReference w:id="4"/>
      </w:r>
      <w:r w:rsidRPr="00106E27">
        <w:rPr>
          <w:rFonts w:ascii="Times New Roman" w:hAnsi="Times New Roman"/>
          <w:sz w:val="24"/>
          <w:szCs w:val="24"/>
        </w:rPr>
        <w:t xml:space="preserve"> Instead, these agencies are subject to direct ministerial control, IGIS oversight, and importantly, privacy rules made by the responsible Minister</w:t>
      </w:r>
      <w:r w:rsidR="003E4602" w:rsidRPr="00106E27">
        <w:rPr>
          <w:rFonts w:ascii="Times New Roman" w:hAnsi="Times New Roman"/>
          <w:sz w:val="24"/>
          <w:szCs w:val="24"/>
        </w:rPr>
        <w:t>,</w:t>
      </w:r>
      <w:r w:rsidRPr="00106E27">
        <w:rPr>
          <w:rFonts w:ascii="Times New Roman" w:hAnsi="Times New Roman"/>
          <w:sz w:val="24"/>
          <w:szCs w:val="24"/>
        </w:rPr>
        <w:t xml:space="preserve"> which regulate the communication and retention of intelligence information concerning Australian persons.</w:t>
      </w:r>
    </w:p>
    <w:p w14:paraId="0B089BAB" w14:textId="77777777" w:rsidR="00F43D86" w:rsidRPr="00106E27" w:rsidRDefault="00F43D86" w:rsidP="00F43D86">
      <w:pPr>
        <w:pStyle w:val="ListParagraph"/>
        <w:spacing w:after="0" w:line="240" w:lineRule="auto"/>
        <w:ind w:left="0"/>
        <w:contextualSpacing w:val="0"/>
        <w:rPr>
          <w:rFonts w:ascii="Times New Roman" w:hAnsi="Times New Roman"/>
          <w:sz w:val="24"/>
          <w:szCs w:val="24"/>
        </w:rPr>
      </w:pPr>
    </w:p>
    <w:p w14:paraId="6448A2D2" w14:textId="77777777"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ASIS, ASD and AGO are currently required by section 15 of the IS Act to have legally</w:t>
      </w:r>
      <w:r w:rsidRPr="00106E27">
        <w:rPr>
          <w:rFonts w:ascii="Times New Roman" w:hAnsi="Times New Roman"/>
          <w:sz w:val="24"/>
          <w:szCs w:val="24"/>
        </w:rPr>
        <w:noBreakHyphen/>
        <w:t xml:space="preserve">binding privacy rules made by their responsible Minister. ASIS, ASD and AGO’s privacy rules are publicly available on their respective websites. However, there is no current legislative requirement for them to be so. </w:t>
      </w:r>
    </w:p>
    <w:p w14:paraId="449FE132" w14:textId="77777777" w:rsidR="00F43D86" w:rsidRPr="00106E27" w:rsidRDefault="00F43D86" w:rsidP="00F43D86">
      <w:pPr>
        <w:pStyle w:val="ListParagraph"/>
        <w:spacing w:after="0" w:line="240" w:lineRule="auto"/>
        <w:ind w:left="0"/>
        <w:contextualSpacing w:val="0"/>
        <w:rPr>
          <w:rFonts w:ascii="Times New Roman" w:hAnsi="Times New Roman"/>
          <w:sz w:val="24"/>
          <w:szCs w:val="24"/>
        </w:rPr>
      </w:pPr>
    </w:p>
    <w:p w14:paraId="448F22B7" w14:textId="77777777" w:rsidR="00F43D86" w:rsidRPr="00106E27" w:rsidRDefault="00F43D86" w:rsidP="00F43D86">
      <w:pPr>
        <w:keepNext/>
        <w:spacing w:after="0" w:line="240" w:lineRule="auto"/>
        <w:rPr>
          <w:rFonts w:ascii="Times New Roman" w:hAnsi="Times New Roman"/>
          <w:i/>
          <w:sz w:val="24"/>
          <w:szCs w:val="24"/>
        </w:rPr>
      </w:pPr>
      <w:r w:rsidRPr="00106E27">
        <w:rPr>
          <w:rFonts w:ascii="Times New Roman" w:hAnsi="Times New Roman"/>
          <w:i/>
          <w:sz w:val="24"/>
          <w:szCs w:val="24"/>
        </w:rPr>
        <w:t>Overview of the proposed amendments</w:t>
      </w:r>
    </w:p>
    <w:p w14:paraId="4233A15E" w14:textId="77777777" w:rsidR="00F43D86" w:rsidRPr="00106E27" w:rsidRDefault="00F43D86" w:rsidP="00F43D86">
      <w:pPr>
        <w:keepNext/>
        <w:spacing w:after="0" w:line="240" w:lineRule="auto"/>
        <w:rPr>
          <w:rFonts w:ascii="Times New Roman" w:hAnsi="Times New Roman"/>
          <w:i/>
          <w:sz w:val="24"/>
          <w:szCs w:val="24"/>
        </w:rPr>
      </w:pPr>
    </w:p>
    <w:p w14:paraId="51C279A6" w14:textId="06ED6E0C"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Recommendation 189 of the Comprehensive Review concluded that while ASIS, ASD</w:t>
      </w:r>
      <w:r w:rsidR="00BC1EB8" w:rsidRPr="00106E27">
        <w:rPr>
          <w:rFonts w:ascii="Times New Roman" w:hAnsi="Times New Roman"/>
          <w:sz w:val="24"/>
          <w:szCs w:val="24"/>
        </w:rPr>
        <w:t xml:space="preserve"> and </w:t>
      </w:r>
      <w:r w:rsidRPr="00106E27">
        <w:rPr>
          <w:rFonts w:ascii="Times New Roman" w:hAnsi="Times New Roman"/>
          <w:sz w:val="24"/>
          <w:szCs w:val="24"/>
        </w:rPr>
        <w:t>AGO continue to meet the relevant criteria justifying their exemption from the Privacy Act, and that their current privacy regimes are adequate, minor changes should be made to improve transparency. Specifically, the Comprehensive Review considered that these agencies should be required, by legislation, to maintain and publish their own legally binding privacy rules, and that these rules should be required to be made by the relevant Minister.</w:t>
      </w:r>
    </w:p>
    <w:p w14:paraId="3206F6CF" w14:textId="77777777" w:rsidR="00F43D86" w:rsidRPr="00106E27" w:rsidRDefault="00F43D86" w:rsidP="00F43D86">
      <w:pPr>
        <w:spacing w:after="0" w:line="240" w:lineRule="auto"/>
        <w:rPr>
          <w:rFonts w:ascii="Times New Roman" w:hAnsi="Times New Roman"/>
          <w:i/>
          <w:sz w:val="24"/>
          <w:szCs w:val="24"/>
        </w:rPr>
      </w:pPr>
    </w:p>
    <w:p w14:paraId="5037419C" w14:textId="0CA02F13"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Part 1 of Schedule 10 amends section 15 of the IS Act to introduce a requirement that ASIS, ASD and AGO must, as soon as is practicable after their respective privacy rules have been made, publish those rules on their websites. </w:t>
      </w:r>
    </w:p>
    <w:p w14:paraId="1CCE5AC9" w14:textId="77777777" w:rsidR="00F876E4" w:rsidRPr="00106E27" w:rsidRDefault="00F876E4" w:rsidP="00F876E4">
      <w:pPr>
        <w:pStyle w:val="ListParagraph"/>
        <w:rPr>
          <w:rFonts w:ascii="Times New Roman" w:hAnsi="Times New Roman"/>
          <w:sz w:val="24"/>
          <w:szCs w:val="24"/>
        </w:rPr>
      </w:pPr>
    </w:p>
    <w:p w14:paraId="783A9F73" w14:textId="0A846B06" w:rsidR="00F876E4" w:rsidRPr="00106E27" w:rsidRDefault="00F876E4"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Part 1 of Schedule 10 amends subsections 29(1) and 29(3) of the IS Act to provide the PJCIS with the power to review privacy rules made under section 15 of the IS Act, but makes clear the PJCIS does not have the power to review compliance with such rules.  </w:t>
      </w:r>
    </w:p>
    <w:p w14:paraId="150A69AC" w14:textId="24677C80" w:rsidR="00011FFB" w:rsidRPr="00106E27" w:rsidRDefault="00011FFB" w:rsidP="00011FFB">
      <w:pPr>
        <w:pStyle w:val="ListParagraph"/>
        <w:spacing w:after="0" w:line="240" w:lineRule="auto"/>
        <w:ind w:left="0"/>
        <w:contextualSpacing w:val="0"/>
        <w:rPr>
          <w:rFonts w:ascii="Times New Roman" w:hAnsi="Times New Roman"/>
          <w:sz w:val="24"/>
          <w:szCs w:val="24"/>
        </w:rPr>
      </w:pPr>
    </w:p>
    <w:p w14:paraId="01953B1E" w14:textId="77777777" w:rsidR="00F43D86" w:rsidRPr="00106E27" w:rsidRDefault="00F43D86" w:rsidP="00F43D86">
      <w:pPr>
        <w:keepNext/>
        <w:spacing w:after="0" w:line="240" w:lineRule="auto"/>
        <w:rPr>
          <w:rFonts w:ascii="Times New Roman" w:hAnsi="Times New Roman"/>
          <w:i/>
          <w:sz w:val="24"/>
          <w:szCs w:val="24"/>
        </w:rPr>
      </w:pPr>
      <w:r w:rsidRPr="00106E27">
        <w:rPr>
          <w:rFonts w:ascii="Times New Roman" w:hAnsi="Times New Roman"/>
          <w:i/>
          <w:sz w:val="24"/>
          <w:szCs w:val="24"/>
        </w:rPr>
        <w:t>Human rights implications</w:t>
      </w:r>
    </w:p>
    <w:p w14:paraId="55099456" w14:textId="77777777" w:rsidR="00F43D86" w:rsidRPr="00106E27" w:rsidRDefault="00F43D86" w:rsidP="00F43D86">
      <w:pPr>
        <w:keepNext/>
        <w:spacing w:after="0" w:line="240" w:lineRule="auto"/>
        <w:rPr>
          <w:rFonts w:ascii="Times New Roman" w:hAnsi="Times New Roman"/>
          <w:i/>
          <w:sz w:val="24"/>
          <w:szCs w:val="24"/>
        </w:rPr>
      </w:pPr>
    </w:p>
    <w:p w14:paraId="6B8C880C" w14:textId="77777777"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To the extent that a person will be in Australia’s territory or subject to its effective control, the rights in Articles 2(1) and 17 of the ICCPR and Articles 2(1) and 16 of the CRC may be engaged by these amendments.</w:t>
      </w:r>
    </w:p>
    <w:p w14:paraId="094C33BE" w14:textId="77777777" w:rsidR="00F43D86" w:rsidRPr="00106E27" w:rsidRDefault="00F43D86" w:rsidP="00F43D86">
      <w:pPr>
        <w:spacing w:after="0" w:line="240" w:lineRule="auto"/>
        <w:rPr>
          <w:rFonts w:ascii="Times New Roman" w:hAnsi="Times New Roman"/>
          <w:i/>
          <w:sz w:val="24"/>
          <w:szCs w:val="24"/>
        </w:rPr>
      </w:pPr>
    </w:p>
    <w:p w14:paraId="4B69AB68" w14:textId="77777777" w:rsidR="00F43D86" w:rsidRPr="00106E27" w:rsidRDefault="00F43D86" w:rsidP="00F43D86">
      <w:pPr>
        <w:keepNext/>
        <w:spacing w:after="0" w:line="240" w:lineRule="auto"/>
        <w:rPr>
          <w:rFonts w:ascii="Times New Roman" w:hAnsi="Times New Roman"/>
          <w:i/>
          <w:sz w:val="24"/>
          <w:szCs w:val="24"/>
        </w:rPr>
      </w:pPr>
      <w:r w:rsidRPr="00106E27">
        <w:rPr>
          <w:rFonts w:ascii="Times New Roman" w:hAnsi="Times New Roman"/>
          <w:i/>
          <w:sz w:val="24"/>
          <w:szCs w:val="24"/>
        </w:rPr>
        <w:t>Right to protection against arbitrary and unlawful interferences with privacy in Article 17 of the ICCPR and Article 16 of the CRC</w:t>
      </w:r>
    </w:p>
    <w:p w14:paraId="2FE19524" w14:textId="77777777" w:rsidR="00F43D86" w:rsidRPr="00106E27" w:rsidRDefault="00F43D86" w:rsidP="00F43D86">
      <w:pPr>
        <w:keepNext/>
        <w:spacing w:after="0" w:line="240" w:lineRule="auto"/>
        <w:rPr>
          <w:rFonts w:ascii="Times New Roman" w:hAnsi="Times New Roman"/>
          <w:i/>
          <w:sz w:val="24"/>
          <w:szCs w:val="24"/>
        </w:rPr>
      </w:pPr>
    </w:p>
    <w:p w14:paraId="7C23502E" w14:textId="77777777"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These amendments engage the right to protection against arbitrary and unlawful interferences with privacy in Article 17 of the ICCPR and Article 16 of the CRC. Article 17 of the ICCPR provides that no one shall be subjected to arbitrary or unlawful interference with their privacy, family, home or correspondence. Article 16 of the CRC provides the same right with respect to the child. </w:t>
      </w:r>
    </w:p>
    <w:p w14:paraId="71C7E733" w14:textId="77777777" w:rsidR="00F43D86" w:rsidRPr="00106E27" w:rsidRDefault="00F43D86" w:rsidP="00F43D86">
      <w:pPr>
        <w:spacing w:after="0" w:line="240" w:lineRule="auto"/>
        <w:rPr>
          <w:rFonts w:ascii="Times New Roman" w:hAnsi="Times New Roman"/>
          <w:sz w:val="24"/>
          <w:szCs w:val="24"/>
        </w:rPr>
      </w:pPr>
    </w:p>
    <w:p w14:paraId="1CFD7E59" w14:textId="4F6BBA9A"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By introducing additional legislative requirements concerning ASIS, ASD,</w:t>
      </w:r>
      <w:r w:rsidR="00BC1EB8" w:rsidRPr="00106E27">
        <w:rPr>
          <w:rFonts w:ascii="Times New Roman" w:hAnsi="Times New Roman"/>
          <w:sz w:val="24"/>
          <w:szCs w:val="24"/>
        </w:rPr>
        <w:t xml:space="preserve"> and </w:t>
      </w:r>
      <w:r w:rsidRPr="00106E27">
        <w:rPr>
          <w:rFonts w:ascii="Times New Roman" w:hAnsi="Times New Roman"/>
          <w:sz w:val="24"/>
          <w:szCs w:val="24"/>
        </w:rPr>
        <w:t>AGO privacy rules</w:t>
      </w:r>
      <w:r w:rsidR="000015DE" w:rsidRPr="00106E27">
        <w:rPr>
          <w:rFonts w:ascii="Times New Roman" w:hAnsi="Times New Roman"/>
          <w:sz w:val="24"/>
          <w:szCs w:val="24"/>
        </w:rPr>
        <w:t xml:space="preserve">, the amendments to section 15 </w:t>
      </w:r>
      <w:r w:rsidRPr="00106E27">
        <w:rPr>
          <w:rFonts w:ascii="Times New Roman" w:hAnsi="Times New Roman"/>
          <w:sz w:val="24"/>
          <w:szCs w:val="24"/>
        </w:rPr>
        <w:t>of the IS Act promote the right to privacy.</w:t>
      </w:r>
    </w:p>
    <w:p w14:paraId="43E4E8AF" w14:textId="77777777" w:rsidR="00F43D86" w:rsidRPr="00106E27" w:rsidRDefault="00F43D86" w:rsidP="00F43D86">
      <w:pPr>
        <w:spacing w:after="0" w:line="240" w:lineRule="auto"/>
        <w:rPr>
          <w:rFonts w:ascii="Times New Roman" w:hAnsi="Times New Roman"/>
          <w:sz w:val="24"/>
          <w:szCs w:val="24"/>
        </w:rPr>
      </w:pPr>
    </w:p>
    <w:p w14:paraId="3FBF5EEF" w14:textId="3C27DE4D"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lastRenderedPageBreak/>
        <w:t>By improving oversight and transparency concerning the privacy of Australian persons, the amendments help to ensure that any limitation on the right to privacy arising</w:t>
      </w:r>
      <w:r w:rsidR="007A6EE1" w:rsidRPr="00106E27">
        <w:rPr>
          <w:rFonts w:ascii="Times New Roman" w:hAnsi="Times New Roman"/>
          <w:sz w:val="24"/>
          <w:szCs w:val="24"/>
        </w:rPr>
        <w:t xml:space="preserve"> from the actions of an </w:t>
      </w:r>
      <w:r w:rsidR="00602D9D" w:rsidRPr="00106E27">
        <w:rPr>
          <w:rFonts w:ascii="Times New Roman" w:hAnsi="Times New Roman"/>
          <w:sz w:val="24"/>
          <w:szCs w:val="24"/>
        </w:rPr>
        <w:t>IS Act Agency</w:t>
      </w:r>
      <w:r w:rsidRPr="00106E27">
        <w:rPr>
          <w:rFonts w:ascii="Times New Roman" w:hAnsi="Times New Roman"/>
          <w:sz w:val="24"/>
          <w:szCs w:val="24"/>
        </w:rPr>
        <w:t xml:space="preserve"> is not arbitrary. In clarifying the application of the privacy rules, they support greater public understanding of the </w:t>
      </w:r>
      <w:r w:rsidR="004A6268" w:rsidRPr="00106E27">
        <w:rPr>
          <w:rFonts w:ascii="Times New Roman" w:hAnsi="Times New Roman"/>
          <w:sz w:val="24"/>
          <w:szCs w:val="24"/>
        </w:rPr>
        <w:t>extent</w:t>
      </w:r>
      <w:r w:rsidRPr="00106E27">
        <w:rPr>
          <w:rFonts w:ascii="Times New Roman" w:hAnsi="Times New Roman"/>
          <w:sz w:val="24"/>
          <w:szCs w:val="24"/>
        </w:rPr>
        <w:t xml:space="preserve"> of the legislation, which is required to foster public trust and confidence in the work of Australia’s intelligence agencies. </w:t>
      </w:r>
      <w:r w:rsidR="00F876E4" w:rsidRPr="00106E27">
        <w:rPr>
          <w:rFonts w:ascii="Times New Roman" w:hAnsi="Times New Roman"/>
          <w:sz w:val="24"/>
          <w:szCs w:val="24"/>
        </w:rPr>
        <w:t xml:space="preserve">Oversight and transparency is further strengthened by providing </w:t>
      </w:r>
      <w:r w:rsidR="00843F48" w:rsidRPr="00106E27">
        <w:rPr>
          <w:rFonts w:ascii="Times New Roman" w:hAnsi="Times New Roman"/>
          <w:sz w:val="24"/>
          <w:szCs w:val="24"/>
        </w:rPr>
        <w:t xml:space="preserve">the </w:t>
      </w:r>
      <w:r w:rsidR="00F876E4" w:rsidRPr="00106E27">
        <w:rPr>
          <w:rFonts w:ascii="Times New Roman" w:hAnsi="Times New Roman"/>
          <w:sz w:val="24"/>
          <w:szCs w:val="24"/>
        </w:rPr>
        <w:t xml:space="preserve">PJCIS </w:t>
      </w:r>
      <w:r w:rsidR="00843F48" w:rsidRPr="00106E27">
        <w:rPr>
          <w:rFonts w:ascii="Times New Roman" w:hAnsi="Times New Roman"/>
          <w:sz w:val="24"/>
          <w:szCs w:val="24"/>
        </w:rPr>
        <w:t xml:space="preserve">with the power to review agencies’ privacy rules. </w:t>
      </w:r>
    </w:p>
    <w:p w14:paraId="2BA9DD1A" w14:textId="77777777" w:rsidR="00F43D86" w:rsidRPr="00106E27" w:rsidRDefault="00F43D86" w:rsidP="00F43D86">
      <w:pPr>
        <w:spacing w:after="0" w:line="240" w:lineRule="auto"/>
        <w:rPr>
          <w:rFonts w:ascii="Times New Roman" w:hAnsi="Times New Roman"/>
          <w:sz w:val="24"/>
          <w:szCs w:val="24"/>
        </w:rPr>
      </w:pPr>
    </w:p>
    <w:p w14:paraId="2E9405F7" w14:textId="35033980" w:rsidR="00F43D86" w:rsidRPr="00106E27" w:rsidRDefault="00F43D86" w:rsidP="00F43D86">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amendments do not remove any legislative requirements concerning the privacy rules and do not introduce any new or expanded functions or powers for ASIS, ASD, </w:t>
      </w:r>
      <w:r w:rsidR="00BC1EB8" w:rsidRPr="00106E27">
        <w:rPr>
          <w:rFonts w:ascii="Times New Roman" w:hAnsi="Times New Roman"/>
          <w:sz w:val="24"/>
          <w:szCs w:val="24"/>
        </w:rPr>
        <w:t xml:space="preserve">or </w:t>
      </w:r>
      <w:r w:rsidRPr="00106E27">
        <w:rPr>
          <w:rFonts w:ascii="Times New Roman" w:hAnsi="Times New Roman"/>
          <w:sz w:val="24"/>
          <w:szCs w:val="24"/>
        </w:rPr>
        <w:t>AGO. Therefore, the amendments do not limit the right to privacy in any way.</w:t>
      </w:r>
    </w:p>
    <w:p w14:paraId="7FB58E32" w14:textId="77777777" w:rsidR="00F43D86" w:rsidRPr="00106E27" w:rsidRDefault="00F43D86" w:rsidP="00F43D86">
      <w:pPr>
        <w:spacing w:after="0" w:line="240" w:lineRule="auto"/>
        <w:rPr>
          <w:rFonts w:ascii="Times New Roman" w:hAnsi="Times New Roman"/>
          <w:sz w:val="24"/>
          <w:szCs w:val="24"/>
        </w:rPr>
      </w:pPr>
    </w:p>
    <w:p w14:paraId="44DB7379" w14:textId="0DD9A26B" w:rsidR="00F43D86" w:rsidRPr="00106E27" w:rsidRDefault="00BC1EB8" w:rsidP="00F43D86">
      <w:pPr>
        <w:keepNext/>
        <w:spacing w:after="0" w:line="240" w:lineRule="auto"/>
        <w:rPr>
          <w:rFonts w:ascii="Times New Roman" w:hAnsi="Times New Roman"/>
          <w:b/>
          <w:sz w:val="24"/>
          <w:szCs w:val="24"/>
        </w:rPr>
      </w:pPr>
      <w:r w:rsidRPr="00106E27">
        <w:rPr>
          <w:rFonts w:ascii="Times New Roman" w:hAnsi="Times New Roman"/>
          <w:b/>
          <w:sz w:val="24"/>
          <w:szCs w:val="24"/>
        </w:rPr>
        <w:t xml:space="preserve">Part 2 – Privacy rules of DIO </w:t>
      </w:r>
    </w:p>
    <w:p w14:paraId="7138A3FB" w14:textId="77777777" w:rsidR="00BC1EB8" w:rsidRPr="00106E27" w:rsidRDefault="00BC1EB8" w:rsidP="00F43D86">
      <w:pPr>
        <w:keepNext/>
        <w:spacing w:after="0" w:line="240" w:lineRule="auto"/>
        <w:rPr>
          <w:rFonts w:ascii="Times New Roman" w:hAnsi="Times New Roman"/>
          <w:b/>
          <w:sz w:val="24"/>
          <w:szCs w:val="24"/>
        </w:rPr>
      </w:pPr>
    </w:p>
    <w:p w14:paraId="2D1BBEA4" w14:textId="2CA3635F" w:rsidR="00BC1EB8" w:rsidRPr="00106E27" w:rsidRDefault="00BC1EB8" w:rsidP="00BC1EB8">
      <w:pPr>
        <w:spacing w:after="0" w:line="240" w:lineRule="auto"/>
        <w:rPr>
          <w:rFonts w:ascii="Times New Roman" w:hAnsi="Times New Roman"/>
          <w:i/>
          <w:sz w:val="24"/>
          <w:szCs w:val="24"/>
        </w:rPr>
      </w:pPr>
      <w:r w:rsidRPr="00106E27">
        <w:rPr>
          <w:rFonts w:ascii="Times New Roman" w:hAnsi="Times New Roman"/>
          <w:i/>
          <w:sz w:val="24"/>
          <w:szCs w:val="24"/>
        </w:rPr>
        <w:t>Overview of the current privacy rules framework</w:t>
      </w:r>
    </w:p>
    <w:p w14:paraId="13280290" w14:textId="77777777" w:rsidR="00BC1EB8" w:rsidRPr="00106E27" w:rsidRDefault="00BC1EB8" w:rsidP="00BC1EB8">
      <w:pPr>
        <w:spacing w:after="0" w:line="240" w:lineRule="auto"/>
        <w:rPr>
          <w:rFonts w:ascii="Times New Roman" w:hAnsi="Times New Roman"/>
          <w:i/>
          <w:sz w:val="24"/>
          <w:szCs w:val="24"/>
        </w:rPr>
      </w:pPr>
    </w:p>
    <w:p w14:paraId="1C6D69D4" w14:textId="139BCA3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To perform their functions effectively, Australia’s intelligence agencies must be able to protect sensitive sources, techniques and capabilities. For this reason, intelligence agencies </w:t>
      </w:r>
      <w:r w:rsidR="00843F48" w:rsidRPr="00106E27">
        <w:rPr>
          <w:rFonts w:ascii="Times New Roman" w:hAnsi="Times New Roman"/>
          <w:sz w:val="24"/>
          <w:szCs w:val="24"/>
        </w:rPr>
        <w:t xml:space="preserve">such as DIO </w:t>
      </w:r>
      <w:r w:rsidRPr="00106E27">
        <w:rPr>
          <w:rFonts w:ascii="Times New Roman" w:hAnsi="Times New Roman"/>
          <w:sz w:val="24"/>
          <w:szCs w:val="24"/>
        </w:rPr>
        <w:t xml:space="preserve">are either exempt or partially exempt from the provisions of the </w:t>
      </w:r>
      <w:r w:rsidR="00843F48" w:rsidRPr="00106E27">
        <w:rPr>
          <w:rFonts w:ascii="Times New Roman" w:hAnsi="Times New Roman"/>
          <w:sz w:val="24"/>
          <w:szCs w:val="24"/>
        </w:rPr>
        <w:t>Privacy Act.</w:t>
      </w:r>
    </w:p>
    <w:p w14:paraId="2C81B219" w14:textId="77777777" w:rsidR="00BC1EB8" w:rsidRPr="00106E27" w:rsidRDefault="00BC1EB8" w:rsidP="00BC1EB8">
      <w:pPr>
        <w:pStyle w:val="ListParagraph"/>
        <w:spacing w:after="0" w:line="240" w:lineRule="auto"/>
        <w:ind w:left="0"/>
        <w:contextualSpacing w:val="0"/>
        <w:rPr>
          <w:rFonts w:ascii="Times New Roman" w:hAnsi="Times New Roman"/>
          <w:sz w:val="24"/>
          <w:szCs w:val="24"/>
        </w:rPr>
      </w:pPr>
    </w:p>
    <w:p w14:paraId="6871C300" w14:textId="564526D1"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DIO is exempt where the acts and practices that impact on privacy relate to </w:t>
      </w:r>
      <w:r w:rsidR="00011FFB" w:rsidRPr="00106E27">
        <w:rPr>
          <w:rFonts w:ascii="Times New Roman" w:hAnsi="Times New Roman"/>
          <w:sz w:val="24"/>
          <w:szCs w:val="24"/>
        </w:rPr>
        <w:t>its</w:t>
      </w:r>
      <w:r w:rsidRPr="00106E27">
        <w:rPr>
          <w:rFonts w:ascii="Times New Roman" w:hAnsi="Times New Roman"/>
          <w:sz w:val="24"/>
          <w:szCs w:val="24"/>
        </w:rPr>
        <w:t xml:space="preserve"> functions and is instead subject to direct ministerial control, IGIS oversight, and importantly, privacy rules made by the responsible Minister, which regulates the communication and retention of intelligence information concerning Australian persons.</w:t>
      </w:r>
    </w:p>
    <w:p w14:paraId="5B3367D4" w14:textId="77777777" w:rsidR="00BC1EB8" w:rsidRPr="00106E27" w:rsidRDefault="00BC1EB8" w:rsidP="00BC1EB8">
      <w:pPr>
        <w:pStyle w:val="ListParagraph"/>
        <w:rPr>
          <w:rFonts w:ascii="Times New Roman" w:hAnsi="Times New Roman"/>
          <w:sz w:val="24"/>
          <w:szCs w:val="24"/>
        </w:rPr>
      </w:pPr>
    </w:p>
    <w:p w14:paraId="1EBAD89E" w14:textId="74522CBE"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DIO has publicly available privacy rules approved by the Minister for Defence. However, these are not cu</w:t>
      </w:r>
      <w:r w:rsidR="00843F48" w:rsidRPr="00106E27">
        <w:rPr>
          <w:rFonts w:ascii="Times New Roman" w:hAnsi="Times New Roman"/>
          <w:sz w:val="24"/>
          <w:szCs w:val="24"/>
        </w:rPr>
        <w:t>rrently mandated by legislation</w:t>
      </w:r>
      <w:r w:rsidR="00011FFB" w:rsidRPr="00106E27">
        <w:rPr>
          <w:rFonts w:ascii="Times New Roman" w:hAnsi="Times New Roman"/>
          <w:sz w:val="24"/>
          <w:szCs w:val="24"/>
        </w:rPr>
        <w:t xml:space="preserve">. </w:t>
      </w:r>
    </w:p>
    <w:p w14:paraId="67690B31" w14:textId="77777777" w:rsidR="00BC1EB8" w:rsidRPr="00106E27" w:rsidRDefault="00BC1EB8" w:rsidP="00BC1EB8">
      <w:pPr>
        <w:pStyle w:val="ListParagraph"/>
        <w:spacing w:after="0" w:line="240" w:lineRule="auto"/>
        <w:ind w:left="0"/>
        <w:contextualSpacing w:val="0"/>
        <w:rPr>
          <w:rFonts w:ascii="Times New Roman" w:hAnsi="Times New Roman"/>
          <w:sz w:val="24"/>
          <w:szCs w:val="24"/>
        </w:rPr>
      </w:pPr>
    </w:p>
    <w:p w14:paraId="2F4D0E3A" w14:textId="6B6045F7" w:rsidR="00BC1EB8" w:rsidRPr="00106E27" w:rsidRDefault="00BC1EB8" w:rsidP="00BC1EB8">
      <w:pPr>
        <w:pStyle w:val="ListParagraph"/>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Overview of the proposed amendments</w:t>
      </w:r>
    </w:p>
    <w:p w14:paraId="258CE072" w14:textId="755DE9D4" w:rsidR="00BC1EB8" w:rsidRPr="00106E27" w:rsidRDefault="00BC1EB8" w:rsidP="00BC1EB8">
      <w:pPr>
        <w:pStyle w:val="ListParagraph"/>
        <w:spacing w:after="0" w:line="240" w:lineRule="auto"/>
        <w:ind w:left="0"/>
        <w:contextualSpacing w:val="0"/>
        <w:rPr>
          <w:rFonts w:ascii="Times New Roman" w:hAnsi="Times New Roman"/>
          <w:sz w:val="24"/>
          <w:szCs w:val="24"/>
        </w:rPr>
      </w:pPr>
    </w:p>
    <w:p w14:paraId="2EE04ECC" w14:textId="7331EB5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Recommendation 189 of the Comprehensive Review concluded that</w:t>
      </w:r>
      <w:r w:rsidR="00843F48" w:rsidRPr="00106E27">
        <w:rPr>
          <w:rFonts w:ascii="Times New Roman" w:hAnsi="Times New Roman"/>
          <w:sz w:val="24"/>
          <w:szCs w:val="24"/>
        </w:rPr>
        <w:t>,</w:t>
      </w:r>
      <w:r w:rsidRPr="00106E27">
        <w:rPr>
          <w:rFonts w:ascii="Times New Roman" w:hAnsi="Times New Roman"/>
          <w:sz w:val="24"/>
          <w:szCs w:val="24"/>
        </w:rPr>
        <w:t xml:space="preserve"> while DIO continues to meet the relevant criteria justifying its exemption from the Privacy Act, and that its current privacy regime is adequate, minor changes should be made to their privacy arrangements to improve transparency. Specifically, the Compr</w:t>
      </w:r>
      <w:r w:rsidR="00843F48" w:rsidRPr="00106E27">
        <w:rPr>
          <w:rFonts w:ascii="Times New Roman" w:hAnsi="Times New Roman"/>
          <w:sz w:val="24"/>
          <w:szCs w:val="24"/>
        </w:rPr>
        <w:t xml:space="preserve">ehensive Review considered that, as with ASIO, ASIS and AGO, DIO </w:t>
      </w:r>
      <w:r w:rsidRPr="00106E27">
        <w:rPr>
          <w:rFonts w:ascii="Times New Roman" w:hAnsi="Times New Roman"/>
          <w:sz w:val="24"/>
          <w:szCs w:val="24"/>
        </w:rPr>
        <w:t>should</w:t>
      </w:r>
      <w:r w:rsidR="00843F48" w:rsidRPr="00106E27">
        <w:rPr>
          <w:rFonts w:ascii="Times New Roman" w:hAnsi="Times New Roman"/>
          <w:sz w:val="24"/>
          <w:szCs w:val="24"/>
        </w:rPr>
        <w:t xml:space="preserve"> also</w:t>
      </w:r>
      <w:r w:rsidRPr="00106E27">
        <w:rPr>
          <w:rFonts w:ascii="Times New Roman" w:hAnsi="Times New Roman"/>
          <w:sz w:val="24"/>
          <w:szCs w:val="24"/>
        </w:rPr>
        <w:t xml:space="preserve"> be required, by legislation, to maintain and publish </w:t>
      </w:r>
      <w:r w:rsidR="00843F48" w:rsidRPr="00106E27">
        <w:rPr>
          <w:rFonts w:ascii="Times New Roman" w:hAnsi="Times New Roman"/>
          <w:sz w:val="24"/>
          <w:szCs w:val="24"/>
        </w:rPr>
        <w:t>its</w:t>
      </w:r>
      <w:r w:rsidRPr="00106E27">
        <w:rPr>
          <w:rFonts w:ascii="Times New Roman" w:hAnsi="Times New Roman"/>
          <w:sz w:val="24"/>
          <w:szCs w:val="24"/>
        </w:rPr>
        <w:t xml:space="preserve"> own legally binding privacy rules, and that these rules should be required to be made by the relevant Minister.</w:t>
      </w:r>
    </w:p>
    <w:p w14:paraId="615C6507" w14:textId="3C708A7D" w:rsidR="00BC1EB8" w:rsidRPr="00106E27" w:rsidRDefault="00BC1EB8" w:rsidP="00BC1EB8">
      <w:pPr>
        <w:spacing w:after="0" w:line="240" w:lineRule="auto"/>
        <w:rPr>
          <w:rFonts w:ascii="Times New Roman" w:hAnsi="Times New Roman"/>
          <w:sz w:val="24"/>
          <w:szCs w:val="24"/>
        </w:rPr>
      </w:pPr>
    </w:p>
    <w:p w14:paraId="16A14C50" w14:textId="175ED626"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While DIO, unlike ASIS, ASD and AGO, is not established under an Act, the Comprehensive Review considered that it would be legislatively possible to require it to have privacy rules, as has been done in relation to other matters in the IS Act that relate to DIO, such as secrecy.</w:t>
      </w:r>
    </w:p>
    <w:p w14:paraId="2C4A296D" w14:textId="0EF5BC68" w:rsidR="00BC1EB8" w:rsidRPr="00106E27" w:rsidRDefault="00BC1EB8" w:rsidP="00BC1EB8">
      <w:pPr>
        <w:pStyle w:val="ListParagraph"/>
        <w:spacing w:after="0" w:line="240" w:lineRule="auto"/>
        <w:ind w:left="0"/>
        <w:contextualSpacing w:val="0"/>
        <w:rPr>
          <w:rFonts w:ascii="Times New Roman" w:hAnsi="Times New Roman"/>
          <w:sz w:val="24"/>
          <w:szCs w:val="24"/>
        </w:rPr>
      </w:pPr>
    </w:p>
    <w:p w14:paraId="502ED39C" w14:textId="3BFE6602"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Part 2 of Schedule 10 amends the IS Act to introduce new section 41C. Section 41C introduces a requirement for the responsible Minister in relation to DIO to make written rules regulating the communication and retention by DIO of intelligence information concerning Australian persons. These rules must, as soon as is practicable, be published on DIO’s website.</w:t>
      </w:r>
      <w:r w:rsidR="00843F48" w:rsidRPr="00106E27">
        <w:rPr>
          <w:rFonts w:ascii="Times New Roman" w:hAnsi="Times New Roman"/>
          <w:sz w:val="24"/>
          <w:szCs w:val="24"/>
        </w:rPr>
        <w:t xml:space="preserve"> </w:t>
      </w:r>
    </w:p>
    <w:p w14:paraId="299C3E15" w14:textId="4E6786AE" w:rsidR="00843F48" w:rsidRPr="00106E27" w:rsidRDefault="00843F48" w:rsidP="00843F48">
      <w:pPr>
        <w:pStyle w:val="ListParagraph"/>
        <w:spacing w:after="0" w:line="240" w:lineRule="auto"/>
        <w:ind w:left="0"/>
        <w:contextualSpacing w:val="0"/>
        <w:rPr>
          <w:rFonts w:ascii="Times New Roman" w:hAnsi="Times New Roman"/>
          <w:sz w:val="24"/>
          <w:szCs w:val="24"/>
        </w:rPr>
      </w:pPr>
    </w:p>
    <w:p w14:paraId="3072F676" w14:textId="7ABA02CA" w:rsidR="00843F48" w:rsidRPr="00106E27" w:rsidRDefault="00843F48" w:rsidP="00843F4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lastRenderedPageBreak/>
        <w:t xml:space="preserve">Part 2 of Schedule 10 amends subsections 29(1) and 29(3) of the IS Act to provide the PJCIS with the power to review DIO’s privacy rules made under section 41C of the IS Act, but makes clear the PJCIS does not have the power to review compliance with such rules.  </w:t>
      </w:r>
    </w:p>
    <w:p w14:paraId="1C314E22" w14:textId="6907E07A" w:rsidR="00BC1EB8" w:rsidRPr="00106E27" w:rsidRDefault="00BC1EB8" w:rsidP="00BC1EB8">
      <w:pPr>
        <w:pStyle w:val="ListParagraph"/>
        <w:spacing w:after="0" w:line="240" w:lineRule="auto"/>
        <w:ind w:left="0"/>
        <w:contextualSpacing w:val="0"/>
        <w:rPr>
          <w:rFonts w:ascii="Times New Roman" w:hAnsi="Times New Roman"/>
          <w:sz w:val="24"/>
          <w:szCs w:val="24"/>
        </w:rPr>
      </w:pPr>
    </w:p>
    <w:p w14:paraId="6ABBB847" w14:textId="68338870" w:rsidR="00927C01" w:rsidRPr="00106E27" w:rsidRDefault="00BC1EB8" w:rsidP="00927C01">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Part 2 of Schedule 10 also makes minor amendments to the IGIS Act to reflect new </w:t>
      </w:r>
      <w:r w:rsidR="0029714F" w:rsidRPr="00106E27">
        <w:rPr>
          <w:rFonts w:ascii="Times New Roman" w:hAnsi="Times New Roman"/>
          <w:sz w:val="24"/>
          <w:szCs w:val="24"/>
        </w:rPr>
        <w:t>reporting</w:t>
      </w:r>
      <w:r w:rsidRPr="00106E27">
        <w:rPr>
          <w:rFonts w:ascii="Times New Roman" w:hAnsi="Times New Roman"/>
          <w:sz w:val="24"/>
          <w:szCs w:val="24"/>
        </w:rPr>
        <w:t xml:space="preserve"> requirements concerning DIO’s privacy rules, as introduced by new section 41C in the IS Act. </w:t>
      </w:r>
    </w:p>
    <w:p w14:paraId="6393FC9B" w14:textId="77777777" w:rsidR="00927C01" w:rsidRPr="00106E27" w:rsidRDefault="00927C01" w:rsidP="00927C01">
      <w:pPr>
        <w:pStyle w:val="ListParagraph"/>
        <w:spacing w:after="0" w:line="240" w:lineRule="auto"/>
        <w:ind w:left="0"/>
        <w:contextualSpacing w:val="0"/>
        <w:rPr>
          <w:rFonts w:ascii="Times New Roman" w:hAnsi="Times New Roman"/>
          <w:sz w:val="24"/>
          <w:szCs w:val="24"/>
        </w:rPr>
      </w:pPr>
    </w:p>
    <w:p w14:paraId="058354E0" w14:textId="77777777" w:rsidR="00E10AEB" w:rsidRPr="00106E27" w:rsidRDefault="00E10AEB" w:rsidP="00E10AEB">
      <w:pPr>
        <w:keepNext/>
        <w:spacing w:after="0" w:line="240" w:lineRule="auto"/>
        <w:rPr>
          <w:rFonts w:ascii="Times New Roman" w:hAnsi="Times New Roman"/>
          <w:i/>
          <w:sz w:val="24"/>
          <w:szCs w:val="24"/>
        </w:rPr>
      </w:pPr>
      <w:r w:rsidRPr="00106E27">
        <w:rPr>
          <w:rFonts w:ascii="Times New Roman" w:hAnsi="Times New Roman"/>
          <w:i/>
          <w:sz w:val="24"/>
          <w:szCs w:val="24"/>
        </w:rPr>
        <w:t>Human rights implications</w:t>
      </w:r>
    </w:p>
    <w:p w14:paraId="1A5BCBB3" w14:textId="77777777" w:rsidR="00E10AEB" w:rsidRPr="00106E27" w:rsidRDefault="00E10AEB" w:rsidP="00E10AEB">
      <w:pPr>
        <w:keepNext/>
        <w:spacing w:after="0" w:line="240" w:lineRule="auto"/>
        <w:rPr>
          <w:rFonts w:ascii="Times New Roman" w:hAnsi="Times New Roman"/>
          <w:i/>
          <w:sz w:val="24"/>
          <w:szCs w:val="24"/>
        </w:rPr>
      </w:pPr>
    </w:p>
    <w:p w14:paraId="4EA25FF4" w14:textId="3772D421" w:rsidR="00E10AEB" w:rsidRPr="00106E27" w:rsidRDefault="00E10AEB" w:rsidP="00E10AE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To the extent that a person will be in Australia’s territory or subject to its effective control, the rights in Articles 2(1) and 17 of the ICCPR and Articles 2(1) and 16 of the CRC may be engaged by these amendments.</w:t>
      </w:r>
    </w:p>
    <w:p w14:paraId="4B40C1F7" w14:textId="77777777" w:rsidR="00E10AEB" w:rsidRPr="00106E27" w:rsidRDefault="00E10AEB" w:rsidP="00E10AEB">
      <w:pPr>
        <w:pStyle w:val="ListParagraph"/>
        <w:spacing w:after="0" w:line="240" w:lineRule="auto"/>
        <w:ind w:left="0"/>
        <w:contextualSpacing w:val="0"/>
        <w:rPr>
          <w:rFonts w:ascii="Times New Roman" w:hAnsi="Times New Roman"/>
          <w:sz w:val="24"/>
          <w:szCs w:val="24"/>
        </w:rPr>
      </w:pPr>
    </w:p>
    <w:p w14:paraId="344612AC" w14:textId="77777777" w:rsidR="00E10AEB" w:rsidRPr="00106E27" w:rsidRDefault="00E10AEB" w:rsidP="00E10AEB">
      <w:pPr>
        <w:keepNext/>
        <w:spacing w:after="0" w:line="240" w:lineRule="auto"/>
        <w:rPr>
          <w:rFonts w:ascii="Times New Roman" w:hAnsi="Times New Roman"/>
          <w:i/>
          <w:sz w:val="24"/>
          <w:szCs w:val="24"/>
        </w:rPr>
      </w:pPr>
      <w:r w:rsidRPr="00106E27">
        <w:rPr>
          <w:rFonts w:ascii="Times New Roman" w:hAnsi="Times New Roman"/>
          <w:i/>
          <w:sz w:val="24"/>
          <w:szCs w:val="24"/>
        </w:rPr>
        <w:t>Right to protection against arbitrary and unlawful interferences with privacy in Article 17 of the ICCPR and Article 16 of the CRC</w:t>
      </w:r>
    </w:p>
    <w:p w14:paraId="7F473051" w14:textId="77777777" w:rsidR="00E10AEB" w:rsidRPr="00106E27" w:rsidRDefault="00E10AEB" w:rsidP="00E10AEB">
      <w:pPr>
        <w:keepNext/>
        <w:spacing w:after="0" w:line="240" w:lineRule="auto"/>
        <w:rPr>
          <w:rFonts w:ascii="Times New Roman" w:hAnsi="Times New Roman"/>
          <w:i/>
          <w:sz w:val="24"/>
          <w:szCs w:val="24"/>
        </w:rPr>
      </w:pPr>
    </w:p>
    <w:p w14:paraId="6915907B" w14:textId="77777777" w:rsidR="00E10AEB" w:rsidRPr="00106E27" w:rsidRDefault="00E10AEB" w:rsidP="00E10AE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These amendments engage the right to protection against arbitrary and unlawful interferences with privacy in Article 17 of the ICCPR and Article 16 of the CRC. Article 17 of the ICCPR provides that no one shall be subjected to arbitrary or unlawful interference with their privacy, family, home or correspondence. Article 16 of the CRC provides the same right with respect to the child. </w:t>
      </w:r>
    </w:p>
    <w:p w14:paraId="7B549EAA" w14:textId="77777777" w:rsidR="00E10AEB" w:rsidRPr="00106E27" w:rsidRDefault="00E10AEB" w:rsidP="00E10AEB">
      <w:pPr>
        <w:spacing w:after="0" w:line="240" w:lineRule="auto"/>
        <w:rPr>
          <w:rFonts w:ascii="Times New Roman" w:hAnsi="Times New Roman"/>
          <w:sz w:val="24"/>
          <w:szCs w:val="24"/>
        </w:rPr>
      </w:pPr>
    </w:p>
    <w:p w14:paraId="7857D3BE" w14:textId="3816A26F" w:rsidR="00E10AEB" w:rsidRPr="00106E27" w:rsidRDefault="00E10AEB" w:rsidP="00E10AE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By introducing additional legislative requirements concerning DIO privacy rules, the amendments to section 41C of the IS Act promote the right to privacy.</w:t>
      </w:r>
    </w:p>
    <w:p w14:paraId="5C63271E" w14:textId="77777777" w:rsidR="00E10AEB" w:rsidRPr="00106E27" w:rsidRDefault="00E10AEB" w:rsidP="00E10AEB">
      <w:pPr>
        <w:spacing w:after="0" w:line="240" w:lineRule="auto"/>
        <w:rPr>
          <w:rFonts w:ascii="Times New Roman" w:hAnsi="Times New Roman"/>
          <w:sz w:val="24"/>
          <w:szCs w:val="24"/>
        </w:rPr>
      </w:pPr>
    </w:p>
    <w:p w14:paraId="62E096EB" w14:textId="6C56D14E" w:rsidR="00E10AEB" w:rsidRPr="00106E27" w:rsidRDefault="00E10AEB" w:rsidP="00E10AE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By improving oversight and transparency concerning the privacy of Australian persons, the amendments help to ensure that any limitation on the right to privacy arising from DIO’s actions is not arbitrary. In clarifying the application of the privacy rules, they support greater public understanding of the extent of the legislation, which is required to foster public trust and confidence in the work of Australia’s intelligence agencies. Oversight and transparency is further strengthened by providing the PJCIS with the power to review DIO’s privacy rules. </w:t>
      </w:r>
    </w:p>
    <w:p w14:paraId="5D0A9A39" w14:textId="77777777" w:rsidR="00E10AEB" w:rsidRPr="00106E27" w:rsidRDefault="00E10AEB" w:rsidP="00E10AEB">
      <w:pPr>
        <w:spacing w:after="0" w:line="240" w:lineRule="auto"/>
        <w:rPr>
          <w:rFonts w:ascii="Times New Roman" w:hAnsi="Times New Roman"/>
          <w:sz w:val="24"/>
          <w:szCs w:val="24"/>
        </w:rPr>
      </w:pPr>
    </w:p>
    <w:p w14:paraId="7ACB6946" w14:textId="4061CE03" w:rsidR="00E10AEB" w:rsidRPr="00106E27" w:rsidRDefault="00E10AEB" w:rsidP="00E10AE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amendments do not remove any legislative requirements concerning the privacy rules and do not introduce any new or expanded functions or powers for DIO. Therefore, the amendments do not limit the right to privacy in any way.</w:t>
      </w:r>
    </w:p>
    <w:p w14:paraId="18DE4634" w14:textId="77777777" w:rsidR="00E10AEB" w:rsidRPr="00106E27" w:rsidRDefault="00E10AEB" w:rsidP="00E10AEB">
      <w:pPr>
        <w:pStyle w:val="ListParagraph"/>
        <w:spacing w:after="0" w:line="240" w:lineRule="auto"/>
        <w:ind w:left="0"/>
        <w:contextualSpacing w:val="0"/>
        <w:rPr>
          <w:rFonts w:ascii="Times New Roman" w:hAnsi="Times New Roman"/>
          <w:sz w:val="24"/>
          <w:szCs w:val="24"/>
        </w:rPr>
      </w:pPr>
    </w:p>
    <w:p w14:paraId="4794AADD" w14:textId="77777777" w:rsidR="00BC1EB8" w:rsidRPr="00106E27" w:rsidRDefault="00BC1EB8" w:rsidP="00BC1EB8">
      <w:pPr>
        <w:keepNext/>
        <w:spacing w:after="0" w:line="240" w:lineRule="auto"/>
        <w:rPr>
          <w:rFonts w:ascii="Times New Roman" w:hAnsi="Times New Roman"/>
          <w:i/>
          <w:sz w:val="24"/>
          <w:szCs w:val="24"/>
        </w:rPr>
      </w:pPr>
      <w:r w:rsidRPr="00106E27">
        <w:rPr>
          <w:rFonts w:ascii="Times New Roman" w:hAnsi="Times New Roman"/>
          <w:i/>
          <w:sz w:val="24"/>
          <w:szCs w:val="24"/>
        </w:rPr>
        <w:t>Right to non-discrimination in Article 2(1) of the ICCPR and Article 2(1) of the CRC</w:t>
      </w:r>
    </w:p>
    <w:p w14:paraId="2D6BB987" w14:textId="77777777" w:rsidR="00BC1EB8" w:rsidRPr="00106E27" w:rsidRDefault="00BC1EB8" w:rsidP="00BC1EB8">
      <w:pPr>
        <w:keepNext/>
        <w:spacing w:after="0" w:line="240" w:lineRule="auto"/>
        <w:rPr>
          <w:rFonts w:ascii="Times New Roman" w:hAnsi="Times New Roman"/>
          <w:b/>
          <w:sz w:val="24"/>
          <w:szCs w:val="24"/>
        </w:rPr>
      </w:pPr>
    </w:p>
    <w:p w14:paraId="18B93056" w14:textId="09761218"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introduction of new section 41C engages the right to non-discrimination</w:t>
      </w:r>
      <w:r w:rsidR="0090570E" w:rsidRPr="00106E27">
        <w:rPr>
          <w:rFonts w:ascii="Times New Roman" w:hAnsi="Times New Roman"/>
          <w:sz w:val="24"/>
          <w:szCs w:val="24"/>
        </w:rPr>
        <w:t xml:space="preserve"> with respect to the right to privacy</w:t>
      </w:r>
      <w:r w:rsidRPr="00106E27">
        <w:rPr>
          <w:rFonts w:ascii="Times New Roman" w:hAnsi="Times New Roman"/>
          <w:sz w:val="24"/>
          <w:szCs w:val="24"/>
        </w:rPr>
        <w:t xml:space="preserve">. Article 2(1) of the </w:t>
      </w:r>
      <w:r w:rsidR="0090570E" w:rsidRPr="00106E27">
        <w:rPr>
          <w:rFonts w:ascii="Times New Roman" w:hAnsi="Times New Roman"/>
          <w:sz w:val="24"/>
          <w:szCs w:val="24"/>
        </w:rPr>
        <w:t xml:space="preserve">ICCPR requires States to ensure, for </w:t>
      </w:r>
      <w:r w:rsidRPr="00106E27">
        <w:rPr>
          <w:rFonts w:ascii="Times New Roman" w:hAnsi="Times New Roman"/>
          <w:sz w:val="24"/>
          <w:szCs w:val="24"/>
        </w:rPr>
        <w:t xml:space="preserve">all individuals within their territory or subject to their effective control, the rights recognised in the ICCPR </w:t>
      </w:r>
      <w:r w:rsidR="0090570E" w:rsidRPr="00106E27">
        <w:rPr>
          <w:rFonts w:ascii="Times New Roman" w:hAnsi="Times New Roman"/>
          <w:sz w:val="24"/>
          <w:szCs w:val="24"/>
        </w:rPr>
        <w:t xml:space="preserve">are recognised </w:t>
      </w:r>
      <w:r w:rsidRPr="00106E27">
        <w:rPr>
          <w:rFonts w:ascii="Times New Roman" w:hAnsi="Times New Roman"/>
          <w:sz w:val="24"/>
          <w:szCs w:val="24"/>
        </w:rPr>
        <w:t xml:space="preserve">‘without distinction of any kind’ and prohibits discrimination on various grounds, including nationality. Article 2(1) of the CRC provides the same right with respect to the child. </w:t>
      </w:r>
    </w:p>
    <w:p w14:paraId="138000E0" w14:textId="77777777" w:rsidR="00BC1EB8" w:rsidRPr="00106E27" w:rsidRDefault="00BC1EB8" w:rsidP="00BC1EB8">
      <w:pPr>
        <w:spacing w:after="0" w:line="240" w:lineRule="auto"/>
        <w:rPr>
          <w:rFonts w:ascii="Times New Roman" w:hAnsi="Times New Roman"/>
          <w:sz w:val="24"/>
          <w:szCs w:val="24"/>
        </w:rPr>
      </w:pPr>
    </w:p>
    <w:p w14:paraId="30AE5C9B" w14:textId="7777777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Section 41C requires the responsible Minister for DIO to make privacy rules regulating the communication and retention by DIO of intelligence information concerning Australian persons. For the purposes of the IS Act, Australian person means an Australian </w:t>
      </w:r>
      <w:r w:rsidRPr="00106E27">
        <w:rPr>
          <w:rFonts w:ascii="Times New Roman" w:hAnsi="Times New Roman"/>
          <w:sz w:val="24"/>
          <w:szCs w:val="24"/>
        </w:rPr>
        <w:lastRenderedPageBreak/>
        <w:t>citizen or permanent resident. This engages the right to non-discrimination, as the privacy rules are only required to apply to Australian citizens and permanent residents, rather than all individuals within Australia’s territory or subject to its effective control.</w:t>
      </w:r>
    </w:p>
    <w:p w14:paraId="2C2367DF" w14:textId="77777777" w:rsidR="00BC1EB8" w:rsidRPr="00106E27" w:rsidRDefault="00BC1EB8" w:rsidP="00BC1EB8">
      <w:pPr>
        <w:spacing w:after="0" w:line="240" w:lineRule="auto"/>
        <w:rPr>
          <w:rFonts w:ascii="Times New Roman" w:hAnsi="Times New Roman"/>
          <w:sz w:val="24"/>
          <w:szCs w:val="24"/>
        </w:rPr>
      </w:pPr>
    </w:p>
    <w:p w14:paraId="6554AD60" w14:textId="7777777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aim of this distinction is to achieve a legitimate purpose, which is to provide protections for Australian persons while facilitating the performance by DIO of its functions in the interests of national security and for Australia’s economic, strategic and political benefit. The discrimination in this case promotes the rights of Australians, rather than establishing a way to remove rights or deprive any other group of protections under international human rights law. </w:t>
      </w:r>
    </w:p>
    <w:p w14:paraId="7C8C3422" w14:textId="77777777" w:rsidR="00BC1EB8" w:rsidRPr="00106E27" w:rsidRDefault="00BC1EB8" w:rsidP="00BC1EB8">
      <w:pPr>
        <w:spacing w:after="0" w:line="240" w:lineRule="auto"/>
        <w:rPr>
          <w:rFonts w:ascii="Times New Roman" w:hAnsi="Times New Roman"/>
          <w:sz w:val="24"/>
          <w:szCs w:val="24"/>
        </w:rPr>
      </w:pPr>
    </w:p>
    <w:p w14:paraId="29B8EAA6" w14:textId="7777777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Special protection for Australians is a long-standing, core principle of accountability for Australian intelligence agencies. The principle was recognised by the Hope Royal Commission and was acknowledged as a relevant and reasonable principle of intelligence law by both the Comprehensive Review and IIR.</w:t>
      </w:r>
    </w:p>
    <w:p w14:paraId="360EA42B" w14:textId="77777777" w:rsidR="00BC1EB8" w:rsidRPr="00106E27" w:rsidRDefault="00BC1EB8" w:rsidP="00BC1EB8">
      <w:pPr>
        <w:spacing w:after="0" w:line="240" w:lineRule="auto"/>
        <w:rPr>
          <w:rFonts w:ascii="Times New Roman" w:hAnsi="Times New Roman"/>
          <w:sz w:val="24"/>
          <w:szCs w:val="24"/>
        </w:rPr>
      </w:pPr>
    </w:p>
    <w:p w14:paraId="6ABCD27F" w14:textId="7777777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IIR identified that there is “an emphasis on the special rights to privacy and civil liberties of Australian persons” and argued that “that underpinning continues to be important and the privileging of Australian persons in the mandates of … Australian intelligence agencies and in Australian law remains strong”.</w:t>
      </w:r>
      <w:r w:rsidRPr="00106E27">
        <w:rPr>
          <w:rFonts w:ascii="Times New Roman" w:hAnsi="Times New Roman"/>
          <w:sz w:val="24"/>
          <w:szCs w:val="24"/>
          <w:vertAlign w:val="superscript"/>
        </w:rPr>
        <w:footnoteReference w:id="5"/>
      </w:r>
      <w:r w:rsidRPr="00106E27">
        <w:rPr>
          <w:rFonts w:ascii="Times New Roman" w:hAnsi="Times New Roman"/>
          <w:sz w:val="24"/>
          <w:szCs w:val="24"/>
          <w:vertAlign w:val="superscript"/>
        </w:rPr>
        <w:t xml:space="preserve"> </w:t>
      </w:r>
      <w:r w:rsidRPr="00106E27">
        <w:rPr>
          <w:rFonts w:ascii="Times New Roman" w:hAnsi="Times New Roman"/>
          <w:sz w:val="24"/>
          <w:szCs w:val="24"/>
        </w:rPr>
        <w:t>The Comprehensive Review found that “the legislative framework for the collection and production of … intelligence appropriately distinguishes between Australians and non-Australians” and, “additional procedural steps for … intelligence collection activities in respect of Australians … [is] a deliberate decision by the Parliament”.</w:t>
      </w:r>
      <w:r w:rsidRPr="00106E27">
        <w:rPr>
          <w:rFonts w:ascii="Times New Roman" w:hAnsi="Times New Roman"/>
          <w:sz w:val="24"/>
          <w:szCs w:val="24"/>
          <w:vertAlign w:val="superscript"/>
        </w:rPr>
        <w:footnoteReference w:id="6"/>
      </w:r>
    </w:p>
    <w:p w14:paraId="68E439E9" w14:textId="77777777" w:rsidR="00BC1EB8" w:rsidRPr="00106E27" w:rsidRDefault="00BC1EB8" w:rsidP="00BC1EB8">
      <w:pPr>
        <w:spacing w:after="0" w:line="240" w:lineRule="auto"/>
        <w:rPr>
          <w:rFonts w:ascii="Times New Roman" w:hAnsi="Times New Roman"/>
          <w:sz w:val="24"/>
          <w:szCs w:val="24"/>
        </w:rPr>
      </w:pPr>
    </w:p>
    <w:p w14:paraId="168E8F71" w14:textId="7777777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DIO’s functions are primarily focused on international matters, with a heavy reliance on intelligence provided by other foreign intelligence collection agencies (ASIS, ASD and AGO). All NIC agencies are subject to strict controls regarding when they are able to collect personal information. When this information is obtained by DIO, DIO remains subject to strict secrecy and information handling provisions that provide strong protections for all of its information, including the personal information of both Australians and non-Australians. </w:t>
      </w:r>
    </w:p>
    <w:p w14:paraId="762195D3" w14:textId="77777777" w:rsidR="00BC1EB8" w:rsidRPr="00106E27" w:rsidRDefault="00BC1EB8" w:rsidP="00BC1EB8">
      <w:pPr>
        <w:spacing w:after="0" w:line="240" w:lineRule="auto"/>
        <w:rPr>
          <w:rFonts w:ascii="Times New Roman" w:hAnsi="Times New Roman"/>
          <w:sz w:val="24"/>
          <w:szCs w:val="24"/>
        </w:rPr>
      </w:pPr>
    </w:p>
    <w:p w14:paraId="017DAD34" w14:textId="77777777"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Agencies that provide information to DIO include foreign intelligence collection agencies ASIS, ASD and AGO, whose legislation and rules distinguish between Australians and non-Australians. Extending the privacy rules to all individuals within Australia’s jurisdiction would impose a disproportionate burden on DIO by requiring DIO to identify whether a foreign national is currently in Australia or subject to its effective control, and therefore subject to stricter privacy obligations under the privacy rules, in circumstances where the agency providing the information was under no obligation to make such a distinction and the majority of the information was collected outside Australian territory. DIO requires access to such information in order to perform its functions. </w:t>
      </w:r>
    </w:p>
    <w:p w14:paraId="4D6A4695" w14:textId="77777777" w:rsidR="00BC1EB8" w:rsidRPr="00106E27" w:rsidRDefault="00BC1EB8" w:rsidP="00BC1EB8">
      <w:pPr>
        <w:spacing w:after="0" w:line="240" w:lineRule="auto"/>
        <w:rPr>
          <w:rFonts w:ascii="Times New Roman" w:hAnsi="Times New Roman"/>
          <w:sz w:val="24"/>
          <w:szCs w:val="24"/>
        </w:rPr>
      </w:pPr>
    </w:p>
    <w:p w14:paraId="01229FCB" w14:textId="5BD1D365" w:rsidR="00BC1EB8" w:rsidRPr="00106E27" w:rsidRDefault="00BC1EB8" w:rsidP="00BC1EB8">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These provisions do not impermissibly limit the right to freedom from discrimination, as they are reasonable, necessary and proportionate to achieve a legitimate objective</w:t>
      </w:r>
      <w:r w:rsidR="0090570E" w:rsidRPr="00106E27">
        <w:rPr>
          <w:rFonts w:ascii="Times New Roman" w:hAnsi="Times New Roman"/>
          <w:sz w:val="24"/>
          <w:szCs w:val="24"/>
        </w:rPr>
        <w:t xml:space="preserve"> and provide additional protections for Australians</w:t>
      </w:r>
      <w:r w:rsidRPr="00106E27">
        <w:rPr>
          <w:rFonts w:ascii="Times New Roman" w:hAnsi="Times New Roman"/>
          <w:sz w:val="24"/>
          <w:szCs w:val="24"/>
        </w:rPr>
        <w:t>.</w:t>
      </w:r>
    </w:p>
    <w:p w14:paraId="67B3974F" w14:textId="77777777" w:rsidR="00BC1EB8" w:rsidRPr="00106E27" w:rsidRDefault="00BC1EB8" w:rsidP="00F43D86">
      <w:pPr>
        <w:keepNext/>
        <w:spacing w:after="0" w:line="240" w:lineRule="auto"/>
        <w:rPr>
          <w:rFonts w:ascii="Times New Roman" w:hAnsi="Times New Roman"/>
          <w:b/>
          <w:sz w:val="24"/>
          <w:szCs w:val="24"/>
        </w:rPr>
      </w:pPr>
    </w:p>
    <w:p w14:paraId="31E9B16A" w14:textId="547550E6" w:rsidR="00F43D86" w:rsidRPr="00106E27" w:rsidRDefault="00F43D86" w:rsidP="00F43D86">
      <w:pPr>
        <w:keepNext/>
        <w:spacing w:after="0" w:line="240" w:lineRule="auto"/>
        <w:rPr>
          <w:rFonts w:ascii="Times New Roman" w:hAnsi="Times New Roman"/>
          <w:b/>
          <w:sz w:val="24"/>
          <w:szCs w:val="24"/>
        </w:rPr>
      </w:pPr>
      <w:r w:rsidRPr="00106E27">
        <w:rPr>
          <w:rFonts w:ascii="Times New Roman" w:hAnsi="Times New Roman"/>
          <w:b/>
          <w:sz w:val="24"/>
          <w:szCs w:val="24"/>
        </w:rPr>
        <w:t xml:space="preserve">Part </w:t>
      </w:r>
      <w:r w:rsidR="007030B6" w:rsidRPr="00106E27">
        <w:rPr>
          <w:rFonts w:ascii="Times New Roman" w:hAnsi="Times New Roman"/>
          <w:b/>
          <w:sz w:val="24"/>
          <w:szCs w:val="24"/>
        </w:rPr>
        <w:t>3</w:t>
      </w:r>
      <w:r w:rsidRPr="00106E27">
        <w:rPr>
          <w:rFonts w:ascii="Times New Roman" w:hAnsi="Times New Roman"/>
          <w:b/>
          <w:sz w:val="24"/>
          <w:szCs w:val="24"/>
        </w:rPr>
        <w:t xml:space="preserve"> - Privacy rules of ONI</w:t>
      </w:r>
    </w:p>
    <w:p w14:paraId="6D47FBC8" w14:textId="77777777" w:rsidR="00F43D86" w:rsidRPr="00106E27" w:rsidRDefault="00F43D86" w:rsidP="00F43D86">
      <w:pPr>
        <w:keepNext/>
        <w:spacing w:after="0" w:line="240" w:lineRule="auto"/>
        <w:rPr>
          <w:rFonts w:ascii="Times New Roman" w:hAnsi="Times New Roman"/>
          <w:sz w:val="24"/>
          <w:szCs w:val="24"/>
        </w:rPr>
      </w:pPr>
    </w:p>
    <w:p w14:paraId="7D932469" w14:textId="77777777" w:rsidR="00F43D86" w:rsidRPr="00106E27" w:rsidRDefault="00F43D86" w:rsidP="00F43D86">
      <w:pPr>
        <w:keepNext/>
        <w:spacing w:after="0" w:line="240" w:lineRule="auto"/>
        <w:rPr>
          <w:rFonts w:ascii="Times New Roman" w:hAnsi="Times New Roman"/>
          <w:i/>
          <w:sz w:val="24"/>
          <w:szCs w:val="24"/>
        </w:rPr>
      </w:pPr>
      <w:r w:rsidRPr="00106E27">
        <w:rPr>
          <w:rFonts w:ascii="Times New Roman" w:hAnsi="Times New Roman"/>
          <w:i/>
          <w:sz w:val="24"/>
          <w:szCs w:val="24"/>
        </w:rPr>
        <w:t>Overview of the current privacy rules framework</w:t>
      </w:r>
    </w:p>
    <w:p w14:paraId="10E8BA9F" w14:textId="77777777" w:rsidR="00F43D86" w:rsidRPr="00106E27" w:rsidRDefault="00F43D86" w:rsidP="00F43D86">
      <w:pPr>
        <w:keepNext/>
        <w:spacing w:after="0" w:line="240" w:lineRule="auto"/>
        <w:rPr>
          <w:rFonts w:ascii="Times New Roman" w:hAnsi="Times New Roman"/>
          <w:i/>
          <w:sz w:val="24"/>
          <w:szCs w:val="24"/>
        </w:rPr>
      </w:pPr>
    </w:p>
    <w:p w14:paraId="4B4C1D95" w14:textId="77777777"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To perform their functions effectively, Australia’s intelligence agencies must be able to protect sensitive sources, techniques and capabilities. For this reason, intelligence agencies are either exempt or partially exempt from the provisions of the </w:t>
      </w:r>
      <w:r w:rsidR="00A210D5" w:rsidRPr="00106E27">
        <w:rPr>
          <w:rFonts w:ascii="Times New Roman" w:hAnsi="Times New Roman"/>
          <w:sz w:val="24"/>
          <w:szCs w:val="24"/>
        </w:rPr>
        <w:t>Privacy Act</w:t>
      </w:r>
      <w:r w:rsidRPr="00106E27">
        <w:rPr>
          <w:rFonts w:ascii="Times New Roman" w:hAnsi="Times New Roman"/>
          <w:sz w:val="24"/>
          <w:szCs w:val="24"/>
        </w:rPr>
        <w:t xml:space="preserve">. </w:t>
      </w:r>
    </w:p>
    <w:p w14:paraId="4217C355" w14:textId="77777777" w:rsidR="00F43D86" w:rsidRPr="00106E27" w:rsidRDefault="00F43D86" w:rsidP="00F43D86">
      <w:pPr>
        <w:spacing w:after="0" w:line="240" w:lineRule="auto"/>
        <w:rPr>
          <w:rFonts w:ascii="Times New Roman" w:hAnsi="Times New Roman"/>
          <w:i/>
          <w:sz w:val="24"/>
          <w:szCs w:val="24"/>
        </w:rPr>
      </w:pPr>
    </w:p>
    <w:p w14:paraId="24AD646E" w14:textId="77777777"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ONI is fully exempt from the operation of the Privacy Act. Instead, ONI is subject to direct ministerial control, IGIS oversight, and importantly, privacy rules regulating ONI’s collection of information mentioned in paragraph 7(1)(g) to the extent that information is identifiable information, and the communication, retention and handling of identifiable information concerning Australian persons.</w:t>
      </w:r>
    </w:p>
    <w:p w14:paraId="2AF28D8E" w14:textId="77777777" w:rsidR="00F43D86" w:rsidRPr="00106E27" w:rsidRDefault="00F43D86" w:rsidP="00F43D86">
      <w:pPr>
        <w:spacing w:after="0" w:line="240" w:lineRule="auto"/>
        <w:rPr>
          <w:rFonts w:ascii="Times New Roman" w:hAnsi="Times New Roman"/>
          <w:i/>
          <w:sz w:val="24"/>
          <w:szCs w:val="24"/>
        </w:rPr>
      </w:pPr>
    </w:p>
    <w:p w14:paraId="362D3FE7" w14:textId="5242CE71"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Under section 53 of the ONI Act, the Prime Minister must make privacy rules which regulate the collection of identifiable information under ONI’s open source information function (paragraph 7(1)(g)), and the communication, handling and retention of identifiable information by ONI more generally. Identifiable information is personal information about Australian citizens or residents. Section 53</w:t>
      </w:r>
      <w:r w:rsidR="00C27B5F" w:rsidRPr="00106E27">
        <w:rPr>
          <w:rFonts w:ascii="Times New Roman" w:hAnsi="Times New Roman"/>
          <w:sz w:val="24"/>
          <w:szCs w:val="24"/>
        </w:rPr>
        <w:t xml:space="preserve"> currently</w:t>
      </w:r>
      <w:r w:rsidRPr="00106E27">
        <w:rPr>
          <w:rFonts w:ascii="Times New Roman" w:hAnsi="Times New Roman"/>
          <w:sz w:val="24"/>
          <w:szCs w:val="24"/>
        </w:rPr>
        <w:t xml:space="preserve"> applies to personal information about Australian citizens or residents, regardless of how it was obtained. Before making the privacy rules, the Prime Minister must consult with the Attorney-General, the IGIS, the Privacy Commissioner and the Director-General of ONI.</w:t>
      </w:r>
    </w:p>
    <w:p w14:paraId="00F9470E" w14:textId="77777777" w:rsidR="00F43D86" w:rsidRPr="00106E27" w:rsidRDefault="00F43D86" w:rsidP="00F43D86">
      <w:pPr>
        <w:spacing w:after="0" w:line="240" w:lineRule="auto"/>
        <w:rPr>
          <w:rFonts w:ascii="Times New Roman" w:hAnsi="Times New Roman"/>
          <w:i/>
          <w:sz w:val="24"/>
          <w:szCs w:val="24"/>
        </w:rPr>
      </w:pPr>
    </w:p>
    <w:p w14:paraId="76279828" w14:textId="77777777" w:rsidR="00F43D86" w:rsidRPr="00106E27" w:rsidRDefault="00A210D5"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Currently </w:t>
      </w:r>
      <w:r w:rsidR="00F43D86" w:rsidRPr="00106E27">
        <w:rPr>
          <w:rFonts w:ascii="Times New Roman" w:hAnsi="Times New Roman"/>
          <w:sz w:val="24"/>
          <w:szCs w:val="24"/>
        </w:rPr>
        <w:t xml:space="preserve">Section 53(5) prohibits ONI from collecting or communicating information concerning Australians, except in accordance with the privacy rules. </w:t>
      </w:r>
    </w:p>
    <w:p w14:paraId="68053FF3" w14:textId="77777777" w:rsidR="00F43D86" w:rsidRPr="00106E27" w:rsidRDefault="00F43D86" w:rsidP="00F43D86">
      <w:pPr>
        <w:spacing w:after="0" w:line="240" w:lineRule="auto"/>
        <w:rPr>
          <w:rFonts w:ascii="Times New Roman" w:hAnsi="Times New Roman"/>
          <w:i/>
          <w:sz w:val="24"/>
          <w:szCs w:val="24"/>
        </w:rPr>
      </w:pPr>
    </w:p>
    <w:p w14:paraId="2C73379A" w14:textId="6BA931D2"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privacy rules currently cover all of ONI’s functions, analytical or otherwise. This encompasses a broad range of scenarios, including where the information concerned is either administrative in nature, or, in the case of ONI’s open source function (7(1)(g))</w:t>
      </w:r>
      <w:r w:rsidR="00DD411F" w:rsidRPr="00106E27">
        <w:rPr>
          <w:rFonts w:ascii="Times New Roman" w:hAnsi="Times New Roman"/>
          <w:sz w:val="24"/>
          <w:szCs w:val="24"/>
        </w:rPr>
        <w:t>, already in the public domain —</w:t>
      </w:r>
      <w:r w:rsidRPr="00106E27">
        <w:rPr>
          <w:rFonts w:ascii="Times New Roman" w:hAnsi="Times New Roman"/>
          <w:sz w:val="24"/>
          <w:szCs w:val="24"/>
        </w:rPr>
        <w:t xml:space="preserve"> for example, contained in a news article.</w:t>
      </w:r>
      <w:r w:rsidR="00C27B5F" w:rsidRPr="00106E27">
        <w:rPr>
          <w:rFonts w:ascii="Times New Roman" w:hAnsi="Times New Roman"/>
          <w:sz w:val="24"/>
          <w:szCs w:val="24"/>
        </w:rPr>
        <w:t xml:space="preserve"> The Comprehensive Review considered that, in practical terms, the current definition of ‘identifiable information’ in the ONI Act is overly broad, and could constrain ONI in the performance of its functions.</w:t>
      </w:r>
      <w:r w:rsidRPr="00106E27">
        <w:rPr>
          <w:rFonts w:ascii="Times New Roman" w:hAnsi="Times New Roman"/>
          <w:sz w:val="24"/>
          <w:szCs w:val="24"/>
        </w:rPr>
        <w:t xml:space="preserve"> The practical effect of this has been, particularly in relation to ONI’s open source function, to hinder ONI from contributing valuable insights to NIC and other government forums. </w:t>
      </w:r>
    </w:p>
    <w:p w14:paraId="5B28DF1E" w14:textId="77777777" w:rsidR="00F43D86" w:rsidRPr="00106E27" w:rsidRDefault="00F43D86" w:rsidP="00F43D86">
      <w:pPr>
        <w:spacing w:after="0" w:line="240" w:lineRule="auto"/>
        <w:rPr>
          <w:rFonts w:ascii="Times New Roman" w:hAnsi="Times New Roman"/>
          <w:i/>
          <w:sz w:val="24"/>
          <w:szCs w:val="24"/>
        </w:rPr>
      </w:pPr>
    </w:p>
    <w:p w14:paraId="4A046960" w14:textId="77777777" w:rsidR="00F43D86" w:rsidRPr="00106E27" w:rsidRDefault="00F43D86" w:rsidP="00F43D86">
      <w:pPr>
        <w:spacing w:after="0" w:line="240" w:lineRule="auto"/>
        <w:rPr>
          <w:rFonts w:ascii="Times New Roman" w:hAnsi="Times New Roman"/>
          <w:i/>
          <w:sz w:val="24"/>
          <w:szCs w:val="24"/>
        </w:rPr>
      </w:pPr>
      <w:r w:rsidRPr="00106E27">
        <w:rPr>
          <w:rFonts w:ascii="Times New Roman" w:hAnsi="Times New Roman"/>
          <w:i/>
          <w:sz w:val="24"/>
          <w:szCs w:val="24"/>
        </w:rPr>
        <w:t>Overview of proposed amendments</w:t>
      </w:r>
    </w:p>
    <w:p w14:paraId="264B5BCC" w14:textId="77777777" w:rsidR="00F43D86" w:rsidRPr="00106E27" w:rsidRDefault="00F43D86" w:rsidP="00F43D86">
      <w:pPr>
        <w:spacing w:after="0" w:line="240" w:lineRule="auto"/>
        <w:rPr>
          <w:rFonts w:ascii="Times New Roman" w:hAnsi="Times New Roman"/>
          <w:i/>
          <w:sz w:val="24"/>
          <w:szCs w:val="24"/>
        </w:rPr>
      </w:pPr>
    </w:p>
    <w:p w14:paraId="340D655F" w14:textId="452E1489"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purpose of the privacy rules is to provide a necessary and important protection for the privacy of Australian persons, given the nature of ONI’s analytical functions, which in cert</w:t>
      </w:r>
      <w:r w:rsidR="00A210D5" w:rsidRPr="00106E27">
        <w:rPr>
          <w:rFonts w:ascii="Times New Roman" w:hAnsi="Times New Roman"/>
          <w:sz w:val="24"/>
          <w:szCs w:val="24"/>
        </w:rPr>
        <w:t>ain circumstances, may limit</w:t>
      </w:r>
      <w:r w:rsidRPr="00106E27">
        <w:rPr>
          <w:rFonts w:ascii="Times New Roman" w:hAnsi="Times New Roman"/>
          <w:sz w:val="24"/>
          <w:szCs w:val="24"/>
        </w:rPr>
        <w:t xml:space="preserve"> the right to privacy. As such, it is necessary that the privacy rules continue to apply to the communication of information concerning Australian</w:t>
      </w:r>
      <w:r w:rsidR="00A210D5" w:rsidRPr="00106E27">
        <w:rPr>
          <w:rFonts w:ascii="Times New Roman" w:hAnsi="Times New Roman"/>
          <w:sz w:val="24"/>
          <w:szCs w:val="24"/>
        </w:rPr>
        <w:t xml:space="preserve"> person</w:t>
      </w:r>
      <w:r w:rsidRPr="00106E27">
        <w:rPr>
          <w:rFonts w:ascii="Times New Roman" w:hAnsi="Times New Roman"/>
          <w:sz w:val="24"/>
          <w:szCs w:val="24"/>
        </w:rPr>
        <w:t>s where such information is for the purposes</w:t>
      </w:r>
      <w:r w:rsidR="00DD411F" w:rsidRPr="00106E27">
        <w:rPr>
          <w:rFonts w:ascii="Times New Roman" w:hAnsi="Times New Roman"/>
          <w:sz w:val="24"/>
          <w:szCs w:val="24"/>
        </w:rPr>
        <w:t xml:space="preserve"> of ONI’s analytical functions —</w:t>
      </w:r>
      <w:r w:rsidRPr="00106E27">
        <w:rPr>
          <w:rFonts w:ascii="Times New Roman" w:hAnsi="Times New Roman"/>
          <w:sz w:val="24"/>
          <w:szCs w:val="24"/>
        </w:rPr>
        <w:t xml:space="preserve"> that is, where intelligence analysis is applied to that information. </w:t>
      </w:r>
    </w:p>
    <w:p w14:paraId="00F6B333" w14:textId="77777777" w:rsidR="00F43D86" w:rsidRPr="00106E27" w:rsidRDefault="00F43D86" w:rsidP="00F43D86">
      <w:pPr>
        <w:spacing w:after="0" w:line="240" w:lineRule="auto"/>
        <w:rPr>
          <w:rFonts w:ascii="Times New Roman" w:hAnsi="Times New Roman"/>
          <w:i/>
          <w:sz w:val="24"/>
          <w:szCs w:val="24"/>
        </w:rPr>
      </w:pPr>
    </w:p>
    <w:p w14:paraId="13455C29" w14:textId="3C714B97"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However, it is both impractical and unnecessarily burdensome for the privacy rules to apply to administrative, staffing or publicly available information where the privacy risk associated with communicating that information is low, because that information is either voluntarily provided to the agency, or is already in the public domain. </w:t>
      </w:r>
      <w:r w:rsidR="00C27B5F" w:rsidRPr="00106E27">
        <w:rPr>
          <w:rFonts w:ascii="Times New Roman" w:hAnsi="Times New Roman"/>
          <w:sz w:val="24"/>
          <w:szCs w:val="24"/>
        </w:rPr>
        <w:t>Further, u</w:t>
      </w:r>
      <w:r w:rsidRPr="00106E27">
        <w:rPr>
          <w:rFonts w:ascii="Times New Roman" w:hAnsi="Times New Roman"/>
          <w:sz w:val="24"/>
          <w:szCs w:val="24"/>
        </w:rPr>
        <w:t>nlike other NIC agenc</w:t>
      </w:r>
      <w:r w:rsidR="00A210D5" w:rsidRPr="00106E27">
        <w:rPr>
          <w:rFonts w:ascii="Times New Roman" w:hAnsi="Times New Roman"/>
          <w:sz w:val="24"/>
          <w:szCs w:val="24"/>
        </w:rPr>
        <w:t>ies, ONI does not have covert or</w:t>
      </w:r>
      <w:r w:rsidRPr="00106E27">
        <w:rPr>
          <w:rFonts w:ascii="Times New Roman" w:hAnsi="Times New Roman"/>
          <w:sz w:val="24"/>
          <w:szCs w:val="24"/>
        </w:rPr>
        <w:t xml:space="preserve"> intrusive powers to collect intelligence (such as </w:t>
      </w:r>
      <w:r w:rsidRPr="00106E27">
        <w:rPr>
          <w:rFonts w:ascii="Times New Roman" w:hAnsi="Times New Roman"/>
          <w:sz w:val="24"/>
          <w:szCs w:val="24"/>
        </w:rPr>
        <w:lastRenderedPageBreak/>
        <w:t>the ability to obtain warrants or conduct compulsory questioning), nor do ONI’</w:t>
      </w:r>
      <w:r w:rsidR="00802858" w:rsidRPr="00106E27">
        <w:rPr>
          <w:rFonts w:ascii="Times New Roman" w:hAnsi="Times New Roman"/>
          <w:sz w:val="24"/>
          <w:szCs w:val="24"/>
        </w:rPr>
        <w:t>s functions include directing a</w:t>
      </w:r>
      <w:r w:rsidRPr="00106E27">
        <w:rPr>
          <w:rFonts w:ascii="Times New Roman" w:hAnsi="Times New Roman"/>
          <w:sz w:val="24"/>
          <w:szCs w:val="24"/>
        </w:rPr>
        <w:t xml:space="preserve"> NIC agency to carry out operational activities. </w:t>
      </w:r>
      <w:r w:rsidR="00C27B5F" w:rsidRPr="00106E27">
        <w:rPr>
          <w:rFonts w:ascii="Times New Roman" w:hAnsi="Times New Roman"/>
          <w:sz w:val="24"/>
          <w:szCs w:val="24"/>
        </w:rPr>
        <w:t>As such, p</w:t>
      </w:r>
      <w:r w:rsidRPr="00106E27">
        <w:rPr>
          <w:rFonts w:ascii="Times New Roman" w:hAnsi="Times New Roman"/>
          <w:sz w:val="24"/>
          <w:szCs w:val="24"/>
        </w:rPr>
        <w:t>ersonal information about Australian persons that is obtained for the purposes of ONI’s non-analytical functions is unlikely to impact on the right to privacy and is outside the intended purpose of the privacy rules. ONI ensures that its internal policies</w:t>
      </w:r>
      <w:r w:rsidR="00C27B5F" w:rsidRPr="00106E27">
        <w:rPr>
          <w:rFonts w:ascii="Times New Roman" w:hAnsi="Times New Roman"/>
          <w:sz w:val="24"/>
          <w:szCs w:val="24"/>
        </w:rPr>
        <w:t xml:space="preserve"> and practices</w:t>
      </w:r>
      <w:r w:rsidRPr="00106E27">
        <w:rPr>
          <w:rFonts w:ascii="Times New Roman" w:hAnsi="Times New Roman"/>
          <w:sz w:val="24"/>
          <w:szCs w:val="24"/>
        </w:rPr>
        <w:t xml:space="preserve"> provide appropriate privacy protections for personal information that is obtained as part of</w:t>
      </w:r>
      <w:r w:rsidR="00C27B5F" w:rsidRPr="00106E27">
        <w:rPr>
          <w:rFonts w:ascii="Times New Roman" w:hAnsi="Times New Roman"/>
          <w:sz w:val="24"/>
          <w:szCs w:val="24"/>
        </w:rPr>
        <w:t xml:space="preserve"> ONI’s non-analytical functions, as far as is consistent with the proper performance by ONI of its functions.</w:t>
      </w:r>
    </w:p>
    <w:p w14:paraId="66ED3FF3" w14:textId="77777777" w:rsidR="00F43D86" w:rsidRPr="00106E27" w:rsidRDefault="00F43D86" w:rsidP="00F43D86">
      <w:pPr>
        <w:keepNext/>
        <w:spacing w:after="0" w:line="240" w:lineRule="auto"/>
        <w:rPr>
          <w:rFonts w:ascii="Times New Roman" w:hAnsi="Times New Roman"/>
          <w:i/>
          <w:sz w:val="24"/>
          <w:szCs w:val="24"/>
        </w:rPr>
      </w:pPr>
    </w:p>
    <w:p w14:paraId="36BB3551" w14:textId="33AD60F2"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Part </w:t>
      </w:r>
      <w:r w:rsidR="00F876E4" w:rsidRPr="00106E27">
        <w:rPr>
          <w:rFonts w:ascii="Times New Roman" w:hAnsi="Times New Roman"/>
          <w:sz w:val="24"/>
          <w:szCs w:val="24"/>
        </w:rPr>
        <w:t>3</w:t>
      </w:r>
      <w:r w:rsidRPr="00106E27">
        <w:rPr>
          <w:rFonts w:ascii="Times New Roman" w:hAnsi="Times New Roman"/>
          <w:sz w:val="24"/>
          <w:szCs w:val="24"/>
        </w:rPr>
        <w:t xml:space="preserve"> of Schedule 10 implements recommendation 12 of the Comprehensive Review, which found that the ONI Act should be amended to provide that the privacy rules apply to the communication of information pursuant to ONI’s open source function, only where intelligence analysis has been applied to that information. It does so by amending section 53 of the ONI Act to make a distinction between ‘personal information’ and ‘intelligence information’. The effect of this is to exclude the communication of non-intelligence open source products from the privacy rules regime. This means that, under the amended privacy provisions, ONI’s privacy rules do not apply to the communication of personal information where that personal information is not also intelligence information. The privacy rules apply in circumstances where the personal information</w:t>
      </w:r>
      <w:r w:rsidR="00C27B5F" w:rsidRPr="00106E27">
        <w:rPr>
          <w:rFonts w:ascii="Times New Roman" w:hAnsi="Times New Roman"/>
          <w:sz w:val="24"/>
          <w:szCs w:val="24"/>
        </w:rPr>
        <w:t xml:space="preserve"> provide to, or</w:t>
      </w:r>
      <w:r w:rsidRPr="00106E27">
        <w:rPr>
          <w:rFonts w:ascii="Times New Roman" w:hAnsi="Times New Roman"/>
          <w:sz w:val="24"/>
          <w:szCs w:val="24"/>
        </w:rPr>
        <w:t xml:space="preserve"> collected</w:t>
      </w:r>
      <w:r w:rsidR="00C27B5F" w:rsidRPr="00106E27">
        <w:rPr>
          <w:rFonts w:ascii="Times New Roman" w:hAnsi="Times New Roman"/>
          <w:sz w:val="24"/>
          <w:szCs w:val="24"/>
        </w:rPr>
        <w:t xml:space="preserve"> or assembled</w:t>
      </w:r>
      <w:r w:rsidRPr="00106E27">
        <w:rPr>
          <w:rFonts w:ascii="Times New Roman" w:hAnsi="Times New Roman"/>
          <w:sz w:val="24"/>
          <w:szCs w:val="24"/>
        </w:rPr>
        <w:t xml:space="preserve"> by</w:t>
      </w:r>
      <w:r w:rsidR="00C27B5F" w:rsidRPr="00106E27">
        <w:rPr>
          <w:rFonts w:ascii="Times New Roman" w:hAnsi="Times New Roman"/>
          <w:sz w:val="24"/>
          <w:szCs w:val="24"/>
        </w:rPr>
        <w:t>,</w:t>
      </w:r>
      <w:r w:rsidRPr="00106E27">
        <w:rPr>
          <w:rFonts w:ascii="Times New Roman" w:hAnsi="Times New Roman"/>
          <w:sz w:val="24"/>
          <w:szCs w:val="24"/>
        </w:rPr>
        <w:t xml:space="preserve"> ONI is evaluated, analysed, interpreted, integrated and/or tested such that it becomes intelligence. The privacy rules continue to regulate the collection of information concerning Australian</w:t>
      </w:r>
      <w:r w:rsidR="00A210D5" w:rsidRPr="00106E27">
        <w:rPr>
          <w:rFonts w:ascii="Times New Roman" w:hAnsi="Times New Roman"/>
          <w:sz w:val="24"/>
          <w:szCs w:val="24"/>
        </w:rPr>
        <w:t xml:space="preserve"> person</w:t>
      </w:r>
      <w:r w:rsidRPr="00106E27">
        <w:rPr>
          <w:rFonts w:ascii="Times New Roman" w:hAnsi="Times New Roman"/>
          <w:sz w:val="24"/>
          <w:szCs w:val="24"/>
        </w:rPr>
        <w:t>s by ONI when performing its open source function.</w:t>
      </w:r>
    </w:p>
    <w:p w14:paraId="46F9331A" w14:textId="77777777" w:rsidR="00F43D86" w:rsidRPr="00106E27" w:rsidRDefault="00F43D86" w:rsidP="00F43D86">
      <w:pPr>
        <w:spacing w:after="0" w:line="240" w:lineRule="auto"/>
        <w:rPr>
          <w:rFonts w:ascii="Times New Roman" w:hAnsi="Times New Roman"/>
          <w:i/>
          <w:sz w:val="24"/>
          <w:szCs w:val="24"/>
        </w:rPr>
      </w:pPr>
    </w:p>
    <w:p w14:paraId="612A3BA5" w14:textId="1D6CF224"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Consistent with the Government response to recommendation 12 of the Comprehensive Review, Part </w:t>
      </w:r>
      <w:r w:rsidR="00F876E4" w:rsidRPr="00106E27">
        <w:rPr>
          <w:rFonts w:ascii="Times New Roman" w:hAnsi="Times New Roman"/>
          <w:sz w:val="24"/>
          <w:szCs w:val="24"/>
        </w:rPr>
        <w:t>3</w:t>
      </w:r>
      <w:r w:rsidRPr="00106E27">
        <w:rPr>
          <w:rFonts w:ascii="Times New Roman" w:hAnsi="Times New Roman"/>
          <w:sz w:val="24"/>
          <w:szCs w:val="24"/>
        </w:rPr>
        <w:t xml:space="preserve"> of Schedule 10 further amends section 53 of the ONI Act to provide that the privacy rules apply only to personal information about an Australian citizen or permanent resident where that information is also intelligence information under ONI’s two other analytical functions</w:t>
      </w:r>
      <w:r w:rsidR="00A210D5" w:rsidRPr="00106E27">
        <w:rPr>
          <w:rFonts w:ascii="Times New Roman" w:hAnsi="Times New Roman"/>
          <w:sz w:val="24"/>
          <w:szCs w:val="24"/>
        </w:rPr>
        <w:t xml:space="preserve"> (paragraphs</w:t>
      </w:r>
      <w:r w:rsidRPr="00106E27">
        <w:rPr>
          <w:rFonts w:ascii="Times New Roman" w:hAnsi="Times New Roman"/>
          <w:sz w:val="24"/>
          <w:szCs w:val="24"/>
        </w:rPr>
        <w:t xml:space="preserve"> (7(1)(c) and (d)). This aligns with the approach described above for the treatment of personal information for ONI’s open source function. This means that, under the amended privacy provisions, ONI’s privacy rules do not apply to, for example, the communication of administrative and staffing information. This is consistent with the approach currently taken by the IS Act and as amended by Schedule 4 of this Bill.</w:t>
      </w:r>
    </w:p>
    <w:p w14:paraId="3D91A44A" w14:textId="77777777" w:rsidR="00E10AEB" w:rsidRPr="00106E27" w:rsidRDefault="00E10AEB" w:rsidP="00E10AEB">
      <w:pPr>
        <w:pStyle w:val="ListParagraph"/>
        <w:rPr>
          <w:rFonts w:ascii="Times New Roman" w:hAnsi="Times New Roman"/>
          <w:sz w:val="24"/>
          <w:szCs w:val="24"/>
        </w:rPr>
      </w:pPr>
    </w:p>
    <w:p w14:paraId="2CFACDB5" w14:textId="1D743D6D" w:rsidR="00E10AEB" w:rsidRPr="00106E27" w:rsidRDefault="00E10AEB" w:rsidP="00011FF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Part 3 of Schedule 10 amends subsections 29(1) and 29(3) of the IS Act to provide the PJCIS with the power to review ONI’s privacy rules made under section 53 of the ONI Act, but makes clear the PJCIS does not have the power to review compliance with such rules.  </w:t>
      </w:r>
    </w:p>
    <w:p w14:paraId="4E766CC7" w14:textId="77777777" w:rsidR="00F876E4" w:rsidRPr="00106E27" w:rsidRDefault="00F876E4" w:rsidP="00F876E4">
      <w:pPr>
        <w:pStyle w:val="ListParagraph"/>
        <w:rPr>
          <w:rFonts w:ascii="Times New Roman" w:hAnsi="Times New Roman"/>
          <w:sz w:val="24"/>
          <w:szCs w:val="24"/>
        </w:rPr>
      </w:pPr>
    </w:p>
    <w:p w14:paraId="152CFCF2" w14:textId="50945A71" w:rsidR="00F876E4" w:rsidRPr="00106E27" w:rsidRDefault="00F876E4" w:rsidP="00B833B0">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Part 3 of Schedule 10 also makes mino</w:t>
      </w:r>
      <w:r w:rsidR="00E10AEB" w:rsidRPr="00106E27">
        <w:rPr>
          <w:rFonts w:ascii="Times New Roman" w:hAnsi="Times New Roman"/>
          <w:sz w:val="24"/>
          <w:szCs w:val="24"/>
        </w:rPr>
        <w:t xml:space="preserve">r amendments to </w:t>
      </w:r>
      <w:r w:rsidR="007C3D1D" w:rsidRPr="00106E27">
        <w:rPr>
          <w:rFonts w:ascii="Times New Roman" w:hAnsi="Times New Roman"/>
          <w:sz w:val="24"/>
          <w:szCs w:val="24"/>
        </w:rPr>
        <w:t xml:space="preserve">a note in </w:t>
      </w:r>
      <w:r w:rsidR="00E10AEB" w:rsidRPr="00106E27">
        <w:rPr>
          <w:rFonts w:ascii="Times New Roman" w:hAnsi="Times New Roman"/>
          <w:sz w:val="24"/>
          <w:szCs w:val="24"/>
        </w:rPr>
        <w:t>the</w:t>
      </w:r>
      <w:r w:rsidR="00B833B0" w:rsidRPr="00106E27">
        <w:rPr>
          <w:rFonts w:ascii="Times New Roman" w:hAnsi="Times New Roman"/>
          <w:sz w:val="24"/>
          <w:szCs w:val="24"/>
        </w:rPr>
        <w:t xml:space="preserve"> IGIS Act to reflect </w:t>
      </w:r>
      <w:r w:rsidR="007C3D1D" w:rsidRPr="00106E27">
        <w:rPr>
          <w:rFonts w:ascii="Times New Roman" w:hAnsi="Times New Roman"/>
          <w:sz w:val="24"/>
          <w:szCs w:val="24"/>
        </w:rPr>
        <w:t xml:space="preserve">the amendments to </w:t>
      </w:r>
      <w:r w:rsidR="00B833B0" w:rsidRPr="00106E27">
        <w:rPr>
          <w:rFonts w:ascii="Times New Roman" w:hAnsi="Times New Roman"/>
          <w:sz w:val="24"/>
          <w:szCs w:val="24"/>
        </w:rPr>
        <w:t>ONI</w:t>
      </w:r>
      <w:r w:rsidR="007C3D1D" w:rsidRPr="00106E27">
        <w:rPr>
          <w:rFonts w:ascii="Times New Roman" w:hAnsi="Times New Roman"/>
          <w:sz w:val="24"/>
          <w:szCs w:val="24"/>
        </w:rPr>
        <w:t>’s privacy rules</w:t>
      </w:r>
      <w:r w:rsidR="00B833B0" w:rsidRPr="00106E27">
        <w:rPr>
          <w:rFonts w:ascii="Times New Roman" w:hAnsi="Times New Roman"/>
          <w:sz w:val="24"/>
          <w:szCs w:val="24"/>
        </w:rPr>
        <w:t xml:space="preserve">. </w:t>
      </w:r>
    </w:p>
    <w:p w14:paraId="2C3F028F" w14:textId="77777777" w:rsidR="00F43D86" w:rsidRPr="00106E27" w:rsidRDefault="00F43D86" w:rsidP="00F43D86">
      <w:pPr>
        <w:spacing w:after="0" w:line="240" w:lineRule="auto"/>
        <w:rPr>
          <w:rFonts w:ascii="Times New Roman" w:hAnsi="Times New Roman"/>
          <w:i/>
          <w:sz w:val="24"/>
          <w:szCs w:val="24"/>
        </w:rPr>
      </w:pPr>
    </w:p>
    <w:p w14:paraId="0851E4B8" w14:textId="77777777" w:rsidR="00F43D86" w:rsidRPr="00106E27" w:rsidRDefault="00F43D86" w:rsidP="00F43D86">
      <w:pPr>
        <w:keepNext/>
        <w:spacing w:after="0" w:line="240" w:lineRule="auto"/>
        <w:rPr>
          <w:rFonts w:ascii="Times New Roman" w:hAnsi="Times New Roman"/>
          <w:i/>
          <w:sz w:val="24"/>
          <w:szCs w:val="24"/>
        </w:rPr>
      </w:pPr>
      <w:r w:rsidRPr="00106E27">
        <w:rPr>
          <w:rFonts w:ascii="Times New Roman" w:hAnsi="Times New Roman"/>
          <w:i/>
          <w:sz w:val="24"/>
          <w:szCs w:val="24"/>
        </w:rPr>
        <w:t>Human rights implications</w:t>
      </w:r>
    </w:p>
    <w:p w14:paraId="48C0263C" w14:textId="77777777" w:rsidR="00F43D86" w:rsidRPr="00106E27" w:rsidRDefault="00F43D86" w:rsidP="00F43D86">
      <w:pPr>
        <w:keepNext/>
        <w:spacing w:after="0" w:line="240" w:lineRule="auto"/>
        <w:rPr>
          <w:rFonts w:ascii="Times New Roman" w:hAnsi="Times New Roman"/>
          <w:i/>
          <w:sz w:val="24"/>
          <w:szCs w:val="24"/>
        </w:rPr>
      </w:pPr>
    </w:p>
    <w:p w14:paraId="0E8798E7" w14:textId="77777777"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To the extent that a person will be in Australia’s territory or subject to its effective control, the rights in Article 17 of the ICCPR and Article 16 of the CRC may be engaged by these amendments.</w:t>
      </w:r>
    </w:p>
    <w:p w14:paraId="030185E0" w14:textId="77777777" w:rsidR="00F43D86" w:rsidRPr="00106E27" w:rsidRDefault="00F43D86" w:rsidP="00F43D86">
      <w:pPr>
        <w:spacing w:after="0" w:line="240" w:lineRule="auto"/>
        <w:rPr>
          <w:rFonts w:ascii="Times New Roman" w:hAnsi="Times New Roman"/>
          <w:i/>
          <w:sz w:val="24"/>
          <w:szCs w:val="24"/>
        </w:rPr>
      </w:pPr>
    </w:p>
    <w:p w14:paraId="6C799F70" w14:textId="77777777" w:rsidR="00F43D86" w:rsidRPr="00106E27" w:rsidRDefault="00F43D86" w:rsidP="00F43D86">
      <w:pPr>
        <w:keepNext/>
        <w:spacing w:after="0" w:line="240" w:lineRule="auto"/>
        <w:rPr>
          <w:rFonts w:ascii="Times New Roman" w:hAnsi="Times New Roman"/>
          <w:i/>
          <w:sz w:val="24"/>
          <w:szCs w:val="24"/>
        </w:rPr>
      </w:pPr>
      <w:r w:rsidRPr="00106E27">
        <w:rPr>
          <w:rFonts w:ascii="Times New Roman" w:hAnsi="Times New Roman"/>
          <w:i/>
          <w:sz w:val="24"/>
          <w:szCs w:val="24"/>
        </w:rPr>
        <w:lastRenderedPageBreak/>
        <w:t>Right to protection against arbitrary and unlawful interferences with privacy in Article 17 of the ICCPR and Article 16 of the CRC</w:t>
      </w:r>
    </w:p>
    <w:p w14:paraId="10E68D52" w14:textId="77777777" w:rsidR="00F43D86" w:rsidRPr="00106E27" w:rsidRDefault="00F43D86" w:rsidP="00F43D86">
      <w:pPr>
        <w:keepNext/>
        <w:spacing w:after="0" w:line="240" w:lineRule="auto"/>
        <w:rPr>
          <w:rFonts w:ascii="Times New Roman" w:hAnsi="Times New Roman"/>
          <w:i/>
          <w:sz w:val="24"/>
          <w:szCs w:val="24"/>
        </w:rPr>
      </w:pPr>
    </w:p>
    <w:p w14:paraId="77C8301E" w14:textId="77777777"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These amendments engage the right to protection against arbitrary and unlawful interferences with privacy in Article 17 of the ICCPR and Article 16 of the CRC. Article 17 of the ICCPR provides that no one shall be subjected to arbitrary or unlawful interference with their privacy, family, home or correspondence. Article 16 of the CRC provides the same right with respect to the child. The term ‘unlawful’ means that no interference can take place except as authorised under domestic law. The use of the term ‘arbitrary’ means that any interference with privacy must be in accordance with the provisions, aims and objectives of the ICCPR or CRC (as applicable) and should be reasonable in the particular circumstances. This right may be subject to permissible limitations where those limitations are provided by law and are non-arbitrary. In order for limitations not to be arbitrary, they must be aimed at a legitimate objective and be reasonable, necessary and proportionate to that objective.</w:t>
      </w:r>
    </w:p>
    <w:p w14:paraId="55EAEAFB" w14:textId="77777777" w:rsidR="00F43D86" w:rsidRPr="00106E27" w:rsidRDefault="00F43D86" w:rsidP="00F43D86">
      <w:pPr>
        <w:spacing w:after="0" w:line="240" w:lineRule="auto"/>
        <w:rPr>
          <w:rFonts w:ascii="Times New Roman" w:hAnsi="Times New Roman"/>
          <w:sz w:val="24"/>
          <w:szCs w:val="24"/>
        </w:rPr>
      </w:pPr>
    </w:p>
    <w:p w14:paraId="3045713B" w14:textId="37919139"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amendments to section 53 of the ONI Act are a necessary measure to remove an impediment to the communication of information where the privacy risk associated with that information is low, either because the information is for staffing or administrative purposes, or already publicly available, or because unlike other NIC agencies, ONI does not have covert or intrusive powers to collect intelligence (such as the ability to obtain warrants or conduct compulsory questioning) and ONI’s funct</w:t>
      </w:r>
      <w:r w:rsidR="000015DE" w:rsidRPr="00106E27">
        <w:rPr>
          <w:rFonts w:ascii="Times New Roman" w:hAnsi="Times New Roman"/>
          <w:sz w:val="24"/>
          <w:szCs w:val="24"/>
        </w:rPr>
        <w:t>ions do not include directing a</w:t>
      </w:r>
      <w:r w:rsidRPr="00106E27">
        <w:rPr>
          <w:rFonts w:ascii="Times New Roman" w:hAnsi="Times New Roman"/>
          <w:sz w:val="24"/>
          <w:szCs w:val="24"/>
        </w:rPr>
        <w:t xml:space="preserve"> NIC agency to carry out operational activities. Additionally, the amendments, in clarifying the application of the privacy rules, support greater public understanding of the operation of the legislation, which fosters public trust and confidence in the work of Australia’s intelligence agencies. The amendments also provide ONI itself with greater certainty regarding its statutory mandate.</w:t>
      </w:r>
    </w:p>
    <w:p w14:paraId="7315BA4C" w14:textId="77777777" w:rsidR="00F43D86" w:rsidRPr="00106E27" w:rsidRDefault="00F43D86" w:rsidP="00F43D86">
      <w:pPr>
        <w:spacing w:after="0" w:line="240" w:lineRule="auto"/>
        <w:rPr>
          <w:rFonts w:ascii="Times New Roman" w:hAnsi="Times New Roman"/>
          <w:sz w:val="24"/>
          <w:szCs w:val="24"/>
        </w:rPr>
      </w:pPr>
    </w:p>
    <w:p w14:paraId="2398FBF5" w14:textId="5DF82232"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Despite the removal of the privacy rules from ONI’s non-analytical functions, ONI continues to be bound by the requirements in sections 7 and 10 of the ONI Act, which set out ONI’s functions and powers, and Part 4 of the ONI Act, which provides for, among other things, the protection of information provided to ONI, and secrecy offences that apply to ONI information. These sections provide significant safeguards to ensure that ONI’s activities are undertaken consistently with the right to protection against arbitrary and unlawful interferences with privacy. Sections 7 and 11, and Part 4 of the ONI Act, information handling and retention requirements in the Protective Security </w:t>
      </w:r>
      <w:r w:rsidR="006D0D6A" w:rsidRPr="00106E27">
        <w:rPr>
          <w:rFonts w:ascii="Times New Roman" w:hAnsi="Times New Roman"/>
          <w:sz w:val="24"/>
          <w:szCs w:val="24"/>
        </w:rPr>
        <w:t>Policy Framework</w:t>
      </w:r>
      <w:r w:rsidRPr="00106E27">
        <w:rPr>
          <w:rFonts w:ascii="Times New Roman" w:hAnsi="Times New Roman"/>
          <w:sz w:val="24"/>
          <w:szCs w:val="24"/>
        </w:rPr>
        <w:t>, IGIS reporting and oversight requirements, and direct ministerial control, ensure that all information is obtained and shared only when it is necessary and proportionate to do so, i</w:t>
      </w:r>
      <w:r w:rsidR="000015DE" w:rsidRPr="00106E27">
        <w:rPr>
          <w:rFonts w:ascii="Times New Roman" w:hAnsi="Times New Roman"/>
          <w:sz w:val="24"/>
          <w:szCs w:val="24"/>
        </w:rPr>
        <w:t xml:space="preserve">rrespective of whether it be </w:t>
      </w:r>
      <w:r w:rsidRPr="00106E27">
        <w:rPr>
          <w:rFonts w:ascii="Times New Roman" w:hAnsi="Times New Roman"/>
          <w:sz w:val="24"/>
          <w:szCs w:val="24"/>
        </w:rPr>
        <w:t>for the purposes of ONI’s analytical or non-analytical functions.</w:t>
      </w:r>
    </w:p>
    <w:p w14:paraId="3F06B3B4" w14:textId="77777777" w:rsidR="00F43D86" w:rsidRPr="00106E27" w:rsidRDefault="00F43D86" w:rsidP="00F43D86">
      <w:pPr>
        <w:spacing w:after="0" w:line="240" w:lineRule="auto"/>
        <w:rPr>
          <w:rFonts w:ascii="Times New Roman" w:hAnsi="Times New Roman"/>
          <w:sz w:val="24"/>
          <w:szCs w:val="24"/>
        </w:rPr>
      </w:pPr>
    </w:p>
    <w:p w14:paraId="01F3CFBC" w14:textId="7B1141B3" w:rsidR="00F43D86" w:rsidRPr="00106E27" w:rsidRDefault="00F43D86" w:rsidP="007C3D1D">
      <w:pPr>
        <w:keepNext/>
        <w:spacing w:after="0" w:line="240" w:lineRule="auto"/>
        <w:rPr>
          <w:rFonts w:ascii="Times New Roman" w:hAnsi="Times New Roman"/>
          <w:b/>
          <w:sz w:val="24"/>
          <w:szCs w:val="24"/>
        </w:rPr>
      </w:pPr>
      <w:r w:rsidRPr="00106E27">
        <w:rPr>
          <w:rFonts w:ascii="Times New Roman" w:hAnsi="Times New Roman"/>
          <w:b/>
          <w:sz w:val="24"/>
          <w:szCs w:val="24"/>
        </w:rPr>
        <w:t>Part 4 - Contingent amendments</w:t>
      </w:r>
    </w:p>
    <w:p w14:paraId="01752356" w14:textId="77777777" w:rsidR="00F43D86" w:rsidRPr="00106E27" w:rsidRDefault="00F43D86" w:rsidP="007C3D1D">
      <w:pPr>
        <w:keepNext/>
        <w:spacing w:after="0" w:line="240" w:lineRule="auto"/>
        <w:rPr>
          <w:rFonts w:ascii="Times New Roman" w:hAnsi="Times New Roman"/>
          <w:b/>
          <w:sz w:val="24"/>
          <w:szCs w:val="24"/>
        </w:rPr>
      </w:pPr>
    </w:p>
    <w:p w14:paraId="05D94B07" w14:textId="02AF066C"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Part 4 of Schedule 10 makes a minor contingent amendment to the IS Act to clarify that the definition of ‘intelligence function’ in section 3 (contingent upon passage of the Intelligence Oversight and Other Legislation Amendmen</w:t>
      </w:r>
      <w:r w:rsidR="0058331A" w:rsidRPr="00106E27">
        <w:rPr>
          <w:rFonts w:ascii="Times New Roman" w:hAnsi="Times New Roman"/>
          <w:sz w:val="24"/>
          <w:szCs w:val="24"/>
        </w:rPr>
        <w:t>t (Integrity Measures) Bill 202</w:t>
      </w:r>
      <w:r w:rsidR="00AA6BA2">
        <w:rPr>
          <w:rFonts w:ascii="Times New Roman" w:hAnsi="Times New Roman"/>
          <w:sz w:val="24"/>
          <w:szCs w:val="24"/>
        </w:rPr>
        <w:t>0</w:t>
      </w:r>
      <w:r w:rsidRPr="00106E27">
        <w:rPr>
          <w:rFonts w:ascii="Times New Roman" w:hAnsi="Times New Roman"/>
          <w:sz w:val="24"/>
          <w:szCs w:val="24"/>
        </w:rPr>
        <w:t xml:space="preserve">) is in relation to AUSTRAC only. </w:t>
      </w:r>
    </w:p>
    <w:p w14:paraId="7C1FF92A" w14:textId="77777777" w:rsidR="00F43D86" w:rsidRPr="00106E27" w:rsidRDefault="00F43D86" w:rsidP="00F43D86">
      <w:pPr>
        <w:spacing w:after="0" w:line="240" w:lineRule="auto"/>
        <w:rPr>
          <w:rFonts w:ascii="Times New Roman" w:hAnsi="Times New Roman"/>
          <w:i/>
          <w:sz w:val="24"/>
          <w:szCs w:val="24"/>
        </w:rPr>
      </w:pPr>
    </w:p>
    <w:p w14:paraId="71A6C516" w14:textId="77777777" w:rsidR="00F43D86" w:rsidRPr="00106E27" w:rsidRDefault="00F43D86" w:rsidP="00BB263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As a minor clarifying measure, this amendment does not engage human rights.</w:t>
      </w:r>
    </w:p>
    <w:p w14:paraId="25E3C093" w14:textId="77777777" w:rsidR="00BB263B" w:rsidRPr="00106E27" w:rsidRDefault="00BB263B" w:rsidP="00BB263B">
      <w:pPr>
        <w:pStyle w:val="ListParagraph"/>
        <w:spacing w:after="0" w:line="240" w:lineRule="auto"/>
        <w:ind w:left="0"/>
        <w:contextualSpacing w:val="0"/>
        <w:rPr>
          <w:rFonts w:ascii="Times New Roman" w:hAnsi="Times New Roman"/>
          <w:sz w:val="24"/>
          <w:szCs w:val="24"/>
        </w:rPr>
      </w:pPr>
    </w:p>
    <w:p w14:paraId="2D5F8A51" w14:textId="631983E5" w:rsidR="0052640D" w:rsidRPr="00106E27" w:rsidRDefault="003A63AC" w:rsidP="00F43D86">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lastRenderedPageBreak/>
        <w:t>Schedule 11—</w:t>
      </w:r>
      <w:r w:rsidR="0052640D" w:rsidRPr="00106E27">
        <w:rPr>
          <w:rFonts w:ascii="Times New Roman" w:eastAsia="Times New Roman" w:hAnsi="Times New Roman"/>
          <w:b/>
          <w:bCs/>
          <w:iCs/>
          <w:sz w:val="24"/>
          <w:szCs w:val="24"/>
          <w:u w:val="single"/>
        </w:rPr>
        <w:t>Assumed identities</w:t>
      </w:r>
    </w:p>
    <w:p w14:paraId="454A00C5" w14:textId="77777777" w:rsidR="0052640D" w:rsidRPr="00106E27" w:rsidRDefault="0052640D" w:rsidP="003D1977">
      <w:pPr>
        <w:keepNext/>
        <w:spacing w:after="0" w:line="240" w:lineRule="auto"/>
        <w:rPr>
          <w:rFonts w:ascii="Times New Roman" w:hAnsi="Times New Roman"/>
          <w:sz w:val="24"/>
          <w:szCs w:val="24"/>
        </w:rPr>
      </w:pPr>
    </w:p>
    <w:p w14:paraId="430C5A03" w14:textId="77777777" w:rsidR="0052640D" w:rsidRPr="00106E27" w:rsidRDefault="0052640D" w:rsidP="003D1977">
      <w:pPr>
        <w:keepNext/>
        <w:spacing w:after="0" w:line="240" w:lineRule="auto"/>
        <w:rPr>
          <w:rFonts w:ascii="Times New Roman" w:hAnsi="Times New Roman"/>
          <w:i/>
          <w:sz w:val="24"/>
          <w:szCs w:val="24"/>
        </w:rPr>
      </w:pPr>
      <w:r w:rsidRPr="00106E27">
        <w:rPr>
          <w:rFonts w:ascii="Times New Roman" w:hAnsi="Times New Roman"/>
          <w:i/>
          <w:sz w:val="24"/>
          <w:szCs w:val="24"/>
        </w:rPr>
        <w:t>Overview of current arrangements in relation to assumed identities</w:t>
      </w:r>
    </w:p>
    <w:p w14:paraId="4BE5F3C4" w14:textId="77777777" w:rsidR="0052640D" w:rsidRPr="00106E27" w:rsidRDefault="0052640D" w:rsidP="003D1977">
      <w:pPr>
        <w:keepNext/>
        <w:spacing w:after="0" w:line="240" w:lineRule="auto"/>
        <w:rPr>
          <w:rFonts w:ascii="Times New Roman" w:hAnsi="Times New Roman"/>
          <w:sz w:val="24"/>
          <w:szCs w:val="24"/>
        </w:rPr>
      </w:pPr>
    </w:p>
    <w:p w14:paraId="4FC57567" w14:textId="480D802E"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need for legislation to regularise the creation and use of false identities by undercover officers (at both the state and federal level) was recognised by the Wood Royal Commission into the New South Wales Police Service.</w:t>
      </w:r>
      <w:r w:rsidRPr="00106E27">
        <w:rPr>
          <w:vertAlign w:val="superscript"/>
        </w:rPr>
        <w:footnoteReference w:id="7"/>
      </w:r>
      <w:r w:rsidRPr="00106E27">
        <w:rPr>
          <w:rFonts w:ascii="Times New Roman" w:hAnsi="Times New Roman"/>
          <w:sz w:val="24"/>
          <w:szCs w:val="24"/>
        </w:rPr>
        <w:t xml:space="preserve"> The </w:t>
      </w:r>
      <w:r w:rsidRPr="00106E27">
        <w:rPr>
          <w:rFonts w:ascii="Times New Roman" w:hAnsi="Times New Roman"/>
          <w:i/>
          <w:sz w:val="24"/>
          <w:szCs w:val="24"/>
        </w:rPr>
        <w:t>Measures to Combat Serious and Organised Crime Act 2001</w:t>
      </w:r>
      <w:r w:rsidRPr="00106E27">
        <w:rPr>
          <w:rFonts w:ascii="Times New Roman" w:hAnsi="Times New Roman"/>
          <w:sz w:val="24"/>
          <w:szCs w:val="24"/>
        </w:rPr>
        <w:t xml:space="preserve"> introduc</w:t>
      </w:r>
      <w:r w:rsidR="00F87F33" w:rsidRPr="00106E27">
        <w:rPr>
          <w:rFonts w:ascii="Times New Roman" w:hAnsi="Times New Roman"/>
          <w:sz w:val="24"/>
          <w:szCs w:val="24"/>
        </w:rPr>
        <w:t>ed Part IAC of the Crimes Act (A</w:t>
      </w:r>
      <w:r w:rsidRPr="00106E27">
        <w:rPr>
          <w:rFonts w:ascii="Times New Roman" w:hAnsi="Times New Roman"/>
          <w:sz w:val="24"/>
          <w:szCs w:val="24"/>
        </w:rPr>
        <w:t xml:space="preserve">ssumed Identities scheme). Part IAC sets out a regime for the acquisition and use of assumed identities, including relevant documentation, by law enforcement and intelligence agencies. The Minister’s second reading speech provided that ‘assumed identities are false identities adopted to facilitate intelligence and investigative functions, or infiltration of a criminal, hostile or insecure environment with a view to collecting information and investigating offences’. </w:t>
      </w:r>
    </w:p>
    <w:p w14:paraId="6535CA08"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5B947809"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Under subsection 15KB(2) of the Crimes Act, an authority to acquire or use an assumed identity can only be granted in connection with one or more specific purposes. These purposes include ‘the exercise of powers and performance of functions of an intelligence agency’. Currently, the only intelligence agencies included in the scheme are ASIO, ASIS and ONI. ASD is not currently captured by the definition of ‘intelligence agency’ in Part IAC, despite ASD being defined as an intelligence agency elsewhere in the Crimes Act.</w:t>
      </w:r>
      <w:r w:rsidRPr="00106E27">
        <w:rPr>
          <w:vertAlign w:val="superscript"/>
        </w:rPr>
        <w:footnoteReference w:id="8"/>
      </w:r>
    </w:p>
    <w:p w14:paraId="69CDD705"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18BECE49"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ASD, in accordance with its functions under the IS Act, relies on the use of assumed identities to perform activities related to its functions in circumstances where ASD’s operations would be compromised were the activities to be connected to ASD. Currently, ASIS and ASIO operate assumed identities on ASD’s behalf, in accordance with the Crimes Act and other legislation governing the activities of these agencies. This means that it is the chief officer of ASIO or ASIS who is required to approve a request from ASD to acquire and use an assumed identity. In addition, a supervisor from either ASIO or ASIS must be appointed to oversee ASD’s use of the assumed identity, even where ASIO or ASIS has no involvement in the activities or operations requiring the assumed identity. </w:t>
      </w:r>
    </w:p>
    <w:p w14:paraId="6AFC7679" w14:textId="77777777" w:rsidR="0052640D" w:rsidRPr="00106E27" w:rsidRDefault="0052640D" w:rsidP="006402C8">
      <w:pPr>
        <w:pStyle w:val="ListParagraph"/>
        <w:ind w:left="0"/>
        <w:rPr>
          <w:rFonts w:ascii="Times New Roman" w:hAnsi="Times New Roman"/>
          <w:sz w:val="24"/>
          <w:szCs w:val="24"/>
        </w:rPr>
      </w:pPr>
    </w:p>
    <w:p w14:paraId="7259E362" w14:textId="77777777" w:rsidR="0052640D" w:rsidRPr="00106E27" w:rsidRDefault="0052640D" w:rsidP="003D1977">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Overview of the proposed amendments</w:t>
      </w:r>
    </w:p>
    <w:p w14:paraId="7D75284D" w14:textId="77777777" w:rsidR="0052640D" w:rsidRPr="00106E27" w:rsidRDefault="0052640D" w:rsidP="003D1977">
      <w:pPr>
        <w:pStyle w:val="ListParagraph"/>
        <w:keepNext/>
        <w:spacing w:after="0" w:line="240" w:lineRule="auto"/>
        <w:ind w:left="0"/>
        <w:contextualSpacing w:val="0"/>
        <w:rPr>
          <w:rFonts w:ascii="Times New Roman" w:hAnsi="Times New Roman"/>
          <w:sz w:val="24"/>
          <w:szCs w:val="24"/>
        </w:rPr>
      </w:pPr>
    </w:p>
    <w:p w14:paraId="1297FC00" w14:textId="2C7B2ED2" w:rsidR="0052640D" w:rsidRPr="00106E27" w:rsidRDefault="00230AA4"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Schedule 11 </w:t>
      </w:r>
      <w:r w:rsidR="0052640D" w:rsidRPr="00106E27">
        <w:rPr>
          <w:rFonts w:ascii="Times New Roman" w:hAnsi="Times New Roman"/>
          <w:sz w:val="24"/>
          <w:szCs w:val="24"/>
        </w:rPr>
        <w:t>amend</w:t>
      </w:r>
      <w:r w:rsidRPr="00106E27">
        <w:rPr>
          <w:rFonts w:ascii="Times New Roman" w:hAnsi="Times New Roman"/>
          <w:sz w:val="24"/>
          <w:szCs w:val="24"/>
        </w:rPr>
        <w:t>s</w:t>
      </w:r>
      <w:r w:rsidR="0052640D" w:rsidRPr="00106E27">
        <w:rPr>
          <w:rFonts w:ascii="Times New Roman" w:hAnsi="Times New Roman"/>
          <w:sz w:val="24"/>
          <w:szCs w:val="24"/>
        </w:rPr>
        <w:t xml:space="preserve"> Part IAC of the Crimes Act to include ASD in the </w:t>
      </w:r>
      <w:r w:rsidR="00F87F33" w:rsidRPr="00106E27">
        <w:rPr>
          <w:rFonts w:ascii="Times New Roman" w:hAnsi="Times New Roman"/>
          <w:sz w:val="24"/>
          <w:szCs w:val="24"/>
        </w:rPr>
        <w:t>Assumed I</w:t>
      </w:r>
      <w:r w:rsidR="0052640D" w:rsidRPr="00106E27">
        <w:rPr>
          <w:rFonts w:ascii="Times New Roman" w:hAnsi="Times New Roman"/>
          <w:sz w:val="24"/>
          <w:szCs w:val="24"/>
        </w:rPr>
        <w:t xml:space="preserve">dentities </w:t>
      </w:r>
      <w:r w:rsidR="00F87F33" w:rsidRPr="00106E27">
        <w:rPr>
          <w:rFonts w:ascii="Times New Roman" w:hAnsi="Times New Roman"/>
          <w:sz w:val="24"/>
          <w:szCs w:val="24"/>
        </w:rPr>
        <w:t>scheme</w:t>
      </w:r>
      <w:r w:rsidR="0052640D" w:rsidRPr="00106E27">
        <w:rPr>
          <w:rFonts w:ascii="Times New Roman" w:hAnsi="Times New Roman"/>
          <w:sz w:val="24"/>
          <w:szCs w:val="24"/>
        </w:rPr>
        <w:t xml:space="preserve">, with the ability to operate and use an assumed identity. However, the measure will not enable ASD to acquire evidence of an assumed identity. This is considered an appropriate limitation, as other agencies have the expertise to acquire evidence of an assumed identity and can perform this function on ASD’s behalf. Enabling ASD officers to operate under an assumed identity when performing ASD’s functions will protect national security capabilities. </w:t>
      </w:r>
    </w:p>
    <w:p w14:paraId="6BAB405F"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23D17B71"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amendment places greater responsibility and</w:t>
      </w:r>
      <w:r w:rsidR="00802858" w:rsidRPr="00106E27">
        <w:rPr>
          <w:rFonts w:ascii="Times New Roman" w:hAnsi="Times New Roman"/>
          <w:sz w:val="24"/>
          <w:szCs w:val="24"/>
        </w:rPr>
        <w:t xml:space="preserve"> accountability on the Director</w:t>
      </w:r>
      <w:r w:rsidR="00802858" w:rsidRPr="00106E27">
        <w:rPr>
          <w:rFonts w:ascii="Times New Roman" w:hAnsi="Times New Roman"/>
          <w:sz w:val="24"/>
          <w:szCs w:val="24"/>
        </w:rPr>
        <w:noBreakHyphen/>
      </w:r>
      <w:r w:rsidRPr="00106E27">
        <w:rPr>
          <w:rFonts w:ascii="Times New Roman" w:hAnsi="Times New Roman"/>
          <w:sz w:val="24"/>
          <w:szCs w:val="24"/>
        </w:rPr>
        <w:t xml:space="preserve">General of ASD for ASD’s use of assumed identities. This includes responsibility for ensuring the requirements in Part IAC of the Crimes Act are met, such as around record </w:t>
      </w:r>
      <w:r w:rsidRPr="00106E27">
        <w:rPr>
          <w:rFonts w:ascii="Times New Roman" w:hAnsi="Times New Roman"/>
          <w:sz w:val="24"/>
          <w:szCs w:val="24"/>
        </w:rPr>
        <w:lastRenderedPageBreak/>
        <w:t>keeping and auditing. It is appropriate that ASD should have oversight and operational control of assumed identities used in the carrying out of its functions.</w:t>
      </w:r>
    </w:p>
    <w:p w14:paraId="36796C80" w14:textId="77777777" w:rsidR="0052640D" w:rsidRPr="00106E27" w:rsidRDefault="0052640D" w:rsidP="006402C8">
      <w:pPr>
        <w:spacing w:after="0" w:line="240" w:lineRule="auto"/>
        <w:rPr>
          <w:rFonts w:ascii="Times New Roman" w:hAnsi="Times New Roman"/>
          <w:sz w:val="24"/>
          <w:szCs w:val="24"/>
        </w:rPr>
      </w:pPr>
    </w:p>
    <w:p w14:paraId="6B444B28" w14:textId="77777777" w:rsidR="0052640D" w:rsidRPr="00106E27" w:rsidRDefault="0052640D" w:rsidP="003D1977">
      <w:pPr>
        <w:keepNext/>
        <w:spacing w:after="0" w:line="240" w:lineRule="auto"/>
        <w:rPr>
          <w:rFonts w:ascii="Times New Roman" w:eastAsia="Times New Roman" w:hAnsi="Times New Roman"/>
          <w:i/>
          <w:sz w:val="24"/>
          <w:szCs w:val="24"/>
        </w:rPr>
      </w:pPr>
      <w:r w:rsidRPr="00106E27">
        <w:rPr>
          <w:rFonts w:ascii="Times New Roman" w:eastAsia="Times New Roman" w:hAnsi="Times New Roman"/>
          <w:i/>
          <w:sz w:val="24"/>
          <w:szCs w:val="24"/>
        </w:rPr>
        <w:t>Human rights implications</w:t>
      </w:r>
    </w:p>
    <w:p w14:paraId="36042382" w14:textId="77777777" w:rsidR="0052640D" w:rsidRPr="00106E27" w:rsidRDefault="0052640D" w:rsidP="003D1977">
      <w:pPr>
        <w:keepNext/>
        <w:spacing w:after="0" w:line="240" w:lineRule="auto"/>
        <w:rPr>
          <w:rFonts w:ascii="Times New Roman" w:eastAsia="Times New Roman" w:hAnsi="Times New Roman"/>
          <w:i/>
          <w:sz w:val="24"/>
          <w:szCs w:val="24"/>
        </w:rPr>
      </w:pPr>
    </w:p>
    <w:p w14:paraId="57D3144E" w14:textId="2B597A11"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To the extent that a person will </w:t>
      </w:r>
      <w:r w:rsidR="00802858" w:rsidRPr="00106E27">
        <w:rPr>
          <w:rFonts w:ascii="Times New Roman" w:hAnsi="Times New Roman"/>
          <w:sz w:val="24"/>
          <w:szCs w:val="24"/>
        </w:rPr>
        <w:t xml:space="preserve">be in Australia’s territory </w:t>
      </w:r>
      <w:r w:rsidRPr="00106E27">
        <w:rPr>
          <w:rFonts w:ascii="Times New Roman" w:hAnsi="Times New Roman"/>
          <w:sz w:val="24"/>
          <w:szCs w:val="24"/>
        </w:rPr>
        <w:t>or subject to its effective control, the rights in Articles 17 and 19 of the ICCPR and Articles 13 and</w:t>
      </w:r>
      <w:r w:rsidR="00802858" w:rsidRPr="00106E27">
        <w:rPr>
          <w:rFonts w:ascii="Times New Roman" w:hAnsi="Times New Roman"/>
          <w:sz w:val="24"/>
          <w:szCs w:val="24"/>
        </w:rPr>
        <w:t xml:space="preserve"> 16 of the CRC may</w:t>
      </w:r>
      <w:r w:rsidRPr="00106E27">
        <w:rPr>
          <w:rFonts w:ascii="Times New Roman" w:hAnsi="Times New Roman"/>
          <w:sz w:val="24"/>
          <w:szCs w:val="24"/>
        </w:rPr>
        <w:t xml:space="preserve"> be engaged. This provision does not distinguish in its operation between adults and children, but is not intended to be directed towards children. </w:t>
      </w:r>
    </w:p>
    <w:p w14:paraId="57BEEB9F" w14:textId="77777777" w:rsidR="0052640D" w:rsidRPr="00106E27" w:rsidRDefault="0052640D" w:rsidP="006402C8">
      <w:pPr>
        <w:spacing w:after="0" w:line="240" w:lineRule="auto"/>
        <w:rPr>
          <w:rFonts w:ascii="Times New Roman" w:eastAsia="Times New Roman" w:hAnsi="Times New Roman"/>
          <w:i/>
          <w:sz w:val="24"/>
          <w:szCs w:val="24"/>
        </w:rPr>
      </w:pPr>
    </w:p>
    <w:p w14:paraId="52621332" w14:textId="77777777" w:rsidR="0052640D" w:rsidRPr="00106E27" w:rsidRDefault="0052640D" w:rsidP="003D1977">
      <w:pPr>
        <w:keepNext/>
        <w:spacing w:after="0" w:line="240" w:lineRule="auto"/>
        <w:rPr>
          <w:rFonts w:ascii="Times New Roman" w:eastAsia="Times New Roman" w:hAnsi="Times New Roman"/>
          <w:i/>
          <w:sz w:val="24"/>
          <w:szCs w:val="24"/>
        </w:rPr>
      </w:pPr>
      <w:r w:rsidRPr="00106E27">
        <w:rPr>
          <w:rFonts w:ascii="Times New Roman" w:eastAsia="Times New Roman" w:hAnsi="Times New Roman"/>
          <w:i/>
          <w:sz w:val="24"/>
          <w:szCs w:val="24"/>
        </w:rPr>
        <w:t>Right to protection against arbitrary and unlawful interferences with privacy in Article 17 of the ICCPR and Article 16 of the CRC</w:t>
      </w:r>
    </w:p>
    <w:p w14:paraId="1787363D" w14:textId="77777777" w:rsidR="0052640D" w:rsidRPr="00106E27" w:rsidRDefault="0052640D" w:rsidP="003D1977">
      <w:pPr>
        <w:keepNext/>
        <w:spacing w:after="0" w:line="240" w:lineRule="auto"/>
        <w:rPr>
          <w:rFonts w:ascii="Times New Roman" w:eastAsia="Times New Roman" w:hAnsi="Times New Roman"/>
          <w:i/>
          <w:sz w:val="24"/>
          <w:szCs w:val="24"/>
        </w:rPr>
      </w:pPr>
    </w:p>
    <w:p w14:paraId="39388A2B"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This amendment engages the right to protection against arbitrary and unlawful interferences with privacy in Article 17 of the ICCPR and Article 16 of the CRC. Article 17 of the ICCPR provides that no-one shall be subjected to arbitrary or unlawful interference with their privacy, family, home or correspondence. Article 16 of the CRC provides the same right with respect to the child. The term ‘unlawful’ means that no interference can take place except as authorised under domestic law. The use of the term ‘arbitrary’ means that any interference with privacy must be in accordance with the provisions, aims and objectives of the ICCPR or CRC (as applicable) and should be reasonable in the particular circumstances. This right may be subject to permissible limitations where those limitations are provided by law and are non-arbitrary. In order for limitations not to be arbitrary, they must be aimed at a legitimate objective and be reasonable, necessary and proportionate to that objective.</w:t>
      </w:r>
    </w:p>
    <w:p w14:paraId="49195C73"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6CFC96E5" w14:textId="641E6F3D" w:rsidR="0052640D" w:rsidRPr="00106E27" w:rsidRDefault="00230AA4"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Including ASD in the Assumed I</w:t>
      </w:r>
      <w:r w:rsidR="0052640D" w:rsidRPr="00106E27">
        <w:rPr>
          <w:rFonts w:ascii="Times New Roman" w:hAnsi="Times New Roman"/>
          <w:sz w:val="24"/>
          <w:szCs w:val="24"/>
        </w:rPr>
        <w:t>dentities scheme does not expand ASD’s ability to conduct activities which interfere with privacy. Rather, it clarifies the existing administrative arrangements, making clear the ability of ASD to operate and use assumed identities on its own behalf. ASD may only engage in conduct in the proper performance of its functions as set out in section 7</w:t>
      </w:r>
      <w:r w:rsidR="00593DC5" w:rsidRPr="00106E27">
        <w:rPr>
          <w:rFonts w:ascii="Times New Roman" w:hAnsi="Times New Roman"/>
          <w:sz w:val="24"/>
          <w:szCs w:val="24"/>
        </w:rPr>
        <w:t>(1)</w:t>
      </w:r>
      <w:r w:rsidR="0052640D" w:rsidRPr="00106E27">
        <w:rPr>
          <w:rFonts w:ascii="Times New Roman" w:hAnsi="Times New Roman"/>
          <w:sz w:val="24"/>
          <w:szCs w:val="24"/>
        </w:rPr>
        <w:t xml:space="preserve"> of the IS Act. ASD is also subject to direct ministerial control, consistent with the recommend</w:t>
      </w:r>
      <w:r w:rsidR="00F87F33" w:rsidRPr="00106E27">
        <w:rPr>
          <w:rFonts w:ascii="Times New Roman" w:hAnsi="Times New Roman"/>
          <w:sz w:val="24"/>
          <w:szCs w:val="24"/>
        </w:rPr>
        <w:t>ations of the Hope Royal Commission</w:t>
      </w:r>
      <w:r w:rsidR="0052640D" w:rsidRPr="00106E27">
        <w:rPr>
          <w:rFonts w:ascii="Times New Roman" w:hAnsi="Times New Roman"/>
          <w:sz w:val="24"/>
          <w:szCs w:val="24"/>
        </w:rPr>
        <w:t xml:space="preserve">. There will be no additional interferences with privacy arising from this amendment. </w:t>
      </w:r>
    </w:p>
    <w:p w14:paraId="3135B758" w14:textId="77777777" w:rsidR="0052640D" w:rsidRPr="00106E27" w:rsidRDefault="0052640D" w:rsidP="006402C8">
      <w:pPr>
        <w:spacing w:after="0" w:line="240" w:lineRule="auto"/>
        <w:rPr>
          <w:rFonts w:ascii="Times New Roman" w:hAnsi="Times New Roman"/>
          <w:sz w:val="24"/>
          <w:szCs w:val="24"/>
        </w:rPr>
      </w:pPr>
    </w:p>
    <w:p w14:paraId="74C77106" w14:textId="77777777" w:rsidR="0052640D" w:rsidRPr="00106E27" w:rsidRDefault="0052640D" w:rsidP="003D1977">
      <w:pPr>
        <w:keepNext/>
        <w:spacing w:after="0" w:line="240" w:lineRule="auto"/>
        <w:rPr>
          <w:rFonts w:ascii="Times New Roman" w:eastAsia="Times New Roman" w:hAnsi="Times New Roman"/>
          <w:i/>
          <w:sz w:val="24"/>
          <w:szCs w:val="24"/>
        </w:rPr>
      </w:pPr>
      <w:r w:rsidRPr="00106E27">
        <w:rPr>
          <w:rFonts w:ascii="Times New Roman" w:eastAsia="Times New Roman" w:hAnsi="Times New Roman"/>
          <w:i/>
          <w:sz w:val="24"/>
          <w:szCs w:val="24"/>
        </w:rPr>
        <w:t>Right to freedom of expression in Article 19(2) of the ICCPR and Article 13 of the CRC</w:t>
      </w:r>
    </w:p>
    <w:p w14:paraId="2247ED04" w14:textId="77777777" w:rsidR="0052640D" w:rsidRPr="00106E27" w:rsidRDefault="0052640D" w:rsidP="003D1977">
      <w:pPr>
        <w:keepNext/>
        <w:spacing w:after="0" w:line="240" w:lineRule="auto"/>
        <w:rPr>
          <w:rFonts w:ascii="Times New Roman" w:eastAsia="Times New Roman" w:hAnsi="Times New Roman"/>
          <w:sz w:val="24"/>
          <w:szCs w:val="24"/>
        </w:rPr>
      </w:pPr>
    </w:p>
    <w:p w14:paraId="3C5C736B"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Article 19(2) of the ICCPR provides that everyone has the right to freedom of expression, including the freedom to impart information and ideas of all kinds, regardless of frontiers, either orally, in writing or in print, in the form of art or through any other media. Article 13 of the CRC provides the same right in respect of the child. Both Article 19(2) of the ICCPR and Article 13 of the CRC provide that the right to freedom of expression carries with it special duties and responsibilities and may be limited on grounds including national security. However, any limitations must be prescribed by legislation and be reasonable, necessary and proportionate to achieve the desired purpose.</w:t>
      </w:r>
    </w:p>
    <w:p w14:paraId="41C495DB"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2DB5BF10" w14:textId="3830DF90" w:rsidR="0052640D" w:rsidRPr="00106E27" w:rsidRDefault="006C792B"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Including ASD in the Assumed Identities Scheme</w:t>
      </w:r>
      <w:r w:rsidR="00927C01" w:rsidRPr="00106E27">
        <w:rPr>
          <w:rFonts w:ascii="Times New Roman" w:hAnsi="Times New Roman"/>
          <w:sz w:val="24"/>
          <w:szCs w:val="24"/>
        </w:rPr>
        <w:t xml:space="preserve"> </w:t>
      </w:r>
      <w:r w:rsidR="0052640D" w:rsidRPr="00106E27">
        <w:rPr>
          <w:rFonts w:ascii="Times New Roman" w:hAnsi="Times New Roman"/>
          <w:sz w:val="24"/>
          <w:szCs w:val="24"/>
        </w:rPr>
        <w:t>engages the right to freedom of expression by</w:t>
      </w:r>
      <w:r w:rsidR="00D179AE" w:rsidRPr="00106E27">
        <w:rPr>
          <w:rFonts w:ascii="Times New Roman" w:hAnsi="Times New Roman"/>
          <w:sz w:val="24"/>
          <w:szCs w:val="24"/>
        </w:rPr>
        <w:t xml:space="preserve"> bringing ASD within the scope of existing offences concerning the disclosure of assumed identities.</w:t>
      </w:r>
      <w:r w:rsidR="0052640D" w:rsidRPr="00106E27">
        <w:rPr>
          <w:rFonts w:ascii="Times New Roman" w:hAnsi="Times New Roman"/>
          <w:sz w:val="24"/>
          <w:szCs w:val="24"/>
        </w:rPr>
        <w:t xml:space="preserve"> </w:t>
      </w:r>
      <w:r w:rsidR="00D179AE" w:rsidRPr="00106E27">
        <w:rPr>
          <w:rFonts w:ascii="Times New Roman" w:hAnsi="Times New Roman"/>
          <w:sz w:val="24"/>
          <w:szCs w:val="24"/>
        </w:rPr>
        <w:t>T</w:t>
      </w:r>
      <w:r w:rsidR="00ED640B" w:rsidRPr="00106E27">
        <w:rPr>
          <w:rFonts w:ascii="Times New Roman" w:hAnsi="Times New Roman"/>
          <w:sz w:val="24"/>
          <w:szCs w:val="24"/>
        </w:rPr>
        <w:t xml:space="preserve">he </w:t>
      </w:r>
      <w:r w:rsidR="00ED640B" w:rsidRPr="00106E27">
        <w:rPr>
          <w:rFonts w:ascii="Times New Roman" w:hAnsi="Times New Roman"/>
          <w:i/>
          <w:iCs/>
          <w:sz w:val="24"/>
          <w:szCs w:val="24"/>
        </w:rPr>
        <w:t>Crimes Act</w:t>
      </w:r>
      <w:r w:rsidR="00DC4307" w:rsidRPr="00106E27">
        <w:rPr>
          <w:rFonts w:ascii="Times New Roman" w:hAnsi="Times New Roman"/>
          <w:i/>
          <w:iCs/>
          <w:sz w:val="24"/>
          <w:szCs w:val="24"/>
        </w:rPr>
        <w:t xml:space="preserve"> 1914</w:t>
      </w:r>
      <w:r w:rsidR="0052640D" w:rsidRPr="00106E27">
        <w:rPr>
          <w:rFonts w:ascii="Times New Roman" w:hAnsi="Times New Roman"/>
          <w:sz w:val="24"/>
          <w:szCs w:val="24"/>
        </w:rPr>
        <w:t xml:space="preserve"> provides that it is an offence:</w:t>
      </w:r>
    </w:p>
    <w:p w14:paraId="306F8DBF"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429DB66C"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lastRenderedPageBreak/>
        <w:t>for a person to disclose information that reveals or is likely to reveal that another person has acquired, will acquire or is using or has used an assumed identity, with a penalty of imprisonment for two years (basic offence)</w:t>
      </w:r>
    </w:p>
    <w:p w14:paraId="376C2580"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for a person to disclose information where the person, in addition to fulfilling the elements of the basic offence, is reckless as to whether their conduct will endanger the health or safety of any person, a penalty of imprisonment for ten years (aggravated offence 1), and</w:t>
      </w:r>
    </w:p>
    <w:p w14:paraId="4AE7784A"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for a person to disclose information where the person, in addition to fulfilling the elements of the basic offence, is reckless as to whether their conduct will prejudice the effective conduct of an investigation or intelligence</w:t>
      </w:r>
      <w:r w:rsidRPr="00106E27">
        <w:rPr>
          <w:rFonts w:ascii="Times New Roman" w:hAnsi="Times New Roman"/>
          <w:sz w:val="24"/>
          <w:szCs w:val="24"/>
        </w:rPr>
        <w:noBreakHyphen/>
        <w:t>gathering in relation to criminal activity, a penalty of imprisonment for ten years (aggravated offence 2).</w:t>
      </w:r>
    </w:p>
    <w:p w14:paraId="2CFE9217" w14:textId="77777777" w:rsidR="0052640D" w:rsidRPr="00106E27" w:rsidRDefault="0052640D" w:rsidP="0052640D">
      <w:pPr>
        <w:spacing w:after="0" w:line="240" w:lineRule="auto"/>
        <w:ind w:left="1077"/>
        <w:rPr>
          <w:rFonts w:ascii="Times New Roman" w:hAnsi="Times New Roman"/>
          <w:sz w:val="24"/>
          <w:szCs w:val="24"/>
        </w:rPr>
      </w:pPr>
    </w:p>
    <w:p w14:paraId="3D3742B7"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offences seek to implement a legitimate objective, which is to protect sensitive procurement activities undertaken by ASD in accordance with its functions. If the protection of an assumed identity was not provided, there could be significant consequences for national security. ASD’s </w:t>
      </w:r>
      <w:r w:rsidR="00593DC5" w:rsidRPr="00106E27">
        <w:rPr>
          <w:rFonts w:ascii="Times New Roman" w:hAnsi="Times New Roman"/>
          <w:sz w:val="24"/>
          <w:szCs w:val="24"/>
        </w:rPr>
        <w:t>activities</w:t>
      </w:r>
      <w:r w:rsidRPr="00106E27">
        <w:rPr>
          <w:rFonts w:ascii="Times New Roman" w:hAnsi="Times New Roman"/>
          <w:sz w:val="24"/>
          <w:szCs w:val="24"/>
        </w:rPr>
        <w:t xml:space="preserve"> could be prejudiced through revealing ASD’s capabilities to persons of </w:t>
      </w:r>
      <w:r w:rsidR="00593DC5" w:rsidRPr="00106E27">
        <w:rPr>
          <w:rFonts w:ascii="Times New Roman" w:hAnsi="Times New Roman"/>
          <w:sz w:val="24"/>
          <w:szCs w:val="24"/>
        </w:rPr>
        <w:t>intelligence interest.</w:t>
      </w:r>
      <w:r w:rsidRPr="00106E27">
        <w:rPr>
          <w:rFonts w:ascii="Times New Roman" w:hAnsi="Times New Roman"/>
          <w:sz w:val="24"/>
          <w:szCs w:val="24"/>
        </w:rPr>
        <w:t xml:space="preserve"> </w:t>
      </w:r>
    </w:p>
    <w:p w14:paraId="0C072F77"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0AB49890"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There is a rational connection between the measure and the limitation on the right to freedom of expression. Without the offence provisions, individuals would be able to freely reveal details of an assumed identity which would prejudice an </w:t>
      </w:r>
      <w:r w:rsidR="00593DC5" w:rsidRPr="00106E27">
        <w:rPr>
          <w:rFonts w:ascii="Times New Roman" w:hAnsi="Times New Roman"/>
          <w:sz w:val="24"/>
          <w:szCs w:val="24"/>
        </w:rPr>
        <w:t>activity</w:t>
      </w:r>
      <w:r w:rsidRPr="00106E27">
        <w:rPr>
          <w:rFonts w:ascii="Times New Roman" w:hAnsi="Times New Roman"/>
          <w:sz w:val="24"/>
          <w:szCs w:val="24"/>
        </w:rPr>
        <w:t xml:space="preserve"> pursued in the performance of the functions of ASD. </w:t>
      </w:r>
    </w:p>
    <w:p w14:paraId="4D4D85DB"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32150F95" w14:textId="77777777" w:rsidR="0052640D" w:rsidRPr="00106E27" w:rsidRDefault="00BC37F8"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F</w:t>
      </w:r>
      <w:r w:rsidR="0052640D" w:rsidRPr="00106E27">
        <w:rPr>
          <w:rFonts w:ascii="Times New Roman" w:hAnsi="Times New Roman"/>
          <w:sz w:val="24"/>
          <w:szCs w:val="24"/>
        </w:rPr>
        <w:t xml:space="preserve">reedom of expression and opinion is not restricted any more than necessary. When an assumed identity is authorised, the offences attach to the disclosure of material that would be inherently harmful to </w:t>
      </w:r>
      <w:r w:rsidRPr="00106E27">
        <w:rPr>
          <w:rFonts w:ascii="Times New Roman" w:hAnsi="Times New Roman"/>
          <w:sz w:val="24"/>
          <w:szCs w:val="24"/>
        </w:rPr>
        <w:t xml:space="preserve">national </w:t>
      </w:r>
      <w:r w:rsidR="0052640D" w:rsidRPr="00106E27">
        <w:rPr>
          <w:rFonts w:ascii="Times New Roman" w:hAnsi="Times New Roman"/>
          <w:sz w:val="24"/>
          <w:szCs w:val="24"/>
        </w:rPr>
        <w:t>security. For a person to be found guilty of the aggravated offences, the prosecution must prove beyond reasonable doubt that the person was aware of a substantial and not remote possibility that the information would endanger the life, health and safety of a person, or prejudice the effective conduct of an investigation or intelligence-gathering exercise. Further, the prosecution must prove that, having regard to those circumstances at the time of disclosure, it was reckless for the person to take that risk.</w:t>
      </w:r>
    </w:p>
    <w:p w14:paraId="6D03859E"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3B29EAF8"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Further, there are numerous exceptions within existing subsection 15LC(4) of the Crimes Act that appropriately limit the application of the offences. According to that subsection, a person does not commit an offence if the disclosure is:</w:t>
      </w:r>
    </w:p>
    <w:p w14:paraId="52280D93" w14:textId="77777777" w:rsidR="0052640D" w:rsidRPr="00106E27" w:rsidRDefault="0052640D" w:rsidP="0052640D">
      <w:pPr>
        <w:spacing w:after="0" w:line="240" w:lineRule="auto"/>
        <w:rPr>
          <w:rFonts w:ascii="Times New Roman" w:hAnsi="Times New Roman"/>
          <w:sz w:val="24"/>
          <w:szCs w:val="24"/>
        </w:rPr>
      </w:pPr>
    </w:p>
    <w:p w14:paraId="659DA64E"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in connection with the administration or execution of Part IAC or a corresponding assumed identity law</w:t>
      </w:r>
    </w:p>
    <w:p w14:paraId="6C01D95F"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for the purposes of any legal proceeding arising out of or otherwise related to Part IAC or a corresponding assumed identity law or of any report of any such proceedings</w:t>
      </w:r>
    </w:p>
    <w:p w14:paraId="1DFD05F4"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made by the Commonwealth Director of Public Prosecutions for the purposes of a legal proceeding</w:t>
      </w:r>
    </w:p>
    <w:p w14:paraId="0EDA1F9C"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in accordance with the exercise of powers or performance of functions of a law enforcement agency or an intelligence agency, and</w:t>
      </w:r>
    </w:p>
    <w:p w14:paraId="60FB5F77" w14:textId="77777777" w:rsidR="0052640D" w:rsidRPr="00106E27" w:rsidRDefault="0052640D" w:rsidP="00430BBB">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in accordance with any requirement imposed by law.</w:t>
      </w:r>
    </w:p>
    <w:p w14:paraId="268A3020" w14:textId="77777777" w:rsidR="0052640D" w:rsidRPr="00106E27" w:rsidRDefault="0052640D" w:rsidP="0052640D">
      <w:pPr>
        <w:spacing w:after="0" w:line="240" w:lineRule="auto"/>
        <w:ind w:left="1077"/>
        <w:rPr>
          <w:rFonts w:ascii="Times New Roman" w:hAnsi="Times New Roman"/>
          <w:sz w:val="24"/>
          <w:szCs w:val="24"/>
        </w:rPr>
      </w:pPr>
    </w:p>
    <w:p w14:paraId="1E64F193"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scheme balances the need to protect national security with the public interest in ensuring that agencies are not acting improperly. The scheme maintains oversight and </w:t>
      </w:r>
      <w:r w:rsidRPr="00106E27">
        <w:rPr>
          <w:rFonts w:ascii="Times New Roman" w:hAnsi="Times New Roman"/>
          <w:sz w:val="24"/>
          <w:szCs w:val="24"/>
        </w:rPr>
        <w:lastRenderedPageBreak/>
        <w:t>reporting mechanisms to ensure appropriate use of the assumed identities. The scheme includes safeguards against improper use of an assumed identity through section 15LB of the Crimes Act, which makes it an offence for an authorised person or authorised civilian to use or acquire evidence of an assumed identity if the person is reckless as to whether the acquisition or use is not in accordance with an authority or the course of duty, with a penalty of imprisonment for two years.</w:t>
      </w:r>
    </w:p>
    <w:p w14:paraId="219465DA"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551420AE"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scheme includes reporting requirements to ensure effective oversight. For example, in section 15LE of the Crimes Act, as soon as practicable after the end of each financial year, the chief officer of an intelligence agency must submit a report to the IGIS, including whether or not any fraud or other unlawful activity was identified by an audit under section 15LG during the year, the number of applications and any other information that the IGIS considers appropriate relating to authorities and assumed identities.</w:t>
      </w:r>
    </w:p>
    <w:p w14:paraId="00368DCE"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47EABC1A"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Additionally, the IGIS has broad powers under the IGIS Act to inquire into any matter relating to compliance by an intelligence agency with laws of the Commonwealth, the states and territories or with directions or guidel</w:t>
      </w:r>
      <w:r w:rsidR="00537C73" w:rsidRPr="00106E27">
        <w:rPr>
          <w:rFonts w:ascii="Times New Roman" w:hAnsi="Times New Roman"/>
          <w:sz w:val="24"/>
          <w:szCs w:val="24"/>
        </w:rPr>
        <w:t>ines issued by the responsible M</w:t>
      </w:r>
      <w:r w:rsidRPr="00106E27">
        <w:rPr>
          <w:rFonts w:ascii="Times New Roman" w:hAnsi="Times New Roman"/>
          <w:sz w:val="24"/>
          <w:szCs w:val="24"/>
        </w:rPr>
        <w:t>inister, the propriety of its actions and the effectiveness and appropriateness of procedures relating to legality or propriety. Further, provisions in the legislation of oversight and accountability bodies confer immunity from criminal or civil liability upon persons who produce documents or provide information to the relevant body in accordance with an obligation to do so. For example, subsection 18(9) of the IGIS Act provides that a person is not liable to penalty under any law of the Commonwealth or of a territory by reason only of the person having given information, produced a document, or answered a question when required to do so in accordance with a written notice issued by the IGIS under subsection 18(1) of the IGIS Act.</w:t>
      </w:r>
    </w:p>
    <w:p w14:paraId="133F07FE" w14:textId="77777777" w:rsidR="0052640D" w:rsidRPr="00106E27" w:rsidRDefault="0052640D" w:rsidP="006402C8">
      <w:pPr>
        <w:pStyle w:val="ListParagraph"/>
        <w:spacing w:after="0" w:line="240" w:lineRule="auto"/>
        <w:ind w:left="0"/>
        <w:contextualSpacing w:val="0"/>
        <w:rPr>
          <w:rFonts w:ascii="Times New Roman" w:hAnsi="Times New Roman"/>
          <w:sz w:val="24"/>
          <w:szCs w:val="24"/>
        </w:rPr>
      </w:pPr>
    </w:p>
    <w:p w14:paraId="74225544" w14:textId="77777777" w:rsidR="0052640D" w:rsidRPr="00106E27" w:rsidRDefault="0052640D" w:rsidP="005C3C19">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On that basis, the limitation on the right to freedom of expression goes no further than is necessary, reasonable and proportionate to achieving a legitimate objective.</w:t>
      </w:r>
    </w:p>
    <w:p w14:paraId="7574C3B3" w14:textId="77777777" w:rsidR="00374D4B" w:rsidRPr="00106E27" w:rsidRDefault="00374D4B" w:rsidP="00374D4B">
      <w:pPr>
        <w:spacing w:after="0" w:line="240" w:lineRule="auto"/>
        <w:rPr>
          <w:rFonts w:ascii="Times New Roman" w:hAnsi="Times New Roman"/>
          <w:sz w:val="24"/>
          <w:szCs w:val="24"/>
        </w:rPr>
      </w:pPr>
    </w:p>
    <w:p w14:paraId="088580CD" w14:textId="77777777" w:rsidR="00C5740B" w:rsidRPr="00106E27" w:rsidRDefault="00C5740B" w:rsidP="00C5740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12—Authorities of other countries</w:t>
      </w:r>
    </w:p>
    <w:p w14:paraId="04AADD91" w14:textId="77777777" w:rsidR="00C5740B" w:rsidRPr="00106E27" w:rsidRDefault="00C5740B" w:rsidP="00C5740B">
      <w:pPr>
        <w:spacing w:after="0" w:line="240" w:lineRule="auto"/>
        <w:rPr>
          <w:rFonts w:ascii="Times New Roman" w:hAnsi="Times New Roman"/>
          <w:sz w:val="24"/>
          <w:szCs w:val="24"/>
        </w:rPr>
      </w:pPr>
    </w:p>
    <w:p w14:paraId="2A02B3C8" w14:textId="77777777" w:rsidR="00C5740B" w:rsidRPr="00106E27" w:rsidRDefault="00C5740B" w:rsidP="00C5740B">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Overview of current authorities of other countries</w:t>
      </w:r>
    </w:p>
    <w:p w14:paraId="44B7CAA9" w14:textId="77777777" w:rsidR="00C5740B" w:rsidRPr="00106E27" w:rsidRDefault="00C5740B" w:rsidP="00C5740B">
      <w:pPr>
        <w:pStyle w:val="ListParagraph"/>
        <w:keepNext/>
        <w:spacing w:after="0" w:line="240" w:lineRule="auto"/>
        <w:ind w:left="0"/>
        <w:contextualSpacing w:val="0"/>
        <w:rPr>
          <w:rFonts w:ascii="Times New Roman" w:hAnsi="Times New Roman"/>
          <w:i/>
          <w:sz w:val="24"/>
          <w:szCs w:val="24"/>
        </w:rPr>
      </w:pPr>
    </w:p>
    <w:p w14:paraId="59E6886A" w14:textId="146FF34C" w:rsidR="00C5740B" w:rsidRPr="00106E27" w:rsidRDefault="00C5740B" w:rsidP="00C5740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IS Act currently includes the term ‘</w:t>
      </w:r>
      <w:r w:rsidRPr="00106E27">
        <w:rPr>
          <w:rFonts w:ascii="Times New Roman" w:hAnsi="Times New Roman"/>
          <w:i/>
          <w:sz w:val="24"/>
          <w:szCs w:val="24"/>
        </w:rPr>
        <w:t>authorit</w:t>
      </w:r>
      <w:r w:rsidR="009B790C" w:rsidRPr="00106E27">
        <w:rPr>
          <w:rFonts w:ascii="Times New Roman" w:hAnsi="Times New Roman"/>
          <w:i/>
          <w:sz w:val="24"/>
          <w:szCs w:val="24"/>
        </w:rPr>
        <w:t>ies</w:t>
      </w:r>
      <w:r w:rsidR="000015DE" w:rsidRPr="00106E27">
        <w:rPr>
          <w:rFonts w:ascii="Times New Roman" w:hAnsi="Times New Roman"/>
          <w:sz w:val="24"/>
          <w:szCs w:val="24"/>
        </w:rPr>
        <w:t>,</w:t>
      </w:r>
      <w:r w:rsidRPr="00106E27">
        <w:rPr>
          <w:rFonts w:ascii="Times New Roman" w:hAnsi="Times New Roman"/>
          <w:sz w:val="24"/>
          <w:szCs w:val="24"/>
        </w:rPr>
        <w:t xml:space="preserve"> of other countr</w:t>
      </w:r>
      <w:r w:rsidR="009B790C" w:rsidRPr="00106E27">
        <w:rPr>
          <w:rFonts w:ascii="Times New Roman" w:hAnsi="Times New Roman"/>
          <w:sz w:val="24"/>
          <w:szCs w:val="24"/>
        </w:rPr>
        <w:t>ies</w:t>
      </w:r>
      <w:r w:rsidRPr="00106E27">
        <w:rPr>
          <w:rFonts w:ascii="Times New Roman" w:hAnsi="Times New Roman"/>
          <w:sz w:val="24"/>
          <w:szCs w:val="24"/>
        </w:rPr>
        <w:t xml:space="preserve">’ which is not defined. </w:t>
      </w:r>
    </w:p>
    <w:p w14:paraId="7C0C2E3C" w14:textId="77777777" w:rsidR="00C5740B" w:rsidRPr="00106E27" w:rsidRDefault="00C5740B" w:rsidP="00C5740B">
      <w:pPr>
        <w:pStyle w:val="ListParagraph"/>
        <w:spacing w:after="0" w:line="240" w:lineRule="auto"/>
        <w:ind w:left="0"/>
        <w:contextualSpacing w:val="0"/>
        <w:rPr>
          <w:rFonts w:ascii="Times New Roman" w:hAnsi="Times New Roman"/>
          <w:sz w:val="24"/>
          <w:szCs w:val="24"/>
        </w:rPr>
      </w:pPr>
    </w:p>
    <w:p w14:paraId="7A56AAEE" w14:textId="77777777" w:rsidR="00C5740B" w:rsidRPr="00106E27" w:rsidRDefault="00C5740B" w:rsidP="00C5740B">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Overview of proposed amendments</w:t>
      </w:r>
    </w:p>
    <w:p w14:paraId="69E86578" w14:textId="77777777" w:rsidR="00C5740B" w:rsidRPr="00106E27" w:rsidRDefault="00C5740B" w:rsidP="00C5740B">
      <w:pPr>
        <w:pStyle w:val="ListParagraph"/>
        <w:keepNext/>
        <w:spacing w:after="0" w:line="240" w:lineRule="auto"/>
        <w:ind w:left="0"/>
        <w:contextualSpacing w:val="0"/>
        <w:rPr>
          <w:rFonts w:ascii="Times New Roman" w:hAnsi="Times New Roman"/>
          <w:i/>
          <w:sz w:val="24"/>
          <w:szCs w:val="24"/>
        </w:rPr>
      </w:pPr>
    </w:p>
    <w:p w14:paraId="138993EC" w14:textId="6ECF5756" w:rsidR="00C5740B" w:rsidRPr="00106E27" w:rsidRDefault="00C5740B" w:rsidP="00C5740B">
      <w:pPr>
        <w:pStyle w:val="ListParagraph"/>
        <w:numPr>
          <w:ilvl w:val="0"/>
          <w:numId w:val="35"/>
        </w:numPr>
        <w:spacing w:after="160" w:line="256" w:lineRule="auto"/>
        <w:rPr>
          <w:rFonts w:ascii="Times New Roman" w:hAnsi="Times New Roman"/>
          <w:sz w:val="24"/>
          <w:szCs w:val="24"/>
        </w:rPr>
      </w:pPr>
      <w:r w:rsidRPr="00106E27">
        <w:rPr>
          <w:rFonts w:ascii="Times New Roman" w:hAnsi="Times New Roman"/>
          <w:sz w:val="24"/>
          <w:szCs w:val="24"/>
        </w:rPr>
        <w:t>Schedule</w:t>
      </w:r>
      <w:r w:rsidR="00230AA4" w:rsidRPr="00106E27">
        <w:rPr>
          <w:rFonts w:ascii="Times New Roman" w:hAnsi="Times New Roman"/>
          <w:sz w:val="24"/>
          <w:szCs w:val="24"/>
        </w:rPr>
        <w:t xml:space="preserve"> 12</w:t>
      </w:r>
      <w:r w:rsidRPr="00106E27">
        <w:rPr>
          <w:rFonts w:ascii="Times New Roman" w:hAnsi="Times New Roman"/>
          <w:sz w:val="24"/>
          <w:szCs w:val="24"/>
        </w:rPr>
        <w:t xml:space="preserve"> provides that for a body to be an ‘</w:t>
      </w:r>
      <w:r w:rsidRPr="00106E27">
        <w:rPr>
          <w:rFonts w:ascii="Times New Roman" w:hAnsi="Times New Roman"/>
          <w:i/>
          <w:sz w:val="24"/>
          <w:szCs w:val="24"/>
        </w:rPr>
        <w:t>authority</w:t>
      </w:r>
      <w:r w:rsidRPr="00106E27">
        <w:rPr>
          <w:rFonts w:ascii="Times New Roman" w:hAnsi="Times New Roman"/>
          <w:sz w:val="24"/>
          <w:szCs w:val="24"/>
        </w:rPr>
        <w:t>, of another country’ for the purposes of the IS Act, it is not required that the body be established by a law of the country or be connected with an internationally recognised government of a country. This amendment does not introduce a comprehensive definition of the term; whether a body is an authority of another country will still need to be considered on a case-by-case basis.</w:t>
      </w:r>
    </w:p>
    <w:p w14:paraId="23565F93" w14:textId="77777777" w:rsidR="00CC0A5E" w:rsidRPr="00106E27" w:rsidRDefault="00CC0A5E" w:rsidP="00CC0A5E">
      <w:pPr>
        <w:pStyle w:val="ListParagraph"/>
        <w:spacing w:after="160" w:line="256" w:lineRule="auto"/>
        <w:ind w:left="0"/>
        <w:rPr>
          <w:rFonts w:ascii="Times New Roman" w:hAnsi="Times New Roman"/>
          <w:sz w:val="24"/>
          <w:szCs w:val="24"/>
        </w:rPr>
      </w:pPr>
    </w:p>
    <w:p w14:paraId="3EEA9174" w14:textId="1A84B9ED" w:rsidR="00CC0A5E" w:rsidRPr="00106E27" w:rsidRDefault="00CC0A5E" w:rsidP="00CC0A5E">
      <w:pPr>
        <w:pStyle w:val="ListParagraph"/>
        <w:numPr>
          <w:ilvl w:val="0"/>
          <w:numId w:val="35"/>
        </w:numPr>
        <w:spacing w:after="160" w:line="254" w:lineRule="auto"/>
        <w:rPr>
          <w:rFonts w:ascii="Times New Roman" w:hAnsi="Times New Roman"/>
          <w:sz w:val="24"/>
          <w:szCs w:val="24"/>
        </w:rPr>
      </w:pPr>
      <w:r w:rsidRPr="00106E27">
        <w:rPr>
          <w:rFonts w:ascii="Times New Roman" w:hAnsi="Times New Roman"/>
          <w:sz w:val="24"/>
          <w:szCs w:val="24"/>
        </w:rPr>
        <w:t>This amendment is designed to displace any assumption that for a body to be an ‘</w:t>
      </w:r>
      <w:r w:rsidRPr="00106E27">
        <w:rPr>
          <w:rFonts w:ascii="Times New Roman" w:hAnsi="Times New Roman"/>
          <w:i/>
          <w:sz w:val="24"/>
          <w:szCs w:val="24"/>
        </w:rPr>
        <w:t>authority</w:t>
      </w:r>
      <w:r w:rsidR="000015DE" w:rsidRPr="00106E27">
        <w:rPr>
          <w:rFonts w:ascii="Times New Roman" w:hAnsi="Times New Roman"/>
          <w:sz w:val="24"/>
          <w:szCs w:val="24"/>
        </w:rPr>
        <w:t>,</w:t>
      </w:r>
      <w:r w:rsidRPr="00106E27">
        <w:rPr>
          <w:rFonts w:ascii="Times New Roman" w:hAnsi="Times New Roman"/>
          <w:sz w:val="24"/>
          <w:szCs w:val="24"/>
        </w:rPr>
        <w:t xml:space="preserve"> of another country’ it would need to be established by a law of the country or be controlled by, or connected to, the internationally recognised government of the country. The amendment clarifies that agencies can cooperate with authorities</w:t>
      </w:r>
      <w:r w:rsidR="00064802" w:rsidRPr="00106E27">
        <w:rPr>
          <w:rFonts w:ascii="Times New Roman" w:hAnsi="Times New Roman"/>
          <w:sz w:val="24"/>
          <w:szCs w:val="24"/>
        </w:rPr>
        <w:t xml:space="preserve"> </w:t>
      </w:r>
      <w:r w:rsidR="0084175F" w:rsidRPr="00106E27">
        <w:rPr>
          <w:rFonts w:ascii="Times New Roman" w:hAnsi="Times New Roman"/>
          <w:sz w:val="24"/>
          <w:szCs w:val="24"/>
        </w:rPr>
        <w:t>of a body</w:t>
      </w:r>
      <w:r w:rsidR="0068068E" w:rsidRPr="00106E27">
        <w:rPr>
          <w:rFonts w:ascii="Times New Roman" w:hAnsi="Times New Roman"/>
          <w:sz w:val="24"/>
          <w:szCs w:val="24"/>
        </w:rPr>
        <w:t xml:space="preserve"> or group</w:t>
      </w:r>
      <w:r w:rsidRPr="00106E27">
        <w:rPr>
          <w:rFonts w:ascii="Times New Roman" w:hAnsi="Times New Roman"/>
          <w:sz w:val="24"/>
          <w:szCs w:val="24"/>
        </w:rPr>
        <w:t xml:space="preserve"> which exercise</w:t>
      </w:r>
      <w:r w:rsidR="0084175F" w:rsidRPr="00106E27">
        <w:rPr>
          <w:rFonts w:ascii="Times New Roman" w:hAnsi="Times New Roman"/>
          <w:sz w:val="24"/>
          <w:szCs w:val="24"/>
        </w:rPr>
        <w:t>s</w:t>
      </w:r>
      <w:r w:rsidRPr="00106E27">
        <w:rPr>
          <w:rFonts w:ascii="Times New Roman" w:hAnsi="Times New Roman"/>
          <w:sz w:val="24"/>
          <w:szCs w:val="24"/>
        </w:rPr>
        <w:t xml:space="preserve"> effective or de facto control over all or a part of the country. This could occur in </w:t>
      </w:r>
      <w:r w:rsidRPr="00106E27">
        <w:rPr>
          <w:rFonts w:ascii="Times New Roman" w:hAnsi="Times New Roman"/>
          <w:sz w:val="24"/>
          <w:szCs w:val="24"/>
        </w:rPr>
        <w:lastRenderedPageBreak/>
        <w:t xml:space="preserve">situations where the internationally recognised government of a country is disputed, disrupted or not in control of the whole of its territory. </w:t>
      </w:r>
    </w:p>
    <w:p w14:paraId="571CEB5C" w14:textId="77777777" w:rsidR="00CC0A5E" w:rsidRPr="00106E27" w:rsidRDefault="00CC0A5E" w:rsidP="00CC0A5E">
      <w:pPr>
        <w:pStyle w:val="ListParagraph"/>
        <w:spacing w:after="160" w:line="254" w:lineRule="auto"/>
        <w:ind w:left="0"/>
        <w:rPr>
          <w:rFonts w:ascii="Times New Roman" w:hAnsi="Times New Roman"/>
          <w:sz w:val="24"/>
          <w:szCs w:val="24"/>
        </w:rPr>
      </w:pPr>
    </w:p>
    <w:p w14:paraId="2FC7277A" w14:textId="6A449BAE" w:rsidR="00CC0A5E" w:rsidRPr="00106E27" w:rsidRDefault="00CC0A5E" w:rsidP="00CC0A5E">
      <w:pPr>
        <w:pStyle w:val="ListParagraph"/>
        <w:numPr>
          <w:ilvl w:val="0"/>
          <w:numId w:val="35"/>
        </w:numPr>
        <w:spacing w:after="160" w:line="254" w:lineRule="auto"/>
        <w:rPr>
          <w:rFonts w:ascii="Times New Roman" w:hAnsi="Times New Roman"/>
          <w:sz w:val="24"/>
          <w:szCs w:val="24"/>
        </w:rPr>
      </w:pPr>
      <w:r w:rsidRPr="00106E27">
        <w:rPr>
          <w:rFonts w:ascii="Times New Roman" w:hAnsi="Times New Roman"/>
          <w:sz w:val="24"/>
          <w:szCs w:val="24"/>
        </w:rPr>
        <w:t xml:space="preserve">The amendment </w:t>
      </w:r>
      <w:r w:rsidR="005B0855" w:rsidRPr="00106E27">
        <w:rPr>
          <w:rFonts w:ascii="Times New Roman" w:hAnsi="Times New Roman"/>
          <w:sz w:val="24"/>
          <w:szCs w:val="24"/>
        </w:rPr>
        <w:t xml:space="preserve">does not disturb the ordinary </w:t>
      </w:r>
      <w:r w:rsidR="006A0F17" w:rsidRPr="00106E27">
        <w:rPr>
          <w:rFonts w:ascii="Times New Roman" w:hAnsi="Times New Roman"/>
          <w:sz w:val="24"/>
          <w:szCs w:val="24"/>
        </w:rPr>
        <w:t>meaning</w:t>
      </w:r>
      <w:r w:rsidR="005B0855" w:rsidRPr="00106E27">
        <w:rPr>
          <w:rFonts w:ascii="Times New Roman" w:hAnsi="Times New Roman"/>
          <w:sz w:val="24"/>
          <w:szCs w:val="24"/>
        </w:rPr>
        <w:t xml:space="preserve"> of the word ‘authority’. This means that a body or group of persons must still be an ‘authority’ </w:t>
      </w:r>
      <w:r w:rsidR="006A0F17" w:rsidRPr="00106E27">
        <w:rPr>
          <w:rFonts w:ascii="Times New Roman" w:hAnsi="Times New Roman"/>
          <w:sz w:val="24"/>
          <w:szCs w:val="24"/>
        </w:rPr>
        <w:t>in order for agencies to be able to cooperate with them. A</w:t>
      </w:r>
      <w:r w:rsidRPr="00106E27">
        <w:rPr>
          <w:rFonts w:ascii="Times New Roman" w:hAnsi="Times New Roman"/>
          <w:sz w:val="24"/>
          <w:szCs w:val="24"/>
        </w:rPr>
        <w:t xml:space="preserve">n authority may include a body which is performing, or purporting to perform, one or more functions that are governmental in nature. </w:t>
      </w:r>
      <w:r w:rsidR="00AC5A4A" w:rsidRPr="00106E27">
        <w:rPr>
          <w:rFonts w:ascii="Times New Roman" w:hAnsi="Times New Roman"/>
          <w:sz w:val="24"/>
          <w:szCs w:val="24"/>
        </w:rPr>
        <w:t xml:space="preserve">It could also </w:t>
      </w:r>
      <w:r w:rsidRPr="00106E27">
        <w:rPr>
          <w:rFonts w:ascii="Times New Roman" w:hAnsi="Times New Roman"/>
          <w:sz w:val="24"/>
          <w:szCs w:val="24"/>
        </w:rPr>
        <w:t>include a person or organisation having political or administrative power and control</w:t>
      </w:r>
      <w:r w:rsidR="00AC5A4A" w:rsidRPr="00106E27">
        <w:rPr>
          <w:rFonts w:ascii="Times New Roman" w:hAnsi="Times New Roman"/>
          <w:sz w:val="24"/>
          <w:szCs w:val="24"/>
        </w:rPr>
        <w:t>. The amendment ensures</w:t>
      </w:r>
      <w:r w:rsidRPr="00106E27">
        <w:rPr>
          <w:rFonts w:ascii="Times New Roman" w:hAnsi="Times New Roman"/>
          <w:sz w:val="24"/>
          <w:szCs w:val="24"/>
        </w:rPr>
        <w:t xml:space="preserve"> that, for the purposes of paragraph 13(1)(c), agencies can continue to cooperate with authorities of governments that may have temporarily lost power in their country (such as governments which have been removed by a coup) but are still </w:t>
      </w:r>
      <w:r w:rsidR="00EC73F0" w:rsidRPr="00106E27">
        <w:rPr>
          <w:rFonts w:ascii="Times New Roman" w:hAnsi="Times New Roman"/>
          <w:sz w:val="24"/>
          <w:szCs w:val="24"/>
        </w:rPr>
        <w:t xml:space="preserve">performing, or </w:t>
      </w:r>
      <w:r w:rsidRPr="00106E27">
        <w:rPr>
          <w:rFonts w:ascii="Times New Roman" w:hAnsi="Times New Roman"/>
          <w:sz w:val="24"/>
          <w:szCs w:val="24"/>
        </w:rPr>
        <w:t>purporting to perform</w:t>
      </w:r>
      <w:r w:rsidR="00EC73F0" w:rsidRPr="00106E27">
        <w:rPr>
          <w:rFonts w:ascii="Times New Roman" w:hAnsi="Times New Roman"/>
          <w:sz w:val="24"/>
          <w:szCs w:val="24"/>
        </w:rPr>
        <w:t>,</w:t>
      </w:r>
      <w:r w:rsidRPr="00106E27">
        <w:rPr>
          <w:rFonts w:ascii="Times New Roman" w:hAnsi="Times New Roman"/>
          <w:sz w:val="24"/>
          <w:szCs w:val="24"/>
        </w:rPr>
        <w:t xml:space="preserve"> their governmental functions. It ensures that agencies can continue to seek ministerial approval to carry out their activities in countries which may not always have stable and functioning governmental authorities.</w:t>
      </w:r>
    </w:p>
    <w:p w14:paraId="017145F1" w14:textId="7BE6791D" w:rsidR="00C5740B" w:rsidRPr="00106E27" w:rsidRDefault="00C5740B" w:rsidP="00C5740B">
      <w:pPr>
        <w:pStyle w:val="ListParagraph"/>
        <w:spacing w:after="160" w:line="256" w:lineRule="auto"/>
        <w:ind w:left="0"/>
        <w:rPr>
          <w:rFonts w:ascii="Times New Roman" w:hAnsi="Times New Roman"/>
          <w:sz w:val="24"/>
          <w:szCs w:val="24"/>
        </w:rPr>
      </w:pPr>
    </w:p>
    <w:p w14:paraId="7194CE05" w14:textId="76A5D509" w:rsidR="00C5740B" w:rsidRPr="00106E27" w:rsidRDefault="00B268D3" w:rsidP="00C5740B">
      <w:pPr>
        <w:pStyle w:val="ListParagraph"/>
        <w:numPr>
          <w:ilvl w:val="0"/>
          <w:numId w:val="35"/>
        </w:numPr>
        <w:spacing w:after="160" w:line="256" w:lineRule="auto"/>
        <w:rPr>
          <w:rFonts w:ascii="Times New Roman" w:hAnsi="Times New Roman"/>
          <w:sz w:val="24"/>
          <w:szCs w:val="24"/>
        </w:rPr>
      </w:pPr>
      <w:r w:rsidRPr="00106E27">
        <w:rPr>
          <w:rFonts w:ascii="Times New Roman" w:hAnsi="Times New Roman"/>
          <w:sz w:val="24"/>
          <w:szCs w:val="24"/>
        </w:rPr>
        <w:t>Th</w:t>
      </w:r>
      <w:r w:rsidR="00FB1091" w:rsidRPr="00106E27">
        <w:rPr>
          <w:rFonts w:ascii="Times New Roman" w:hAnsi="Times New Roman"/>
          <w:sz w:val="24"/>
          <w:szCs w:val="24"/>
        </w:rPr>
        <w:t xml:space="preserve">e amendment </w:t>
      </w:r>
      <w:r w:rsidRPr="00106E27">
        <w:rPr>
          <w:rFonts w:ascii="Times New Roman" w:hAnsi="Times New Roman"/>
          <w:sz w:val="24"/>
          <w:szCs w:val="24"/>
        </w:rPr>
        <w:t>clarif</w:t>
      </w:r>
      <w:r w:rsidR="00FB1091" w:rsidRPr="00106E27">
        <w:rPr>
          <w:rFonts w:ascii="Times New Roman" w:hAnsi="Times New Roman"/>
          <w:sz w:val="24"/>
          <w:szCs w:val="24"/>
        </w:rPr>
        <w:t>ies</w:t>
      </w:r>
      <w:r w:rsidR="00C5740B" w:rsidRPr="00106E27">
        <w:rPr>
          <w:rFonts w:ascii="Times New Roman" w:hAnsi="Times New Roman"/>
          <w:sz w:val="24"/>
          <w:szCs w:val="24"/>
        </w:rPr>
        <w:t xml:space="preserve"> the interpretation of </w:t>
      </w:r>
      <w:r w:rsidRPr="00106E27">
        <w:rPr>
          <w:rFonts w:ascii="Times New Roman" w:hAnsi="Times New Roman"/>
          <w:sz w:val="24"/>
          <w:szCs w:val="24"/>
        </w:rPr>
        <w:t xml:space="preserve">the term throughout </w:t>
      </w:r>
      <w:r w:rsidR="00C5740B" w:rsidRPr="00106E27">
        <w:rPr>
          <w:rFonts w:ascii="Times New Roman" w:hAnsi="Times New Roman"/>
          <w:sz w:val="24"/>
          <w:szCs w:val="24"/>
        </w:rPr>
        <w:t>the IS Act. For example, paragraph 13(1)(c) provides that agencies may cooperate with authorities of other countries where those authorities are approved by the responsible Minister as being capable of assisting the agency in the performance of its functions. The amendment is also relevant to other parts of the IS Act including, for example, paragraph 6</w:t>
      </w:r>
      <w:r w:rsidRPr="00106E27">
        <w:rPr>
          <w:rFonts w:ascii="Times New Roman" w:hAnsi="Times New Roman"/>
          <w:sz w:val="24"/>
          <w:szCs w:val="24"/>
        </w:rPr>
        <w:t>(1)</w:t>
      </w:r>
      <w:r w:rsidR="00C5740B" w:rsidRPr="00106E27">
        <w:rPr>
          <w:rFonts w:ascii="Times New Roman" w:hAnsi="Times New Roman"/>
          <w:sz w:val="24"/>
          <w:szCs w:val="24"/>
        </w:rPr>
        <w:t>(d), subsection 11(2AA) and subsection 42(2).</w:t>
      </w:r>
    </w:p>
    <w:p w14:paraId="74B07ABE" w14:textId="77777777" w:rsidR="00C5740B" w:rsidRPr="00106E27" w:rsidRDefault="00C5740B" w:rsidP="00C5740B">
      <w:pPr>
        <w:pStyle w:val="ListParagraph"/>
        <w:spacing w:after="0" w:line="240" w:lineRule="auto"/>
        <w:ind w:left="0"/>
        <w:contextualSpacing w:val="0"/>
        <w:rPr>
          <w:rFonts w:ascii="Times New Roman" w:hAnsi="Times New Roman"/>
          <w:sz w:val="24"/>
          <w:szCs w:val="24"/>
        </w:rPr>
      </w:pPr>
    </w:p>
    <w:p w14:paraId="3161CA2E" w14:textId="77777777" w:rsidR="00C5740B" w:rsidRPr="00106E27" w:rsidRDefault="00C5740B" w:rsidP="00C5740B">
      <w:pPr>
        <w:pStyle w:val="ListParagraph"/>
        <w:keepNext/>
        <w:spacing w:after="0" w:line="240" w:lineRule="auto"/>
        <w:ind w:left="0"/>
        <w:contextualSpacing w:val="0"/>
        <w:rPr>
          <w:rFonts w:ascii="Times New Roman" w:hAnsi="Times New Roman"/>
          <w:i/>
          <w:sz w:val="24"/>
          <w:szCs w:val="24"/>
        </w:rPr>
      </w:pPr>
      <w:r w:rsidRPr="00106E27">
        <w:rPr>
          <w:rFonts w:ascii="Times New Roman" w:hAnsi="Times New Roman"/>
          <w:i/>
          <w:sz w:val="24"/>
          <w:szCs w:val="24"/>
        </w:rPr>
        <w:t>Human rights implications</w:t>
      </w:r>
    </w:p>
    <w:p w14:paraId="0F9603A2" w14:textId="77777777" w:rsidR="00C5740B" w:rsidRPr="00106E27" w:rsidRDefault="00C5740B" w:rsidP="00C5740B">
      <w:pPr>
        <w:pStyle w:val="ListParagraph"/>
        <w:keepNext/>
        <w:spacing w:after="0" w:line="240" w:lineRule="auto"/>
        <w:ind w:left="0"/>
        <w:contextualSpacing w:val="0"/>
        <w:rPr>
          <w:rFonts w:ascii="Times New Roman" w:hAnsi="Times New Roman"/>
          <w:i/>
          <w:sz w:val="24"/>
          <w:szCs w:val="24"/>
        </w:rPr>
      </w:pPr>
    </w:p>
    <w:p w14:paraId="091604D1" w14:textId="77777777" w:rsidR="00C5740B" w:rsidRPr="00106E27" w:rsidRDefault="00C5740B" w:rsidP="00C5740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This Schedule does not engage human rights. The amendments merely clarify what an authority of another country is for the purposes of the IS Act. They do not expand the scope of agencies’ powers.</w:t>
      </w:r>
    </w:p>
    <w:p w14:paraId="3EE1735F" w14:textId="6A605E1E" w:rsidR="00537C73" w:rsidRPr="00106E27" w:rsidRDefault="00537C73" w:rsidP="00374D4B">
      <w:pPr>
        <w:spacing w:after="0" w:line="240" w:lineRule="auto"/>
        <w:rPr>
          <w:rFonts w:ascii="Times New Roman" w:hAnsi="Times New Roman"/>
          <w:sz w:val="24"/>
          <w:szCs w:val="24"/>
        </w:rPr>
      </w:pPr>
    </w:p>
    <w:p w14:paraId="223D7C77" w14:textId="77777777" w:rsidR="00486B7B" w:rsidRPr="00106E27" w:rsidRDefault="00486B7B" w:rsidP="00486B7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13—ASIO authorisations</w:t>
      </w:r>
    </w:p>
    <w:p w14:paraId="2BDCA365" w14:textId="77777777" w:rsidR="00486B7B" w:rsidRPr="00106E27" w:rsidRDefault="00486B7B" w:rsidP="00486B7B">
      <w:pPr>
        <w:keepNext/>
        <w:spacing w:after="0" w:line="240" w:lineRule="auto"/>
        <w:rPr>
          <w:rFonts w:ascii="Times New Roman" w:eastAsia="Times New Roman" w:hAnsi="Times New Roman"/>
          <w:i/>
          <w:sz w:val="24"/>
          <w:szCs w:val="24"/>
        </w:rPr>
      </w:pPr>
    </w:p>
    <w:p w14:paraId="4A751C14" w14:textId="77777777" w:rsidR="00486B7B" w:rsidRPr="00106E27" w:rsidRDefault="00486B7B" w:rsidP="00486B7B">
      <w:pPr>
        <w:spacing w:after="0" w:line="240" w:lineRule="auto"/>
        <w:rPr>
          <w:rFonts w:ascii="Times New Roman" w:eastAsia="Times New Roman" w:hAnsi="Times New Roman"/>
          <w:i/>
          <w:sz w:val="24"/>
          <w:szCs w:val="24"/>
        </w:rPr>
      </w:pPr>
      <w:r w:rsidRPr="00106E27">
        <w:rPr>
          <w:rFonts w:ascii="Times New Roman" w:eastAsia="Times New Roman" w:hAnsi="Times New Roman"/>
          <w:i/>
          <w:sz w:val="24"/>
          <w:szCs w:val="24"/>
        </w:rPr>
        <w:t xml:space="preserve">Overview of the current authorisation regime </w:t>
      </w:r>
    </w:p>
    <w:p w14:paraId="09C30290" w14:textId="77777777" w:rsidR="00486B7B" w:rsidRPr="00106E27" w:rsidRDefault="00486B7B" w:rsidP="00486B7B">
      <w:pPr>
        <w:spacing w:after="0" w:line="240" w:lineRule="auto"/>
        <w:rPr>
          <w:rFonts w:ascii="Times New Roman" w:eastAsia="Times New Roman" w:hAnsi="Times New Roman"/>
          <w:i/>
          <w:sz w:val="24"/>
          <w:szCs w:val="24"/>
        </w:rPr>
      </w:pPr>
    </w:p>
    <w:p w14:paraId="268336F8" w14:textId="77777777" w:rsidR="004C280F" w:rsidRPr="00106E27" w:rsidRDefault="004C280F" w:rsidP="004C280F">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Under subsection 24(2) of the ASIO Act, the Director-General of Security (or a senior position-holder appointed by the Director-General of Security under subsection (3)) may approve a person or class of persons to exercise the authority conferred by a relevant warrant or a relevant device recovery provision.</w:t>
      </w:r>
    </w:p>
    <w:p w14:paraId="12E07E92"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49645C8A" w14:textId="77777777" w:rsidR="004C280F" w:rsidRPr="00106E27" w:rsidRDefault="004C280F" w:rsidP="004C280F">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ASIO Act does not specify whether subsection 24(2) accommodates an expansion to a class of persons subsequent to such an authorisation being made. Such a situation may arise if, for example, the Director-General of Security has approved a particular class of persons to exercise the authority conferred by a particular warrant and, subsequent to that approval being given, an additional position is created that is within the scope of the original approved class—the Act does not specify whether that additional position may exercise the authority conferred by the warrant.</w:t>
      </w:r>
    </w:p>
    <w:p w14:paraId="2A3EE823" w14:textId="77777777" w:rsidR="004C280F" w:rsidRPr="00106E27" w:rsidRDefault="004C280F" w:rsidP="004C280F">
      <w:pPr>
        <w:pStyle w:val="ListParagraph"/>
        <w:rPr>
          <w:rFonts w:ascii="Times New Roman" w:hAnsi="Times New Roman"/>
          <w:sz w:val="24"/>
          <w:szCs w:val="24"/>
        </w:rPr>
      </w:pPr>
    </w:p>
    <w:p w14:paraId="4A5C3D90" w14:textId="5D58AADB" w:rsidR="004C280F" w:rsidRPr="00106E27" w:rsidRDefault="004C280F" w:rsidP="004C280F">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Section 12 of the TIA Act, provides that the Direc</w:t>
      </w:r>
      <w:r w:rsidR="002A6A6D" w:rsidRPr="00106E27">
        <w:rPr>
          <w:rFonts w:ascii="Times New Roman" w:hAnsi="Times New Roman"/>
          <w:sz w:val="24"/>
          <w:szCs w:val="24"/>
        </w:rPr>
        <w:t>tor-General of Security (or an ‘</w:t>
      </w:r>
      <w:r w:rsidRPr="00106E27">
        <w:rPr>
          <w:rFonts w:ascii="Times New Roman" w:hAnsi="Times New Roman"/>
          <w:sz w:val="24"/>
          <w:szCs w:val="24"/>
        </w:rPr>
        <w:t>authorising officer’) may approve person</w:t>
      </w:r>
      <w:r w:rsidR="0032708E">
        <w:rPr>
          <w:rFonts w:ascii="Times New Roman" w:hAnsi="Times New Roman"/>
          <w:sz w:val="24"/>
          <w:szCs w:val="24"/>
        </w:rPr>
        <w:t>s</w:t>
      </w:r>
      <w:r w:rsidRPr="00106E27">
        <w:rPr>
          <w:rFonts w:ascii="Times New Roman" w:hAnsi="Times New Roman"/>
          <w:sz w:val="24"/>
          <w:szCs w:val="24"/>
        </w:rPr>
        <w:t xml:space="preserve"> to exercise the authority, on behalf of ASIO, under a Part 2-2 warrant. An ‘authorising officer’ is an ASIO employee or ASIO affiliate appointed by the Director‑General of Security. </w:t>
      </w:r>
    </w:p>
    <w:p w14:paraId="664CD280" w14:textId="77777777" w:rsidR="00486B7B" w:rsidRPr="00106E27" w:rsidRDefault="00486B7B" w:rsidP="00486B7B">
      <w:pPr>
        <w:spacing w:after="0" w:line="240" w:lineRule="auto"/>
        <w:rPr>
          <w:rFonts w:ascii="Times New Roman" w:hAnsi="Times New Roman"/>
          <w:i/>
          <w:sz w:val="24"/>
          <w:szCs w:val="24"/>
        </w:rPr>
      </w:pPr>
    </w:p>
    <w:p w14:paraId="2C346021" w14:textId="77777777" w:rsidR="00486B7B" w:rsidRPr="00106E27" w:rsidRDefault="00486B7B" w:rsidP="00486B7B">
      <w:pPr>
        <w:keepNext/>
        <w:spacing w:after="0" w:line="240" w:lineRule="auto"/>
        <w:rPr>
          <w:rFonts w:ascii="Times New Roman" w:hAnsi="Times New Roman"/>
          <w:i/>
          <w:sz w:val="24"/>
          <w:szCs w:val="24"/>
        </w:rPr>
      </w:pPr>
      <w:r w:rsidRPr="00106E27">
        <w:rPr>
          <w:rFonts w:ascii="Times New Roman" w:hAnsi="Times New Roman"/>
          <w:i/>
          <w:sz w:val="24"/>
          <w:szCs w:val="24"/>
        </w:rPr>
        <w:t>Overview of the proposed amendments</w:t>
      </w:r>
    </w:p>
    <w:p w14:paraId="70588D7B" w14:textId="77777777" w:rsidR="00486B7B" w:rsidRPr="00106E27" w:rsidRDefault="00486B7B" w:rsidP="00486B7B">
      <w:pPr>
        <w:pStyle w:val="ListParagraph"/>
        <w:keepNext/>
        <w:spacing w:after="0" w:line="240" w:lineRule="auto"/>
        <w:ind w:left="68"/>
        <w:contextualSpacing w:val="0"/>
        <w:rPr>
          <w:rFonts w:ascii="Times New Roman" w:hAnsi="Times New Roman"/>
          <w:sz w:val="24"/>
          <w:szCs w:val="24"/>
        </w:rPr>
      </w:pPr>
    </w:p>
    <w:p w14:paraId="660A5A39" w14:textId="77777777" w:rsidR="004C280F" w:rsidRPr="00106E27" w:rsidRDefault="004C280F" w:rsidP="004C280F">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Schedule 13 amends section 24 of the ASIO Act to clarify that where the Director</w:t>
      </w:r>
      <w:r w:rsidRPr="00106E27">
        <w:rPr>
          <w:rFonts w:ascii="Times New Roman" w:hAnsi="Times New Roman"/>
          <w:sz w:val="24"/>
          <w:szCs w:val="24"/>
        </w:rPr>
        <w:noBreakHyphen/>
        <w:t>General of Security, or a senior position-holder appointed by the Director-General, approves a person or class of persons holding, occupying or performing the duties of an office or position the approval extends to an office or position that comes into existence after the approval is given.</w:t>
      </w:r>
    </w:p>
    <w:p w14:paraId="363426F5"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09C74E36" w14:textId="77777777" w:rsidR="004C280F" w:rsidRPr="00106E27" w:rsidRDefault="004C280F" w:rsidP="004C280F">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Schedule 13 also amends section 12 of the TIA Act to:</w:t>
      </w:r>
    </w:p>
    <w:p w14:paraId="3E1032DA" w14:textId="77777777" w:rsidR="004C280F" w:rsidRPr="00106E27" w:rsidRDefault="004C280F" w:rsidP="004C280F">
      <w:pPr>
        <w:pStyle w:val="ListParagraph"/>
        <w:rPr>
          <w:rFonts w:ascii="Times New Roman" w:hAnsi="Times New Roman"/>
          <w:sz w:val="24"/>
          <w:szCs w:val="24"/>
        </w:rPr>
      </w:pPr>
    </w:p>
    <w:p w14:paraId="0E7BA8BE" w14:textId="7AD0D887" w:rsidR="004C280F" w:rsidRPr="00106E27" w:rsidRDefault="00B448E1" w:rsidP="004C280F">
      <w:pPr>
        <w:pStyle w:val="ListParagraph"/>
        <w:numPr>
          <w:ilvl w:val="0"/>
          <w:numId w:val="23"/>
        </w:numPr>
        <w:spacing w:after="0" w:line="240" w:lineRule="auto"/>
        <w:contextualSpacing w:val="0"/>
        <w:rPr>
          <w:rFonts w:ascii="Times New Roman" w:hAnsi="Times New Roman"/>
          <w:sz w:val="24"/>
          <w:szCs w:val="24"/>
        </w:rPr>
      </w:pPr>
      <w:r w:rsidRPr="00E0638D">
        <w:rPr>
          <w:rFonts w:ascii="Times New Roman" w:hAnsi="Times New Roman"/>
          <w:sz w:val="24"/>
          <w:szCs w:val="24"/>
        </w:rPr>
        <w:t xml:space="preserve">make clear </w:t>
      </w:r>
      <w:r w:rsidR="004C280F" w:rsidRPr="00E0638D">
        <w:rPr>
          <w:rFonts w:ascii="Times New Roman" w:hAnsi="Times New Roman"/>
          <w:sz w:val="24"/>
          <w:szCs w:val="24"/>
        </w:rPr>
        <w:t xml:space="preserve">the Director-General of Security, or an </w:t>
      </w:r>
      <w:r w:rsidR="002A6A6D" w:rsidRPr="00E0638D">
        <w:rPr>
          <w:rFonts w:ascii="Times New Roman" w:hAnsi="Times New Roman"/>
          <w:sz w:val="24"/>
          <w:szCs w:val="24"/>
        </w:rPr>
        <w:t>‘</w:t>
      </w:r>
      <w:r w:rsidR="004C280F" w:rsidRPr="00E0638D">
        <w:rPr>
          <w:rFonts w:ascii="Times New Roman" w:hAnsi="Times New Roman"/>
          <w:sz w:val="24"/>
          <w:szCs w:val="24"/>
        </w:rPr>
        <w:t>authorising officer</w:t>
      </w:r>
      <w:r w:rsidR="002A6A6D" w:rsidRPr="00E0638D">
        <w:rPr>
          <w:rFonts w:ascii="Times New Roman" w:hAnsi="Times New Roman"/>
          <w:sz w:val="24"/>
          <w:szCs w:val="24"/>
        </w:rPr>
        <w:t>’</w:t>
      </w:r>
      <w:r w:rsidR="004C280F" w:rsidRPr="00E0638D">
        <w:rPr>
          <w:rFonts w:ascii="Times New Roman" w:hAnsi="Times New Roman"/>
          <w:sz w:val="24"/>
          <w:szCs w:val="24"/>
        </w:rPr>
        <w:t xml:space="preserve">, </w:t>
      </w:r>
      <w:r w:rsidR="0032708E" w:rsidRPr="00E0638D">
        <w:rPr>
          <w:rFonts w:ascii="Times New Roman" w:hAnsi="Times New Roman"/>
          <w:sz w:val="24"/>
          <w:szCs w:val="24"/>
        </w:rPr>
        <w:t xml:space="preserve">can </w:t>
      </w:r>
      <w:r w:rsidR="004C280F" w:rsidRPr="00E0638D">
        <w:rPr>
          <w:rFonts w:ascii="Times New Roman" w:hAnsi="Times New Roman"/>
          <w:sz w:val="24"/>
          <w:szCs w:val="24"/>
        </w:rPr>
        <w:t>approve</w:t>
      </w:r>
      <w:r w:rsidR="004C280F" w:rsidRPr="00106E27">
        <w:rPr>
          <w:rFonts w:ascii="Times New Roman" w:hAnsi="Times New Roman"/>
          <w:sz w:val="24"/>
          <w:szCs w:val="24"/>
        </w:rPr>
        <w:t xml:space="preserve"> a class of persons to exercise, on behalf of ASIO, the authority conferred by a Part 2-2 warrant; and</w:t>
      </w:r>
    </w:p>
    <w:p w14:paraId="390548CE" w14:textId="688BCF58" w:rsidR="004C280F" w:rsidRPr="00106E27" w:rsidRDefault="004C280F" w:rsidP="004C280F">
      <w:pPr>
        <w:pStyle w:val="ListParagraph"/>
        <w:numPr>
          <w:ilvl w:val="0"/>
          <w:numId w:val="23"/>
        </w:numPr>
        <w:spacing w:after="0" w:line="240" w:lineRule="auto"/>
        <w:contextualSpacing w:val="0"/>
        <w:rPr>
          <w:rFonts w:ascii="Times New Roman" w:hAnsi="Times New Roman"/>
          <w:sz w:val="24"/>
          <w:szCs w:val="24"/>
        </w:rPr>
      </w:pPr>
      <w:r w:rsidRPr="00106E27">
        <w:rPr>
          <w:rFonts w:ascii="Times New Roman" w:hAnsi="Times New Roman"/>
          <w:sz w:val="24"/>
          <w:szCs w:val="24"/>
        </w:rPr>
        <w:t>consistent with the amendments to section 24 of the ASIO Act, clarify that, under section 12 of the TIA Act, where the Director</w:t>
      </w:r>
      <w:r w:rsidRPr="00106E27">
        <w:rPr>
          <w:rFonts w:ascii="Times New Roman" w:hAnsi="Times New Roman"/>
          <w:sz w:val="24"/>
          <w:szCs w:val="24"/>
        </w:rPr>
        <w:noBreakHyphen/>
        <w:t xml:space="preserve">General of Security, or an </w:t>
      </w:r>
      <w:r w:rsidR="002A6A6D" w:rsidRPr="00106E27">
        <w:rPr>
          <w:rFonts w:ascii="Times New Roman" w:hAnsi="Times New Roman"/>
          <w:sz w:val="24"/>
          <w:szCs w:val="24"/>
        </w:rPr>
        <w:t>‘</w:t>
      </w:r>
      <w:r w:rsidRPr="00106E27">
        <w:rPr>
          <w:rFonts w:ascii="Times New Roman" w:hAnsi="Times New Roman"/>
          <w:sz w:val="24"/>
          <w:szCs w:val="24"/>
        </w:rPr>
        <w:t>authorising officer</w:t>
      </w:r>
      <w:r w:rsidR="002A6A6D" w:rsidRPr="00106E27">
        <w:rPr>
          <w:rFonts w:ascii="Times New Roman" w:hAnsi="Times New Roman"/>
          <w:sz w:val="24"/>
          <w:szCs w:val="24"/>
        </w:rPr>
        <w:t>’</w:t>
      </w:r>
      <w:r w:rsidRPr="00106E27">
        <w:rPr>
          <w:rFonts w:ascii="Times New Roman" w:hAnsi="Times New Roman"/>
          <w:sz w:val="24"/>
          <w:szCs w:val="24"/>
        </w:rPr>
        <w:t>, approves a person or a class of persons holding, occupying or performing the duties of an office or position to exercise the authority conferred by a Part 2-2 warrant, the approval extends to an office or position that comes into existence after the approval is given.</w:t>
      </w:r>
    </w:p>
    <w:p w14:paraId="1AC6E121"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5AB75DBE" w14:textId="77777777" w:rsidR="004C280F" w:rsidRPr="00106E27" w:rsidRDefault="004C280F" w:rsidP="004C280F">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Schedule 13 also introduces a requirement that the Director-General of Security must ensure accurate records are kept of the person or persons who exercise the authority conferred by a relevant warrant or relevant device recovery provision under the ASIO Act or a warrant issued under Part 2-2 of the TIA Act. In the ASIO Act, a relevant warrant is a warrant issued under Division 2 or Division 3 of the ASIO Act. A relevant device recovery provision is a provision listed in section 24(4) of the ASIO Act.</w:t>
      </w:r>
    </w:p>
    <w:p w14:paraId="4794290D" w14:textId="77777777" w:rsidR="004C280F" w:rsidRPr="00106E27" w:rsidRDefault="004C280F" w:rsidP="004C280F">
      <w:pPr>
        <w:pStyle w:val="ListParagraph"/>
        <w:rPr>
          <w:rFonts w:ascii="Times New Roman" w:hAnsi="Times New Roman"/>
          <w:sz w:val="24"/>
          <w:szCs w:val="24"/>
        </w:rPr>
      </w:pPr>
    </w:p>
    <w:p w14:paraId="19F7A833" w14:textId="77777777" w:rsidR="004C280F" w:rsidRPr="00106E27" w:rsidRDefault="004C280F" w:rsidP="004C280F">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record keeping requirement captures those people who actually exercise the authority conferred by such warrants or provisions, rather than all persons who are approved to exercise authority conferred by the warrant or provision. That is, there is no requirement to record who is in an approved class, beyond making the approval itself. Further, the record keeping requirement only captures the person or people who undertake activities to exercise the authority conferred by the warrant or provision and not the particular power that was exercised by the person pursuant to the warrant.</w:t>
      </w:r>
    </w:p>
    <w:p w14:paraId="3F9AE8C9" w14:textId="5CDA422C" w:rsidR="00486B7B" w:rsidRPr="00106E27" w:rsidRDefault="00486B7B" w:rsidP="00486B7B">
      <w:pPr>
        <w:spacing w:after="0" w:line="240" w:lineRule="auto"/>
        <w:rPr>
          <w:rFonts w:ascii="Times New Roman" w:hAnsi="Times New Roman"/>
          <w:sz w:val="24"/>
          <w:szCs w:val="24"/>
        </w:rPr>
      </w:pPr>
    </w:p>
    <w:p w14:paraId="34E14B93" w14:textId="77777777" w:rsidR="00486B7B" w:rsidRPr="00106E27" w:rsidRDefault="00486B7B" w:rsidP="00486B7B">
      <w:pPr>
        <w:keepNext/>
        <w:rPr>
          <w:rFonts w:ascii="Times New Roman" w:hAnsi="Times New Roman"/>
          <w:i/>
          <w:sz w:val="24"/>
          <w:szCs w:val="24"/>
        </w:rPr>
      </w:pPr>
      <w:r w:rsidRPr="00106E27">
        <w:rPr>
          <w:rFonts w:ascii="Times New Roman" w:hAnsi="Times New Roman"/>
          <w:i/>
          <w:sz w:val="24"/>
          <w:szCs w:val="24"/>
        </w:rPr>
        <w:t>Human rights implications</w:t>
      </w:r>
    </w:p>
    <w:p w14:paraId="3E00B427" w14:textId="77777777" w:rsidR="00064C6B" w:rsidRPr="00106E27" w:rsidRDefault="00131B95" w:rsidP="006900DC">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These amendments do not engage human rights, as the ability to approve a person or a class of person to exercise the authority conferred by a warrant, or for records to be kept of those who exercise the authority conferred by a warrant</w:t>
      </w:r>
      <w:r w:rsidR="00064C6B" w:rsidRPr="00106E27">
        <w:rPr>
          <w:rFonts w:ascii="Times New Roman" w:hAnsi="Times New Roman"/>
          <w:sz w:val="24"/>
          <w:szCs w:val="24"/>
        </w:rPr>
        <w:t>,</w:t>
      </w:r>
      <w:r w:rsidRPr="00106E27">
        <w:rPr>
          <w:rFonts w:ascii="Times New Roman" w:hAnsi="Times New Roman"/>
          <w:sz w:val="24"/>
          <w:szCs w:val="24"/>
        </w:rPr>
        <w:t xml:space="preserve"> does not affect the scope or types of activities that can be undertaken under such a warrant. As such, the amendments are administrative in nature only and this Schedule does not engage human rights.</w:t>
      </w:r>
    </w:p>
    <w:p w14:paraId="2D7D0188" w14:textId="77777777" w:rsidR="00064C6B" w:rsidRPr="00106E27" w:rsidRDefault="00064C6B" w:rsidP="00064C6B">
      <w:pPr>
        <w:spacing w:after="0" w:line="240" w:lineRule="auto"/>
        <w:rPr>
          <w:rFonts w:ascii="Times New Roman" w:hAnsi="Times New Roman"/>
          <w:sz w:val="24"/>
          <w:szCs w:val="24"/>
        </w:rPr>
      </w:pPr>
    </w:p>
    <w:p w14:paraId="6A13DDCC" w14:textId="308305A9" w:rsidR="0052640D" w:rsidRPr="00106E27" w:rsidRDefault="00660850" w:rsidP="00F70763">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14</w:t>
      </w:r>
      <w:r w:rsidR="003A63AC" w:rsidRPr="00106E27">
        <w:rPr>
          <w:rFonts w:ascii="Times New Roman" w:eastAsia="Times New Roman" w:hAnsi="Times New Roman"/>
          <w:b/>
          <w:bCs/>
          <w:iCs/>
          <w:sz w:val="24"/>
          <w:szCs w:val="24"/>
          <w:u w:val="single"/>
        </w:rPr>
        <w:t>—</w:t>
      </w:r>
      <w:r w:rsidR="0052640D" w:rsidRPr="00106E27">
        <w:rPr>
          <w:rFonts w:ascii="Times New Roman" w:eastAsia="Times New Roman" w:hAnsi="Times New Roman"/>
          <w:b/>
          <w:bCs/>
          <w:iCs/>
          <w:sz w:val="24"/>
          <w:szCs w:val="24"/>
          <w:u w:val="single"/>
        </w:rPr>
        <w:t>Amendments related to the Intelligence Services Amendment (Establishment of the Australian Signals Directorate) Act 2018</w:t>
      </w:r>
    </w:p>
    <w:p w14:paraId="1730D698" w14:textId="77777777" w:rsidR="0052640D" w:rsidRPr="00106E27" w:rsidRDefault="0052640D" w:rsidP="00F70763">
      <w:pPr>
        <w:keepNext/>
        <w:spacing w:after="0" w:line="240" w:lineRule="auto"/>
        <w:rPr>
          <w:rFonts w:ascii="Times New Roman" w:hAnsi="Times New Roman"/>
          <w:sz w:val="24"/>
          <w:szCs w:val="24"/>
        </w:rPr>
      </w:pPr>
    </w:p>
    <w:p w14:paraId="47A545E2" w14:textId="316C4F02" w:rsidR="00BC37F8" w:rsidRPr="00106E27" w:rsidRDefault="0052640D" w:rsidP="00F70763">
      <w:pPr>
        <w:pStyle w:val="ListParagraph"/>
        <w:keepNext/>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Schedule</w:t>
      </w:r>
      <w:r w:rsidR="00486B7B" w:rsidRPr="00106E27">
        <w:rPr>
          <w:rFonts w:ascii="Times New Roman" w:hAnsi="Times New Roman"/>
          <w:sz w:val="24"/>
          <w:szCs w:val="24"/>
        </w:rPr>
        <w:t xml:space="preserve"> 14</w:t>
      </w:r>
      <w:r w:rsidRPr="00106E27">
        <w:rPr>
          <w:rFonts w:ascii="Times New Roman" w:hAnsi="Times New Roman"/>
          <w:sz w:val="24"/>
          <w:szCs w:val="24"/>
        </w:rPr>
        <w:t xml:space="preserve"> contains minor amendment</w:t>
      </w:r>
      <w:r w:rsidR="00537C73" w:rsidRPr="00106E27">
        <w:rPr>
          <w:rFonts w:ascii="Times New Roman" w:hAnsi="Times New Roman"/>
          <w:sz w:val="24"/>
          <w:szCs w:val="24"/>
        </w:rPr>
        <w:t>s which do</w:t>
      </w:r>
      <w:r w:rsidRPr="00106E27">
        <w:rPr>
          <w:rFonts w:ascii="Times New Roman" w:hAnsi="Times New Roman"/>
          <w:sz w:val="24"/>
          <w:szCs w:val="24"/>
        </w:rPr>
        <w:t xml:space="preserve"> not engage international human rights obligations.</w:t>
      </w:r>
    </w:p>
    <w:p w14:paraId="2A76BF94" w14:textId="77777777" w:rsidR="005A650B" w:rsidRPr="00106E27" w:rsidRDefault="005A650B" w:rsidP="005A650B">
      <w:pPr>
        <w:pStyle w:val="ListParagraph"/>
        <w:spacing w:after="0" w:line="240" w:lineRule="auto"/>
        <w:ind w:left="0"/>
        <w:contextualSpacing w:val="0"/>
        <w:rPr>
          <w:rFonts w:ascii="Times New Roman" w:hAnsi="Times New Roman"/>
          <w:sz w:val="24"/>
          <w:szCs w:val="24"/>
        </w:rPr>
      </w:pPr>
    </w:p>
    <w:p w14:paraId="28A04764" w14:textId="77777777" w:rsidR="00BC37F8" w:rsidRPr="00106E27" w:rsidRDefault="00BC37F8" w:rsidP="005A650B">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lastRenderedPageBreak/>
        <w:t xml:space="preserve">Conclusion </w:t>
      </w:r>
    </w:p>
    <w:p w14:paraId="27DF8AC4" w14:textId="77777777" w:rsidR="005A650B" w:rsidRPr="00106E27" w:rsidRDefault="005A650B" w:rsidP="005A650B">
      <w:pPr>
        <w:spacing w:after="0" w:line="240" w:lineRule="auto"/>
        <w:rPr>
          <w:rFonts w:ascii="Times New Roman" w:hAnsi="Times New Roman"/>
          <w:sz w:val="24"/>
          <w:szCs w:val="24"/>
        </w:rPr>
      </w:pPr>
    </w:p>
    <w:p w14:paraId="45DB46F6" w14:textId="77777777" w:rsidR="00BC37F8" w:rsidRPr="00106E27" w:rsidRDefault="00BC37F8" w:rsidP="001C5BEB">
      <w:pPr>
        <w:pStyle w:val="ListParagraph"/>
        <w:numPr>
          <w:ilvl w:val="0"/>
          <w:numId w:val="35"/>
        </w:numPr>
        <w:spacing w:after="0" w:line="240" w:lineRule="auto"/>
        <w:contextualSpacing w:val="0"/>
        <w:rPr>
          <w:rFonts w:ascii="Times New Roman" w:hAnsi="Times New Roman"/>
          <w:sz w:val="24"/>
          <w:szCs w:val="24"/>
        </w:rPr>
      </w:pPr>
      <w:r w:rsidRPr="00106E27">
        <w:rPr>
          <w:rFonts w:ascii="Times New Roman" w:hAnsi="Times New Roman"/>
          <w:sz w:val="24"/>
          <w:szCs w:val="24"/>
        </w:rPr>
        <w:t>The Bill is compatible with human rights because it promotes the protection of human rights. To the extent that it may limit human rights, those limitations are reasonable, necessary and proportionate in achieving a legitimate objective.</w:t>
      </w:r>
    </w:p>
    <w:p w14:paraId="083E2955" w14:textId="77777777" w:rsidR="008107D7" w:rsidRPr="00106E27" w:rsidRDefault="008107D7" w:rsidP="005A650B">
      <w:pPr>
        <w:spacing w:after="0" w:line="240" w:lineRule="auto"/>
        <w:rPr>
          <w:rFonts w:ascii="Times New Roman" w:hAnsi="Times New Roman"/>
          <w:sz w:val="24"/>
          <w:szCs w:val="24"/>
        </w:rPr>
      </w:pPr>
      <w:r w:rsidRPr="00106E27">
        <w:rPr>
          <w:rFonts w:ascii="Times New Roman" w:hAnsi="Times New Roman"/>
          <w:sz w:val="24"/>
          <w:szCs w:val="24"/>
        </w:rPr>
        <w:br w:type="page"/>
      </w:r>
    </w:p>
    <w:p w14:paraId="53C44CD0" w14:textId="77777777" w:rsidR="008107D7" w:rsidRPr="00106E27" w:rsidRDefault="008107D7" w:rsidP="00D403EB">
      <w:pPr>
        <w:pStyle w:val="Heading1"/>
        <w:spacing w:before="0" w:after="0" w:line="240" w:lineRule="auto"/>
        <w:rPr>
          <w:rFonts w:ascii="Times New Roman" w:hAnsi="Times New Roman"/>
          <w:b/>
          <w:sz w:val="24"/>
          <w:szCs w:val="24"/>
        </w:rPr>
      </w:pPr>
      <w:r w:rsidRPr="00106E27">
        <w:rPr>
          <w:rFonts w:ascii="Times New Roman" w:hAnsi="Times New Roman"/>
          <w:b/>
          <w:sz w:val="24"/>
          <w:szCs w:val="24"/>
        </w:rPr>
        <w:lastRenderedPageBreak/>
        <w:t>NOTES ON CLAUSES</w:t>
      </w:r>
    </w:p>
    <w:p w14:paraId="2CC3A47A" w14:textId="77777777" w:rsidR="008107D7" w:rsidRPr="00106E27" w:rsidRDefault="008107D7" w:rsidP="008107D7">
      <w:pPr>
        <w:spacing w:after="0" w:line="240" w:lineRule="auto"/>
        <w:rPr>
          <w:rFonts w:ascii="Times New Roman" w:hAnsi="Times New Roman"/>
          <w:b/>
          <w:sz w:val="24"/>
          <w:szCs w:val="24"/>
        </w:rPr>
      </w:pPr>
    </w:p>
    <w:p w14:paraId="688998C9" w14:textId="77777777" w:rsidR="008107D7" w:rsidRPr="00106E27" w:rsidRDefault="008107D7" w:rsidP="008107D7">
      <w:pPr>
        <w:keepNext/>
        <w:spacing w:after="0" w:line="240" w:lineRule="auto"/>
        <w:rPr>
          <w:rFonts w:ascii="Times New Roman" w:hAnsi="Times New Roman"/>
          <w:b/>
          <w:sz w:val="24"/>
          <w:szCs w:val="24"/>
          <w:u w:val="single"/>
        </w:rPr>
      </w:pPr>
      <w:r w:rsidRPr="00106E27">
        <w:rPr>
          <w:rFonts w:ascii="Times New Roman" w:hAnsi="Times New Roman"/>
          <w:b/>
          <w:sz w:val="24"/>
          <w:szCs w:val="24"/>
          <w:u w:val="single"/>
        </w:rPr>
        <w:t xml:space="preserve">Preliminary </w:t>
      </w:r>
    </w:p>
    <w:p w14:paraId="01B74744" w14:textId="77777777" w:rsidR="008107D7" w:rsidRPr="00106E27" w:rsidRDefault="008107D7" w:rsidP="008107D7">
      <w:pPr>
        <w:keepNext/>
        <w:spacing w:after="0" w:line="240" w:lineRule="auto"/>
        <w:rPr>
          <w:rFonts w:ascii="Times New Roman" w:hAnsi="Times New Roman"/>
          <w:b/>
          <w:sz w:val="24"/>
          <w:szCs w:val="24"/>
        </w:rPr>
      </w:pPr>
    </w:p>
    <w:p w14:paraId="6F35B2EC" w14:textId="77777777" w:rsidR="008107D7" w:rsidRPr="00106E27" w:rsidRDefault="00F546BD" w:rsidP="008107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Clause 1 - </w:t>
      </w:r>
      <w:r w:rsidR="008107D7" w:rsidRPr="00106E27">
        <w:rPr>
          <w:rFonts w:ascii="Times New Roman" w:hAnsi="Times New Roman"/>
          <w:b/>
          <w:sz w:val="24"/>
          <w:szCs w:val="24"/>
        </w:rPr>
        <w:t>Short title</w:t>
      </w:r>
    </w:p>
    <w:p w14:paraId="7A1E02EA" w14:textId="77777777" w:rsidR="008107D7" w:rsidRPr="00106E27" w:rsidRDefault="008107D7" w:rsidP="008107D7">
      <w:pPr>
        <w:keepNext/>
        <w:spacing w:after="0" w:line="240" w:lineRule="auto"/>
        <w:rPr>
          <w:rFonts w:ascii="Times New Roman" w:hAnsi="Times New Roman"/>
          <w:b/>
          <w:sz w:val="24"/>
          <w:szCs w:val="24"/>
        </w:rPr>
      </w:pPr>
    </w:p>
    <w:p w14:paraId="6C62D39A"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clause provides</w:t>
      </w:r>
      <w:r w:rsidRPr="00106E27">
        <w:rPr>
          <w:rStyle w:val="ParagraphChar"/>
          <w:rFonts w:eastAsia="Calibri"/>
        </w:rPr>
        <w:t xml:space="preserve"> for the short title of the Act</w:t>
      </w:r>
      <w:r w:rsidRPr="00106E27">
        <w:rPr>
          <w:rFonts w:ascii="Times New Roman" w:hAnsi="Times New Roman"/>
          <w:sz w:val="24"/>
          <w:szCs w:val="24"/>
        </w:rPr>
        <w:t xml:space="preserve"> to be the </w:t>
      </w:r>
      <w:r w:rsidRPr="00106E27">
        <w:rPr>
          <w:rFonts w:ascii="Times New Roman" w:hAnsi="Times New Roman"/>
          <w:i/>
          <w:sz w:val="24"/>
          <w:szCs w:val="24"/>
        </w:rPr>
        <w:t>National Security Legislation Amendment</w:t>
      </w:r>
      <w:r w:rsidR="00D37619" w:rsidRPr="00106E27">
        <w:rPr>
          <w:rFonts w:ascii="Times New Roman" w:hAnsi="Times New Roman"/>
          <w:i/>
          <w:sz w:val="24"/>
          <w:szCs w:val="24"/>
        </w:rPr>
        <w:t xml:space="preserve"> (Comprehensive Review and Other Measures No. 1)</w:t>
      </w:r>
      <w:r w:rsidRPr="00106E27">
        <w:rPr>
          <w:rFonts w:ascii="Times New Roman" w:hAnsi="Times New Roman"/>
          <w:i/>
          <w:sz w:val="24"/>
          <w:szCs w:val="24"/>
        </w:rPr>
        <w:t xml:space="preserve"> Act </w:t>
      </w:r>
      <w:r w:rsidR="00D37619" w:rsidRPr="00106E27">
        <w:rPr>
          <w:rFonts w:ascii="Times New Roman" w:hAnsi="Times New Roman"/>
          <w:i/>
          <w:sz w:val="24"/>
          <w:szCs w:val="24"/>
        </w:rPr>
        <w:t>2021</w:t>
      </w:r>
      <w:r w:rsidRPr="00106E27">
        <w:rPr>
          <w:rFonts w:ascii="Times New Roman" w:hAnsi="Times New Roman"/>
          <w:sz w:val="24"/>
          <w:szCs w:val="24"/>
        </w:rPr>
        <w:t>.</w:t>
      </w:r>
    </w:p>
    <w:p w14:paraId="265C99E2" w14:textId="77777777" w:rsidR="008107D7" w:rsidRPr="00106E27" w:rsidRDefault="008107D7" w:rsidP="008107D7">
      <w:pPr>
        <w:spacing w:after="0" w:line="240" w:lineRule="auto"/>
        <w:rPr>
          <w:rFonts w:ascii="Times New Roman" w:hAnsi="Times New Roman"/>
          <w:sz w:val="24"/>
          <w:szCs w:val="24"/>
        </w:rPr>
      </w:pPr>
    </w:p>
    <w:p w14:paraId="49882BF9" w14:textId="77777777" w:rsidR="008107D7" w:rsidRPr="00106E27" w:rsidRDefault="00F546BD" w:rsidP="008107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Clause 2 - </w:t>
      </w:r>
      <w:r w:rsidR="008107D7" w:rsidRPr="00106E27">
        <w:rPr>
          <w:rFonts w:ascii="Times New Roman" w:hAnsi="Times New Roman"/>
          <w:b/>
          <w:sz w:val="24"/>
          <w:szCs w:val="24"/>
        </w:rPr>
        <w:t>Commencement</w:t>
      </w:r>
    </w:p>
    <w:p w14:paraId="080BC421" w14:textId="77777777" w:rsidR="008107D7" w:rsidRPr="00106E27" w:rsidRDefault="008107D7" w:rsidP="008107D7">
      <w:pPr>
        <w:keepNext/>
        <w:spacing w:after="0" w:line="240" w:lineRule="auto"/>
        <w:rPr>
          <w:rFonts w:ascii="Times New Roman" w:hAnsi="Times New Roman"/>
          <w:b/>
          <w:sz w:val="24"/>
          <w:szCs w:val="24"/>
        </w:rPr>
      </w:pPr>
    </w:p>
    <w:p w14:paraId="466FE334" w14:textId="43EB3C76" w:rsidR="002C2A1E"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clause provides for the commencement of each provision in the Bill, as set out in the table. Schedules 1</w:t>
      </w:r>
      <w:r w:rsidR="002C2A1E" w:rsidRPr="00106E27">
        <w:rPr>
          <w:rFonts w:ascii="Times New Roman" w:hAnsi="Times New Roman"/>
          <w:sz w:val="24"/>
          <w:szCs w:val="24"/>
        </w:rPr>
        <w:t>-8 and 11</w:t>
      </w:r>
      <w:r w:rsidR="005B5A1D" w:rsidRPr="00106E27">
        <w:rPr>
          <w:rFonts w:ascii="Times New Roman" w:hAnsi="Times New Roman"/>
          <w:sz w:val="24"/>
          <w:szCs w:val="24"/>
        </w:rPr>
        <w:t>-14</w:t>
      </w:r>
      <w:r w:rsidR="0016548C" w:rsidRPr="00106E27">
        <w:rPr>
          <w:rFonts w:ascii="Times New Roman" w:hAnsi="Times New Roman"/>
          <w:sz w:val="24"/>
          <w:szCs w:val="24"/>
        </w:rPr>
        <w:t xml:space="preserve"> </w:t>
      </w:r>
      <w:r w:rsidRPr="00106E27">
        <w:rPr>
          <w:rFonts w:ascii="Times New Roman" w:hAnsi="Times New Roman"/>
          <w:sz w:val="24"/>
          <w:szCs w:val="24"/>
        </w:rPr>
        <w:t>will commence the day after the Act receives</w:t>
      </w:r>
      <w:r w:rsidR="00C03BAF" w:rsidRPr="00106E27">
        <w:rPr>
          <w:rFonts w:ascii="Times New Roman" w:hAnsi="Times New Roman"/>
          <w:sz w:val="24"/>
          <w:szCs w:val="24"/>
        </w:rPr>
        <w:t xml:space="preserve"> the</w:t>
      </w:r>
      <w:r w:rsidRPr="00106E27">
        <w:rPr>
          <w:rFonts w:ascii="Times New Roman" w:hAnsi="Times New Roman"/>
          <w:sz w:val="24"/>
          <w:szCs w:val="24"/>
        </w:rPr>
        <w:t xml:space="preserve"> Royal Assent. </w:t>
      </w:r>
    </w:p>
    <w:p w14:paraId="4D6C2B17" w14:textId="77777777" w:rsidR="002C2A1E" w:rsidRPr="00106E27" w:rsidRDefault="002C2A1E" w:rsidP="002C2A1E">
      <w:pPr>
        <w:spacing w:after="0" w:line="240" w:lineRule="auto"/>
        <w:rPr>
          <w:rFonts w:ascii="Times New Roman" w:hAnsi="Times New Roman"/>
          <w:sz w:val="24"/>
          <w:szCs w:val="24"/>
        </w:rPr>
      </w:pPr>
    </w:p>
    <w:p w14:paraId="49BDEC18" w14:textId="77777777" w:rsidR="0016548C" w:rsidRPr="00106E27" w:rsidRDefault="0016548C"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Schedule 9 will commence at the later of:</w:t>
      </w:r>
    </w:p>
    <w:p w14:paraId="16172D49" w14:textId="77777777" w:rsidR="0016548C" w:rsidRPr="00106E27" w:rsidRDefault="0016548C" w:rsidP="0016548C">
      <w:pPr>
        <w:spacing w:after="0" w:line="240" w:lineRule="auto"/>
        <w:rPr>
          <w:rFonts w:ascii="Times New Roman" w:hAnsi="Times New Roman"/>
          <w:sz w:val="24"/>
          <w:szCs w:val="24"/>
        </w:rPr>
      </w:pPr>
    </w:p>
    <w:p w14:paraId="123117D3" w14:textId="5A0A86B5" w:rsidR="0016548C" w:rsidRPr="00106E27" w:rsidRDefault="00582043"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the day after the</w:t>
      </w:r>
      <w:r w:rsidR="0016548C" w:rsidRPr="00106E27">
        <w:rPr>
          <w:rFonts w:ascii="Times New Roman" w:hAnsi="Times New Roman"/>
          <w:sz w:val="24"/>
          <w:szCs w:val="24"/>
        </w:rPr>
        <w:t xml:space="preserve"> Ac</w:t>
      </w:r>
      <w:r w:rsidR="00FF743A" w:rsidRPr="00106E27">
        <w:rPr>
          <w:rFonts w:ascii="Times New Roman" w:hAnsi="Times New Roman"/>
          <w:sz w:val="24"/>
          <w:szCs w:val="24"/>
        </w:rPr>
        <w:t>t receives the Royal Assent, or</w:t>
      </w:r>
    </w:p>
    <w:p w14:paraId="006BA604" w14:textId="4ACEC2FA" w:rsidR="0016548C" w:rsidRPr="00106E27" w:rsidRDefault="0016548C"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the commencement of Schedule 2 to the </w:t>
      </w:r>
      <w:r w:rsidRPr="00106E27">
        <w:rPr>
          <w:rFonts w:ascii="Times New Roman" w:hAnsi="Times New Roman"/>
          <w:i/>
          <w:sz w:val="24"/>
          <w:szCs w:val="24"/>
        </w:rPr>
        <w:t xml:space="preserve">Security Legislation Amendment (Critical Infrastructure) Act </w:t>
      </w:r>
      <w:r w:rsidR="0051649D" w:rsidRPr="00106E27">
        <w:rPr>
          <w:rFonts w:ascii="Times New Roman" w:hAnsi="Times New Roman"/>
          <w:i/>
          <w:sz w:val="24"/>
          <w:szCs w:val="24"/>
        </w:rPr>
        <w:t>2021</w:t>
      </w:r>
      <w:r w:rsidRPr="00106E27">
        <w:rPr>
          <w:rFonts w:ascii="Times New Roman" w:hAnsi="Times New Roman"/>
          <w:sz w:val="24"/>
          <w:szCs w:val="24"/>
        </w:rPr>
        <w:t>.</w:t>
      </w:r>
    </w:p>
    <w:p w14:paraId="3CCC88F2" w14:textId="77777777" w:rsidR="009412C3" w:rsidRPr="00106E27" w:rsidRDefault="009412C3" w:rsidP="009412C3">
      <w:pPr>
        <w:spacing w:after="0" w:line="240" w:lineRule="auto"/>
        <w:rPr>
          <w:rFonts w:ascii="Times New Roman" w:hAnsi="Times New Roman"/>
          <w:sz w:val="24"/>
          <w:szCs w:val="24"/>
        </w:rPr>
      </w:pPr>
    </w:p>
    <w:p w14:paraId="0DAE8D2D" w14:textId="55ABC86E" w:rsidR="009412C3" w:rsidRPr="00106E27" w:rsidRDefault="009412C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provisions in Schedule 9 do not commence at all if the commencement of Schedule 2 to the </w:t>
      </w:r>
      <w:r w:rsidRPr="00106E27">
        <w:rPr>
          <w:rFonts w:ascii="Times New Roman" w:hAnsi="Times New Roman"/>
          <w:i/>
          <w:sz w:val="24"/>
          <w:szCs w:val="24"/>
        </w:rPr>
        <w:t xml:space="preserve">Security Legislation Amendment (Critical Infrastructure) Act </w:t>
      </w:r>
      <w:r w:rsidR="0051649D" w:rsidRPr="00106E27">
        <w:rPr>
          <w:rFonts w:ascii="Times New Roman" w:hAnsi="Times New Roman"/>
          <w:i/>
          <w:sz w:val="24"/>
          <w:szCs w:val="24"/>
        </w:rPr>
        <w:t>2021</w:t>
      </w:r>
      <w:r w:rsidRPr="00106E27">
        <w:rPr>
          <w:rFonts w:ascii="Times New Roman" w:hAnsi="Times New Roman"/>
          <w:sz w:val="24"/>
          <w:szCs w:val="24"/>
        </w:rPr>
        <w:t xml:space="preserve"> does not occur.</w:t>
      </w:r>
    </w:p>
    <w:p w14:paraId="7C6AAD71" w14:textId="77777777" w:rsidR="002C2A1E" w:rsidRPr="00106E27" w:rsidRDefault="002C2A1E" w:rsidP="002C2A1E">
      <w:pPr>
        <w:spacing w:after="0" w:line="240" w:lineRule="auto"/>
        <w:rPr>
          <w:rFonts w:ascii="Times New Roman" w:hAnsi="Times New Roman"/>
          <w:sz w:val="24"/>
          <w:szCs w:val="24"/>
        </w:rPr>
      </w:pPr>
    </w:p>
    <w:p w14:paraId="444ACF34" w14:textId="33B7801A" w:rsidR="00582043" w:rsidRPr="00106E27" w:rsidRDefault="0058204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Part 1 </w:t>
      </w:r>
      <w:r w:rsidR="009412C3" w:rsidRPr="00106E27">
        <w:rPr>
          <w:rFonts w:ascii="Times New Roman" w:hAnsi="Times New Roman"/>
          <w:sz w:val="24"/>
          <w:szCs w:val="24"/>
        </w:rPr>
        <w:t>of Schedule 10 will commenc</w:t>
      </w:r>
      <w:r w:rsidRPr="00106E27">
        <w:rPr>
          <w:rFonts w:ascii="Times New Roman" w:hAnsi="Times New Roman"/>
          <w:sz w:val="24"/>
          <w:szCs w:val="24"/>
        </w:rPr>
        <w:t>e the day after the Act receives</w:t>
      </w:r>
      <w:r w:rsidR="00C03BAF" w:rsidRPr="00106E27">
        <w:rPr>
          <w:rFonts w:ascii="Times New Roman" w:hAnsi="Times New Roman"/>
          <w:sz w:val="24"/>
          <w:szCs w:val="24"/>
        </w:rPr>
        <w:t xml:space="preserve"> the</w:t>
      </w:r>
      <w:r w:rsidR="009412C3" w:rsidRPr="00106E27">
        <w:rPr>
          <w:rFonts w:ascii="Times New Roman" w:hAnsi="Times New Roman"/>
          <w:sz w:val="24"/>
          <w:szCs w:val="24"/>
        </w:rPr>
        <w:t xml:space="preserve"> Royal Assent.</w:t>
      </w:r>
    </w:p>
    <w:p w14:paraId="64E93E49" w14:textId="77777777" w:rsidR="00582043" w:rsidRPr="00106E27" w:rsidRDefault="00582043" w:rsidP="00582043">
      <w:pPr>
        <w:spacing w:after="0" w:line="240" w:lineRule="auto"/>
        <w:rPr>
          <w:rFonts w:ascii="Times New Roman" w:hAnsi="Times New Roman"/>
          <w:sz w:val="24"/>
          <w:szCs w:val="24"/>
        </w:rPr>
      </w:pPr>
    </w:p>
    <w:p w14:paraId="463BBA18" w14:textId="2F86CE3C" w:rsidR="00582043" w:rsidRPr="00106E27" w:rsidRDefault="003D41DD"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Each of </w:t>
      </w:r>
      <w:r w:rsidR="00582043" w:rsidRPr="00106E27">
        <w:rPr>
          <w:rFonts w:ascii="Times New Roman" w:hAnsi="Times New Roman"/>
          <w:sz w:val="24"/>
          <w:szCs w:val="24"/>
        </w:rPr>
        <w:t>Part</w:t>
      </w:r>
      <w:r w:rsidR="007030B6" w:rsidRPr="00106E27">
        <w:rPr>
          <w:rFonts w:ascii="Times New Roman" w:hAnsi="Times New Roman"/>
          <w:sz w:val="24"/>
          <w:szCs w:val="24"/>
        </w:rPr>
        <w:t>s</w:t>
      </w:r>
      <w:r w:rsidR="00582043" w:rsidRPr="00106E27">
        <w:rPr>
          <w:rFonts w:ascii="Times New Roman" w:hAnsi="Times New Roman"/>
          <w:sz w:val="24"/>
          <w:szCs w:val="24"/>
        </w:rPr>
        <w:t xml:space="preserve"> 2</w:t>
      </w:r>
      <w:r w:rsidR="007030B6" w:rsidRPr="00106E27">
        <w:rPr>
          <w:rFonts w:ascii="Times New Roman" w:hAnsi="Times New Roman"/>
          <w:sz w:val="24"/>
          <w:szCs w:val="24"/>
        </w:rPr>
        <w:t xml:space="preserve"> and 3</w:t>
      </w:r>
      <w:r w:rsidR="00582043" w:rsidRPr="00106E27">
        <w:rPr>
          <w:rFonts w:ascii="Times New Roman" w:hAnsi="Times New Roman"/>
          <w:sz w:val="24"/>
          <w:szCs w:val="24"/>
        </w:rPr>
        <w:t xml:space="preserve"> of Schedule 10 will commence </w:t>
      </w:r>
      <w:r w:rsidR="00C03BAF" w:rsidRPr="00106E27">
        <w:rPr>
          <w:rFonts w:ascii="Times New Roman" w:hAnsi="Times New Roman"/>
          <w:sz w:val="24"/>
          <w:szCs w:val="24"/>
        </w:rPr>
        <w:t>on a single day to be fixed by Proclamation. However, if the provisions do not commence within the period of 6 months beginning on the day after the Act receives the Royal Assent, they commence on the day after the end of that period.</w:t>
      </w:r>
    </w:p>
    <w:p w14:paraId="3387EC86" w14:textId="77777777" w:rsidR="00582043" w:rsidRPr="00106E27" w:rsidRDefault="00582043" w:rsidP="00582043">
      <w:pPr>
        <w:spacing w:after="0" w:line="240" w:lineRule="auto"/>
        <w:rPr>
          <w:rFonts w:ascii="Times New Roman" w:hAnsi="Times New Roman"/>
          <w:sz w:val="24"/>
          <w:szCs w:val="24"/>
        </w:rPr>
      </w:pPr>
    </w:p>
    <w:p w14:paraId="238CCDCD" w14:textId="7CD09697" w:rsidR="002C2A1E" w:rsidRPr="00106E27" w:rsidRDefault="009412C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Part 4 of Schedule 10 will commence at the later of:</w:t>
      </w:r>
    </w:p>
    <w:p w14:paraId="6BBFEDCA" w14:textId="77777777" w:rsidR="009412C3" w:rsidRPr="00106E27" w:rsidRDefault="009412C3" w:rsidP="009412C3">
      <w:pPr>
        <w:spacing w:after="0" w:line="240" w:lineRule="auto"/>
        <w:rPr>
          <w:rFonts w:ascii="Times New Roman" w:hAnsi="Times New Roman"/>
          <w:sz w:val="24"/>
          <w:szCs w:val="24"/>
        </w:rPr>
      </w:pPr>
    </w:p>
    <w:p w14:paraId="3D1240B0" w14:textId="298CD2A5" w:rsidR="009412C3" w:rsidRPr="00106E27" w:rsidRDefault="00C03BAF" w:rsidP="009412C3">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the </w:t>
      </w:r>
      <w:r w:rsidR="007030B6" w:rsidRPr="00106E27">
        <w:rPr>
          <w:rFonts w:ascii="Times New Roman" w:hAnsi="Times New Roman"/>
          <w:sz w:val="24"/>
          <w:szCs w:val="24"/>
        </w:rPr>
        <w:t>commencement of the provisions at Part 2 of Schedule 10</w:t>
      </w:r>
      <w:r w:rsidR="009412C3" w:rsidRPr="00106E27">
        <w:rPr>
          <w:rFonts w:ascii="Times New Roman" w:hAnsi="Times New Roman"/>
          <w:sz w:val="24"/>
          <w:szCs w:val="24"/>
        </w:rPr>
        <w:t>, or</w:t>
      </w:r>
    </w:p>
    <w:p w14:paraId="004885C5" w14:textId="37B0717A" w:rsidR="009412C3" w:rsidRPr="00106E27" w:rsidRDefault="009412C3" w:rsidP="009412C3">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the commencement of item 136 of Schedule 1 to the </w:t>
      </w:r>
      <w:r w:rsidRPr="00106E27">
        <w:rPr>
          <w:rFonts w:ascii="Times New Roman" w:hAnsi="Times New Roman"/>
          <w:i/>
          <w:sz w:val="24"/>
          <w:szCs w:val="24"/>
        </w:rPr>
        <w:t>Intelligence Oversight and Other Legislation Amendme</w:t>
      </w:r>
      <w:r w:rsidR="0051649D" w:rsidRPr="00106E27">
        <w:rPr>
          <w:rFonts w:ascii="Times New Roman" w:hAnsi="Times New Roman"/>
          <w:i/>
          <w:sz w:val="24"/>
          <w:szCs w:val="24"/>
        </w:rPr>
        <w:t>nt (Integrity Measures) Act 2021</w:t>
      </w:r>
      <w:r w:rsidRPr="00106E27">
        <w:rPr>
          <w:rFonts w:ascii="Times New Roman" w:hAnsi="Times New Roman"/>
          <w:sz w:val="24"/>
          <w:szCs w:val="24"/>
        </w:rPr>
        <w:t>.</w:t>
      </w:r>
    </w:p>
    <w:p w14:paraId="79408445" w14:textId="77777777" w:rsidR="0016548C" w:rsidRPr="00106E27" w:rsidRDefault="0016548C" w:rsidP="0016548C">
      <w:pPr>
        <w:spacing w:after="0" w:line="240" w:lineRule="auto"/>
      </w:pPr>
    </w:p>
    <w:p w14:paraId="3B1F43A1" w14:textId="54E36625" w:rsidR="009412C3" w:rsidRPr="00106E27" w:rsidRDefault="009412C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provisions in Part 4 of Schedule 10 do no</w:t>
      </w:r>
      <w:r w:rsidR="00C03BAF" w:rsidRPr="00106E27">
        <w:rPr>
          <w:rFonts w:ascii="Times New Roman" w:hAnsi="Times New Roman"/>
          <w:sz w:val="24"/>
          <w:szCs w:val="24"/>
        </w:rPr>
        <w:t>t</w:t>
      </w:r>
      <w:r w:rsidRPr="00106E27">
        <w:rPr>
          <w:rFonts w:ascii="Times New Roman" w:hAnsi="Times New Roman"/>
          <w:sz w:val="24"/>
          <w:szCs w:val="24"/>
        </w:rPr>
        <w:t xml:space="preserve"> commence at all if the commencement of item 136 of Schedule 1 to the </w:t>
      </w:r>
      <w:r w:rsidRPr="00106E27">
        <w:rPr>
          <w:rFonts w:ascii="Times New Roman" w:hAnsi="Times New Roman"/>
          <w:i/>
          <w:sz w:val="24"/>
          <w:szCs w:val="24"/>
        </w:rPr>
        <w:t>Intelligence Oversight and Other Legislation Amendme</w:t>
      </w:r>
      <w:r w:rsidR="0051649D" w:rsidRPr="00106E27">
        <w:rPr>
          <w:rFonts w:ascii="Times New Roman" w:hAnsi="Times New Roman"/>
          <w:i/>
          <w:sz w:val="24"/>
          <w:szCs w:val="24"/>
        </w:rPr>
        <w:t>nt (Integrity Measures) Act 2021</w:t>
      </w:r>
      <w:r w:rsidRPr="00106E27">
        <w:rPr>
          <w:rFonts w:ascii="Times New Roman" w:hAnsi="Times New Roman"/>
          <w:sz w:val="24"/>
          <w:szCs w:val="24"/>
        </w:rPr>
        <w:t xml:space="preserve"> does not occur.</w:t>
      </w:r>
    </w:p>
    <w:p w14:paraId="39724364" w14:textId="77777777" w:rsidR="0016548C" w:rsidRPr="00106E27" w:rsidRDefault="0016548C" w:rsidP="008107D7">
      <w:pPr>
        <w:spacing w:after="0" w:line="240" w:lineRule="auto"/>
        <w:rPr>
          <w:rStyle w:val="ParagraphChar"/>
          <w:rFonts w:eastAsia="Calibri"/>
        </w:rPr>
      </w:pPr>
    </w:p>
    <w:p w14:paraId="6F902D3D" w14:textId="77777777" w:rsidR="008107D7" w:rsidRPr="00106E27" w:rsidRDefault="00F546BD" w:rsidP="008107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Clause 3 - </w:t>
      </w:r>
      <w:r w:rsidR="008107D7" w:rsidRPr="00106E27">
        <w:rPr>
          <w:rFonts w:ascii="Times New Roman" w:hAnsi="Times New Roman"/>
          <w:b/>
          <w:sz w:val="24"/>
          <w:szCs w:val="24"/>
        </w:rPr>
        <w:t>Schedules</w:t>
      </w:r>
    </w:p>
    <w:p w14:paraId="09247C2B" w14:textId="77777777" w:rsidR="008107D7" w:rsidRPr="00106E27" w:rsidRDefault="008107D7" w:rsidP="008107D7">
      <w:pPr>
        <w:keepNext/>
        <w:spacing w:after="0" w:line="240" w:lineRule="auto"/>
        <w:rPr>
          <w:rFonts w:ascii="Times New Roman" w:hAnsi="Times New Roman"/>
          <w:b/>
          <w:sz w:val="24"/>
          <w:szCs w:val="24"/>
        </w:rPr>
      </w:pPr>
    </w:p>
    <w:p w14:paraId="57BC2C9A"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Each Act specified in a Schedule to this Act is amended or repealed as is set out in the applicable items in the Schedule. Any other item in a Schedule to this Act has effect according to its terms.</w:t>
      </w:r>
    </w:p>
    <w:p w14:paraId="6907E583" w14:textId="77777777" w:rsidR="008107D7" w:rsidRPr="00106E27" w:rsidRDefault="008107D7" w:rsidP="008107D7">
      <w:pPr>
        <w:spacing w:after="160" w:line="259" w:lineRule="auto"/>
        <w:rPr>
          <w:rFonts w:ascii="Times New Roman" w:hAnsi="Times New Roman"/>
          <w:b/>
          <w:sz w:val="24"/>
          <w:szCs w:val="24"/>
          <w:u w:val="single"/>
        </w:rPr>
      </w:pPr>
      <w:r w:rsidRPr="00106E27">
        <w:rPr>
          <w:rFonts w:ascii="Times New Roman" w:hAnsi="Times New Roman"/>
          <w:b/>
          <w:sz w:val="24"/>
          <w:szCs w:val="24"/>
          <w:u w:val="single"/>
        </w:rPr>
        <w:br w:type="page"/>
      </w:r>
    </w:p>
    <w:p w14:paraId="6EFCBD0F" w14:textId="796E0B6A" w:rsidR="008107D7" w:rsidRPr="00106E27" w:rsidRDefault="00C55A5E" w:rsidP="00B91AA8">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lastRenderedPageBreak/>
        <w:t>Schedule 1—Emergency a</w:t>
      </w:r>
      <w:r w:rsidR="008107D7" w:rsidRPr="00106E27">
        <w:rPr>
          <w:rFonts w:ascii="Times New Roman" w:eastAsia="Times New Roman" w:hAnsi="Times New Roman"/>
          <w:b/>
          <w:bCs/>
          <w:iCs/>
          <w:sz w:val="24"/>
          <w:szCs w:val="24"/>
          <w:u w:val="single"/>
        </w:rPr>
        <w:t>uthorisations</w:t>
      </w:r>
    </w:p>
    <w:p w14:paraId="70EDECEB" w14:textId="77777777" w:rsidR="008107D7" w:rsidRPr="00106E27" w:rsidRDefault="008107D7" w:rsidP="008107D7">
      <w:pPr>
        <w:spacing w:after="0" w:line="240" w:lineRule="auto"/>
        <w:rPr>
          <w:rFonts w:ascii="Times New Roman" w:hAnsi="Times New Roman"/>
          <w:b/>
          <w:sz w:val="24"/>
          <w:szCs w:val="24"/>
        </w:rPr>
      </w:pPr>
    </w:p>
    <w:p w14:paraId="72A6F8F7"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0AAA16D7" w14:textId="77777777" w:rsidR="008107D7" w:rsidRPr="00106E27" w:rsidRDefault="008107D7" w:rsidP="008107D7">
      <w:pPr>
        <w:spacing w:after="0" w:line="240" w:lineRule="auto"/>
        <w:rPr>
          <w:rFonts w:ascii="Times New Roman" w:hAnsi="Times New Roman"/>
          <w:i/>
          <w:sz w:val="24"/>
          <w:szCs w:val="24"/>
        </w:rPr>
      </w:pPr>
    </w:p>
    <w:p w14:paraId="3A3AFA5E"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Overview</w:t>
      </w:r>
    </w:p>
    <w:p w14:paraId="03A3ADD6" w14:textId="77777777" w:rsidR="008107D7" w:rsidRPr="00106E27" w:rsidRDefault="008107D7" w:rsidP="008107D7">
      <w:pPr>
        <w:spacing w:after="0" w:line="240" w:lineRule="auto"/>
        <w:rPr>
          <w:rFonts w:ascii="Times New Roman" w:hAnsi="Times New Roman"/>
          <w:i/>
          <w:sz w:val="24"/>
          <w:szCs w:val="24"/>
        </w:rPr>
      </w:pPr>
    </w:p>
    <w:p w14:paraId="39509B5F" w14:textId="761ABC94" w:rsidR="008107D7"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Schedule</w:t>
      </w:r>
      <w:r w:rsidR="008107D7" w:rsidRPr="00106E27">
        <w:rPr>
          <w:rFonts w:ascii="Times New Roman" w:hAnsi="Times New Roman"/>
          <w:sz w:val="24"/>
          <w:szCs w:val="24"/>
        </w:rPr>
        <w:t xml:space="preserve"> implement</w:t>
      </w:r>
      <w:r w:rsidR="00776AE6" w:rsidRPr="00106E27">
        <w:rPr>
          <w:rFonts w:ascii="Times New Roman" w:hAnsi="Times New Roman"/>
          <w:sz w:val="24"/>
          <w:szCs w:val="24"/>
        </w:rPr>
        <w:t>s</w:t>
      </w:r>
      <w:r w:rsidR="008107D7" w:rsidRPr="00106E27">
        <w:rPr>
          <w:rFonts w:ascii="Times New Roman" w:hAnsi="Times New Roman"/>
          <w:sz w:val="24"/>
          <w:szCs w:val="24"/>
        </w:rPr>
        <w:t xml:space="preserve"> recommendation 52 of the Comprehensive Review. Consistent with recommendation 16(e) of the </w:t>
      </w:r>
      <w:r w:rsidR="00A41750" w:rsidRPr="00106E27">
        <w:rPr>
          <w:rFonts w:ascii="Times New Roman" w:hAnsi="Times New Roman"/>
          <w:sz w:val="24"/>
          <w:szCs w:val="24"/>
        </w:rPr>
        <w:t>IIR</w:t>
      </w:r>
      <w:r w:rsidR="008107D7" w:rsidRPr="00106E27">
        <w:rPr>
          <w:rFonts w:ascii="Times New Roman" w:hAnsi="Times New Roman"/>
          <w:sz w:val="24"/>
          <w:szCs w:val="24"/>
        </w:rPr>
        <w:t xml:space="preserve">, the Comprehensive Review identified that the emergency authorisation provisions in the IS Act require amendment to address situations where it is reasonable to believe that an Australian person consents to the production of intelligence by an </w:t>
      </w:r>
      <w:r w:rsidR="00602D9D" w:rsidRPr="00106E27">
        <w:rPr>
          <w:rFonts w:ascii="Times New Roman" w:hAnsi="Times New Roman"/>
          <w:sz w:val="24"/>
          <w:szCs w:val="24"/>
        </w:rPr>
        <w:t>IS Act Agency</w:t>
      </w:r>
      <w:r w:rsidR="008107D7" w:rsidRPr="00106E27">
        <w:rPr>
          <w:rFonts w:ascii="Times New Roman" w:hAnsi="Times New Roman"/>
          <w:sz w:val="24"/>
          <w:szCs w:val="24"/>
        </w:rPr>
        <w:t xml:space="preserve"> on that person. The </w:t>
      </w:r>
      <w:r w:rsidR="00A41750" w:rsidRPr="00106E27">
        <w:rPr>
          <w:rFonts w:ascii="Times New Roman" w:hAnsi="Times New Roman"/>
          <w:sz w:val="24"/>
          <w:szCs w:val="24"/>
        </w:rPr>
        <w:t>IIR</w:t>
      </w:r>
      <w:r w:rsidR="008107D7" w:rsidRPr="00106E27">
        <w:rPr>
          <w:rFonts w:ascii="Times New Roman" w:hAnsi="Times New Roman"/>
          <w:sz w:val="24"/>
          <w:szCs w:val="24"/>
        </w:rPr>
        <w:t xml:space="preserve"> described the issue in the following terms:</w:t>
      </w:r>
    </w:p>
    <w:p w14:paraId="646560EE" w14:textId="77777777" w:rsidR="008107D7" w:rsidRPr="00106E27" w:rsidRDefault="008107D7" w:rsidP="008107D7">
      <w:pPr>
        <w:spacing w:after="0" w:line="240" w:lineRule="auto"/>
        <w:rPr>
          <w:rFonts w:ascii="Times New Roman" w:hAnsi="Times New Roman"/>
          <w:sz w:val="24"/>
          <w:szCs w:val="24"/>
        </w:rPr>
      </w:pPr>
    </w:p>
    <w:p w14:paraId="20446700" w14:textId="77777777" w:rsidR="008107D7" w:rsidRPr="00106E27" w:rsidRDefault="008107D7" w:rsidP="008107D7">
      <w:pPr>
        <w:spacing w:after="0" w:line="240" w:lineRule="auto"/>
        <w:ind w:left="720"/>
        <w:rPr>
          <w:rFonts w:ascii="Times New Roman" w:hAnsi="Times New Roman"/>
          <w:i/>
          <w:sz w:val="24"/>
          <w:szCs w:val="24"/>
        </w:rPr>
      </w:pPr>
      <w:r w:rsidRPr="00106E27">
        <w:rPr>
          <w:rFonts w:ascii="Times New Roman" w:hAnsi="Times New Roman"/>
          <w:i/>
          <w:sz w:val="24"/>
          <w:szCs w:val="24"/>
        </w:rPr>
        <w:t>These are operations where it is in the interests of the Australian person that the capabilities of the [IS Act] agencies be used to produce intelligence about their activities or whereabouts. The clearest example is where an Australian is kidnapped or taken hostage, and could also include situations where an Australian person is in arbitrary detention overseas. At present ASIS and ASD are required to seek [ministerial authorisation] before undertaking any activity to produce intelligence which may, for example, help identify where that person may be, who may have kidnapped them and what intermediaries may be involved. In these types of circumstances, time can be of the essence and the [ministerial authorisation] process, including the emergency authorisation provisions, can be an unnecessary delay.</w:t>
      </w:r>
      <w:r w:rsidR="00BC18FD" w:rsidRPr="00106E27">
        <w:rPr>
          <w:rStyle w:val="FootnoteReference"/>
          <w:rFonts w:ascii="Times New Roman" w:hAnsi="Times New Roman"/>
          <w:i/>
          <w:sz w:val="24"/>
          <w:szCs w:val="24"/>
        </w:rPr>
        <w:footnoteReference w:id="9"/>
      </w:r>
    </w:p>
    <w:p w14:paraId="7B302AFC" w14:textId="77777777" w:rsidR="008107D7" w:rsidRPr="00106E27" w:rsidRDefault="008107D7" w:rsidP="008107D7">
      <w:pPr>
        <w:spacing w:after="0" w:line="240" w:lineRule="auto"/>
        <w:ind w:left="720"/>
        <w:rPr>
          <w:rFonts w:ascii="Times New Roman" w:hAnsi="Times New Roman"/>
          <w:i/>
          <w:sz w:val="24"/>
          <w:szCs w:val="24"/>
        </w:rPr>
      </w:pPr>
    </w:p>
    <w:p w14:paraId="01EE0A66" w14:textId="47D55E16"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Both Reviews recommended permitting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to act immediately and without a ministerial authorisation in situations where it is reasonable to believe that an Australian person consents to the </w:t>
      </w:r>
      <w:r w:rsidR="00B52B75" w:rsidRPr="00106E27">
        <w:rPr>
          <w:rFonts w:ascii="Times New Roman" w:hAnsi="Times New Roman"/>
          <w:sz w:val="24"/>
          <w:szCs w:val="24"/>
        </w:rPr>
        <w:t>IS Act Agenc</w:t>
      </w:r>
      <w:r w:rsidR="00A66B07" w:rsidRPr="00106E27">
        <w:rPr>
          <w:rFonts w:ascii="Times New Roman" w:hAnsi="Times New Roman"/>
          <w:sz w:val="24"/>
          <w:szCs w:val="24"/>
        </w:rPr>
        <w:t>y</w:t>
      </w:r>
      <w:r w:rsidRPr="00106E27">
        <w:rPr>
          <w:rFonts w:ascii="Times New Roman" w:hAnsi="Times New Roman"/>
          <w:sz w:val="24"/>
          <w:szCs w:val="24"/>
        </w:rPr>
        <w:t xml:space="preserve"> producing intelligence on that person.</w:t>
      </w:r>
    </w:p>
    <w:p w14:paraId="2411A07B" w14:textId="77777777" w:rsidR="008107D7" w:rsidRPr="00106E27" w:rsidRDefault="008107D7" w:rsidP="008107D7">
      <w:pPr>
        <w:spacing w:after="0" w:line="240" w:lineRule="auto"/>
        <w:rPr>
          <w:rFonts w:ascii="Times New Roman" w:hAnsi="Times New Roman"/>
          <w:sz w:val="24"/>
          <w:szCs w:val="24"/>
        </w:rPr>
      </w:pPr>
    </w:p>
    <w:p w14:paraId="534655B8"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Currently, section 8 of the IS Act provides that the Ministers responsible for ASIS, ASD and AGO must issue a written direction requiring the respective agency to obtain an authorisation from the responsible Minister before undertaking certain activities, including activities for the specific purpose of producing intelligence on an Australian person. Ministerial authorisations are an exercise of a Minister’s supervisory responsibilities for an agency. In an emergency, agencies may obtain an authorisation from one of several Ministers listed in the IS Act, or if none of the listed Ministers are readily available or contactable, from the agency head.</w:t>
      </w:r>
    </w:p>
    <w:p w14:paraId="4C5345D1" w14:textId="77777777" w:rsidR="008107D7" w:rsidRPr="00106E27" w:rsidRDefault="008107D7" w:rsidP="008107D7">
      <w:pPr>
        <w:spacing w:after="0" w:line="240" w:lineRule="auto"/>
        <w:rPr>
          <w:rFonts w:ascii="Times New Roman" w:hAnsi="Times New Roman"/>
          <w:sz w:val="24"/>
          <w:szCs w:val="24"/>
        </w:rPr>
      </w:pPr>
    </w:p>
    <w:p w14:paraId="31AA31D4"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9(1) of the IS Act provides preconditions which a Minister must be satisfied of prior to giving an authorisation. Subsection 9(1A) provides additional considerations for activities regarding Australian persons. Additional requirements apply, under paragraph 9(1A)(b), if the Australian person, or class of Australian persons, is or is likely to be involved in an activity or activities that are or are likely to be a threat to security. Sections 9A to 9C contain a series of additional legal frameworks under which authorisation may be given in an emergency.</w:t>
      </w:r>
    </w:p>
    <w:p w14:paraId="69464FC1" w14:textId="77777777" w:rsidR="008107D7" w:rsidRPr="00106E27" w:rsidRDefault="008107D7" w:rsidP="008107D7">
      <w:pPr>
        <w:spacing w:after="0" w:line="240" w:lineRule="auto"/>
        <w:rPr>
          <w:rFonts w:ascii="Times New Roman" w:hAnsi="Times New Roman"/>
          <w:sz w:val="24"/>
          <w:szCs w:val="24"/>
        </w:rPr>
      </w:pPr>
    </w:p>
    <w:p w14:paraId="496E92BA" w14:textId="627A17DC"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w:t>
      </w:r>
      <w:r w:rsidRPr="00106E27">
        <w:rPr>
          <w:rFonts w:ascii="Times New Roman" w:hAnsi="Times New Roman"/>
          <w:i/>
          <w:sz w:val="24"/>
          <w:szCs w:val="24"/>
        </w:rPr>
        <w:t xml:space="preserve">Intelligence Services Legislation Amendment Act 2005 </w:t>
      </w:r>
      <w:r w:rsidRPr="00106E27">
        <w:rPr>
          <w:rFonts w:ascii="Times New Roman" w:hAnsi="Times New Roman"/>
          <w:sz w:val="24"/>
          <w:szCs w:val="24"/>
        </w:rPr>
        <w:t xml:space="preserve">inserted section 9A to the IS Act to address circumstances where there is a need for an agency to undertake activities concerning an Australian person in an emergency and the responsible Minister for the agency </w:t>
      </w:r>
      <w:r w:rsidRPr="00106E27">
        <w:rPr>
          <w:rFonts w:ascii="Times New Roman" w:hAnsi="Times New Roman"/>
          <w:sz w:val="24"/>
          <w:szCs w:val="24"/>
        </w:rPr>
        <w:lastRenderedPageBreak/>
        <w:t>is not readily contactable or available. Section 9A in its current form provides that the Prime Minister, Minister for Defence, Minister for Foreign Affairs, the Attorney</w:t>
      </w:r>
      <w:r w:rsidRPr="00106E27">
        <w:rPr>
          <w:rFonts w:ascii="Times New Roman" w:hAnsi="Times New Roman"/>
          <w:sz w:val="24"/>
          <w:szCs w:val="24"/>
        </w:rPr>
        <w:noBreakHyphen/>
        <w:t>General or the Minister</w:t>
      </w:r>
      <w:r w:rsidR="004F0ACE" w:rsidRPr="00106E27">
        <w:rPr>
          <w:rFonts w:ascii="Times New Roman" w:hAnsi="Times New Roman"/>
          <w:sz w:val="24"/>
          <w:szCs w:val="24"/>
        </w:rPr>
        <w:t xml:space="preserve"> (ASIO Minister)</w:t>
      </w:r>
      <w:r w:rsidRPr="00106E27">
        <w:rPr>
          <w:rFonts w:ascii="Times New Roman" w:hAnsi="Times New Roman"/>
          <w:sz w:val="24"/>
          <w:szCs w:val="24"/>
        </w:rPr>
        <w:t xml:space="preserve"> responsible</w:t>
      </w:r>
      <w:r w:rsidR="008725A5" w:rsidRPr="00106E27">
        <w:rPr>
          <w:rFonts w:ascii="Times New Roman" w:hAnsi="Times New Roman"/>
          <w:sz w:val="24"/>
          <w:szCs w:val="24"/>
        </w:rPr>
        <w:t xml:space="preserve"> </w:t>
      </w:r>
      <w:r w:rsidR="0052640D" w:rsidRPr="00106E27">
        <w:rPr>
          <w:rFonts w:ascii="Times New Roman" w:hAnsi="Times New Roman"/>
          <w:sz w:val="24"/>
          <w:szCs w:val="24"/>
        </w:rPr>
        <w:t>for administering the</w:t>
      </w:r>
      <w:r w:rsidR="004F0ACE" w:rsidRPr="00106E27">
        <w:rPr>
          <w:rFonts w:ascii="Times New Roman" w:hAnsi="Times New Roman"/>
          <w:sz w:val="24"/>
          <w:szCs w:val="24"/>
        </w:rPr>
        <w:t xml:space="preserve"> </w:t>
      </w:r>
      <w:r w:rsidR="004F0ACE" w:rsidRPr="00106E27">
        <w:rPr>
          <w:rFonts w:ascii="Times New Roman" w:hAnsi="Times New Roman"/>
          <w:i/>
          <w:sz w:val="24"/>
          <w:szCs w:val="24"/>
        </w:rPr>
        <w:t xml:space="preserve">Australian Security Intelligence Organisation Act 1979 </w:t>
      </w:r>
      <w:r w:rsidR="004F0ACE" w:rsidRPr="00106E27">
        <w:rPr>
          <w:rFonts w:ascii="Times New Roman" w:hAnsi="Times New Roman"/>
          <w:sz w:val="24"/>
          <w:szCs w:val="24"/>
        </w:rPr>
        <w:t>(</w:t>
      </w:r>
      <w:r w:rsidR="008725A5" w:rsidRPr="00106E27">
        <w:rPr>
          <w:rFonts w:ascii="Times New Roman" w:hAnsi="Times New Roman"/>
          <w:sz w:val="24"/>
          <w:szCs w:val="24"/>
        </w:rPr>
        <w:t>ASIO Ac</w:t>
      </w:r>
      <w:r w:rsidR="0052640D" w:rsidRPr="00106E27">
        <w:rPr>
          <w:rFonts w:ascii="Times New Roman" w:hAnsi="Times New Roman"/>
          <w:sz w:val="24"/>
          <w:szCs w:val="24"/>
        </w:rPr>
        <w:t>t</w:t>
      </w:r>
      <w:r w:rsidR="004F0ACE" w:rsidRPr="00106E27">
        <w:rPr>
          <w:rFonts w:ascii="Times New Roman" w:hAnsi="Times New Roman"/>
          <w:sz w:val="24"/>
          <w:szCs w:val="24"/>
        </w:rPr>
        <w:t xml:space="preserve">) </w:t>
      </w:r>
      <w:r w:rsidRPr="00106E27">
        <w:rPr>
          <w:rFonts w:ascii="Times New Roman" w:hAnsi="Times New Roman"/>
          <w:sz w:val="24"/>
          <w:szCs w:val="24"/>
        </w:rPr>
        <w:t xml:space="preserve">may give a ministerial authorisation in these circumstances. </w:t>
      </w:r>
    </w:p>
    <w:p w14:paraId="31FFCDD3" w14:textId="77777777" w:rsidR="008107D7" w:rsidRPr="00106E27" w:rsidRDefault="008107D7" w:rsidP="008107D7">
      <w:pPr>
        <w:spacing w:after="0" w:line="240" w:lineRule="auto"/>
        <w:rPr>
          <w:rFonts w:ascii="Times New Roman" w:hAnsi="Times New Roman"/>
          <w:sz w:val="24"/>
          <w:szCs w:val="24"/>
        </w:rPr>
      </w:pPr>
    </w:p>
    <w:p w14:paraId="3D87F2D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Section 9A was amended, and sections 9B and 9C were inserted, by the </w:t>
      </w:r>
      <w:r w:rsidRPr="00106E27">
        <w:rPr>
          <w:rFonts w:ascii="Times New Roman" w:hAnsi="Times New Roman"/>
          <w:i/>
          <w:sz w:val="24"/>
          <w:szCs w:val="24"/>
        </w:rPr>
        <w:t>Counter</w:t>
      </w:r>
      <w:r w:rsidRPr="00106E27">
        <w:rPr>
          <w:rFonts w:ascii="Times New Roman" w:hAnsi="Times New Roman"/>
          <w:i/>
          <w:sz w:val="24"/>
          <w:szCs w:val="24"/>
        </w:rPr>
        <w:noBreakHyphen/>
        <w:t>Terrorism Legislation Amendment Act (No 1) 2014</w:t>
      </w:r>
      <w:r w:rsidRPr="00106E27">
        <w:rPr>
          <w:rFonts w:ascii="Times New Roman" w:hAnsi="Times New Roman"/>
          <w:sz w:val="24"/>
          <w:szCs w:val="24"/>
        </w:rPr>
        <w:t>. The amendment to section 9A enabled the authorisation to be issued orally, in line with a number of other emergency authorisation or warrant based provisions, including those applicable to law enforcement warrants authorising the searching of premises, the interception of telecommunications and the use of surveillance devices.</w:t>
      </w:r>
    </w:p>
    <w:p w14:paraId="237BFE1F" w14:textId="77777777" w:rsidR="008107D7" w:rsidRPr="00106E27" w:rsidRDefault="008107D7" w:rsidP="008107D7">
      <w:pPr>
        <w:spacing w:after="0" w:line="240" w:lineRule="auto"/>
        <w:rPr>
          <w:rFonts w:ascii="Times New Roman" w:hAnsi="Times New Roman"/>
          <w:sz w:val="24"/>
          <w:szCs w:val="24"/>
        </w:rPr>
      </w:pPr>
    </w:p>
    <w:p w14:paraId="66D0A0D5"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Section 9B was designed to provide contingency arrangements, in the event that none of the relevant Ministers are readily available or contactable, and there is an urgent need to collect intelligence. It enables an agency head to give an authorisation where necessary or desirable, and where failure to undertake the relevant activities is likely to have serious adverse consequences for security or the life or safety of a person. Specifically, the agency head is required to be satisfied that if the activity or series of activities is not undertaken before an authorisation is given under sections 9 or 9A, security (within the meaning of the ASIO Act) will be or is likely to be prejudiced or there will be, or is likely to be, a serious risk to a person’s safety. </w:t>
      </w:r>
    </w:p>
    <w:p w14:paraId="6CB706B5" w14:textId="77777777" w:rsidR="008107D7" w:rsidRPr="00106E27" w:rsidRDefault="008107D7" w:rsidP="008107D7">
      <w:pPr>
        <w:spacing w:after="0" w:line="240" w:lineRule="auto"/>
        <w:rPr>
          <w:rFonts w:ascii="Times New Roman" w:hAnsi="Times New Roman"/>
          <w:sz w:val="24"/>
          <w:szCs w:val="24"/>
        </w:rPr>
      </w:pPr>
    </w:p>
    <w:p w14:paraId="44894D35" w14:textId="041269BB"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Section 9C was inserted in the IS Act to apply to emergency authorisations under both section 9A and section 9B, where agreement of the Attorney-General is required to be obtained. This was to address circumstances where the Attorney-General may not be readily available or contactable to provide his or her agreement to the making of an authorisation in cases involving a threat to security. Section 9C enabled an authorisation to be given without obtaining the agreement of the Attorney-General where the agency head obtains the agreement of the Director</w:t>
      </w:r>
      <w:r w:rsidRPr="00106E27">
        <w:rPr>
          <w:rFonts w:ascii="Times New Roman" w:hAnsi="Times New Roman"/>
          <w:sz w:val="24"/>
          <w:szCs w:val="24"/>
        </w:rPr>
        <w:noBreakHyphen/>
        <w:t>General of Security to the authorisation being given without the agreement of the Attorney-General. The only ex</w:t>
      </w:r>
      <w:r w:rsidR="00AE3510" w:rsidRPr="00106E27">
        <w:rPr>
          <w:rFonts w:ascii="Times New Roman" w:hAnsi="Times New Roman"/>
          <w:sz w:val="24"/>
          <w:szCs w:val="24"/>
        </w:rPr>
        <w:t>ce</w:t>
      </w:r>
      <w:r w:rsidRPr="00106E27">
        <w:rPr>
          <w:rFonts w:ascii="Times New Roman" w:hAnsi="Times New Roman"/>
          <w:sz w:val="24"/>
          <w:szCs w:val="24"/>
        </w:rPr>
        <w:t>ption to this requirement is where the agency head is satisfied that the Director</w:t>
      </w:r>
      <w:r w:rsidRPr="00106E27">
        <w:rPr>
          <w:rFonts w:ascii="Times New Roman" w:hAnsi="Times New Roman"/>
          <w:sz w:val="24"/>
          <w:szCs w:val="24"/>
        </w:rPr>
        <w:noBreakHyphen/>
        <w:t>General of Security is not readily available or contactable. Notification of the Attorney-General and the ASIO Minister is required before the end of eight hours after an authorisation is given under sections 9A or 9B. Noti</w:t>
      </w:r>
      <w:r w:rsidR="00003A18" w:rsidRPr="00106E27">
        <w:rPr>
          <w:rFonts w:ascii="Times New Roman" w:hAnsi="Times New Roman"/>
          <w:sz w:val="24"/>
          <w:szCs w:val="24"/>
        </w:rPr>
        <w:t>fication of the I</w:t>
      </w:r>
      <w:r w:rsidR="004F0ACE" w:rsidRPr="00106E27">
        <w:rPr>
          <w:rFonts w:ascii="Times New Roman" w:hAnsi="Times New Roman"/>
          <w:sz w:val="24"/>
          <w:szCs w:val="24"/>
        </w:rPr>
        <w:t>nspector-General of Intelligence and Security (I</w:t>
      </w:r>
      <w:r w:rsidR="00003A18" w:rsidRPr="00106E27">
        <w:rPr>
          <w:rFonts w:ascii="Times New Roman" w:hAnsi="Times New Roman"/>
          <w:sz w:val="24"/>
          <w:szCs w:val="24"/>
        </w:rPr>
        <w:t>GIS</w:t>
      </w:r>
      <w:r w:rsidR="004F0ACE" w:rsidRPr="00106E27">
        <w:rPr>
          <w:rFonts w:ascii="Times New Roman" w:hAnsi="Times New Roman"/>
          <w:sz w:val="24"/>
          <w:szCs w:val="24"/>
        </w:rPr>
        <w:t>)</w:t>
      </w:r>
      <w:r w:rsidRPr="00106E27">
        <w:rPr>
          <w:rFonts w:ascii="Times New Roman" w:hAnsi="Times New Roman"/>
          <w:sz w:val="24"/>
          <w:szCs w:val="24"/>
        </w:rPr>
        <w:t xml:space="preserve"> is to occur as soon as practicable, and no later than 3 days after an authorisation is given under sections 9A or 9B. The IGIS is required to consider compliance with section 9C, provide the responsible Minister with a report on the agency head’s compliance with the section and provide a copy of the conclusions of the report to </w:t>
      </w:r>
      <w:r w:rsidR="00003A18" w:rsidRPr="00106E27">
        <w:rPr>
          <w:rFonts w:ascii="Times New Roman" w:hAnsi="Times New Roman"/>
          <w:sz w:val="24"/>
          <w:szCs w:val="24"/>
        </w:rPr>
        <w:t>the</w:t>
      </w:r>
      <w:r w:rsidR="004F0ACE" w:rsidRPr="00106E27">
        <w:rPr>
          <w:rFonts w:ascii="Times New Roman" w:hAnsi="Times New Roman"/>
          <w:sz w:val="24"/>
          <w:szCs w:val="24"/>
        </w:rPr>
        <w:t xml:space="preserve"> Parliamentary Joint Committee on Intelligence and Security</w:t>
      </w:r>
      <w:r w:rsidR="00003A18" w:rsidRPr="00106E27">
        <w:rPr>
          <w:rFonts w:ascii="Times New Roman" w:hAnsi="Times New Roman"/>
          <w:sz w:val="24"/>
          <w:szCs w:val="24"/>
        </w:rPr>
        <w:t xml:space="preserve"> </w:t>
      </w:r>
      <w:r w:rsidR="004F0ACE" w:rsidRPr="00106E27">
        <w:rPr>
          <w:rFonts w:ascii="Times New Roman" w:hAnsi="Times New Roman"/>
          <w:sz w:val="24"/>
          <w:szCs w:val="24"/>
        </w:rPr>
        <w:t>(</w:t>
      </w:r>
      <w:r w:rsidR="00003A18" w:rsidRPr="00106E27">
        <w:rPr>
          <w:rFonts w:ascii="Times New Roman" w:hAnsi="Times New Roman"/>
          <w:sz w:val="24"/>
          <w:szCs w:val="24"/>
        </w:rPr>
        <w:t>PJCIS</w:t>
      </w:r>
      <w:r w:rsidR="004F0ACE" w:rsidRPr="00106E27">
        <w:rPr>
          <w:rFonts w:ascii="Times New Roman" w:hAnsi="Times New Roman"/>
          <w:sz w:val="24"/>
          <w:szCs w:val="24"/>
        </w:rPr>
        <w:t>)</w:t>
      </w:r>
      <w:r w:rsidRPr="00106E27">
        <w:rPr>
          <w:rFonts w:ascii="Times New Roman" w:hAnsi="Times New Roman"/>
          <w:sz w:val="24"/>
          <w:szCs w:val="24"/>
        </w:rPr>
        <w:t>.</w:t>
      </w:r>
    </w:p>
    <w:p w14:paraId="6263C30B" w14:textId="77777777" w:rsidR="008107D7" w:rsidRPr="00106E27" w:rsidRDefault="008107D7" w:rsidP="008107D7">
      <w:pPr>
        <w:spacing w:after="0" w:line="240" w:lineRule="auto"/>
        <w:rPr>
          <w:rFonts w:ascii="Times New Roman" w:hAnsi="Times New Roman"/>
          <w:sz w:val="24"/>
          <w:szCs w:val="24"/>
        </w:rPr>
      </w:pPr>
    </w:p>
    <w:p w14:paraId="283E6034"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For example, in a hostage situation in certain overseas locations, a close foreign partner may have the capability to react quickly to locate and seek to effect the release of the Australian person. It is likely, in such a situation, the foreign partner will contact one or more Australian intelligence agencies seeking information to assist in locating the Australian person. The </w:t>
      </w:r>
      <w:r w:rsidR="003D38FE" w:rsidRPr="00106E27">
        <w:rPr>
          <w:rFonts w:ascii="Times New Roman" w:hAnsi="Times New Roman"/>
          <w:sz w:val="24"/>
          <w:szCs w:val="24"/>
        </w:rPr>
        <w:t>activity required to locate the person</w:t>
      </w:r>
      <w:r w:rsidRPr="00106E27">
        <w:rPr>
          <w:rFonts w:ascii="Times New Roman" w:hAnsi="Times New Roman"/>
          <w:sz w:val="24"/>
          <w:szCs w:val="24"/>
        </w:rPr>
        <w:t xml:space="preserve"> is likely to be an activity to produce intelligence on the person for the purposes of the agency Minister’s direction under subsection 8(1) of the IS Act, which would require the Minister’s prior written authorisation. In such a situation, time is of the essence, and a delay of even 30 minutes could be the difference between the opportunity arising and being lost. </w:t>
      </w:r>
    </w:p>
    <w:p w14:paraId="7BFD713F" w14:textId="77777777" w:rsidR="008107D7" w:rsidRPr="00106E27" w:rsidRDefault="008107D7" w:rsidP="008107D7">
      <w:pPr>
        <w:spacing w:after="0" w:line="240" w:lineRule="auto"/>
        <w:rPr>
          <w:rFonts w:ascii="Times New Roman" w:hAnsi="Times New Roman"/>
          <w:sz w:val="24"/>
          <w:szCs w:val="24"/>
        </w:rPr>
      </w:pPr>
    </w:p>
    <w:p w14:paraId="44EE6D3B" w14:textId="61EB594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emergency arrangements in sections 9A and 9B do not necessarily lend themselves to action within such a timeframe, particularly where the need for the authorisation arises overseas. As the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respond to emergencies overseas, the requirement for ministerial or emergency authorisation often arises late at night or in the early hours of the morning in Australia, which can result in additional delays in securing the necessary authorisation. </w:t>
      </w:r>
    </w:p>
    <w:p w14:paraId="09E14747" w14:textId="77777777" w:rsidR="008107D7" w:rsidRPr="00106E27" w:rsidRDefault="008107D7" w:rsidP="008107D7">
      <w:pPr>
        <w:spacing w:after="0" w:line="240" w:lineRule="auto"/>
        <w:rPr>
          <w:rFonts w:ascii="Times New Roman" w:hAnsi="Times New Roman"/>
          <w:sz w:val="24"/>
          <w:szCs w:val="24"/>
        </w:rPr>
      </w:pPr>
    </w:p>
    <w:p w14:paraId="055FD6DC" w14:textId="77777777" w:rsidR="008107D7" w:rsidRPr="00106E27" w:rsidRDefault="00E57E1F" w:rsidP="008107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1 - </w:t>
      </w:r>
      <w:r w:rsidR="008107D7" w:rsidRPr="00106E27">
        <w:rPr>
          <w:rFonts w:ascii="Times New Roman" w:hAnsi="Times New Roman"/>
          <w:b/>
          <w:sz w:val="24"/>
          <w:szCs w:val="24"/>
        </w:rPr>
        <w:t>Paragraph 8(1)(a)</w:t>
      </w:r>
    </w:p>
    <w:p w14:paraId="48C27516" w14:textId="77777777" w:rsidR="008107D7" w:rsidRPr="00106E27" w:rsidRDefault="008107D7" w:rsidP="008107D7">
      <w:pPr>
        <w:keepNext/>
        <w:spacing w:after="0" w:line="240" w:lineRule="auto"/>
        <w:rPr>
          <w:rFonts w:ascii="Times New Roman" w:hAnsi="Times New Roman"/>
          <w:b/>
          <w:sz w:val="24"/>
          <w:szCs w:val="24"/>
        </w:rPr>
      </w:pPr>
    </w:p>
    <w:p w14:paraId="6712AB8D" w14:textId="7A4050EF" w:rsidR="008107D7"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reflects the inclusion of </w:t>
      </w:r>
      <w:r w:rsidR="00B402BA" w:rsidRPr="00106E27">
        <w:rPr>
          <w:rFonts w:ascii="Times New Roman" w:hAnsi="Times New Roman"/>
          <w:sz w:val="24"/>
          <w:szCs w:val="24"/>
        </w:rPr>
        <w:t xml:space="preserve">new </w:t>
      </w:r>
      <w:r w:rsidR="008107D7" w:rsidRPr="00106E27">
        <w:rPr>
          <w:rFonts w:ascii="Times New Roman" w:hAnsi="Times New Roman"/>
          <w:sz w:val="24"/>
          <w:szCs w:val="24"/>
        </w:rPr>
        <w:t>section 9D which permit</w:t>
      </w:r>
      <w:r w:rsidR="00003A18" w:rsidRPr="00106E27">
        <w:rPr>
          <w:rFonts w:ascii="Times New Roman" w:hAnsi="Times New Roman"/>
          <w:sz w:val="24"/>
          <w:szCs w:val="24"/>
        </w:rPr>
        <w:t>s</w:t>
      </w:r>
      <w:r w:rsidR="008107D7" w:rsidRPr="00106E27">
        <w:rPr>
          <w:rFonts w:ascii="Times New Roman" w:hAnsi="Times New Roman"/>
          <w:sz w:val="24"/>
          <w:szCs w:val="24"/>
        </w:rPr>
        <w:t xml:space="preserve"> </w:t>
      </w:r>
      <w:r w:rsidR="00B52B75" w:rsidRPr="00106E27">
        <w:rPr>
          <w:rFonts w:ascii="Times New Roman" w:hAnsi="Times New Roman"/>
          <w:sz w:val="24"/>
          <w:szCs w:val="24"/>
        </w:rPr>
        <w:t>IS Act Agenc</w:t>
      </w:r>
      <w:r w:rsidR="00A66B07" w:rsidRPr="00106E27">
        <w:rPr>
          <w:rFonts w:ascii="Times New Roman" w:hAnsi="Times New Roman"/>
          <w:sz w:val="24"/>
          <w:szCs w:val="24"/>
        </w:rPr>
        <w:t>y</w:t>
      </w:r>
      <w:r w:rsidR="008107D7" w:rsidRPr="00106E27">
        <w:rPr>
          <w:rFonts w:ascii="Times New Roman" w:hAnsi="Times New Roman"/>
          <w:sz w:val="24"/>
          <w:szCs w:val="24"/>
        </w:rPr>
        <w:t xml:space="preserve"> heads or their delegates to make a decision to produce intelligence on an Australian person, without first obtaining authorisation from a Minister, where there is an imminent risk to the safety of an Australian person. </w:t>
      </w:r>
    </w:p>
    <w:p w14:paraId="524C22E7" w14:textId="77777777" w:rsidR="008107D7" w:rsidRPr="00106E27" w:rsidRDefault="008107D7" w:rsidP="008107D7">
      <w:pPr>
        <w:spacing w:after="0" w:line="240" w:lineRule="auto"/>
        <w:rPr>
          <w:rFonts w:ascii="Times New Roman" w:hAnsi="Times New Roman"/>
          <w:sz w:val="24"/>
          <w:szCs w:val="24"/>
        </w:rPr>
      </w:pPr>
    </w:p>
    <w:p w14:paraId="4DE3DA39"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Item 2 - After section 9C</w:t>
      </w:r>
    </w:p>
    <w:p w14:paraId="3937A289" w14:textId="77777777" w:rsidR="008107D7" w:rsidRPr="00106E27" w:rsidRDefault="008107D7" w:rsidP="008107D7">
      <w:pPr>
        <w:spacing w:after="0" w:line="240" w:lineRule="auto"/>
        <w:rPr>
          <w:rFonts w:ascii="Times New Roman" w:hAnsi="Times New Roman"/>
          <w:b/>
          <w:sz w:val="24"/>
          <w:szCs w:val="24"/>
        </w:rPr>
      </w:pPr>
    </w:p>
    <w:p w14:paraId="266335D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inserts section 9D, entitled ‘Authorisations in an emergency – imminent risk to safety of an Australian person’. </w:t>
      </w:r>
    </w:p>
    <w:p w14:paraId="47154B4D" w14:textId="77777777" w:rsidR="008107D7" w:rsidRPr="00106E27" w:rsidRDefault="008107D7" w:rsidP="008107D7">
      <w:pPr>
        <w:spacing w:after="0" w:line="240" w:lineRule="auto"/>
        <w:rPr>
          <w:rFonts w:ascii="Times New Roman" w:hAnsi="Times New Roman"/>
          <w:sz w:val="24"/>
          <w:szCs w:val="24"/>
        </w:rPr>
      </w:pPr>
    </w:p>
    <w:p w14:paraId="16F6ACC8"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When this section applies</w:t>
      </w:r>
    </w:p>
    <w:p w14:paraId="104F260A" w14:textId="77777777" w:rsidR="008107D7" w:rsidRPr="00106E27" w:rsidRDefault="008107D7" w:rsidP="008107D7">
      <w:pPr>
        <w:spacing w:after="0" w:line="240" w:lineRule="auto"/>
        <w:rPr>
          <w:rFonts w:ascii="Times New Roman" w:hAnsi="Times New Roman"/>
          <w:i/>
          <w:sz w:val="24"/>
          <w:szCs w:val="24"/>
        </w:rPr>
      </w:pPr>
    </w:p>
    <w:p w14:paraId="4772F5A5"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9D(1) sets out the circumstances in which the section can apply. Under this subsection, the agency head must be satisfied that:</w:t>
      </w:r>
    </w:p>
    <w:p w14:paraId="204694A2" w14:textId="77777777" w:rsidR="008107D7" w:rsidRPr="00106E27" w:rsidRDefault="008107D7" w:rsidP="008107D7">
      <w:pPr>
        <w:spacing w:after="0" w:line="240" w:lineRule="auto"/>
        <w:rPr>
          <w:rFonts w:ascii="Times New Roman" w:hAnsi="Times New Roman"/>
          <w:sz w:val="24"/>
          <w:szCs w:val="24"/>
        </w:rPr>
      </w:pPr>
    </w:p>
    <w:p w14:paraId="4EC0CE96"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there is, or is likely to be, an imminent risk to the safety of an Australian person who is outside of Australia. An imminent risk may arise in situations where, for example, an Australian person is involved in a hostage or kidnap situation, </w:t>
      </w:r>
      <w:r w:rsidR="0046481B" w:rsidRPr="00106E27">
        <w:rPr>
          <w:rFonts w:ascii="Times New Roman" w:hAnsi="Times New Roman"/>
          <w:sz w:val="24"/>
          <w:szCs w:val="24"/>
        </w:rPr>
        <w:t xml:space="preserve">an </w:t>
      </w:r>
      <w:r w:rsidRPr="00106E27">
        <w:rPr>
          <w:rFonts w:ascii="Times New Roman" w:hAnsi="Times New Roman"/>
          <w:sz w:val="24"/>
          <w:szCs w:val="24"/>
        </w:rPr>
        <w:t>ongoing terrorist attack or a mass casualty attack</w:t>
      </w:r>
    </w:p>
    <w:p w14:paraId="55C2321F"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it is necessary or desirable to undertake an activity, or series of activities, for the specific purpose, or for purposes which include the specific purpose, of producing intelligence on the Australian person </w:t>
      </w:r>
    </w:p>
    <w:p w14:paraId="1609C31B" w14:textId="292DAC06"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it is not reasonably practicable to obtain the person’s consent to the agency producing that intelligence, for example, because</w:t>
      </w:r>
      <w:r w:rsidR="00AB6C88" w:rsidRPr="00106E27">
        <w:rPr>
          <w:rFonts w:ascii="Times New Roman" w:hAnsi="Times New Roman"/>
          <w:sz w:val="24"/>
          <w:szCs w:val="24"/>
        </w:rPr>
        <w:t>:</w:t>
      </w:r>
      <w:r w:rsidRPr="00106E27">
        <w:rPr>
          <w:rFonts w:ascii="Times New Roman" w:hAnsi="Times New Roman"/>
          <w:sz w:val="24"/>
          <w:szCs w:val="24"/>
        </w:rPr>
        <w:t xml:space="preserve"> the person is uncontactable</w:t>
      </w:r>
      <w:r w:rsidR="00AB6C88" w:rsidRPr="00106E27">
        <w:rPr>
          <w:rFonts w:ascii="Times New Roman" w:hAnsi="Times New Roman"/>
          <w:sz w:val="24"/>
          <w:szCs w:val="24"/>
        </w:rPr>
        <w:t>;</w:t>
      </w:r>
      <w:r w:rsidRPr="00106E27">
        <w:rPr>
          <w:rFonts w:ascii="Times New Roman" w:hAnsi="Times New Roman"/>
          <w:sz w:val="24"/>
          <w:szCs w:val="24"/>
        </w:rPr>
        <w:t xml:space="preserve"> delaying the production of intelligence to obtain the person’s consent would result in an unacceptable risk of the harm crystallising</w:t>
      </w:r>
      <w:r w:rsidR="00AB6C88" w:rsidRPr="00106E27">
        <w:rPr>
          <w:rFonts w:ascii="Times New Roman" w:hAnsi="Times New Roman"/>
          <w:sz w:val="24"/>
          <w:szCs w:val="24"/>
        </w:rPr>
        <w:t>;</w:t>
      </w:r>
      <w:r w:rsidRPr="00106E27">
        <w:rPr>
          <w:rFonts w:ascii="Times New Roman" w:hAnsi="Times New Roman"/>
          <w:sz w:val="24"/>
          <w:szCs w:val="24"/>
        </w:rPr>
        <w:t xml:space="preserve"> the process of obtaining the consent would compromise the operational security of the agency, and</w:t>
      </w:r>
    </w:p>
    <w:p w14:paraId="0F8E8F3F"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having regard to the nature and gravity of the risk, it is reasonable to believe that the person would consent to the agency producing that intelligence if the person were able to do so. </w:t>
      </w:r>
    </w:p>
    <w:p w14:paraId="6B1A0C58" w14:textId="77777777" w:rsidR="008107D7" w:rsidRPr="00106E27" w:rsidRDefault="008107D7" w:rsidP="008107D7">
      <w:pPr>
        <w:pStyle w:val="ListParagraph"/>
        <w:spacing w:after="0" w:line="240" w:lineRule="auto"/>
        <w:ind w:left="1440"/>
        <w:rPr>
          <w:rFonts w:ascii="Times New Roman" w:hAnsi="Times New Roman"/>
          <w:sz w:val="24"/>
          <w:szCs w:val="24"/>
        </w:rPr>
      </w:pPr>
    </w:p>
    <w:p w14:paraId="61588F77" w14:textId="77777777" w:rsidR="008107D7" w:rsidRPr="00106E27" w:rsidRDefault="008107D7" w:rsidP="008107D7">
      <w:pPr>
        <w:spacing w:after="0" w:line="240" w:lineRule="auto"/>
        <w:rPr>
          <w:rFonts w:ascii="Times New Roman" w:hAnsi="Times New Roman"/>
          <w:sz w:val="24"/>
          <w:szCs w:val="24"/>
        </w:rPr>
      </w:pPr>
      <w:r w:rsidRPr="00106E27">
        <w:rPr>
          <w:rFonts w:ascii="Times New Roman" w:hAnsi="Times New Roman"/>
          <w:i/>
          <w:sz w:val="24"/>
          <w:szCs w:val="24"/>
        </w:rPr>
        <w:t>Authorisation</w:t>
      </w:r>
      <w:r w:rsidRPr="00106E27">
        <w:rPr>
          <w:rFonts w:ascii="Times New Roman" w:hAnsi="Times New Roman"/>
          <w:sz w:val="24"/>
          <w:szCs w:val="24"/>
        </w:rPr>
        <w:br/>
      </w:r>
    </w:p>
    <w:p w14:paraId="1D84C00B" w14:textId="77777777" w:rsidR="008107D7" w:rsidRPr="00106E27" w:rsidRDefault="008107D7" w:rsidP="007005BD">
      <w:pPr>
        <w:pStyle w:val="ListParagraph"/>
        <w:numPr>
          <w:ilvl w:val="0"/>
          <w:numId w:val="46"/>
        </w:numPr>
        <w:spacing w:line="240" w:lineRule="auto"/>
        <w:contextualSpacing w:val="0"/>
        <w:rPr>
          <w:rFonts w:ascii="Times New Roman" w:hAnsi="Times New Roman"/>
          <w:sz w:val="24"/>
          <w:szCs w:val="24"/>
        </w:rPr>
      </w:pPr>
      <w:r w:rsidRPr="00106E27">
        <w:rPr>
          <w:rFonts w:ascii="Times New Roman" w:hAnsi="Times New Roman"/>
          <w:sz w:val="24"/>
          <w:szCs w:val="24"/>
        </w:rPr>
        <w:t xml:space="preserve">Subsection 9D(2) sets out the circumstances in which the agency head can give an authorisation for the activity or series of activities, including that it may be given orally or in writing. Paragraph 9D(2)(a) requires the agency head to be satisfied that the facts of the case would justify the responsible Minister giving an authorisation under section 9 because the </w:t>
      </w:r>
      <w:r w:rsidRPr="00106E27">
        <w:rPr>
          <w:rFonts w:ascii="Times New Roman" w:hAnsi="Times New Roman"/>
          <w:sz w:val="24"/>
          <w:szCs w:val="24"/>
        </w:rPr>
        <w:lastRenderedPageBreak/>
        <w:t>agency head is satisfied that the conditions in subsections 9(1) and 9(1A) (apart from paragraph 9(1A)(b)) are met.</w:t>
      </w:r>
      <w:r w:rsidRPr="00106E27">
        <w:rPr>
          <w:rStyle w:val="FootnoteReference"/>
          <w:rFonts w:ascii="Times New Roman" w:hAnsi="Times New Roman"/>
          <w:sz w:val="24"/>
          <w:szCs w:val="24"/>
        </w:rPr>
        <w:footnoteReference w:id="10"/>
      </w:r>
      <w:r w:rsidRPr="00106E27">
        <w:rPr>
          <w:rFonts w:ascii="Times New Roman" w:hAnsi="Times New Roman"/>
          <w:sz w:val="24"/>
          <w:szCs w:val="24"/>
        </w:rPr>
        <w:t xml:space="preserve"> </w:t>
      </w:r>
    </w:p>
    <w:p w14:paraId="08C82A7C"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requirement in paragraph 9D(2)(a) for the agency head to be satisfied that the conditions in subsection 9(1) and paragraph 9(1A)(a)</w:t>
      </w:r>
      <w:r w:rsidRPr="00106E27">
        <w:rPr>
          <w:rStyle w:val="FootnoteReference"/>
          <w:rFonts w:ascii="Times New Roman" w:hAnsi="Times New Roman"/>
          <w:sz w:val="24"/>
          <w:szCs w:val="24"/>
        </w:rPr>
        <w:footnoteReference w:id="11"/>
      </w:r>
      <w:r w:rsidRPr="00106E27">
        <w:rPr>
          <w:rFonts w:ascii="Times New Roman" w:hAnsi="Times New Roman"/>
          <w:sz w:val="24"/>
          <w:szCs w:val="24"/>
        </w:rPr>
        <w:t xml:space="preserve"> are met qualifies the circumstances in which an authorisation can be given under section 9D. </w:t>
      </w:r>
    </w:p>
    <w:p w14:paraId="02128B47" w14:textId="77777777" w:rsidR="008107D7" w:rsidRPr="00106E27" w:rsidRDefault="008107D7" w:rsidP="008107D7">
      <w:pPr>
        <w:spacing w:after="0" w:line="240" w:lineRule="auto"/>
        <w:rPr>
          <w:rFonts w:ascii="Times New Roman" w:hAnsi="Times New Roman"/>
          <w:sz w:val="24"/>
          <w:szCs w:val="24"/>
        </w:rPr>
      </w:pPr>
    </w:p>
    <w:p w14:paraId="1C75C710"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Paragraph 9D(2)(b) requires the agency head to be satisfied that the responsible Minister would have given the authorisation. </w:t>
      </w:r>
    </w:p>
    <w:p w14:paraId="6D6260FE" w14:textId="77777777" w:rsidR="008107D7" w:rsidRPr="00106E27" w:rsidRDefault="008107D7" w:rsidP="008107D7">
      <w:pPr>
        <w:spacing w:after="0" w:line="240" w:lineRule="auto"/>
        <w:rPr>
          <w:rFonts w:ascii="Times New Roman" w:hAnsi="Times New Roman"/>
          <w:i/>
          <w:sz w:val="24"/>
          <w:szCs w:val="24"/>
        </w:rPr>
      </w:pPr>
    </w:p>
    <w:p w14:paraId="722FD93F"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Conditions on authorisation</w:t>
      </w:r>
    </w:p>
    <w:p w14:paraId="30AE3229" w14:textId="77777777" w:rsidR="008107D7" w:rsidRPr="00106E27" w:rsidRDefault="008107D7" w:rsidP="008107D7">
      <w:pPr>
        <w:spacing w:after="0" w:line="240" w:lineRule="auto"/>
        <w:rPr>
          <w:rFonts w:ascii="Times New Roman" w:hAnsi="Times New Roman"/>
          <w:i/>
          <w:sz w:val="24"/>
          <w:szCs w:val="24"/>
        </w:rPr>
      </w:pPr>
    </w:p>
    <w:p w14:paraId="25C71481"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9D(3) provides that an emergency authorisation is subject to any conditions specified by the agency head. Where an authorisation is given orally, the agency head may also specify conditions orally.</w:t>
      </w:r>
    </w:p>
    <w:p w14:paraId="616A68E3" w14:textId="77777777" w:rsidR="008107D7" w:rsidRPr="00106E27" w:rsidRDefault="008107D7" w:rsidP="008107D7">
      <w:pPr>
        <w:spacing w:after="0" w:line="240" w:lineRule="auto"/>
        <w:rPr>
          <w:rFonts w:ascii="Times New Roman" w:hAnsi="Times New Roman"/>
          <w:sz w:val="24"/>
          <w:szCs w:val="24"/>
        </w:rPr>
      </w:pPr>
    </w:p>
    <w:p w14:paraId="4A46A601" w14:textId="77777777" w:rsidR="008107D7" w:rsidRPr="00106E27" w:rsidRDefault="008107D7" w:rsidP="008107D7">
      <w:pPr>
        <w:rPr>
          <w:rFonts w:ascii="Times New Roman" w:hAnsi="Times New Roman"/>
          <w:i/>
          <w:sz w:val="24"/>
          <w:szCs w:val="24"/>
        </w:rPr>
      </w:pPr>
      <w:r w:rsidRPr="00106E27">
        <w:rPr>
          <w:rFonts w:ascii="Times New Roman" w:hAnsi="Times New Roman"/>
          <w:i/>
          <w:sz w:val="24"/>
          <w:szCs w:val="24"/>
        </w:rPr>
        <w:t>Agency head to record and notify</w:t>
      </w:r>
    </w:p>
    <w:p w14:paraId="135B508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By virtue of subsection 9D(4), as soon as practicable after giving the authorisation, and within 8 hours, the agency must notify the responsible Minister of the authorisation, either orally or in writing. The 2017 Review recommended that the agency head be required to advise the responsible Minister within 48 hours,</w:t>
      </w:r>
      <w:r w:rsidR="00D9532B" w:rsidRPr="00106E27">
        <w:rPr>
          <w:rStyle w:val="FootnoteReference"/>
          <w:rFonts w:ascii="Times New Roman" w:hAnsi="Times New Roman"/>
          <w:sz w:val="24"/>
          <w:szCs w:val="24"/>
        </w:rPr>
        <w:footnoteReference w:id="12"/>
      </w:r>
      <w:r w:rsidRPr="00106E27">
        <w:rPr>
          <w:rFonts w:ascii="Times New Roman" w:hAnsi="Times New Roman"/>
          <w:sz w:val="24"/>
          <w:szCs w:val="24"/>
        </w:rPr>
        <w:t xml:space="preserve"> but this notification timeframe has been reduced to within 8 hours after giving the authorisation</w:t>
      </w:r>
      <w:r w:rsidR="00D9532B" w:rsidRPr="00106E27">
        <w:rPr>
          <w:rFonts w:ascii="Times New Roman" w:hAnsi="Times New Roman"/>
          <w:sz w:val="24"/>
          <w:szCs w:val="24"/>
        </w:rPr>
        <w:t>,</w:t>
      </w:r>
      <w:r w:rsidRPr="00106E27">
        <w:rPr>
          <w:rFonts w:ascii="Times New Roman" w:hAnsi="Times New Roman"/>
          <w:sz w:val="24"/>
          <w:szCs w:val="24"/>
        </w:rPr>
        <w:t xml:space="preserve"> as an additional safeguard. This timeframe is also consistent with the 8 hour notification requirement for emergency authorisations made by agency heads where the Ministers specified in subsection 9A(3) are unavailable. </w:t>
      </w:r>
    </w:p>
    <w:p w14:paraId="312D0E8E" w14:textId="77777777" w:rsidR="008107D7" w:rsidRPr="00106E27" w:rsidRDefault="008107D7" w:rsidP="008107D7">
      <w:pPr>
        <w:spacing w:after="0" w:line="240" w:lineRule="auto"/>
        <w:rPr>
          <w:rFonts w:ascii="Times New Roman" w:hAnsi="Times New Roman"/>
          <w:sz w:val="24"/>
          <w:szCs w:val="24"/>
        </w:rPr>
      </w:pPr>
    </w:p>
    <w:p w14:paraId="28942A50" w14:textId="77777777" w:rsidR="003A3B81"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agency head must also comply with the requirements in subsection 9D(5) as soon as practicable after giving the authorisation, </w:t>
      </w:r>
      <w:r w:rsidR="00D9532B" w:rsidRPr="00106E27">
        <w:rPr>
          <w:rFonts w:ascii="Times New Roman" w:hAnsi="Times New Roman"/>
          <w:sz w:val="24"/>
          <w:szCs w:val="24"/>
        </w:rPr>
        <w:t>and no later than</w:t>
      </w:r>
      <w:r w:rsidRPr="00106E27">
        <w:rPr>
          <w:rFonts w:ascii="Times New Roman" w:hAnsi="Times New Roman"/>
          <w:sz w:val="24"/>
          <w:szCs w:val="24"/>
        </w:rPr>
        <w:t xml:space="preserve"> 48 hours </w:t>
      </w:r>
      <w:r w:rsidR="00D9532B" w:rsidRPr="00106E27">
        <w:rPr>
          <w:rFonts w:ascii="Times New Roman" w:hAnsi="Times New Roman"/>
          <w:sz w:val="24"/>
          <w:szCs w:val="24"/>
        </w:rPr>
        <w:t>after the authorisation is given</w:t>
      </w:r>
      <w:r w:rsidRPr="00106E27">
        <w:rPr>
          <w:rFonts w:ascii="Times New Roman" w:hAnsi="Times New Roman"/>
          <w:sz w:val="24"/>
          <w:szCs w:val="24"/>
        </w:rPr>
        <w:t>. Subsection 9D(5) requires the agency head to:</w:t>
      </w:r>
    </w:p>
    <w:p w14:paraId="572818E7" w14:textId="77777777" w:rsidR="003A3B81" w:rsidRPr="00106E27" w:rsidRDefault="003A3B81" w:rsidP="003A3B81">
      <w:pPr>
        <w:spacing w:after="0" w:line="240" w:lineRule="auto"/>
        <w:rPr>
          <w:rFonts w:ascii="Times New Roman" w:hAnsi="Times New Roman"/>
          <w:sz w:val="24"/>
          <w:szCs w:val="24"/>
        </w:rPr>
      </w:pPr>
    </w:p>
    <w:p w14:paraId="38502797"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ensure that</w:t>
      </w:r>
      <w:r w:rsidR="00226CB6" w:rsidRPr="00106E27">
        <w:rPr>
          <w:rFonts w:ascii="Times New Roman" w:hAnsi="Times New Roman"/>
          <w:sz w:val="24"/>
          <w:szCs w:val="24"/>
        </w:rPr>
        <w:t xml:space="preserve"> any oral authorisation</w:t>
      </w:r>
      <w:r w:rsidRPr="00106E27">
        <w:rPr>
          <w:rFonts w:ascii="Times New Roman" w:hAnsi="Times New Roman"/>
          <w:sz w:val="24"/>
          <w:szCs w:val="24"/>
        </w:rPr>
        <w:t xml:space="preserve"> is recorded in writing </w:t>
      </w:r>
    </w:p>
    <w:p w14:paraId="760BA53E"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ensure that a summary of the facts of the case that the agency head was satisfied justified giving the authorisation is recorded in writing</w:t>
      </w:r>
    </w:p>
    <w:p w14:paraId="37CF301D"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give the responsible Minister a copy of the authorisation, a summary of the facts of the case that the agency head was satisfied justified giving the authorisation, and an explanation of the Minister’s responsibility under subsection (6) to consider whether to cancel the authorisation</w:t>
      </w:r>
    </w:p>
    <w:p w14:paraId="2275944A"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give the IGIS a copy of the authorisation and a summary of the facts of the case that the agency head was satisfied justified giving the authorisation, and</w:t>
      </w:r>
    </w:p>
    <w:p w14:paraId="13C6A6DD" w14:textId="77777777" w:rsidR="008107D7" w:rsidRPr="00106E27" w:rsidRDefault="008107D7" w:rsidP="003A3B81">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if the Australian person is, or is likely to be, involved in an activity or activities that are, or are likely to be, a threat to security, give to the ASIO Minister and the </w:t>
      </w:r>
      <w:r w:rsidRPr="00106E27">
        <w:rPr>
          <w:rFonts w:ascii="Times New Roman" w:hAnsi="Times New Roman"/>
          <w:sz w:val="24"/>
          <w:szCs w:val="24"/>
        </w:rPr>
        <w:lastRenderedPageBreak/>
        <w:t>Attorney-General a copy of the authorisation and a summary of the facts of the case that the agency head was satisfied justified giving the authorisation.</w:t>
      </w:r>
    </w:p>
    <w:p w14:paraId="46FC26CE" w14:textId="77777777" w:rsidR="008107D7" w:rsidRPr="00106E27" w:rsidRDefault="008107D7" w:rsidP="008107D7">
      <w:pPr>
        <w:spacing w:after="0" w:line="240" w:lineRule="auto"/>
        <w:rPr>
          <w:rFonts w:ascii="Times New Roman" w:hAnsi="Times New Roman"/>
          <w:sz w:val="24"/>
          <w:szCs w:val="24"/>
        </w:rPr>
      </w:pPr>
    </w:p>
    <w:p w14:paraId="5269815B"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requirement to comply ‘as soon as practicable’ denotes an intention that requirements in subsection 9D(5) must be satisfied as soon as possible after the authorisation is given, unless the first (or subsequent) available opportunity is not feasible or viable in the circumstances of the particular case. </w:t>
      </w:r>
    </w:p>
    <w:p w14:paraId="349455B4" w14:textId="77777777" w:rsidR="008107D7" w:rsidRPr="00106E27" w:rsidRDefault="008107D7" w:rsidP="008107D7">
      <w:pPr>
        <w:spacing w:after="0" w:line="240" w:lineRule="auto"/>
        <w:rPr>
          <w:rFonts w:ascii="Times New Roman" w:hAnsi="Times New Roman"/>
          <w:sz w:val="24"/>
          <w:szCs w:val="24"/>
        </w:rPr>
      </w:pPr>
    </w:p>
    <w:p w14:paraId="39A8A578"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These requirements ensure that records are made of emergency authorisations, while accommodating the legitimate operational need for flexibility in the form in which such authorisations are issued. The ministerial and IGIS notification requirements ensure that the responsible Minister, the IGIS and, in cases involving a threat to security, the Attorney</w:t>
      </w:r>
      <w:r w:rsidRPr="00106E27">
        <w:rPr>
          <w:rFonts w:ascii="Times New Roman" w:hAnsi="Times New Roman"/>
          <w:sz w:val="24"/>
          <w:szCs w:val="24"/>
        </w:rPr>
        <w:noBreakHyphen/>
        <w:t xml:space="preserve">General and the ASIO Minister, are afforded an opportunity to exercise their statutory oversight powers in relation to an emergency authorisation, and the activities carried out in reliance upon it. </w:t>
      </w:r>
    </w:p>
    <w:p w14:paraId="15E0C696" w14:textId="77777777" w:rsidR="008107D7" w:rsidRPr="00106E27" w:rsidRDefault="008107D7" w:rsidP="008107D7">
      <w:pPr>
        <w:spacing w:after="0" w:line="240" w:lineRule="auto"/>
        <w:rPr>
          <w:rFonts w:ascii="Times New Roman" w:hAnsi="Times New Roman"/>
          <w:sz w:val="24"/>
          <w:szCs w:val="24"/>
        </w:rPr>
      </w:pPr>
    </w:p>
    <w:p w14:paraId="6B2F21BC"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These requirements apply even if an emergency authorisation is cancelled by the agency head under subsection 9D(1</w:t>
      </w:r>
      <w:r w:rsidR="0014350E" w:rsidRPr="00106E27">
        <w:rPr>
          <w:rFonts w:ascii="Times New Roman" w:hAnsi="Times New Roman"/>
          <w:sz w:val="24"/>
          <w:szCs w:val="24"/>
        </w:rPr>
        <w:t>2</w:t>
      </w:r>
      <w:r w:rsidRPr="00106E27">
        <w:rPr>
          <w:rFonts w:ascii="Times New Roman" w:hAnsi="Times New Roman"/>
          <w:sz w:val="24"/>
          <w:szCs w:val="24"/>
        </w:rPr>
        <w:t xml:space="preserve">) before the responsible Minister has been notified. </w:t>
      </w:r>
    </w:p>
    <w:p w14:paraId="0A2E20D0" w14:textId="77777777" w:rsidR="008107D7" w:rsidRPr="00106E27" w:rsidRDefault="008107D7" w:rsidP="008107D7">
      <w:pPr>
        <w:spacing w:after="0" w:line="240" w:lineRule="auto"/>
        <w:rPr>
          <w:rFonts w:ascii="Times New Roman" w:hAnsi="Times New Roman"/>
          <w:sz w:val="24"/>
          <w:szCs w:val="24"/>
        </w:rPr>
      </w:pPr>
    </w:p>
    <w:p w14:paraId="26AD7440" w14:textId="77777777" w:rsidR="008107D7" w:rsidRPr="00106E27" w:rsidRDefault="008107D7" w:rsidP="008107D7">
      <w:pPr>
        <w:keepNext/>
        <w:autoSpaceDE w:val="0"/>
        <w:autoSpaceDN w:val="0"/>
        <w:adjustRightInd w:val="0"/>
        <w:spacing w:after="0" w:line="240" w:lineRule="auto"/>
        <w:rPr>
          <w:rFonts w:ascii="Times New Roman" w:hAnsi="Times New Roman"/>
          <w:i/>
          <w:sz w:val="24"/>
          <w:szCs w:val="24"/>
        </w:rPr>
      </w:pPr>
      <w:r w:rsidRPr="00106E27">
        <w:rPr>
          <w:rFonts w:ascii="Times New Roman" w:hAnsi="Times New Roman"/>
          <w:i/>
          <w:sz w:val="24"/>
          <w:szCs w:val="24"/>
        </w:rPr>
        <w:t>Role of responsible Minister</w:t>
      </w:r>
    </w:p>
    <w:p w14:paraId="675186ED" w14:textId="77777777" w:rsidR="008107D7" w:rsidRPr="00106E27" w:rsidRDefault="008107D7" w:rsidP="008107D7">
      <w:pPr>
        <w:keepNext/>
        <w:autoSpaceDE w:val="0"/>
        <w:autoSpaceDN w:val="0"/>
        <w:adjustRightInd w:val="0"/>
        <w:spacing w:after="0" w:line="240" w:lineRule="auto"/>
        <w:rPr>
          <w:rFonts w:ascii="Times New Roman" w:hAnsi="Times New Roman"/>
          <w:i/>
          <w:sz w:val="24"/>
          <w:szCs w:val="24"/>
        </w:rPr>
      </w:pPr>
    </w:p>
    <w:p w14:paraId="3DB21D78"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9D(6) requires that the Minister, after being notified under paragraph (5)(c), must as soon as practicable consider whether to cancel the authorisation. The purpose of this requirement is to ensure that the Minister considers whether the authorisation given by the agency head under section 9D should continue to have effect. </w:t>
      </w:r>
      <w:r w:rsidRPr="00106E27">
        <w:rPr>
          <w:rFonts w:ascii="Times New Roman" w:hAnsi="Times New Roman"/>
          <w:sz w:val="24"/>
          <w:szCs w:val="24"/>
        </w:rPr>
        <w:br/>
      </w:r>
    </w:p>
    <w:p w14:paraId="75216998" w14:textId="77777777" w:rsidR="008107D7" w:rsidRPr="00106E27" w:rsidRDefault="008107D7" w:rsidP="007005BD">
      <w:pPr>
        <w:numPr>
          <w:ilvl w:val="0"/>
          <w:numId w:val="46"/>
        </w:numPr>
        <w:spacing w:line="240" w:lineRule="auto"/>
        <w:rPr>
          <w:rFonts w:ascii="Times New Roman" w:hAnsi="Times New Roman"/>
          <w:sz w:val="24"/>
          <w:szCs w:val="24"/>
        </w:rPr>
      </w:pPr>
      <w:r w:rsidRPr="00106E27">
        <w:rPr>
          <w:rFonts w:ascii="Times New Roman" w:hAnsi="Times New Roman"/>
          <w:sz w:val="24"/>
          <w:szCs w:val="24"/>
        </w:rPr>
        <w:t xml:space="preserve">Subsection 9D(7) requires that if the Attorney-General is notified under paragraph 5(e) (that an Australian person is, or is likely to be, involved in activities that are, or are likely to be, a threat to security), the responsible Minister must have regard to any advice given by the Attorney-General when making the decision whether to cancel the authorisation under subsection (6). </w:t>
      </w:r>
    </w:p>
    <w:p w14:paraId="1DDCE6BB"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Role of IGIS</w:t>
      </w:r>
    </w:p>
    <w:p w14:paraId="3E8C46CF" w14:textId="77777777" w:rsidR="008107D7" w:rsidRPr="00106E27" w:rsidRDefault="008107D7" w:rsidP="008107D7">
      <w:pPr>
        <w:spacing w:after="0" w:line="240" w:lineRule="auto"/>
        <w:rPr>
          <w:rFonts w:ascii="Times New Roman" w:hAnsi="Times New Roman"/>
          <w:i/>
          <w:sz w:val="24"/>
          <w:szCs w:val="24"/>
        </w:rPr>
      </w:pPr>
    </w:p>
    <w:p w14:paraId="268559DA"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9D(8) requires that within 30 days of the IGIS being given documents by the agency head under subsection 9D(5), the IGIS must consider whether the agency head complied with the requirements of the section, provide the responsible Minister with a report on the IGIS’s views on the extent of the agency head’s compliance, and give the PJCIS a copy of the conclusions </w:t>
      </w:r>
      <w:r w:rsidR="00E669C4" w:rsidRPr="00106E27">
        <w:rPr>
          <w:rFonts w:ascii="Times New Roman" w:hAnsi="Times New Roman"/>
          <w:sz w:val="24"/>
          <w:szCs w:val="24"/>
        </w:rPr>
        <w:t>in</w:t>
      </w:r>
      <w:r w:rsidRPr="00106E27">
        <w:rPr>
          <w:rFonts w:ascii="Times New Roman" w:hAnsi="Times New Roman"/>
          <w:sz w:val="24"/>
          <w:szCs w:val="24"/>
        </w:rPr>
        <w:t xml:space="preserve"> the report. </w:t>
      </w:r>
    </w:p>
    <w:p w14:paraId="64D4D430" w14:textId="77777777" w:rsidR="008107D7" w:rsidRPr="00106E27" w:rsidRDefault="008107D7" w:rsidP="008107D7">
      <w:pPr>
        <w:spacing w:after="0" w:line="240" w:lineRule="auto"/>
        <w:rPr>
          <w:rFonts w:ascii="Times New Roman" w:hAnsi="Times New Roman"/>
          <w:sz w:val="24"/>
          <w:szCs w:val="24"/>
        </w:rPr>
      </w:pPr>
    </w:p>
    <w:p w14:paraId="53DD270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Under the IGIS Act, the functions of the IGIS include ensuring that the agencies act legally and with propriety, comply with ministerial guidelines and directives, and respect human rights. The requirement for the IGIS to provide the responsible Minister with a copy of its report, and the PJCIS with a copy of the conclusions in the report, supports and facilitates appropriate ministerial control and parliamentary oversight of the agencies under this provision.</w:t>
      </w:r>
    </w:p>
    <w:p w14:paraId="662F1F77" w14:textId="77777777" w:rsidR="008107D7" w:rsidRPr="00106E27" w:rsidRDefault="008107D7" w:rsidP="008107D7">
      <w:pPr>
        <w:spacing w:after="0" w:line="240" w:lineRule="auto"/>
        <w:rPr>
          <w:rFonts w:ascii="Times New Roman" w:hAnsi="Times New Roman"/>
          <w:sz w:val="24"/>
          <w:szCs w:val="24"/>
        </w:rPr>
      </w:pPr>
    </w:p>
    <w:p w14:paraId="38D715F6" w14:textId="77777777" w:rsidR="008107D7" w:rsidRPr="00106E27" w:rsidRDefault="008107D7" w:rsidP="007C3D1D">
      <w:pPr>
        <w:keepNext/>
        <w:spacing w:after="0" w:line="240" w:lineRule="auto"/>
        <w:rPr>
          <w:rFonts w:ascii="Times New Roman" w:hAnsi="Times New Roman"/>
          <w:i/>
          <w:sz w:val="24"/>
          <w:szCs w:val="24"/>
        </w:rPr>
      </w:pPr>
      <w:r w:rsidRPr="00106E27">
        <w:rPr>
          <w:rFonts w:ascii="Times New Roman" w:hAnsi="Times New Roman"/>
          <w:i/>
          <w:sz w:val="24"/>
          <w:szCs w:val="24"/>
        </w:rPr>
        <w:lastRenderedPageBreak/>
        <w:t>Period of effect of authorisation</w:t>
      </w:r>
    </w:p>
    <w:p w14:paraId="2E725044" w14:textId="77777777" w:rsidR="008107D7" w:rsidRPr="00106E27" w:rsidRDefault="008107D7" w:rsidP="007C3D1D">
      <w:pPr>
        <w:keepNext/>
        <w:spacing w:after="0" w:line="240" w:lineRule="auto"/>
        <w:rPr>
          <w:rFonts w:ascii="Times New Roman" w:hAnsi="Times New Roman"/>
          <w:i/>
          <w:sz w:val="24"/>
          <w:szCs w:val="24"/>
        </w:rPr>
      </w:pPr>
    </w:p>
    <w:p w14:paraId="727E08A2"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9D(9) provides that the authorisation ceases to have effect at the earliest of the circumstances specified in paragraphs (a)-(e). Paragraph (a) provides that the authorisation cease</w:t>
      </w:r>
      <w:r w:rsidR="00003A18" w:rsidRPr="00106E27">
        <w:rPr>
          <w:rFonts w:ascii="Times New Roman" w:hAnsi="Times New Roman"/>
          <w:sz w:val="24"/>
          <w:szCs w:val="24"/>
        </w:rPr>
        <w:t>s</w:t>
      </w:r>
      <w:r w:rsidRPr="00106E27">
        <w:rPr>
          <w:rFonts w:ascii="Times New Roman" w:hAnsi="Times New Roman"/>
          <w:sz w:val="24"/>
          <w:szCs w:val="24"/>
        </w:rPr>
        <w:t xml:space="preserve"> to have effect at the end of six months, starting on the day the authorisation is given. Paragraph (b) provides that the authorisation cease</w:t>
      </w:r>
      <w:r w:rsidR="00003A18" w:rsidRPr="00106E27">
        <w:rPr>
          <w:rFonts w:ascii="Times New Roman" w:hAnsi="Times New Roman"/>
          <w:sz w:val="24"/>
          <w:szCs w:val="24"/>
        </w:rPr>
        <w:t>s</w:t>
      </w:r>
      <w:r w:rsidRPr="00106E27">
        <w:rPr>
          <w:rFonts w:ascii="Times New Roman" w:hAnsi="Times New Roman"/>
          <w:sz w:val="24"/>
          <w:szCs w:val="24"/>
        </w:rPr>
        <w:t xml:space="preserve"> to have effect after a period specified in the authorisation. Paragraph (c) provides that the authorisation cease</w:t>
      </w:r>
      <w:r w:rsidR="002C5C17" w:rsidRPr="00106E27">
        <w:rPr>
          <w:rFonts w:ascii="Times New Roman" w:hAnsi="Times New Roman"/>
          <w:sz w:val="24"/>
          <w:szCs w:val="24"/>
        </w:rPr>
        <w:t>s</w:t>
      </w:r>
      <w:r w:rsidRPr="00106E27">
        <w:rPr>
          <w:rFonts w:ascii="Times New Roman" w:hAnsi="Times New Roman"/>
          <w:sz w:val="24"/>
          <w:szCs w:val="24"/>
        </w:rPr>
        <w:t xml:space="preserve"> at the time that the responsible Minister cancels it under subsection 9D(10). Paragraph (d) provides that the authorisation ceases to have effect at the time that the agency head cancels it under subsection 9D(12). </w:t>
      </w:r>
    </w:p>
    <w:p w14:paraId="681E1713" w14:textId="77777777" w:rsidR="008107D7" w:rsidRPr="00106E27" w:rsidRDefault="008107D7" w:rsidP="008107D7">
      <w:pPr>
        <w:spacing w:after="0" w:line="240" w:lineRule="auto"/>
        <w:rPr>
          <w:rFonts w:ascii="Times New Roman" w:hAnsi="Times New Roman"/>
          <w:sz w:val="24"/>
          <w:szCs w:val="24"/>
        </w:rPr>
      </w:pPr>
    </w:p>
    <w:p w14:paraId="6568273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Paragraph (e) provides that an authorisation under section 9D ceases to have effect if a ministerial authorisation or emergency authorisation, under section 9, 9A or 9B, is given for the same activity or series of activities. Paragraph (e) facilitate</w:t>
      </w:r>
      <w:r w:rsidR="002C5C17" w:rsidRPr="00106E27">
        <w:rPr>
          <w:rFonts w:ascii="Times New Roman" w:hAnsi="Times New Roman"/>
          <w:sz w:val="24"/>
          <w:szCs w:val="24"/>
        </w:rPr>
        <w:t>s</w:t>
      </w:r>
      <w:r w:rsidRPr="00106E27">
        <w:rPr>
          <w:rFonts w:ascii="Times New Roman" w:hAnsi="Times New Roman"/>
          <w:sz w:val="24"/>
          <w:szCs w:val="24"/>
        </w:rPr>
        <w:t xml:space="preserve"> the transition of authority for activities from a section 9D authorisation to a more regular authorisation under sections 9, 9A or 9B.</w:t>
      </w:r>
    </w:p>
    <w:p w14:paraId="67B557B9" w14:textId="77777777" w:rsidR="008107D7" w:rsidRPr="00106E27" w:rsidRDefault="008107D7" w:rsidP="008107D7">
      <w:pPr>
        <w:spacing w:after="0" w:line="240" w:lineRule="auto"/>
        <w:rPr>
          <w:rFonts w:ascii="Times New Roman" w:hAnsi="Times New Roman"/>
          <w:sz w:val="24"/>
          <w:szCs w:val="24"/>
        </w:rPr>
      </w:pPr>
    </w:p>
    <w:p w14:paraId="32F33FE1"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Cancellation by responsible Minister</w:t>
      </w:r>
    </w:p>
    <w:p w14:paraId="38E67541" w14:textId="77777777" w:rsidR="008107D7" w:rsidRPr="00106E27" w:rsidRDefault="008107D7" w:rsidP="008107D7">
      <w:pPr>
        <w:spacing w:after="0" w:line="240" w:lineRule="auto"/>
        <w:rPr>
          <w:rFonts w:ascii="Times New Roman" w:hAnsi="Times New Roman"/>
          <w:i/>
          <w:sz w:val="24"/>
          <w:szCs w:val="24"/>
        </w:rPr>
      </w:pPr>
    </w:p>
    <w:p w14:paraId="7C2D0245"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9D(10) provides that the responsible Minister may, in writing, cancel the authorisation. Subsection (11) provides that, should the responsible Minister cancel the authorisation under subsection (10), the Minister must as soon as practicable give written notice of the cancellation to the IGIS, and the ASIO Minister and Attorney</w:t>
      </w:r>
      <w:r w:rsidR="00226CB6" w:rsidRPr="00106E27">
        <w:rPr>
          <w:rFonts w:ascii="Times New Roman" w:hAnsi="Times New Roman"/>
          <w:sz w:val="24"/>
          <w:szCs w:val="24"/>
        </w:rPr>
        <w:noBreakHyphen/>
      </w:r>
      <w:r w:rsidRPr="00106E27">
        <w:rPr>
          <w:rFonts w:ascii="Times New Roman" w:hAnsi="Times New Roman"/>
          <w:sz w:val="24"/>
          <w:szCs w:val="24"/>
        </w:rPr>
        <w:t>General if applicable</w:t>
      </w:r>
      <w:r w:rsidR="00E669C4" w:rsidRPr="00106E27">
        <w:rPr>
          <w:rFonts w:ascii="Times New Roman" w:hAnsi="Times New Roman"/>
          <w:sz w:val="24"/>
          <w:szCs w:val="24"/>
        </w:rPr>
        <w:t xml:space="preserve"> under paragraph (5)(e)</w:t>
      </w:r>
      <w:r w:rsidRPr="00106E27">
        <w:rPr>
          <w:rFonts w:ascii="Times New Roman" w:hAnsi="Times New Roman"/>
          <w:sz w:val="24"/>
          <w:szCs w:val="24"/>
        </w:rPr>
        <w:t xml:space="preserve">. This ensures that the power to cancel the authorisation can be exercised at any time, and allows the Minister to exercise oversight and control as appropriate.  </w:t>
      </w:r>
    </w:p>
    <w:p w14:paraId="65BD1217" w14:textId="77777777" w:rsidR="008107D7" w:rsidRPr="00106E27" w:rsidRDefault="008107D7" w:rsidP="008107D7">
      <w:pPr>
        <w:spacing w:after="0" w:line="240" w:lineRule="auto"/>
        <w:rPr>
          <w:rFonts w:ascii="Times New Roman" w:hAnsi="Times New Roman"/>
          <w:sz w:val="24"/>
          <w:szCs w:val="24"/>
        </w:rPr>
      </w:pPr>
    </w:p>
    <w:p w14:paraId="216BF478"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Cancellation by agency head</w:t>
      </w:r>
    </w:p>
    <w:p w14:paraId="458E5997" w14:textId="77777777" w:rsidR="008107D7" w:rsidRPr="00106E27" w:rsidRDefault="008107D7" w:rsidP="008107D7">
      <w:pPr>
        <w:spacing w:after="0" w:line="240" w:lineRule="auto"/>
        <w:rPr>
          <w:rFonts w:ascii="Times New Roman" w:hAnsi="Times New Roman"/>
          <w:i/>
          <w:sz w:val="24"/>
          <w:szCs w:val="24"/>
        </w:rPr>
      </w:pPr>
    </w:p>
    <w:p w14:paraId="010FBFF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9D(12) provides that the agency head must, in writing, cancel the authorisation if satisfied that there is not, and is not likely to be, a significant risk to the safety of the Australian person. The requirement for the agency head to cancel the authorisation where that risk has subsided is an important safeguard to protect the privacy of Australian persons. </w:t>
      </w:r>
    </w:p>
    <w:p w14:paraId="54440C7E" w14:textId="77777777" w:rsidR="008107D7" w:rsidRPr="00106E27" w:rsidRDefault="008107D7" w:rsidP="008107D7">
      <w:pPr>
        <w:spacing w:after="0" w:line="240" w:lineRule="auto"/>
        <w:rPr>
          <w:rFonts w:ascii="Times New Roman" w:hAnsi="Times New Roman"/>
          <w:sz w:val="24"/>
          <w:szCs w:val="24"/>
        </w:rPr>
      </w:pPr>
    </w:p>
    <w:p w14:paraId="51A02C98"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distinction between the threshold for giving the authorisation (that the risk to the safety of the Australian person be ‘imminent’) and the requirement for cancelling the authorisation (where the risk is no longer, and is not likely to be, ‘significant’) reflects that there may be situations where it is important that intelligence continue to be gathered while the risk remains significant, even if, in the circumstances, that risk may no longer be imminent.</w:t>
      </w:r>
    </w:p>
    <w:p w14:paraId="08DB9AF7" w14:textId="77777777" w:rsidR="008107D7" w:rsidRPr="00106E27" w:rsidRDefault="008107D7" w:rsidP="008107D7">
      <w:pPr>
        <w:spacing w:after="0" w:line="240" w:lineRule="auto"/>
        <w:rPr>
          <w:rFonts w:ascii="Times New Roman" w:hAnsi="Times New Roman"/>
          <w:sz w:val="24"/>
          <w:szCs w:val="24"/>
        </w:rPr>
      </w:pPr>
    </w:p>
    <w:p w14:paraId="6BD49DBD"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For example, where an Australian person has been taken hostage overseas, the agency head may be satisfied that there is an imminent risk to the safety of that person (and of the other statutory criteria) and issue a section 9D authorisation. Should a ransom demand be received, it is arguable that the imminence of the risk to the person’s safety has receded while the request remains outstanding. However, the risk may remain significant, and it is entirely possible that the risk may again become imminent at any moment. In such a case, it would be appropriate for the agency to continue to provide intelligence on the Australian person </w:t>
      </w:r>
      <w:r w:rsidRPr="00106E27">
        <w:rPr>
          <w:rFonts w:ascii="Times New Roman" w:hAnsi="Times New Roman"/>
          <w:sz w:val="24"/>
          <w:szCs w:val="24"/>
        </w:rPr>
        <w:lastRenderedPageBreak/>
        <w:t xml:space="preserve">throughout the chain of events, to maximise the ability of the Australian Government to ensure the person’s safety. </w:t>
      </w:r>
    </w:p>
    <w:p w14:paraId="56B45BB6" w14:textId="77777777" w:rsidR="008107D7" w:rsidRPr="00106E27" w:rsidRDefault="008107D7" w:rsidP="008107D7">
      <w:pPr>
        <w:spacing w:after="0" w:line="240" w:lineRule="auto"/>
        <w:rPr>
          <w:rFonts w:ascii="Times New Roman" w:hAnsi="Times New Roman"/>
          <w:sz w:val="24"/>
          <w:szCs w:val="24"/>
        </w:rPr>
      </w:pPr>
    </w:p>
    <w:p w14:paraId="602F3F4A"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note </w:t>
      </w:r>
      <w:r w:rsidR="00E669C4" w:rsidRPr="00106E27">
        <w:rPr>
          <w:rFonts w:ascii="Times New Roman" w:hAnsi="Times New Roman"/>
          <w:sz w:val="24"/>
          <w:szCs w:val="24"/>
        </w:rPr>
        <w:t xml:space="preserve">at the end of subsection (12) </w:t>
      </w:r>
      <w:r w:rsidRPr="00106E27">
        <w:rPr>
          <w:rFonts w:ascii="Times New Roman" w:hAnsi="Times New Roman"/>
          <w:sz w:val="24"/>
          <w:szCs w:val="24"/>
        </w:rPr>
        <w:t xml:space="preserve">provides that the agency head may cancel the authorisation in other circumstances in accordance with subsection 33(3) of the </w:t>
      </w:r>
      <w:r w:rsidRPr="00106E27">
        <w:rPr>
          <w:rFonts w:ascii="Times New Roman" w:hAnsi="Times New Roman"/>
          <w:i/>
          <w:sz w:val="24"/>
          <w:szCs w:val="24"/>
        </w:rPr>
        <w:t>Acts Interpretation Act 1901</w:t>
      </w:r>
      <w:r w:rsidRPr="00106E27">
        <w:rPr>
          <w:rFonts w:ascii="Times New Roman" w:hAnsi="Times New Roman"/>
          <w:sz w:val="24"/>
          <w:szCs w:val="24"/>
        </w:rPr>
        <w:t xml:space="preserve">. </w:t>
      </w:r>
    </w:p>
    <w:p w14:paraId="0F9BE27C" w14:textId="77777777" w:rsidR="008107D7" w:rsidRPr="00106E27" w:rsidRDefault="008107D7" w:rsidP="008107D7">
      <w:pPr>
        <w:spacing w:after="0" w:line="240" w:lineRule="auto"/>
        <w:rPr>
          <w:rFonts w:ascii="Times New Roman" w:hAnsi="Times New Roman"/>
          <w:sz w:val="24"/>
          <w:szCs w:val="24"/>
        </w:rPr>
      </w:pPr>
    </w:p>
    <w:p w14:paraId="6A4C7866"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9D(13) sets out oversight arrangements for cancellations by an agency head under subsection 9D(12). It provides that the agency head must, as soon as practicable, give written notice of the cancellation to the responsible Minister, the IGIS, and</w:t>
      </w:r>
      <w:r w:rsidR="00E669C4" w:rsidRPr="00106E27">
        <w:rPr>
          <w:rFonts w:ascii="Times New Roman" w:hAnsi="Times New Roman"/>
          <w:sz w:val="24"/>
          <w:szCs w:val="24"/>
        </w:rPr>
        <w:t>, if required under paragraph (5)(e)</w:t>
      </w:r>
      <w:r w:rsidR="002C5C17" w:rsidRPr="00106E27">
        <w:rPr>
          <w:rFonts w:ascii="Times New Roman" w:hAnsi="Times New Roman"/>
          <w:sz w:val="24"/>
          <w:szCs w:val="24"/>
        </w:rPr>
        <w:t>,</w:t>
      </w:r>
      <w:r w:rsidR="00226CB6" w:rsidRPr="00106E27">
        <w:rPr>
          <w:rFonts w:ascii="Times New Roman" w:hAnsi="Times New Roman"/>
          <w:sz w:val="24"/>
          <w:szCs w:val="24"/>
        </w:rPr>
        <w:t xml:space="preserve"> </w:t>
      </w:r>
      <w:r w:rsidRPr="00106E27">
        <w:rPr>
          <w:rFonts w:ascii="Times New Roman" w:hAnsi="Times New Roman"/>
          <w:sz w:val="24"/>
          <w:szCs w:val="24"/>
        </w:rPr>
        <w:t xml:space="preserve">the ASIO Minister and Attorney-General, if relevant. </w:t>
      </w:r>
    </w:p>
    <w:p w14:paraId="12B3DA97" w14:textId="77777777" w:rsidR="008107D7" w:rsidRPr="00106E27" w:rsidRDefault="008107D7" w:rsidP="008107D7">
      <w:pPr>
        <w:spacing w:after="0" w:line="240" w:lineRule="auto"/>
        <w:rPr>
          <w:rFonts w:ascii="Times New Roman" w:hAnsi="Times New Roman"/>
          <w:sz w:val="24"/>
          <w:szCs w:val="24"/>
        </w:rPr>
      </w:pPr>
    </w:p>
    <w:p w14:paraId="18D59E29"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Delegation</w:t>
      </w:r>
    </w:p>
    <w:p w14:paraId="5621536D" w14:textId="77777777" w:rsidR="008107D7" w:rsidRPr="00106E27" w:rsidRDefault="008107D7" w:rsidP="008107D7">
      <w:pPr>
        <w:spacing w:after="0" w:line="240" w:lineRule="auto"/>
        <w:rPr>
          <w:rFonts w:ascii="Times New Roman" w:hAnsi="Times New Roman"/>
          <w:i/>
          <w:sz w:val="24"/>
          <w:szCs w:val="24"/>
        </w:rPr>
      </w:pPr>
    </w:p>
    <w:p w14:paraId="578A4FD8"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9D(14) provides that an agency head may delegate, in writing, to a staff member</w:t>
      </w:r>
      <w:r w:rsidR="000257E3" w:rsidRPr="00106E27">
        <w:rPr>
          <w:rFonts w:ascii="Times New Roman" w:hAnsi="Times New Roman"/>
          <w:sz w:val="24"/>
          <w:szCs w:val="24"/>
        </w:rPr>
        <w:t xml:space="preserve"> (other than a consultant or contractor)</w:t>
      </w:r>
      <w:r w:rsidRPr="00106E27">
        <w:rPr>
          <w:rFonts w:ascii="Times New Roman" w:hAnsi="Times New Roman"/>
          <w:sz w:val="24"/>
          <w:szCs w:val="24"/>
        </w:rPr>
        <w:t>, all or any of the powers, functions or duties of the agency head under section 9D. Subsection (15) provides that in exercising any power or function when discharging a duty under a delegation, the delegate must comply with any written direction of the agency head.</w:t>
      </w:r>
    </w:p>
    <w:p w14:paraId="7025E3BD" w14:textId="77777777" w:rsidR="008107D7" w:rsidRPr="00106E27" w:rsidRDefault="008107D7" w:rsidP="008107D7">
      <w:pPr>
        <w:spacing w:after="0" w:line="240" w:lineRule="auto"/>
        <w:rPr>
          <w:rFonts w:ascii="Times New Roman" w:hAnsi="Times New Roman"/>
          <w:sz w:val="24"/>
          <w:szCs w:val="24"/>
        </w:rPr>
      </w:pPr>
    </w:p>
    <w:p w14:paraId="789EB46E"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ASIS, ASD and AGO operate in a range of operational environments, including overseas. The ability for the heads of these agencies to delegate their powers to staff members is necessary to ensure that each agency is able to act swiftly to protect Australian persons who are at imminent risk of harm overseas. The fact that</w:t>
      </w:r>
      <w:r w:rsidR="00226CB6" w:rsidRPr="00106E27">
        <w:rPr>
          <w:rFonts w:ascii="Times New Roman" w:hAnsi="Times New Roman"/>
          <w:sz w:val="24"/>
          <w:szCs w:val="24"/>
        </w:rPr>
        <w:t xml:space="preserve"> this</w:t>
      </w:r>
      <w:r w:rsidRPr="00106E27">
        <w:rPr>
          <w:rFonts w:ascii="Times New Roman" w:hAnsi="Times New Roman"/>
          <w:sz w:val="24"/>
          <w:szCs w:val="24"/>
        </w:rPr>
        <w:t xml:space="preserve"> power must be expressly delegated, rather than given to all staff members, ensures that only those staff members that the agency head considers to be appropriately qualified to make such a significant decision will be authorised. </w:t>
      </w:r>
    </w:p>
    <w:p w14:paraId="7B7CDA04" w14:textId="77777777" w:rsidR="008107D7" w:rsidRPr="00106E27" w:rsidRDefault="008107D7" w:rsidP="008107D7">
      <w:pPr>
        <w:spacing w:after="0" w:line="240" w:lineRule="auto"/>
        <w:rPr>
          <w:rFonts w:ascii="Times New Roman" w:hAnsi="Times New Roman"/>
          <w:sz w:val="24"/>
          <w:szCs w:val="24"/>
        </w:rPr>
      </w:pPr>
    </w:p>
    <w:p w14:paraId="7FC4C79B"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Relationship with the Acts Interpretation Act 1901</w:t>
      </w:r>
      <w:r w:rsidRPr="00106E27">
        <w:rPr>
          <w:rFonts w:ascii="Times New Roman" w:hAnsi="Times New Roman"/>
          <w:i/>
          <w:sz w:val="24"/>
          <w:szCs w:val="24"/>
        </w:rPr>
        <w:br/>
      </w:r>
    </w:p>
    <w:p w14:paraId="3B2A84C3" w14:textId="371308F1"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9D(16) clarifies that section 9D does not limit subsection 33(3) of the </w:t>
      </w:r>
      <w:r w:rsidRPr="00106E27">
        <w:rPr>
          <w:rFonts w:ascii="Times New Roman" w:hAnsi="Times New Roman"/>
          <w:i/>
          <w:sz w:val="24"/>
          <w:szCs w:val="24"/>
        </w:rPr>
        <w:t>Acts</w:t>
      </w:r>
      <w:r w:rsidR="001969BA" w:rsidRPr="00106E27">
        <w:rPr>
          <w:rFonts w:ascii="Times New Roman" w:hAnsi="Times New Roman"/>
          <w:i/>
          <w:sz w:val="24"/>
          <w:szCs w:val="24"/>
        </w:rPr>
        <w:t> </w:t>
      </w:r>
      <w:r w:rsidRPr="00106E27">
        <w:rPr>
          <w:rFonts w:ascii="Times New Roman" w:hAnsi="Times New Roman"/>
          <w:i/>
          <w:sz w:val="24"/>
          <w:szCs w:val="24"/>
        </w:rPr>
        <w:t>Interpretation Act 1901</w:t>
      </w:r>
      <w:r w:rsidRPr="00106E27">
        <w:rPr>
          <w:rFonts w:ascii="Times New Roman" w:hAnsi="Times New Roman"/>
          <w:sz w:val="24"/>
          <w:szCs w:val="24"/>
        </w:rPr>
        <w:t xml:space="preserve"> to the extent that it applies to an authorisation given under section 9D. Subsection 33(3) provides that where an Act confers a power to make, grant or issue any instrument of a legislative or administrative character (including rules, regulations or by</w:t>
      </w:r>
      <w:r w:rsidRPr="00106E27">
        <w:rPr>
          <w:rFonts w:ascii="Times New Roman" w:hAnsi="Times New Roman"/>
          <w:sz w:val="24"/>
          <w:szCs w:val="24"/>
        </w:rPr>
        <w:noBreakHyphen/>
        <w:t>laws) the power shall be construed as including a power exercisable in the same manner and subject to the same conditions (if any) to repeal, rescind, revoke, amend, or vary that instrument.</w:t>
      </w:r>
    </w:p>
    <w:p w14:paraId="693405A1" w14:textId="77777777" w:rsidR="008107D7" w:rsidRPr="00106E27" w:rsidRDefault="008107D7" w:rsidP="008107D7">
      <w:pPr>
        <w:spacing w:after="0" w:line="240" w:lineRule="auto"/>
        <w:rPr>
          <w:rFonts w:ascii="Times New Roman" w:hAnsi="Times New Roman"/>
          <w:sz w:val="24"/>
          <w:szCs w:val="24"/>
        </w:rPr>
      </w:pPr>
    </w:p>
    <w:p w14:paraId="0BC8D4B2"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Status of instruments</w:t>
      </w:r>
    </w:p>
    <w:p w14:paraId="32947706" w14:textId="77777777" w:rsidR="008107D7" w:rsidRPr="00106E27" w:rsidRDefault="008107D7" w:rsidP="008107D7">
      <w:pPr>
        <w:spacing w:after="0" w:line="240" w:lineRule="auto"/>
        <w:rPr>
          <w:rFonts w:ascii="Times New Roman" w:hAnsi="Times New Roman"/>
          <w:sz w:val="24"/>
          <w:szCs w:val="24"/>
        </w:rPr>
      </w:pPr>
    </w:p>
    <w:p w14:paraId="04A6EA2A"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9D(17) provides that</w:t>
      </w:r>
      <w:r w:rsidR="009F0285" w:rsidRPr="00106E27">
        <w:rPr>
          <w:rFonts w:ascii="Times New Roman" w:hAnsi="Times New Roman"/>
          <w:sz w:val="24"/>
          <w:szCs w:val="24"/>
        </w:rPr>
        <w:t xml:space="preserve"> the following are not legislative instruments</w:t>
      </w:r>
      <w:r w:rsidR="004F71C5" w:rsidRPr="00106E27">
        <w:rPr>
          <w:rFonts w:ascii="Times New Roman" w:hAnsi="Times New Roman"/>
          <w:sz w:val="24"/>
          <w:szCs w:val="24"/>
        </w:rPr>
        <w:t xml:space="preserve"> within the meaning of section 8 of the </w:t>
      </w:r>
      <w:r w:rsidR="004F71C5" w:rsidRPr="00106E27">
        <w:rPr>
          <w:rFonts w:ascii="Times New Roman" w:hAnsi="Times New Roman"/>
          <w:i/>
          <w:sz w:val="24"/>
          <w:szCs w:val="24"/>
        </w:rPr>
        <w:t>Legislation Act 2003</w:t>
      </w:r>
      <w:r w:rsidRPr="00106E27">
        <w:rPr>
          <w:rFonts w:ascii="Times New Roman" w:hAnsi="Times New Roman"/>
          <w:sz w:val="24"/>
          <w:szCs w:val="24"/>
        </w:rPr>
        <w:t>:</w:t>
      </w:r>
    </w:p>
    <w:p w14:paraId="1271FD97" w14:textId="77777777" w:rsidR="008107D7" w:rsidRPr="00106E27" w:rsidRDefault="008107D7" w:rsidP="008107D7">
      <w:pPr>
        <w:spacing w:after="0" w:line="240" w:lineRule="auto"/>
        <w:rPr>
          <w:rFonts w:ascii="Times New Roman" w:hAnsi="Times New Roman"/>
          <w:sz w:val="24"/>
          <w:szCs w:val="24"/>
        </w:rPr>
      </w:pPr>
    </w:p>
    <w:p w14:paraId="3A1A4367"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an authorisation given in writing under subsection 9D(2)</w:t>
      </w:r>
    </w:p>
    <w:p w14:paraId="1C988D14"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 written notice given under subsection (4) (an agency head notification of the authorisation to the responsible Minister), (5) (</w:t>
      </w:r>
      <w:r w:rsidR="00C403C6" w:rsidRPr="00106E27">
        <w:rPr>
          <w:rFonts w:ascii="Times New Roman" w:hAnsi="Times New Roman"/>
          <w:sz w:val="24"/>
          <w:szCs w:val="24"/>
        </w:rPr>
        <w:t>record made, or summary, or explanation given</w:t>
      </w:r>
      <w:r w:rsidRPr="00106E27">
        <w:rPr>
          <w:rFonts w:ascii="Times New Roman" w:hAnsi="Times New Roman"/>
          <w:sz w:val="24"/>
          <w:szCs w:val="24"/>
        </w:rPr>
        <w:t xml:space="preserve">), (11) (notice of the cancellation by the Minister) or (13) (notice of the cancellation by the agency head) </w:t>
      </w:r>
    </w:p>
    <w:p w14:paraId="2368F6C2"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 cancellation under subsections (10) or (12) (a cancellation by the responsible Minister or agency head, respectively), and</w:t>
      </w:r>
    </w:p>
    <w:p w14:paraId="0CCF36B0"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lastRenderedPageBreak/>
        <w:t xml:space="preserve">a report by the IGIS under subsection 9D(8). </w:t>
      </w:r>
    </w:p>
    <w:p w14:paraId="0471B8FC" w14:textId="77777777" w:rsidR="008107D7" w:rsidRPr="00106E27" w:rsidRDefault="008107D7" w:rsidP="008107D7">
      <w:pPr>
        <w:pStyle w:val="ListParagraph"/>
        <w:spacing w:after="0" w:line="240" w:lineRule="auto"/>
        <w:rPr>
          <w:rFonts w:ascii="Times New Roman" w:hAnsi="Times New Roman"/>
          <w:sz w:val="24"/>
          <w:szCs w:val="24"/>
        </w:rPr>
      </w:pPr>
    </w:p>
    <w:p w14:paraId="19D2541F" w14:textId="77777777" w:rsidR="008107D7" w:rsidRPr="00106E27" w:rsidRDefault="008107D7" w:rsidP="008107D7">
      <w:pPr>
        <w:spacing w:after="0" w:line="240" w:lineRule="auto"/>
        <w:rPr>
          <w:rFonts w:ascii="Times New Roman" w:hAnsi="Times New Roman"/>
          <w:b/>
          <w:sz w:val="24"/>
          <w:szCs w:val="24"/>
        </w:rPr>
      </w:pPr>
    </w:p>
    <w:p w14:paraId="34F1E20F"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Item 3 - Subsections 10A(1) and (4)</w:t>
      </w:r>
    </w:p>
    <w:p w14:paraId="3E7A2726" w14:textId="77777777" w:rsidR="008107D7" w:rsidRPr="00106E27" w:rsidRDefault="008107D7" w:rsidP="008107D7">
      <w:pPr>
        <w:spacing w:after="0" w:line="240" w:lineRule="auto"/>
        <w:rPr>
          <w:rFonts w:ascii="Times New Roman" w:hAnsi="Times New Roman"/>
          <w:b/>
          <w:sz w:val="24"/>
          <w:szCs w:val="24"/>
        </w:rPr>
      </w:pPr>
    </w:p>
    <w:p w14:paraId="6F3CC481" w14:textId="77777777" w:rsidR="008107D7" w:rsidRPr="00106E27" w:rsidRDefault="000D3025"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amends subsections 10A(1) and (4) to include activities carried out in relation to an authorisation under section 9D. This ensures that an agency head must give the responsible Minister a written report in respect of each activity or series of activities carried out by the agency in relation to an authorisation under section 9, 9A, 9B or section 9D, and that any report must be provided to the Minister as soon as practicable, but no later than one month after the day the authorisation ceases to have effect. </w:t>
      </w:r>
    </w:p>
    <w:p w14:paraId="094B71B1" w14:textId="77777777" w:rsidR="008107D7" w:rsidRPr="00106E27" w:rsidRDefault="008107D7" w:rsidP="008107D7">
      <w:pPr>
        <w:spacing w:after="0" w:line="240" w:lineRule="auto"/>
        <w:rPr>
          <w:rFonts w:ascii="Times New Roman" w:hAnsi="Times New Roman"/>
          <w:sz w:val="24"/>
          <w:szCs w:val="24"/>
        </w:rPr>
      </w:pPr>
    </w:p>
    <w:p w14:paraId="2E554B46" w14:textId="77777777" w:rsidR="008107D7" w:rsidRPr="00106E27" w:rsidRDefault="008107D7" w:rsidP="008107D7">
      <w:pPr>
        <w:keepNext/>
        <w:spacing w:after="0" w:line="240" w:lineRule="auto"/>
        <w:rPr>
          <w:rFonts w:ascii="Times New Roman" w:hAnsi="Times New Roman"/>
          <w:b/>
          <w:sz w:val="24"/>
          <w:szCs w:val="24"/>
        </w:rPr>
      </w:pPr>
      <w:r w:rsidRPr="00106E27">
        <w:rPr>
          <w:rFonts w:ascii="Times New Roman" w:hAnsi="Times New Roman"/>
          <w:b/>
          <w:sz w:val="24"/>
          <w:szCs w:val="24"/>
        </w:rPr>
        <w:t>Item 4 - Application of amendments</w:t>
      </w:r>
    </w:p>
    <w:p w14:paraId="19358A35" w14:textId="77777777" w:rsidR="008107D7" w:rsidRPr="00106E27" w:rsidRDefault="008107D7" w:rsidP="008107D7">
      <w:pPr>
        <w:keepNext/>
        <w:spacing w:after="0" w:line="240" w:lineRule="auto"/>
        <w:rPr>
          <w:rFonts w:ascii="Times New Roman" w:hAnsi="Times New Roman"/>
          <w:b/>
          <w:sz w:val="24"/>
          <w:szCs w:val="24"/>
        </w:rPr>
      </w:pPr>
    </w:p>
    <w:p w14:paraId="3603DB90" w14:textId="77777777" w:rsidR="008107D7" w:rsidRPr="00106E27" w:rsidRDefault="000D3025"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provides that the amendments made by this Schedule apply in relation to activities or a series of activities undertaken after the commencement of this Schedule.</w:t>
      </w:r>
    </w:p>
    <w:p w14:paraId="4D0AE1A7" w14:textId="77777777" w:rsidR="008107D7" w:rsidRPr="00106E27" w:rsidRDefault="008107D7" w:rsidP="008107D7">
      <w:pPr>
        <w:keepNext/>
        <w:spacing w:after="0" w:line="240" w:lineRule="auto"/>
        <w:rPr>
          <w:rFonts w:ascii="Times New Roman" w:hAnsi="Times New Roman"/>
          <w:b/>
          <w:i/>
          <w:sz w:val="24"/>
          <w:szCs w:val="24"/>
        </w:rPr>
      </w:pPr>
    </w:p>
    <w:p w14:paraId="357FA24E" w14:textId="77777777" w:rsidR="00E57E1F" w:rsidRPr="00106E27" w:rsidRDefault="00E57E1F" w:rsidP="00CF6CEF">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2—Authorisations relating to counter-terrorism</w:t>
      </w:r>
    </w:p>
    <w:p w14:paraId="7C824D9E" w14:textId="77777777" w:rsidR="00E57E1F" w:rsidRPr="00106E27" w:rsidRDefault="00E57E1F" w:rsidP="00E57E1F">
      <w:pPr>
        <w:spacing w:after="0" w:line="240" w:lineRule="auto"/>
        <w:rPr>
          <w:rFonts w:ascii="Times New Roman" w:hAnsi="Times New Roman"/>
          <w:b/>
          <w:sz w:val="24"/>
          <w:szCs w:val="24"/>
        </w:rPr>
      </w:pPr>
    </w:p>
    <w:p w14:paraId="2DE8AAF3" w14:textId="77777777" w:rsidR="00E57E1F" w:rsidRPr="00106E27" w:rsidRDefault="00E57E1F" w:rsidP="00E57E1F">
      <w:pPr>
        <w:spacing w:after="0" w:line="240" w:lineRule="auto"/>
        <w:rPr>
          <w:rFonts w:ascii="Times New Roman" w:hAnsi="Times New Roman"/>
          <w:sz w:val="24"/>
          <w:szCs w:val="24"/>
        </w:rPr>
      </w:pPr>
      <w:r w:rsidRPr="00106E27">
        <w:rPr>
          <w:rFonts w:ascii="Times New Roman" w:hAnsi="Times New Roman"/>
          <w:i/>
          <w:sz w:val="24"/>
          <w:szCs w:val="24"/>
        </w:rPr>
        <w:t>Intelligence Services Act 2001</w:t>
      </w:r>
    </w:p>
    <w:p w14:paraId="51F2EC31" w14:textId="77777777" w:rsidR="00E57E1F" w:rsidRPr="00106E27" w:rsidRDefault="00E57E1F" w:rsidP="00E57E1F">
      <w:pPr>
        <w:spacing w:after="0" w:line="240" w:lineRule="auto"/>
        <w:rPr>
          <w:rFonts w:ascii="Times New Roman" w:hAnsi="Times New Roman"/>
          <w:b/>
          <w:sz w:val="24"/>
          <w:szCs w:val="24"/>
        </w:rPr>
      </w:pPr>
    </w:p>
    <w:p w14:paraId="6F5BEB51" w14:textId="77777777" w:rsidR="00E57E1F" w:rsidRPr="00106E27" w:rsidRDefault="00E57E1F" w:rsidP="00E57E1F">
      <w:pPr>
        <w:spacing w:after="0" w:line="240" w:lineRule="auto"/>
        <w:rPr>
          <w:rFonts w:ascii="Times New Roman" w:hAnsi="Times New Roman"/>
          <w:b/>
          <w:sz w:val="24"/>
          <w:szCs w:val="24"/>
        </w:rPr>
      </w:pPr>
      <w:r w:rsidRPr="00106E27">
        <w:rPr>
          <w:rFonts w:ascii="Times New Roman" w:hAnsi="Times New Roman"/>
          <w:b/>
          <w:sz w:val="24"/>
          <w:szCs w:val="24"/>
        </w:rPr>
        <w:t xml:space="preserve">Overview </w:t>
      </w:r>
    </w:p>
    <w:p w14:paraId="345F6243" w14:textId="77777777" w:rsidR="00E57E1F" w:rsidRPr="00106E27" w:rsidRDefault="00E57E1F" w:rsidP="00E57E1F">
      <w:pPr>
        <w:spacing w:after="0" w:line="240" w:lineRule="auto"/>
        <w:rPr>
          <w:rFonts w:ascii="Times New Roman" w:hAnsi="Times New Roman"/>
          <w:sz w:val="24"/>
          <w:szCs w:val="24"/>
        </w:rPr>
      </w:pPr>
    </w:p>
    <w:p w14:paraId="4A49641B"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Schedule amend</w:t>
      </w:r>
      <w:r w:rsidR="000D3025" w:rsidRPr="00106E27">
        <w:rPr>
          <w:rFonts w:ascii="Times New Roman" w:hAnsi="Times New Roman"/>
          <w:sz w:val="24"/>
          <w:szCs w:val="24"/>
        </w:rPr>
        <w:t>s</w:t>
      </w:r>
      <w:r w:rsidRPr="00106E27">
        <w:rPr>
          <w:rFonts w:ascii="Times New Roman" w:hAnsi="Times New Roman"/>
          <w:sz w:val="24"/>
          <w:szCs w:val="24"/>
        </w:rPr>
        <w:t xml:space="preserve"> the IS Act to enable ASIS, AGO and ASD</w:t>
      </w:r>
      <w:r w:rsidR="000D3025" w:rsidRPr="00106E27">
        <w:rPr>
          <w:rFonts w:ascii="Times New Roman" w:hAnsi="Times New Roman"/>
          <w:sz w:val="24"/>
          <w:szCs w:val="24"/>
        </w:rPr>
        <w:t xml:space="preserve"> </w:t>
      </w:r>
      <w:r w:rsidRPr="00106E27">
        <w:rPr>
          <w:rFonts w:ascii="Times New Roman" w:hAnsi="Times New Roman"/>
          <w:sz w:val="24"/>
          <w:szCs w:val="24"/>
        </w:rPr>
        <w:t>to apply for a ministerial authorisation to produce intelligence on a class of Australian persons who are, or are likely to be, involved with a listed terrorist organisation. This extends the current provisions which allow those agencies to apply for a ministerial authorisation to produce intelligence on an Australian person, but not a class of Australian persons.</w:t>
      </w:r>
    </w:p>
    <w:p w14:paraId="7C922963" w14:textId="77777777" w:rsidR="00E57E1F" w:rsidRPr="00106E27" w:rsidRDefault="00E57E1F" w:rsidP="00E57E1F">
      <w:pPr>
        <w:spacing w:after="0" w:line="240" w:lineRule="auto"/>
        <w:rPr>
          <w:rFonts w:ascii="Times New Roman" w:hAnsi="Times New Roman"/>
          <w:sz w:val="24"/>
          <w:szCs w:val="24"/>
        </w:rPr>
      </w:pPr>
    </w:p>
    <w:p w14:paraId="0E4AA30B" w14:textId="5ECC846A"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Schedule implements recommendation</w:t>
      </w:r>
      <w:r w:rsidR="000D3025" w:rsidRPr="00106E27">
        <w:rPr>
          <w:rFonts w:ascii="Times New Roman" w:hAnsi="Times New Roman"/>
          <w:sz w:val="24"/>
          <w:szCs w:val="24"/>
        </w:rPr>
        <w:t xml:space="preserve"> 45 of </w:t>
      </w:r>
      <w:r w:rsidRPr="00106E27">
        <w:rPr>
          <w:rFonts w:ascii="Times New Roman" w:hAnsi="Times New Roman"/>
          <w:sz w:val="24"/>
          <w:szCs w:val="24"/>
        </w:rPr>
        <w:t>the Comprehen</w:t>
      </w:r>
      <w:r w:rsidR="000D3025" w:rsidRPr="00106E27">
        <w:rPr>
          <w:rFonts w:ascii="Times New Roman" w:hAnsi="Times New Roman"/>
          <w:sz w:val="24"/>
          <w:szCs w:val="24"/>
        </w:rPr>
        <w:t>sive Review</w:t>
      </w:r>
      <w:r w:rsidRPr="00106E27">
        <w:rPr>
          <w:rFonts w:ascii="Times New Roman" w:hAnsi="Times New Roman"/>
          <w:sz w:val="24"/>
          <w:szCs w:val="24"/>
        </w:rPr>
        <w:t>. Consistent with recommendation</w:t>
      </w:r>
      <w:r w:rsidR="000D3025" w:rsidRPr="00106E27">
        <w:rPr>
          <w:rFonts w:ascii="Times New Roman" w:hAnsi="Times New Roman"/>
          <w:sz w:val="24"/>
          <w:szCs w:val="24"/>
        </w:rPr>
        <w:t xml:space="preserve"> 16(a) of the IIR</w:t>
      </w:r>
      <w:r w:rsidRPr="00106E27">
        <w:rPr>
          <w:rFonts w:ascii="Times New Roman" w:hAnsi="Times New Roman"/>
          <w:sz w:val="24"/>
          <w:szCs w:val="24"/>
        </w:rPr>
        <w:t xml:space="preserve">, the Comprehensive Review found that existing provisions of the IS Act do not meet contemporary security needs given the seriousness of the international terrorism threat and the number of Australians with connections to terrorist groups. As both Reviews recognised, counter-terrorism class ministerial authorisations will allow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to respond expeditiously to threats from previously unidentifiable individuals, such as lone-actor attackers.</w:t>
      </w:r>
    </w:p>
    <w:p w14:paraId="605D9C02" w14:textId="77777777" w:rsidR="00E57E1F" w:rsidRPr="00106E27" w:rsidRDefault="00E57E1F" w:rsidP="00E57E1F">
      <w:pPr>
        <w:spacing w:after="0" w:line="240" w:lineRule="auto"/>
        <w:rPr>
          <w:rFonts w:ascii="Times New Roman" w:hAnsi="Times New Roman"/>
          <w:sz w:val="24"/>
          <w:szCs w:val="24"/>
        </w:rPr>
      </w:pPr>
    </w:p>
    <w:p w14:paraId="0236EFB7" w14:textId="064412FA"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Comprehensive Review recommended that the class ministerial authorisation regime apply to persons involved with a ‘proscribed’ terrorist organisation, being an organisation that is specified in regulations for the purposes of paragraph (b) of the definition of ‘terrorist organisation’ in subsection 102.1(1) of the Criminal Code</w:t>
      </w:r>
      <w:r w:rsidRPr="00106E27">
        <w:rPr>
          <w:rFonts w:ascii="Times New Roman" w:hAnsi="Times New Roman"/>
          <w:i/>
          <w:sz w:val="24"/>
          <w:szCs w:val="24"/>
        </w:rPr>
        <w:t>.</w:t>
      </w:r>
      <w:r w:rsidRPr="00106E27">
        <w:rPr>
          <w:rFonts w:ascii="Times New Roman" w:hAnsi="Times New Roman"/>
          <w:sz w:val="24"/>
          <w:szCs w:val="24"/>
        </w:rPr>
        <w:t xml:space="preserve"> This is also known as a ‘listed terrorist organisation’</w:t>
      </w:r>
      <w:r w:rsidR="0006253D" w:rsidRPr="00106E27">
        <w:rPr>
          <w:rFonts w:ascii="Times New Roman" w:hAnsi="Times New Roman"/>
          <w:sz w:val="24"/>
          <w:szCs w:val="24"/>
        </w:rPr>
        <w:t>, as defined in section 100.1</w:t>
      </w:r>
      <w:r w:rsidR="00B268D3" w:rsidRPr="00106E27">
        <w:rPr>
          <w:rFonts w:ascii="Times New Roman" w:hAnsi="Times New Roman"/>
          <w:sz w:val="24"/>
          <w:szCs w:val="24"/>
        </w:rPr>
        <w:t>(1)</w:t>
      </w:r>
      <w:r w:rsidR="0006253D" w:rsidRPr="00106E27">
        <w:rPr>
          <w:rFonts w:ascii="Times New Roman" w:hAnsi="Times New Roman"/>
          <w:sz w:val="24"/>
          <w:szCs w:val="24"/>
        </w:rPr>
        <w:t xml:space="preserve"> of the Criminal Code</w:t>
      </w:r>
      <w:r w:rsidRPr="00106E27">
        <w:rPr>
          <w:rFonts w:ascii="Times New Roman" w:hAnsi="Times New Roman"/>
          <w:sz w:val="24"/>
          <w:szCs w:val="24"/>
        </w:rPr>
        <w:t>. Specifically defining the class with reference to listed terrorist organisations ensures that individuals who are identified as falling within the class are relevant to security.</w:t>
      </w:r>
    </w:p>
    <w:p w14:paraId="1097040B" w14:textId="77777777" w:rsidR="00E57E1F" w:rsidRPr="00106E27" w:rsidRDefault="00E57E1F" w:rsidP="00E57E1F">
      <w:pPr>
        <w:spacing w:after="0" w:line="240" w:lineRule="auto"/>
        <w:rPr>
          <w:rFonts w:ascii="Times New Roman" w:hAnsi="Times New Roman"/>
          <w:sz w:val="24"/>
          <w:szCs w:val="24"/>
        </w:rPr>
      </w:pPr>
      <w:r w:rsidRPr="00106E27">
        <w:rPr>
          <w:rFonts w:ascii="Times New Roman" w:hAnsi="Times New Roman"/>
          <w:sz w:val="24"/>
          <w:szCs w:val="24"/>
        </w:rPr>
        <w:t xml:space="preserve"> </w:t>
      </w:r>
    </w:p>
    <w:p w14:paraId="0C82D532" w14:textId="77777777" w:rsidR="00E57E1F" w:rsidRPr="00106E27" w:rsidRDefault="000D3025" w:rsidP="00E57E1F">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1 - </w:t>
      </w:r>
      <w:r w:rsidR="00E57E1F" w:rsidRPr="00106E27">
        <w:rPr>
          <w:rFonts w:ascii="Times New Roman" w:hAnsi="Times New Roman"/>
          <w:b/>
          <w:sz w:val="24"/>
          <w:szCs w:val="24"/>
        </w:rPr>
        <w:t>Section 3</w:t>
      </w:r>
    </w:p>
    <w:p w14:paraId="12399650" w14:textId="77777777" w:rsidR="00E57E1F" w:rsidRPr="00106E27" w:rsidRDefault="00E57E1F" w:rsidP="00E57E1F">
      <w:pPr>
        <w:keepNext/>
        <w:spacing w:after="0" w:line="240" w:lineRule="auto"/>
        <w:rPr>
          <w:rFonts w:ascii="Times New Roman" w:hAnsi="Times New Roman"/>
          <w:sz w:val="24"/>
          <w:szCs w:val="24"/>
        </w:rPr>
      </w:pPr>
    </w:p>
    <w:p w14:paraId="464848EA" w14:textId="77777777" w:rsidR="00E57E1F" w:rsidRPr="00106E27" w:rsidRDefault="000D3025"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E57E1F" w:rsidRPr="00106E27">
        <w:rPr>
          <w:rFonts w:ascii="Times New Roman" w:hAnsi="Times New Roman"/>
          <w:sz w:val="24"/>
          <w:szCs w:val="24"/>
        </w:rPr>
        <w:t xml:space="preserve"> insert</w:t>
      </w:r>
      <w:r w:rsidRPr="00106E27">
        <w:rPr>
          <w:rFonts w:ascii="Times New Roman" w:hAnsi="Times New Roman"/>
          <w:sz w:val="24"/>
          <w:szCs w:val="24"/>
        </w:rPr>
        <w:t>s</w:t>
      </w:r>
      <w:r w:rsidR="00E57E1F" w:rsidRPr="00106E27">
        <w:rPr>
          <w:rFonts w:ascii="Times New Roman" w:hAnsi="Times New Roman"/>
          <w:sz w:val="24"/>
          <w:szCs w:val="24"/>
        </w:rPr>
        <w:t xml:space="preserve"> definitions of ‘listed terrorist organisation’ and ‘involved with a listed terrorist organisation’. </w:t>
      </w:r>
    </w:p>
    <w:p w14:paraId="5E220848" w14:textId="77777777" w:rsidR="00E57E1F" w:rsidRPr="00106E27" w:rsidRDefault="00E57E1F" w:rsidP="00E57E1F">
      <w:pPr>
        <w:spacing w:after="0" w:line="240" w:lineRule="auto"/>
        <w:rPr>
          <w:rFonts w:ascii="Times New Roman" w:hAnsi="Times New Roman"/>
          <w:sz w:val="24"/>
          <w:szCs w:val="24"/>
        </w:rPr>
      </w:pPr>
    </w:p>
    <w:p w14:paraId="5AA492BD"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lastRenderedPageBreak/>
        <w:t>‘Involved with a terrorist organisation’ ha</w:t>
      </w:r>
      <w:r w:rsidR="000D3025" w:rsidRPr="00106E27">
        <w:rPr>
          <w:rFonts w:ascii="Times New Roman" w:hAnsi="Times New Roman"/>
          <w:sz w:val="24"/>
          <w:szCs w:val="24"/>
        </w:rPr>
        <w:t>s</w:t>
      </w:r>
      <w:r w:rsidRPr="00106E27">
        <w:rPr>
          <w:rFonts w:ascii="Times New Roman" w:hAnsi="Times New Roman"/>
          <w:sz w:val="24"/>
          <w:szCs w:val="24"/>
        </w:rPr>
        <w:t xml:space="preserve"> a meaning affected by new subsection 9(1AAB). New subsection 9(1AAB) lists particular activities in which a person is taken to be involved with a listed terrorist organisation, but </w:t>
      </w:r>
      <w:r w:rsidR="000D3025" w:rsidRPr="00106E27">
        <w:rPr>
          <w:rFonts w:ascii="Times New Roman" w:hAnsi="Times New Roman"/>
          <w:sz w:val="24"/>
          <w:szCs w:val="24"/>
        </w:rPr>
        <w:t>does</w:t>
      </w:r>
      <w:r w:rsidRPr="00106E27">
        <w:rPr>
          <w:rFonts w:ascii="Times New Roman" w:hAnsi="Times New Roman"/>
          <w:sz w:val="24"/>
          <w:szCs w:val="24"/>
        </w:rPr>
        <w:t xml:space="preserve"> not limit the circumstances in which a person is involved with a listed terrorist organisation.</w:t>
      </w:r>
    </w:p>
    <w:p w14:paraId="769E3BAB" w14:textId="77777777" w:rsidR="00E57E1F" w:rsidRPr="00106E27" w:rsidRDefault="00E57E1F" w:rsidP="00E57E1F">
      <w:pPr>
        <w:spacing w:after="0" w:line="240" w:lineRule="auto"/>
        <w:rPr>
          <w:rFonts w:ascii="Times New Roman" w:hAnsi="Times New Roman"/>
          <w:sz w:val="24"/>
          <w:szCs w:val="24"/>
        </w:rPr>
      </w:pPr>
    </w:p>
    <w:p w14:paraId="2F63F540" w14:textId="719970EB"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‘Listed terrorist organisation’ </w:t>
      </w:r>
      <w:r w:rsidR="00815E96" w:rsidRPr="00106E27">
        <w:rPr>
          <w:rFonts w:ascii="Times New Roman" w:hAnsi="Times New Roman"/>
          <w:sz w:val="24"/>
          <w:szCs w:val="24"/>
        </w:rPr>
        <w:t>ha</w:t>
      </w:r>
      <w:r w:rsidR="000D3025" w:rsidRPr="00106E27">
        <w:rPr>
          <w:rFonts w:ascii="Times New Roman" w:hAnsi="Times New Roman"/>
          <w:sz w:val="24"/>
          <w:szCs w:val="24"/>
        </w:rPr>
        <w:t>s</w:t>
      </w:r>
      <w:r w:rsidRPr="00106E27">
        <w:rPr>
          <w:rFonts w:ascii="Times New Roman" w:hAnsi="Times New Roman"/>
          <w:sz w:val="24"/>
          <w:szCs w:val="24"/>
        </w:rPr>
        <w:t xml:space="preserve"> the same meaning as in subsection 10</w:t>
      </w:r>
      <w:r w:rsidR="00C403C6" w:rsidRPr="00106E27">
        <w:rPr>
          <w:rFonts w:ascii="Times New Roman" w:hAnsi="Times New Roman"/>
          <w:sz w:val="24"/>
          <w:szCs w:val="24"/>
        </w:rPr>
        <w:t>0</w:t>
      </w:r>
      <w:r w:rsidR="00B268D3" w:rsidRPr="00106E27">
        <w:rPr>
          <w:rFonts w:ascii="Times New Roman" w:hAnsi="Times New Roman"/>
          <w:sz w:val="24"/>
          <w:szCs w:val="24"/>
        </w:rPr>
        <w:t>.1</w:t>
      </w:r>
      <w:r w:rsidRPr="00106E27">
        <w:rPr>
          <w:rFonts w:ascii="Times New Roman" w:hAnsi="Times New Roman"/>
          <w:sz w:val="24"/>
          <w:szCs w:val="24"/>
        </w:rPr>
        <w:t>(1) of the Criminal Code. That is, an organisation that is specified by the regulations</w:t>
      </w:r>
      <w:r w:rsidR="0006253D" w:rsidRPr="00106E27">
        <w:rPr>
          <w:rFonts w:ascii="Times New Roman" w:hAnsi="Times New Roman"/>
          <w:sz w:val="24"/>
          <w:szCs w:val="24"/>
        </w:rPr>
        <w:t xml:space="preserve"> for the purposes of paragraph (b) of the definition of terrorist organisation in section 102.1 of the Criminal Code</w:t>
      </w:r>
      <w:r w:rsidRPr="00106E27">
        <w:rPr>
          <w:rFonts w:ascii="Times New Roman" w:hAnsi="Times New Roman"/>
          <w:sz w:val="24"/>
          <w:szCs w:val="24"/>
        </w:rPr>
        <w:t>.</w:t>
      </w:r>
    </w:p>
    <w:p w14:paraId="28C461E8" w14:textId="77777777" w:rsidR="00E57E1F" w:rsidRPr="00106E27" w:rsidRDefault="00E57E1F" w:rsidP="00E57E1F">
      <w:pPr>
        <w:spacing w:after="0" w:line="240" w:lineRule="auto"/>
        <w:rPr>
          <w:rFonts w:ascii="Times New Roman" w:hAnsi="Times New Roman"/>
          <w:b/>
          <w:sz w:val="24"/>
          <w:szCs w:val="24"/>
        </w:rPr>
      </w:pPr>
    </w:p>
    <w:p w14:paraId="10ECC9F7" w14:textId="77777777" w:rsidR="00E57E1F" w:rsidRPr="00106E27" w:rsidRDefault="000D3025" w:rsidP="00E57E1F">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2 - </w:t>
      </w:r>
      <w:r w:rsidR="00E57E1F" w:rsidRPr="00106E27">
        <w:rPr>
          <w:rFonts w:ascii="Times New Roman" w:hAnsi="Times New Roman"/>
          <w:b/>
          <w:sz w:val="24"/>
          <w:szCs w:val="24"/>
        </w:rPr>
        <w:t>After subparagraph 8(1)(a)(</w:t>
      </w:r>
      <w:proofErr w:type="spellStart"/>
      <w:r w:rsidR="00E57E1F" w:rsidRPr="00106E27">
        <w:rPr>
          <w:rFonts w:ascii="Times New Roman" w:hAnsi="Times New Roman"/>
          <w:b/>
          <w:sz w:val="24"/>
          <w:szCs w:val="24"/>
        </w:rPr>
        <w:t>i</w:t>
      </w:r>
      <w:proofErr w:type="spellEnd"/>
      <w:r w:rsidR="00E57E1F" w:rsidRPr="00106E27">
        <w:rPr>
          <w:rFonts w:ascii="Times New Roman" w:hAnsi="Times New Roman"/>
          <w:b/>
          <w:sz w:val="24"/>
          <w:szCs w:val="24"/>
        </w:rPr>
        <w:t xml:space="preserve">) </w:t>
      </w:r>
    </w:p>
    <w:p w14:paraId="670CC38C" w14:textId="77777777" w:rsidR="00E57E1F" w:rsidRPr="00106E27" w:rsidRDefault="00E57E1F" w:rsidP="00E57E1F">
      <w:pPr>
        <w:keepNext/>
        <w:spacing w:after="0" w:line="240" w:lineRule="auto"/>
        <w:rPr>
          <w:rFonts w:ascii="Times New Roman" w:hAnsi="Times New Roman"/>
          <w:b/>
          <w:sz w:val="24"/>
          <w:szCs w:val="24"/>
        </w:rPr>
      </w:pPr>
    </w:p>
    <w:p w14:paraId="6FB6C240" w14:textId="77777777" w:rsidR="00E57E1F" w:rsidRPr="00106E27" w:rsidRDefault="000D3025" w:rsidP="007005BD">
      <w:pPr>
        <w:numPr>
          <w:ilvl w:val="0"/>
          <w:numId w:val="46"/>
        </w:numPr>
        <w:spacing w:after="0" w:line="240" w:lineRule="auto"/>
        <w:rPr>
          <w:rFonts w:ascii="Times New Roman" w:hAnsi="Times New Roman"/>
          <w:b/>
          <w:sz w:val="24"/>
          <w:szCs w:val="24"/>
        </w:rPr>
      </w:pPr>
      <w:r w:rsidRPr="00106E27">
        <w:rPr>
          <w:rFonts w:ascii="Times New Roman" w:hAnsi="Times New Roman"/>
          <w:sz w:val="24"/>
          <w:szCs w:val="24"/>
        </w:rPr>
        <w:t>This item</w:t>
      </w:r>
      <w:r w:rsidR="00E57E1F" w:rsidRPr="00106E27">
        <w:rPr>
          <w:rFonts w:ascii="Times New Roman" w:hAnsi="Times New Roman"/>
          <w:sz w:val="24"/>
          <w:szCs w:val="24"/>
        </w:rPr>
        <w:t xml:space="preserve"> insert</w:t>
      </w:r>
      <w:r w:rsidRPr="00106E27">
        <w:rPr>
          <w:rFonts w:ascii="Times New Roman" w:hAnsi="Times New Roman"/>
          <w:sz w:val="24"/>
          <w:szCs w:val="24"/>
        </w:rPr>
        <w:t>s</w:t>
      </w:r>
      <w:r w:rsidR="00E57E1F" w:rsidRPr="00106E27">
        <w:rPr>
          <w:rFonts w:ascii="Times New Roman" w:hAnsi="Times New Roman"/>
          <w:sz w:val="24"/>
          <w:szCs w:val="24"/>
        </w:rPr>
        <w:t xml:space="preserve"> new subparagraph 8(1)(a)(</w:t>
      </w:r>
      <w:proofErr w:type="spellStart"/>
      <w:r w:rsidR="00E57E1F" w:rsidRPr="00106E27">
        <w:rPr>
          <w:rFonts w:ascii="Times New Roman" w:hAnsi="Times New Roman"/>
          <w:sz w:val="24"/>
          <w:szCs w:val="24"/>
        </w:rPr>
        <w:t>iaa</w:t>
      </w:r>
      <w:proofErr w:type="spellEnd"/>
      <w:r w:rsidR="00E57E1F" w:rsidRPr="00106E27">
        <w:rPr>
          <w:rFonts w:ascii="Times New Roman" w:hAnsi="Times New Roman"/>
          <w:sz w:val="24"/>
          <w:szCs w:val="24"/>
        </w:rPr>
        <w:t>) to require the Ministers responsible for ASIS, ASD and AGO to direct those agencies to obtain an authorisation before undertaking an activity, or a series of activities, for the specific purpose, or for purposes which include the specific purpose, of producing intelligence on one or more members of a class of Australian persons. This extends the current provisions, which enable the agencies to obtain an authorisation to produce intelligence on an Australian person, but not a class of Australian persons.</w:t>
      </w:r>
    </w:p>
    <w:p w14:paraId="5146FCC5" w14:textId="77777777" w:rsidR="00E57E1F" w:rsidRPr="00106E27" w:rsidRDefault="00E57E1F" w:rsidP="00E57E1F">
      <w:pPr>
        <w:spacing w:after="0" w:line="240" w:lineRule="auto"/>
        <w:rPr>
          <w:rFonts w:ascii="Times New Roman" w:hAnsi="Times New Roman"/>
          <w:sz w:val="24"/>
          <w:szCs w:val="24"/>
        </w:rPr>
      </w:pPr>
    </w:p>
    <w:p w14:paraId="2B5C0495" w14:textId="48CE28B4" w:rsidR="00E57E1F" w:rsidRPr="00106E27" w:rsidRDefault="00E57E1F" w:rsidP="007005BD">
      <w:pPr>
        <w:numPr>
          <w:ilvl w:val="0"/>
          <w:numId w:val="46"/>
        </w:numPr>
        <w:spacing w:after="0" w:line="240" w:lineRule="auto"/>
        <w:rPr>
          <w:rFonts w:ascii="Times New Roman" w:hAnsi="Times New Roman"/>
          <w:b/>
          <w:sz w:val="24"/>
          <w:szCs w:val="24"/>
        </w:rPr>
      </w:pPr>
      <w:r w:rsidRPr="00106E27">
        <w:rPr>
          <w:rFonts w:ascii="Times New Roman" w:hAnsi="Times New Roman"/>
          <w:sz w:val="24"/>
          <w:szCs w:val="24"/>
        </w:rPr>
        <w:t>Before giving the new class authorisation, the preconditions in existing subsection 9(1) (</w:t>
      </w:r>
      <w:r w:rsidR="005C37D0" w:rsidRPr="00106E27">
        <w:rPr>
          <w:rFonts w:ascii="Times New Roman" w:hAnsi="Times New Roman"/>
          <w:sz w:val="24"/>
          <w:szCs w:val="24"/>
        </w:rPr>
        <w:t>m</w:t>
      </w:r>
      <w:r w:rsidRPr="00106E27">
        <w:rPr>
          <w:rFonts w:ascii="Times New Roman" w:hAnsi="Times New Roman"/>
          <w:sz w:val="24"/>
          <w:szCs w:val="24"/>
        </w:rPr>
        <w:t>inisterial authorisation) of the IS Act must be satisfied, in addition to the new requirements in subsection 9(1AAA) set out in item 3 below. The matters listed in subsection 9(1) include, amongst other things:</w:t>
      </w:r>
    </w:p>
    <w:p w14:paraId="04289B01" w14:textId="77777777" w:rsidR="00E57E1F" w:rsidRPr="00106E27" w:rsidRDefault="00E57E1F" w:rsidP="00E57E1F">
      <w:pPr>
        <w:spacing w:after="0" w:line="240" w:lineRule="auto"/>
        <w:rPr>
          <w:rFonts w:ascii="Times New Roman" w:hAnsi="Times New Roman"/>
          <w:b/>
          <w:sz w:val="24"/>
          <w:szCs w:val="24"/>
        </w:rPr>
      </w:pPr>
    </w:p>
    <w:p w14:paraId="24CF24CB"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that the activities will be necessary for the proper performance of the agency’s functions, and </w:t>
      </w:r>
    </w:p>
    <w:p w14:paraId="39C358C3"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that there are satisfactory arrangements in place to ensure that nothing will be done beyond what is necessary for the proper performance of the agency’s functions. </w:t>
      </w:r>
    </w:p>
    <w:p w14:paraId="16310297" w14:textId="77777777" w:rsidR="00E57E1F" w:rsidRPr="00106E27" w:rsidRDefault="00E57E1F" w:rsidP="00E57E1F">
      <w:pPr>
        <w:spacing w:after="0" w:line="240" w:lineRule="auto"/>
        <w:rPr>
          <w:rFonts w:ascii="Times New Roman" w:hAnsi="Times New Roman"/>
          <w:b/>
          <w:sz w:val="24"/>
          <w:szCs w:val="24"/>
        </w:rPr>
      </w:pPr>
    </w:p>
    <w:p w14:paraId="713D14D9"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w:t>
      </w:r>
      <w:r w:rsidR="00A430D1" w:rsidRPr="00106E27">
        <w:rPr>
          <w:rFonts w:ascii="Times New Roman" w:hAnsi="Times New Roman"/>
          <w:b/>
          <w:sz w:val="24"/>
          <w:szCs w:val="24"/>
        </w:rPr>
        <w:t xml:space="preserve">3 - </w:t>
      </w:r>
      <w:r w:rsidRPr="00106E27">
        <w:rPr>
          <w:rFonts w:ascii="Times New Roman" w:hAnsi="Times New Roman"/>
          <w:b/>
          <w:sz w:val="24"/>
          <w:szCs w:val="24"/>
        </w:rPr>
        <w:t>After subsection 9(1A)</w:t>
      </w:r>
    </w:p>
    <w:p w14:paraId="4F55B94C" w14:textId="77777777" w:rsidR="00E57E1F" w:rsidRPr="00106E27" w:rsidRDefault="00E57E1F" w:rsidP="00E57E1F">
      <w:pPr>
        <w:keepNext/>
        <w:spacing w:after="0" w:line="240" w:lineRule="auto"/>
        <w:rPr>
          <w:rFonts w:ascii="Times New Roman" w:hAnsi="Times New Roman"/>
          <w:b/>
          <w:sz w:val="24"/>
          <w:szCs w:val="24"/>
        </w:rPr>
      </w:pPr>
    </w:p>
    <w:p w14:paraId="26B28B2D" w14:textId="77777777" w:rsidR="00E57E1F" w:rsidRPr="00106E27" w:rsidRDefault="00A430D1"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w:t>
      </w:r>
      <w:r w:rsidR="00E57E1F" w:rsidRPr="00106E27">
        <w:rPr>
          <w:rFonts w:ascii="Times New Roman" w:hAnsi="Times New Roman"/>
          <w:sz w:val="24"/>
          <w:szCs w:val="24"/>
        </w:rPr>
        <w:t>insert</w:t>
      </w:r>
      <w:r w:rsidRPr="00106E27">
        <w:rPr>
          <w:rFonts w:ascii="Times New Roman" w:hAnsi="Times New Roman"/>
          <w:sz w:val="24"/>
          <w:szCs w:val="24"/>
        </w:rPr>
        <w:t>s</w:t>
      </w:r>
      <w:r w:rsidR="00E57E1F" w:rsidRPr="00106E27">
        <w:rPr>
          <w:rFonts w:ascii="Times New Roman" w:hAnsi="Times New Roman"/>
          <w:sz w:val="24"/>
          <w:szCs w:val="24"/>
        </w:rPr>
        <w:t xml:space="preserve"> new subsection 9(1AAA) after subsection 9(1A) to provide the two additional requirements that must be met before a Minister can give an authorisation for an activity, or series of activities, of a kind mentioned in new subparagraph 8(1)(a)(</w:t>
      </w:r>
      <w:proofErr w:type="spellStart"/>
      <w:r w:rsidR="00E57E1F" w:rsidRPr="00106E27">
        <w:rPr>
          <w:rFonts w:ascii="Times New Roman" w:hAnsi="Times New Roman"/>
          <w:sz w:val="24"/>
          <w:szCs w:val="24"/>
        </w:rPr>
        <w:t>iaa</w:t>
      </w:r>
      <w:proofErr w:type="spellEnd"/>
      <w:r w:rsidR="00E57E1F" w:rsidRPr="00106E27">
        <w:rPr>
          <w:rFonts w:ascii="Times New Roman" w:hAnsi="Times New Roman"/>
          <w:sz w:val="24"/>
          <w:szCs w:val="24"/>
        </w:rPr>
        <w:t xml:space="preserve">) (see item 2 above). These requirements are that the Minister must: </w:t>
      </w:r>
    </w:p>
    <w:p w14:paraId="2A920CC6" w14:textId="77777777" w:rsidR="00E57E1F" w:rsidRPr="00106E27" w:rsidRDefault="00E57E1F" w:rsidP="00E57E1F">
      <w:pPr>
        <w:spacing w:after="0" w:line="240" w:lineRule="auto"/>
        <w:rPr>
          <w:rFonts w:ascii="Times New Roman" w:hAnsi="Times New Roman"/>
          <w:sz w:val="24"/>
          <w:szCs w:val="24"/>
        </w:rPr>
      </w:pPr>
    </w:p>
    <w:p w14:paraId="4000D016"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be satisfied that the class of Australian persons is, or is likely to be, involved with a listed terrorist organisation, and </w:t>
      </w:r>
    </w:p>
    <w:p w14:paraId="7A3BB2C2"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obtain the agreement of the Attorney</w:t>
      </w:r>
      <w:r w:rsidRPr="00106E27">
        <w:rPr>
          <w:rFonts w:ascii="Times New Roman" w:hAnsi="Times New Roman"/>
          <w:sz w:val="24"/>
          <w:szCs w:val="24"/>
        </w:rPr>
        <w:noBreakHyphen/>
        <w:t xml:space="preserve">General. </w:t>
      </w:r>
    </w:p>
    <w:p w14:paraId="5F45A35A" w14:textId="77777777" w:rsidR="00E57E1F" w:rsidRPr="00106E27" w:rsidRDefault="00E57E1F" w:rsidP="00E57E1F">
      <w:pPr>
        <w:spacing w:after="0" w:line="240" w:lineRule="auto"/>
        <w:rPr>
          <w:rFonts w:ascii="Times New Roman" w:hAnsi="Times New Roman"/>
          <w:sz w:val="24"/>
          <w:szCs w:val="24"/>
        </w:rPr>
      </w:pPr>
    </w:p>
    <w:p w14:paraId="0D989CAC"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agreement of the Attorney-General is subject to subsection 9(1AA) of the IS Act. As amended by item 5 below, subsection 9(1AA), will provide that the Attorney</w:t>
      </w:r>
      <w:r w:rsidR="00226CB6" w:rsidRPr="00106E27">
        <w:rPr>
          <w:rFonts w:ascii="Times New Roman" w:hAnsi="Times New Roman"/>
          <w:sz w:val="24"/>
          <w:szCs w:val="24"/>
        </w:rPr>
        <w:noBreakHyphen/>
      </w:r>
      <w:r w:rsidRPr="00106E27">
        <w:rPr>
          <w:rFonts w:ascii="Times New Roman" w:hAnsi="Times New Roman"/>
          <w:sz w:val="24"/>
          <w:szCs w:val="24"/>
        </w:rPr>
        <w:t>General may, in writing:</w:t>
      </w:r>
    </w:p>
    <w:p w14:paraId="32BF3852"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specify classes of Australian persons who are, or are likely to be:</w:t>
      </w:r>
    </w:p>
    <w:p w14:paraId="6CE0605A" w14:textId="77777777" w:rsidR="00E57E1F" w:rsidRPr="00106E27" w:rsidRDefault="00E57E1F" w:rsidP="00FF743A">
      <w:pPr>
        <w:numPr>
          <w:ilvl w:val="1"/>
          <w:numId w:val="7"/>
        </w:numPr>
        <w:spacing w:after="0" w:line="240" w:lineRule="auto"/>
        <w:rPr>
          <w:rFonts w:ascii="Times New Roman" w:hAnsi="Times New Roman"/>
          <w:sz w:val="24"/>
          <w:szCs w:val="24"/>
        </w:rPr>
      </w:pPr>
      <w:r w:rsidRPr="00106E27">
        <w:rPr>
          <w:rFonts w:ascii="Times New Roman" w:hAnsi="Times New Roman"/>
          <w:sz w:val="24"/>
          <w:szCs w:val="24"/>
        </w:rPr>
        <w:t>involved in an activity or activities that are, or are likely to be, a threat to security</w:t>
      </w:r>
      <w:r w:rsidR="00671FAF" w:rsidRPr="00106E27">
        <w:rPr>
          <w:rFonts w:ascii="Times New Roman" w:hAnsi="Times New Roman"/>
          <w:sz w:val="24"/>
          <w:szCs w:val="24"/>
        </w:rPr>
        <w:t>,</w:t>
      </w:r>
      <w:r w:rsidRPr="00106E27">
        <w:rPr>
          <w:rFonts w:ascii="Times New Roman" w:hAnsi="Times New Roman"/>
          <w:sz w:val="24"/>
          <w:szCs w:val="24"/>
        </w:rPr>
        <w:t xml:space="preserve"> or</w:t>
      </w:r>
    </w:p>
    <w:p w14:paraId="76DD503B" w14:textId="77777777" w:rsidR="00E57E1F" w:rsidRPr="00106E27" w:rsidRDefault="00E57E1F" w:rsidP="00FF743A">
      <w:pPr>
        <w:numPr>
          <w:ilvl w:val="1"/>
          <w:numId w:val="7"/>
        </w:numPr>
        <w:spacing w:after="0" w:line="240" w:lineRule="auto"/>
        <w:rPr>
          <w:rFonts w:ascii="Times New Roman" w:hAnsi="Times New Roman"/>
          <w:sz w:val="24"/>
          <w:szCs w:val="24"/>
        </w:rPr>
      </w:pPr>
      <w:r w:rsidRPr="00106E27">
        <w:rPr>
          <w:rFonts w:ascii="Times New Roman" w:hAnsi="Times New Roman"/>
          <w:sz w:val="24"/>
          <w:szCs w:val="24"/>
        </w:rPr>
        <w:t>involved with a listed terrorist organisation</w:t>
      </w:r>
      <w:r w:rsidR="00671FAF" w:rsidRPr="00106E27">
        <w:rPr>
          <w:rFonts w:ascii="Times New Roman" w:hAnsi="Times New Roman"/>
          <w:sz w:val="24"/>
          <w:szCs w:val="24"/>
        </w:rPr>
        <w:t>,</w:t>
      </w:r>
      <w:r w:rsidRPr="00106E27">
        <w:rPr>
          <w:rFonts w:ascii="Times New Roman" w:hAnsi="Times New Roman"/>
          <w:sz w:val="24"/>
          <w:szCs w:val="24"/>
        </w:rPr>
        <w:t xml:space="preserve"> and</w:t>
      </w:r>
    </w:p>
    <w:p w14:paraId="235BEB3C"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give his or her agreement in relation to any Australian person in that specified class.</w:t>
      </w:r>
    </w:p>
    <w:p w14:paraId="185C23C2" w14:textId="77777777" w:rsidR="00E57E1F" w:rsidRPr="00106E27" w:rsidRDefault="00E57E1F" w:rsidP="00E57E1F">
      <w:pPr>
        <w:spacing w:after="0" w:line="240" w:lineRule="auto"/>
        <w:rPr>
          <w:rFonts w:ascii="Times New Roman" w:hAnsi="Times New Roman"/>
          <w:sz w:val="24"/>
          <w:szCs w:val="24"/>
        </w:rPr>
      </w:pPr>
    </w:p>
    <w:p w14:paraId="21D47D7B" w14:textId="77777777" w:rsidR="00E57E1F" w:rsidRPr="00106E27" w:rsidRDefault="00A430D1"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lastRenderedPageBreak/>
        <w:t>This item</w:t>
      </w:r>
      <w:r w:rsidR="00E57E1F" w:rsidRPr="00106E27">
        <w:rPr>
          <w:rFonts w:ascii="Times New Roman" w:hAnsi="Times New Roman"/>
          <w:sz w:val="24"/>
          <w:szCs w:val="24"/>
        </w:rPr>
        <w:t xml:space="preserve"> also inserts new subsection 9(1AAB) which provides guidance on the meaning of ‘involved with a listed terrorist organisation’, but does not limit the circumstances in which a person is involved with a listed terrorist organisation. A person is taken to be involved in a listed terrorist organisation if the person:</w:t>
      </w:r>
    </w:p>
    <w:p w14:paraId="6FDE8D68" w14:textId="77777777" w:rsidR="00E57E1F" w:rsidRPr="00106E27" w:rsidRDefault="00E57E1F" w:rsidP="00E57E1F">
      <w:pPr>
        <w:spacing w:after="0" w:line="240" w:lineRule="auto"/>
        <w:rPr>
          <w:rFonts w:ascii="Times New Roman" w:hAnsi="Times New Roman"/>
          <w:sz w:val="24"/>
          <w:szCs w:val="24"/>
        </w:rPr>
      </w:pPr>
    </w:p>
    <w:p w14:paraId="47E3B1B0"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directs, or participates in the activities of, the organisation</w:t>
      </w:r>
    </w:p>
    <w:p w14:paraId="05247DCA"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recruits a person to join, or participate in the activities of, the organisation</w:t>
      </w:r>
    </w:p>
    <w:p w14:paraId="63FA617B"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provides training to, receives training from, or participates in training with, the organisation</w:t>
      </w:r>
    </w:p>
    <w:p w14:paraId="177AA73E" w14:textId="4C44296B"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is a member of the organisation (within the meaning of subsection </w:t>
      </w:r>
      <w:r w:rsidR="0006253D" w:rsidRPr="00106E27">
        <w:rPr>
          <w:rFonts w:ascii="Times New Roman" w:hAnsi="Times New Roman"/>
          <w:sz w:val="24"/>
          <w:szCs w:val="24"/>
        </w:rPr>
        <w:t>10</w:t>
      </w:r>
      <w:r w:rsidR="00233D1C" w:rsidRPr="00106E27">
        <w:rPr>
          <w:rFonts w:ascii="Times New Roman" w:hAnsi="Times New Roman"/>
          <w:sz w:val="24"/>
          <w:szCs w:val="24"/>
        </w:rPr>
        <w:t>2</w:t>
      </w:r>
      <w:r w:rsidRPr="00106E27">
        <w:rPr>
          <w:rFonts w:ascii="Times New Roman" w:hAnsi="Times New Roman"/>
          <w:sz w:val="24"/>
          <w:szCs w:val="24"/>
        </w:rPr>
        <w:t>.1</w:t>
      </w:r>
      <w:r w:rsidR="00233D1C" w:rsidRPr="00106E27">
        <w:rPr>
          <w:rFonts w:ascii="Times New Roman" w:hAnsi="Times New Roman"/>
          <w:sz w:val="24"/>
          <w:szCs w:val="24"/>
        </w:rPr>
        <w:t>(1)</w:t>
      </w:r>
      <w:r w:rsidRPr="00106E27">
        <w:rPr>
          <w:rFonts w:ascii="Times New Roman" w:hAnsi="Times New Roman"/>
          <w:sz w:val="24"/>
          <w:szCs w:val="24"/>
        </w:rPr>
        <w:t xml:space="preserve"> of the Criminal Code)</w:t>
      </w:r>
    </w:p>
    <w:p w14:paraId="576EBD27"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provides financial or other support to the organisation, or</w:t>
      </w:r>
    </w:p>
    <w:p w14:paraId="4E5B73E2"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advocates for, or on behalf of, the organisation. </w:t>
      </w:r>
    </w:p>
    <w:p w14:paraId="25798277" w14:textId="77777777" w:rsidR="00E57E1F" w:rsidRPr="00106E27" w:rsidRDefault="00E57E1F" w:rsidP="00E57E1F">
      <w:pPr>
        <w:pStyle w:val="ListParagraph"/>
        <w:spacing w:after="0" w:line="240" w:lineRule="auto"/>
        <w:rPr>
          <w:rFonts w:ascii="Times New Roman" w:hAnsi="Times New Roman"/>
          <w:sz w:val="24"/>
          <w:szCs w:val="24"/>
        </w:rPr>
      </w:pPr>
    </w:p>
    <w:p w14:paraId="418ECF25"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Some examples of activities that would be captured under the concept of providing ‘support’ include logistical support, or actively engaging in advocacy for, or on behalf of, a terrorist organisation. The concept is not intended to capture mere sympathy for the general aims or ideology of an organisation. </w:t>
      </w:r>
    </w:p>
    <w:p w14:paraId="1EAD95F6" w14:textId="77777777" w:rsidR="00E57E1F" w:rsidRPr="00106E27" w:rsidRDefault="00E57E1F" w:rsidP="00E57E1F">
      <w:pPr>
        <w:spacing w:after="0" w:line="240" w:lineRule="auto"/>
        <w:rPr>
          <w:rFonts w:ascii="Times New Roman" w:hAnsi="Times New Roman"/>
          <w:sz w:val="24"/>
          <w:szCs w:val="24"/>
        </w:rPr>
      </w:pPr>
    </w:p>
    <w:p w14:paraId="045EB7D7" w14:textId="225FE226"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9(1AAB) does not set a minimum threshold for the degree to which a person must be ‘involved with’ a terrorist organisation. For example, paragraph 9(1AAB)(e) does not specify a minimum quantum of financial support or the level of non</w:t>
      </w:r>
      <w:r w:rsidRPr="00106E27">
        <w:rPr>
          <w:rFonts w:ascii="Times New Roman" w:hAnsi="Times New Roman"/>
          <w:sz w:val="24"/>
          <w:szCs w:val="24"/>
        </w:rPr>
        <w:noBreakHyphen/>
        <w:t xml:space="preserve">financial support that a person must provide before they may be considered to be ‘involved with’ a listed terrorist organisation, such that ASIS, ASD or AGO may obtain ministerial authorisation. It is appropriate that the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be permitted to obtain a ministerial authorisation in order to investigate intelligence, leads, tip-offs, or indications that a person may be providing a small amount of support to a listed terrorist organisation. </w:t>
      </w:r>
    </w:p>
    <w:p w14:paraId="40BF72CB" w14:textId="77777777" w:rsidR="00E57E1F" w:rsidRPr="00106E27" w:rsidRDefault="00E57E1F" w:rsidP="00E57E1F">
      <w:pPr>
        <w:spacing w:after="0" w:line="240" w:lineRule="auto"/>
        <w:rPr>
          <w:rFonts w:ascii="Times New Roman" w:hAnsi="Times New Roman"/>
          <w:sz w:val="24"/>
          <w:szCs w:val="24"/>
        </w:rPr>
      </w:pPr>
    </w:p>
    <w:p w14:paraId="0BA3BEB9"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Similarly, the categories in subsection 9(1AAB) provide guidance on, but do not limit, the circumstances in which a person will be taken to be involved with a listed terrorist organisation. There may be unique situations where, considering all of the facts and circumstances, a person could be involved with a listed terrorist organisation even if their activities do not fall within those listed in subsection </w:t>
      </w:r>
      <w:r w:rsidR="00226CB6" w:rsidRPr="00106E27">
        <w:rPr>
          <w:rFonts w:ascii="Times New Roman" w:hAnsi="Times New Roman"/>
          <w:sz w:val="24"/>
          <w:szCs w:val="24"/>
        </w:rPr>
        <w:t>9</w:t>
      </w:r>
      <w:r w:rsidRPr="00106E27">
        <w:rPr>
          <w:rFonts w:ascii="Times New Roman" w:hAnsi="Times New Roman"/>
          <w:sz w:val="24"/>
          <w:szCs w:val="24"/>
        </w:rPr>
        <w:t xml:space="preserve">(1AAB). </w:t>
      </w:r>
    </w:p>
    <w:p w14:paraId="23D8850B" w14:textId="77777777" w:rsidR="00E57E1F" w:rsidRPr="00106E27" w:rsidRDefault="00E57E1F" w:rsidP="00E57E1F">
      <w:pPr>
        <w:spacing w:after="0" w:line="240" w:lineRule="auto"/>
        <w:rPr>
          <w:rFonts w:ascii="Times New Roman" w:hAnsi="Times New Roman"/>
          <w:sz w:val="24"/>
          <w:szCs w:val="24"/>
        </w:rPr>
      </w:pPr>
    </w:p>
    <w:p w14:paraId="4474B590" w14:textId="067CD5F9"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Pursuant to subsection 11(1) of the IS Act, the functions of the agencies are to be performed only in the interests of Australia’s national security, Australia’s foreign relations or Australia’s national economic well-being and only to the extent that those matters are affected by the capabilities, intentions or activities of people or organisations outside Australia. </w:t>
      </w:r>
    </w:p>
    <w:p w14:paraId="4C66227D" w14:textId="77777777" w:rsidR="00E57E1F" w:rsidRPr="00106E27" w:rsidRDefault="00E57E1F" w:rsidP="00E57E1F">
      <w:pPr>
        <w:spacing w:after="0" w:line="240" w:lineRule="auto"/>
        <w:rPr>
          <w:rFonts w:ascii="Times New Roman" w:hAnsi="Times New Roman"/>
          <w:sz w:val="24"/>
          <w:szCs w:val="24"/>
        </w:rPr>
      </w:pPr>
    </w:p>
    <w:p w14:paraId="0545F2B3" w14:textId="15B2279C"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exercise of this new ability for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to apply for class authorisations with respect to Australians involved with a listed terrorist organisation is subject to independent oversight. Pursuant to section 8 of the IGIS Act, the functions of the IGIS include inquir</w:t>
      </w:r>
      <w:r w:rsidR="00226CB6" w:rsidRPr="00106E27">
        <w:rPr>
          <w:rFonts w:ascii="Times New Roman" w:hAnsi="Times New Roman"/>
          <w:sz w:val="24"/>
          <w:szCs w:val="24"/>
        </w:rPr>
        <w:t>ing</w:t>
      </w:r>
      <w:r w:rsidRPr="00106E27">
        <w:rPr>
          <w:rFonts w:ascii="Times New Roman" w:hAnsi="Times New Roman"/>
          <w:sz w:val="24"/>
          <w:szCs w:val="24"/>
        </w:rPr>
        <w:t xml:space="preserve"> into any matter that relates to the compliance of an agency with the laws of the Commonwealth (including subsection 11(1) of the IS Act) and the propriety of particular activities of an agency.</w:t>
      </w:r>
    </w:p>
    <w:p w14:paraId="677C75F9" w14:textId="77777777" w:rsidR="00E57E1F" w:rsidRPr="00106E27" w:rsidRDefault="00E57E1F" w:rsidP="00E57E1F">
      <w:pPr>
        <w:spacing w:after="0" w:line="240" w:lineRule="auto"/>
        <w:rPr>
          <w:rFonts w:ascii="Times New Roman" w:hAnsi="Times New Roman"/>
          <w:b/>
          <w:sz w:val="24"/>
          <w:szCs w:val="24"/>
        </w:rPr>
      </w:pPr>
    </w:p>
    <w:p w14:paraId="2CC6AD19" w14:textId="77777777" w:rsidR="00E57E1F" w:rsidRPr="00106E27" w:rsidRDefault="00A430D1" w:rsidP="00E57E1F">
      <w:pPr>
        <w:keepNext/>
        <w:spacing w:after="0" w:line="240" w:lineRule="auto"/>
        <w:rPr>
          <w:rFonts w:ascii="Times New Roman" w:hAnsi="Times New Roman"/>
          <w:b/>
          <w:sz w:val="24"/>
          <w:szCs w:val="24"/>
        </w:rPr>
      </w:pPr>
      <w:r w:rsidRPr="00106E27">
        <w:rPr>
          <w:rFonts w:ascii="Times New Roman" w:hAnsi="Times New Roman"/>
          <w:b/>
          <w:sz w:val="24"/>
          <w:szCs w:val="24"/>
        </w:rPr>
        <w:lastRenderedPageBreak/>
        <w:t xml:space="preserve">Item 4 - </w:t>
      </w:r>
      <w:r w:rsidR="00E57E1F" w:rsidRPr="00106E27">
        <w:rPr>
          <w:rFonts w:ascii="Times New Roman" w:hAnsi="Times New Roman"/>
          <w:b/>
          <w:sz w:val="24"/>
          <w:szCs w:val="24"/>
        </w:rPr>
        <w:t>Subsection 9(1AA)</w:t>
      </w:r>
    </w:p>
    <w:p w14:paraId="5CEB512D" w14:textId="77777777" w:rsidR="00E57E1F" w:rsidRPr="00106E27" w:rsidRDefault="00E57E1F" w:rsidP="00E57E1F">
      <w:pPr>
        <w:keepNext/>
        <w:spacing w:after="0" w:line="240" w:lineRule="auto"/>
        <w:rPr>
          <w:rFonts w:ascii="Times New Roman" w:hAnsi="Times New Roman"/>
          <w:b/>
          <w:sz w:val="24"/>
          <w:szCs w:val="24"/>
        </w:rPr>
      </w:pPr>
    </w:p>
    <w:p w14:paraId="4A9614EC" w14:textId="77777777" w:rsidR="00E57E1F" w:rsidRPr="00106E27" w:rsidRDefault="00E57E1F" w:rsidP="007005BD">
      <w:pPr>
        <w:numPr>
          <w:ilvl w:val="0"/>
          <w:numId w:val="46"/>
        </w:numPr>
        <w:spacing w:after="0" w:line="240" w:lineRule="auto"/>
        <w:rPr>
          <w:rFonts w:ascii="Times New Roman" w:hAnsi="Times New Roman"/>
          <w:b/>
          <w:sz w:val="24"/>
          <w:szCs w:val="24"/>
        </w:rPr>
      </w:pPr>
      <w:r w:rsidRPr="00106E27">
        <w:rPr>
          <w:rFonts w:ascii="Times New Roman" w:hAnsi="Times New Roman"/>
          <w:sz w:val="24"/>
          <w:szCs w:val="24"/>
        </w:rPr>
        <w:t xml:space="preserve">This item amends subsection 9(1AA) to ensure that the Attorney-General’s agreement under that subsection does not limit new paragraph 9(1AAA)(b) which requires the Minister to obtain the agreement of the Attorney-General before a Minister may give a class authorisation in relation to persons who are, or likely to be, involved in a listed terrorist organisation.  </w:t>
      </w:r>
    </w:p>
    <w:p w14:paraId="7AAD78F3" w14:textId="77777777" w:rsidR="00E57E1F" w:rsidRPr="00106E27" w:rsidRDefault="00E57E1F" w:rsidP="00E57E1F">
      <w:pPr>
        <w:spacing w:after="0" w:line="240" w:lineRule="auto"/>
        <w:rPr>
          <w:rFonts w:ascii="Times New Roman" w:hAnsi="Times New Roman"/>
          <w:sz w:val="24"/>
          <w:szCs w:val="24"/>
        </w:rPr>
      </w:pPr>
    </w:p>
    <w:p w14:paraId="6C05EC99" w14:textId="77777777" w:rsidR="00E57E1F" w:rsidRPr="00106E27" w:rsidRDefault="00B32ADC" w:rsidP="00E57E1F">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5 - </w:t>
      </w:r>
      <w:r w:rsidR="00E57E1F" w:rsidRPr="00106E27">
        <w:rPr>
          <w:rFonts w:ascii="Times New Roman" w:hAnsi="Times New Roman"/>
          <w:b/>
          <w:sz w:val="24"/>
          <w:szCs w:val="24"/>
        </w:rPr>
        <w:t>Paragraph 9(1AA)(a)</w:t>
      </w:r>
    </w:p>
    <w:p w14:paraId="3A52A032" w14:textId="77777777" w:rsidR="00E57E1F" w:rsidRPr="00106E27" w:rsidRDefault="00E57E1F" w:rsidP="00E57E1F">
      <w:pPr>
        <w:keepNext/>
        <w:spacing w:after="0" w:line="240" w:lineRule="auto"/>
        <w:rPr>
          <w:rFonts w:ascii="Times New Roman" w:hAnsi="Times New Roman"/>
          <w:b/>
          <w:sz w:val="24"/>
          <w:szCs w:val="24"/>
        </w:rPr>
      </w:pPr>
    </w:p>
    <w:p w14:paraId="0ED86653"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repeals paragraph 9(1AA)(a) and substitutes it with a new paragraph. The new paragraph will enable the Attorney-General to specify classes of Australian persons who are, or are likely to be, involved with a listed terrorist organisation. The Attorney-General’s existing ability in paragraph 9(1AA)(a), to specify classes of Australian persons who are, or are likely to be, involved in an activity or activities that are, or are likely to be, a threat to security, will be retained in the new paragraph (a).</w:t>
      </w:r>
    </w:p>
    <w:p w14:paraId="1EDA2E8F" w14:textId="77777777" w:rsidR="00E57E1F" w:rsidRPr="00106E27" w:rsidRDefault="00E57E1F" w:rsidP="00E57E1F">
      <w:pPr>
        <w:spacing w:after="0" w:line="240" w:lineRule="auto"/>
        <w:rPr>
          <w:rFonts w:ascii="Times New Roman" w:hAnsi="Times New Roman"/>
          <w:b/>
          <w:sz w:val="24"/>
          <w:szCs w:val="24"/>
        </w:rPr>
      </w:pPr>
    </w:p>
    <w:p w14:paraId="3338E477" w14:textId="77777777" w:rsidR="00E57E1F" w:rsidRPr="00106E27" w:rsidRDefault="00B32ADC" w:rsidP="00E57E1F">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6 - </w:t>
      </w:r>
      <w:r w:rsidR="00E57E1F" w:rsidRPr="00106E27">
        <w:rPr>
          <w:rFonts w:ascii="Times New Roman" w:hAnsi="Times New Roman"/>
          <w:b/>
          <w:sz w:val="24"/>
          <w:szCs w:val="24"/>
        </w:rPr>
        <w:t>Paragraph 9(1AB)(a)</w:t>
      </w:r>
    </w:p>
    <w:p w14:paraId="28A16BC5" w14:textId="77777777" w:rsidR="00E57E1F" w:rsidRPr="00106E27" w:rsidRDefault="00E57E1F" w:rsidP="00E57E1F">
      <w:pPr>
        <w:keepNext/>
        <w:spacing w:after="0" w:line="240" w:lineRule="auto"/>
        <w:rPr>
          <w:rFonts w:ascii="Times New Roman" w:hAnsi="Times New Roman"/>
          <w:b/>
          <w:sz w:val="24"/>
          <w:szCs w:val="24"/>
        </w:rPr>
      </w:pPr>
    </w:p>
    <w:p w14:paraId="53B0236E" w14:textId="0A8E7C3A"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amends paragraph 9(1AB)(a) to extend the </w:t>
      </w:r>
      <w:r w:rsidR="00C403C6" w:rsidRPr="00106E27">
        <w:rPr>
          <w:rFonts w:ascii="Times New Roman" w:hAnsi="Times New Roman"/>
          <w:sz w:val="24"/>
          <w:szCs w:val="24"/>
        </w:rPr>
        <w:t>provision enabling the Attorney</w:t>
      </w:r>
      <w:r w:rsidR="00C403C6" w:rsidRPr="00106E27">
        <w:rPr>
          <w:rFonts w:ascii="Times New Roman" w:hAnsi="Times New Roman"/>
          <w:sz w:val="24"/>
          <w:szCs w:val="24"/>
        </w:rPr>
        <w:noBreakHyphen/>
      </w:r>
      <w:r w:rsidRPr="00106E27">
        <w:rPr>
          <w:rFonts w:ascii="Times New Roman" w:hAnsi="Times New Roman"/>
          <w:sz w:val="24"/>
          <w:szCs w:val="24"/>
        </w:rPr>
        <w:t>General to give his</w:t>
      </w:r>
      <w:r w:rsidR="001340D3" w:rsidRPr="00106E27">
        <w:rPr>
          <w:rFonts w:ascii="Times New Roman" w:hAnsi="Times New Roman"/>
          <w:sz w:val="24"/>
          <w:szCs w:val="24"/>
        </w:rPr>
        <w:t xml:space="preserve"> or her</w:t>
      </w:r>
      <w:r w:rsidRPr="00106E27">
        <w:rPr>
          <w:rFonts w:ascii="Times New Roman" w:hAnsi="Times New Roman"/>
          <w:sz w:val="24"/>
          <w:szCs w:val="24"/>
        </w:rPr>
        <w:t xml:space="preserve"> agreement in accordance with subsection 9(1AA), to relate to an authorisation for an activity, or a series of activities, of a kind mentioned in new subparagraph 8(1)(a)(</w:t>
      </w:r>
      <w:proofErr w:type="spellStart"/>
      <w:r w:rsidRPr="00106E27">
        <w:rPr>
          <w:rFonts w:ascii="Times New Roman" w:hAnsi="Times New Roman"/>
          <w:sz w:val="24"/>
          <w:szCs w:val="24"/>
        </w:rPr>
        <w:t>iaa</w:t>
      </w:r>
      <w:proofErr w:type="spellEnd"/>
      <w:r w:rsidRPr="00106E27">
        <w:rPr>
          <w:rFonts w:ascii="Times New Roman" w:hAnsi="Times New Roman"/>
          <w:sz w:val="24"/>
          <w:szCs w:val="24"/>
        </w:rPr>
        <w:t>) – the new counter-terrorism class authorisation.</w:t>
      </w:r>
    </w:p>
    <w:p w14:paraId="274C1C03" w14:textId="77777777" w:rsidR="00E57E1F" w:rsidRPr="00106E27" w:rsidRDefault="00E57E1F" w:rsidP="00E57E1F">
      <w:pPr>
        <w:spacing w:after="0" w:line="240" w:lineRule="auto"/>
        <w:rPr>
          <w:rFonts w:ascii="Times New Roman" w:hAnsi="Times New Roman"/>
          <w:b/>
          <w:sz w:val="24"/>
          <w:szCs w:val="24"/>
        </w:rPr>
      </w:pPr>
    </w:p>
    <w:p w14:paraId="2DDB6BE5"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t>Item 7</w:t>
      </w:r>
      <w:r w:rsidR="00B32ADC" w:rsidRPr="00106E27">
        <w:rPr>
          <w:rFonts w:ascii="Times New Roman" w:hAnsi="Times New Roman"/>
          <w:b/>
          <w:sz w:val="24"/>
          <w:szCs w:val="24"/>
        </w:rPr>
        <w:t xml:space="preserve"> - </w:t>
      </w:r>
      <w:r w:rsidRPr="00106E27">
        <w:rPr>
          <w:rFonts w:ascii="Times New Roman" w:hAnsi="Times New Roman"/>
          <w:b/>
          <w:sz w:val="24"/>
          <w:szCs w:val="24"/>
        </w:rPr>
        <w:t>Subsection 9(4)</w:t>
      </w:r>
    </w:p>
    <w:p w14:paraId="55C6EAA2" w14:textId="77777777" w:rsidR="00E57E1F" w:rsidRPr="00106E27" w:rsidRDefault="00E57E1F" w:rsidP="00E57E1F">
      <w:pPr>
        <w:keepNext/>
        <w:spacing w:after="0" w:line="240" w:lineRule="auto"/>
        <w:rPr>
          <w:rFonts w:ascii="Times New Roman" w:hAnsi="Times New Roman"/>
          <w:sz w:val="24"/>
          <w:szCs w:val="24"/>
        </w:rPr>
      </w:pPr>
    </w:p>
    <w:p w14:paraId="4B243CC4"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amends subsection 9(4) by inserting a reference to subparagraph 8(1)(a)(</w:t>
      </w:r>
      <w:proofErr w:type="spellStart"/>
      <w:r w:rsidRPr="00106E27">
        <w:rPr>
          <w:rFonts w:ascii="Times New Roman" w:hAnsi="Times New Roman"/>
          <w:sz w:val="24"/>
          <w:szCs w:val="24"/>
        </w:rPr>
        <w:t>iaa</w:t>
      </w:r>
      <w:proofErr w:type="spellEnd"/>
      <w:r w:rsidRPr="00106E27">
        <w:rPr>
          <w:rFonts w:ascii="Times New Roman" w:hAnsi="Times New Roman"/>
          <w:sz w:val="24"/>
          <w:szCs w:val="24"/>
        </w:rPr>
        <w:t>) (see item 2 above). It requires that the period of effect specified in the new counter-terrorism class authorisation must not exceed six months, consistent with the period of effect for other ministerial authorisations for producing intelligence on Australian persons.</w:t>
      </w:r>
    </w:p>
    <w:p w14:paraId="483C04F8" w14:textId="77777777" w:rsidR="00E57E1F" w:rsidRPr="00106E27" w:rsidRDefault="00E57E1F" w:rsidP="00E57E1F">
      <w:pPr>
        <w:spacing w:after="0" w:line="240" w:lineRule="auto"/>
        <w:rPr>
          <w:rFonts w:ascii="Times New Roman" w:hAnsi="Times New Roman"/>
          <w:sz w:val="24"/>
          <w:szCs w:val="24"/>
        </w:rPr>
      </w:pPr>
    </w:p>
    <w:p w14:paraId="419768CC"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t>Item 8</w:t>
      </w:r>
      <w:r w:rsidR="00B32ADC" w:rsidRPr="00106E27">
        <w:rPr>
          <w:rFonts w:ascii="Times New Roman" w:hAnsi="Times New Roman"/>
          <w:b/>
          <w:sz w:val="24"/>
          <w:szCs w:val="24"/>
        </w:rPr>
        <w:t xml:space="preserve"> - </w:t>
      </w:r>
      <w:r w:rsidRPr="00106E27">
        <w:rPr>
          <w:rFonts w:ascii="Times New Roman" w:hAnsi="Times New Roman"/>
          <w:b/>
          <w:sz w:val="24"/>
          <w:szCs w:val="24"/>
        </w:rPr>
        <w:t>Paragraph 9(5)(b)</w:t>
      </w:r>
    </w:p>
    <w:p w14:paraId="689C379E" w14:textId="77777777" w:rsidR="00E57E1F" w:rsidRPr="00106E27" w:rsidRDefault="00E57E1F" w:rsidP="00E57E1F">
      <w:pPr>
        <w:keepNext/>
        <w:spacing w:after="0" w:line="240" w:lineRule="auto"/>
        <w:rPr>
          <w:rFonts w:ascii="Times New Roman" w:hAnsi="Times New Roman"/>
          <w:sz w:val="24"/>
          <w:szCs w:val="24"/>
        </w:rPr>
      </w:pPr>
    </w:p>
    <w:p w14:paraId="4C0E9C9D"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Paragraph 9(5)(b) requires an agency head to ensure that any record or copy of an agreement given by the Attorney-General under paragraph 9(1A)(b) (including any agreement given in accordance with subsection (1AA)), in respect of activities which involve the Australian person, or the class of Australian persons, who is or is likely to be, involved in an activity or activities that are, or are likely to be, a threat to security, is kept by the agency and available for inspection on request by the IGIS.</w:t>
      </w:r>
    </w:p>
    <w:p w14:paraId="679B024F" w14:textId="77777777" w:rsidR="00E57E1F" w:rsidRPr="00106E27" w:rsidRDefault="00E57E1F" w:rsidP="00E57E1F">
      <w:pPr>
        <w:spacing w:after="0" w:line="240" w:lineRule="auto"/>
        <w:rPr>
          <w:rFonts w:ascii="Times New Roman" w:hAnsi="Times New Roman"/>
          <w:sz w:val="24"/>
          <w:szCs w:val="24"/>
        </w:rPr>
      </w:pPr>
    </w:p>
    <w:p w14:paraId="40B47148"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amends paragraph 9(5)(b) to also require an agency head to ensure that any record or copy of an agreement given by the Attorney</w:t>
      </w:r>
      <w:r w:rsidRPr="00106E27">
        <w:rPr>
          <w:rFonts w:ascii="Times New Roman" w:hAnsi="Times New Roman"/>
          <w:sz w:val="24"/>
          <w:szCs w:val="24"/>
        </w:rPr>
        <w:noBreakHyphen/>
        <w:t>General under new paragraph (1AAA)(b) (see item 3 above), with respect to a class of Australian persons involved, or likely to be involved, with a listed terrorist organisations, is kept by the agency and made available to the IGIS on request.</w:t>
      </w:r>
    </w:p>
    <w:p w14:paraId="656AB62A" w14:textId="77777777" w:rsidR="00E57E1F" w:rsidRPr="00106E27" w:rsidRDefault="00E57E1F" w:rsidP="00E57E1F">
      <w:pPr>
        <w:spacing w:after="0" w:line="240" w:lineRule="auto"/>
        <w:rPr>
          <w:rFonts w:ascii="Times New Roman" w:hAnsi="Times New Roman"/>
          <w:b/>
          <w:sz w:val="24"/>
          <w:szCs w:val="24"/>
        </w:rPr>
      </w:pPr>
    </w:p>
    <w:p w14:paraId="49DB4F63"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lastRenderedPageBreak/>
        <w:t>Item 9</w:t>
      </w:r>
      <w:r w:rsidR="00B32ADC" w:rsidRPr="00106E27">
        <w:rPr>
          <w:rFonts w:ascii="Times New Roman" w:hAnsi="Times New Roman"/>
          <w:b/>
          <w:sz w:val="24"/>
          <w:szCs w:val="24"/>
        </w:rPr>
        <w:t xml:space="preserve"> - </w:t>
      </w:r>
      <w:r w:rsidRPr="00106E27">
        <w:rPr>
          <w:rFonts w:ascii="Times New Roman" w:hAnsi="Times New Roman"/>
          <w:b/>
          <w:sz w:val="24"/>
          <w:szCs w:val="24"/>
        </w:rPr>
        <w:t>Subsection 9(6)</w:t>
      </w:r>
    </w:p>
    <w:p w14:paraId="7D81528A" w14:textId="77777777" w:rsidR="00E57E1F" w:rsidRPr="00106E27" w:rsidRDefault="00E57E1F" w:rsidP="00E57E1F">
      <w:pPr>
        <w:keepNext/>
        <w:spacing w:after="0" w:line="240" w:lineRule="auto"/>
        <w:rPr>
          <w:rFonts w:ascii="Times New Roman" w:hAnsi="Times New Roman"/>
          <w:sz w:val="24"/>
          <w:szCs w:val="24"/>
        </w:rPr>
      </w:pPr>
    </w:p>
    <w:p w14:paraId="65488692"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Existing subsection 9(6) provides that a request under paragraph (1)(d), an agreement under paragraph (1A)(b) (if in writing), a request under subsection (5) (if in writing), and an authorisation under this section, are not legislative instruments.</w:t>
      </w:r>
    </w:p>
    <w:p w14:paraId="2A5F746B" w14:textId="77777777" w:rsidR="00E57E1F" w:rsidRPr="00106E27" w:rsidRDefault="00E57E1F" w:rsidP="00E57E1F">
      <w:pPr>
        <w:spacing w:after="0" w:line="240" w:lineRule="auto"/>
        <w:rPr>
          <w:rFonts w:ascii="Times New Roman" w:hAnsi="Times New Roman"/>
          <w:sz w:val="24"/>
          <w:szCs w:val="24"/>
        </w:rPr>
      </w:pPr>
    </w:p>
    <w:p w14:paraId="2B01FD7F"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provides amends subsection (6) to also provide</w:t>
      </w:r>
      <w:r w:rsidR="004E0C29" w:rsidRPr="00106E27">
        <w:rPr>
          <w:rFonts w:ascii="Times New Roman" w:hAnsi="Times New Roman"/>
          <w:sz w:val="24"/>
          <w:szCs w:val="24"/>
        </w:rPr>
        <w:t>s</w:t>
      </w:r>
      <w:r w:rsidRPr="00106E27">
        <w:rPr>
          <w:rFonts w:ascii="Times New Roman" w:hAnsi="Times New Roman"/>
          <w:sz w:val="24"/>
          <w:szCs w:val="24"/>
        </w:rPr>
        <w:t xml:space="preserve"> that agreement of the Attorney</w:t>
      </w:r>
      <w:r w:rsidRPr="00106E27">
        <w:rPr>
          <w:rFonts w:ascii="Times New Roman" w:hAnsi="Times New Roman"/>
          <w:sz w:val="24"/>
          <w:szCs w:val="24"/>
        </w:rPr>
        <w:noBreakHyphen/>
        <w:t xml:space="preserve">General under paragraph 9(1AAA)(b) is not a legislative instrument. That agreement is administrative in character as it outlines how the law has been applied rather than the content of the law itself. The provision is merely declaratory of the law, rather than prescribing substantive exemptions from the requirements of the </w:t>
      </w:r>
      <w:r w:rsidRPr="00106E27">
        <w:rPr>
          <w:rFonts w:ascii="Times New Roman" w:hAnsi="Times New Roman"/>
          <w:i/>
          <w:sz w:val="24"/>
          <w:szCs w:val="24"/>
        </w:rPr>
        <w:t>Legislation Act 2003</w:t>
      </w:r>
      <w:r w:rsidRPr="00106E27">
        <w:rPr>
          <w:rFonts w:ascii="Times New Roman" w:hAnsi="Times New Roman"/>
          <w:sz w:val="24"/>
          <w:szCs w:val="24"/>
        </w:rPr>
        <w:t>.</w:t>
      </w:r>
    </w:p>
    <w:p w14:paraId="0666B5B3" w14:textId="77777777" w:rsidR="00E57E1F" w:rsidRPr="00106E27" w:rsidRDefault="00E57E1F" w:rsidP="00E57E1F">
      <w:pPr>
        <w:spacing w:after="0" w:line="240" w:lineRule="auto"/>
        <w:rPr>
          <w:rFonts w:ascii="Times New Roman" w:hAnsi="Times New Roman"/>
          <w:sz w:val="24"/>
          <w:szCs w:val="24"/>
        </w:rPr>
      </w:pPr>
    </w:p>
    <w:p w14:paraId="2D554F39"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t>Item 10</w:t>
      </w:r>
      <w:r w:rsidR="00B32ADC" w:rsidRPr="00106E27">
        <w:rPr>
          <w:rFonts w:ascii="Times New Roman" w:hAnsi="Times New Roman"/>
          <w:b/>
          <w:sz w:val="24"/>
          <w:szCs w:val="24"/>
        </w:rPr>
        <w:t xml:space="preserve"> - </w:t>
      </w:r>
      <w:r w:rsidRPr="00106E27">
        <w:rPr>
          <w:rFonts w:ascii="Times New Roman" w:hAnsi="Times New Roman"/>
          <w:b/>
          <w:sz w:val="24"/>
          <w:szCs w:val="24"/>
        </w:rPr>
        <w:t>Paragraph 9A(1)(a)</w:t>
      </w:r>
    </w:p>
    <w:p w14:paraId="3CCD0437" w14:textId="77777777" w:rsidR="00E57E1F" w:rsidRPr="00106E27" w:rsidRDefault="00E57E1F" w:rsidP="00E57E1F">
      <w:pPr>
        <w:keepNext/>
        <w:spacing w:after="0" w:line="240" w:lineRule="auto"/>
        <w:rPr>
          <w:rFonts w:ascii="Times New Roman" w:hAnsi="Times New Roman"/>
          <w:b/>
          <w:sz w:val="24"/>
          <w:szCs w:val="24"/>
        </w:rPr>
      </w:pPr>
    </w:p>
    <w:p w14:paraId="202788E6"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Existing sections 9A, 9B and 9C of the IS Act enable authorisations to be given in an emergency by Ministers and agency heads. However, emergency authorisations are not available for an activity or a series of activities of a kind mentioned in subparagraph 8(1)(a)(</w:t>
      </w:r>
      <w:proofErr w:type="spellStart"/>
      <w:r w:rsidRPr="00106E27">
        <w:rPr>
          <w:rFonts w:ascii="Times New Roman" w:hAnsi="Times New Roman"/>
          <w:sz w:val="24"/>
          <w:szCs w:val="24"/>
        </w:rPr>
        <w:t>ia</w:t>
      </w:r>
      <w:proofErr w:type="spellEnd"/>
      <w:r w:rsidRPr="00106E27">
        <w:rPr>
          <w:rFonts w:ascii="Times New Roman" w:hAnsi="Times New Roman"/>
          <w:sz w:val="24"/>
          <w:szCs w:val="24"/>
        </w:rPr>
        <w:t>) or (</w:t>
      </w:r>
      <w:proofErr w:type="spellStart"/>
      <w:r w:rsidRPr="00106E27">
        <w:rPr>
          <w:rFonts w:ascii="Times New Roman" w:hAnsi="Times New Roman"/>
          <w:sz w:val="24"/>
          <w:szCs w:val="24"/>
        </w:rPr>
        <w:t>ib</w:t>
      </w:r>
      <w:proofErr w:type="spellEnd"/>
      <w:r w:rsidRPr="00106E27">
        <w:rPr>
          <w:rFonts w:ascii="Times New Roman" w:hAnsi="Times New Roman"/>
          <w:sz w:val="24"/>
          <w:szCs w:val="24"/>
        </w:rPr>
        <w:t>), which relate to class authorisations to provide assistance to the Defence Force.</w:t>
      </w:r>
    </w:p>
    <w:p w14:paraId="27BBAE02" w14:textId="77777777" w:rsidR="00E57E1F" w:rsidRPr="00106E27" w:rsidRDefault="00E57E1F" w:rsidP="00E57E1F">
      <w:pPr>
        <w:spacing w:after="0" w:line="240" w:lineRule="auto"/>
        <w:rPr>
          <w:rFonts w:ascii="Times New Roman" w:hAnsi="Times New Roman"/>
          <w:sz w:val="24"/>
          <w:szCs w:val="24"/>
        </w:rPr>
      </w:pPr>
    </w:p>
    <w:p w14:paraId="660F3D05"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amends paragraph 9A(1)(a) to exclude the new counter-terrorism class authorisation from the emergency authorisation framework in sections 9A, 9B and 9C. Neither Ministers nor the heads of agencies will be able to give an emergency class authorisation to produce intelligence on a class of Australian persons involved, or likely to be involved, in a listed terrorist organisation.</w:t>
      </w:r>
    </w:p>
    <w:p w14:paraId="71A4CECB" w14:textId="77777777" w:rsidR="00E57E1F" w:rsidRPr="00106E27" w:rsidRDefault="00E57E1F" w:rsidP="00E57E1F">
      <w:pPr>
        <w:spacing w:after="0" w:line="240" w:lineRule="auto"/>
        <w:rPr>
          <w:rFonts w:ascii="Times New Roman" w:hAnsi="Times New Roman"/>
          <w:sz w:val="24"/>
          <w:szCs w:val="24"/>
        </w:rPr>
      </w:pPr>
    </w:p>
    <w:p w14:paraId="5A9E23C0"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Excluding the new counter-terrorism class authorisation from the emergency authorisation framework is an additional safeguard to ensure the responsible Minister considers class ministerial authorisations in all cases. </w:t>
      </w:r>
    </w:p>
    <w:p w14:paraId="7FCE6D10" w14:textId="77777777" w:rsidR="00E57E1F" w:rsidRPr="00106E27" w:rsidRDefault="00E57E1F" w:rsidP="00E57E1F">
      <w:pPr>
        <w:spacing w:after="0" w:line="240" w:lineRule="auto"/>
        <w:rPr>
          <w:rFonts w:ascii="Times New Roman" w:hAnsi="Times New Roman"/>
          <w:sz w:val="24"/>
          <w:szCs w:val="24"/>
        </w:rPr>
      </w:pPr>
    </w:p>
    <w:p w14:paraId="2D3B09BB"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t>Item 11</w:t>
      </w:r>
      <w:r w:rsidR="00B32ADC" w:rsidRPr="00106E27">
        <w:rPr>
          <w:rFonts w:ascii="Times New Roman" w:hAnsi="Times New Roman"/>
          <w:b/>
          <w:sz w:val="24"/>
          <w:szCs w:val="24"/>
        </w:rPr>
        <w:t xml:space="preserve"> - </w:t>
      </w:r>
      <w:r w:rsidRPr="00106E27">
        <w:rPr>
          <w:rFonts w:ascii="Times New Roman" w:hAnsi="Times New Roman"/>
          <w:b/>
          <w:sz w:val="24"/>
          <w:szCs w:val="24"/>
        </w:rPr>
        <w:t>Subsection 10(1A)</w:t>
      </w:r>
    </w:p>
    <w:p w14:paraId="4CF11BC8" w14:textId="77777777" w:rsidR="00E57E1F" w:rsidRPr="00106E27" w:rsidRDefault="00E57E1F" w:rsidP="00E57E1F">
      <w:pPr>
        <w:keepNext/>
        <w:spacing w:after="0" w:line="240" w:lineRule="auto"/>
        <w:rPr>
          <w:rFonts w:ascii="Times New Roman" w:hAnsi="Times New Roman"/>
          <w:b/>
          <w:sz w:val="24"/>
          <w:szCs w:val="24"/>
        </w:rPr>
      </w:pPr>
    </w:p>
    <w:p w14:paraId="58C3A11F"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Existing subsection 10(1A) limits renewal of certain ministerial authorisations under the IS Act to a period not exceeding six months.</w:t>
      </w:r>
    </w:p>
    <w:p w14:paraId="6408F774" w14:textId="77777777" w:rsidR="00E57E1F" w:rsidRPr="00106E27" w:rsidRDefault="00E57E1F" w:rsidP="00E57E1F">
      <w:pPr>
        <w:spacing w:after="0" w:line="240" w:lineRule="auto"/>
        <w:rPr>
          <w:rFonts w:ascii="Times New Roman" w:hAnsi="Times New Roman"/>
          <w:sz w:val="24"/>
          <w:szCs w:val="24"/>
        </w:rPr>
      </w:pPr>
    </w:p>
    <w:p w14:paraId="470A0B23"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amends subsection 10(1A) to include the new counter-terrorism class authorisation. It will ensure that the renewal or any subsequent renewal of any authorisation given under section 9 in relation to subparagraph 8(1)(a)(iii) allowing an agency to produce intelligence on a class of Australian persons involved with a listed terrorist organisation must be for a period not exceeding six months. This is consistent with other ministerial authorisations for producing intelligence. </w:t>
      </w:r>
      <w:r w:rsidRPr="00106E27">
        <w:rPr>
          <w:rFonts w:ascii="Times New Roman" w:hAnsi="Times New Roman"/>
          <w:sz w:val="24"/>
          <w:szCs w:val="24"/>
        </w:rPr>
        <w:br/>
        <w:t xml:space="preserve"> </w:t>
      </w:r>
    </w:p>
    <w:p w14:paraId="675A0A11"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t>Item 12</w:t>
      </w:r>
      <w:r w:rsidR="00B32ADC" w:rsidRPr="00106E27">
        <w:rPr>
          <w:rFonts w:ascii="Times New Roman" w:hAnsi="Times New Roman"/>
          <w:b/>
          <w:sz w:val="24"/>
          <w:szCs w:val="24"/>
        </w:rPr>
        <w:t xml:space="preserve"> - </w:t>
      </w:r>
      <w:r w:rsidRPr="00106E27">
        <w:rPr>
          <w:rFonts w:ascii="Times New Roman" w:hAnsi="Times New Roman"/>
          <w:b/>
          <w:sz w:val="24"/>
          <w:szCs w:val="24"/>
        </w:rPr>
        <w:t>After section 10</w:t>
      </w:r>
    </w:p>
    <w:p w14:paraId="04410B8A" w14:textId="77777777" w:rsidR="00E57E1F" w:rsidRPr="00106E27" w:rsidRDefault="00E57E1F" w:rsidP="00E57E1F">
      <w:pPr>
        <w:keepNext/>
        <w:spacing w:after="0" w:line="240" w:lineRule="auto"/>
        <w:rPr>
          <w:rFonts w:ascii="Times New Roman" w:hAnsi="Times New Roman"/>
          <w:sz w:val="24"/>
          <w:szCs w:val="24"/>
        </w:rPr>
      </w:pPr>
    </w:p>
    <w:p w14:paraId="4E646D0C" w14:textId="77777777" w:rsidR="00E57E1F" w:rsidRPr="00106E27" w:rsidRDefault="00B32ADC"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w:t>
      </w:r>
      <w:r w:rsidR="00E57E1F" w:rsidRPr="00106E27">
        <w:rPr>
          <w:rFonts w:ascii="Times New Roman" w:hAnsi="Times New Roman"/>
          <w:sz w:val="24"/>
          <w:szCs w:val="24"/>
        </w:rPr>
        <w:t>insert</w:t>
      </w:r>
      <w:r w:rsidRPr="00106E27">
        <w:rPr>
          <w:rFonts w:ascii="Times New Roman" w:hAnsi="Times New Roman"/>
          <w:sz w:val="24"/>
          <w:szCs w:val="24"/>
        </w:rPr>
        <w:t>s</w:t>
      </w:r>
      <w:r w:rsidR="00E57E1F" w:rsidRPr="00106E27">
        <w:rPr>
          <w:rFonts w:ascii="Times New Roman" w:hAnsi="Times New Roman"/>
          <w:sz w:val="24"/>
          <w:szCs w:val="24"/>
        </w:rPr>
        <w:t xml:space="preserve"> new section 10AA to impose additional oversight and reporting requirements. </w:t>
      </w:r>
    </w:p>
    <w:p w14:paraId="7DB83CDF" w14:textId="77777777" w:rsidR="00E57E1F" w:rsidRPr="00106E27" w:rsidRDefault="00E57E1F" w:rsidP="00E57E1F">
      <w:pPr>
        <w:spacing w:after="0" w:line="240" w:lineRule="auto"/>
        <w:rPr>
          <w:rFonts w:ascii="Times New Roman" w:hAnsi="Times New Roman"/>
          <w:sz w:val="24"/>
          <w:szCs w:val="24"/>
        </w:rPr>
      </w:pPr>
    </w:p>
    <w:p w14:paraId="20043D36"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(1) provides that new section 10AA applies to the new counter</w:t>
      </w:r>
      <w:r w:rsidR="00226CB6" w:rsidRPr="00106E27">
        <w:rPr>
          <w:rFonts w:ascii="Times New Roman" w:hAnsi="Times New Roman"/>
          <w:sz w:val="24"/>
          <w:szCs w:val="24"/>
        </w:rPr>
        <w:noBreakHyphen/>
      </w:r>
      <w:r w:rsidRPr="00106E27">
        <w:rPr>
          <w:rFonts w:ascii="Times New Roman" w:hAnsi="Times New Roman"/>
          <w:sz w:val="24"/>
          <w:szCs w:val="24"/>
        </w:rPr>
        <w:t>terrorism class ministerial authorisation under subparagraph 8(1)(a)(</w:t>
      </w:r>
      <w:proofErr w:type="spellStart"/>
      <w:r w:rsidRPr="00106E27">
        <w:rPr>
          <w:rFonts w:ascii="Times New Roman" w:hAnsi="Times New Roman"/>
          <w:sz w:val="24"/>
          <w:szCs w:val="24"/>
        </w:rPr>
        <w:t>iaa</w:t>
      </w:r>
      <w:proofErr w:type="spellEnd"/>
      <w:r w:rsidRPr="00106E27">
        <w:rPr>
          <w:rFonts w:ascii="Times New Roman" w:hAnsi="Times New Roman"/>
          <w:sz w:val="24"/>
          <w:szCs w:val="24"/>
        </w:rPr>
        <w:t xml:space="preserve">) and the existing class </w:t>
      </w:r>
      <w:r w:rsidRPr="00106E27">
        <w:rPr>
          <w:rFonts w:ascii="Times New Roman" w:hAnsi="Times New Roman"/>
          <w:sz w:val="24"/>
          <w:szCs w:val="24"/>
        </w:rPr>
        <w:lastRenderedPageBreak/>
        <w:t>authorisations to provide assistance to the Defence Force in subparagraphs 8(1)(a)(</w:t>
      </w:r>
      <w:proofErr w:type="spellStart"/>
      <w:r w:rsidRPr="00106E27">
        <w:rPr>
          <w:rFonts w:ascii="Times New Roman" w:hAnsi="Times New Roman"/>
          <w:sz w:val="24"/>
          <w:szCs w:val="24"/>
        </w:rPr>
        <w:t>ia</w:t>
      </w:r>
      <w:proofErr w:type="spellEnd"/>
      <w:r w:rsidRPr="00106E27">
        <w:rPr>
          <w:rFonts w:ascii="Times New Roman" w:hAnsi="Times New Roman"/>
          <w:sz w:val="24"/>
          <w:szCs w:val="24"/>
        </w:rPr>
        <w:t>) and (</w:t>
      </w:r>
      <w:proofErr w:type="spellStart"/>
      <w:r w:rsidRPr="00106E27">
        <w:rPr>
          <w:rFonts w:ascii="Times New Roman" w:hAnsi="Times New Roman"/>
          <w:sz w:val="24"/>
          <w:szCs w:val="24"/>
        </w:rPr>
        <w:t>ib</w:t>
      </w:r>
      <w:proofErr w:type="spellEnd"/>
      <w:r w:rsidRPr="00106E27">
        <w:rPr>
          <w:rFonts w:ascii="Times New Roman" w:hAnsi="Times New Roman"/>
          <w:sz w:val="24"/>
          <w:szCs w:val="24"/>
        </w:rPr>
        <w:t xml:space="preserve">). </w:t>
      </w:r>
    </w:p>
    <w:p w14:paraId="5DAD0061" w14:textId="77777777" w:rsidR="00E57E1F" w:rsidRPr="00106E27" w:rsidRDefault="00E57E1F" w:rsidP="00E57E1F">
      <w:pPr>
        <w:spacing w:after="0" w:line="240" w:lineRule="auto"/>
        <w:rPr>
          <w:rFonts w:ascii="Times New Roman" w:hAnsi="Times New Roman"/>
          <w:sz w:val="24"/>
          <w:szCs w:val="24"/>
        </w:rPr>
      </w:pPr>
    </w:p>
    <w:p w14:paraId="50F4792E" w14:textId="77777777" w:rsidR="00FF743A"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(2) requires the agency head to ensure that a list is kept that: </w:t>
      </w:r>
    </w:p>
    <w:p w14:paraId="4DD9C1C9" w14:textId="77777777" w:rsidR="00FF743A" w:rsidRPr="00106E27" w:rsidRDefault="00FF743A" w:rsidP="00FF743A">
      <w:pPr>
        <w:spacing w:after="0" w:line="240" w:lineRule="auto"/>
        <w:rPr>
          <w:rFonts w:ascii="Times New Roman" w:hAnsi="Times New Roman"/>
          <w:sz w:val="24"/>
          <w:szCs w:val="24"/>
        </w:rPr>
      </w:pPr>
    </w:p>
    <w:p w14:paraId="35EC2153"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identifies each Australian person in relation to whom the agency intends to undertake activities, or a series of activities under the authorisation, </w:t>
      </w:r>
    </w:p>
    <w:p w14:paraId="3EC736CF"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gives an explanation of the reasons why the agency believes the person is a member of the class, and </w:t>
      </w:r>
    </w:p>
    <w:p w14:paraId="7B8E6BE0" w14:textId="77777777" w:rsidR="00E57E1F" w:rsidRPr="00106E27" w:rsidRDefault="00E57E1F"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includes any other information that the agency head considers appropriate. </w:t>
      </w:r>
    </w:p>
    <w:p w14:paraId="21CD77EC" w14:textId="77777777" w:rsidR="00E57E1F" w:rsidRPr="00106E27" w:rsidRDefault="00E57E1F" w:rsidP="00E57E1F">
      <w:pPr>
        <w:spacing w:after="0" w:line="240" w:lineRule="auto"/>
        <w:ind w:left="1080"/>
        <w:rPr>
          <w:rFonts w:ascii="Times New Roman" w:hAnsi="Times New Roman"/>
          <w:sz w:val="24"/>
          <w:szCs w:val="24"/>
        </w:rPr>
      </w:pPr>
    </w:p>
    <w:p w14:paraId="627E62D6"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agency head is not personally required to keep the list but is responsible for ensuring that the list is maintained. </w:t>
      </w:r>
    </w:p>
    <w:p w14:paraId="25A29E3C" w14:textId="77777777" w:rsidR="00E57E1F" w:rsidRPr="00106E27" w:rsidRDefault="00E57E1F" w:rsidP="00E57E1F">
      <w:pPr>
        <w:spacing w:after="0" w:line="240" w:lineRule="auto"/>
        <w:rPr>
          <w:rFonts w:ascii="Times New Roman" w:hAnsi="Times New Roman"/>
          <w:sz w:val="24"/>
          <w:szCs w:val="24"/>
        </w:rPr>
      </w:pPr>
    </w:p>
    <w:p w14:paraId="6A9D2C40"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(3) requires that, where the Attorney-General’s agreemen</w:t>
      </w:r>
      <w:r w:rsidR="000624B7" w:rsidRPr="00106E27">
        <w:rPr>
          <w:rFonts w:ascii="Times New Roman" w:hAnsi="Times New Roman"/>
          <w:sz w:val="24"/>
          <w:szCs w:val="24"/>
        </w:rPr>
        <w:t>t is obtained in relation to a</w:t>
      </w:r>
      <w:r w:rsidRPr="00106E27">
        <w:rPr>
          <w:rFonts w:ascii="Times New Roman" w:hAnsi="Times New Roman"/>
          <w:sz w:val="24"/>
          <w:szCs w:val="24"/>
        </w:rPr>
        <w:t xml:space="preserve"> relevant class authorisation, the agency head must</w:t>
      </w:r>
      <w:r w:rsidR="00C403C6" w:rsidRPr="00106E27">
        <w:rPr>
          <w:rFonts w:ascii="Times New Roman" w:hAnsi="Times New Roman"/>
          <w:sz w:val="24"/>
          <w:szCs w:val="24"/>
        </w:rPr>
        <w:t xml:space="preserve"> ensure that the Director</w:t>
      </w:r>
      <w:r w:rsidR="00C403C6" w:rsidRPr="00106E27">
        <w:rPr>
          <w:rFonts w:ascii="Times New Roman" w:hAnsi="Times New Roman"/>
          <w:sz w:val="24"/>
          <w:szCs w:val="24"/>
        </w:rPr>
        <w:noBreakHyphen/>
      </w:r>
      <w:r w:rsidRPr="00106E27">
        <w:rPr>
          <w:rFonts w:ascii="Times New Roman" w:hAnsi="Times New Roman"/>
          <w:sz w:val="24"/>
          <w:szCs w:val="24"/>
        </w:rPr>
        <w:t>General of Security is provided with a copy of the list and written notice when an</w:t>
      </w:r>
      <w:r w:rsidR="000624B7" w:rsidRPr="00106E27">
        <w:rPr>
          <w:rFonts w:ascii="Times New Roman" w:hAnsi="Times New Roman"/>
          <w:sz w:val="24"/>
          <w:szCs w:val="24"/>
        </w:rPr>
        <w:t>y additional</w:t>
      </w:r>
      <w:r w:rsidRPr="00106E27">
        <w:rPr>
          <w:rFonts w:ascii="Times New Roman" w:hAnsi="Times New Roman"/>
          <w:sz w:val="24"/>
          <w:szCs w:val="24"/>
        </w:rPr>
        <w:t xml:space="preserve"> Australian person is added to the list. This subsection recognises the role of ASIO in conducting security intelligence operations and ensures that ASIO has visibility of individuals who have been identified as relevant to security.</w:t>
      </w:r>
    </w:p>
    <w:p w14:paraId="2AB785E4" w14:textId="77777777" w:rsidR="00E57E1F" w:rsidRPr="00106E27" w:rsidRDefault="00E57E1F" w:rsidP="00E57E1F">
      <w:pPr>
        <w:spacing w:after="0" w:line="240" w:lineRule="auto"/>
        <w:rPr>
          <w:rFonts w:ascii="Times New Roman" w:hAnsi="Times New Roman"/>
          <w:sz w:val="24"/>
          <w:szCs w:val="24"/>
        </w:rPr>
      </w:pPr>
    </w:p>
    <w:p w14:paraId="5D985238"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(4) requires the agency head to ensure that the list is available for inspection by the IGIS on request.</w:t>
      </w:r>
      <w:r w:rsidRPr="00106E27">
        <w:rPr>
          <w:rFonts w:ascii="Times New Roman" w:hAnsi="Times New Roman"/>
          <w:sz w:val="24"/>
          <w:szCs w:val="24"/>
        </w:rPr>
        <w:br/>
      </w:r>
    </w:p>
    <w:p w14:paraId="379718BE"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(5) provides that the list is not a legislative instrument</w:t>
      </w:r>
      <w:r w:rsidR="00BE0CF2" w:rsidRPr="00106E27">
        <w:rPr>
          <w:rFonts w:ascii="Times New Roman" w:hAnsi="Times New Roman"/>
          <w:sz w:val="24"/>
          <w:szCs w:val="24"/>
        </w:rPr>
        <w:t xml:space="preserve"> within the meaning of section 8 of the </w:t>
      </w:r>
      <w:r w:rsidR="00BE0CF2" w:rsidRPr="00106E27">
        <w:rPr>
          <w:rFonts w:ascii="Times New Roman" w:hAnsi="Times New Roman"/>
          <w:i/>
          <w:sz w:val="24"/>
          <w:szCs w:val="24"/>
        </w:rPr>
        <w:t>Legislation Act 2003</w:t>
      </w:r>
      <w:r w:rsidR="00BE0CF2" w:rsidRPr="00106E27">
        <w:rPr>
          <w:rFonts w:ascii="Times New Roman" w:hAnsi="Times New Roman"/>
          <w:sz w:val="24"/>
          <w:szCs w:val="24"/>
        </w:rPr>
        <w:t>. The</w:t>
      </w:r>
      <w:r w:rsidRPr="00106E27">
        <w:rPr>
          <w:rFonts w:ascii="Times New Roman" w:hAnsi="Times New Roman"/>
          <w:sz w:val="24"/>
          <w:szCs w:val="24"/>
        </w:rPr>
        <w:t xml:space="preserve"> list is administrative in character as it outlines how the law has been applied rather than the content of the law itself. These subsections are merely declaratory of the law, rather than prescribing substantive exemptions from the requirements of the </w:t>
      </w:r>
      <w:r w:rsidRPr="00106E27">
        <w:rPr>
          <w:rFonts w:ascii="Times New Roman" w:hAnsi="Times New Roman"/>
          <w:i/>
          <w:sz w:val="24"/>
          <w:szCs w:val="24"/>
        </w:rPr>
        <w:t>Legislation Act 2003</w:t>
      </w:r>
      <w:r w:rsidRPr="00106E27">
        <w:rPr>
          <w:rFonts w:ascii="Times New Roman" w:hAnsi="Times New Roman"/>
          <w:sz w:val="24"/>
          <w:szCs w:val="24"/>
        </w:rPr>
        <w:t>.</w:t>
      </w:r>
      <w:r w:rsidRPr="00106E27">
        <w:rPr>
          <w:rFonts w:ascii="Times New Roman" w:hAnsi="Times New Roman"/>
          <w:sz w:val="24"/>
          <w:szCs w:val="24"/>
        </w:rPr>
        <w:br/>
      </w:r>
    </w:p>
    <w:p w14:paraId="3A9D082A" w14:textId="77777777" w:rsidR="00E57E1F" w:rsidRPr="00106E27" w:rsidRDefault="00E57E1F" w:rsidP="00E57E1F">
      <w:pPr>
        <w:keepNext/>
        <w:spacing w:after="0" w:line="240" w:lineRule="auto"/>
        <w:rPr>
          <w:rFonts w:ascii="Times New Roman" w:hAnsi="Times New Roman"/>
          <w:b/>
          <w:sz w:val="24"/>
          <w:szCs w:val="24"/>
        </w:rPr>
      </w:pPr>
      <w:r w:rsidRPr="00106E27">
        <w:rPr>
          <w:rFonts w:ascii="Times New Roman" w:hAnsi="Times New Roman"/>
          <w:b/>
          <w:sz w:val="24"/>
          <w:szCs w:val="24"/>
        </w:rPr>
        <w:t>Item 13</w:t>
      </w:r>
      <w:r w:rsidR="00B32ADC" w:rsidRPr="00106E27">
        <w:rPr>
          <w:rFonts w:ascii="Times New Roman" w:hAnsi="Times New Roman"/>
          <w:b/>
          <w:sz w:val="24"/>
          <w:szCs w:val="24"/>
        </w:rPr>
        <w:t xml:space="preserve"> - </w:t>
      </w:r>
      <w:r w:rsidRPr="00106E27">
        <w:rPr>
          <w:rFonts w:ascii="Times New Roman" w:hAnsi="Times New Roman"/>
          <w:b/>
          <w:sz w:val="24"/>
          <w:szCs w:val="24"/>
        </w:rPr>
        <w:t>Subsection 10A(3)</w:t>
      </w:r>
    </w:p>
    <w:p w14:paraId="354F169D" w14:textId="77777777" w:rsidR="00E57E1F" w:rsidRPr="00106E27" w:rsidRDefault="00E57E1F" w:rsidP="00E57E1F">
      <w:pPr>
        <w:keepNext/>
        <w:spacing w:after="0" w:line="240" w:lineRule="auto"/>
        <w:rPr>
          <w:rFonts w:ascii="Times New Roman" w:hAnsi="Times New Roman"/>
          <w:sz w:val="24"/>
          <w:szCs w:val="24"/>
        </w:rPr>
      </w:pPr>
    </w:p>
    <w:p w14:paraId="36235955"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repeals existing subsection 10A(3) and substitutes it with a new subsection 10A(3). The subsection adds activities, or a series of activities, of a kind mentioned in new subparagraph 8(1)(a)(</w:t>
      </w:r>
      <w:proofErr w:type="spellStart"/>
      <w:r w:rsidRPr="00106E27">
        <w:rPr>
          <w:rFonts w:ascii="Times New Roman" w:hAnsi="Times New Roman"/>
          <w:sz w:val="24"/>
          <w:szCs w:val="24"/>
        </w:rPr>
        <w:t>iaa</w:t>
      </w:r>
      <w:proofErr w:type="spellEnd"/>
      <w:r w:rsidRPr="00106E27">
        <w:rPr>
          <w:rFonts w:ascii="Times New Roman" w:hAnsi="Times New Roman"/>
          <w:sz w:val="24"/>
          <w:szCs w:val="24"/>
        </w:rPr>
        <w:t>) – relating to the new counter-terrorism class authorisation – to the list of activities, or series of activities, that an agency head is required to report on to the Minister. Currently, the reporting requirement applies to activities undertaken under subparagraph 8(1)(a)(</w:t>
      </w:r>
      <w:proofErr w:type="spellStart"/>
      <w:r w:rsidRPr="00106E27">
        <w:rPr>
          <w:rFonts w:ascii="Times New Roman" w:hAnsi="Times New Roman"/>
          <w:sz w:val="24"/>
          <w:szCs w:val="24"/>
        </w:rPr>
        <w:t>ia</w:t>
      </w:r>
      <w:proofErr w:type="spellEnd"/>
      <w:r w:rsidRPr="00106E27">
        <w:rPr>
          <w:rFonts w:ascii="Times New Roman" w:hAnsi="Times New Roman"/>
          <w:sz w:val="24"/>
          <w:szCs w:val="24"/>
        </w:rPr>
        <w:t>) and (</w:t>
      </w:r>
      <w:proofErr w:type="spellStart"/>
      <w:r w:rsidRPr="00106E27">
        <w:rPr>
          <w:rFonts w:ascii="Times New Roman" w:hAnsi="Times New Roman"/>
          <w:sz w:val="24"/>
          <w:szCs w:val="24"/>
        </w:rPr>
        <w:t>ib</w:t>
      </w:r>
      <w:proofErr w:type="spellEnd"/>
      <w:r w:rsidRPr="00106E27">
        <w:rPr>
          <w:rFonts w:ascii="Times New Roman" w:hAnsi="Times New Roman"/>
          <w:sz w:val="24"/>
          <w:szCs w:val="24"/>
        </w:rPr>
        <w:t>), which relate to the existing class authorisations to provide assistance to the Defence Force.</w:t>
      </w:r>
    </w:p>
    <w:p w14:paraId="0526D29F" w14:textId="77777777" w:rsidR="00E57E1F" w:rsidRPr="00106E27" w:rsidRDefault="00E57E1F" w:rsidP="00E57E1F">
      <w:pPr>
        <w:spacing w:after="0" w:line="240" w:lineRule="auto"/>
        <w:rPr>
          <w:rFonts w:ascii="Times New Roman" w:hAnsi="Times New Roman"/>
          <w:sz w:val="24"/>
          <w:szCs w:val="24"/>
        </w:rPr>
      </w:pPr>
      <w:r w:rsidRPr="00106E27">
        <w:rPr>
          <w:rFonts w:ascii="Times New Roman" w:hAnsi="Times New Roman"/>
          <w:sz w:val="24"/>
          <w:szCs w:val="24"/>
        </w:rPr>
        <w:t xml:space="preserve"> </w:t>
      </w:r>
    </w:p>
    <w:p w14:paraId="3D6ACED7"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Consistent with current arrangements, subsection 10A(3) requires the report to be provided to the Minister no later than three months after the day on which the relevant authorisation ceased to have effect and the day on which the relevant authorisation was renewed. </w:t>
      </w:r>
    </w:p>
    <w:p w14:paraId="458DE6F8" w14:textId="77777777" w:rsidR="00E57E1F" w:rsidRPr="00106E27" w:rsidRDefault="00E57E1F" w:rsidP="00E57E1F">
      <w:pPr>
        <w:spacing w:after="0" w:line="240" w:lineRule="auto"/>
        <w:rPr>
          <w:rFonts w:ascii="Times New Roman" w:hAnsi="Times New Roman"/>
          <w:sz w:val="24"/>
          <w:szCs w:val="24"/>
        </w:rPr>
      </w:pPr>
    </w:p>
    <w:p w14:paraId="6FE2A244" w14:textId="77777777" w:rsidR="00E57E1F"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w:t>
      </w:r>
      <w:r w:rsidR="00B32ADC" w:rsidRPr="00106E27">
        <w:rPr>
          <w:rFonts w:ascii="Times New Roman" w:hAnsi="Times New Roman"/>
          <w:sz w:val="24"/>
          <w:szCs w:val="24"/>
        </w:rPr>
        <w:t xml:space="preserve"> Comprehensive Review and IIR</w:t>
      </w:r>
      <w:r w:rsidRPr="00106E27">
        <w:rPr>
          <w:rFonts w:ascii="Times New Roman" w:hAnsi="Times New Roman"/>
          <w:sz w:val="24"/>
          <w:szCs w:val="24"/>
        </w:rPr>
        <w:t xml:space="preserve"> recommended that agencies should have to report to the responsible Minister within six months of the original counter-terrorism class authorisation. As ministerial authorisations may remain in force for up to six months, in some circumstances this would amount to a requirement for agencies to provide a report to the Minister on activities undertaken before the authorisation has ceased to have effect. The </w:t>
      </w:r>
      <w:r w:rsidRPr="00106E27">
        <w:rPr>
          <w:rFonts w:ascii="Times New Roman" w:hAnsi="Times New Roman"/>
          <w:sz w:val="24"/>
          <w:szCs w:val="24"/>
        </w:rPr>
        <w:lastRenderedPageBreak/>
        <w:t>requirement to provide the report within three months after the day on which the relevant authorisation ceased to have effect, or was renewed, will allow agencies to report on the whole period during which activities may have been undertaken.</w:t>
      </w:r>
    </w:p>
    <w:p w14:paraId="6477F34D" w14:textId="77777777" w:rsidR="00E57E1F" w:rsidRPr="00106E27" w:rsidRDefault="00E57E1F" w:rsidP="00E57E1F">
      <w:pPr>
        <w:spacing w:after="0" w:line="240" w:lineRule="auto"/>
        <w:rPr>
          <w:rFonts w:ascii="Times New Roman" w:hAnsi="Times New Roman"/>
          <w:sz w:val="24"/>
          <w:szCs w:val="24"/>
        </w:rPr>
      </w:pPr>
    </w:p>
    <w:p w14:paraId="68BDC0B0" w14:textId="77777777" w:rsidR="008107D7" w:rsidRPr="00106E27" w:rsidRDefault="00E57E1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also creates a new requirement for the report to be accompanied with a statement identifying each Australian person who was included on the list (referred to in section 10AA), and therefore subject to the relevant class authorisation.</w:t>
      </w:r>
    </w:p>
    <w:p w14:paraId="52961978" w14:textId="77777777" w:rsidR="00BE0CF2" w:rsidRPr="00106E27" w:rsidRDefault="00BE0CF2" w:rsidP="00BE0CF2">
      <w:pPr>
        <w:spacing w:after="0" w:line="240" w:lineRule="auto"/>
        <w:rPr>
          <w:rFonts w:ascii="Times New Roman" w:hAnsi="Times New Roman"/>
          <w:sz w:val="24"/>
          <w:szCs w:val="24"/>
        </w:rPr>
      </w:pPr>
    </w:p>
    <w:p w14:paraId="635C0242" w14:textId="77777777" w:rsidR="008107D7" w:rsidRPr="00106E27" w:rsidRDefault="008209F1" w:rsidP="00D3322C">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3—Authorisations for activities in support of the Australian Defence Force</w:t>
      </w:r>
      <w:r w:rsidR="008107D7" w:rsidRPr="00106E27">
        <w:rPr>
          <w:rFonts w:ascii="Times New Roman" w:eastAsia="Times New Roman" w:hAnsi="Times New Roman"/>
          <w:b/>
          <w:bCs/>
          <w:iCs/>
          <w:sz w:val="24"/>
          <w:szCs w:val="24"/>
          <w:u w:val="single"/>
        </w:rPr>
        <w:t xml:space="preserve"> </w:t>
      </w:r>
    </w:p>
    <w:p w14:paraId="5BCF8CDE" w14:textId="77777777" w:rsidR="008107D7" w:rsidRPr="00106E27" w:rsidRDefault="008107D7" w:rsidP="008107D7">
      <w:pPr>
        <w:spacing w:after="0" w:line="240" w:lineRule="auto"/>
        <w:rPr>
          <w:rFonts w:ascii="Times New Roman" w:hAnsi="Times New Roman"/>
          <w:b/>
          <w:sz w:val="24"/>
          <w:szCs w:val="24"/>
        </w:rPr>
      </w:pPr>
    </w:p>
    <w:p w14:paraId="445C1A42"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1C682840" w14:textId="77777777" w:rsidR="008107D7" w:rsidRPr="00106E27" w:rsidRDefault="008107D7" w:rsidP="008107D7">
      <w:pPr>
        <w:spacing w:after="0" w:line="240" w:lineRule="auto"/>
        <w:rPr>
          <w:rFonts w:ascii="Times New Roman" w:hAnsi="Times New Roman"/>
          <w:b/>
          <w:sz w:val="24"/>
          <w:szCs w:val="24"/>
        </w:rPr>
      </w:pPr>
    </w:p>
    <w:p w14:paraId="62DCE3A8"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Overview</w:t>
      </w:r>
    </w:p>
    <w:p w14:paraId="4F169E04" w14:textId="77777777" w:rsidR="008107D7" w:rsidRPr="00106E27" w:rsidRDefault="008107D7" w:rsidP="008107D7">
      <w:pPr>
        <w:spacing w:after="0" w:line="240" w:lineRule="auto"/>
        <w:rPr>
          <w:rFonts w:ascii="Times New Roman" w:hAnsi="Times New Roman"/>
          <w:b/>
          <w:sz w:val="24"/>
          <w:szCs w:val="24"/>
        </w:rPr>
      </w:pPr>
    </w:p>
    <w:p w14:paraId="31B8CE34"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Schedule amends section 8 of the IS Act by enabling ASD and AGO to seek ministerial authorisation to undertake activities to produce intelligence on one or more members of a class of Australian persons when the agencies are operating in the course of providing assistance t</w:t>
      </w:r>
      <w:r w:rsidR="008209F1" w:rsidRPr="00106E27">
        <w:rPr>
          <w:rFonts w:ascii="Times New Roman" w:hAnsi="Times New Roman"/>
          <w:sz w:val="24"/>
          <w:szCs w:val="24"/>
        </w:rPr>
        <w:t>o the ADF</w:t>
      </w:r>
      <w:r w:rsidRPr="00106E27">
        <w:rPr>
          <w:rFonts w:ascii="Times New Roman" w:hAnsi="Times New Roman"/>
          <w:sz w:val="24"/>
          <w:szCs w:val="24"/>
        </w:rPr>
        <w:t xml:space="preserve"> in support of military operations and when cooperating with the ADF on intelligence matters.</w:t>
      </w:r>
    </w:p>
    <w:p w14:paraId="19CB7710" w14:textId="77777777" w:rsidR="008107D7" w:rsidRPr="00106E27" w:rsidRDefault="008107D7" w:rsidP="008107D7">
      <w:pPr>
        <w:spacing w:after="0" w:line="240" w:lineRule="auto"/>
        <w:rPr>
          <w:rFonts w:ascii="Times New Roman" w:hAnsi="Times New Roman"/>
          <w:sz w:val="24"/>
          <w:szCs w:val="24"/>
        </w:rPr>
      </w:pPr>
    </w:p>
    <w:p w14:paraId="2DA34FF2"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Schedule implements recommendation 46 of the Comprehensive Review. Consistent with recomme</w:t>
      </w:r>
      <w:r w:rsidR="008209F1" w:rsidRPr="00106E27">
        <w:rPr>
          <w:rFonts w:ascii="Times New Roman" w:hAnsi="Times New Roman"/>
          <w:sz w:val="24"/>
          <w:szCs w:val="24"/>
        </w:rPr>
        <w:t>ndation 16(b) of the IIR</w:t>
      </w:r>
      <w:r w:rsidRPr="00106E27">
        <w:rPr>
          <w:rFonts w:ascii="Times New Roman" w:hAnsi="Times New Roman"/>
          <w:sz w:val="24"/>
          <w:szCs w:val="24"/>
        </w:rPr>
        <w:t xml:space="preserve">, the Comprehensive Review identified that, under the existing legislation, class authorisations for activities in support of the ADF can only be issued by the Minister for Foreign Affairs in respect of ASIS. There are no corresponding provisions enabling ASD and AGO to seek authorisation to produce intelligence on a class of Australian persons. This is despite the IS Act explicitly providing that it is a function of both agencies to provide assistance to the ADF in support of military operations and to cooperate with the ADF on intelligence matters (see sections 6B(1)(g) and 7(1)(d) of the IS Act). </w:t>
      </w:r>
    </w:p>
    <w:p w14:paraId="6D3EB40E" w14:textId="77777777" w:rsidR="008107D7" w:rsidRPr="00106E27" w:rsidRDefault="008107D7" w:rsidP="008107D7">
      <w:pPr>
        <w:spacing w:after="0" w:line="240" w:lineRule="auto"/>
        <w:rPr>
          <w:rFonts w:ascii="Times New Roman" w:hAnsi="Times New Roman"/>
          <w:sz w:val="24"/>
          <w:szCs w:val="24"/>
        </w:rPr>
      </w:pPr>
    </w:p>
    <w:p w14:paraId="198E5F52" w14:textId="7B80BE96"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Comprehensiv</w:t>
      </w:r>
      <w:r w:rsidR="008209F1" w:rsidRPr="00106E27">
        <w:rPr>
          <w:rFonts w:ascii="Times New Roman" w:hAnsi="Times New Roman"/>
          <w:sz w:val="24"/>
          <w:szCs w:val="24"/>
        </w:rPr>
        <w:t>e Review and IIR</w:t>
      </w:r>
      <w:r w:rsidRPr="00106E27">
        <w:rPr>
          <w:rFonts w:ascii="Times New Roman" w:hAnsi="Times New Roman"/>
          <w:sz w:val="24"/>
          <w:szCs w:val="24"/>
        </w:rPr>
        <w:t xml:space="preserve"> recommended that all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be able to obtain an authorisation to produce intelligence on one or more members of a class of Australian persons when providing assistance to the ADF in support of military operations.</w:t>
      </w:r>
    </w:p>
    <w:p w14:paraId="05EB855D" w14:textId="77777777" w:rsidR="008107D7" w:rsidRPr="00106E27" w:rsidRDefault="008107D7" w:rsidP="008107D7">
      <w:pPr>
        <w:spacing w:after="0" w:line="240" w:lineRule="auto"/>
        <w:rPr>
          <w:rFonts w:ascii="Times New Roman" w:hAnsi="Times New Roman"/>
          <w:sz w:val="24"/>
          <w:szCs w:val="24"/>
        </w:rPr>
      </w:pPr>
    </w:p>
    <w:p w14:paraId="3767F995"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Comprehensive Review also stated that additional safeguards should apply to class authorisations i</w:t>
      </w:r>
      <w:r w:rsidR="008209F1" w:rsidRPr="00106E27">
        <w:rPr>
          <w:rFonts w:ascii="Times New Roman" w:hAnsi="Times New Roman"/>
          <w:sz w:val="24"/>
          <w:szCs w:val="24"/>
        </w:rPr>
        <w:t>n support of the ADF. Schedule</w:t>
      </w:r>
      <w:r w:rsidR="00010ECA" w:rsidRPr="00106E27">
        <w:rPr>
          <w:rFonts w:ascii="Times New Roman" w:hAnsi="Times New Roman"/>
          <w:sz w:val="24"/>
          <w:szCs w:val="24"/>
        </w:rPr>
        <w:t xml:space="preserve"> 2 (Aut</w:t>
      </w:r>
      <w:r w:rsidR="00C403C6" w:rsidRPr="00106E27">
        <w:rPr>
          <w:rFonts w:ascii="Times New Roman" w:hAnsi="Times New Roman"/>
          <w:sz w:val="24"/>
          <w:szCs w:val="24"/>
        </w:rPr>
        <w:t>horisations relating to counter</w:t>
      </w:r>
      <w:r w:rsidR="00C403C6" w:rsidRPr="00106E27">
        <w:rPr>
          <w:rFonts w:ascii="Times New Roman" w:hAnsi="Times New Roman"/>
          <w:sz w:val="24"/>
          <w:szCs w:val="24"/>
        </w:rPr>
        <w:noBreakHyphen/>
      </w:r>
      <w:r w:rsidR="00010ECA" w:rsidRPr="00106E27">
        <w:rPr>
          <w:rFonts w:ascii="Times New Roman" w:hAnsi="Times New Roman"/>
          <w:sz w:val="24"/>
          <w:szCs w:val="24"/>
        </w:rPr>
        <w:t>terrorism)</w:t>
      </w:r>
      <w:r w:rsidRPr="00106E27">
        <w:rPr>
          <w:rFonts w:ascii="Times New Roman" w:hAnsi="Times New Roman"/>
          <w:sz w:val="24"/>
          <w:szCs w:val="24"/>
        </w:rPr>
        <w:t xml:space="preserve"> inserts additional safeguards for all class authorisations in the IS Act. This means that, consistent with other class authorisations, class authorisations in support of the ADF will have:</w:t>
      </w:r>
    </w:p>
    <w:p w14:paraId="2ADE96D5" w14:textId="77777777" w:rsidR="008107D7" w:rsidRPr="00106E27" w:rsidRDefault="008107D7" w:rsidP="008107D7">
      <w:pPr>
        <w:spacing w:after="0" w:line="240" w:lineRule="auto"/>
        <w:rPr>
          <w:rFonts w:ascii="Times New Roman" w:hAnsi="Times New Roman"/>
          <w:sz w:val="24"/>
          <w:szCs w:val="24"/>
        </w:rPr>
      </w:pPr>
    </w:p>
    <w:p w14:paraId="384D2AB8"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 maximum duration of six months</w:t>
      </w:r>
    </w:p>
    <w:p w14:paraId="036C974F" w14:textId="63D2C1FD"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a requirement for the </w:t>
      </w:r>
      <w:r w:rsidR="00B52B75" w:rsidRPr="00106E27">
        <w:rPr>
          <w:rFonts w:ascii="Times New Roman" w:hAnsi="Times New Roman"/>
          <w:sz w:val="24"/>
          <w:szCs w:val="24"/>
        </w:rPr>
        <w:t>IS Act Agenc</w:t>
      </w:r>
      <w:r w:rsidR="00A66B07" w:rsidRPr="00106E27">
        <w:rPr>
          <w:rFonts w:ascii="Times New Roman" w:hAnsi="Times New Roman"/>
          <w:sz w:val="24"/>
          <w:szCs w:val="24"/>
        </w:rPr>
        <w:t>y</w:t>
      </w:r>
      <w:r w:rsidRPr="00106E27">
        <w:rPr>
          <w:rFonts w:ascii="Times New Roman" w:hAnsi="Times New Roman"/>
          <w:sz w:val="24"/>
          <w:szCs w:val="24"/>
        </w:rPr>
        <w:t xml:space="preserve"> to maintain a current list of all individuals on whom it sought to produce intelligence under the class authorisation with reasons why it believed the individual to be part of the class</w:t>
      </w:r>
    </w:p>
    <w:p w14:paraId="77F56998" w14:textId="0200C3B2"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a requirement for the </w:t>
      </w:r>
      <w:r w:rsidR="00B52B75" w:rsidRPr="00106E27">
        <w:rPr>
          <w:rFonts w:ascii="Times New Roman" w:hAnsi="Times New Roman"/>
          <w:sz w:val="24"/>
          <w:szCs w:val="24"/>
        </w:rPr>
        <w:t>IS Act Agenc</w:t>
      </w:r>
      <w:r w:rsidR="00A66B07" w:rsidRPr="00106E27">
        <w:rPr>
          <w:rFonts w:ascii="Times New Roman" w:hAnsi="Times New Roman"/>
          <w:sz w:val="24"/>
          <w:szCs w:val="24"/>
        </w:rPr>
        <w:t>y</w:t>
      </w:r>
      <w:r w:rsidRPr="00106E27">
        <w:rPr>
          <w:rFonts w:ascii="Times New Roman" w:hAnsi="Times New Roman"/>
          <w:sz w:val="24"/>
          <w:szCs w:val="24"/>
        </w:rPr>
        <w:t xml:space="preserve"> to make the list available for inspection and review by the IGIS, who may provide advice to the agency head and responsible minister, and</w:t>
      </w:r>
    </w:p>
    <w:p w14:paraId="1CE0D964" w14:textId="704CF075"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a requirement for the </w:t>
      </w:r>
      <w:r w:rsidR="00B52B75" w:rsidRPr="00106E27">
        <w:rPr>
          <w:rFonts w:ascii="Times New Roman" w:hAnsi="Times New Roman"/>
          <w:sz w:val="24"/>
          <w:szCs w:val="24"/>
        </w:rPr>
        <w:t>IS Act Agenc</w:t>
      </w:r>
      <w:r w:rsidR="00A66B07" w:rsidRPr="00106E27">
        <w:rPr>
          <w:rFonts w:ascii="Times New Roman" w:hAnsi="Times New Roman"/>
          <w:sz w:val="24"/>
          <w:szCs w:val="24"/>
        </w:rPr>
        <w:t>y</w:t>
      </w:r>
      <w:r w:rsidRPr="00106E27">
        <w:rPr>
          <w:rFonts w:ascii="Times New Roman" w:hAnsi="Times New Roman"/>
          <w:sz w:val="24"/>
          <w:szCs w:val="24"/>
        </w:rPr>
        <w:t xml:space="preserve"> to report to its responsible minister within three months of the authorisation ceasing.</w:t>
      </w:r>
    </w:p>
    <w:p w14:paraId="79009DD4" w14:textId="77777777" w:rsidR="008107D7" w:rsidRPr="00106E27" w:rsidRDefault="008107D7" w:rsidP="008107D7">
      <w:pPr>
        <w:spacing w:after="0" w:line="240" w:lineRule="auto"/>
        <w:rPr>
          <w:rFonts w:ascii="Times New Roman" w:hAnsi="Times New Roman"/>
          <w:sz w:val="24"/>
          <w:szCs w:val="24"/>
        </w:rPr>
      </w:pPr>
    </w:p>
    <w:p w14:paraId="27B3B951" w14:textId="77777777" w:rsidR="008107D7" w:rsidRPr="00106E27" w:rsidRDefault="004651C6" w:rsidP="00756963">
      <w:pPr>
        <w:spacing w:after="0" w:line="240" w:lineRule="auto"/>
        <w:rPr>
          <w:rFonts w:ascii="Times New Roman" w:hAnsi="Times New Roman"/>
          <w:b/>
          <w:sz w:val="24"/>
          <w:szCs w:val="24"/>
        </w:rPr>
      </w:pPr>
      <w:r w:rsidRPr="00106E27">
        <w:rPr>
          <w:rFonts w:ascii="Times New Roman" w:hAnsi="Times New Roman"/>
          <w:b/>
          <w:sz w:val="24"/>
          <w:szCs w:val="24"/>
        </w:rPr>
        <w:lastRenderedPageBreak/>
        <w:t xml:space="preserve">Item 1 - </w:t>
      </w:r>
      <w:r w:rsidR="008107D7" w:rsidRPr="00106E27">
        <w:rPr>
          <w:rFonts w:ascii="Times New Roman" w:hAnsi="Times New Roman"/>
          <w:b/>
          <w:sz w:val="24"/>
          <w:szCs w:val="24"/>
        </w:rPr>
        <w:t>Subparagraph 8(1)(a)(</w:t>
      </w:r>
      <w:proofErr w:type="spellStart"/>
      <w:r w:rsidR="008107D7" w:rsidRPr="00106E27">
        <w:rPr>
          <w:rFonts w:ascii="Times New Roman" w:hAnsi="Times New Roman"/>
          <w:b/>
          <w:sz w:val="24"/>
          <w:szCs w:val="24"/>
        </w:rPr>
        <w:t>ia</w:t>
      </w:r>
      <w:proofErr w:type="spellEnd"/>
      <w:r w:rsidR="008107D7" w:rsidRPr="00106E27">
        <w:rPr>
          <w:rFonts w:ascii="Times New Roman" w:hAnsi="Times New Roman"/>
          <w:b/>
          <w:sz w:val="24"/>
          <w:szCs w:val="24"/>
        </w:rPr>
        <w:t xml:space="preserve">) </w:t>
      </w:r>
    </w:p>
    <w:p w14:paraId="34D91019" w14:textId="77777777" w:rsidR="008107D7" w:rsidRPr="00106E27" w:rsidRDefault="008107D7" w:rsidP="008107D7">
      <w:pPr>
        <w:spacing w:after="0" w:line="240" w:lineRule="auto"/>
        <w:rPr>
          <w:rFonts w:ascii="Times New Roman" w:hAnsi="Times New Roman"/>
          <w:sz w:val="24"/>
          <w:szCs w:val="24"/>
        </w:rPr>
      </w:pPr>
    </w:p>
    <w:p w14:paraId="064B675A" w14:textId="77777777" w:rsidR="008107D7" w:rsidRPr="00106E27" w:rsidRDefault="004651C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w:t>
      </w:r>
      <w:r w:rsidR="008107D7" w:rsidRPr="00106E27">
        <w:rPr>
          <w:rFonts w:ascii="Times New Roman" w:hAnsi="Times New Roman"/>
          <w:sz w:val="24"/>
          <w:szCs w:val="24"/>
        </w:rPr>
        <w:t>amends subparagraph 8(1)(a)(</w:t>
      </w:r>
      <w:proofErr w:type="spellStart"/>
      <w:r w:rsidR="008107D7" w:rsidRPr="00106E27">
        <w:rPr>
          <w:rFonts w:ascii="Times New Roman" w:hAnsi="Times New Roman"/>
          <w:sz w:val="24"/>
          <w:szCs w:val="24"/>
        </w:rPr>
        <w:t>ia</w:t>
      </w:r>
      <w:proofErr w:type="spellEnd"/>
      <w:r w:rsidR="008107D7" w:rsidRPr="00106E27">
        <w:rPr>
          <w:rFonts w:ascii="Times New Roman" w:hAnsi="Times New Roman"/>
          <w:sz w:val="24"/>
          <w:szCs w:val="24"/>
        </w:rPr>
        <w:t>) to include activities undertaken by AGO and ASD in accordance with their functions in paragraph 6B(1)(g) and paragraph 7(1)(d) in the ministerial directions framework for producing intelligence on one or more members of a class of Australian persons.</w:t>
      </w:r>
    </w:p>
    <w:p w14:paraId="15C89A20" w14:textId="77777777" w:rsidR="008107D7" w:rsidRPr="00106E27" w:rsidRDefault="008107D7" w:rsidP="008107D7">
      <w:pPr>
        <w:spacing w:after="0" w:line="240" w:lineRule="auto"/>
        <w:rPr>
          <w:rFonts w:ascii="Times New Roman" w:hAnsi="Times New Roman"/>
          <w:sz w:val="24"/>
          <w:szCs w:val="24"/>
        </w:rPr>
      </w:pPr>
    </w:p>
    <w:p w14:paraId="4BCD7A7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Paragraph 6B(1)(g) provides that it is a function of AGO to provide assistance to the ADF in support of military operations and to cooperate with the ADF on intelligence matters. </w:t>
      </w:r>
    </w:p>
    <w:p w14:paraId="24E013F4" w14:textId="77777777" w:rsidR="008107D7" w:rsidRPr="00106E27" w:rsidRDefault="008107D7" w:rsidP="008107D7">
      <w:pPr>
        <w:spacing w:after="0" w:line="240" w:lineRule="auto"/>
        <w:rPr>
          <w:rFonts w:ascii="Times New Roman" w:hAnsi="Times New Roman"/>
          <w:sz w:val="24"/>
          <w:szCs w:val="24"/>
        </w:rPr>
      </w:pPr>
    </w:p>
    <w:p w14:paraId="436A409F"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Likewise, paragraph 7(1)(d) provides that it is a function of ASD to provide assistance to the ADF in support of military operations and to cooperate with the ADF on intelligence matters. </w:t>
      </w:r>
    </w:p>
    <w:p w14:paraId="5E3DEA74" w14:textId="77777777" w:rsidR="008107D7" w:rsidRPr="00106E27" w:rsidRDefault="008107D7" w:rsidP="008107D7">
      <w:pPr>
        <w:spacing w:after="0" w:line="240" w:lineRule="auto"/>
        <w:rPr>
          <w:rFonts w:ascii="Times New Roman" w:hAnsi="Times New Roman"/>
          <w:sz w:val="24"/>
          <w:szCs w:val="24"/>
        </w:rPr>
      </w:pPr>
    </w:p>
    <w:p w14:paraId="0858440D"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ministerial directions framework in section 8 of the IS Act requires agencies to obtain an authorisation under section 9, 9A or 9B before undertaking activities referred to in subparagraph 8(1)(a)(</w:t>
      </w:r>
      <w:proofErr w:type="spellStart"/>
      <w:r w:rsidRPr="00106E27">
        <w:rPr>
          <w:rFonts w:ascii="Times New Roman" w:hAnsi="Times New Roman"/>
          <w:sz w:val="24"/>
          <w:szCs w:val="24"/>
        </w:rPr>
        <w:t>ia</w:t>
      </w:r>
      <w:proofErr w:type="spellEnd"/>
      <w:r w:rsidRPr="00106E27">
        <w:rPr>
          <w:rFonts w:ascii="Times New Roman" w:hAnsi="Times New Roman"/>
          <w:sz w:val="24"/>
          <w:szCs w:val="24"/>
        </w:rPr>
        <w:t>). The effect of amending subparagraph 8(1)(a)(</w:t>
      </w:r>
      <w:proofErr w:type="spellStart"/>
      <w:r w:rsidRPr="00106E27">
        <w:rPr>
          <w:rFonts w:ascii="Times New Roman" w:hAnsi="Times New Roman"/>
          <w:sz w:val="24"/>
          <w:szCs w:val="24"/>
        </w:rPr>
        <w:t>ia</w:t>
      </w:r>
      <w:proofErr w:type="spellEnd"/>
      <w:r w:rsidRPr="00106E27">
        <w:rPr>
          <w:rFonts w:ascii="Times New Roman" w:hAnsi="Times New Roman"/>
          <w:sz w:val="24"/>
          <w:szCs w:val="24"/>
        </w:rPr>
        <w:t>) by including reference to paragrap</w:t>
      </w:r>
      <w:r w:rsidR="004651C6" w:rsidRPr="00106E27">
        <w:rPr>
          <w:rFonts w:ascii="Times New Roman" w:hAnsi="Times New Roman"/>
          <w:sz w:val="24"/>
          <w:szCs w:val="24"/>
        </w:rPr>
        <w:t xml:space="preserve">hs 6B(1)(g) and 7(1)(d) is </w:t>
      </w:r>
      <w:r w:rsidRPr="00106E27">
        <w:rPr>
          <w:rFonts w:ascii="Times New Roman" w:hAnsi="Times New Roman"/>
          <w:sz w:val="24"/>
          <w:szCs w:val="24"/>
        </w:rPr>
        <w:t xml:space="preserve">to require the Ministers responsible for ASIS, ASD and AGO to direct those agencies to obtain authorisation before undertaking activities for the purpose of producing intelligence on one or more members of a class of Australian persons in the course of providing assistance to the ADF in support of military operations and when cooperating with the ADF on intelligence matters. </w:t>
      </w:r>
    </w:p>
    <w:p w14:paraId="3D376D61" w14:textId="77777777" w:rsidR="008107D7" w:rsidRPr="00106E27" w:rsidRDefault="008107D7" w:rsidP="008107D7">
      <w:pPr>
        <w:spacing w:after="0" w:line="240" w:lineRule="auto"/>
        <w:rPr>
          <w:rFonts w:ascii="Times New Roman" w:hAnsi="Times New Roman"/>
          <w:sz w:val="24"/>
          <w:szCs w:val="24"/>
        </w:rPr>
      </w:pPr>
    </w:p>
    <w:p w14:paraId="126C0718" w14:textId="77777777" w:rsidR="008107D7" w:rsidRPr="00106E27" w:rsidRDefault="008107D7" w:rsidP="00D3322C">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4—Authorisations for producing intelligence on Australians</w:t>
      </w:r>
    </w:p>
    <w:p w14:paraId="5558E9ED" w14:textId="77777777" w:rsidR="008107D7" w:rsidRPr="00106E27" w:rsidRDefault="008107D7" w:rsidP="008107D7">
      <w:pPr>
        <w:spacing w:after="0" w:line="240" w:lineRule="auto"/>
        <w:rPr>
          <w:rFonts w:ascii="Times New Roman" w:hAnsi="Times New Roman"/>
          <w:b/>
          <w:sz w:val="24"/>
          <w:szCs w:val="24"/>
        </w:rPr>
      </w:pPr>
    </w:p>
    <w:p w14:paraId="4F130A81"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2886D5CD" w14:textId="77777777" w:rsidR="008107D7" w:rsidRPr="00106E27" w:rsidRDefault="008107D7" w:rsidP="008107D7">
      <w:pPr>
        <w:spacing w:after="0" w:line="240" w:lineRule="auto"/>
        <w:rPr>
          <w:rFonts w:ascii="Times New Roman" w:hAnsi="Times New Roman"/>
          <w:b/>
          <w:sz w:val="24"/>
          <w:szCs w:val="24"/>
        </w:rPr>
      </w:pPr>
    </w:p>
    <w:p w14:paraId="57C4D244"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Overview</w:t>
      </w:r>
    </w:p>
    <w:p w14:paraId="34C36EC5" w14:textId="77777777" w:rsidR="008107D7" w:rsidRPr="00106E27" w:rsidRDefault="008107D7" w:rsidP="008107D7">
      <w:pPr>
        <w:spacing w:after="0" w:line="240" w:lineRule="auto"/>
        <w:rPr>
          <w:rFonts w:ascii="Times New Roman" w:hAnsi="Times New Roman"/>
          <w:b/>
          <w:sz w:val="24"/>
          <w:szCs w:val="24"/>
        </w:rPr>
      </w:pPr>
    </w:p>
    <w:p w14:paraId="487D3CE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Schedule implements recommendation 41 of the Comprehensive Review by inserting a definition of ‘prescribed activity’ and providing a new section which outlines what it means to ‘produce intelligence’ on an Australian person, or one or more members of a class of Australian persons. </w:t>
      </w:r>
    </w:p>
    <w:p w14:paraId="079652BF" w14:textId="77777777" w:rsidR="008107D7" w:rsidRPr="00106E27" w:rsidRDefault="008107D7" w:rsidP="008107D7">
      <w:pPr>
        <w:spacing w:after="0" w:line="240" w:lineRule="auto"/>
        <w:rPr>
          <w:rFonts w:ascii="Times New Roman" w:hAnsi="Times New Roman"/>
          <w:sz w:val="24"/>
          <w:szCs w:val="24"/>
        </w:rPr>
      </w:pPr>
    </w:p>
    <w:p w14:paraId="2CF12149" w14:textId="043EE994"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Under section 8 of the IS Act,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are required to obtain ministerial authorisation prior to undertaking an activity, or series of activities, for the specific purpose, or for purposes which include the specific purpose, of producing intelligence on an Australian person.</w:t>
      </w:r>
    </w:p>
    <w:p w14:paraId="3996B454" w14:textId="77777777" w:rsidR="008107D7" w:rsidRPr="00106E27" w:rsidRDefault="008107D7" w:rsidP="008107D7">
      <w:pPr>
        <w:spacing w:after="0" w:line="240" w:lineRule="auto"/>
        <w:rPr>
          <w:rFonts w:ascii="Times New Roman" w:hAnsi="Times New Roman"/>
          <w:sz w:val="24"/>
          <w:szCs w:val="24"/>
        </w:rPr>
      </w:pPr>
    </w:p>
    <w:p w14:paraId="6590C6F1"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Currently, the term ‘producing intelligence’ is not defined in the IS Act. However, in practice, it has been taken to encompass a wider range of activities than those which would require ASIO to obtain a warrant under the ASIO Act.</w:t>
      </w:r>
    </w:p>
    <w:p w14:paraId="7E2CEFE0" w14:textId="77777777" w:rsidR="008107D7" w:rsidRPr="00106E27" w:rsidRDefault="008107D7" w:rsidP="008107D7">
      <w:pPr>
        <w:spacing w:after="0" w:line="240" w:lineRule="auto"/>
        <w:rPr>
          <w:rFonts w:ascii="Times New Roman" w:hAnsi="Times New Roman"/>
          <w:sz w:val="24"/>
          <w:szCs w:val="24"/>
        </w:rPr>
      </w:pPr>
    </w:p>
    <w:p w14:paraId="1CFB6CE6" w14:textId="417AF6BD"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Comprehensive Review, consistent with recomme</w:t>
      </w:r>
      <w:r w:rsidR="004651C6" w:rsidRPr="00106E27">
        <w:rPr>
          <w:rFonts w:ascii="Times New Roman" w:hAnsi="Times New Roman"/>
          <w:sz w:val="24"/>
          <w:szCs w:val="24"/>
        </w:rPr>
        <w:t>ndation 16(d) of the IIR</w:t>
      </w:r>
      <w:r w:rsidRPr="00106E27">
        <w:rPr>
          <w:rFonts w:ascii="Times New Roman" w:hAnsi="Times New Roman"/>
          <w:sz w:val="24"/>
          <w:szCs w:val="24"/>
        </w:rPr>
        <w:t xml:space="preserve">, identified that the original intention of the ministerial authorisation regime in the IS Act was to require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to obtain a ministerial authorisation to use covert and intrusive intelligence collection capabilities </w:t>
      </w:r>
      <w:r w:rsidR="00AB5D9B" w:rsidRPr="00106E27">
        <w:rPr>
          <w:rFonts w:ascii="Times New Roman" w:hAnsi="Times New Roman"/>
          <w:sz w:val="24"/>
          <w:szCs w:val="24"/>
        </w:rPr>
        <w:t xml:space="preserve">in relation to </w:t>
      </w:r>
      <w:r w:rsidRPr="00106E27">
        <w:rPr>
          <w:rFonts w:ascii="Times New Roman" w:hAnsi="Times New Roman"/>
          <w:sz w:val="24"/>
          <w:szCs w:val="24"/>
        </w:rPr>
        <w:t xml:space="preserve">an Australian person overseas, particularly where that collection method would require a warrant if conducted in Australia. However, in its current form, agencies are required to seek ministerial authorisations in broader circumstances than originally envisaged. Providing an appropriate definition of what is meant </w:t>
      </w:r>
      <w:r w:rsidRPr="00106E27">
        <w:rPr>
          <w:rFonts w:ascii="Times New Roman" w:hAnsi="Times New Roman"/>
          <w:sz w:val="24"/>
          <w:szCs w:val="24"/>
        </w:rPr>
        <w:lastRenderedPageBreak/>
        <w:t>by ‘producing intelligence’ ensures that ministerial authorisations relate only to the use of covert and intrusive intelligence collection capabilities.</w:t>
      </w:r>
    </w:p>
    <w:p w14:paraId="748D653B" w14:textId="77777777" w:rsidR="008107D7" w:rsidRPr="00106E27" w:rsidRDefault="008107D7" w:rsidP="008107D7">
      <w:pPr>
        <w:spacing w:after="0" w:line="240" w:lineRule="auto"/>
        <w:rPr>
          <w:rFonts w:ascii="Times New Roman" w:hAnsi="Times New Roman"/>
          <w:sz w:val="24"/>
          <w:szCs w:val="24"/>
        </w:rPr>
      </w:pPr>
    </w:p>
    <w:p w14:paraId="6F7172AE"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Consistent with recommendation 16(d) of the 2017 Review, this Schedule also amends the definition of ‘intelligence information’. </w:t>
      </w:r>
    </w:p>
    <w:p w14:paraId="6E496CED" w14:textId="77777777" w:rsidR="008107D7" w:rsidRPr="00106E27" w:rsidRDefault="008107D7" w:rsidP="008107D7">
      <w:pPr>
        <w:spacing w:after="0" w:line="240" w:lineRule="auto"/>
        <w:rPr>
          <w:rFonts w:ascii="Times New Roman" w:hAnsi="Times New Roman"/>
          <w:sz w:val="24"/>
          <w:szCs w:val="24"/>
        </w:rPr>
      </w:pPr>
    </w:p>
    <w:p w14:paraId="11E4B9B6" w14:textId="0DF4DEAC"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15(5) of the IS Act provides that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must not communicate ‘intelligence information’ concerning Australian persons, except in accordance with the Privacy Rules issued by their responsible Minister. When the IS Act was enacted, the definition of ‘intelligence information’ meant information obtained by ASIS or ASD under those agencies’ intelligence collection functions. This definition was then amended by the </w:t>
      </w:r>
      <w:r w:rsidRPr="00106E27">
        <w:rPr>
          <w:rFonts w:ascii="Times New Roman" w:hAnsi="Times New Roman"/>
          <w:i/>
          <w:sz w:val="24"/>
          <w:szCs w:val="24"/>
        </w:rPr>
        <w:t>Intelligence Services Legislation Amendment Act 2005</w:t>
      </w:r>
      <w:r w:rsidRPr="00106E27">
        <w:rPr>
          <w:rFonts w:ascii="Times New Roman" w:hAnsi="Times New Roman"/>
          <w:sz w:val="24"/>
          <w:szCs w:val="24"/>
        </w:rPr>
        <w:t xml:space="preserve">, which extended the definition in respect of ASIS to include all information obtained by ASIS in the performance of its functions. This amendment had the unintended consequence of extending the application of the Privacy Rules to a wide range of routine information obtained by ASIS, for example, the sharing of media articles about Australians, or the </w:t>
      </w:r>
      <w:r w:rsidR="007005BD" w:rsidRPr="00106E27">
        <w:rPr>
          <w:rFonts w:ascii="Times New Roman" w:hAnsi="Times New Roman"/>
          <w:sz w:val="24"/>
          <w:szCs w:val="24"/>
        </w:rPr>
        <w:t>curricula</w:t>
      </w:r>
      <w:r w:rsidR="00671FAF" w:rsidRPr="00106E27">
        <w:rPr>
          <w:rFonts w:ascii="Times New Roman" w:hAnsi="Times New Roman"/>
          <w:sz w:val="24"/>
          <w:szCs w:val="24"/>
        </w:rPr>
        <w:t xml:space="preserve"> vitae</w:t>
      </w:r>
      <w:r w:rsidRPr="00106E27">
        <w:rPr>
          <w:rFonts w:ascii="Times New Roman" w:hAnsi="Times New Roman"/>
          <w:sz w:val="24"/>
          <w:szCs w:val="24"/>
        </w:rPr>
        <w:t xml:space="preserve"> of visiting Australians to partner agencies. </w:t>
      </w:r>
    </w:p>
    <w:p w14:paraId="0EB5271A" w14:textId="77777777" w:rsidR="008107D7" w:rsidRPr="00106E27" w:rsidRDefault="008107D7" w:rsidP="008107D7">
      <w:pPr>
        <w:spacing w:after="0" w:line="240" w:lineRule="auto"/>
        <w:rPr>
          <w:rFonts w:ascii="Times New Roman" w:hAnsi="Times New Roman"/>
          <w:sz w:val="24"/>
          <w:szCs w:val="24"/>
        </w:rPr>
      </w:pPr>
    </w:p>
    <w:p w14:paraId="56A9DBD2"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Providing an appropriate definition of </w:t>
      </w:r>
      <w:r w:rsidR="004651C6" w:rsidRPr="00106E27">
        <w:rPr>
          <w:rFonts w:ascii="Times New Roman" w:hAnsi="Times New Roman"/>
          <w:sz w:val="24"/>
          <w:szCs w:val="24"/>
        </w:rPr>
        <w:t xml:space="preserve">‘intelligence information’ </w:t>
      </w:r>
      <w:r w:rsidRPr="00106E27">
        <w:rPr>
          <w:rFonts w:ascii="Times New Roman" w:hAnsi="Times New Roman"/>
          <w:sz w:val="24"/>
          <w:szCs w:val="24"/>
        </w:rPr>
        <w:t>ensure</w:t>
      </w:r>
      <w:r w:rsidR="004651C6" w:rsidRPr="00106E27">
        <w:rPr>
          <w:rFonts w:ascii="Times New Roman" w:hAnsi="Times New Roman"/>
          <w:sz w:val="24"/>
          <w:szCs w:val="24"/>
        </w:rPr>
        <w:t>s</w:t>
      </w:r>
      <w:r w:rsidRPr="00106E27">
        <w:rPr>
          <w:rFonts w:ascii="Times New Roman" w:hAnsi="Times New Roman"/>
          <w:sz w:val="24"/>
          <w:szCs w:val="24"/>
        </w:rPr>
        <w:t xml:space="preserve"> that the Privacy Rules apply only to intelligence produced via agencies’ intelligence collection capabilities and not to routine, publicly available information.</w:t>
      </w:r>
    </w:p>
    <w:p w14:paraId="4D62FD27" w14:textId="77777777" w:rsidR="008107D7" w:rsidRPr="00106E27" w:rsidRDefault="008107D7" w:rsidP="008107D7">
      <w:pPr>
        <w:spacing w:after="0" w:line="240" w:lineRule="auto"/>
        <w:rPr>
          <w:rFonts w:ascii="Times New Roman" w:hAnsi="Times New Roman"/>
          <w:sz w:val="24"/>
          <w:szCs w:val="24"/>
        </w:rPr>
      </w:pPr>
    </w:p>
    <w:p w14:paraId="6996904A" w14:textId="77777777" w:rsidR="008107D7" w:rsidRPr="00106E27" w:rsidRDefault="004C0046" w:rsidP="00D403EB">
      <w:pPr>
        <w:spacing w:after="0" w:line="240" w:lineRule="auto"/>
        <w:rPr>
          <w:rFonts w:ascii="Times New Roman" w:hAnsi="Times New Roman"/>
          <w:b/>
          <w:sz w:val="24"/>
          <w:szCs w:val="24"/>
        </w:rPr>
      </w:pPr>
      <w:r w:rsidRPr="00106E27">
        <w:rPr>
          <w:rFonts w:ascii="Times New Roman" w:hAnsi="Times New Roman"/>
          <w:b/>
          <w:sz w:val="24"/>
          <w:szCs w:val="24"/>
        </w:rPr>
        <w:t xml:space="preserve">Item 1 - </w:t>
      </w:r>
      <w:r w:rsidR="008107D7" w:rsidRPr="00106E27">
        <w:rPr>
          <w:rFonts w:ascii="Times New Roman" w:hAnsi="Times New Roman"/>
          <w:b/>
          <w:sz w:val="24"/>
          <w:szCs w:val="24"/>
        </w:rPr>
        <w:t>Section 3 (</w:t>
      </w:r>
      <w:r w:rsidR="00C403C6" w:rsidRPr="00106E27">
        <w:rPr>
          <w:rFonts w:ascii="Times New Roman" w:hAnsi="Times New Roman"/>
          <w:b/>
          <w:sz w:val="24"/>
          <w:szCs w:val="24"/>
        </w:rPr>
        <w:t xml:space="preserve">paragraphs (a), (b) and (c) of the </w:t>
      </w:r>
      <w:r w:rsidR="008107D7" w:rsidRPr="00106E27">
        <w:rPr>
          <w:rFonts w:ascii="Times New Roman" w:hAnsi="Times New Roman"/>
          <w:b/>
          <w:sz w:val="24"/>
          <w:szCs w:val="24"/>
        </w:rPr>
        <w:t xml:space="preserve">definition of </w:t>
      </w:r>
      <w:r w:rsidR="008107D7" w:rsidRPr="00106E27">
        <w:rPr>
          <w:rFonts w:ascii="Times New Roman" w:hAnsi="Times New Roman"/>
          <w:b/>
          <w:i/>
          <w:sz w:val="24"/>
          <w:szCs w:val="24"/>
        </w:rPr>
        <w:t>intelligence information</w:t>
      </w:r>
      <w:r w:rsidR="008107D7" w:rsidRPr="00106E27">
        <w:rPr>
          <w:rFonts w:ascii="Times New Roman" w:hAnsi="Times New Roman"/>
          <w:b/>
          <w:sz w:val="24"/>
          <w:szCs w:val="24"/>
        </w:rPr>
        <w:t>)</w:t>
      </w:r>
    </w:p>
    <w:p w14:paraId="502A5FE4" w14:textId="77777777" w:rsidR="008107D7" w:rsidRPr="00106E27" w:rsidRDefault="008107D7" w:rsidP="008107D7">
      <w:pPr>
        <w:keepNext/>
        <w:spacing w:after="0" w:line="240" w:lineRule="auto"/>
        <w:rPr>
          <w:rFonts w:ascii="Times New Roman" w:hAnsi="Times New Roman"/>
          <w:sz w:val="24"/>
          <w:szCs w:val="24"/>
        </w:rPr>
      </w:pPr>
    </w:p>
    <w:p w14:paraId="04AD9515" w14:textId="12CC094C" w:rsidR="008107D7" w:rsidRPr="00106E27" w:rsidRDefault="004C004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w:t>
      </w:r>
      <w:r w:rsidR="00C03BAF" w:rsidRPr="00106E27">
        <w:rPr>
          <w:rFonts w:ascii="Times New Roman" w:hAnsi="Times New Roman"/>
          <w:sz w:val="24"/>
          <w:szCs w:val="24"/>
        </w:rPr>
        <w:t>removes the word “information” (wherever occurring) in the definition of ‘intelligence information’</w:t>
      </w:r>
      <w:r w:rsidR="008107D7" w:rsidRPr="00106E27">
        <w:rPr>
          <w:rFonts w:ascii="Times New Roman" w:hAnsi="Times New Roman"/>
          <w:sz w:val="24"/>
          <w:szCs w:val="24"/>
        </w:rPr>
        <w:t xml:space="preserve"> and substitutes</w:t>
      </w:r>
      <w:r w:rsidR="00C03BAF" w:rsidRPr="00106E27">
        <w:rPr>
          <w:rFonts w:ascii="Times New Roman" w:hAnsi="Times New Roman"/>
          <w:sz w:val="24"/>
          <w:szCs w:val="24"/>
        </w:rPr>
        <w:t xml:space="preserve"> “intelligence”</w:t>
      </w:r>
      <w:r w:rsidRPr="00106E27">
        <w:rPr>
          <w:rFonts w:ascii="Times New Roman" w:hAnsi="Times New Roman"/>
          <w:sz w:val="24"/>
          <w:szCs w:val="24"/>
        </w:rPr>
        <w:t>. This clarifies</w:t>
      </w:r>
      <w:r w:rsidR="008107D7" w:rsidRPr="00106E27">
        <w:rPr>
          <w:rFonts w:ascii="Times New Roman" w:hAnsi="Times New Roman"/>
          <w:sz w:val="24"/>
          <w:szCs w:val="24"/>
        </w:rPr>
        <w:t xml:space="preserve"> that the definition is only intended to apply to intelligence obtained by agencies and not to routine, publicly available information. Consequently, the responsible Minister’s rules to protect the privacy of Australia</w:t>
      </w:r>
      <w:r w:rsidRPr="00106E27">
        <w:rPr>
          <w:rFonts w:ascii="Times New Roman" w:hAnsi="Times New Roman"/>
          <w:sz w:val="24"/>
          <w:szCs w:val="24"/>
        </w:rPr>
        <w:t xml:space="preserve">ns, made under section 15, </w:t>
      </w:r>
      <w:r w:rsidR="008107D7" w:rsidRPr="00106E27">
        <w:rPr>
          <w:rFonts w:ascii="Times New Roman" w:hAnsi="Times New Roman"/>
          <w:sz w:val="24"/>
          <w:szCs w:val="24"/>
        </w:rPr>
        <w:t xml:space="preserve">regulate the communication and retention of ‘intelligence’, as opposed to ‘information’. </w:t>
      </w:r>
    </w:p>
    <w:p w14:paraId="123D05A6" w14:textId="77777777" w:rsidR="008107D7" w:rsidRPr="00106E27" w:rsidRDefault="008107D7" w:rsidP="008107D7">
      <w:pPr>
        <w:spacing w:after="0" w:line="240" w:lineRule="auto"/>
        <w:rPr>
          <w:rFonts w:ascii="Times New Roman" w:hAnsi="Times New Roman"/>
          <w:sz w:val="24"/>
          <w:szCs w:val="24"/>
        </w:rPr>
      </w:pPr>
    </w:p>
    <w:p w14:paraId="4A0E5B90" w14:textId="77777777" w:rsidR="008107D7" w:rsidRPr="00106E27" w:rsidRDefault="004C0046" w:rsidP="00D403EB">
      <w:pPr>
        <w:spacing w:after="0" w:line="240" w:lineRule="auto"/>
        <w:rPr>
          <w:rFonts w:ascii="Times New Roman" w:hAnsi="Times New Roman"/>
          <w:sz w:val="24"/>
          <w:szCs w:val="24"/>
        </w:rPr>
      </w:pPr>
      <w:r w:rsidRPr="00106E27">
        <w:rPr>
          <w:rFonts w:ascii="Times New Roman" w:hAnsi="Times New Roman"/>
          <w:b/>
          <w:sz w:val="24"/>
          <w:szCs w:val="24"/>
        </w:rPr>
        <w:t xml:space="preserve">Item 2 - </w:t>
      </w:r>
      <w:r w:rsidR="008107D7" w:rsidRPr="00106E27">
        <w:rPr>
          <w:rFonts w:ascii="Times New Roman" w:hAnsi="Times New Roman"/>
          <w:b/>
          <w:sz w:val="24"/>
          <w:szCs w:val="24"/>
        </w:rPr>
        <w:t>Section 3</w:t>
      </w:r>
      <w:r w:rsidR="008107D7" w:rsidRPr="00106E27">
        <w:rPr>
          <w:rFonts w:ascii="Times New Roman" w:hAnsi="Times New Roman"/>
          <w:sz w:val="24"/>
          <w:szCs w:val="24"/>
        </w:rPr>
        <w:br/>
      </w:r>
    </w:p>
    <w:p w14:paraId="23DB8E3D" w14:textId="77777777" w:rsidR="008107D7" w:rsidRPr="00106E27" w:rsidRDefault="004C004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inserts a definition for the term ‘prescribed activity.’ The definition is that provided for at the new subsection 8(1B). </w:t>
      </w:r>
    </w:p>
    <w:p w14:paraId="38EC755B" w14:textId="77777777" w:rsidR="008107D7" w:rsidRPr="00106E27" w:rsidRDefault="008107D7" w:rsidP="008107D7">
      <w:pPr>
        <w:spacing w:after="0" w:line="240" w:lineRule="auto"/>
        <w:rPr>
          <w:rFonts w:ascii="Times New Roman" w:hAnsi="Times New Roman"/>
          <w:sz w:val="24"/>
          <w:szCs w:val="24"/>
        </w:rPr>
      </w:pPr>
    </w:p>
    <w:p w14:paraId="625EEA90" w14:textId="77777777" w:rsidR="008107D7" w:rsidRPr="00106E27" w:rsidRDefault="004C0046"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3 - </w:t>
      </w:r>
      <w:r w:rsidR="008107D7" w:rsidRPr="00106E27">
        <w:rPr>
          <w:rFonts w:ascii="Times New Roman" w:hAnsi="Times New Roman"/>
          <w:b/>
          <w:sz w:val="24"/>
          <w:szCs w:val="24"/>
        </w:rPr>
        <w:t>After subsection 8(1)</w:t>
      </w:r>
    </w:p>
    <w:p w14:paraId="6E599397" w14:textId="77777777" w:rsidR="008107D7" w:rsidRPr="00106E27" w:rsidRDefault="008107D7" w:rsidP="008107D7">
      <w:pPr>
        <w:spacing w:after="0" w:line="240" w:lineRule="auto"/>
        <w:rPr>
          <w:rFonts w:ascii="Times New Roman" w:hAnsi="Times New Roman"/>
          <w:b/>
          <w:sz w:val="24"/>
          <w:szCs w:val="24"/>
        </w:rPr>
      </w:pPr>
    </w:p>
    <w:p w14:paraId="7D7FFCAA" w14:textId="77777777" w:rsidR="008107D7" w:rsidRPr="00106E27" w:rsidRDefault="004C004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introduces new subsections 8(1A) and 8(1B). These subsections provide the meaning of ‘producing intelligence,’ in the sense of an agency undertaking an activity, or a series of activities, for the specific purpose, or for purposes which include the specific purpose, of producing intelligence on an Australian person within the parameters of paragraph 8(1)(a) (ministerial directions). </w:t>
      </w:r>
    </w:p>
    <w:p w14:paraId="320D0CDB" w14:textId="77777777" w:rsidR="008107D7" w:rsidRPr="00106E27" w:rsidRDefault="008107D7" w:rsidP="008107D7">
      <w:pPr>
        <w:spacing w:after="0" w:line="240" w:lineRule="auto"/>
        <w:rPr>
          <w:rFonts w:ascii="Times New Roman" w:hAnsi="Times New Roman"/>
          <w:sz w:val="24"/>
          <w:szCs w:val="24"/>
        </w:rPr>
      </w:pPr>
    </w:p>
    <w:p w14:paraId="39B2F43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8(1A) provides that an agency is producing intelligence on an Australian person or a class of Australian persons only if:</w:t>
      </w:r>
    </w:p>
    <w:p w14:paraId="214FC6D6" w14:textId="77777777" w:rsidR="008107D7" w:rsidRPr="00106E27" w:rsidRDefault="008107D7" w:rsidP="008107D7">
      <w:pPr>
        <w:spacing w:after="0" w:line="240" w:lineRule="auto"/>
        <w:rPr>
          <w:rFonts w:ascii="Times New Roman" w:hAnsi="Times New Roman"/>
          <w:sz w:val="24"/>
          <w:szCs w:val="24"/>
        </w:rPr>
      </w:pPr>
    </w:p>
    <w:p w14:paraId="0C8BC5F4"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the agency undertakes a ‘prescribed activity’ (defined in subsection 8(1B)) to obtain that intelligence, or </w:t>
      </w:r>
    </w:p>
    <w:p w14:paraId="6935DCAF"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lastRenderedPageBreak/>
        <w:t>the agency expressl</w:t>
      </w:r>
      <w:r w:rsidR="00013F17" w:rsidRPr="00106E27">
        <w:rPr>
          <w:rFonts w:ascii="Times New Roman" w:hAnsi="Times New Roman"/>
          <w:sz w:val="24"/>
          <w:szCs w:val="24"/>
        </w:rPr>
        <w:t>y or impliedly requests an authority</w:t>
      </w:r>
      <w:r w:rsidRPr="00106E27">
        <w:rPr>
          <w:rFonts w:ascii="Times New Roman" w:hAnsi="Times New Roman"/>
          <w:sz w:val="24"/>
          <w:szCs w:val="24"/>
        </w:rPr>
        <w:t xml:space="preserve"> refe</w:t>
      </w:r>
      <w:r w:rsidR="00013F17" w:rsidRPr="00106E27">
        <w:rPr>
          <w:rFonts w:ascii="Times New Roman" w:hAnsi="Times New Roman"/>
          <w:sz w:val="24"/>
          <w:szCs w:val="24"/>
        </w:rPr>
        <w:t>rred to in paragraph 13(1)(c) (</w:t>
      </w:r>
      <w:r w:rsidRPr="00106E27">
        <w:rPr>
          <w:rFonts w:ascii="Times New Roman" w:hAnsi="Times New Roman"/>
          <w:sz w:val="24"/>
          <w:szCs w:val="24"/>
        </w:rPr>
        <w:t>authorities of other c</w:t>
      </w:r>
      <w:r w:rsidR="00013F17" w:rsidRPr="00106E27">
        <w:rPr>
          <w:rFonts w:ascii="Times New Roman" w:hAnsi="Times New Roman"/>
          <w:sz w:val="24"/>
          <w:szCs w:val="24"/>
        </w:rPr>
        <w:t>ountries</w:t>
      </w:r>
      <w:r w:rsidRPr="00106E27">
        <w:rPr>
          <w:rFonts w:ascii="Times New Roman" w:hAnsi="Times New Roman"/>
          <w:sz w:val="24"/>
          <w:szCs w:val="24"/>
        </w:rPr>
        <w:t>) to undertake a prescribed activity to obtain that intelligence.</w:t>
      </w:r>
    </w:p>
    <w:p w14:paraId="52600482" w14:textId="77777777" w:rsidR="008107D7" w:rsidRPr="00106E27" w:rsidRDefault="008107D7" w:rsidP="008107D7">
      <w:pPr>
        <w:spacing w:after="0" w:line="240" w:lineRule="auto"/>
        <w:rPr>
          <w:rFonts w:ascii="Times New Roman" w:hAnsi="Times New Roman"/>
          <w:sz w:val="24"/>
          <w:szCs w:val="24"/>
        </w:rPr>
      </w:pPr>
    </w:p>
    <w:p w14:paraId="4899CE63" w14:textId="7945256F"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effect of paragraph </w:t>
      </w:r>
      <w:r w:rsidR="004C0046" w:rsidRPr="00106E27">
        <w:rPr>
          <w:rFonts w:ascii="Times New Roman" w:hAnsi="Times New Roman"/>
          <w:sz w:val="24"/>
          <w:szCs w:val="24"/>
        </w:rPr>
        <w:t xml:space="preserve">8(1A)(a) is that an agency </w:t>
      </w:r>
      <w:r w:rsidRPr="00106E27">
        <w:rPr>
          <w:rFonts w:ascii="Times New Roman" w:hAnsi="Times New Roman"/>
          <w:sz w:val="24"/>
          <w:szCs w:val="24"/>
        </w:rPr>
        <w:t>produce</w:t>
      </w:r>
      <w:r w:rsidR="004C0046" w:rsidRPr="00106E27">
        <w:rPr>
          <w:rFonts w:ascii="Times New Roman" w:hAnsi="Times New Roman"/>
          <w:sz w:val="24"/>
          <w:szCs w:val="24"/>
        </w:rPr>
        <w:t>s</w:t>
      </w:r>
      <w:r w:rsidRPr="00106E27">
        <w:rPr>
          <w:rFonts w:ascii="Times New Roman" w:hAnsi="Times New Roman"/>
          <w:sz w:val="24"/>
          <w:szCs w:val="24"/>
        </w:rPr>
        <w:t xml:space="preserve"> intelligence by undertaking a covert and intrusive activ</w:t>
      </w:r>
      <w:r w:rsidR="000A2390" w:rsidRPr="00106E27">
        <w:rPr>
          <w:rFonts w:ascii="Times New Roman" w:hAnsi="Times New Roman"/>
          <w:sz w:val="24"/>
          <w:szCs w:val="24"/>
        </w:rPr>
        <w:t>ity. A</w:t>
      </w:r>
      <w:r w:rsidR="004C0046" w:rsidRPr="00106E27">
        <w:rPr>
          <w:rFonts w:ascii="Times New Roman" w:hAnsi="Times New Roman"/>
          <w:sz w:val="24"/>
          <w:szCs w:val="24"/>
        </w:rPr>
        <w:t xml:space="preserve">n agency does </w:t>
      </w:r>
      <w:r w:rsidRPr="00106E27">
        <w:rPr>
          <w:rFonts w:ascii="Times New Roman" w:hAnsi="Times New Roman"/>
          <w:sz w:val="24"/>
          <w:szCs w:val="24"/>
        </w:rPr>
        <w:t>not produce intelligence merely by reviewing its own existing holdings of intelligence, or undertaking overt collection methods</w:t>
      </w:r>
      <w:r w:rsidR="00BB48DF" w:rsidRPr="00106E27">
        <w:rPr>
          <w:rFonts w:ascii="Times New Roman" w:hAnsi="Times New Roman"/>
          <w:sz w:val="24"/>
          <w:szCs w:val="24"/>
        </w:rPr>
        <w:t xml:space="preserve"> or requesting another Australian agency to undertake lawful collection</w:t>
      </w:r>
      <w:r w:rsidRPr="00106E27">
        <w:rPr>
          <w:rFonts w:ascii="Times New Roman" w:hAnsi="Times New Roman"/>
          <w:sz w:val="24"/>
          <w:szCs w:val="24"/>
        </w:rPr>
        <w:t>.</w:t>
      </w:r>
    </w:p>
    <w:p w14:paraId="4F8F79AA" w14:textId="77777777" w:rsidR="008107D7" w:rsidRPr="00106E27" w:rsidRDefault="008107D7" w:rsidP="008107D7">
      <w:pPr>
        <w:spacing w:after="0" w:line="240" w:lineRule="auto"/>
        <w:rPr>
          <w:rFonts w:ascii="Times New Roman" w:hAnsi="Times New Roman"/>
          <w:sz w:val="24"/>
          <w:szCs w:val="24"/>
        </w:rPr>
      </w:pPr>
    </w:p>
    <w:p w14:paraId="4E3B5675" w14:textId="769537B0" w:rsidR="008107D7" w:rsidRPr="00106E27" w:rsidRDefault="008107D7" w:rsidP="004D73AB">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 The effect of paragraph </w:t>
      </w:r>
      <w:r w:rsidR="004C0046" w:rsidRPr="00106E27">
        <w:rPr>
          <w:rFonts w:ascii="Times New Roman" w:hAnsi="Times New Roman"/>
          <w:sz w:val="24"/>
          <w:szCs w:val="24"/>
        </w:rPr>
        <w:t xml:space="preserve">8(1A)(b) is that an agency </w:t>
      </w:r>
      <w:r w:rsidRPr="00106E27">
        <w:rPr>
          <w:rFonts w:ascii="Times New Roman" w:hAnsi="Times New Roman"/>
          <w:sz w:val="24"/>
          <w:szCs w:val="24"/>
        </w:rPr>
        <w:t>produce</w:t>
      </w:r>
      <w:r w:rsidR="004C0046" w:rsidRPr="00106E27">
        <w:rPr>
          <w:rFonts w:ascii="Times New Roman" w:hAnsi="Times New Roman"/>
          <w:sz w:val="24"/>
          <w:szCs w:val="24"/>
        </w:rPr>
        <w:t>s</w:t>
      </w:r>
      <w:r w:rsidRPr="00106E27">
        <w:rPr>
          <w:rFonts w:ascii="Times New Roman" w:hAnsi="Times New Roman"/>
          <w:sz w:val="24"/>
          <w:szCs w:val="24"/>
        </w:rPr>
        <w:t xml:space="preserve"> intelligence where it express</w:t>
      </w:r>
      <w:r w:rsidR="00B039CC" w:rsidRPr="00106E27">
        <w:rPr>
          <w:rFonts w:ascii="Times New Roman" w:hAnsi="Times New Roman"/>
          <w:sz w:val="24"/>
          <w:szCs w:val="24"/>
        </w:rPr>
        <w:t>ly or impliedly requests an</w:t>
      </w:r>
      <w:r w:rsidRPr="00106E27">
        <w:rPr>
          <w:rFonts w:ascii="Times New Roman" w:hAnsi="Times New Roman"/>
          <w:sz w:val="24"/>
          <w:szCs w:val="24"/>
        </w:rPr>
        <w:t xml:space="preserve"> authority</w:t>
      </w:r>
      <w:r w:rsidR="00B039CC" w:rsidRPr="00106E27">
        <w:rPr>
          <w:rFonts w:ascii="Times New Roman" w:hAnsi="Times New Roman"/>
          <w:sz w:val="24"/>
          <w:szCs w:val="24"/>
        </w:rPr>
        <w:t xml:space="preserve"> referred to in paragraph 13(1)(c) </w:t>
      </w:r>
      <w:r w:rsidRPr="00106E27">
        <w:rPr>
          <w:rFonts w:ascii="Times New Roman" w:hAnsi="Times New Roman"/>
          <w:sz w:val="24"/>
          <w:szCs w:val="24"/>
        </w:rPr>
        <w:t xml:space="preserve">with which it is cooperating to obtain intelligence through covert and intrusive means. This makes explicit the long-standing requirement for </w:t>
      </w:r>
      <w:r w:rsidR="00B52B75" w:rsidRPr="00106E27">
        <w:rPr>
          <w:rFonts w:ascii="Times New Roman" w:hAnsi="Times New Roman"/>
          <w:sz w:val="24"/>
          <w:szCs w:val="24"/>
        </w:rPr>
        <w:t>IS Act Agenc</w:t>
      </w:r>
      <w:r w:rsidR="00A66B07" w:rsidRPr="00106E27">
        <w:rPr>
          <w:rFonts w:ascii="Times New Roman" w:hAnsi="Times New Roman"/>
          <w:sz w:val="24"/>
          <w:szCs w:val="24"/>
        </w:rPr>
        <w:t>ies</w:t>
      </w:r>
      <w:r w:rsidRPr="00106E27">
        <w:rPr>
          <w:rFonts w:ascii="Times New Roman" w:hAnsi="Times New Roman"/>
          <w:sz w:val="24"/>
          <w:szCs w:val="24"/>
        </w:rPr>
        <w:t xml:space="preserve"> to obtain ministerial authorisation before requesting an authority of another country to obtain intellig</w:t>
      </w:r>
      <w:r w:rsidR="004C0046" w:rsidRPr="00106E27">
        <w:rPr>
          <w:rFonts w:ascii="Times New Roman" w:hAnsi="Times New Roman"/>
          <w:sz w:val="24"/>
          <w:szCs w:val="24"/>
        </w:rPr>
        <w:t>ence on their behalf.</w:t>
      </w:r>
      <w:r w:rsidR="00105365" w:rsidRPr="00106E27">
        <w:rPr>
          <w:rFonts w:ascii="Times New Roman" w:hAnsi="Times New Roman"/>
          <w:sz w:val="24"/>
          <w:szCs w:val="24"/>
        </w:rPr>
        <w:t xml:space="preserve"> </w:t>
      </w:r>
    </w:p>
    <w:p w14:paraId="5570AF54" w14:textId="77777777" w:rsidR="008107D7" w:rsidRPr="00106E27" w:rsidRDefault="008107D7" w:rsidP="000130FD">
      <w:pPr>
        <w:spacing w:after="0" w:line="240" w:lineRule="auto"/>
        <w:rPr>
          <w:rFonts w:ascii="Times New Roman" w:hAnsi="Times New Roman"/>
          <w:sz w:val="24"/>
          <w:szCs w:val="24"/>
        </w:rPr>
      </w:pPr>
    </w:p>
    <w:p w14:paraId="5F0307C6" w14:textId="59223344"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8(1A) ensures that an agency does not ‘produce intelligence’ if it receives unsolicited intelligence from another body or group. This means that an agency will not be placed in the impossible situation whereby, if that intelligence is related to an Australian person, the agency would </w:t>
      </w:r>
      <w:r w:rsidR="00E35B55" w:rsidRPr="00106E27">
        <w:rPr>
          <w:rFonts w:ascii="Times New Roman" w:hAnsi="Times New Roman"/>
          <w:sz w:val="24"/>
          <w:szCs w:val="24"/>
        </w:rPr>
        <w:t xml:space="preserve">have been </w:t>
      </w:r>
      <w:r w:rsidRPr="00106E27">
        <w:rPr>
          <w:rFonts w:ascii="Times New Roman" w:hAnsi="Times New Roman"/>
          <w:sz w:val="24"/>
          <w:szCs w:val="24"/>
        </w:rPr>
        <w:t>required to obtain ministerial authorisation before obtaining that intelligence, notwithstanding that the intelligence was unsolicited.</w:t>
      </w:r>
    </w:p>
    <w:p w14:paraId="124E241A" w14:textId="77777777" w:rsidR="008107D7" w:rsidRPr="00106E27" w:rsidRDefault="008107D7" w:rsidP="008107D7">
      <w:pPr>
        <w:spacing w:after="0" w:line="240" w:lineRule="auto"/>
        <w:rPr>
          <w:rFonts w:ascii="Times New Roman" w:hAnsi="Times New Roman"/>
          <w:sz w:val="24"/>
          <w:szCs w:val="24"/>
        </w:rPr>
      </w:pPr>
    </w:p>
    <w:p w14:paraId="5ACBC5DF" w14:textId="2347441F"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8(1A) is consistent with the Comprehensive Review, which recommended that an agency should be taken to produce intelligence if the agency requests </w:t>
      </w:r>
      <w:r w:rsidR="00CC45CA" w:rsidRPr="00106E27">
        <w:rPr>
          <w:rFonts w:ascii="Times New Roman" w:hAnsi="Times New Roman"/>
          <w:sz w:val="24"/>
          <w:szCs w:val="24"/>
        </w:rPr>
        <w:t>a foreign partner</w:t>
      </w:r>
      <w:r w:rsidRPr="00106E27">
        <w:rPr>
          <w:rFonts w:ascii="Times New Roman" w:hAnsi="Times New Roman"/>
          <w:sz w:val="24"/>
          <w:szCs w:val="24"/>
        </w:rPr>
        <w:t xml:space="preserve"> to undertake a </w:t>
      </w:r>
      <w:r w:rsidR="00B039CC" w:rsidRPr="00106E27">
        <w:rPr>
          <w:rFonts w:ascii="Times New Roman" w:hAnsi="Times New Roman"/>
          <w:sz w:val="24"/>
          <w:szCs w:val="24"/>
        </w:rPr>
        <w:t xml:space="preserve">covert and intrusive activity. </w:t>
      </w:r>
    </w:p>
    <w:p w14:paraId="5672E057" w14:textId="77777777" w:rsidR="00B039CC" w:rsidRPr="00106E27" w:rsidRDefault="00B039CC" w:rsidP="00B039CC">
      <w:pPr>
        <w:spacing w:after="0" w:line="240" w:lineRule="auto"/>
        <w:rPr>
          <w:rFonts w:ascii="Times New Roman" w:hAnsi="Times New Roman"/>
          <w:sz w:val="24"/>
          <w:szCs w:val="24"/>
        </w:rPr>
      </w:pPr>
    </w:p>
    <w:p w14:paraId="10154BC4" w14:textId="76D3F60E"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8(1B) provides that </w:t>
      </w:r>
      <w:r w:rsidR="00412659" w:rsidRPr="00106E27">
        <w:rPr>
          <w:rFonts w:ascii="Times New Roman" w:hAnsi="Times New Roman"/>
          <w:sz w:val="24"/>
          <w:szCs w:val="24"/>
        </w:rPr>
        <w:t xml:space="preserve">a </w:t>
      </w:r>
      <w:r w:rsidRPr="00106E27">
        <w:rPr>
          <w:rFonts w:ascii="Times New Roman" w:hAnsi="Times New Roman"/>
          <w:sz w:val="24"/>
          <w:szCs w:val="24"/>
        </w:rPr>
        <w:t xml:space="preserve">prescribed activity means a covert and intrusive activity, or a series of covert and intrusive activities and, to avoid doubt, includes those activities that ASIO could not undertake in at least one state or territory without it being authorised by warrant under the ASIO Act or </w:t>
      </w:r>
      <w:r w:rsidRPr="00106E27">
        <w:rPr>
          <w:rFonts w:ascii="Times New Roman" w:hAnsi="Times New Roman"/>
          <w:i/>
          <w:sz w:val="24"/>
          <w:szCs w:val="24"/>
        </w:rPr>
        <w:t>Telecommunications (In</w:t>
      </w:r>
      <w:r w:rsidR="00B56AFF" w:rsidRPr="00106E27">
        <w:rPr>
          <w:rFonts w:ascii="Times New Roman" w:hAnsi="Times New Roman"/>
          <w:i/>
          <w:sz w:val="24"/>
          <w:szCs w:val="24"/>
        </w:rPr>
        <w:t>terception and Access) Act 1979</w:t>
      </w:r>
      <w:r w:rsidR="004F0ACE" w:rsidRPr="00106E27">
        <w:rPr>
          <w:rFonts w:ascii="Times New Roman" w:hAnsi="Times New Roman"/>
          <w:i/>
          <w:sz w:val="24"/>
          <w:szCs w:val="24"/>
        </w:rPr>
        <w:t xml:space="preserve"> </w:t>
      </w:r>
      <w:r w:rsidR="004F0ACE" w:rsidRPr="00106E27">
        <w:rPr>
          <w:rFonts w:ascii="Times New Roman" w:hAnsi="Times New Roman"/>
          <w:sz w:val="24"/>
          <w:szCs w:val="24"/>
        </w:rPr>
        <w:t>(TIA Act)</w:t>
      </w:r>
      <w:r w:rsidRPr="00106E27">
        <w:rPr>
          <w:rFonts w:ascii="Times New Roman" w:hAnsi="Times New Roman"/>
          <w:sz w:val="24"/>
          <w:szCs w:val="24"/>
        </w:rPr>
        <w:t xml:space="preserve">. </w:t>
      </w:r>
    </w:p>
    <w:p w14:paraId="1C084FBC" w14:textId="77777777" w:rsidR="008107D7" w:rsidRPr="00106E27" w:rsidRDefault="008107D7" w:rsidP="008107D7">
      <w:pPr>
        <w:spacing w:after="0" w:line="240" w:lineRule="auto"/>
        <w:rPr>
          <w:rFonts w:ascii="Times New Roman" w:hAnsi="Times New Roman"/>
          <w:sz w:val="24"/>
          <w:szCs w:val="24"/>
        </w:rPr>
      </w:pPr>
    </w:p>
    <w:p w14:paraId="05E79540" w14:textId="05D399BF"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It </w:t>
      </w:r>
      <w:r w:rsidR="004C0046" w:rsidRPr="00106E27">
        <w:rPr>
          <w:rFonts w:ascii="Times New Roman" w:hAnsi="Times New Roman"/>
          <w:sz w:val="24"/>
          <w:szCs w:val="24"/>
        </w:rPr>
        <w:t>is intended that activities do</w:t>
      </w:r>
      <w:r w:rsidRPr="00106E27">
        <w:rPr>
          <w:rFonts w:ascii="Times New Roman" w:hAnsi="Times New Roman"/>
          <w:sz w:val="24"/>
          <w:szCs w:val="24"/>
        </w:rPr>
        <w:t xml:space="preserve"> not fall within the definition of ‘prescribed activity’ unless they are both covert and intrusive. An </w:t>
      </w:r>
      <w:r w:rsidR="00B52B75" w:rsidRPr="00106E27">
        <w:rPr>
          <w:rFonts w:ascii="Times New Roman" w:hAnsi="Times New Roman"/>
          <w:sz w:val="24"/>
          <w:szCs w:val="24"/>
        </w:rPr>
        <w:t>IS Act Agenc</w:t>
      </w:r>
      <w:r w:rsidR="00A66B07" w:rsidRPr="00106E27">
        <w:rPr>
          <w:rFonts w:ascii="Times New Roman" w:hAnsi="Times New Roman"/>
          <w:sz w:val="24"/>
          <w:szCs w:val="24"/>
        </w:rPr>
        <w:t>y</w:t>
      </w:r>
      <w:r w:rsidRPr="00106E27">
        <w:rPr>
          <w:rFonts w:ascii="Times New Roman" w:hAnsi="Times New Roman"/>
          <w:sz w:val="24"/>
          <w:szCs w:val="24"/>
        </w:rPr>
        <w:t xml:space="preserve"> might conduct an activity overtly, for example by conducting an interview where the interviewee knows they are dealing with the Australian Government. </w:t>
      </w:r>
      <w:r w:rsidR="00412659" w:rsidRPr="00106E27">
        <w:rPr>
          <w:rFonts w:ascii="Times New Roman" w:hAnsi="Times New Roman"/>
          <w:sz w:val="24"/>
          <w:szCs w:val="24"/>
        </w:rPr>
        <w:t>This</w:t>
      </w:r>
      <w:r w:rsidR="004A2F60" w:rsidRPr="00106E27">
        <w:rPr>
          <w:rFonts w:ascii="Times New Roman" w:hAnsi="Times New Roman"/>
          <w:sz w:val="24"/>
          <w:szCs w:val="24"/>
        </w:rPr>
        <w:t xml:space="preserve"> activity</w:t>
      </w:r>
      <w:r w:rsidR="00412659" w:rsidRPr="00106E27">
        <w:rPr>
          <w:rFonts w:ascii="Times New Roman" w:hAnsi="Times New Roman"/>
          <w:sz w:val="24"/>
          <w:szCs w:val="24"/>
        </w:rPr>
        <w:t xml:space="preserve"> is not cov</w:t>
      </w:r>
      <w:r w:rsidR="004A2F60" w:rsidRPr="00106E27">
        <w:rPr>
          <w:rFonts w:ascii="Times New Roman" w:hAnsi="Times New Roman"/>
          <w:sz w:val="24"/>
          <w:szCs w:val="24"/>
        </w:rPr>
        <w:t xml:space="preserve">ert, so it would not be a prescribed activity. </w:t>
      </w:r>
      <w:r w:rsidRPr="00106E27">
        <w:rPr>
          <w:rFonts w:ascii="Times New Roman" w:hAnsi="Times New Roman"/>
          <w:sz w:val="24"/>
          <w:szCs w:val="24"/>
        </w:rPr>
        <w:t>Similarly, an agency could conduct an activity that is covert but not intrusive, such as observing a person in a public place where there is no legitimate expectation of privacy. In these cases, the requirement to seek ministerial authorisation would be disproportionate to the nature of the activity.</w:t>
      </w:r>
    </w:p>
    <w:p w14:paraId="20556356" w14:textId="77777777" w:rsidR="008107D7" w:rsidRPr="00106E27" w:rsidRDefault="008107D7" w:rsidP="008107D7">
      <w:pPr>
        <w:spacing w:after="0" w:line="240" w:lineRule="auto"/>
        <w:rPr>
          <w:rFonts w:ascii="Times New Roman" w:hAnsi="Times New Roman"/>
          <w:sz w:val="24"/>
          <w:szCs w:val="24"/>
        </w:rPr>
      </w:pPr>
    </w:p>
    <w:p w14:paraId="06D09EBB"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Prescribed activities would include, for example, asking a covert human intelligence source to obtain intelligence. This is consist</w:t>
      </w:r>
      <w:r w:rsidR="00311BA9" w:rsidRPr="00106E27">
        <w:rPr>
          <w:rFonts w:ascii="Times New Roman" w:hAnsi="Times New Roman"/>
          <w:sz w:val="24"/>
          <w:szCs w:val="24"/>
        </w:rPr>
        <w:t xml:space="preserve">ent with the IIR </w:t>
      </w:r>
      <w:r w:rsidRPr="00106E27">
        <w:rPr>
          <w:rFonts w:ascii="Times New Roman" w:hAnsi="Times New Roman"/>
          <w:sz w:val="24"/>
          <w:szCs w:val="24"/>
        </w:rPr>
        <w:t>which recommended that ASIS continue to be required to obtain a ministerial authorisation for the tasking of agents to produce intelligence on an Australian person or class of Australian persons.</w:t>
      </w:r>
    </w:p>
    <w:p w14:paraId="0C662029" w14:textId="77777777" w:rsidR="008107D7" w:rsidRPr="00106E27" w:rsidRDefault="008107D7" w:rsidP="008107D7">
      <w:pPr>
        <w:spacing w:after="0" w:line="240" w:lineRule="auto"/>
        <w:rPr>
          <w:rFonts w:ascii="Times New Roman" w:hAnsi="Times New Roman"/>
          <w:sz w:val="24"/>
          <w:szCs w:val="24"/>
        </w:rPr>
      </w:pPr>
    </w:p>
    <w:p w14:paraId="44EC8F86" w14:textId="319D88A5"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 ASIO’s warrant powers are another example of a category of activities that would be considered covert and intrusive for the purposes of this definition. Those activities are independently specified in paragraph 8(1B)(a) and (b) for clarity. It is intended that an </w:t>
      </w:r>
      <w:r w:rsidR="00B52B75" w:rsidRPr="00106E27">
        <w:rPr>
          <w:rFonts w:ascii="Times New Roman" w:hAnsi="Times New Roman"/>
          <w:sz w:val="24"/>
          <w:szCs w:val="24"/>
        </w:rPr>
        <w:t>IS Act Agenc</w:t>
      </w:r>
      <w:r w:rsidR="00A66B07" w:rsidRPr="00106E27">
        <w:rPr>
          <w:rFonts w:ascii="Times New Roman" w:hAnsi="Times New Roman"/>
          <w:sz w:val="24"/>
          <w:szCs w:val="24"/>
        </w:rPr>
        <w:t>y</w:t>
      </w:r>
      <w:r w:rsidRPr="00106E27">
        <w:rPr>
          <w:rFonts w:ascii="Times New Roman" w:hAnsi="Times New Roman"/>
          <w:sz w:val="24"/>
          <w:szCs w:val="24"/>
        </w:rPr>
        <w:t xml:space="preserve"> would require a ministerial authorisation to perform a similar activity</w:t>
      </w:r>
      <w:r w:rsidR="00806F5B" w:rsidRPr="00106E27">
        <w:rPr>
          <w:rFonts w:ascii="Times New Roman" w:hAnsi="Times New Roman"/>
          <w:sz w:val="24"/>
          <w:szCs w:val="24"/>
        </w:rPr>
        <w:t xml:space="preserve"> overseas</w:t>
      </w:r>
      <w:r w:rsidRPr="00106E27">
        <w:rPr>
          <w:rFonts w:ascii="Times New Roman" w:hAnsi="Times New Roman"/>
          <w:sz w:val="24"/>
          <w:szCs w:val="24"/>
        </w:rPr>
        <w:t xml:space="preserve"> in the context of producing intelligence on an Australian.</w:t>
      </w:r>
    </w:p>
    <w:p w14:paraId="424ADE39" w14:textId="77777777" w:rsidR="008107D7" w:rsidRPr="00106E27" w:rsidRDefault="008107D7" w:rsidP="008107D7">
      <w:pPr>
        <w:spacing w:after="0" w:line="240" w:lineRule="auto"/>
        <w:rPr>
          <w:rFonts w:ascii="Times New Roman" w:hAnsi="Times New Roman"/>
          <w:sz w:val="24"/>
          <w:szCs w:val="24"/>
        </w:rPr>
      </w:pPr>
    </w:p>
    <w:p w14:paraId="4D3C02AE" w14:textId="27762675" w:rsidR="008107D7" w:rsidRPr="00106E27" w:rsidRDefault="008107D7" w:rsidP="00D3322C">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5—</w:t>
      </w:r>
      <w:r w:rsidR="00C55A5E" w:rsidRPr="00106E27">
        <w:rPr>
          <w:rFonts w:ascii="Times New Roman" w:eastAsia="Times New Roman" w:hAnsi="Times New Roman"/>
          <w:b/>
          <w:bCs/>
          <w:iCs/>
          <w:sz w:val="24"/>
          <w:szCs w:val="24"/>
          <w:u w:val="single"/>
        </w:rPr>
        <w:t>ASIS c</w:t>
      </w:r>
      <w:r w:rsidRPr="00106E27">
        <w:rPr>
          <w:rFonts w:ascii="Times New Roman" w:eastAsia="Times New Roman" w:hAnsi="Times New Roman"/>
          <w:b/>
          <w:bCs/>
          <w:iCs/>
          <w:sz w:val="24"/>
          <w:szCs w:val="24"/>
          <w:u w:val="single"/>
        </w:rPr>
        <w:t xml:space="preserve">ooperating with ASIO </w:t>
      </w:r>
    </w:p>
    <w:p w14:paraId="123F9C1D" w14:textId="77777777" w:rsidR="008107D7" w:rsidRPr="00106E27" w:rsidRDefault="008107D7" w:rsidP="008107D7">
      <w:pPr>
        <w:spacing w:after="0" w:line="240" w:lineRule="auto"/>
        <w:rPr>
          <w:rFonts w:ascii="Times New Roman" w:hAnsi="Times New Roman"/>
          <w:i/>
          <w:sz w:val="24"/>
          <w:szCs w:val="24"/>
        </w:rPr>
      </w:pPr>
    </w:p>
    <w:p w14:paraId="2D54C247"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27ADEB0C" w14:textId="77777777" w:rsidR="008107D7" w:rsidRPr="00106E27" w:rsidRDefault="008107D7" w:rsidP="008107D7">
      <w:pPr>
        <w:spacing w:after="0" w:line="240" w:lineRule="auto"/>
        <w:rPr>
          <w:rFonts w:ascii="Times New Roman" w:hAnsi="Times New Roman"/>
          <w:b/>
          <w:sz w:val="24"/>
          <w:szCs w:val="24"/>
        </w:rPr>
      </w:pPr>
    </w:p>
    <w:p w14:paraId="561EE940" w14:textId="77777777" w:rsidR="008107D7" w:rsidRPr="00106E27" w:rsidRDefault="008107D7" w:rsidP="008107D7">
      <w:pPr>
        <w:rPr>
          <w:i/>
        </w:rPr>
      </w:pPr>
      <w:r w:rsidRPr="00106E27">
        <w:rPr>
          <w:rFonts w:ascii="Times New Roman" w:hAnsi="Times New Roman"/>
          <w:b/>
          <w:sz w:val="24"/>
          <w:szCs w:val="24"/>
        </w:rPr>
        <w:t xml:space="preserve">Overview </w:t>
      </w:r>
    </w:p>
    <w:p w14:paraId="7AE7176F"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arrangements under Division 3 of Part 2 of the IS Act (</w:t>
      </w:r>
      <w:r w:rsidRPr="00106E27">
        <w:rPr>
          <w:rFonts w:ascii="Times New Roman" w:hAnsi="Times New Roman"/>
          <w:i/>
          <w:sz w:val="24"/>
          <w:szCs w:val="24"/>
        </w:rPr>
        <w:t>Activities undertaken in relation to ASIO)</w:t>
      </w:r>
      <w:r w:rsidRPr="00106E27">
        <w:rPr>
          <w:rFonts w:ascii="Times New Roman" w:hAnsi="Times New Roman"/>
          <w:sz w:val="24"/>
          <w:szCs w:val="24"/>
        </w:rPr>
        <w:t xml:space="preserve"> permit ASIS, subject to limits in section 13D, to undertake an activity or a series of activities for the specific purpose, or for purposes which include the specific purpose, of producing intelligence on an Australian person or a class of Australian persons where the Director-General of Security or a senior ASIO position holder authorised by the Director-General has notified ASIS in writing that it requires the production of intelligence on the Australian person or class of Australian persons. </w:t>
      </w:r>
    </w:p>
    <w:p w14:paraId="0E7AFFB4" w14:textId="77777777" w:rsidR="008107D7" w:rsidRPr="00106E27" w:rsidRDefault="008107D7" w:rsidP="008107D7">
      <w:pPr>
        <w:spacing w:after="0" w:line="240" w:lineRule="auto"/>
        <w:rPr>
          <w:rFonts w:ascii="Times New Roman" w:hAnsi="Times New Roman"/>
          <w:sz w:val="24"/>
          <w:szCs w:val="24"/>
        </w:rPr>
      </w:pPr>
    </w:p>
    <w:p w14:paraId="1FB051F7" w14:textId="3BD2F6CF"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effect of Division 3 is that ASIS may undertake the activity or series of activities</w:t>
      </w:r>
      <w:r w:rsidR="0084106B" w:rsidRPr="00106E27">
        <w:rPr>
          <w:rFonts w:ascii="Times New Roman" w:hAnsi="Times New Roman"/>
          <w:sz w:val="24"/>
          <w:szCs w:val="24"/>
        </w:rPr>
        <w:t xml:space="preserve"> to produce intelligence on an Australian person, or class of Australian persons,</w:t>
      </w:r>
      <w:r w:rsidRPr="00106E27">
        <w:rPr>
          <w:rFonts w:ascii="Times New Roman" w:hAnsi="Times New Roman"/>
          <w:sz w:val="24"/>
          <w:szCs w:val="24"/>
        </w:rPr>
        <w:t xml:space="preserve"> without a ministerial authorisation</w:t>
      </w:r>
      <w:r w:rsidR="009D700E" w:rsidRPr="00106E27">
        <w:rPr>
          <w:rFonts w:ascii="Times New Roman" w:hAnsi="Times New Roman"/>
          <w:sz w:val="24"/>
          <w:szCs w:val="24"/>
        </w:rPr>
        <w:t xml:space="preserve">, </w:t>
      </w:r>
      <w:r w:rsidR="00FA7ACD" w:rsidRPr="00106E27">
        <w:rPr>
          <w:rFonts w:ascii="Times New Roman" w:hAnsi="Times New Roman"/>
          <w:sz w:val="24"/>
          <w:szCs w:val="24"/>
        </w:rPr>
        <w:t xml:space="preserve">where it is done </w:t>
      </w:r>
      <w:r w:rsidR="009D700E" w:rsidRPr="00106E27">
        <w:rPr>
          <w:rFonts w:ascii="Times New Roman" w:hAnsi="Times New Roman"/>
          <w:sz w:val="24"/>
          <w:szCs w:val="24"/>
        </w:rPr>
        <w:t>at the request of ASIO.</w:t>
      </w:r>
    </w:p>
    <w:p w14:paraId="4A4545B3" w14:textId="77777777" w:rsidR="008107D7" w:rsidRPr="00106E27" w:rsidRDefault="008107D7" w:rsidP="008107D7">
      <w:pPr>
        <w:spacing w:after="0" w:line="240" w:lineRule="auto"/>
        <w:rPr>
          <w:rFonts w:ascii="Times New Roman" w:hAnsi="Times New Roman"/>
          <w:sz w:val="24"/>
          <w:szCs w:val="24"/>
        </w:rPr>
      </w:pPr>
    </w:p>
    <w:p w14:paraId="5E8FBD1E" w14:textId="40A8601C"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limits in section 13D provide that ASIS cannot undertake the activity under the cooperation arrangements if ASIO could not undertake the activity in at least one state or territory, without it being authorised by a warrant issued under Division 2 of Part III of the ASIO Act or under Part 2-2 of the</w:t>
      </w:r>
      <w:r w:rsidR="00B56AFF" w:rsidRPr="00106E27">
        <w:rPr>
          <w:rFonts w:ascii="Times New Roman" w:hAnsi="Times New Roman"/>
          <w:sz w:val="24"/>
          <w:szCs w:val="24"/>
        </w:rPr>
        <w:t xml:space="preserve"> </w:t>
      </w:r>
      <w:r w:rsidRPr="00106E27">
        <w:rPr>
          <w:rFonts w:ascii="Times New Roman" w:hAnsi="Times New Roman"/>
          <w:sz w:val="24"/>
          <w:szCs w:val="24"/>
        </w:rPr>
        <w:t>TIA Act.</w:t>
      </w:r>
    </w:p>
    <w:p w14:paraId="4B57009D" w14:textId="77777777" w:rsidR="008107D7" w:rsidRPr="00106E27" w:rsidRDefault="008107D7" w:rsidP="008107D7">
      <w:pPr>
        <w:spacing w:after="0" w:line="240" w:lineRule="auto"/>
        <w:rPr>
          <w:rFonts w:ascii="Times New Roman" w:hAnsi="Times New Roman"/>
          <w:sz w:val="24"/>
          <w:szCs w:val="24"/>
        </w:rPr>
      </w:pPr>
    </w:p>
    <w:p w14:paraId="63BF6345"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Division 3 provides a consistent and coherent framework for cooperation between ASIS and ASIO. The framework is a useful tool that assists ASIS and ASIO to work together and allows ASIS to undertake ‘less intrusive’ activities in support of ASIO, specifically activities for which ASIO would not need a warrant if they were done within Australia.</w:t>
      </w:r>
    </w:p>
    <w:p w14:paraId="40503EE9" w14:textId="77777777" w:rsidR="008107D7" w:rsidRPr="00106E27" w:rsidRDefault="008107D7" w:rsidP="008107D7">
      <w:pPr>
        <w:spacing w:after="0" w:line="240" w:lineRule="auto"/>
        <w:rPr>
          <w:rFonts w:ascii="Times New Roman" w:hAnsi="Times New Roman"/>
          <w:sz w:val="24"/>
          <w:szCs w:val="24"/>
        </w:rPr>
      </w:pPr>
    </w:p>
    <w:p w14:paraId="618A3940" w14:textId="1E24FE1D"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However, the framework is limited, as it only applies to cooperation outside of Australia. This Schedule amends section 13B to allow ASIS to cooperate with ASIO both inside and outside Australia. An extension of the framework to </w:t>
      </w:r>
      <w:r w:rsidR="009D700E" w:rsidRPr="00106E27">
        <w:rPr>
          <w:rFonts w:ascii="Times New Roman" w:hAnsi="Times New Roman"/>
          <w:sz w:val="24"/>
          <w:szCs w:val="24"/>
        </w:rPr>
        <w:t xml:space="preserve">enable </w:t>
      </w:r>
      <w:r w:rsidRPr="00106E27">
        <w:rPr>
          <w:rFonts w:ascii="Times New Roman" w:hAnsi="Times New Roman"/>
          <w:sz w:val="24"/>
          <w:szCs w:val="24"/>
        </w:rPr>
        <w:t xml:space="preserve">ASIS </w:t>
      </w:r>
      <w:r w:rsidR="009D700E" w:rsidRPr="00106E27">
        <w:rPr>
          <w:rFonts w:ascii="Times New Roman" w:hAnsi="Times New Roman"/>
          <w:sz w:val="24"/>
          <w:szCs w:val="24"/>
        </w:rPr>
        <w:t xml:space="preserve">to conduct activities under a section 13B notice which have an </w:t>
      </w:r>
      <w:r w:rsidRPr="00106E27">
        <w:rPr>
          <w:rFonts w:ascii="Times New Roman" w:hAnsi="Times New Roman"/>
          <w:sz w:val="24"/>
          <w:szCs w:val="24"/>
        </w:rPr>
        <w:t xml:space="preserve">onshore </w:t>
      </w:r>
      <w:r w:rsidR="009D700E" w:rsidRPr="00106E27">
        <w:rPr>
          <w:rFonts w:ascii="Times New Roman" w:hAnsi="Times New Roman"/>
          <w:sz w:val="24"/>
          <w:szCs w:val="24"/>
        </w:rPr>
        <w:t>element</w:t>
      </w:r>
      <w:r w:rsidRPr="00106E27">
        <w:rPr>
          <w:rFonts w:ascii="Times New Roman" w:hAnsi="Times New Roman"/>
          <w:sz w:val="24"/>
          <w:szCs w:val="24"/>
        </w:rPr>
        <w:t xml:space="preserve"> will enhance </w:t>
      </w:r>
      <w:r w:rsidR="00AE55CD" w:rsidRPr="00106E27">
        <w:rPr>
          <w:rFonts w:ascii="Times New Roman" w:hAnsi="Times New Roman"/>
          <w:sz w:val="24"/>
          <w:szCs w:val="24"/>
        </w:rPr>
        <w:t xml:space="preserve">intelligence outcomes and </w:t>
      </w:r>
      <w:r w:rsidRPr="00106E27">
        <w:rPr>
          <w:rFonts w:ascii="Times New Roman" w:hAnsi="Times New Roman"/>
          <w:sz w:val="24"/>
          <w:szCs w:val="24"/>
        </w:rPr>
        <w:t>cooperation between the agencies.</w:t>
      </w:r>
    </w:p>
    <w:p w14:paraId="0EC32678" w14:textId="77777777" w:rsidR="008107D7" w:rsidRPr="00106E27" w:rsidRDefault="008107D7" w:rsidP="008107D7">
      <w:pPr>
        <w:spacing w:after="0" w:line="240" w:lineRule="auto"/>
        <w:rPr>
          <w:rFonts w:ascii="Times New Roman" w:hAnsi="Times New Roman"/>
          <w:sz w:val="24"/>
          <w:szCs w:val="24"/>
        </w:rPr>
      </w:pPr>
    </w:p>
    <w:p w14:paraId="6FA77161"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Such an extension implements </w:t>
      </w:r>
      <w:r w:rsidR="004C0046" w:rsidRPr="00106E27">
        <w:rPr>
          <w:rFonts w:ascii="Times New Roman" w:hAnsi="Times New Roman"/>
          <w:sz w:val="24"/>
          <w:szCs w:val="24"/>
        </w:rPr>
        <w:t>recommendation 18(b) of the IIR</w:t>
      </w:r>
      <w:r w:rsidRPr="00106E27">
        <w:rPr>
          <w:rFonts w:ascii="Times New Roman" w:hAnsi="Times New Roman"/>
          <w:sz w:val="24"/>
          <w:szCs w:val="24"/>
        </w:rPr>
        <w:t xml:space="preserve"> wit</w:t>
      </w:r>
      <w:r w:rsidR="00311BA9" w:rsidRPr="00106E27">
        <w:rPr>
          <w:rFonts w:ascii="Times New Roman" w:hAnsi="Times New Roman"/>
          <w:sz w:val="24"/>
          <w:szCs w:val="24"/>
        </w:rPr>
        <w:t xml:space="preserve">h respect to ASIS. The IIR </w:t>
      </w:r>
      <w:r w:rsidRPr="00106E27">
        <w:rPr>
          <w:rFonts w:ascii="Times New Roman" w:hAnsi="Times New Roman"/>
          <w:sz w:val="24"/>
          <w:szCs w:val="24"/>
        </w:rPr>
        <w:t xml:space="preserve">found the geographic limitation in section 13B restricts cooperation and that cooperation is essential to maximise the likelihood of Australia’s success in thwarting attacks and defeating other threats to security. </w:t>
      </w:r>
    </w:p>
    <w:p w14:paraId="05B58164" w14:textId="77777777" w:rsidR="008107D7" w:rsidRPr="00106E27" w:rsidRDefault="008107D7" w:rsidP="008107D7">
      <w:pPr>
        <w:spacing w:after="0" w:line="240" w:lineRule="auto"/>
        <w:rPr>
          <w:rFonts w:ascii="Times New Roman" w:hAnsi="Times New Roman"/>
          <w:sz w:val="24"/>
          <w:szCs w:val="24"/>
        </w:rPr>
      </w:pPr>
    </w:p>
    <w:p w14:paraId="1F318337" w14:textId="30BFB493"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changes were not recomme</w:t>
      </w:r>
      <w:r w:rsidR="004C0046" w:rsidRPr="00106E27">
        <w:rPr>
          <w:rFonts w:ascii="Times New Roman" w:hAnsi="Times New Roman"/>
          <w:sz w:val="24"/>
          <w:szCs w:val="24"/>
        </w:rPr>
        <w:t>nded by the Comprehensive Review</w:t>
      </w:r>
      <w:r w:rsidRPr="00106E27">
        <w:rPr>
          <w:rFonts w:ascii="Times New Roman" w:hAnsi="Times New Roman"/>
          <w:sz w:val="24"/>
          <w:szCs w:val="24"/>
        </w:rPr>
        <w:t xml:space="preserve"> (recommendation 57). As noted in the Government response, however, the imperatives iden</w:t>
      </w:r>
      <w:r w:rsidR="004C0046" w:rsidRPr="00106E27">
        <w:rPr>
          <w:rFonts w:ascii="Times New Roman" w:hAnsi="Times New Roman"/>
          <w:sz w:val="24"/>
          <w:szCs w:val="24"/>
        </w:rPr>
        <w:t>tified in the IIR</w:t>
      </w:r>
      <w:r w:rsidRPr="00106E27">
        <w:rPr>
          <w:rFonts w:ascii="Times New Roman" w:hAnsi="Times New Roman"/>
          <w:sz w:val="24"/>
          <w:szCs w:val="24"/>
        </w:rPr>
        <w:t xml:space="preserve"> remain and</w:t>
      </w:r>
      <w:r w:rsidR="00A05A9C" w:rsidRPr="00106E27">
        <w:rPr>
          <w:rFonts w:ascii="Times New Roman" w:hAnsi="Times New Roman"/>
          <w:sz w:val="24"/>
          <w:szCs w:val="24"/>
        </w:rPr>
        <w:t xml:space="preserve"> there is likely to be an enhanced</w:t>
      </w:r>
      <w:r w:rsidRPr="00106E27">
        <w:rPr>
          <w:rFonts w:ascii="Times New Roman" w:hAnsi="Times New Roman"/>
          <w:sz w:val="24"/>
          <w:szCs w:val="24"/>
        </w:rPr>
        <w:t xml:space="preserve"> operational need to foster </w:t>
      </w:r>
      <w:r w:rsidR="00AE55CD" w:rsidRPr="00106E27">
        <w:rPr>
          <w:rFonts w:ascii="Times New Roman" w:hAnsi="Times New Roman"/>
          <w:sz w:val="24"/>
          <w:szCs w:val="24"/>
        </w:rPr>
        <w:t xml:space="preserve">improved </w:t>
      </w:r>
      <w:r w:rsidRPr="00106E27">
        <w:rPr>
          <w:rFonts w:ascii="Times New Roman" w:hAnsi="Times New Roman"/>
          <w:sz w:val="24"/>
          <w:szCs w:val="24"/>
        </w:rPr>
        <w:t>cooperation in the future.</w:t>
      </w:r>
    </w:p>
    <w:p w14:paraId="49839D10" w14:textId="77777777" w:rsidR="008107D7" w:rsidRPr="00106E27" w:rsidRDefault="008107D7" w:rsidP="008107D7">
      <w:pPr>
        <w:spacing w:after="0" w:line="240" w:lineRule="auto"/>
        <w:rPr>
          <w:rFonts w:ascii="Times New Roman" w:hAnsi="Times New Roman"/>
          <w:sz w:val="24"/>
          <w:szCs w:val="24"/>
        </w:rPr>
      </w:pPr>
    </w:p>
    <w:p w14:paraId="592D3E9C" w14:textId="4E99472A" w:rsidR="00CE6CA5" w:rsidRPr="00106E27" w:rsidRDefault="00CE6CA5"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At present, ASIS may only undertake activities under Division 3 of Part 2 of the IS Act outside Australia if ASIO has issued ASIS with a written notice that ASIO requires the production of intelligence on the Australian person or class of Australian persons (unless exceptional circumstances covered by subsection 13B(3) exist). The requirement for ASIO to issue ASIS with a written notice will continue to apply</w:t>
      </w:r>
      <w:r w:rsidR="00F603FE" w:rsidRPr="00106E27">
        <w:rPr>
          <w:rFonts w:ascii="Times New Roman" w:hAnsi="Times New Roman"/>
          <w:sz w:val="24"/>
          <w:szCs w:val="24"/>
        </w:rPr>
        <w:t xml:space="preserve"> for</w:t>
      </w:r>
      <w:r w:rsidRPr="00106E27">
        <w:rPr>
          <w:rFonts w:ascii="Times New Roman" w:hAnsi="Times New Roman"/>
          <w:sz w:val="24"/>
          <w:szCs w:val="24"/>
        </w:rPr>
        <w:t xml:space="preserve"> activities inside Australia. </w:t>
      </w:r>
    </w:p>
    <w:p w14:paraId="37C7D1AC" w14:textId="77777777" w:rsidR="00CE6CA5" w:rsidRPr="00106E27" w:rsidRDefault="00CE6CA5" w:rsidP="00CE6CA5">
      <w:pPr>
        <w:spacing w:after="0" w:line="240" w:lineRule="auto"/>
        <w:rPr>
          <w:rFonts w:ascii="Times New Roman" w:hAnsi="Times New Roman"/>
          <w:sz w:val="24"/>
          <w:szCs w:val="24"/>
        </w:rPr>
      </w:pPr>
    </w:p>
    <w:p w14:paraId="07C375A6" w14:textId="77777777" w:rsidR="00CE6CA5" w:rsidRPr="00106E27" w:rsidRDefault="00CE6CA5"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At present, subsection 13B(3) allows an ASIS staff member to undertake activities outside Australia under Division 3 of Part 2 in the absence of a written notice from ASIO in exceptional circumstances. This provision will not be extended to apply to activities undertaken inside Australia. Accordingly, ASIS will always require either a </w:t>
      </w:r>
      <w:r w:rsidR="002E0A94" w:rsidRPr="00106E27">
        <w:rPr>
          <w:rFonts w:ascii="Times New Roman" w:hAnsi="Times New Roman"/>
          <w:sz w:val="24"/>
          <w:szCs w:val="24"/>
        </w:rPr>
        <w:t>m</w:t>
      </w:r>
      <w:r w:rsidRPr="00106E27">
        <w:rPr>
          <w:rFonts w:ascii="Times New Roman" w:hAnsi="Times New Roman"/>
          <w:sz w:val="24"/>
          <w:szCs w:val="24"/>
        </w:rPr>
        <w:t xml:space="preserve">inisterial authorisation or a written notice from ASIO to undertake activities to produce intelligence on an Australian person inside Australia. </w:t>
      </w:r>
      <w:r w:rsidR="001F6DC6" w:rsidRPr="00106E27">
        <w:rPr>
          <w:rFonts w:ascii="Times New Roman" w:hAnsi="Times New Roman"/>
          <w:sz w:val="24"/>
          <w:szCs w:val="24"/>
        </w:rPr>
        <w:t xml:space="preserve">This </w:t>
      </w:r>
      <w:r w:rsidR="00D07C16" w:rsidRPr="00106E27">
        <w:rPr>
          <w:rFonts w:ascii="Times New Roman" w:hAnsi="Times New Roman"/>
          <w:sz w:val="24"/>
          <w:szCs w:val="24"/>
        </w:rPr>
        <w:t xml:space="preserve">ensures ASIO always has awareness of the activities ASIS is undertaking onshore in support of ASIO and the implications for security. </w:t>
      </w:r>
      <w:r w:rsidR="0083746A" w:rsidRPr="00106E27">
        <w:rPr>
          <w:rFonts w:ascii="Times New Roman" w:hAnsi="Times New Roman"/>
          <w:sz w:val="24"/>
          <w:szCs w:val="24"/>
        </w:rPr>
        <w:t>This is appropriate given the barriers to communicate offshore are less likely to be present within Australia</w:t>
      </w:r>
      <w:r w:rsidR="00224FB2" w:rsidRPr="00106E27">
        <w:rPr>
          <w:rFonts w:ascii="Times New Roman" w:hAnsi="Times New Roman"/>
          <w:sz w:val="24"/>
          <w:szCs w:val="24"/>
        </w:rPr>
        <w:t>.</w:t>
      </w:r>
    </w:p>
    <w:p w14:paraId="708523B0" w14:textId="77777777" w:rsidR="008107D7" w:rsidRPr="00106E27" w:rsidRDefault="008107D7" w:rsidP="008107D7">
      <w:pPr>
        <w:spacing w:after="0" w:line="240" w:lineRule="auto"/>
        <w:rPr>
          <w:rFonts w:ascii="Times New Roman" w:hAnsi="Times New Roman"/>
          <w:sz w:val="24"/>
          <w:szCs w:val="24"/>
        </w:rPr>
      </w:pPr>
      <w:r w:rsidRPr="00106E27">
        <w:rPr>
          <w:rFonts w:ascii="Times New Roman" w:hAnsi="Times New Roman"/>
          <w:sz w:val="24"/>
          <w:szCs w:val="24"/>
        </w:rPr>
        <w:t xml:space="preserve"> </w:t>
      </w:r>
    </w:p>
    <w:p w14:paraId="3EB71498" w14:textId="77777777" w:rsidR="008107D7" w:rsidRPr="00106E27" w:rsidRDefault="004C0046"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1 - </w:t>
      </w:r>
      <w:r w:rsidR="008107D7" w:rsidRPr="00106E27">
        <w:rPr>
          <w:rFonts w:ascii="Times New Roman" w:hAnsi="Times New Roman"/>
          <w:b/>
          <w:sz w:val="24"/>
          <w:szCs w:val="24"/>
        </w:rPr>
        <w:t>Paragraph 13B(1)(b)</w:t>
      </w:r>
    </w:p>
    <w:p w14:paraId="109DD63A" w14:textId="77777777" w:rsidR="008107D7" w:rsidRPr="00106E27" w:rsidRDefault="008107D7" w:rsidP="008107D7">
      <w:pPr>
        <w:spacing w:after="0" w:line="240" w:lineRule="auto"/>
        <w:rPr>
          <w:rFonts w:ascii="Times New Roman" w:hAnsi="Times New Roman"/>
          <w:b/>
          <w:sz w:val="24"/>
          <w:szCs w:val="24"/>
        </w:rPr>
      </w:pPr>
    </w:p>
    <w:p w14:paraId="12301BBB" w14:textId="77777777" w:rsidR="008107D7" w:rsidRPr="00106E27" w:rsidRDefault="004C004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repeals paragraph 13B(1)(b) to remove the geographic limit requiring that ASIS activities undertaken to support ASIO in the performance of its functions be conducted outside Australia. </w:t>
      </w:r>
    </w:p>
    <w:p w14:paraId="5AA4924C" w14:textId="77777777" w:rsidR="008107D7" w:rsidRPr="00106E27" w:rsidRDefault="008107D7" w:rsidP="008107D7">
      <w:pPr>
        <w:spacing w:after="0" w:line="240" w:lineRule="auto"/>
        <w:rPr>
          <w:rFonts w:ascii="Times New Roman" w:hAnsi="Times New Roman"/>
          <w:sz w:val="24"/>
          <w:szCs w:val="24"/>
        </w:rPr>
      </w:pPr>
    </w:p>
    <w:p w14:paraId="768D64BE"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A number of safeguards remain in place, including:</w:t>
      </w:r>
    </w:p>
    <w:p w14:paraId="295EC5E2" w14:textId="77777777" w:rsidR="008107D7" w:rsidRPr="00106E27" w:rsidRDefault="008107D7" w:rsidP="008107D7">
      <w:pPr>
        <w:spacing w:after="0" w:line="240" w:lineRule="auto"/>
        <w:rPr>
          <w:rFonts w:ascii="Times New Roman" w:hAnsi="Times New Roman"/>
          <w:sz w:val="24"/>
          <w:szCs w:val="24"/>
        </w:rPr>
      </w:pPr>
    </w:p>
    <w:p w14:paraId="33DA487E" w14:textId="77777777" w:rsidR="008107D7" w:rsidRPr="00106E27" w:rsidRDefault="004C0046"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Section 13D of the IS Act </w:t>
      </w:r>
      <w:r w:rsidR="008107D7" w:rsidRPr="00106E27">
        <w:rPr>
          <w:rFonts w:ascii="Times New Roman" w:hAnsi="Times New Roman"/>
          <w:sz w:val="24"/>
          <w:szCs w:val="24"/>
        </w:rPr>
        <w:t>continue</w:t>
      </w:r>
      <w:r w:rsidRPr="00106E27">
        <w:rPr>
          <w:rFonts w:ascii="Times New Roman" w:hAnsi="Times New Roman"/>
          <w:sz w:val="24"/>
          <w:szCs w:val="24"/>
        </w:rPr>
        <w:t>s</w:t>
      </w:r>
      <w:r w:rsidR="008107D7" w:rsidRPr="00106E27">
        <w:rPr>
          <w:rFonts w:ascii="Times New Roman" w:hAnsi="Times New Roman"/>
          <w:sz w:val="24"/>
          <w:szCs w:val="24"/>
        </w:rPr>
        <w:t xml:space="preserve"> to limit the activities that ASIS may undertake in accordance with this framework to activities which ASIO could undertake without a warrant, that is, that would not otherwise be unlawful</w:t>
      </w:r>
    </w:p>
    <w:p w14:paraId="581BD7FF" w14:textId="77777777" w:rsidR="008107D7" w:rsidRPr="00106E27" w:rsidRDefault="008107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ASIS has only limited immunity, under section 14 of the IS Act, </w:t>
      </w:r>
      <w:r w:rsidR="00CE6CA5" w:rsidRPr="00106E27">
        <w:rPr>
          <w:rFonts w:ascii="Times New Roman" w:hAnsi="Times New Roman"/>
          <w:sz w:val="24"/>
          <w:szCs w:val="24"/>
        </w:rPr>
        <w:t>for</w:t>
      </w:r>
      <w:r w:rsidRPr="00106E27">
        <w:rPr>
          <w:rFonts w:ascii="Times New Roman" w:hAnsi="Times New Roman"/>
          <w:sz w:val="24"/>
          <w:szCs w:val="24"/>
        </w:rPr>
        <w:t xml:space="preserve"> acts done </w:t>
      </w:r>
      <w:r w:rsidR="009D09AB" w:rsidRPr="00106E27">
        <w:rPr>
          <w:rFonts w:ascii="Times New Roman" w:hAnsi="Times New Roman"/>
          <w:sz w:val="24"/>
          <w:szCs w:val="24"/>
        </w:rPr>
        <w:t>in</w:t>
      </w:r>
      <w:r w:rsidRPr="00106E27">
        <w:rPr>
          <w:rFonts w:ascii="Times New Roman" w:hAnsi="Times New Roman"/>
          <w:sz w:val="24"/>
          <w:szCs w:val="24"/>
        </w:rPr>
        <w:t xml:space="preserve">side Australia, and under section 476.5 of the Criminal Code as amended by </w:t>
      </w:r>
      <w:r w:rsidR="002105C4" w:rsidRPr="00106E27">
        <w:rPr>
          <w:rFonts w:ascii="Times New Roman" w:hAnsi="Times New Roman"/>
          <w:sz w:val="24"/>
          <w:szCs w:val="24"/>
        </w:rPr>
        <w:t xml:space="preserve">Schedule 9 to </w:t>
      </w:r>
      <w:r w:rsidRPr="00106E27">
        <w:rPr>
          <w:rFonts w:ascii="Times New Roman" w:hAnsi="Times New Roman"/>
          <w:sz w:val="24"/>
          <w:szCs w:val="24"/>
        </w:rPr>
        <w:t xml:space="preserve">this Bill, </w:t>
      </w:r>
      <w:r w:rsidR="00CE6CA5" w:rsidRPr="00106E27">
        <w:rPr>
          <w:rFonts w:ascii="Times New Roman" w:hAnsi="Times New Roman"/>
          <w:sz w:val="24"/>
          <w:szCs w:val="24"/>
        </w:rPr>
        <w:t>for</w:t>
      </w:r>
      <w:r w:rsidRPr="00106E27">
        <w:rPr>
          <w:rFonts w:ascii="Times New Roman" w:hAnsi="Times New Roman"/>
          <w:sz w:val="24"/>
          <w:szCs w:val="24"/>
        </w:rPr>
        <w:t xml:space="preserve"> conduct engaged in on the reasonable belief that the conduct is likely to cause a computer-related act, event, circumstance or result to take place outside Australia, and</w:t>
      </w:r>
    </w:p>
    <w:p w14:paraId="3F3A43C1" w14:textId="77777777" w:rsidR="008107D7" w:rsidRPr="00106E27" w:rsidRDefault="004C0046"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ASIS is only </w:t>
      </w:r>
      <w:r w:rsidR="008107D7" w:rsidRPr="00106E27">
        <w:rPr>
          <w:rFonts w:ascii="Times New Roman" w:hAnsi="Times New Roman"/>
          <w:sz w:val="24"/>
          <w:szCs w:val="24"/>
        </w:rPr>
        <w:t>entitled to act under section 13B where the Director</w:t>
      </w:r>
      <w:r w:rsidR="008107D7" w:rsidRPr="00106E27">
        <w:rPr>
          <w:rFonts w:ascii="Times New Roman" w:hAnsi="Times New Roman"/>
          <w:sz w:val="24"/>
          <w:szCs w:val="24"/>
        </w:rPr>
        <w:noBreakHyphen/>
        <w:t xml:space="preserve">General of Security (or an authorised person) has notified ASIS that ASIO requires the production of intelligence. </w:t>
      </w:r>
    </w:p>
    <w:p w14:paraId="39460F17" w14:textId="77777777" w:rsidR="008107D7" w:rsidRPr="00106E27" w:rsidRDefault="008107D7" w:rsidP="008107D7">
      <w:pPr>
        <w:spacing w:after="0" w:line="240" w:lineRule="auto"/>
        <w:rPr>
          <w:rFonts w:ascii="Times New Roman" w:hAnsi="Times New Roman"/>
          <w:b/>
          <w:sz w:val="24"/>
          <w:szCs w:val="24"/>
        </w:rPr>
      </w:pPr>
    </w:p>
    <w:p w14:paraId="4FBDC63D" w14:textId="77777777" w:rsidR="008107D7" w:rsidRPr="00106E27" w:rsidRDefault="004C0046"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2 - </w:t>
      </w:r>
      <w:r w:rsidR="008107D7" w:rsidRPr="00106E27">
        <w:rPr>
          <w:rFonts w:ascii="Times New Roman" w:hAnsi="Times New Roman"/>
          <w:b/>
          <w:sz w:val="24"/>
          <w:szCs w:val="24"/>
        </w:rPr>
        <w:t>Subsection 13B(3)</w:t>
      </w:r>
    </w:p>
    <w:p w14:paraId="3E6AE6AE" w14:textId="77777777" w:rsidR="008107D7" w:rsidRPr="00106E27" w:rsidRDefault="008107D7" w:rsidP="008107D7">
      <w:pPr>
        <w:spacing w:after="0" w:line="240" w:lineRule="auto"/>
        <w:rPr>
          <w:rFonts w:ascii="Times New Roman" w:hAnsi="Times New Roman"/>
          <w:b/>
          <w:sz w:val="24"/>
          <w:szCs w:val="24"/>
        </w:rPr>
      </w:pPr>
    </w:p>
    <w:p w14:paraId="262076DB" w14:textId="77777777" w:rsidR="008107D7" w:rsidRPr="00106E27" w:rsidRDefault="004C004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repeals and replaces subsection 13B(3) to ensure that ASIS may only conduct activities onshore under section 13B once it has received notification from ASIO (per paragraph 13</w:t>
      </w:r>
      <w:r w:rsidR="00B41E29" w:rsidRPr="00106E27">
        <w:rPr>
          <w:rFonts w:ascii="Times New Roman" w:hAnsi="Times New Roman"/>
          <w:sz w:val="24"/>
          <w:szCs w:val="24"/>
        </w:rPr>
        <w:t>B</w:t>
      </w:r>
      <w:r w:rsidR="008107D7" w:rsidRPr="00106E27">
        <w:rPr>
          <w:rFonts w:ascii="Times New Roman" w:hAnsi="Times New Roman"/>
          <w:sz w:val="24"/>
          <w:szCs w:val="24"/>
        </w:rPr>
        <w:t>(1)(d)). The exception in subsection 13B(3), which provides that notices are not required in exceptional circumst</w:t>
      </w:r>
      <w:r w:rsidRPr="00106E27">
        <w:rPr>
          <w:rFonts w:ascii="Times New Roman" w:hAnsi="Times New Roman"/>
          <w:sz w:val="24"/>
          <w:szCs w:val="24"/>
        </w:rPr>
        <w:t xml:space="preserve">ances, </w:t>
      </w:r>
      <w:r w:rsidR="008107D7" w:rsidRPr="00106E27">
        <w:rPr>
          <w:rFonts w:ascii="Times New Roman" w:hAnsi="Times New Roman"/>
          <w:sz w:val="24"/>
          <w:szCs w:val="24"/>
        </w:rPr>
        <w:t>continue</w:t>
      </w:r>
      <w:r w:rsidRPr="00106E27">
        <w:rPr>
          <w:rFonts w:ascii="Times New Roman" w:hAnsi="Times New Roman"/>
          <w:sz w:val="24"/>
          <w:szCs w:val="24"/>
        </w:rPr>
        <w:t>s</w:t>
      </w:r>
      <w:r w:rsidR="008107D7" w:rsidRPr="00106E27">
        <w:rPr>
          <w:rFonts w:ascii="Times New Roman" w:hAnsi="Times New Roman"/>
          <w:sz w:val="24"/>
          <w:szCs w:val="24"/>
        </w:rPr>
        <w:t xml:space="preserve"> to only apply to activities undertaken outside Australia, not inside Australia. </w:t>
      </w:r>
      <w:r w:rsidR="001F6DC6" w:rsidRPr="00106E27">
        <w:rPr>
          <w:rFonts w:ascii="Times New Roman" w:hAnsi="Times New Roman"/>
          <w:sz w:val="24"/>
          <w:szCs w:val="24"/>
        </w:rPr>
        <w:t xml:space="preserve">As noted above, </w:t>
      </w:r>
      <w:r w:rsidR="00D07C16" w:rsidRPr="00106E27">
        <w:rPr>
          <w:rFonts w:ascii="Times New Roman" w:hAnsi="Times New Roman"/>
          <w:sz w:val="24"/>
          <w:szCs w:val="24"/>
        </w:rPr>
        <w:t>this ensures ASIO always has awareness of the activities ASIS is undertaking onshore in support of ASIO and the implications for security.</w:t>
      </w:r>
      <w:r w:rsidR="0083746A" w:rsidRPr="00106E27">
        <w:rPr>
          <w:rFonts w:ascii="Times New Roman" w:hAnsi="Times New Roman"/>
          <w:sz w:val="24"/>
          <w:szCs w:val="24"/>
        </w:rPr>
        <w:t xml:space="preserve"> This is appropriate given the barriers to communicate offshore are less likely to be present within Australia.</w:t>
      </w:r>
    </w:p>
    <w:p w14:paraId="467C7AA3" w14:textId="77777777" w:rsidR="002105C4" w:rsidRPr="00106E27" w:rsidRDefault="002105C4" w:rsidP="00B249F3">
      <w:pPr>
        <w:spacing w:after="0" w:line="240" w:lineRule="auto"/>
        <w:rPr>
          <w:rFonts w:ascii="Times New Roman" w:hAnsi="Times New Roman"/>
          <w:b/>
          <w:sz w:val="24"/>
          <w:szCs w:val="24"/>
        </w:rPr>
      </w:pPr>
    </w:p>
    <w:p w14:paraId="30799934" w14:textId="77777777" w:rsidR="008107D7" w:rsidRPr="00106E27" w:rsidRDefault="004C0046" w:rsidP="007C3D1D">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lastRenderedPageBreak/>
        <w:t>Schedule 6</w:t>
      </w:r>
      <w:r w:rsidR="008107D7" w:rsidRPr="00106E27">
        <w:rPr>
          <w:rFonts w:ascii="Times New Roman" w:eastAsia="Times New Roman" w:hAnsi="Times New Roman"/>
          <w:b/>
          <w:bCs/>
          <w:iCs/>
          <w:sz w:val="24"/>
          <w:szCs w:val="24"/>
          <w:u w:val="single"/>
        </w:rPr>
        <w:t>—</w:t>
      </w:r>
      <w:r w:rsidR="00E53B30" w:rsidRPr="00106E27">
        <w:rPr>
          <w:rFonts w:ascii="Times New Roman" w:eastAsia="Times New Roman" w:hAnsi="Times New Roman"/>
          <w:b/>
          <w:bCs/>
          <w:iCs/>
          <w:sz w:val="24"/>
          <w:szCs w:val="24"/>
          <w:u w:val="single"/>
        </w:rPr>
        <w:t xml:space="preserve">AGO </w:t>
      </w:r>
      <w:r w:rsidR="008107D7" w:rsidRPr="00106E27">
        <w:rPr>
          <w:rFonts w:ascii="Times New Roman" w:eastAsia="Times New Roman" w:hAnsi="Times New Roman"/>
          <w:b/>
          <w:bCs/>
          <w:iCs/>
          <w:sz w:val="24"/>
          <w:szCs w:val="24"/>
          <w:u w:val="single"/>
        </w:rPr>
        <w:t xml:space="preserve">Cooperating with </w:t>
      </w:r>
      <w:r w:rsidR="00E53B30" w:rsidRPr="00106E27">
        <w:rPr>
          <w:rFonts w:ascii="Times New Roman" w:eastAsia="Times New Roman" w:hAnsi="Times New Roman"/>
          <w:b/>
          <w:bCs/>
          <w:iCs/>
          <w:sz w:val="24"/>
          <w:szCs w:val="24"/>
          <w:u w:val="single"/>
        </w:rPr>
        <w:t>authorities of other countries</w:t>
      </w:r>
    </w:p>
    <w:p w14:paraId="43F73F80" w14:textId="77777777" w:rsidR="008107D7" w:rsidRPr="00106E27" w:rsidRDefault="008107D7" w:rsidP="007C3D1D">
      <w:pPr>
        <w:keepNext/>
        <w:spacing w:after="0" w:line="240" w:lineRule="auto"/>
        <w:rPr>
          <w:rFonts w:ascii="Times New Roman" w:hAnsi="Times New Roman"/>
          <w:b/>
          <w:sz w:val="24"/>
          <w:szCs w:val="24"/>
        </w:rPr>
      </w:pPr>
    </w:p>
    <w:p w14:paraId="7F4BE2A5" w14:textId="77777777" w:rsidR="008107D7" w:rsidRPr="00106E27" w:rsidRDefault="008107D7" w:rsidP="007C3D1D">
      <w:pPr>
        <w:keepNext/>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1D42C948" w14:textId="77777777" w:rsidR="008107D7" w:rsidRPr="00106E27" w:rsidRDefault="008107D7" w:rsidP="007C3D1D">
      <w:pPr>
        <w:keepNext/>
        <w:spacing w:after="0" w:line="240" w:lineRule="auto"/>
        <w:rPr>
          <w:rFonts w:ascii="Times New Roman" w:hAnsi="Times New Roman"/>
          <w:b/>
          <w:sz w:val="24"/>
          <w:szCs w:val="24"/>
        </w:rPr>
      </w:pPr>
    </w:p>
    <w:p w14:paraId="26309404" w14:textId="77777777" w:rsidR="008107D7" w:rsidRPr="00106E27" w:rsidRDefault="008107D7" w:rsidP="007C3D1D">
      <w:pPr>
        <w:keepNext/>
        <w:spacing w:after="0" w:line="240" w:lineRule="auto"/>
        <w:rPr>
          <w:rFonts w:ascii="Times New Roman" w:hAnsi="Times New Roman"/>
          <w:b/>
          <w:sz w:val="24"/>
          <w:szCs w:val="24"/>
        </w:rPr>
      </w:pPr>
      <w:r w:rsidRPr="00106E27">
        <w:rPr>
          <w:rFonts w:ascii="Times New Roman" w:hAnsi="Times New Roman"/>
          <w:b/>
          <w:sz w:val="24"/>
          <w:szCs w:val="24"/>
        </w:rPr>
        <w:t>Overview</w:t>
      </w:r>
    </w:p>
    <w:p w14:paraId="30AB3485" w14:textId="77777777" w:rsidR="008107D7" w:rsidRPr="00106E27" w:rsidRDefault="008107D7" w:rsidP="007C3D1D">
      <w:pPr>
        <w:keepNext/>
        <w:spacing w:after="0" w:line="240" w:lineRule="auto"/>
        <w:rPr>
          <w:rFonts w:ascii="Times New Roman" w:hAnsi="Times New Roman"/>
          <w:b/>
          <w:sz w:val="24"/>
          <w:szCs w:val="24"/>
        </w:rPr>
      </w:pPr>
    </w:p>
    <w:p w14:paraId="330AAEB4" w14:textId="2B1E34DB" w:rsidR="00892910" w:rsidRPr="00106E27" w:rsidRDefault="00892910" w:rsidP="007005BD">
      <w:pPr>
        <w:pStyle w:val="ListParagraph"/>
        <w:numPr>
          <w:ilvl w:val="0"/>
          <w:numId w:val="46"/>
        </w:numPr>
        <w:spacing w:after="160" w:line="256" w:lineRule="auto"/>
        <w:rPr>
          <w:rFonts w:ascii="Times New Roman" w:eastAsiaTheme="minorHAnsi" w:hAnsi="Times New Roman"/>
          <w:sz w:val="24"/>
          <w:szCs w:val="24"/>
        </w:rPr>
      </w:pPr>
      <w:r w:rsidRPr="00106E27">
        <w:rPr>
          <w:rFonts w:ascii="Times New Roman" w:hAnsi="Times New Roman"/>
          <w:sz w:val="24"/>
          <w:szCs w:val="24"/>
        </w:rPr>
        <w:t>Section 13 of the IS Act establishes a lega</w:t>
      </w:r>
      <w:r w:rsidR="00F87F33" w:rsidRPr="00106E27">
        <w:rPr>
          <w:rFonts w:ascii="Times New Roman" w:hAnsi="Times New Roman"/>
          <w:sz w:val="24"/>
          <w:szCs w:val="24"/>
        </w:rPr>
        <w:t xml:space="preserve">l framework under which </w:t>
      </w:r>
      <w:r w:rsidR="00B52B75" w:rsidRPr="00106E27">
        <w:rPr>
          <w:rFonts w:ascii="Times New Roman" w:hAnsi="Times New Roman"/>
          <w:sz w:val="24"/>
          <w:szCs w:val="24"/>
        </w:rPr>
        <w:t>IS Act Agenc</w:t>
      </w:r>
      <w:r w:rsidRPr="00106E27">
        <w:rPr>
          <w:rFonts w:ascii="Times New Roman" w:hAnsi="Times New Roman"/>
          <w:sz w:val="24"/>
          <w:szCs w:val="24"/>
        </w:rPr>
        <w:t xml:space="preserve">ies may cooperate with Commonwealth authorities, State authorities and authorities of other countries in the performance of the agencies’ own functions. </w:t>
      </w:r>
    </w:p>
    <w:p w14:paraId="3BDD07CE" w14:textId="77777777" w:rsidR="00892910" w:rsidRPr="00106E27" w:rsidRDefault="00892910" w:rsidP="00892910">
      <w:pPr>
        <w:pStyle w:val="ListParagraph"/>
        <w:ind w:left="360"/>
        <w:rPr>
          <w:rFonts w:ascii="Times New Roman" w:hAnsi="Times New Roman"/>
          <w:sz w:val="24"/>
          <w:szCs w:val="24"/>
        </w:rPr>
      </w:pPr>
    </w:p>
    <w:p w14:paraId="29815090" w14:textId="30C6608E"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In the case of cooperation with an authority of another country, under paragraph 13(1)(c), </w:t>
      </w:r>
      <w:r w:rsidR="00B52B75" w:rsidRPr="00106E27">
        <w:rPr>
          <w:rFonts w:ascii="Times New Roman" w:hAnsi="Times New Roman"/>
          <w:sz w:val="24"/>
          <w:szCs w:val="24"/>
        </w:rPr>
        <w:t>IS Act Agenc</w:t>
      </w:r>
      <w:r w:rsidRPr="00106E27">
        <w:rPr>
          <w:rFonts w:ascii="Times New Roman" w:hAnsi="Times New Roman"/>
          <w:sz w:val="24"/>
          <w:szCs w:val="24"/>
        </w:rPr>
        <w:t>ies may cooperate only where those authorities are approved by the responsible Minister as being capable of assisting the agency in the performance of its functions.</w:t>
      </w:r>
    </w:p>
    <w:p w14:paraId="60FC7F46" w14:textId="77777777" w:rsidR="00892910" w:rsidRPr="00106E27" w:rsidRDefault="00892910" w:rsidP="00892910">
      <w:pPr>
        <w:pStyle w:val="ListParagraph"/>
        <w:ind w:left="360"/>
        <w:rPr>
          <w:rFonts w:ascii="Times New Roman" w:hAnsi="Times New Roman"/>
          <w:sz w:val="24"/>
          <w:szCs w:val="24"/>
        </w:rPr>
      </w:pPr>
    </w:p>
    <w:p w14:paraId="51AB8DE6"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This Schedule amends section 13 of the IS Act to provide that AGO is not required to seek ministerial approval under </w:t>
      </w:r>
      <w:r w:rsidR="00B9339B" w:rsidRPr="00106E27">
        <w:rPr>
          <w:rFonts w:ascii="Times New Roman" w:hAnsi="Times New Roman"/>
          <w:sz w:val="24"/>
          <w:szCs w:val="24"/>
        </w:rPr>
        <w:t xml:space="preserve">paragraph </w:t>
      </w:r>
      <w:r w:rsidRPr="00106E27">
        <w:rPr>
          <w:rFonts w:ascii="Times New Roman" w:hAnsi="Times New Roman"/>
          <w:sz w:val="24"/>
          <w:szCs w:val="24"/>
        </w:rPr>
        <w:t>13(1)(c) where cooperation with an authority of another country is for the purpose of performing AGO’s function under paragraphs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or (h). AGO’s functions under paragraphs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and (h) are non-intelligence functions and do not involve covert or intrusive activities.</w:t>
      </w:r>
    </w:p>
    <w:p w14:paraId="3D6F98DB" w14:textId="77777777" w:rsidR="00892910" w:rsidRPr="00106E27" w:rsidRDefault="00892910" w:rsidP="00892910">
      <w:pPr>
        <w:pStyle w:val="ListParagraph"/>
        <w:ind w:left="360"/>
        <w:rPr>
          <w:rFonts w:ascii="Times New Roman" w:hAnsi="Times New Roman"/>
          <w:sz w:val="24"/>
          <w:szCs w:val="24"/>
        </w:rPr>
      </w:pPr>
    </w:p>
    <w:p w14:paraId="7D47DD66"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AGO’s function under paragraph 6B(1)(e) is to provide certain bodies and persons, which includes authorities of other countries, with imagery and other geospatial, hydrographic, meteorological and oceanographic products where those products are not intelligence, and to provide assistance in relation to the production and use of such products and related technologies.</w:t>
      </w:r>
    </w:p>
    <w:p w14:paraId="49059C13" w14:textId="77777777" w:rsidR="00892910" w:rsidRPr="00106E27" w:rsidRDefault="00892910" w:rsidP="00892910">
      <w:pPr>
        <w:pStyle w:val="ListParagraph"/>
        <w:rPr>
          <w:rFonts w:ascii="Times New Roman" w:hAnsi="Times New Roman"/>
          <w:sz w:val="24"/>
          <w:szCs w:val="24"/>
        </w:rPr>
      </w:pPr>
    </w:p>
    <w:p w14:paraId="77414EDB"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AGO’s function under paragraph 6B(1)(</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is to provide certain bodies and persons, which includes authorities of other countries, with assistance in relation to the performance of emergency response, safety, scientific research, economic development, cultural and environmental protection functions, where the provision of such assistance is incidental to the performance by AGO of its other functions.</w:t>
      </w:r>
    </w:p>
    <w:p w14:paraId="1F7B0C1D" w14:textId="77777777" w:rsidR="00892910" w:rsidRPr="00106E27" w:rsidRDefault="00892910" w:rsidP="00892910">
      <w:pPr>
        <w:pStyle w:val="ListParagraph"/>
        <w:rPr>
          <w:rFonts w:ascii="Times New Roman" w:hAnsi="Times New Roman"/>
          <w:sz w:val="24"/>
          <w:szCs w:val="24"/>
        </w:rPr>
      </w:pPr>
    </w:p>
    <w:p w14:paraId="5D91B0B7" w14:textId="6F2C7BEC" w:rsidR="009A5B2E" w:rsidRPr="00106E27" w:rsidRDefault="009A5B2E" w:rsidP="005A65C5">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AGO’s function under paragraph 6B(1)(h) is to carry out the functions of the Australian Hydrographic Office (AHO), which is part of AGO. The primary role of the AHO is </w:t>
      </w:r>
      <w:r w:rsidR="005A65C5" w:rsidRPr="00106E27">
        <w:rPr>
          <w:rFonts w:ascii="Times New Roman" w:hAnsi="Times New Roman"/>
          <w:sz w:val="24"/>
          <w:szCs w:val="24"/>
        </w:rPr>
        <w:t>to provide products such as nautical maps and surveys to support maritime safety, and contribute to the coordination, exchange and standards related to hydrographic and maritime production policy, and maritime geospatial data in general</w:t>
      </w:r>
    </w:p>
    <w:p w14:paraId="189AEFF1" w14:textId="29A0F509" w:rsidR="005A65C5" w:rsidRPr="00106E27" w:rsidRDefault="005A65C5" w:rsidP="005A65C5">
      <w:pPr>
        <w:pStyle w:val="ListParagraph"/>
        <w:spacing w:after="0" w:line="240" w:lineRule="auto"/>
        <w:ind w:left="0"/>
        <w:contextualSpacing w:val="0"/>
        <w:rPr>
          <w:rFonts w:ascii="Times New Roman" w:hAnsi="Times New Roman"/>
          <w:sz w:val="24"/>
          <w:szCs w:val="24"/>
        </w:rPr>
      </w:pPr>
    </w:p>
    <w:p w14:paraId="7C2513C8" w14:textId="660E7ACC" w:rsidR="009A5B2E" w:rsidRPr="00106E27" w:rsidRDefault="009A5B2E" w:rsidP="005A65C5">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AGO’s functions under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and (h) require cooperation with a range of government and non-government partners. For example, the AHO performs its role by cooperating with universitie</w:t>
      </w:r>
      <w:r w:rsidR="005A65C5" w:rsidRPr="00106E27">
        <w:rPr>
          <w:rFonts w:ascii="Times New Roman" w:hAnsi="Times New Roman"/>
          <w:sz w:val="24"/>
          <w:szCs w:val="24"/>
        </w:rPr>
        <w:t xml:space="preserve">s, international organisations, and </w:t>
      </w:r>
      <w:r w:rsidRPr="00106E27">
        <w:rPr>
          <w:rFonts w:ascii="Times New Roman" w:hAnsi="Times New Roman"/>
          <w:sz w:val="24"/>
          <w:szCs w:val="24"/>
        </w:rPr>
        <w:t>foreign governments</w:t>
      </w:r>
      <w:r w:rsidR="005A65C5" w:rsidRPr="00106E27">
        <w:rPr>
          <w:rFonts w:ascii="Times New Roman" w:hAnsi="Times New Roman"/>
          <w:sz w:val="24"/>
          <w:szCs w:val="24"/>
        </w:rPr>
        <w:t xml:space="preserve">. The AHO’s primary customers are the Australian public, civilian shipping, local and international port authorities, the Australian Government and the Australian Defence Force. </w:t>
      </w:r>
    </w:p>
    <w:p w14:paraId="6AD56557" w14:textId="77777777" w:rsidR="009A5B2E" w:rsidRPr="00106E27" w:rsidRDefault="009A5B2E" w:rsidP="009A5B2E">
      <w:pPr>
        <w:pStyle w:val="ListParagraph"/>
        <w:spacing w:after="0" w:line="240" w:lineRule="auto"/>
        <w:ind w:left="0"/>
        <w:contextualSpacing w:val="0"/>
        <w:rPr>
          <w:rFonts w:ascii="Times New Roman" w:hAnsi="Times New Roman"/>
          <w:sz w:val="24"/>
          <w:szCs w:val="24"/>
        </w:rPr>
      </w:pPr>
    </w:p>
    <w:p w14:paraId="2FEB935F"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The purpose of ministerial approval for cooperation with authorities of other countries is to provide an additional layer of oversight where that cooperation, by virtue of involving </w:t>
      </w:r>
      <w:r w:rsidRPr="00106E27">
        <w:rPr>
          <w:rFonts w:ascii="Times New Roman" w:hAnsi="Times New Roman"/>
          <w:sz w:val="24"/>
          <w:szCs w:val="24"/>
        </w:rPr>
        <w:lastRenderedPageBreak/>
        <w:t>potentially sensitive, covert or intrusive activities, carries particular foreign relations and other risks.</w:t>
      </w:r>
    </w:p>
    <w:p w14:paraId="7B816B37" w14:textId="77777777" w:rsidR="00892910" w:rsidRPr="00106E27" w:rsidRDefault="00892910" w:rsidP="00892910">
      <w:pPr>
        <w:pStyle w:val="ListParagraph"/>
        <w:rPr>
          <w:rFonts w:ascii="Times New Roman" w:hAnsi="Times New Roman"/>
          <w:sz w:val="24"/>
          <w:szCs w:val="24"/>
        </w:rPr>
      </w:pPr>
    </w:p>
    <w:p w14:paraId="2EFB16AA" w14:textId="62A90694"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The practical effect of the requirement to seek ministerial approval for cooperation under </w:t>
      </w:r>
      <w:r w:rsidR="00B9339B" w:rsidRPr="00106E27">
        <w:rPr>
          <w:rFonts w:ascii="Times New Roman" w:hAnsi="Times New Roman"/>
          <w:sz w:val="24"/>
          <w:szCs w:val="24"/>
        </w:rPr>
        <w:t xml:space="preserve">paragraph </w:t>
      </w:r>
      <w:r w:rsidRPr="00106E27">
        <w:rPr>
          <w:rFonts w:ascii="Times New Roman" w:hAnsi="Times New Roman"/>
          <w:sz w:val="24"/>
          <w:szCs w:val="24"/>
        </w:rPr>
        <w:t>13(1)(c) has been, in certain circumstances, to hinder AGO’s ability to effectively carry out these non</w:t>
      </w:r>
      <w:r w:rsidRPr="00106E27">
        <w:rPr>
          <w:rFonts w:ascii="Times New Roman" w:hAnsi="Times New Roman"/>
          <w:sz w:val="24"/>
          <w:szCs w:val="24"/>
        </w:rPr>
        <w:noBreakHyphen/>
        <w:t xml:space="preserve">intelligence functions. The exemption from the requirement to seek ministerial approval for cooperation with authorities of other countries with respect to these functions is a necessary and proportionate measure. The AGO functions exempt from the approval framework do not fall within the intended scope of functions envisaged by the requirement for approval under </w:t>
      </w:r>
      <w:r w:rsidR="00B9339B" w:rsidRPr="00106E27">
        <w:rPr>
          <w:rFonts w:ascii="Times New Roman" w:hAnsi="Times New Roman"/>
          <w:sz w:val="24"/>
          <w:szCs w:val="24"/>
        </w:rPr>
        <w:t>paragraph</w:t>
      </w:r>
      <w:r w:rsidRPr="00106E27">
        <w:rPr>
          <w:rFonts w:ascii="Times New Roman" w:hAnsi="Times New Roman"/>
          <w:sz w:val="24"/>
          <w:szCs w:val="24"/>
        </w:rPr>
        <w:t xml:space="preserve"> 13(1)(c) of the IS Act, which are typically higher risk activities, involving potentially sensitive, covert or intrusive intelligence capabilities. </w:t>
      </w:r>
    </w:p>
    <w:p w14:paraId="781FA927" w14:textId="77777777" w:rsidR="009A5B2E" w:rsidRPr="00106E27" w:rsidRDefault="009A5B2E" w:rsidP="009A5B2E">
      <w:pPr>
        <w:pStyle w:val="ListParagraph"/>
        <w:rPr>
          <w:rFonts w:ascii="Times New Roman" w:hAnsi="Times New Roman"/>
          <w:sz w:val="24"/>
          <w:szCs w:val="24"/>
        </w:rPr>
      </w:pPr>
    </w:p>
    <w:p w14:paraId="5C396AF8" w14:textId="40363069" w:rsidR="009A5B2E" w:rsidRPr="00106E27" w:rsidRDefault="009A5B2E" w:rsidP="007005BD">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Ensuring that AGO is able to freely cooperate with authorities of other countries in the performance of its functions under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and (h) will ensure that AGO is</w:t>
      </w:r>
      <w:r w:rsidR="00C03BAF" w:rsidRPr="00106E27">
        <w:rPr>
          <w:rFonts w:ascii="Times New Roman" w:hAnsi="Times New Roman"/>
          <w:sz w:val="24"/>
          <w:szCs w:val="24"/>
        </w:rPr>
        <w:t xml:space="preserve"> able to continue to provide </w:t>
      </w:r>
      <w:r w:rsidRPr="00106E27">
        <w:rPr>
          <w:rFonts w:ascii="Times New Roman" w:hAnsi="Times New Roman"/>
          <w:sz w:val="24"/>
          <w:szCs w:val="24"/>
        </w:rPr>
        <w:t>essential maritime and geospatial service</w:t>
      </w:r>
      <w:r w:rsidR="00C03BAF" w:rsidRPr="00106E27">
        <w:rPr>
          <w:rFonts w:ascii="Times New Roman" w:hAnsi="Times New Roman"/>
          <w:sz w:val="24"/>
          <w:szCs w:val="24"/>
        </w:rPr>
        <w:t>s</w:t>
      </w:r>
      <w:r w:rsidRPr="00106E27">
        <w:rPr>
          <w:rFonts w:ascii="Times New Roman" w:hAnsi="Times New Roman"/>
          <w:sz w:val="24"/>
          <w:szCs w:val="24"/>
        </w:rPr>
        <w:t xml:space="preserve"> to its partners in the international community.</w:t>
      </w:r>
    </w:p>
    <w:p w14:paraId="2104E4A1" w14:textId="77777777" w:rsidR="009A5B2E" w:rsidRPr="00106E27" w:rsidRDefault="009A5B2E" w:rsidP="009A5B2E">
      <w:pPr>
        <w:pStyle w:val="ListParagraph"/>
        <w:spacing w:after="0" w:line="240" w:lineRule="auto"/>
        <w:ind w:left="0"/>
        <w:contextualSpacing w:val="0"/>
        <w:rPr>
          <w:rFonts w:ascii="Times New Roman" w:hAnsi="Times New Roman"/>
          <w:sz w:val="24"/>
          <w:szCs w:val="24"/>
        </w:rPr>
      </w:pPr>
    </w:p>
    <w:p w14:paraId="71A150FF" w14:textId="77777777" w:rsidR="00892910" w:rsidRPr="00106E27" w:rsidRDefault="00892910" w:rsidP="00892910">
      <w:pPr>
        <w:rPr>
          <w:rFonts w:ascii="Times New Roman" w:hAnsi="Times New Roman"/>
          <w:b/>
          <w:sz w:val="24"/>
          <w:szCs w:val="24"/>
        </w:rPr>
      </w:pPr>
      <w:r w:rsidRPr="00106E27">
        <w:rPr>
          <w:rFonts w:ascii="Times New Roman" w:hAnsi="Times New Roman"/>
          <w:b/>
          <w:sz w:val="24"/>
          <w:szCs w:val="24"/>
        </w:rPr>
        <w:t>Item 1 - After subsection 13(3)</w:t>
      </w:r>
    </w:p>
    <w:p w14:paraId="54AD2D4A"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This item inserts new subheading ‘Cooperating with authorities of other countries</w:t>
      </w:r>
      <w:r w:rsidRPr="00106E27">
        <w:t>—</w:t>
      </w:r>
      <w:r w:rsidRPr="00106E27">
        <w:rPr>
          <w:rFonts w:ascii="Times New Roman" w:hAnsi="Times New Roman"/>
          <w:sz w:val="24"/>
          <w:szCs w:val="24"/>
        </w:rPr>
        <w:t xml:space="preserve">AGO’ and new subsections 13(3A) and 13(3B) under this subheading. </w:t>
      </w:r>
    </w:p>
    <w:p w14:paraId="12AF4408" w14:textId="77777777" w:rsidR="00892910" w:rsidRPr="00106E27" w:rsidRDefault="00892910" w:rsidP="00892910">
      <w:pPr>
        <w:pStyle w:val="ListParagraph"/>
        <w:ind w:left="360"/>
        <w:rPr>
          <w:rFonts w:ascii="Times New Roman" w:hAnsi="Times New Roman"/>
          <w:sz w:val="24"/>
          <w:szCs w:val="24"/>
        </w:rPr>
      </w:pPr>
    </w:p>
    <w:p w14:paraId="68D199B5" w14:textId="3AEEECD1"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Subsection 13(3A) provides that AGO, subject to any arrangements made or directions given by the responsible Minister, is </w:t>
      </w:r>
      <w:r w:rsidR="005C37D0" w:rsidRPr="00106E27">
        <w:rPr>
          <w:rFonts w:ascii="Times New Roman" w:hAnsi="Times New Roman"/>
          <w:sz w:val="24"/>
          <w:szCs w:val="24"/>
        </w:rPr>
        <w:t>not required to obtain m</w:t>
      </w:r>
      <w:r w:rsidRPr="00106E27">
        <w:rPr>
          <w:rFonts w:ascii="Times New Roman" w:hAnsi="Times New Roman"/>
          <w:sz w:val="24"/>
          <w:szCs w:val="24"/>
        </w:rPr>
        <w:t>inisterial approval for cooperation with an authority of another country where the cooperation is for the purposes of performing its functions under paragraph 6B(1)(e), (</w:t>
      </w:r>
      <w:proofErr w:type="spellStart"/>
      <w:r w:rsidRPr="00106E27">
        <w:rPr>
          <w:rFonts w:ascii="Times New Roman" w:hAnsi="Times New Roman"/>
          <w:sz w:val="24"/>
          <w:szCs w:val="24"/>
        </w:rPr>
        <w:t>ea</w:t>
      </w:r>
      <w:proofErr w:type="spellEnd"/>
      <w:r w:rsidRPr="00106E27">
        <w:rPr>
          <w:rFonts w:ascii="Times New Roman" w:hAnsi="Times New Roman"/>
          <w:sz w:val="24"/>
          <w:szCs w:val="24"/>
        </w:rPr>
        <w:t xml:space="preserve">) or (h). </w:t>
      </w:r>
    </w:p>
    <w:p w14:paraId="4C029470" w14:textId="77777777" w:rsidR="00892910" w:rsidRPr="00106E27" w:rsidRDefault="00892910" w:rsidP="00892910">
      <w:pPr>
        <w:pStyle w:val="ListParagraph"/>
        <w:rPr>
          <w:rFonts w:ascii="Times New Roman" w:hAnsi="Times New Roman"/>
          <w:sz w:val="24"/>
          <w:szCs w:val="24"/>
        </w:rPr>
      </w:pPr>
    </w:p>
    <w:p w14:paraId="1A0564CE"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Subsection 13(3B) requires that the Director of AGO must, as soon as practicable after each year ending on 30 June, provide to the responsible Minister and the IGIS a report about any significant cooperation under 13(3A) undertaken by AGO with authorities of other countries during the reporting period.</w:t>
      </w:r>
    </w:p>
    <w:p w14:paraId="5BF8FDB0" w14:textId="77777777" w:rsidR="00892910" w:rsidRPr="00106E27" w:rsidRDefault="00892910" w:rsidP="00892910">
      <w:pPr>
        <w:rPr>
          <w:rFonts w:ascii="Times New Roman" w:hAnsi="Times New Roman"/>
          <w:b/>
          <w:sz w:val="24"/>
          <w:szCs w:val="24"/>
        </w:rPr>
      </w:pPr>
      <w:r w:rsidRPr="00106E27">
        <w:rPr>
          <w:rFonts w:ascii="Times New Roman" w:hAnsi="Times New Roman"/>
          <w:b/>
          <w:sz w:val="24"/>
          <w:szCs w:val="24"/>
        </w:rPr>
        <w:t>Item 2 - Before subsection 13(6)</w:t>
      </w:r>
    </w:p>
    <w:p w14:paraId="7A293462"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This item inserts the subheading ‘Reports by AGO and ASD’ immediately prior to subsection 13(6). </w:t>
      </w:r>
    </w:p>
    <w:p w14:paraId="19CB7F93" w14:textId="77777777" w:rsidR="00892910" w:rsidRPr="00106E27" w:rsidRDefault="00892910" w:rsidP="00892910">
      <w:pPr>
        <w:rPr>
          <w:rFonts w:ascii="Times New Roman" w:hAnsi="Times New Roman"/>
          <w:b/>
          <w:sz w:val="24"/>
          <w:szCs w:val="24"/>
        </w:rPr>
      </w:pPr>
      <w:r w:rsidRPr="00106E27">
        <w:rPr>
          <w:rFonts w:ascii="Times New Roman" w:hAnsi="Times New Roman"/>
          <w:b/>
          <w:sz w:val="24"/>
          <w:szCs w:val="24"/>
        </w:rPr>
        <w:t>Item 3 – Subsection 13(6)</w:t>
      </w:r>
    </w:p>
    <w:p w14:paraId="2EE9FA81" w14:textId="77777777" w:rsidR="00892910" w:rsidRPr="00106E27" w:rsidRDefault="00892910" w:rsidP="007005BD">
      <w:pPr>
        <w:pStyle w:val="ListParagraph"/>
        <w:numPr>
          <w:ilvl w:val="0"/>
          <w:numId w:val="46"/>
        </w:numPr>
        <w:spacing w:after="160" w:line="256" w:lineRule="auto"/>
        <w:jc w:val="both"/>
        <w:rPr>
          <w:rFonts w:ascii="Times New Roman" w:hAnsi="Times New Roman"/>
          <w:sz w:val="24"/>
          <w:szCs w:val="24"/>
        </w:rPr>
      </w:pPr>
      <w:r w:rsidRPr="00106E27">
        <w:rPr>
          <w:rFonts w:ascii="Times New Roman" w:hAnsi="Times New Roman"/>
          <w:sz w:val="24"/>
          <w:szCs w:val="24"/>
        </w:rPr>
        <w:t>This item amends subsection 13(6) to require that a report prepared under subse</w:t>
      </w:r>
      <w:r w:rsidR="00D5379A" w:rsidRPr="00106E27">
        <w:rPr>
          <w:rFonts w:ascii="Times New Roman" w:hAnsi="Times New Roman"/>
          <w:sz w:val="24"/>
          <w:szCs w:val="24"/>
        </w:rPr>
        <w:t>ction 13(3B), as introduced by i</w:t>
      </w:r>
      <w:r w:rsidRPr="00106E27">
        <w:rPr>
          <w:rFonts w:ascii="Times New Roman" w:hAnsi="Times New Roman"/>
          <w:sz w:val="24"/>
          <w:szCs w:val="24"/>
        </w:rPr>
        <w:t xml:space="preserve">tem 1 of this Schedule, must be in writing and is not a legislative instrument. This is consistent with Item 12 of section 6 of Part 2 of the </w:t>
      </w:r>
      <w:r w:rsidRPr="00106E27">
        <w:rPr>
          <w:rFonts w:ascii="Times New Roman" w:hAnsi="Times New Roman"/>
          <w:i/>
          <w:sz w:val="24"/>
          <w:szCs w:val="24"/>
        </w:rPr>
        <w:t>Legislation (Exemptions and Other Matters) Regulation 2015</w:t>
      </w:r>
      <w:r w:rsidRPr="00106E27">
        <w:rPr>
          <w:rFonts w:ascii="Times New Roman" w:hAnsi="Times New Roman"/>
          <w:sz w:val="24"/>
          <w:szCs w:val="24"/>
        </w:rPr>
        <w:t xml:space="preserve">, which provides that a report or review, including an annual or periodic report or review, is a class of instrument that is not a legislative instrument. </w:t>
      </w:r>
    </w:p>
    <w:p w14:paraId="613BE102" w14:textId="1E44FB4E" w:rsidR="00B249F3" w:rsidRPr="00106E27" w:rsidRDefault="00B249F3" w:rsidP="00B249F3">
      <w:pPr>
        <w:spacing w:after="0" w:line="240" w:lineRule="auto"/>
        <w:rPr>
          <w:rFonts w:ascii="Times New Roman" w:hAnsi="Times New Roman"/>
          <w:b/>
          <w:sz w:val="24"/>
          <w:szCs w:val="24"/>
          <w:u w:val="single"/>
        </w:rPr>
      </w:pPr>
    </w:p>
    <w:p w14:paraId="5769A817" w14:textId="79BF1665" w:rsidR="006B5D48" w:rsidRPr="00106E27" w:rsidRDefault="006B5D48" w:rsidP="00B249F3">
      <w:pPr>
        <w:spacing w:after="0" w:line="240" w:lineRule="auto"/>
        <w:rPr>
          <w:rFonts w:ascii="Times New Roman" w:hAnsi="Times New Roman"/>
          <w:b/>
          <w:sz w:val="24"/>
          <w:szCs w:val="24"/>
          <w:u w:val="single"/>
        </w:rPr>
      </w:pPr>
    </w:p>
    <w:p w14:paraId="32CB2949" w14:textId="77777777" w:rsidR="006B5D48" w:rsidRPr="00106E27" w:rsidRDefault="006B5D48" w:rsidP="00B249F3">
      <w:pPr>
        <w:spacing w:after="0" w:line="240" w:lineRule="auto"/>
        <w:rPr>
          <w:rFonts w:ascii="Times New Roman" w:hAnsi="Times New Roman"/>
          <w:b/>
          <w:sz w:val="24"/>
          <w:szCs w:val="24"/>
          <w:u w:val="single"/>
        </w:rPr>
      </w:pPr>
    </w:p>
    <w:p w14:paraId="5133E1C4" w14:textId="77777777" w:rsidR="00B249F3" w:rsidRPr="00106E27" w:rsidRDefault="00B249F3" w:rsidP="000A330A">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lastRenderedPageBreak/>
        <w:t>S</w:t>
      </w:r>
      <w:r w:rsidR="00B547B8" w:rsidRPr="00106E27">
        <w:rPr>
          <w:rFonts w:ascii="Times New Roman" w:eastAsia="Times New Roman" w:hAnsi="Times New Roman"/>
          <w:b/>
          <w:bCs/>
          <w:iCs/>
          <w:sz w:val="24"/>
          <w:szCs w:val="24"/>
          <w:u w:val="single"/>
        </w:rPr>
        <w:t>chedule 7—ONI cooperating with other entities</w:t>
      </w:r>
      <w:r w:rsidRPr="00106E27">
        <w:rPr>
          <w:rFonts w:ascii="Times New Roman" w:eastAsia="Times New Roman" w:hAnsi="Times New Roman"/>
          <w:b/>
          <w:bCs/>
          <w:iCs/>
          <w:sz w:val="24"/>
          <w:szCs w:val="24"/>
          <w:u w:val="single"/>
        </w:rPr>
        <w:t xml:space="preserve"> </w:t>
      </w:r>
    </w:p>
    <w:p w14:paraId="4E690673" w14:textId="77777777" w:rsidR="00B249F3" w:rsidRPr="00106E27" w:rsidRDefault="00B249F3" w:rsidP="00B249F3">
      <w:pPr>
        <w:spacing w:after="0" w:line="240" w:lineRule="auto"/>
        <w:rPr>
          <w:rFonts w:ascii="Times New Roman" w:hAnsi="Times New Roman"/>
          <w:i/>
          <w:sz w:val="24"/>
          <w:szCs w:val="24"/>
        </w:rPr>
      </w:pPr>
    </w:p>
    <w:p w14:paraId="2E295959" w14:textId="77777777" w:rsidR="00B249F3" w:rsidRPr="00106E27" w:rsidRDefault="00B249F3" w:rsidP="00B249F3">
      <w:pPr>
        <w:spacing w:after="0" w:line="240" w:lineRule="auto"/>
        <w:rPr>
          <w:rFonts w:ascii="Times New Roman" w:hAnsi="Times New Roman"/>
          <w:i/>
          <w:sz w:val="24"/>
          <w:szCs w:val="24"/>
        </w:rPr>
      </w:pPr>
      <w:r w:rsidRPr="00106E27">
        <w:rPr>
          <w:rFonts w:ascii="Times New Roman" w:hAnsi="Times New Roman"/>
          <w:i/>
          <w:sz w:val="24"/>
          <w:szCs w:val="24"/>
        </w:rPr>
        <w:t>Office of National Intelligence Act 2018</w:t>
      </w:r>
    </w:p>
    <w:p w14:paraId="03557092" w14:textId="77777777" w:rsidR="00B249F3" w:rsidRPr="00106E27" w:rsidRDefault="00B249F3" w:rsidP="00B249F3">
      <w:pPr>
        <w:spacing w:after="0" w:line="240" w:lineRule="auto"/>
        <w:rPr>
          <w:rFonts w:ascii="Times New Roman" w:hAnsi="Times New Roman"/>
          <w:b/>
          <w:sz w:val="24"/>
          <w:szCs w:val="24"/>
        </w:rPr>
      </w:pPr>
    </w:p>
    <w:p w14:paraId="7FCC3E38" w14:textId="77777777" w:rsidR="00B249F3" w:rsidRPr="00106E27" w:rsidRDefault="00B249F3" w:rsidP="00B249F3">
      <w:pPr>
        <w:spacing w:after="0" w:line="240" w:lineRule="auto"/>
        <w:rPr>
          <w:i/>
        </w:rPr>
      </w:pPr>
      <w:r w:rsidRPr="00106E27">
        <w:rPr>
          <w:rFonts w:ascii="Times New Roman" w:hAnsi="Times New Roman"/>
          <w:b/>
          <w:sz w:val="24"/>
          <w:szCs w:val="24"/>
        </w:rPr>
        <w:t xml:space="preserve">Overview </w:t>
      </w:r>
    </w:p>
    <w:p w14:paraId="597BD87D" w14:textId="77777777" w:rsidR="00B249F3" w:rsidRPr="00106E27" w:rsidRDefault="00B249F3" w:rsidP="00B249F3">
      <w:pPr>
        <w:spacing w:after="0" w:line="240" w:lineRule="auto"/>
        <w:rPr>
          <w:rFonts w:ascii="Times New Roman" w:hAnsi="Times New Roman"/>
          <w:sz w:val="24"/>
          <w:szCs w:val="24"/>
        </w:rPr>
      </w:pPr>
    </w:p>
    <w:p w14:paraId="7F2D24C6" w14:textId="77777777" w:rsidR="00B249F3" w:rsidRPr="00106E27" w:rsidRDefault="00F52A6E"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Section 13 of the ONI Act </w:t>
      </w:r>
      <w:r w:rsidR="00B249F3" w:rsidRPr="00106E27">
        <w:rPr>
          <w:rFonts w:ascii="Times New Roman" w:hAnsi="Times New Roman"/>
          <w:sz w:val="24"/>
          <w:szCs w:val="24"/>
        </w:rPr>
        <w:t>establishes a legal framework under which ONI may cooperate with an authority of another country, and any other person or entity in connection with the performance of ONI’s functions and exercise of its powers.</w:t>
      </w:r>
    </w:p>
    <w:p w14:paraId="01E8B951" w14:textId="77777777" w:rsidR="00B249F3" w:rsidRPr="00106E27" w:rsidRDefault="00B249F3" w:rsidP="00B249F3">
      <w:pPr>
        <w:spacing w:after="0" w:line="240" w:lineRule="auto"/>
        <w:rPr>
          <w:rFonts w:ascii="Times New Roman" w:hAnsi="Times New Roman"/>
          <w:i/>
          <w:sz w:val="24"/>
          <w:szCs w:val="24"/>
        </w:rPr>
      </w:pPr>
    </w:p>
    <w:p w14:paraId="581A15CA"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Subsection 13(1) provides ONI with a broad ability to cooperate with entities and people both inside and outside Australia. Additional requirements in section 13 must be met for ONI to cooperate with the authorities of other countries.</w:t>
      </w:r>
    </w:p>
    <w:p w14:paraId="7BC2DD85" w14:textId="77777777" w:rsidR="00B249F3" w:rsidRPr="00106E27" w:rsidRDefault="00B249F3" w:rsidP="00B249F3">
      <w:pPr>
        <w:spacing w:after="0" w:line="240" w:lineRule="auto"/>
        <w:rPr>
          <w:rFonts w:ascii="Times New Roman" w:hAnsi="Times New Roman"/>
          <w:i/>
          <w:sz w:val="24"/>
          <w:szCs w:val="24"/>
        </w:rPr>
      </w:pPr>
    </w:p>
    <w:p w14:paraId="7DB920D0" w14:textId="2C9379EE"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Before ONI is able to cooperate with an authority of another country in the performance of its functions and exercise of its powers, subsection 13(2) requires </w:t>
      </w:r>
      <w:r w:rsidR="00311BA9" w:rsidRPr="00106E27">
        <w:rPr>
          <w:rFonts w:ascii="Times New Roman" w:hAnsi="Times New Roman"/>
          <w:sz w:val="24"/>
          <w:szCs w:val="24"/>
        </w:rPr>
        <w:t xml:space="preserve">the Director-General of ONI </w:t>
      </w:r>
      <w:r w:rsidRPr="00106E27">
        <w:rPr>
          <w:rFonts w:ascii="Times New Roman" w:hAnsi="Times New Roman"/>
          <w:sz w:val="24"/>
          <w:szCs w:val="24"/>
        </w:rPr>
        <w:t>to approve the cooperation. The</w:t>
      </w:r>
      <w:r w:rsidR="000A330A" w:rsidRPr="00106E27">
        <w:rPr>
          <w:rFonts w:ascii="Times New Roman" w:hAnsi="Times New Roman"/>
          <w:sz w:val="24"/>
          <w:szCs w:val="24"/>
        </w:rPr>
        <w:t xml:space="preserve"> ONI</w:t>
      </w:r>
      <w:r w:rsidRPr="00106E27">
        <w:rPr>
          <w:rFonts w:ascii="Times New Roman" w:hAnsi="Times New Roman"/>
          <w:sz w:val="24"/>
          <w:szCs w:val="24"/>
        </w:rPr>
        <w:t xml:space="preserve"> Director-General must also notify the Prime Minister of the approval. Once an authorisation under subsection 13(2) has been given, it remains in place until amended or revoked by the</w:t>
      </w:r>
      <w:r w:rsidR="000A330A" w:rsidRPr="00106E27">
        <w:rPr>
          <w:rFonts w:ascii="Times New Roman" w:hAnsi="Times New Roman"/>
          <w:sz w:val="24"/>
          <w:szCs w:val="24"/>
        </w:rPr>
        <w:t xml:space="preserve"> ONI</w:t>
      </w:r>
      <w:r w:rsidRPr="00106E27">
        <w:rPr>
          <w:rFonts w:ascii="Times New Roman" w:hAnsi="Times New Roman"/>
          <w:sz w:val="24"/>
          <w:szCs w:val="24"/>
        </w:rPr>
        <w:t xml:space="preserve"> Director</w:t>
      </w:r>
      <w:r w:rsidR="002E0A94" w:rsidRPr="00106E27">
        <w:rPr>
          <w:rFonts w:ascii="Times New Roman" w:hAnsi="Times New Roman"/>
          <w:sz w:val="24"/>
          <w:szCs w:val="24"/>
        </w:rPr>
        <w:noBreakHyphen/>
      </w:r>
      <w:r w:rsidRPr="00106E27">
        <w:rPr>
          <w:rFonts w:ascii="Times New Roman" w:hAnsi="Times New Roman"/>
          <w:sz w:val="24"/>
          <w:szCs w:val="24"/>
        </w:rPr>
        <w:t xml:space="preserve">General or cancelled by the Prime Minister under subsection 13(5). This approval regime is broadly based on requirements that apply to agencies under the IS Act and ASIO under the ASIO Act in respect of their cooperation with foreign authorities, with some modification to reflect that ONI’s cooperation is likely to be less operational in nature than is the case with these other agencies. As noted in the Comprehensive Review, in contrast to intelligence collection agencies that “generally deal with information at a level of detail which allows for operational decision-making on the subjects of their reporting”, ONI’s assessments address broader strategic trends based on aggregation of a variety of sources. </w:t>
      </w:r>
      <w:r w:rsidR="00C27B5F" w:rsidRPr="00106E27">
        <w:rPr>
          <w:rFonts w:ascii="Times New Roman" w:hAnsi="Times New Roman"/>
          <w:sz w:val="24"/>
          <w:szCs w:val="24"/>
        </w:rPr>
        <w:t>In some circumstances, “[s]</w:t>
      </w:r>
      <w:proofErr w:type="spellStart"/>
      <w:r w:rsidRPr="00106E27">
        <w:rPr>
          <w:rFonts w:ascii="Times New Roman" w:hAnsi="Times New Roman"/>
          <w:sz w:val="24"/>
          <w:szCs w:val="24"/>
        </w:rPr>
        <w:t>pecific</w:t>
      </w:r>
      <w:proofErr w:type="spellEnd"/>
      <w:r w:rsidRPr="00106E27">
        <w:rPr>
          <w:rFonts w:ascii="Times New Roman" w:hAnsi="Times New Roman"/>
          <w:sz w:val="24"/>
          <w:szCs w:val="24"/>
        </w:rPr>
        <w:t xml:space="preserve"> identifying information about individuals is unnecessary to convey and support assessments about strategic trends and global events”.</w:t>
      </w:r>
      <w:r w:rsidRPr="00106E27">
        <w:rPr>
          <w:rStyle w:val="FootnoteReference"/>
          <w:rFonts w:ascii="Times New Roman" w:hAnsi="Times New Roman"/>
          <w:sz w:val="24"/>
          <w:szCs w:val="24"/>
        </w:rPr>
        <w:footnoteReference w:id="13"/>
      </w:r>
    </w:p>
    <w:p w14:paraId="422CC22D" w14:textId="77777777" w:rsidR="00B249F3" w:rsidRPr="00106E27" w:rsidRDefault="00B249F3" w:rsidP="00B249F3">
      <w:pPr>
        <w:spacing w:after="0" w:line="240" w:lineRule="auto"/>
        <w:rPr>
          <w:rFonts w:ascii="Times New Roman" w:hAnsi="Times New Roman"/>
          <w:i/>
          <w:sz w:val="24"/>
          <w:szCs w:val="24"/>
        </w:rPr>
      </w:pPr>
    </w:p>
    <w:p w14:paraId="4A220081" w14:textId="77777777" w:rsidR="00B249F3" w:rsidRPr="00106E27" w:rsidRDefault="000A330A"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Schedule</w:t>
      </w:r>
      <w:r w:rsidR="00B249F3" w:rsidRPr="00106E27">
        <w:rPr>
          <w:rFonts w:ascii="Times New Roman" w:hAnsi="Times New Roman"/>
          <w:sz w:val="24"/>
          <w:szCs w:val="24"/>
        </w:rPr>
        <w:t xml:space="preserve"> amends section 13 of the ONI Act to extend the approval regime that applies to cooperation with the authorities of other countries to cooperation with public international organisations</w:t>
      </w:r>
      <w:r w:rsidRPr="00106E27">
        <w:rPr>
          <w:rFonts w:ascii="Times New Roman" w:hAnsi="Times New Roman"/>
          <w:sz w:val="24"/>
          <w:szCs w:val="24"/>
        </w:rPr>
        <w:t xml:space="preserve">. This </w:t>
      </w:r>
      <w:r w:rsidR="00B249F3" w:rsidRPr="00106E27">
        <w:rPr>
          <w:rFonts w:ascii="Times New Roman" w:hAnsi="Times New Roman"/>
          <w:sz w:val="24"/>
          <w:szCs w:val="24"/>
        </w:rPr>
        <w:t>require</w:t>
      </w:r>
      <w:r w:rsidRPr="00106E27">
        <w:rPr>
          <w:rFonts w:ascii="Times New Roman" w:hAnsi="Times New Roman"/>
          <w:sz w:val="24"/>
          <w:szCs w:val="24"/>
        </w:rPr>
        <w:t>s</w:t>
      </w:r>
      <w:r w:rsidR="00B249F3" w:rsidRPr="00106E27">
        <w:rPr>
          <w:rFonts w:ascii="Times New Roman" w:hAnsi="Times New Roman"/>
          <w:sz w:val="24"/>
          <w:szCs w:val="24"/>
        </w:rPr>
        <w:t xml:space="preserve"> the</w:t>
      </w:r>
      <w:r w:rsidRPr="00106E27">
        <w:rPr>
          <w:rFonts w:ascii="Times New Roman" w:hAnsi="Times New Roman"/>
          <w:sz w:val="24"/>
          <w:szCs w:val="24"/>
        </w:rPr>
        <w:t xml:space="preserve"> ONI</w:t>
      </w:r>
      <w:r w:rsidR="00B249F3" w:rsidRPr="00106E27">
        <w:rPr>
          <w:rFonts w:ascii="Times New Roman" w:hAnsi="Times New Roman"/>
          <w:sz w:val="24"/>
          <w:szCs w:val="24"/>
        </w:rPr>
        <w:t xml:space="preserve"> Director-General to approve cooperation with public international organisations, thereby expressly considering any risks in ONI undertaking the cooperation. Similar risks apply to cooperation with public international organisations (which are comprised of states) as to cooperation with the authorities of other countries. Therefore the</w:t>
      </w:r>
      <w:r w:rsidRPr="00106E27">
        <w:rPr>
          <w:rFonts w:ascii="Times New Roman" w:hAnsi="Times New Roman"/>
          <w:sz w:val="24"/>
          <w:szCs w:val="24"/>
        </w:rPr>
        <w:t xml:space="preserve"> ONI</w:t>
      </w:r>
      <w:r w:rsidR="00B249F3" w:rsidRPr="00106E27">
        <w:rPr>
          <w:rFonts w:ascii="Times New Roman" w:hAnsi="Times New Roman"/>
          <w:sz w:val="24"/>
          <w:szCs w:val="24"/>
        </w:rPr>
        <w:t xml:space="preserve"> Director-General’s approval should be required in both cases, and the Prime Minister should have the opportunity to cancel such an approval, consistent with section 13(5) of the ONI Act.  </w:t>
      </w:r>
    </w:p>
    <w:p w14:paraId="157A2BA2" w14:textId="77777777" w:rsidR="00B249F3" w:rsidRPr="00106E27" w:rsidRDefault="00B249F3" w:rsidP="00B249F3">
      <w:pPr>
        <w:spacing w:after="0" w:line="240" w:lineRule="auto"/>
        <w:rPr>
          <w:rFonts w:ascii="Times New Roman" w:hAnsi="Times New Roman"/>
          <w:i/>
          <w:sz w:val="24"/>
          <w:szCs w:val="24"/>
        </w:rPr>
      </w:pPr>
    </w:p>
    <w:p w14:paraId="0AE8A65E"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While the Comprehensive Review recommended that section 13 does not require amendment to allow ONI to cooperate with public international organisations (recommendation 24), it did so on the basis that ONI already has the ability to cooperate with these organisations due to the meaning of ‘entity’ in paragraph 13(1)(b), and not in consideration of potential safeguards that ought to apply.</w:t>
      </w:r>
    </w:p>
    <w:p w14:paraId="1A4326B0" w14:textId="77777777" w:rsidR="00B249F3" w:rsidRPr="00106E27" w:rsidRDefault="00B249F3" w:rsidP="00B249F3">
      <w:pPr>
        <w:spacing w:after="0" w:line="240" w:lineRule="auto"/>
        <w:rPr>
          <w:rFonts w:ascii="Times New Roman" w:hAnsi="Times New Roman"/>
          <w:i/>
          <w:sz w:val="24"/>
          <w:szCs w:val="24"/>
        </w:rPr>
      </w:pPr>
    </w:p>
    <w:p w14:paraId="1D2FECCE"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However, the Government response to the Comprehensive Review noted the amendments were necessary to place additional safeguards on cooperation with public </w:t>
      </w:r>
      <w:r w:rsidRPr="00106E27">
        <w:rPr>
          <w:rFonts w:ascii="Times New Roman" w:hAnsi="Times New Roman"/>
          <w:sz w:val="24"/>
          <w:szCs w:val="24"/>
        </w:rPr>
        <w:lastRenderedPageBreak/>
        <w:t xml:space="preserve">international organisations, in the same way these provisions currently apply to authorities of another country in section 13. </w:t>
      </w:r>
    </w:p>
    <w:p w14:paraId="529C5D85" w14:textId="77777777" w:rsidR="00B249F3" w:rsidRPr="00106E27" w:rsidRDefault="00B249F3" w:rsidP="00B249F3">
      <w:pPr>
        <w:spacing w:after="0" w:line="240" w:lineRule="auto"/>
        <w:rPr>
          <w:rFonts w:ascii="Times New Roman" w:hAnsi="Times New Roman"/>
          <w:i/>
          <w:sz w:val="24"/>
          <w:szCs w:val="24"/>
        </w:rPr>
      </w:pPr>
    </w:p>
    <w:p w14:paraId="53BCAA7B"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The inclusion of ‘public international organisations’ in section 13 will not change the arrangements in the ONI Act for cooperation with other entities or persons within or outside Australia.</w:t>
      </w:r>
    </w:p>
    <w:p w14:paraId="07E5117F" w14:textId="77777777" w:rsidR="00B249F3" w:rsidRPr="00106E27" w:rsidRDefault="00B249F3" w:rsidP="00B249F3">
      <w:pPr>
        <w:spacing w:after="0" w:line="240" w:lineRule="auto"/>
        <w:rPr>
          <w:rFonts w:ascii="Times New Roman" w:hAnsi="Times New Roman"/>
          <w:i/>
          <w:sz w:val="24"/>
          <w:szCs w:val="24"/>
        </w:rPr>
      </w:pPr>
    </w:p>
    <w:p w14:paraId="79DCDC52"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The amendments place no limits on the geographic location of cooperative arrangements.</w:t>
      </w:r>
    </w:p>
    <w:p w14:paraId="28FD35EB" w14:textId="77777777" w:rsidR="00B249F3" w:rsidRPr="00106E27" w:rsidRDefault="00B249F3" w:rsidP="00B249F3">
      <w:pPr>
        <w:spacing w:after="0" w:line="240" w:lineRule="auto"/>
        <w:rPr>
          <w:rFonts w:ascii="Times New Roman" w:hAnsi="Times New Roman"/>
          <w:sz w:val="24"/>
          <w:szCs w:val="24"/>
        </w:rPr>
      </w:pPr>
    </w:p>
    <w:p w14:paraId="150A433A" w14:textId="77777777" w:rsidR="00B249F3" w:rsidRPr="00106E27" w:rsidRDefault="00B249F3" w:rsidP="00B249F3">
      <w:pPr>
        <w:rPr>
          <w:rFonts w:ascii="Times New Roman" w:hAnsi="Times New Roman"/>
          <w:b/>
          <w:sz w:val="24"/>
          <w:szCs w:val="24"/>
        </w:rPr>
      </w:pPr>
      <w:r w:rsidRPr="00106E27">
        <w:rPr>
          <w:rFonts w:ascii="Times New Roman" w:hAnsi="Times New Roman"/>
          <w:b/>
          <w:sz w:val="24"/>
          <w:szCs w:val="24"/>
        </w:rPr>
        <w:t>It</w:t>
      </w:r>
      <w:r w:rsidR="000A330A" w:rsidRPr="00106E27">
        <w:rPr>
          <w:rFonts w:ascii="Times New Roman" w:hAnsi="Times New Roman"/>
          <w:b/>
          <w:sz w:val="24"/>
          <w:szCs w:val="24"/>
        </w:rPr>
        <w:t xml:space="preserve">em 1 - </w:t>
      </w:r>
      <w:r w:rsidRPr="00106E27">
        <w:rPr>
          <w:rFonts w:ascii="Times New Roman" w:hAnsi="Times New Roman"/>
          <w:b/>
          <w:sz w:val="24"/>
          <w:szCs w:val="24"/>
        </w:rPr>
        <w:t>Subsection 4(1)</w:t>
      </w:r>
    </w:p>
    <w:p w14:paraId="45C1CD27" w14:textId="77777777" w:rsidR="00B249F3" w:rsidRPr="00106E27" w:rsidRDefault="000A330A"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w:t>
      </w:r>
      <w:r w:rsidR="00B249F3" w:rsidRPr="00106E27">
        <w:rPr>
          <w:rFonts w:ascii="Times New Roman" w:hAnsi="Times New Roman"/>
          <w:sz w:val="24"/>
          <w:szCs w:val="24"/>
        </w:rPr>
        <w:t xml:space="preserve"> inserts a definition of ‘public international organisation’, with the same meaning as in section 70.1 of the Criminal Code. The purpose of this change is to support the amendment to section 13 to require ONI to seek the </w:t>
      </w:r>
      <w:r w:rsidRPr="00106E27">
        <w:rPr>
          <w:rFonts w:ascii="Times New Roman" w:hAnsi="Times New Roman"/>
          <w:sz w:val="24"/>
          <w:szCs w:val="24"/>
        </w:rPr>
        <w:t xml:space="preserve">ONI </w:t>
      </w:r>
      <w:r w:rsidR="00B249F3" w:rsidRPr="00106E27">
        <w:rPr>
          <w:rFonts w:ascii="Times New Roman" w:hAnsi="Times New Roman"/>
          <w:sz w:val="24"/>
          <w:szCs w:val="24"/>
        </w:rPr>
        <w:t>Director-General’s approval to cooperate with public international organisations in connection with the performance of its functions.</w:t>
      </w:r>
    </w:p>
    <w:p w14:paraId="36E83D24" w14:textId="77777777" w:rsidR="00B249F3" w:rsidRPr="00106E27" w:rsidRDefault="00B249F3" w:rsidP="00B249F3">
      <w:pPr>
        <w:spacing w:after="0" w:line="240" w:lineRule="auto"/>
        <w:rPr>
          <w:rFonts w:ascii="Times New Roman" w:hAnsi="Times New Roman"/>
          <w:i/>
          <w:sz w:val="24"/>
          <w:szCs w:val="24"/>
        </w:rPr>
      </w:pPr>
    </w:p>
    <w:p w14:paraId="067E5E1B"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Section 70.1 of the Criminal Code defines ‘public international organisation’ as meaning, in broad terms: organisations of which two or more countries are members or the governments of two or more countries are members; organs or committees of such organisations; or other organisations or bodies established by such organisations. The reference to section 70.1 of the Criminal Code is consistent with the definition of ‘public international organisation’ in the </w:t>
      </w:r>
      <w:r w:rsidRPr="00106E27">
        <w:rPr>
          <w:rFonts w:ascii="Times New Roman" w:hAnsi="Times New Roman"/>
          <w:i/>
          <w:sz w:val="24"/>
          <w:szCs w:val="24"/>
        </w:rPr>
        <w:t>Australian Border Force Act 2015</w:t>
      </w:r>
      <w:r w:rsidRPr="00106E27">
        <w:rPr>
          <w:rFonts w:ascii="Times New Roman" w:hAnsi="Times New Roman"/>
          <w:sz w:val="24"/>
          <w:szCs w:val="24"/>
        </w:rPr>
        <w:t xml:space="preserve">, the </w:t>
      </w:r>
      <w:r w:rsidRPr="00106E27">
        <w:rPr>
          <w:rFonts w:ascii="Times New Roman" w:hAnsi="Times New Roman"/>
          <w:i/>
          <w:sz w:val="24"/>
          <w:szCs w:val="24"/>
        </w:rPr>
        <w:t>Autonomous Sanctions Act 2011</w:t>
      </w:r>
      <w:r w:rsidRPr="00106E27">
        <w:rPr>
          <w:rFonts w:ascii="Times New Roman" w:hAnsi="Times New Roman"/>
          <w:sz w:val="24"/>
          <w:szCs w:val="24"/>
        </w:rPr>
        <w:t xml:space="preserve">, the </w:t>
      </w:r>
      <w:r w:rsidRPr="00106E27">
        <w:rPr>
          <w:rFonts w:ascii="Times New Roman" w:hAnsi="Times New Roman"/>
          <w:i/>
          <w:sz w:val="24"/>
          <w:szCs w:val="24"/>
        </w:rPr>
        <w:t>Charter of the United Nations Act 1945</w:t>
      </w:r>
      <w:r w:rsidRPr="00106E27">
        <w:rPr>
          <w:rFonts w:ascii="Times New Roman" w:hAnsi="Times New Roman"/>
          <w:sz w:val="24"/>
          <w:szCs w:val="24"/>
        </w:rPr>
        <w:t>, and, following commencement of this Bill (see Schedule 6), the IS Act.</w:t>
      </w:r>
    </w:p>
    <w:p w14:paraId="38ECE4FC" w14:textId="77777777" w:rsidR="00B249F3" w:rsidRPr="00106E27" w:rsidRDefault="00B249F3" w:rsidP="00B249F3">
      <w:pPr>
        <w:spacing w:after="0" w:line="240" w:lineRule="auto"/>
        <w:rPr>
          <w:rFonts w:ascii="Times New Roman" w:hAnsi="Times New Roman"/>
          <w:i/>
          <w:sz w:val="24"/>
          <w:szCs w:val="24"/>
        </w:rPr>
      </w:pPr>
    </w:p>
    <w:p w14:paraId="731973B5"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definition is intended to include international bodies (such as the UN or NATO), organs of such bodies (such as UN peacekeeping missions), related organisations and agencies, and intergovernmental bodies. The definition is not limited to organisations with legal personality.</w:t>
      </w:r>
    </w:p>
    <w:p w14:paraId="3278D0A1" w14:textId="77777777" w:rsidR="00B249F3" w:rsidRPr="00106E27" w:rsidRDefault="00B249F3" w:rsidP="00B249F3">
      <w:pPr>
        <w:spacing w:after="0" w:line="240" w:lineRule="auto"/>
        <w:rPr>
          <w:rFonts w:ascii="Times New Roman" w:hAnsi="Times New Roman"/>
          <w:i/>
          <w:sz w:val="24"/>
          <w:szCs w:val="24"/>
        </w:rPr>
      </w:pPr>
    </w:p>
    <w:p w14:paraId="5FE87D4A" w14:textId="77777777" w:rsidR="00B249F3" w:rsidRPr="00106E27" w:rsidRDefault="000A330A" w:rsidP="00B249F3">
      <w:pPr>
        <w:spacing w:after="0" w:line="240" w:lineRule="auto"/>
        <w:rPr>
          <w:rFonts w:ascii="Times New Roman" w:hAnsi="Times New Roman"/>
          <w:b/>
          <w:sz w:val="24"/>
          <w:szCs w:val="24"/>
        </w:rPr>
      </w:pPr>
      <w:r w:rsidRPr="00106E27">
        <w:rPr>
          <w:rFonts w:ascii="Times New Roman" w:hAnsi="Times New Roman"/>
          <w:b/>
          <w:sz w:val="24"/>
          <w:szCs w:val="24"/>
        </w:rPr>
        <w:t xml:space="preserve">Item 2 - </w:t>
      </w:r>
      <w:r w:rsidR="00B249F3" w:rsidRPr="00106E27">
        <w:rPr>
          <w:rFonts w:ascii="Times New Roman" w:hAnsi="Times New Roman"/>
          <w:b/>
          <w:sz w:val="24"/>
          <w:szCs w:val="24"/>
        </w:rPr>
        <w:t>Paragraph 13(1)(a)</w:t>
      </w:r>
    </w:p>
    <w:p w14:paraId="751B60B0" w14:textId="77777777" w:rsidR="00B249F3" w:rsidRPr="00106E27" w:rsidRDefault="00B249F3" w:rsidP="00B249F3">
      <w:pPr>
        <w:spacing w:after="0" w:line="240" w:lineRule="auto"/>
        <w:rPr>
          <w:rFonts w:ascii="Times New Roman" w:hAnsi="Times New Roman"/>
          <w:b/>
          <w:sz w:val="24"/>
          <w:szCs w:val="24"/>
        </w:rPr>
      </w:pPr>
    </w:p>
    <w:p w14:paraId="365933DA" w14:textId="77777777" w:rsidR="00B249F3" w:rsidRPr="00106E27" w:rsidRDefault="000A330A"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w:t>
      </w:r>
      <w:r w:rsidR="00B249F3" w:rsidRPr="00106E27">
        <w:rPr>
          <w:rFonts w:ascii="Times New Roman" w:hAnsi="Times New Roman"/>
          <w:sz w:val="24"/>
          <w:szCs w:val="24"/>
        </w:rPr>
        <w:t xml:space="preserve"> repeals and replaces paragraph 13(1)(a) of the ONI Act to enable the </w:t>
      </w:r>
      <w:r w:rsidRPr="00106E27">
        <w:rPr>
          <w:rFonts w:ascii="Times New Roman" w:hAnsi="Times New Roman"/>
          <w:sz w:val="24"/>
          <w:szCs w:val="24"/>
        </w:rPr>
        <w:t xml:space="preserve">ONI </w:t>
      </w:r>
      <w:r w:rsidR="00B249F3" w:rsidRPr="00106E27">
        <w:rPr>
          <w:rFonts w:ascii="Times New Roman" w:hAnsi="Times New Roman"/>
          <w:sz w:val="24"/>
          <w:szCs w:val="24"/>
        </w:rPr>
        <w:t>Director-General to provide approval under subsection 13(2) for ONI to cooperate with public international organisations in the performance of its functions.</w:t>
      </w:r>
    </w:p>
    <w:p w14:paraId="17270C0A" w14:textId="77777777" w:rsidR="00B249F3" w:rsidRPr="00106E27" w:rsidRDefault="00B249F3" w:rsidP="00B249F3">
      <w:pPr>
        <w:spacing w:after="0" w:line="240" w:lineRule="auto"/>
        <w:rPr>
          <w:rFonts w:ascii="Times New Roman" w:hAnsi="Times New Roman"/>
          <w:i/>
          <w:sz w:val="24"/>
          <w:szCs w:val="24"/>
        </w:rPr>
      </w:pPr>
    </w:p>
    <w:p w14:paraId="500586F1"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Under subsection 13(3), every month, the </w:t>
      </w:r>
      <w:r w:rsidR="000A330A" w:rsidRPr="00106E27">
        <w:rPr>
          <w:rFonts w:ascii="Times New Roman" w:hAnsi="Times New Roman"/>
          <w:sz w:val="24"/>
          <w:szCs w:val="24"/>
        </w:rPr>
        <w:t xml:space="preserve">ONI </w:t>
      </w:r>
      <w:r w:rsidRPr="00106E27">
        <w:rPr>
          <w:rFonts w:ascii="Times New Roman" w:hAnsi="Times New Roman"/>
          <w:sz w:val="24"/>
          <w:szCs w:val="24"/>
        </w:rPr>
        <w:t>Director-General must notify the Prime Minister in writing of any new approvals and/or any variation or revocation of an approval given under subsection 13(2). The Prime Minister may at any time cancel such an approval (subsection 13(5)). Cancellation must be given in writing and, unless specified in writing, has immediate effect.</w:t>
      </w:r>
    </w:p>
    <w:p w14:paraId="7F16A4F0" w14:textId="77777777" w:rsidR="00B249F3" w:rsidRPr="00106E27" w:rsidRDefault="00B249F3" w:rsidP="00B249F3">
      <w:pPr>
        <w:spacing w:after="0" w:line="240" w:lineRule="auto"/>
        <w:rPr>
          <w:rFonts w:ascii="Times New Roman" w:hAnsi="Times New Roman"/>
          <w:b/>
          <w:sz w:val="24"/>
          <w:szCs w:val="24"/>
        </w:rPr>
      </w:pPr>
    </w:p>
    <w:p w14:paraId="22C27FC7" w14:textId="77777777" w:rsidR="00B249F3" w:rsidRPr="00106E27" w:rsidRDefault="000A330A" w:rsidP="00B249F3">
      <w:pPr>
        <w:spacing w:after="0" w:line="240" w:lineRule="auto"/>
        <w:rPr>
          <w:rFonts w:ascii="Times New Roman" w:hAnsi="Times New Roman"/>
          <w:b/>
          <w:sz w:val="24"/>
          <w:szCs w:val="24"/>
        </w:rPr>
      </w:pPr>
      <w:r w:rsidRPr="00106E27">
        <w:rPr>
          <w:rFonts w:ascii="Times New Roman" w:hAnsi="Times New Roman"/>
          <w:b/>
          <w:sz w:val="24"/>
          <w:szCs w:val="24"/>
        </w:rPr>
        <w:t xml:space="preserve">Item 3 - </w:t>
      </w:r>
      <w:r w:rsidR="00B249F3" w:rsidRPr="00106E27">
        <w:rPr>
          <w:rFonts w:ascii="Times New Roman" w:hAnsi="Times New Roman"/>
          <w:b/>
          <w:sz w:val="24"/>
          <w:szCs w:val="24"/>
        </w:rPr>
        <w:t>Subsection 13(2)</w:t>
      </w:r>
    </w:p>
    <w:p w14:paraId="1AACC10C" w14:textId="77777777" w:rsidR="00B249F3" w:rsidRPr="00106E27" w:rsidRDefault="00B249F3" w:rsidP="00B249F3">
      <w:pPr>
        <w:spacing w:after="0" w:line="240" w:lineRule="auto"/>
        <w:rPr>
          <w:rFonts w:ascii="Times New Roman" w:hAnsi="Times New Roman"/>
          <w:b/>
          <w:sz w:val="24"/>
          <w:szCs w:val="24"/>
        </w:rPr>
      </w:pPr>
    </w:p>
    <w:p w14:paraId="7076B556" w14:textId="77777777" w:rsidR="00B249F3" w:rsidRPr="00106E27" w:rsidRDefault="000A330A"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w:t>
      </w:r>
      <w:r w:rsidR="00B249F3" w:rsidRPr="00106E27">
        <w:rPr>
          <w:rFonts w:ascii="Times New Roman" w:hAnsi="Times New Roman"/>
          <w:sz w:val="24"/>
          <w:szCs w:val="24"/>
        </w:rPr>
        <w:t xml:space="preserve"> inserts public international organisations for the purposes of paragraph 13(1)(a), to enable the </w:t>
      </w:r>
      <w:r w:rsidRPr="00106E27">
        <w:rPr>
          <w:rFonts w:ascii="Times New Roman" w:hAnsi="Times New Roman"/>
          <w:sz w:val="24"/>
          <w:szCs w:val="24"/>
        </w:rPr>
        <w:t xml:space="preserve">ONI </w:t>
      </w:r>
      <w:r w:rsidR="00B249F3" w:rsidRPr="00106E27">
        <w:rPr>
          <w:rFonts w:ascii="Times New Roman" w:hAnsi="Times New Roman"/>
          <w:sz w:val="24"/>
          <w:szCs w:val="24"/>
        </w:rPr>
        <w:t>Director-General to approve a public international organisation, in addition to authorities, as being capable of assisting ONI in the performance of its functions.</w:t>
      </w:r>
    </w:p>
    <w:p w14:paraId="15178521" w14:textId="77777777" w:rsidR="00B249F3" w:rsidRPr="00106E27" w:rsidRDefault="00B249F3" w:rsidP="00B249F3">
      <w:pPr>
        <w:spacing w:after="0" w:line="240" w:lineRule="auto"/>
        <w:rPr>
          <w:rFonts w:ascii="Times New Roman" w:hAnsi="Times New Roman"/>
          <w:b/>
          <w:sz w:val="24"/>
          <w:szCs w:val="24"/>
        </w:rPr>
      </w:pPr>
    </w:p>
    <w:p w14:paraId="425AF138" w14:textId="77777777" w:rsidR="00B249F3" w:rsidRPr="00106E27" w:rsidRDefault="000A330A" w:rsidP="00B249F3">
      <w:pPr>
        <w:spacing w:after="0" w:line="240" w:lineRule="auto"/>
        <w:rPr>
          <w:rFonts w:ascii="Times New Roman" w:hAnsi="Times New Roman"/>
          <w:b/>
          <w:sz w:val="24"/>
          <w:szCs w:val="24"/>
        </w:rPr>
      </w:pPr>
      <w:r w:rsidRPr="00106E27">
        <w:rPr>
          <w:rFonts w:ascii="Times New Roman" w:hAnsi="Times New Roman"/>
          <w:b/>
          <w:sz w:val="24"/>
          <w:szCs w:val="24"/>
        </w:rPr>
        <w:t xml:space="preserve">Item 4 - </w:t>
      </w:r>
      <w:r w:rsidR="00B249F3" w:rsidRPr="00106E27">
        <w:rPr>
          <w:rFonts w:ascii="Times New Roman" w:hAnsi="Times New Roman"/>
          <w:b/>
          <w:sz w:val="24"/>
          <w:szCs w:val="24"/>
        </w:rPr>
        <w:t>Paragraph 54(2)(aa)</w:t>
      </w:r>
    </w:p>
    <w:p w14:paraId="35E4CDF5" w14:textId="77777777" w:rsidR="00B249F3" w:rsidRPr="00106E27" w:rsidRDefault="00B249F3" w:rsidP="00B249F3">
      <w:pPr>
        <w:spacing w:after="0" w:line="240" w:lineRule="auto"/>
        <w:rPr>
          <w:rFonts w:ascii="Times New Roman" w:hAnsi="Times New Roman"/>
          <w:b/>
          <w:sz w:val="24"/>
          <w:szCs w:val="24"/>
        </w:rPr>
      </w:pPr>
    </w:p>
    <w:p w14:paraId="25BDF6F7" w14:textId="77777777" w:rsidR="00B249F3" w:rsidRPr="00106E27" w:rsidRDefault="000A330A"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w:t>
      </w:r>
      <w:r w:rsidR="00B249F3" w:rsidRPr="00106E27">
        <w:rPr>
          <w:rFonts w:ascii="Times New Roman" w:hAnsi="Times New Roman"/>
          <w:sz w:val="24"/>
          <w:szCs w:val="24"/>
        </w:rPr>
        <w:t xml:space="preserve"> amends paragraph 54(2)(aa) to provide that, in addition to cooperation with the authorities of other countries, the </w:t>
      </w:r>
      <w:r w:rsidRPr="00106E27">
        <w:rPr>
          <w:rFonts w:ascii="Times New Roman" w:hAnsi="Times New Roman"/>
          <w:sz w:val="24"/>
          <w:szCs w:val="24"/>
        </w:rPr>
        <w:t xml:space="preserve">ONI </w:t>
      </w:r>
      <w:r w:rsidR="00B249F3" w:rsidRPr="00106E27">
        <w:rPr>
          <w:rFonts w:ascii="Times New Roman" w:hAnsi="Times New Roman"/>
          <w:sz w:val="24"/>
          <w:szCs w:val="24"/>
        </w:rPr>
        <w:t>Director-General may not delegate his or her power to approve cooperation with public international organisations under subsection 13(2).</w:t>
      </w:r>
    </w:p>
    <w:p w14:paraId="03B815BC" w14:textId="77777777" w:rsidR="00B249F3" w:rsidRPr="00106E27" w:rsidRDefault="00B249F3" w:rsidP="00B249F3">
      <w:pPr>
        <w:spacing w:after="0" w:line="240" w:lineRule="auto"/>
        <w:rPr>
          <w:rFonts w:ascii="Times New Roman" w:hAnsi="Times New Roman"/>
          <w:b/>
          <w:sz w:val="24"/>
          <w:szCs w:val="24"/>
        </w:rPr>
      </w:pPr>
    </w:p>
    <w:p w14:paraId="48268305" w14:textId="77777777" w:rsidR="00B249F3" w:rsidRPr="00106E27" w:rsidRDefault="000A330A" w:rsidP="00B249F3">
      <w:pPr>
        <w:spacing w:after="0" w:line="240" w:lineRule="auto"/>
        <w:rPr>
          <w:rFonts w:ascii="Times New Roman" w:hAnsi="Times New Roman"/>
          <w:b/>
          <w:sz w:val="24"/>
          <w:szCs w:val="24"/>
        </w:rPr>
      </w:pPr>
      <w:r w:rsidRPr="00106E27">
        <w:rPr>
          <w:rFonts w:ascii="Times New Roman" w:hAnsi="Times New Roman"/>
          <w:b/>
          <w:sz w:val="24"/>
          <w:szCs w:val="24"/>
        </w:rPr>
        <w:t xml:space="preserve">Item 5 - </w:t>
      </w:r>
      <w:r w:rsidR="00B249F3" w:rsidRPr="00106E27">
        <w:rPr>
          <w:rFonts w:ascii="Times New Roman" w:hAnsi="Times New Roman"/>
          <w:b/>
          <w:sz w:val="24"/>
          <w:szCs w:val="24"/>
        </w:rPr>
        <w:t>Application and savings provisions</w:t>
      </w:r>
    </w:p>
    <w:p w14:paraId="087D39BA" w14:textId="77777777" w:rsidR="00B249F3" w:rsidRPr="00106E27" w:rsidRDefault="00B249F3" w:rsidP="00B249F3">
      <w:pPr>
        <w:spacing w:after="0" w:line="240" w:lineRule="auto"/>
        <w:rPr>
          <w:rFonts w:ascii="Times New Roman" w:hAnsi="Times New Roman"/>
          <w:sz w:val="24"/>
          <w:szCs w:val="24"/>
        </w:rPr>
      </w:pPr>
      <w:r w:rsidRPr="00106E27">
        <w:rPr>
          <w:rFonts w:ascii="Times New Roman" w:hAnsi="Times New Roman"/>
          <w:sz w:val="24"/>
          <w:szCs w:val="24"/>
        </w:rPr>
        <w:t xml:space="preserve"> </w:t>
      </w:r>
    </w:p>
    <w:p w14:paraId="471C3F0E" w14:textId="77777777" w:rsidR="00B249F3" w:rsidRPr="00106E27" w:rsidRDefault="000A330A"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w:t>
      </w:r>
      <w:r w:rsidR="00B249F3" w:rsidRPr="00106E27">
        <w:rPr>
          <w:rFonts w:ascii="Times New Roman" w:hAnsi="Times New Roman"/>
          <w:sz w:val="24"/>
          <w:szCs w:val="24"/>
        </w:rPr>
        <w:t xml:space="preserve"> provides that the requirement to seek </w:t>
      </w:r>
      <w:r w:rsidRPr="00106E27">
        <w:rPr>
          <w:rFonts w:ascii="Times New Roman" w:hAnsi="Times New Roman"/>
          <w:sz w:val="24"/>
          <w:szCs w:val="24"/>
        </w:rPr>
        <w:t xml:space="preserve">ONI </w:t>
      </w:r>
      <w:r w:rsidR="00B249F3" w:rsidRPr="00106E27">
        <w:rPr>
          <w:rFonts w:ascii="Times New Roman" w:hAnsi="Times New Roman"/>
          <w:sz w:val="24"/>
          <w:szCs w:val="24"/>
        </w:rPr>
        <w:t>Director-General approval for cooperation with a public international organisation under subsection 13(1) of the ONI Act applies only where a cooperative arrangement is entere</w:t>
      </w:r>
      <w:r w:rsidRPr="00106E27">
        <w:rPr>
          <w:rFonts w:ascii="Times New Roman" w:hAnsi="Times New Roman"/>
          <w:sz w:val="24"/>
          <w:szCs w:val="24"/>
        </w:rPr>
        <w:t>d into after commencement of this</w:t>
      </w:r>
      <w:r w:rsidR="00B249F3" w:rsidRPr="00106E27">
        <w:rPr>
          <w:rFonts w:ascii="Times New Roman" w:hAnsi="Times New Roman"/>
          <w:sz w:val="24"/>
          <w:szCs w:val="24"/>
        </w:rPr>
        <w:t xml:space="preserve"> Schedule. It is not intended to apply retrospectively to cooperative arrangements entered into before commencement.</w:t>
      </w:r>
    </w:p>
    <w:p w14:paraId="21ABD58D" w14:textId="77777777" w:rsidR="00B249F3" w:rsidRPr="00106E27" w:rsidRDefault="00B249F3" w:rsidP="00B249F3">
      <w:pPr>
        <w:spacing w:after="0" w:line="240" w:lineRule="auto"/>
        <w:rPr>
          <w:rFonts w:ascii="Times New Roman" w:hAnsi="Times New Roman"/>
          <w:i/>
          <w:sz w:val="24"/>
          <w:szCs w:val="24"/>
        </w:rPr>
      </w:pPr>
    </w:p>
    <w:p w14:paraId="582C576A" w14:textId="77777777" w:rsidR="00B249F3" w:rsidRPr="00106E27" w:rsidRDefault="00B249F3"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An approval given for the purposes of subsection 13(2) and in force immediatel</w:t>
      </w:r>
      <w:r w:rsidR="000A330A" w:rsidRPr="00106E27">
        <w:rPr>
          <w:rFonts w:ascii="Times New Roman" w:hAnsi="Times New Roman"/>
          <w:sz w:val="24"/>
          <w:szCs w:val="24"/>
        </w:rPr>
        <w:t>y before the commencement of this</w:t>
      </w:r>
      <w:r w:rsidRPr="00106E27">
        <w:rPr>
          <w:rFonts w:ascii="Times New Roman" w:hAnsi="Times New Roman"/>
          <w:sz w:val="24"/>
          <w:szCs w:val="24"/>
        </w:rPr>
        <w:t xml:space="preserve"> Schedule, will remain in force, as if it had been given under that subsection as amended by </w:t>
      </w:r>
      <w:r w:rsidR="000A330A" w:rsidRPr="00106E27">
        <w:rPr>
          <w:rFonts w:ascii="Times New Roman" w:hAnsi="Times New Roman"/>
          <w:sz w:val="24"/>
          <w:szCs w:val="24"/>
        </w:rPr>
        <w:t>this</w:t>
      </w:r>
      <w:r w:rsidRPr="00106E27">
        <w:rPr>
          <w:rFonts w:ascii="Times New Roman" w:hAnsi="Times New Roman"/>
          <w:sz w:val="24"/>
          <w:szCs w:val="24"/>
        </w:rPr>
        <w:t xml:space="preserve"> Schedule.</w:t>
      </w:r>
    </w:p>
    <w:p w14:paraId="469FA0C2" w14:textId="77777777" w:rsidR="00F434DB" w:rsidRPr="00106E27" w:rsidRDefault="00F434DB" w:rsidP="004762CA">
      <w:pPr>
        <w:spacing w:after="0" w:line="240" w:lineRule="auto"/>
      </w:pPr>
    </w:p>
    <w:p w14:paraId="1B830038" w14:textId="0555C628" w:rsidR="008107D7" w:rsidRPr="00106E27" w:rsidRDefault="008107D7" w:rsidP="000A330A">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8—Suspension of travel documents</w:t>
      </w:r>
    </w:p>
    <w:p w14:paraId="0BAC1B58" w14:textId="77777777" w:rsidR="008107D7" w:rsidRPr="00106E27" w:rsidRDefault="008107D7" w:rsidP="008107D7">
      <w:pPr>
        <w:spacing w:after="0" w:line="240" w:lineRule="auto"/>
        <w:rPr>
          <w:rFonts w:ascii="Times New Roman" w:hAnsi="Times New Roman"/>
          <w:b/>
          <w:sz w:val="24"/>
          <w:szCs w:val="24"/>
        </w:rPr>
      </w:pPr>
    </w:p>
    <w:p w14:paraId="64A1BEE1" w14:textId="77777777" w:rsidR="008107D7" w:rsidRPr="00106E27" w:rsidRDefault="008107D7" w:rsidP="008107D7">
      <w:pPr>
        <w:spacing w:after="0" w:line="240" w:lineRule="auto"/>
        <w:rPr>
          <w:rFonts w:ascii="Times New Roman" w:hAnsi="Times New Roman"/>
          <w:i/>
          <w:sz w:val="24"/>
          <w:szCs w:val="24"/>
        </w:rPr>
      </w:pPr>
      <w:r w:rsidRPr="00106E27">
        <w:rPr>
          <w:rFonts w:ascii="Times New Roman" w:hAnsi="Times New Roman"/>
          <w:i/>
          <w:sz w:val="24"/>
          <w:szCs w:val="24"/>
        </w:rPr>
        <w:t xml:space="preserve">Australian Passports Act 2005 </w:t>
      </w:r>
      <w:r w:rsidRPr="00106E27">
        <w:rPr>
          <w:rFonts w:ascii="Times New Roman" w:hAnsi="Times New Roman"/>
          <w:sz w:val="24"/>
          <w:szCs w:val="24"/>
        </w:rPr>
        <w:t>and</w:t>
      </w:r>
      <w:r w:rsidRPr="00106E27">
        <w:rPr>
          <w:rFonts w:ascii="Times New Roman" w:hAnsi="Times New Roman"/>
          <w:i/>
          <w:sz w:val="24"/>
          <w:szCs w:val="24"/>
        </w:rPr>
        <w:t xml:space="preserve"> Foreign Passports (Law Enforcement and Security) Act 2005</w:t>
      </w:r>
    </w:p>
    <w:p w14:paraId="2C24BB9F" w14:textId="77777777" w:rsidR="008107D7" w:rsidRPr="00106E27" w:rsidRDefault="008107D7" w:rsidP="008107D7">
      <w:pPr>
        <w:spacing w:after="0" w:line="240" w:lineRule="auto"/>
        <w:rPr>
          <w:rFonts w:ascii="Times New Roman" w:hAnsi="Times New Roman"/>
          <w:b/>
          <w:sz w:val="24"/>
          <w:szCs w:val="24"/>
        </w:rPr>
      </w:pPr>
    </w:p>
    <w:p w14:paraId="183E7C3C"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Overview</w:t>
      </w:r>
    </w:p>
    <w:p w14:paraId="3030C97D" w14:textId="77777777" w:rsidR="008107D7" w:rsidRPr="00106E27" w:rsidRDefault="008107D7" w:rsidP="008107D7">
      <w:pPr>
        <w:spacing w:after="0" w:line="240" w:lineRule="auto"/>
        <w:rPr>
          <w:rFonts w:ascii="Times New Roman" w:hAnsi="Times New Roman"/>
          <w:b/>
          <w:sz w:val="24"/>
          <w:szCs w:val="24"/>
        </w:rPr>
      </w:pPr>
    </w:p>
    <w:p w14:paraId="5AAE8305" w14:textId="1C80D25C"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w:t>
      </w:r>
      <w:r w:rsidRPr="00106E27">
        <w:rPr>
          <w:rFonts w:ascii="Times New Roman" w:hAnsi="Times New Roman"/>
          <w:i/>
          <w:sz w:val="24"/>
          <w:szCs w:val="24"/>
        </w:rPr>
        <w:t>Counter-Terrorism Legislation Amendment (Foreign Fighters) Act 2014</w:t>
      </w:r>
      <w:r w:rsidR="001B4320" w:rsidRPr="00106E27">
        <w:rPr>
          <w:rFonts w:ascii="Times New Roman" w:hAnsi="Times New Roman"/>
          <w:sz w:val="24"/>
          <w:szCs w:val="24"/>
        </w:rPr>
        <w:t xml:space="preserve"> (</w:t>
      </w:r>
      <w:r w:rsidRPr="00106E27">
        <w:rPr>
          <w:rFonts w:ascii="Times New Roman" w:hAnsi="Times New Roman"/>
          <w:sz w:val="24"/>
          <w:szCs w:val="24"/>
        </w:rPr>
        <w:t>Foreign Figh</w:t>
      </w:r>
      <w:r w:rsidR="001B4320" w:rsidRPr="00106E27">
        <w:rPr>
          <w:rFonts w:ascii="Times New Roman" w:hAnsi="Times New Roman"/>
          <w:sz w:val="24"/>
          <w:szCs w:val="24"/>
        </w:rPr>
        <w:t>ters Act) amended the</w:t>
      </w:r>
      <w:r w:rsidR="000A74BE" w:rsidRPr="00106E27">
        <w:rPr>
          <w:rFonts w:ascii="Times New Roman" w:hAnsi="Times New Roman"/>
          <w:sz w:val="24"/>
          <w:szCs w:val="24"/>
        </w:rPr>
        <w:t xml:space="preserve"> </w:t>
      </w:r>
      <w:r w:rsidR="001B4320" w:rsidRPr="00106E27">
        <w:rPr>
          <w:rFonts w:ascii="Times New Roman" w:hAnsi="Times New Roman"/>
          <w:sz w:val="24"/>
          <w:szCs w:val="24"/>
        </w:rPr>
        <w:t>Passports Act</w:t>
      </w:r>
      <w:r w:rsidR="004F0ACE" w:rsidRPr="00106E27">
        <w:rPr>
          <w:rFonts w:ascii="Times New Roman" w:hAnsi="Times New Roman"/>
          <w:sz w:val="24"/>
          <w:szCs w:val="24"/>
        </w:rPr>
        <w:t xml:space="preserve"> </w:t>
      </w:r>
      <w:r w:rsidR="001B4320" w:rsidRPr="00106E27">
        <w:rPr>
          <w:rFonts w:ascii="Times New Roman" w:hAnsi="Times New Roman"/>
          <w:sz w:val="24"/>
          <w:szCs w:val="24"/>
        </w:rPr>
        <w:t xml:space="preserve">and the Foreign Passports Act </w:t>
      </w:r>
      <w:r w:rsidRPr="00106E27">
        <w:rPr>
          <w:rFonts w:ascii="Times New Roman" w:hAnsi="Times New Roman"/>
          <w:sz w:val="24"/>
          <w:szCs w:val="24"/>
        </w:rPr>
        <w:t>to enable the Minister for Foreign Affairs to suspend a person’s travel documents (such as passports) for a period of 14 days if requested by the Director-General of Security. The Director-General</w:t>
      </w:r>
      <w:r w:rsidR="001B4320" w:rsidRPr="00106E27">
        <w:rPr>
          <w:rFonts w:ascii="Times New Roman" w:hAnsi="Times New Roman"/>
          <w:sz w:val="24"/>
          <w:szCs w:val="24"/>
        </w:rPr>
        <w:t xml:space="preserve"> of Security</w:t>
      </w:r>
      <w:r w:rsidRPr="00106E27">
        <w:rPr>
          <w:rFonts w:ascii="Times New Roman" w:hAnsi="Times New Roman"/>
          <w:sz w:val="24"/>
          <w:szCs w:val="24"/>
        </w:rPr>
        <w:t xml:space="preserve"> can make such a</w:t>
      </w:r>
      <w:r w:rsidR="001B4320" w:rsidRPr="00106E27">
        <w:rPr>
          <w:rFonts w:ascii="Times New Roman" w:hAnsi="Times New Roman"/>
          <w:sz w:val="24"/>
          <w:szCs w:val="24"/>
        </w:rPr>
        <w:t xml:space="preserve"> request if he or she</w:t>
      </w:r>
      <w:r w:rsidRPr="00106E27">
        <w:rPr>
          <w:rFonts w:ascii="Times New Roman" w:hAnsi="Times New Roman"/>
          <w:sz w:val="24"/>
          <w:szCs w:val="24"/>
        </w:rPr>
        <w:t xml:space="preserve"> suspects on reasonable grounds that the person may leave Australia to engage in conduct that might prejudice the security of Australia or a foreign country, and the person’s travel documents should be suspended or surrendered temporarily in order to prevent the person from engaging in that conduct.</w:t>
      </w:r>
    </w:p>
    <w:p w14:paraId="73E54303" w14:textId="77777777" w:rsidR="008107D7" w:rsidRPr="00106E27" w:rsidRDefault="008107D7" w:rsidP="008107D7">
      <w:pPr>
        <w:spacing w:after="0" w:line="240" w:lineRule="auto"/>
        <w:rPr>
          <w:rFonts w:ascii="Times New Roman" w:hAnsi="Times New Roman"/>
          <w:sz w:val="24"/>
          <w:szCs w:val="24"/>
        </w:rPr>
      </w:pPr>
    </w:p>
    <w:p w14:paraId="3D48AF05"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Suspension or short-term surrender of travel documents is intended to be a temporary measure that </w:t>
      </w:r>
      <w:r w:rsidR="005B3C15" w:rsidRPr="00106E27">
        <w:rPr>
          <w:rFonts w:ascii="Times New Roman" w:hAnsi="Times New Roman"/>
          <w:sz w:val="24"/>
          <w:szCs w:val="24"/>
        </w:rPr>
        <w:t xml:space="preserve">allows </w:t>
      </w:r>
      <w:r w:rsidRPr="00106E27">
        <w:rPr>
          <w:rFonts w:ascii="Times New Roman" w:hAnsi="Times New Roman"/>
          <w:sz w:val="24"/>
          <w:szCs w:val="24"/>
        </w:rPr>
        <w:t xml:space="preserve">the Minister to take </w:t>
      </w:r>
      <w:r w:rsidR="005B3C15" w:rsidRPr="00106E27">
        <w:rPr>
          <w:rFonts w:ascii="Times New Roman" w:hAnsi="Times New Roman"/>
          <w:sz w:val="24"/>
          <w:szCs w:val="24"/>
        </w:rPr>
        <w:t xml:space="preserve">swift </w:t>
      </w:r>
      <w:r w:rsidRPr="00106E27">
        <w:rPr>
          <w:rFonts w:ascii="Times New Roman" w:hAnsi="Times New Roman"/>
          <w:sz w:val="24"/>
          <w:szCs w:val="24"/>
        </w:rPr>
        <w:t xml:space="preserve">action to mitigate the security risk posed by people seeking to leave Australia to engage in activities of security concern. Given that people seeking to leave Australia to travel overseas to engage in activities of security concern may only come to the attention of authorities shortly before they seek to travel, the temporary nature of the suspension is intended as a proactive, swift and proportionate action to prevent the person from travelling for a finite period and mitigate the security risk relating to Australians travelling overseas who may be planning to engage in activities of security concern. </w:t>
      </w:r>
    </w:p>
    <w:p w14:paraId="286F2012" w14:textId="77777777" w:rsidR="008107D7" w:rsidRPr="00106E27" w:rsidRDefault="008107D7" w:rsidP="008107D7">
      <w:pPr>
        <w:spacing w:after="0" w:line="240" w:lineRule="auto"/>
        <w:rPr>
          <w:rFonts w:ascii="Times New Roman" w:hAnsi="Times New Roman"/>
          <w:sz w:val="24"/>
          <w:szCs w:val="24"/>
        </w:rPr>
      </w:pPr>
    </w:p>
    <w:p w14:paraId="4A2E106E"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After requesting a person’s Australian travel document be suspended, or a foreign travel document be temporarily surrendered, ASIO may then need to compile a full security assessment to support a recommendation for permanent cancellation (where appropriate). It is vital that a security assessment recommending cancellation or long term surrender of a person’s travel documents be given thorough attention and be of a high quality, taking into </w:t>
      </w:r>
      <w:r w:rsidRPr="00106E27">
        <w:rPr>
          <w:rFonts w:ascii="Times New Roman" w:hAnsi="Times New Roman"/>
          <w:sz w:val="24"/>
          <w:szCs w:val="24"/>
        </w:rPr>
        <w:lastRenderedPageBreak/>
        <w:t xml:space="preserve">account all relevant and appropriate information. Operational experience has shown that the 14 day suspension period currently available for ASIO to prepare a full security assessment </w:t>
      </w:r>
      <w:r w:rsidR="005B3C15" w:rsidRPr="00106E27">
        <w:rPr>
          <w:rFonts w:ascii="Times New Roman" w:hAnsi="Times New Roman"/>
          <w:sz w:val="24"/>
          <w:szCs w:val="24"/>
        </w:rPr>
        <w:t xml:space="preserve">can be </w:t>
      </w:r>
      <w:r w:rsidRPr="00106E27">
        <w:rPr>
          <w:rFonts w:ascii="Times New Roman" w:hAnsi="Times New Roman"/>
          <w:sz w:val="24"/>
          <w:szCs w:val="24"/>
        </w:rPr>
        <w:t>insufficient</w:t>
      </w:r>
      <w:r w:rsidR="00A9761C" w:rsidRPr="00106E27">
        <w:rPr>
          <w:rFonts w:ascii="Times New Roman" w:hAnsi="Times New Roman"/>
          <w:sz w:val="24"/>
          <w:szCs w:val="24"/>
        </w:rPr>
        <w:t xml:space="preserve"> to enable ASIO to resolve all appropriate investigative activities and prepare a properly considered security assessment, without diverting resources from other priority investigations</w:t>
      </w:r>
      <w:r w:rsidRPr="00106E27">
        <w:rPr>
          <w:rFonts w:ascii="Times New Roman" w:hAnsi="Times New Roman"/>
          <w:sz w:val="24"/>
          <w:szCs w:val="24"/>
        </w:rPr>
        <w:t xml:space="preserve">. </w:t>
      </w:r>
    </w:p>
    <w:p w14:paraId="64392726" w14:textId="77777777" w:rsidR="008107D7" w:rsidRPr="00106E27" w:rsidRDefault="008107D7" w:rsidP="008107D7">
      <w:pPr>
        <w:spacing w:after="0" w:line="240" w:lineRule="auto"/>
        <w:rPr>
          <w:rFonts w:ascii="Times New Roman" w:hAnsi="Times New Roman"/>
          <w:sz w:val="24"/>
          <w:szCs w:val="24"/>
        </w:rPr>
      </w:pPr>
    </w:p>
    <w:p w14:paraId="7F9FB8D0" w14:textId="77777777" w:rsidR="008107D7" w:rsidRPr="00106E27" w:rsidRDefault="000F38B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purpose of this Schedule</w:t>
      </w:r>
      <w:r w:rsidR="008107D7" w:rsidRPr="00106E27">
        <w:rPr>
          <w:rFonts w:ascii="Times New Roman" w:hAnsi="Times New Roman"/>
          <w:sz w:val="24"/>
          <w:szCs w:val="24"/>
        </w:rPr>
        <w:t xml:space="preserve"> is to extend the period for which travel documents may be suspended or temporarily surrendered from 14 to 28 days, in order to afford ASIO sufficient time, </w:t>
      </w:r>
      <w:r w:rsidR="006D329E" w:rsidRPr="00106E27">
        <w:rPr>
          <w:rFonts w:ascii="Times New Roman" w:hAnsi="Times New Roman"/>
          <w:sz w:val="24"/>
          <w:szCs w:val="24"/>
        </w:rPr>
        <w:t xml:space="preserve">and with minimal disruption to </w:t>
      </w:r>
      <w:r w:rsidR="008107D7" w:rsidRPr="00106E27">
        <w:rPr>
          <w:rFonts w:ascii="Times New Roman" w:hAnsi="Times New Roman"/>
          <w:sz w:val="24"/>
          <w:szCs w:val="24"/>
        </w:rPr>
        <w:t xml:space="preserve">other priority investigations, to prepare a thorough security assessment considering whether permanent action is appropriate. This is intended to strike an appropriate balance between ensuring that a person’s travel documents are only </w:t>
      </w:r>
      <w:r w:rsidR="006D329E" w:rsidRPr="00106E27">
        <w:rPr>
          <w:rFonts w:ascii="Times New Roman" w:hAnsi="Times New Roman"/>
          <w:sz w:val="24"/>
          <w:szCs w:val="24"/>
        </w:rPr>
        <w:t xml:space="preserve">permanently </w:t>
      </w:r>
      <w:r w:rsidR="008107D7" w:rsidRPr="00106E27">
        <w:rPr>
          <w:rFonts w:ascii="Times New Roman" w:hAnsi="Times New Roman"/>
          <w:sz w:val="24"/>
          <w:szCs w:val="24"/>
        </w:rPr>
        <w:t>cancelled or subject to long-term surrender when supported by a full and thorough ASIO security assessment, and the need to</w:t>
      </w:r>
      <w:r w:rsidR="006D329E" w:rsidRPr="00106E27">
        <w:rPr>
          <w:rFonts w:ascii="Times New Roman" w:hAnsi="Times New Roman"/>
          <w:sz w:val="24"/>
          <w:szCs w:val="24"/>
        </w:rPr>
        <w:t xml:space="preserve"> facilitate temporary, urgent action to</w:t>
      </w:r>
      <w:r w:rsidR="008107D7" w:rsidRPr="00106E27">
        <w:rPr>
          <w:rFonts w:ascii="Times New Roman" w:hAnsi="Times New Roman"/>
          <w:sz w:val="24"/>
          <w:szCs w:val="24"/>
        </w:rPr>
        <w:t xml:space="preserve"> prevent people from leaving Australia to engage in activities of security concern while a security assessment is being prepared.</w:t>
      </w:r>
    </w:p>
    <w:p w14:paraId="2D8205DD" w14:textId="77777777" w:rsidR="008107D7" w:rsidRPr="00106E27" w:rsidRDefault="008107D7" w:rsidP="008107D7">
      <w:pPr>
        <w:spacing w:after="0" w:line="240" w:lineRule="auto"/>
        <w:rPr>
          <w:rFonts w:ascii="Times New Roman" w:hAnsi="Times New Roman"/>
          <w:sz w:val="24"/>
          <w:szCs w:val="24"/>
        </w:rPr>
      </w:pPr>
    </w:p>
    <w:p w14:paraId="7027C453" w14:textId="77777777" w:rsidR="008107D7" w:rsidRPr="00106E27" w:rsidRDefault="008107D7" w:rsidP="008107D7">
      <w:pPr>
        <w:keepNext/>
        <w:spacing w:after="0" w:line="240" w:lineRule="auto"/>
        <w:rPr>
          <w:rFonts w:ascii="Times New Roman" w:hAnsi="Times New Roman"/>
          <w:i/>
          <w:sz w:val="24"/>
          <w:szCs w:val="24"/>
        </w:rPr>
      </w:pPr>
      <w:r w:rsidRPr="00106E27">
        <w:rPr>
          <w:rFonts w:ascii="Times New Roman" w:hAnsi="Times New Roman"/>
          <w:i/>
          <w:sz w:val="24"/>
          <w:szCs w:val="24"/>
        </w:rPr>
        <w:t>Australian Passports Act 2005</w:t>
      </w:r>
    </w:p>
    <w:p w14:paraId="40A3AA93" w14:textId="77777777" w:rsidR="008107D7" w:rsidRPr="00106E27" w:rsidRDefault="008107D7" w:rsidP="008107D7">
      <w:pPr>
        <w:keepNext/>
        <w:spacing w:after="0" w:line="240" w:lineRule="auto"/>
        <w:rPr>
          <w:rFonts w:ascii="Times New Roman" w:hAnsi="Times New Roman"/>
          <w:b/>
          <w:sz w:val="24"/>
          <w:szCs w:val="24"/>
        </w:rPr>
      </w:pPr>
    </w:p>
    <w:p w14:paraId="61D39E25" w14:textId="77777777" w:rsidR="008107D7" w:rsidRPr="00106E27" w:rsidRDefault="000F38B9"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1 - </w:t>
      </w:r>
      <w:r w:rsidR="008107D7" w:rsidRPr="00106E27">
        <w:rPr>
          <w:rFonts w:ascii="Times New Roman" w:hAnsi="Times New Roman"/>
          <w:b/>
          <w:sz w:val="24"/>
          <w:szCs w:val="24"/>
        </w:rPr>
        <w:t>Subsection 22A(1)</w:t>
      </w:r>
    </w:p>
    <w:p w14:paraId="0E66DBFE" w14:textId="77777777" w:rsidR="008107D7" w:rsidRPr="00106E27" w:rsidRDefault="008107D7" w:rsidP="008107D7">
      <w:pPr>
        <w:spacing w:after="0" w:line="240" w:lineRule="auto"/>
        <w:rPr>
          <w:rFonts w:ascii="Times New Roman" w:hAnsi="Times New Roman"/>
          <w:b/>
          <w:sz w:val="24"/>
          <w:szCs w:val="24"/>
        </w:rPr>
      </w:pPr>
    </w:p>
    <w:p w14:paraId="1B125DFE" w14:textId="77777777" w:rsidR="008107D7" w:rsidRPr="00106E27" w:rsidRDefault="000F38B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amends subsection 22A(1) to extend the period for which the Minister may suspend an Australian travel document upon request by the Director</w:t>
      </w:r>
      <w:r w:rsidR="002E0A94" w:rsidRPr="00106E27">
        <w:rPr>
          <w:rFonts w:ascii="Times New Roman" w:hAnsi="Times New Roman"/>
          <w:sz w:val="24"/>
          <w:szCs w:val="24"/>
        </w:rPr>
        <w:noBreakHyphen/>
      </w:r>
      <w:r w:rsidR="008107D7" w:rsidRPr="00106E27">
        <w:rPr>
          <w:rFonts w:ascii="Times New Roman" w:hAnsi="Times New Roman"/>
          <w:sz w:val="24"/>
          <w:szCs w:val="24"/>
        </w:rPr>
        <w:t xml:space="preserve">General of Security from 14 days to 28 days. </w:t>
      </w:r>
    </w:p>
    <w:p w14:paraId="2AAC8E06" w14:textId="77777777" w:rsidR="008107D7" w:rsidRPr="00106E27" w:rsidRDefault="008107D7" w:rsidP="008107D7">
      <w:pPr>
        <w:spacing w:after="0" w:line="240" w:lineRule="auto"/>
        <w:rPr>
          <w:rFonts w:ascii="Times New Roman" w:hAnsi="Times New Roman"/>
          <w:sz w:val="24"/>
          <w:szCs w:val="24"/>
        </w:rPr>
      </w:pPr>
    </w:p>
    <w:p w14:paraId="38D15139" w14:textId="77777777" w:rsidR="008107D7" w:rsidRPr="00106E27" w:rsidRDefault="00C11A6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Currently, s</w:t>
      </w:r>
      <w:r w:rsidR="008107D7" w:rsidRPr="00106E27">
        <w:rPr>
          <w:rFonts w:ascii="Times New Roman" w:hAnsi="Times New Roman"/>
          <w:sz w:val="24"/>
          <w:szCs w:val="24"/>
        </w:rPr>
        <w:t>ection 22A of the Passports Act enables the Minister for Foreign</w:t>
      </w:r>
      <w:r w:rsidR="002E0A94" w:rsidRPr="00106E27">
        <w:rPr>
          <w:rFonts w:ascii="Times New Roman" w:hAnsi="Times New Roman"/>
          <w:sz w:val="24"/>
          <w:szCs w:val="24"/>
        </w:rPr>
        <w:t> </w:t>
      </w:r>
      <w:r w:rsidR="008107D7" w:rsidRPr="00106E27">
        <w:rPr>
          <w:rFonts w:ascii="Times New Roman" w:hAnsi="Times New Roman"/>
          <w:sz w:val="24"/>
          <w:szCs w:val="24"/>
        </w:rPr>
        <w:t>Affairs to suspend a person’s Australian travel documents (including passports) for a period of 14</w:t>
      </w:r>
      <w:r w:rsidR="00A9761C" w:rsidRPr="00106E27">
        <w:rPr>
          <w:rFonts w:ascii="Times New Roman" w:hAnsi="Times New Roman"/>
          <w:sz w:val="24"/>
          <w:szCs w:val="24"/>
        </w:rPr>
        <w:t> </w:t>
      </w:r>
      <w:r w:rsidR="008107D7" w:rsidRPr="00106E27">
        <w:rPr>
          <w:rFonts w:ascii="Times New Roman" w:hAnsi="Times New Roman"/>
          <w:sz w:val="24"/>
          <w:szCs w:val="24"/>
        </w:rPr>
        <w:t>days if asked to do so by the Director-General of Security. A request can be made if the Director</w:t>
      </w:r>
      <w:r w:rsidR="008107D7" w:rsidRPr="00106E27">
        <w:rPr>
          <w:rFonts w:ascii="Times New Roman" w:hAnsi="Times New Roman"/>
          <w:sz w:val="24"/>
          <w:szCs w:val="24"/>
        </w:rPr>
        <w:noBreakHyphen/>
        <w:t xml:space="preserve">General suspects on reasonable grounds that the person may leave Australia to engage in conduct that might prejudice the security of Australia or a foreign country, and the person’s Australian travel documents should be suspended in order to prevent the person from engaging in the conduct. </w:t>
      </w:r>
    </w:p>
    <w:p w14:paraId="5125D7C4" w14:textId="77777777" w:rsidR="008107D7" w:rsidRPr="00106E27" w:rsidRDefault="008107D7" w:rsidP="008107D7">
      <w:pPr>
        <w:spacing w:after="0" w:line="240" w:lineRule="auto"/>
        <w:rPr>
          <w:rFonts w:ascii="Times New Roman" w:hAnsi="Times New Roman"/>
          <w:sz w:val="24"/>
          <w:szCs w:val="24"/>
        </w:rPr>
      </w:pPr>
    </w:p>
    <w:p w14:paraId="33D34ECC"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aim of the provisions is to seek to prevent persons from travelling overseas to engage in activities of security concern (for example, training for, or participating in, terrorist activities in a foreign country), which harm the security of the foreign country and also increase a person’s ability to conduct attacks inside Australia after their return. Often, a person may not come to ASIO’s attention until shortly before they seek to travel overseas. In those circumstances, it is necessary to prevent the person from leaving Australia in the short term, since Australia’s ability to prevent people from travelling to a conflict zone or engaging in activities of security concern is limited once they have left Australia. </w:t>
      </w:r>
    </w:p>
    <w:p w14:paraId="4C82C4B8" w14:textId="77777777" w:rsidR="008107D7" w:rsidRPr="00106E27" w:rsidRDefault="008107D7" w:rsidP="008107D7">
      <w:pPr>
        <w:spacing w:after="0" w:line="240" w:lineRule="auto"/>
        <w:rPr>
          <w:rFonts w:ascii="Times New Roman" w:hAnsi="Times New Roman"/>
          <w:sz w:val="24"/>
          <w:szCs w:val="24"/>
        </w:rPr>
      </w:pPr>
    </w:p>
    <w:p w14:paraId="4FC1B42A" w14:textId="77777777" w:rsidR="008107D7" w:rsidRPr="00106E27" w:rsidRDefault="000F38B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purpose of this item</w:t>
      </w:r>
      <w:r w:rsidR="008107D7" w:rsidRPr="00106E27">
        <w:rPr>
          <w:rFonts w:ascii="Times New Roman" w:hAnsi="Times New Roman"/>
          <w:sz w:val="24"/>
          <w:szCs w:val="24"/>
        </w:rPr>
        <w:t xml:space="preserve"> is to extend the period for suspension, to ensure that </w:t>
      </w:r>
      <w:r w:rsidR="00A9761C" w:rsidRPr="00106E27">
        <w:rPr>
          <w:rFonts w:ascii="Times New Roman" w:hAnsi="Times New Roman"/>
          <w:sz w:val="24"/>
          <w:szCs w:val="24"/>
        </w:rPr>
        <w:t xml:space="preserve">ASIO can resolve all appropriate investigative activities and that </w:t>
      </w:r>
      <w:r w:rsidR="008107D7" w:rsidRPr="00106E27">
        <w:rPr>
          <w:rFonts w:ascii="Times New Roman" w:hAnsi="Times New Roman"/>
          <w:sz w:val="24"/>
          <w:szCs w:val="24"/>
        </w:rPr>
        <w:t>a full security assessment can be prepared to consider whether cancellation is appropriate, but at the same time ensure that a person who the Director-General suspects may leave Australia to engage in harmful conduct is prevented from doing so in the meantime. Cancelling a person’s passport is a significant decision with serious ramifications for the individual involved, and it should not be made lightly. That is why the temporary suspension power is appropriate.</w:t>
      </w:r>
    </w:p>
    <w:p w14:paraId="5529899F" w14:textId="77777777" w:rsidR="008107D7" w:rsidRPr="00106E27" w:rsidRDefault="008107D7" w:rsidP="008107D7">
      <w:pPr>
        <w:spacing w:after="0" w:line="240" w:lineRule="auto"/>
        <w:rPr>
          <w:rFonts w:ascii="Times New Roman" w:hAnsi="Times New Roman"/>
          <w:sz w:val="24"/>
          <w:szCs w:val="24"/>
        </w:rPr>
      </w:pPr>
    </w:p>
    <w:p w14:paraId="359174D9"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lastRenderedPageBreak/>
        <w:t>If following a request for suspension, ASIO wishes to request permanent cancellation, ASIO must compile a new security assessment to support the request. This assessment is subject to merits review. Exten</w:t>
      </w:r>
      <w:r w:rsidR="000F38B9" w:rsidRPr="00106E27">
        <w:rPr>
          <w:rFonts w:ascii="Times New Roman" w:hAnsi="Times New Roman"/>
          <w:sz w:val="24"/>
          <w:szCs w:val="24"/>
        </w:rPr>
        <w:t xml:space="preserve">ding the period to 28 days </w:t>
      </w:r>
      <w:r w:rsidRPr="00106E27">
        <w:rPr>
          <w:rFonts w:ascii="Times New Roman" w:hAnsi="Times New Roman"/>
          <w:sz w:val="24"/>
          <w:szCs w:val="24"/>
        </w:rPr>
        <w:t>ensure</w:t>
      </w:r>
      <w:r w:rsidR="000F38B9" w:rsidRPr="00106E27">
        <w:rPr>
          <w:rFonts w:ascii="Times New Roman" w:hAnsi="Times New Roman"/>
          <w:sz w:val="24"/>
          <w:szCs w:val="24"/>
        </w:rPr>
        <w:t>s</w:t>
      </w:r>
      <w:r w:rsidRPr="00106E27">
        <w:rPr>
          <w:rFonts w:ascii="Times New Roman" w:hAnsi="Times New Roman"/>
          <w:sz w:val="24"/>
          <w:szCs w:val="24"/>
        </w:rPr>
        <w:t xml:space="preserve"> ASIO is not required to divert resources from other priority investigations to complete a security assessment supporting cancellation</w:t>
      </w:r>
      <w:r w:rsidR="00237A55" w:rsidRPr="00106E27">
        <w:rPr>
          <w:rFonts w:ascii="Times New Roman" w:hAnsi="Times New Roman"/>
          <w:sz w:val="24"/>
          <w:szCs w:val="24"/>
        </w:rPr>
        <w:t xml:space="preserve"> or form an assessment before all appropriate investigative activities are resolved</w:t>
      </w:r>
      <w:r w:rsidRPr="00106E27">
        <w:rPr>
          <w:rFonts w:ascii="Times New Roman" w:hAnsi="Times New Roman"/>
          <w:sz w:val="24"/>
          <w:szCs w:val="24"/>
        </w:rPr>
        <w:t xml:space="preserve">. A 28 day period is also consistent with the emergency visa cancellation provisions under the </w:t>
      </w:r>
      <w:r w:rsidRPr="00106E27">
        <w:rPr>
          <w:rFonts w:ascii="Times New Roman" w:hAnsi="Times New Roman"/>
          <w:i/>
          <w:sz w:val="24"/>
          <w:szCs w:val="24"/>
        </w:rPr>
        <w:t>Migration Act 1958</w:t>
      </w:r>
      <w:r w:rsidRPr="00106E27">
        <w:rPr>
          <w:rFonts w:ascii="Times New Roman" w:hAnsi="Times New Roman"/>
          <w:sz w:val="24"/>
          <w:szCs w:val="24"/>
        </w:rPr>
        <w:t xml:space="preserve">. </w:t>
      </w:r>
    </w:p>
    <w:p w14:paraId="283C8BBD" w14:textId="77777777" w:rsidR="008107D7" w:rsidRPr="00106E27" w:rsidRDefault="008107D7" w:rsidP="008107D7">
      <w:pPr>
        <w:spacing w:after="0" w:line="240" w:lineRule="auto"/>
        <w:rPr>
          <w:rFonts w:ascii="Times New Roman" w:hAnsi="Times New Roman"/>
          <w:sz w:val="24"/>
          <w:szCs w:val="24"/>
        </w:rPr>
      </w:pPr>
    </w:p>
    <w:p w14:paraId="35C9A282"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Operational requirements have evolved since the amendments conferring the ability to suspend or temporarily surrender travel do</w:t>
      </w:r>
      <w:r w:rsidR="000F38B9" w:rsidRPr="00106E27">
        <w:rPr>
          <w:rFonts w:ascii="Times New Roman" w:hAnsi="Times New Roman"/>
          <w:sz w:val="24"/>
          <w:szCs w:val="24"/>
        </w:rPr>
        <w:t>cuments were introduced via the Foreign Fighters Act</w:t>
      </w:r>
      <w:r w:rsidRPr="00106E27">
        <w:rPr>
          <w:rFonts w:ascii="Times New Roman" w:hAnsi="Times New Roman"/>
          <w:sz w:val="24"/>
          <w:szCs w:val="24"/>
        </w:rPr>
        <w:t xml:space="preserve">. </w:t>
      </w:r>
      <w:r w:rsidR="00237A55" w:rsidRPr="00106E27">
        <w:rPr>
          <w:rFonts w:ascii="Times New Roman" w:hAnsi="Times New Roman"/>
          <w:sz w:val="24"/>
          <w:szCs w:val="24"/>
        </w:rPr>
        <w:t>In particular, the conflict in Syria and Iraq has demonstrated that events overseas can drive significant and sustained increases in the number of people who may seek to leave Australia to engage in harmful conduct overseas</w:t>
      </w:r>
      <w:r w:rsidR="00F643C7" w:rsidRPr="00106E27">
        <w:rPr>
          <w:rFonts w:ascii="Times New Roman" w:hAnsi="Times New Roman"/>
          <w:sz w:val="24"/>
          <w:szCs w:val="24"/>
        </w:rPr>
        <w:t xml:space="preserve">. </w:t>
      </w:r>
      <w:r w:rsidRPr="00106E27">
        <w:rPr>
          <w:rFonts w:ascii="Times New Roman" w:hAnsi="Times New Roman"/>
          <w:sz w:val="24"/>
          <w:szCs w:val="24"/>
        </w:rPr>
        <w:t xml:space="preserve">The suspension </w:t>
      </w:r>
      <w:r w:rsidR="00F643C7" w:rsidRPr="00106E27">
        <w:rPr>
          <w:rFonts w:ascii="Times New Roman" w:hAnsi="Times New Roman"/>
          <w:sz w:val="24"/>
          <w:szCs w:val="24"/>
        </w:rPr>
        <w:t xml:space="preserve">and cancellation </w:t>
      </w:r>
      <w:r w:rsidRPr="00106E27">
        <w:rPr>
          <w:rFonts w:ascii="Times New Roman" w:hAnsi="Times New Roman"/>
          <w:sz w:val="24"/>
          <w:szCs w:val="24"/>
        </w:rPr>
        <w:t xml:space="preserve">powers are used only where necessary, and in a relatively small proportion of all passport matters. </w:t>
      </w:r>
      <w:r w:rsidR="004F67FD" w:rsidRPr="00106E27">
        <w:rPr>
          <w:rFonts w:ascii="Times New Roman" w:hAnsi="Times New Roman"/>
          <w:sz w:val="24"/>
          <w:szCs w:val="24"/>
        </w:rPr>
        <w:t>Since the commencement of the powers in December 2014, around 190 Australian passports have been cancelled or refused in relation to the conflict in Syria and Iraq, while in the same period around 40 passports were subject to temporary suspension.</w:t>
      </w:r>
      <w:r w:rsidR="00F643C7" w:rsidRPr="00106E27">
        <w:rPr>
          <w:rFonts w:ascii="Times New Roman" w:hAnsi="Times New Roman"/>
          <w:sz w:val="24"/>
          <w:szCs w:val="24"/>
        </w:rPr>
        <w:t xml:space="preserve"> </w:t>
      </w:r>
      <w:r w:rsidRPr="00106E27">
        <w:rPr>
          <w:rFonts w:ascii="Times New Roman" w:hAnsi="Times New Roman"/>
          <w:sz w:val="24"/>
          <w:szCs w:val="24"/>
        </w:rPr>
        <w:t>On a number of occasions, the first time a person has come to ASIO’s attention has been as they are preparing to travel overseas to a conflict zone. It has therefore been necessary to take action in a very short timeframe to prevent them from leaving Australia. A security assessment must be prepared by officers who may also be involved in other (or related) priority investigations.</w:t>
      </w:r>
    </w:p>
    <w:p w14:paraId="136C2EB2" w14:textId="77777777" w:rsidR="008107D7" w:rsidRPr="00106E27" w:rsidRDefault="008107D7" w:rsidP="008107D7">
      <w:pPr>
        <w:spacing w:after="0" w:line="240" w:lineRule="auto"/>
        <w:rPr>
          <w:rFonts w:ascii="Times New Roman" w:hAnsi="Times New Roman"/>
          <w:sz w:val="24"/>
          <w:szCs w:val="24"/>
        </w:rPr>
      </w:pPr>
    </w:p>
    <w:p w14:paraId="3848117F" w14:textId="77777777" w:rsidR="008107D7" w:rsidRPr="00106E27" w:rsidRDefault="00F643C7"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2 - </w:t>
      </w:r>
      <w:r w:rsidR="008107D7" w:rsidRPr="00106E27">
        <w:rPr>
          <w:rFonts w:ascii="Times New Roman" w:hAnsi="Times New Roman"/>
          <w:b/>
          <w:sz w:val="24"/>
          <w:szCs w:val="24"/>
        </w:rPr>
        <w:t>Application of amendment</w:t>
      </w:r>
    </w:p>
    <w:p w14:paraId="3FD3FCC5" w14:textId="77777777" w:rsidR="008107D7" w:rsidRPr="00106E27" w:rsidRDefault="008107D7" w:rsidP="008107D7">
      <w:pPr>
        <w:spacing w:after="0" w:line="240" w:lineRule="auto"/>
        <w:rPr>
          <w:rFonts w:ascii="Times New Roman" w:hAnsi="Times New Roman"/>
          <w:b/>
          <w:sz w:val="24"/>
          <w:szCs w:val="24"/>
        </w:rPr>
      </w:pPr>
    </w:p>
    <w:p w14:paraId="4294DDEB" w14:textId="77777777" w:rsidR="008107D7" w:rsidRPr="00106E27" w:rsidRDefault="00F643C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provides that the 28 day period for passport suspension applies only where the Director-General</w:t>
      </w:r>
      <w:r w:rsidR="00AA5EDA" w:rsidRPr="00106E27">
        <w:rPr>
          <w:rFonts w:ascii="Times New Roman" w:hAnsi="Times New Roman"/>
          <w:sz w:val="24"/>
          <w:szCs w:val="24"/>
        </w:rPr>
        <w:t xml:space="preserve"> of Security</w:t>
      </w:r>
      <w:r w:rsidR="008107D7" w:rsidRPr="00106E27">
        <w:rPr>
          <w:rFonts w:ascii="Times New Roman" w:hAnsi="Times New Roman"/>
          <w:sz w:val="24"/>
          <w:szCs w:val="24"/>
        </w:rPr>
        <w:t xml:space="preserve"> makes the request for the suspension of the passport pursuant to section 22A</w:t>
      </w:r>
      <w:r w:rsidR="00F7723B" w:rsidRPr="00106E27">
        <w:rPr>
          <w:rFonts w:ascii="Times New Roman" w:hAnsi="Times New Roman"/>
          <w:sz w:val="24"/>
          <w:szCs w:val="24"/>
        </w:rPr>
        <w:t>(2)</w:t>
      </w:r>
      <w:r w:rsidR="008107D7" w:rsidRPr="00106E27">
        <w:rPr>
          <w:rFonts w:ascii="Times New Roman" w:hAnsi="Times New Roman"/>
          <w:sz w:val="24"/>
          <w:szCs w:val="24"/>
        </w:rPr>
        <w:t xml:space="preserve"> of the Passports Act after commencement of this Schedule. It is not intended to apply where the request was made before commencement, even if the Minister does not suspend the passport until after commencement. </w:t>
      </w:r>
    </w:p>
    <w:p w14:paraId="64125DBB" w14:textId="77777777" w:rsidR="008107D7" w:rsidRPr="00106E27" w:rsidRDefault="008107D7" w:rsidP="008107D7">
      <w:pPr>
        <w:spacing w:after="0" w:line="240" w:lineRule="auto"/>
        <w:rPr>
          <w:rFonts w:ascii="Times New Roman" w:hAnsi="Times New Roman"/>
          <w:sz w:val="24"/>
          <w:szCs w:val="24"/>
        </w:rPr>
      </w:pPr>
    </w:p>
    <w:p w14:paraId="2FA2B536" w14:textId="77777777" w:rsidR="008107D7" w:rsidRPr="00106E27" w:rsidRDefault="008107D7" w:rsidP="008107D7">
      <w:pPr>
        <w:keepNext/>
        <w:spacing w:after="0" w:line="240" w:lineRule="auto"/>
        <w:rPr>
          <w:rFonts w:ascii="Times New Roman" w:hAnsi="Times New Roman"/>
          <w:i/>
          <w:sz w:val="24"/>
          <w:szCs w:val="24"/>
        </w:rPr>
      </w:pPr>
      <w:r w:rsidRPr="00106E27">
        <w:rPr>
          <w:rFonts w:ascii="Times New Roman" w:hAnsi="Times New Roman"/>
          <w:i/>
          <w:sz w:val="24"/>
          <w:szCs w:val="24"/>
        </w:rPr>
        <w:t>Foreign Passports (Law Enforcement and Security) Act 2005</w:t>
      </w:r>
    </w:p>
    <w:p w14:paraId="100EB023" w14:textId="77777777" w:rsidR="008107D7" w:rsidRPr="00106E27" w:rsidRDefault="008107D7" w:rsidP="008107D7">
      <w:pPr>
        <w:keepNext/>
        <w:spacing w:after="0" w:line="240" w:lineRule="auto"/>
        <w:rPr>
          <w:rFonts w:ascii="Times New Roman" w:hAnsi="Times New Roman"/>
          <w:i/>
          <w:sz w:val="24"/>
          <w:szCs w:val="24"/>
        </w:rPr>
      </w:pPr>
    </w:p>
    <w:p w14:paraId="1E87E830" w14:textId="77777777" w:rsidR="008107D7" w:rsidRPr="00106E27" w:rsidRDefault="00AA5EDA" w:rsidP="008107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3 - </w:t>
      </w:r>
      <w:r w:rsidR="008107D7" w:rsidRPr="00106E27">
        <w:rPr>
          <w:rFonts w:ascii="Times New Roman" w:hAnsi="Times New Roman"/>
          <w:b/>
          <w:sz w:val="24"/>
          <w:szCs w:val="24"/>
        </w:rPr>
        <w:t>Section 15A (heading)</w:t>
      </w:r>
    </w:p>
    <w:p w14:paraId="5EE33920" w14:textId="77777777" w:rsidR="008107D7" w:rsidRPr="00106E27" w:rsidRDefault="008107D7" w:rsidP="008107D7">
      <w:pPr>
        <w:keepNext/>
        <w:spacing w:after="0" w:line="240" w:lineRule="auto"/>
        <w:rPr>
          <w:rFonts w:ascii="Times New Roman" w:hAnsi="Times New Roman"/>
          <w:b/>
          <w:sz w:val="24"/>
          <w:szCs w:val="24"/>
        </w:rPr>
      </w:pPr>
    </w:p>
    <w:p w14:paraId="4E136999" w14:textId="77777777" w:rsidR="008107D7" w:rsidRPr="00106E27" w:rsidRDefault="00AA5E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amends the heading of section 15A to reflect the new 28 day period for Australian travel document suspension</w:t>
      </w:r>
      <w:r w:rsidR="00F7723B" w:rsidRPr="00106E27">
        <w:rPr>
          <w:rFonts w:ascii="Times New Roman" w:hAnsi="Times New Roman"/>
          <w:sz w:val="24"/>
          <w:szCs w:val="24"/>
        </w:rPr>
        <w:t>, which is ‘15A Request for 28 day surrender relating to security risk’</w:t>
      </w:r>
      <w:r w:rsidR="008107D7" w:rsidRPr="00106E27">
        <w:rPr>
          <w:rFonts w:ascii="Times New Roman" w:hAnsi="Times New Roman"/>
          <w:sz w:val="24"/>
          <w:szCs w:val="24"/>
        </w:rPr>
        <w:t xml:space="preserve">. </w:t>
      </w:r>
    </w:p>
    <w:p w14:paraId="59C6FEC7" w14:textId="77777777" w:rsidR="008107D7" w:rsidRPr="00106E27" w:rsidRDefault="008107D7" w:rsidP="008107D7">
      <w:pPr>
        <w:spacing w:after="0" w:line="240" w:lineRule="auto"/>
        <w:rPr>
          <w:rFonts w:ascii="Times New Roman" w:hAnsi="Times New Roman"/>
          <w:sz w:val="24"/>
          <w:szCs w:val="24"/>
        </w:rPr>
      </w:pPr>
    </w:p>
    <w:p w14:paraId="4228FD39" w14:textId="77777777" w:rsidR="008107D7" w:rsidRPr="00106E27" w:rsidRDefault="00AA5EDA"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4 - </w:t>
      </w:r>
      <w:r w:rsidR="008107D7" w:rsidRPr="00106E27">
        <w:rPr>
          <w:rFonts w:ascii="Times New Roman" w:hAnsi="Times New Roman"/>
          <w:b/>
          <w:sz w:val="24"/>
          <w:szCs w:val="24"/>
        </w:rPr>
        <w:t xml:space="preserve">Subsection 15A(2) </w:t>
      </w:r>
    </w:p>
    <w:p w14:paraId="398740E2" w14:textId="77777777" w:rsidR="008107D7" w:rsidRPr="00106E27" w:rsidRDefault="008107D7" w:rsidP="008107D7">
      <w:pPr>
        <w:spacing w:after="0" w:line="240" w:lineRule="auto"/>
        <w:rPr>
          <w:rFonts w:ascii="Times New Roman" w:hAnsi="Times New Roman"/>
          <w:b/>
          <w:sz w:val="24"/>
          <w:szCs w:val="24"/>
        </w:rPr>
      </w:pPr>
    </w:p>
    <w:p w14:paraId="14D0FB64" w14:textId="77777777" w:rsidR="008107D7" w:rsidRPr="00106E27" w:rsidRDefault="00AA5E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amends subsection 15A(2) to extend the period for which the Minister may order the temporary surrender of a foreign travel document upon request by the Director</w:t>
      </w:r>
      <w:r w:rsidR="008107D7" w:rsidRPr="00106E27">
        <w:rPr>
          <w:rFonts w:ascii="Times New Roman" w:hAnsi="Times New Roman"/>
          <w:sz w:val="24"/>
          <w:szCs w:val="24"/>
        </w:rPr>
        <w:noBreakHyphen/>
        <w:t xml:space="preserve">General of Security from 14 days to 28 days. </w:t>
      </w:r>
    </w:p>
    <w:p w14:paraId="3048E446" w14:textId="77777777" w:rsidR="008107D7" w:rsidRPr="00106E27" w:rsidRDefault="008107D7" w:rsidP="008107D7">
      <w:pPr>
        <w:spacing w:after="0" w:line="240" w:lineRule="auto"/>
        <w:rPr>
          <w:rFonts w:ascii="Times New Roman" w:hAnsi="Times New Roman"/>
          <w:sz w:val="24"/>
          <w:szCs w:val="24"/>
        </w:rPr>
      </w:pPr>
    </w:p>
    <w:p w14:paraId="776A2D10" w14:textId="77777777" w:rsidR="008107D7" w:rsidRPr="00106E27" w:rsidRDefault="00C11A6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Currently, s</w:t>
      </w:r>
      <w:r w:rsidR="008107D7" w:rsidRPr="00106E27">
        <w:rPr>
          <w:rFonts w:ascii="Times New Roman" w:hAnsi="Times New Roman"/>
          <w:sz w:val="24"/>
          <w:szCs w:val="24"/>
        </w:rPr>
        <w:t xml:space="preserve">ection 15A of the Foreign Passports Act </w:t>
      </w:r>
      <w:r w:rsidR="00F7723B" w:rsidRPr="00106E27">
        <w:rPr>
          <w:rFonts w:ascii="Times New Roman" w:hAnsi="Times New Roman"/>
          <w:sz w:val="24"/>
          <w:szCs w:val="24"/>
        </w:rPr>
        <w:t>allows the Director-General of Security to request</w:t>
      </w:r>
      <w:r w:rsidR="008107D7" w:rsidRPr="00106E27">
        <w:rPr>
          <w:rFonts w:ascii="Times New Roman" w:hAnsi="Times New Roman"/>
          <w:sz w:val="24"/>
          <w:szCs w:val="24"/>
        </w:rPr>
        <w:t xml:space="preserve"> the Minister for Foreign Affairs to order the temporary surrender of a person’s foreign travel documents (including passports) for a period of 14 days. A request can be made if the Director-General</w:t>
      </w:r>
      <w:r w:rsidR="00AA5EDA" w:rsidRPr="00106E27">
        <w:rPr>
          <w:rFonts w:ascii="Times New Roman" w:hAnsi="Times New Roman"/>
          <w:sz w:val="24"/>
          <w:szCs w:val="24"/>
        </w:rPr>
        <w:t xml:space="preserve"> </w:t>
      </w:r>
      <w:r w:rsidR="008107D7" w:rsidRPr="00106E27">
        <w:rPr>
          <w:rFonts w:ascii="Times New Roman" w:hAnsi="Times New Roman"/>
          <w:sz w:val="24"/>
          <w:szCs w:val="24"/>
        </w:rPr>
        <w:t xml:space="preserve">suspects on reasonable grounds that the person may leave Australia to engage in conduct that might prejudice the security of Australia or a </w:t>
      </w:r>
      <w:r w:rsidR="008107D7" w:rsidRPr="00106E27">
        <w:rPr>
          <w:rFonts w:ascii="Times New Roman" w:hAnsi="Times New Roman"/>
          <w:sz w:val="24"/>
          <w:szCs w:val="24"/>
        </w:rPr>
        <w:lastRenderedPageBreak/>
        <w:t xml:space="preserve">foreign country, and the person should be required to surrender their foreign travel documents in order to prevent the person from engaging in the conduct. </w:t>
      </w:r>
    </w:p>
    <w:p w14:paraId="3F4FC4A3" w14:textId="77777777" w:rsidR="008107D7" w:rsidRPr="00106E27" w:rsidRDefault="008107D7" w:rsidP="008107D7">
      <w:pPr>
        <w:spacing w:after="0" w:line="240" w:lineRule="auto"/>
        <w:rPr>
          <w:rFonts w:ascii="Times New Roman" w:hAnsi="Times New Roman"/>
          <w:sz w:val="24"/>
          <w:szCs w:val="24"/>
        </w:rPr>
      </w:pPr>
    </w:p>
    <w:p w14:paraId="72376493"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aim of the provisions is to prevent persons from travelling overseas to engage in activities of security concern (for example, training for, or participating in, terrorist activities in a foreign country) which harm the security of the foreign country and also increase a person’s ability to conduct attacks inside Australia after their return. Often, a person may not come to ASIO’s attention until shortly before they seek to travel overseas. In those circumstances, it is necessary to prevent the person from leaving Australia in the short term, since Australia’s ability to prevent people from travelling to a conflict zone or engaging in activities of security concern is limited once they have left Australia. </w:t>
      </w:r>
    </w:p>
    <w:p w14:paraId="521A408E" w14:textId="77777777" w:rsidR="008107D7" w:rsidRPr="00106E27" w:rsidRDefault="008107D7" w:rsidP="008107D7">
      <w:pPr>
        <w:spacing w:after="0" w:line="240" w:lineRule="auto"/>
        <w:rPr>
          <w:rFonts w:ascii="Times New Roman" w:hAnsi="Times New Roman"/>
          <w:sz w:val="24"/>
          <w:szCs w:val="24"/>
        </w:rPr>
      </w:pPr>
    </w:p>
    <w:p w14:paraId="542B69D1"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purpose of</w:t>
      </w:r>
      <w:r w:rsidR="00AA5EDA" w:rsidRPr="00106E27">
        <w:rPr>
          <w:rFonts w:ascii="Times New Roman" w:hAnsi="Times New Roman"/>
          <w:sz w:val="24"/>
          <w:szCs w:val="24"/>
        </w:rPr>
        <w:t xml:space="preserve"> this item</w:t>
      </w:r>
      <w:r w:rsidRPr="00106E27">
        <w:rPr>
          <w:rFonts w:ascii="Times New Roman" w:hAnsi="Times New Roman"/>
          <w:sz w:val="24"/>
          <w:szCs w:val="24"/>
        </w:rPr>
        <w:t xml:space="preserve"> is to extend the period for temporary surrender, to ensure that a request for long-term surrender can be prepared if appropriate, but at the same time ensure that a person who the Director-General</w:t>
      </w:r>
      <w:r w:rsidR="00AA5EDA" w:rsidRPr="00106E27">
        <w:rPr>
          <w:rFonts w:ascii="Times New Roman" w:hAnsi="Times New Roman"/>
          <w:sz w:val="24"/>
          <w:szCs w:val="24"/>
        </w:rPr>
        <w:t xml:space="preserve"> of Security</w:t>
      </w:r>
      <w:r w:rsidRPr="00106E27">
        <w:rPr>
          <w:rFonts w:ascii="Times New Roman" w:hAnsi="Times New Roman"/>
          <w:sz w:val="24"/>
          <w:szCs w:val="24"/>
        </w:rPr>
        <w:t xml:space="preserve"> suspects may leave Australia to engage in conduct prejudicial to security is prevented from doing so in the meantime. Ordering the long</w:t>
      </w:r>
      <w:r w:rsidRPr="00106E27">
        <w:rPr>
          <w:rFonts w:ascii="Times New Roman" w:hAnsi="Times New Roman"/>
          <w:sz w:val="24"/>
          <w:szCs w:val="24"/>
        </w:rPr>
        <w:noBreakHyphen/>
        <w:t>term surrender of a person’s travel documents is a significant decision with serious ramifications for the individual involved, and it should not be made lightly. That is why the temporary surrender power is appropriate.</w:t>
      </w:r>
    </w:p>
    <w:p w14:paraId="208755CA" w14:textId="77777777" w:rsidR="008107D7" w:rsidRPr="00106E27" w:rsidRDefault="008107D7" w:rsidP="008107D7">
      <w:pPr>
        <w:spacing w:after="0" w:line="240" w:lineRule="auto"/>
        <w:rPr>
          <w:rFonts w:ascii="Times New Roman" w:hAnsi="Times New Roman"/>
          <w:sz w:val="24"/>
          <w:szCs w:val="24"/>
        </w:rPr>
      </w:pPr>
    </w:p>
    <w:p w14:paraId="02F2D837"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If following a request for a temporary surrender, ASIO wishes to request a long term surrender, ASIO must compile a new security assessment to support the request. E</w:t>
      </w:r>
      <w:r w:rsidR="00AA5EDA" w:rsidRPr="00106E27">
        <w:rPr>
          <w:rFonts w:ascii="Times New Roman" w:hAnsi="Times New Roman"/>
          <w:sz w:val="24"/>
          <w:szCs w:val="24"/>
        </w:rPr>
        <w:t xml:space="preserve">xtending the period to 28 days </w:t>
      </w:r>
      <w:r w:rsidRPr="00106E27">
        <w:rPr>
          <w:rFonts w:ascii="Times New Roman" w:hAnsi="Times New Roman"/>
          <w:sz w:val="24"/>
          <w:szCs w:val="24"/>
        </w:rPr>
        <w:t>ensure</w:t>
      </w:r>
      <w:r w:rsidR="00AA5EDA" w:rsidRPr="00106E27">
        <w:rPr>
          <w:rFonts w:ascii="Times New Roman" w:hAnsi="Times New Roman"/>
          <w:sz w:val="24"/>
          <w:szCs w:val="24"/>
        </w:rPr>
        <w:t>s</w:t>
      </w:r>
      <w:r w:rsidRPr="00106E27">
        <w:rPr>
          <w:rFonts w:ascii="Times New Roman" w:hAnsi="Times New Roman"/>
          <w:sz w:val="24"/>
          <w:szCs w:val="24"/>
        </w:rPr>
        <w:t xml:space="preserve"> ASIO is not required to divert resources from other priority investigations to </w:t>
      </w:r>
      <w:r w:rsidR="00A9761C" w:rsidRPr="00106E27">
        <w:rPr>
          <w:rFonts w:ascii="Times New Roman" w:hAnsi="Times New Roman"/>
          <w:sz w:val="24"/>
          <w:szCs w:val="24"/>
        </w:rPr>
        <w:t xml:space="preserve">resolve appropriate investigative activities and </w:t>
      </w:r>
      <w:r w:rsidRPr="00106E27">
        <w:rPr>
          <w:rFonts w:ascii="Times New Roman" w:hAnsi="Times New Roman"/>
          <w:sz w:val="24"/>
          <w:szCs w:val="24"/>
        </w:rPr>
        <w:t xml:space="preserve">prepare a request supporting long term surrender. A 28 day period is also consistent with the emergency visa cancellation provisions under the </w:t>
      </w:r>
      <w:r w:rsidRPr="00106E27">
        <w:rPr>
          <w:rFonts w:ascii="Times New Roman" w:hAnsi="Times New Roman"/>
          <w:i/>
          <w:sz w:val="24"/>
          <w:szCs w:val="24"/>
        </w:rPr>
        <w:t>Migration Act 1958</w:t>
      </w:r>
      <w:r w:rsidRPr="00106E27">
        <w:rPr>
          <w:rFonts w:ascii="Times New Roman" w:hAnsi="Times New Roman"/>
          <w:sz w:val="24"/>
          <w:szCs w:val="24"/>
        </w:rPr>
        <w:t xml:space="preserve">. </w:t>
      </w:r>
    </w:p>
    <w:p w14:paraId="395D6171" w14:textId="77777777" w:rsidR="008107D7" w:rsidRPr="00106E27" w:rsidRDefault="008107D7" w:rsidP="008107D7">
      <w:pPr>
        <w:spacing w:after="0" w:line="240" w:lineRule="auto"/>
        <w:rPr>
          <w:rFonts w:ascii="Times New Roman" w:hAnsi="Times New Roman"/>
          <w:sz w:val="24"/>
          <w:szCs w:val="24"/>
        </w:rPr>
      </w:pPr>
    </w:p>
    <w:p w14:paraId="4E6FED04"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I</w:t>
      </w:r>
      <w:r w:rsidR="00AA5EDA" w:rsidRPr="00106E27">
        <w:rPr>
          <w:rFonts w:ascii="Times New Roman" w:hAnsi="Times New Roman"/>
          <w:b/>
          <w:sz w:val="24"/>
          <w:szCs w:val="24"/>
        </w:rPr>
        <w:t xml:space="preserve">tem 5 - </w:t>
      </w:r>
      <w:r w:rsidRPr="00106E27">
        <w:rPr>
          <w:rFonts w:ascii="Times New Roman" w:hAnsi="Times New Roman"/>
          <w:b/>
          <w:sz w:val="24"/>
          <w:szCs w:val="24"/>
        </w:rPr>
        <w:t>Subsection 16A (heading)</w:t>
      </w:r>
    </w:p>
    <w:p w14:paraId="36E48F71" w14:textId="77777777" w:rsidR="008107D7" w:rsidRPr="00106E27" w:rsidRDefault="008107D7" w:rsidP="008107D7">
      <w:pPr>
        <w:spacing w:after="0" w:line="240" w:lineRule="auto"/>
        <w:rPr>
          <w:rFonts w:ascii="Times New Roman" w:hAnsi="Times New Roman"/>
          <w:b/>
          <w:sz w:val="24"/>
          <w:szCs w:val="24"/>
        </w:rPr>
      </w:pPr>
    </w:p>
    <w:p w14:paraId="795FA57C" w14:textId="77777777" w:rsidR="008107D7" w:rsidRPr="00106E27" w:rsidRDefault="00AA5E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amends the heading to section 16A</w:t>
      </w:r>
      <w:r w:rsidR="002D315C" w:rsidRPr="00106E27">
        <w:rPr>
          <w:rFonts w:ascii="Times New Roman" w:hAnsi="Times New Roman"/>
          <w:sz w:val="24"/>
          <w:szCs w:val="24"/>
        </w:rPr>
        <w:t>, which is‘16A Demand for 28 days surrender of foreign travel document ordered by Minister on request under section 15A’,</w:t>
      </w:r>
      <w:r w:rsidR="008107D7" w:rsidRPr="00106E27">
        <w:rPr>
          <w:rFonts w:ascii="Times New Roman" w:hAnsi="Times New Roman"/>
          <w:sz w:val="24"/>
          <w:szCs w:val="24"/>
        </w:rPr>
        <w:t xml:space="preserve"> to reflect the new 28 day period for </w:t>
      </w:r>
      <w:r w:rsidR="00F7723B" w:rsidRPr="00106E27">
        <w:rPr>
          <w:rFonts w:ascii="Times New Roman" w:hAnsi="Times New Roman"/>
          <w:sz w:val="24"/>
          <w:szCs w:val="24"/>
        </w:rPr>
        <w:t xml:space="preserve">the Minister to order </w:t>
      </w:r>
      <w:r w:rsidR="008107D7" w:rsidRPr="00106E27">
        <w:rPr>
          <w:rFonts w:ascii="Times New Roman" w:hAnsi="Times New Roman"/>
          <w:sz w:val="24"/>
          <w:szCs w:val="24"/>
        </w:rPr>
        <w:t>foreign travel document</w:t>
      </w:r>
      <w:r w:rsidR="00F7723B" w:rsidRPr="00106E27">
        <w:rPr>
          <w:rFonts w:ascii="Times New Roman" w:hAnsi="Times New Roman"/>
          <w:sz w:val="24"/>
          <w:szCs w:val="24"/>
        </w:rPr>
        <w:t>s to be</w:t>
      </w:r>
      <w:r w:rsidR="008107D7" w:rsidRPr="00106E27">
        <w:rPr>
          <w:rFonts w:ascii="Times New Roman" w:hAnsi="Times New Roman"/>
          <w:sz w:val="24"/>
          <w:szCs w:val="24"/>
        </w:rPr>
        <w:t xml:space="preserve"> surrender</w:t>
      </w:r>
      <w:r w:rsidR="002D315C" w:rsidRPr="00106E27">
        <w:rPr>
          <w:rFonts w:ascii="Times New Roman" w:hAnsi="Times New Roman"/>
          <w:sz w:val="24"/>
          <w:szCs w:val="24"/>
        </w:rPr>
        <w:t>ed</w:t>
      </w:r>
      <w:r w:rsidR="008107D7" w:rsidRPr="00106E27">
        <w:rPr>
          <w:rFonts w:ascii="Times New Roman" w:hAnsi="Times New Roman"/>
          <w:sz w:val="24"/>
          <w:szCs w:val="24"/>
        </w:rPr>
        <w:t xml:space="preserve">. </w:t>
      </w:r>
    </w:p>
    <w:p w14:paraId="655C722B" w14:textId="77777777" w:rsidR="008107D7" w:rsidRPr="00106E27" w:rsidRDefault="008107D7" w:rsidP="008107D7">
      <w:pPr>
        <w:spacing w:after="0" w:line="240" w:lineRule="auto"/>
        <w:rPr>
          <w:rFonts w:ascii="Times New Roman" w:hAnsi="Times New Roman"/>
          <w:sz w:val="24"/>
          <w:szCs w:val="24"/>
        </w:rPr>
      </w:pPr>
    </w:p>
    <w:p w14:paraId="2694B9A8" w14:textId="77777777" w:rsidR="008107D7" w:rsidRPr="00106E27" w:rsidRDefault="00AA5EDA"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6 - </w:t>
      </w:r>
      <w:r w:rsidR="008107D7" w:rsidRPr="00106E27">
        <w:rPr>
          <w:rFonts w:ascii="Times New Roman" w:hAnsi="Times New Roman"/>
          <w:b/>
          <w:sz w:val="24"/>
          <w:szCs w:val="24"/>
        </w:rPr>
        <w:t>Subsections 16A(6) and (7)</w:t>
      </w:r>
    </w:p>
    <w:p w14:paraId="32A33A4C" w14:textId="77777777" w:rsidR="008107D7" w:rsidRPr="00106E27" w:rsidRDefault="002D315C"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 </w:t>
      </w:r>
    </w:p>
    <w:p w14:paraId="3B004E66" w14:textId="77777777" w:rsidR="008107D7" w:rsidRPr="00106E27" w:rsidRDefault="00AA5E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provides that, where the Minister has ordered the surrender of foreign travel documents under subsection 16A(1), any foreign travel document that has been surrendered or seized must be returned 28 days later. This ensures that the foreign travel document cannot be withheld any longer than the surrender period, unless the Minister has ordered a long-term surrender under section 16.</w:t>
      </w:r>
    </w:p>
    <w:p w14:paraId="15CC8243" w14:textId="77777777" w:rsidR="008107D7" w:rsidRPr="00106E27" w:rsidRDefault="008107D7" w:rsidP="008107D7">
      <w:pPr>
        <w:spacing w:after="0" w:line="240" w:lineRule="auto"/>
        <w:rPr>
          <w:rFonts w:ascii="Times New Roman" w:hAnsi="Times New Roman"/>
          <w:sz w:val="24"/>
          <w:szCs w:val="24"/>
        </w:rPr>
      </w:pPr>
    </w:p>
    <w:p w14:paraId="61AE0AB2" w14:textId="77777777" w:rsidR="008107D7" w:rsidRPr="00106E27" w:rsidRDefault="000042D7"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7 - </w:t>
      </w:r>
      <w:r w:rsidR="008107D7" w:rsidRPr="00106E27">
        <w:rPr>
          <w:rFonts w:ascii="Times New Roman" w:hAnsi="Times New Roman"/>
          <w:b/>
          <w:sz w:val="24"/>
          <w:szCs w:val="24"/>
        </w:rPr>
        <w:t xml:space="preserve">Application of amendments </w:t>
      </w:r>
    </w:p>
    <w:p w14:paraId="6CDD3E01" w14:textId="77777777" w:rsidR="008107D7" w:rsidRPr="00106E27" w:rsidRDefault="008107D7" w:rsidP="008107D7">
      <w:pPr>
        <w:spacing w:after="0" w:line="240" w:lineRule="auto"/>
        <w:rPr>
          <w:rFonts w:ascii="Times New Roman" w:hAnsi="Times New Roman"/>
          <w:b/>
          <w:sz w:val="24"/>
          <w:szCs w:val="24"/>
        </w:rPr>
      </w:pPr>
    </w:p>
    <w:p w14:paraId="7EA0A96A" w14:textId="77777777" w:rsidR="008107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provides that the 28 day period for surrender of a foreign travel document applies only where the Director-General</w:t>
      </w:r>
      <w:r w:rsidRPr="00106E27">
        <w:rPr>
          <w:rFonts w:ascii="Times New Roman" w:hAnsi="Times New Roman"/>
          <w:sz w:val="24"/>
          <w:szCs w:val="24"/>
        </w:rPr>
        <w:t xml:space="preserve"> of Security</w:t>
      </w:r>
      <w:r w:rsidR="008107D7" w:rsidRPr="00106E27">
        <w:rPr>
          <w:rFonts w:ascii="Times New Roman" w:hAnsi="Times New Roman"/>
          <w:sz w:val="24"/>
          <w:szCs w:val="24"/>
        </w:rPr>
        <w:t xml:space="preserve"> makes the request for surrender</w:t>
      </w:r>
      <w:r w:rsidRPr="00106E27">
        <w:rPr>
          <w:rFonts w:ascii="Times New Roman" w:hAnsi="Times New Roman"/>
          <w:sz w:val="24"/>
          <w:szCs w:val="24"/>
        </w:rPr>
        <w:t xml:space="preserve"> under section 15A of the Foreign Passports Act a</w:t>
      </w:r>
      <w:r w:rsidR="008107D7" w:rsidRPr="00106E27">
        <w:rPr>
          <w:rFonts w:ascii="Times New Roman" w:hAnsi="Times New Roman"/>
          <w:sz w:val="24"/>
          <w:szCs w:val="24"/>
        </w:rPr>
        <w:t>fter commencement of this Schedule. It is not intended to apply where the request was made before commencement, even if the Minister makes the order for surrender after commencement.</w:t>
      </w:r>
    </w:p>
    <w:p w14:paraId="74904DDA" w14:textId="77777777" w:rsidR="008107D7" w:rsidRPr="00106E27" w:rsidRDefault="008107D7" w:rsidP="008107D7">
      <w:pPr>
        <w:spacing w:after="0" w:line="240" w:lineRule="auto"/>
        <w:rPr>
          <w:rFonts w:ascii="Times New Roman" w:hAnsi="Times New Roman"/>
          <w:b/>
          <w:i/>
          <w:sz w:val="24"/>
          <w:szCs w:val="24"/>
        </w:rPr>
      </w:pPr>
    </w:p>
    <w:p w14:paraId="5F079842" w14:textId="77777777" w:rsidR="000042D7" w:rsidRPr="00106E27" w:rsidRDefault="000042D7" w:rsidP="000042D7">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lastRenderedPageBreak/>
        <w:t>Schedule 9—Online activities</w:t>
      </w:r>
    </w:p>
    <w:p w14:paraId="416903C1" w14:textId="77777777" w:rsidR="000042D7" w:rsidRPr="00106E27" w:rsidRDefault="000042D7" w:rsidP="00535171">
      <w:pPr>
        <w:spacing w:after="0" w:line="240" w:lineRule="auto"/>
        <w:rPr>
          <w:rFonts w:ascii="Times New Roman" w:hAnsi="Times New Roman"/>
          <w:i/>
          <w:sz w:val="24"/>
          <w:szCs w:val="24"/>
        </w:rPr>
      </w:pPr>
    </w:p>
    <w:p w14:paraId="74C1CC8A" w14:textId="77777777" w:rsidR="000042D7" w:rsidRPr="00106E27" w:rsidRDefault="000042D7" w:rsidP="000042D7">
      <w:pPr>
        <w:spacing w:after="0" w:line="240" w:lineRule="auto"/>
        <w:rPr>
          <w:rFonts w:ascii="Times New Roman" w:hAnsi="Times New Roman"/>
          <w:i/>
          <w:sz w:val="24"/>
          <w:szCs w:val="24"/>
        </w:rPr>
      </w:pPr>
      <w:r w:rsidRPr="00106E27">
        <w:rPr>
          <w:rFonts w:ascii="Times New Roman" w:hAnsi="Times New Roman"/>
          <w:i/>
          <w:sz w:val="24"/>
          <w:szCs w:val="24"/>
        </w:rPr>
        <w:t>Criminal Code Act 1995</w:t>
      </w:r>
    </w:p>
    <w:p w14:paraId="49D0CAA2" w14:textId="77777777" w:rsidR="000042D7" w:rsidRPr="00106E27" w:rsidRDefault="000042D7" w:rsidP="000042D7">
      <w:pPr>
        <w:spacing w:after="0" w:line="240" w:lineRule="auto"/>
        <w:rPr>
          <w:rFonts w:ascii="Times New Roman" w:hAnsi="Times New Roman"/>
          <w:i/>
          <w:sz w:val="24"/>
          <w:szCs w:val="24"/>
        </w:rPr>
      </w:pPr>
    </w:p>
    <w:p w14:paraId="69FA9678" w14:textId="77777777" w:rsidR="000042D7" w:rsidRPr="00106E27" w:rsidRDefault="000042D7" w:rsidP="000042D7">
      <w:pPr>
        <w:spacing w:after="0" w:line="240" w:lineRule="auto"/>
        <w:rPr>
          <w:rFonts w:ascii="Times New Roman" w:hAnsi="Times New Roman"/>
          <w:b/>
          <w:sz w:val="24"/>
          <w:szCs w:val="24"/>
        </w:rPr>
      </w:pPr>
      <w:r w:rsidRPr="00106E27">
        <w:rPr>
          <w:rFonts w:ascii="Times New Roman" w:hAnsi="Times New Roman"/>
          <w:b/>
          <w:sz w:val="24"/>
          <w:szCs w:val="24"/>
        </w:rPr>
        <w:t>Overview</w:t>
      </w:r>
      <w:r w:rsidRPr="00106E27">
        <w:rPr>
          <w:rFonts w:ascii="Times New Roman" w:hAnsi="Times New Roman"/>
          <w:i/>
          <w:sz w:val="24"/>
          <w:szCs w:val="24"/>
        </w:rPr>
        <w:br/>
      </w:r>
    </w:p>
    <w:p w14:paraId="4D6B6FD5" w14:textId="41A28588" w:rsidR="00112410" w:rsidRPr="00106E27" w:rsidRDefault="00112410" w:rsidP="007005BD">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amendments in this Schedule are contingent upon the commencement of the </w:t>
      </w:r>
      <w:r w:rsidRPr="00106E27">
        <w:rPr>
          <w:rFonts w:ascii="Times New Roman" w:hAnsi="Times New Roman"/>
          <w:i/>
          <w:sz w:val="24"/>
          <w:szCs w:val="24"/>
        </w:rPr>
        <w:t xml:space="preserve">Security Legislation Amendment (Critical Infrastructure) </w:t>
      </w:r>
      <w:r w:rsidR="000978F8" w:rsidRPr="00106E27">
        <w:rPr>
          <w:rFonts w:ascii="Times New Roman" w:hAnsi="Times New Roman"/>
          <w:i/>
          <w:sz w:val="24"/>
          <w:szCs w:val="24"/>
        </w:rPr>
        <w:t>Bill 2021</w:t>
      </w:r>
      <w:r w:rsidRPr="00106E27">
        <w:rPr>
          <w:rFonts w:ascii="Times New Roman" w:hAnsi="Times New Roman"/>
          <w:sz w:val="24"/>
          <w:szCs w:val="24"/>
        </w:rPr>
        <w:t xml:space="preserve"> (as currently named). </w:t>
      </w:r>
    </w:p>
    <w:p w14:paraId="2DAE09FC" w14:textId="77777777" w:rsidR="00380BC0" w:rsidRPr="00106E27" w:rsidRDefault="00380BC0" w:rsidP="00380BC0">
      <w:pPr>
        <w:spacing w:after="0" w:line="240" w:lineRule="auto"/>
        <w:rPr>
          <w:rFonts w:ascii="Times New Roman" w:hAnsi="Times New Roman"/>
          <w:sz w:val="24"/>
          <w:szCs w:val="24"/>
        </w:rPr>
      </w:pPr>
    </w:p>
    <w:p w14:paraId="08C1C697"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Schedule implements recommendation 74 of the Comprehensive Review</w:t>
      </w:r>
      <w:r w:rsidR="008A0711" w:rsidRPr="00106E27">
        <w:rPr>
          <w:rFonts w:ascii="Times New Roman" w:hAnsi="Times New Roman"/>
          <w:sz w:val="24"/>
          <w:szCs w:val="24"/>
        </w:rPr>
        <w:t xml:space="preserve"> to the extent it relates to ASIS and AGO. The Comprehensive Review</w:t>
      </w:r>
      <w:r w:rsidR="00624E45" w:rsidRPr="00106E27">
        <w:rPr>
          <w:rFonts w:ascii="Times New Roman" w:hAnsi="Times New Roman"/>
          <w:sz w:val="24"/>
          <w:szCs w:val="24"/>
        </w:rPr>
        <w:t xml:space="preserve"> </w:t>
      </w:r>
      <w:r w:rsidRPr="00106E27">
        <w:rPr>
          <w:rFonts w:ascii="Times New Roman" w:hAnsi="Times New Roman"/>
          <w:sz w:val="24"/>
          <w:szCs w:val="24"/>
        </w:rPr>
        <w:t>recommended the immunity for certain computer offences for ASIS, AGO and ASD</w:t>
      </w:r>
      <w:r w:rsidR="000135BD" w:rsidRPr="00106E27">
        <w:rPr>
          <w:rFonts w:ascii="Times New Roman" w:hAnsi="Times New Roman"/>
          <w:sz w:val="24"/>
          <w:szCs w:val="24"/>
        </w:rPr>
        <w:t xml:space="preserve"> be extended</w:t>
      </w:r>
      <w:r w:rsidRPr="00106E27">
        <w:rPr>
          <w:rFonts w:ascii="Times New Roman" w:hAnsi="Times New Roman"/>
          <w:sz w:val="24"/>
          <w:szCs w:val="24"/>
        </w:rPr>
        <w:t xml:space="preserve"> to apply where a staff member or agent of the relevant agency acted on a reasonable belief that the computer-related activities occurred outside Australia, even if that activity actually occurred inside Australia.</w:t>
      </w:r>
      <w:r w:rsidRPr="00106E27">
        <w:rPr>
          <w:rFonts w:ascii="Times New Roman" w:hAnsi="Times New Roman"/>
          <w:sz w:val="24"/>
          <w:szCs w:val="24"/>
        </w:rPr>
        <w:br/>
      </w:r>
    </w:p>
    <w:p w14:paraId="0CEC519F" w14:textId="7A48C0B6" w:rsidR="000042D7" w:rsidRPr="00106E27" w:rsidRDefault="002D315C"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Upon commencement of the</w:t>
      </w:r>
      <w:r w:rsidRPr="00106E27">
        <w:rPr>
          <w:rFonts w:ascii="Times New Roman" w:hAnsi="Times New Roman"/>
          <w:i/>
          <w:sz w:val="24"/>
          <w:szCs w:val="24"/>
        </w:rPr>
        <w:t xml:space="preserve"> Security Legislation Amendment (Cr</w:t>
      </w:r>
      <w:r w:rsidR="000978F8" w:rsidRPr="00106E27">
        <w:rPr>
          <w:rFonts w:ascii="Times New Roman" w:hAnsi="Times New Roman"/>
          <w:i/>
          <w:sz w:val="24"/>
          <w:szCs w:val="24"/>
        </w:rPr>
        <w:t>itical Infrastructure) Bill 2021</w:t>
      </w:r>
      <w:r w:rsidRPr="00106E27">
        <w:rPr>
          <w:rFonts w:ascii="Times New Roman" w:hAnsi="Times New Roman"/>
          <w:sz w:val="24"/>
          <w:szCs w:val="24"/>
        </w:rPr>
        <w:t>, s</w:t>
      </w:r>
      <w:r w:rsidR="000042D7" w:rsidRPr="00106E27">
        <w:rPr>
          <w:rFonts w:ascii="Times New Roman" w:hAnsi="Times New Roman"/>
          <w:sz w:val="24"/>
          <w:szCs w:val="24"/>
        </w:rPr>
        <w:t xml:space="preserve">ections 476.5 and 476.6 of the Criminal Code currently provide immunity to ASIS, AGO and ASD for certain computer-related acts. Section 476.5(1) provides that staff members and agents of ASIS and AGO are not subject to any civil or criminal liability for computer-related acts done outside of Australia if the act is done in the proper performance of a function of the agency. </w:t>
      </w:r>
      <w:r w:rsidR="000042D7" w:rsidRPr="00106E27">
        <w:rPr>
          <w:rFonts w:ascii="Times New Roman" w:hAnsi="Times New Roman"/>
          <w:i/>
          <w:sz w:val="24"/>
          <w:szCs w:val="24"/>
        </w:rPr>
        <w:t>The Security Legislation Amendment (C</w:t>
      </w:r>
      <w:r w:rsidR="000A74BE" w:rsidRPr="00106E27">
        <w:rPr>
          <w:rFonts w:ascii="Times New Roman" w:hAnsi="Times New Roman"/>
          <w:i/>
          <w:sz w:val="24"/>
          <w:szCs w:val="24"/>
        </w:rPr>
        <w:t>ritical Inf</w:t>
      </w:r>
      <w:r w:rsidR="00112410" w:rsidRPr="00106E27">
        <w:rPr>
          <w:rFonts w:ascii="Times New Roman" w:hAnsi="Times New Roman"/>
          <w:i/>
          <w:sz w:val="24"/>
          <w:szCs w:val="24"/>
        </w:rPr>
        <w:t>rastructure) Bill</w:t>
      </w:r>
      <w:r w:rsidR="000978F8" w:rsidRPr="00106E27">
        <w:rPr>
          <w:rFonts w:ascii="Times New Roman" w:hAnsi="Times New Roman"/>
          <w:i/>
          <w:sz w:val="24"/>
          <w:szCs w:val="24"/>
        </w:rPr>
        <w:t xml:space="preserve"> 2021</w:t>
      </w:r>
      <w:r w:rsidR="00624E45" w:rsidRPr="00106E27">
        <w:rPr>
          <w:rFonts w:ascii="Times New Roman" w:hAnsi="Times New Roman"/>
          <w:sz w:val="24"/>
          <w:szCs w:val="24"/>
        </w:rPr>
        <w:t xml:space="preserve"> introduces</w:t>
      </w:r>
      <w:r w:rsidR="000042D7" w:rsidRPr="00106E27">
        <w:rPr>
          <w:rFonts w:ascii="Times New Roman" w:hAnsi="Times New Roman"/>
          <w:sz w:val="24"/>
          <w:szCs w:val="24"/>
        </w:rPr>
        <w:t xml:space="preserve"> section 476.6(1)</w:t>
      </w:r>
      <w:r w:rsidR="006616B9" w:rsidRPr="00106E27">
        <w:rPr>
          <w:rFonts w:ascii="Times New Roman" w:hAnsi="Times New Roman"/>
          <w:sz w:val="24"/>
          <w:szCs w:val="24"/>
        </w:rPr>
        <w:t>,</w:t>
      </w:r>
      <w:r w:rsidR="000042D7" w:rsidRPr="00106E27">
        <w:rPr>
          <w:rFonts w:ascii="Times New Roman" w:hAnsi="Times New Roman"/>
          <w:sz w:val="24"/>
          <w:szCs w:val="24"/>
        </w:rPr>
        <w:t xml:space="preserve"> which implements recommendation 74 of the Comprehensive Review for ASD. It mirrors the immunity in section 476.5, requiring the act to be done in the proper performance of a function of the agency, but also extends the immunity to circumstances where the staff member or agent of ASD acted on a reasonable belief that that computer-related activity occurred outside Australia, even where that activity actually occurred inside Australia.</w:t>
      </w:r>
    </w:p>
    <w:p w14:paraId="6103EE2B" w14:textId="77777777" w:rsidR="000042D7" w:rsidRPr="00106E27" w:rsidRDefault="000042D7" w:rsidP="000042D7">
      <w:pPr>
        <w:spacing w:after="0" w:line="240" w:lineRule="auto"/>
        <w:rPr>
          <w:rFonts w:ascii="Times New Roman" w:hAnsi="Times New Roman"/>
          <w:b/>
          <w:sz w:val="24"/>
          <w:szCs w:val="24"/>
        </w:rPr>
      </w:pPr>
    </w:p>
    <w:p w14:paraId="6ED4C44E"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Section 476.5 of the Criminal Code was introduced by the </w:t>
      </w:r>
      <w:r w:rsidRPr="00106E27">
        <w:rPr>
          <w:rFonts w:ascii="Times New Roman" w:hAnsi="Times New Roman"/>
          <w:i/>
          <w:sz w:val="24"/>
          <w:szCs w:val="24"/>
        </w:rPr>
        <w:t>Cybercrime Act 2001</w:t>
      </w:r>
      <w:r w:rsidRPr="00106E27">
        <w:rPr>
          <w:rFonts w:ascii="Times New Roman" w:hAnsi="Times New Roman"/>
          <w:sz w:val="24"/>
          <w:szCs w:val="24"/>
        </w:rPr>
        <w:t>. As originally introduced, subsection 476.5(1) provided immunity from civil and criminal liability for the staff members and agents of ASIS and ASD (then</w:t>
      </w:r>
      <w:r w:rsidR="002E0A94" w:rsidRPr="00106E27">
        <w:rPr>
          <w:rFonts w:ascii="Times New Roman" w:hAnsi="Times New Roman"/>
          <w:sz w:val="24"/>
          <w:szCs w:val="24"/>
        </w:rPr>
        <w:t> </w:t>
      </w:r>
      <w:r w:rsidRPr="00106E27">
        <w:rPr>
          <w:rFonts w:ascii="Times New Roman" w:hAnsi="Times New Roman"/>
          <w:sz w:val="24"/>
          <w:szCs w:val="24"/>
        </w:rPr>
        <w:t xml:space="preserve">Defence Signals Directorate (DSD)) whose computer-related activities done outside Australia, in the proper performance of their functions, were intended and required by Government. The </w:t>
      </w:r>
      <w:r w:rsidRPr="00106E27">
        <w:rPr>
          <w:rFonts w:ascii="Times New Roman" w:hAnsi="Times New Roman"/>
          <w:i/>
          <w:sz w:val="24"/>
          <w:szCs w:val="24"/>
        </w:rPr>
        <w:t>Intelligence Services Legislation Amendment Act 2005</w:t>
      </w:r>
      <w:r w:rsidRPr="00106E27">
        <w:rPr>
          <w:rFonts w:ascii="Times New Roman" w:hAnsi="Times New Roman"/>
          <w:sz w:val="24"/>
          <w:szCs w:val="24"/>
        </w:rPr>
        <w:t xml:space="preserve"> extended the immunity to apply to the then</w:t>
      </w:r>
      <w:r w:rsidR="002E0A94" w:rsidRPr="00106E27">
        <w:rPr>
          <w:rFonts w:ascii="Times New Roman" w:hAnsi="Times New Roman"/>
          <w:sz w:val="24"/>
          <w:szCs w:val="24"/>
        </w:rPr>
        <w:t> </w:t>
      </w:r>
      <w:r w:rsidRPr="00106E27">
        <w:rPr>
          <w:rFonts w:ascii="Times New Roman" w:hAnsi="Times New Roman"/>
          <w:sz w:val="24"/>
          <w:szCs w:val="24"/>
        </w:rPr>
        <w:t>Defence Imagery and Geospatial Organisation (now the AGO).</w:t>
      </w:r>
    </w:p>
    <w:p w14:paraId="737BD89F" w14:textId="77777777" w:rsidR="000042D7" w:rsidRPr="00106E27" w:rsidRDefault="000042D7" w:rsidP="000042D7">
      <w:pPr>
        <w:spacing w:after="0" w:line="240" w:lineRule="auto"/>
        <w:rPr>
          <w:rFonts w:ascii="Times New Roman" w:hAnsi="Times New Roman"/>
          <w:sz w:val="24"/>
          <w:szCs w:val="24"/>
        </w:rPr>
      </w:pPr>
    </w:p>
    <w:p w14:paraId="7132485D"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476.5(2) provides immunity from civil and criminal liability for persons who engage in activities, inside Australia, that are preparatory to, in support of, or otherwise directly connected with overseas activities of the agency concerned (either ASIS or AGO). Essentially, this provision provides immunity from extended liability (for example, for aiding, abetting, counselling or procuring a computer-related act) for persons who may assist either ASIS or AGO in the performance of its overseas activities. </w:t>
      </w:r>
    </w:p>
    <w:p w14:paraId="310F1AB0" w14:textId="77777777" w:rsidR="000042D7" w:rsidRPr="00106E27" w:rsidRDefault="000042D7" w:rsidP="002E0A94">
      <w:pPr>
        <w:spacing w:after="0" w:line="240" w:lineRule="auto"/>
        <w:ind w:left="397"/>
        <w:rPr>
          <w:rFonts w:ascii="Times New Roman" w:hAnsi="Times New Roman"/>
          <w:sz w:val="24"/>
          <w:szCs w:val="24"/>
        </w:rPr>
      </w:pPr>
    </w:p>
    <w:p w14:paraId="2B7F9201"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Paragraph 476.5(2)(b) and subsection 476.5(2A) place important limits on the scope of the immunity for preparatory and supporting activities. Paragraph 476.5(2)(b) provides that the immunity does not apply to preparatory or supporting conduct that would constitute a criminal offence in its own right. Subsection 476.5(2A) provides that the immunity does not permit any conduct undertaken in Australia for which ASIO would: </w:t>
      </w:r>
    </w:p>
    <w:p w14:paraId="5810EF74" w14:textId="77777777" w:rsidR="000042D7" w:rsidRPr="00106E27" w:rsidRDefault="000042D7" w:rsidP="00DF4D62">
      <w:pPr>
        <w:spacing w:after="0" w:line="240" w:lineRule="auto"/>
        <w:ind w:left="714"/>
        <w:rPr>
          <w:rFonts w:ascii="Times New Roman" w:hAnsi="Times New Roman"/>
          <w:sz w:val="24"/>
          <w:szCs w:val="24"/>
        </w:rPr>
      </w:pPr>
    </w:p>
    <w:p w14:paraId="1CBF0CBC" w14:textId="77777777" w:rsidR="000042D7" w:rsidRPr="00106E27" w:rsidRDefault="000042D7" w:rsidP="002E0A94">
      <w:pPr>
        <w:numPr>
          <w:ilvl w:val="0"/>
          <w:numId w:val="7"/>
        </w:numPr>
        <w:spacing w:after="0" w:line="240" w:lineRule="auto"/>
        <w:rPr>
          <w:rFonts w:ascii="Times New Roman" w:hAnsi="Times New Roman"/>
          <w:sz w:val="24"/>
          <w:szCs w:val="24"/>
        </w:rPr>
      </w:pPr>
      <w:r w:rsidRPr="00106E27">
        <w:rPr>
          <w:rFonts w:ascii="Times New Roman" w:hAnsi="Times New Roman"/>
          <w:sz w:val="24"/>
          <w:szCs w:val="24"/>
        </w:rPr>
        <w:lastRenderedPageBreak/>
        <w:t xml:space="preserve">require a warrant issued under Division 2 of Part III of the ASIO Act or Part 2-2 of the TIA Act to do, or </w:t>
      </w:r>
    </w:p>
    <w:p w14:paraId="685848BC" w14:textId="77777777" w:rsidR="000042D7" w:rsidRPr="00106E27" w:rsidRDefault="000042D7" w:rsidP="002E0A94">
      <w:pPr>
        <w:numPr>
          <w:ilvl w:val="0"/>
          <w:numId w:val="7"/>
        </w:numPr>
        <w:spacing w:after="0" w:line="240" w:lineRule="auto"/>
        <w:rPr>
          <w:rFonts w:ascii="Times New Roman" w:hAnsi="Times New Roman"/>
          <w:sz w:val="24"/>
          <w:szCs w:val="24"/>
        </w:rPr>
      </w:pPr>
      <w:r w:rsidRPr="00106E27">
        <w:rPr>
          <w:rFonts w:ascii="Times New Roman" w:hAnsi="Times New Roman"/>
          <w:sz w:val="24"/>
          <w:szCs w:val="24"/>
        </w:rPr>
        <w:t>be required to do in accordance with Division 3 of Part 4-1 of the TIA Act, which deals with access to telecommunications data.</w:t>
      </w:r>
    </w:p>
    <w:p w14:paraId="1DEB363B" w14:textId="77777777" w:rsidR="000042D7" w:rsidRPr="00106E27" w:rsidRDefault="000042D7" w:rsidP="000042D7">
      <w:pPr>
        <w:spacing w:after="0" w:line="240" w:lineRule="auto"/>
        <w:rPr>
          <w:rFonts w:ascii="Times New Roman" w:hAnsi="Times New Roman"/>
          <w:sz w:val="24"/>
          <w:szCs w:val="24"/>
        </w:rPr>
      </w:pPr>
    </w:p>
    <w:p w14:paraId="638C386B"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In combination, these limits ensure that the immunity for preparatory and supporting activities does not undermine the warrant frameworks under the ASIO Act and TIA Act by authorising persons to commit acts in Australia that would otherwise be unlawful without obtaining a warrant.</w:t>
      </w:r>
    </w:p>
    <w:p w14:paraId="155D498D" w14:textId="77777777" w:rsidR="000042D7" w:rsidRPr="00106E27" w:rsidRDefault="000042D7" w:rsidP="000042D7">
      <w:pPr>
        <w:spacing w:after="0" w:line="240" w:lineRule="auto"/>
        <w:rPr>
          <w:rFonts w:ascii="Times New Roman" w:hAnsi="Times New Roman"/>
          <w:sz w:val="24"/>
          <w:szCs w:val="24"/>
        </w:rPr>
      </w:pPr>
      <w:r w:rsidRPr="00106E27">
        <w:rPr>
          <w:rFonts w:ascii="Times New Roman" w:hAnsi="Times New Roman"/>
          <w:sz w:val="24"/>
          <w:szCs w:val="24"/>
        </w:rPr>
        <w:t xml:space="preserve"> </w:t>
      </w:r>
    </w:p>
    <w:p w14:paraId="36DB502F" w14:textId="1A56CE2C"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Similarly, subsections 476.6(2)</w:t>
      </w:r>
      <w:r w:rsidR="00C00206" w:rsidRPr="00106E27">
        <w:rPr>
          <w:rFonts w:ascii="Times New Roman" w:hAnsi="Times New Roman"/>
          <w:sz w:val="24"/>
          <w:szCs w:val="24"/>
        </w:rPr>
        <w:t>(a)</w:t>
      </w:r>
      <w:r w:rsidRPr="00106E27">
        <w:rPr>
          <w:rFonts w:ascii="Times New Roman" w:hAnsi="Times New Roman"/>
          <w:sz w:val="24"/>
          <w:szCs w:val="24"/>
        </w:rPr>
        <w:t xml:space="preserve"> and (</w:t>
      </w:r>
      <w:r w:rsidR="002937EC" w:rsidRPr="00106E27">
        <w:rPr>
          <w:rFonts w:ascii="Times New Roman" w:hAnsi="Times New Roman"/>
          <w:sz w:val="24"/>
          <w:szCs w:val="24"/>
        </w:rPr>
        <w:t>2</w:t>
      </w:r>
      <w:r w:rsidRPr="00106E27">
        <w:rPr>
          <w:rFonts w:ascii="Times New Roman" w:hAnsi="Times New Roman"/>
          <w:sz w:val="24"/>
          <w:szCs w:val="24"/>
        </w:rPr>
        <w:t>)</w:t>
      </w:r>
      <w:r w:rsidR="00C00206" w:rsidRPr="00106E27">
        <w:rPr>
          <w:rFonts w:ascii="Times New Roman" w:hAnsi="Times New Roman"/>
          <w:sz w:val="24"/>
          <w:szCs w:val="24"/>
        </w:rPr>
        <w:t>(</w:t>
      </w:r>
      <w:r w:rsidR="00EC7CCD" w:rsidRPr="00106E27">
        <w:rPr>
          <w:rFonts w:ascii="Times New Roman" w:hAnsi="Times New Roman"/>
          <w:sz w:val="24"/>
          <w:szCs w:val="24"/>
        </w:rPr>
        <w:t>c</w:t>
      </w:r>
      <w:r w:rsidR="00C00206" w:rsidRPr="00106E27">
        <w:rPr>
          <w:rFonts w:ascii="Times New Roman" w:hAnsi="Times New Roman"/>
          <w:sz w:val="24"/>
          <w:szCs w:val="24"/>
        </w:rPr>
        <w:t>)</w:t>
      </w:r>
      <w:r w:rsidRPr="00106E27">
        <w:rPr>
          <w:rFonts w:ascii="Times New Roman" w:hAnsi="Times New Roman"/>
          <w:sz w:val="24"/>
          <w:szCs w:val="24"/>
        </w:rPr>
        <w:t xml:space="preserve"> provide the same immunity and limits as explained above for persons who engage in activities that are preparatory to, or in support of, or otherwise directly connected with overseas activities of </w:t>
      </w:r>
      <w:r w:rsidR="003E4890" w:rsidRPr="00106E27">
        <w:rPr>
          <w:rFonts w:ascii="Times New Roman" w:hAnsi="Times New Roman"/>
          <w:sz w:val="24"/>
          <w:szCs w:val="24"/>
        </w:rPr>
        <w:t>ASIS and AGO</w:t>
      </w:r>
      <w:r w:rsidRPr="00106E27">
        <w:rPr>
          <w:rFonts w:ascii="Times New Roman" w:hAnsi="Times New Roman"/>
          <w:sz w:val="24"/>
          <w:szCs w:val="24"/>
        </w:rPr>
        <w:t xml:space="preserve">. The only difference is that the person has </w:t>
      </w:r>
      <w:r w:rsidR="00BE1AB4" w:rsidRPr="00106E27">
        <w:rPr>
          <w:rFonts w:ascii="Times New Roman" w:hAnsi="Times New Roman"/>
          <w:sz w:val="24"/>
          <w:szCs w:val="24"/>
        </w:rPr>
        <w:t>immunity</w:t>
      </w:r>
      <w:r w:rsidR="00624E45" w:rsidRPr="00106E27">
        <w:rPr>
          <w:rFonts w:ascii="Times New Roman" w:hAnsi="Times New Roman"/>
          <w:sz w:val="24"/>
          <w:szCs w:val="24"/>
        </w:rPr>
        <w:t xml:space="preserve"> </w:t>
      </w:r>
      <w:r w:rsidRPr="00106E27">
        <w:rPr>
          <w:rFonts w:ascii="Times New Roman" w:hAnsi="Times New Roman"/>
          <w:sz w:val="24"/>
          <w:szCs w:val="24"/>
        </w:rPr>
        <w:t>for engaging in conduct both inside and outside Australia, as opposed to just conduct inside Australia.</w:t>
      </w:r>
    </w:p>
    <w:p w14:paraId="169FEA20" w14:textId="77777777" w:rsidR="000042D7" w:rsidRPr="00106E27" w:rsidRDefault="000042D7" w:rsidP="000042D7">
      <w:pPr>
        <w:spacing w:after="0" w:line="240" w:lineRule="auto"/>
        <w:rPr>
          <w:rFonts w:ascii="Times New Roman" w:hAnsi="Times New Roman"/>
          <w:sz w:val="24"/>
          <w:szCs w:val="24"/>
        </w:rPr>
      </w:pPr>
    </w:p>
    <w:p w14:paraId="0FE5994E"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immunities for computer-related acts under sections 476.5 and 476.6 of the Criminal Code supplement the general immunities for ASIS, ASD and AGO under subsection 14(1) of the IS Act, to ensure Australian law, including the computer offences in Part 10.7 of the Criminal Code, does not prohibit these agencies from doing computer-related acts outside Australia in the proper performance of their functions.</w:t>
      </w:r>
      <w:r w:rsidRPr="00106E27">
        <w:rPr>
          <w:rFonts w:ascii="Times New Roman" w:hAnsi="Times New Roman"/>
          <w:sz w:val="24"/>
          <w:szCs w:val="24"/>
        </w:rPr>
        <w:br/>
      </w:r>
    </w:p>
    <w:p w14:paraId="76370A58" w14:textId="1B69540F" w:rsidR="000042D7" w:rsidRPr="00106E27" w:rsidRDefault="00D114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purpose of this Schedule</w:t>
      </w:r>
      <w:r w:rsidR="000042D7" w:rsidRPr="00106E27">
        <w:rPr>
          <w:rFonts w:ascii="Times New Roman" w:hAnsi="Times New Roman"/>
          <w:sz w:val="24"/>
          <w:szCs w:val="24"/>
        </w:rPr>
        <w:t xml:space="preserve"> is to update the existing, limited immunities afforded to staff members and agents of ASIS and AGO to ensure they remain effective in light of technological change. These updates bring the immunities for staff members and agents of ASIS and AGO to that of staff members and agents of ASD in respect of computer offences. These amendments are required as it is not always possible to determine with certainty the geographic locatio</w:t>
      </w:r>
      <w:r w:rsidR="006616B9" w:rsidRPr="00106E27">
        <w:rPr>
          <w:rFonts w:ascii="Times New Roman" w:hAnsi="Times New Roman"/>
          <w:sz w:val="24"/>
          <w:szCs w:val="24"/>
        </w:rPr>
        <w:t>n of computer-related activity. C</w:t>
      </w:r>
      <w:r w:rsidR="000042D7" w:rsidRPr="00106E27">
        <w:rPr>
          <w:rFonts w:ascii="Times New Roman" w:hAnsi="Times New Roman"/>
          <w:sz w:val="24"/>
          <w:szCs w:val="24"/>
        </w:rPr>
        <w:t>riminal liability should not apply when a staff member or agent of ASIS, AGO or ASD acts in the genuine belief that the activity is outside Australia. These amendments will protect staff from criminal liability only where they have acted in good faith in the proper performance of the agency’s (ASIS, AGO, ASD) functions.</w:t>
      </w:r>
      <w:r w:rsidR="000042D7" w:rsidRPr="00106E27">
        <w:rPr>
          <w:rFonts w:ascii="Times New Roman" w:hAnsi="Times New Roman"/>
          <w:sz w:val="24"/>
          <w:szCs w:val="24"/>
        </w:rPr>
        <w:br/>
      </w:r>
    </w:p>
    <w:p w14:paraId="3894B6F9" w14:textId="77777777" w:rsidR="000042D7" w:rsidRPr="00106E27" w:rsidRDefault="00D114DA" w:rsidP="000042D7">
      <w:pPr>
        <w:keepNext/>
        <w:keepLines/>
        <w:spacing w:after="0" w:line="240" w:lineRule="auto"/>
        <w:rPr>
          <w:rFonts w:ascii="Times New Roman" w:hAnsi="Times New Roman"/>
          <w:b/>
          <w:sz w:val="24"/>
          <w:szCs w:val="24"/>
        </w:rPr>
      </w:pPr>
      <w:r w:rsidRPr="00106E27">
        <w:rPr>
          <w:rFonts w:ascii="Times New Roman" w:hAnsi="Times New Roman"/>
          <w:b/>
          <w:sz w:val="24"/>
          <w:szCs w:val="24"/>
        </w:rPr>
        <w:t xml:space="preserve">Item 1 - </w:t>
      </w:r>
      <w:r w:rsidR="000042D7" w:rsidRPr="00106E27">
        <w:rPr>
          <w:rFonts w:ascii="Times New Roman" w:hAnsi="Times New Roman"/>
          <w:b/>
          <w:sz w:val="24"/>
          <w:szCs w:val="24"/>
        </w:rPr>
        <w:t xml:space="preserve">Subsection 476.4(2) </w:t>
      </w:r>
      <w:r w:rsidR="002D315C" w:rsidRPr="00106E27">
        <w:rPr>
          <w:rFonts w:ascii="Times New Roman" w:hAnsi="Times New Roman"/>
          <w:b/>
          <w:sz w:val="24"/>
          <w:szCs w:val="24"/>
        </w:rPr>
        <w:t>of the Criminal Code</w:t>
      </w:r>
    </w:p>
    <w:p w14:paraId="3C3C429A" w14:textId="77777777" w:rsidR="000042D7" w:rsidRPr="00106E27" w:rsidRDefault="000042D7" w:rsidP="000042D7">
      <w:pPr>
        <w:keepNext/>
        <w:keepLines/>
        <w:spacing w:after="0" w:line="240" w:lineRule="auto"/>
        <w:rPr>
          <w:rFonts w:ascii="Times New Roman" w:hAnsi="Times New Roman"/>
          <w:b/>
          <w:sz w:val="24"/>
          <w:szCs w:val="24"/>
        </w:rPr>
      </w:pPr>
    </w:p>
    <w:p w14:paraId="6ED3E71C" w14:textId="77777777" w:rsidR="000042D7" w:rsidRPr="00106E27" w:rsidRDefault="00D114DA" w:rsidP="007005BD">
      <w:pPr>
        <w:numPr>
          <w:ilvl w:val="0"/>
          <w:numId w:val="46"/>
        </w:numPr>
        <w:spacing w:after="0" w:line="240" w:lineRule="auto"/>
        <w:rPr>
          <w:rFonts w:ascii="Times New Roman" w:hAnsi="Times New Roman"/>
          <w:b/>
          <w:sz w:val="24"/>
          <w:szCs w:val="24"/>
        </w:rPr>
      </w:pPr>
      <w:r w:rsidRPr="00106E27">
        <w:rPr>
          <w:rFonts w:ascii="Times New Roman" w:hAnsi="Times New Roman"/>
          <w:sz w:val="24"/>
          <w:szCs w:val="24"/>
        </w:rPr>
        <w:t>This item</w:t>
      </w:r>
      <w:r w:rsidR="000042D7" w:rsidRPr="00106E27">
        <w:rPr>
          <w:rFonts w:ascii="Times New Roman" w:hAnsi="Times New Roman"/>
          <w:sz w:val="24"/>
          <w:szCs w:val="24"/>
        </w:rPr>
        <w:t xml:space="preserve"> updates the section reference by removing the reference to section </w:t>
      </w:r>
      <w:r w:rsidR="00815E96" w:rsidRPr="00106E27">
        <w:rPr>
          <w:rFonts w:ascii="Times New Roman" w:hAnsi="Times New Roman"/>
          <w:sz w:val="24"/>
          <w:szCs w:val="24"/>
        </w:rPr>
        <w:t>4</w:t>
      </w:r>
      <w:r w:rsidR="000042D7" w:rsidRPr="00106E27">
        <w:rPr>
          <w:rFonts w:ascii="Times New Roman" w:hAnsi="Times New Roman"/>
          <w:sz w:val="24"/>
          <w:szCs w:val="24"/>
        </w:rPr>
        <w:t xml:space="preserve">76.5. Subsection </w:t>
      </w:r>
      <w:r w:rsidR="00815E96" w:rsidRPr="00106E27">
        <w:rPr>
          <w:rFonts w:ascii="Times New Roman" w:hAnsi="Times New Roman"/>
          <w:sz w:val="24"/>
          <w:szCs w:val="24"/>
        </w:rPr>
        <w:t>4</w:t>
      </w:r>
      <w:r w:rsidR="000042D7" w:rsidRPr="00106E27">
        <w:rPr>
          <w:rFonts w:ascii="Times New Roman" w:hAnsi="Times New Roman"/>
          <w:sz w:val="24"/>
          <w:szCs w:val="24"/>
        </w:rPr>
        <w:t>76.4(2) currently refers to subsecti</w:t>
      </w:r>
      <w:r w:rsidRPr="00106E27">
        <w:rPr>
          <w:rFonts w:ascii="Times New Roman" w:hAnsi="Times New Roman"/>
          <w:sz w:val="24"/>
          <w:szCs w:val="24"/>
        </w:rPr>
        <w:t xml:space="preserve">on </w:t>
      </w:r>
      <w:r w:rsidR="00815E96" w:rsidRPr="00106E27">
        <w:rPr>
          <w:rFonts w:ascii="Times New Roman" w:hAnsi="Times New Roman"/>
          <w:sz w:val="24"/>
          <w:szCs w:val="24"/>
        </w:rPr>
        <w:t>4</w:t>
      </w:r>
      <w:r w:rsidRPr="00106E27">
        <w:rPr>
          <w:rFonts w:ascii="Times New Roman" w:hAnsi="Times New Roman"/>
          <w:sz w:val="24"/>
          <w:szCs w:val="24"/>
        </w:rPr>
        <w:t>76.5, which is repealed in I</w:t>
      </w:r>
      <w:r w:rsidR="000042D7" w:rsidRPr="00106E27">
        <w:rPr>
          <w:rFonts w:ascii="Times New Roman" w:hAnsi="Times New Roman"/>
          <w:sz w:val="24"/>
          <w:szCs w:val="24"/>
        </w:rPr>
        <w:t>tem 2.</w:t>
      </w:r>
    </w:p>
    <w:p w14:paraId="5255FCDB" w14:textId="77777777" w:rsidR="000042D7" w:rsidRPr="00106E27" w:rsidRDefault="000042D7" w:rsidP="000042D7">
      <w:pPr>
        <w:keepNext/>
        <w:keepLines/>
        <w:spacing w:after="0" w:line="240" w:lineRule="auto"/>
        <w:rPr>
          <w:rFonts w:ascii="Times New Roman" w:hAnsi="Times New Roman"/>
          <w:b/>
          <w:sz w:val="24"/>
          <w:szCs w:val="24"/>
        </w:rPr>
      </w:pPr>
    </w:p>
    <w:p w14:paraId="47D235C0" w14:textId="77777777" w:rsidR="000042D7" w:rsidRPr="00106E27" w:rsidRDefault="00D114DA" w:rsidP="000042D7">
      <w:pPr>
        <w:keepNext/>
        <w:keepLines/>
        <w:spacing w:after="0" w:line="240" w:lineRule="auto"/>
        <w:rPr>
          <w:rFonts w:ascii="Times New Roman" w:hAnsi="Times New Roman"/>
          <w:b/>
          <w:sz w:val="24"/>
          <w:szCs w:val="24"/>
        </w:rPr>
      </w:pPr>
      <w:r w:rsidRPr="00106E27">
        <w:rPr>
          <w:rFonts w:ascii="Times New Roman" w:hAnsi="Times New Roman"/>
          <w:b/>
          <w:sz w:val="24"/>
          <w:szCs w:val="24"/>
        </w:rPr>
        <w:t xml:space="preserve">Item 2 - </w:t>
      </w:r>
      <w:r w:rsidR="000042D7" w:rsidRPr="00106E27">
        <w:rPr>
          <w:rFonts w:ascii="Times New Roman" w:hAnsi="Times New Roman"/>
          <w:b/>
          <w:sz w:val="24"/>
          <w:szCs w:val="24"/>
        </w:rPr>
        <w:t xml:space="preserve">Section 476.5 </w:t>
      </w:r>
      <w:r w:rsidR="002D315C" w:rsidRPr="00106E27">
        <w:rPr>
          <w:rFonts w:ascii="Times New Roman" w:hAnsi="Times New Roman"/>
          <w:b/>
          <w:sz w:val="24"/>
          <w:szCs w:val="24"/>
        </w:rPr>
        <w:t>of the Criminal Code</w:t>
      </w:r>
    </w:p>
    <w:p w14:paraId="6664D892" w14:textId="77777777" w:rsidR="000042D7" w:rsidRPr="00106E27" w:rsidRDefault="000042D7" w:rsidP="000042D7">
      <w:pPr>
        <w:keepNext/>
        <w:keepLines/>
        <w:spacing w:after="0" w:line="240" w:lineRule="auto"/>
        <w:rPr>
          <w:rFonts w:ascii="Times New Roman" w:hAnsi="Times New Roman"/>
          <w:b/>
          <w:sz w:val="24"/>
          <w:szCs w:val="24"/>
        </w:rPr>
      </w:pPr>
    </w:p>
    <w:p w14:paraId="45D5405D" w14:textId="77777777" w:rsidR="000042D7" w:rsidRPr="00106E27" w:rsidRDefault="00D114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0042D7" w:rsidRPr="00106E27">
        <w:rPr>
          <w:rFonts w:ascii="Times New Roman" w:hAnsi="Times New Roman"/>
          <w:sz w:val="24"/>
          <w:szCs w:val="24"/>
        </w:rPr>
        <w:t xml:space="preserve"> repeals section 476.5 which contains the current immunity for staff members and agents of ASIS and AGO for computer-related acts. The immunity has been redraft</w:t>
      </w:r>
      <w:r w:rsidRPr="00106E27">
        <w:rPr>
          <w:rFonts w:ascii="Times New Roman" w:hAnsi="Times New Roman"/>
          <w:sz w:val="24"/>
          <w:szCs w:val="24"/>
        </w:rPr>
        <w:t xml:space="preserve">ed in section </w:t>
      </w:r>
      <w:r w:rsidR="00815E96" w:rsidRPr="00106E27">
        <w:rPr>
          <w:rFonts w:ascii="Times New Roman" w:hAnsi="Times New Roman"/>
          <w:sz w:val="24"/>
          <w:szCs w:val="24"/>
        </w:rPr>
        <w:t>4</w:t>
      </w:r>
      <w:r w:rsidRPr="00106E27">
        <w:rPr>
          <w:rFonts w:ascii="Times New Roman" w:hAnsi="Times New Roman"/>
          <w:sz w:val="24"/>
          <w:szCs w:val="24"/>
        </w:rPr>
        <w:t xml:space="preserve">76.6, which </w:t>
      </w:r>
      <w:r w:rsidR="000042D7" w:rsidRPr="00106E27">
        <w:rPr>
          <w:rFonts w:ascii="Times New Roman" w:hAnsi="Times New Roman"/>
          <w:sz w:val="24"/>
          <w:szCs w:val="24"/>
        </w:rPr>
        <w:t>consolidate</w:t>
      </w:r>
      <w:r w:rsidRPr="00106E27">
        <w:rPr>
          <w:rFonts w:ascii="Times New Roman" w:hAnsi="Times New Roman"/>
          <w:sz w:val="24"/>
          <w:szCs w:val="24"/>
        </w:rPr>
        <w:t>s</w:t>
      </w:r>
      <w:r w:rsidR="000042D7" w:rsidRPr="00106E27">
        <w:rPr>
          <w:rFonts w:ascii="Times New Roman" w:hAnsi="Times New Roman"/>
          <w:sz w:val="24"/>
          <w:szCs w:val="24"/>
        </w:rPr>
        <w:t xml:space="preserve"> the immunities for ASIS, AGO and ASD.</w:t>
      </w:r>
    </w:p>
    <w:p w14:paraId="21131C22" w14:textId="77777777" w:rsidR="000042D7" w:rsidRPr="00106E27" w:rsidRDefault="000042D7" w:rsidP="000042D7">
      <w:pPr>
        <w:keepNext/>
        <w:keepLines/>
        <w:spacing w:after="0" w:line="240" w:lineRule="auto"/>
        <w:rPr>
          <w:rFonts w:ascii="Times New Roman" w:hAnsi="Times New Roman"/>
          <w:sz w:val="24"/>
          <w:szCs w:val="24"/>
        </w:rPr>
      </w:pPr>
    </w:p>
    <w:p w14:paraId="752B10DA" w14:textId="77777777" w:rsidR="000042D7" w:rsidRPr="00106E27" w:rsidRDefault="00D114DA" w:rsidP="000042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3 - </w:t>
      </w:r>
      <w:r w:rsidR="000042D7" w:rsidRPr="00106E27">
        <w:rPr>
          <w:rFonts w:ascii="Times New Roman" w:hAnsi="Times New Roman"/>
          <w:b/>
          <w:sz w:val="24"/>
          <w:szCs w:val="24"/>
        </w:rPr>
        <w:t xml:space="preserve">Section 476.6 </w:t>
      </w:r>
      <w:r w:rsidR="002D315C" w:rsidRPr="00106E27">
        <w:rPr>
          <w:rFonts w:ascii="Times New Roman" w:hAnsi="Times New Roman"/>
          <w:b/>
          <w:sz w:val="24"/>
          <w:szCs w:val="24"/>
        </w:rPr>
        <w:t xml:space="preserve">of the Criminal Code </w:t>
      </w:r>
      <w:r w:rsidR="000042D7" w:rsidRPr="00106E27">
        <w:rPr>
          <w:rFonts w:ascii="Times New Roman" w:hAnsi="Times New Roman"/>
          <w:b/>
          <w:sz w:val="24"/>
          <w:szCs w:val="24"/>
        </w:rPr>
        <w:t>(heading)</w:t>
      </w:r>
    </w:p>
    <w:p w14:paraId="1032667F" w14:textId="77777777" w:rsidR="000042D7" w:rsidRPr="00106E27" w:rsidRDefault="000042D7" w:rsidP="000042D7">
      <w:pPr>
        <w:keepNext/>
        <w:spacing w:after="0" w:line="240" w:lineRule="auto"/>
        <w:rPr>
          <w:rFonts w:ascii="Times New Roman" w:hAnsi="Times New Roman"/>
          <w:b/>
          <w:sz w:val="24"/>
          <w:szCs w:val="24"/>
        </w:rPr>
      </w:pPr>
    </w:p>
    <w:p w14:paraId="7892CDCE" w14:textId="77777777" w:rsidR="000042D7" w:rsidRPr="00106E27" w:rsidRDefault="00D114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0042D7" w:rsidRPr="00106E27">
        <w:rPr>
          <w:rFonts w:ascii="Times New Roman" w:hAnsi="Times New Roman"/>
          <w:sz w:val="24"/>
          <w:szCs w:val="24"/>
        </w:rPr>
        <w:t xml:space="preserve"> omits the reference ‘ASD’ in the heading and replaces it with ‘ASIS, ASD or AGO’. This indicates in the heading that the immunities contained in section 476.6 will apply to all three agencies. This reflects the intention that section 476.6 will no longer apply </w:t>
      </w:r>
      <w:r w:rsidR="000042D7" w:rsidRPr="00106E27">
        <w:rPr>
          <w:rFonts w:ascii="Times New Roman" w:hAnsi="Times New Roman"/>
          <w:sz w:val="24"/>
          <w:szCs w:val="24"/>
        </w:rPr>
        <w:lastRenderedPageBreak/>
        <w:t>only to ASD, and instead will apply to ‘the agencies’. Item 11 defines ‘the agencies’ in subsection 476.6(10), as being ASIS, ASD and AGO.</w:t>
      </w:r>
    </w:p>
    <w:p w14:paraId="32EE5677" w14:textId="77777777" w:rsidR="000042D7" w:rsidRPr="00106E27" w:rsidRDefault="000042D7" w:rsidP="000042D7">
      <w:pPr>
        <w:keepNext/>
        <w:spacing w:after="0" w:line="240" w:lineRule="auto"/>
        <w:rPr>
          <w:rFonts w:ascii="Times New Roman" w:hAnsi="Times New Roman"/>
          <w:b/>
          <w:sz w:val="24"/>
          <w:szCs w:val="24"/>
        </w:rPr>
      </w:pPr>
    </w:p>
    <w:p w14:paraId="7C77EC2B" w14:textId="77777777" w:rsidR="000042D7" w:rsidRPr="00106E27" w:rsidRDefault="00D114DA" w:rsidP="000042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Items 4 and 5 - </w:t>
      </w:r>
      <w:r w:rsidR="000042D7" w:rsidRPr="00106E27">
        <w:rPr>
          <w:rFonts w:ascii="Times New Roman" w:hAnsi="Times New Roman"/>
          <w:b/>
          <w:sz w:val="24"/>
          <w:szCs w:val="24"/>
        </w:rPr>
        <w:t>Subsection 476.6(1)</w:t>
      </w:r>
      <w:r w:rsidR="002D315C" w:rsidRPr="00106E27">
        <w:rPr>
          <w:rFonts w:ascii="Times New Roman" w:hAnsi="Times New Roman"/>
          <w:b/>
          <w:sz w:val="24"/>
          <w:szCs w:val="24"/>
        </w:rPr>
        <w:t xml:space="preserve"> of the Criminal Code</w:t>
      </w:r>
    </w:p>
    <w:p w14:paraId="1FAC1EC4" w14:textId="77777777" w:rsidR="000042D7" w:rsidRPr="00106E27" w:rsidRDefault="000042D7" w:rsidP="000042D7">
      <w:pPr>
        <w:keepNext/>
        <w:spacing w:after="0" w:line="240" w:lineRule="auto"/>
        <w:rPr>
          <w:rFonts w:ascii="Times New Roman" w:hAnsi="Times New Roman"/>
          <w:b/>
          <w:sz w:val="24"/>
          <w:szCs w:val="24"/>
        </w:rPr>
      </w:pPr>
    </w:p>
    <w:p w14:paraId="29250378"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Item 4 omits ‘ASD’ in subsection 476.6(1) and substitutes it with “an agency (within the meaning of subsection (10)).” This extends the immunity to ASI</w:t>
      </w:r>
      <w:r w:rsidR="00BB6D78" w:rsidRPr="00106E27">
        <w:rPr>
          <w:rFonts w:ascii="Times New Roman" w:hAnsi="Times New Roman"/>
          <w:sz w:val="24"/>
          <w:szCs w:val="24"/>
        </w:rPr>
        <w:t xml:space="preserve">S and AGO, while </w:t>
      </w:r>
      <w:r w:rsidRPr="00106E27">
        <w:rPr>
          <w:rFonts w:ascii="Times New Roman" w:hAnsi="Times New Roman"/>
          <w:sz w:val="24"/>
          <w:szCs w:val="24"/>
        </w:rPr>
        <w:t>ensuring it still applies to ASD.</w:t>
      </w:r>
    </w:p>
    <w:p w14:paraId="0C02EA43" w14:textId="77777777" w:rsidR="000042D7" w:rsidRPr="00106E27" w:rsidRDefault="000042D7" w:rsidP="000042D7">
      <w:pPr>
        <w:spacing w:after="0" w:line="240" w:lineRule="auto"/>
        <w:rPr>
          <w:rFonts w:ascii="Times New Roman" w:hAnsi="Times New Roman"/>
          <w:sz w:val="24"/>
          <w:szCs w:val="24"/>
        </w:rPr>
      </w:pPr>
    </w:p>
    <w:p w14:paraId="66E1D3BF"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Item 5 omits ‘ASD’ in paragraph 476.6(1)(b) and substitutes it with ‘the agency’. This reflects the intention for the immunity in section 476.6 to apply to ASIS and AGO, as well as ASD.</w:t>
      </w:r>
    </w:p>
    <w:p w14:paraId="00852433" w14:textId="77777777" w:rsidR="000042D7" w:rsidRPr="00106E27" w:rsidRDefault="000042D7" w:rsidP="000042D7">
      <w:pPr>
        <w:spacing w:after="0" w:line="240" w:lineRule="auto"/>
        <w:rPr>
          <w:rFonts w:ascii="Times New Roman" w:hAnsi="Times New Roman"/>
          <w:sz w:val="24"/>
          <w:szCs w:val="24"/>
        </w:rPr>
      </w:pPr>
    </w:p>
    <w:p w14:paraId="0ECA7BE4"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(1) provides that a staff member or agent of an agency (being ASIS, AGO or ASD) is not subject to any civil or criminal liability for engaging in conduct inside or outside Australia if both of the following apply:</w:t>
      </w:r>
      <w:r w:rsidRPr="00106E27">
        <w:rPr>
          <w:rFonts w:ascii="Times New Roman" w:hAnsi="Times New Roman"/>
          <w:sz w:val="24"/>
          <w:szCs w:val="24"/>
        </w:rPr>
        <w:br/>
      </w:r>
    </w:p>
    <w:p w14:paraId="08FF989F"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the conduct is engaged in on the reasonable belief that it is likely to cause a computer</w:t>
      </w:r>
      <w:r w:rsidR="002E0A94" w:rsidRPr="00106E27">
        <w:rPr>
          <w:rFonts w:ascii="Times New Roman" w:hAnsi="Times New Roman"/>
          <w:sz w:val="24"/>
          <w:szCs w:val="24"/>
        </w:rPr>
        <w:noBreakHyphen/>
      </w:r>
      <w:r w:rsidRPr="00106E27">
        <w:rPr>
          <w:rFonts w:ascii="Times New Roman" w:hAnsi="Times New Roman"/>
          <w:sz w:val="24"/>
          <w:szCs w:val="24"/>
        </w:rPr>
        <w:t>related act, event, circumstance or result to take place outside Australia (whether or not it in fact takes place outside Australia), and</w:t>
      </w:r>
    </w:p>
    <w:p w14:paraId="508ED2FB"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the conduct is engaged in the proper performance of a function of the agency.</w:t>
      </w:r>
    </w:p>
    <w:p w14:paraId="1240C6C2" w14:textId="77777777" w:rsidR="000042D7" w:rsidRPr="00106E27" w:rsidRDefault="000042D7" w:rsidP="000042D7">
      <w:pPr>
        <w:spacing w:after="0" w:line="240" w:lineRule="auto"/>
        <w:ind w:left="1440"/>
        <w:rPr>
          <w:rFonts w:ascii="Times New Roman" w:hAnsi="Times New Roman"/>
          <w:sz w:val="24"/>
          <w:szCs w:val="24"/>
        </w:rPr>
      </w:pPr>
    </w:p>
    <w:p w14:paraId="5A15BAEB"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largely replicates the limitations on liability that exist in the current section 476.5 of the Criminal Code for ASIS and AGO</w:t>
      </w:r>
      <w:r w:rsidR="00815E96" w:rsidRPr="00106E27">
        <w:rPr>
          <w:rFonts w:ascii="Times New Roman" w:hAnsi="Times New Roman"/>
          <w:sz w:val="24"/>
          <w:szCs w:val="24"/>
        </w:rPr>
        <w:t xml:space="preserve"> (which is repealed in Item 2)</w:t>
      </w:r>
      <w:r w:rsidRPr="00106E27">
        <w:rPr>
          <w:rFonts w:ascii="Times New Roman" w:hAnsi="Times New Roman"/>
          <w:sz w:val="24"/>
          <w:szCs w:val="24"/>
        </w:rPr>
        <w:t>, with the notable inclusion</w:t>
      </w:r>
      <w:r w:rsidR="00624E45" w:rsidRPr="00106E27">
        <w:rPr>
          <w:rFonts w:ascii="Times New Roman" w:hAnsi="Times New Roman"/>
          <w:sz w:val="24"/>
          <w:szCs w:val="24"/>
        </w:rPr>
        <w:t xml:space="preserve"> of conduct that is engaged in inside Australia and</w:t>
      </w:r>
      <w:r w:rsidRPr="00106E27">
        <w:rPr>
          <w:rFonts w:ascii="Times New Roman" w:hAnsi="Times New Roman"/>
          <w:sz w:val="24"/>
          <w:szCs w:val="24"/>
        </w:rPr>
        <w:t xml:space="preserve"> that the conduct is engaged in on the ‘reasonable belief that it is likely’ to take place outside Australia.</w:t>
      </w:r>
    </w:p>
    <w:p w14:paraId="0EB0BD4A" w14:textId="77777777" w:rsidR="000042D7" w:rsidRPr="00106E27" w:rsidRDefault="000042D7" w:rsidP="00BB6D78">
      <w:pPr>
        <w:spacing w:after="0" w:line="240" w:lineRule="auto"/>
        <w:rPr>
          <w:rFonts w:ascii="Times New Roman" w:hAnsi="Times New Roman"/>
          <w:sz w:val="24"/>
          <w:szCs w:val="24"/>
        </w:rPr>
      </w:pPr>
    </w:p>
    <w:p w14:paraId="2D5A7349"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amendment is intended to ensure that staff members and agents of ASIS, ASD and AGO are protected from liability for conduct done in the proper performance of the functions of an agency</w:t>
      </w:r>
      <w:r w:rsidR="00624E45" w:rsidRPr="00106E27">
        <w:rPr>
          <w:rFonts w:ascii="Times New Roman" w:hAnsi="Times New Roman"/>
          <w:sz w:val="24"/>
          <w:szCs w:val="24"/>
        </w:rPr>
        <w:t xml:space="preserve"> inside or outside of Australia</w:t>
      </w:r>
      <w:r w:rsidRPr="00106E27">
        <w:rPr>
          <w:rFonts w:ascii="Times New Roman" w:hAnsi="Times New Roman"/>
          <w:sz w:val="24"/>
          <w:szCs w:val="24"/>
        </w:rPr>
        <w:t xml:space="preserve">, where they reasonably believe that the conduct will take effect outside Australia. </w:t>
      </w:r>
      <w:r w:rsidRPr="00106E27">
        <w:rPr>
          <w:rFonts w:ascii="Times New Roman" w:hAnsi="Times New Roman"/>
          <w:sz w:val="24"/>
          <w:szCs w:val="24"/>
        </w:rPr>
        <w:br/>
      </w:r>
    </w:p>
    <w:p w14:paraId="0205823A"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amendment is required in order to respond to technological changes, in particular due to the increasing prevalence of online, internet-based communications, which obscure the geographic location of parties to communications. The amendments ensure ASIS and AGO, like ASD, can continue to operate efficiently in an increasingly challenging online environment, where it is not always possible to reliably determine the geographic location of a device or computer. This challenge is exacerbated where adversaries (including foreign intelligence services, persons engaged in proliferation-related activities and terrorist organisations) take active steps to obfuscate their physical location. For agencies to be able to effectively perform their functions in such an environment, it is necessary to protect staff members and agents from liability if they inadvertently affect a computer or device located inside Australia. </w:t>
      </w:r>
    </w:p>
    <w:p w14:paraId="2861A238" w14:textId="77777777" w:rsidR="000042D7" w:rsidRPr="00106E27" w:rsidRDefault="000042D7" w:rsidP="000042D7">
      <w:pPr>
        <w:spacing w:after="0" w:line="240" w:lineRule="auto"/>
        <w:rPr>
          <w:rFonts w:ascii="Times New Roman" w:hAnsi="Times New Roman"/>
          <w:sz w:val="24"/>
          <w:szCs w:val="24"/>
        </w:rPr>
      </w:pPr>
    </w:p>
    <w:p w14:paraId="44990C32"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amendment will not provide staff members or agents with immunity from liability in circumstances where they know or believe a target computer or device to be located inside Australia. Nor will it provide such persons with immunity where their belief that a target computer or device is located outside Australia is not reasonable. The immunity will also no longer apply once it is known to the staff member or agent that the target is not outside Australia. Any continued targeting in Australia once a staff member or agent is aware </w:t>
      </w:r>
      <w:r w:rsidRPr="00106E27">
        <w:rPr>
          <w:rFonts w:ascii="Times New Roman" w:hAnsi="Times New Roman"/>
          <w:sz w:val="24"/>
          <w:szCs w:val="24"/>
        </w:rPr>
        <w:lastRenderedPageBreak/>
        <w:t>that it is within Australia would not attract the immunity and would remain criminal.</w:t>
      </w:r>
      <w:r w:rsidRPr="00106E27">
        <w:rPr>
          <w:rFonts w:ascii="Times New Roman" w:hAnsi="Times New Roman"/>
          <w:sz w:val="24"/>
          <w:szCs w:val="24"/>
        </w:rPr>
        <w:br/>
      </w:r>
    </w:p>
    <w:p w14:paraId="3E75C071"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Consistent with current subsection 476.5(1), the immunity will continue to apply only where a staff member or agent’s conduct is done in the proper performance of a function of the agency concerned.</w:t>
      </w:r>
    </w:p>
    <w:p w14:paraId="46648691" w14:textId="77777777" w:rsidR="000042D7" w:rsidRPr="00106E27" w:rsidRDefault="000042D7" w:rsidP="000042D7">
      <w:pPr>
        <w:keepNext/>
        <w:spacing w:after="0" w:line="240" w:lineRule="auto"/>
        <w:rPr>
          <w:rFonts w:ascii="Times New Roman" w:hAnsi="Times New Roman"/>
          <w:b/>
          <w:sz w:val="24"/>
          <w:szCs w:val="24"/>
        </w:rPr>
      </w:pPr>
    </w:p>
    <w:p w14:paraId="198B4883" w14:textId="77777777" w:rsidR="000042D7" w:rsidRPr="00106E27" w:rsidRDefault="00D114DA" w:rsidP="000042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Items 6 and 7 - </w:t>
      </w:r>
      <w:r w:rsidR="000042D7" w:rsidRPr="00106E27">
        <w:rPr>
          <w:rFonts w:ascii="Times New Roman" w:hAnsi="Times New Roman"/>
          <w:b/>
          <w:sz w:val="24"/>
          <w:szCs w:val="24"/>
        </w:rPr>
        <w:t>Paragraphs 476.6(2)(a) and (2)(c)</w:t>
      </w:r>
    </w:p>
    <w:p w14:paraId="0F698948" w14:textId="77777777" w:rsidR="000042D7" w:rsidRPr="00106E27" w:rsidRDefault="000042D7" w:rsidP="000042D7">
      <w:pPr>
        <w:keepNext/>
        <w:spacing w:after="0" w:line="240" w:lineRule="auto"/>
        <w:rPr>
          <w:rFonts w:ascii="Times New Roman" w:hAnsi="Times New Roman"/>
          <w:b/>
          <w:sz w:val="24"/>
          <w:szCs w:val="24"/>
        </w:rPr>
      </w:pPr>
    </w:p>
    <w:p w14:paraId="5EC451C4"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Item 6 omits ‘ASD’ in paragraph 476.6(2)(a) and substitutes it with ‘an agency’. Item 7 omits ‘ASD’ in paragraph 476.6(2)(c) and substitutes it with ‘the agency’. These amendments reflect that subsection 476.6 should apply to ASIS and AGO, as well as ASD.</w:t>
      </w:r>
    </w:p>
    <w:p w14:paraId="2C81B867" w14:textId="77777777" w:rsidR="000042D7" w:rsidRPr="00106E27" w:rsidRDefault="000042D7" w:rsidP="002E0A94">
      <w:pPr>
        <w:spacing w:after="0" w:line="240" w:lineRule="auto"/>
        <w:ind w:left="397"/>
        <w:rPr>
          <w:rFonts w:ascii="Times New Roman" w:hAnsi="Times New Roman"/>
          <w:sz w:val="24"/>
          <w:szCs w:val="24"/>
        </w:rPr>
      </w:pPr>
    </w:p>
    <w:p w14:paraId="078C05FD"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(2) provides that a person is not subject to any civil or criminal liability for engaging in conduct inside or outside Australia if all of the following apply:</w:t>
      </w:r>
      <w:r w:rsidRPr="00106E27">
        <w:rPr>
          <w:rFonts w:ascii="Times New Roman" w:hAnsi="Times New Roman"/>
          <w:sz w:val="24"/>
          <w:szCs w:val="24"/>
        </w:rPr>
        <w:br/>
      </w:r>
    </w:p>
    <w:p w14:paraId="21CE61BA"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the conduct is preparatory to, in support of, or otherwise directly connected with, overseas activities of an agency (being ASIS, AGO and ASD)</w:t>
      </w:r>
    </w:p>
    <w:p w14:paraId="0587D37F" w14:textId="77777777" w:rsidR="000042D7" w:rsidRPr="00106E27" w:rsidRDefault="001D6773"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the conduct, including the computer-related act, that took place (or was intended to take place) outside of Australia, would have amounted to an offence, but if the computer-related act didn’t happen, it would not have amounted to an offence</w:t>
      </w:r>
      <w:r w:rsidR="000042D7" w:rsidRPr="00106E27">
        <w:rPr>
          <w:rFonts w:ascii="Times New Roman" w:hAnsi="Times New Roman"/>
          <w:sz w:val="24"/>
          <w:szCs w:val="24"/>
        </w:rPr>
        <w:t>, and</w:t>
      </w:r>
    </w:p>
    <w:p w14:paraId="46C96815"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the conduct is engaged in the proper performance of a function of the agency (being ASIS, AGO or ASD).</w:t>
      </w:r>
      <w:r w:rsidRPr="00106E27">
        <w:rPr>
          <w:rFonts w:ascii="Times New Roman" w:hAnsi="Times New Roman"/>
          <w:sz w:val="24"/>
          <w:szCs w:val="24"/>
        </w:rPr>
        <w:br/>
      </w:r>
    </w:p>
    <w:p w14:paraId="37AAC944"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These amendments ensure that the current immunity for preparatory conduct in subsection 476.5(2) and current limitations on that immunity in subsection 476.5(2A) continue to apply to ASIS and AGO, despite the repeal of section 476.5 in item 2.</w:t>
      </w:r>
    </w:p>
    <w:p w14:paraId="2DF8152A" w14:textId="77777777" w:rsidR="000042D7" w:rsidRPr="00106E27" w:rsidRDefault="000042D7" w:rsidP="000042D7">
      <w:pPr>
        <w:spacing w:after="0" w:line="240" w:lineRule="auto"/>
        <w:rPr>
          <w:rFonts w:ascii="Times New Roman" w:hAnsi="Times New Roman"/>
          <w:sz w:val="24"/>
          <w:szCs w:val="24"/>
        </w:rPr>
      </w:pPr>
    </w:p>
    <w:p w14:paraId="2150AF78"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As mentioned above, the purpose of this provision is to provide immunity from extended liability (for example, for aiding, abetting, counselling or procuring a computer-related act) for persons who may assist either ASIS, AGO or ASD in the performance of its overseas activities. </w:t>
      </w:r>
    </w:p>
    <w:p w14:paraId="2F6865D0" w14:textId="77777777" w:rsidR="000042D7" w:rsidRPr="00106E27" w:rsidRDefault="000042D7" w:rsidP="002E0A94">
      <w:pPr>
        <w:spacing w:after="0" w:line="240" w:lineRule="auto"/>
        <w:ind w:left="397"/>
        <w:rPr>
          <w:rFonts w:ascii="Times New Roman" w:hAnsi="Times New Roman"/>
          <w:sz w:val="24"/>
          <w:szCs w:val="24"/>
        </w:rPr>
      </w:pPr>
    </w:p>
    <w:p w14:paraId="5316A086"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immunity will contain the same limitations as the current immunity in subsection 476.6(3). That is, the immunity does not permit any conduct in relation to premises, persons, computers, things or carriage services in Australia being:</w:t>
      </w:r>
      <w:r w:rsidRPr="00106E27">
        <w:rPr>
          <w:rFonts w:ascii="Times New Roman" w:hAnsi="Times New Roman"/>
          <w:sz w:val="24"/>
          <w:szCs w:val="24"/>
        </w:rPr>
        <w:br/>
      </w:r>
    </w:p>
    <w:p w14:paraId="261904DB"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conduct which ASIO could not engage in without a Minister authorising it by warrant issued under Division 2 of Part III of the ASIO Act or under Part 2-2 of the TIA Act, or</w:t>
      </w:r>
    </w:p>
    <w:p w14:paraId="28DC06AC"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conduct engaged in to obtain information that ASIO could not obtain other than in accordance with Division 3 of Part 4-1 of the TIA Act.</w:t>
      </w:r>
    </w:p>
    <w:p w14:paraId="1BF8C868" w14:textId="77777777" w:rsidR="000042D7" w:rsidRPr="00106E27" w:rsidRDefault="000042D7" w:rsidP="000042D7">
      <w:pPr>
        <w:keepNext/>
        <w:spacing w:after="0" w:line="240" w:lineRule="auto"/>
        <w:rPr>
          <w:rFonts w:ascii="Times New Roman" w:hAnsi="Times New Roman"/>
          <w:b/>
          <w:sz w:val="24"/>
          <w:szCs w:val="24"/>
        </w:rPr>
      </w:pPr>
    </w:p>
    <w:p w14:paraId="322D020B" w14:textId="77777777" w:rsidR="000042D7" w:rsidRPr="00106E27" w:rsidRDefault="00D114DA" w:rsidP="000042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8 - </w:t>
      </w:r>
      <w:r w:rsidR="000042D7" w:rsidRPr="00106E27">
        <w:rPr>
          <w:rFonts w:ascii="Times New Roman" w:hAnsi="Times New Roman"/>
          <w:b/>
          <w:sz w:val="24"/>
          <w:szCs w:val="24"/>
        </w:rPr>
        <w:t>Subsection 476.6(6)</w:t>
      </w:r>
    </w:p>
    <w:p w14:paraId="03B425AF" w14:textId="77777777" w:rsidR="000042D7" w:rsidRPr="00106E27" w:rsidRDefault="000042D7" w:rsidP="000042D7">
      <w:pPr>
        <w:keepNext/>
        <w:spacing w:after="0" w:line="240" w:lineRule="auto"/>
        <w:rPr>
          <w:rFonts w:ascii="Times New Roman" w:hAnsi="Times New Roman"/>
          <w:b/>
          <w:sz w:val="24"/>
          <w:szCs w:val="24"/>
        </w:rPr>
      </w:pPr>
    </w:p>
    <w:p w14:paraId="31165B34" w14:textId="77777777" w:rsidR="000042D7" w:rsidRPr="00106E27" w:rsidRDefault="00D114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0042D7" w:rsidRPr="00106E27">
        <w:rPr>
          <w:rFonts w:ascii="Times New Roman" w:hAnsi="Times New Roman"/>
          <w:sz w:val="24"/>
          <w:szCs w:val="24"/>
        </w:rPr>
        <w:t xml:space="preserve"> omits ‘ASD’ in subsection 476.6(6) and substitutes it with ‘an agency’. This reflects the change in section 476.6 for the relevant immunity provisions to apply to ASIS and AGO, as well as ASD.</w:t>
      </w:r>
      <w:r w:rsidR="000042D7" w:rsidRPr="00106E27">
        <w:rPr>
          <w:rFonts w:ascii="Times New Roman" w:hAnsi="Times New Roman"/>
          <w:sz w:val="24"/>
          <w:szCs w:val="24"/>
        </w:rPr>
        <w:br/>
      </w:r>
    </w:p>
    <w:p w14:paraId="41B5AF4F"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(6) provides that the IGIS may give a certificate in writing certifying any fact relevant to the question of whether conduct was engaged in, in the proper performance of </w:t>
      </w:r>
      <w:r w:rsidRPr="00106E27">
        <w:rPr>
          <w:rFonts w:ascii="Times New Roman" w:hAnsi="Times New Roman"/>
          <w:sz w:val="24"/>
          <w:szCs w:val="24"/>
        </w:rPr>
        <w:lastRenderedPageBreak/>
        <w:t>a function of the agency (being ASIS, AGO or ASD).</w:t>
      </w:r>
      <w:r w:rsidRPr="00106E27">
        <w:rPr>
          <w:rFonts w:ascii="Times New Roman" w:hAnsi="Times New Roman"/>
          <w:sz w:val="24"/>
          <w:szCs w:val="24"/>
        </w:rPr>
        <w:br/>
      </w:r>
    </w:p>
    <w:p w14:paraId="7213463C"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Evidentiary certificates are intended to streamline the court process by reducing the need to contact numerous officers and experts to give evidence. Evidentiary certificates also assist with maintaining the confidentiality of the sensitive methodologies and capability of the authorised agency.</w:t>
      </w:r>
    </w:p>
    <w:p w14:paraId="687A5226" w14:textId="77777777" w:rsidR="000042D7" w:rsidRPr="00106E27" w:rsidRDefault="000042D7" w:rsidP="000042D7">
      <w:pPr>
        <w:keepNext/>
        <w:spacing w:after="0" w:line="240" w:lineRule="auto"/>
        <w:rPr>
          <w:rFonts w:ascii="Times New Roman" w:hAnsi="Times New Roman"/>
          <w:b/>
          <w:sz w:val="24"/>
          <w:szCs w:val="24"/>
        </w:rPr>
      </w:pPr>
    </w:p>
    <w:p w14:paraId="37AE5A71" w14:textId="77777777" w:rsidR="000042D7" w:rsidRPr="00106E27" w:rsidRDefault="00D114DA" w:rsidP="000042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Items 9 and 10 - </w:t>
      </w:r>
      <w:r w:rsidR="002D315C" w:rsidRPr="00106E27">
        <w:rPr>
          <w:rFonts w:ascii="Times New Roman" w:hAnsi="Times New Roman"/>
          <w:b/>
          <w:sz w:val="24"/>
          <w:szCs w:val="24"/>
        </w:rPr>
        <w:t>Paragraph</w:t>
      </w:r>
      <w:r w:rsidR="000042D7" w:rsidRPr="00106E27">
        <w:rPr>
          <w:rFonts w:ascii="Times New Roman" w:hAnsi="Times New Roman"/>
          <w:b/>
          <w:sz w:val="24"/>
          <w:szCs w:val="24"/>
        </w:rPr>
        <w:t xml:space="preserve"> 476.6(8)(a) and</w:t>
      </w:r>
      <w:r w:rsidR="002D315C" w:rsidRPr="00106E27">
        <w:rPr>
          <w:rFonts w:ascii="Times New Roman" w:hAnsi="Times New Roman"/>
          <w:b/>
          <w:sz w:val="24"/>
          <w:szCs w:val="24"/>
        </w:rPr>
        <w:t xml:space="preserve"> Subsection 476.6(8)</w:t>
      </w:r>
    </w:p>
    <w:p w14:paraId="36D06456" w14:textId="77777777" w:rsidR="000042D7" w:rsidRPr="00106E27" w:rsidRDefault="000042D7" w:rsidP="000042D7">
      <w:pPr>
        <w:keepNext/>
        <w:spacing w:after="0" w:line="240" w:lineRule="auto"/>
        <w:rPr>
          <w:rFonts w:ascii="Times New Roman" w:hAnsi="Times New Roman"/>
          <w:b/>
          <w:sz w:val="24"/>
          <w:szCs w:val="24"/>
        </w:rPr>
      </w:pPr>
    </w:p>
    <w:p w14:paraId="73A6156D"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Item 9 omits ‘ASD’ in paragraph 476.6(8)(a) and substitutes it with ‘an agency’. Item 10 omits ‘ASD’ in </w:t>
      </w:r>
      <w:r w:rsidR="002D315C" w:rsidRPr="00106E27">
        <w:rPr>
          <w:rFonts w:ascii="Times New Roman" w:hAnsi="Times New Roman"/>
          <w:sz w:val="24"/>
          <w:szCs w:val="24"/>
        </w:rPr>
        <w:t>subsection 476.6(8)</w:t>
      </w:r>
      <w:r w:rsidRPr="00106E27">
        <w:rPr>
          <w:rFonts w:ascii="Times New Roman" w:hAnsi="Times New Roman"/>
          <w:sz w:val="24"/>
          <w:szCs w:val="24"/>
        </w:rPr>
        <w:t xml:space="preserve"> and substitutes it with ‘the agency’. T</w:t>
      </w:r>
      <w:r w:rsidR="002D315C" w:rsidRPr="00106E27">
        <w:rPr>
          <w:rFonts w:ascii="Times New Roman" w:hAnsi="Times New Roman"/>
          <w:sz w:val="24"/>
          <w:szCs w:val="24"/>
        </w:rPr>
        <w:t xml:space="preserve">hese amendments reflect that </w:t>
      </w:r>
      <w:r w:rsidRPr="00106E27">
        <w:rPr>
          <w:rFonts w:ascii="Times New Roman" w:hAnsi="Times New Roman"/>
          <w:sz w:val="24"/>
          <w:szCs w:val="24"/>
        </w:rPr>
        <w:t>section 476.6 should apply to ASIS and AGO, as well as ASD.</w:t>
      </w:r>
    </w:p>
    <w:p w14:paraId="4590DCCD" w14:textId="77777777" w:rsidR="000042D7" w:rsidRPr="00106E27" w:rsidRDefault="000042D7" w:rsidP="000042D7">
      <w:pPr>
        <w:spacing w:after="0" w:line="240" w:lineRule="auto"/>
        <w:rPr>
          <w:rFonts w:ascii="Times New Roman" w:hAnsi="Times New Roman"/>
          <w:sz w:val="24"/>
          <w:szCs w:val="24"/>
        </w:rPr>
      </w:pPr>
    </w:p>
    <w:p w14:paraId="61737505"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(8) applies if all of the following apply:</w:t>
      </w:r>
      <w:r w:rsidRPr="00106E27">
        <w:rPr>
          <w:rFonts w:ascii="Times New Roman" w:hAnsi="Times New Roman"/>
          <w:sz w:val="24"/>
          <w:szCs w:val="24"/>
        </w:rPr>
        <w:br/>
      </w:r>
    </w:p>
    <w:p w14:paraId="255D24C6"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 person engaged in conduct referred to in subsection 476.6(1) or (2) in relation to an agency</w:t>
      </w:r>
    </w:p>
    <w:p w14:paraId="01587F40"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the conduct causes material damage, material interference or material obstruction to a computer (within the meaning of section </w:t>
      </w:r>
      <w:r w:rsidR="00A72149" w:rsidRPr="00106E27">
        <w:rPr>
          <w:rFonts w:ascii="Times New Roman" w:hAnsi="Times New Roman"/>
          <w:sz w:val="24"/>
          <w:szCs w:val="24"/>
        </w:rPr>
        <w:t xml:space="preserve">4 </w:t>
      </w:r>
      <w:r w:rsidRPr="00106E27">
        <w:rPr>
          <w:rFonts w:ascii="Times New Roman" w:hAnsi="Times New Roman"/>
          <w:sz w:val="24"/>
          <w:szCs w:val="24"/>
        </w:rPr>
        <w:t>of the ASIO Act) in Australia, and</w:t>
      </w:r>
    </w:p>
    <w:p w14:paraId="3B165A05" w14:textId="77777777" w:rsidR="000042D7" w:rsidRPr="00106E27" w:rsidRDefault="000042D7" w:rsidP="00FF743A">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apart from this section, the person would commit an offence against Part 10.7 of the Criminal Code.</w:t>
      </w:r>
    </w:p>
    <w:p w14:paraId="63884C41" w14:textId="77777777" w:rsidR="000042D7" w:rsidRPr="00106E27" w:rsidRDefault="000042D7" w:rsidP="000042D7">
      <w:pPr>
        <w:spacing w:after="0" w:line="240" w:lineRule="auto"/>
        <w:ind w:left="1080"/>
        <w:rPr>
          <w:rFonts w:ascii="Times New Roman" w:hAnsi="Times New Roman"/>
          <w:sz w:val="24"/>
          <w:szCs w:val="24"/>
        </w:rPr>
      </w:pPr>
    </w:p>
    <w:p w14:paraId="7EE24821"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If subsection (8) applies, the agency head of the relevant agency must, as soon as practicable, give a written notice to the IGIS that:</w:t>
      </w:r>
    </w:p>
    <w:p w14:paraId="49F6171E" w14:textId="77777777" w:rsidR="000042D7" w:rsidRPr="00106E27" w:rsidRDefault="000042D7" w:rsidP="000042D7">
      <w:pPr>
        <w:spacing w:after="0" w:line="240" w:lineRule="auto"/>
        <w:ind w:left="360"/>
        <w:rPr>
          <w:rFonts w:ascii="Times New Roman" w:hAnsi="Times New Roman"/>
          <w:sz w:val="24"/>
          <w:szCs w:val="24"/>
        </w:rPr>
      </w:pPr>
    </w:p>
    <w:p w14:paraId="00E1C0EE"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informs the IGIS of the fact, and</w:t>
      </w:r>
    </w:p>
    <w:p w14:paraId="6FB31491"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provides details about the conduct that caused the damage, interference or obstruction to the computer.</w:t>
      </w:r>
      <w:r w:rsidRPr="00106E27">
        <w:rPr>
          <w:rFonts w:ascii="Times New Roman" w:hAnsi="Times New Roman"/>
          <w:sz w:val="24"/>
          <w:szCs w:val="24"/>
        </w:rPr>
        <w:br/>
      </w:r>
    </w:p>
    <w:p w14:paraId="44290207" w14:textId="77777777" w:rsidR="000042D7" w:rsidRPr="00106E27" w:rsidRDefault="000042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While th</w:t>
      </w:r>
      <w:r w:rsidR="00D114DA" w:rsidRPr="00106E27">
        <w:rPr>
          <w:rFonts w:ascii="Times New Roman" w:hAnsi="Times New Roman"/>
          <w:sz w:val="24"/>
          <w:szCs w:val="24"/>
        </w:rPr>
        <w:t>is limitation on liability only applies</w:t>
      </w:r>
      <w:r w:rsidRPr="00106E27">
        <w:rPr>
          <w:rFonts w:ascii="Times New Roman" w:hAnsi="Times New Roman"/>
          <w:sz w:val="24"/>
          <w:szCs w:val="24"/>
        </w:rPr>
        <w:t xml:space="preserve"> where the conduct was engaged in on the reasonable belief that it is likely to cause a computer-related act, event, circumstance or result to take place outside Australia, should it later be determined that a computer in Australia was impacted, it is important that the IGIS is made aware of the matter gi</w:t>
      </w:r>
      <w:r w:rsidR="00D114DA" w:rsidRPr="00106E27">
        <w:rPr>
          <w:rFonts w:ascii="Times New Roman" w:hAnsi="Times New Roman"/>
          <w:sz w:val="24"/>
          <w:szCs w:val="24"/>
        </w:rPr>
        <w:t xml:space="preserve">ven its significance. This </w:t>
      </w:r>
      <w:r w:rsidRPr="00106E27">
        <w:rPr>
          <w:rFonts w:ascii="Times New Roman" w:hAnsi="Times New Roman"/>
          <w:sz w:val="24"/>
          <w:szCs w:val="24"/>
        </w:rPr>
        <w:t>allow</w:t>
      </w:r>
      <w:r w:rsidR="00D114DA" w:rsidRPr="00106E27">
        <w:rPr>
          <w:rFonts w:ascii="Times New Roman" w:hAnsi="Times New Roman"/>
          <w:sz w:val="24"/>
          <w:szCs w:val="24"/>
        </w:rPr>
        <w:t>s</w:t>
      </w:r>
      <w:r w:rsidRPr="00106E27">
        <w:rPr>
          <w:rFonts w:ascii="Times New Roman" w:hAnsi="Times New Roman"/>
          <w:sz w:val="24"/>
          <w:szCs w:val="24"/>
        </w:rPr>
        <w:t xml:space="preserve"> the IGIS to, should they wish, investigate the actions taken to ensure they were lawful.</w:t>
      </w:r>
    </w:p>
    <w:p w14:paraId="743F9597" w14:textId="77777777" w:rsidR="000042D7" w:rsidRPr="00106E27" w:rsidRDefault="000042D7" w:rsidP="00A90560">
      <w:pPr>
        <w:spacing w:after="0" w:line="240" w:lineRule="auto"/>
        <w:ind w:left="714"/>
        <w:rPr>
          <w:rFonts w:ascii="Times New Roman" w:hAnsi="Times New Roman"/>
          <w:i/>
          <w:sz w:val="24"/>
          <w:szCs w:val="24"/>
        </w:rPr>
      </w:pPr>
    </w:p>
    <w:p w14:paraId="465AB3E5" w14:textId="77777777" w:rsidR="000042D7" w:rsidRPr="00106E27" w:rsidRDefault="00D114DA" w:rsidP="000042D7">
      <w:pPr>
        <w:spacing w:after="0" w:line="240" w:lineRule="auto"/>
        <w:rPr>
          <w:rFonts w:ascii="Times New Roman" w:hAnsi="Times New Roman"/>
          <w:b/>
          <w:sz w:val="24"/>
          <w:szCs w:val="24"/>
        </w:rPr>
      </w:pPr>
      <w:r w:rsidRPr="00106E27">
        <w:rPr>
          <w:rFonts w:ascii="Times New Roman" w:hAnsi="Times New Roman"/>
          <w:b/>
          <w:sz w:val="24"/>
          <w:szCs w:val="24"/>
        </w:rPr>
        <w:t xml:space="preserve">Item 11 - </w:t>
      </w:r>
      <w:r w:rsidR="000042D7" w:rsidRPr="00106E27">
        <w:rPr>
          <w:rFonts w:ascii="Times New Roman" w:hAnsi="Times New Roman"/>
          <w:b/>
          <w:sz w:val="24"/>
          <w:szCs w:val="24"/>
        </w:rPr>
        <w:t>Subsection 476.6(10)</w:t>
      </w:r>
    </w:p>
    <w:p w14:paraId="20B443B7" w14:textId="77777777" w:rsidR="000042D7" w:rsidRPr="00106E27" w:rsidRDefault="000042D7" w:rsidP="000042D7">
      <w:pPr>
        <w:spacing w:after="0" w:line="240" w:lineRule="auto"/>
        <w:rPr>
          <w:rFonts w:ascii="Times New Roman" w:hAnsi="Times New Roman"/>
          <w:b/>
          <w:sz w:val="24"/>
          <w:szCs w:val="24"/>
        </w:rPr>
      </w:pPr>
    </w:p>
    <w:p w14:paraId="3E96900F" w14:textId="77777777" w:rsidR="000042D7" w:rsidRPr="00106E27" w:rsidRDefault="00D114DA"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This item </w:t>
      </w:r>
      <w:r w:rsidR="000042D7" w:rsidRPr="00106E27">
        <w:rPr>
          <w:rFonts w:ascii="Times New Roman" w:hAnsi="Times New Roman"/>
          <w:sz w:val="24"/>
          <w:szCs w:val="24"/>
        </w:rPr>
        <w:t>inserts the following definitions into subsection 476.6(10):</w:t>
      </w:r>
    </w:p>
    <w:p w14:paraId="31215B5A" w14:textId="77777777" w:rsidR="000042D7" w:rsidRPr="00106E27" w:rsidRDefault="000042D7" w:rsidP="000042D7">
      <w:pPr>
        <w:spacing w:after="0" w:line="240" w:lineRule="auto"/>
        <w:rPr>
          <w:rFonts w:ascii="Times New Roman" w:hAnsi="Times New Roman"/>
          <w:i/>
          <w:sz w:val="24"/>
          <w:szCs w:val="24"/>
        </w:rPr>
      </w:pPr>
    </w:p>
    <w:p w14:paraId="67BA659B"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‘agency’ means ASIS, ASD or AGO</w:t>
      </w:r>
    </w:p>
    <w:p w14:paraId="74D8EA4F"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‘AGO’ means the part of the Defence Department known as the Australian Geosp</w:t>
      </w:r>
      <w:r w:rsidR="00A90560" w:rsidRPr="00106E27">
        <w:rPr>
          <w:rFonts w:ascii="Times New Roman" w:hAnsi="Times New Roman"/>
          <w:sz w:val="24"/>
          <w:szCs w:val="24"/>
        </w:rPr>
        <w:t>atial-Intelligence Organisation,</w:t>
      </w:r>
      <w:r w:rsidRPr="00106E27">
        <w:rPr>
          <w:rFonts w:ascii="Times New Roman" w:hAnsi="Times New Roman"/>
          <w:sz w:val="24"/>
          <w:szCs w:val="24"/>
        </w:rPr>
        <w:t xml:space="preserve"> and</w:t>
      </w:r>
    </w:p>
    <w:p w14:paraId="40A1D455"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 xml:space="preserve">‘ASIS’ means the Australian Secret Intelligence Service. </w:t>
      </w:r>
      <w:r w:rsidRPr="00106E27">
        <w:rPr>
          <w:rFonts w:ascii="Times New Roman" w:hAnsi="Times New Roman"/>
          <w:sz w:val="24"/>
          <w:szCs w:val="24"/>
        </w:rPr>
        <w:br/>
      </w:r>
    </w:p>
    <w:p w14:paraId="1B5B8FA2" w14:textId="77777777" w:rsidR="000042D7" w:rsidRPr="00106E27" w:rsidRDefault="00D114DA" w:rsidP="00F70763">
      <w:pPr>
        <w:keepNext/>
        <w:keepLines/>
        <w:spacing w:after="0" w:line="240" w:lineRule="auto"/>
        <w:rPr>
          <w:rFonts w:ascii="Times New Roman" w:hAnsi="Times New Roman"/>
          <w:b/>
          <w:sz w:val="24"/>
          <w:szCs w:val="24"/>
        </w:rPr>
      </w:pPr>
      <w:r w:rsidRPr="00106E27">
        <w:rPr>
          <w:rFonts w:ascii="Times New Roman" w:hAnsi="Times New Roman"/>
          <w:b/>
          <w:sz w:val="24"/>
          <w:szCs w:val="24"/>
        </w:rPr>
        <w:lastRenderedPageBreak/>
        <w:t xml:space="preserve">Item 12 - </w:t>
      </w:r>
      <w:r w:rsidR="000042D7" w:rsidRPr="00106E27">
        <w:rPr>
          <w:rFonts w:ascii="Times New Roman" w:hAnsi="Times New Roman"/>
          <w:b/>
          <w:sz w:val="24"/>
          <w:szCs w:val="24"/>
        </w:rPr>
        <w:t>Subsection 476.6(10) (definition of ‘staff member’</w:t>
      </w:r>
      <w:r w:rsidR="000042D7" w:rsidRPr="00106E27">
        <w:rPr>
          <w:rFonts w:ascii="Times New Roman" w:hAnsi="Times New Roman"/>
          <w:b/>
          <w:i/>
          <w:sz w:val="24"/>
          <w:szCs w:val="24"/>
        </w:rPr>
        <w:t>)</w:t>
      </w:r>
    </w:p>
    <w:p w14:paraId="22A1E9A8" w14:textId="77777777" w:rsidR="000042D7" w:rsidRPr="00106E27" w:rsidRDefault="000042D7" w:rsidP="00F70763">
      <w:pPr>
        <w:keepNext/>
        <w:keepLines/>
        <w:spacing w:after="0" w:line="240" w:lineRule="auto"/>
        <w:rPr>
          <w:rFonts w:ascii="Times New Roman" w:hAnsi="Times New Roman"/>
          <w:i/>
          <w:sz w:val="24"/>
          <w:szCs w:val="24"/>
        </w:rPr>
      </w:pPr>
    </w:p>
    <w:p w14:paraId="388DA786" w14:textId="77777777" w:rsidR="000042D7" w:rsidRPr="00106E27" w:rsidRDefault="00D114DA" w:rsidP="00F70763">
      <w:pPr>
        <w:keepNext/>
        <w:keepLines/>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w:t>
      </w:r>
      <w:r w:rsidR="000042D7" w:rsidRPr="00106E27">
        <w:rPr>
          <w:rFonts w:ascii="Times New Roman" w:hAnsi="Times New Roman"/>
          <w:sz w:val="24"/>
          <w:szCs w:val="24"/>
        </w:rPr>
        <w:t xml:space="preserve"> repeals the current definition of ‘staff member’</w:t>
      </w:r>
      <w:r w:rsidR="000042D7" w:rsidRPr="00106E27">
        <w:rPr>
          <w:rFonts w:ascii="Times New Roman" w:hAnsi="Times New Roman"/>
          <w:i/>
          <w:sz w:val="24"/>
          <w:szCs w:val="24"/>
        </w:rPr>
        <w:t xml:space="preserve"> </w:t>
      </w:r>
      <w:r w:rsidR="000042D7" w:rsidRPr="00106E27">
        <w:rPr>
          <w:rFonts w:ascii="Times New Roman" w:hAnsi="Times New Roman"/>
          <w:sz w:val="24"/>
          <w:szCs w:val="24"/>
        </w:rPr>
        <w:t>and provides the following definitions of ‘staff member’</w:t>
      </w:r>
      <w:r w:rsidR="00455F49" w:rsidRPr="00106E27">
        <w:rPr>
          <w:rFonts w:ascii="Times New Roman" w:hAnsi="Times New Roman"/>
          <w:sz w:val="24"/>
          <w:szCs w:val="24"/>
        </w:rPr>
        <w:t>, which references ASIS and AGO in addition to ASD,</w:t>
      </w:r>
      <w:r w:rsidR="000042D7" w:rsidRPr="00106E27">
        <w:rPr>
          <w:rFonts w:ascii="Times New Roman" w:hAnsi="Times New Roman"/>
          <w:sz w:val="24"/>
          <w:szCs w:val="24"/>
        </w:rPr>
        <w:t xml:space="preserve"> to apply in section 476.6:</w:t>
      </w:r>
    </w:p>
    <w:p w14:paraId="2D60A330" w14:textId="77777777" w:rsidR="00A90560" w:rsidRPr="00106E27" w:rsidRDefault="00A90560" w:rsidP="00A90560">
      <w:pPr>
        <w:spacing w:after="0" w:line="240" w:lineRule="auto"/>
        <w:rPr>
          <w:rFonts w:ascii="Times New Roman" w:hAnsi="Times New Roman"/>
          <w:i/>
          <w:sz w:val="24"/>
          <w:szCs w:val="24"/>
        </w:rPr>
      </w:pPr>
    </w:p>
    <w:p w14:paraId="6F61244D"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in relation to ASIS, ‘staff member’ means the Director-General of ASIS, or a member of the staff of ASIS (whether an employee of ASIS, a consultant or contractor to ASIS, or a person who is made available by another Commonwealth or State authority or other person to perfor</w:t>
      </w:r>
      <w:r w:rsidR="00A90560" w:rsidRPr="00106E27">
        <w:rPr>
          <w:rFonts w:ascii="Times New Roman" w:hAnsi="Times New Roman"/>
          <w:sz w:val="24"/>
          <w:szCs w:val="24"/>
        </w:rPr>
        <w:t>m services for ASIS),</w:t>
      </w:r>
    </w:p>
    <w:p w14:paraId="7CBAA331"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in relation to ASD, ‘staff member’ means the Director-General of ASD, or a member of the staff of ASD (whether an employee of ASD, a consultant or contractor to ASD, or a person who is made available by another Commonwealth or State authority or other pers</w:t>
      </w:r>
      <w:r w:rsidR="00A90560" w:rsidRPr="00106E27">
        <w:rPr>
          <w:rFonts w:ascii="Times New Roman" w:hAnsi="Times New Roman"/>
          <w:sz w:val="24"/>
          <w:szCs w:val="24"/>
        </w:rPr>
        <w:t>on to perform services for ASD), and</w:t>
      </w:r>
    </w:p>
    <w:p w14:paraId="1F138D82" w14:textId="77777777" w:rsidR="000042D7" w:rsidRPr="00106E27" w:rsidRDefault="000042D7" w:rsidP="00A90560">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in relation to AGO, ‘staff member’ means the Director-General of AGO, or a member of the staff of AGO (whether an employee of AGO, a consultant or contractor to AGO, or a person who is made available by another Commonwealth or State authority or other person to perform services for AGO).</w:t>
      </w:r>
    </w:p>
    <w:p w14:paraId="4C286DB2" w14:textId="77777777" w:rsidR="000042D7" w:rsidRPr="00106E27" w:rsidRDefault="000042D7" w:rsidP="000042D7">
      <w:pPr>
        <w:spacing w:after="0" w:line="240" w:lineRule="auto"/>
        <w:rPr>
          <w:rFonts w:ascii="Times New Roman" w:hAnsi="Times New Roman"/>
          <w:i/>
          <w:sz w:val="24"/>
          <w:szCs w:val="24"/>
        </w:rPr>
      </w:pPr>
    </w:p>
    <w:p w14:paraId="46052BB7" w14:textId="77777777" w:rsidR="000042D7" w:rsidRPr="00106E27" w:rsidRDefault="00D114DA" w:rsidP="000042D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13 - </w:t>
      </w:r>
      <w:r w:rsidR="000042D7" w:rsidRPr="00106E27">
        <w:rPr>
          <w:rFonts w:ascii="Times New Roman" w:hAnsi="Times New Roman"/>
          <w:b/>
          <w:sz w:val="24"/>
          <w:szCs w:val="24"/>
        </w:rPr>
        <w:t>Application of amendments</w:t>
      </w:r>
    </w:p>
    <w:p w14:paraId="4F6AF474" w14:textId="77777777" w:rsidR="000042D7" w:rsidRPr="00106E27" w:rsidRDefault="000042D7" w:rsidP="000042D7">
      <w:pPr>
        <w:keepNext/>
        <w:spacing w:after="0" w:line="240" w:lineRule="auto"/>
        <w:rPr>
          <w:rFonts w:ascii="Times New Roman" w:hAnsi="Times New Roman"/>
          <w:b/>
          <w:sz w:val="24"/>
          <w:szCs w:val="24"/>
        </w:rPr>
      </w:pPr>
    </w:p>
    <w:p w14:paraId="5530F256" w14:textId="77777777" w:rsidR="000042D7" w:rsidRPr="00106E27" w:rsidRDefault="00D114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0042D7" w:rsidRPr="00106E27">
        <w:rPr>
          <w:rFonts w:ascii="Times New Roman" w:hAnsi="Times New Roman"/>
          <w:sz w:val="24"/>
          <w:szCs w:val="24"/>
        </w:rPr>
        <w:t xml:space="preserve"> provides that the amendments made by this Schedule apply in relation to conduct engaged </w:t>
      </w:r>
      <w:r w:rsidRPr="00106E27">
        <w:rPr>
          <w:rFonts w:ascii="Times New Roman" w:hAnsi="Times New Roman"/>
          <w:sz w:val="24"/>
          <w:szCs w:val="24"/>
        </w:rPr>
        <w:t>in after the commencement of this</w:t>
      </w:r>
      <w:r w:rsidR="000042D7" w:rsidRPr="00106E27">
        <w:rPr>
          <w:rFonts w:ascii="Times New Roman" w:hAnsi="Times New Roman"/>
          <w:sz w:val="24"/>
          <w:szCs w:val="24"/>
        </w:rPr>
        <w:t xml:space="preserve"> Schedule. This item is required to ensure that the amendments do not inadvertently create uncertainty about the legality of conduct of ASIS and AGO engaged in before the co</w:t>
      </w:r>
      <w:r w:rsidRPr="00106E27">
        <w:rPr>
          <w:rFonts w:ascii="Times New Roman" w:hAnsi="Times New Roman"/>
          <w:sz w:val="24"/>
          <w:szCs w:val="24"/>
        </w:rPr>
        <w:t>mmencement of this</w:t>
      </w:r>
      <w:r w:rsidR="000042D7" w:rsidRPr="00106E27">
        <w:rPr>
          <w:rFonts w:ascii="Times New Roman" w:hAnsi="Times New Roman"/>
          <w:sz w:val="24"/>
          <w:szCs w:val="24"/>
        </w:rPr>
        <w:t xml:space="preserve"> Schedule in reliance on the current immunities. </w:t>
      </w:r>
    </w:p>
    <w:p w14:paraId="51CDB22B" w14:textId="77777777" w:rsidR="000042D7" w:rsidRPr="00106E27" w:rsidRDefault="000042D7" w:rsidP="00535171">
      <w:pPr>
        <w:spacing w:after="0" w:line="240" w:lineRule="auto"/>
        <w:rPr>
          <w:rFonts w:ascii="Times New Roman" w:hAnsi="Times New Roman"/>
          <w:b/>
          <w:sz w:val="24"/>
          <w:szCs w:val="24"/>
        </w:rPr>
      </w:pPr>
    </w:p>
    <w:p w14:paraId="5B390F29" w14:textId="77777777" w:rsidR="008107D7" w:rsidRPr="00106E27" w:rsidRDefault="000042D7" w:rsidP="00D114DA">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10—Privacy</w:t>
      </w:r>
    </w:p>
    <w:p w14:paraId="3707752E" w14:textId="77777777" w:rsidR="00892910" w:rsidRPr="00106E27" w:rsidRDefault="00892910" w:rsidP="00892910">
      <w:pPr>
        <w:keepNext/>
        <w:spacing w:after="0" w:line="240" w:lineRule="auto"/>
        <w:rPr>
          <w:rFonts w:ascii="Times New Roman" w:hAnsi="Times New Roman"/>
          <w:i/>
          <w:sz w:val="24"/>
          <w:szCs w:val="24"/>
        </w:rPr>
      </w:pPr>
    </w:p>
    <w:p w14:paraId="34274505" w14:textId="2B7EC94D" w:rsidR="000D3959" w:rsidRPr="00106E27" w:rsidRDefault="000D3959" w:rsidP="000D3959">
      <w:pPr>
        <w:keepNext/>
        <w:spacing w:after="0" w:line="240" w:lineRule="auto"/>
        <w:rPr>
          <w:rFonts w:ascii="Times New Roman" w:hAnsi="Times New Roman"/>
          <w:b/>
          <w:sz w:val="24"/>
          <w:szCs w:val="24"/>
          <w:u w:val="single"/>
        </w:rPr>
      </w:pPr>
      <w:r w:rsidRPr="00106E27">
        <w:rPr>
          <w:rFonts w:ascii="Times New Roman" w:hAnsi="Times New Roman"/>
          <w:b/>
          <w:sz w:val="24"/>
          <w:szCs w:val="24"/>
          <w:u w:val="single"/>
        </w:rPr>
        <w:t>Part 1 - Privacy rules of ASIS, AGO</w:t>
      </w:r>
      <w:r w:rsidR="00F169CB" w:rsidRPr="00106E27">
        <w:rPr>
          <w:rFonts w:ascii="Times New Roman" w:hAnsi="Times New Roman"/>
          <w:b/>
          <w:sz w:val="24"/>
          <w:szCs w:val="24"/>
          <w:u w:val="single"/>
        </w:rPr>
        <w:t xml:space="preserve"> and </w:t>
      </w:r>
      <w:r w:rsidRPr="00106E27">
        <w:rPr>
          <w:rFonts w:ascii="Times New Roman" w:hAnsi="Times New Roman"/>
          <w:b/>
          <w:sz w:val="24"/>
          <w:szCs w:val="24"/>
          <w:u w:val="single"/>
        </w:rPr>
        <w:t xml:space="preserve">ASD </w:t>
      </w:r>
    </w:p>
    <w:p w14:paraId="618FAC74" w14:textId="77777777" w:rsidR="000D3959" w:rsidRPr="00106E27" w:rsidRDefault="000D3959" w:rsidP="000D3959">
      <w:pPr>
        <w:keepNext/>
        <w:spacing w:after="0" w:line="240" w:lineRule="auto"/>
        <w:rPr>
          <w:rFonts w:ascii="Times New Roman" w:hAnsi="Times New Roman"/>
          <w:i/>
          <w:sz w:val="24"/>
          <w:szCs w:val="24"/>
        </w:rPr>
      </w:pPr>
    </w:p>
    <w:p w14:paraId="52EE55BF" w14:textId="77777777"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Overview</w:t>
      </w:r>
    </w:p>
    <w:p w14:paraId="1C5C6AB6" w14:textId="77777777" w:rsidR="000D3959" w:rsidRPr="00106E27" w:rsidRDefault="000D3959" w:rsidP="000D3959">
      <w:pPr>
        <w:keepNext/>
        <w:spacing w:after="0" w:line="240" w:lineRule="auto"/>
        <w:rPr>
          <w:rFonts w:ascii="Times New Roman" w:hAnsi="Times New Roman"/>
          <w:i/>
          <w:sz w:val="24"/>
          <w:szCs w:val="24"/>
        </w:rPr>
      </w:pPr>
    </w:p>
    <w:p w14:paraId="2076984B" w14:textId="727BB423"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Part 1 of Schedule 10 implements recommendation 189 of the Comprehensive Review, which found that ASIS, ASD</w:t>
      </w:r>
      <w:r w:rsidR="00F169CB" w:rsidRPr="00106E27">
        <w:rPr>
          <w:rFonts w:ascii="Times New Roman" w:hAnsi="Times New Roman"/>
          <w:sz w:val="24"/>
          <w:szCs w:val="24"/>
        </w:rPr>
        <w:t xml:space="preserve"> and</w:t>
      </w:r>
      <w:r w:rsidRPr="00106E27">
        <w:rPr>
          <w:rFonts w:ascii="Times New Roman" w:hAnsi="Times New Roman"/>
          <w:sz w:val="24"/>
          <w:szCs w:val="24"/>
        </w:rPr>
        <w:t xml:space="preserve"> AGO should be required, in legislation, to have legally binding, publicly available privacy rules.</w:t>
      </w:r>
    </w:p>
    <w:p w14:paraId="00BD365D" w14:textId="77777777" w:rsidR="000D3959" w:rsidRPr="00106E27" w:rsidRDefault="000D3959" w:rsidP="000D3959">
      <w:pPr>
        <w:spacing w:after="0" w:line="240" w:lineRule="auto"/>
        <w:rPr>
          <w:rFonts w:ascii="Times New Roman" w:hAnsi="Times New Roman"/>
          <w:i/>
          <w:sz w:val="24"/>
          <w:szCs w:val="24"/>
        </w:rPr>
      </w:pPr>
    </w:p>
    <w:p w14:paraId="75DB3B57" w14:textId="249F3605"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In order to perform their functions effectively, intelligence agencies must be able to protect sensitive sources, techniques and capabilities. Consequently, ASIS and ASD are fully exempt from the operation of the </w:t>
      </w:r>
      <w:r w:rsidRPr="00106E27">
        <w:rPr>
          <w:rFonts w:ascii="Times New Roman" w:hAnsi="Times New Roman"/>
          <w:i/>
          <w:sz w:val="24"/>
          <w:szCs w:val="24"/>
        </w:rPr>
        <w:t>Privacy Act 1988</w:t>
      </w:r>
      <w:r w:rsidRPr="00106E27">
        <w:rPr>
          <w:rFonts w:ascii="Times New Roman" w:hAnsi="Times New Roman"/>
          <w:sz w:val="24"/>
          <w:szCs w:val="24"/>
        </w:rPr>
        <w:t xml:space="preserve"> (Privacy Act), and AGO </w:t>
      </w:r>
      <w:r w:rsidR="00F169CB" w:rsidRPr="00106E27">
        <w:rPr>
          <w:rFonts w:ascii="Times New Roman" w:hAnsi="Times New Roman"/>
          <w:sz w:val="24"/>
          <w:szCs w:val="24"/>
        </w:rPr>
        <w:t xml:space="preserve">is </w:t>
      </w:r>
      <w:r w:rsidRPr="00106E27">
        <w:rPr>
          <w:rFonts w:ascii="Times New Roman" w:hAnsi="Times New Roman"/>
          <w:sz w:val="24"/>
          <w:szCs w:val="24"/>
        </w:rPr>
        <w:t xml:space="preserve">exempt where the acts and practices that impact on privacy relate to </w:t>
      </w:r>
      <w:r w:rsidR="00F169CB" w:rsidRPr="00106E27">
        <w:rPr>
          <w:rFonts w:ascii="Times New Roman" w:hAnsi="Times New Roman"/>
          <w:sz w:val="24"/>
          <w:szCs w:val="24"/>
        </w:rPr>
        <w:t xml:space="preserve">its </w:t>
      </w:r>
      <w:r w:rsidRPr="00106E27">
        <w:rPr>
          <w:rFonts w:ascii="Times New Roman" w:hAnsi="Times New Roman"/>
          <w:sz w:val="24"/>
          <w:szCs w:val="24"/>
        </w:rPr>
        <w:t>functions.</w:t>
      </w:r>
      <w:r w:rsidRPr="00106E27">
        <w:rPr>
          <w:rStyle w:val="FootnoteReference"/>
          <w:rFonts w:ascii="Times New Roman" w:hAnsi="Times New Roman"/>
          <w:sz w:val="24"/>
          <w:szCs w:val="24"/>
        </w:rPr>
        <w:footnoteReference w:id="14"/>
      </w:r>
      <w:r w:rsidRPr="00106E27">
        <w:rPr>
          <w:rFonts w:ascii="Times New Roman" w:hAnsi="Times New Roman"/>
          <w:i/>
          <w:sz w:val="24"/>
          <w:szCs w:val="24"/>
        </w:rPr>
        <w:t xml:space="preserve"> </w:t>
      </w:r>
      <w:r w:rsidRPr="00106E27">
        <w:rPr>
          <w:rFonts w:ascii="Times New Roman" w:hAnsi="Times New Roman"/>
          <w:sz w:val="24"/>
          <w:szCs w:val="24"/>
        </w:rPr>
        <w:t>Instead, these agencies maintain their own set of privacy rules that regulate the communication and retention of intelligence information concerning Australian persons.</w:t>
      </w:r>
    </w:p>
    <w:p w14:paraId="7680633A" w14:textId="77777777" w:rsidR="000D3959" w:rsidRPr="00106E27" w:rsidRDefault="000D3959" w:rsidP="000D3959">
      <w:pPr>
        <w:spacing w:after="0" w:line="240" w:lineRule="auto"/>
        <w:rPr>
          <w:rFonts w:ascii="Times New Roman" w:hAnsi="Times New Roman"/>
          <w:i/>
          <w:sz w:val="24"/>
          <w:szCs w:val="24"/>
        </w:rPr>
      </w:pPr>
    </w:p>
    <w:p w14:paraId="366B9FBB" w14:textId="6A723FE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lastRenderedPageBreak/>
        <w:t>ASIS, ASD and AGO are currently required by legislation to have legally</w:t>
      </w:r>
      <w:r w:rsidRPr="00106E27">
        <w:rPr>
          <w:rFonts w:ascii="Times New Roman" w:hAnsi="Times New Roman"/>
          <w:sz w:val="24"/>
          <w:szCs w:val="24"/>
        </w:rPr>
        <w:noBreakHyphen/>
        <w:t>binding privacy rules made by their responsible Minister. ASIS, ASD and AGO’s privacy rules are publicly available on their respective websites. However, there is no current legislativ</w:t>
      </w:r>
      <w:r w:rsidR="00085E9A" w:rsidRPr="00106E27">
        <w:rPr>
          <w:rFonts w:ascii="Times New Roman" w:hAnsi="Times New Roman"/>
          <w:sz w:val="24"/>
          <w:szCs w:val="24"/>
        </w:rPr>
        <w:t>e requirement for them to be publicly available.</w:t>
      </w:r>
      <w:r w:rsidRPr="00106E27">
        <w:rPr>
          <w:rFonts w:ascii="Times New Roman" w:hAnsi="Times New Roman"/>
          <w:sz w:val="24"/>
          <w:szCs w:val="24"/>
        </w:rPr>
        <w:t xml:space="preserve"> </w:t>
      </w:r>
    </w:p>
    <w:p w14:paraId="59DBA5EB" w14:textId="77777777" w:rsidR="000D3959" w:rsidRPr="00106E27" w:rsidRDefault="000D3959" w:rsidP="000D3959">
      <w:pPr>
        <w:spacing w:after="0" w:line="240" w:lineRule="auto"/>
        <w:rPr>
          <w:rFonts w:ascii="Times New Roman" w:hAnsi="Times New Roman"/>
          <w:i/>
          <w:sz w:val="24"/>
          <w:szCs w:val="24"/>
        </w:rPr>
      </w:pPr>
    </w:p>
    <w:p w14:paraId="2A5941FC" w14:textId="14ACCB8C"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The Comprehensive Review concluded that while ASIS, ASD</w:t>
      </w:r>
      <w:r w:rsidR="00F169CB" w:rsidRPr="00106E27">
        <w:rPr>
          <w:rFonts w:ascii="Times New Roman" w:hAnsi="Times New Roman"/>
          <w:sz w:val="24"/>
          <w:szCs w:val="24"/>
        </w:rPr>
        <w:t xml:space="preserve"> and</w:t>
      </w:r>
      <w:r w:rsidR="007D1903" w:rsidRPr="00106E27">
        <w:rPr>
          <w:rFonts w:ascii="Times New Roman" w:hAnsi="Times New Roman"/>
          <w:sz w:val="24"/>
          <w:szCs w:val="24"/>
        </w:rPr>
        <w:t xml:space="preserve"> </w:t>
      </w:r>
      <w:r w:rsidRPr="00106E27">
        <w:rPr>
          <w:rFonts w:ascii="Times New Roman" w:hAnsi="Times New Roman"/>
          <w:sz w:val="24"/>
          <w:szCs w:val="24"/>
        </w:rPr>
        <w:t>AGO continue to meet the relevant criteria justifying their exemption from the Privacy Act, and that their current privacy regimes are adequate, minor changes should be made to improve transparency. Specifically, the Comprehensive Review considered that it should be required by law, that these agencies maintain and publish their legally binding privacy rules, and that these rules should be required to be made by the relevant Minister.</w:t>
      </w:r>
    </w:p>
    <w:p w14:paraId="3D4531FF" w14:textId="77777777" w:rsidR="000D3959" w:rsidRPr="00106E27" w:rsidRDefault="000D3959" w:rsidP="000D3959">
      <w:pPr>
        <w:spacing w:after="0" w:line="240" w:lineRule="auto"/>
        <w:rPr>
          <w:rFonts w:ascii="Times New Roman" w:hAnsi="Times New Roman"/>
          <w:i/>
          <w:sz w:val="24"/>
          <w:szCs w:val="24"/>
        </w:rPr>
      </w:pPr>
    </w:p>
    <w:p w14:paraId="705AA0D2" w14:textId="7C2088EF"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Part 1 of Schedule 10 amends section 15 of the IS Act to formalise in legislation the requirement that the responsible Ministers for ASIS, ASD and AGO must, as soon as is practicable after making their respective agencies’ privacy rules, ensure those rules are pub</w:t>
      </w:r>
      <w:r w:rsidR="007005BD" w:rsidRPr="00106E27">
        <w:rPr>
          <w:rFonts w:ascii="Times New Roman" w:hAnsi="Times New Roman"/>
          <w:sz w:val="24"/>
          <w:szCs w:val="24"/>
        </w:rPr>
        <w:t>lished on the agency’s website.</w:t>
      </w:r>
    </w:p>
    <w:p w14:paraId="5FD89531" w14:textId="77777777" w:rsidR="000D3959" w:rsidRPr="00106E27" w:rsidRDefault="000D3959" w:rsidP="000D3959">
      <w:pPr>
        <w:spacing w:after="0" w:line="240" w:lineRule="auto"/>
        <w:rPr>
          <w:rFonts w:ascii="Times New Roman" w:hAnsi="Times New Roman"/>
          <w:i/>
          <w:sz w:val="24"/>
          <w:szCs w:val="24"/>
        </w:rPr>
      </w:pPr>
    </w:p>
    <w:p w14:paraId="12E07137" w14:textId="3928C16C"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Part 1 of Schedule 10 also amends section 29 of the IS Act to provide that it is a function of the PJCIS to review ASIS, ASD</w:t>
      </w:r>
      <w:r w:rsidR="00D27D67" w:rsidRPr="00106E27">
        <w:rPr>
          <w:rFonts w:ascii="Times New Roman" w:hAnsi="Times New Roman"/>
          <w:sz w:val="24"/>
          <w:szCs w:val="24"/>
        </w:rPr>
        <w:t xml:space="preserve"> and </w:t>
      </w:r>
      <w:r w:rsidRPr="00106E27">
        <w:rPr>
          <w:rFonts w:ascii="Times New Roman" w:hAnsi="Times New Roman"/>
          <w:sz w:val="24"/>
          <w:szCs w:val="24"/>
        </w:rPr>
        <w:t>AGO</w:t>
      </w:r>
      <w:r w:rsidR="00D27D67" w:rsidRPr="00106E27">
        <w:rPr>
          <w:rFonts w:ascii="Times New Roman" w:hAnsi="Times New Roman"/>
          <w:sz w:val="24"/>
          <w:szCs w:val="24"/>
        </w:rPr>
        <w:t>’s privacy rules</w:t>
      </w:r>
      <w:r w:rsidRPr="00106E27">
        <w:rPr>
          <w:rFonts w:ascii="Times New Roman" w:hAnsi="Times New Roman"/>
          <w:sz w:val="24"/>
          <w:szCs w:val="24"/>
        </w:rPr>
        <w:t>, as made by the relevant responsible Minister. The amendments provide that it is not a function of the PJCIS to review agencies’ compliance with t</w:t>
      </w:r>
      <w:r w:rsidR="007D5E76" w:rsidRPr="00106E27">
        <w:rPr>
          <w:rFonts w:ascii="Times New Roman" w:hAnsi="Times New Roman"/>
          <w:sz w:val="24"/>
          <w:szCs w:val="24"/>
        </w:rPr>
        <w:t xml:space="preserve">heir respective privacy rules. </w:t>
      </w:r>
      <w:r w:rsidRPr="00106E27">
        <w:rPr>
          <w:rFonts w:ascii="Times New Roman" w:hAnsi="Times New Roman"/>
          <w:sz w:val="24"/>
          <w:szCs w:val="24"/>
        </w:rPr>
        <w:t>These amendments are consistent with the Government response to recommendation 183 of the Comprehensive Review.</w:t>
      </w:r>
    </w:p>
    <w:p w14:paraId="4763FA7C" w14:textId="77777777" w:rsidR="000D3959" w:rsidRPr="00106E27" w:rsidRDefault="000D3959" w:rsidP="000D3959">
      <w:pPr>
        <w:spacing w:after="0" w:line="240" w:lineRule="auto"/>
        <w:rPr>
          <w:rFonts w:ascii="Times New Roman" w:hAnsi="Times New Roman"/>
          <w:sz w:val="24"/>
          <w:szCs w:val="24"/>
        </w:rPr>
      </w:pPr>
    </w:p>
    <w:p w14:paraId="618D4707" w14:textId="77777777" w:rsidR="000D3959" w:rsidRPr="00106E27" w:rsidRDefault="000D3959" w:rsidP="000D3959">
      <w:pPr>
        <w:keepNext/>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03EACB89" w14:textId="77777777" w:rsidR="000D3959" w:rsidRPr="00106E27" w:rsidRDefault="000D3959" w:rsidP="000D3959">
      <w:pPr>
        <w:spacing w:after="0" w:line="240" w:lineRule="auto"/>
        <w:rPr>
          <w:rFonts w:ascii="Times New Roman" w:hAnsi="Times New Roman"/>
          <w:sz w:val="24"/>
          <w:szCs w:val="24"/>
        </w:rPr>
      </w:pPr>
    </w:p>
    <w:p w14:paraId="56D3297C" w14:textId="3A6D35AE" w:rsidR="000D3959" w:rsidRPr="00106E27" w:rsidRDefault="000D3959" w:rsidP="000D3959">
      <w:pPr>
        <w:keepNext/>
        <w:rPr>
          <w:rFonts w:ascii="Times New Roman" w:hAnsi="Times New Roman"/>
          <w:b/>
          <w:sz w:val="24"/>
          <w:szCs w:val="24"/>
        </w:rPr>
      </w:pPr>
      <w:r w:rsidRPr="00106E27">
        <w:rPr>
          <w:rFonts w:ascii="Times New Roman" w:hAnsi="Times New Roman"/>
          <w:b/>
          <w:sz w:val="24"/>
          <w:szCs w:val="24"/>
        </w:rPr>
        <w:t xml:space="preserve">Item </w:t>
      </w:r>
      <w:r w:rsidR="00D27D67" w:rsidRPr="00106E27">
        <w:rPr>
          <w:rFonts w:ascii="Times New Roman" w:hAnsi="Times New Roman"/>
          <w:b/>
          <w:sz w:val="24"/>
          <w:szCs w:val="24"/>
        </w:rPr>
        <w:t>1</w:t>
      </w:r>
      <w:r w:rsidRPr="00106E27">
        <w:rPr>
          <w:rFonts w:ascii="Times New Roman" w:hAnsi="Times New Roman"/>
          <w:b/>
          <w:sz w:val="24"/>
          <w:szCs w:val="24"/>
        </w:rPr>
        <w:t xml:space="preserve"> - After subsection 15(1)</w:t>
      </w:r>
    </w:p>
    <w:p w14:paraId="7DEB5B13" w14:textId="495A84BE"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inserts new subsection 15(1A) to replace subsection 15(5) as repealed by Item </w:t>
      </w:r>
      <w:r w:rsidR="00D27D67" w:rsidRPr="00106E27">
        <w:rPr>
          <w:rFonts w:ascii="Times New Roman" w:hAnsi="Times New Roman"/>
          <w:sz w:val="24"/>
          <w:szCs w:val="24"/>
        </w:rPr>
        <w:t>2</w:t>
      </w:r>
      <w:r w:rsidRPr="00106E27">
        <w:rPr>
          <w:rFonts w:ascii="Times New Roman" w:hAnsi="Times New Roman"/>
          <w:sz w:val="24"/>
          <w:szCs w:val="24"/>
        </w:rPr>
        <w:t xml:space="preserve"> of this Schedule. The meaning of this subsection remains the same. The new position</w:t>
      </w:r>
      <w:r w:rsidR="000F669B" w:rsidRPr="00106E27">
        <w:rPr>
          <w:rFonts w:ascii="Times New Roman" w:hAnsi="Times New Roman"/>
          <w:sz w:val="24"/>
          <w:szCs w:val="24"/>
        </w:rPr>
        <w:t>ing of the content in this subsection</w:t>
      </w:r>
      <w:r w:rsidRPr="00106E27">
        <w:rPr>
          <w:rFonts w:ascii="Times New Roman" w:hAnsi="Times New Roman"/>
          <w:sz w:val="24"/>
          <w:szCs w:val="24"/>
        </w:rPr>
        <w:t xml:space="preserve"> is to give greater prominence to the subsection, consistent with the approach being taken in Part </w:t>
      </w:r>
      <w:r w:rsidR="00D27D67" w:rsidRPr="00106E27">
        <w:rPr>
          <w:rFonts w:ascii="Times New Roman" w:hAnsi="Times New Roman"/>
          <w:sz w:val="24"/>
          <w:szCs w:val="24"/>
        </w:rPr>
        <w:t>3</w:t>
      </w:r>
      <w:r w:rsidRPr="00106E27">
        <w:rPr>
          <w:rFonts w:ascii="Times New Roman" w:hAnsi="Times New Roman"/>
          <w:sz w:val="24"/>
          <w:szCs w:val="24"/>
        </w:rPr>
        <w:t xml:space="preserve"> of this Schedule for section 53 of the ONI Act. The amended order will also avoid any confusion as to the meaning of ‘agencies’ in the following item (new subsection 15(5)).</w:t>
      </w:r>
    </w:p>
    <w:p w14:paraId="4911F0B9" w14:textId="77777777" w:rsidR="000D3959" w:rsidRPr="00106E27" w:rsidRDefault="000D3959" w:rsidP="000D3959">
      <w:pPr>
        <w:spacing w:after="0" w:line="240" w:lineRule="auto"/>
        <w:rPr>
          <w:rFonts w:ascii="Times New Roman" w:hAnsi="Times New Roman"/>
          <w:sz w:val="24"/>
          <w:szCs w:val="24"/>
        </w:rPr>
      </w:pPr>
    </w:p>
    <w:p w14:paraId="504CB6C2" w14:textId="448EBE4D" w:rsidR="000D3959" w:rsidRPr="00106E27" w:rsidRDefault="000D3959" w:rsidP="000D3959">
      <w:pPr>
        <w:keepNext/>
        <w:rPr>
          <w:rFonts w:ascii="Times New Roman" w:hAnsi="Times New Roman"/>
          <w:b/>
          <w:sz w:val="24"/>
          <w:szCs w:val="24"/>
        </w:rPr>
      </w:pPr>
      <w:r w:rsidRPr="00106E27">
        <w:rPr>
          <w:rFonts w:ascii="Times New Roman" w:hAnsi="Times New Roman"/>
          <w:b/>
          <w:sz w:val="24"/>
          <w:szCs w:val="24"/>
        </w:rPr>
        <w:t>Item</w:t>
      </w:r>
      <w:r w:rsidR="00A63D6B" w:rsidRPr="00106E27">
        <w:rPr>
          <w:rFonts w:ascii="Times New Roman" w:hAnsi="Times New Roman"/>
          <w:b/>
          <w:sz w:val="24"/>
          <w:szCs w:val="24"/>
        </w:rPr>
        <w:t xml:space="preserve"> </w:t>
      </w:r>
      <w:r w:rsidR="00D27D67" w:rsidRPr="00106E27">
        <w:rPr>
          <w:rFonts w:ascii="Times New Roman" w:hAnsi="Times New Roman"/>
          <w:b/>
          <w:sz w:val="24"/>
          <w:szCs w:val="24"/>
        </w:rPr>
        <w:t>2</w:t>
      </w:r>
      <w:r w:rsidRPr="00106E27">
        <w:rPr>
          <w:rFonts w:ascii="Times New Roman" w:hAnsi="Times New Roman"/>
          <w:b/>
          <w:sz w:val="24"/>
          <w:szCs w:val="24"/>
        </w:rPr>
        <w:t xml:space="preserve"> - Subsection 15(5)</w:t>
      </w:r>
    </w:p>
    <w:p w14:paraId="2A0C0A3E"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repeals subsection 15(5) and replaces it with new subsection 15(5) to introduce a requirement that, as soon as practicable after the privacy rules are made, the responsible Minister must ensure that those rules are published on the relevant agency’s website.</w:t>
      </w:r>
    </w:p>
    <w:p w14:paraId="2AF1B73B" w14:textId="77777777" w:rsidR="000D3959" w:rsidRPr="00106E27" w:rsidRDefault="000D3959" w:rsidP="000D3959">
      <w:pPr>
        <w:spacing w:after="0" w:line="240" w:lineRule="auto"/>
        <w:rPr>
          <w:rFonts w:ascii="Times New Roman" w:hAnsi="Times New Roman"/>
          <w:sz w:val="24"/>
          <w:szCs w:val="24"/>
        </w:rPr>
      </w:pPr>
    </w:p>
    <w:p w14:paraId="160F0995"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Any parts of the privacy rules, which contain operationally sensitive information, information that might prejudice Australia’s national security, the conduct of Australia’s foreign relations, or the performance by the relevant agency of its functions, are not required to be published. Typically, the decision to exempt certain parts of the privacy rules from publication would be made by the responsible Minister on the advice of the agency head.</w:t>
      </w:r>
    </w:p>
    <w:p w14:paraId="59EF66FA" w14:textId="77777777" w:rsidR="000D3959" w:rsidRPr="00106E27" w:rsidRDefault="000D3959" w:rsidP="000D3959">
      <w:pPr>
        <w:spacing w:after="0" w:line="240" w:lineRule="auto"/>
        <w:rPr>
          <w:rFonts w:ascii="Times New Roman" w:hAnsi="Times New Roman"/>
          <w:sz w:val="24"/>
          <w:szCs w:val="24"/>
        </w:rPr>
      </w:pPr>
    </w:p>
    <w:p w14:paraId="504E7A75" w14:textId="2D661AE2" w:rsidR="000D3959"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‘Operationally sensitive information’ </w:t>
      </w:r>
      <w:r w:rsidR="00085E9A" w:rsidRPr="00106E27">
        <w:rPr>
          <w:rFonts w:ascii="Times New Roman" w:hAnsi="Times New Roman"/>
          <w:sz w:val="24"/>
          <w:szCs w:val="24"/>
        </w:rPr>
        <w:t xml:space="preserve">is defined </w:t>
      </w:r>
      <w:r w:rsidRPr="00106E27">
        <w:rPr>
          <w:rFonts w:ascii="Times New Roman" w:hAnsi="Times New Roman"/>
          <w:sz w:val="24"/>
          <w:szCs w:val="24"/>
        </w:rPr>
        <w:t xml:space="preserve">in Section 1A of Schedule 1 of the IS Act. </w:t>
      </w:r>
    </w:p>
    <w:p w14:paraId="41220A3F" w14:textId="77777777" w:rsidR="003F48DD" w:rsidRPr="00106E27" w:rsidRDefault="003F48DD" w:rsidP="003F48DD">
      <w:pPr>
        <w:spacing w:after="0" w:line="240" w:lineRule="auto"/>
        <w:rPr>
          <w:rFonts w:ascii="Times New Roman" w:hAnsi="Times New Roman"/>
          <w:sz w:val="24"/>
          <w:szCs w:val="24"/>
        </w:rPr>
      </w:pPr>
    </w:p>
    <w:p w14:paraId="7C6219FF" w14:textId="125ED4CB" w:rsidR="000D3959" w:rsidRPr="00106E27" w:rsidRDefault="000D3959" w:rsidP="000D3959">
      <w:pPr>
        <w:keepNext/>
        <w:rPr>
          <w:rFonts w:ascii="Times New Roman" w:hAnsi="Times New Roman"/>
          <w:b/>
          <w:sz w:val="24"/>
          <w:szCs w:val="24"/>
        </w:rPr>
      </w:pPr>
      <w:r w:rsidRPr="00106E27">
        <w:rPr>
          <w:rFonts w:ascii="Times New Roman" w:hAnsi="Times New Roman"/>
          <w:b/>
          <w:sz w:val="24"/>
          <w:szCs w:val="24"/>
        </w:rPr>
        <w:t xml:space="preserve">Item </w:t>
      </w:r>
      <w:r w:rsidR="00D27D67" w:rsidRPr="00106E27">
        <w:rPr>
          <w:rFonts w:ascii="Times New Roman" w:hAnsi="Times New Roman"/>
          <w:b/>
          <w:sz w:val="24"/>
          <w:szCs w:val="24"/>
        </w:rPr>
        <w:t>3</w:t>
      </w:r>
      <w:r w:rsidRPr="00106E27">
        <w:rPr>
          <w:rFonts w:ascii="Times New Roman" w:hAnsi="Times New Roman"/>
          <w:b/>
          <w:sz w:val="24"/>
          <w:szCs w:val="24"/>
        </w:rPr>
        <w:t xml:space="preserve"> - After paragraph 29(1)(</w:t>
      </w:r>
      <w:proofErr w:type="spellStart"/>
      <w:r w:rsidRPr="00106E27">
        <w:rPr>
          <w:rFonts w:ascii="Times New Roman" w:hAnsi="Times New Roman"/>
          <w:b/>
          <w:sz w:val="24"/>
          <w:szCs w:val="24"/>
        </w:rPr>
        <w:t>cf</w:t>
      </w:r>
      <w:proofErr w:type="spellEnd"/>
      <w:r w:rsidRPr="00106E27">
        <w:rPr>
          <w:rFonts w:ascii="Times New Roman" w:hAnsi="Times New Roman"/>
          <w:b/>
          <w:sz w:val="24"/>
          <w:szCs w:val="24"/>
        </w:rPr>
        <w:t>)</w:t>
      </w:r>
    </w:p>
    <w:p w14:paraId="5A8C5820" w14:textId="7ED016A8"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introduces new paragraph 29(1)(cg) to provide that it is a function of the PJCIS to review the privacy rules made under section 15 of the IS Act</w:t>
      </w:r>
    </w:p>
    <w:p w14:paraId="551DB3A4" w14:textId="77777777" w:rsidR="000D3959" w:rsidRPr="00106E27" w:rsidRDefault="000D3959" w:rsidP="000D3959">
      <w:pPr>
        <w:spacing w:after="0" w:line="240" w:lineRule="auto"/>
        <w:rPr>
          <w:rFonts w:ascii="Times New Roman" w:hAnsi="Times New Roman"/>
          <w:sz w:val="24"/>
          <w:szCs w:val="24"/>
        </w:rPr>
      </w:pPr>
    </w:p>
    <w:p w14:paraId="6F81899F" w14:textId="468029B4" w:rsidR="000D3959" w:rsidRPr="00106E27" w:rsidRDefault="000D3959" w:rsidP="000D3959">
      <w:pPr>
        <w:keepNext/>
        <w:spacing w:after="0" w:line="240" w:lineRule="auto"/>
        <w:rPr>
          <w:rFonts w:ascii="Times New Roman" w:hAnsi="Times New Roman"/>
          <w:sz w:val="24"/>
          <w:szCs w:val="24"/>
        </w:rPr>
      </w:pPr>
      <w:r w:rsidRPr="00106E27">
        <w:rPr>
          <w:rFonts w:ascii="Times New Roman" w:hAnsi="Times New Roman"/>
          <w:b/>
          <w:sz w:val="24"/>
          <w:szCs w:val="24"/>
        </w:rPr>
        <w:t xml:space="preserve">Item </w:t>
      </w:r>
      <w:r w:rsidR="00D27D67" w:rsidRPr="00106E27">
        <w:rPr>
          <w:rFonts w:ascii="Times New Roman" w:hAnsi="Times New Roman"/>
          <w:b/>
          <w:sz w:val="24"/>
          <w:szCs w:val="24"/>
        </w:rPr>
        <w:t>4</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Paragraph</w:t>
      </w:r>
      <w:r w:rsidR="007D1903" w:rsidRPr="00106E27">
        <w:rPr>
          <w:rFonts w:ascii="Times New Roman" w:hAnsi="Times New Roman"/>
          <w:b/>
          <w:sz w:val="24"/>
          <w:szCs w:val="24"/>
        </w:rPr>
        <w:t xml:space="preserve"> </w:t>
      </w:r>
      <w:r w:rsidRPr="00106E27">
        <w:rPr>
          <w:rFonts w:ascii="Times New Roman" w:hAnsi="Times New Roman"/>
          <w:b/>
          <w:sz w:val="24"/>
          <w:szCs w:val="24"/>
        </w:rPr>
        <w:t xml:space="preserve">29(3)(f) </w:t>
      </w:r>
    </w:p>
    <w:p w14:paraId="578979F1" w14:textId="77777777" w:rsidR="000D3959" w:rsidRPr="00106E27" w:rsidRDefault="000D3959" w:rsidP="000D3959">
      <w:pPr>
        <w:keepNext/>
        <w:spacing w:after="0" w:line="240" w:lineRule="auto"/>
        <w:rPr>
          <w:rFonts w:ascii="Times New Roman" w:hAnsi="Times New Roman"/>
          <w:sz w:val="24"/>
          <w:szCs w:val="24"/>
        </w:rPr>
      </w:pPr>
    </w:p>
    <w:p w14:paraId="50180304" w14:textId="50D98700"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repeals and replaces paragraph 29(3)(f) to provide that it is not a function of the PJCIS to review compliance by ASIS, ASD</w:t>
      </w:r>
      <w:r w:rsidR="00D27D67" w:rsidRPr="00106E27">
        <w:rPr>
          <w:rFonts w:ascii="Times New Roman" w:hAnsi="Times New Roman"/>
          <w:sz w:val="24"/>
          <w:szCs w:val="24"/>
        </w:rPr>
        <w:t xml:space="preserve"> or</w:t>
      </w:r>
      <w:r w:rsidRPr="00106E27">
        <w:rPr>
          <w:rFonts w:ascii="Times New Roman" w:hAnsi="Times New Roman"/>
          <w:sz w:val="24"/>
          <w:szCs w:val="24"/>
        </w:rPr>
        <w:t xml:space="preserve"> AGO, with their respective privacy rules</w:t>
      </w:r>
      <w:r w:rsidR="007D1903" w:rsidRPr="00106E27">
        <w:rPr>
          <w:rFonts w:ascii="Times New Roman" w:hAnsi="Times New Roman"/>
          <w:sz w:val="24"/>
          <w:szCs w:val="24"/>
        </w:rPr>
        <w:t xml:space="preserve"> made under section 15 of the IS Act</w:t>
      </w:r>
      <w:r w:rsidRPr="00106E27">
        <w:rPr>
          <w:rFonts w:ascii="Times New Roman" w:hAnsi="Times New Roman"/>
          <w:sz w:val="24"/>
          <w:szCs w:val="24"/>
        </w:rPr>
        <w:t xml:space="preserve">. </w:t>
      </w:r>
    </w:p>
    <w:p w14:paraId="68B3829C" w14:textId="120B0B9E" w:rsidR="00D27D67" w:rsidRPr="00106E27" w:rsidRDefault="00D27D67" w:rsidP="00D27D67">
      <w:pPr>
        <w:spacing w:after="0" w:line="240" w:lineRule="auto"/>
        <w:rPr>
          <w:rFonts w:ascii="Times New Roman" w:hAnsi="Times New Roman"/>
          <w:sz w:val="24"/>
          <w:szCs w:val="24"/>
        </w:rPr>
      </w:pPr>
    </w:p>
    <w:p w14:paraId="4CC96D23" w14:textId="3DCCC305" w:rsidR="00D27D67" w:rsidRPr="00106E27" w:rsidRDefault="00D27D67" w:rsidP="00D27D67">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5 </w:t>
      </w:r>
      <w:r w:rsidR="00BD70A5" w:rsidRPr="00106E27">
        <w:rPr>
          <w:rFonts w:ascii="Times New Roman" w:hAnsi="Times New Roman"/>
          <w:b/>
          <w:sz w:val="24"/>
          <w:szCs w:val="24"/>
        </w:rPr>
        <w:t>-</w:t>
      </w:r>
      <w:r w:rsidRPr="00106E27">
        <w:rPr>
          <w:rFonts w:ascii="Times New Roman" w:hAnsi="Times New Roman"/>
          <w:b/>
          <w:sz w:val="24"/>
          <w:szCs w:val="24"/>
        </w:rPr>
        <w:t xml:space="preserve"> Application of amendments </w:t>
      </w:r>
    </w:p>
    <w:p w14:paraId="11CDB61D" w14:textId="531F4342" w:rsidR="00D27D67" w:rsidRPr="00106E27" w:rsidRDefault="00D27D67" w:rsidP="00D27D67">
      <w:pPr>
        <w:keepNext/>
        <w:spacing w:after="0" w:line="240" w:lineRule="auto"/>
        <w:rPr>
          <w:rFonts w:ascii="Times New Roman" w:hAnsi="Times New Roman"/>
          <w:b/>
          <w:sz w:val="24"/>
          <w:szCs w:val="24"/>
        </w:rPr>
      </w:pPr>
    </w:p>
    <w:p w14:paraId="71641078" w14:textId="441CE3F1" w:rsidR="00D27D67" w:rsidRPr="00106E27" w:rsidRDefault="00D27D67" w:rsidP="007005BD">
      <w:pPr>
        <w:numPr>
          <w:ilvl w:val="0"/>
          <w:numId w:val="46"/>
        </w:numPr>
        <w:spacing w:after="0" w:line="240" w:lineRule="auto"/>
        <w:rPr>
          <w:rFonts w:ascii="Times New Roman" w:hAnsi="Times New Roman"/>
          <w:b/>
          <w:sz w:val="24"/>
          <w:szCs w:val="24"/>
        </w:rPr>
      </w:pPr>
      <w:r w:rsidRPr="00106E27">
        <w:rPr>
          <w:rFonts w:ascii="Times New Roman" w:hAnsi="Times New Roman"/>
          <w:sz w:val="24"/>
          <w:szCs w:val="24"/>
        </w:rPr>
        <w:t xml:space="preserve">This item provides that the amendments </w:t>
      </w:r>
      <w:r w:rsidR="008F1789" w:rsidRPr="00106E27">
        <w:rPr>
          <w:rFonts w:ascii="Times New Roman" w:hAnsi="Times New Roman"/>
          <w:sz w:val="24"/>
          <w:szCs w:val="24"/>
        </w:rPr>
        <w:t xml:space="preserve">to subsection 29(1) of the IS Act </w:t>
      </w:r>
      <w:r w:rsidRPr="00106E27">
        <w:rPr>
          <w:rFonts w:ascii="Times New Roman" w:hAnsi="Times New Roman"/>
          <w:sz w:val="24"/>
          <w:szCs w:val="24"/>
        </w:rPr>
        <w:t xml:space="preserve">made by Part 1 of this Schedule apply </w:t>
      </w:r>
      <w:r w:rsidR="00A70B56" w:rsidRPr="00106E27">
        <w:rPr>
          <w:rFonts w:ascii="Times New Roman" w:hAnsi="Times New Roman"/>
          <w:sz w:val="24"/>
          <w:szCs w:val="24"/>
        </w:rPr>
        <w:t xml:space="preserve">to </w:t>
      </w:r>
      <w:r w:rsidR="008F1789" w:rsidRPr="00106E27">
        <w:rPr>
          <w:rFonts w:ascii="Times New Roman" w:hAnsi="Times New Roman"/>
          <w:sz w:val="24"/>
          <w:szCs w:val="24"/>
        </w:rPr>
        <w:t xml:space="preserve">privacy rules made on or after the commencement of this part. This item also provides that amendments to the IS Act made by Part 1 of this Schedule apply </w:t>
      </w:r>
      <w:r w:rsidRPr="00106E27">
        <w:rPr>
          <w:rFonts w:ascii="Times New Roman" w:hAnsi="Times New Roman"/>
          <w:sz w:val="24"/>
          <w:szCs w:val="24"/>
        </w:rPr>
        <w:t>to the communication and retention of intelligence information that occurs after the commencement of this Schedule, regardless of whether the intelligence information was obtained before or after that commencement.</w:t>
      </w:r>
    </w:p>
    <w:p w14:paraId="4438A2F2" w14:textId="77777777" w:rsidR="000D3959" w:rsidRPr="00106E27" w:rsidRDefault="000D3959" w:rsidP="000D3959">
      <w:pPr>
        <w:spacing w:after="0" w:line="240" w:lineRule="auto"/>
        <w:rPr>
          <w:rFonts w:ascii="Times New Roman" w:hAnsi="Times New Roman"/>
          <w:sz w:val="24"/>
          <w:szCs w:val="24"/>
        </w:rPr>
      </w:pPr>
    </w:p>
    <w:p w14:paraId="59016007" w14:textId="73626E7B" w:rsidR="00F169CB" w:rsidRPr="00106E27" w:rsidRDefault="00F169CB" w:rsidP="003D41DD">
      <w:pPr>
        <w:keepNext/>
        <w:spacing w:after="0" w:line="240" w:lineRule="auto"/>
        <w:rPr>
          <w:rFonts w:ascii="Times New Roman" w:hAnsi="Times New Roman"/>
          <w:b/>
          <w:sz w:val="24"/>
          <w:szCs w:val="24"/>
          <w:u w:val="single"/>
        </w:rPr>
      </w:pPr>
      <w:r w:rsidRPr="00106E27">
        <w:rPr>
          <w:rFonts w:ascii="Times New Roman" w:hAnsi="Times New Roman"/>
          <w:b/>
          <w:sz w:val="24"/>
          <w:szCs w:val="24"/>
          <w:u w:val="single"/>
        </w:rPr>
        <w:t xml:space="preserve">Part 2 </w:t>
      </w:r>
      <w:r w:rsidR="00BD70A5" w:rsidRPr="00106E27">
        <w:rPr>
          <w:rFonts w:ascii="Times New Roman" w:hAnsi="Times New Roman"/>
          <w:b/>
          <w:sz w:val="24"/>
          <w:szCs w:val="24"/>
          <w:u w:val="single"/>
        </w:rPr>
        <w:t>-</w:t>
      </w:r>
      <w:r w:rsidRPr="00106E27">
        <w:rPr>
          <w:rFonts w:ascii="Times New Roman" w:hAnsi="Times New Roman"/>
          <w:b/>
          <w:sz w:val="24"/>
          <w:szCs w:val="24"/>
          <w:u w:val="single"/>
        </w:rPr>
        <w:t xml:space="preserve"> Privacy rules of DIO</w:t>
      </w:r>
    </w:p>
    <w:p w14:paraId="58C223B2" w14:textId="0CA51D91" w:rsidR="00A63D6B" w:rsidRPr="00106E27" w:rsidRDefault="00A63D6B" w:rsidP="003D41DD">
      <w:pPr>
        <w:keepNext/>
        <w:spacing w:after="0" w:line="240" w:lineRule="auto"/>
        <w:rPr>
          <w:rFonts w:ascii="Times New Roman" w:hAnsi="Times New Roman"/>
          <w:b/>
          <w:sz w:val="24"/>
          <w:szCs w:val="24"/>
          <w:u w:val="single"/>
        </w:rPr>
      </w:pPr>
    </w:p>
    <w:p w14:paraId="356BFF3F" w14:textId="6F18250C" w:rsidR="00A63D6B" w:rsidRPr="00106E27" w:rsidRDefault="00A63D6B" w:rsidP="003D41DD">
      <w:pPr>
        <w:keepNext/>
        <w:spacing w:after="0" w:line="240" w:lineRule="auto"/>
        <w:rPr>
          <w:rFonts w:ascii="Times New Roman" w:hAnsi="Times New Roman"/>
          <w:b/>
          <w:sz w:val="24"/>
          <w:szCs w:val="24"/>
        </w:rPr>
      </w:pPr>
      <w:r w:rsidRPr="00106E27">
        <w:rPr>
          <w:rFonts w:ascii="Times New Roman" w:hAnsi="Times New Roman"/>
          <w:b/>
          <w:sz w:val="24"/>
          <w:szCs w:val="24"/>
        </w:rPr>
        <w:t>Overview</w:t>
      </w:r>
    </w:p>
    <w:p w14:paraId="4B0859F7" w14:textId="77777777" w:rsidR="00F169CB" w:rsidRPr="00106E27" w:rsidRDefault="00F169CB" w:rsidP="00F169CB">
      <w:pPr>
        <w:keepNext/>
        <w:spacing w:after="0" w:line="240" w:lineRule="auto"/>
        <w:rPr>
          <w:rFonts w:ascii="Times New Roman" w:hAnsi="Times New Roman"/>
          <w:b/>
          <w:sz w:val="24"/>
          <w:szCs w:val="24"/>
          <w:u w:val="single"/>
        </w:rPr>
      </w:pPr>
    </w:p>
    <w:p w14:paraId="06365E13" w14:textId="5B26150A" w:rsidR="00D27D67" w:rsidRPr="00106E27" w:rsidRDefault="00D27D67"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Part </w:t>
      </w:r>
      <w:r w:rsidR="003D41DD" w:rsidRPr="00106E27">
        <w:rPr>
          <w:rFonts w:ascii="Times New Roman" w:hAnsi="Times New Roman"/>
          <w:sz w:val="24"/>
          <w:szCs w:val="24"/>
        </w:rPr>
        <w:t>2</w:t>
      </w:r>
      <w:r w:rsidRPr="00106E27">
        <w:rPr>
          <w:rFonts w:ascii="Times New Roman" w:hAnsi="Times New Roman"/>
          <w:sz w:val="24"/>
          <w:szCs w:val="24"/>
        </w:rPr>
        <w:t xml:space="preserve"> of Schedule 10 implements recommendation 189 of the Comprehensive Review, which found that DIO should be required, in legislation, to have legally binding, publicly available privacy rules.</w:t>
      </w:r>
    </w:p>
    <w:p w14:paraId="6EC3ADBB" w14:textId="77777777" w:rsidR="00D27D67" w:rsidRPr="00106E27" w:rsidRDefault="00D27D67" w:rsidP="00D27D67">
      <w:pPr>
        <w:spacing w:after="0" w:line="240" w:lineRule="auto"/>
        <w:rPr>
          <w:rFonts w:ascii="Times New Roman" w:hAnsi="Times New Roman"/>
          <w:i/>
          <w:sz w:val="24"/>
          <w:szCs w:val="24"/>
        </w:rPr>
      </w:pPr>
    </w:p>
    <w:p w14:paraId="63ECCCED" w14:textId="5F01F85F" w:rsidR="00D27D67" w:rsidRPr="00106E27" w:rsidRDefault="00D27D67"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In order to perform their functions effectively, intelligence agencies must be able to protect sensitive sources, techniques and capabilities. Consequently, DIO is exempt where </w:t>
      </w:r>
      <w:r w:rsidR="00E96D89" w:rsidRPr="00106E27">
        <w:rPr>
          <w:rFonts w:ascii="Times New Roman" w:hAnsi="Times New Roman"/>
          <w:sz w:val="24"/>
          <w:szCs w:val="24"/>
        </w:rPr>
        <w:t>its</w:t>
      </w:r>
      <w:r w:rsidRPr="00106E27">
        <w:rPr>
          <w:rFonts w:ascii="Times New Roman" w:hAnsi="Times New Roman"/>
          <w:sz w:val="24"/>
          <w:szCs w:val="24"/>
        </w:rPr>
        <w:t xml:space="preserve"> acts and practices that impact on privacy relate to its functions.</w:t>
      </w:r>
      <w:r w:rsidRPr="00106E27">
        <w:rPr>
          <w:rStyle w:val="FootnoteReference"/>
          <w:rFonts w:ascii="Times New Roman" w:hAnsi="Times New Roman"/>
          <w:sz w:val="24"/>
          <w:szCs w:val="24"/>
        </w:rPr>
        <w:footnoteReference w:id="15"/>
      </w:r>
      <w:r w:rsidRPr="00106E27">
        <w:rPr>
          <w:rFonts w:ascii="Times New Roman" w:hAnsi="Times New Roman"/>
          <w:i/>
          <w:sz w:val="24"/>
          <w:szCs w:val="24"/>
        </w:rPr>
        <w:t xml:space="preserve"> </w:t>
      </w:r>
      <w:r w:rsidRPr="00106E27">
        <w:rPr>
          <w:rFonts w:ascii="Times New Roman" w:hAnsi="Times New Roman"/>
          <w:sz w:val="24"/>
          <w:szCs w:val="24"/>
        </w:rPr>
        <w:t>Instead, DIO maintains its own set of privacy rules that regulate the communication and retention of intelligence information concerning Australian persons.</w:t>
      </w:r>
    </w:p>
    <w:p w14:paraId="0E7E92D1" w14:textId="77777777" w:rsidR="00D27D67" w:rsidRPr="00106E27" w:rsidRDefault="00D27D67" w:rsidP="00D27D67">
      <w:pPr>
        <w:spacing w:after="0" w:line="240" w:lineRule="auto"/>
        <w:rPr>
          <w:rFonts w:ascii="Times New Roman" w:hAnsi="Times New Roman"/>
          <w:i/>
          <w:sz w:val="24"/>
          <w:szCs w:val="24"/>
        </w:rPr>
      </w:pPr>
    </w:p>
    <w:p w14:paraId="75B1209A" w14:textId="77777777" w:rsidR="00D27D67" w:rsidRPr="00106E27" w:rsidRDefault="00D27D67"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DIO has publicly available privacy rules approved by the Minister for Defence. However, these are not currently mandated by legislation.</w:t>
      </w:r>
    </w:p>
    <w:p w14:paraId="273CBA25" w14:textId="77777777" w:rsidR="00D27D67" w:rsidRPr="00106E27" w:rsidRDefault="00D27D67" w:rsidP="00D27D67">
      <w:pPr>
        <w:spacing w:after="0" w:line="240" w:lineRule="auto"/>
        <w:rPr>
          <w:rFonts w:ascii="Times New Roman" w:hAnsi="Times New Roman"/>
          <w:i/>
          <w:sz w:val="24"/>
          <w:szCs w:val="24"/>
        </w:rPr>
      </w:pPr>
    </w:p>
    <w:p w14:paraId="5FBDDD34" w14:textId="3C73ADEE" w:rsidR="00D27D67" w:rsidRPr="00106E27" w:rsidRDefault="00D27D67"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The Comprehensive Review concluded that, while DIO continues to meet the relevant criteria justifying its exemption from the Privacy Act, and that its current privacy regime is adequate, minor changes should be made to its privacy arrangements to improve transparency. Specifically, the Comprehensive Review considered that it should be required by law, that DIO maintain and publish its legally binding privacy rules, and that these rules should be required to be made by the relevant Minister.</w:t>
      </w:r>
    </w:p>
    <w:p w14:paraId="11DC03D6" w14:textId="77777777" w:rsidR="00D27D67" w:rsidRPr="00106E27" w:rsidRDefault="00D27D67" w:rsidP="00D27D67">
      <w:pPr>
        <w:spacing w:after="0" w:line="240" w:lineRule="auto"/>
        <w:rPr>
          <w:rFonts w:ascii="Times New Roman" w:hAnsi="Times New Roman"/>
          <w:i/>
          <w:sz w:val="24"/>
          <w:szCs w:val="24"/>
        </w:rPr>
      </w:pPr>
    </w:p>
    <w:p w14:paraId="408BEA74" w14:textId="77777777" w:rsidR="00D27D67" w:rsidRPr="00106E27" w:rsidRDefault="00D27D67"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lastRenderedPageBreak/>
        <w:t>While DIO, unlike ASIS, ASD and AGO, is not established under an Act, the Comprehensive Review considered that it would be legislatively possible to require it to have privacy rules, as has been done in relation to other matters in the IS Act that relate to DIO, such as secrecy.</w:t>
      </w:r>
    </w:p>
    <w:p w14:paraId="52AE4971" w14:textId="77777777" w:rsidR="00D27D67" w:rsidRPr="00106E27" w:rsidRDefault="00D27D67" w:rsidP="00D27D67">
      <w:pPr>
        <w:spacing w:after="0" w:line="240" w:lineRule="auto"/>
        <w:rPr>
          <w:rFonts w:ascii="Times New Roman" w:hAnsi="Times New Roman"/>
          <w:i/>
          <w:sz w:val="24"/>
          <w:szCs w:val="24"/>
        </w:rPr>
      </w:pPr>
    </w:p>
    <w:p w14:paraId="03446413" w14:textId="451F6AB6" w:rsidR="00D27D67" w:rsidRPr="00106E27" w:rsidRDefault="00D27D67"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Part 2 of Schedule 10 amends the IS Act to introduce new section 41C. Section 41C formalises in legislation the requirement for the responsible Minister in relation to DIO to make written rules regulating the communication and retention by DIO of intelligence information concerning Australian persons. Section 41C also introduces the requirement that the responsible Minister in relation to DIO must ensure, as soon as is practicable, that DIO’s privacy rules be published on DIO’s website.</w:t>
      </w:r>
    </w:p>
    <w:p w14:paraId="71BFCF38" w14:textId="77777777" w:rsidR="00D27D67" w:rsidRPr="00106E27" w:rsidRDefault="00D27D67" w:rsidP="00D27D67">
      <w:pPr>
        <w:spacing w:after="0" w:line="240" w:lineRule="auto"/>
        <w:rPr>
          <w:rFonts w:ascii="Times New Roman" w:hAnsi="Times New Roman"/>
          <w:i/>
          <w:sz w:val="24"/>
          <w:szCs w:val="24"/>
        </w:rPr>
      </w:pPr>
    </w:p>
    <w:p w14:paraId="667D7887" w14:textId="346A725A" w:rsidR="00D27D67" w:rsidRPr="00106E27" w:rsidRDefault="00D27D6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Part 2 of Schedule 10 also amends section 29 of the IS Act to provide that it is a function of the PJCIS to </w:t>
      </w:r>
      <w:r w:rsidRPr="00E65964">
        <w:rPr>
          <w:rFonts w:ascii="Times New Roman" w:hAnsi="Times New Roman"/>
          <w:sz w:val="24"/>
          <w:szCs w:val="24"/>
        </w:rPr>
        <w:t xml:space="preserve">review </w:t>
      </w:r>
      <w:r w:rsidR="002D5AAC" w:rsidRPr="00E65964">
        <w:rPr>
          <w:rFonts w:ascii="Times New Roman" w:hAnsi="Times New Roman"/>
          <w:sz w:val="24"/>
          <w:szCs w:val="24"/>
        </w:rPr>
        <w:t>DIO</w:t>
      </w:r>
      <w:r w:rsidRPr="00E65964">
        <w:rPr>
          <w:rFonts w:ascii="Times New Roman" w:hAnsi="Times New Roman"/>
          <w:sz w:val="24"/>
          <w:szCs w:val="24"/>
        </w:rPr>
        <w:t xml:space="preserve">’s privacy rules, as made by the responsible Minister. The amendments provide that it is not a function of the PJCIS to review </w:t>
      </w:r>
      <w:r w:rsidR="002D5AAC" w:rsidRPr="00E65964">
        <w:rPr>
          <w:rFonts w:ascii="Times New Roman" w:hAnsi="Times New Roman"/>
          <w:sz w:val="24"/>
          <w:szCs w:val="24"/>
        </w:rPr>
        <w:t xml:space="preserve">DIO’s </w:t>
      </w:r>
      <w:r w:rsidRPr="00E65964">
        <w:rPr>
          <w:rFonts w:ascii="Times New Roman" w:hAnsi="Times New Roman"/>
          <w:sz w:val="24"/>
          <w:szCs w:val="24"/>
        </w:rPr>
        <w:t xml:space="preserve">compliance with </w:t>
      </w:r>
      <w:r w:rsidR="002D5AAC" w:rsidRPr="00E65964">
        <w:rPr>
          <w:rFonts w:ascii="Times New Roman" w:hAnsi="Times New Roman"/>
          <w:sz w:val="24"/>
          <w:szCs w:val="24"/>
        </w:rPr>
        <w:t xml:space="preserve">its </w:t>
      </w:r>
      <w:r w:rsidRPr="00E65964">
        <w:rPr>
          <w:rFonts w:ascii="Times New Roman" w:hAnsi="Times New Roman"/>
          <w:sz w:val="24"/>
          <w:szCs w:val="24"/>
        </w:rPr>
        <w:t>privacy rules. These amendments</w:t>
      </w:r>
      <w:r w:rsidRPr="00106E27">
        <w:rPr>
          <w:rFonts w:ascii="Times New Roman" w:hAnsi="Times New Roman"/>
          <w:sz w:val="24"/>
          <w:szCs w:val="24"/>
        </w:rPr>
        <w:t xml:space="preserve"> are consistent with the Government response to recommendation 183 of the Comprehensive Review.</w:t>
      </w:r>
    </w:p>
    <w:p w14:paraId="2883FFBB" w14:textId="799DFE0A" w:rsidR="00D27D67" w:rsidRPr="00106E27" w:rsidRDefault="00D27D67" w:rsidP="00D27D67">
      <w:pPr>
        <w:spacing w:after="0" w:line="240" w:lineRule="auto"/>
        <w:rPr>
          <w:rFonts w:ascii="Times New Roman" w:hAnsi="Times New Roman"/>
          <w:sz w:val="24"/>
          <w:szCs w:val="24"/>
        </w:rPr>
      </w:pPr>
    </w:p>
    <w:p w14:paraId="7476836A" w14:textId="25374B35" w:rsidR="00D27D67" w:rsidRPr="00106E27" w:rsidRDefault="00D27D6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Part 2 of Schedule 10 also makes minor amendments to the IGIS Act to reflect new </w:t>
      </w:r>
      <w:r w:rsidR="007C3D1D" w:rsidRPr="00106E27">
        <w:rPr>
          <w:rFonts w:ascii="Times New Roman" w:hAnsi="Times New Roman"/>
          <w:sz w:val="24"/>
          <w:szCs w:val="24"/>
        </w:rPr>
        <w:t>reporting</w:t>
      </w:r>
      <w:r w:rsidRPr="00106E27">
        <w:rPr>
          <w:rFonts w:ascii="Times New Roman" w:hAnsi="Times New Roman"/>
          <w:sz w:val="24"/>
          <w:szCs w:val="24"/>
        </w:rPr>
        <w:t xml:space="preserve"> requirements concerning DIO’s privacy rules, as introduced by new section 41C in the IS Act.</w:t>
      </w:r>
    </w:p>
    <w:p w14:paraId="21D71F6C" w14:textId="5108CAC7" w:rsidR="00D27D67" w:rsidRPr="00106E27" w:rsidRDefault="00D27D67" w:rsidP="000D3959">
      <w:pPr>
        <w:spacing w:after="0" w:line="240" w:lineRule="auto"/>
        <w:rPr>
          <w:rFonts w:ascii="Times New Roman" w:hAnsi="Times New Roman"/>
          <w:sz w:val="24"/>
          <w:szCs w:val="24"/>
        </w:rPr>
      </w:pPr>
    </w:p>
    <w:p w14:paraId="587694B3" w14:textId="7FED8A22" w:rsidR="00F169CB" w:rsidRPr="00106E27" w:rsidRDefault="00F169CB" w:rsidP="00F169CB">
      <w:pPr>
        <w:spacing w:after="0" w:line="240" w:lineRule="auto"/>
        <w:rPr>
          <w:rFonts w:ascii="Times New Roman" w:hAnsi="Times New Roman"/>
          <w:i/>
          <w:sz w:val="24"/>
          <w:szCs w:val="24"/>
        </w:rPr>
      </w:pPr>
      <w:r w:rsidRPr="00106E27">
        <w:rPr>
          <w:rFonts w:ascii="Times New Roman" w:hAnsi="Times New Roman"/>
          <w:i/>
          <w:sz w:val="24"/>
          <w:szCs w:val="24"/>
        </w:rPr>
        <w:t>Inspector-General of Intelligence and Security Act 1986</w:t>
      </w:r>
    </w:p>
    <w:p w14:paraId="0A747B13" w14:textId="77777777" w:rsidR="00F169CB" w:rsidRPr="00106E27" w:rsidRDefault="00F169CB" w:rsidP="00F169CB">
      <w:pPr>
        <w:spacing w:after="0" w:line="240" w:lineRule="auto"/>
        <w:rPr>
          <w:rFonts w:ascii="Times New Roman" w:hAnsi="Times New Roman"/>
          <w:i/>
          <w:sz w:val="24"/>
          <w:szCs w:val="24"/>
        </w:rPr>
      </w:pPr>
    </w:p>
    <w:p w14:paraId="31A23024" w14:textId="21F56AD6" w:rsidR="00F169CB" w:rsidRPr="00106E27" w:rsidRDefault="00F169CB" w:rsidP="00F169CB">
      <w:pPr>
        <w:keepNext/>
        <w:rPr>
          <w:rFonts w:ascii="Times New Roman" w:hAnsi="Times New Roman"/>
          <w:b/>
          <w:sz w:val="24"/>
          <w:szCs w:val="24"/>
        </w:rPr>
      </w:pPr>
      <w:r w:rsidRPr="00106E27">
        <w:rPr>
          <w:rFonts w:ascii="Times New Roman" w:hAnsi="Times New Roman"/>
          <w:b/>
          <w:sz w:val="24"/>
          <w:szCs w:val="24"/>
        </w:rPr>
        <w:t xml:space="preserve">Items </w:t>
      </w:r>
      <w:r w:rsidR="008F1789" w:rsidRPr="00106E27">
        <w:rPr>
          <w:rFonts w:ascii="Times New Roman" w:hAnsi="Times New Roman"/>
          <w:b/>
          <w:sz w:val="24"/>
          <w:szCs w:val="24"/>
        </w:rPr>
        <w:t>6</w:t>
      </w:r>
      <w:r w:rsidR="007D1903" w:rsidRPr="00106E27">
        <w:rPr>
          <w:rFonts w:ascii="Times New Roman" w:hAnsi="Times New Roman"/>
          <w:b/>
          <w:sz w:val="24"/>
          <w:szCs w:val="24"/>
        </w:rPr>
        <w:t xml:space="preserve"> </w:t>
      </w:r>
      <w:r w:rsidRPr="00106E27">
        <w:rPr>
          <w:rFonts w:ascii="Times New Roman" w:hAnsi="Times New Roman"/>
          <w:b/>
          <w:sz w:val="24"/>
          <w:szCs w:val="24"/>
        </w:rPr>
        <w:t xml:space="preserve">and </w:t>
      </w:r>
      <w:r w:rsidR="008F1789" w:rsidRPr="00106E27">
        <w:rPr>
          <w:rFonts w:ascii="Times New Roman" w:hAnsi="Times New Roman"/>
          <w:b/>
          <w:sz w:val="24"/>
          <w:szCs w:val="24"/>
        </w:rPr>
        <w:t>7</w:t>
      </w:r>
      <w:r w:rsidRPr="00106E27">
        <w:rPr>
          <w:rFonts w:ascii="Times New Roman" w:hAnsi="Times New Roman"/>
          <w:b/>
          <w:sz w:val="24"/>
          <w:szCs w:val="24"/>
        </w:rPr>
        <w:t xml:space="preserve"> - Subsection 35(2B) </w:t>
      </w:r>
    </w:p>
    <w:p w14:paraId="361D9D4F" w14:textId="55FFACBA" w:rsidR="00F169CB" w:rsidRPr="00106E27" w:rsidRDefault="00F169CB"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These items amend subsection 35(2B) of the IGIS Act to include DIO in the list of agencies that the IGIS must include in its annual report with regard to compliance with privacy rules. </w:t>
      </w:r>
    </w:p>
    <w:p w14:paraId="4C924179" w14:textId="66AD5C7C" w:rsidR="00D27D67" w:rsidRPr="00106E27" w:rsidRDefault="00D27D67" w:rsidP="00D27D67">
      <w:pPr>
        <w:spacing w:after="0" w:line="240" w:lineRule="auto"/>
        <w:rPr>
          <w:rFonts w:ascii="Times New Roman" w:hAnsi="Times New Roman"/>
          <w:sz w:val="24"/>
          <w:szCs w:val="24"/>
        </w:rPr>
      </w:pPr>
    </w:p>
    <w:p w14:paraId="111D87DC" w14:textId="72A90A06" w:rsidR="008F1789" w:rsidRPr="00106E27" w:rsidRDefault="008F1789" w:rsidP="008F1789">
      <w:pPr>
        <w:keepNext/>
        <w:rPr>
          <w:rFonts w:ascii="Times New Roman" w:hAnsi="Times New Roman"/>
          <w:b/>
          <w:sz w:val="24"/>
          <w:szCs w:val="24"/>
        </w:rPr>
      </w:pPr>
      <w:r w:rsidRPr="00106E27">
        <w:rPr>
          <w:rFonts w:ascii="Times New Roman" w:hAnsi="Times New Roman"/>
          <w:b/>
          <w:sz w:val="24"/>
          <w:szCs w:val="24"/>
        </w:rPr>
        <w:t xml:space="preserve">Item 8 </w:t>
      </w:r>
      <w:r w:rsidR="00BD70A5" w:rsidRPr="00106E27">
        <w:rPr>
          <w:rFonts w:ascii="Times New Roman" w:hAnsi="Times New Roman"/>
          <w:b/>
          <w:sz w:val="24"/>
          <w:szCs w:val="24"/>
        </w:rPr>
        <w:t>-</w:t>
      </w:r>
      <w:r w:rsidRPr="00106E27">
        <w:rPr>
          <w:rFonts w:ascii="Times New Roman" w:hAnsi="Times New Roman"/>
          <w:b/>
          <w:sz w:val="24"/>
          <w:szCs w:val="24"/>
        </w:rPr>
        <w:t xml:space="preserve"> Subsection</w:t>
      </w:r>
      <w:r w:rsidR="00A63D6B" w:rsidRPr="00106E27">
        <w:rPr>
          <w:rFonts w:ascii="Times New Roman" w:hAnsi="Times New Roman"/>
          <w:b/>
          <w:sz w:val="24"/>
          <w:szCs w:val="24"/>
        </w:rPr>
        <w:t xml:space="preserve"> </w:t>
      </w:r>
      <w:r w:rsidRPr="00106E27">
        <w:rPr>
          <w:rFonts w:ascii="Times New Roman" w:hAnsi="Times New Roman"/>
          <w:b/>
          <w:sz w:val="24"/>
          <w:szCs w:val="24"/>
        </w:rPr>
        <w:t>35(2B) (note)</w:t>
      </w:r>
    </w:p>
    <w:p w14:paraId="34F1AF21"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replaces the note in subsection 35(2B) to provide that the rules referred to in the subsection regulate the communication and retention of intelligence information concerning Australian persons, within the meaning of the IS Act. This reflects amendments to the IS Act privacy rules as part of this Schedule and Schedule 4 of this Bill.</w:t>
      </w:r>
    </w:p>
    <w:p w14:paraId="23C1EA53" w14:textId="7859B015" w:rsidR="008F1789" w:rsidRPr="00106E27" w:rsidRDefault="008F1789" w:rsidP="00D27D67">
      <w:pPr>
        <w:spacing w:after="0" w:line="240" w:lineRule="auto"/>
        <w:rPr>
          <w:rFonts w:ascii="Times New Roman" w:hAnsi="Times New Roman"/>
          <w:sz w:val="24"/>
          <w:szCs w:val="24"/>
        </w:rPr>
      </w:pPr>
    </w:p>
    <w:p w14:paraId="23C5104A" w14:textId="13FA36AA" w:rsidR="008F1789" w:rsidRPr="00106E27" w:rsidRDefault="008F1789" w:rsidP="00D27D67">
      <w:pPr>
        <w:spacing w:after="0" w:line="240" w:lineRule="auto"/>
        <w:rPr>
          <w:rFonts w:ascii="Times New Roman" w:hAnsi="Times New Roman"/>
          <w:i/>
          <w:sz w:val="24"/>
          <w:szCs w:val="24"/>
        </w:rPr>
      </w:pPr>
      <w:r w:rsidRPr="00106E27">
        <w:rPr>
          <w:rFonts w:ascii="Times New Roman" w:hAnsi="Times New Roman"/>
          <w:i/>
          <w:sz w:val="24"/>
          <w:szCs w:val="24"/>
        </w:rPr>
        <w:t xml:space="preserve">Intelligence Services Act 2001 </w:t>
      </w:r>
    </w:p>
    <w:p w14:paraId="284E286F" w14:textId="77777777" w:rsidR="008F1789" w:rsidRPr="00106E27" w:rsidRDefault="008F1789" w:rsidP="00D27D67">
      <w:pPr>
        <w:spacing w:after="0" w:line="240" w:lineRule="auto"/>
        <w:rPr>
          <w:rFonts w:ascii="Times New Roman" w:hAnsi="Times New Roman"/>
          <w:sz w:val="24"/>
          <w:szCs w:val="24"/>
        </w:rPr>
      </w:pPr>
    </w:p>
    <w:p w14:paraId="5326F381" w14:textId="59F278DF" w:rsidR="00D27D67" w:rsidRPr="00106E27" w:rsidRDefault="008F1789" w:rsidP="00D27D67">
      <w:pPr>
        <w:keepNext/>
        <w:rPr>
          <w:rFonts w:ascii="Times New Roman" w:hAnsi="Times New Roman"/>
          <w:b/>
          <w:i/>
          <w:sz w:val="24"/>
          <w:szCs w:val="24"/>
        </w:rPr>
      </w:pPr>
      <w:r w:rsidRPr="00106E27">
        <w:rPr>
          <w:rFonts w:ascii="Times New Roman" w:hAnsi="Times New Roman"/>
          <w:b/>
          <w:sz w:val="24"/>
          <w:szCs w:val="24"/>
        </w:rPr>
        <w:t xml:space="preserve">Item 9 </w:t>
      </w:r>
      <w:r w:rsidR="00BD70A5" w:rsidRPr="00106E27">
        <w:rPr>
          <w:rFonts w:ascii="Times New Roman" w:hAnsi="Times New Roman"/>
          <w:b/>
          <w:sz w:val="24"/>
          <w:szCs w:val="24"/>
        </w:rPr>
        <w:t>-</w:t>
      </w:r>
      <w:r w:rsidRPr="00106E27">
        <w:rPr>
          <w:rFonts w:ascii="Times New Roman" w:hAnsi="Times New Roman"/>
          <w:b/>
          <w:sz w:val="24"/>
          <w:szCs w:val="24"/>
        </w:rPr>
        <w:t xml:space="preserve"> </w:t>
      </w:r>
      <w:r w:rsidR="00D27D67" w:rsidRPr="00106E27">
        <w:rPr>
          <w:rFonts w:ascii="Times New Roman" w:hAnsi="Times New Roman"/>
          <w:b/>
          <w:sz w:val="24"/>
          <w:szCs w:val="24"/>
        </w:rPr>
        <w:t>Section</w:t>
      </w:r>
      <w:r w:rsidRPr="00106E27">
        <w:rPr>
          <w:rFonts w:ascii="Times New Roman" w:hAnsi="Times New Roman"/>
          <w:b/>
          <w:sz w:val="24"/>
          <w:szCs w:val="24"/>
        </w:rPr>
        <w:t xml:space="preserve"> </w:t>
      </w:r>
      <w:r w:rsidR="00D27D67" w:rsidRPr="00106E27">
        <w:rPr>
          <w:rFonts w:ascii="Times New Roman" w:hAnsi="Times New Roman"/>
          <w:b/>
          <w:sz w:val="24"/>
          <w:szCs w:val="24"/>
        </w:rPr>
        <w:t xml:space="preserve">3 (after paragraph (c) of the definition of </w:t>
      </w:r>
      <w:r w:rsidR="00D27D67" w:rsidRPr="00106E27">
        <w:rPr>
          <w:rFonts w:ascii="Times New Roman" w:hAnsi="Times New Roman"/>
          <w:b/>
          <w:i/>
          <w:sz w:val="24"/>
          <w:szCs w:val="24"/>
        </w:rPr>
        <w:t>intelligence information)</w:t>
      </w:r>
    </w:p>
    <w:p w14:paraId="18587CE6" w14:textId="4BEF5525" w:rsidR="00D27D67" w:rsidRPr="00106E27" w:rsidRDefault="00D27D6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amends the definition of </w:t>
      </w:r>
      <w:r w:rsidRPr="00106E27">
        <w:rPr>
          <w:rFonts w:ascii="Times New Roman" w:hAnsi="Times New Roman"/>
          <w:i/>
          <w:sz w:val="24"/>
          <w:szCs w:val="24"/>
        </w:rPr>
        <w:t xml:space="preserve">intelligence information </w:t>
      </w:r>
      <w:r w:rsidRPr="00106E27">
        <w:rPr>
          <w:rFonts w:ascii="Times New Roman" w:hAnsi="Times New Roman"/>
          <w:sz w:val="24"/>
          <w:szCs w:val="24"/>
        </w:rPr>
        <w:t>in section 3 to include intelligence obtained or produced by DIO in the performance of its intelligence functions. Defining intelligence information in terms of DIO’s ‘intelligence functions’ is consistent with the definitions (in paragraphs 3(a), (b) and (c)) for ASIS, AGO and ASD, whose definitions of ‘intelligence information’ are defined in terms of their respective intelligence functions</w:t>
      </w:r>
      <w:r w:rsidR="007D1903" w:rsidRPr="00106E27">
        <w:rPr>
          <w:rFonts w:ascii="Times New Roman" w:hAnsi="Times New Roman"/>
          <w:sz w:val="24"/>
          <w:szCs w:val="24"/>
        </w:rPr>
        <w:t>)</w:t>
      </w:r>
      <w:r w:rsidRPr="00106E27">
        <w:rPr>
          <w:rFonts w:ascii="Times New Roman" w:hAnsi="Times New Roman"/>
          <w:sz w:val="24"/>
          <w:szCs w:val="24"/>
        </w:rPr>
        <w:t>.</w:t>
      </w:r>
    </w:p>
    <w:p w14:paraId="4808DBFC" w14:textId="06B8FBEC" w:rsidR="008F1789" w:rsidRPr="00106E27" w:rsidRDefault="008F1789" w:rsidP="008F1789">
      <w:pPr>
        <w:spacing w:after="0" w:line="240" w:lineRule="auto"/>
        <w:rPr>
          <w:rFonts w:ascii="Times New Roman" w:hAnsi="Times New Roman"/>
          <w:sz w:val="24"/>
          <w:szCs w:val="24"/>
        </w:rPr>
      </w:pPr>
    </w:p>
    <w:p w14:paraId="7000E79E" w14:textId="4613E40B" w:rsidR="008F1789" w:rsidRPr="00106E27" w:rsidRDefault="008F1789" w:rsidP="008F1789">
      <w:pPr>
        <w:keepNext/>
        <w:rPr>
          <w:rFonts w:ascii="Times New Roman" w:hAnsi="Times New Roman"/>
          <w:b/>
          <w:sz w:val="24"/>
          <w:szCs w:val="24"/>
        </w:rPr>
      </w:pPr>
      <w:r w:rsidRPr="00106E27">
        <w:rPr>
          <w:rFonts w:ascii="Times New Roman" w:hAnsi="Times New Roman"/>
          <w:b/>
          <w:sz w:val="24"/>
          <w:szCs w:val="24"/>
        </w:rPr>
        <w:lastRenderedPageBreak/>
        <w:t xml:space="preserve">Item 10 </w:t>
      </w:r>
      <w:r w:rsidR="00BD70A5" w:rsidRPr="00106E27">
        <w:rPr>
          <w:rFonts w:ascii="Times New Roman" w:hAnsi="Times New Roman"/>
          <w:b/>
          <w:sz w:val="24"/>
          <w:szCs w:val="24"/>
        </w:rPr>
        <w:t>-</w:t>
      </w:r>
      <w:r w:rsidRPr="00106E27">
        <w:rPr>
          <w:rFonts w:ascii="Times New Roman" w:hAnsi="Times New Roman"/>
          <w:b/>
          <w:sz w:val="24"/>
          <w:szCs w:val="24"/>
        </w:rPr>
        <w:t xml:space="preserve"> After paragraph 29(1)(cg)</w:t>
      </w:r>
    </w:p>
    <w:p w14:paraId="6DC29527" w14:textId="642CB244" w:rsidR="008F1789"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introduces new paragraph 29(1)(</w:t>
      </w:r>
      <w:proofErr w:type="spellStart"/>
      <w:r w:rsidRPr="00106E27">
        <w:rPr>
          <w:rFonts w:ascii="Times New Roman" w:hAnsi="Times New Roman"/>
          <w:sz w:val="24"/>
          <w:szCs w:val="24"/>
        </w:rPr>
        <w:t>ch</w:t>
      </w:r>
      <w:proofErr w:type="spellEnd"/>
      <w:r w:rsidRPr="00106E27">
        <w:rPr>
          <w:rFonts w:ascii="Times New Roman" w:hAnsi="Times New Roman"/>
          <w:sz w:val="24"/>
          <w:szCs w:val="24"/>
        </w:rPr>
        <w:t xml:space="preserve">) to provide that it is a function of the PJCIS to review the privacy rules made under section 41C of the IS Act. </w:t>
      </w:r>
    </w:p>
    <w:p w14:paraId="21BFBBF6" w14:textId="77777777" w:rsidR="003F48DD" w:rsidRPr="00106E27" w:rsidRDefault="003F48DD" w:rsidP="003F48DD">
      <w:pPr>
        <w:spacing w:after="0" w:line="240" w:lineRule="auto"/>
        <w:rPr>
          <w:rFonts w:ascii="Times New Roman" w:hAnsi="Times New Roman"/>
          <w:sz w:val="24"/>
          <w:szCs w:val="24"/>
        </w:rPr>
      </w:pPr>
    </w:p>
    <w:p w14:paraId="3A89E8C3" w14:textId="68879B8A" w:rsidR="008F1789" w:rsidRPr="00106E27" w:rsidRDefault="008F1789" w:rsidP="008F1789">
      <w:pPr>
        <w:keepNext/>
        <w:rPr>
          <w:rFonts w:ascii="Times New Roman" w:hAnsi="Times New Roman"/>
          <w:sz w:val="24"/>
          <w:szCs w:val="24"/>
        </w:rPr>
      </w:pPr>
      <w:r w:rsidRPr="00106E27">
        <w:rPr>
          <w:rFonts w:ascii="Times New Roman" w:hAnsi="Times New Roman"/>
          <w:b/>
          <w:sz w:val="24"/>
          <w:szCs w:val="24"/>
        </w:rPr>
        <w:t xml:space="preserve">Item 11 </w:t>
      </w:r>
      <w:r w:rsidR="00BD70A5" w:rsidRPr="00106E27">
        <w:rPr>
          <w:rFonts w:ascii="Times New Roman" w:hAnsi="Times New Roman"/>
          <w:b/>
          <w:sz w:val="24"/>
          <w:szCs w:val="24"/>
        </w:rPr>
        <w:t>-</w:t>
      </w:r>
      <w:r w:rsidRPr="00106E27">
        <w:rPr>
          <w:rFonts w:ascii="Times New Roman" w:hAnsi="Times New Roman"/>
          <w:b/>
          <w:sz w:val="24"/>
          <w:szCs w:val="24"/>
        </w:rPr>
        <w:t xml:space="preserve"> After</w:t>
      </w:r>
      <w:r w:rsidR="00A63D6B" w:rsidRPr="00106E27">
        <w:rPr>
          <w:rFonts w:ascii="Times New Roman" w:hAnsi="Times New Roman"/>
          <w:b/>
          <w:sz w:val="24"/>
          <w:szCs w:val="24"/>
        </w:rPr>
        <w:t xml:space="preserve"> </w:t>
      </w:r>
      <w:r w:rsidRPr="00106E27">
        <w:rPr>
          <w:rFonts w:ascii="Times New Roman" w:hAnsi="Times New Roman"/>
          <w:b/>
          <w:sz w:val="24"/>
          <w:szCs w:val="24"/>
        </w:rPr>
        <w:t xml:space="preserve">paragraph 29(3)(f) </w:t>
      </w:r>
    </w:p>
    <w:p w14:paraId="01A530DB" w14:textId="5F1059B9"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introduces new paragraph 29(3)(</w:t>
      </w:r>
      <w:proofErr w:type="spellStart"/>
      <w:r w:rsidRPr="00106E27">
        <w:rPr>
          <w:rFonts w:ascii="Times New Roman" w:hAnsi="Times New Roman"/>
          <w:sz w:val="24"/>
          <w:szCs w:val="24"/>
        </w:rPr>
        <w:t>faa</w:t>
      </w:r>
      <w:proofErr w:type="spellEnd"/>
      <w:r w:rsidRPr="00106E27">
        <w:rPr>
          <w:rFonts w:ascii="Times New Roman" w:hAnsi="Times New Roman"/>
          <w:sz w:val="24"/>
          <w:szCs w:val="24"/>
        </w:rPr>
        <w:t xml:space="preserve">) to provide that it is not a function of the PJCIS to review compliance by DIO with </w:t>
      </w:r>
      <w:r w:rsidR="00E96D89" w:rsidRPr="00106E27">
        <w:rPr>
          <w:rFonts w:ascii="Times New Roman" w:hAnsi="Times New Roman"/>
          <w:sz w:val="24"/>
          <w:szCs w:val="24"/>
        </w:rPr>
        <w:t xml:space="preserve">its </w:t>
      </w:r>
      <w:r w:rsidRPr="00106E27">
        <w:rPr>
          <w:rFonts w:ascii="Times New Roman" w:hAnsi="Times New Roman"/>
          <w:sz w:val="24"/>
          <w:szCs w:val="24"/>
        </w:rPr>
        <w:t>privacy rules.</w:t>
      </w:r>
    </w:p>
    <w:p w14:paraId="40689D0C" w14:textId="5A131619" w:rsidR="008F1789" w:rsidRPr="00106E27" w:rsidRDefault="008F1789" w:rsidP="00D27D67">
      <w:pPr>
        <w:spacing w:after="0" w:line="240" w:lineRule="auto"/>
        <w:rPr>
          <w:rFonts w:ascii="Times New Roman" w:hAnsi="Times New Roman"/>
          <w:sz w:val="24"/>
          <w:szCs w:val="24"/>
        </w:rPr>
      </w:pPr>
    </w:p>
    <w:p w14:paraId="4895B5D1" w14:textId="48F81619" w:rsidR="008F1789" w:rsidRPr="00106E27" w:rsidRDefault="008F1789" w:rsidP="008F1789">
      <w:pPr>
        <w:keepNext/>
        <w:rPr>
          <w:rFonts w:ascii="Times New Roman" w:hAnsi="Times New Roman"/>
          <w:b/>
          <w:sz w:val="24"/>
          <w:szCs w:val="24"/>
        </w:rPr>
      </w:pPr>
      <w:r w:rsidRPr="00106E27">
        <w:rPr>
          <w:rFonts w:ascii="Times New Roman" w:hAnsi="Times New Roman"/>
          <w:b/>
          <w:sz w:val="24"/>
          <w:szCs w:val="24"/>
        </w:rPr>
        <w:t xml:space="preserve">Item 12 </w:t>
      </w:r>
      <w:r w:rsidR="00BD70A5" w:rsidRPr="00106E27">
        <w:rPr>
          <w:rFonts w:ascii="Times New Roman" w:hAnsi="Times New Roman"/>
          <w:b/>
          <w:sz w:val="24"/>
          <w:szCs w:val="24"/>
        </w:rPr>
        <w:t>-</w:t>
      </w:r>
      <w:r w:rsidRPr="00106E27">
        <w:rPr>
          <w:rFonts w:ascii="Times New Roman" w:hAnsi="Times New Roman"/>
          <w:b/>
          <w:sz w:val="24"/>
          <w:szCs w:val="24"/>
        </w:rPr>
        <w:t xml:space="preserve"> Before</w:t>
      </w:r>
      <w:r w:rsidR="00A63D6B" w:rsidRPr="00106E27">
        <w:rPr>
          <w:rFonts w:ascii="Times New Roman" w:hAnsi="Times New Roman"/>
          <w:b/>
          <w:sz w:val="24"/>
          <w:szCs w:val="24"/>
        </w:rPr>
        <w:t xml:space="preserve"> </w:t>
      </w:r>
      <w:r w:rsidRPr="00106E27">
        <w:rPr>
          <w:rFonts w:ascii="Times New Roman" w:hAnsi="Times New Roman"/>
          <w:b/>
          <w:sz w:val="24"/>
          <w:szCs w:val="24"/>
        </w:rPr>
        <w:t>section 42</w:t>
      </w:r>
    </w:p>
    <w:p w14:paraId="326CF6E2"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inserts new section 41C to introduce a legislative requirement for the responsible Minister in relation to DIO to make written rules regulating the communication and retention by DIO of intelligence information concerning Australian persons.</w:t>
      </w:r>
    </w:p>
    <w:p w14:paraId="1947FB6B" w14:textId="77777777" w:rsidR="008F1789" w:rsidRPr="00106E27" w:rsidRDefault="008F1789" w:rsidP="008F1789">
      <w:pPr>
        <w:spacing w:after="0" w:line="240" w:lineRule="auto"/>
        <w:rPr>
          <w:rFonts w:ascii="Times New Roman" w:hAnsi="Times New Roman"/>
          <w:sz w:val="24"/>
          <w:szCs w:val="24"/>
        </w:rPr>
      </w:pPr>
      <w:r w:rsidRPr="00106E27">
        <w:rPr>
          <w:rFonts w:ascii="Times New Roman" w:hAnsi="Times New Roman"/>
          <w:sz w:val="24"/>
          <w:szCs w:val="24"/>
        </w:rPr>
        <w:t xml:space="preserve"> </w:t>
      </w:r>
    </w:p>
    <w:p w14:paraId="7984FE00"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41C(2) places a positive obligation on DIO to not communicate intelligence information concerning Australian persons except in accordance with the privacy rules. </w:t>
      </w:r>
    </w:p>
    <w:p w14:paraId="7E1146CC" w14:textId="77777777" w:rsidR="008F1789" w:rsidRPr="00106E27" w:rsidRDefault="008F1789" w:rsidP="008F1789">
      <w:pPr>
        <w:spacing w:after="0" w:line="240" w:lineRule="auto"/>
        <w:rPr>
          <w:rFonts w:ascii="Times New Roman" w:hAnsi="Times New Roman"/>
          <w:sz w:val="24"/>
          <w:szCs w:val="24"/>
        </w:rPr>
      </w:pPr>
    </w:p>
    <w:p w14:paraId="77D6099A"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41C(3) requires that, in making the rules, the responsible Minister must have regard to the need to ensure that the privacy of Australian persons is preserved as far as is consistent with the proper performance by DIO of its functions. That is, while the right to privacy may be subject to certain permissible limitations for the purpose of DIO performing its intelligence functions, the rules must ensure that to the maximum extent possible, the privacy of Australian persons is maintained. </w:t>
      </w:r>
    </w:p>
    <w:p w14:paraId="693B3EC5" w14:textId="77777777" w:rsidR="008F1789" w:rsidRPr="00106E27" w:rsidRDefault="008F1789" w:rsidP="008F1789">
      <w:pPr>
        <w:spacing w:after="0" w:line="240" w:lineRule="auto"/>
        <w:rPr>
          <w:rFonts w:ascii="Times New Roman" w:hAnsi="Times New Roman"/>
          <w:sz w:val="24"/>
          <w:szCs w:val="24"/>
        </w:rPr>
      </w:pPr>
    </w:p>
    <w:p w14:paraId="20E40614"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41C(4) requires that, before making the privacy rules, the responsible Minister must consult with the Director of DIO, the IGIS and the Attorney-General. Subsection 41C(5) requires that, for the purpose of the consultation, the responsible Minister must provide a written copy of the proposed privacy rules to the persons consulted.</w:t>
      </w:r>
    </w:p>
    <w:p w14:paraId="66C9E011" w14:textId="77777777" w:rsidR="008F1789" w:rsidRPr="00106E27" w:rsidRDefault="008F1789" w:rsidP="008F1789">
      <w:pPr>
        <w:spacing w:after="0" w:line="240" w:lineRule="auto"/>
        <w:rPr>
          <w:rFonts w:ascii="Times New Roman" w:hAnsi="Times New Roman"/>
          <w:sz w:val="24"/>
          <w:szCs w:val="24"/>
        </w:rPr>
      </w:pPr>
    </w:p>
    <w:p w14:paraId="69A5CBDB"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Subsection 41C(6) requires that, as soon as practicable after the privacy rules have been made, the responsible Minister must ensure that those rules are published on DIO’s website. Consistent with the privacy rules for IS Act Agencies in section 15, any parts of the privacy rules that contain operationally sensitive information, or information that might prejudice Australia’s national security, the conduct of Australia’s foreign relations, or the performance by DIO of its functions, are not required to be published.</w:t>
      </w:r>
    </w:p>
    <w:p w14:paraId="188A8F0A" w14:textId="77777777" w:rsidR="008F1789" w:rsidRPr="00106E27" w:rsidRDefault="008F1789" w:rsidP="008F1789">
      <w:pPr>
        <w:spacing w:after="0" w:line="240" w:lineRule="auto"/>
        <w:rPr>
          <w:rFonts w:ascii="Times New Roman" w:hAnsi="Times New Roman"/>
          <w:sz w:val="24"/>
          <w:szCs w:val="24"/>
        </w:rPr>
      </w:pPr>
    </w:p>
    <w:p w14:paraId="169E3D7D"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Subsection 41C(7) is intended to operate as a substantive exemption from the legislative instrument requirements of the </w:t>
      </w:r>
      <w:r w:rsidRPr="00106E27">
        <w:rPr>
          <w:rFonts w:ascii="Times New Roman" w:hAnsi="Times New Roman"/>
          <w:i/>
          <w:sz w:val="24"/>
          <w:szCs w:val="24"/>
        </w:rPr>
        <w:t>Legislation Act 2003</w:t>
      </w:r>
      <w:r w:rsidRPr="00106E27">
        <w:rPr>
          <w:rFonts w:ascii="Times New Roman" w:hAnsi="Times New Roman"/>
          <w:sz w:val="24"/>
          <w:szCs w:val="24"/>
        </w:rPr>
        <w:t xml:space="preserve">. Although the privacy rules issued by the responsible Minister under subsection 41C(1) are required to be made public, subsection 41C(5) recognises that such rules may contain operationally sensitive information or information relating to Australia’s national security or the conduct of Australia’s foreign relations that is not suitable for public dissemination. An exemption for this reason is consistent with the privacy rules issued under section 15 of the IS Act and section 53 of the ONI Act. </w:t>
      </w:r>
    </w:p>
    <w:p w14:paraId="4FA9A97E" w14:textId="77777777" w:rsidR="008F1789" w:rsidRPr="00106E27" w:rsidRDefault="008F1789" w:rsidP="008F1789">
      <w:pPr>
        <w:spacing w:after="0" w:line="240" w:lineRule="auto"/>
        <w:rPr>
          <w:rFonts w:ascii="Times New Roman" w:hAnsi="Times New Roman"/>
          <w:sz w:val="24"/>
          <w:szCs w:val="24"/>
        </w:rPr>
      </w:pPr>
    </w:p>
    <w:p w14:paraId="3AD832BF" w14:textId="77777777" w:rsidR="008F1789" w:rsidRPr="00106E27" w:rsidRDefault="008F178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lastRenderedPageBreak/>
        <w:t>Subsection 41C(8) requires that the IGIS must brief the PJCIS on the content and effect of the privacy rules if the committee requests the IGIS to do so, or if the privacy rules change.</w:t>
      </w:r>
    </w:p>
    <w:p w14:paraId="2943B006" w14:textId="35D522E1" w:rsidR="008F1789" w:rsidRPr="00106E27" w:rsidRDefault="008F1789" w:rsidP="00D27D67">
      <w:pPr>
        <w:spacing w:after="0" w:line="240" w:lineRule="auto"/>
        <w:rPr>
          <w:rFonts w:ascii="Times New Roman" w:hAnsi="Times New Roman"/>
          <w:sz w:val="24"/>
          <w:szCs w:val="24"/>
        </w:rPr>
      </w:pPr>
    </w:p>
    <w:p w14:paraId="4CA7D732" w14:textId="707499D7" w:rsidR="008F1789" w:rsidRPr="00106E27" w:rsidRDefault="008F1789" w:rsidP="008F1789">
      <w:pPr>
        <w:keepNext/>
        <w:rPr>
          <w:rFonts w:ascii="Times New Roman" w:hAnsi="Times New Roman"/>
          <w:b/>
          <w:sz w:val="24"/>
          <w:szCs w:val="24"/>
        </w:rPr>
      </w:pPr>
      <w:r w:rsidRPr="00106E27">
        <w:rPr>
          <w:rFonts w:ascii="Times New Roman" w:hAnsi="Times New Roman"/>
          <w:b/>
          <w:sz w:val="24"/>
          <w:szCs w:val="24"/>
        </w:rPr>
        <w:t xml:space="preserve">Item 13 </w:t>
      </w:r>
      <w:r w:rsidR="00BD70A5" w:rsidRPr="00106E27">
        <w:rPr>
          <w:rFonts w:ascii="Times New Roman" w:hAnsi="Times New Roman"/>
          <w:b/>
          <w:sz w:val="24"/>
          <w:szCs w:val="24"/>
        </w:rPr>
        <w:t>-</w:t>
      </w:r>
      <w:r w:rsidRPr="00106E27">
        <w:rPr>
          <w:rFonts w:ascii="Times New Roman" w:hAnsi="Times New Roman"/>
          <w:b/>
          <w:sz w:val="24"/>
          <w:szCs w:val="24"/>
        </w:rPr>
        <w:t xml:space="preserve"> Application of amendments </w:t>
      </w:r>
    </w:p>
    <w:p w14:paraId="3226997A" w14:textId="114F0113" w:rsidR="00A70B56" w:rsidRPr="00106E27" w:rsidRDefault="00A70B5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provides that in relation to an annual report prepared under section 46 of the </w:t>
      </w:r>
      <w:r w:rsidR="00BD207B" w:rsidRPr="00106E27">
        <w:rPr>
          <w:rFonts w:ascii="Times New Roman" w:hAnsi="Times New Roman"/>
          <w:sz w:val="24"/>
          <w:szCs w:val="24"/>
        </w:rPr>
        <w:t>PGPA Act</w:t>
      </w:r>
      <w:r w:rsidRPr="00106E27">
        <w:rPr>
          <w:rFonts w:ascii="Times New Roman" w:hAnsi="Times New Roman"/>
          <w:sz w:val="24"/>
          <w:szCs w:val="24"/>
        </w:rPr>
        <w:t xml:space="preserve">, the amendments made by Part 2 of this Schedule apply to both the reporting period in which they commenced and all subsequent reporting periods. </w:t>
      </w:r>
    </w:p>
    <w:p w14:paraId="488124FD" w14:textId="77777777" w:rsidR="00A70B56" w:rsidRPr="00106E27" w:rsidRDefault="00A70B56" w:rsidP="00A70B56">
      <w:pPr>
        <w:spacing w:after="0" w:line="240" w:lineRule="auto"/>
        <w:rPr>
          <w:rFonts w:ascii="Times New Roman" w:hAnsi="Times New Roman"/>
          <w:sz w:val="24"/>
          <w:szCs w:val="24"/>
        </w:rPr>
      </w:pPr>
    </w:p>
    <w:p w14:paraId="01B9C493" w14:textId="1EE8FAD7" w:rsidR="008F1789" w:rsidRPr="00106E27" w:rsidRDefault="00A70B56"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provides that the amendments to subsection 29(1) of the IS Act made by Part 2 of this Schedule apply to privacy rules made on or after the commencement of this part. This item also provides that amendments to the IS Act made by Part 2 of this Schedule apply to the communication and retention of intelligence information that occurs after the commencement of this Schedule, regardless of whether the intelligence information was obtained before or after that commencement.</w:t>
      </w:r>
    </w:p>
    <w:p w14:paraId="4C62F308" w14:textId="77777777" w:rsidR="00F169CB" w:rsidRPr="00106E27" w:rsidRDefault="00F169CB" w:rsidP="000D3959">
      <w:pPr>
        <w:spacing w:after="0" w:line="240" w:lineRule="auto"/>
        <w:rPr>
          <w:rFonts w:ascii="Times New Roman" w:hAnsi="Times New Roman"/>
          <w:sz w:val="24"/>
          <w:szCs w:val="24"/>
        </w:rPr>
      </w:pPr>
    </w:p>
    <w:p w14:paraId="20940171" w14:textId="379969FB" w:rsidR="000D3959" w:rsidRPr="00106E27" w:rsidRDefault="000D3959" w:rsidP="000D3959">
      <w:pPr>
        <w:keepNext/>
        <w:spacing w:after="0" w:line="240" w:lineRule="auto"/>
        <w:rPr>
          <w:rFonts w:ascii="Times New Roman" w:hAnsi="Times New Roman"/>
          <w:b/>
          <w:sz w:val="24"/>
          <w:szCs w:val="24"/>
          <w:u w:val="single"/>
        </w:rPr>
      </w:pPr>
      <w:r w:rsidRPr="00106E27">
        <w:rPr>
          <w:rFonts w:ascii="Times New Roman" w:hAnsi="Times New Roman"/>
          <w:b/>
          <w:sz w:val="24"/>
          <w:szCs w:val="24"/>
          <w:u w:val="single"/>
        </w:rPr>
        <w:t xml:space="preserve">Part </w:t>
      </w:r>
      <w:r w:rsidR="00F169CB" w:rsidRPr="00106E27">
        <w:rPr>
          <w:rFonts w:ascii="Times New Roman" w:hAnsi="Times New Roman"/>
          <w:b/>
          <w:sz w:val="24"/>
          <w:szCs w:val="24"/>
          <w:u w:val="single"/>
        </w:rPr>
        <w:t>3</w:t>
      </w:r>
      <w:r w:rsidRPr="00106E27">
        <w:rPr>
          <w:rFonts w:ascii="Times New Roman" w:hAnsi="Times New Roman"/>
          <w:b/>
          <w:sz w:val="24"/>
          <w:szCs w:val="24"/>
          <w:u w:val="single"/>
        </w:rPr>
        <w:t xml:space="preserve"> </w:t>
      </w:r>
      <w:r w:rsidR="00BD70A5" w:rsidRPr="00106E27">
        <w:rPr>
          <w:rFonts w:ascii="Times New Roman" w:hAnsi="Times New Roman"/>
          <w:b/>
          <w:sz w:val="24"/>
          <w:szCs w:val="24"/>
          <w:u w:val="single"/>
        </w:rPr>
        <w:t>-</w:t>
      </w:r>
      <w:r w:rsidRPr="00106E27">
        <w:rPr>
          <w:rFonts w:ascii="Times New Roman" w:hAnsi="Times New Roman"/>
          <w:b/>
          <w:sz w:val="24"/>
          <w:szCs w:val="24"/>
          <w:u w:val="single"/>
        </w:rPr>
        <w:t xml:space="preserve"> Privacy</w:t>
      </w:r>
      <w:r w:rsidR="00A63D6B" w:rsidRPr="00106E27">
        <w:rPr>
          <w:rFonts w:ascii="Times New Roman" w:hAnsi="Times New Roman"/>
          <w:b/>
          <w:sz w:val="24"/>
          <w:szCs w:val="24"/>
          <w:u w:val="single"/>
        </w:rPr>
        <w:t xml:space="preserve"> </w:t>
      </w:r>
      <w:r w:rsidRPr="00106E27">
        <w:rPr>
          <w:rFonts w:ascii="Times New Roman" w:hAnsi="Times New Roman"/>
          <w:b/>
          <w:sz w:val="24"/>
          <w:szCs w:val="24"/>
          <w:u w:val="single"/>
        </w:rPr>
        <w:t>rules of ONI</w:t>
      </w:r>
    </w:p>
    <w:p w14:paraId="69080E23" w14:textId="77777777" w:rsidR="000D3959" w:rsidRPr="00106E27" w:rsidRDefault="000D3959" w:rsidP="000D3959">
      <w:pPr>
        <w:keepNext/>
        <w:spacing w:after="0" w:line="240" w:lineRule="auto"/>
        <w:rPr>
          <w:rFonts w:ascii="Times New Roman" w:hAnsi="Times New Roman"/>
          <w:i/>
          <w:sz w:val="24"/>
          <w:szCs w:val="24"/>
        </w:rPr>
      </w:pPr>
    </w:p>
    <w:p w14:paraId="165CC8C7" w14:textId="77777777"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 xml:space="preserve">Overview </w:t>
      </w:r>
    </w:p>
    <w:p w14:paraId="008F49F2" w14:textId="77777777" w:rsidR="000D3959" w:rsidRPr="00106E27" w:rsidRDefault="000D3959" w:rsidP="000D3959">
      <w:pPr>
        <w:keepNext/>
        <w:spacing w:after="0" w:line="240" w:lineRule="auto"/>
        <w:rPr>
          <w:rFonts w:ascii="Times New Roman" w:hAnsi="Times New Roman"/>
          <w:b/>
          <w:sz w:val="24"/>
          <w:szCs w:val="24"/>
        </w:rPr>
      </w:pPr>
    </w:p>
    <w:p w14:paraId="14147F9D"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To perform their functions effectively, Australia’s intelligence agencies must be able to protect sensitive sources, techniques and capabilities. For this reason, intelligence agencies are either exempt or partially exempt from the provisions of the </w:t>
      </w:r>
      <w:r w:rsidR="00A210D5" w:rsidRPr="00106E27">
        <w:rPr>
          <w:rFonts w:ascii="Times New Roman" w:hAnsi="Times New Roman"/>
          <w:sz w:val="24"/>
          <w:szCs w:val="24"/>
        </w:rPr>
        <w:t>Privacy Act</w:t>
      </w:r>
      <w:r w:rsidRPr="00106E27">
        <w:rPr>
          <w:rFonts w:ascii="Times New Roman" w:hAnsi="Times New Roman"/>
          <w:sz w:val="24"/>
          <w:szCs w:val="24"/>
        </w:rPr>
        <w:t xml:space="preserve">. </w:t>
      </w:r>
    </w:p>
    <w:p w14:paraId="71707470" w14:textId="77777777" w:rsidR="000D3959" w:rsidRPr="00106E27" w:rsidRDefault="000D3959" w:rsidP="000D3959">
      <w:pPr>
        <w:spacing w:after="0" w:line="240" w:lineRule="auto"/>
        <w:rPr>
          <w:rFonts w:ascii="Times New Roman" w:hAnsi="Times New Roman"/>
          <w:i/>
          <w:sz w:val="24"/>
          <w:szCs w:val="24"/>
        </w:rPr>
      </w:pPr>
    </w:p>
    <w:p w14:paraId="022FE032"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ONI is fully exempt from the operation of the Privacy Act. Instead, ONI is subject to direct ministerial control, IGIS oversight, and importantly, privacy rules issued by the Prime Minister that regulate ONI’s collection of information mentioned in paragraph 7(1)(g) to the extent that information is identifiable information, and the communication, retention and handling of identifiable information concerning Australian persons.</w:t>
      </w:r>
    </w:p>
    <w:p w14:paraId="01B87E76" w14:textId="77777777" w:rsidR="000D3959" w:rsidRPr="00106E27" w:rsidRDefault="000D3959" w:rsidP="000D3959">
      <w:pPr>
        <w:keepNext/>
        <w:spacing w:after="0" w:line="240" w:lineRule="auto"/>
        <w:rPr>
          <w:rFonts w:ascii="Times New Roman" w:hAnsi="Times New Roman"/>
          <w:i/>
          <w:sz w:val="24"/>
          <w:szCs w:val="24"/>
        </w:rPr>
      </w:pPr>
    </w:p>
    <w:p w14:paraId="1DD8335D" w14:textId="7C3845B1"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Under section 53 of the ONI Act the Prime Minister must make privacy rules which regulate the collection of identifiable information under ONI’s open source information function (paragraph 7(1)(g)), and communication, handling and retention of identifiable information by ONI more generally. Identifiable information is personal information about Australian citizens or residents. Section 53 applies to personal information about Australian citizens or </w:t>
      </w:r>
      <w:r w:rsidR="00FE5250" w:rsidRPr="00106E27">
        <w:rPr>
          <w:rFonts w:ascii="Times New Roman" w:hAnsi="Times New Roman"/>
          <w:sz w:val="24"/>
          <w:szCs w:val="24"/>
        </w:rPr>
        <w:t xml:space="preserve">permanent </w:t>
      </w:r>
      <w:r w:rsidRPr="00106E27">
        <w:rPr>
          <w:rFonts w:ascii="Times New Roman" w:hAnsi="Times New Roman"/>
          <w:sz w:val="24"/>
          <w:szCs w:val="24"/>
        </w:rPr>
        <w:t xml:space="preserve">residents, regardless of how it was obtained. Before making the privacy rules the Prime Minister must consult with the Attorney-General, the IGIS, the Privacy Commissioner and the Director-General of ONI. </w:t>
      </w:r>
    </w:p>
    <w:p w14:paraId="0A372DA2" w14:textId="77777777" w:rsidR="000D3959" w:rsidRPr="00106E27" w:rsidRDefault="000D3959" w:rsidP="000D3959">
      <w:pPr>
        <w:spacing w:after="0" w:line="240" w:lineRule="auto"/>
        <w:rPr>
          <w:rFonts w:ascii="Times New Roman" w:hAnsi="Times New Roman"/>
          <w:i/>
          <w:sz w:val="24"/>
          <w:szCs w:val="24"/>
        </w:rPr>
      </w:pPr>
    </w:p>
    <w:p w14:paraId="01DE4A31" w14:textId="77777777" w:rsidR="000D3959" w:rsidRPr="00106E27" w:rsidRDefault="000F669B"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Currently, s</w:t>
      </w:r>
      <w:r w:rsidR="000D3959" w:rsidRPr="00106E27">
        <w:rPr>
          <w:rFonts w:ascii="Times New Roman" w:hAnsi="Times New Roman"/>
          <w:sz w:val="24"/>
          <w:szCs w:val="24"/>
        </w:rPr>
        <w:t>ection 53(5) prohibits ONI from collecting or communicating information concerning Australian</w:t>
      </w:r>
      <w:r w:rsidRPr="00106E27">
        <w:rPr>
          <w:rFonts w:ascii="Times New Roman" w:hAnsi="Times New Roman"/>
          <w:sz w:val="24"/>
          <w:szCs w:val="24"/>
        </w:rPr>
        <w:t xml:space="preserve"> person</w:t>
      </w:r>
      <w:r w:rsidR="000D3959" w:rsidRPr="00106E27">
        <w:rPr>
          <w:rFonts w:ascii="Times New Roman" w:hAnsi="Times New Roman"/>
          <w:sz w:val="24"/>
          <w:szCs w:val="24"/>
        </w:rPr>
        <w:t xml:space="preserve">s, except in accordance with the privacy rules. </w:t>
      </w:r>
    </w:p>
    <w:p w14:paraId="47D0DEF7" w14:textId="77777777" w:rsidR="000D3959" w:rsidRPr="00106E27" w:rsidRDefault="000D3959" w:rsidP="000D3959">
      <w:pPr>
        <w:spacing w:after="0" w:line="240" w:lineRule="auto"/>
        <w:rPr>
          <w:rFonts w:ascii="Times New Roman" w:hAnsi="Times New Roman"/>
          <w:i/>
          <w:sz w:val="24"/>
          <w:szCs w:val="24"/>
        </w:rPr>
      </w:pPr>
    </w:p>
    <w:p w14:paraId="3306872B" w14:textId="360C0269"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The privacy rules currently cover all of ONI’s functions, analytical or otherwise. This encompasses a broad range of scenarios, including where the information concerned is either routine or administrative in nature, or, in the case of ONI’s open source function (</w:t>
      </w:r>
      <w:r w:rsidR="000F669B" w:rsidRPr="00106E27">
        <w:rPr>
          <w:rFonts w:ascii="Times New Roman" w:hAnsi="Times New Roman"/>
          <w:sz w:val="24"/>
          <w:szCs w:val="24"/>
        </w:rPr>
        <w:t>paragraph </w:t>
      </w:r>
      <w:r w:rsidRPr="00106E27">
        <w:rPr>
          <w:rFonts w:ascii="Times New Roman" w:hAnsi="Times New Roman"/>
          <w:sz w:val="24"/>
          <w:szCs w:val="24"/>
        </w:rPr>
        <w:t>7(1)(g))</w:t>
      </w:r>
      <w:r w:rsidR="006616B9" w:rsidRPr="00106E27">
        <w:rPr>
          <w:rFonts w:ascii="Times New Roman" w:hAnsi="Times New Roman"/>
          <w:sz w:val="24"/>
          <w:szCs w:val="24"/>
        </w:rPr>
        <w:t>, already in the public domain —</w:t>
      </w:r>
      <w:r w:rsidRPr="00106E27">
        <w:rPr>
          <w:rFonts w:ascii="Times New Roman" w:hAnsi="Times New Roman"/>
          <w:sz w:val="24"/>
          <w:szCs w:val="24"/>
        </w:rPr>
        <w:t xml:space="preserve"> for example, contained in a news article. The effect of this has been, particularly in rela</w:t>
      </w:r>
      <w:r w:rsidR="001C0F27" w:rsidRPr="00106E27">
        <w:rPr>
          <w:rFonts w:ascii="Times New Roman" w:hAnsi="Times New Roman"/>
          <w:sz w:val="24"/>
          <w:szCs w:val="24"/>
        </w:rPr>
        <w:t>tion to ONI’s open source</w:t>
      </w:r>
      <w:r w:rsidRPr="00106E27">
        <w:rPr>
          <w:rFonts w:ascii="Times New Roman" w:hAnsi="Times New Roman"/>
          <w:sz w:val="24"/>
          <w:szCs w:val="24"/>
        </w:rPr>
        <w:t xml:space="preserve"> function, to hinder ONI from contributing valuable insights to NIC and other government forums. </w:t>
      </w:r>
    </w:p>
    <w:p w14:paraId="1C7C5A82" w14:textId="77777777" w:rsidR="000D3959" w:rsidRPr="00106E27" w:rsidRDefault="000D3959" w:rsidP="000D3959">
      <w:pPr>
        <w:spacing w:after="0" w:line="240" w:lineRule="auto"/>
        <w:rPr>
          <w:rFonts w:ascii="Times New Roman" w:hAnsi="Times New Roman"/>
          <w:i/>
          <w:sz w:val="24"/>
          <w:szCs w:val="24"/>
        </w:rPr>
      </w:pPr>
    </w:p>
    <w:p w14:paraId="69A8F78E" w14:textId="190DAB39"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lastRenderedPageBreak/>
        <w:t>The purpose of the privacy rules is to provide a necessary and important protection for the privacy of Australian persons, given the nature of ONI’s analytical functions, which in certain circumstances, may impinge upon the right to privacy. It is necessary that the privacy rules continue to apply to the communication of information concerning Australian</w:t>
      </w:r>
      <w:r w:rsidR="000F669B" w:rsidRPr="00106E27">
        <w:rPr>
          <w:rFonts w:ascii="Times New Roman" w:hAnsi="Times New Roman"/>
          <w:sz w:val="24"/>
          <w:szCs w:val="24"/>
        </w:rPr>
        <w:t xml:space="preserve"> person</w:t>
      </w:r>
      <w:r w:rsidRPr="00106E27">
        <w:rPr>
          <w:rFonts w:ascii="Times New Roman" w:hAnsi="Times New Roman"/>
          <w:sz w:val="24"/>
          <w:szCs w:val="24"/>
        </w:rPr>
        <w:t>s where such information is for the purposes</w:t>
      </w:r>
      <w:r w:rsidR="006616B9" w:rsidRPr="00106E27">
        <w:rPr>
          <w:rFonts w:ascii="Times New Roman" w:hAnsi="Times New Roman"/>
          <w:sz w:val="24"/>
          <w:szCs w:val="24"/>
        </w:rPr>
        <w:t xml:space="preserve"> of ONI’s analytical functions —</w:t>
      </w:r>
      <w:r w:rsidRPr="00106E27">
        <w:rPr>
          <w:rFonts w:ascii="Times New Roman" w:hAnsi="Times New Roman"/>
          <w:sz w:val="24"/>
          <w:szCs w:val="24"/>
        </w:rPr>
        <w:t xml:space="preserve"> that is, where intelligence analysis is applied to that information.</w:t>
      </w:r>
    </w:p>
    <w:p w14:paraId="122DE39F" w14:textId="77777777" w:rsidR="000D3959" w:rsidRPr="00106E27" w:rsidRDefault="000D3959" w:rsidP="000D3959">
      <w:pPr>
        <w:spacing w:after="0" w:line="240" w:lineRule="auto"/>
        <w:rPr>
          <w:rFonts w:ascii="Times New Roman" w:hAnsi="Times New Roman"/>
          <w:i/>
          <w:sz w:val="24"/>
          <w:szCs w:val="24"/>
        </w:rPr>
      </w:pPr>
    </w:p>
    <w:p w14:paraId="058206DC"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However, it is both impractical and unnecessarily burdensome for the privacy rules to apply to administrative, staffing or publicly available information where the privacy risk associated with communicating that information is low, because that information is either voluntarily provided to the agency, or is already in the public domain. Unlike other NIC agencies, ONI does not have covert or intrusive powers to collect intelligence (such as the ability to obtain warrants or conduct compulsory questioning), and ONI’s functions do not include directing an NIC agency to carry out operational activities. Personal information that is obtained for the purposes of ONI’s non-analytical functions is unlikely to impact on the right to privacy and is therefore outside the intended purpose of the privacy rules. ONI deals with such information separately by ensuring that its internal policies and practices provide appropriate privacy protections as far as is consistent with the proper performance of ONI’s functions. </w:t>
      </w:r>
    </w:p>
    <w:p w14:paraId="684DCCF5" w14:textId="77777777" w:rsidR="000D3959" w:rsidRPr="00106E27" w:rsidRDefault="000D3959" w:rsidP="000D3959">
      <w:pPr>
        <w:spacing w:after="0" w:line="240" w:lineRule="auto"/>
        <w:rPr>
          <w:rFonts w:ascii="Times New Roman" w:hAnsi="Times New Roman"/>
          <w:sz w:val="24"/>
          <w:szCs w:val="24"/>
        </w:rPr>
      </w:pPr>
    </w:p>
    <w:p w14:paraId="0BBCC533" w14:textId="7175C78E"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Part </w:t>
      </w:r>
      <w:r w:rsidR="00F169CB" w:rsidRPr="00106E27">
        <w:rPr>
          <w:rFonts w:ascii="Times New Roman" w:hAnsi="Times New Roman"/>
          <w:sz w:val="24"/>
          <w:szCs w:val="24"/>
        </w:rPr>
        <w:t>3</w:t>
      </w:r>
      <w:r w:rsidRPr="00106E27">
        <w:rPr>
          <w:rFonts w:ascii="Times New Roman" w:hAnsi="Times New Roman"/>
          <w:sz w:val="24"/>
          <w:szCs w:val="24"/>
        </w:rPr>
        <w:t xml:space="preserve"> of Schedule 10 implements recommendation 12 of the Comprehensive Review, which found that the ONI Act should be amended to provide that the privacy rules apply to the communication of information under ONI’s open source function, only where analysis has been applied to that information. It does so by amending section 53 of the ONI Act to make a distinction between ‘personal information’ and ‘intelligence information’. The effect of this is to exclude the communication of non-intelligence open source products from the privacy rules regime. This means that, under the amended privacy provisions, ONI’s privacy rules do not apply to the communication of personal information where that personal information is not also intelligence information. The privacy rules apply in circumstances where the personal information </w:t>
      </w:r>
      <w:r w:rsidR="00C27B5F" w:rsidRPr="00106E27">
        <w:rPr>
          <w:rFonts w:ascii="Times New Roman" w:hAnsi="Times New Roman"/>
          <w:sz w:val="24"/>
          <w:szCs w:val="24"/>
        </w:rPr>
        <w:t xml:space="preserve">provided to or </w:t>
      </w:r>
      <w:r w:rsidRPr="00106E27">
        <w:rPr>
          <w:rFonts w:ascii="Times New Roman" w:hAnsi="Times New Roman"/>
          <w:sz w:val="24"/>
          <w:szCs w:val="24"/>
        </w:rPr>
        <w:t>collected by ONI is evaluated, analysed, interpreted, integrated and/or tested such that it becomes intelligence. The privacy rules continue to regulate the collection of information concerning Australian</w:t>
      </w:r>
      <w:r w:rsidR="000F669B" w:rsidRPr="00106E27">
        <w:rPr>
          <w:rFonts w:ascii="Times New Roman" w:hAnsi="Times New Roman"/>
          <w:sz w:val="24"/>
          <w:szCs w:val="24"/>
        </w:rPr>
        <w:t xml:space="preserve"> person</w:t>
      </w:r>
      <w:r w:rsidRPr="00106E27">
        <w:rPr>
          <w:rFonts w:ascii="Times New Roman" w:hAnsi="Times New Roman"/>
          <w:sz w:val="24"/>
          <w:szCs w:val="24"/>
        </w:rPr>
        <w:t>s by ONI performing its</w:t>
      </w:r>
      <w:r w:rsidR="00C27B5F" w:rsidRPr="00106E27">
        <w:rPr>
          <w:rFonts w:ascii="Times New Roman" w:hAnsi="Times New Roman"/>
          <w:sz w:val="24"/>
          <w:szCs w:val="24"/>
        </w:rPr>
        <w:t xml:space="preserve"> open source function under section 7(1)(g).</w:t>
      </w:r>
    </w:p>
    <w:p w14:paraId="63E5E21C" w14:textId="77777777" w:rsidR="000D3959" w:rsidRPr="00106E27" w:rsidRDefault="000D3959" w:rsidP="000D3959">
      <w:pPr>
        <w:spacing w:after="0" w:line="240" w:lineRule="auto"/>
        <w:rPr>
          <w:rFonts w:ascii="Times New Roman" w:hAnsi="Times New Roman"/>
          <w:i/>
          <w:sz w:val="24"/>
          <w:szCs w:val="24"/>
        </w:rPr>
      </w:pPr>
    </w:p>
    <w:p w14:paraId="052028F0" w14:textId="123D67E1"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difference between ‘information’ and ‘intelligence’ is consistent with the meanings of ‘intelligence’ and ‘uses of intelligence’ set out in the third report of the </w:t>
      </w:r>
      <w:r w:rsidR="00F87F33" w:rsidRPr="00106E27">
        <w:rPr>
          <w:rFonts w:ascii="Times New Roman" w:hAnsi="Times New Roman"/>
          <w:bCs/>
          <w:i/>
          <w:sz w:val="24"/>
          <w:szCs w:val="24"/>
        </w:rPr>
        <w:t>1974-77 Royal Commission on Intelligence and Security</w:t>
      </w:r>
      <w:r w:rsidR="00F87F33" w:rsidRPr="00106E27">
        <w:rPr>
          <w:rFonts w:ascii="Times New Roman" w:hAnsi="Times New Roman"/>
          <w:sz w:val="24"/>
          <w:szCs w:val="24"/>
        </w:rPr>
        <w:t>:</w:t>
      </w:r>
    </w:p>
    <w:p w14:paraId="3DCF2DB8" w14:textId="77777777" w:rsidR="000D3959" w:rsidRPr="00106E27" w:rsidRDefault="000D3959" w:rsidP="000D3959">
      <w:pPr>
        <w:spacing w:after="0" w:line="240" w:lineRule="auto"/>
        <w:rPr>
          <w:rFonts w:ascii="Times New Roman" w:hAnsi="Times New Roman"/>
          <w:sz w:val="24"/>
          <w:szCs w:val="24"/>
        </w:rPr>
      </w:pPr>
    </w:p>
    <w:p w14:paraId="5019BDF7" w14:textId="77777777" w:rsidR="000D3959" w:rsidRPr="00106E27" w:rsidRDefault="000F669B" w:rsidP="000D3959">
      <w:pPr>
        <w:pStyle w:val="ListParagraph"/>
        <w:spacing w:after="0" w:line="240" w:lineRule="auto"/>
        <w:ind w:left="360"/>
        <w:rPr>
          <w:rFonts w:ascii="Times New Roman" w:hAnsi="Times New Roman"/>
          <w:i/>
          <w:sz w:val="24"/>
          <w:szCs w:val="24"/>
        </w:rPr>
      </w:pPr>
      <w:r w:rsidRPr="00106E27">
        <w:rPr>
          <w:rFonts w:ascii="Times New Roman" w:hAnsi="Times New Roman"/>
          <w:i/>
          <w:sz w:val="24"/>
          <w:szCs w:val="24"/>
        </w:rPr>
        <w:t>Intelligence is, to some degree,</w:t>
      </w:r>
      <w:r w:rsidR="000D3959" w:rsidRPr="00106E27">
        <w:rPr>
          <w:rFonts w:ascii="Times New Roman" w:hAnsi="Times New Roman"/>
          <w:i/>
          <w:sz w:val="24"/>
          <w:szCs w:val="24"/>
        </w:rPr>
        <w:t xml:space="preserve"> processed information. It is processed</w:t>
      </w:r>
      <w:r w:rsidRPr="00106E27">
        <w:rPr>
          <w:rFonts w:ascii="Times New Roman" w:hAnsi="Times New Roman"/>
          <w:i/>
          <w:sz w:val="24"/>
          <w:szCs w:val="24"/>
        </w:rPr>
        <w:t xml:space="preserve"> information in the sense that a lot of</w:t>
      </w:r>
      <w:r w:rsidR="000D3959" w:rsidRPr="00106E27">
        <w:rPr>
          <w:rFonts w:ascii="Times New Roman" w:hAnsi="Times New Roman"/>
          <w:i/>
          <w:sz w:val="24"/>
          <w:szCs w:val="24"/>
        </w:rPr>
        <w:t xml:space="preserve"> different items of knowledge have been put together, tested against each other for credibility and a judgement mad</w:t>
      </w:r>
      <w:r w:rsidRPr="00106E27">
        <w:rPr>
          <w:rFonts w:ascii="Times New Roman" w:hAnsi="Times New Roman"/>
          <w:i/>
          <w:sz w:val="24"/>
          <w:szCs w:val="24"/>
        </w:rPr>
        <w:t xml:space="preserve">e on balance as to the truth, or at least the greatest degree of probability of the truth </w:t>
      </w:r>
      <w:r w:rsidR="000D3959" w:rsidRPr="00106E27">
        <w:rPr>
          <w:rFonts w:ascii="Times New Roman" w:hAnsi="Times New Roman"/>
          <w:i/>
          <w:sz w:val="24"/>
          <w:szCs w:val="24"/>
        </w:rPr>
        <w:t>about some particular situation. It is also assessed as relevant to the consumer. … Intelligence is information gathered for policy makers in government which illuminates the range of choices available to them and enables them to exercise judgment.</w:t>
      </w:r>
      <w:r w:rsidR="000D3959" w:rsidRPr="00106E27">
        <w:rPr>
          <w:rStyle w:val="FootnoteReference"/>
          <w:rFonts w:ascii="Times New Roman" w:hAnsi="Times New Roman"/>
          <w:i/>
          <w:sz w:val="24"/>
          <w:szCs w:val="24"/>
        </w:rPr>
        <w:footnoteReference w:id="16"/>
      </w:r>
    </w:p>
    <w:p w14:paraId="06998992" w14:textId="77777777" w:rsidR="000D3959" w:rsidRPr="00106E27" w:rsidRDefault="000D3959" w:rsidP="000D3959">
      <w:pPr>
        <w:spacing w:after="0" w:line="240" w:lineRule="auto"/>
        <w:rPr>
          <w:rFonts w:ascii="Times New Roman" w:hAnsi="Times New Roman"/>
          <w:i/>
          <w:sz w:val="24"/>
          <w:szCs w:val="24"/>
        </w:rPr>
      </w:pPr>
    </w:p>
    <w:p w14:paraId="4B3F5B8A"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lastRenderedPageBreak/>
        <w:t xml:space="preserve">Currently the ONI privacy rules do not make this distinction between information and intelligence that is derived from the interpretation of analysis of that information, nor between the different functions for ONI set out in section 7 of the ONI Act. </w:t>
      </w:r>
    </w:p>
    <w:p w14:paraId="58A78B22" w14:textId="77777777" w:rsidR="000D3959" w:rsidRPr="00106E27" w:rsidRDefault="000D3959" w:rsidP="000D3959">
      <w:pPr>
        <w:spacing w:after="0" w:line="240" w:lineRule="auto"/>
        <w:rPr>
          <w:rFonts w:ascii="Times New Roman" w:hAnsi="Times New Roman"/>
          <w:i/>
          <w:sz w:val="24"/>
          <w:szCs w:val="24"/>
        </w:rPr>
      </w:pPr>
    </w:p>
    <w:p w14:paraId="2E917490" w14:textId="4E7591E3"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Consistent with the Government response to recommendation 12 of the Comprehensive Review, Part </w:t>
      </w:r>
      <w:r w:rsidR="00F169CB" w:rsidRPr="00106E27">
        <w:rPr>
          <w:rFonts w:ascii="Times New Roman" w:hAnsi="Times New Roman"/>
          <w:sz w:val="24"/>
          <w:szCs w:val="24"/>
        </w:rPr>
        <w:t>3</w:t>
      </w:r>
      <w:r w:rsidRPr="00106E27">
        <w:rPr>
          <w:rFonts w:ascii="Times New Roman" w:hAnsi="Times New Roman"/>
          <w:sz w:val="24"/>
          <w:szCs w:val="24"/>
        </w:rPr>
        <w:t xml:space="preserve"> of Schedule 10 further amends section 53 of the ONI Act to provide that the privacy rules apply only to personal information about an Australian citizen or permanent resident where that information is also intelligence information under ONI’s two other analytical functions (</w:t>
      </w:r>
      <w:r w:rsidR="00CD291B" w:rsidRPr="00106E27">
        <w:rPr>
          <w:rFonts w:ascii="Times New Roman" w:hAnsi="Times New Roman"/>
          <w:sz w:val="24"/>
          <w:szCs w:val="24"/>
        </w:rPr>
        <w:t xml:space="preserve">paragraphs </w:t>
      </w:r>
      <w:r w:rsidRPr="00106E27">
        <w:rPr>
          <w:rFonts w:ascii="Times New Roman" w:hAnsi="Times New Roman"/>
          <w:sz w:val="24"/>
          <w:szCs w:val="24"/>
        </w:rPr>
        <w:t>7(1)(c) and (d)). This aligns with the approach described above for the treatment of personal information for ONI’s open source function. This means that, under the amended privacy provisions, ONI’s privacy rules do not apply to, for example, the communication of administrative and staffing information. This is consistent with the approach taken currently by the IS Act and as amended by Schedule 4 of this Bill</w:t>
      </w:r>
      <w:r w:rsidR="000A33EE" w:rsidRPr="00106E27">
        <w:rPr>
          <w:rFonts w:ascii="Times New Roman" w:hAnsi="Times New Roman"/>
          <w:sz w:val="24"/>
          <w:szCs w:val="24"/>
        </w:rPr>
        <w:t xml:space="preserve"> (Authorisations for producing intelligence on Australians)</w:t>
      </w:r>
      <w:r w:rsidRPr="00106E27">
        <w:rPr>
          <w:rFonts w:ascii="Times New Roman" w:hAnsi="Times New Roman"/>
          <w:sz w:val="24"/>
          <w:szCs w:val="24"/>
        </w:rPr>
        <w:t>.</w:t>
      </w:r>
    </w:p>
    <w:p w14:paraId="1D3190A8" w14:textId="77777777" w:rsidR="000D3959" w:rsidRPr="00106E27" w:rsidRDefault="000D3959" w:rsidP="000D3959">
      <w:pPr>
        <w:spacing w:after="0" w:line="240" w:lineRule="auto"/>
        <w:rPr>
          <w:rFonts w:ascii="Times New Roman" w:hAnsi="Times New Roman"/>
          <w:sz w:val="24"/>
          <w:szCs w:val="24"/>
        </w:rPr>
      </w:pPr>
    </w:p>
    <w:p w14:paraId="1187366E" w14:textId="08EFD8A9"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Part </w:t>
      </w:r>
      <w:r w:rsidR="00F169CB" w:rsidRPr="00106E27">
        <w:rPr>
          <w:rFonts w:ascii="Times New Roman" w:hAnsi="Times New Roman"/>
          <w:sz w:val="24"/>
          <w:szCs w:val="24"/>
        </w:rPr>
        <w:t>3</w:t>
      </w:r>
      <w:r w:rsidRPr="00106E27">
        <w:rPr>
          <w:rFonts w:ascii="Times New Roman" w:hAnsi="Times New Roman"/>
          <w:sz w:val="24"/>
          <w:szCs w:val="24"/>
        </w:rPr>
        <w:t xml:space="preserve"> of Schedule 10 includes an additional provision in section 7</w:t>
      </w:r>
      <w:r w:rsidR="001B3971" w:rsidRPr="00106E27">
        <w:rPr>
          <w:rFonts w:ascii="Times New Roman" w:hAnsi="Times New Roman"/>
          <w:sz w:val="24"/>
          <w:szCs w:val="24"/>
        </w:rPr>
        <w:t xml:space="preserve"> of the ONI Act</w:t>
      </w:r>
      <w:r w:rsidRPr="00106E27">
        <w:rPr>
          <w:rFonts w:ascii="Times New Roman" w:hAnsi="Times New Roman"/>
          <w:sz w:val="24"/>
          <w:szCs w:val="24"/>
        </w:rPr>
        <w:t xml:space="preserve"> to clarify that one of ONI’s functions is to communicate, in accordance with the Government’s requirements, intelligence that is produced under ONI’s analytical functions through evaluation, analysis, interpretation and integration. </w:t>
      </w:r>
    </w:p>
    <w:p w14:paraId="1ACBC1BC" w14:textId="77777777" w:rsidR="007C3D1D" w:rsidRPr="00106E27" w:rsidRDefault="007C3D1D" w:rsidP="007C3D1D">
      <w:pPr>
        <w:pStyle w:val="ListParagraph"/>
        <w:rPr>
          <w:rFonts w:ascii="Times New Roman" w:hAnsi="Times New Roman"/>
          <w:sz w:val="24"/>
          <w:szCs w:val="24"/>
        </w:rPr>
      </w:pPr>
    </w:p>
    <w:p w14:paraId="2D82B2C0" w14:textId="27B9D9EF" w:rsidR="007C3D1D" w:rsidRPr="00106E27" w:rsidRDefault="007C3D1D" w:rsidP="007005BD">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Part 3 of Schedule 10 also makes minor amendments to a note in the IGIS Act to reflect the amendments to ONI’s privacy rules. </w:t>
      </w:r>
    </w:p>
    <w:p w14:paraId="49369A69" w14:textId="74AE211B" w:rsidR="00F169CB" w:rsidRPr="00106E27" w:rsidRDefault="00F169CB" w:rsidP="00F169CB">
      <w:pPr>
        <w:spacing w:after="0" w:line="240" w:lineRule="auto"/>
        <w:rPr>
          <w:rFonts w:ascii="Times New Roman" w:hAnsi="Times New Roman"/>
          <w:sz w:val="24"/>
          <w:szCs w:val="24"/>
        </w:rPr>
      </w:pPr>
    </w:p>
    <w:p w14:paraId="5739050A" w14:textId="6CAE25C6" w:rsidR="007D1903" w:rsidRPr="00106E27" w:rsidRDefault="007D1903" w:rsidP="00F169CB">
      <w:pPr>
        <w:spacing w:after="0" w:line="240" w:lineRule="auto"/>
        <w:rPr>
          <w:rFonts w:ascii="Times New Roman" w:hAnsi="Times New Roman"/>
          <w:i/>
          <w:sz w:val="24"/>
          <w:szCs w:val="24"/>
        </w:rPr>
      </w:pPr>
      <w:r w:rsidRPr="00106E27">
        <w:rPr>
          <w:rFonts w:ascii="Times New Roman" w:hAnsi="Times New Roman"/>
          <w:i/>
          <w:sz w:val="24"/>
          <w:szCs w:val="24"/>
        </w:rPr>
        <w:t>Inspector</w:t>
      </w:r>
      <w:r w:rsidRPr="00106E27">
        <w:rPr>
          <w:rFonts w:ascii="Times New Roman" w:hAnsi="Times New Roman"/>
          <w:i/>
          <w:sz w:val="24"/>
          <w:szCs w:val="24"/>
        </w:rPr>
        <w:noBreakHyphen/>
        <w:t>General of Intelligence and Security Act 1986</w:t>
      </w:r>
    </w:p>
    <w:p w14:paraId="6FEC1809" w14:textId="1FE7C895" w:rsidR="007D1903" w:rsidRPr="00106E27" w:rsidRDefault="007D1903" w:rsidP="00F169CB">
      <w:pPr>
        <w:spacing w:after="0" w:line="240" w:lineRule="auto"/>
        <w:rPr>
          <w:rFonts w:ascii="Times New Roman" w:hAnsi="Times New Roman"/>
          <w:sz w:val="24"/>
          <w:szCs w:val="24"/>
        </w:rPr>
      </w:pPr>
    </w:p>
    <w:p w14:paraId="3F809C93" w14:textId="3C83B2A7" w:rsidR="007D1903" w:rsidRPr="00106E27" w:rsidRDefault="007D1903" w:rsidP="007D1903">
      <w:pPr>
        <w:keepNext/>
        <w:rPr>
          <w:rFonts w:ascii="Times New Roman" w:hAnsi="Times New Roman"/>
          <w:b/>
          <w:sz w:val="24"/>
          <w:szCs w:val="24"/>
        </w:rPr>
      </w:pPr>
      <w:r w:rsidRPr="00106E27">
        <w:rPr>
          <w:rFonts w:ascii="Times New Roman" w:hAnsi="Times New Roman"/>
          <w:b/>
          <w:sz w:val="24"/>
          <w:szCs w:val="24"/>
        </w:rPr>
        <w:t xml:space="preserve">Item 14 </w:t>
      </w:r>
      <w:r w:rsidR="00BD70A5" w:rsidRPr="00106E27">
        <w:rPr>
          <w:rFonts w:ascii="Times New Roman" w:hAnsi="Times New Roman"/>
          <w:b/>
          <w:sz w:val="24"/>
          <w:szCs w:val="24"/>
        </w:rPr>
        <w:t>-</w:t>
      </w:r>
      <w:r w:rsidRPr="00106E27">
        <w:rPr>
          <w:rFonts w:ascii="Times New Roman" w:hAnsi="Times New Roman"/>
          <w:b/>
          <w:sz w:val="24"/>
          <w:szCs w:val="24"/>
        </w:rPr>
        <w:t xml:space="preserve"> Subsection</w:t>
      </w:r>
      <w:r w:rsidR="00A63D6B" w:rsidRPr="00106E27">
        <w:rPr>
          <w:rFonts w:ascii="Times New Roman" w:hAnsi="Times New Roman"/>
          <w:b/>
          <w:sz w:val="24"/>
          <w:szCs w:val="24"/>
        </w:rPr>
        <w:t xml:space="preserve"> </w:t>
      </w:r>
      <w:r w:rsidRPr="00106E27">
        <w:rPr>
          <w:rFonts w:ascii="Times New Roman" w:hAnsi="Times New Roman"/>
          <w:b/>
          <w:sz w:val="24"/>
          <w:szCs w:val="24"/>
        </w:rPr>
        <w:t>35(2C) (note)</w:t>
      </w:r>
    </w:p>
    <w:p w14:paraId="440382C0" w14:textId="5C172C98" w:rsidR="007D1903" w:rsidRPr="00106E27" w:rsidRDefault="007D190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replaces the note in subsection 35(2C) to provide that the rules referred to in the subsection regulate the communication, handling and retention of certain information that is personal information concerning Australian citizens or permanent residents, within the meaning of the ONI Act. This reflects amendments to the ONI privacy rules made as Part 3 of this Schedule.</w:t>
      </w:r>
    </w:p>
    <w:p w14:paraId="1A06AEDC" w14:textId="3C3A47E2" w:rsidR="007D1903" w:rsidRPr="00106E27" w:rsidRDefault="007D1903" w:rsidP="00F169CB">
      <w:pPr>
        <w:spacing w:after="0" w:line="240" w:lineRule="auto"/>
        <w:rPr>
          <w:rFonts w:ascii="Times New Roman" w:hAnsi="Times New Roman"/>
          <w:sz w:val="24"/>
          <w:szCs w:val="24"/>
        </w:rPr>
      </w:pPr>
    </w:p>
    <w:p w14:paraId="22E48BDC" w14:textId="0B384776" w:rsidR="007D1903" w:rsidRPr="00106E27" w:rsidRDefault="007D1903" w:rsidP="00F169CB">
      <w:pPr>
        <w:spacing w:after="0" w:line="240" w:lineRule="auto"/>
        <w:rPr>
          <w:rFonts w:ascii="Times New Roman" w:hAnsi="Times New Roman"/>
          <w:i/>
          <w:sz w:val="24"/>
          <w:szCs w:val="24"/>
        </w:rPr>
      </w:pPr>
      <w:r w:rsidRPr="00106E27">
        <w:rPr>
          <w:rFonts w:ascii="Times New Roman" w:hAnsi="Times New Roman"/>
          <w:i/>
          <w:sz w:val="24"/>
          <w:szCs w:val="24"/>
        </w:rPr>
        <w:t xml:space="preserve">Intelligence Services Act 2001 </w:t>
      </w:r>
    </w:p>
    <w:p w14:paraId="569E9D3F" w14:textId="12EAF5D2" w:rsidR="007D1903" w:rsidRPr="00106E27" w:rsidRDefault="007D1903" w:rsidP="00F169CB">
      <w:pPr>
        <w:spacing w:after="0" w:line="240" w:lineRule="auto"/>
        <w:rPr>
          <w:rFonts w:ascii="Times New Roman" w:hAnsi="Times New Roman"/>
          <w:sz w:val="24"/>
          <w:szCs w:val="24"/>
        </w:rPr>
      </w:pPr>
    </w:p>
    <w:p w14:paraId="17844812" w14:textId="213BA2B0" w:rsidR="007D1903" w:rsidRPr="00106E27" w:rsidRDefault="007D1903" w:rsidP="007D1903">
      <w:pPr>
        <w:keepNext/>
        <w:rPr>
          <w:rFonts w:ascii="Times New Roman" w:hAnsi="Times New Roman"/>
          <w:b/>
          <w:sz w:val="24"/>
          <w:szCs w:val="24"/>
        </w:rPr>
      </w:pPr>
      <w:r w:rsidRPr="00106E27">
        <w:rPr>
          <w:rFonts w:ascii="Times New Roman" w:hAnsi="Times New Roman"/>
          <w:b/>
          <w:sz w:val="24"/>
          <w:szCs w:val="24"/>
        </w:rPr>
        <w:t xml:space="preserve">Item 15 </w:t>
      </w:r>
      <w:r w:rsidR="00BD70A5" w:rsidRPr="00106E27">
        <w:rPr>
          <w:rFonts w:ascii="Times New Roman" w:hAnsi="Times New Roman"/>
          <w:b/>
          <w:sz w:val="24"/>
          <w:szCs w:val="24"/>
        </w:rPr>
        <w:t>-</w:t>
      </w:r>
      <w:r w:rsidRPr="00106E27">
        <w:rPr>
          <w:rFonts w:ascii="Times New Roman" w:hAnsi="Times New Roman"/>
          <w:b/>
          <w:sz w:val="24"/>
          <w:szCs w:val="24"/>
        </w:rPr>
        <w:t xml:space="preserve"> Before</w:t>
      </w:r>
      <w:r w:rsidR="00A63D6B" w:rsidRPr="00106E27">
        <w:rPr>
          <w:rFonts w:ascii="Times New Roman" w:hAnsi="Times New Roman"/>
          <w:b/>
          <w:sz w:val="24"/>
          <w:szCs w:val="24"/>
        </w:rPr>
        <w:t xml:space="preserve"> </w:t>
      </w:r>
      <w:r w:rsidRPr="00106E27">
        <w:rPr>
          <w:rFonts w:ascii="Times New Roman" w:hAnsi="Times New Roman"/>
          <w:b/>
          <w:sz w:val="24"/>
          <w:szCs w:val="24"/>
        </w:rPr>
        <w:t>paragraph 29(1)(c)</w:t>
      </w:r>
    </w:p>
    <w:p w14:paraId="48CD87F2" w14:textId="04928915" w:rsidR="007D1903" w:rsidRPr="00106E27" w:rsidRDefault="007D190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introduces new paragraph 29(1)(ci) to provide that it is a function of the PJCIS to review the privacy rules made under section 53 of the ONI Act.</w:t>
      </w:r>
    </w:p>
    <w:p w14:paraId="0FE52B9B" w14:textId="77777777" w:rsidR="007D1903" w:rsidRPr="00106E27" w:rsidRDefault="007D1903" w:rsidP="007D1903">
      <w:pPr>
        <w:spacing w:after="0" w:line="240" w:lineRule="auto"/>
        <w:rPr>
          <w:rFonts w:ascii="Times New Roman" w:hAnsi="Times New Roman"/>
          <w:sz w:val="24"/>
          <w:szCs w:val="24"/>
        </w:rPr>
      </w:pPr>
    </w:p>
    <w:p w14:paraId="65C680DE" w14:textId="43FC911E" w:rsidR="007D1903" w:rsidRPr="00106E27" w:rsidRDefault="007D1903" w:rsidP="007D1903">
      <w:pPr>
        <w:keepNext/>
        <w:rPr>
          <w:rFonts w:ascii="Times New Roman" w:hAnsi="Times New Roman"/>
          <w:b/>
          <w:sz w:val="24"/>
          <w:szCs w:val="24"/>
        </w:rPr>
      </w:pPr>
      <w:r w:rsidRPr="00106E27">
        <w:rPr>
          <w:rFonts w:ascii="Times New Roman" w:hAnsi="Times New Roman"/>
          <w:b/>
          <w:sz w:val="24"/>
          <w:szCs w:val="24"/>
        </w:rPr>
        <w:t xml:space="preserve">Item 16 </w:t>
      </w:r>
      <w:r w:rsidR="00BD70A5" w:rsidRPr="00106E27">
        <w:rPr>
          <w:rFonts w:ascii="Times New Roman" w:hAnsi="Times New Roman"/>
          <w:b/>
          <w:sz w:val="24"/>
          <w:szCs w:val="24"/>
        </w:rPr>
        <w:t>-</w:t>
      </w:r>
      <w:r w:rsidRPr="00106E27">
        <w:rPr>
          <w:rFonts w:ascii="Times New Roman" w:hAnsi="Times New Roman"/>
          <w:b/>
          <w:sz w:val="24"/>
          <w:szCs w:val="24"/>
        </w:rPr>
        <w:t xml:space="preserve"> Paragraphs</w:t>
      </w:r>
      <w:r w:rsidR="00A63D6B" w:rsidRPr="00106E27">
        <w:rPr>
          <w:rFonts w:ascii="Times New Roman" w:hAnsi="Times New Roman"/>
          <w:b/>
          <w:sz w:val="24"/>
          <w:szCs w:val="24"/>
        </w:rPr>
        <w:t xml:space="preserve"> </w:t>
      </w:r>
      <w:r w:rsidRPr="00106E27">
        <w:rPr>
          <w:rFonts w:ascii="Times New Roman" w:hAnsi="Times New Roman"/>
          <w:b/>
          <w:sz w:val="24"/>
          <w:szCs w:val="24"/>
        </w:rPr>
        <w:t xml:space="preserve">29(3)(fa) </w:t>
      </w:r>
    </w:p>
    <w:p w14:paraId="210E93AF" w14:textId="12A9672C" w:rsidR="007D1903" w:rsidRPr="00106E27" w:rsidRDefault="007D190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repeals and replaces paragraph 29(3)(fa) to provide that it is not a function of the P</w:t>
      </w:r>
      <w:r w:rsidR="00E65964">
        <w:rPr>
          <w:rFonts w:ascii="Times New Roman" w:hAnsi="Times New Roman"/>
          <w:sz w:val="24"/>
          <w:szCs w:val="24"/>
        </w:rPr>
        <w:t>JCIS to review compliance by ONI</w:t>
      </w:r>
      <w:r w:rsidRPr="00106E27">
        <w:rPr>
          <w:rFonts w:ascii="Times New Roman" w:hAnsi="Times New Roman"/>
          <w:sz w:val="24"/>
          <w:szCs w:val="24"/>
        </w:rPr>
        <w:t xml:space="preserve"> with its respective privacy rules.</w:t>
      </w:r>
    </w:p>
    <w:p w14:paraId="49E046D2" w14:textId="77777777" w:rsidR="007D1903" w:rsidRPr="00106E27" w:rsidRDefault="007D1903" w:rsidP="007D1903">
      <w:pPr>
        <w:spacing w:after="0" w:line="240" w:lineRule="auto"/>
        <w:rPr>
          <w:rFonts w:ascii="Times New Roman" w:hAnsi="Times New Roman"/>
          <w:sz w:val="24"/>
          <w:szCs w:val="24"/>
        </w:rPr>
      </w:pPr>
    </w:p>
    <w:p w14:paraId="40121DE7" w14:textId="600257A8" w:rsidR="00A70B56" w:rsidRDefault="00A70B56" w:rsidP="00E65964">
      <w:pPr>
        <w:keepNext/>
        <w:spacing w:after="0" w:line="240" w:lineRule="auto"/>
        <w:rPr>
          <w:rFonts w:ascii="Times New Roman" w:hAnsi="Times New Roman"/>
          <w:i/>
          <w:sz w:val="24"/>
          <w:szCs w:val="24"/>
        </w:rPr>
      </w:pPr>
      <w:r w:rsidRPr="00106E27">
        <w:rPr>
          <w:rFonts w:ascii="Times New Roman" w:hAnsi="Times New Roman"/>
          <w:i/>
          <w:sz w:val="24"/>
          <w:szCs w:val="24"/>
        </w:rPr>
        <w:lastRenderedPageBreak/>
        <w:t>Office of</w:t>
      </w:r>
      <w:r w:rsidR="00E65964">
        <w:rPr>
          <w:rFonts w:ascii="Times New Roman" w:hAnsi="Times New Roman"/>
          <w:i/>
          <w:sz w:val="24"/>
          <w:szCs w:val="24"/>
        </w:rPr>
        <w:t xml:space="preserve"> National Intelligence Act 2018</w:t>
      </w:r>
    </w:p>
    <w:p w14:paraId="54E9C383" w14:textId="77777777" w:rsidR="00E65964" w:rsidRPr="00E65964" w:rsidRDefault="00E65964" w:rsidP="00E65964">
      <w:pPr>
        <w:keepNext/>
        <w:spacing w:after="0" w:line="240" w:lineRule="auto"/>
        <w:rPr>
          <w:rFonts w:ascii="Times New Roman" w:hAnsi="Times New Roman"/>
          <w:i/>
          <w:sz w:val="24"/>
          <w:szCs w:val="24"/>
        </w:rPr>
      </w:pPr>
    </w:p>
    <w:p w14:paraId="2A824A4F" w14:textId="4B57F960" w:rsidR="000D3959" w:rsidRPr="00106E27" w:rsidRDefault="001760C1" w:rsidP="00E65964">
      <w:pPr>
        <w:keepNext/>
        <w:rPr>
          <w:rFonts w:ascii="Times New Roman" w:hAnsi="Times New Roman"/>
          <w:b/>
          <w:sz w:val="24"/>
          <w:szCs w:val="24"/>
        </w:rPr>
      </w:pPr>
      <w:r w:rsidRPr="00106E27">
        <w:rPr>
          <w:rFonts w:ascii="Times New Roman" w:hAnsi="Times New Roman"/>
          <w:b/>
          <w:sz w:val="24"/>
          <w:szCs w:val="24"/>
        </w:rPr>
        <w:t xml:space="preserve">Item </w:t>
      </w:r>
      <w:r w:rsidR="00F169CB" w:rsidRPr="00106E27">
        <w:rPr>
          <w:rFonts w:ascii="Times New Roman" w:hAnsi="Times New Roman"/>
          <w:b/>
          <w:sz w:val="24"/>
          <w:szCs w:val="24"/>
        </w:rPr>
        <w:t>17</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Section 3 (paragraph beginning “This Act also deals with”)</w:t>
      </w:r>
    </w:p>
    <w:p w14:paraId="63697E28"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 deletes the term ‘identifiable information and’ in the final paragraph of section 3 and replaces it with ‘certain personal information about an Australian citizen or permanent resident, as well as’. This reflects the new terminology regarding the scope of ONI’s privacy rules, as amended by this Schedule.</w:t>
      </w:r>
    </w:p>
    <w:p w14:paraId="6119ACFB" w14:textId="77777777" w:rsidR="000D3959" w:rsidRPr="00106E27" w:rsidRDefault="000D3959" w:rsidP="000D3959">
      <w:pPr>
        <w:spacing w:after="0" w:line="240" w:lineRule="auto"/>
        <w:rPr>
          <w:rFonts w:ascii="Times New Roman" w:hAnsi="Times New Roman"/>
          <w:sz w:val="24"/>
          <w:szCs w:val="24"/>
        </w:rPr>
      </w:pPr>
    </w:p>
    <w:p w14:paraId="310DFAF7" w14:textId="5FCE574F" w:rsidR="000D3959" w:rsidRPr="00106E27" w:rsidRDefault="000D3959" w:rsidP="000D3959">
      <w:pPr>
        <w:keepNext/>
        <w:rPr>
          <w:rFonts w:ascii="Times New Roman" w:hAnsi="Times New Roman"/>
          <w:b/>
          <w:sz w:val="24"/>
          <w:szCs w:val="24"/>
        </w:rPr>
      </w:pPr>
      <w:r w:rsidRPr="00106E27">
        <w:rPr>
          <w:rFonts w:ascii="Times New Roman" w:hAnsi="Times New Roman"/>
          <w:b/>
          <w:sz w:val="24"/>
          <w:szCs w:val="24"/>
        </w:rPr>
        <w:t xml:space="preserve">Item </w:t>
      </w:r>
      <w:r w:rsidR="00F169CB" w:rsidRPr="00106E27">
        <w:rPr>
          <w:rFonts w:ascii="Times New Roman" w:hAnsi="Times New Roman"/>
          <w:b/>
          <w:sz w:val="24"/>
          <w:szCs w:val="24"/>
        </w:rPr>
        <w:t>18</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Subsection</w:t>
      </w:r>
      <w:r w:rsidR="00A63D6B" w:rsidRPr="00106E27">
        <w:rPr>
          <w:rFonts w:ascii="Times New Roman" w:hAnsi="Times New Roman"/>
          <w:b/>
          <w:sz w:val="24"/>
          <w:szCs w:val="24"/>
        </w:rPr>
        <w:t xml:space="preserve"> </w:t>
      </w:r>
      <w:r w:rsidRPr="00106E27">
        <w:rPr>
          <w:rFonts w:ascii="Times New Roman" w:hAnsi="Times New Roman"/>
          <w:b/>
          <w:sz w:val="24"/>
          <w:szCs w:val="24"/>
        </w:rPr>
        <w:t>4(1) (definition of identifiable information)</w:t>
      </w:r>
    </w:p>
    <w:p w14:paraId="0061B126"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 repeals the definition of ‘identifiable information’ in section 4. This is to reflect that ‘identifiable information’ is no longer referred to in section 53, as amended by this Schedule. The term is not used in any other part of the ONI Act.</w:t>
      </w:r>
    </w:p>
    <w:p w14:paraId="3ED5A2FF" w14:textId="77777777" w:rsidR="000D3959" w:rsidRPr="00106E27" w:rsidRDefault="000D3959" w:rsidP="000D3959">
      <w:pPr>
        <w:spacing w:after="0" w:line="240" w:lineRule="auto"/>
        <w:rPr>
          <w:rFonts w:ascii="Times New Roman" w:hAnsi="Times New Roman"/>
          <w:sz w:val="24"/>
          <w:szCs w:val="24"/>
        </w:rPr>
      </w:pPr>
    </w:p>
    <w:p w14:paraId="24DAE037" w14:textId="15F5391E"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Item 1</w:t>
      </w:r>
      <w:r w:rsidR="00F169CB" w:rsidRPr="00106E27">
        <w:rPr>
          <w:rFonts w:ascii="Times New Roman" w:hAnsi="Times New Roman"/>
          <w:b/>
          <w:sz w:val="24"/>
          <w:szCs w:val="24"/>
        </w:rPr>
        <w:t>9</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Subsection</w:t>
      </w:r>
      <w:r w:rsidR="00A63D6B" w:rsidRPr="00106E27">
        <w:rPr>
          <w:rFonts w:ascii="Times New Roman" w:hAnsi="Times New Roman"/>
          <w:b/>
          <w:sz w:val="24"/>
          <w:szCs w:val="24"/>
        </w:rPr>
        <w:t xml:space="preserve"> </w:t>
      </w:r>
      <w:r w:rsidRPr="00106E27">
        <w:rPr>
          <w:rFonts w:ascii="Times New Roman" w:hAnsi="Times New Roman"/>
          <w:b/>
          <w:sz w:val="24"/>
          <w:szCs w:val="24"/>
        </w:rPr>
        <w:t>4(1)</w:t>
      </w:r>
    </w:p>
    <w:p w14:paraId="7BD85C18" w14:textId="77777777" w:rsidR="000D3959" w:rsidRPr="00106E27" w:rsidRDefault="000D3959" w:rsidP="000D3959">
      <w:pPr>
        <w:keepNext/>
        <w:spacing w:after="0" w:line="240" w:lineRule="auto"/>
        <w:rPr>
          <w:rFonts w:ascii="Times New Roman" w:hAnsi="Times New Roman"/>
          <w:b/>
          <w:i/>
          <w:sz w:val="24"/>
          <w:szCs w:val="24"/>
        </w:rPr>
      </w:pPr>
    </w:p>
    <w:p w14:paraId="3651F4D0"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inserts a definition of ‘intelligence information’ and ‘personal information about an Australian citizen or permanent resident’. These two definitions have the meanings given by new subsection 53(1C) and new subsection 53(1B), respectively. The new terminology is for the purposes of explaining the scope and application of ONI’s privacy rules in section 53.</w:t>
      </w:r>
    </w:p>
    <w:p w14:paraId="01299F37" w14:textId="77777777" w:rsidR="000D3959" w:rsidRPr="00106E27" w:rsidRDefault="000D3959" w:rsidP="000D3959">
      <w:pPr>
        <w:spacing w:after="0" w:line="240" w:lineRule="auto"/>
        <w:rPr>
          <w:rFonts w:ascii="Times New Roman" w:hAnsi="Times New Roman"/>
          <w:sz w:val="24"/>
          <w:szCs w:val="24"/>
        </w:rPr>
      </w:pPr>
    </w:p>
    <w:p w14:paraId="34CDB7AE" w14:textId="4EE64E37"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w:t>
      </w:r>
      <w:r w:rsidR="00F169CB" w:rsidRPr="00106E27">
        <w:rPr>
          <w:rFonts w:ascii="Times New Roman" w:hAnsi="Times New Roman"/>
          <w:b/>
          <w:sz w:val="24"/>
          <w:szCs w:val="24"/>
        </w:rPr>
        <w:t>20</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After</w:t>
      </w:r>
      <w:r w:rsidR="00A63D6B" w:rsidRPr="00106E27">
        <w:rPr>
          <w:rFonts w:ascii="Times New Roman" w:hAnsi="Times New Roman"/>
          <w:b/>
          <w:sz w:val="24"/>
          <w:szCs w:val="24"/>
        </w:rPr>
        <w:t xml:space="preserve"> </w:t>
      </w:r>
      <w:r w:rsidRPr="00106E27">
        <w:rPr>
          <w:rFonts w:ascii="Times New Roman" w:hAnsi="Times New Roman"/>
          <w:b/>
          <w:sz w:val="24"/>
          <w:szCs w:val="24"/>
        </w:rPr>
        <w:t>paragraph 7(1)(g)</w:t>
      </w:r>
    </w:p>
    <w:p w14:paraId="530C589D" w14:textId="77777777" w:rsidR="000D3959" w:rsidRPr="00106E27" w:rsidRDefault="000D3959" w:rsidP="000D3959">
      <w:pPr>
        <w:keepNext/>
        <w:spacing w:after="0" w:line="240" w:lineRule="auto"/>
        <w:rPr>
          <w:rFonts w:ascii="Times New Roman" w:hAnsi="Times New Roman"/>
          <w:b/>
          <w:sz w:val="24"/>
          <w:szCs w:val="24"/>
        </w:rPr>
      </w:pPr>
    </w:p>
    <w:p w14:paraId="1BB0728A"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inserts new paragraph 7(1)(</w:t>
      </w:r>
      <w:proofErr w:type="spellStart"/>
      <w:r w:rsidRPr="00106E27">
        <w:rPr>
          <w:rFonts w:ascii="Times New Roman" w:hAnsi="Times New Roman"/>
          <w:sz w:val="24"/>
          <w:szCs w:val="24"/>
        </w:rPr>
        <w:t>ga</w:t>
      </w:r>
      <w:proofErr w:type="spellEnd"/>
      <w:r w:rsidRPr="00106E27">
        <w:rPr>
          <w:rFonts w:ascii="Times New Roman" w:hAnsi="Times New Roman"/>
          <w:sz w:val="24"/>
          <w:szCs w:val="24"/>
        </w:rPr>
        <w:t xml:space="preserve">) to clarify </w:t>
      </w:r>
      <w:proofErr w:type="spellStart"/>
      <w:r w:rsidRPr="00106E27">
        <w:rPr>
          <w:rFonts w:ascii="Times New Roman" w:hAnsi="Times New Roman"/>
          <w:sz w:val="24"/>
          <w:szCs w:val="24"/>
        </w:rPr>
        <w:t>ONI’s</w:t>
      </w:r>
      <w:proofErr w:type="spellEnd"/>
      <w:r w:rsidRPr="00106E27">
        <w:rPr>
          <w:rFonts w:ascii="Times New Roman" w:hAnsi="Times New Roman"/>
          <w:sz w:val="24"/>
          <w:szCs w:val="24"/>
        </w:rPr>
        <w:t xml:space="preserve"> functions. 7(1)(</w:t>
      </w:r>
      <w:proofErr w:type="spellStart"/>
      <w:r w:rsidRPr="00106E27">
        <w:rPr>
          <w:rFonts w:ascii="Times New Roman" w:hAnsi="Times New Roman"/>
          <w:sz w:val="24"/>
          <w:szCs w:val="24"/>
        </w:rPr>
        <w:t>ga</w:t>
      </w:r>
      <w:proofErr w:type="spellEnd"/>
      <w:r w:rsidRPr="00106E27">
        <w:rPr>
          <w:rFonts w:ascii="Times New Roman" w:hAnsi="Times New Roman"/>
          <w:sz w:val="24"/>
          <w:szCs w:val="24"/>
        </w:rPr>
        <w:t xml:space="preserve">) ensures that ONI is able to communicate, in accordance with Government’s requirements, intelligence that is produced under 7(1)(c), (d) or (g). In its unamended form, section 7 does not provide sufficient clarity concerning ONI’s ability communicate some of its analysis and analytical products.  </w:t>
      </w:r>
    </w:p>
    <w:p w14:paraId="5B26DEB7" w14:textId="77777777" w:rsidR="000D3959" w:rsidRPr="00106E27" w:rsidRDefault="000D3959" w:rsidP="000D3959">
      <w:pPr>
        <w:spacing w:after="0" w:line="240" w:lineRule="auto"/>
        <w:rPr>
          <w:rFonts w:ascii="Times New Roman" w:hAnsi="Times New Roman"/>
          <w:sz w:val="24"/>
          <w:szCs w:val="24"/>
        </w:rPr>
      </w:pPr>
    </w:p>
    <w:p w14:paraId="7D3AF05D" w14:textId="4312BBA5"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w:t>
      </w:r>
      <w:r w:rsidR="00F169CB" w:rsidRPr="00106E27">
        <w:rPr>
          <w:rFonts w:ascii="Times New Roman" w:hAnsi="Times New Roman"/>
          <w:b/>
          <w:sz w:val="24"/>
          <w:szCs w:val="24"/>
        </w:rPr>
        <w:t>21</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Paragraph</w:t>
      </w:r>
      <w:r w:rsidR="00A63D6B" w:rsidRPr="00106E27">
        <w:rPr>
          <w:rFonts w:ascii="Times New Roman" w:hAnsi="Times New Roman"/>
          <w:b/>
          <w:sz w:val="24"/>
          <w:szCs w:val="24"/>
        </w:rPr>
        <w:t xml:space="preserve"> </w:t>
      </w:r>
      <w:r w:rsidRPr="00106E27">
        <w:rPr>
          <w:rFonts w:ascii="Times New Roman" w:hAnsi="Times New Roman"/>
          <w:b/>
          <w:sz w:val="24"/>
          <w:szCs w:val="24"/>
        </w:rPr>
        <w:t>53(1)(a)</w:t>
      </w:r>
    </w:p>
    <w:p w14:paraId="5924107A" w14:textId="77777777" w:rsidR="000D3959" w:rsidRPr="00106E27" w:rsidRDefault="000D3959" w:rsidP="000D3959">
      <w:pPr>
        <w:keepNext/>
        <w:spacing w:after="0" w:line="240" w:lineRule="auto"/>
        <w:rPr>
          <w:rFonts w:ascii="Times New Roman" w:hAnsi="Times New Roman"/>
          <w:b/>
          <w:sz w:val="24"/>
          <w:szCs w:val="24"/>
        </w:rPr>
      </w:pPr>
    </w:p>
    <w:p w14:paraId="5798F95A"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This item replaces the term ‘identifiable information’ with the term ‘personal information about an Australian citizen or permanent resident’. This has the effect that the Prime Minister must make privacy rules regulating the collection of personal information about Australian citizens or permanent residents for the purposes of ONI’s open source function under </w:t>
      </w:r>
      <w:r w:rsidR="00CD291B" w:rsidRPr="00106E27">
        <w:rPr>
          <w:rFonts w:ascii="Times New Roman" w:hAnsi="Times New Roman"/>
          <w:sz w:val="24"/>
          <w:szCs w:val="24"/>
        </w:rPr>
        <w:t xml:space="preserve">paragraph </w:t>
      </w:r>
      <w:r w:rsidRPr="00106E27">
        <w:rPr>
          <w:rFonts w:ascii="Times New Roman" w:hAnsi="Times New Roman"/>
          <w:sz w:val="24"/>
          <w:szCs w:val="24"/>
        </w:rPr>
        <w:t xml:space="preserve">7(1)(g), as per the new definition of ‘personal information about an Australian citizen or permanent resident’ at </w:t>
      </w:r>
      <w:r w:rsidR="00CD291B" w:rsidRPr="00106E27">
        <w:rPr>
          <w:rFonts w:ascii="Times New Roman" w:hAnsi="Times New Roman"/>
          <w:sz w:val="24"/>
          <w:szCs w:val="24"/>
        </w:rPr>
        <w:t>sub</w:t>
      </w:r>
      <w:r w:rsidRPr="00106E27">
        <w:rPr>
          <w:rFonts w:ascii="Times New Roman" w:hAnsi="Times New Roman"/>
          <w:sz w:val="24"/>
          <w:szCs w:val="24"/>
        </w:rPr>
        <w:t xml:space="preserve">section 53(1B). </w:t>
      </w:r>
    </w:p>
    <w:p w14:paraId="22A2D427" w14:textId="77777777" w:rsidR="000D3959" w:rsidRPr="00106E27" w:rsidRDefault="000D3959" w:rsidP="000D3959">
      <w:pPr>
        <w:spacing w:after="0" w:line="240" w:lineRule="auto"/>
        <w:rPr>
          <w:rFonts w:ascii="Times New Roman" w:hAnsi="Times New Roman"/>
          <w:i/>
          <w:sz w:val="24"/>
          <w:szCs w:val="24"/>
        </w:rPr>
      </w:pPr>
    </w:p>
    <w:p w14:paraId="5BB1A991"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 As per new </w:t>
      </w:r>
      <w:r w:rsidR="00CD291B" w:rsidRPr="00106E27">
        <w:rPr>
          <w:rFonts w:ascii="Times New Roman" w:hAnsi="Times New Roman"/>
          <w:sz w:val="24"/>
          <w:szCs w:val="24"/>
        </w:rPr>
        <w:t>paragraph</w:t>
      </w:r>
      <w:r w:rsidRPr="00106E27">
        <w:rPr>
          <w:rFonts w:ascii="Times New Roman" w:hAnsi="Times New Roman"/>
          <w:sz w:val="24"/>
          <w:szCs w:val="24"/>
        </w:rPr>
        <w:t xml:space="preserve"> 53(1A)(a), ONI must abide by the privacy rules when collecting such information.</w:t>
      </w:r>
    </w:p>
    <w:p w14:paraId="49C311DE" w14:textId="77777777" w:rsidR="000D3959" w:rsidRPr="00106E27" w:rsidRDefault="000D3959" w:rsidP="000D3959">
      <w:pPr>
        <w:spacing w:after="0" w:line="240" w:lineRule="auto"/>
        <w:rPr>
          <w:rFonts w:ascii="Times New Roman" w:hAnsi="Times New Roman"/>
          <w:i/>
          <w:sz w:val="24"/>
          <w:szCs w:val="24"/>
        </w:rPr>
      </w:pPr>
    </w:p>
    <w:p w14:paraId="5B914498"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It remains the case that in </w:t>
      </w:r>
      <w:r w:rsidR="00CD291B" w:rsidRPr="00106E27">
        <w:rPr>
          <w:rFonts w:ascii="Times New Roman" w:hAnsi="Times New Roman"/>
          <w:sz w:val="24"/>
          <w:szCs w:val="24"/>
        </w:rPr>
        <w:t>making the privacy rules under paragraph</w:t>
      </w:r>
      <w:r w:rsidRPr="00106E27">
        <w:rPr>
          <w:rFonts w:ascii="Times New Roman" w:hAnsi="Times New Roman"/>
          <w:sz w:val="24"/>
          <w:szCs w:val="24"/>
        </w:rPr>
        <w:t xml:space="preserve"> 53(1)(a), the Prime Minister must have regard to the need to ensure that the privacy of Australian citizens and permanent residents is preserved so far as is consistent with the proper performance by ONI of its functions. </w:t>
      </w:r>
    </w:p>
    <w:p w14:paraId="6F0157FA" w14:textId="77777777" w:rsidR="000D3959" w:rsidRPr="00106E27" w:rsidRDefault="000D3959" w:rsidP="000D3959">
      <w:pPr>
        <w:spacing w:after="0" w:line="240" w:lineRule="auto"/>
        <w:rPr>
          <w:rFonts w:ascii="Times New Roman" w:hAnsi="Times New Roman"/>
          <w:i/>
          <w:sz w:val="24"/>
          <w:szCs w:val="24"/>
        </w:rPr>
      </w:pPr>
    </w:p>
    <w:p w14:paraId="21990D14" w14:textId="10556E16"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lastRenderedPageBreak/>
        <w:t xml:space="preserve">Item </w:t>
      </w:r>
      <w:r w:rsidR="00F169CB" w:rsidRPr="00106E27">
        <w:rPr>
          <w:rFonts w:ascii="Times New Roman" w:hAnsi="Times New Roman"/>
          <w:b/>
          <w:sz w:val="24"/>
          <w:szCs w:val="24"/>
        </w:rPr>
        <w:t>22</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Paragraph</w:t>
      </w:r>
      <w:r w:rsidR="00A63D6B" w:rsidRPr="00106E27">
        <w:rPr>
          <w:rFonts w:ascii="Times New Roman" w:hAnsi="Times New Roman"/>
          <w:b/>
          <w:sz w:val="24"/>
          <w:szCs w:val="24"/>
        </w:rPr>
        <w:t xml:space="preserve"> </w:t>
      </w:r>
      <w:r w:rsidRPr="00106E27">
        <w:rPr>
          <w:rFonts w:ascii="Times New Roman" w:hAnsi="Times New Roman"/>
          <w:b/>
          <w:sz w:val="24"/>
          <w:szCs w:val="24"/>
        </w:rPr>
        <w:t>53(1)(b)</w:t>
      </w:r>
    </w:p>
    <w:p w14:paraId="07978A77" w14:textId="77777777" w:rsidR="000D3959" w:rsidRPr="00106E27" w:rsidRDefault="000D3959" w:rsidP="000D3959">
      <w:pPr>
        <w:keepNext/>
        <w:spacing w:after="0" w:line="240" w:lineRule="auto"/>
        <w:rPr>
          <w:rFonts w:ascii="Times New Roman" w:hAnsi="Times New Roman"/>
          <w:b/>
          <w:sz w:val="24"/>
          <w:szCs w:val="24"/>
        </w:rPr>
      </w:pPr>
    </w:p>
    <w:p w14:paraId="5BA7B4AC"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 replaces the term ‘identifiable information’ with the term ‘intelligence information that is personal information about an Australian citizen or permanent resident’. This has the effect that the Prime Minister must make privacy rules regulating the communication, handling and retention of intelligence information concerning Australians for the purposes of ONI’s intelligence functions under</w:t>
      </w:r>
      <w:r w:rsidR="00CD291B" w:rsidRPr="00106E27">
        <w:rPr>
          <w:rFonts w:ascii="Times New Roman" w:hAnsi="Times New Roman"/>
          <w:sz w:val="24"/>
          <w:szCs w:val="24"/>
        </w:rPr>
        <w:t xml:space="preserve"> paragraphs</w:t>
      </w:r>
      <w:r w:rsidRPr="00106E27">
        <w:rPr>
          <w:rFonts w:ascii="Times New Roman" w:hAnsi="Times New Roman"/>
          <w:sz w:val="24"/>
          <w:szCs w:val="24"/>
        </w:rPr>
        <w:t xml:space="preserve"> 7(1)(c),(d) and (g), as per the new definition of ‘intelligence information’ at section 53(1C).</w:t>
      </w:r>
    </w:p>
    <w:p w14:paraId="4BCB023A" w14:textId="77777777" w:rsidR="000D3959" w:rsidRPr="00106E27" w:rsidRDefault="000D3959" w:rsidP="000D3959">
      <w:pPr>
        <w:spacing w:after="0" w:line="240" w:lineRule="auto"/>
        <w:rPr>
          <w:rFonts w:ascii="Times New Roman" w:hAnsi="Times New Roman"/>
          <w:i/>
          <w:sz w:val="24"/>
          <w:szCs w:val="24"/>
        </w:rPr>
      </w:pPr>
    </w:p>
    <w:p w14:paraId="46213972"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As per new </w:t>
      </w:r>
      <w:r w:rsidR="00CD291B" w:rsidRPr="00106E27">
        <w:rPr>
          <w:rFonts w:ascii="Times New Roman" w:hAnsi="Times New Roman"/>
          <w:sz w:val="24"/>
          <w:szCs w:val="24"/>
        </w:rPr>
        <w:t>paragraph</w:t>
      </w:r>
      <w:r w:rsidRPr="00106E27">
        <w:rPr>
          <w:rFonts w:ascii="Times New Roman" w:hAnsi="Times New Roman"/>
          <w:sz w:val="24"/>
          <w:szCs w:val="24"/>
        </w:rPr>
        <w:t xml:space="preserve"> 53(1A)(b), ONI must abide by the privacy rules when communicating such information. </w:t>
      </w:r>
    </w:p>
    <w:p w14:paraId="03A5A41B" w14:textId="77777777" w:rsidR="000D3959" w:rsidRPr="00106E27" w:rsidRDefault="000D3959" w:rsidP="000D3959">
      <w:pPr>
        <w:spacing w:after="0" w:line="240" w:lineRule="auto"/>
        <w:rPr>
          <w:rFonts w:ascii="Times New Roman" w:hAnsi="Times New Roman"/>
          <w:i/>
          <w:sz w:val="24"/>
          <w:szCs w:val="24"/>
        </w:rPr>
      </w:pPr>
    </w:p>
    <w:p w14:paraId="0495638C"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It remains the case that in making the privacy rules under </w:t>
      </w:r>
      <w:r w:rsidR="00CD291B" w:rsidRPr="00106E27">
        <w:rPr>
          <w:rFonts w:ascii="Times New Roman" w:hAnsi="Times New Roman"/>
          <w:sz w:val="24"/>
          <w:szCs w:val="24"/>
        </w:rPr>
        <w:t>paragraph</w:t>
      </w:r>
      <w:r w:rsidRPr="00106E27">
        <w:rPr>
          <w:rFonts w:ascii="Times New Roman" w:hAnsi="Times New Roman"/>
          <w:sz w:val="24"/>
          <w:szCs w:val="24"/>
        </w:rPr>
        <w:t xml:space="preserve"> 53(1)(b), the Prime Minister must have regard to the need to ensure that the privacy of Australian citizens and permanent residents is preserved so far as is consistent with the proper performance by ONI of its functions. </w:t>
      </w:r>
    </w:p>
    <w:p w14:paraId="7218AD20" w14:textId="77777777" w:rsidR="000D3959" w:rsidRPr="00106E27" w:rsidRDefault="000D3959" w:rsidP="000D3959">
      <w:pPr>
        <w:spacing w:after="0" w:line="240" w:lineRule="auto"/>
        <w:rPr>
          <w:rFonts w:ascii="Times New Roman" w:hAnsi="Times New Roman"/>
          <w:sz w:val="24"/>
          <w:szCs w:val="24"/>
        </w:rPr>
      </w:pPr>
    </w:p>
    <w:p w14:paraId="37B69877" w14:textId="4A02EC62"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w:t>
      </w:r>
      <w:r w:rsidR="00F169CB" w:rsidRPr="00106E27">
        <w:rPr>
          <w:rFonts w:ascii="Times New Roman" w:hAnsi="Times New Roman"/>
          <w:b/>
          <w:sz w:val="24"/>
          <w:szCs w:val="24"/>
        </w:rPr>
        <w:t>23</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After</w:t>
      </w:r>
      <w:r w:rsidR="00A63D6B" w:rsidRPr="00106E27">
        <w:rPr>
          <w:rFonts w:ascii="Times New Roman" w:hAnsi="Times New Roman"/>
          <w:b/>
          <w:sz w:val="24"/>
          <w:szCs w:val="24"/>
        </w:rPr>
        <w:t xml:space="preserve"> </w:t>
      </w:r>
      <w:r w:rsidRPr="00106E27">
        <w:rPr>
          <w:rFonts w:ascii="Times New Roman" w:hAnsi="Times New Roman"/>
          <w:b/>
          <w:sz w:val="24"/>
          <w:szCs w:val="24"/>
        </w:rPr>
        <w:t>subsection 53(1)</w:t>
      </w:r>
    </w:p>
    <w:p w14:paraId="7303E02C" w14:textId="77777777" w:rsidR="000D3959" w:rsidRPr="00106E27" w:rsidRDefault="000D3959" w:rsidP="000D3959">
      <w:pPr>
        <w:keepNext/>
        <w:spacing w:after="0" w:line="240" w:lineRule="auto"/>
        <w:rPr>
          <w:rFonts w:ascii="Times New Roman" w:hAnsi="Times New Roman"/>
          <w:b/>
          <w:sz w:val="24"/>
          <w:szCs w:val="24"/>
        </w:rPr>
      </w:pPr>
    </w:p>
    <w:p w14:paraId="76BBFB1B"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inserts a definition of ‘personal information about an Australian citizen or permanent resident’, a definition of ‘intelligence information’, and clarifies the circumstances in which ONI must act in accordance the privacy rules. </w:t>
      </w:r>
    </w:p>
    <w:p w14:paraId="249D3638" w14:textId="77777777" w:rsidR="000D3959" w:rsidRPr="00106E27" w:rsidRDefault="000D3959" w:rsidP="000D3959">
      <w:pPr>
        <w:spacing w:after="0" w:line="240" w:lineRule="auto"/>
        <w:rPr>
          <w:rFonts w:ascii="Times New Roman" w:hAnsi="Times New Roman"/>
          <w:sz w:val="24"/>
          <w:szCs w:val="24"/>
        </w:rPr>
      </w:pPr>
    </w:p>
    <w:p w14:paraId="3E35BC1D"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New </w:t>
      </w:r>
      <w:r w:rsidR="00CD291B" w:rsidRPr="00106E27">
        <w:rPr>
          <w:rFonts w:ascii="Times New Roman" w:hAnsi="Times New Roman"/>
          <w:sz w:val="24"/>
          <w:szCs w:val="24"/>
        </w:rPr>
        <w:t>sub</w:t>
      </w:r>
      <w:r w:rsidRPr="00106E27">
        <w:rPr>
          <w:rFonts w:ascii="Times New Roman" w:hAnsi="Times New Roman"/>
          <w:sz w:val="24"/>
          <w:szCs w:val="24"/>
        </w:rPr>
        <w:t xml:space="preserve">section 53(1A) replaces section 53(5), which is repealed by Item 8 of this Schedule. </w:t>
      </w:r>
      <w:r w:rsidR="00CD291B" w:rsidRPr="00106E27">
        <w:rPr>
          <w:rFonts w:ascii="Times New Roman" w:hAnsi="Times New Roman"/>
          <w:sz w:val="24"/>
          <w:szCs w:val="24"/>
        </w:rPr>
        <w:t>Paragraph</w:t>
      </w:r>
      <w:r w:rsidRPr="00106E27">
        <w:rPr>
          <w:rFonts w:ascii="Times New Roman" w:hAnsi="Times New Roman"/>
          <w:sz w:val="24"/>
          <w:szCs w:val="24"/>
        </w:rPr>
        <w:t xml:space="preserve"> 53(1A)(a) requires that ONI must not collect personal information about an Australian citizen or permanent resident under the function set out in paragraph 7(1)(g), except in accordance with the privacy rules. Paragraph 7(1)(g) is ONI’s open source function and is concerned with the collection, interpretation and dissemination of publicly available information. </w:t>
      </w:r>
      <w:r w:rsidR="00CD291B" w:rsidRPr="00106E27">
        <w:rPr>
          <w:rFonts w:ascii="Times New Roman" w:hAnsi="Times New Roman"/>
          <w:sz w:val="24"/>
          <w:szCs w:val="24"/>
        </w:rPr>
        <w:t>Paragraph</w:t>
      </w:r>
      <w:r w:rsidRPr="00106E27">
        <w:rPr>
          <w:rFonts w:ascii="Times New Roman" w:hAnsi="Times New Roman"/>
          <w:sz w:val="24"/>
          <w:szCs w:val="24"/>
        </w:rPr>
        <w:t xml:space="preserve"> 53(1A)(b) requires that ONI must not communicate intelligence information that is personal information about an Australian citizen or permanent resident except in accordance with the privacy rules.</w:t>
      </w:r>
    </w:p>
    <w:p w14:paraId="2E7E8019" w14:textId="77777777" w:rsidR="000D3959" w:rsidRPr="00106E27" w:rsidRDefault="000D3959" w:rsidP="000D3959">
      <w:pPr>
        <w:spacing w:after="0" w:line="240" w:lineRule="auto"/>
        <w:rPr>
          <w:rFonts w:ascii="Times New Roman" w:hAnsi="Times New Roman"/>
          <w:sz w:val="24"/>
          <w:szCs w:val="24"/>
        </w:rPr>
      </w:pPr>
    </w:p>
    <w:p w14:paraId="46051793"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Section 53(1B) inserts a definition of ‘personal information about an Australian citizen or permanent resident’ and section 53(1C) introduces a definition of ‘intelligence information’. The purpose of these new definitions is to redefine the types of information that are subject to the privacy rules. This ensures that the privacy rules do not apply to information that is administrative in nature, or already in the public domain, while still protecting the personal information of Australians. </w:t>
      </w:r>
    </w:p>
    <w:p w14:paraId="4C6629BC" w14:textId="77777777" w:rsidR="000D3959" w:rsidRPr="00106E27" w:rsidRDefault="000D3959" w:rsidP="000D3959">
      <w:pPr>
        <w:spacing w:after="0" w:line="240" w:lineRule="auto"/>
        <w:rPr>
          <w:rFonts w:ascii="Times New Roman" w:hAnsi="Times New Roman"/>
          <w:sz w:val="24"/>
          <w:szCs w:val="24"/>
        </w:rPr>
      </w:pPr>
    </w:p>
    <w:p w14:paraId="065BE825" w14:textId="77777777"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definition of ‘personal information about an Australian citizen or permanent resident’ under section 53(1B) is defined in similar terms to the definition of ‘personal information’ in the Privacy Act. Noting however, the definition in section 53(1B) is limited to Australian citizens and permanent residents only. As was the case with the former definition of ‘identifiable information’ in </w:t>
      </w:r>
      <w:r w:rsidR="000A33EE" w:rsidRPr="00106E27">
        <w:rPr>
          <w:rFonts w:ascii="Times New Roman" w:hAnsi="Times New Roman"/>
          <w:sz w:val="24"/>
          <w:szCs w:val="24"/>
        </w:rPr>
        <w:t>section 4, as repealed by item 8</w:t>
      </w:r>
      <w:r w:rsidRPr="00106E27">
        <w:rPr>
          <w:rFonts w:ascii="Times New Roman" w:hAnsi="Times New Roman"/>
          <w:sz w:val="24"/>
          <w:szCs w:val="24"/>
        </w:rPr>
        <w:t xml:space="preserve"> of this Schedule, the definition of an Australian citizen or permanent resident includes both natural persons and bodies corporate.</w:t>
      </w:r>
    </w:p>
    <w:p w14:paraId="0EE57490" w14:textId="77777777" w:rsidR="000D3959" w:rsidRPr="00106E27" w:rsidRDefault="000D3959" w:rsidP="000D3959">
      <w:pPr>
        <w:spacing w:after="0" w:line="240" w:lineRule="auto"/>
        <w:rPr>
          <w:rFonts w:ascii="Times New Roman" w:hAnsi="Times New Roman"/>
          <w:sz w:val="24"/>
          <w:szCs w:val="24"/>
        </w:rPr>
      </w:pPr>
    </w:p>
    <w:p w14:paraId="13B576BB" w14:textId="18907A12" w:rsidR="000D3959" w:rsidRPr="00106E27" w:rsidRDefault="000D3959"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The definition of ‘intelligence information’ in section 53(1C) means intelligence that is produc</w:t>
      </w:r>
      <w:r w:rsidR="00C27B5F" w:rsidRPr="00106E27">
        <w:rPr>
          <w:rFonts w:ascii="Times New Roman" w:hAnsi="Times New Roman"/>
          <w:sz w:val="24"/>
          <w:szCs w:val="24"/>
        </w:rPr>
        <w:t>ed by ONI under its analytical</w:t>
      </w:r>
      <w:r w:rsidRPr="00106E27">
        <w:rPr>
          <w:rFonts w:ascii="Times New Roman" w:hAnsi="Times New Roman"/>
          <w:sz w:val="24"/>
          <w:szCs w:val="24"/>
        </w:rPr>
        <w:t xml:space="preserve"> functions, those being the functions set out in paragraphs 7(1)(c), (d) and (g). Consistent with the meaning of intelligence expressed in the </w:t>
      </w:r>
      <w:r w:rsidRPr="00106E27">
        <w:rPr>
          <w:rFonts w:ascii="Times New Roman" w:hAnsi="Times New Roman"/>
          <w:sz w:val="24"/>
          <w:szCs w:val="24"/>
        </w:rPr>
        <w:lastRenderedPageBreak/>
        <w:t xml:space="preserve">Hope Royal Commission report, the definition of intelligence information is concerned with intelligence that is produced by the evaluation, analysis, interpretation, integration and/or testing of information collected or assembled by or otherwise provided to ONI. </w:t>
      </w:r>
    </w:p>
    <w:p w14:paraId="3398A32D" w14:textId="77777777" w:rsidR="000D3959" w:rsidRPr="00106E27" w:rsidRDefault="000D3959" w:rsidP="000D3959">
      <w:pPr>
        <w:spacing w:after="0" w:line="240" w:lineRule="auto"/>
        <w:rPr>
          <w:rFonts w:ascii="Times New Roman" w:hAnsi="Times New Roman"/>
          <w:i/>
          <w:sz w:val="24"/>
          <w:szCs w:val="24"/>
        </w:rPr>
      </w:pPr>
    </w:p>
    <w:p w14:paraId="01B8B484" w14:textId="6215DC11"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w:t>
      </w:r>
      <w:r w:rsidR="00F169CB" w:rsidRPr="00106E27">
        <w:rPr>
          <w:rFonts w:ascii="Times New Roman" w:hAnsi="Times New Roman"/>
          <w:b/>
          <w:sz w:val="24"/>
          <w:szCs w:val="24"/>
        </w:rPr>
        <w:t>24</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Subsection</w:t>
      </w:r>
      <w:r w:rsidR="00A63D6B" w:rsidRPr="00106E27">
        <w:rPr>
          <w:rFonts w:ascii="Times New Roman" w:hAnsi="Times New Roman"/>
          <w:b/>
          <w:sz w:val="24"/>
          <w:szCs w:val="24"/>
        </w:rPr>
        <w:t xml:space="preserve"> </w:t>
      </w:r>
      <w:r w:rsidRPr="00106E27">
        <w:rPr>
          <w:rFonts w:ascii="Times New Roman" w:hAnsi="Times New Roman"/>
          <w:b/>
          <w:sz w:val="24"/>
          <w:szCs w:val="24"/>
        </w:rPr>
        <w:t>53(5)</w:t>
      </w:r>
    </w:p>
    <w:p w14:paraId="25F1E427" w14:textId="77777777" w:rsidR="000D3959" w:rsidRPr="00106E27" w:rsidRDefault="000D3959" w:rsidP="000D3959">
      <w:pPr>
        <w:keepNext/>
        <w:spacing w:after="0" w:line="240" w:lineRule="auto"/>
        <w:rPr>
          <w:rFonts w:ascii="Times New Roman" w:hAnsi="Times New Roman"/>
          <w:b/>
          <w:sz w:val="24"/>
          <w:szCs w:val="24"/>
        </w:rPr>
      </w:pPr>
    </w:p>
    <w:p w14:paraId="4BCA687D" w14:textId="77777777"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 repeals subsection 53(5) which is replaced by new subsection 53(1A).</w:t>
      </w:r>
    </w:p>
    <w:p w14:paraId="2F17565B" w14:textId="77777777" w:rsidR="000D3959" w:rsidRPr="00106E27" w:rsidRDefault="000D3959" w:rsidP="000D3959">
      <w:pPr>
        <w:spacing w:after="0" w:line="240" w:lineRule="auto"/>
        <w:rPr>
          <w:rFonts w:ascii="Times New Roman" w:hAnsi="Times New Roman"/>
          <w:i/>
          <w:sz w:val="24"/>
          <w:szCs w:val="24"/>
        </w:rPr>
      </w:pPr>
    </w:p>
    <w:p w14:paraId="2D58BDD2" w14:textId="06BD8E55" w:rsidR="000D3959" w:rsidRPr="00106E27" w:rsidRDefault="000D3959" w:rsidP="000D3959">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w:t>
      </w:r>
      <w:r w:rsidR="00F169CB" w:rsidRPr="00106E27">
        <w:rPr>
          <w:rFonts w:ascii="Times New Roman" w:hAnsi="Times New Roman"/>
          <w:b/>
          <w:sz w:val="24"/>
          <w:szCs w:val="24"/>
        </w:rPr>
        <w:t>25</w:t>
      </w:r>
      <w:r w:rsidRPr="00106E27">
        <w:rPr>
          <w:rFonts w:ascii="Times New Roman" w:hAnsi="Times New Roman"/>
          <w:b/>
          <w:sz w:val="24"/>
          <w:szCs w:val="24"/>
        </w:rPr>
        <w:t xml:space="preserve"> </w:t>
      </w:r>
      <w:r w:rsidR="00BD70A5" w:rsidRPr="00106E27">
        <w:rPr>
          <w:rFonts w:ascii="Times New Roman" w:hAnsi="Times New Roman"/>
          <w:b/>
          <w:sz w:val="24"/>
          <w:szCs w:val="24"/>
        </w:rPr>
        <w:t>-</w:t>
      </w:r>
      <w:r w:rsidRPr="00106E27">
        <w:rPr>
          <w:rFonts w:ascii="Times New Roman" w:hAnsi="Times New Roman"/>
          <w:b/>
          <w:sz w:val="24"/>
          <w:szCs w:val="24"/>
        </w:rPr>
        <w:t xml:space="preserve"> Application</w:t>
      </w:r>
      <w:r w:rsidR="00A63D6B" w:rsidRPr="00106E27">
        <w:rPr>
          <w:rFonts w:ascii="Times New Roman" w:hAnsi="Times New Roman"/>
          <w:b/>
          <w:sz w:val="24"/>
          <w:szCs w:val="24"/>
        </w:rPr>
        <w:t xml:space="preserve"> </w:t>
      </w:r>
      <w:r w:rsidRPr="00106E27">
        <w:rPr>
          <w:rFonts w:ascii="Times New Roman" w:hAnsi="Times New Roman"/>
          <w:b/>
          <w:sz w:val="24"/>
          <w:szCs w:val="24"/>
        </w:rPr>
        <w:t>of amendments</w:t>
      </w:r>
    </w:p>
    <w:p w14:paraId="4076F62F" w14:textId="77777777" w:rsidR="000D3959" w:rsidRPr="00106E27" w:rsidRDefault="000D3959" w:rsidP="000D3959">
      <w:pPr>
        <w:keepNext/>
        <w:spacing w:after="0" w:line="240" w:lineRule="auto"/>
        <w:rPr>
          <w:rFonts w:ascii="Times New Roman" w:hAnsi="Times New Roman"/>
          <w:b/>
          <w:sz w:val="24"/>
          <w:szCs w:val="24"/>
        </w:rPr>
      </w:pPr>
    </w:p>
    <w:p w14:paraId="64765AB7" w14:textId="71670E1D" w:rsidR="007D1903" w:rsidRPr="00106E27" w:rsidRDefault="007D1903"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provides that in relation to an annual report prepared under section 46 of the </w:t>
      </w:r>
      <w:r w:rsidR="00BD207B" w:rsidRPr="00106E27">
        <w:rPr>
          <w:rFonts w:ascii="Times New Roman" w:hAnsi="Times New Roman"/>
          <w:sz w:val="24"/>
          <w:szCs w:val="24"/>
        </w:rPr>
        <w:t>PGPA Act</w:t>
      </w:r>
      <w:r w:rsidRPr="00106E27">
        <w:rPr>
          <w:rFonts w:ascii="Times New Roman" w:hAnsi="Times New Roman"/>
          <w:sz w:val="24"/>
          <w:szCs w:val="24"/>
        </w:rPr>
        <w:t xml:space="preserve">, the amendments made by Part 3 of this Schedule apply both to the reporting period in which they commenced, and all subsequent reporting periods. </w:t>
      </w:r>
    </w:p>
    <w:p w14:paraId="03DD2429" w14:textId="77777777" w:rsidR="007D1903" w:rsidRPr="00106E27" w:rsidRDefault="007D1903" w:rsidP="007D1903">
      <w:pPr>
        <w:spacing w:after="0" w:line="240" w:lineRule="auto"/>
        <w:rPr>
          <w:rFonts w:ascii="Times New Roman" w:hAnsi="Times New Roman"/>
          <w:sz w:val="24"/>
          <w:szCs w:val="24"/>
        </w:rPr>
      </w:pPr>
    </w:p>
    <w:p w14:paraId="677824C2" w14:textId="19955916" w:rsidR="00A70B56" w:rsidRPr="00106E27" w:rsidRDefault="00A70B56"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This item provides that the amendments to subsection 29(1) of the IS Act made by Part </w:t>
      </w:r>
      <w:r w:rsidR="007D1903" w:rsidRPr="00106E27">
        <w:rPr>
          <w:rFonts w:ascii="Times New Roman" w:hAnsi="Times New Roman"/>
          <w:sz w:val="24"/>
          <w:szCs w:val="24"/>
        </w:rPr>
        <w:t>3</w:t>
      </w:r>
      <w:r w:rsidRPr="00106E27">
        <w:rPr>
          <w:rFonts w:ascii="Times New Roman" w:hAnsi="Times New Roman"/>
          <w:sz w:val="24"/>
          <w:szCs w:val="24"/>
        </w:rPr>
        <w:t xml:space="preserve"> of this Schedule apply privacy rules made on or after the commencement of this part. </w:t>
      </w:r>
    </w:p>
    <w:p w14:paraId="7CE23457" w14:textId="18AAFFCA" w:rsidR="007D1903" w:rsidRPr="00106E27" w:rsidRDefault="007D1903" w:rsidP="007D1903">
      <w:pPr>
        <w:spacing w:after="0" w:line="240" w:lineRule="auto"/>
        <w:rPr>
          <w:rFonts w:ascii="Times New Roman" w:hAnsi="Times New Roman"/>
          <w:i/>
          <w:sz w:val="24"/>
          <w:szCs w:val="24"/>
        </w:rPr>
      </w:pPr>
    </w:p>
    <w:p w14:paraId="2ECF3B32" w14:textId="7C4385ED"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 xml:space="preserve">This item </w:t>
      </w:r>
      <w:r w:rsidR="00A70B56" w:rsidRPr="00106E27">
        <w:rPr>
          <w:rFonts w:ascii="Times New Roman" w:hAnsi="Times New Roman"/>
          <w:sz w:val="24"/>
          <w:szCs w:val="24"/>
        </w:rPr>
        <w:t xml:space="preserve">also </w:t>
      </w:r>
      <w:r w:rsidRPr="00106E27">
        <w:rPr>
          <w:rFonts w:ascii="Times New Roman" w:hAnsi="Times New Roman"/>
          <w:sz w:val="24"/>
          <w:szCs w:val="24"/>
        </w:rPr>
        <w:t xml:space="preserve">states that the new provisions concerning ONI’s privacy rules apply in relation to information collected under </w:t>
      </w:r>
      <w:r w:rsidR="00CD291B" w:rsidRPr="00106E27">
        <w:rPr>
          <w:rFonts w:ascii="Times New Roman" w:hAnsi="Times New Roman"/>
          <w:sz w:val="24"/>
          <w:szCs w:val="24"/>
        </w:rPr>
        <w:t xml:space="preserve">paragraph </w:t>
      </w:r>
      <w:r w:rsidRPr="00106E27">
        <w:rPr>
          <w:rFonts w:ascii="Times New Roman" w:hAnsi="Times New Roman"/>
          <w:sz w:val="24"/>
          <w:szCs w:val="24"/>
        </w:rPr>
        <w:t xml:space="preserve">7(1)(g) after the commencement of the Schedule. For the communication, handling and retention of intelligence information under </w:t>
      </w:r>
      <w:r w:rsidR="00CD291B" w:rsidRPr="00106E27">
        <w:rPr>
          <w:rFonts w:ascii="Times New Roman" w:hAnsi="Times New Roman"/>
          <w:sz w:val="24"/>
          <w:szCs w:val="24"/>
        </w:rPr>
        <w:t xml:space="preserve">paragraphs </w:t>
      </w:r>
      <w:r w:rsidRPr="00106E27">
        <w:rPr>
          <w:rFonts w:ascii="Times New Roman" w:hAnsi="Times New Roman"/>
          <w:sz w:val="24"/>
          <w:szCs w:val="24"/>
        </w:rPr>
        <w:t>7(1)(c), (d) and (g), the rules apply from the commencement of this schedule regardless of when that intelligence was produced. That is to say, the new provisions apply to all of the intelligence produced by ONI.</w:t>
      </w:r>
    </w:p>
    <w:p w14:paraId="69DA7DE6" w14:textId="77777777" w:rsidR="00F169CB" w:rsidRPr="00106E27" w:rsidRDefault="00F169CB" w:rsidP="00F169CB">
      <w:pPr>
        <w:spacing w:after="0" w:line="240" w:lineRule="auto"/>
        <w:rPr>
          <w:rFonts w:ascii="Times New Roman" w:hAnsi="Times New Roman"/>
          <w:i/>
          <w:sz w:val="24"/>
          <w:szCs w:val="24"/>
        </w:rPr>
      </w:pPr>
    </w:p>
    <w:p w14:paraId="6C119B30" w14:textId="6749B23F" w:rsidR="000D3959" w:rsidRPr="00106E27" w:rsidRDefault="000D3959" w:rsidP="000D3959">
      <w:pPr>
        <w:spacing w:after="0" w:line="240" w:lineRule="auto"/>
        <w:rPr>
          <w:rFonts w:ascii="Times New Roman" w:hAnsi="Times New Roman"/>
          <w:b/>
          <w:sz w:val="24"/>
          <w:szCs w:val="24"/>
          <w:u w:val="single"/>
        </w:rPr>
      </w:pPr>
      <w:r w:rsidRPr="00106E27">
        <w:rPr>
          <w:rFonts w:ascii="Times New Roman" w:hAnsi="Times New Roman"/>
          <w:b/>
          <w:sz w:val="24"/>
          <w:szCs w:val="24"/>
          <w:u w:val="single"/>
        </w:rPr>
        <w:t xml:space="preserve">Part 4 </w:t>
      </w:r>
      <w:r w:rsidR="00BD70A5" w:rsidRPr="00106E27">
        <w:rPr>
          <w:rFonts w:ascii="Times New Roman" w:hAnsi="Times New Roman"/>
          <w:b/>
          <w:sz w:val="24"/>
          <w:szCs w:val="24"/>
          <w:u w:val="single"/>
        </w:rPr>
        <w:t>-</w:t>
      </w:r>
      <w:r w:rsidRPr="00106E27">
        <w:rPr>
          <w:rFonts w:ascii="Times New Roman" w:hAnsi="Times New Roman"/>
          <w:b/>
          <w:sz w:val="24"/>
          <w:szCs w:val="24"/>
          <w:u w:val="single"/>
        </w:rPr>
        <w:t xml:space="preserve"> Contingent</w:t>
      </w:r>
      <w:r w:rsidR="00A63D6B" w:rsidRPr="00106E27">
        <w:rPr>
          <w:rFonts w:ascii="Times New Roman" w:hAnsi="Times New Roman"/>
          <w:b/>
          <w:sz w:val="24"/>
          <w:szCs w:val="24"/>
          <w:u w:val="single"/>
        </w:rPr>
        <w:t xml:space="preserve"> </w:t>
      </w:r>
      <w:r w:rsidRPr="00106E27">
        <w:rPr>
          <w:rFonts w:ascii="Times New Roman" w:hAnsi="Times New Roman"/>
          <w:b/>
          <w:sz w:val="24"/>
          <w:szCs w:val="24"/>
          <w:u w:val="single"/>
        </w:rPr>
        <w:t>amendments</w:t>
      </w:r>
    </w:p>
    <w:p w14:paraId="7A7B80B6" w14:textId="77777777" w:rsidR="000D3959" w:rsidRPr="00106E27" w:rsidRDefault="000D3959" w:rsidP="000D3959">
      <w:pPr>
        <w:spacing w:after="0" w:line="240" w:lineRule="auto"/>
        <w:rPr>
          <w:rFonts w:ascii="Times New Roman" w:hAnsi="Times New Roman"/>
          <w:b/>
          <w:sz w:val="24"/>
          <w:szCs w:val="24"/>
        </w:rPr>
      </w:pPr>
    </w:p>
    <w:p w14:paraId="6F05C51E" w14:textId="77777777" w:rsidR="000D3959" w:rsidRPr="00106E27" w:rsidRDefault="000D3959" w:rsidP="000D3959">
      <w:pPr>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4B680B9B" w14:textId="77777777" w:rsidR="000D3959" w:rsidRPr="00106E27" w:rsidRDefault="000D3959" w:rsidP="000D3959">
      <w:pPr>
        <w:spacing w:after="0" w:line="240" w:lineRule="auto"/>
        <w:rPr>
          <w:rFonts w:ascii="Times New Roman" w:hAnsi="Times New Roman"/>
          <w:b/>
          <w:sz w:val="24"/>
          <w:szCs w:val="24"/>
        </w:rPr>
      </w:pPr>
    </w:p>
    <w:p w14:paraId="71920EF3" w14:textId="1591DB0C" w:rsidR="000D3959" w:rsidRPr="00106E27" w:rsidRDefault="000D3959" w:rsidP="000D3959">
      <w:pPr>
        <w:spacing w:after="0" w:line="240" w:lineRule="auto"/>
        <w:rPr>
          <w:rFonts w:ascii="Times New Roman" w:hAnsi="Times New Roman"/>
          <w:b/>
          <w:sz w:val="24"/>
          <w:szCs w:val="24"/>
        </w:rPr>
      </w:pPr>
      <w:r w:rsidRPr="00106E27">
        <w:rPr>
          <w:rFonts w:ascii="Times New Roman" w:hAnsi="Times New Roman"/>
          <w:b/>
          <w:sz w:val="24"/>
          <w:szCs w:val="24"/>
        </w:rPr>
        <w:t xml:space="preserve">Item 22 </w:t>
      </w:r>
      <w:r w:rsidR="00BD70A5" w:rsidRPr="00106E27">
        <w:rPr>
          <w:rFonts w:ascii="Times New Roman" w:hAnsi="Times New Roman"/>
          <w:b/>
          <w:sz w:val="24"/>
          <w:szCs w:val="24"/>
        </w:rPr>
        <w:t>-</w:t>
      </w:r>
      <w:r w:rsidRPr="00106E27">
        <w:rPr>
          <w:rFonts w:ascii="Times New Roman" w:hAnsi="Times New Roman"/>
          <w:b/>
          <w:sz w:val="24"/>
          <w:szCs w:val="24"/>
        </w:rPr>
        <w:t xml:space="preserve"> Section</w:t>
      </w:r>
      <w:r w:rsidR="00A63D6B" w:rsidRPr="00106E27">
        <w:rPr>
          <w:rFonts w:ascii="Times New Roman" w:hAnsi="Times New Roman"/>
          <w:b/>
          <w:sz w:val="24"/>
          <w:szCs w:val="24"/>
        </w:rPr>
        <w:t xml:space="preserve"> </w:t>
      </w:r>
      <w:r w:rsidRPr="00106E27">
        <w:rPr>
          <w:rFonts w:ascii="Times New Roman" w:hAnsi="Times New Roman"/>
          <w:b/>
          <w:sz w:val="24"/>
          <w:szCs w:val="24"/>
        </w:rPr>
        <w:t xml:space="preserve">3 (definition of </w:t>
      </w:r>
      <w:r w:rsidRPr="00106E27">
        <w:rPr>
          <w:rFonts w:ascii="Times New Roman" w:hAnsi="Times New Roman"/>
          <w:b/>
          <w:i/>
          <w:sz w:val="24"/>
          <w:szCs w:val="24"/>
        </w:rPr>
        <w:t>intelligence information</w:t>
      </w:r>
      <w:r w:rsidRPr="00106E27">
        <w:rPr>
          <w:rFonts w:ascii="Times New Roman" w:hAnsi="Times New Roman"/>
          <w:b/>
          <w:sz w:val="24"/>
          <w:szCs w:val="24"/>
        </w:rPr>
        <w:t>)</w:t>
      </w:r>
    </w:p>
    <w:p w14:paraId="0B5471B9" w14:textId="77777777" w:rsidR="000D3959" w:rsidRPr="00106E27" w:rsidRDefault="000D3959" w:rsidP="000D3959">
      <w:pPr>
        <w:spacing w:after="0" w:line="240" w:lineRule="auto"/>
        <w:rPr>
          <w:rFonts w:ascii="Times New Roman" w:hAnsi="Times New Roman"/>
          <w:b/>
          <w:sz w:val="24"/>
          <w:szCs w:val="24"/>
        </w:rPr>
      </w:pPr>
    </w:p>
    <w:p w14:paraId="419B79FC" w14:textId="3BE73330" w:rsidR="000D3959" w:rsidRPr="00106E27" w:rsidRDefault="000D3959" w:rsidP="007005BD">
      <w:pPr>
        <w:numPr>
          <w:ilvl w:val="0"/>
          <w:numId w:val="46"/>
        </w:numPr>
        <w:spacing w:after="0" w:line="240" w:lineRule="auto"/>
        <w:rPr>
          <w:rFonts w:ascii="Times New Roman" w:hAnsi="Times New Roman"/>
          <w:i/>
          <w:sz w:val="24"/>
          <w:szCs w:val="24"/>
        </w:rPr>
      </w:pPr>
      <w:r w:rsidRPr="00106E27">
        <w:rPr>
          <w:rFonts w:ascii="Times New Roman" w:hAnsi="Times New Roman"/>
          <w:sz w:val="24"/>
          <w:szCs w:val="24"/>
        </w:rPr>
        <w:t>This item makes a minor contingent amendment to section 3 of the IS Act to clarify that the definition of ‘intelligence function’ (contingent upon passage of the Intelligence Oversight and Other Legislation Amendmen</w:t>
      </w:r>
      <w:r w:rsidR="0058331A" w:rsidRPr="00106E27">
        <w:rPr>
          <w:rFonts w:ascii="Times New Roman" w:hAnsi="Times New Roman"/>
          <w:sz w:val="24"/>
          <w:szCs w:val="24"/>
        </w:rPr>
        <w:t>t (Integrity Measures) Bill 202</w:t>
      </w:r>
      <w:r w:rsidR="00AA6BA2">
        <w:rPr>
          <w:rFonts w:ascii="Times New Roman" w:hAnsi="Times New Roman"/>
          <w:sz w:val="24"/>
          <w:szCs w:val="24"/>
        </w:rPr>
        <w:t>0</w:t>
      </w:r>
      <w:r w:rsidRPr="00106E27">
        <w:rPr>
          <w:rFonts w:ascii="Times New Roman" w:hAnsi="Times New Roman"/>
          <w:sz w:val="24"/>
          <w:szCs w:val="24"/>
        </w:rPr>
        <w:t>) is in relation to AUSTRAC only.</w:t>
      </w:r>
      <w:r w:rsidRPr="00106E27">
        <w:rPr>
          <w:rFonts w:ascii="Times New Roman" w:hAnsi="Times New Roman"/>
          <w:i/>
          <w:sz w:val="24"/>
          <w:szCs w:val="24"/>
        </w:rPr>
        <w:t xml:space="preserve"> </w:t>
      </w:r>
    </w:p>
    <w:p w14:paraId="04A37FBC" w14:textId="77777777" w:rsidR="00BB6D78" w:rsidRPr="00106E27" w:rsidRDefault="00BB6D78" w:rsidP="00535171">
      <w:pPr>
        <w:spacing w:after="0" w:line="240" w:lineRule="auto"/>
        <w:rPr>
          <w:rFonts w:ascii="Times New Roman" w:hAnsi="Times New Roman"/>
          <w:b/>
          <w:sz w:val="24"/>
          <w:szCs w:val="24"/>
        </w:rPr>
      </w:pPr>
    </w:p>
    <w:p w14:paraId="0F67F1D8" w14:textId="77777777" w:rsidR="008107D7" w:rsidRPr="00106E27" w:rsidRDefault="008107D7" w:rsidP="00D114DA">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11—Assumed identities</w:t>
      </w:r>
    </w:p>
    <w:p w14:paraId="21B594D5" w14:textId="77777777" w:rsidR="008107D7" w:rsidRPr="00106E27" w:rsidRDefault="008107D7" w:rsidP="008107D7">
      <w:pPr>
        <w:spacing w:after="0" w:line="240" w:lineRule="auto"/>
        <w:rPr>
          <w:rFonts w:ascii="Times New Roman" w:hAnsi="Times New Roman"/>
          <w:i/>
          <w:sz w:val="24"/>
          <w:szCs w:val="24"/>
        </w:rPr>
      </w:pPr>
    </w:p>
    <w:p w14:paraId="4E1B6D0B" w14:textId="77777777" w:rsidR="008107D7" w:rsidRPr="00106E27" w:rsidRDefault="008107D7" w:rsidP="008107D7">
      <w:pPr>
        <w:spacing w:after="0" w:line="240" w:lineRule="auto"/>
        <w:rPr>
          <w:rFonts w:ascii="Times New Roman" w:hAnsi="Times New Roman"/>
          <w:sz w:val="24"/>
          <w:szCs w:val="24"/>
        </w:rPr>
      </w:pPr>
      <w:r w:rsidRPr="00106E27">
        <w:rPr>
          <w:rFonts w:ascii="Times New Roman" w:hAnsi="Times New Roman"/>
          <w:i/>
          <w:sz w:val="24"/>
          <w:szCs w:val="24"/>
        </w:rPr>
        <w:t>Crimes Act 1914</w:t>
      </w:r>
    </w:p>
    <w:p w14:paraId="0D332BA5" w14:textId="77777777" w:rsidR="008107D7" w:rsidRPr="00106E27" w:rsidRDefault="008107D7" w:rsidP="008107D7">
      <w:pPr>
        <w:spacing w:after="0" w:line="240" w:lineRule="auto"/>
        <w:rPr>
          <w:rFonts w:ascii="Times New Roman" w:hAnsi="Times New Roman"/>
          <w:b/>
          <w:sz w:val="24"/>
          <w:szCs w:val="24"/>
        </w:rPr>
      </w:pPr>
    </w:p>
    <w:p w14:paraId="7F1E1AF3" w14:textId="77777777" w:rsidR="008107D7" w:rsidRPr="00106E27" w:rsidRDefault="008107D7" w:rsidP="008107D7">
      <w:pPr>
        <w:spacing w:after="0" w:line="240" w:lineRule="auto"/>
        <w:rPr>
          <w:rFonts w:ascii="Times New Roman" w:hAnsi="Times New Roman"/>
          <w:b/>
          <w:sz w:val="24"/>
          <w:szCs w:val="24"/>
        </w:rPr>
      </w:pPr>
      <w:r w:rsidRPr="00106E27">
        <w:rPr>
          <w:rFonts w:ascii="Times New Roman" w:hAnsi="Times New Roman"/>
          <w:b/>
          <w:sz w:val="24"/>
          <w:szCs w:val="24"/>
        </w:rPr>
        <w:t>Overview</w:t>
      </w:r>
    </w:p>
    <w:p w14:paraId="40FCDD74" w14:textId="77777777" w:rsidR="008107D7" w:rsidRPr="00106E27" w:rsidRDefault="008107D7" w:rsidP="008107D7">
      <w:pPr>
        <w:spacing w:after="0" w:line="240" w:lineRule="auto"/>
        <w:rPr>
          <w:rFonts w:ascii="Times New Roman" w:hAnsi="Times New Roman"/>
          <w:b/>
          <w:sz w:val="24"/>
          <w:szCs w:val="24"/>
        </w:rPr>
      </w:pPr>
    </w:p>
    <w:p w14:paraId="3FC88AAD" w14:textId="50F8B576" w:rsidR="008107D7" w:rsidRPr="00106E27" w:rsidRDefault="00D114DA"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Schedule </w:t>
      </w:r>
      <w:r w:rsidR="008107D7" w:rsidRPr="00106E27">
        <w:rPr>
          <w:rFonts w:ascii="Times New Roman" w:hAnsi="Times New Roman"/>
          <w:sz w:val="24"/>
          <w:szCs w:val="24"/>
        </w:rPr>
        <w:t>amend</w:t>
      </w:r>
      <w:r w:rsidRPr="00106E27">
        <w:rPr>
          <w:rFonts w:ascii="Times New Roman" w:hAnsi="Times New Roman"/>
          <w:sz w:val="24"/>
          <w:szCs w:val="24"/>
        </w:rPr>
        <w:t>s</w:t>
      </w:r>
      <w:r w:rsidR="008107D7" w:rsidRPr="00106E27">
        <w:rPr>
          <w:rFonts w:ascii="Times New Roman" w:hAnsi="Times New Roman"/>
          <w:sz w:val="24"/>
          <w:szCs w:val="24"/>
        </w:rPr>
        <w:t xml:space="preserve"> the Crimes Act to include ASD </w:t>
      </w:r>
      <w:r w:rsidR="00230AA4" w:rsidRPr="00106E27">
        <w:rPr>
          <w:rFonts w:ascii="Times New Roman" w:hAnsi="Times New Roman"/>
          <w:sz w:val="24"/>
          <w:szCs w:val="24"/>
        </w:rPr>
        <w:t>in the Assumed Identities scheme</w:t>
      </w:r>
      <w:r w:rsidR="008107D7" w:rsidRPr="00106E27">
        <w:rPr>
          <w:rFonts w:ascii="Times New Roman" w:hAnsi="Times New Roman"/>
          <w:sz w:val="24"/>
          <w:szCs w:val="24"/>
        </w:rPr>
        <w:t xml:space="preserve"> set out in Part IAC of that Act. However, while the Director-General of ASD will be able to authorise the use of an assumed identity, the acquisition of evidence of an assumed identity will be authorised and performed on ASD’s behalf by either ASIO or ASIS.</w:t>
      </w:r>
    </w:p>
    <w:p w14:paraId="0B7CD908" w14:textId="77777777" w:rsidR="008107D7" w:rsidRPr="00106E27" w:rsidRDefault="008107D7" w:rsidP="008107D7">
      <w:pPr>
        <w:spacing w:after="0" w:line="240" w:lineRule="auto"/>
        <w:rPr>
          <w:rFonts w:ascii="Times New Roman" w:hAnsi="Times New Roman"/>
          <w:sz w:val="24"/>
          <w:szCs w:val="24"/>
        </w:rPr>
      </w:pPr>
    </w:p>
    <w:p w14:paraId="4F9EB4A3"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Part IAC of the Crimes Act sets out a regime for the acquisition and use of assumed identities by law enforcement and intelligence agencies. The scheme allows authorised officers of law enforcement and intelligence agencies to act under false identities, enabling them to obscure sensitive activities that would be undermined if they were to be connected </w:t>
      </w:r>
      <w:r w:rsidRPr="00106E27">
        <w:rPr>
          <w:rFonts w:ascii="Times New Roman" w:hAnsi="Times New Roman"/>
          <w:sz w:val="24"/>
          <w:szCs w:val="24"/>
        </w:rPr>
        <w:lastRenderedPageBreak/>
        <w:t xml:space="preserve">with a law enforcement or intelligence agency, and protecting the true identity of individual officers. </w:t>
      </w:r>
    </w:p>
    <w:p w14:paraId="1684BBEA" w14:textId="77777777" w:rsidR="008107D7" w:rsidRPr="00106E27" w:rsidRDefault="008107D7" w:rsidP="008107D7">
      <w:pPr>
        <w:spacing w:after="0" w:line="240" w:lineRule="auto"/>
        <w:rPr>
          <w:rFonts w:ascii="Times New Roman" w:hAnsi="Times New Roman"/>
          <w:sz w:val="24"/>
          <w:szCs w:val="24"/>
        </w:rPr>
      </w:pPr>
    </w:p>
    <w:p w14:paraId="7D29CCA8"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Under subsection 15KB(2), the authority to acquire or use an assumed identity can only be granted in connection with one or more specific purposes, which include ‘the exercise of powers and performance of functions of an intelligence agency’. Currently, the only intelligence agencies included in the scheme are ASIO, ASIS and ONI. In the law enforcement space, the regime is available to law enforcement agencies, including the Australian Federal Police, the Australian Criminal Intelligence Commission, the Australian Commission for Law Enforcement Integrity, the Australian Taxation Office, and the</w:t>
      </w:r>
      <w:r w:rsidR="00815E96" w:rsidRPr="00106E27">
        <w:rPr>
          <w:rFonts w:ascii="Times New Roman" w:hAnsi="Times New Roman"/>
          <w:sz w:val="24"/>
          <w:szCs w:val="24"/>
        </w:rPr>
        <w:t xml:space="preserve"> then Department of Immigration and Border Protection (which is now taken to be the</w:t>
      </w:r>
      <w:r w:rsidRPr="00106E27">
        <w:rPr>
          <w:rFonts w:ascii="Times New Roman" w:hAnsi="Times New Roman"/>
          <w:sz w:val="24"/>
          <w:szCs w:val="24"/>
        </w:rPr>
        <w:t xml:space="preserve"> Department of Home Affairs</w:t>
      </w:r>
      <w:r w:rsidR="00815E96" w:rsidRPr="00106E27">
        <w:rPr>
          <w:rFonts w:ascii="Times New Roman" w:hAnsi="Times New Roman"/>
          <w:sz w:val="24"/>
          <w:szCs w:val="24"/>
        </w:rPr>
        <w:t>)</w:t>
      </w:r>
      <w:r w:rsidRPr="00106E27">
        <w:rPr>
          <w:rFonts w:ascii="Times New Roman" w:hAnsi="Times New Roman"/>
          <w:sz w:val="24"/>
          <w:szCs w:val="24"/>
        </w:rPr>
        <w:t xml:space="preserve">. </w:t>
      </w:r>
    </w:p>
    <w:p w14:paraId="479D4244" w14:textId="77777777" w:rsidR="008107D7" w:rsidRPr="00106E27" w:rsidRDefault="008107D7" w:rsidP="008107D7">
      <w:pPr>
        <w:spacing w:after="0" w:line="240" w:lineRule="auto"/>
        <w:rPr>
          <w:rFonts w:ascii="Times New Roman" w:hAnsi="Times New Roman"/>
          <w:sz w:val="24"/>
          <w:szCs w:val="24"/>
        </w:rPr>
      </w:pPr>
    </w:p>
    <w:p w14:paraId="770400A5"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ASD, in accordance with its functions under the IS Act, relies on the use of assumed identities to perform activities related to its functions in circumstances where ASD’s operations would be compromised were the activities to be connected to ASD. Currently, ASIS and ASIO operate assumed identities on ASD’s behalf, in accordance with the Crimes Act and other legislation governing the activities of these agencies. </w:t>
      </w:r>
    </w:p>
    <w:p w14:paraId="6F99A0E4" w14:textId="77777777" w:rsidR="008107D7" w:rsidRPr="00106E27" w:rsidRDefault="008107D7" w:rsidP="008107D7">
      <w:pPr>
        <w:spacing w:after="0" w:line="240" w:lineRule="auto"/>
        <w:rPr>
          <w:rFonts w:ascii="Times New Roman" w:hAnsi="Times New Roman"/>
          <w:sz w:val="24"/>
          <w:szCs w:val="24"/>
        </w:rPr>
      </w:pPr>
    </w:p>
    <w:p w14:paraId="73BE3AD8"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means that it is the chief officer (the Director-General) of ASIO or ASIS who is required to approve a request from ASD to acquire and use an assumed identity. In addition, a supervisor from either ASIO or ASIS must be appointed to oversee ASD’s use of the assumed identity, even where ASIO or ASIS has no involvement in the activities or operations requiring the assumed identity. These arrangements are necessary because ASD is not included as an intelligence agency in Part IAC of the Crimes Act. This is less efficient than if ASD operated its own assumed identities, and is proving unsustainable in the current operational environment. </w:t>
      </w:r>
    </w:p>
    <w:p w14:paraId="63E45F96" w14:textId="77777777" w:rsidR="008107D7" w:rsidRPr="00106E27" w:rsidRDefault="008107D7" w:rsidP="008107D7">
      <w:pPr>
        <w:spacing w:after="0" w:line="240" w:lineRule="auto"/>
        <w:rPr>
          <w:rFonts w:ascii="Times New Roman" w:hAnsi="Times New Roman"/>
          <w:sz w:val="24"/>
          <w:szCs w:val="24"/>
        </w:rPr>
      </w:pPr>
    </w:p>
    <w:p w14:paraId="4B33E5B8" w14:textId="77777777" w:rsidR="008107D7" w:rsidRPr="00106E27" w:rsidRDefault="00946A2F"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Items 1 to 4 - </w:t>
      </w:r>
      <w:r w:rsidR="008107D7" w:rsidRPr="00106E27">
        <w:rPr>
          <w:rFonts w:ascii="Times New Roman" w:hAnsi="Times New Roman"/>
          <w:b/>
          <w:sz w:val="24"/>
          <w:szCs w:val="24"/>
        </w:rPr>
        <w:t>Section 15K (Definitions)</w:t>
      </w:r>
    </w:p>
    <w:p w14:paraId="210090B9" w14:textId="77777777" w:rsidR="008107D7" w:rsidRPr="00106E27" w:rsidRDefault="008107D7" w:rsidP="008107D7">
      <w:pPr>
        <w:spacing w:after="0" w:line="240" w:lineRule="auto"/>
        <w:rPr>
          <w:rFonts w:ascii="Times New Roman" w:hAnsi="Times New Roman"/>
          <w:sz w:val="24"/>
          <w:szCs w:val="24"/>
        </w:rPr>
      </w:pPr>
    </w:p>
    <w:p w14:paraId="2DBCCA9F"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Item 1 makes a consequential amendment to the definition of ‘chief officer’ to reflect the inclusion of the Director-General of ASD in the definition at item 2. </w:t>
      </w:r>
    </w:p>
    <w:p w14:paraId="3EB5FF31" w14:textId="77777777" w:rsidR="008107D7" w:rsidRPr="00106E27" w:rsidRDefault="008107D7" w:rsidP="008107D7">
      <w:pPr>
        <w:spacing w:after="0" w:line="240" w:lineRule="auto"/>
        <w:rPr>
          <w:rFonts w:ascii="Times New Roman" w:hAnsi="Times New Roman"/>
          <w:sz w:val="24"/>
          <w:szCs w:val="24"/>
        </w:rPr>
      </w:pPr>
    </w:p>
    <w:p w14:paraId="670BD4F0" w14:textId="53156709"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Item 2 includes the Director-General of ASD in the definition of ‘chief officer’. The chief officer of an agency has a range</w:t>
      </w:r>
      <w:r w:rsidR="00230AA4" w:rsidRPr="00106E27">
        <w:rPr>
          <w:rFonts w:ascii="Times New Roman" w:hAnsi="Times New Roman"/>
          <w:sz w:val="24"/>
          <w:szCs w:val="24"/>
        </w:rPr>
        <w:t xml:space="preserve"> of responsibilities under the Assumed I</w:t>
      </w:r>
      <w:r w:rsidRPr="00106E27">
        <w:rPr>
          <w:rFonts w:ascii="Times New Roman" w:hAnsi="Times New Roman"/>
          <w:sz w:val="24"/>
          <w:szCs w:val="24"/>
        </w:rPr>
        <w:t>dentities scheme in Part IAC, including making authorisations for assumed identities, and significant record keeping and auditing requirements under Subdivision B of Division 6 of Part IAC.</w:t>
      </w:r>
    </w:p>
    <w:p w14:paraId="4BF4E8BB" w14:textId="77777777" w:rsidR="008107D7" w:rsidRPr="00106E27" w:rsidRDefault="008107D7" w:rsidP="008107D7">
      <w:pPr>
        <w:spacing w:after="0" w:line="240" w:lineRule="auto"/>
        <w:rPr>
          <w:rFonts w:ascii="Times New Roman" w:hAnsi="Times New Roman"/>
          <w:sz w:val="24"/>
          <w:szCs w:val="24"/>
        </w:rPr>
      </w:pPr>
    </w:p>
    <w:p w14:paraId="0D913D35" w14:textId="0D502A5F"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Item 3 includes ASD as an ‘intelligence agency’ for the purposes of Part IAC. Part IAC allows intelligence agencies and law enforcement agencies to participate </w:t>
      </w:r>
      <w:r w:rsidR="00230AA4" w:rsidRPr="00106E27">
        <w:rPr>
          <w:rFonts w:ascii="Times New Roman" w:hAnsi="Times New Roman"/>
          <w:sz w:val="24"/>
          <w:szCs w:val="24"/>
        </w:rPr>
        <w:t>in the Assumed Identities scheme</w:t>
      </w:r>
      <w:r w:rsidRPr="00106E27">
        <w:rPr>
          <w:rFonts w:ascii="Times New Roman" w:hAnsi="Times New Roman"/>
          <w:sz w:val="24"/>
          <w:szCs w:val="24"/>
        </w:rPr>
        <w:t xml:space="preserve">. Therefore, this amendment will allow ASD to participate in the regime. </w:t>
      </w:r>
    </w:p>
    <w:p w14:paraId="17E5C39E" w14:textId="77777777" w:rsidR="008107D7" w:rsidRPr="00106E27" w:rsidRDefault="008107D7" w:rsidP="008107D7">
      <w:pPr>
        <w:spacing w:after="0" w:line="240" w:lineRule="auto"/>
        <w:rPr>
          <w:rFonts w:ascii="Times New Roman" w:hAnsi="Times New Roman"/>
          <w:sz w:val="24"/>
          <w:szCs w:val="24"/>
        </w:rPr>
      </w:pPr>
    </w:p>
    <w:p w14:paraId="648E4210"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Item 4 repeals the definition of an ‘intelligence officer’ and replaces it with a new definition that incorporates the meaning of ‘staff member’ from</w:t>
      </w:r>
      <w:r w:rsidR="00946A2F" w:rsidRPr="00106E27">
        <w:rPr>
          <w:rFonts w:ascii="Times New Roman" w:hAnsi="Times New Roman"/>
          <w:sz w:val="24"/>
          <w:szCs w:val="24"/>
        </w:rPr>
        <w:t xml:space="preserve"> the IS Act and, for ONI</w:t>
      </w:r>
      <w:r w:rsidRPr="00106E27">
        <w:rPr>
          <w:rFonts w:ascii="Times New Roman" w:hAnsi="Times New Roman"/>
          <w:sz w:val="24"/>
          <w:szCs w:val="24"/>
        </w:rPr>
        <w:t xml:space="preserve">, </w:t>
      </w:r>
      <w:r w:rsidR="00C11A66" w:rsidRPr="00106E27">
        <w:rPr>
          <w:rFonts w:ascii="Times New Roman" w:hAnsi="Times New Roman"/>
          <w:sz w:val="24"/>
          <w:szCs w:val="24"/>
        </w:rPr>
        <w:t xml:space="preserve">within the meaning of </w:t>
      </w:r>
      <w:r w:rsidR="00946A2F" w:rsidRPr="00106E27">
        <w:rPr>
          <w:rFonts w:ascii="Times New Roman" w:hAnsi="Times New Roman"/>
          <w:sz w:val="24"/>
          <w:szCs w:val="24"/>
        </w:rPr>
        <w:t>the ONI Act</w:t>
      </w:r>
      <w:r w:rsidRPr="00106E27">
        <w:rPr>
          <w:rFonts w:ascii="Times New Roman" w:hAnsi="Times New Roman"/>
          <w:sz w:val="24"/>
          <w:szCs w:val="24"/>
        </w:rPr>
        <w:t xml:space="preserve">. The IS Act definition includes people made available to perform services for the agency, such as contractors or secondees. The use of this definition in Part IAC reflects the fact that agencies are likely to structure their operations and approvals processes using the definition of ‘staff member’ set out in the relevant </w:t>
      </w:r>
      <w:r w:rsidR="00C11A66" w:rsidRPr="00106E27">
        <w:rPr>
          <w:rFonts w:ascii="Times New Roman" w:hAnsi="Times New Roman"/>
          <w:sz w:val="24"/>
          <w:szCs w:val="24"/>
        </w:rPr>
        <w:t>Acts</w:t>
      </w:r>
      <w:r w:rsidRPr="00106E27">
        <w:rPr>
          <w:rFonts w:ascii="Times New Roman" w:hAnsi="Times New Roman"/>
          <w:sz w:val="24"/>
          <w:szCs w:val="24"/>
        </w:rPr>
        <w:t xml:space="preserve">, so requiring an </w:t>
      </w:r>
      <w:r w:rsidRPr="00106E27">
        <w:rPr>
          <w:rFonts w:ascii="Times New Roman" w:hAnsi="Times New Roman"/>
          <w:sz w:val="24"/>
          <w:szCs w:val="24"/>
        </w:rPr>
        <w:lastRenderedPageBreak/>
        <w:t xml:space="preserve">officer to also fall within a separate definition solely for the purposes of Part IAC could create unnecessary complications. </w:t>
      </w:r>
    </w:p>
    <w:p w14:paraId="40894C75" w14:textId="77777777" w:rsidR="008107D7" w:rsidRPr="00106E27" w:rsidRDefault="008107D7" w:rsidP="008107D7">
      <w:pPr>
        <w:spacing w:after="0" w:line="240" w:lineRule="auto"/>
        <w:rPr>
          <w:rFonts w:ascii="Times New Roman" w:hAnsi="Times New Roman"/>
          <w:sz w:val="24"/>
          <w:szCs w:val="24"/>
        </w:rPr>
      </w:pPr>
    </w:p>
    <w:p w14:paraId="6E470CE0" w14:textId="1B66B5BD"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 purpose of these changes to the definitions of ‘chief officer’, intelligence agency’, and ‘intelligence officer’ is to allow ASD to participate </w:t>
      </w:r>
      <w:r w:rsidR="00230AA4" w:rsidRPr="00106E27">
        <w:rPr>
          <w:rFonts w:ascii="Times New Roman" w:hAnsi="Times New Roman"/>
          <w:sz w:val="24"/>
          <w:szCs w:val="24"/>
        </w:rPr>
        <w:t>in the Assumed Identities scheme</w:t>
      </w:r>
      <w:r w:rsidRPr="00106E27">
        <w:rPr>
          <w:rFonts w:ascii="Times New Roman" w:hAnsi="Times New Roman"/>
          <w:sz w:val="24"/>
          <w:szCs w:val="24"/>
        </w:rPr>
        <w:t xml:space="preserve">. </w:t>
      </w:r>
    </w:p>
    <w:p w14:paraId="36C5EE8D" w14:textId="77777777" w:rsidR="008107D7" w:rsidRPr="00106E27" w:rsidRDefault="008107D7" w:rsidP="008107D7">
      <w:pPr>
        <w:spacing w:after="0" w:line="240" w:lineRule="auto"/>
        <w:rPr>
          <w:rFonts w:ascii="Times New Roman" w:hAnsi="Times New Roman"/>
          <w:sz w:val="24"/>
          <w:szCs w:val="24"/>
        </w:rPr>
      </w:pPr>
    </w:p>
    <w:p w14:paraId="625D76C1" w14:textId="77777777" w:rsidR="008107D7" w:rsidRPr="00106E27" w:rsidRDefault="00946A2F" w:rsidP="00F70763">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5 - </w:t>
      </w:r>
      <w:r w:rsidR="008107D7" w:rsidRPr="00106E27">
        <w:rPr>
          <w:rFonts w:ascii="Times New Roman" w:hAnsi="Times New Roman"/>
          <w:b/>
          <w:sz w:val="24"/>
          <w:szCs w:val="24"/>
        </w:rPr>
        <w:t xml:space="preserve">At the end of subsection 15KB(4) </w:t>
      </w:r>
    </w:p>
    <w:p w14:paraId="36A1BAA8" w14:textId="77777777" w:rsidR="008107D7" w:rsidRPr="00106E27" w:rsidRDefault="008107D7" w:rsidP="00F70763">
      <w:pPr>
        <w:keepNext/>
        <w:spacing w:after="0" w:line="240" w:lineRule="auto"/>
        <w:rPr>
          <w:rFonts w:ascii="Times New Roman" w:hAnsi="Times New Roman"/>
          <w:b/>
          <w:sz w:val="24"/>
          <w:szCs w:val="24"/>
        </w:rPr>
      </w:pPr>
    </w:p>
    <w:p w14:paraId="75829220" w14:textId="77777777" w:rsidR="008107D7" w:rsidRPr="00106E27" w:rsidRDefault="00946A2F" w:rsidP="00F70763">
      <w:pPr>
        <w:keepNext/>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adds </w:t>
      </w:r>
      <w:r w:rsidR="003E1D65" w:rsidRPr="00106E27">
        <w:rPr>
          <w:rFonts w:ascii="Times New Roman" w:hAnsi="Times New Roman"/>
          <w:sz w:val="24"/>
          <w:szCs w:val="24"/>
        </w:rPr>
        <w:t xml:space="preserve">paragraph </w:t>
      </w:r>
      <w:r w:rsidR="008107D7" w:rsidRPr="00106E27">
        <w:rPr>
          <w:rFonts w:ascii="Times New Roman" w:hAnsi="Times New Roman"/>
          <w:sz w:val="24"/>
          <w:szCs w:val="24"/>
        </w:rPr>
        <w:t>15KB(4)(</w:t>
      </w:r>
      <w:proofErr w:type="spellStart"/>
      <w:r w:rsidR="008107D7" w:rsidRPr="00106E27">
        <w:rPr>
          <w:rFonts w:ascii="Times New Roman" w:hAnsi="Times New Roman"/>
          <w:sz w:val="24"/>
          <w:szCs w:val="24"/>
        </w:rPr>
        <w:t>i</w:t>
      </w:r>
      <w:proofErr w:type="spellEnd"/>
      <w:r w:rsidR="008107D7" w:rsidRPr="00106E27">
        <w:rPr>
          <w:rFonts w:ascii="Times New Roman" w:hAnsi="Times New Roman"/>
          <w:sz w:val="24"/>
          <w:szCs w:val="24"/>
        </w:rPr>
        <w:t>) to include</w:t>
      </w:r>
      <w:r w:rsidRPr="00106E27">
        <w:rPr>
          <w:rFonts w:ascii="Times New Roman" w:hAnsi="Times New Roman"/>
          <w:sz w:val="24"/>
          <w:szCs w:val="24"/>
        </w:rPr>
        <w:t xml:space="preserve"> </w:t>
      </w:r>
      <w:r w:rsidR="00E87345" w:rsidRPr="00106E27">
        <w:rPr>
          <w:rFonts w:ascii="Times New Roman" w:hAnsi="Times New Roman"/>
          <w:sz w:val="24"/>
          <w:szCs w:val="24"/>
        </w:rPr>
        <w:t xml:space="preserve">that the chief officer of ASD can appoint a supervisor </w:t>
      </w:r>
      <w:r w:rsidR="007B66CF" w:rsidRPr="00106E27">
        <w:rPr>
          <w:rFonts w:ascii="Times New Roman" w:hAnsi="Times New Roman"/>
          <w:sz w:val="24"/>
          <w:szCs w:val="24"/>
        </w:rPr>
        <w:t>who holds the position, or performs the duties of an APS Executive Officer Level 1 position, or an equivalent or higher position, in ASD</w:t>
      </w:r>
      <w:r w:rsidR="008107D7" w:rsidRPr="00106E27">
        <w:rPr>
          <w:rFonts w:ascii="Times New Roman" w:hAnsi="Times New Roman"/>
          <w:sz w:val="24"/>
          <w:szCs w:val="24"/>
        </w:rPr>
        <w:t xml:space="preserve">. </w:t>
      </w:r>
    </w:p>
    <w:p w14:paraId="2D2CC053" w14:textId="77777777" w:rsidR="00EC7832" w:rsidRPr="00106E27" w:rsidRDefault="00EC7832" w:rsidP="008107D7">
      <w:pPr>
        <w:spacing w:after="0" w:line="240" w:lineRule="auto"/>
        <w:rPr>
          <w:rFonts w:ascii="Times New Roman" w:hAnsi="Times New Roman"/>
          <w:b/>
          <w:sz w:val="24"/>
          <w:szCs w:val="24"/>
        </w:rPr>
      </w:pPr>
    </w:p>
    <w:p w14:paraId="28DAFCCE" w14:textId="77777777" w:rsidR="008107D7" w:rsidRPr="00106E27" w:rsidRDefault="00946A2F"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 6 - </w:t>
      </w:r>
      <w:r w:rsidR="008107D7" w:rsidRPr="00106E27">
        <w:rPr>
          <w:rFonts w:ascii="Times New Roman" w:hAnsi="Times New Roman"/>
          <w:b/>
          <w:sz w:val="24"/>
          <w:szCs w:val="24"/>
        </w:rPr>
        <w:t>Paragraph 15KG(b)</w:t>
      </w:r>
    </w:p>
    <w:p w14:paraId="74213DB4" w14:textId="77777777" w:rsidR="008107D7" w:rsidRPr="00106E27" w:rsidRDefault="008107D7" w:rsidP="008107D7">
      <w:pPr>
        <w:spacing w:after="0" w:line="240" w:lineRule="auto"/>
        <w:rPr>
          <w:rFonts w:ascii="Times New Roman" w:hAnsi="Times New Roman"/>
          <w:sz w:val="24"/>
          <w:szCs w:val="24"/>
        </w:rPr>
      </w:pPr>
    </w:p>
    <w:p w14:paraId="3A491E8C" w14:textId="77777777" w:rsidR="008107D7" w:rsidRPr="00106E27" w:rsidRDefault="00946A2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amends par</w:t>
      </w:r>
      <w:r w:rsidRPr="00106E27">
        <w:rPr>
          <w:rFonts w:ascii="Times New Roman" w:hAnsi="Times New Roman"/>
          <w:sz w:val="24"/>
          <w:szCs w:val="24"/>
        </w:rPr>
        <w:t xml:space="preserve">agraph 15KG(b) to provide that </w:t>
      </w:r>
      <w:r w:rsidR="008107D7" w:rsidRPr="00106E27">
        <w:rPr>
          <w:rFonts w:ascii="Times New Roman" w:hAnsi="Times New Roman"/>
          <w:sz w:val="24"/>
          <w:szCs w:val="24"/>
        </w:rPr>
        <w:t>ASD is not an intelligence agency that may apply to the Supreme Court of a State or Territory for an order that an entry be made in a register of births, deaths or marriages in relation to acquiring evidence of an assumed identity.</w:t>
      </w:r>
    </w:p>
    <w:p w14:paraId="2225B9F4" w14:textId="77777777" w:rsidR="008107D7" w:rsidRPr="00106E27" w:rsidRDefault="008107D7" w:rsidP="008107D7">
      <w:pPr>
        <w:spacing w:after="0" w:line="240" w:lineRule="auto"/>
        <w:rPr>
          <w:rFonts w:ascii="Times New Roman" w:hAnsi="Times New Roman"/>
          <w:sz w:val="24"/>
          <w:szCs w:val="24"/>
        </w:rPr>
      </w:pPr>
    </w:p>
    <w:p w14:paraId="1C5B77FF" w14:textId="64B61CE0" w:rsidR="008107D7" w:rsidRPr="00106E27" w:rsidRDefault="00946A2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While these amendments </w:t>
      </w:r>
      <w:r w:rsidR="00230AA4" w:rsidRPr="00106E27">
        <w:rPr>
          <w:rFonts w:ascii="Times New Roman" w:hAnsi="Times New Roman"/>
          <w:sz w:val="24"/>
          <w:szCs w:val="24"/>
        </w:rPr>
        <w:t>include ASD in the A</w:t>
      </w:r>
      <w:r w:rsidR="008107D7" w:rsidRPr="00106E27">
        <w:rPr>
          <w:rFonts w:ascii="Times New Roman" w:hAnsi="Times New Roman"/>
          <w:sz w:val="24"/>
          <w:szCs w:val="24"/>
        </w:rPr>
        <w:t>ss</w:t>
      </w:r>
      <w:r w:rsidR="00230AA4" w:rsidRPr="00106E27">
        <w:rPr>
          <w:rFonts w:ascii="Times New Roman" w:hAnsi="Times New Roman"/>
          <w:sz w:val="24"/>
          <w:szCs w:val="24"/>
        </w:rPr>
        <w:t>umed Identities scheme</w:t>
      </w:r>
      <w:r w:rsidRPr="00106E27">
        <w:rPr>
          <w:rFonts w:ascii="Times New Roman" w:hAnsi="Times New Roman"/>
          <w:sz w:val="24"/>
          <w:szCs w:val="24"/>
        </w:rPr>
        <w:t>, ASD does</w:t>
      </w:r>
      <w:r w:rsidR="008107D7" w:rsidRPr="00106E27">
        <w:rPr>
          <w:rFonts w:ascii="Times New Roman" w:hAnsi="Times New Roman"/>
          <w:sz w:val="24"/>
          <w:szCs w:val="24"/>
        </w:rPr>
        <w:t xml:space="preserve"> not have the ability to undertake the acquisition of evidence of an assume</w:t>
      </w:r>
      <w:r w:rsidRPr="00106E27">
        <w:rPr>
          <w:rFonts w:ascii="Times New Roman" w:hAnsi="Times New Roman"/>
          <w:sz w:val="24"/>
          <w:szCs w:val="24"/>
        </w:rPr>
        <w:t xml:space="preserve">d identity. Instead, this </w:t>
      </w:r>
      <w:r w:rsidR="008107D7" w:rsidRPr="00106E27">
        <w:rPr>
          <w:rFonts w:ascii="Times New Roman" w:hAnsi="Times New Roman"/>
          <w:sz w:val="24"/>
          <w:szCs w:val="24"/>
        </w:rPr>
        <w:t>continue</w:t>
      </w:r>
      <w:r w:rsidRPr="00106E27">
        <w:rPr>
          <w:rFonts w:ascii="Times New Roman" w:hAnsi="Times New Roman"/>
          <w:sz w:val="24"/>
          <w:szCs w:val="24"/>
        </w:rPr>
        <w:t>s</w:t>
      </w:r>
      <w:r w:rsidR="008107D7" w:rsidRPr="00106E27">
        <w:rPr>
          <w:rFonts w:ascii="Times New Roman" w:hAnsi="Times New Roman"/>
          <w:sz w:val="24"/>
          <w:szCs w:val="24"/>
        </w:rPr>
        <w:t xml:space="preserve"> to be done on ASD’s behalf by ASIO and ASIS, which are the agencies with relevant experience in acquiring evidence of assumed identities. </w:t>
      </w:r>
    </w:p>
    <w:p w14:paraId="7C172782" w14:textId="77777777" w:rsidR="008107D7" w:rsidRPr="00106E27" w:rsidRDefault="008107D7" w:rsidP="008107D7">
      <w:pPr>
        <w:spacing w:after="0" w:line="240" w:lineRule="auto"/>
        <w:rPr>
          <w:rFonts w:ascii="Times New Roman" w:hAnsi="Times New Roman"/>
          <w:sz w:val="24"/>
          <w:szCs w:val="24"/>
        </w:rPr>
      </w:pPr>
    </w:p>
    <w:p w14:paraId="1F539712"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 provides that a chief officer may only make a request for an entry in a register of births, deaths or marriages under an authority to acquire evidence of an assumed identity, and not under an authority to use an a</w:t>
      </w:r>
      <w:r w:rsidR="00946A2F" w:rsidRPr="00106E27">
        <w:rPr>
          <w:rFonts w:ascii="Times New Roman" w:hAnsi="Times New Roman"/>
          <w:sz w:val="24"/>
          <w:szCs w:val="24"/>
        </w:rPr>
        <w:t>ssumed identity. Since ASD has</w:t>
      </w:r>
      <w:r w:rsidRPr="00106E27">
        <w:rPr>
          <w:rFonts w:ascii="Times New Roman" w:hAnsi="Times New Roman"/>
          <w:sz w:val="24"/>
          <w:szCs w:val="24"/>
        </w:rPr>
        <w:t xml:space="preserve"> no ability</w:t>
      </w:r>
      <w:r w:rsidR="00946A2F" w:rsidRPr="00106E27">
        <w:rPr>
          <w:rFonts w:ascii="Times New Roman" w:hAnsi="Times New Roman"/>
          <w:sz w:val="24"/>
          <w:szCs w:val="24"/>
        </w:rPr>
        <w:t xml:space="preserve"> to acquire evidence, this </w:t>
      </w:r>
      <w:r w:rsidRPr="00106E27">
        <w:rPr>
          <w:rFonts w:ascii="Times New Roman" w:hAnsi="Times New Roman"/>
          <w:sz w:val="24"/>
          <w:szCs w:val="24"/>
        </w:rPr>
        <w:t>mean</w:t>
      </w:r>
      <w:r w:rsidR="00946A2F" w:rsidRPr="00106E27">
        <w:rPr>
          <w:rFonts w:ascii="Times New Roman" w:hAnsi="Times New Roman"/>
          <w:sz w:val="24"/>
          <w:szCs w:val="24"/>
        </w:rPr>
        <w:t>s</w:t>
      </w:r>
      <w:r w:rsidRPr="00106E27">
        <w:rPr>
          <w:rFonts w:ascii="Times New Roman" w:hAnsi="Times New Roman"/>
          <w:sz w:val="24"/>
          <w:szCs w:val="24"/>
        </w:rPr>
        <w:t xml:space="preserve"> in effect that only the chief</w:t>
      </w:r>
      <w:r w:rsidR="00946A2F" w:rsidRPr="00106E27">
        <w:rPr>
          <w:rFonts w:ascii="Times New Roman" w:hAnsi="Times New Roman"/>
          <w:sz w:val="24"/>
          <w:szCs w:val="24"/>
        </w:rPr>
        <w:t xml:space="preserve"> officer of ASIO or ASIS is</w:t>
      </w:r>
      <w:r w:rsidRPr="00106E27">
        <w:rPr>
          <w:rFonts w:ascii="Times New Roman" w:hAnsi="Times New Roman"/>
          <w:sz w:val="24"/>
          <w:szCs w:val="24"/>
        </w:rPr>
        <w:t xml:space="preserve"> able to make a request for an entry in a register of births, deaths or marriages. If such a request is operationally necessary for ASD, it is intended that an aut</w:t>
      </w:r>
      <w:r w:rsidR="00946A2F" w:rsidRPr="00106E27">
        <w:rPr>
          <w:rFonts w:ascii="Times New Roman" w:hAnsi="Times New Roman"/>
          <w:sz w:val="24"/>
          <w:szCs w:val="24"/>
        </w:rPr>
        <w:t xml:space="preserve">hority to acquire evidence </w:t>
      </w:r>
      <w:r w:rsidRPr="00106E27">
        <w:rPr>
          <w:rFonts w:ascii="Times New Roman" w:hAnsi="Times New Roman"/>
          <w:sz w:val="24"/>
          <w:szCs w:val="24"/>
        </w:rPr>
        <w:t>be issued by either ASIO or ASIS, and the chief</w:t>
      </w:r>
      <w:r w:rsidR="00946A2F" w:rsidRPr="00106E27">
        <w:rPr>
          <w:rFonts w:ascii="Times New Roman" w:hAnsi="Times New Roman"/>
          <w:sz w:val="24"/>
          <w:szCs w:val="24"/>
        </w:rPr>
        <w:t xml:space="preserve"> officer of ASIO or ASIS is</w:t>
      </w:r>
      <w:r w:rsidRPr="00106E27">
        <w:rPr>
          <w:rFonts w:ascii="Times New Roman" w:hAnsi="Times New Roman"/>
          <w:sz w:val="24"/>
          <w:szCs w:val="24"/>
        </w:rPr>
        <w:t xml:space="preserve"> able to make a request on ASD’s behalf. </w:t>
      </w:r>
    </w:p>
    <w:p w14:paraId="64D7564B" w14:textId="77777777" w:rsidR="008107D7" w:rsidRPr="00106E27" w:rsidRDefault="008107D7" w:rsidP="008107D7">
      <w:pPr>
        <w:spacing w:after="0" w:line="240" w:lineRule="auto"/>
        <w:rPr>
          <w:rFonts w:ascii="Times New Roman" w:hAnsi="Times New Roman"/>
          <w:sz w:val="24"/>
          <w:szCs w:val="24"/>
        </w:rPr>
      </w:pPr>
    </w:p>
    <w:p w14:paraId="34166366" w14:textId="77777777" w:rsidR="008107D7" w:rsidRPr="00106E27" w:rsidRDefault="00946A2F" w:rsidP="008107D7">
      <w:pPr>
        <w:keepNext/>
        <w:keepLines/>
        <w:spacing w:after="0" w:line="240" w:lineRule="auto"/>
        <w:rPr>
          <w:rFonts w:ascii="Times New Roman" w:hAnsi="Times New Roman"/>
          <w:b/>
          <w:sz w:val="24"/>
          <w:szCs w:val="24"/>
        </w:rPr>
      </w:pPr>
      <w:r w:rsidRPr="00106E27">
        <w:rPr>
          <w:rFonts w:ascii="Times New Roman" w:hAnsi="Times New Roman"/>
          <w:b/>
          <w:sz w:val="24"/>
          <w:szCs w:val="24"/>
        </w:rPr>
        <w:t xml:space="preserve">Item 7 - </w:t>
      </w:r>
      <w:r w:rsidR="008107D7" w:rsidRPr="00106E27">
        <w:rPr>
          <w:rFonts w:ascii="Times New Roman" w:hAnsi="Times New Roman"/>
          <w:b/>
          <w:sz w:val="24"/>
          <w:szCs w:val="24"/>
        </w:rPr>
        <w:t>Subsection 15KH(2)</w:t>
      </w:r>
    </w:p>
    <w:p w14:paraId="59F005F6" w14:textId="77777777" w:rsidR="008107D7" w:rsidRPr="00106E27" w:rsidRDefault="008107D7" w:rsidP="008107D7">
      <w:pPr>
        <w:keepNext/>
        <w:keepLines/>
        <w:spacing w:after="0" w:line="240" w:lineRule="auto"/>
        <w:rPr>
          <w:rFonts w:ascii="Times New Roman" w:hAnsi="Times New Roman"/>
          <w:b/>
          <w:sz w:val="24"/>
          <w:szCs w:val="24"/>
        </w:rPr>
      </w:pPr>
    </w:p>
    <w:p w14:paraId="68219A43" w14:textId="77777777" w:rsidR="008107D7" w:rsidRPr="00106E27" w:rsidRDefault="00946A2F"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w:t>
      </w:r>
      <w:r w:rsidR="008107D7" w:rsidRPr="00106E27">
        <w:rPr>
          <w:rFonts w:ascii="Times New Roman" w:hAnsi="Times New Roman"/>
          <w:sz w:val="24"/>
          <w:szCs w:val="24"/>
        </w:rPr>
        <w:t>provides that the chief officer of ASD may not apply for the cancellation of an entry in a register of births, deaths or marriages. Instead, this request must be made on ASD’s behalf by the chief officer of the agency that made the application for the entry into the register (either ASIO or ASIS). The intent</w:t>
      </w:r>
      <w:r w:rsidRPr="00106E27">
        <w:rPr>
          <w:rFonts w:ascii="Times New Roman" w:hAnsi="Times New Roman"/>
          <w:sz w:val="24"/>
          <w:szCs w:val="24"/>
        </w:rPr>
        <w:t xml:space="preserve">ion of this is that ASD is </w:t>
      </w:r>
      <w:r w:rsidR="008107D7" w:rsidRPr="00106E27">
        <w:rPr>
          <w:rFonts w:ascii="Times New Roman" w:hAnsi="Times New Roman"/>
          <w:sz w:val="24"/>
          <w:szCs w:val="24"/>
        </w:rPr>
        <w:t>able to use assumed identities, but all external engagement in respect of evidenc</w:t>
      </w:r>
      <w:r w:rsidRPr="00106E27">
        <w:rPr>
          <w:rFonts w:ascii="Times New Roman" w:hAnsi="Times New Roman"/>
          <w:sz w:val="24"/>
          <w:szCs w:val="24"/>
        </w:rPr>
        <w:t>e of an assumed identity is</w:t>
      </w:r>
      <w:r w:rsidR="008107D7" w:rsidRPr="00106E27">
        <w:rPr>
          <w:rFonts w:ascii="Times New Roman" w:hAnsi="Times New Roman"/>
          <w:sz w:val="24"/>
          <w:szCs w:val="24"/>
        </w:rPr>
        <w:t xml:space="preserve"> done by ASIO or ASIS. </w:t>
      </w:r>
    </w:p>
    <w:p w14:paraId="6C27EBC1" w14:textId="77777777" w:rsidR="008107D7" w:rsidRPr="00106E27" w:rsidRDefault="008107D7" w:rsidP="008107D7">
      <w:pPr>
        <w:spacing w:after="0" w:line="240" w:lineRule="auto"/>
        <w:rPr>
          <w:rFonts w:ascii="Times New Roman" w:hAnsi="Times New Roman"/>
          <w:sz w:val="24"/>
          <w:szCs w:val="24"/>
        </w:rPr>
      </w:pPr>
    </w:p>
    <w:p w14:paraId="528C4F23" w14:textId="77777777" w:rsidR="008107D7" w:rsidRPr="00106E27" w:rsidRDefault="00946A2F"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Items 8 to 13 - </w:t>
      </w:r>
      <w:r w:rsidR="008107D7" w:rsidRPr="00106E27">
        <w:rPr>
          <w:rFonts w:ascii="Times New Roman" w:hAnsi="Times New Roman"/>
          <w:b/>
          <w:sz w:val="24"/>
          <w:szCs w:val="24"/>
        </w:rPr>
        <w:t>Paragraph 15KI(2A)(b), section 15KI(2A)(c), at the end of subsection 15KI(2A), paragraph 15KX(2A)(b), paragraph 15KX(2A)(c), and after subsection 15KX(2A)(c)</w:t>
      </w:r>
    </w:p>
    <w:p w14:paraId="6BC4CDA6" w14:textId="77777777" w:rsidR="008107D7" w:rsidRPr="00106E27" w:rsidRDefault="008107D7" w:rsidP="008107D7">
      <w:pPr>
        <w:spacing w:after="0" w:line="240" w:lineRule="auto"/>
        <w:rPr>
          <w:rFonts w:ascii="Times New Roman" w:hAnsi="Times New Roman"/>
          <w:b/>
          <w:sz w:val="24"/>
          <w:szCs w:val="24"/>
        </w:rPr>
      </w:pPr>
    </w:p>
    <w:p w14:paraId="781254A2" w14:textId="77777777" w:rsidR="008107D7" w:rsidRPr="00106E27" w:rsidRDefault="008107D7" w:rsidP="007005BD">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Items 8 to 13 provide that requests for evidence of an assumed identity cannot be made by the chief officer of ASD and can only be made by ASIO or ASIS. This gives effect to the in</w:t>
      </w:r>
      <w:r w:rsidR="00946A2F" w:rsidRPr="00106E27">
        <w:rPr>
          <w:rFonts w:ascii="Times New Roman" w:hAnsi="Times New Roman"/>
          <w:sz w:val="24"/>
          <w:szCs w:val="24"/>
        </w:rPr>
        <w:t xml:space="preserve">tention that ASIO and ASIS </w:t>
      </w:r>
      <w:r w:rsidRPr="00106E27">
        <w:rPr>
          <w:rFonts w:ascii="Times New Roman" w:hAnsi="Times New Roman"/>
          <w:sz w:val="24"/>
          <w:szCs w:val="24"/>
        </w:rPr>
        <w:t xml:space="preserve">retain responsibility for acquiring the evidence of an assumed identity on behalf of ASD. Items 8, 9 and 10 refer to requests made to </w:t>
      </w:r>
      <w:r w:rsidRPr="00106E27">
        <w:rPr>
          <w:rFonts w:ascii="Times New Roman" w:hAnsi="Times New Roman"/>
          <w:sz w:val="24"/>
          <w:szCs w:val="24"/>
        </w:rPr>
        <w:lastRenderedPageBreak/>
        <w:t>Commonwealth issuing authorities, while items 11, 12 and 13 relate to requests made to participating jurisdictions (e.g. state and territory authorities).</w:t>
      </w:r>
    </w:p>
    <w:p w14:paraId="7245CA74" w14:textId="77777777" w:rsidR="008107D7" w:rsidRPr="00106E27" w:rsidRDefault="008107D7" w:rsidP="008107D7">
      <w:pPr>
        <w:spacing w:after="0" w:line="240" w:lineRule="auto"/>
        <w:rPr>
          <w:rFonts w:ascii="Times New Roman" w:hAnsi="Times New Roman"/>
          <w:b/>
          <w:sz w:val="24"/>
          <w:szCs w:val="24"/>
        </w:rPr>
      </w:pPr>
    </w:p>
    <w:p w14:paraId="7A74AADD" w14:textId="77777777" w:rsidR="008107D7" w:rsidRPr="00106E27" w:rsidRDefault="00946A2F" w:rsidP="00F70763">
      <w:pPr>
        <w:keepNext/>
        <w:spacing w:after="0" w:line="240" w:lineRule="auto"/>
        <w:rPr>
          <w:rFonts w:ascii="Times New Roman" w:hAnsi="Times New Roman"/>
          <w:b/>
          <w:sz w:val="24"/>
          <w:szCs w:val="24"/>
        </w:rPr>
      </w:pPr>
      <w:r w:rsidRPr="00106E27">
        <w:rPr>
          <w:rFonts w:ascii="Times New Roman" w:hAnsi="Times New Roman"/>
          <w:b/>
          <w:sz w:val="24"/>
          <w:szCs w:val="24"/>
        </w:rPr>
        <w:t xml:space="preserve">Item 14 - </w:t>
      </w:r>
      <w:r w:rsidR="008107D7" w:rsidRPr="00106E27">
        <w:rPr>
          <w:rFonts w:ascii="Times New Roman" w:hAnsi="Times New Roman"/>
          <w:b/>
          <w:sz w:val="24"/>
          <w:szCs w:val="24"/>
        </w:rPr>
        <w:t>Paragraph 15KY(3)(b)</w:t>
      </w:r>
    </w:p>
    <w:p w14:paraId="68CBE1AF" w14:textId="77777777" w:rsidR="008107D7" w:rsidRPr="00106E27" w:rsidRDefault="008107D7" w:rsidP="00F70763">
      <w:pPr>
        <w:keepNext/>
        <w:spacing w:after="0" w:line="240" w:lineRule="auto"/>
        <w:rPr>
          <w:rFonts w:ascii="Times New Roman" w:hAnsi="Times New Roman"/>
          <w:b/>
          <w:sz w:val="24"/>
          <w:szCs w:val="24"/>
        </w:rPr>
      </w:pPr>
    </w:p>
    <w:p w14:paraId="709DEB16" w14:textId="77777777" w:rsidR="008107D7" w:rsidRPr="00106E27" w:rsidRDefault="00946A2F" w:rsidP="00F70763">
      <w:pPr>
        <w:keepNext/>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item</w:t>
      </w:r>
      <w:r w:rsidR="008107D7" w:rsidRPr="00106E27">
        <w:rPr>
          <w:rFonts w:ascii="Times New Roman" w:hAnsi="Times New Roman"/>
          <w:sz w:val="24"/>
          <w:szCs w:val="24"/>
        </w:rPr>
        <w:t xml:space="preserve"> makes a technical amendment to reflect the inclusion of the Director</w:t>
      </w:r>
      <w:r w:rsidR="00FF0982" w:rsidRPr="00106E27">
        <w:rPr>
          <w:rFonts w:ascii="Times New Roman" w:hAnsi="Times New Roman"/>
          <w:sz w:val="24"/>
          <w:szCs w:val="24"/>
        </w:rPr>
        <w:noBreakHyphen/>
      </w:r>
      <w:r w:rsidRPr="00106E27">
        <w:rPr>
          <w:rFonts w:ascii="Times New Roman" w:hAnsi="Times New Roman"/>
          <w:sz w:val="24"/>
          <w:szCs w:val="24"/>
        </w:rPr>
        <w:t>General</w:t>
      </w:r>
      <w:r w:rsidR="008107D7" w:rsidRPr="00106E27">
        <w:rPr>
          <w:rFonts w:ascii="Times New Roman" w:hAnsi="Times New Roman"/>
          <w:sz w:val="24"/>
          <w:szCs w:val="24"/>
        </w:rPr>
        <w:t xml:space="preserve"> of ASD in the term ‘chief officer of an intel</w:t>
      </w:r>
      <w:r w:rsidRPr="00106E27">
        <w:rPr>
          <w:rFonts w:ascii="Times New Roman" w:hAnsi="Times New Roman"/>
          <w:sz w:val="24"/>
          <w:szCs w:val="24"/>
        </w:rPr>
        <w:t>ligence agency’. ASD is not</w:t>
      </w:r>
      <w:r w:rsidR="008107D7" w:rsidRPr="00106E27">
        <w:rPr>
          <w:rFonts w:ascii="Times New Roman" w:hAnsi="Times New Roman"/>
          <w:sz w:val="24"/>
          <w:szCs w:val="24"/>
        </w:rPr>
        <w:t xml:space="preserve"> required to comply with a request from a participating jurisdiction for evidence of an assumed identity. </w:t>
      </w:r>
    </w:p>
    <w:p w14:paraId="75509623" w14:textId="77777777" w:rsidR="008107D7" w:rsidRPr="00106E27" w:rsidRDefault="008107D7" w:rsidP="008107D7">
      <w:pPr>
        <w:spacing w:after="0" w:line="240" w:lineRule="auto"/>
        <w:rPr>
          <w:rFonts w:ascii="Times New Roman" w:hAnsi="Times New Roman"/>
          <w:sz w:val="24"/>
          <w:szCs w:val="24"/>
        </w:rPr>
      </w:pPr>
    </w:p>
    <w:p w14:paraId="2F9CB354" w14:textId="77777777" w:rsidR="008107D7" w:rsidRPr="00106E27" w:rsidRDefault="00946A2F" w:rsidP="008107D7">
      <w:pPr>
        <w:spacing w:after="0" w:line="240" w:lineRule="auto"/>
        <w:rPr>
          <w:rFonts w:ascii="Times New Roman" w:hAnsi="Times New Roman"/>
          <w:b/>
          <w:sz w:val="24"/>
          <w:szCs w:val="24"/>
        </w:rPr>
      </w:pPr>
      <w:r w:rsidRPr="00106E27">
        <w:rPr>
          <w:rFonts w:ascii="Times New Roman" w:hAnsi="Times New Roman"/>
          <w:b/>
          <w:sz w:val="24"/>
          <w:szCs w:val="24"/>
        </w:rPr>
        <w:t xml:space="preserve">Items 15 and 16 - </w:t>
      </w:r>
      <w:r w:rsidR="008107D7" w:rsidRPr="00106E27">
        <w:rPr>
          <w:rFonts w:ascii="Times New Roman" w:hAnsi="Times New Roman"/>
          <w:b/>
          <w:sz w:val="24"/>
          <w:szCs w:val="24"/>
        </w:rPr>
        <w:t>Subsection 15LH(3) (paragraph (g) and after paragraph (</w:t>
      </w:r>
      <w:proofErr w:type="spellStart"/>
      <w:r w:rsidR="008107D7" w:rsidRPr="00106E27">
        <w:rPr>
          <w:rFonts w:ascii="Times New Roman" w:hAnsi="Times New Roman"/>
          <w:b/>
          <w:sz w:val="24"/>
          <w:szCs w:val="24"/>
        </w:rPr>
        <w:t>ga</w:t>
      </w:r>
      <w:proofErr w:type="spellEnd"/>
      <w:r w:rsidR="008107D7" w:rsidRPr="00106E27">
        <w:rPr>
          <w:rFonts w:ascii="Times New Roman" w:hAnsi="Times New Roman"/>
          <w:b/>
          <w:sz w:val="24"/>
          <w:szCs w:val="24"/>
        </w:rPr>
        <w:t xml:space="preserve">) of the definition of </w:t>
      </w:r>
      <w:r w:rsidR="008107D7" w:rsidRPr="00106E27">
        <w:rPr>
          <w:rFonts w:ascii="Times New Roman" w:hAnsi="Times New Roman"/>
          <w:b/>
          <w:i/>
          <w:sz w:val="24"/>
          <w:szCs w:val="24"/>
        </w:rPr>
        <w:t>senior officer</w:t>
      </w:r>
      <w:r w:rsidR="008107D7" w:rsidRPr="00106E27">
        <w:rPr>
          <w:rFonts w:ascii="Times New Roman" w:hAnsi="Times New Roman"/>
          <w:b/>
          <w:sz w:val="24"/>
          <w:szCs w:val="24"/>
        </w:rPr>
        <w:t xml:space="preserve">) </w:t>
      </w:r>
    </w:p>
    <w:p w14:paraId="299865AC" w14:textId="77777777" w:rsidR="008107D7" w:rsidRPr="00106E27" w:rsidRDefault="008107D7" w:rsidP="008107D7">
      <w:pPr>
        <w:spacing w:after="0" w:line="240" w:lineRule="auto"/>
        <w:rPr>
          <w:rFonts w:ascii="Times New Roman" w:hAnsi="Times New Roman"/>
          <w:b/>
          <w:sz w:val="24"/>
          <w:szCs w:val="24"/>
        </w:rPr>
      </w:pPr>
    </w:p>
    <w:p w14:paraId="433BFC7A" w14:textId="0175BAC2" w:rsidR="00AE6909" w:rsidRPr="00106E27" w:rsidRDefault="008107D7" w:rsidP="0029069A">
      <w:pPr>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Items 15 and 16 amend the definition of </w:t>
      </w:r>
      <w:r w:rsidR="00671FAF" w:rsidRPr="00106E27">
        <w:rPr>
          <w:rFonts w:ascii="Times New Roman" w:hAnsi="Times New Roman"/>
          <w:sz w:val="24"/>
          <w:szCs w:val="24"/>
        </w:rPr>
        <w:t>‘</w:t>
      </w:r>
      <w:r w:rsidRPr="00106E27">
        <w:rPr>
          <w:rFonts w:ascii="Times New Roman" w:hAnsi="Times New Roman"/>
          <w:sz w:val="24"/>
          <w:szCs w:val="24"/>
        </w:rPr>
        <w:t>senior officer</w:t>
      </w:r>
      <w:r w:rsidR="00671FAF" w:rsidRPr="00106E27">
        <w:rPr>
          <w:rFonts w:ascii="Times New Roman" w:hAnsi="Times New Roman"/>
          <w:sz w:val="24"/>
          <w:szCs w:val="24"/>
        </w:rPr>
        <w:t>’</w:t>
      </w:r>
      <w:r w:rsidRPr="00106E27">
        <w:rPr>
          <w:rFonts w:ascii="Times New Roman" w:hAnsi="Times New Roman"/>
          <w:sz w:val="24"/>
          <w:szCs w:val="24"/>
        </w:rPr>
        <w:t xml:space="preserve"> in relation to delegation of an ASIS or ASD chief officer’s functions. This allows the chief officer of ASIS or ASD to delegate his or her functions to an intelligence officer who holds a position equivalent to or higher than a Seni</w:t>
      </w:r>
      <w:r w:rsidR="007B66CF" w:rsidRPr="00106E27">
        <w:rPr>
          <w:rFonts w:ascii="Times New Roman" w:hAnsi="Times New Roman"/>
          <w:sz w:val="24"/>
          <w:szCs w:val="24"/>
        </w:rPr>
        <w:t xml:space="preserve">or Executive Service employee. </w:t>
      </w:r>
      <w:r w:rsidRPr="00106E27">
        <w:rPr>
          <w:rFonts w:ascii="Times New Roman" w:hAnsi="Times New Roman"/>
          <w:sz w:val="24"/>
          <w:szCs w:val="24"/>
        </w:rPr>
        <w:t>This amendment ensures that functions may only be delegated to very senior officers within ASD, and clarifies the position in relation to ASIS.</w:t>
      </w:r>
    </w:p>
    <w:p w14:paraId="1C8A5DA7" w14:textId="77777777" w:rsidR="00233D1C" w:rsidRPr="00106E27" w:rsidRDefault="00233D1C" w:rsidP="00233D1C">
      <w:pPr>
        <w:spacing w:after="0" w:line="240" w:lineRule="auto"/>
        <w:rPr>
          <w:rFonts w:ascii="Times New Roman" w:hAnsi="Times New Roman"/>
          <w:sz w:val="24"/>
          <w:szCs w:val="24"/>
        </w:rPr>
      </w:pPr>
    </w:p>
    <w:p w14:paraId="5D0DB886" w14:textId="498C5306" w:rsidR="00892910" w:rsidRPr="00106E27" w:rsidRDefault="00892910" w:rsidP="00892910">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12—Authorities of other countries</w:t>
      </w:r>
    </w:p>
    <w:p w14:paraId="726CD1E8" w14:textId="77777777" w:rsidR="00892910" w:rsidRPr="00106E27" w:rsidRDefault="00892910" w:rsidP="008107D7">
      <w:pPr>
        <w:spacing w:after="0" w:line="240" w:lineRule="auto"/>
        <w:rPr>
          <w:rFonts w:ascii="Times New Roman" w:hAnsi="Times New Roman"/>
          <w:b/>
          <w:sz w:val="24"/>
          <w:szCs w:val="24"/>
          <w:u w:val="single"/>
        </w:rPr>
      </w:pPr>
    </w:p>
    <w:p w14:paraId="53BD9A54" w14:textId="77777777" w:rsidR="00892910" w:rsidRPr="00106E27" w:rsidRDefault="00892910" w:rsidP="00892910">
      <w:pPr>
        <w:keepNext/>
        <w:spacing w:after="0" w:line="240" w:lineRule="auto"/>
        <w:rPr>
          <w:rFonts w:ascii="Times New Roman" w:hAnsi="Times New Roman"/>
          <w:i/>
          <w:sz w:val="24"/>
          <w:szCs w:val="24"/>
        </w:rPr>
      </w:pPr>
      <w:r w:rsidRPr="00106E27">
        <w:rPr>
          <w:rFonts w:ascii="Times New Roman" w:hAnsi="Times New Roman"/>
          <w:i/>
          <w:sz w:val="24"/>
          <w:szCs w:val="24"/>
        </w:rPr>
        <w:t>Intelligence Services Act 2001</w:t>
      </w:r>
    </w:p>
    <w:p w14:paraId="2BD67BD5" w14:textId="77777777" w:rsidR="00892910" w:rsidRPr="00106E27" w:rsidRDefault="00892910" w:rsidP="00892910">
      <w:pPr>
        <w:keepNext/>
        <w:spacing w:after="0" w:line="240" w:lineRule="auto"/>
        <w:rPr>
          <w:rFonts w:ascii="Times New Roman" w:hAnsi="Times New Roman"/>
          <w:b/>
          <w:sz w:val="24"/>
          <w:szCs w:val="24"/>
        </w:rPr>
      </w:pPr>
    </w:p>
    <w:p w14:paraId="5E5962C2" w14:textId="77777777" w:rsidR="00892910" w:rsidRPr="00106E27" w:rsidRDefault="00892910" w:rsidP="00892910">
      <w:pPr>
        <w:keepNext/>
        <w:spacing w:after="0" w:line="240" w:lineRule="auto"/>
        <w:rPr>
          <w:rFonts w:ascii="Times New Roman" w:hAnsi="Times New Roman"/>
          <w:b/>
          <w:sz w:val="24"/>
          <w:szCs w:val="24"/>
        </w:rPr>
      </w:pPr>
      <w:r w:rsidRPr="00106E27">
        <w:rPr>
          <w:rFonts w:ascii="Times New Roman" w:hAnsi="Times New Roman"/>
          <w:b/>
          <w:sz w:val="24"/>
          <w:szCs w:val="24"/>
        </w:rPr>
        <w:t>Overview</w:t>
      </w:r>
    </w:p>
    <w:p w14:paraId="4A4F58FC" w14:textId="09C75A38" w:rsidR="00C5740B" w:rsidRPr="00106E27" w:rsidRDefault="00C5740B" w:rsidP="00C5740B">
      <w:pPr>
        <w:pStyle w:val="ListParagraph"/>
        <w:keepNext/>
        <w:spacing w:after="0" w:line="240" w:lineRule="auto"/>
        <w:ind w:left="0"/>
        <w:contextualSpacing w:val="0"/>
        <w:rPr>
          <w:rFonts w:ascii="Times New Roman" w:hAnsi="Times New Roman"/>
          <w:i/>
          <w:sz w:val="24"/>
          <w:szCs w:val="24"/>
        </w:rPr>
      </w:pPr>
    </w:p>
    <w:p w14:paraId="303D0277" w14:textId="6EA6B4DB" w:rsidR="001C6AAC" w:rsidRPr="00106E27" w:rsidRDefault="00C5740B" w:rsidP="007005BD">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IS Act currently includes the term ‘authority of other country’ which is not defined. </w:t>
      </w:r>
    </w:p>
    <w:p w14:paraId="0C7523A2" w14:textId="77777777" w:rsidR="001C6AAC" w:rsidRPr="00106E27" w:rsidRDefault="001C6AAC" w:rsidP="001C6AAC">
      <w:pPr>
        <w:pStyle w:val="ListParagraph"/>
        <w:spacing w:after="0" w:line="240" w:lineRule="auto"/>
        <w:ind w:left="0"/>
        <w:contextualSpacing w:val="0"/>
        <w:rPr>
          <w:rFonts w:ascii="Times New Roman" w:hAnsi="Times New Roman"/>
          <w:sz w:val="24"/>
          <w:szCs w:val="24"/>
        </w:rPr>
      </w:pPr>
    </w:p>
    <w:p w14:paraId="78267F38" w14:textId="64D73C9B" w:rsidR="00C5740B" w:rsidRPr="00106E27" w:rsidRDefault="00C5740B" w:rsidP="007005BD">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This Schedule provides that for a body to be an ‘</w:t>
      </w:r>
      <w:r w:rsidRPr="00106E27">
        <w:rPr>
          <w:rFonts w:ascii="Times New Roman" w:hAnsi="Times New Roman"/>
          <w:i/>
          <w:sz w:val="24"/>
          <w:szCs w:val="24"/>
        </w:rPr>
        <w:t>authority</w:t>
      </w:r>
      <w:r w:rsidRPr="00106E27">
        <w:rPr>
          <w:rFonts w:ascii="Times New Roman" w:hAnsi="Times New Roman"/>
          <w:sz w:val="24"/>
          <w:szCs w:val="24"/>
        </w:rPr>
        <w:t>, of another country’ for the purposes of the IS Act, it is not required that the body be established by a law of the country or be connected with an internationally recognised government of a country. This amendment does not introduce a comprehensive definition of the term; whether a body is an authority of another country will still need to be considered on a case-by-case basis.</w:t>
      </w:r>
    </w:p>
    <w:p w14:paraId="77EB89F1" w14:textId="77777777" w:rsidR="00C5740B" w:rsidRPr="00106E27" w:rsidRDefault="00C5740B" w:rsidP="00C5740B">
      <w:pPr>
        <w:pStyle w:val="ListParagraph"/>
        <w:spacing w:after="160" w:line="256" w:lineRule="auto"/>
        <w:ind w:left="0"/>
        <w:rPr>
          <w:rFonts w:ascii="Times New Roman" w:hAnsi="Times New Roman"/>
          <w:sz w:val="24"/>
          <w:szCs w:val="24"/>
        </w:rPr>
      </w:pPr>
    </w:p>
    <w:p w14:paraId="6296E55C" w14:textId="5AE8C592" w:rsidR="00CC0A5E" w:rsidRPr="00106E27" w:rsidRDefault="00CC0A5E" w:rsidP="007005BD">
      <w:pPr>
        <w:pStyle w:val="ListParagraph"/>
        <w:numPr>
          <w:ilvl w:val="0"/>
          <w:numId w:val="46"/>
        </w:numPr>
        <w:spacing w:after="160" w:line="256" w:lineRule="auto"/>
        <w:rPr>
          <w:rFonts w:ascii="Times New Roman" w:hAnsi="Times New Roman"/>
          <w:sz w:val="24"/>
          <w:szCs w:val="24"/>
        </w:rPr>
      </w:pPr>
      <w:bookmarkStart w:id="1" w:name="_Hlk76475241"/>
      <w:r w:rsidRPr="00106E27">
        <w:rPr>
          <w:rFonts w:ascii="Times New Roman" w:hAnsi="Times New Roman"/>
          <w:sz w:val="24"/>
          <w:szCs w:val="24"/>
        </w:rPr>
        <w:t xml:space="preserve">This amendment is designed to displace any assumption that for a body to be an ‘authority’ it would need to be established by a law of the country or be connected to, or controlled by, the internationally recognised government of the country. It clarifies that bodies can be authorities of other countries where they are, or are connected to, bodies that have effective control over all or part of another country. This could occur in situations where the internationally recognised government of a country is disputed, disrupted or not in control of the whole of its territory. </w:t>
      </w:r>
    </w:p>
    <w:p w14:paraId="0A4B65DB" w14:textId="77777777" w:rsidR="00CC0A5E" w:rsidRPr="00106E27" w:rsidRDefault="00CC0A5E" w:rsidP="00CC0A5E">
      <w:pPr>
        <w:pStyle w:val="ListParagraph"/>
        <w:rPr>
          <w:rFonts w:ascii="Times New Roman" w:hAnsi="Times New Roman"/>
          <w:sz w:val="24"/>
          <w:szCs w:val="24"/>
        </w:rPr>
      </w:pPr>
    </w:p>
    <w:p w14:paraId="51E9D9A8" w14:textId="46E3E179" w:rsidR="00CC0A5E" w:rsidRPr="00106E27" w:rsidRDefault="00CC0A5E"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For a body to be an ‘authority’, a body generally needs to be performing or purporting to perform one or more traditional functions of government, and exercising its powers for a public, rather than private purpose. It is unnecessary for the body in question to possess coercive powers, whether of an administrative or legislative character. For example, law enforcement, immigration control, the maintenance of security and intelligence gathering are functions that are traditionally performed by governments. This means that agencies can </w:t>
      </w:r>
      <w:r w:rsidRPr="00106E27">
        <w:rPr>
          <w:rFonts w:ascii="Times New Roman" w:hAnsi="Times New Roman"/>
          <w:sz w:val="24"/>
          <w:szCs w:val="24"/>
        </w:rPr>
        <w:lastRenderedPageBreak/>
        <w:t>cooperate with bodies who are themselves performing those functions (such as a security agencies), and bodies who are directing the performance of those functions (such as a government or governing authority). This also means that, in a circumstance where a government may have</w:t>
      </w:r>
      <w:r w:rsidR="001C6AAC" w:rsidRPr="00106E27">
        <w:rPr>
          <w:rFonts w:ascii="Times New Roman" w:hAnsi="Times New Roman"/>
          <w:sz w:val="24"/>
          <w:szCs w:val="24"/>
        </w:rPr>
        <w:t xml:space="preserve"> temporarily lost power in its country (for example, where a  government has</w:t>
      </w:r>
      <w:r w:rsidRPr="00106E27">
        <w:rPr>
          <w:rFonts w:ascii="Times New Roman" w:hAnsi="Times New Roman"/>
          <w:sz w:val="24"/>
          <w:szCs w:val="24"/>
        </w:rPr>
        <w:t xml:space="preserve"> been removed by a coup) agencies can continue to cooperate with authorities of that country, provided that the authority is still capable of performing a relevant governmental function, such as an intelligence or security function. </w:t>
      </w:r>
      <w:bookmarkEnd w:id="1"/>
    </w:p>
    <w:p w14:paraId="00F572B0" w14:textId="77777777" w:rsidR="00CC0A5E" w:rsidRPr="00106E27" w:rsidRDefault="00CC0A5E" w:rsidP="00CC0A5E">
      <w:pPr>
        <w:pStyle w:val="ListParagraph"/>
        <w:spacing w:after="160" w:line="256" w:lineRule="auto"/>
        <w:ind w:left="0"/>
        <w:rPr>
          <w:rFonts w:ascii="Times New Roman" w:hAnsi="Times New Roman"/>
          <w:sz w:val="24"/>
          <w:szCs w:val="24"/>
        </w:rPr>
      </w:pPr>
    </w:p>
    <w:p w14:paraId="1B8A85B7" w14:textId="48331FEE" w:rsidR="00C5740B" w:rsidRPr="00106E27" w:rsidRDefault="001C6AAC"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The amendment</w:t>
      </w:r>
      <w:r w:rsidR="00CC0A5E" w:rsidRPr="00106E27">
        <w:rPr>
          <w:rFonts w:ascii="Times New Roman" w:hAnsi="Times New Roman"/>
          <w:sz w:val="24"/>
          <w:szCs w:val="24"/>
        </w:rPr>
        <w:t xml:space="preserve"> affect</w:t>
      </w:r>
      <w:r w:rsidRPr="00106E27">
        <w:rPr>
          <w:rFonts w:ascii="Times New Roman" w:hAnsi="Times New Roman"/>
          <w:sz w:val="24"/>
          <w:szCs w:val="24"/>
        </w:rPr>
        <w:t>s</w:t>
      </w:r>
      <w:r w:rsidR="00CC0A5E" w:rsidRPr="00106E27">
        <w:rPr>
          <w:rFonts w:ascii="Times New Roman" w:hAnsi="Times New Roman"/>
          <w:sz w:val="24"/>
          <w:szCs w:val="24"/>
        </w:rPr>
        <w:t xml:space="preserve"> the interpretation of the term </w:t>
      </w:r>
      <w:r w:rsidRPr="00106E27">
        <w:rPr>
          <w:rFonts w:ascii="Times New Roman" w:hAnsi="Times New Roman"/>
          <w:sz w:val="24"/>
          <w:szCs w:val="24"/>
        </w:rPr>
        <w:t xml:space="preserve">as it appears throughout </w:t>
      </w:r>
      <w:r w:rsidR="006616B9" w:rsidRPr="00106E27">
        <w:rPr>
          <w:rFonts w:ascii="Times New Roman" w:hAnsi="Times New Roman"/>
          <w:sz w:val="24"/>
          <w:szCs w:val="24"/>
        </w:rPr>
        <w:t>the IS </w:t>
      </w:r>
      <w:r w:rsidR="00CC0A5E" w:rsidRPr="00106E27">
        <w:rPr>
          <w:rFonts w:ascii="Times New Roman" w:hAnsi="Times New Roman"/>
          <w:sz w:val="24"/>
          <w:szCs w:val="24"/>
        </w:rPr>
        <w:t>Act, such as at paragraph 6(1)(d), subsection 11(2AA), paragraph 13(1)(c) and subsection 42(2).</w:t>
      </w:r>
    </w:p>
    <w:p w14:paraId="6368AD3D" w14:textId="77777777" w:rsidR="00892910" w:rsidRPr="00106E27" w:rsidRDefault="00892910" w:rsidP="00892910">
      <w:pPr>
        <w:rPr>
          <w:rFonts w:ascii="Times New Roman" w:hAnsi="Times New Roman"/>
          <w:b/>
          <w:sz w:val="24"/>
          <w:szCs w:val="24"/>
        </w:rPr>
      </w:pPr>
      <w:r w:rsidRPr="00106E27">
        <w:rPr>
          <w:rFonts w:ascii="Times New Roman" w:hAnsi="Times New Roman"/>
          <w:b/>
          <w:sz w:val="24"/>
          <w:szCs w:val="24"/>
        </w:rPr>
        <w:t>Item 1 - Section 3</w:t>
      </w:r>
    </w:p>
    <w:p w14:paraId="41CADB92"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This item inserts “(1)” before “In this Act” at the beginning of section 3. The effect of this is to split</w:t>
      </w:r>
      <w:r w:rsidR="00CB4AC8" w:rsidRPr="00106E27">
        <w:rPr>
          <w:rFonts w:ascii="Times New Roman" w:hAnsi="Times New Roman"/>
          <w:sz w:val="24"/>
          <w:szCs w:val="24"/>
        </w:rPr>
        <w:t xml:space="preserve"> existing</w:t>
      </w:r>
      <w:r w:rsidRPr="00106E27">
        <w:rPr>
          <w:rFonts w:ascii="Times New Roman" w:hAnsi="Times New Roman"/>
          <w:sz w:val="24"/>
          <w:szCs w:val="24"/>
        </w:rPr>
        <w:t xml:space="preserve"> section 3 into two subsections 3(1) and 3(2). </w:t>
      </w:r>
      <w:r w:rsidR="00760428" w:rsidRPr="00106E27">
        <w:rPr>
          <w:rFonts w:ascii="Times New Roman" w:hAnsi="Times New Roman"/>
          <w:sz w:val="24"/>
          <w:szCs w:val="24"/>
        </w:rPr>
        <w:t xml:space="preserve">Subsection </w:t>
      </w:r>
      <w:r w:rsidRPr="00106E27">
        <w:rPr>
          <w:rFonts w:ascii="Times New Roman" w:hAnsi="Times New Roman"/>
          <w:sz w:val="24"/>
          <w:szCs w:val="24"/>
        </w:rPr>
        <w:t>3(2) is introduced by Item 3 of this Schedule.</w:t>
      </w:r>
    </w:p>
    <w:p w14:paraId="1E5644C9" w14:textId="77777777" w:rsidR="00892910" w:rsidRPr="00106E27" w:rsidRDefault="00892910" w:rsidP="00892910">
      <w:pPr>
        <w:rPr>
          <w:rFonts w:ascii="Times New Roman" w:hAnsi="Times New Roman"/>
          <w:b/>
          <w:sz w:val="24"/>
          <w:szCs w:val="24"/>
        </w:rPr>
      </w:pPr>
      <w:r w:rsidRPr="00106E27">
        <w:rPr>
          <w:rFonts w:ascii="Times New Roman" w:hAnsi="Times New Roman"/>
          <w:b/>
          <w:sz w:val="24"/>
          <w:szCs w:val="24"/>
        </w:rPr>
        <w:t>Item 2 - Subsection 3(1)</w:t>
      </w:r>
    </w:p>
    <w:p w14:paraId="6E999734" w14:textId="77777777" w:rsidR="00892910" w:rsidRPr="00106E27" w:rsidRDefault="00892910" w:rsidP="007005BD">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 xml:space="preserve">This item </w:t>
      </w:r>
      <w:r w:rsidR="00CB4AC8" w:rsidRPr="00106E27">
        <w:rPr>
          <w:rFonts w:ascii="Times New Roman" w:hAnsi="Times New Roman"/>
          <w:sz w:val="24"/>
          <w:szCs w:val="24"/>
        </w:rPr>
        <w:t>provides that the term</w:t>
      </w:r>
      <w:r w:rsidRPr="00106E27">
        <w:rPr>
          <w:rFonts w:ascii="Times New Roman" w:hAnsi="Times New Roman"/>
          <w:sz w:val="24"/>
          <w:szCs w:val="24"/>
        </w:rPr>
        <w:t xml:space="preserve"> ‘</w:t>
      </w:r>
      <w:r w:rsidRPr="00106E27">
        <w:rPr>
          <w:rFonts w:ascii="Times New Roman" w:hAnsi="Times New Roman"/>
          <w:i/>
          <w:sz w:val="24"/>
          <w:szCs w:val="24"/>
        </w:rPr>
        <w:t>authority</w:t>
      </w:r>
      <w:r w:rsidRPr="00106E27">
        <w:rPr>
          <w:rFonts w:ascii="Times New Roman" w:hAnsi="Times New Roman"/>
          <w:sz w:val="24"/>
          <w:szCs w:val="24"/>
        </w:rPr>
        <w:t xml:space="preserve">, of another country’ has a meaning affected by subsection 3(2) as introduced by Item 3 of this Schedule. </w:t>
      </w:r>
    </w:p>
    <w:p w14:paraId="154A8AF9" w14:textId="77777777" w:rsidR="00892910" w:rsidRPr="00106E27" w:rsidRDefault="00892910" w:rsidP="00892910">
      <w:pPr>
        <w:rPr>
          <w:rFonts w:ascii="Times New Roman" w:hAnsi="Times New Roman"/>
          <w:b/>
          <w:sz w:val="24"/>
          <w:szCs w:val="24"/>
        </w:rPr>
      </w:pPr>
      <w:r w:rsidRPr="00106E27">
        <w:rPr>
          <w:rFonts w:ascii="Times New Roman" w:hAnsi="Times New Roman"/>
          <w:b/>
          <w:sz w:val="24"/>
          <w:szCs w:val="24"/>
        </w:rPr>
        <w:t>Item 3 - At the end of section 3</w:t>
      </w:r>
    </w:p>
    <w:p w14:paraId="6E7DB2EC" w14:textId="64B863A0" w:rsidR="00D719E4" w:rsidRPr="00106E27" w:rsidRDefault="00892910" w:rsidP="00D719E4">
      <w:pPr>
        <w:pStyle w:val="ListParagraph"/>
        <w:numPr>
          <w:ilvl w:val="0"/>
          <w:numId w:val="46"/>
        </w:numPr>
        <w:spacing w:after="160" w:line="256" w:lineRule="auto"/>
        <w:rPr>
          <w:rFonts w:ascii="Times New Roman" w:hAnsi="Times New Roman"/>
          <w:sz w:val="24"/>
          <w:szCs w:val="24"/>
        </w:rPr>
      </w:pPr>
      <w:r w:rsidRPr="00106E27">
        <w:rPr>
          <w:rFonts w:ascii="Times New Roman" w:hAnsi="Times New Roman"/>
          <w:sz w:val="24"/>
          <w:szCs w:val="24"/>
        </w:rPr>
        <w:t>This item inserts new subsection 3(2). Subsection 3(2) provides that, for the purposes of determining whether a body is an authority of another country, as defined in subsection 3(1), it does not matter whether the body is established by a law of the country, or whether the body is connected with an internationally recognised government of the country. This clarifies that authorities of other countries includes authorities in circumstances where the traditionally recognised government of the country is disputed, disrupted or not in control of the whole of its territory.</w:t>
      </w:r>
    </w:p>
    <w:p w14:paraId="10D2D8FB" w14:textId="77777777" w:rsidR="00D719E4" w:rsidRPr="00106E27" w:rsidRDefault="00D719E4" w:rsidP="00D719E4">
      <w:pPr>
        <w:pStyle w:val="ListParagraph"/>
        <w:spacing w:after="160" w:line="256" w:lineRule="auto"/>
        <w:ind w:left="0"/>
        <w:rPr>
          <w:rFonts w:ascii="Times New Roman" w:hAnsi="Times New Roman"/>
          <w:sz w:val="24"/>
          <w:szCs w:val="24"/>
        </w:rPr>
      </w:pPr>
    </w:p>
    <w:p w14:paraId="2C9E8B63" w14:textId="77777777" w:rsidR="0029069A" w:rsidRPr="00106E27" w:rsidRDefault="0029069A" w:rsidP="0029069A">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13—ASIO authorisations</w:t>
      </w:r>
    </w:p>
    <w:p w14:paraId="4B94B34D" w14:textId="77777777" w:rsidR="00233D1C" w:rsidRPr="00106E27" w:rsidRDefault="00233D1C" w:rsidP="00233D1C">
      <w:pPr>
        <w:keepNext/>
        <w:spacing w:after="0" w:line="240" w:lineRule="auto"/>
      </w:pPr>
    </w:p>
    <w:p w14:paraId="35579B2B" w14:textId="77777777" w:rsidR="00BD3626" w:rsidRPr="00106E27" w:rsidRDefault="00BD3626" w:rsidP="00BD3626">
      <w:pPr>
        <w:keepNext/>
        <w:spacing w:after="0" w:line="240" w:lineRule="auto"/>
        <w:rPr>
          <w:rFonts w:ascii="Times New Roman" w:eastAsia="Times New Roman" w:hAnsi="Times New Roman"/>
          <w:bCs/>
          <w:i/>
          <w:iCs/>
          <w:sz w:val="24"/>
          <w:szCs w:val="24"/>
        </w:rPr>
      </w:pPr>
      <w:r w:rsidRPr="00106E27">
        <w:rPr>
          <w:rFonts w:ascii="Times New Roman" w:hAnsi="Times New Roman"/>
          <w:i/>
          <w:sz w:val="24"/>
          <w:szCs w:val="24"/>
        </w:rPr>
        <w:t>Australian</w:t>
      </w:r>
      <w:r w:rsidRPr="00106E27">
        <w:rPr>
          <w:rFonts w:ascii="Times New Roman" w:eastAsia="Times New Roman" w:hAnsi="Times New Roman"/>
          <w:bCs/>
          <w:i/>
          <w:iCs/>
          <w:sz w:val="24"/>
          <w:szCs w:val="24"/>
        </w:rPr>
        <w:t xml:space="preserve"> Security Intelligence Organisation Act 1979</w:t>
      </w:r>
    </w:p>
    <w:p w14:paraId="7CE89C41" w14:textId="77777777" w:rsidR="00BD3626" w:rsidRPr="00106E27" w:rsidRDefault="00BD3626" w:rsidP="00BD3626">
      <w:pPr>
        <w:keepNext/>
        <w:spacing w:after="0" w:line="240" w:lineRule="auto"/>
        <w:rPr>
          <w:rFonts w:ascii="Times New Roman" w:hAnsi="Times New Roman"/>
          <w:sz w:val="24"/>
          <w:szCs w:val="24"/>
        </w:rPr>
      </w:pPr>
    </w:p>
    <w:p w14:paraId="02BF6F70" w14:textId="77777777" w:rsidR="00BD3626" w:rsidRPr="00106E27" w:rsidRDefault="00BD3626" w:rsidP="00BD3626">
      <w:pPr>
        <w:keepNext/>
        <w:spacing w:after="0" w:line="240" w:lineRule="auto"/>
        <w:rPr>
          <w:rFonts w:ascii="Times New Roman" w:eastAsia="Times New Roman" w:hAnsi="Times New Roman"/>
          <w:bCs/>
          <w:i/>
          <w:iCs/>
          <w:sz w:val="24"/>
          <w:szCs w:val="24"/>
        </w:rPr>
      </w:pPr>
      <w:r w:rsidRPr="00106E27">
        <w:rPr>
          <w:rFonts w:ascii="Times New Roman" w:hAnsi="Times New Roman"/>
          <w:i/>
          <w:sz w:val="24"/>
          <w:szCs w:val="24"/>
        </w:rPr>
        <w:t>Telecommunications</w:t>
      </w:r>
      <w:r w:rsidRPr="00106E27">
        <w:rPr>
          <w:rFonts w:ascii="Times New Roman" w:eastAsia="Times New Roman" w:hAnsi="Times New Roman"/>
          <w:bCs/>
          <w:i/>
          <w:iCs/>
          <w:sz w:val="24"/>
          <w:szCs w:val="24"/>
        </w:rPr>
        <w:t xml:space="preserve"> (Interception and Access) Act 1979</w:t>
      </w:r>
    </w:p>
    <w:p w14:paraId="0522DF0D" w14:textId="77777777" w:rsidR="00BD3626" w:rsidRPr="00106E27" w:rsidRDefault="00BD3626" w:rsidP="00BD3626">
      <w:pPr>
        <w:keepNext/>
        <w:spacing w:after="0" w:line="240" w:lineRule="auto"/>
        <w:rPr>
          <w:rFonts w:ascii="Times New Roman" w:eastAsia="Times New Roman" w:hAnsi="Times New Roman"/>
          <w:i/>
          <w:sz w:val="24"/>
          <w:szCs w:val="24"/>
        </w:rPr>
      </w:pPr>
    </w:p>
    <w:p w14:paraId="25D3B484" w14:textId="77777777" w:rsidR="00BD3626" w:rsidRPr="00106E27" w:rsidRDefault="00BD3626" w:rsidP="00BD3626">
      <w:pPr>
        <w:spacing w:after="0" w:line="240" w:lineRule="auto"/>
        <w:rPr>
          <w:rFonts w:ascii="Times New Roman" w:eastAsia="Times New Roman" w:hAnsi="Times New Roman"/>
          <w:b/>
          <w:sz w:val="24"/>
          <w:szCs w:val="24"/>
        </w:rPr>
      </w:pPr>
      <w:r w:rsidRPr="00106E27">
        <w:rPr>
          <w:rFonts w:ascii="Times New Roman" w:eastAsia="Times New Roman" w:hAnsi="Times New Roman"/>
          <w:b/>
          <w:sz w:val="24"/>
          <w:szCs w:val="24"/>
        </w:rPr>
        <w:t>Overview</w:t>
      </w:r>
    </w:p>
    <w:p w14:paraId="45C0FEAA" w14:textId="77777777" w:rsidR="00BD3626" w:rsidRPr="00106E27" w:rsidRDefault="00BD3626" w:rsidP="00BD3626">
      <w:pPr>
        <w:spacing w:after="0" w:line="240" w:lineRule="auto"/>
        <w:rPr>
          <w:rFonts w:ascii="Times New Roman" w:eastAsia="Times New Roman" w:hAnsi="Times New Roman"/>
          <w:i/>
          <w:sz w:val="24"/>
          <w:szCs w:val="24"/>
        </w:rPr>
      </w:pPr>
    </w:p>
    <w:p w14:paraId="193620EE" w14:textId="77777777" w:rsidR="004C280F" w:rsidRPr="00106E27" w:rsidRDefault="004C280F" w:rsidP="00D719E4">
      <w:pPr>
        <w:pStyle w:val="ListParagraph"/>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This Schedule implements recommendations 36, 37 and (as it pertains to ASIO warrants) 103 of the Comprehensive Review, which found that:</w:t>
      </w:r>
    </w:p>
    <w:p w14:paraId="4C99FFCF" w14:textId="77777777" w:rsidR="004C280F" w:rsidRPr="00106E27" w:rsidRDefault="004C280F" w:rsidP="004C280F">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the ASIO Act should be amended to clarify the permissible scope of a class of persons approved to exercise the authority conferred by a warrant, and that additional record keeping requirements should apply to the exercise of that authority, and</w:t>
      </w:r>
    </w:p>
    <w:p w14:paraId="4AF78EA0" w14:textId="16138F7C" w:rsidR="004C280F" w:rsidRPr="00106E27" w:rsidRDefault="004C280F" w:rsidP="004C280F">
      <w:pPr>
        <w:numPr>
          <w:ilvl w:val="0"/>
          <w:numId w:val="7"/>
        </w:numPr>
        <w:spacing w:after="0" w:line="240" w:lineRule="auto"/>
        <w:ind w:left="714" w:hanging="357"/>
        <w:rPr>
          <w:rFonts w:ascii="Times New Roman" w:hAnsi="Times New Roman"/>
          <w:sz w:val="24"/>
          <w:szCs w:val="24"/>
        </w:rPr>
      </w:pPr>
      <w:r w:rsidRPr="00106E27">
        <w:rPr>
          <w:rFonts w:ascii="Times New Roman" w:hAnsi="Times New Roman"/>
          <w:sz w:val="24"/>
          <w:szCs w:val="24"/>
        </w:rPr>
        <w:t>that similar provisions should be contained in a new electronic surveillance act, including in relation to ASIO’s telecommunication interception powers. This schedule amends the correspon</w:t>
      </w:r>
      <w:r w:rsidR="00F70763" w:rsidRPr="00106E27">
        <w:rPr>
          <w:rFonts w:ascii="Times New Roman" w:hAnsi="Times New Roman"/>
          <w:sz w:val="24"/>
          <w:szCs w:val="24"/>
        </w:rPr>
        <w:t xml:space="preserve">ding provisions in the TIA Act </w:t>
      </w:r>
      <w:r w:rsidRPr="00106E27">
        <w:rPr>
          <w:rFonts w:ascii="Times New Roman" w:hAnsi="Times New Roman"/>
          <w:sz w:val="24"/>
          <w:szCs w:val="24"/>
        </w:rPr>
        <w:t xml:space="preserve">to allow for consistency in </w:t>
      </w:r>
      <w:r w:rsidRPr="00106E27">
        <w:rPr>
          <w:rFonts w:ascii="Times New Roman" w:hAnsi="Times New Roman"/>
          <w:sz w:val="24"/>
          <w:szCs w:val="24"/>
        </w:rPr>
        <w:lastRenderedPageBreak/>
        <w:t>approach for ASIO warrants across the ASIO Act and TIA Act and to improve administrative efficiency in relation to the exercise of authority conferred by a warrant.</w:t>
      </w:r>
    </w:p>
    <w:p w14:paraId="16277595" w14:textId="77777777" w:rsidR="004C280F" w:rsidRPr="00106E27" w:rsidRDefault="004C280F" w:rsidP="004C280F">
      <w:pPr>
        <w:pStyle w:val="ListParagraph"/>
        <w:spacing w:after="0" w:line="240" w:lineRule="auto"/>
        <w:ind w:left="0"/>
        <w:rPr>
          <w:rFonts w:ascii="Times New Roman" w:hAnsi="Times New Roman"/>
          <w:sz w:val="24"/>
          <w:szCs w:val="24"/>
        </w:rPr>
      </w:pPr>
    </w:p>
    <w:p w14:paraId="02D6865C"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Under subsection 24(2) of the ASIO Act, the Director-General of Security, or a senior position-holder appointed by the Director-General of Security under subsection 24(3), may approve a person or class of persons to exercise the authority conferred by a relevant warrant or relevant device recovery provision under the ASIO Act. A relevant warrant is a warrant issued under Division 2 or Division 3 of the ASIO Act. A relevant device recovery provision is a provision listed in section 24(4) of the ASIO Act.</w:t>
      </w:r>
    </w:p>
    <w:p w14:paraId="7AED37DB"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7984D4DA"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The ASIO Act does not specify whether subsection 24(2) accommodates an expansion to a class of persons subsequent to such an approval being made. Such a situation may arise if, for example, the Director-General of Security has approved ASIO employees and ASIO affiliates in a particular Branch to exercise the authority conferred by a particular computer access warrant and, subsequent to that approval being given, an additional position is created in that Branch—the Act does not specify whether that additional position, which would fall within the scope of the class approved by the Director-General of Security, may exercise the authority conferred by the warrant.</w:t>
      </w:r>
    </w:p>
    <w:p w14:paraId="77E6AF8B" w14:textId="77777777" w:rsidR="004C280F" w:rsidRPr="00106E27" w:rsidRDefault="004C280F" w:rsidP="004C280F">
      <w:pPr>
        <w:pStyle w:val="ListParagraph"/>
        <w:keepNext/>
        <w:spacing w:after="0" w:line="240" w:lineRule="auto"/>
        <w:ind w:left="68"/>
        <w:contextualSpacing w:val="0"/>
        <w:rPr>
          <w:rFonts w:ascii="Times New Roman" w:hAnsi="Times New Roman"/>
          <w:sz w:val="24"/>
          <w:szCs w:val="24"/>
        </w:rPr>
      </w:pPr>
    </w:p>
    <w:p w14:paraId="67E96D8A"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The Schedule amends section 24 of the ASIO Act to clarify that where the Director</w:t>
      </w:r>
      <w:r w:rsidRPr="00106E27">
        <w:rPr>
          <w:rFonts w:ascii="Times New Roman" w:hAnsi="Times New Roman"/>
          <w:sz w:val="24"/>
          <w:szCs w:val="24"/>
        </w:rPr>
        <w:noBreakHyphen/>
        <w:t>General of Security, or a senior position-holder appointed by the Director</w:t>
      </w:r>
      <w:r w:rsidRPr="00106E27">
        <w:rPr>
          <w:rFonts w:ascii="Times New Roman" w:hAnsi="Times New Roman"/>
          <w:sz w:val="24"/>
          <w:szCs w:val="24"/>
        </w:rPr>
        <w:noBreakHyphen/>
        <w:t>General of Security, approves a person or class of persons occupying, holding or performing the duties of an office or position to exercise the authority of a relevant warrant or relevant device recovery provision, the approval extends to an office or position that comes into existence after the approval is given. This means that new staff members who join an approved class, after the moment of approval, will be able to exercise the authority conferred by the warrant or provision.</w:t>
      </w:r>
    </w:p>
    <w:p w14:paraId="011C45B1" w14:textId="77777777" w:rsidR="004C280F" w:rsidRPr="00106E27" w:rsidRDefault="004C280F" w:rsidP="004C280F">
      <w:pPr>
        <w:pStyle w:val="ListParagraph"/>
        <w:rPr>
          <w:rFonts w:ascii="Times New Roman" w:hAnsi="Times New Roman"/>
          <w:sz w:val="24"/>
          <w:szCs w:val="24"/>
        </w:rPr>
      </w:pPr>
    </w:p>
    <w:p w14:paraId="34AA42C3" w14:textId="54917904"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Section 12 of the TIA Act provides that the Direc</w:t>
      </w:r>
      <w:r w:rsidR="002A6A6D" w:rsidRPr="00106E27">
        <w:rPr>
          <w:rFonts w:ascii="Times New Roman" w:hAnsi="Times New Roman"/>
          <w:sz w:val="24"/>
          <w:szCs w:val="24"/>
        </w:rPr>
        <w:t>tor-General of Security, or an ‘</w:t>
      </w:r>
      <w:r w:rsidRPr="00106E27">
        <w:rPr>
          <w:rFonts w:ascii="Times New Roman" w:hAnsi="Times New Roman"/>
          <w:sz w:val="24"/>
          <w:szCs w:val="24"/>
        </w:rPr>
        <w:t>authorising officer’ appointed by the Director</w:t>
      </w:r>
      <w:r w:rsidRPr="00106E27">
        <w:rPr>
          <w:rFonts w:ascii="Times New Roman" w:hAnsi="Times New Roman"/>
          <w:sz w:val="24"/>
          <w:szCs w:val="24"/>
        </w:rPr>
        <w:noBreakHyphen/>
        <w:t>General of Security, may approve person</w:t>
      </w:r>
      <w:r w:rsidR="00F575CA">
        <w:rPr>
          <w:rFonts w:ascii="Times New Roman" w:hAnsi="Times New Roman"/>
          <w:sz w:val="24"/>
          <w:szCs w:val="24"/>
        </w:rPr>
        <w:t>s</w:t>
      </w:r>
      <w:r w:rsidRPr="00106E27">
        <w:rPr>
          <w:rFonts w:ascii="Times New Roman" w:hAnsi="Times New Roman"/>
          <w:sz w:val="24"/>
          <w:szCs w:val="24"/>
        </w:rPr>
        <w:t xml:space="preserve"> to exercise the authority, on behalf of ASIO, conferred by a Part 2-2 warrant. An ‘authorising officer’ is an ASIO employee or ASIO affiliate appointed by the Director‑General of Security. </w:t>
      </w:r>
    </w:p>
    <w:p w14:paraId="02CFF3CF"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7EC8F751" w14:textId="77D361FF"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The Schedule also amends section 12 of the TIA Act </w:t>
      </w:r>
      <w:r w:rsidRPr="00E0638D">
        <w:rPr>
          <w:rFonts w:ascii="Times New Roman" w:hAnsi="Times New Roman"/>
          <w:sz w:val="24"/>
          <w:szCs w:val="24"/>
        </w:rPr>
        <w:t xml:space="preserve">to </w:t>
      </w:r>
      <w:r w:rsidR="004836DA" w:rsidRPr="00E0638D">
        <w:rPr>
          <w:rFonts w:ascii="Times New Roman" w:hAnsi="Times New Roman"/>
          <w:sz w:val="24"/>
          <w:szCs w:val="24"/>
        </w:rPr>
        <w:t xml:space="preserve">make clear </w:t>
      </w:r>
      <w:r w:rsidRPr="00E0638D">
        <w:rPr>
          <w:rFonts w:ascii="Times New Roman" w:hAnsi="Times New Roman"/>
          <w:sz w:val="24"/>
          <w:szCs w:val="24"/>
        </w:rPr>
        <w:t xml:space="preserve">the Director-General of Security, or an </w:t>
      </w:r>
      <w:r w:rsidR="002A6A6D" w:rsidRPr="00E0638D">
        <w:rPr>
          <w:rFonts w:ascii="Times New Roman" w:hAnsi="Times New Roman"/>
          <w:sz w:val="24"/>
          <w:szCs w:val="24"/>
        </w:rPr>
        <w:t>‘</w:t>
      </w:r>
      <w:r w:rsidRPr="00E0638D">
        <w:rPr>
          <w:rFonts w:ascii="Times New Roman" w:hAnsi="Times New Roman"/>
          <w:sz w:val="24"/>
          <w:szCs w:val="24"/>
        </w:rPr>
        <w:t>authorising officer</w:t>
      </w:r>
      <w:r w:rsidR="002A6A6D" w:rsidRPr="00E0638D">
        <w:rPr>
          <w:rFonts w:ascii="Times New Roman" w:hAnsi="Times New Roman"/>
          <w:sz w:val="24"/>
          <w:szCs w:val="24"/>
        </w:rPr>
        <w:t>’</w:t>
      </w:r>
      <w:r w:rsidRPr="00E0638D">
        <w:rPr>
          <w:rFonts w:ascii="Times New Roman" w:hAnsi="Times New Roman"/>
          <w:sz w:val="24"/>
          <w:szCs w:val="24"/>
        </w:rPr>
        <w:t xml:space="preserve">, </w:t>
      </w:r>
      <w:r w:rsidR="004836DA" w:rsidRPr="00E0638D">
        <w:rPr>
          <w:rFonts w:ascii="Times New Roman" w:hAnsi="Times New Roman"/>
          <w:sz w:val="24"/>
          <w:szCs w:val="24"/>
        </w:rPr>
        <w:t xml:space="preserve">can </w:t>
      </w:r>
      <w:r w:rsidRPr="00E0638D">
        <w:rPr>
          <w:rFonts w:ascii="Times New Roman" w:hAnsi="Times New Roman"/>
          <w:sz w:val="24"/>
          <w:szCs w:val="24"/>
        </w:rPr>
        <w:t xml:space="preserve">approve a class of persons to exercise the authority conferred by a Part 2-2 warrant. As with section 24 of the ASIO Act, the amendments clarify that, under section 12 of the TIA Act, where the Director-General of Security, or an </w:t>
      </w:r>
      <w:r w:rsidR="002A6A6D" w:rsidRPr="00E0638D">
        <w:rPr>
          <w:rFonts w:ascii="Times New Roman" w:hAnsi="Times New Roman"/>
          <w:sz w:val="24"/>
          <w:szCs w:val="24"/>
        </w:rPr>
        <w:t>‘</w:t>
      </w:r>
      <w:r w:rsidRPr="00E0638D">
        <w:rPr>
          <w:rFonts w:ascii="Times New Roman" w:hAnsi="Times New Roman"/>
          <w:sz w:val="24"/>
          <w:szCs w:val="24"/>
        </w:rPr>
        <w:t>authorising officer</w:t>
      </w:r>
      <w:r w:rsidR="002A6A6D" w:rsidRPr="00E0638D">
        <w:rPr>
          <w:rFonts w:ascii="Times New Roman" w:hAnsi="Times New Roman"/>
          <w:sz w:val="24"/>
          <w:szCs w:val="24"/>
        </w:rPr>
        <w:t>’</w:t>
      </w:r>
      <w:r w:rsidRPr="00E0638D">
        <w:rPr>
          <w:rFonts w:ascii="Times New Roman" w:hAnsi="Times New Roman"/>
          <w:sz w:val="24"/>
          <w:szCs w:val="24"/>
        </w:rPr>
        <w:t>, approves a person or a class of persons holding, occupying or performing the duties of an office or position to exercise the authority conferred by a warrant, the approval extends to an office or position that come into existence after the approval is given</w:t>
      </w:r>
      <w:r w:rsidR="00386061" w:rsidRPr="00E0638D">
        <w:rPr>
          <w:rFonts w:ascii="Times New Roman" w:hAnsi="Times New Roman"/>
          <w:sz w:val="24"/>
          <w:szCs w:val="24"/>
        </w:rPr>
        <w:t>.</w:t>
      </w:r>
      <w:r w:rsidRPr="00E0638D">
        <w:rPr>
          <w:rFonts w:ascii="Times New Roman" w:hAnsi="Times New Roman"/>
          <w:sz w:val="24"/>
          <w:szCs w:val="24"/>
        </w:rPr>
        <w:t xml:space="preserve"> The amendments will not enable the approval of a ‘self-executing’ class, such as approving ‘any officer working on Operation A from time to time’.</w:t>
      </w:r>
    </w:p>
    <w:p w14:paraId="7EC4DFF0" w14:textId="77777777" w:rsidR="004C280F" w:rsidRPr="00E0638D" w:rsidRDefault="004C280F" w:rsidP="004C280F">
      <w:pPr>
        <w:pStyle w:val="ListParagraph"/>
        <w:spacing w:after="0" w:line="240" w:lineRule="auto"/>
        <w:ind w:left="0"/>
        <w:contextualSpacing w:val="0"/>
        <w:rPr>
          <w:rFonts w:ascii="Times New Roman" w:hAnsi="Times New Roman"/>
          <w:sz w:val="24"/>
          <w:szCs w:val="24"/>
        </w:rPr>
      </w:pPr>
    </w:p>
    <w:p w14:paraId="61CFFCF0" w14:textId="77777777"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The Schedule also introduces a requirement that the Director-General of Security must cause records to be kept of the person or persons who exercise authority under a relevant warrant or relevant device recovery provision under the ASIO Act and a Part 2-2 warrant under the TIA Act.</w:t>
      </w:r>
    </w:p>
    <w:p w14:paraId="3129A22B" w14:textId="77777777" w:rsidR="00BD3626" w:rsidRPr="00E0638D" w:rsidRDefault="00BD3626" w:rsidP="00BD3626">
      <w:pPr>
        <w:pStyle w:val="ListParagraph"/>
        <w:spacing w:after="0" w:line="240" w:lineRule="auto"/>
        <w:ind w:left="0"/>
        <w:contextualSpacing w:val="0"/>
        <w:rPr>
          <w:rFonts w:ascii="Times New Roman" w:hAnsi="Times New Roman"/>
          <w:sz w:val="24"/>
          <w:szCs w:val="24"/>
        </w:rPr>
      </w:pPr>
    </w:p>
    <w:p w14:paraId="194311B0" w14:textId="77777777" w:rsidR="004C280F" w:rsidRPr="00E0638D" w:rsidRDefault="004C280F" w:rsidP="00F70763">
      <w:pPr>
        <w:pStyle w:val="ListParagraph"/>
        <w:keepNext/>
        <w:spacing w:after="0" w:line="240" w:lineRule="auto"/>
        <w:ind w:left="0"/>
        <w:contextualSpacing w:val="0"/>
        <w:rPr>
          <w:rFonts w:ascii="Times New Roman" w:hAnsi="Times New Roman"/>
          <w:b/>
          <w:sz w:val="24"/>
          <w:szCs w:val="24"/>
        </w:rPr>
      </w:pPr>
      <w:r w:rsidRPr="00E0638D">
        <w:rPr>
          <w:rFonts w:ascii="Times New Roman" w:hAnsi="Times New Roman"/>
          <w:b/>
          <w:sz w:val="24"/>
          <w:szCs w:val="24"/>
        </w:rPr>
        <w:lastRenderedPageBreak/>
        <w:t>Item 1 - After subsection 24(2)</w:t>
      </w:r>
    </w:p>
    <w:p w14:paraId="3D0A5D7C" w14:textId="77777777" w:rsidR="004C280F" w:rsidRPr="00E0638D" w:rsidRDefault="004C280F" w:rsidP="00F70763">
      <w:pPr>
        <w:pStyle w:val="ListParagraph"/>
        <w:keepNext/>
        <w:spacing w:after="0" w:line="240" w:lineRule="auto"/>
        <w:ind w:left="0"/>
        <w:contextualSpacing w:val="0"/>
        <w:rPr>
          <w:rFonts w:ascii="Times New Roman" w:hAnsi="Times New Roman"/>
          <w:b/>
          <w:sz w:val="24"/>
          <w:szCs w:val="24"/>
        </w:rPr>
      </w:pPr>
    </w:p>
    <w:p w14:paraId="51B14200" w14:textId="77777777" w:rsidR="004C280F" w:rsidRPr="00E0638D" w:rsidRDefault="004C280F" w:rsidP="00F70763">
      <w:pPr>
        <w:pStyle w:val="ListParagraph"/>
        <w:keepNext/>
        <w:numPr>
          <w:ilvl w:val="0"/>
          <w:numId w:val="46"/>
        </w:numPr>
        <w:spacing w:after="0" w:line="240" w:lineRule="auto"/>
        <w:contextualSpacing w:val="0"/>
        <w:rPr>
          <w:rFonts w:ascii="Times New Roman" w:hAnsi="Times New Roman"/>
          <w:b/>
          <w:sz w:val="24"/>
          <w:szCs w:val="24"/>
        </w:rPr>
      </w:pPr>
      <w:r w:rsidRPr="00E0638D">
        <w:rPr>
          <w:rFonts w:ascii="Times New Roman" w:hAnsi="Times New Roman"/>
          <w:sz w:val="24"/>
          <w:szCs w:val="24"/>
        </w:rPr>
        <w:t>Item 1 adds new subsections 24(2A) and 24(2B) to section 24 of the ASIO Act to clarify the permissible scope of a class of persons approved by the Director-General of Security, or a senior position-holder appointed by the Director</w:t>
      </w:r>
      <w:r w:rsidRPr="00E0638D">
        <w:rPr>
          <w:rFonts w:ascii="Times New Roman" w:hAnsi="Times New Roman"/>
          <w:sz w:val="24"/>
          <w:szCs w:val="24"/>
        </w:rPr>
        <w:noBreakHyphen/>
        <w:t>General of Security under subsection 23(3), to exercise the authority conferred by a relevant ASIO warrant or relevant device recovery provisions.</w:t>
      </w:r>
    </w:p>
    <w:p w14:paraId="183DDFAE" w14:textId="77777777" w:rsidR="004C280F" w:rsidRPr="00E0638D" w:rsidRDefault="004C280F" w:rsidP="004C280F">
      <w:pPr>
        <w:pStyle w:val="ListParagraph"/>
        <w:spacing w:after="0" w:line="240" w:lineRule="auto"/>
        <w:ind w:left="0"/>
        <w:contextualSpacing w:val="0"/>
        <w:rPr>
          <w:rFonts w:ascii="Times New Roman" w:hAnsi="Times New Roman"/>
          <w:b/>
          <w:sz w:val="24"/>
          <w:szCs w:val="24"/>
        </w:rPr>
      </w:pPr>
    </w:p>
    <w:p w14:paraId="18BADC59" w14:textId="77777777"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New subsection 24(2A) clarifies that where the Director-General of Security, or a senior position-holder appointed by the Director</w:t>
      </w:r>
      <w:r w:rsidRPr="00E0638D">
        <w:rPr>
          <w:rFonts w:ascii="Times New Roman" w:hAnsi="Times New Roman"/>
          <w:sz w:val="24"/>
          <w:szCs w:val="24"/>
        </w:rPr>
        <w:noBreakHyphen/>
        <w:t xml:space="preserve">General of Security, approves a person or class of persons, holding, occupying or performing the duties of an office or position, to exercise the authority conferred by a relevant warrant or relevant device recovery provision, such an approval extends to such an office or position that comes into existence after the approval is made. </w:t>
      </w:r>
    </w:p>
    <w:p w14:paraId="53A3F668" w14:textId="77777777" w:rsidR="004C280F" w:rsidRPr="00E0638D" w:rsidRDefault="004C280F" w:rsidP="004C280F">
      <w:pPr>
        <w:pStyle w:val="ListParagraph"/>
        <w:rPr>
          <w:rFonts w:ascii="Times New Roman" w:hAnsi="Times New Roman"/>
          <w:sz w:val="24"/>
          <w:szCs w:val="24"/>
        </w:rPr>
      </w:pPr>
    </w:p>
    <w:p w14:paraId="5430D6D6" w14:textId="77777777"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 xml:space="preserve">This amendment is intended to clarify, for the avoidance of doubt, that where the Director-General of Security has approved a person or a class of persons to exercise the authority conferred by the relevant warrant or relevant provision by reference to particular offices or positions and, subsequent to the giving of that approval, a new office or position comes into existence that falls within the description of the approved person or class, the approval extends to that new office or position. For example, if the Director-General of Security has approved ASIO employees and ASIO affiliates in a particular Branch to exercise the authority conferred by a particular computer access warrant and, subsequent to that approval being given, an additional position is created in that Branch, the approval would extend to that additional position. </w:t>
      </w:r>
    </w:p>
    <w:p w14:paraId="70AEAE86" w14:textId="77777777" w:rsidR="004C280F" w:rsidRPr="00E0638D" w:rsidRDefault="004C280F" w:rsidP="004C280F">
      <w:pPr>
        <w:pStyle w:val="ListParagraph"/>
        <w:rPr>
          <w:rFonts w:ascii="Times New Roman" w:hAnsi="Times New Roman"/>
          <w:sz w:val="24"/>
          <w:szCs w:val="24"/>
        </w:rPr>
      </w:pPr>
    </w:p>
    <w:p w14:paraId="786A4243" w14:textId="5DD0B4E6"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 xml:space="preserve">This would also apply where the approval was for a person in a position where </w:t>
      </w:r>
      <w:r w:rsidR="002A6A6D" w:rsidRPr="00E0638D">
        <w:rPr>
          <w:rFonts w:ascii="Times New Roman" w:hAnsi="Times New Roman"/>
          <w:sz w:val="24"/>
          <w:szCs w:val="24"/>
        </w:rPr>
        <w:t>that position was anticipated but</w:t>
      </w:r>
      <w:r w:rsidRPr="00E0638D">
        <w:rPr>
          <w:rFonts w:ascii="Times New Roman" w:hAnsi="Times New Roman"/>
          <w:sz w:val="24"/>
          <w:szCs w:val="24"/>
        </w:rPr>
        <w:t xml:space="preserve"> not yet created. For example, if a new taskforce was being established, and it was intended to give the head of the taskforce the authority to execute the authority conferred by a warrant, this would enable the authorisation to be given before the taskforce was formally established.</w:t>
      </w:r>
    </w:p>
    <w:p w14:paraId="1F7D00A6" w14:textId="77777777" w:rsidR="004C280F" w:rsidRPr="00E0638D" w:rsidRDefault="004C280F" w:rsidP="004C280F">
      <w:pPr>
        <w:pStyle w:val="ListParagraph"/>
        <w:spacing w:after="0" w:line="240" w:lineRule="auto"/>
        <w:ind w:left="0"/>
        <w:contextualSpacing w:val="0"/>
        <w:rPr>
          <w:rFonts w:ascii="Times New Roman" w:hAnsi="Times New Roman"/>
          <w:sz w:val="24"/>
          <w:szCs w:val="24"/>
        </w:rPr>
      </w:pPr>
    </w:p>
    <w:p w14:paraId="198EA0F8" w14:textId="75569F2A"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New subsection 24(2B) provides that new subsection 24(2A) does not, by implication, affect the interpretation of any other provision of the ASIO Act.</w:t>
      </w:r>
      <w:r w:rsidR="00F80230" w:rsidRPr="00E0638D">
        <w:rPr>
          <w:rFonts w:ascii="Times New Roman" w:hAnsi="Times New Roman"/>
          <w:sz w:val="24"/>
          <w:szCs w:val="24"/>
        </w:rPr>
        <w:t xml:space="preserve">  </w:t>
      </w:r>
    </w:p>
    <w:p w14:paraId="0FC21A92" w14:textId="77777777" w:rsidR="004C280F" w:rsidRPr="00E0638D" w:rsidRDefault="004C280F" w:rsidP="004C280F">
      <w:pPr>
        <w:spacing w:after="0" w:line="240" w:lineRule="auto"/>
        <w:rPr>
          <w:rFonts w:ascii="Times New Roman" w:hAnsi="Times New Roman"/>
          <w:sz w:val="24"/>
          <w:szCs w:val="24"/>
        </w:rPr>
      </w:pPr>
    </w:p>
    <w:p w14:paraId="248209AA" w14:textId="77777777" w:rsidR="004C280F" w:rsidRPr="00E0638D" w:rsidRDefault="004C280F" w:rsidP="004C280F">
      <w:pPr>
        <w:spacing w:after="0" w:line="240" w:lineRule="auto"/>
        <w:rPr>
          <w:rFonts w:ascii="Times New Roman" w:hAnsi="Times New Roman"/>
          <w:b/>
          <w:sz w:val="24"/>
          <w:szCs w:val="24"/>
        </w:rPr>
      </w:pPr>
      <w:r w:rsidRPr="00E0638D">
        <w:rPr>
          <w:rFonts w:ascii="Times New Roman" w:hAnsi="Times New Roman"/>
          <w:b/>
          <w:sz w:val="24"/>
          <w:szCs w:val="24"/>
        </w:rPr>
        <w:t>Item 2 - After subsection 24(3)</w:t>
      </w:r>
    </w:p>
    <w:p w14:paraId="2BB98232" w14:textId="77777777" w:rsidR="004C280F" w:rsidRPr="00E0638D" w:rsidRDefault="004C280F" w:rsidP="004C280F">
      <w:pPr>
        <w:spacing w:after="0" w:line="240" w:lineRule="auto"/>
      </w:pPr>
    </w:p>
    <w:p w14:paraId="06C47DED" w14:textId="1CDE9745"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Item 2 adds new subsection 24(3A) to section 24 of the ASIO Act to introduce a record keeping requirement concerning all persons who exercise the authority conferred by a relevant warrant or relevant device recovery provision. A relevant warrant is a warrant issued under Division 2 or Division 3 of the ASIO Act. A relevant device recovery provision is a provision listed in section 24(4) of the ASIO Ac</w:t>
      </w:r>
      <w:r w:rsidR="002A6A6D" w:rsidRPr="00E0638D">
        <w:rPr>
          <w:rFonts w:ascii="Times New Roman" w:hAnsi="Times New Roman"/>
          <w:sz w:val="24"/>
          <w:szCs w:val="24"/>
        </w:rPr>
        <w:t>t.</w:t>
      </w:r>
    </w:p>
    <w:p w14:paraId="3B1FA4B2" w14:textId="77777777" w:rsidR="004C280F" w:rsidRPr="00E0638D" w:rsidRDefault="004C280F" w:rsidP="004C280F">
      <w:pPr>
        <w:pStyle w:val="ListParagraph"/>
        <w:spacing w:after="0" w:line="240" w:lineRule="auto"/>
        <w:ind w:left="0"/>
        <w:contextualSpacing w:val="0"/>
        <w:rPr>
          <w:rFonts w:ascii="Times New Roman" w:hAnsi="Times New Roman"/>
          <w:sz w:val="24"/>
          <w:szCs w:val="24"/>
        </w:rPr>
      </w:pPr>
    </w:p>
    <w:p w14:paraId="47FE11F6" w14:textId="25AC0CF6"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The provision requires that the Director-General of Security</w:t>
      </w:r>
      <w:r w:rsidR="00EE22BB" w:rsidRPr="00E0638D">
        <w:rPr>
          <w:rFonts w:ascii="Times New Roman" w:hAnsi="Times New Roman"/>
          <w:sz w:val="24"/>
          <w:szCs w:val="24"/>
        </w:rPr>
        <w:t xml:space="preserve"> must</w:t>
      </w:r>
      <w:r w:rsidRPr="00E0638D">
        <w:rPr>
          <w:rFonts w:ascii="Times New Roman" w:hAnsi="Times New Roman"/>
          <w:sz w:val="24"/>
          <w:szCs w:val="24"/>
        </w:rPr>
        <w:t>, as soon as is practicable after authority is exercised under a relevant warrant or relevant device recovery provision, cause one or more written records to be made identifying each person who exercised that authority.</w:t>
      </w:r>
    </w:p>
    <w:p w14:paraId="7903E746" w14:textId="77777777" w:rsidR="004C280F" w:rsidRPr="00E0638D" w:rsidRDefault="004C280F" w:rsidP="004C280F">
      <w:pPr>
        <w:pStyle w:val="ListParagraph"/>
        <w:rPr>
          <w:rFonts w:ascii="Times New Roman" w:hAnsi="Times New Roman"/>
          <w:sz w:val="24"/>
          <w:szCs w:val="24"/>
        </w:rPr>
      </w:pPr>
    </w:p>
    <w:p w14:paraId="25CC71A0" w14:textId="77777777"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 xml:space="preserve">The record keeping requirement captures those people who actually exercise the authority conferred by a relevant warrant or relevant device recovery provision, rather than </w:t>
      </w:r>
      <w:r w:rsidRPr="00E0638D">
        <w:rPr>
          <w:rFonts w:ascii="Times New Roman" w:hAnsi="Times New Roman"/>
          <w:sz w:val="24"/>
          <w:szCs w:val="24"/>
        </w:rPr>
        <w:lastRenderedPageBreak/>
        <w:t xml:space="preserve">all persons who are approved to exercise authority under the warrant or provision. That is, there is no requirement to record who is in an approved class, beyond making the approval itself. Further, the record keeping requirement only captures the person or persons who undertake activities that exercise the authority of the warrant and not the particular power that was exercised by the person pursuant to the warrant. The written record or records, which may be automatically generated, must carry the name of each person or persons who exercises the authority of the warrant, or identifiers which enable the Director-General of Security to identify each person who exercises the authority of the warrant (or some combination of both). Identifiers may include position numbers, job titles, government identification numbers or other unique descriptors from which the Director-General of Security could positively identify a person. </w:t>
      </w:r>
    </w:p>
    <w:p w14:paraId="2F2FD115" w14:textId="77777777" w:rsidR="004C280F" w:rsidRPr="00E0638D" w:rsidRDefault="004C280F" w:rsidP="004C280F">
      <w:pPr>
        <w:pStyle w:val="ListParagraph"/>
        <w:spacing w:after="0" w:line="240" w:lineRule="auto"/>
        <w:ind w:left="0"/>
        <w:contextualSpacing w:val="0"/>
        <w:rPr>
          <w:rFonts w:ascii="Times New Roman" w:hAnsi="Times New Roman"/>
          <w:sz w:val="24"/>
          <w:szCs w:val="24"/>
        </w:rPr>
      </w:pPr>
    </w:p>
    <w:p w14:paraId="5874D0D1" w14:textId="77777777" w:rsidR="004C280F" w:rsidRPr="00E0638D" w:rsidRDefault="004C280F" w:rsidP="004C280F">
      <w:pPr>
        <w:pStyle w:val="ListParagraph"/>
        <w:spacing w:after="0" w:line="240" w:lineRule="auto"/>
        <w:ind w:left="0"/>
        <w:contextualSpacing w:val="0"/>
        <w:rPr>
          <w:rFonts w:ascii="Times New Roman" w:hAnsi="Times New Roman"/>
          <w:b/>
          <w:sz w:val="24"/>
          <w:szCs w:val="24"/>
        </w:rPr>
      </w:pPr>
      <w:r w:rsidRPr="00E0638D">
        <w:rPr>
          <w:rFonts w:ascii="Times New Roman" w:hAnsi="Times New Roman"/>
          <w:b/>
          <w:sz w:val="24"/>
          <w:szCs w:val="24"/>
        </w:rPr>
        <w:t>Item 3 - Section 12</w:t>
      </w:r>
    </w:p>
    <w:p w14:paraId="147BD8FD" w14:textId="77777777" w:rsidR="004C280F" w:rsidRPr="00E0638D" w:rsidRDefault="004C280F" w:rsidP="004C280F">
      <w:pPr>
        <w:pStyle w:val="ListParagraph"/>
        <w:spacing w:after="0" w:line="240" w:lineRule="auto"/>
        <w:ind w:left="0"/>
        <w:contextualSpacing w:val="0"/>
        <w:rPr>
          <w:rFonts w:ascii="Times New Roman" w:hAnsi="Times New Roman"/>
          <w:b/>
          <w:sz w:val="24"/>
          <w:szCs w:val="24"/>
        </w:rPr>
      </w:pPr>
    </w:p>
    <w:p w14:paraId="6E402D6F" w14:textId="77777777" w:rsidR="004C280F" w:rsidRPr="00E0638D"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Item 3 amends section 12 of the TIA Act by inserting “(1)” before the wording “The Director-General”. The effect of this is to convert section 12 into subsection 12(1) in order to allow for the addition of new subsections 12(2) to 12(4) as introduced by Item 5 of this Schedule.</w:t>
      </w:r>
    </w:p>
    <w:p w14:paraId="2F1BFF20" w14:textId="77777777" w:rsidR="004C280F" w:rsidRPr="00E0638D" w:rsidRDefault="004C280F" w:rsidP="004C280F">
      <w:pPr>
        <w:pStyle w:val="ListParagraph"/>
        <w:spacing w:after="0" w:line="240" w:lineRule="auto"/>
        <w:ind w:left="0"/>
        <w:contextualSpacing w:val="0"/>
        <w:rPr>
          <w:rFonts w:ascii="Times New Roman" w:hAnsi="Times New Roman"/>
          <w:sz w:val="24"/>
          <w:szCs w:val="24"/>
        </w:rPr>
      </w:pPr>
    </w:p>
    <w:p w14:paraId="60173595" w14:textId="77777777" w:rsidR="004C280F" w:rsidRPr="00E0638D" w:rsidRDefault="004C280F" w:rsidP="004C280F">
      <w:pPr>
        <w:pStyle w:val="ListParagraph"/>
        <w:keepNext/>
        <w:spacing w:after="0" w:line="240" w:lineRule="auto"/>
        <w:ind w:left="0"/>
        <w:contextualSpacing w:val="0"/>
        <w:rPr>
          <w:rFonts w:ascii="Times New Roman" w:hAnsi="Times New Roman"/>
          <w:b/>
          <w:sz w:val="24"/>
          <w:szCs w:val="24"/>
        </w:rPr>
      </w:pPr>
      <w:r w:rsidRPr="00E0638D">
        <w:rPr>
          <w:rFonts w:ascii="Times New Roman" w:hAnsi="Times New Roman"/>
          <w:b/>
          <w:sz w:val="24"/>
          <w:szCs w:val="24"/>
        </w:rPr>
        <w:t>Item 4 - Subsection 12(1)</w:t>
      </w:r>
    </w:p>
    <w:p w14:paraId="756F6F7D" w14:textId="77777777" w:rsidR="004C280F" w:rsidRPr="00E0638D" w:rsidRDefault="004C280F" w:rsidP="004C280F">
      <w:pPr>
        <w:pStyle w:val="ListParagraph"/>
        <w:keepNext/>
        <w:spacing w:after="0" w:line="240" w:lineRule="auto"/>
        <w:ind w:left="0"/>
        <w:contextualSpacing w:val="0"/>
        <w:rPr>
          <w:rFonts w:ascii="Times New Roman" w:hAnsi="Times New Roman"/>
          <w:b/>
          <w:sz w:val="24"/>
          <w:szCs w:val="24"/>
        </w:rPr>
      </w:pPr>
    </w:p>
    <w:p w14:paraId="4F1510DC" w14:textId="79D7E806"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E0638D">
        <w:rPr>
          <w:rFonts w:ascii="Times New Roman" w:hAnsi="Times New Roman"/>
          <w:sz w:val="24"/>
          <w:szCs w:val="24"/>
        </w:rPr>
        <w:t xml:space="preserve">Item 4 amends subsection 12(1) of the TIA Act, as amended by Item 3 of this Schedule, by inserting “, or class of persons” after the wording “approve any persons”. The effect of this is to </w:t>
      </w:r>
      <w:r w:rsidR="004836DA" w:rsidRPr="00E0638D">
        <w:rPr>
          <w:rFonts w:ascii="Times New Roman" w:hAnsi="Times New Roman"/>
          <w:sz w:val="24"/>
          <w:szCs w:val="24"/>
        </w:rPr>
        <w:t xml:space="preserve">make clear </w:t>
      </w:r>
      <w:r w:rsidRPr="00E0638D">
        <w:rPr>
          <w:rFonts w:ascii="Times New Roman" w:hAnsi="Times New Roman"/>
          <w:sz w:val="24"/>
          <w:szCs w:val="24"/>
        </w:rPr>
        <w:t>the Direc</w:t>
      </w:r>
      <w:r w:rsidR="002A6A6D" w:rsidRPr="00E0638D">
        <w:rPr>
          <w:rFonts w:ascii="Times New Roman" w:hAnsi="Times New Roman"/>
          <w:sz w:val="24"/>
          <w:szCs w:val="24"/>
        </w:rPr>
        <w:t>tor-General of Security, or an ‘</w:t>
      </w:r>
      <w:r w:rsidRPr="00E0638D">
        <w:rPr>
          <w:rFonts w:ascii="Times New Roman" w:hAnsi="Times New Roman"/>
          <w:sz w:val="24"/>
          <w:szCs w:val="24"/>
        </w:rPr>
        <w:t xml:space="preserve">authorising officer’, </w:t>
      </w:r>
      <w:r w:rsidR="004836DA" w:rsidRPr="00E0638D">
        <w:rPr>
          <w:rFonts w:ascii="Times New Roman" w:hAnsi="Times New Roman"/>
          <w:sz w:val="24"/>
          <w:szCs w:val="24"/>
        </w:rPr>
        <w:t xml:space="preserve">can </w:t>
      </w:r>
      <w:r w:rsidRPr="00E0638D">
        <w:rPr>
          <w:rFonts w:ascii="Times New Roman" w:hAnsi="Times New Roman"/>
          <w:sz w:val="24"/>
          <w:szCs w:val="24"/>
        </w:rPr>
        <w:t>approve a class of persons to exercise the authority, on behalf of ASIO, conferred by a Part 2</w:t>
      </w:r>
      <w:r w:rsidRPr="00E0638D">
        <w:rPr>
          <w:rFonts w:ascii="Times New Roman" w:hAnsi="Times New Roman"/>
          <w:sz w:val="24"/>
          <w:szCs w:val="24"/>
        </w:rPr>
        <w:noBreakHyphen/>
        <w:t>2 warrant. An ‘authorising officer’ is an ASIO employee or ASIO affiliate appointed</w:t>
      </w:r>
      <w:r w:rsidRPr="00106E27">
        <w:rPr>
          <w:rFonts w:ascii="Times New Roman" w:hAnsi="Times New Roman"/>
          <w:sz w:val="24"/>
          <w:szCs w:val="24"/>
        </w:rPr>
        <w:t xml:space="preserve"> by the Director‑General of Security.</w:t>
      </w:r>
    </w:p>
    <w:p w14:paraId="7634AAE6"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5D8D37BC" w14:textId="77777777" w:rsidR="004C280F" w:rsidRPr="00106E27" w:rsidRDefault="004C280F" w:rsidP="004C280F">
      <w:pPr>
        <w:pStyle w:val="ListParagraph"/>
        <w:keepNext/>
        <w:spacing w:after="0" w:line="240" w:lineRule="auto"/>
        <w:ind w:left="0"/>
        <w:contextualSpacing w:val="0"/>
        <w:rPr>
          <w:rFonts w:ascii="Times New Roman" w:hAnsi="Times New Roman"/>
          <w:b/>
          <w:sz w:val="24"/>
          <w:szCs w:val="24"/>
        </w:rPr>
      </w:pPr>
      <w:r w:rsidRPr="00106E27">
        <w:rPr>
          <w:rFonts w:ascii="Times New Roman" w:hAnsi="Times New Roman"/>
          <w:b/>
          <w:sz w:val="24"/>
          <w:szCs w:val="24"/>
        </w:rPr>
        <w:t>Item 5 - At the end of section 12</w:t>
      </w:r>
    </w:p>
    <w:p w14:paraId="0D9FFCA5" w14:textId="77777777" w:rsidR="004C280F" w:rsidRPr="00106E27" w:rsidRDefault="004C280F" w:rsidP="004C280F">
      <w:pPr>
        <w:pStyle w:val="ListParagraph"/>
        <w:keepNext/>
        <w:spacing w:after="0" w:line="240" w:lineRule="auto"/>
        <w:ind w:left="0"/>
        <w:contextualSpacing w:val="0"/>
        <w:rPr>
          <w:rFonts w:ascii="Times New Roman" w:hAnsi="Times New Roman"/>
          <w:b/>
          <w:sz w:val="24"/>
          <w:szCs w:val="24"/>
        </w:rPr>
      </w:pPr>
    </w:p>
    <w:p w14:paraId="4DABF525" w14:textId="6F1D436D"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Item 5 adds new subsections 12(2), (3) and (4) to section 12 of the TIA Act to clarify the permissible scope of a class of persons approved by the Direc</w:t>
      </w:r>
      <w:r w:rsidR="002A6A6D" w:rsidRPr="00106E27">
        <w:rPr>
          <w:rFonts w:ascii="Times New Roman" w:hAnsi="Times New Roman"/>
          <w:sz w:val="24"/>
          <w:szCs w:val="24"/>
        </w:rPr>
        <w:t>tor-General of Security, or an ‘</w:t>
      </w:r>
      <w:r w:rsidRPr="00106E27">
        <w:rPr>
          <w:rFonts w:ascii="Times New Roman" w:hAnsi="Times New Roman"/>
          <w:sz w:val="24"/>
          <w:szCs w:val="24"/>
        </w:rPr>
        <w:t>authorising officer’ appointed by the Director</w:t>
      </w:r>
      <w:r w:rsidRPr="00106E27">
        <w:rPr>
          <w:rFonts w:ascii="Times New Roman" w:hAnsi="Times New Roman"/>
          <w:sz w:val="24"/>
          <w:szCs w:val="24"/>
        </w:rPr>
        <w:noBreakHyphen/>
        <w:t>General of Security, to exercise the authority conferred by a Part 2-2 warrant, and to introduce a record keeping requirement concerning all persons who exercise the authority of such a warrant.</w:t>
      </w:r>
      <w:r w:rsidR="00F80230" w:rsidRPr="00106E27">
        <w:rPr>
          <w:rFonts w:ascii="Times New Roman" w:hAnsi="Times New Roman"/>
          <w:sz w:val="24"/>
          <w:szCs w:val="24"/>
        </w:rPr>
        <w:t xml:space="preserve"> </w:t>
      </w:r>
    </w:p>
    <w:p w14:paraId="58E876EA"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6926CD1E" w14:textId="7570031C"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New subsection 12(2) clarifies that where the Direc</w:t>
      </w:r>
      <w:r w:rsidR="002A6A6D" w:rsidRPr="00106E27">
        <w:rPr>
          <w:rFonts w:ascii="Times New Roman" w:hAnsi="Times New Roman"/>
          <w:sz w:val="24"/>
          <w:szCs w:val="24"/>
        </w:rPr>
        <w:t>tor-General of Security, or an ‘</w:t>
      </w:r>
      <w:r w:rsidRPr="00106E27">
        <w:rPr>
          <w:rFonts w:ascii="Times New Roman" w:hAnsi="Times New Roman"/>
          <w:sz w:val="24"/>
          <w:szCs w:val="24"/>
        </w:rPr>
        <w:t>authorising officer’, approves a person or a class of persons, holding, occupying or performing the duties of an office or position, to exercise the authority conferred by a Part 2</w:t>
      </w:r>
      <w:r w:rsidRPr="00106E27">
        <w:rPr>
          <w:rFonts w:ascii="Times New Roman" w:hAnsi="Times New Roman"/>
          <w:sz w:val="24"/>
          <w:szCs w:val="24"/>
        </w:rPr>
        <w:noBreakHyphen/>
        <w:t xml:space="preserve">2 warrant, such an approval extends to such an office or position that comes into existence after the approval is made. </w:t>
      </w:r>
    </w:p>
    <w:p w14:paraId="1097D723" w14:textId="77777777" w:rsidR="004C280F" w:rsidRPr="00106E27" w:rsidRDefault="004C280F" w:rsidP="004C280F">
      <w:pPr>
        <w:pStyle w:val="ListParagraph"/>
        <w:rPr>
          <w:rFonts w:ascii="Times New Roman" w:hAnsi="Times New Roman"/>
          <w:sz w:val="24"/>
          <w:szCs w:val="24"/>
        </w:rPr>
      </w:pPr>
    </w:p>
    <w:p w14:paraId="2C250806"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 xml:space="preserve">This amendment is intended to clarify, for the avoidance of doubt, that where the Director-General of Security has approved a person or a class of persons to exercise the authority conferred by a warrant by reference to particular offices or positions and, subsequent to the giving of that approval, a new office or position comes into existence that falls within the description of the approved person or class, the approval extends to that new office or position. For example, if the Director-General of Security has approved ASIO employees and ASIO affiliates in a particular Branch to exercise the authority conferred by a </w:t>
      </w:r>
      <w:r w:rsidRPr="00106E27">
        <w:rPr>
          <w:rFonts w:ascii="Times New Roman" w:hAnsi="Times New Roman"/>
          <w:sz w:val="24"/>
          <w:szCs w:val="24"/>
        </w:rPr>
        <w:lastRenderedPageBreak/>
        <w:t>particular Part 2-2 warrant and, subsequent to that approval being given, an additional position is created in that Branch, the approval would extend to that additional position.</w:t>
      </w:r>
    </w:p>
    <w:p w14:paraId="23B18B66" w14:textId="77777777" w:rsidR="004C280F" w:rsidRPr="00106E27" w:rsidRDefault="004C280F" w:rsidP="004C280F">
      <w:pPr>
        <w:pStyle w:val="ListParagraph"/>
        <w:rPr>
          <w:rFonts w:ascii="Times New Roman" w:hAnsi="Times New Roman"/>
          <w:sz w:val="24"/>
          <w:szCs w:val="24"/>
        </w:rPr>
      </w:pPr>
    </w:p>
    <w:p w14:paraId="6D3D8AE3" w14:textId="77222862"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This would also apply where the approval was for a person in a position where that position was anticipated b</w:t>
      </w:r>
      <w:r w:rsidR="00386061" w:rsidRPr="00106E27">
        <w:rPr>
          <w:rFonts w:ascii="Times New Roman" w:hAnsi="Times New Roman"/>
          <w:sz w:val="24"/>
          <w:szCs w:val="24"/>
        </w:rPr>
        <w:t>ut</w:t>
      </w:r>
      <w:r w:rsidRPr="00106E27">
        <w:rPr>
          <w:rFonts w:ascii="Times New Roman" w:hAnsi="Times New Roman"/>
          <w:sz w:val="24"/>
          <w:szCs w:val="24"/>
        </w:rPr>
        <w:t xml:space="preserve"> not yet created. For example, if a new taskforce was being established, and it was intended to give the head of the taskforce the authority to execute the authority conferred by a warrant, this would enable the authorisation to be given before the taskforce was formally established.</w:t>
      </w:r>
    </w:p>
    <w:p w14:paraId="6D062790" w14:textId="77777777" w:rsidR="004C280F" w:rsidRPr="00106E27" w:rsidRDefault="004C280F" w:rsidP="004C280F">
      <w:pPr>
        <w:pStyle w:val="ListParagraph"/>
        <w:spacing w:after="0" w:line="240" w:lineRule="auto"/>
        <w:ind w:left="0"/>
        <w:contextualSpacing w:val="0"/>
        <w:rPr>
          <w:rFonts w:ascii="Times New Roman" w:hAnsi="Times New Roman"/>
          <w:sz w:val="24"/>
          <w:szCs w:val="24"/>
        </w:rPr>
      </w:pPr>
    </w:p>
    <w:p w14:paraId="2028BE51"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b/>
          <w:sz w:val="24"/>
          <w:szCs w:val="24"/>
        </w:rPr>
      </w:pPr>
      <w:r w:rsidRPr="00106E27">
        <w:rPr>
          <w:rFonts w:ascii="Times New Roman" w:hAnsi="Times New Roman"/>
          <w:sz w:val="24"/>
          <w:szCs w:val="24"/>
        </w:rPr>
        <w:t>New subsection 12(3) provides that new subsection 12(2) does not, by implication, affect the interpretation any other provision of the TIA Act.</w:t>
      </w:r>
    </w:p>
    <w:p w14:paraId="5619FEC5" w14:textId="77777777" w:rsidR="004C280F" w:rsidRPr="00106E27" w:rsidRDefault="004C280F" w:rsidP="004C280F">
      <w:pPr>
        <w:pStyle w:val="ListParagraph"/>
        <w:spacing w:after="0" w:line="240" w:lineRule="auto"/>
        <w:ind w:left="0"/>
        <w:contextualSpacing w:val="0"/>
        <w:rPr>
          <w:rFonts w:ascii="Times New Roman" w:hAnsi="Times New Roman"/>
          <w:b/>
          <w:sz w:val="24"/>
          <w:szCs w:val="24"/>
        </w:rPr>
      </w:pPr>
    </w:p>
    <w:p w14:paraId="3E4FA123"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New subsection 12(4) introduces a record keeping requirement concerning all persons who exercise the authority conferred by a Part 2-2 warrant. The provision requires that the Director</w:t>
      </w:r>
      <w:r w:rsidRPr="00106E27">
        <w:rPr>
          <w:rFonts w:ascii="Times New Roman" w:hAnsi="Times New Roman"/>
          <w:sz w:val="24"/>
          <w:szCs w:val="24"/>
        </w:rPr>
        <w:noBreakHyphen/>
        <w:t>General of Security, as soon as is practicable after authority is exercised under a Part 2-2 warrant, cause one or more written records to be made, identifying each person who exercised that authority.</w:t>
      </w:r>
    </w:p>
    <w:p w14:paraId="0FE57FD4" w14:textId="77777777" w:rsidR="004C280F" w:rsidRPr="00106E27" w:rsidRDefault="004C280F" w:rsidP="004C280F">
      <w:pPr>
        <w:pStyle w:val="ListParagraph"/>
        <w:rPr>
          <w:rFonts w:ascii="Times New Roman" w:hAnsi="Times New Roman"/>
          <w:sz w:val="24"/>
          <w:szCs w:val="24"/>
        </w:rPr>
      </w:pPr>
    </w:p>
    <w:p w14:paraId="72659FC2" w14:textId="1A95AA5D"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The record keeping requirement captures those people who actually exercise the authority conferred by a warrant, rather than all persons who are approved to exercise the authority conferred by the warrant. That is, there is no requirement to record who is in an approved class, beyond making the approval itself. Further, the record keeping requirement only captures the person or people who undertake activities that exercise the authority conferred by the warrant and not the particular power that was exercised by the person pursuant to the warrant.</w:t>
      </w:r>
      <w:r w:rsidRPr="00106E27">
        <w:t xml:space="preserve"> </w:t>
      </w:r>
      <w:r w:rsidRPr="00106E27">
        <w:rPr>
          <w:rFonts w:ascii="Times New Roman" w:hAnsi="Times New Roman"/>
          <w:sz w:val="24"/>
          <w:szCs w:val="24"/>
        </w:rPr>
        <w:t>The written record or records, which may be automatically generated, must carry the name of each person or persons who exercises the authority of the warrant, or identifiers which enable the Director-General of Security to identify each person who exercise the authority of the warrant (or some combination of both). Identifiers may include position numbers, job titles, government identification numbers or other unique descriptors from which the Director-General of Security could positively identify a person.</w:t>
      </w:r>
    </w:p>
    <w:p w14:paraId="31BCF3AA" w14:textId="77777777" w:rsidR="00F80230" w:rsidRPr="00106E27" w:rsidRDefault="00F80230" w:rsidP="00F80230">
      <w:pPr>
        <w:pStyle w:val="ListParagraph"/>
        <w:rPr>
          <w:rFonts w:ascii="Times New Roman" w:hAnsi="Times New Roman"/>
          <w:sz w:val="24"/>
          <w:szCs w:val="24"/>
        </w:rPr>
      </w:pPr>
    </w:p>
    <w:p w14:paraId="7AB582B5" w14:textId="780863E8" w:rsidR="00F80230" w:rsidRPr="00106E27" w:rsidRDefault="00F80230"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The amendments in items 3 to 5 are consistent with the amendments to the ASIO Act in items 1 and 2.</w:t>
      </w:r>
    </w:p>
    <w:p w14:paraId="3FAEDB13" w14:textId="77777777" w:rsidR="004C280F" w:rsidRPr="00106E27" w:rsidRDefault="004C280F" w:rsidP="004C280F">
      <w:pPr>
        <w:pStyle w:val="ListParagraph"/>
        <w:rPr>
          <w:rFonts w:ascii="Times New Roman" w:hAnsi="Times New Roman"/>
          <w:sz w:val="24"/>
          <w:szCs w:val="24"/>
        </w:rPr>
      </w:pPr>
    </w:p>
    <w:p w14:paraId="32173CA6" w14:textId="77777777" w:rsidR="004C280F" w:rsidRPr="00106E27" w:rsidRDefault="004C280F" w:rsidP="004C280F">
      <w:pPr>
        <w:pStyle w:val="ListParagraph"/>
        <w:spacing w:after="0" w:line="240" w:lineRule="auto"/>
        <w:ind w:left="0"/>
        <w:contextualSpacing w:val="0"/>
        <w:rPr>
          <w:rFonts w:ascii="Times New Roman" w:hAnsi="Times New Roman"/>
          <w:b/>
          <w:sz w:val="24"/>
          <w:szCs w:val="24"/>
        </w:rPr>
      </w:pPr>
      <w:r w:rsidRPr="00106E27">
        <w:rPr>
          <w:rFonts w:ascii="Times New Roman" w:hAnsi="Times New Roman"/>
          <w:b/>
          <w:sz w:val="24"/>
          <w:szCs w:val="24"/>
        </w:rPr>
        <w:t>Item 6 - Application of amendments</w:t>
      </w:r>
    </w:p>
    <w:p w14:paraId="407E707D" w14:textId="77777777" w:rsidR="004C280F" w:rsidRPr="00106E27" w:rsidRDefault="004C280F" w:rsidP="004C280F">
      <w:pPr>
        <w:pStyle w:val="ListParagraph"/>
        <w:spacing w:after="0" w:line="240" w:lineRule="auto"/>
        <w:ind w:left="0"/>
        <w:contextualSpacing w:val="0"/>
        <w:rPr>
          <w:rFonts w:ascii="Times New Roman" w:hAnsi="Times New Roman"/>
          <w:b/>
          <w:sz w:val="24"/>
          <w:szCs w:val="24"/>
        </w:rPr>
      </w:pPr>
    </w:p>
    <w:p w14:paraId="4DAE507D" w14:textId="19B9CBF6" w:rsidR="004C280F" w:rsidRPr="00106E27" w:rsidRDefault="004C280F" w:rsidP="00D719E4">
      <w:pPr>
        <w:pStyle w:val="ListParagraph"/>
        <w:numPr>
          <w:ilvl w:val="0"/>
          <w:numId w:val="46"/>
        </w:numPr>
        <w:spacing w:after="0" w:line="240" w:lineRule="auto"/>
        <w:contextualSpacing w:val="0"/>
        <w:rPr>
          <w:rFonts w:ascii="Times New Roman" w:hAnsi="Times New Roman"/>
          <w:b/>
          <w:sz w:val="24"/>
          <w:szCs w:val="24"/>
        </w:rPr>
      </w:pPr>
      <w:r w:rsidRPr="00106E27">
        <w:rPr>
          <w:rFonts w:ascii="Times New Roman" w:hAnsi="Times New Roman"/>
          <w:sz w:val="24"/>
          <w:szCs w:val="24"/>
        </w:rPr>
        <w:t xml:space="preserve">Item 6 provides the application and saving provisions for subsections 24(2A) and 24(3A) of the ASIO Act, as introduced by </w:t>
      </w:r>
      <w:r w:rsidR="00F80230" w:rsidRPr="00106E27">
        <w:rPr>
          <w:rFonts w:ascii="Times New Roman" w:hAnsi="Times New Roman"/>
          <w:sz w:val="24"/>
          <w:szCs w:val="24"/>
        </w:rPr>
        <w:t>i</w:t>
      </w:r>
      <w:r w:rsidRPr="00106E27">
        <w:rPr>
          <w:rFonts w:ascii="Times New Roman" w:hAnsi="Times New Roman"/>
          <w:sz w:val="24"/>
          <w:szCs w:val="24"/>
        </w:rPr>
        <w:t xml:space="preserve">tems 1 and 2 of this Schedule, subsection 12(1) of the TIA Act, as amended by </w:t>
      </w:r>
      <w:r w:rsidR="00F80230" w:rsidRPr="00106E27">
        <w:rPr>
          <w:rFonts w:ascii="Times New Roman" w:hAnsi="Times New Roman"/>
          <w:sz w:val="24"/>
          <w:szCs w:val="24"/>
        </w:rPr>
        <w:t>i</w:t>
      </w:r>
      <w:r w:rsidRPr="00106E27">
        <w:rPr>
          <w:rFonts w:ascii="Times New Roman" w:hAnsi="Times New Roman"/>
          <w:sz w:val="24"/>
          <w:szCs w:val="24"/>
        </w:rPr>
        <w:t xml:space="preserve">tems 3 and 4 of this Schedule, and subsections 12(2) and 12(3) of the TIA Act, as introduced by </w:t>
      </w:r>
      <w:r w:rsidR="00F80230" w:rsidRPr="00106E27">
        <w:rPr>
          <w:rFonts w:ascii="Times New Roman" w:hAnsi="Times New Roman"/>
          <w:sz w:val="24"/>
          <w:szCs w:val="24"/>
        </w:rPr>
        <w:t>i</w:t>
      </w:r>
      <w:r w:rsidRPr="00106E27">
        <w:rPr>
          <w:rFonts w:ascii="Times New Roman" w:hAnsi="Times New Roman"/>
          <w:sz w:val="24"/>
          <w:szCs w:val="24"/>
        </w:rPr>
        <w:t>tem 5 of this Schedule.</w:t>
      </w:r>
    </w:p>
    <w:p w14:paraId="3352A686" w14:textId="77777777" w:rsidR="004C280F" w:rsidRPr="00106E27" w:rsidRDefault="004C280F" w:rsidP="004C280F">
      <w:pPr>
        <w:pStyle w:val="ListParagraph"/>
        <w:spacing w:after="0" w:line="240" w:lineRule="auto"/>
        <w:ind w:left="0"/>
        <w:contextualSpacing w:val="0"/>
        <w:rPr>
          <w:rFonts w:ascii="Times New Roman" w:hAnsi="Times New Roman"/>
          <w:b/>
          <w:sz w:val="24"/>
          <w:szCs w:val="24"/>
        </w:rPr>
      </w:pPr>
    </w:p>
    <w:p w14:paraId="04CB37BA"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b/>
          <w:sz w:val="24"/>
          <w:szCs w:val="24"/>
        </w:rPr>
      </w:pPr>
      <w:r w:rsidRPr="00106E27">
        <w:rPr>
          <w:rFonts w:ascii="Times New Roman" w:hAnsi="Times New Roman"/>
          <w:sz w:val="24"/>
          <w:szCs w:val="24"/>
        </w:rPr>
        <w:t xml:space="preserve">New subsection 24(2A) of the ASIO Act applies to approvals given after the commencement of this Schedule to exercise authority conferred by a relevant warrant or relevant device recovery provision relating to a warrant issued before or after that commencement. That is, the clarified interpretation of the permissible scope of a class of persons approved to exercise the authority conferred by a relevant warrant or relevant device recovery provision applies only to approvals made after the commencement of this Schedule. However, such an approval can be made in relation to a relevant warrant, or relevant device </w:t>
      </w:r>
      <w:r w:rsidRPr="00106E27">
        <w:rPr>
          <w:rFonts w:ascii="Times New Roman" w:hAnsi="Times New Roman"/>
          <w:sz w:val="24"/>
          <w:szCs w:val="24"/>
        </w:rPr>
        <w:lastRenderedPageBreak/>
        <w:t xml:space="preserve">recovery provision relating to a relevant warrant, issued before or after the commencement of this Schedule. </w:t>
      </w:r>
    </w:p>
    <w:p w14:paraId="03259445" w14:textId="77777777" w:rsidR="004C280F" w:rsidRPr="00106E27" w:rsidRDefault="004C280F" w:rsidP="004C280F">
      <w:pPr>
        <w:pStyle w:val="ListParagraph"/>
        <w:spacing w:after="0" w:line="240" w:lineRule="auto"/>
        <w:ind w:left="0"/>
        <w:contextualSpacing w:val="0"/>
        <w:rPr>
          <w:rFonts w:ascii="Times New Roman" w:hAnsi="Times New Roman"/>
          <w:b/>
          <w:sz w:val="24"/>
          <w:szCs w:val="24"/>
        </w:rPr>
      </w:pPr>
    </w:p>
    <w:p w14:paraId="53B5C94C"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b/>
          <w:sz w:val="24"/>
          <w:szCs w:val="24"/>
        </w:rPr>
      </w:pPr>
      <w:r w:rsidRPr="00106E27">
        <w:rPr>
          <w:rFonts w:ascii="Times New Roman" w:hAnsi="Times New Roman"/>
          <w:sz w:val="24"/>
          <w:szCs w:val="24"/>
        </w:rPr>
        <w:t>New subsection 24(3A) of the ASIO Act applies in relation to the exercise by a person, after the commencement of this Schedule, of authority conferred by a relevant warrant or relevant device recovery provision, whether or not approval for the person to exercise the authority was given before or after that commencement, or whether the warrant or provision to which the authority relates was issued before or after that commencement. That is, the new record keeping requirement capturing those persons who exercise authority under a relevant warrant or relevant device recovery provision applies only to authority exercised after the commencement of this Schedule. However, the requirement applies in relation to warrants, or relevant device recovery provisions relating to a relevant warrant, issued, and approvals to exercise authority that are given, before or after the commencement of this Schedule.</w:t>
      </w:r>
    </w:p>
    <w:p w14:paraId="7FF84538" w14:textId="77777777" w:rsidR="004C280F" w:rsidRPr="00106E27" w:rsidRDefault="004C280F" w:rsidP="004C280F">
      <w:pPr>
        <w:pStyle w:val="ListParagraph"/>
        <w:rPr>
          <w:rFonts w:ascii="Times New Roman" w:hAnsi="Times New Roman"/>
          <w:sz w:val="24"/>
          <w:szCs w:val="24"/>
        </w:rPr>
      </w:pPr>
    </w:p>
    <w:p w14:paraId="728479AA" w14:textId="14483AF4" w:rsidR="004C280F" w:rsidRPr="00106E27" w:rsidRDefault="004C280F" w:rsidP="00D719E4">
      <w:pPr>
        <w:pStyle w:val="ListParagraph"/>
        <w:numPr>
          <w:ilvl w:val="0"/>
          <w:numId w:val="46"/>
        </w:numPr>
        <w:spacing w:after="0" w:line="240" w:lineRule="auto"/>
        <w:contextualSpacing w:val="0"/>
        <w:rPr>
          <w:rFonts w:ascii="Times New Roman" w:hAnsi="Times New Roman"/>
          <w:b/>
          <w:sz w:val="24"/>
          <w:szCs w:val="24"/>
        </w:rPr>
      </w:pPr>
      <w:r w:rsidRPr="00106E27">
        <w:rPr>
          <w:rFonts w:ascii="Times New Roman" w:hAnsi="Times New Roman"/>
          <w:sz w:val="24"/>
          <w:szCs w:val="24"/>
        </w:rPr>
        <w:t>Amended subsection 12(1) and new subsection 12(2) of the TIA Act apply to approvals given after the commencement of this Schedule, to exercise authority conferred by a warrant issued before or after that commencement. That is, the ability of the Direc</w:t>
      </w:r>
      <w:r w:rsidR="002A6A6D" w:rsidRPr="00106E27">
        <w:rPr>
          <w:rFonts w:ascii="Times New Roman" w:hAnsi="Times New Roman"/>
          <w:sz w:val="24"/>
          <w:szCs w:val="24"/>
        </w:rPr>
        <w:t>tor</w:t>
      </w:r>
      <w:r w:rsidR="002A6A6D" w:rsidRPr="00106E27">
        <w:rPr>
          <w:rFonts w:ascii="Times New Roman" w:hAnsi="Times New Roman"/>
          <w:sz w:val="24"/>
          <w:szCs w:val="24"/>
        </w:rPr>
        <w:noBreakHyphen/>
        <w:t>General of Security, or an ‘</w:t>
      </w:r>
      <w:r w:rsidRPr="00106E27">
        <w:rPr>
          <w:rFonts w:ascii="Times New Roman" w:hAnsi="Times New Roman"/>
          <w:sz w:val="24"/>
          <w:szCs w:val="24"/>
        </w:rPr>
        <w:t xml:space="preserve">authorising officer’, to approve a class of persons to exercise the authority of under a Part 2-2 warrant and the interpretation of the permissible scope of that class of persons apply only to approvals made after the commencement of this Schedule. However, such an approval can be made in relation to a warrant issued before or after the commencement of this Schedule. </w:t>
      </w:r>
    </w:p>
    <w:p w14:paraId="5F3C6691" w14:textId="77777777" w:rsidR="004C280F" w:rsidRPr="00106E27" w:rsidRDefault="004C280F" w:rsidP="004C280F">
      <w:pPr>
        <w:pStyle w:val="ListParagraph"/>
        <w:rPr>
          <w:rFonts w:ascii="Times New Roman" w:hAnsi="Times New Roman"/>
          <w:sz w:val="24"/>
          <w:szCs w:val="24"/>
        </w:rPr>
      </w:pPr>
    </w:p>
    <w:p w14:paraId="2B37B39A" w14:textId="77777777" w:rsidR="004C280F" w:rsidRPr="00106E27" w:rsidRDefault="004C280F" w:rsidP="00D719E4">
      <w:pPr>
        <w:pStyle w:val="ListParagraph"/>
        <w:numPr>
          <w:ilvl w:val="0"/>
          <w:numId w:val="46"/>
        </w:numPr>
        <w:spacing w:after="0" w:line="240" w:lineRule="auto"/>
        <w:contextualSpacing w:val="0"/>
        <w:rPr>
          <w:rFonts w:ascii="Times New Roman" w:hAnsi="Times New Roman"/>
          <w:sz w:val="24"/>
          <w:szCs w:val="24"/>
        </w:rPr>
      </w:pPr>
      <w:r w:rsidRPr="00106E27">
        <w:rPr>
          <w:rFonts w:ascii="Times New Roman" w:hAnsi="Times New Roman"/>
          <w:sz w:val="24"/>
          <w:szCs w:val="24"/>
        </w:rPr>
        <w:t>New subsection 12(3) of the TIA Act applies in relation to the exercise by a person, after the commencement of this Schedule, of authority conferred by a warrant, whether or not approval for the person to exercise the authority was given before or after that commencement, or whether the warrant to which the authority relates was issued before or after that commencement. That is, the new record keeping requirement capturing those persons who exercise the authority conferred by a Part 2-2 warrant applies only to authority exercised after the commencement of this Schedule. However, the requirement applies in relation to warrants that are issued, and approvals to exercise authority that are given, before or after the commencement of this Schedule.</w:t>
      </w:r>
    </w:p>
    <w:p w14:paraId="69A6D26A" w14:textId="2F8B905E" w:rsidR="00233D1C" w:rsidRPr="00106E27" w:rsidRDefault="00233D1C" w:rsidP="00F80230">
      <w:pPr>
        <w:pStyle w:val="ListParagraph"/>
        <w:spacing w:after="0" w:line="240" w:lineRule="auto"/>
        <w:ind w:left="0"/>
        <w:contextualSpacing w:val="0"/>
        <w:rPr>
          <w:rFonts w:ascii="Times New Roman" w:hAnsi="Times New Roman"/>
          <w:sz w:val="24"/>
          <w:szCs w:val="24"/>
        </w:rPr>
      </w:pPr>
    </w:p>
    <w:p w14:paraId="182E331A" w14:textId="77777777" w:rsidR="00181812" w:rsidRPr="00106E27" w:rsidRDefault="00181812" w:rsidP="00F80230">
      <w:pPr>
        <w:pStyle w:val="ListParagraph"/>
        <w:spacing w:after="0" w:line="240" w:lineRule="auto"/>
        <w:ind w:left="0"/>
        <w:contextualSpacing w:val="0"/>
        <w:rPr>
          <w:rFonts w:ascii="Times New Roman" w:hAnsi="Times New Roman"/>
          <w:sz w:val="24"/>
          <w:szCs w:val="24"/>
        </w:rPr>
      </w:pPr>
    </w:p>
    <w:p w14:paraId="5C8A3A8F" w14:textId="142D43B5" w:rsidR="008107D7" w:rsidRPr="00106E27" w:rsidRDefault="00AE6909" w:rsidP="00FB3E03">
      <w:pPr>
        <w:keepNext/>
        <w:spacing w:after="0" w:line="240" w:lineRule="auto"/>
        <w:outlineLvl w:val="1"/>
        <w:rPr>
          <w:rFonts w:ascii="Times New Roman" w:eastAsia="Times New Roman" w:hAnsi="Times New Roman"/>
          <w:b/>
          <w:bCs/>
          <w:iCs/>
          <w:sz w:val="24"/>
          <w:szCs w:val="24"/>
          <w:u w:val="single"/>
        </w:rPr>
      </w:pPr>
      <w:r w:rsidRPr="00106E27">
        <w:rPr>
          <w:rFonts w:ascii="Times New Roman" w:eastAsia="Times New Roman" w:hAnsi="Times New Roman"/>
          <w:b/>
          <w:bCs/>
          <w:iCs/>
          <w:sz w:val="24"/>
          <w:szCs w:val="24"/>
          <w:u w:val="single"/>
        </w:rPr>
        <w:t>Schedule 14</w:t>
      </w:r>
      <w:r w:rsidR="008107D7" w:rsidRPr="00106E27">
        <w:rPr>
          <w:rFonts w:ascii="Times New Roman" w:eastAsia="Times New Roman" w:hAnsi="Times New Roman"/>
          <w:b/>
          <w:bCs/>
          <w:iCs/>
          <w:sz w:val="24"/>
          <w:szCs w:val="24"/>
          <w:u w:val="single"/>
        </w:rPr>
        <w:t>—Amendments related to the Intelligence Services Amendment (Establishment of the Australian Signals Directorate) Act 2018</w:t>
      </w:r>
    </w:p>
    <w:p w14:paraId="3DF554EB" w14:textId="77777777" w:rsidR="008107D7" w:rsidRPr="00106E27" w:rsidRDefault="008107D7" w:rsidP="008107D7">
      <w:pPr>
        <w:spacing w:after="0" w:line="240" w:lineRule="auto"/>
        <w:rPr>
          <w:rFonts w:ascii="Times New Roman" w:hAnsi="Times New Roman"/>
          <w:sz w:val="24"/>
          <w:szCs w:val="24"/>
        </w:rPr>
      </w:pPr>
    </w:p>
    <w:p w14:paraId="07C79477" w14:textId="77777777" w:rsidR="008107D7" w:rsidRPr="00106E27" w:rsidRDefault="008107D7" w:rsidP="008107D7">
      <w:pPr>
        <w:spacing w:after="0" w:line="240" w:lineRule="auto"/>
        <w:rPr>
          <w:rFonts w:ascii="Times New Roman" w:hAnsi="Times New Roman"/>
          <w:sz w:val="24"/>
          <w:szCs w:val="24"/>
        </w:rPr>
      </w:pPr>
      <w:r w:rsidRPr="00106E27">
        <w:rPr>
          <w:rFonts w:ascii="Times New Roman" w:hAnsi="Times New Roman"/>
          <w:i/>
          <w:sz w:val="24"/>
          <w:szCs w:val="24"/>
        </w:rPr>
        <w:t>Intelligence Services Act 2001</w:t>
      </w:r>
    </w:p>
    <w:p w14:paraId="0E974B96" w14:textId="77777777" w:rsidR="008107D7" w:rsidRPr="00106E27" w:rsidRDefault="008107D7" w:rsidP="008107D7">
      <w:pPr>
        <w:spacing w:after="0" w:line="240" w:lineRule="auto"/>
        <w:rPr>
          <w:rFonts w:ascii="Times New Roman" w:hAnsi="Times New Roman"/>
          <w:sz w:val="24"/>
          <w:szCs w:val="24"/>
        </w:rPr>
      </w:pPr>
    </w:p>
    <w:p w14:paraId="5D3B6F5D" w14:textId="77777777" w:rsidR="00EC7832" w:rsidRPr="00106E27" w:rsidRDefault="00EC7832" w:rsidP="00EC7832">
      <w:pPr>
        <w:keepNext/>
        <w:spacing w:after="0" w:line="240" w:lineRule="auto"/>
        <w:rPr>
          <w:rFonts w:ascii="Times New Roman" w:hAnsi="Times New Roman"/>
          <w:b/>
          <w:sz w:val="24"/>
          <w:szCs w:val="24"/>
        </w:rPr>
      </w:pPr>
      <w:r w:rsidRPr="00106E27">
        <w:rPr>
          <w:rFonts w:ascii="Times New Roman" w:hAnsi="Times New Roman"/>
          <w:b/>
          <w:sz w:val="24"/>
          <w:szCs w:val="24"/>
        </w:rPr>
        <w:t>Overview</w:t>
      </w:r>
    </w:p>
    <w:p w14:paraId="4C2C33A0" w14:textId="77777777" w:rsidR="00EC7832" w:rsidRPr="00106E27" w:rsidRDefault="00EC7832" w:rsidP="00EC7832">
      <w:pPr>
        <w:spacing w:after="0" w:line="240" w:lineRule="auto"/>
        <w:rPr>
          <w:rFonts w:ascii="Times New Roman" w:hAnsi="Times New Roman"/>
          <w:b/>
          <w:sz w:val="24"/>
          <w:szCs w:val="24"/>
        </w:rPr>
      </w:pPr>
    </w:p>
    <w:p w14:paraId="56C57018" w14:textId="1C111CE6" w:rsidR="00EC7832" w:rsidRPr="00106E27" w:rsidRDefault="00EC7832" w:rsidP="007005BD">
      <w:pPr>
        <w:pStyle w:val="ListParagraph"/>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Schedule makes several technical amendments to correct a referencing error and a minor omission in the </w:t>
      </w:r>
      <w:r w:rsidRPr="00106E27">
        <w:rPr>
          <w:rFonts w:ascii="Times New Roman" w:hAnsi="Times New Roman"/>
          <w:i/>
          <w:sz w:val="24"/>
          <w:szCs w:val="24"/>
        </w:rPr>
        <w:t>Intelligence Services Amendment (Establishment of the Australian Signals Directorate) Act 2018</w:t>
      </w:r>
      <w:r w:rsidRPr="00106E27">
        <w:rPr>
          <w:rFonts w:ascii="Times New Roman" w:hAnsi="Times New Roman"/>
          <w:sz w:val="24"/>
          <w:szCs w:val="24"/>
        </w:rPr>
        <w:t>.</w:t>
      </w:r>
    </w:p>
    <w:p w14:paraId="578E6DB2" w14:textId="5C5A3786" w:rsidR="001760C1" w:rsidRPr="00106E27" w:rsidRDefault="001760C1" w:rsidP="001760C1">
      <w:pPr>
        <w:pStyle w:val="ListParagraph"/>
        <w:spacing w:after="0" w:line="240" w:lineRule="auto"/>
        <w:ind w:left="0"/>
        <w:rPr>
          <w:rFonts w:ascii="Times New Roman" w:hAnsi="Times New Roman"/>
          <w:sz w:val="24"/>
          <w:szCs w:val="24"/>
        </w:rPr>
      </w:pPr>
    </w:p>
    <w:p w14:paraId="5F558018" w14:textId="77777777" w:rsidR="001760C1" w:rsidRPr="00106E27" w:rsidRDefault="001760C1" w:rsidP="001760C1">
      <w:pPr>
        <w:spacing w:after="0" w:line="240" w:lineRule="auto"/>
        <w:rPr>
          <w:rFonts w:ascii="Times New Roman" w:hAnsi="Times New Roman"/>
          <w:b/>
          <w:sz w:val="24"/>
          <w:szCs w:val="24"/>
        </w:rPr>
      </w:pPr>
      <w:r w:rsidRPr="00106E27">
        <w:rPr>
          <w:rFonts w:ascii="Times New Roman" w:hAnsi="Times New Roman"/>
          <w:b/>
          <w:sz w:val="24"/>
          <w:szCs w:val="24"/>
        </w:rPr>
        <w:t>Item 1 - Subsections 9(4) and 10(1A)</w:t>
      </w:r>
    </w:p>
    <w:p w14:paraId="6E200D88" w14:textId="77777777" w:rsidR="001760C1" w:rsidRPr="00106E27" w:rsidRDefault="001760C1" w:rsidP="001760C1">
      <w:pPr>
        <w:spacing w:after="0" w:line="240" w:lineRule="auto"/>
        <w:rPr>
          <w:rFonts w:ascii="Times New Roman" w:hAnsi="Times New Roman"/>
          <w:sz w:val="24"/>
          <w:szCs w:val="24"/>
          <w:u w:val="single"/>
        </w:rPr>
      </w:pPr>
    </w:p>
    <w:p w14:paraId="2EAF9DD1" w14:textId="71080F91" w:rsidR="006616B9" w:rsidRPr="00106E27" w:rsidRDefault="001760C1" w:rsidP="008107D7">
      <w:pPr>
        <w:pStyle w:val="ListParagraph"/>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This item makes a minor amendment to correct an omission in the </w:t>
      </w:r>
      <w:r w:rsidRPr="00106E27">
        <w:rPr>
          <w:rFonts w:ascii="Times New Roman" w:hAnsi="Times New Roman"/>
          <w:i/>
          <w:sz w:val="24"/>
          <w:szCs w:val="24"/>
        </w:rPr>
        <w:t>Intelligence Services Amendment (Establishment of the Australian Signals Directorate) Act 2018</w:t>
      </w:r>
      <w:r w:rsidRPr="00106E27">
        <w:rPr>
          <w:rFonts w:ascii="Times New Roman" w:hAnsi="Times New Roman"/>
          <w:sz w:val="24"/>
          <w:szCs w:val="24"/>
        </w:rPr>
        <w:t xml:space="preserve"> to </w:t>
      </w:r>
      <w:r w:rsidRPr="00106E27">
        <w:rPr>
          <w:rFonts w:ascii="Times New Roman" w:hAnsi="Times New Roman"/>
          <w:sz w:val="24"/>
          <w:szCs w:val="24"/>
        </w:rPr>
        <w:lastRenderedPageBreak/>
        <w:t xml:space="preserve">ensure that there is an appropriate time limit on all ministerial authorisations issued under section 9 of the IS Act or renewed under section 10 of the IS Act. This ensures consistency with the ministerial authorisation framework under the IS Act. </w:t>
      </w:r>
    </w:p>
    <w:p w14:paraId="185C6485" w14:textId="77777777" w:rsidR="006616B9" w:rsidRPr="00106E27" w:rsidRDefault="006616B9" w:rsidP="008107D7">
      <w:pPr>
        <w:spacing w:after="0" w:line="240" w:lineRule="auto"/>
        <w:rPr>
          <w:rFonts w:ascii="Times New Roman" w:hAnsi="Times New Roman"/>
          <w:sz w:val="24"/>
          <w:szCs w:val="24"/>
        </w:rPr>
      </w:pPr>
    </w:p>
    <w:p w14:paraId="55CAF8F9" w14:textId="0F268BDA" w:rsidR="00EC7832" w:rsidRPr="00106E27" w:rsidRDefault="001760C1" w:rsidP="00EC7832">
      <w:pPr>
        <w:spacing w:after="0" w:line="240" w:lineRule="auto"/>
        <w:rPr>
          <w:rFonts w:ascii="Times New Roman" w:hAnsi="Times New Roman"/>
          <w:b/>
          <w:sz w:val="24"/>
          <w:szCs w:val="24"/>
        </w:rPr>
      </w:pPr>
      <w:r w:rsidRPr="00106E27">
        <w:rPr>
          <w:rFonts w:ascii="Times New Roman" w:hAnsi="Times New Roman"/>
          <w:b/>
          <w:sz w:val="24"/>
          <w:szCs w:val="24"/>
        </w:rPr>
        <w:t xml:space="preserve">Items 2 </w:t>
      </w:r>
      <w:r w:rsidR="00F80230" w:rsidRPr="00106E27">
        <w:rPr>
          <w:rFonts w:ascii="Times New Roman" w:hAnsi="Times New Roman"/>
          <w:b/>
          <w:sz w:val="24"/>
          <w:szCs w:val="24"/>
        </w:rPr>
        <w:t>and</w:t>
      </w:r>
      <w:r w:rsidRPr="00106E27">
        <w:rPr>
          <w:rFonts w:ascii="Times New Roman" w:hAnsi="Times New Roman"/>
          <w:b/>
          <w:sz w:val="24"/>
          <w:szCs w:val="24"/>
        </w:rPr>
        <w:t xml:space="preserve"> 3</w:t>
      </w:r>
      <w:r w:rsidR="00EC7832" w:rsidRPr="00106E27">
        <w:rPr>
          <w:rFonts w:ascii="Times New Roman" w:hAnsi="Times New Roman"/>
          <w:b/>
          <w:sz w:val="24"/>
          <w:szCs w:val="24"/>
        </w:rPr>
        <w:t xml:space="preserve"> - Subsection 13(5)</w:t>
      </w:r>
    </w:p>
    <w:p w14:paraId="66BE53AD" w14:textId="77777777" w:rsidR="00EC7832" w:rsidRPr="00106E27" w:rsidRDefault="00EC7832" w:rsidP="00EC7832">
      <w:pPr>
        <w:spacing w:after="0" w:line="240" w:lineRule="auto"/>
        <w:rPr>
          <w:rFonts w:ascii="Times New Roman" w:hAnsi="Times New Roman"/>
          <w:sz w:val="24"/>
          <w:szCs w:val="24"/>
        </w:rPr>
      </w:pPr>
    </w:p>
    <w:p w14:paraId="568F6580" w14:textId="53D4DCCC" w:rsidR="007957F9" w:rsidRPr="00106E27" w:rsidRDefault="00EC7832" w:rsidP="00013F17">
      <w:pPr>
        <w:pStyle w:val="ListParagraph"/>
        <w:numPr>
          <w:ilvl w:val="0"/>
          <w:numId w:val="46"/>
        </w:numPr>
        <w:spacing w:after="0" w:line="240" w:lineRule="auto"/>
        <w:rPr>
          <w:rFonts w:ascii="Times New Roman" w:hAnsi="Times New Roman"/>
          <w:sz w:val="24"/>
          <w:szCs w:val="24"/>
        </w:rPr>
      </w:pPr>
      <w:r w:rsidRPr="00106E27">
        <w:rPr>
          <w:rFonts w:ascii="Times New Roman" w:hAnsi="Times New Roman"/>
          <w:sz w:val="24"/>
          <w:szCs w:val="24"/>
        </w:rPr>
        <w:t xml:space="preserve">These items amend subsection 13(5) of the IS Act by substituting </w:t>
      </w:r>
      <w:r w:rsidR="00F80230" w:rsidRPr="00106E27">
        <w:rPr>
          <w:rFonts w:ascii="Times New Roman" w:hAnsi="Times New Roman"/>
          <w:sz w:val="24"/>
          <w:szCs w:val="24"/>
        </w:rPr>
        <w:t>‘</w:t>
      </w:r>
      <w:r w:rsidRPr="00106E27">
        <w:rPr>
          <w:rFonts w:ascii="Times New Roman" w:hAnsi="Times New Roman"/>
          <w:sz w:val="24"/>
          <w:szCs w:val="24"/>
        </w:rPr>
        <w:t>this section</w:t>
      </w:r>
      <w:r w:rsidR="00F80230" w:rsidRPr="00106E27">
        <w:rPr>
          <w:rFonts w:ascii="Times New Roman" w:hAnsi="Times New Roman"/>
          <w:sz w:val="24"/>
          <w:szCs w:val="24"/>
        </w:rPr>
        <w:t>’</w:t>
      </w:r>
      <w:r w:rsidRPr="00106E27">
        <w:rPr>
          <w:rFonts w:ascii="Times New Roman" w:hAnsi="Times New Roman"/>
          <w:sz w:val="24"/>
          <w:szCs w:val="24"/>
        </w:rPr>
        <w:t xml:space="preserve"> with </w:t>
      </w:r>
      <w:r w:rsidR="00F80230" w:rsidRPr="00106E27">
        <w:rPr>
          <w:rFonts w:ascii="Times New Roman" w:hAnsi="Times New Roman"/>
          <w:sz w:val="24"/>
          <w:szCs w:val="24"/>
        </w:rPr>
        <w:t>‘</w:t>
      </w:r>
      <w:r w:rsidRPr="00106E27">
        <w:rPr>
          <w:rFonts w:ascii="Times New Roman" w:hAnsi="Times New Roman"/>
          <w:sz w:val="24"/>
          <w:szCs w:val="24"/>
        </w:rPr>
        <w:t>subsection (4)</w:t>
      </w:r>
      <w:r w:rsidR="00F80230" w:rsidRPr="00106E27">
        <w:rPr>
          <w:rFonts w:ascii="Times New Roman" w:hAnsi="Times New Roman"/>
          <w:sz w:val="24"/>
          <w:szCs w:val="24"/>
        </w:rPr>
        <w:t>’</w:t>
      </w:r>
      <w:r w:rsidRPr="00106E27">
        <w:rPr>
          <w:rFonts w:ascii="Times New Roman" w:hAnsi="Times New Roman"/>
          <w:sz w:val="24"/>
          <w:szCs w:val="24"/>
        </w:rPr>
        <w:t xml:space="preserve"> and substituting </w:t>
      </w:r>
      <w:r w:rsidR="00F80230" w:rsidRPr="00106E27">
        <w:rPr>
          <w:rFonts w:ascii="Times New Roman" w:hAnsi="Times New Roman"/>
          <w:sz w:val="24"/>
          <w:szCs w:val="24"/>
        </w:rPr>
        <w:t>‘</w:t>
      </w:r>
      <w:r w:rsidRPr="00106E27">
        <w:rPr>
          <w:rFonts w:ascii="Times New Roman" w:hAnsi="Times New Roman"/>
          <w:sz w:val="24"/>
          <w:szCs w:val="24"/>
        </w:rPr>
        <w:t>section (4)</w:t>
      </w:r>
      <w:r w:rsidR="00F80230" w:rsidRPr="00106E27">
        <w:rPr>
          <w:rFonts w:ascii="Times New Roman" w:hAnsi="Times New Roman"/>
          <w:sz w:val="24"/>
          <w:szCs w:val="24"/>
        </w:rPr>
        <w:t>’</w:t>
      </w:r>
      <w:r w:rsidRPr="00106E27">
        <w:rPr>
          <w:rFonts w:ascii="Times New Roman" w:hAnsi="Times New Roman"/>
          <w:sz w:val="24"/>
          <w:szCs w:val="24"/>
        </w:rPr>
        <w:t xml:space="preserve"> with </w:t>
      </w:r>
      <w:r w:rsidR="00F80230" w:rsidRPr="00106E27">
        <w:rPr>
          <w:rFonts w:ascii="Times New Roman" w:hAnsi="Times New Roman"/>
          <w:sz w:val="24"/>
          <w:szCs w:val="24"/>
        </w:rPr>
        <w:t>‘</w:t>
      </w:r>
      <w:r w:rsidRPr="00106E27">
        <w:rPr>
          <w:rFonts w:ascii="Times New Roman" w:hAnsi="Times New Roman"/>
          <w:sz w:val="24"/>
          <w:szCs w:val="24"/>
        </w:rPr>
        <w:t>that subsection</w:t>
      </w:r>
      <w:r w:rsidR="00F80230" w:rsidRPr="00106E27">
        <w:rPr>
          <w:rFonts w:ascii="Times New Roman" w:hAnsi="Times New Roman"/>
          <w:sz w:val="24"/>
          <w:szCs w:val="24"/>
        </w:rPr>
        <w:t>’</w:t>
      </w:r>
      <w:r w:rsidRPr="00106E27">
        <w:rPr>
          <w:rFonts w:ascii="Times New Roman" w:hAnsi="Times New Roman"/>
          <w:sz w:val="24"/>
          <w:szCs w:val="24"/>
        </w:rPr>
        <w:t>. This is to correct a referencing error. The Director-General of ASD is required to provide a report about any significant cooperation occurring under subsection 13(4).</w:t>
      </w:r>
    </w:p>
    <w:sectPr w:rsidR="007957F9" w:rsidRPr="00106E27" w:rsidSect="009B019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13B1B" w14:textId="77777777" w:rsidR="0032708E" w:rsidRDefault="0032708E" w:rsidP="00E0780B">
      <w:pPr>
        <w:spacing w:after="0" w:line="240" w:lineRule="auto"/>
      </w:pPr>
      <w:r>
        <w:separator/>
      </w:r>
    </w:p>
  </w:endnote>
  <w:endnote w:type="continuationSeparator" w:id="0">
    <w:p w14:paraId="1AD4ED63" w14:textId="77777777" w:rsidR="0032708E" w:rsidRDefault="0032708E" w:rsidP="00E0780B">
      <w:pPr>
        <w:spacing w:after="0" w:line="240" w:lineRule="auto"/>
      </w:pPr>
      <w:r>
        <w:continuationSeparator/>
      </w:r>
    </w:p>
  </w:endnote>
  <w:endnote w:type="continuationNotice" w:id="1">
    <w:p w14:paraId="080E3FA6" w14:textId="77777777" w:rsidR="0032708E" w:rsidRDefault="00327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BCEC" w14:textId="77777777" w:rsidR="0032708E" w:rsidRDefault="00327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885518593"/>
      <w:docPartObj>
        <w:docPartGallery w:val="Page Numbers (Bottom of Page)"/>
        <w:docPartUnique/>
      </w:docPartObj>
    </w:sdtPr>
    <w:sdtEndPr>
      <w:rPr>
        <w:noProof/>
      </w:rPr>
    </w:sdtEndPr>
    <w:sdtContent>
      <w:p w14:paraId="364B915A" w14:textId="406BDA74" w:rsidR="0032708E" w:rsidRPr="00BA6E04" w:rsidRDefault="0032708E">
        <w:pPr>
          <w:pStyle w:val="Footer"/>
          <w:jc w:val="right"/>
          <w:rPr>
            <w:rFonts w:ascii="Times New Roman" w:hAnsi="Times New Roman"/>
          </w:rPr>
        </w:pPr>
        <w:r w:rsidRPr="00BA6E04">
          <w:rPr>
            <w:rFonts w:ascii="Times New Roman" w:hAnsi="Times New Roman"/>
          </w:rPr>
          <w:fldChar w:fldCharType="begin"/>
        </w:r>
        <w:r w:rsidRPr="00BA6E04">
          <w:rPr>
            <w:rFonts w:ascii="Times New Roman" w:hAnsi="Times New Roman"/>
          </w:rPr>
          <w:instrText xml:space="preserve"> PAGE   \* MERGEFORMAT </w:instrText>
        </w:r>
        <w:r w:rsidRPr="00BA6E04">
          <w:rPr>
            <w:rFonts w:ascii="Times New Roman" w:hAnsi="Times New Roman"/>
          </w:rPr>
          <w:fldChar w:fldCharType="separate"/>
        </w:r>
        <w:r w:rsidR="00E0638D">
          <w:rPr>
            <w:rFonts w:ascii="Times New Roman" w:hAnsi="Times New Roman"/>
            <w:noProof/>
          </w:rPr>
          <w:t>100</w:t>
        </w:r>
        <w:r w:rsidRPr="00BA6E04">
          <w:rPr>
            <w:rFonts w:ascii="Times New Roman" w:hAnsi="Times New Roman"/>
            <w:noProof/>
          </w:rPr>
          <w:fldChar w:fldCharType="end"/>
        </w:r>
      </w:p>
    </w:sdtContent>
  </w:sdt>
  <w:p w14:paraId="0C13FF44" w14:textId="77777777" w:rsidR="0032708E" w:rsidRPr="006843E9" w:rsidRDefault="0032708E" w:rsidP="009E51AF">
    <w:pPr>
      <w:pStyle w:val="Header"/>
      <w:jc w:val="cen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C84" w14:textId="77777777" w:rsidR="0032708E" w:rsidRDefault="0032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ECC5" w14:textId="77777777" w:rsidR="0032708E" w:rsidRDefault="0032708E" w:rsidP="00E0780B">
      <w:pPr>
        <w:spacing w:after="0" w:line="240" w:lineRule="auto"/>
      </w:pPr>
      <w:r>
        <w:separator/>
      </w:r>
    </w:p>
  </w:footnote>
  <w:footnote w:type="continuationSeparator" w:id="0">
    <w:p w14:paraId="7D5A7E02" w14:textId="77777777" w:rsidR="0032708E" w:rsidRDefault="0032708E" w:rsidP="00E0780B">
      <w:pPr>
        <w:spacing w:after="0" w:line="240" w:lineRule="auto"/>
      </w:pPr>
      <w:r>
        <w:continuationSeparator/>
      </w:r>
    </w:p>
  </w:footnote>
  <w:footnote w:type="continuationNotice" w:id="1">
    <w:p w14:paraId="225B98A5" w14:textId="77777777" w:rsidR="0032708E" w:rsidRDefault="0032708E">
      <w:pPr>
        <w:spacing w:after="0" w:line="240" w:lineRule="auto"/>
      </w:pPr>
    </w:p>
  </w:footnote>
  <w:footnote w:id="2">
    <w:p w14:paraId="03AE3E08" w14:textId="0B5EC178" w:rsidR="0032708E" w:rsidRDefault="0032708E" w:rsidP="0052640D">
      <w:pPr>
        <w:pStyle w:val="FootnoteText"/>
        <w:keepLines/>
      </w:pPr>
      <w:r w:rsidRPr="00D4491C">
        <w:rPr>
          <w:rStyle w:val="FootnoteReference"/>
        </w:rPr>
        <w:footnoteRef/>
      </w:r>
      <w:r w:rsidRPr="00D4491C">
        <w:t xml:space="preserve"> </w:t>
      </w:r>
      <w:r w:rsidRPr="00E90B84">
        <w:rPr>
          <w:rFonts w:ascii="Times New Roman" w:hAnsi="Times New Roman"/>
        </w:rPr>
        <w:t>At present, paragraph 9(1</w:t>
      </w:r>
      <w:r>
        <w:rPr>
          <w:rFonts w:ascii="Times New Roman" w:hAnsi="Times New Roman"/>
        </w:rPr>
        <w:t>A</w:t>
      </w:r>
      <w:r w:rsidRPr="00E90B84">
        <w:rPr>
          <w:rFonts w:ascii="Times New Roman" w:hAnsi="Times New Roman"/>
        </w:rPr>
        <w:t xml:space="preserve">)(b) imposes a requirement </w:t>
      </w:r>
      <w:r>
        <w:rPr>
          <w:rFonts w:ascii="Times New Roman" w:hAnsi="Times New Roman"/>
        </w:rPr>
        <w:t xml:space="preserve">that </w:t>
      </w:r>
      <w:r w:rsidRPr="00E90B84">
        <w:rPr>
          <w:rFonts w:ascii="Times New Roman" w:hAnsi="Times New Roman"/>
        </w:rPr>
        <w:t>the agreement of the</w:t>
      </w:r>
      <w:r>
        <w:rPr>
          <w:rFonts w:ascii="Times New Roman" w:hAnsi="Times New Roman"/>
        </w:rPr>
        <w:t xml:space="preserve"> ASIO</w:t>
      </w:r>
      <w:r w:rsidRPr="00E90B84">
        <w:rPr>
          <w:rFonts w:ascii="Times New Roman" w:hAnsi="Times New Roman"/>
        </w:rPr>
        <w:t xml:space="preserve"> Minister</w:t>
      </w:r>
      <w:r>
        <w:rPr>
          <w:rFonts w:ascii="Times New Roman" w:hAnsi="Times New Roman"/>
        </w:rPr>
        <w:t xml:space="preserve"> </w:t>
      </w:r>
      <w:r w:rsidRPr="00E90B84">
        <w:rPr>
          <w:rFonts w:ascii="Times New Roman" w:hAnsi="Times New Roman"/>
        </w:rPr>
        <w:t>be obtained if the</w:t>
      </w:r>
      <w:r>
        <w:rPr>
          <w:rFonts w:ascii="Times New Roman" w:hAnsi="Times New Roman"/>
        </w:rPr>
        <w:t xml:space="preserve"> Australian</w:t>
      </w:r>
      <w:r w:rsidRPr="00E90B84">
        <w:rPr>
          <w:rFonts w:ascii="Times New Roman" w:hAnsi="Times New Roman"/>
        </w:rPr>
        <w:t xml:space="preserve"> person or class of </w:t>
      </w:r>
      <w:r>
        <w:rPr>
          <w:rFonts w:ascii="Times New Roman" w:hAnsi="Times New Roman"/>
        </w:rPr>
        <w:t xml:space="preserve">Australian </w:t>
      </w:r>
      <w:r w:rsidRPr="00E90B84">
        <w:rPr>
          <w:rFonts w:ascii="Times New Roman" w:hAnsi="Times New Roman"/>
        </w:rPr>
        <w:t xml:space="preserve">persons is, or is likely to </w:t>
      </w:r>
      <w:r w:rsidRPr="001713E0">
        <w:rPr>
          <w:rFonts w:ascii="Times New Roman" w:hAnsi="Times New Roman"/>
        </w:rPr>
        <w:t>be, involved in</w:t>
      </w:r>
      <w:r>
        <w:rPr>
          <w:rFonts w:ascii="Times New Roman" w:hAnsi="Times New Roman"/>
        </w:rPr>
        <w:t xml:space="preserve"> an activity or activities that are, or are likely to be, </w:t>
      </w:r>
      <w:r w:rsidRPr="00E90B84">
        <w:rPr>
          <w:rFonts w:ascii="Times New Roman" w:hAnsi="Times New Roman"/>
        </w:rPr>
        <w:t>a threat to security. As th</w:t>
      </w:r>
      <w:r>
        <w:rPr>
          <w:rFonts w:ascii="Times New Roman" w:hAnsi="Times New Roman"/>
        </w:rPr>
        <w:t>is</w:t>
      </w:r>
      <w:r w:rsidRPr="00E90B84">
        <w:rPr>
          <w:rFonts w:ascii="Times New Roman" w:hAnsi="Times New Roman"/>
        </w:rPr>
        <w:t xml:space="preserve"> amendment relate</w:t>
      </w:r>
      <w:r>
        <w:rPr>
          <w:rFonts w:ascii="Times New Roman" w:hAnsi="Times New Roman"/>
        </w:rPr>
        <w:t>s</w:t>
      </w:r>
      <w:r w:rsidRPr="00E90B84">
        <w:rPr>
          <w:rFonts w:ascii="Times New Roman" w:hAnsi="Times New Roman"/>
        </w:rPr>
        <w:t xml:space="preserve"> to circumstances in which </w:t>
      </w:r>
      <w:r>
        <w:rPr>
          <w:rFonts w:ascii="Times New Roman" w:hAnsi="Times New Roman"/>
        </w:rPr>
        <w:t>ministerial authorisation</w:t>
      </w:r>
      <w:r w:rsidRPr="00E90B84">
        <w:rPr>
          <w:rFonts w:ascii="Times New Roman" w:hAnsi="Times New Roman"/>
        </w:rPr>
        <w:t xml:space="preserve"> need not be</w:t>
      </w:r>
      <w:r>
        <w:rPr>
          <w:rFonts w:ascii="Times New Roman" w:hAnsi="Times New Roman"/>
        </w:rPr>
        <w:t xml:space="preserve"> </w:t>
      </w:r>
      <w:r w:rsidRPr="00E90B84">
        <w:rPr>
          <w:rFonts w:ascii="Times New Roman" w:hAnsi="Times New Roman"/>
        </w:rPr>
        <w:t xml:space="preserve">obtained, the requirement </w:t>
      </w:r>
      <w:r>
        <w:rPr>
          <w:rFonts w:ascii="Times New Roman" w:hAnsi="Times New Roman"/>
        </w:rPr>
        <w:t>to obtain the</w:t>
      </w:r>
      <w:r w:rsidRPr="00E90B84">
        <w:rPr>
          <w:rFonts w:ascii="Times New Roman" w:hAnsi="Times New Roman"/>
        </w:rPr>
        <w:t xml:space="preserve"> agreement of the </w:t>
      </w:r>
      <w:r>
        <w:rPr>
          <w:rFonts w:ascii="Times New Roman" w:hAnsi="Times New Roman"/>
        </w:rPr>
        <w:t xml:space="preserve">ASIO Minister </w:t>
      </w:r>
      <w:r w:rsidRPr="00E90B84">
        <w:rPr>
          <w:rFonts w:ascii="Times New Roman" w:hAnsi="Times New Roman"/>
        </w:rPr>
        <w:t xml:space="preserve">would be inconsistent with </w:t>
      </w:r>
      <w:r>
        <w:rPr>
          <w:rFonts w:ascii="Times New Roman" w:hAnsi="Times New Roman"/>
        </w:rPr>
        <w:t xml:space="preserve">the </w:t>
      </w:r>
      <w:r w:rsidRPr="00E90B84">
        <w:rPr>
          <w:rFonts w:ascii="Times New Roman" w:hAnsi="Times New Roman"/>
        </w:rPr>
        <w:t>purpose of the amendment.</w:t>
      </w:r>
      <w:r>
        <w:t xml:space="preserve">  </w:t>
      </w:r>
    </w:p>
  </w:footnote>
  <w:footnote w:id="3">
    <w:p w14:paraId="4E8E6B1C" w14:textId="77777777" w:rsidR="0032708E" w:rsidRPr="00671FAF" w:rsidRDefault="0032708E" w:rsidP="0052640D">
      <w:pPr>
        <w:pStyle w:val="FootnoteText"/>
        <w:rPr>
          <w:rFonts w:ascii="Times New Roman" w:hAnsi="Times New Roman"/>
        </w:rPr>
      </w:pPr>
      <w:r w:rsidRPr="00671FAF">
        <w:rPr>
          <w:rStyle w:val="FootnoteReference"/>
          <w:rFonts w:ascii="Times New Roman" w:hAnsi="Times New Roman"/>
        </w:rPr>
        <w:footnoteRef/>
      </w:r>
      <w:r w:rsidRPr="00671FAF">
        <w:rPr>
          <w:rFonts w:ascii="Times New Roman" w:hAnsi="Times New Roman"/>
        </w:rPr>
        <w:t xml:space="preserve"> There are limited exceptions to this requirement, including where the IGIS is satisfied that the complainant became aware of the action more than 12 months before making the complaint, or that the complaint is vexatious, frivolous or otherwise not made in good faith. In such circumstances, the IGIS has discretion to not inquire into the complaint. </w:t>
      </w:r>
    </w:p>
  </w:footnote>
  <w:footnote w:id="4">
    <w:p w14:paraId="48AFDF79" w14:textId="4612ECE0" w:rsidR="0032708E" w:rsidRDefault="0032708E" w:rsidP="00F43D8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exemptions from the Privacy Act are referenced from the </w:t>
      </w:r>
      <w:r>
        <w:rPr>
          <w:rFonts w:ascii="Times New Roman" w:hAnsi="Times New Roman"/>
          <w:i/>
        </w:rPr>
        <w:t>Freedom of Information Act 1982</w:t>
      </w:r>
      <w:r>
        <w:rPr>
          <w:rFonts w:ascii="Times New Roman" w:hAnsi="Times New Roman"/>
        </w:rPr>
        <w:t xml:space="preserve">. AGO is not listed as an exempt agency, as it is not an independent statutory agencies—rather it is an entity that is part of the Department of Defence. AGO is exempt where the acts and practices that impact on privacy relate to is functions. This includes all operational documents. Accordingly, AGO is considered to be ‘fully exempt’. </w:t>
      </w:r>
    </w:p>
  </w:footnote>
  <w:footnote w:id="5">
    <w:p w14:paraId="2858EFA3" w14:textId="77777777" w:rsidR="0032708E" w:rsidRPr="007A6EE1" w:rsidRDefault="0032708E" w:rsidP="00BC1EB8">
      <w:pPr>
        <w:pStyle w:val="FootnoteText"/>
        <w:rPr>
          <w:rFonts w:ascii="Times New Roman" w:hAnsi="Times New Roman"/>
        </w:rPr>
      </w:pPr>
      <w:r>
        <w:rPr>
          <w:rStyle w:val="FootnoteReference"/>
        </w:rPr>
        <w:footnoteRef/>
      </w:r>
      <w:r>
        <w:t xml:space="preserve"> </w:t>
      </w:r>
      <w:r w:rsidRPr="007A6EE1">
        <w:rPr>
          <w:rFonts w:ascii="Times New Roman" w:hAnsi="Times New Roman"/>
        </w:rPr>
        <w:t>Commonwealth of Australia, 2017 Independent Intelligence Review, p. 36.</w:t>
      </w:r>
    </w:p>
  </w:footnote>
  <w:footnote w:id="6">
    <w:p w14:paraId="76EDFF3A" w14:textId="77777777" w:rsidR="0032708E" w:rsidRDefault="0032708E" w:rsidP="00BC1EB8">
      <w:pPr>
        <w:pStyle w:val="FootnoteText"/>
      </w:pPr>
      <w:r w:rsidRPr="007A6EE1">
        <w:rPr>
          <w:rStyle w:val="FootnoteReference"/>
          <w:rFonts w:ascii="Times New Roman" w:hAnsi="Times New Roman"/>
        </w:rPr>
        <w:footnoteRef/>
      </w:r>
      <w:r w:rsidRPr="007A6EE1">
        <w:rPr>
          <w:rFonts w:ascii="Times New Roman" w:hAnsi="Times New Roman"/>
        </w:rPr>
        <w:t xml:space="preserve"> Commonwealth of Australia, Comprehensive Review of the Legal Framework of the National Intelligence Community, p. 39.</w:t>
      </w:r>
    </w:p>
  </w:footnote>
  <w:footnote w:id="7">
    <w:p w14:paraId="0CC7EB70" w14:textId="77777777" w:rsidR="0032708E" w:rsidRPr="00671FAF" w:rsidRDefault="0032708E" w:rsidP="0052640D">
      <w:pPr>
        <w:pStyle w:val="FootnoteText"/>
        <w:rPr>
          <w:rFonts w:ascii="Times New Roman" w:hAnsi="Times New Roman"/>
        </w:rPr>
      </w:pPr>
      <w:r w:rsidRPr="00671FAF">
        <w:rPr>
          <w:rStyle w:val="FootnoteReference"/>
          <w:rFonts w:ascii="Times New Roman" w:hAnsi="Times New Roman"/>
        </w:rPr>
        <w:footnoteRef/>
      </w:r>
      <w:r w:rsidRPr="00671FAF">
        <w:rPr>
          <w:rFonts w:ascii="Times New Roman" w:hAnsi="Times New Roman"/>
        </w:rPr>
        <w:t xml:space="preserve"> </w:t>
      </w:r>
      <w:r w:rsidRPr="00671FAF">
        <w:rPr>
          <w:rFonts w:ascii="Times New Roman" w:hAnsi="Times New Roman"/>
          <w:i/>
        </w:rPr>
        <w:t>Wood Royal Commission into the New South Wales Police Service - Final Report Volume II: Reform</w:t>
      </w:r>
      <w:r w:rsidRPr="00671FAF">
        <w:rPr>
          <w:rFonts w:ascii="Times New Roman" w:hAnsi="Times New Roman"/>
        </w:rPr>
        <w:t>, p. 412.</w:t>
      </w:r>
    </w:p>
  </w:footnote>
  <w:footnote w:id="8">
    <w:p w14:paraId="6C9FD252" w14:textId="77777777" w:rsidR="0032708E" w:rsidRPr="00671FAF" w:rsidRDefault="0032708E" w:rsidP="0052640D">
      <w:pPr>
        <w:pStyle w:val="FootnoteText"/>
        <w:rPr>
          <w:rFonts w:ascii="Times New Roman" w:hAnsi="Times New Roman"/>
        </w:rPr>
      </w:pPr>
      <w:r w:rsidRPr="00671FAF">
        <w:rPr>
          <w:rStyle w:val="FootnoteReference"/>
          <w:rFonts w:ascii="Times New Roman" w:hAnsi="Times New Roman"/>
        </w:rPr>
        <w:footnoteRef/>
      </w:r>
      <w:r w:rsidRPr="00671FAF">
        <w:rPr>
          <w:rFonts w:ascii="Times New Roman" w:hAnsi="Times New Roman"/>
        </w:rPr>
        <w:t xml:space="preserve"> See section 85ZL of Part VIIC, Pardons, quashed convictions and spent convictions.</w:t>
      </w:r>
    </w:p>
  </w:footnote>
  <w:footnote w:id="9">
    <w:p w14:paraId="4A547B31" w14:textId="77777777" w:rsidR="0032708E" w:rsidRPr="00671FAF" w:rsidRDefault="0032708E">
      <w:pPr>
        <w:pStyle w:val="FootnoteText"/>
        <w:rPr>
          <w:rFonts w:ascii="Times New Roman" w:hAnsi="Times New Roman"/>
        </w:rPr>
      </w:pPr>
      <w:r w:rsidRPr="00671FAF">
        <w:rPr>
          <w:rStyle w:val="FootnoteReference"/>
          <w:rFonts w:ascii="Times New Roman" w:hAnsi="Times New Roman"/>
        </w:rPr>
        <w:footnoteRef/>
      </w:r>
      <w:r w:rsidRPr="00671FAF">
        <w:rPr>
          <w:rFonts w:ascii="Times New Roman" w:hAnsi="Times New Roman"/>
        </w:rPr>
        <w:t xml:space="preserve"> 2017 Independent Intelligence Review, Paragraph 6.45.</w:t>
      </w:r>
    </w:p>
  </w:footnote>
  <w:footnote w:id="10">
    <w:p w14:paraId="2606D3C1" w14:textId="77777777" w:rsidR="0032708E" w:rsidRPr="00671FAF" w:rsidRDefault="0032708E" w:rsidP="008107D7">
      <w:pPr>
        <w:pStyle w:val="FootnoteText"/>
        <w:rPr>
          <w:rFonts w:ascii="Times New Roman" w:hAnsi="Times New Roman"/>
        </w:rPr>
      </w:pPr>
      <w:r w:rsidRPr="00671FAF">
        <w:rPr>
          <w:rStyle w:val="FootnoteReference"/>
          <w:rFonts w:ascii="Times New Roman" w:hAnsi="Times New Roman"/>
        </w:rPr>
        <w:footnoteRef/>
      </w:r>
      <w:r w:rsidRPr="00671FAF">
        <w:rPr>
          <w:rFonts w:ascii="Times New Roman" w:hAnsi="Times New Roman"/>
        </w:rPr>
        <w:t xml:space="preserve"> Paragraph 9(1A)(b) imposes a requirement that the agreement of the Attorney-General be obtained if the person or class of persons is, or is likely to be, a threat to security. As the amendments relate to circumstances in which ministerial approval need not be obtained before the authorisation is made, the requirement that agreement of the Attorney</w:t>
      </w:r>
      <w:r w:rsidRPr="00671FAF">
        <w:rPr>
          <w:rFonts w:ascii="Times New Roman" w:hAnsi="Times New Roman"/>
        </w:rPr>
        <w:noBreakHyphen/>
        <w:t xml:space="preserve">General be obtained in circumstances relating to threats to security would be inconsistent with the purpose of the amendment.  </w:t>
      </w:r>
    </w:p>
  </w:footnote>
  <w:footnote w:id="11">
    <w:p w14:paraId="6EF65B7E" w14:textId="77777777" w:rsidR="0032708E" w:rsidRPr="00671FAF" w:rsidRDefault="0032708E" w:rsidP="008107D7">
      <w:pPr>
        <w:pStyle w:val="FootnoteText"/>
        <w:rPr>
          <w:rFonts w:ascii="Times New Roman" w:hAnsi="Times New Roman"/>
        </w:rPr>
      </w:pPr>
      <w:r w:rsidRPr="00671FAF">
        <w:rPr>
          <w:rStyle w:val="FootnoteReference"/>
          <w:rFonts w:ascii="Times New Roman" w:hAnsi="Times New Roman"/>
        </w:rPr>
        <w:footnoteRef/>
      </w:r>
      <w:r w:rsidRPr="00671FAF">
        <w:rPr>
          <w:rFonts w:ascii="Times New Roman" w:hAnsi="Times New Roman"/>
        </w:rPr>
        <w:t xml:space="preserve"> For clarity, in circumstances in which an Australian person has been taken hostage, it is intended that the conditions in paragraph 9(1A)(a) will be met in that the Australian person will be involved in an activity that presents a significant risk to the Australian person’s safety.</w:t>
      </w:r>
    </w:p>
  </w:footnote>
  <w:footnote w:id="12">
    <w:p w14:paraId="7C20DC71" w14:textId="77777777" w:rsidR="0032708E" w:rsidRPr="00671FAF" w:rsidRDefault="0032708E">
      <w:pPr>
        <w:pStyle w:val="FootnoteText"/>
        <w:rPr>
          <w:rFonts w:ascii="Times New Roman" w:hAnsi="Times New Roman"/>
        </w:rPr>
      </w:pPr>
      <w:r w:rsidRPr="00671FAF">
        <w:rPr>
          <w:rStyle w:val="FootnoteReference"/>
          <w:rFonts w:ascii="Times New Roman" w:hAnsi="Times New Roman"/>
        </w:rPr>
        <w:footnoteRef/>
      </w:r>
      <w:r w:rsidRPr="00671FAF">
        <w:rPr>
          <w:rFonts w:ascii="Times New Roman" w:hAnsi="Times New Roman"/>
        </w:rPr>
        <w:t xml:space="preserve"> 2017 Independent Intelligence Review, Recommendation 16(e).</w:t>
      </w:r>
    </w:p>
  </w:footnote>
  <w:footnote w:id="13">
    <w:p w14:paraId="13B5DC01" w14:textId="77777777" w:rsidR="0032708E" w:rsidRDefault="0032708E" w:rsidP="00B249F3">
      <w:pPr>
        <w:pStyle w:val="FootnoteText"/>
      </w:pPr>
      <w:r w:rsidRPr="00671FAF">
        <w:rPr>
          <w:rStyle w:val="FootnoteReference"/>
          <w:rFonts w:ascii="Times New Roman" w:hAnsi="Times New Roman"/>
        </w:rPr>
        <w:footnoteRef/>
      </w:r>
      <w:r w:rsidRPr="00671FAF">
        <w:rPr>
          <w:rFonts w:ascii="Times New Roman" w:hAnsi="Times New Roman"/>
        </w:rPr>
        <w:t xml:space="preserve"> Comprehensive Review, Paragraph 15.91.</w:t>
      </w:r>
    </w:p>
  </w:footnote>
  <w:footnote w:id="14">
    <w:p w14:paraId="42C5DD11" w14:textId="71429526" w:rsidR="0032708E" w:rsidRDefault="0032708E" w:rsidP="000D395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exemptions from the Privacy Act are referenced from the </w:t>
      </w:r>
      <w:r>
        <w:rPr>
          <w:rFonts w:ascii="Times New Roman" w:hAnsi="Times New Roman"/>
          <w:i/>
        </w:rPr>
        <w:t>Freedom of Information Act 1982</w:t>
      </w:r>
      <w:r>
        <w:rPr>
          <w:rFonts w:ascii="Times New Roman" w:hAnsi="Times New Roman"/>
        </w:rPr>
        <w:t xml:space="preserve">. AGO is not listed as an exempt agency, as it is not independent statutory agencies—rather AGO is part of the Department of Defence. AGO is exempt where the acts and practices that impact on privacy relate to its functions. This includes all operational documents. Accordingly, it is considered to be ‘fully exempt’. </w:t>
      </w:r>
    </w:p>
  </w:footnote>
  <w:footnote w:id="15">
    <w:p w14:paraId="7685B412" w14:textId="39ECE70D" w:rsidR="0032708E" w:rsidRDefault="0032708E" w:rsidP="00D27D6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exemptions from the Privacy Act are referenced from the </w:t>
      </w:r>
      <w:r>
        <w:rPr>
          <w:rFonts w:ascii="Times New Roman" w:hAnsi="Times New Roman"/>
          <w:i/>
        </w:rPr>
        <w:t>Freedom of Information Act 1982</w:t>
      </w:r>
      <w:r>
        <w:rPr>
          <w:rFonts w:ascii="Times New Roman" w:hAnsi="Times New Roman"/>
        </w:rPr>
        <w:t xml:space="preserve">. DIO is not listed as an exempt agency, as it is not independent statutory agencies—rather DIO is part of the Department of Defence. DIO is exempt where the acts and practices that impact on privacy relate to its functions. This includes all operational documents. Accordingly, it is considered to be ‘fully exempt’. </w:t>
      </w:r>
    </w:p>
  </w:footnote>
  <w:footnote w:id="16">
    <w:p w14:paraId="3BBEB2B0" w14:textId="77777777" w:rsidR="0032708E" w:rsidRPr="000A33EE" w:rsidRDefault="0032708E" w:rsidP="000D3959">
      <w:pPr>
        <w:pStyle w:val="FootnoteText"/>
        <w:rPr>
          <w:rFonts w:ascii="Times New Roman" w:hAnsi="Times New Roman"/>
        </w:rPr>
      </w:pPr>
      <w:r w:rsidRPr="000A33EE">
        <w:rPr>
          <w:rStyle w:val="FootnoteReference"/>
          <w:rFonts w:ascii="Times New Roman" w:hAnsi="Times New Roman"/>
        </w:rPr>
        <w:footnoteRef/>
      </w:r>
      <w:r w:rsidRPr="000A33EE">
        <w:rPr>
          <w:rFonts w:ascii="Times New Roman" w:hAnsi="Times New Roman"/>
        </w:rPr>
        <w:t xml:space="preserve"> Parliament of the Commonwealth of Australia, Parliamentary Paper No. 92/1977, Royal Commission on Intelligence and Security, Third Report, Abridged Findings and Recommendations, pp.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5846" w14:textId="77777777" w:rsidR="0032708E" w:rsidRDefault="0032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7C53" w14:textId="77777777" w:rsidR="0032708E" w:rsidRPr="006843E9" w:rsidRDefault="0032708E" w:rsidP="009E51AF">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E4AC" w14:textId="77777777" w:rsidR="0032708E" w:rsidRDefault="00327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807"/>
    <w:multiLevelType w:val="hybridMultilevel"/>
    <w:tmpl w:val="0616D0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5370FC"/>
    <w:multiLevelType w:val="hybridMultilevel"/>
    <w:tmpl w:val="887EA90A"/>
    <w:lvl w:ilvl="0" w:tplc="09A6A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37CCD"/>
    <w:multiLevelType w:val="hybridMultilevel"/>
    <w:tmpl w:val="3DA2F6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0C2DEE"/>
    <w:multiLevelType w:val="hybridMultilevel"/>
    <w:tmpl w:val="75EE9DE8"/>
    <w:lvl w:ilvl="0" w:tplc="14C05878">
      <w:start w:val="1"/>
      <w:numFmt w:val="decimal"/>
      <w:lvlText w:val="%1."/>
      <w:lvlJc w:val="left"/>
      <w:pPr>
        <w:ind w:left="397" w:hanging="397"/>
      </w:pPr>
      <w:rPr>
        <w:rFonts w:hint="default"/>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4F3091"/>
    <w:multiLevelType w:val="hybridMultilevel"/>
    <w:tmpl w:val="941EAE0A"/>
    <w:lvl w:ilvl="0" w:tplc="0180E168">
      <w:start w:val="1"/>
      <w:numFmt w:val="decimal"/>
      <w:lvlText w:val="%1."/>
      <w:lvlJc w:val="left"/>
      <w:pPr>
        <w:ind w:left="0" w:firstLine="0"/>
      </w:pPr>
      <w:rPr>
        <w:rFonts w:hint="default"/>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690622"/>
    <w:multiLevelType w:val="hybridMultilevel"/>
    <w:tmpl w:val="887EA90A"/>
    <w:lvl w:ilvl="0" w:tplc="09A6A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696168"/>
    <w:multiLevelType w:val="hybridMultilevel"/>
    <w:tmpl w:val="887EA90A"/>
    <w:lvl w:ilvl="0" w:tplc="09A6A83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7566E9"/>
    <w:multiLevelType w:val="hybridMultilevel"/>
    <w:tmpl w:val="D35E361E"/>
    <w:lvl w:ilvl="0" w:tplc="09A6A834">
      <w:start w:val="1"/>
      <w:numFmt w:val="lowerLetter"/>
      <w:lvlText w:val="(%1)"/>
      <w:lvlJc w:val="left"/>
      <w:pPr>
        <w:ind w:left="720" w:hanging="360"/>
      </w:pPr>
      <w:rPr>
        <w:rFonts w:hint="default"/>
      </w:rPr>
    </w:lvl>
    <w:lvl w:ilvl="1" w:tplc="08DA0B9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FF19FF"/>
    <w:multiLevelType w:val="hybridMultilevel"/>
    <w:tmpl w:val="A0405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0D69A0"/>
    <w:multiLevelType w:val="hybridMultilevel"/>
    <w:tmpl w:val="D4A8DB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9421E1E"/>
    <w:multiLevelType w:val="hybridMultilevel"/>
    <w:tmpl w:val="850A6C52"/>
    <w:lvl w:ilvl="0" w:tplc="0180E168">
      <w:start w:val="1"/>
      <w:numFmt w:val="decimal"/>
      <w:lvlText w:val="%1."/>
      <w:lvlJc w:val="left"/>
      <w:pPr>
        <w:ind w:left="0" w:firstLine="0"/>
      </w:pPr>
      <w:rPr>
        <w:rFonts w:hint="default"/>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714CD6"/>
    <w:multiLevelType w:val="hybridMultilevel"/>
    <w:tmpl w:val="B90A2890"/>
    <w:lvl w:ilvl="0" w:tplc="803858D4">
      <w:start w:val="1"/>
      <w:numFmt w:val="decimal"/>
      <w:lvlText w:val="%1."/>
      <w:lvlJc w:val="left"/>
      <w:pPr>
        <w:ind w:left="0" w:firstLine="0"/>
      </w:pPr>
      <w:rPr>
        <w:rFonts w:hint="default"/>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D07429"/>
    <w:multiLevelType w:val="hybridMultilevel"/>
    <w:tmpl w:val="30664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6E18FB"/>
    <w:multiLevelType w:val="hybridMultilevel"/>
    <w:tmpl w:val="06B8274A"/>
    <w:lvl w:ilvl="0" w:tplc="0180E168">
      <w:start w:val="1"/>
      <w:numFmt w:val="decimal"/>
      <w:lvlText w:val="%1."/>
      <w:lvlJc w:val="left"/>
      <w:pPr>
        <w:ind w:left="0" w:firstLine="0"/>
      </w:pPr>
      <w:rPr>
        <w:rFonts w:hint="default"/>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6B00F3"/>
    <w:multiLevelType w:val="hybridMultilevel"/>
    <w:tmpl w:val="11FE9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B02FE1"/>
    <w:multiLevelType w:val="hybridMultilevel"/>
    <w:tmpl w:val="2A5EC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486E2A"/>
    <w:multiLevelType w:val="hybridMultilevel"/>
    <w:tmpl w:val="21A058D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7" w15:restartNumberingAfterBreak="0">
    <w:nsid w:val="1F122AB9"/>
    <w:multiLevelType w:val="hybridMultilevel"/>
    <w:tmpl w:val="6846C714"/>
    <w:lvl w:ilvl="0" w:tplc="0C090001">
      <w:start w:val="1"/>
      <w:numFmt w:val="bullet"/>
      <w:lvlText w:val=""/>
      <w:lvlJc w:val="left"/>
      <w:pPr>
        <w:ind w:left="1236" w:hanging="360"/>
      </w:pPr>
      <w:rPr>
        <w:rFonts w:ascii="Symbol" w:hAnsi="Symbol" w:hint="default"/>
        <w:b w:val="0"/>
        <w:sz w:val="24"/>
        <w:szCs w:val="24"/>
      </w:rPr>
    </w:lvl>
    <w:lvl w:ilvl="1" w:tplc="0C090019">
      <w:start w:val="1"/>
      <w:numFmt w:val="lowerLetter"/>
      <w:lvlText w:val="%2."/>
      <w:lvlJc w:val="left"/>
      <w:pPr>
        <w:ind w:left="1956" w:hanging="360"/>
      </w:pPr>
    </w:lvl>
    <w:lvl w:ilvl="2" w:tplc="0C09001B" w:tentative="1">
      <w:start w:val="1"/>
      <w:numFmt w:val="lowerRoman"/>
      <w:lvlText w:val="%3."/>
      <w:lvlJc w:val="right"/>
      <w:pPr>
        <w:ind w:left="2676" w:hanging="180"/>
      </w:pPr>
    </w:lvl>
    <w:lvl w:ilvl="3" w:tplc="0C09000F" w:tentative="1">
      <w:start w:val="1"/>
      <w:numFmt w:val="decimal"/>
      <w:lvlText w:val="%4."/>
      <w:lvlJc w:val="left"/>
      <w:pPr>
        <w:ind w:left="3396" w:hanging="360"/>
      </w:pPr>
    </w:lvl>
    <w:lvl w:ilvl="4" w:tplc="0C090019" w:tentative="1">
      <w:start w:val="1"/>
      <w:numFmt w:val="lowerLetter"/>
      <w:lvlText w:val="%5."/>
      <w:lvlJc w:val="left"/>
      <w:pPr>
        <w:ind w:left="4116" w:hanging="360"/>
      </w:pPr>
    </w:lvl>
    <w:lvl w:ilvl="5" w:tplc="0C09001B" w:tentative="1">
      <w:start w:val="1"/>
      <w:numFmt w:val="lowerRoman"/>
      <w:lvlText w:val="%6."/>
      <w:lvlJc w:val="right"/>
      <w:pPr>
        <w:ind w:left="4836" w:hanging="180"/>
      </w:pPr>
    </w:lvl>
    <w:lvl w:ilvl="6" w:tplc="0C09000F" w:tentative="1">
      <w:start w:val="1"/>
      <w:numFmt w:val="decimal"/>
      <w:lvlText w:val="%7."/>
      <w:lvlJc w:val="left"/>
      <w:pPr>
        <w:ind w:left="5556" w:hanging="360"/>
      </w:pPr>
    </w:lvl>
    <w:lvl w:ilvl="7" w:tplc="0C090019" w:tentative="1">
      <w:start w:val="1"/>
      <w:numFmt w:val="lowerLetter"/>
      <w:lvlText w:val="%8."/>
      <w:lvlJc w:val="left"/>
      <w:pPr>
        <w:ind w:left="6276" w:hanging="360"/>
      </w:pPr>
    </w:lvl>
    <w:lvl w:ilvl="8" w:tplc="0C09001B" w:tentative="1">
      <w:start w:val="1"/>
      <w:numFmt w:val="lowerRoman"/>
      <w:lvlText w:val="%9."/>
      <w:lvlJc w:val="right"/>
      <w:pPr>
        <w:ind w:left="6996" w:hanging="180"/>
      </w:pPr>
    </w:lvl>
  </w:abstractNum>
  <w:abstractNum w:abstractNumId="18" w15:restartNumberingAfterBreak="0">
    <w:nsid w:val="1F733CB0"/>
    <w:multiLevelType w:val="hybridMultilevel"/>
    <w:tmpl w:val="E19A597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23996EEB"/>
    <w:multiLevelType w:val="hybridMultilevel"/>
    <w:tmpl w:val="17CC2F0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15:restartNumberingAfterBreak="0">
    <w:nsid w:val="263F7492"/>
    <w:multiLevelType w:val="hybridMultilevel"/>
    <w:tmpl w:val="C388D3EA"/>
    <w:lvl w:ilvl="0" w:tplc="0C090001">
      <w:start w:val="1"/>
      <w:numFmt w:val="bullet"/>
      <w:lvlText w:val=""/>
      <w:lvlJc w:val="left"/>
      <w:pPr>
        <w:ind w:left="971" w:hanging="360"/>
      </w:pPr>
      <w:rPr>
        <w:rFonts w:ascii="Symbol" w:hAnsi="Symbol" w:hint="default"/>
      </w:rPr>
    </w:lvl>
    <w:lvl w:ilvl="1" w:tplc="0C090003">
      <w:start w:val="1"/>
      <w:numFmt w:val="bullet"/>
      <w:lvlText w:val="o"/>
      <w:lvlJc w:val="left"/>
      <w:pPr>
        <w:ind w:left="1691" w:hanging="360"/>
      </w:pPr>
      <w:rPr>
        <w:rFonts w:ascii="Courier New" w:hAnsi="Courier New" w:cs="Courier New" w:hint="default"/>
      </w:rPr>
    </w:lvl>
    <w:lvl w:ilvl="2" w:tplc="0C090005">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21" w15:restartNumberingAfterBreak="0">
    <w:nsid w:val="29526D18"/>
    <w:multiLevelType w:val="hybridMultilevel"/>
    <w:tmpl w:val="EE06F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61035F"/>
    <w:multiLevelType w:val="hybridMultilevel"/>
    <w:tmpl w:val="22A46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DD662D"/>
    <w:multiLevelType w:val="hybridMultilevel"/>
    <w:tmpl w:val="18C0ECA2"/>
    <w:lvl w:ilvl="0" w:tplc="0C090001">
      <w:start w:val="1"/>
      <w:numFmt w:val="bullet"/>
      <w:lvlText w:val=""/>
      <w:lvlJc w:val="left"/>
      <w:pPr>
        <w:ind w:left="1080" w:hanging="360"/>
      </w:pPr>
      <w:rPr>
        <w:rFonts w:ascii="Symbol" w:hAnsi="Symbol" w:hint="default"/>
        <w:i w:val="0"/>
        <w:color w:val="auto"/>
        <w:sz w:val="22"/>
      </w:r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2895C9E"/>
    <w:multiLevelType w:val="hybridMultilevel"/>
    <w:tmpl w:val="B6183F62"/>
    <w:lvl w:ilvl="0" w:tplc="4A30983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32147C4"/>
    <w:multiLevelType w:val="hybridMultilevel"/>
    <w:tmpl w:val="E8EC6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935770"/>
    <w:multiLevelType w:val="hybridMultilevel"/>
    <w:tmpl w:val="6B507026"/>
    <w:lvl w:ilvl="0" w:tplc="0C090001">
      <w:start w:val="1"/>
      <w:numFmt w:val="bullet"/>
      <w:lvlText w:val=""/>
      <w:lvlJc w:val="left"/>
      <w:pPr>
        <w:ind w:left="720" w:hanging="360"/>
      </w:pPr>
      <w:rPr>
        <w:rFonts w:ascii="Symbol" w:hAnsi="Symbol" w:hint="default"/>
        <w:i w:val="0"/>
        <w:color w:val="auto"/>
        <w:sz w:val="22"/>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493101"/>
    <w:multiLevelType w:val="hybridMultilevel"/>
    <w:tmpl w:val="1BE6A3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41B46879"/>
    <w:multiLevelType w:val="hybridMultilevel"/>
    <w:tmpl w:val="D9FC33DA"/>
    <w:lvl w:ilvl="0" w:tplc="9CD05E64">
      <w:start w:val="1"/>
      <w:numFmt w:val="decimal"/>
      <w:lvlText w:val="%1."/>
      <w:lvlJc w:val="left"/>
      <w:pPr>
        <w:ind w:left="360" w:hanging="360"/>
      </w:pPr>
      <w:rPr>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2F4505"/>
    <w:multiLevelType w:val="hybridMultilevel"/>
    <w:tmpl w:val="1E6C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B74A48"/>
    <w:multiLevelType w:val="hybridMultilevel"/>
    <w:tmpl w:val="F0021A7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1" w15:restartNumberingAfterBreak="0">
    <w:nsid w:val="61362741"/>
    <w:multiLevelType w:val="hybridMultilevel"/>
    <w:tmpl w:val="240424F8"/>
    <w:lvl w:ilvl="0" w:tplc="7592FF52">
      <w:start w:val="1"/>
      <w:numFmt w:val="decimal"/>
      <w:lvlText w:val="%1."/>
      <w:lvlJc w:val="left"/>
      <w:pPr>
        <w:ind w:left="360" w:hanging="360"/>
      </w:pPr>
      <w:rPr>
        <w:rFonts w:ascii="Times New Roman" w:hAnsi="Times New Roman" w:cs="Times New Roman" w:hint="default"/>
        <w:b w:val="0"/>
        <w:i w:val="0"/>
        <w:sz w:val="24"/>
        <w:szCs w:val="24"/>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5166A9"/>
    <w:multiLevelType w:val="hybridMultilevel"/>
    <w:tmpl w:val="6F404BF2"/>
    <w:lvl w:ilvl="0" w:tplc="0C090001">
      <w:start w:val="1"/>
      <w:numFmt w:val="bullet"/>
      <w:lvlText w:val=""/>
      <w:lvlJc w:val="left"/>
      <w:pPr>
        <w:ind w:left="971" w:hanging="360"/>
      </w:pPr>
      <w:rPr>
        <w:rFonts w:ascii="Symbol" w:hAnsi="Symbol" w:hint="default"/>
      </w:rPr>
    </w:lvl>
    <w:lvl w:ilvl="1" w:tplc="0C090003">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33" w15:restartNumberingAfterBreak="0">
    <w:nsid w:val="65216641"/>
    <w:multiLevelType w:val="hybridMultilevel"/>
    <w:tmpl w:val="0DB4304E"/>
    <w:lvl w:ilvl="0" w:tplc="09A6A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044BB7"/>
    <w:multiLevelType w:val="hybridMultilevel"/>
    <w:tmpl w:val="E0DAC0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B916EC7"/>
    <w:multiLevelType w:val="hybridMultilevel"/>
    <w:tmpl w:val="49E41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D342564"/>
    <w:multiLevelType w:val="hybridMultilevel"/>
    <w:tmpl w:val="5E8ECB4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7" w15:restartNumberingAfterBreak="0">
    <w:nsid w:val="72C84107"/>
    <w:multiLevelType w:val="hybridMultilevel"/>
    <w:tmpl w:val="F880FD84"/>
    <w:lvl w:ilvl="0" w:tplc="0C090019">
      <w:start w:val="1"/>
      <w:numFmt w:val="lowerLetter"/>
      <w:lvlText w:val="%1."/>
      <w:lvlJc w:val="left"/>
      <w:pPr>
        <w:ind w:left="360" w:hanging="360"/>
      </w:pPr>
      <w:rPr>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5E01A2"/>
    <w:multiLevelType w:val="hybridMultilevel"/>
    <w:tmpl w:val="D9FC33DA"/>
    <w:lvl w:ilvl="0" w:tplc="9CD05E64">
      <w:start w:val="1"/>
      <w:numFmt w:val="decimal"/>
      <w:lvlText w:val="%1."/>
      <w:lvlJc w:val="left"/>
      <w:pPr>
        <w:ind w:left="360" w:hanging="360"/>
      </w:pPr>
      <w:rPr>
        <w:b w:val="0"/>
        <w:i w:val="0"/>
        <w:color w:val="auto"/>
      </w:rPr>
    </w:lvl>
    <w:lvl w:ilvl="1" w:tplc="0C090019">
      <w:start w:val="1"/>
      <w:numFmt w:val="lowerLetter"/>
      <w:lvlText w:val="%2."/>
      <w:lvlJc w:val="left"/>
      <w:pPr>
        <w:ind w:left="1440" w:hanging="360"/>
      </w:pPr>
    </w:lvl>
    <w:lvl w:ilvl="2" w:tplc="09A6A8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67662B"/>
    <w:multiLevelType w:val="hybridMultilevel"/>
    <w:tmpl w:val="A9C0B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FD2902"/>
    <w:multiLevelType w:val="hybridMultilevel"/>
    <w:tmpl w:val="DD1C3D1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28"/>
  </w:num>
  <w:num w:numId="2">
    <w:abstractNumId w:val="31"/>
  </w:num>
  <w:num w:numId="3">
    <w:abstractNumId w:val="32"/>
  </w:num>
  <w:num w:numId="4">
    <w:abstractNumId w:val="20"/>
  </w:num>
  <w:num w:numId="5">
    <w:abstractNumId w:val="17"/>
  </w:num>
  <w:num w:numId="6">
    <w:abstractNumId w:val="8"/>
  </w:num>
  <w:num w:numId="7">
    <w:abstractNumId w:val="22"/>
  </w:num>
  <w:num w:numId="8">
    <w:abstractNumId w:val="26"/>
  </w:num>
  <w:num w:numId="9">
    <w:abstractNumId w:val="0"/>
  </w:num>
  <w:num w:numId="10">
    <w:abstractNumId w:val="23"/>
  </w:num>
  <w:num w:numId="11">
    <w:abstractNumId w:val="24"/>
  </w:num>
  <w:num w:numId="12">
    <w:abstractNumId w:val="33"/>
  </w:num>
  <w:num w:numId="13">
    <w:abstractNumId w:val="39"/>
  </w:num>
  <w:num w:numId="14">
    <w:abstractNumId w:val="18"/>
  </w:num>
  <w:num w:numId="15">
    <w:abstractNumId w:val="40"/>
  </w:num>
  <w:num w:numId="16">
    <w:abstractNumId w:val="36"/>
  </w:num>
  <w:num w:numId="17">
    <w:abstractNumId w:val="25"/>
  </w:num>
  <w:num w:numId="18">
    <w:abstractNumId w:val="21"/>
  </w:num>
  <w:num w:numId="19">
    <w:abstractNumId w:val="29"/>
  </w:num>
  <w:num w:numId="20">
    <w:abstractNumId w:val="15"/>
  </w:num>
  <w:num w:numId="21">
    <w:abstractNumId w:val="12"/>
  </w:num>
  <w:num w:numId="22">
    <w:abstractNumId w:val="30"/>
  </w:num>
  <w:num w:numId="23">
    <w:abstractNumId w:val="16"/>
  </w:num>
  <w:num w:numId="24">
    <w:abstractNumId w:val="1"/>
  </w:num>
  <w:num w:numId="25">
    <w:abstractNumId w:val="5"/>
  </w:num>
  <w:num w:numId="26">
    <w:abstractNumId w:val="6"/>
  </w:num>
  <w:num w:numId="27">
    <w:abstractNumId w:val="7"/>
  </w:num>
  <w:num w:numId="2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38"/>
  </w:num>
  <w:num w:numId="32">
    <w:abstractNumId w:val="19"/>
  </w:num>
  <w:num w:numId="33">
    <w:abstractNumId w:val="2"/>
  </w:num>
  <w:num w:numId="34">
    <w:abstractNumId w:val="37"/>
  </w:num>
  <w:num w:numId="35">
    <w:abstractNumId w:val="1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1"/>
  </w:num>
  <w:num w:numId="43">
    <w:abstractNumId w:val="13"/>
  </w:num>
  <w:num w:numId="44">
    <w:abstractNumId w:val="14"/>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NotTrackFormatting/>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0B"/>
    <w:rsid w:val="00000D24"/>
    <w:rsid w:val="00000E48"/>
    <w:rsid w:val="00001126"/>
    <w:rsid w:val="000015DE"/>
    <w:rsid w:val="00001E3C"/>
    <w:rsid w:val="00002A33"/>
    <w:rsid w:val="00002A8E"/>
    <w:rsid w:val="00002AA3"/>
    <w:rsid w:val="00002C11"/>
    <w:rsid w:val="000035C2"/>
    <w:rsid w:val="00003A18"/>
    <w:rsid w:val="000042D7"/>
    <w:rsid w:val="0000468C"/>
    <w:rsid w:val="00004DF9"/>
    <w:rsid w:val="0000531D"/>
    <w:rsid w:val="00005FB9"/>
    <w:rsid w:val="000064CB"/>
    <w:rsid w:val="00006836"/>
    <w:rsid w:val="000076D5"/>
    <w:rsid w:val="00007798"/>
    <w:rsid w:val="00010978"/>
    <w:rsid w:val="00010B81"/>
    <w:rsid w:val="00010ECA"/>
    <w:rsid w:val="00011CB3"/>
    <w:rsid w:val="00011EE3"/>
    <w:rsid w:val="00011FFB"/>
    <w:rsid w:val="000125FA"/>
    <w:rsid w:val="00012913"/>
    <w:rsid w:val="000130FD"/>
    <w:rsid w:val="00013556"/>
    <w:rsid w:val="000135BD"/>
    <w:rsid w:val="00013BB9"/>
    <w:rsid w:val="00013F17"/>
    <w:rsid w:val="000159E8"/>
    <w:rsid w:val="00015B92"/>
    <w:rsid w:val="00015D09"/>
    <w:rsid w:val="00015F3B"/>
    <w:rsid w:val="00016E4F"/>
    <w:rsid w:val="00020701"/>
    <w:rsid w:val="00020A2F"/>
    <w:rsid w:val="000224AD"/>
    <w:rsid w:val="00024B55"/>
    <w:rsid w:val="00024E5D"/>
    <w:rsid w:val="000257E3"/>
    <w:rsid w:val="00025D8D"/>
    <w:rsid w:val="00025E7A"/>
    <w:rsid w:val="00026A71"/>
    <w:rsid w:val="00026CF2"/>
    <w:rsid w:val="00027333"/>
    <w:rsid w:val="000277C7"/>
    <w:rsid w:val="0003043D"/>
    <w:rsid w:val="00030967"/>
    <w:rsid w:val="00030DE3"/>
    <w:rsid w:val="000322DB"/>
    <w:rsid w:val="000325C7"/>
    <w:rsid w:val="0003319C"/>
    <w:rsid w:val="0003373C"/>
    <w:rsid w:val="00033D66"/>
    <w:rsid w:val="0003495F"/>
    <w:rsid w:val="00035901"/>
    <w:rsid w:val="000361A2"/>
    <w:rsid w:val="00036526"/>
    <w:rsid w:val="000372BF"/>
    <w:rsid w:val="00037663"/>
    <w:rsid w:val="00037837"/>
    <w:rsid w:val="0004001F"/>
    <w:rsid w:val="0004061E"/>
    <w:rsid w:val="00040FB9"/>
    <w:rsid w:val="00043B70"/>
    <w:rsid w:val="000447D4"/>
    <w:rsid w:val="00045331"/>
    <w:rsid w:val="00045CAC"/>
    <w:rsid w:val="00045EFF"/>
    <w:rsid w:val="00046DC9"/>
    <w:rsid w:val="000511AB"/>
    <w:rsid w:val="000527F0"/>
    <w:rsid w:val="00054D54"/>
    <w:rsid w:val="0005555C"/>
    <w:rsid w:val="00056722"/>
    <w:rsid w:val="00056B21"/>
    <w:rsid w:val="00056E74"/>
    <w:rsid w:val="000572D8"/>
    <w:rsid w:val="000603E0"/>
    <w:rsid w:val="000604FC"/>
    <w:rsid w:val="0006109F"/>
    <w:rsid w:val="000624B7"/>
    <w:rsid w:val="0006253D"/>
    <w:rsid w:val="00064778"/>
    <w:rsid w:val="00064802"/>
    <w:rsid w:val="00064B71"/>
    <w:rsid w:val="00064C6B"/>
    <w:rsid w:val="00065027"/>
    <w:rsid w:val="00066D9E"/>
    <w:rsid w:val="00067B34"/>
    <w:rsid w:val="00067D7A"/>
    <w:rsid w:val="0007147D"/>
    <w:rsid w:val="000722E1"/>
    <w:rsid w:val="000726F8"/>
    <w:rsid w:val="00072AF4"/>
    <w:rsid w:val="00075CD8"/>
    <w:rsid w:val="000771B5"/>
    <w:rsid w:val="00080D28"/>
    <w:rsid w:val="0008108D"/>
    <w:rsid w:val="000810FE"/>
    <w:rsid w:val="00083355"/>
    <w:rsid w:val="00083A0C"/>
    <w:rsid w:val="00084D03"/>
    <w:rsid w:val="00084DB1"/>
    <w:rsid w:val="0008580B"/>
    <w:rsid w:val="00085A05"/>
    <w:rsid w:val="00085A9A"/>
    <w:rsid w:val="00085E9A"/>
    <w:rsid w:val="00086188"/>
    <w:rsid w:val="0008661E"/>
    <w:rsid w:val="00086DC1"/>
    <w:rsid w:val="000873C3"/>
    <w:rsid w:val="000879ED"/>
    <w:rsid w:val="00090245"/>
    <w:rsid w:val="00091F38"/>
    <w:rsid w:val="00092070"/>
    <w:rsid w:val="00094CF6"/>
    <w:rsid w:val="000957EF"/>
    <w:rsid w:val="000959D8"/>
    <w:rsid w:val="000961A2"/>
    <w:rsid w:val="00096233"/>
    <w:rsid w:val="000973D2"/>
    <w:rsid w:val="0009752E"/>
    <w:rsid w:val="0009785C"/>
    <w:rsid w:val="000978F8"/>
    <w:rsid w:val="00097E98"/>
    <w:rsid w:val="000A09C8"/>
    <w:rsid w:val="000A0E31"/>
    <w:rsid w:val="000A0EF0"/>
    <w:rsid w:val="000A1300"/>
    <w:rsid w:val="000A1B67"/>
    <w:rsid w:val="000A1DFF"/>
    <w:rsid w:val="000A2390"/>
    <w:rsid w:val="000A25C7"/>
    <w:rsid w:val="000A29CB"/>
    <w:rsid w:val="000A2AAB"/>
    <w:rsid w:val="000A2AB4"/>
    <w:rsid w:val="000A330A"/>
    <w:rsid w:val="000A33EE"/>
    <w:rsid w:val="000A3CC7"/>
    <w:rsid w:val="000A3E68"/>
    <w:rsid w:val="000A4467"/>
    <w:rsid w:val="000A5345"/>
    <w:rsid w:val="000A58FF"/>
    <w:rsid w:val="000A5F90"/>
    <w:rsid w:val="000A7465"/>
    <w:rsid w:val="000A74BE"/>
    <w:rsid w:val="000A79B9"/>
    <w:rsid w:val="000B0F82"/>
    <w:rsid w:val="000B112F"/>
    <w:rsid w:val="000B1BE2"/>
    <w:rsid w:val="000B2489"/>
    <w:rsid w:val="000B3C3B"/>
    <w:rsid w:val="000B3D01"/>
    <w:rsid w:val="000B4037"/>
    <w:rsid w:val="000B500E"/>
    <w:rsid w:val="000B5713"/>
    <w:rsid w:val="000B661E"/>
    <w:rsid w:val="000B6DDB"/>
    <w:rsid w:val="000B767A"/>
    <w:rsid w:val="000C02E1"/>
    <w:rsid w:val="000C0771"/>
    <w:rsid w:val="000C1243"/>
    <w:rsid w:val="000C26B9"/>
    <w:rsid w:val="000C2CD0"/>
    <w:rsid w:val="000C39F3"/>
    <w:rsid w:val="000C3B24"/>
    <w:rsid w:val="000C445F"/>
    <w:rsid w:val="000C45EF"/>
    <w:rsid w:val="000C4956"/>
    <w:rsid w:val="000C5A11"/>
    <w:rsid w:val="000C5B31"/>
    <w:rsid w:val="000C66A8"/>
    <w:rsid w:val="000C69A1"/>
    <w:rsid w:val="000D0449"/>
    <w:rsid w:val="000D05C2"/>
    <w:rsid w:val="000D0F7C"/>
    <w:rsid w:val="000D2898"/>
    <w:rsid w:val="000D3025"/>
    <w:rsid w:val="000D3959"/>
    <w:rsid w:val="000D557A"/>
    <w:rsid w:val="000D627D"/>
    <w:rsid w:val="000D7201"/>
    <w:rsid w:val="000E0BE6"/>
    <w:rsid w:val="000E14B8"/>
    <w:rsid w:val="000E22A4"/>
    <w:rsid w:val="000E2D2D"/>
    <w:rsid w:val="000E345E"/>
    <w:rsid w:val="000E4143"/>
    <w:rsid w:val="000E595B"/>
    <w:rsid w:val="000E5B79"/>
    <w:rsid w:val="000E75ED"/>
    <w:rsid w:val="000F12DF"/>
    <w:rsid w:val="000F1A8F"/>
    <w:rsid w:val="000F2639"/>
    <w:rsid w:val="000F2727"/>
    <w:rsid w:val="000F2D0C"/>
    <w:rsid w:val="000F2E52"/>
    <w:rsid w:val="000F38B9"/>
    <w:rsid w:val="000F50EF"/>
    <w:rsid w:val="000F669B"/>
    <w:rsid w:val="001000B2"/>
    <w:rsid w:val="00101658"/>
    <w:rsid w:val="001017DB"/>
    <w:rsid w:val="00101C2C"/>
    <w:rsid w:val="00102CFB"/>
    <w:rsid w:val="001045DC"/>
    <w:rsid w:val="0010477A"/>
    <w:rsid w:val="00104BC2"/>
    <w:rsid w:val="00105365"/>
    <w:rsid w:val="00106A95"/>
    <w:rsid w:val="00106E27"/>
    <w:rsid w:val="0011083E"/>
    <w:rsid w:val="00110855"/>
    <w:rsid w:val="00112410"/>
    <w:rsid w:val="00112EE6"/>
    <w:rsid w:val="0011313E"/>
    <w:rsid w:val="00113389"/>
    <w:rsid w:val="00113463"/>
    <w:rsid w:val="00113902"/>
    <w:rsid w:val="00114836"/>
    <w:rsid w:val="00115381"/>
    <w:rsid w:val="001158D6"/>
    <w:rsid w:val="0011613B"/>
    <w:rsid w:val="00116DCE"/>
    <w:rsid w:val="00116F05"/>
    <w:rsid w:val="00120BED"/>
    <w:rsid w:val="001213D6"/>
    <w:rsid w:val="00121861"/>
    <w:rsid w:val="001221FE"/>
    <w:rsid w:val="001245AB"/>
    <w:rsid w:val="0012495F"/>
    <w:rsid w:val="00125155"/>
    <w:rsid w:val="00125242"/>
    <w:rsid w:val="00125573"/>
    <w:rsid w:val="00125DBB"/>
    <w:rsid w:val="00126095"/>
    <w:rsid w:val="001262C4"/>
    <w:rsid w:val="0012681B"/>
    <w:rsid w:val="00126992"/>
    <w:rsid w:val="00130009"/>
    <w:rsid w:val="00130CE3"/>
    <w:rsid w:val="001319B1"/>
    <w:rsid w:val="00131B95"/>
    <w:rsid w:val="00132540"/>
    <w:rsid w:val="001340D3"/>
    <w:rsid w:val="00134335"/>
    <w:rsid w:val="00134925"/>
    <w:rsid w:val="0013668A"/>
    <w:rsid w:val="0013759C"/>
    <w:rsid w:val="00137B7E"/>
    <w:rsid w:val="0014030E"/>
    <w:rsid w:val="0014105E"/>
    <w:rsid w:val="00141A3C"/>
    <w:rsid w:val="00141C69"/>
    <w:rsid w:val="00141EE7"/>
    <w:rsid w:val="00142077"/>
    <w:rsid w:val="0014282F"/>
    <w:rsid w:val="0014350E"/>
    <w:rsid w:val="00143DDA"/>
    <w:rsid w:val="001445B7"/>
    <w:rsid w:val="00144767"/>
    <w:rsid w:val="00145567"/>
    <w:rsid w:val="00147B8B"/>
    <w:rsid w:val="00150818"/>
    <w:rsid w:val="001508B3"/>
    <w:rsid w:val="001508FD"/>
    <w:rsid w:val="00151285"/>
    <w:rsid w:val="001535B0"/>
    <w:rsid w:val="00153968"/>
    <w:rsid w:val="00155AF8"/>
    <w:rsid w:val="00156044"/>
    <w:rsid w:val="001562DE"/>
    <w:rsid w:val="00156F14"/>
    <w:rsid w:val="0015767E"/>
    <w:rsid w:val="0015773E"/>
    <w:rsid w:val="001577C5"/>
    <w:rsid w:val="001577F2"/>
    <w:rsid w:val="00160365"/>
    <w:rsid w:val="0016171F"/>
    <w:rsid w:val="00161C54"/>
    <w:rsid w:val="001622EB"/>
    <w:rsid w:val="00162704"/>
    <w:rsid w:val="00162CA2"/>
    <w:rsid w:val="00164155"/>
    <w:rsid w:val="0016465E"/>
    <w:rsid w:val="0016548C"/>
    <w:rsid w:val="001667D4"/>
    <w:rsid w:val="00166921"/>
    <w:rsid w:val="00166957"/>
    <w:rsid w:val="0016750B"/>
    <w:rsid w:val="00170793"/>
    <w:rsid w:val="00170B17"/>
    <w:rsid w:val="001713E0"/>
    <w:rsid w:val="00171E9A"/>
    <w:rsid w:val="001725E2"/>
    <w:rsid w:val="00172F3C"/>
    <w:rsid w:val="0017302B"/>
    <w:rsid w:val="001732A9"/>
    <w:rsid w:val="001732D6"/>
    <w:rsid w:val="00173E7F"/>
    <w:rsid w:val="001753FB"/>
    <w:rsid w:val="001760C1"/>
    <w:rsid w:val="00177283"/>
    <w:rsid w:val="001775CB"/>
    <w:rsid w:val="00177BEA"/>
    <w:rsid w:val="00177EC8"/>
    <w:rsid w:val="001806AE"/>
    <w:rsid w:val="001815EE"/>
    <w:rsid w:val="00181812"/>
    <w:rsid w:val="00182EDB"/>
    <w:rsid w:val="00186564"/>
    <w:rsid w:val="00190354"/>
    <w:rsid w:val="00190721"/>
    <w:rsid w:val="00192506"/>
    <w:rsid w:val="00193F9A"/>
    <w:rsid w:val="00194A7F"/>
    <w:rsid w:val="001969BA"/>
    <w:rsid w:val="00197C44"/>
    <w:rsid w:val="001A03EF"/>
    <w:rsid w:val="001A22CC"/>
    <w:rsid w:val="001A28C5"/>
    <w:rsid w:val="001A4F3E"/>
    <w:rsid w:val="001A53A7"/>
    <w:rsid w:val="001A7DDA"/>
    <w:rsid w:val="001B00A2"/>
    <w:rsid w:val="001B0596"/>
    <w:rsid w:val="001B0EB9"/>
    <w:rsid w:val="001B0F28"/>
    <w:rsid w:val="001B2BBD"/>
    <w:rsid w:val="001B3971"/>
    <w:rsid w:val="001B3F7F"/>
    <w:rsid w:val="001B4320"/>
    <w:rsid w:val="001B4E60"/>
    <w:rsid w:val="001B623B"/>
    <w:rsid w:val="001B6C31"/>
    <w:rsid w:val="001B764C"/>
    <w:rsid w:val="001C0F27"/>
    <w:rsid w:val="001C1C80"/>
    <w:rsid w:val="001C28E0"/>
    <w:rsid w:val="001C294F"/>
    <w:rsid w:val="001C3D0E"/>
    <w:rsid w:val="001C5BEB"/>
    <w:rsid w:val="001C68A7"/>
    <w:rsid w:val="001C6A4E"/>
    <w:rsid w:val="001C6AAC"/>
    <w:rsid w:val="001C7A78"/>
    <w:rsid w:val="001D098C"/>
    <w:rsid w:val="001D3AC5"/>
    <w:rsid w:val="001D5378"/>
    <w:rsid w:val="001D5422"/>
    <w:rsid w:val="001D575D"/>
    <w:rsid w:val="001D596E"/>
    <w:rsid w:val="001D6366"/>
    <w:rsid w:val="001D6773"/>
    <w:rsid w:val="001D76A3"/>
    <w:rsid w:val="001D7A97"/>
    <w:rsid w:val="001D7B88"/>
    <w:rsid w:val="001E04A9"/>
    <w:rsid w:val="001E0A50"/>
    <w:rsid w:val="001E0E7E"/>
    <w:rsid w:val="001E1D17"/>
    <w:rsid w:val="001E2907"/>
    <w:rsid w:val="001E38D8"/>
    <w:rsid w:val="001E3C9F"/>
    <w:rsid w:val="001E5988"/>
    <w:rsid w:val="001E5E3E"/>
    <w:rsid w:val="001E75C7"/>
    <w:rsid w:val="001F0D63"/>
    <w:rsid w:val="001F0DF0"/>
    <w:rsid w:val="001F0F26"/>
    <w:rsid w:val="001F1205"/>
    <w:rsid w:val="001F19FA"/>
    <w:rsid w:val="001F1A86"/>
    <w:rsid w:val="001F1CC9"/>
    <w:rsid w:val="001F24A2"/>
    <w:rsid w:val="001F2F27"/>
    <w:rsid w:val="001F3041"/>
    <w:rsid w:val="001F35CC"/>
    <w:rsid w:val="001F462F"/>
    <w:rsid w:val="001F6D33"/>
    <w:rsid w:val="001F6D54"/>
    <w:rsid w:val="001F6DC6"/>
    <w:rsid w:val="002013DD"/>
    <w:rsid w:val="002015D2"/>
    <w:rsid w:val="00202B29"/>
    <w:rsid w:val="00202CEA"/>
    <w:rsid w:val="0020333D"/>
    <w:rsid w:val="002034AA"/>
    <w:rsid w:val="00205078"/>
    <w:rsid w:val="00206F1F"/>
    <w:rsid w:val="00207582"/>
    <w:rsid w:val="00207B85"/>
    <w:rsid w:val="002105C4"/>
    <w:rsid w:val="002105E3"/>
    <w:rsid w:val="00210788"/>
    <w:rsid w:val="002126F0"/>
    <w:rsid w:val="00212C2A"/>
    <w:rsid w:val="00212CFF"/>
    <w:rsid w:val="00213B70"/>
    <w:rsid w:val="00213CD7"/>
    <w:rsid w:val="00213D71"/>
    <w:rsid w:val="00215227"/>
    <w:rsid w:val="00215329"/>
    <w:rsid w:val="00215687"/>
    <w:rsid w:val="00216411"/>
    <w:rsid w:val="00216CC8"/>
    <w:rsid w:val="0021728F"/>
    <w:rsid w:val="002204A7"/>
    <w:rsid w:val="00220CAE"/>
    <w:rsid w:val="00220E91"/>
    <w:rsid w:val="002218D9"/>
    <w:rsid w:val="0022272E"/>
    <w:rsid w:val="00222A67"/>
    <w:rsid w:val="00223AD5"/>
    <w:rsid w:val="00224132"/>
    <w:rsid w:val="00224795"/>
    <w:rsid w:val="00224ECA"/>
    <w:rsid w:val="00224FB2"/>
    <w:rsid w:val="002255C9"/>
    <w:rsid w:val="0022636F"/>
    <w:rsid w:val="0022637F"/>
    <w:rsid w:val="00226606"/>
    <w:rsid w:val="002266DC"/>
    <w:rsid w:val="002267C1"/>
    <w:rsid w:val="0022691B"/>
    <w:rsid w:val="00226CB6"/>
    <w:rsid w:val="0022708D"/>
    <w:rsid w:val="00227C86"/>
    <w:rsid w:val="00227FD2"/>
    <w:rsid w:val="002303EE"/>
    <w:rsid w:val="002306F8"/>
    <w:rsid w:val="00230AA4"/>
    <w:rsid w:val="00231489"/>
    <w:rsid w:val="002314B2"/>
    <w:rsid w:val="00233D1C"/>
    <w:rsid w:val="00235B3A"/>
    <w:rsid w:val="002360F1"/>
    <w:rsid w:val="002365D3"/>
    <w:rsid w:val="00237A55"/>
    <w:rsid w:val="00237CB9"/>
    <w:rsid w:val="0024091B"/>
    <w:rsid w:val="00240EA9"/>
    <w:rsid w:val="00241FF4"/>
    <w:rsid w:val="00242119"/>
    <w:rsid w:val="00242315"/>
    <w:rsid w:val="0024270B"/>
    <w:rsid w:val="0024433A"/>
    <w:rsid w:val="00245E42"/>
    <w:rsid w:val="002463AF"/>
    <w:rsid w:val="00246B3C"/>
    <w:rsid w:val="00250DD0"/>
    <w:rsid w:val="00251164"/>
    <w:rsid w:val="002538CA"/>
    <w:rsid w:val="002544E6"/>
    <w:rsid w:val="00254D95"/>
    <w:rsid w:val="00255A70"/>
    <w:rsid w:val="00255DBE"/>
    <w:rsid w:val="002563B3"/>
    <w:rsid w:val="00256B45"/>
    <w:rsid w:val="00256DB8"/>
    <w:rsid w:val="00257123"/>
    <w:rsid w:val="00257A6F"/>
    <w:rsid w:val="00260B44"/>
    <w:rsid w:val="00261F06"/>
    <w:rsid w:val="002629F9"/>
    <w:rsid w:val="00262D0B"/>
    <w:rsid w:val="002642B0"/>
    <w:rsid w:val="00264455"/>
    <w:rsid w:val="002648A0"/>
    <w:rsid w:val="00264F1B"/>
    <w:rsid w:val="002669A8"/>
    <w:rsid w:val="00266B18"/>
    <w:rsid w:val="00266BA8"/>
    <w:rsid w:val="00267322"/>
    <w:rsid w:val="00267A0F"/>
    <w:rsid w:val="00267C7C"/>
    <w:rsid w:val="00270A16"/>
    <w:rsid w:val="00272CFA"/>
    <w:rsid w:val="0027479B"/>
    <w:rsid w:val="002751E1"/>
    <w:rsid w:val="0027584E"/>
    <w:rsid w:val="0027596C"/>
    <w:rsid w:val="00276524"/>
    <w:rsid w:val="0027673C"/>
    <w:rsid w:val="002775B2"/>
    <w:rsid w:val="00280743"/>
    <w:rsid w:val="002808DA"/>
    <w:rsid w:val="00280F6B"/>
    <w:rsid w:val="0028164D"/>
    <w:rsid w:val="00281809"/>
    <w:rsid w:val="00281822"/>
    <w:rsid w:val="002828E4"/>
    <w:rsid w:val="00284539"/>
    <w:rsid w:val="00284BDD"/>
    <w:rsid w:val="00284C9C"/>
    <w:rsid w:val="0028532E"/>
    <w:rsid w:val="00285543"/>
    <w:rsid w:val="00285D68"/>
    <w:rsid w:val="002864D9"/>
    <w:rsid w:val="00287114"/>
    <w:rsid w:val="00290414"/>
    <w:rsid w:val="0029066C"/>
    <w:rsid w:val="0029069A"/>
    <w:rsid w:val="002925B8"/>
    <w:rsid w:val="002937EC"/>
    <w:rsid w:val="002941BE"/>
    <w:rsid w:val="00294499"/>
    <w:rsid w:val="00296330"/>
    <w:rsid w:val="0029635F"/>
    <w:rsid w:val="002963ED"/>
    <w:rsid w:val="002964F4"/>
    <w:rsid w:val="002967BC"/>
    <w:rsid w:val="0029714F"/>
    <w:rsid w:val="002979C2"/>
    <w:rsid w:val="00297B1C"/>
    <w:rsid w:val="002A019E"/>
    <w:rsid w:val="002A09FB"/>
    <w:rsid w:val="002A0DB1"/>
    <w:rsid w:val="002A0DF8"/>
    <w:rsid w:val="002A1013"/>
    <w:rsid w:val="002A151D"/>
    <w:rsid w:val="002A15BC"/>
    <w:rsid w:val="002A27E6"/>
    <w:rsid w:val="002A41CE"/>
    <w:rsid w:val="002A4C35"/>
    <w:rsid w:val="002A5D50"/>
    <w:rsid w:val="002A5E16"/>
    <w:rsid w:val="002A5EBA"/>
    <w:rsid w:val="002A6A6D"/>
    <w:rsid w:val="002A6C12"/>
    <w:rsid w:val="002B09BB"/>
    <w:rsid w:val="002B344A"/>
    <w:rsid w:val="002B3841"/>
    <w:rsid w:val="002B4F5F"/>
    <w:rsid w:val="002B55A3"/>
    <w:rsid w:val="002B5F20"/>
    <w:rsid w:val="002B6D70"/>
    <w:rsid w:val="002B7755"/>
    <w:rsid w:val="002B783B"/>
    <w:rsid w:val="002C078D"/>
    <w:rsid w:val="002C0D0F"/>
    <w:rsid w:val="002C1D17"/>
    <w:rsid w:val="002C2A1E"/>
    <w:rsid w:val="002C2AF6"/>
    <w:rsid w:val="002C2D7D"/>
    <w:rsid w:val="002C3D78"/>
    <w:rsid w:val="002C45F1"/>
    <w:rsid w:val="002C49C2"/>
    <w:rsid w:val="002C5562"/>
    <w:rsid w:val="002C5758"/>
    <w:rsid w:val="002C5C17"/>
    <w:rsid w:val="002C7690"/>
    <w:rsid w:val="002C7697"/>
    <w:rsid w:val="002C7F15"/>
    <w:rsid w:val="002D0065"/>
    <w:rsid w:val="002D0B32"/>
    <w:rsid w:val="002D1600"/>
    <w:rsid w:val="002D1A4D"/>
    <w:rsid w:val="002D269F"/>
    <w:rsid w:val="002D2BDA"/>
    <w:rsid w:val="002D2EED"/>
    <w:rsid w:val="002D2F80"/>
    <w:rsid w:val="002D2FD6"/>
    <w:rsid w:val="002D315C"/>
    <w:rsid w:val="002D38B7"/>
    <w:rsid w:val="002D3971"/>
    <w:rsid w:val="002D4A5D"/>
    <w:rsid w:val="002D5239"/>
    <w:rsid w:val="002D5AAC"/>
    <w:rsid w:val="002D6236"/>
    <w:rsid w:val="002D7FDC"/>
    <w:rsid w:val="002E00A2"/>
    <w:rsid w:val="002E0A94"/>
    <w:rsid w:val="002E1166"/>
    <w:rsid w:val="002E1529"/>
    <w:rsid w:val="002E1CE6"/>
    <w:rsid w:val="002E29A0"/>
    <w:rsid w:val="002E307A"/>
    <w:rsid w:val="002E379F"/>
    <w:rsid w:val="002E4E1C"/>
    <w:rsid w:val="002E55D6"/>
    <w:rsid w:val="002F0BB2"/>
    <w:rsid w:val="002F1489"/>
    <w:rsid w:val="002F1EAA"/>
    <w:rsid w:val="002F1FE1"/>
    <w:rsid w:val="002F3002"/>
    <w:rsid w:val="002F35C5"/>
    <w:rsid w:val="002F465B"/>
    <w:rsid w:val="002F5B0F"/>
    <w:rsid w:val="002F6439"/>
    <w:rsid w:val="002F743D"/>
    <w:rsid w:val="002F7B47"/>
    <w:rsid w:val="0030001E"/>
    <w:rsid w:val="00302933"/>
    <w:rsid w:val="00302C69"/>
    <w:rsid w:val="0030318D"/>
    <w:rsid w:val="00304785"/>
    <w:rsid w:val="00304BA2"/>
    <w:rsid w:val="00304FCC"/>
    <w:rsid w:val="00306C2D"/>
    <w:rsid w:val="00306DC1"/>
    <w:rsid w:val="00310534"/>
    <w:rsid w:val="003105F3"/>
    <w:rsid w:val="00311956"/>
    <w:rsid w:val="00311BA9"/>
    <w:rsid w:val="00311DBE"/>
    <w:rsid w:val="00311FEE"/>
    <w:rsid w:val="00312086"/>
    <w:rsid w:val="0031374E"/>
    <w:rsid w:val="003139C4"/>
    <w:rsid w:val="00314C1C"/>
    <w:rsid w:val="00314F59"/>
    <w:rsid w:val="00316138"/>
    <w:rsid w:val="00317256"/>
    <w:rsid w:val="00317976"/>
    <w:rsid w:val="00320942"/>
    <w:rsid w:val="00320B99"/>
    <w:rsid w:val="00321A09"/>
    <w:rsid w:val="003229C9"/>
    <w:rsid w:val="00322B3E"/>
    <w:rsid w:val="00322C0D"/>
    <w:rsid w:val="00322FD8"/>
    <w:rsid w:val="003232DE"/>
    <w:rsid w:val="003253F3"/>
    <w:rsid w:val="00325C48"/>
    <w:rsid w:val="0032606E"/>
    <w:rsid w:val="00326D1A"/>
    <w:rsid w:val="0032708E"/>
    <w:rsid w:val="00331516"/>
    <w:rsid w:val="00331EE7"/>
    <w:rsid w:val="00332D49"/>
    <w:rsid w:val="00332F73"/>
    <w:rsid w:val="00333287"/>
    <w:rsid w:val="00333A6F"/>
    <w:rsid w:val="00334107"/>
    <w:rsid w:val="003350BF"/>
    <w:rsid w:val="00335470"/>
    <w:rsid w:val="00335537"/>
    <w:rsid w:val="003364BD"/>
    <w:rsid w:val="00336C78"/>
    <w:rsid w:val="003376CD"/>
    <w:rsid w:val="00340475"/>
    <w:rsid w:val="00341901"/>
    <w:rsid w:val="00341F9C"/>
    <w:rsid w:val="00344041"/>
    <w:rsid w:val="00344F23"/>
    <w:rsid w:val="00345970"/>
    <w:rsid w:val="003469F6"/>
    <w:rsid w:val="00346D96"/>
    <w:rsid w:val="00346F6C"/>
    <w:rsid w:val="00350622"/>
    <w:rsid w:val="00351CE2"/>
    <w:rsid w:val="00352092"/>
    <w:rsid w:val="0035269F"/>
    <w:rsid w:val="003532DD"/>
    <w:rsid w:val="00353885"/>
    <w:rsid w:val="003538E7"/>
    <w:rsid w:val="00353D8B"/>
    <w:rsid w:val="00357BC1"/>
    <w:rsid w:val="00361304"/>
    <w:rsid w:val="00361440"/>
    <w:rsid w:val="00363159"/>
    <w:rsid w:val="003636C8"/>
    <w:rsid w:val="00365C0B"/>
    <w:rsid w:val="00365CA2"/>
    <w:rsid w:val="00366301"/>
    <w:rsid w:val="00366539"/>
    <w:rsid w:val="00366DA8"/>
    <w:rsid w:val="00366E85"/>
    <w:rsid w:val="00366EF4"/>
    <w:rsid w:val="00367E1D"/>
    <w:rsid w:val="00371304"/>
    <w:rsid w:val="003714AC"/>
    <w:rsid w:val="00371798"/>
    <w:rsid w:val="00372428"/>
    <w:rsid w:val="003726AD"/>
    <w:rsid w:val="003728A5"/>
    <w:rsid w:val="00374D3F"/>
    <w:rsid w:val="00374D4B"/>
    <w:rsid w:val="0037645A"/>
    <w:rsid w:val="00376791"/>
    <w:rsid w:val="00377A71"/>
    <w:rsid w:val="003800E5"/>
    <w:rsid w:val="00380BC0"/>
    <w:rsid w:val="003814E8"/>
    <w:rsid w:val="00381F86"/>
    <w:rsid w:val="00382B20"/>
    <w:rsid w:val="00383921"/>
    <w:rsid w:val="00383E8D"/>
    <w:rsid w:val="003855B6"/>
    <w:rsid w:val="00386061"/>
    <w:rsid w:val="0038668D"/>
    <w:rsid w:val="003870CC"/>
    <w:rsid w:val="003900EA"/>
    <w:rsid w:val="00391A6A"/>
    <w:rsid w:val="00394C42"/>
    <w:rsid w:val="0039562D"/>
    <w:rsid w:val="00396F55"/>
    <w:rsid w:val="003A022F"/>
    <w:rsid w:val="003A2A64"/>
    <w:rsid w:val="003A37DA"/>
    <w:rsid w:val="003A3B81"/>
    <w:rsid w:val="003A3B9F"/>
    <w:rsid w:val="003A4370"/>
    <w:rsid w:val="003A4895"/>
    <w:rsid w:val="003A4E46"/>
    <w:rsid w:val="003A5051"/>
    <w:rsid w:val="003A59A5"/>
    <w:rsid w:val="003A63AC"/>
    <w:rsid w:val="003A6665"/>
    <w:rsid w:val="003A6B5B"/>
    <w:rsid w:val="003A7845"/>
    <w:rsid w:val="003B0C30"/>
    <w:rsid w:val="003B10EC"/>
    <w:rsid w:val="003B15BD"/>
    <w:rsid w:val="003B17B6"/>
    <w:rsid w:val="003B270E"/>
    <w:rsid w:val="003B3FFD"/>
    <w:rsid w:val="003B41CD"/>
    <w:rsid w:val="003B4829"/>
    <w:rsid w:val="003B50ED"/>
    <w:rsid w:val="003B625F"/>
    <w:rsid w:val="003B7443"/>
    <w:rsid w:val="003B79B7"/>
    <w:rsid w:val="003C0FDE"/>
    <w:rsid w:val="003C174D"/>
    <w:rsid w:val="003C1CC2"/>
    <w:rsid w:val="003C1E64"/>
    <w:rsid w:val="003C2471"/>
    <w:rsid w:val="003C3D1E"/>
    <w:rsid w:val="003C6430"/>
    <w:rsid w:val="003C6449"/>
    <w:rsid w:val="003C7C3F"/>
    <w:rsid w:val="003D0EE9"/>
    <w:rsid w:val="003D1788"/>
    <w:rsid w:val="003D1977"/>
    <w:rsid w:val="003D2163"/>
    <w:rsid w:val="003D2551"/>
    <w:rsid w:val="003D2625"/>
    <w:rsid w:val="003D2CCA"/>
    <w:rsid w:val="003D2F32"/>
    <w:rsid w:val="003D38FE"/>
    <w:rsid w:val="003D41DD"/>
    <w:rsid w:val="003D57AF"/>
    <w:rsid w:val="003D7E61"/>
    <w:rsid w:val="003E01E1"/>
    <w:rsid w:val="003E0D32"/>
    <w:rsid w:val="003E0FED"/>
    <w:rsid w:val="003E103F"/>
    <w:rsid w:val="003E1D65"/>
    <w:rsid w:val="003E1E3B"/>
    <w:rsid w:val="003E21A9"/>
    <w:rsid w:val="003E4602"/>
    <w:rsid w:val="003E4890"/>
    <w:rsid w:val="003E52E7"/>
    <w:rsid w:val="003E6083"/>
    <w:rsid w:val="003E6834"/>
    <w:rsid w:val="003E7327"/>
    <w:rsid w:val="003E7DDC"/>
    <w:rsid w:val="003F068C"/>
    <w:rsid w:val="003F113D"/>
    <w:rsid w:val="003F15CD"/>
    <w:rsid w:val="003F1BC7"/>
    <w:rsid w:val="003F3441"/>
    <w:rsid w:val="003F3F51"/>
    <w:rsid w:val="003F48DD"/>
    <w:rsid w:val="003F5009"/>
    <w:rsid w:val="003F62CB"/>
    <w:rsid w:val="003F6C9A"/>
    <w:rsid w:val="003F6F19"/>
    <w:rsid w:val="003F77C9"/>
    <w:rsid w:val="00400CDD"/>
    <w:rsid w:val="00401756"/>
    <w:rsid w:val="00404CDD"/>
    <w:rsid w:val="00405AFE"/>
    <w:rsid w:val="00405DC2"/>
    <w:rsid w:val="0040707B"/>
    <w:rsid w:val="0040707C"/>
    <w:rsid w:val="004070FD"/>
    <w:rsid w:val="004105E4"/>
    <w:rsid w:val="00410CBE"/>
    <w:rsid w:val="00411429"/>
    <w:rsid w:val="00411A6E"/>
    <w:rsid w:val="00412659"/>
    <w:rsid w:val="004127B3"/>
    <w:rsid w:val="00412AAB"/>
    <w:rsid w:val="0041302A"/>
    <w:rsid w:val="00413CD9"/>
    <w:rsid w:val="00414088"/>
    <w:rsid w:val="004140ED"/>
    <w:rsid w:val="00414529"/>
    <w:rsid w:val="00414788"/>
    <w:rsid w:val="00416239"/>
    <w:rsid w:val="00416652"/>
    <w:rsid w:val="004177DA"/>
    <w:rsid w:val="00417FBB"/>
    <w:rsid w:val="00420E60"/>
    <w:rsid w:val="00421ADB"/>
    <w:rsid w:val="00422334"/>
    <w:rsid w:val="004229F9"/>
    <w:rsid w:val="00423D3C"/>
    <w:rsid w:val="0042478B"/>
    <w:rsid w:val="00424DA8"/>
    <w:rsid w:val="0042506A"/>
    <w:rsid w:val="00426212"/>
    <w:rsid w:val="0042661B"/>
    <w:rsid w:val="00426D0C"/>
    <w:rsid w:val="00427999"/>
    <w:rsid w:val="00430481"/>
    <w:rsid w:val="00430B40"/>
    <w:rsid w:val="00430BBB"/>
    <w:rsid w:val="00430F01"/>
    <w:rsid w:val="0043136B"/>
    <w:rsid w:val="00431D14"/>
    <w:rsid w:val="004336D2"/>
    <w:rsid w:val="004354D2"/>
    <w:rsid w:val="004359D1"/>
    <w:rsid w:val="00436071"/>
    <w:rsid w:val="004361BC"/>
    <w:rsid w:val="00437135"/>
    <w:rsid w:val="004373EF"/>
    <w:rsid w:val="00437DC1"/>
    <w:rsid w:val="00440254"/>
    <w:rsid w:val="0044200D"/>
    <w:rsid w:val="00442120"/>
    <w:rsid w:val="004425AD"/>
    <w:rsid w:val="00442BEC"/>
    <w:rsid w:val="00443D81"/>
    <w:rsid w:val="00443FF0"/>
    <w:rsid w:val="00444818"/>
    <w:rsid w:val="00445486"/>
    <w:rsid w:val="00445CA4"/>
    <w:rsid w:val="00445E33"/>
    <w:rsid w:val="00446097"/>
    <w:rsid w:val="004472E0"/>
    <w:rsid w:val="004478CE"/>
    <w:rsid w:val="00450AEE"/>
    <w:rsid w:val="004510CE"/>
    <w:rsid w:val="0045129B"/>
    <w:rsid w:val="00454511"/>
    <w:rsid w:val="0045540D"/>
    <w:rsid w:val="00455A49"/>
    <w:rsid w:val="00455F49"/>
    <w:rsid w:val="00455FE3"/>
    <w:rsid w:val="004567CA"/>
    <w:rsid w:val="004573D7"/>
    <w:rsid w:val="004578DC"/>
    <w:rsid w:val="00461D2B"/>
    <w:rsid w:val="00461E47"/>
    <w:rsid w:val="004624E1"/>
    <w:rsid w:val="0046274A"/>
    <w:rsid w:val="00462A64"/>
    <w:rsid w:val="0046481B"/>
    <w:rsid w:val="004651C6"/>
    <w:rsid w:val="0046570F"/>
    <w:rsid w:val="004658E2"/>
    <w:rsid w:val="004672C9"/>
    <w:rsid w:val="00470AB9"/>
    <w:rsid w:val="004727CC"/>
    <w:rsid w:val="004737AA"/>
    <w:rsid w:val="00473861"/>
    <w:rsid w:val="004743F1"/>
    <w:rsid w:val="0047446B"/>
    <w:rsid w:val="00474BAE"/>
    <w:rsid w:val="00474DFA"/>
    <w:rsid w:val="00474F41"/>
    <w:rsid w:val="00475FC8"/>
    <w:rsid w:val="004762CA"/>
    <w:rsid w:val="00477430"/>
    <w:rsid w:val="0047744B"/>
    <w:rsid w:val="004776FD"/>
    <w:rsid w:val="00477E21"/>
    <w:rsid w:val="00480070"/>
    <w:rsid w:val="004827AA"/>
    <w:rsid w:val="004836DA"/>
    <w:rsid w:val="00483ACD"/>
    <w:rsid w:val="00485A41"/>
    <w:rsid w:val="004865C9"/>
    <w:rsid w:val="00486B7B"/>
    <w:rsid w:val="00487F76"/>
    <w:rsid w:val="00490120"/>
    <w:rsid w:val="00490132"/>
    <w:rsid w:val="00490398"/>
    <w:rsid w:val="00490A64"/>
    <w:rsid w:val="00491920"/>
    <w:rsid w:val="0049324E"/>
    <w:rsid w:val="00493355"/>
    <w:rsid w:val="00494406"/>
    <w:rsid w:val="004949DC"/>
    <w:rsid w:val="00494F7A"/>
    <w:rsid w:val="00497EFD"/>
    <w:rsid w:val="004A1659"/>
    <w:rsid w:val="004A2076"/>
    <w:rsid w:val="004A2F60"/>
    <w:rsid w:val="004A3720"/>
    <w:rsid w:val="004A44EC"/>
    <w:rsid w:val="004A4A6E"/>
    <w:rsid w:val="004A6268"/>
    <w:rsid w:val="004A66F8"/>
    <w:rsid w:val="004A70C1"/>
    <w:rsid w:val="004A7C74"/>
    <w:rsid w:val="004A7D4F"/>
    <w:rsid w:val="004B0BD0"/>
    <w:rsid w:val="004B0CAC"/>
    <w:rsid w:val="004B0F74"/>
    <w:rsid w:val="004B0FB4"/>
    <w:rsid w:val="004B2331"/>
    <w:rsid w:val="004B2825"/>
    <w:rsid w:val="004B33BA"/>
    <w:rsid w:val="004B4752"/>
    <w:rsid w:val="004B65BF"/>
    <w:rsid w:val="004B7BB9"/>
    <w:rsid w:val="004B7C59"/>
    <w:rsid w:val="004C0046"/>
    <w:rsid w:val="004C0883"/>
    <w:rsid w:val="004C11CB"/>
    <w:rsid w:val="004C1802"/>
    <w:rsid w:val="004C1940"/>
    <w:rsid w:val="004C280F"/>
    <w:rsid w:val="004C4D17"/>
    <w:rsid w:val="004C52B5"/>
    <w:rsid w:val="004C7843"/>
    <w:rsid w:val="004D13AE"/>
    <w:rsid w:val="004D15A7"/>
    <w:rsid w:val="004D1FDC"/>
    <w:rsid w:val="004D2B40"/>
    <w:rsid w:val="004D2E33"/>
    <w:rsid w:val="004D3366"/>
    <w:rsid w:val="004D3971"/>
    <w:rsid w:val="004D3C00"/>
    <w:rsid w:val="004D533A"/>
    <w:rsid w:val="004D5892"/>
    <w:rsid w:val="004D5A56"/>
    <w:rsid w:val="004D6B49"/>
    <w:rsid w:val="004D73AB"/>
    <w:rsid w:val="004D73DF"/>
    <w:rsid w:val="004E08F7"/>
    <w:rsid w:val="004E0C29"/>
    <w:rsid w:val="004E1155"/>
    <w:rsid w:val="004E1F16"/>
    <w:rsid w:val="004E2E0C"/>
    <w:rsid w:val="004E3873"/>
    <w:rsid w:val="004E4CBD"/>
    <w:rsid w:val="004E5C0E"/>
    <w:rsid w:val="004E651C"/>
    <w:rsid w:val="004E7A84"/>
    <w:rsid w:val="004E7B1E"/>
    <w:rsid w:val="004F066E"/>
    <w:rsid w:val="004F0919"/>
    <w:rsid w:val="004F0A93"/>
    <w:rsid w:val="004F0ACE"/>
    <w:rsid w:val="004F14E8"/>
    <w:rsid w:val="004F2A7D"/>
    <w:rsid w:val="004F3CE2"/>
    <w:rsid w:val="004F47D4"/>
    <w:rsid w:val="004F504A"/>
    <w:rsid w:val="004F67FD"/>
    <w:rsid w:val="004F697D"/>
    <w:rsid w:val="004F71C5"/>
    <w:rsid w:val="00500F84"/>
    <w:rsid w:val="005013AA"/>
    <w:rsid w:val="005016F8"/>
    <w:rsid w:val="00502626"/>
    <w:rsid w:val="00503136"/>
    <w:rsid w:val="005034C3"/>
    <w:rsid w:val="005034C9"/>
    <w:rsid w:val="00504075"/>
    <w:rsid w:val="00504896"/>
    <w:rsid w:val="00504E7B"/>
    <w:rsid w:val="00505AB4"/>
    <w:rsid w:val="00505CF8"/>
    <w:rsid w:val="00505EC0"/>
    <w:rsid w:val="00506E48"/>
    <w:rsid w:val="00510891"/>
    <w:rsid w:val="005119A8"/>
    <w:rsid w:val="0051284E"/>
    <w:rsid w:val="00512A46"/>
    <w:rsid w:val="00513728"/>
    <w:rsid w:val="005141C1"/>
    <w:rsid w:val="005149CC"/>
    <w:rsid w:val="0051601A"/>
    <w:rsid w:val="005163C9"/>
    <w:rsid w:val="0051649D"/>
    <w:rsid w:val="00516A5F"/>
    <w:rsid w:val="00517FFE"/>
    <w:rsid w:val="00520197"/>
    <w:rsid w:val="00520D32"/>
    <w:rsid w:val="0052111A"/>
    <w:rsid w:val="005214FF"/>
    <w:rsid w:val="00521A09"/>
    <w:rsid w:val="005238F8"/>
    <w:rsid w:val="0052432A"/>
    <w:rsid w:val="00524953"/>
    <w:rsid w:val="00524E03"/>
    <w:rsid w:val="00524E62"/>
    <w:rsid w:val="00524E96"/>
    <w:rsid w:val="0052640D"/>
    <w:rsid w:val="00527DDE"/>
    <w:rsid w:val="00527F62"/>
    <w:rsid w:val="005306A5"/>
    <w:rsid w:val="005311CD"/>
    <w:rsid w:val="00535171"/>
    <w:rsid w:val="005366F4"/>
    <w:rsid w:val="00536921"/>
    <w:rsid w:val="00536CA4"/>
    <w:rsid w:val="00537102"/>
    <w:rsid w:val="00537C73"/>
    <w:rsid w:val="00540FF7"/>
    <w:rsid w:val="0054133B"/>
    <w:rsid w:val="00541C84"/>
    <w:rsid w:val="0054227B"/>
    <w:rsid w:val="00543D48"/>
    <w:rsid w:val="0054706D"/>
    <w:rsid w:val="0054795D"/>
    <w:rsid w:val="00547FD9"/>
    <w:rsid w:val="00550C21"/>
    <w:rsid w:val="00551774"/>
    <w:rsid w:val="005525F3"/>
    <w:rsid w:val="005526FD"/>
    <w:rsid w:val="00553990"/>
    <w:rsid w:val="00553C87"/>
    <w:rsid w:val="00555F7B"/>
    <w:rsid w:val="0055620C"/>
    <w:rsid w:val="00556CE3"/>
    <w:rsid w:val="00557504"/>
    <w:rsid w:val="00557CF7"/>
    <w:rsid w:val="00557E68"/>
    <w:rsid w:val="0056205E"/>
    <w:rsid w:val="005621A8"/>
    <w:rsid w:val="00562681"/>
    <w:rsid w:val="00563083"/>
    <w:rsid w:val="005630FE"/>
    <w:rsid w:val="00563BC4"/>
    <w:rsid w:val="0056448D"/>
    <w:rsid w:val="0056476A"/>
    <w:rsid w:val="00564A95"/>
    <w:rsid w:val="005662AF"/>
    <w:rsid w:val="00567276"/>
    <w:rsid w:val="00570CC7"/>
    <w:rsid w:val="005713D5"/>
    <w:rsid w:val="0057249E"/>
    <w:rsid w:val="005728A4"/>
    <w:rsid w:val="00573222"/>
    <w:rsid w:val="00574171"/>
    <w:rsid w:val="005746CC"/>
    <w:rsid w:val="00575920"/>
    <w:rsid w:val="00575A1E"/>
    <w:rsid w:val="0057602E"/>
    <w:rsid w:val="00576B71"/>
    <w:rsid w:val="00576F00"/>
    <w:rsid w:val="00577FE1"/>
    <w:rsid w:val="005813EE"/>
    <w:rsid w:val="00582043"/>
    <w:rsid w:val="0058331A"/>
    <w:rsid w:val="00584C1D"/>
    <w:rsid w:val="005864FE"/>
    <w:rsid w:val="00586E08"/>
    <w:rsid w:val="00586ECA"/>
    <w:rsid w:val="00587DC5"/>
    <w:rsid w:val="005921BC"/>
    <w:rsid w:val="0059331F"/>
    <w:rsid w:val="00593DC5"/>
    <w:rsid w:val="00594DCA"/>
    <w:rsid w:val="0059661C"/>
    <w:rsid w:val="00596870"/>
    <w:rsid w:val="00597D3A"/>
    <w:rsid w:val="005A19B9"/>
    <w:rsid w:val="005A2CB8"/>
    <w:rsid w:val="005A4EA0"/>
    <w:rsid w:val="005A573F"/>
    <w:rsid w:val="005A6392"/>
    <w:rsid w:val="005A650B"/>
    <w:rsid w:val="005A65C5"/>
    <w:rsid w:val="005A7CEB"/>
    <w:rsid w:val="005A7D7C"/>
    <w:rsid w:val="005A7EB7"/>
    <w:rsid w:val="005B0855"/>
    <w:rsid w:val="005B2445"/>
    <w:rsid w:val="005B28F9"/>
    <w:rsid w:val="005B3C15"/>
    <w:rsid w:val="005B464E"/>
    <w:rsid w:val="005B567C"/>
    <w:rsid w:val="005B5880"/>
    <w:rsid w:val="005B5A1D"/>
    <w:rsid w:val="005B671B"/>
    <w:rsid w:val="005B7ECC"/>
    <w:rsid w:val="005C0BEC"/>
    <w:rsid w:val="005C1A34"/>
    <w:rsid w:val="005C1B6E"/>
    <w:rsid w:val="005C21B0"/>
    <w:rsid w:val="005C2F7E"/>
    <w:rsid w:val="005C37D0"/>
    <w:rsid w:val="005C3803"/>
    <w:rsid w:val="005C3892"/>
    <w:rsid w:val="005C3C19"/>
    <w:rsid w:val="005C4517"/>
    <w:rsid w:val="005C4E46"/>
    <w:rsid w:val="005C5025"/>
    <w:rsid w:val="005C5AD9"/>
    <w:rsid w:val="005C5CE3"/>
    <w:rsid w:val="005C6E37"/>
    <w:rsid w:val="005C70CA"/>
    <w:rsid w:val="005C7470"/>
    <w:rsid w:val="005C7790"/>
    <w:rsid w:val="005D03DA"/>
    <w:rsid w:val="005D25E9"/>
    <w:rsid w:val="005D4AA5"/>
    <w:rsid w:val="005D5132"/>
    <w:rsid w:val="005D62DC"/>
    <w:rsid w:val="005D6724"/>
    <w:rsid w:val="005D7E48"/>
    <w:rsid w:val="005E2926"/>
    <w:rsid w:val="005E2FAE"/>
    <w:rsid w:val="005E3949"/>
    <w:rsid w:val="005E394A"/>
    <w:rsid w:val="005E4302"/>
    <w:rsid w:val="005E4815"/>
    <w:rsid w:val="005E4ED0"/>
    <w:rsid w:val="005E6A18"/>
    <w:rsid w:val="005E6D81"/>
    <w:rsid w:val="005E6E05"/>
    <w:rsid w:val="005E6F1E"/>
    <w:rsid w:val="005E74B7"/>
    <w:rsid w:val="005F045F"/>
    <w:rsid w:val="005F062D"/>
    <w:rsid w:val="005F070D"/>
    <w:rsid w:val="005F1370"/>
    <w:rsid w:val="005F2C2B"/>
    <w:rsid w:val="005F3F36"/>
    <w:rsid w:val="005F4275"/>
    <w:rsid w:val="005F42DD"/>
    <w:rsid w:val="005F4420"/>
    <w:rsid w:val="005F603B"/>
    <w:rsid w:val="005F7218"/>
    <w:rsid w:val="005F76A8"/>
    <w:rsid w:val="005F7908"/>
    <w:rsid w:val="005F7E1D"/>
    <w:rsid w:val="00600069"/>
    <w:rsid w:val="0060031B"/>
    <w:rsid w:val="00600647"/>
    <w:rsid w:val="0060157D"/>
    <w:rsid w:val="006016CF"/>
    <w:rsid w:val="00602D9D"/>
    <w:rsid w:val="0060384B"/>
    <w:rsid w:val="00604457"/>
    <w:rsid w:val="00604975"/>
    <w:rsid w:val="006049A0"/>
    <w:rsid w:val="006049F2"/>
    <w:rsid w:val="00605281"/>
    <w:rsid w:val="00605330"/>
    <w:rsid w:val="00607780"/>
    <w:rsid w:val="00607E77"/>
    <w:rsid w:val="00610135"/>
    <w:rsid w:val="006101AB"/>
    <w:rsid w:val="00610561"/>
    <w:rsid w:val="0061376E"/>
    <w:rsid w:val="006147DC"/>
    <w:rsid w:val="00614DC2"/>
    <w:rsid w:val="006150A3"/>
    <w:rsid w:val="006154CD"/>
    <w:rsid w:val="006156D8"/>
    <w:rsid w:val="00615740"/>
    <w:rsid w:val="00616C4D"/>
    <w:rsid w:val="006174AF"/>
    <w:rsid w:val="00620308"/>
    <w:rsid w:val="006217CD"/>
    <w:rsid w:val="00621F1F"/>
    <w:rsid w:val="00622374"/>
    <w:rsid w:val="00623371"/>
    <w:rsid w:val="00623E00"/>
    <w:rsid w:val="00623F85"/>
    <w:rsid w:val="00624E45"/>
    <w:rsid w:val="00625D05"/>
    <w:rsid w:val="00626C5C"/>
    <w:rsid w:val="00627128"/>
    <w:rsid w:val="00630AD6"/>
    <w:rsid w:val="006314C1"/>
    <w:rsid w:val="00632117"/>
    <w:rsid w:val="0063293D"/>
    <w:rsid w:val="0063366E"/>
    <w:rsid w:val="006343E0"/>
    <w:rsid w:val="006347D9"/>
    <w:rsid w:val="00634A16"/>
    <w:rsid w:val="006351F3"/>
    <w:rsid w:val="00635257"/>
    <w:rsid w:val="00635979"/>
    <w:rsid w:val="00636E04"/>
    <w:rsid w:val="006370CE"/>
    <w:rsid w:val="0063742B"/>
    <w:rsid w:val="0064018C"/>
    <w:rsid w:val="006402C8"/>
    <w:rsid w:val="00642C37"/>
    <w:rsid w:val="006430FF"/>
    <w:rsid w:val="00643A61"/>
    <w:rsid w:val="00644568"/>
    <w:rsid w:val="00644976"/>
    <w:rsid w:val="006452D8"/>
    <w:rsid w:val="006456F5"/>
    <w:rsid w:val="00645EBF"/>
    <w:rsid w:val="00646486"/>
    <w:rsid w:val="006508B0"/>
    <w:rsid w:val="0065145C"/>
    <w:rsid w:val="006520D2"/>
    <w:rsid w:val="006525C7"/>
    <w:rsid w:val="00653B5C"/>
    <w:rsid w:val="00654CE2"/>
    <w:rsid w:val="0065594F"/>
    <w:rsid w:val="00657F74"/>
    <w:rsid w:val="0066022F"/>
    <w:rsid w:val="00660850"/>
    <w:rsid w:val="006616B9"/>
    <w:rsid w:val="006624A0"/>
    <w:rsid w:val="006625AB"/>
    <w:rsid w:val="006631AE"/>
    <w:rsid w:val="00663C11"/>
    <w:rsid w:val="00665BE5"/>
    <w:rsid w:val="006666A3"/>
    <w:rsid w:val="00667096"/>
    <w:rsid w:val="006670C8"/>
    <w:rsid w:val="0066735A"/>
    <w:rsid w:val="00667478"/>
    <w:rsid w:val="00667557"/>
    <w:rsid w:val="00670D72"/>
    <w:rsid w:val="00671030"/>
    <w:rsid w:val="00671881"/>
    <w:rsid w:val="00671FAF"/>
    <w:rsid w:val="00672679"/>
    <w:rsid w:val="0067339F"/>
    <w:rsid w:val="00674066"/>
    <w:rsid w:val="00675EF9"/>
    <w:rsid w:val="006777C5"/>
    <w:rsid w:val="0068068E"/>
    <w:rsid w:val="00681464"/>
    <w:rsid w:val="006831D2"/>
    <w:rsid w:val="00683B41"/>
    <w:rsid w:val="006843E9"/>
    <w:rsid w:val="006848C4"/>
    <w:rsid w:val="00684B35"/>
    <w:rsid w:val="00684E4C"/>
    <w:rsid w:val="006900DC"/>
    <w:rsid w:val="00690754"/>
    <w:rsid w:val="00691938"/>
    <w:rsid w:val="00692F28"/>
    <w:rsid w:val="00693BE2"/>
    <w:rsid w:val="00695EBE"/>
    <w:rsid w:val="00696F73"/>
    <w:rsid w:val="006A0AED"/>
    <w:rsid w:val="006A0F17"/>
    <w:rsid w:val="006A2EB8"/>
    <w:rsid w:val="006A31F3"/>
    <w:rsid w:val="006A3983"/>
    <w:rsid w:val="006A3C2D"/>
    <w:rsid w:val="006A4938"/>
    <w:rsid w:val="006A5516"/>
    <w:rsid w:val="006A59E3"/>
    <w:rsid w:val="006A5A3D"/>
    <w:rsid w:val="006A63C2"/>
    <w:rsid w:val="006A6717"/>
    <w:rsid w:val="006A7AAD"/>
    <w:rsid w:val="006B08A2"/>
    <w:rsid w:val="006B19FD"/>
    <w:rsid w:val="006B1A18"/>
    <w:rsid w:val="006B1A85"/>
    <w:rsid w:val="006B2A62"/>
    <w:rsid w:val="006B3640"/>
    <w:rsid w:val="006B42ED"/>
    <w:rsid w:val="006B53AA"/>
    <w:rsid w:val="006B5D48"/>
    <w:rsid w:val="006B6153"/>
    <w:rsid w:val="006B6FD6"/>
    <w:rsid w:val="006B7C12"/>
    <w:rsid w:val="006C0B43"/>
    <w:rsid w:val="006C0DEC"/>
    <w:rsid w:val="006C22AD"/>
    <w:rsid w:val="006C33A1"/>
    <w:rsid w:val="006C433C"/>
    <w:rsid w:val="006C6510"/>
    <w:rsid w:val="006C792B"/>
    <w:rsid w:val="006C7A65"/>
    <w:rsid w:val="006D0071"/>
    <w:rsid w:val="006D01F6"/>
    <w:rsid w:val="006D0AC7"/>
    <w:rsid w:val="006D0D6A"/>
    <w:rsid w:val="006D123C"/>
    <w:rsid w:val="006D2EC6"/>
    <w:rsid w:val="006D329E"/>
    <w:rsid w:val="006D44A9"/>
    <w:rsid w:val="006D4DA7"/>
    <w:rsid w:val="006D5269"/>
    <w:rsid w:val="006D5426"/>
    <w:rsid w:val="006D78E7"/>
    <w:rsid w:val="006D7D6C"/>
    <w:rsid w:val="006E0BEE"/>
    <w:rsid w:val="006E1232"/>
    <w:rsid w:val="006E1475"/>
    <w:rsid w:val="006E2D71"/>
    <w:rsid w:val="006E378F"/>
    <w:rsid w:val="006E3FB6"/>
    <w:rsid w:val="006F051D"/>
    <w:rsid w:val="006F24F9"/>
    <w:rsid w:val="006F298A"/>
    <w:rsid w:val="006F3665"/>
    <w:rsid w:val="006F4F79"/>
    <w:rsid w:val="006F5861"/>
    <w:rsid w:val="006F70A1"/>
    <w:rsid w:val="006F72B6"/>
    <w:rsid w:val="006F763E"/>
    <w:rsid w:val="006F7701"/>
    <w:rsid w:val="007005BD"/>
    <w:rsid w:val="00701F19"/>
    <w:rsid w:val="00701FF4"/>
    <w:rsid w:val="007029B8"/>
    <w:rsid w:val="00702D16"/>
    <w:rsid w:val="007030B6"/>
    <w:rsid w:val="00705613"/>
    <w:rsid w:val="007063AC"/>
    <w:rsid w:val="00706684"/>
    <w:rsid w:val="007069ED"/>
    <w:rsid w:val="00706FAE"/>
    <w:rsid w:val="007078AD"/>
    <w:rsid w:val="007078E8"/>
    <w:rsid w:val="007104B5"/>
    <w:rsid w:val="00710DBC"/>
    <w:rsid w:val="00711DA7"/>
    <w:rsid w:val="00711E76"/>
    <w:rsid w:val="00712E5E"/>
    <w:rsid w:val="00714DBD"/>
    <w:rsid w:val="00715262"/>
    <w:rsid w:val="007159D7"/>
    <w:rsid w:val="00716A51"/>
    <w:rsid w:val="00717E0D"/>
    <w:rsid w:val="00720138"/>
    <w:rsid w:val="007208BE"/>
    <w:rsid w:val="0072172F"/>
    <w:rsid w:val="00721800"/>
    <w:rsid w:val="007226DA"/>
    <w:rsid w:val="0072365B"/>
    <w:rsid w:val="00723732"/>
    <w:rsid w:val="007251E3"/>
    <w:rsid w:val="00725CBB"/>
    <w:rsid w:val="007263DC"/>
    <w:rsid w:val="00730BDE"/>
    <w:rsid w:val="00731C91"/>
    <w:rsid w:val="00731F6F"/>
    <w:rsid w:val="007320D8"/>
    <w:rsid w:val="00732A97"/>
    <w:rsid w:val="00732FD6"/>
    <w:rsid w:val="00734E6B"/>
    <w:rsid w:val="0073574C"/>
    <w:rsid w:val="0073689A"/>
    <w:rsid w:val="00740AEC"/>
    <w:rsid w:val="00741891"/>
    <w:rsid w:val="00742948"/>
    <w:rsid w:val="007434F2"/>
    <w:rsid w:val="0074437E"/>
    <w:rsid w:val="00744805"/>
    <w:rsid w:val="0074614C"/>
    <w:rsid w:val="00746408"/>
    <w:rsid w:val="00753214"/>
    <w:rsid w:val="007537CA"/>
    <w:rsid w:val="00753C05"/>
    <w:rsid w:val="007551F3"/>
    <w:rsid w:val="00756044"/>
    <w:rsid w:val="007563DA"/>
    <w:rsid w:val="00756581"/>
    <w:rsid w:val="00756963"/>
    <w:rsid w:val="00756FF9"/>
    <w:rsid w:val="0075726E"/>
    <w:rsid w:val="00757312"/>
    <w:rsid w:val="00760428"/>
    <w:rsid w:val="007609E2"/>
    <w:rsid w:val="00760D41"/>
    <w:rsid w:val="00761513"/>
    <w:rsid w:val="00761A08"/>
    <w:rsid w:val="00761B31"/>
    <w:rsid w:val="00761F0A"/>
    <w:rsid w:val="00762B75"/>
    <w:rsid w:val="00763C1F"/>
    <w:rsid w:val="00765586"/>
    <w:rsid w:val="00765B3A"/>
    <w:rsid w:val="0076627B"/>
    <w:rsid w:val="007667C5"/>
    <w:rsid w:val="00767475"/>
    <w:rsid w:val="00770472"/>
    <w:rsid w:val="007709BE"/>
    <w:rsid w:val="00770F0E"/>
    <w:rsid w:val="00771696"/>
    <w:rsid w:val="007722C5"/>
    <w:rsid w:val="00772595"/>
    <w:rsid w:val="007733CC"/>
    <w:rsid w:val="00773A12"/>
    <w:rsid w:val="00773F3D"/>
    <w:rsid w:val="00774734"/>
    <w:rsid w:val="00774A5E"/>
    <w:rsid w:val="00774B1B"/>
    <w:rsid w:val="00775028"/>
    <w:rsid w:val="0077646E"/>
    <w:rsid w:val="00776AE6"/>
    <w:rsid w:val="00777DF3"/>
    <w:rsid w:val="0078020C"/>
    <w:rsid w:val="0078028F"/>
    <w:rsid w:val="007802BA"/>
    <w:rsid w:val="00780F10"/>
    <w:rsid w:val="00781710"/>
    <w:rsid w:val="00782562"/>
    <w:rsid w:val="00782891"/>
    <w:rsid w:val="00782A56"/>
    <w:rsid w:val="007835AF"/>
    <w:rsid w:val="00783616"/>
    <w:rsid w:val="007839B8"/>
    <w:rsid w:val="007846B4"/>
    <w:rsid w:val="00784AEF"/>
    <w:rsid w:val="00784D2C"/>
    <w:rsid w:val="007864E0"/>
    <w:rsid w:val="0079087D"/>
    <w:rsid w:val="00791859"/>
    <w:rsid w:val="00791B5B"/>
    <w:rsid w:val="00792A60"/>
    <w:rsid w:val="007932D3"/>
    <w:rsid w:val="007957F9"/>
    <w:rsid w:val="007968BF"/>
    <w:rsid w:val="00797002"/>
    <w:rsid w:val="00797B2B"/>
    <w:rsid w:val="007A098F"/>
    <w:rsid w:val="007A09E9"/>
    <w:rsid w:val="007A12DB"/>
    <w:rsid w:val="007A132D"/>
    <w:rsid w:val="007A138C"/>
    <w:rsid w:val="007A2ED4"/>
    <w:rsid w:val="007A2FBD"/>
    <w:rsid w:val="007A41CA"/>
    <w:rsid w:val="007A427D"/>
    <w:rsid w:val="007A44D6"/>
    <w:rsid w:val="007A4A4E"/>
    <w:rsid w:val="007A58C2"/>
    <w:rsid w:val="007A6221"/>
    <w:rsid w:val="007A6EE1"/>
    <w:rsid w:val="007A7FE7"/>
    <w:rsid w:val="007B004A"/>
    <w:rsid w:val="007B09BB"/>
    <w:rsid w:val="007B1244"/>
    <w:rsid w:val="007B13B1"/>
    <w:rsid w:val="007B36A6"/>
    <w:rsid w:val="007B52A2"/>
    <w:rsid w:val="007B630E"/>
    <w:rsid w:val="007B66CF"/>
    <w:rsid w:val="007C0FC3"/>
    <w:rsid w:val="007C19E7"/>
    <w:rsid w:val="007C36C3"/>
    <w:rsid w:val="007C3D1D"/>
    <w:rsid w:val="007C4F39"/>
    <w:rsid w:val="007C6378"/>
    <w:rsid w:val="007C65C7"/>
    <w:rsid w:val="007C69F5"/>
    <w:rsid w:val="007C702B"/>
    <w:rsid w:val="007D0639"/>
    <w:rsid w:val="007D1903"/>
    <w:rsid w:val="007D1E47"/>
    <w:rsid w:val="007D3C91"/>
    <w:rsid w:val="007D3E75"/>
    <w:rsid w:val="007D56D9"/>
    <w:rsid w:val="007D5A57"/>
    <w:rsid w:val="007D5E76"/>
    <w:rsid w:val="007D7200"/>
    <w:rsid w:val="007D72EB"/>
    <w:rsid w:val="007E06E5"/>
    <w:rsid w:val="007E16EF"/>
    <w:rsid w:val="007E1FB9"/>
    <w:rsid w:val="007E2BC2"/>
    <w:rsid w:val="007E3024"/>
    <w:rsid w:val="007E30B9"/>
    <w:rsid w:val="007E3589"/>
    <w:rsid w:val="007E3D36"/>
    <w:rsid w:val="007E41BE"/>
    <w:rsid w:val="007E5E8B"/>
    <w:rsid w:val="007E7667"/>
    <w:rsid w:val="007E7BF8"/>
    <w:rsid w:val="007F4041"/>
    <w:rsid w:val="007F4A25"/>
    <w:rsid w:val="007F4BB5"/>
    <w:rsid w:val="007F5144"/>
    <w:rsid w:val="007F730B"/>
    <w:rsid w:val="0080104D"/>
    <w:rsid w:val="00801091"/>
    <w:rsid w:val="0080135B"/>
    <w:rsid w:val="008013A6"/>
    <w:rsid w:val="0080157E"/>
    <w:rsid w:val="0080201A"/>
    <w:rsid w:val="008024B3"/>
    <w:rsid w:val="0080282A"/>
    <w:rsid w:val="00802858"/>
    <w:rsid w:val="0080348D"/>
    <w:rsid w:val="00803920"/>
    <w:rsid w:val="00806F5B"/>
    <w:rsid w:val="0080748E"/>
    <w:rsid w:val="008074FB"/>
    <w:rsid w:val="008075C9"/>
    <w:rsid w:val="0080782E"/>
    <w:rsid w:val="00807A5B"/>
    <w:rsid w:val="00810082"/>
    <w:rsid w:val="008104B3"/>
    <w:rsid w:val="008107D7"/>
    <w:rsid w:val="00811B33"/>
    <w:rsid w:val="00811DE1"/>
    <w:rsid w:val="008125B6"/>
    <w:rsid w:val="00814091"/>
    <w:rsid w:val="00814723"/>
    <w:rsid w:val="00814F44"/>
    <w:rsid w:val="008153DA"/>
    <w:rsid w:val="00815866"/>
    <w:rsid w:val="00815A8E"/>
    <w:rsid w:val="00815E96"/>
    <w:rsid w:val="008171A4"/>
    <w:rsid w:val="008209F1"/>
    <w:rsid w:val="00821108"/>
    <w:rsid w:val="00821155"/>
    <w:rsid w:val="008211CA"/>
    <w:rsid w:val="00821702"/>
    <w:rsid w:val="008228F4"/>
    <w:rsid w:val="00823609"/>
    <w:rsid w:val="008246A0"/>
    <w:rsid w:val="00824A0C"/>
    <w:rsid w:val="00825548"/>
    <w:rsid w:val="008260D1"/>
    <w:rsid w:val="0083020B"/>
    <w:rsid w:val="0083063D"/>
    <w:rsid w:val="00830CF4"/>
    <w:rsid w:val="00831089"/>
    <w:rsid w:val="00832B00"/>
    <w:rsid w:val="00832B1C"/>
    <w:rsid w:val="00833B8D"/>
    <w:rsid w:val="00833CFE"/>
    <w:rsid w:val="0083482B"/>
    <w:rsid w:val="00834D60"/>
    <w:rsid w:val="00834E49"/>
    <w:rsid w:val="00834F19"/>
    <w:rsid w:val="008350E1"/>
    <w:rsid w:val="008358AD"/>
    <w:rsid w:val="00836AC9"/>
    <w:rsid w:val="0083746A"/>
    <w:rsid w:val="00840BC6"/>
    <w:rsid w:val="0084106B"/>
    <w:rsid w:val="0084175F"/>
    <w:rsid w:val="00842396"/>
    <w:rsid w:val="00843F48"/>
    <w:rsid w:val="00846216"/>
    <w:rsid w:val="00846C8F"/>
    <w:rsid w:val="00847D9E"/>
    <w:rsid w:val="00850396"/>
    <w:rsid w:val="00850CDF"/>
    <w:rsid w:val="00851935"/>
    <w:rsid w:val="00852D30"/>
    <w:rsid w:val="00853682"/>
    <w:rsid w:val="00854D20"/>
    <w:rsid w:val="00854F2E"/>
    <w:rsid w:val="00856287"/>
    <w:rsid w:val="008571AA"/>
    <w:rsid w:val="0085734B"/>
    <w:rsid w:val="0085756D"/>
    <w:rsid w:val="00857C04"/>
    <w:rsid w:val="00857E6B"/>
    <w:rsid w:val="00860B61"/>
    <w:rsid w:val="00860C94"/>
    <w:rsid w:val="00861086"/>
    <w:rsid w:val="00861F25"/>
    <w:rsid w:val="008623DF"/>
    <w:rsid w:val="00863299"/>
    <w:rsid w:val="0086337D"/>
    <w:rsid w:val="0086398E"/>
    <w:rsid w:val="00863C40"/>
    <w:rsid w:val="0086555D"/>
    <w:rsid w:val="008668AA"/>
    <w:rsid w:val="00866A73"/>
    <w:rsid w:val="00866F9F"/>
    <w:rsid w:val="008674D8"/>
    <w:rsid w:val="0086752F"/>
    <w:rsid w:val="008676A2"/>
    <w:rsid w:val="0086772B"/>
    <w:rsid w:val="00867B59"/>
    <w:rsid w:val="008700D0"/>
    <w:rsid w:val="0087074B"/>
    <w:rsid w:val="008711B4"/>
    <w:rsid w:val="008725A5"/>
    <w:rsid w:val="00872F57"/>
    <w:rsid w:val="008739EB"/>
    <w:rsid w:val="00873B00"/>
    <w:rsid w:val="00876449"/>
    <w:rsid w:val="0087701B"/>
    <w:rsid w:val="00880442"/>
    <w:rsid w:val="0088063D"/>
    <w:rsid w:val="00880DE1"/>
    <w:rsid w:val="00881248"/>
    <w:rsid w:val="00882749"/>
    <w:rsid w:val="0088307F"/>
    <w:rsid w:val="00883BD0"/>
    <w:rsid w:val="00885282"/>
    <w:rsid w:val="0088556A"/>
    <w:rsid w:val="008859F2"/>
    <w:rsid w:val="00885FDB"/>
    <w:rsid w:val="008866C4"/>
    <w:rsid w:val="0089079F"/>
    <w:rsid w:val="008907D4"/>
    <w:rsid w:val="0089138A"/>
    <w:rsid w:val="00892253"/>
    <w:rsid w:val="00892365"/>
    <w:rsid w:val="00892910"/>
    <w:rsid w:val="00892BBE"/>
    <w:rsid w:val="00893EA3"/>
    <w:rsid w:val="00894B2E"/>
    <w:rsid w:val="0089515D"/>
    <w:rsid w:val="008959EB"/>
    <w:rsid w:val="008965C3"/>
    <w:rsid w:val="00897E10"/>
    <w:rsid w:val="008A0711"/>
    <w:rsid w:val="008A135C"/>
    <w:rsid w:val="008A13DE"/>
    <w:rsid w:val="008A162F"/>
    <w:rsid w:val="008A288E"/>
    <w:rsid w:val="008A30AC"/>
    <w:rsid w:val="008A4812"/>
    <w:rsid w:val="008A5789"/>
    <w:rsid w:val="008A6277"/>
    <w:rsid w:val="008A679B"/>
    <w:rsid w:val="008B0BE5"/>
    <w:rsid w:val="008B1F24"/>
    <w:rsid w:val="008B3B88"/>
    <w:rsid w:val="008B3CC7"/>
    <w:rsid w:val="008B43A8"/>
    <w:rsid w:val="008B631D"/>
    <w:rsid w:val="008B6A9E"/>
    <w:rsid w:val="008B7BC7"/>
    <w:rsid w:val="008B7C29"/>
    <w:rsid w:val="008B7EE7"/>
    <w:rsid w:val="008C000C"/>
    <w:rsid w:val="008C06D5"/>
    <w:rsid w:val="008C1F3F"/>
    <w:rsid w:val="008C23C2"/>
    <w:rsid w:val="008C2E4F"/>
    <w:rsid w:val="008C3C40"/>
    <w:rsid w:val="008C46D3"/>
    <w:rsid w:val="008C4862"/>
    <w:rsid w:val="008C51DD"/>
    <w:rsid w:val="008C6E53"/>
    <w:rsid w:val="008C7118"/>
    <w:rsid w:val="008D040F"/>
    <w:rsid w:val="008D2A4B"/>
    <w:rsid w:val="008D6B3F"/>
    <w:rsid w:val="008E0CBD"/>
    <w:rsid w:val="008E1112"/>
    <w:rsid w:val="008E12B8"/>
    <w:rsid w:val="008E26A9"/>
    <w:rsid w:val="008E32F8"/>
    <w:rsid w:val="008E3FB3"/>
    <w:rsid w:val="008E63A2"/>
    <w:rsid w:val="008E695F"/>
    <w:rsid w:val="008E6B0A"/>
    <w:rsid w:val="008E7917"/>
    <w:rsid w:val="008F1789"/>
    <w:rsid w:val="008F1FDF"/>
    <w:rsid w:val="008F28CC"/>
    <w:rsid w:val="008F2C68"/>
    <w:rsid w:val="008F3047"/>
    <w:rsid w:val="008F336F"/>
    <w:rsid w:val="008F4999"/>
    <w:rsid w:val="008F53AE"/>
    <w:rsid w:val="008F53B8"/>
    <w:rsid w:val="008F5B44"/>
    <w:rsid w:val="008F5F3F"/>
    <w:rsid w:val="008F647C"/>
    <w:rsid w:val="008F6A85"/>
    <w:rsid w:val="008F71D6"/>
    <w:rsid w:val="008F7B62"/>
    <w:rsid w:val="00901C34"/>
    <w:rsid w:val="009027AD"/>
    <w:rsid w:val="00903823"/>
    <w:rsid w:val="0090570E"/>
    <w:rsid w:val="00906D85"/>
    <w:rsid w:val="00907C4E"/>
    <w:rsid w:val="00910790"/>
    <w:rsid w:val="0091141A"/>
    <w:rsid w:val="00912182"/>
    <w:rsid w:val="00914E73"/>
    <w:rsid w:val="00915BFD"/>
    <w:rsid w:val="0091622D"/>
    <w:rsid w:val="0091635D"/>
    <w:rsid w:val="0091671D"/>
    <w:rsid w:val="00916923"/>
    <w:rsid w:val="009176ED"/>
    <w:rsid w:val="00917911"/>
    <w:rsid w:val="00917CAC"/>
    <w:rsid w:val="00920DB5"/>
    <w:rsid w:val="009225EF"/>
    <w:rsid w:val="00924AEC"/>
    <w:rsid w:val="00925690"/>
    <w:rsid w:val="00926E34"/>
    <w:rsid w:val="00927B09"/>
    <w:rsid w:val="00927C01"/>
    <w:rsid w:val="009313A5"/>
    <w:rsid w:val="0093211D"/>
    <w:rsid w:val="00932296"/>
    <w:rsid w:val="00932967"/>
    <w:rsid w:val="009351A6"/>
    <w:rsid w:val="00935F6A"/>
    <w:rsid w:val="00936012"/>
    <w:rsid w:val="009363F9"/>
    <w:rsid w:val="009366A0"/>
    <w:rsid w:val="00936D49"/>
    <w:rsid w:val="00937048"/>
    <w:rsid w:val="00937EC1"/>
    <w:rsid w:val="009402EE"/>
    <w:rsid w:val="009412C3"/>
    <w:rsid w:val="0094174A"/>
    <w:rsid w:val="00941823"/>
    <w:rsid w:val="009418D2"/>
    <w:rsid w:val="00942BC4"/>
    <w:rsid w:val="00943267"/>
    <w:rsid w:val="00944323"/>
    <w:rsid w:val="00944AE1"/>
    <w:rsid w:val="009453EA"/>
    <w:rsid w:val="00946243"/>
    <w:rsid w:val="009464B9"/>
    <w:rsid w:val="009467D4"/>
    <w:rsid w:val="00946A2F"/>
    <w:rsid w:val="009471FF"/>
    <w:rsid w:val="00951104"/>
    <w:rsid w:val="00951F1F"/>
    <w:rsid w:val="00952870"/>
    <w:rsid w:val="0095311B"/>
    <w:rsid w:val="00956098"/>
    <w:rsid w:val="00956600"/>
    <w:rsid w:val="0095724A"/>
    <w:rsid w:val="0096044C"/>
    <w:rsid w:val="00960E55"/>
    <w:rsid w:val="00962C48"/>
    <w:rsid w:val="009645F0"/>
    <w:rsid w:val="00965594"/>
    <w:rsid w:val="00965839"/>
    <w:rsid w:val="00966B08"/>
    <w:rsid w:val="009670B1"/>
    <w:rsid w:val="00972560"/>
    <w:rsid w:val="00972833"/>
    <w:rsid w:val="0097293B"/>
    <w:rsid w:val="00972C8D"/>
    <w:rsid w:val="0097419B"/>
    <w:rsid w:val="00975125"/>
    <w:rsid w:val="009772B3"/>
    <w:rsid w:val="00977EF7"/>
    <w:rsid w:val="00980B8C"/>
    <w:rsid w:val="009819AF"/>
    <w:rsid w:val="009826EA"/>
    <w:rsid w:val="00982F5A"/>
    <w:rsid w:val="00983354"/>
    <w:rsid w:val="00983C64"/>
    <w:rsid w:val="00983F00"/>
    <w:rsid w:val="009840F6"/>
    <w:rsid w:val="009853EB"/>
    <w:rsid w:val="009871EB"/>
    <w:rsid w:val="00987898"/>
    <w:rsid w:val="009879E3"/>
    <w:rsid w:val="0099173D"/>
    <w:rsid w:val="009936B4"/>
    <w:rsid w:val="00993DC5"/>
    <w:rsid w:val="00994274"/>
    <w:rsid w:val="0099479B"/>
    <w:rsid w:val="00995158"/>
    <w:rsid w:val="009956F4"/>
    <w:rsid w:val="00995DD7"/>
    <w:rsid w:val="0099618D"/>
    <w:rsid w:val="00997353"/>
    <w:rsid w:val="00997715"/>
    <w:rsid w:val="009A0052"/>
    <w:rsid w:val="009A00CC"/>
    <w:rsid w:val="009A0FD5"/>
    <w:rsid w:val="009A1BB0"/>
    <w:rsid w:val="009A1C74"/>
    <w:rsid w:val="009A2AB3"/>
    <w:rsid w:val="009A2BAE"/>
    <w:rsid w:val="009A4D5D"/>
    <w:rsid w:val="009A58EE"/>
    <w:rsid w:val="009A5B2E"/>
    <w:rsid w:val="009A60D1"/>
    <w:rsid w:val="009A6127"/>
    <w:rsid w:val="009A61B4"/>
    <w:rsid w:val="009A6A9E"/>
    <w:rsid w:val="009A74F7"/>
    <w:rsid w:val="009B019B"/>
    <w:rsid w:val="009B117A"/>
    <w:rsid w:val="009B1AAA"/>
    <w:rsid w:val="009B2540"/>
    <w:rsid w:val="009B287F"/>
    <w:rsid w:val="009B31FA"/>
    <w:rsid w:val="009B4392"/>
    <w:rsid w:val="009B49FF"/>
    <w:rsid w:val="009B4B35"/>
    <w:rsid w:val="009B4F62"/>
    <w:rsid w:val="009B4F8C"/>
    <w:rsid w:val="009B52F4"/>
    <w:rsid w:val="009B530C"/>
    <w:rsid w:val="009B5615"/>
    <w:rsid w:val="009B6B25"/>
    <w:rsid w:val="009B7609"/>
    <w:rsid w:val="009B790C"/>
    <w:rsid w:val="009C015C"/>
    <w:rsid w:val="009C1590"/>
    <w:rsid w:val="009C2414"/>
    <w:rsid w:val="009C2662"/>
    <w:rsid w:val="009C3D43"/>
    <w:rsid w:val="009C4BCE"/>
    <w:rsid w:val="009C577D"/>
    <w:rsid w:val="009C6C8F"/>
    <w:rsid w:val="009D09AB"/>
    <w:rsid w:val="009D2006"/>
    <w:rsid w:val="009D3B4D"/>
    <w:rsid w:val="009D3D6D"/>
    <w:rsid w:val="009D4876"/>
    <w:rsid w:val="009D4DC2"/>
    <w:rsid w:val="009D4DE3"/>
    <w:rsid w:val="009D6AA2"/>
    <w:rsid w:val="009D6D79"/>
    <w:rsid w:val="009D700E"/>
    <w:rsid w:val="009D7237"/>
    <w:rsid w:val="009E05D4"/>
    <w:rsid w:val="009E119D"/>
    <w:rsid w:val="009E145A"/>
    <w:rsid w:val="009E2698"/>
    <w:rsid w:val="009E27E4"/>
    <w:rsid w:val="009E3895"/>
    <w:rsid w:val="009E51AF"/>
    <w:rsid w:val="009E52AF"/>
    <w:rsid w:val="009E571A"/>
    <w:rsid w:val="009F0285"/>
    <w:rsid w:val="009F1B21"/>
    <w:rsid w:val="009F2AC2"/>
    <w:rsid w:val="009F33E9"/>
    <w:rsid w:val="009F4594"/>
    <w:rsid w:val="009F468B"/>
    <w:rsid w:val="009F4F03"/>
    <w:rsid w:val="009F5CDA"/>
    <w:rsid w:val="009F5DAE"/>
    <w:rsid w:val="009F6317"/>
    <w:rsid w:val="009F6672"/>
    <w:rsid w:val="009F7247"/>
    <w:rsid w:val="009F74A8"/>
    <w:rsid w:val="009F7FAB"/>
    <w:rsid w:val="00A015F4"/>
    <w:rsid w:val="00A0181A"/>
    <w:rsid w:val="00A01BFF"/>
    <w:rsid w:val="00A02FF4"/>
    <w:rsid w:val="00A037FD"/>
    <w:rsid w:val="00A03EDC"/>
    <w:rsid w:val="00A04895"/>
    <w:rsid w:val="00A04E0A"/>
    <w:rsid w:val="00A05A9C"/>
    <w:rsid w:val="00A06E38"/>
    <w:rsid w:val="00A07427"/>
    <w:rsid w:val="00A079C1"/>
    <w:rsid w:val="00A1027F"/>
    <w:rsid w:val="00A10D95"/>
    <w:rsid w:val="00A1163E"/>
    <w:rsid w:val="00A128CB"/>
    <w:rsid w:val="00A13A49"/>
    <w:rsid w:val="00A141BE"/>
    <w:rsid w:val="00A14687"/>
    <w:rsid w:val="00A15ACD"/>
    <w:rsid w:val="00A15B90"/>
    <w:rsid w:val="00A15F3B"/>
    <w:rsid w:val="00A15FEB"/>
    <w:rsid w:val="00A206F7"/>
    <w:rsid w:val="00A210D5"/>
    <w:rsid w:val="00A2113F"/>
    <w:rsid w:val="00A21712"/>
    <w:rsid w:val="00A22F12"/>
    <w:rsid w:val="00A24926"/>
    <w:rsid w:val="00A24A94"/>
    <w:rsid w:val="00A24EC0"/>
    <w:rsid w:val="00A25900"/>
    <w:rsid w:val="00A26679"/>
    <w:rsid w:val="00A26C7D"/>
    <w:rsid w:val="00A26EAD"/>
    <w:rsid w:val="00A26F2B"/>
    <w:rsid w:val="00A26FD2"/>
    <w:rsid w:val="00A27556"/>
    <w:rsid w:val="00A30B52"/>
    <w:rsid w:val="00A30C07"/>
    <w:rsid w:val="00A33463"/>
    <w:rsid w:val="00A33582"/>
    <w:rsid w:val="00A34FF9"/>
    <w:rsid w:val="00A35A8A"/>
    <w:rsid w:val="00A3747B"/>
    <w:rsid w:val="00A374FE"/>
    <w:rsid w:val="00A40420"/>
    <w:rsid w:val="00A405E4"/>
    <w:rsid w:val="00A40B32"/>
    <w:rsid w:val="00A41750"/>
    <w:rsid w:val="00A41FCE"/>
    <w:rsid w:val="00A4221C"/>
    <w:rsid w:val="00A4233F"/>
    <w:rsid w:val="00A42CB3"/>
    <w:rsid w:val="00A42FB2"/>
    <w:rsid w:val="00A430D1"/>
    <w:rsid w:val="00A4544A"/>
    <w:rsid w:val="00A45FF8"/>
    <w:rsid w:val="00A46EA5"/>
    <w:rsid w:val="00A5059D"/>
    <w:rsid w:val="00A508DF"/>
    <w:rsid w:val="00A51BB5"/>
    <w:rsid w:val="00A533E2"/>
    <w:rsid w:val="00A53C01"/>
    <w:rsid w:val="00A5418F"/>
    <w:rsid w:val="00A54638"/>
    <w:rsid w:val="00A55018"/>
    <w:rsid w:val="00A550FF"/>
    <w:rsid w:val="00A57F67"/>
    <w:rsid w:val="00A60246"/>
    <w:rsid w:val="00A613A9"/>
    <w:rsid w:val="00A62DE5"/>
    <w:rsid w:val="00A63B94"/>
    <w:rsid w:val="00A63D6B"/>
    <w:rsid w:val="00A6499D"/>
    <w:rsid w:val="00A658ED"/>
    <w:rsid w:val="00A66B07"/>
    <w:rsid w:val="00A66F23"/>
    <w:rsid w:val="00A677F5"/>
    <w:rsid w:val="00A7026F"/>
    <w:rsid w:val="00A70B56"/>
    <w:rsid w:val="00A7136B"/>
    <w:rsid w:val="00A72149"/>
    <w:rsid w:val="00A73C44"/>
    <w:rsid w:val="00A74518"/>
    <w:rsid w:val="00A74C4C"/>
    <w:rsid w:val="00A7501F"/>
    <w:rsid w:val="00A75268"/>
    <w:rsid w:val="00A7591E"/>
    <w:rsid w:val="00A75A61"/>
    <w:rsid w:val="00A769EF"/>
    <w:rsid w:val="00A76DF7"/>
    <w:rsid w:val="00A771B4"/>
    <w:rsid w:val="00A779E9"/>
    <w:rsid w:val="00A804AA"/>
    <w:rsid w:val="00A828B5"/>
    <w:rsid w:val="00A835BD"/>
    <w:rsid w:val="00A84D62"/>
    <w:rsid w:val="00A84E2B"/>
    <w:rsid w:val="00A8553B"/>
    <w:rsid w:val="00A85C84"/>
    <w:rsid w:val="00A85FDD"/>
    <w:rsid w:val="00A8635D"/>
    <w:rsid w:val="00A87D05"/>
    <w:rsid w:val="00A90560"/>
    <w:rsid w:val="00A90FCC"/>
    <w:rsid w:val="00A94472"/>
    <w:rsid w:val="00A94CE3"/>
    <w:rsid w:val="00A95DDB"/>
    <w:rsid w:val="00A96789"/>
    <w:rsid w:val="00A9689E"/>
    <w:rsid w:val="00A975D3"/>
    <w:rsid w:val="00A9761C"/>
    <w:rsid w:val="00AA0E14"/>
    <w:rsid w:val="00AA196B"/>
    <w:rsid w:val="00AA3994"/>
    <w:rsid w:val="00AA475B"/>
    <w:rsid w:val="00AA54B3"/>
    <w:rsid w:val="00AA5EDA"/>
    <w:rsid w:val="00AA6124"/>
    <w:rsid w:val="00AA6BA2"/>
    <w:rsid w:val="00AA7902"/>
    <w:rsid w:val="00AA7D16"/>
    <w:rsid w:val="00AB01E1"/>
    <w:rsid w:val="00AB1A2D"/>
    <w:rsid w:val="00AB1CAB"/>
    <w:rsid w:val="00AB1DBA"/>
    <w:rsid w:val="00AB2870"/>
    <w:rsid w:val="00AB2CC8"/>
    <w:rsid w:val="00AB37A8"/>
    <w:rsid w:val="00AB3EA4"/>
    <w:rsid w:val="00AB4145"/>
    <w:rsid w:val="00AB48E6"/>
    <w:rsid w:val="00AB4CFA"/>
    <w:rsid w:val="00AB53F2"/>
    <w:rsid w:val="00AB5D9B"/>
    <w:rsid w:val="00AB6A4A"/>
    <w:rsid w:val="00AB6C88"/>
    <w:rsid w:val="00AB7A55"/>
    <w:rsid w:val="00AC0D60"/>
    <w:rsid w:val="00AC19CE"/>
    <w:rsid w:val="00AC1AF8"/>
    <w:rsid w:val="00AC363E"/>
    <w:rsid w:val="00AC393E"/>
    <w:rsid w:val="00AC3E59"/>
    <w:rsid w:val="00AC45CA"/>
    <w:rsid w:val="00AC485D"/>
    <w:rsid w:val="00AC4CC4"/>
    <w:rsid w:val="00AC5A4A"/>
    <w:rsid w:val="00AC62A2"/>
    <w:rsid w:val="00AD1A04"/>
    <w:rsid w:val="00AD1D0B"/>
    <w:rsid w:val="00AD27A6"/>
    <w:rsid w:val="00AD2849"/>
    <w:rsid w:val="00AD40D2"/>
    <w:rsid w:val="00AD4A66"/>
    <w:rsid w:val="00AD55B1"/>
    <w:rsid w:val="00AD581B"/>
    <w:rsid w:val="00AD64D4"/>
    <w:rsid w:val="00AD669B"/>
    <w:rsid w:val="00AD74D8"/>
    <w:rsid w:val="00AD7771"/>
    <w:rsid w:val="00AD7795"/>
    <w:rsid w:val="00AE0AAF"/>
    <w:rsid w:val="00AE1F0F"/>
    <w:rsid w:val="00AE30ED"/>
    <w:rsid w:val="00AE3510"/>
    <w:rsid w:val="00AE485A"/>
    <w:rsid w:val="00AE55CD"/>
    <w:rsid w:val="00AE6909"/>
    <w:rsid w:val="00AE6F9E"/>
    <w:rsid w:val="00AF328E"/>
    <w:rsid w:val="00AF39F5"/>
    <w:rsid w:val="00AF3AA3"/>
    <w:rsid w:val="00AF477B"/>
    <w:rsid w:val="00AF49D5"/>
    <w:rsid w:val="00AF4BC8"/>
    <w:rsid w:val="00AF7AD2"/>
    <w:rsid w:val="00AF7F38"/>
    <w:rsid w:val="00B0121A"/>
    <w:rsid w:val="00B0179D"/>
    <w:rsid w:val="00B01B52"/>
    <w:rsid w:val="00B039CC"/>
    <w:rsid w:val="00B04636"/>
    <w:rsid w:val="00B06246"/>
    <w:rsid w:val="00B06B10"/>
    <w:rsid w:val="00B07DA0"/>
    <w:rsid w:val="00B11021"/>
    <w:rsid w:val="00B11023"/>
    <w:rsid w:val="00B11205"/>
    <w:rsid w:val="00B11668"/>
    <w:rsid w:val="00B11DDF"/>
    <w:rsid w:val="00B13030"/>
    <w:rsid w:val="00B13455"/>
    <w:rsid w:val="00B13496"/>
    <w:rsid w:val="00B13D95"/>
    <w:rsid w:val="00B147DA"/>
    <w:rsid w:val="00B15544"/>
    <w:rsid w:val="00B16384"/>
    <w:rsid w:val="00B20579"/>
    <w:rsid w:val="00B205B0"/>
    <w:rsid w:val="00B20F6C"/>
    <w:rsid w:val="00B20FF2"/>
    <w:rsid w:val="00B221F6"/>
    <w:rsid w:val="00B22B5E"/>
    <w:rsid w:val="00B23AF4"/>
    <w:rsid w:val="00B2446E"/>
    <w:rsid w:val="00B249F3"/>
    <w:rsid w:val="00B268D3"/>
    <w:rsid w:val="00B27127"/>
    <w:rsid w:val="00B271B8"/>
    <w:rsid w:val="00B272D4"/>
    <w:rsid w:val="00B274CB"/>
    <w:rsid w:val="00B277D8"/>
    <w:rsid w:val="00B27F5B"/>
    <w:rsid w:val="00B305CE"/>
    <w:rsid w:val="00B30D11"/>
    <w:rsid w:val="00B314EF"/>
    <w:rsid w:val="00B31B3D"/>
    <w:rsid w:val="00B32ADC"/>
    <w:rsid w:val="00B32BC2"/>
    <w:rsid w:val="00B32EEC"/>
    <w:rsid w:val="00B3346D"/>
    <w:rsid w:val="00B349CE"/>
    <w:rsid w:val="00B34ADC"/>
    <w:rsid w:val="00B34B84"/>
    <w:rsid w:val="00B35847"/>
    <w:rsid w:val="00B3634E"/>
    <w:rsid w:val="00B402BA"/>
    <w:rsid w:val="00B40410"/>
    <w:rsid w:val="00B41771"/>
    <w:rsid w:val="00B4196E"/>
    <w:rsid w:val="00B41B50"/>
    <w:rsid w:val="00B41E29"/>
    <w:rsid w:val="00B41F02"/>
    <w:rsid w:val="00B42954"/>
    <w:rsid w:val="00B42F69"/>
    <w:rsid w:val="00B43401"/>
    <w:rsid w:val="00B43448"/>
    <w:rsid w:val="00B4376B"/>
    <w:rsid w:val="00B43B6B"/>
    <w:rsid w:val="00B448E1"/>
    <w:rsid w:val="00B457A9"/>
    <w:rsid w:val="00B459E1"/>
    <w:rsid w:val="00B501D4"/>
    <w:rsid w:val="00B50517"/>
    <w:rsid w:val="00B519BC"/>
    <w:rsid w:val="00B5262E"/>
    <w:rsid w:val="00B52637"/>
    <w:rsid w:val="00B52B75"/>
    <w:rsid w:val="00B52D50"/>
    <w:rsid w:val="00B53E57"/>
    <w:rsid w:val="00B547B8"/>
    <w:rsid w:val="00B54987"/>
    <w:rsid w:val="00B55ABD"/>
    <w:rsid w:val="00B56346"/>
    <w:rsid w:val="00B56AFF"/>
    <w:rsid w:val="00B56CF5"/>
    <w:rsid w:val="00B57EDD"/>
    <w:rsid w:val="00B61C8C"/>
    <w:rsid w:val="00B62969"/>
    <w:rsid w:val="00B64FD1"/>
    <w:rsid w:val="00B656B3"/>
    <w:rsid w:val="00B65EF9"/>
    <w:rsid w:val="00B67000"/>
    <w:rsid w:val="00B67A4E"/>
    <w:rsid w:val="00B67A80"/>
    <w:rsid w:val="00B70EFB"/>
    <w:rsid w:val="00B710BF"/>
    <w:rsid w:val="00B71558"/>
    <w:rsid w:val="00B719D8"/>
    <w:rsid w:val="00B72AEC"/>
    <w:rsid w:val="00B72B1A"/>
    <w:rsid w:val="00B737CE"/>
    <w:rsid w:val="00B73934"/>
    <w:rsid w:val="00B73CF2"/>
    <w:rsid w:val="00B74E4A"/>
    <w:rsid w:val="00B767AD"/>
    <w:rsid w:val="00B77617"/>
    <w:rsid w:val="00B80C75"/>
    <w:rsid w:val="00B81E90"/>
    <w:rsid w:val="00B82E54"/>
    <w:rsid w:val="00B833B0"/>
    <w:rsid w:val="00B8393B"/>
    <w:rsid w:val="00B83CD7"/>
    <w:rsid w:val="00B83F90"/>
    <w:rsid w:val="00B8443C"/>
    <w:rsid w:val="00B84490"/>
    <w:rsid w:val="00B846AB"/>
    <w:rsid w:val="00B8476F"/>
    <w:rsid w:val="00B84C3A"/>
    <w:rsid w:val="00B902A5"/>
    <w:rsid w:val="00B90975"/>
    <w:rsid w:val="00B91656"/>
    <w:rsid w:val="00B91AA8"/>
    <w:rsid w:val="00B926FB"/>
    <w:rsid w:val="00B92DE3"/>
    <w:rsid w:val="00B9339B"/>
    <w:rsid w:val="00B93DA5"/>
    <w:rsid w:val="00B942BC"/>
    <w:rsid w:val="00B944CF"/>
    <w:rsid w:val="00B94675"/>
    <w:rsid w:val="00B9520D"/>
    <w:rsid w:val="00B96211"/>
    <w:rsid w:val="00B9636F"/>
    <w:rsid w:val="00B96915"/>
    <w:rsid w:val="00B97571"/>
    <w:rsid w:val="00BA26E9"/>
    <w:rsid w:val="00BA27AE"/>
    <w:rsid w:val="00BA2F7E"/>
    <w:rsid w:val="00BA35C9"/>
    <w:rsid w:val="00BA38BA"/>
    <w:rsid w:val="00BA3A77"/>
    <w:rsid w:val="00BA3D4C"/>
    <w:rsid w:val="00BA472D"/>
    <w:rsid w:val="00BA5B0B"/>
    <w:rsid w:val="00BA68A4"/>
    <w:rsid w:val="00BA6A4B"/>
    <w:rsid w:val="00BA6E04"/>
    <w:rsid w:val="00BB02F8"/>
    <w:rsid w:val="00BB263B"/>
    <w:rsid w:val="00BB3A3C"/>
    <w:rsid w:val="00BB48DF"/>
    <w:rsid w:val="00BB4EA3"/>
    <w:rsid w:val="00BB5C98"/>
    <w:rsid w:val="00BB673A"/>
    <w:rsid w:val="00BB6B00"/>
    <w:rsid w:val="00BB6D38"/>
    <w:rsid w:val="00BB6D78"/>
    <w:rsid w:val="00BB7920"/>
    <w:rsid w:val="00BC0054"/>
    <w:rsid w:val="00BC1560"/>
    <w:rsid w:val="00BC16F5"/>
    <w:rsid w:val="00BC18FD"/>
    <w:rsid w:val="00BC1EB8"/>
    <w:rsid w:val="00BC23AF"/>
    <w:rsid w:val="00BC37F8"/>
    <w:rsid w:val="00BC47C0"/>
    <w:rsid w:val="00BC51DE"/>
    <w:rsid w:val="00BC582C"/>
    <w:rsid w:val="00BC63F6"/>
    <w:rsid w:val="00BC68E9"/>
    <w:rsid w:val="00BD07AF"/>
    <w:rsid w:val="00BD1FAB"/>
    <w:rsid w:val="00BD207B"/>
    <w:rsid w:val="00BD3626"/>
    <w:rsid w:val="00BD3DDA"/>
    <w:rsid w:val="00BD46A7"/>
    <w:rsid w:val="00BD500B"/>
    <w:rsid w:val="00BD595E"/>
    <w:rsid w:val="00BD5CD5"/>
    <w:rsid w:val="00BD5FDF"/>
    <w:rsid w:val="00BD6AC1"/>
    <w:rsid w:val="00BD70A5"/>
    <w:rsid w:val="00BD79A4"/>
    <w:rsid w:val="00BD7AAE"/>
    <w:rsid w:val="00BE0731"/>
    <w:rsid w:val="00BE0BC1"/>
    <w:rsid w:val="00BE0CF2"/>
    <w:rsid w:val="00BE1956"/>
    <w:rsid w:val="00BE1AB4"/>
    <w:rsid w:val="00BE1BD6"/>
    <w:rsid w:val="00BE2963"/>
    <w:rsid w:val="00BE4139"/>
    <w:rsid w:val="00BE523F"/>
    <w:rsid w:val="00BE6616"/>
    <w:rsid w:val="00BE70A9"/>
    <w:rsid w:val="00BE7DB2"/>
    <w:rsid w:val="00BF0A12"/>
    <w:rsid w:val="00BF1F70"/>
    <w:rsid w:val="00BF2535"/>
    <w:rsid w:val="00BF3B0A"/>
    <w:rsid w:val="00BF3B7A"/>
    <w:rsid w:val="00BF481C"/>
    <w:rsid w:val="00BF4DD6"/>
    <w:rsid w:val="00BF5103"/>
    <w:rsid w:val="00BF5387"/>
    <w:rsid w:val="00BF5FA2"/>
    <w:rsid w:val="00BF61FE"/>
    <w:rsid w:val="00BF6B78"/>
    <w:rsid w:val="00BF7173"/>
    <w:rsid w:val="00BF74CC"/>
    <w:rsid w:val="00BF7BFF"/>
    <w:rsid w:val="00C00206"/>
    <w:rsid w:val="00C0103E"/>
    <w:rsid w:val="00C01803"/>
    <w:rsid w:val="00C026BB"/>
    <w:rsid w:val="00C02715"/>
    <w:rsid w:val="00C0352A"/>
    <w:rsid w:val="00C03BAF"/>
    <w:rsid w:val="00C07714"/>
    <w:rsid w:val="00C07DBC"/>
    <w:rsid w:val="00C10E01"/>
    <w:rsid w:val="00C10E8D"/>
    <w:rsid w:val="00C11A66"/>
    <w:rsid w:val="00C121A6"/>
    <w:rsid w:val="00C127F6"/>
    <w:rsid w:val="00C140AF"/>
    <w:rsid w:val="00C15C91"/>
    <w:rsid w:val="00C15CCF"/>
    <w:rsid w:val="00C16CF4"/>
    <w:rsid w:val="00C17BE1"/>
    <w:rsid w:val="00C22A61"/>
    <w:rsid w:val="00C22F1D"/>
    <w:rsid w:val="00C23DAF"/>
    <w:rsid w:val="00C24769"/>
    <w:rsid w:val="00C2538A"/>
    <w:rsid w:val="00C25D34"/>
    <w:rsid w:val="00C267FB"/>
    <w:rsid w:val="00C27A76"/>
    <w:rsid w:val="00C27B5F"/>
    <w:rsid w:val="00C320ED"/>
    <w:rsid w:val="00C33484"/>
    <w:rsid w:val="00C34BDD"/>
    <w:rsid w:val="00C34FA0"/>
    <w:rsid w:val="00C352DF"/>
    <w:rsid w:val="00C35DA1"/>
    <w:rsid w:val="00C35F96"/>
    <w:rsid w:val="00C373CD"/>
    <w:rsid w:val="00C37A0C"/>
    <w:rsid w:val="00C403C6"/>
    <w:rsid w:val="00C40A7E"/>
    <w:rsid w:val="00C40C35"/>
    <w:rsid w:val="00C41184"/>
    <w:rsid w:val="00C4183E"/>
    <w:rsid w:val="00C41995"/>
    <w:rsid w:val="00C45391"/>
    <w:rsid w:val="00C47228"/>
    <w:rsid w:val="00C476ED"/>
    <w:rsid w:val="00C477B0"/>
    <w:rsid w:val="00C5101A"/>
    <w:rsid w:val="00C515F5"/>
    <w:rsid w:val="00C5193F"/>
    <w:rsid w:val="00C51A32"/>
    <w:rsid w:val="00C51C72"/>
    <w:rsid w:val="00C52A3A"/>
    <w:rsid w:val="00C53FB6"/>
    <w:rsid w:val="00C5454C"/>
    <w:rsid w:val="00C54F9C"/>
    <w:rsid w:val="00C5557D"/>
    <w:rsid w:val="00C55A5E"/>
    <w:rsid w:val="00C56DF8"/>
    <w:rsid w:val="00C5721B"/>
    <w:rsid w:val="00C5740B"/>
    <w:rsid w:val="00C57B84"/>
    <w:rsid w:val="00C57C23"/>
    <w:rsid w:val="00C57E1F"/>
    <w:rsid w:val="00C60645"/>
    <w:rsid w:val="00C610D5"/>
    <w:rsid w:val="00C624DC"/>
    <w:rsid w:val="00C65129"/>
    <w:rsid w:val="00C65308"/>
    <w:rsid w:val="00C700E5"/>
    <w:rsid w:val="00C700F3"/>
    <w:rsid w:val="00C70A08"/>
    <w:rsid w:val="00C70C53"/>
    <w:rsid w:val="00C7227D"/>
    <w:rsid w:val="00C73624"/>
    <w:rsid w:val="00C73785"/>
    <w:rsid w:val="00C741ED"/>
    <w:rsid w:val="00C742AE"/>
    <w:rsid w:val="00C74573"/>
    <w:rsid w:val="00C74AB7"/>
    <w:rsid w:val="00C75DCC"/>
    <w:rsid w:val="00C771F2"/>
    <w:rsid w:val="00C7727A"/>
    <w:rsid w:val="00C810D0"/>
    <w:rsid w:val="00C82B86"/>
    <w:rsid w:val="00C833CA"/>
    <w:rsid w:val="00C837F3"/>
    <w:rsid w:val="00C83D38"/>
    <w:rsid w:val="00C8461B"/>
    <w:rsid w:val="00C84649"/>
    <w:rsid w:val="00C8586E"/>
    <w:rsid w:val="00C8615F"/>
    <w:rsid w:val="00C861EF"/>
    <w:rsid w:val="00C86282"/>
    <w:rsid w:val="00C869EE"/>
    <w:rsid w:val="00C86AF2"/>
    <w:rsid w:val="00C91D65"/>
    <w:rsid w:val="00C91FB7"/>
    <w:rsid w:val="00C92B6A"/>
    <w:rsid w:val="00C93180"/>
    <w:rsid w:val="00C93336"/>
    <w:rsid w:val="00C94646"/>
    <w:rsid w:val="00C953C6"/>
    <w:rsid w:val="00C95707"/>
    <w:rsid w:val="00C97091"/>
    <w:rsid w:val="00C9734E"/>
    <w:rsid w:val="00C9740E"/>
    <w:rsid w:val="00CA1AB7"/>
    <w:rsid w:val="00CA1C22"/>
    <w:rsid w:val="00CA3730"/>
    <w:rsid w:val="00CA3DDD"/>
    <w:rsid w:val="00CA4E82"/>
    <w:rsid w:val="00CA4FFF"/>
    <w:rsid w:val="00CA5818"/>
    <w:rsid w:val="00CA6061"/>
    <w:rsid w:val="00CA6843"/>
    <w:rsid w:val="00CA6B37"/>
    <w:rsid w:val="00CA6F03"/>
    <w:rsid w:val="00CB168C"/>
    <w:rsid w:val="00CB1D8D"/>
    <w:rsid w:val="00CB446F"/>
    <w:rsid w:val="00CB44F7"/>
    <w:rsid w:val="00CB4AC8"/>
    <w:rsid w:val="00CB4C39"/>
    <w:rsid w:val="00CB5BB9"/>
    <w:rsid w:val="00CB626A"/>
    <w:rsid w:val="00CB66B7"/>
    <w:rsid w:val="00CC0A5E"/>
    <w:rsid w:val="00CC0B0C"/>
    <w:rsid w:val="00CC131A"/>
    <w:rsid w:val="00CC1FB9"/>
    <w:rsid w:val="00CC2C75"/>
    <w:rsid w:val="00CC2D74"/>
    <w:rsid w:val="00CC3AC0"/>
    <w:rsid w:val="00CC45CA"/>
    <w:rsid w:val="00CC4EC4"/>
    <w:rsid w:val="00CC53BD"/>
    <w:rsid w:val="00CC6EA7"/>
    <w:rsid w:val="00CC6F94"/>
    <w:rsid w:val="00CC7E3B"/>
    <w:rsid w:val="00CD0500"/>
    <w:rsid w:val="00CD13FF"/>
    <w:rsid w:val="00CD1F36"/>
    <w:rsid w:val="00CD2406"/>
    <w:rsid w:val="00CD291B"/>
    <w:rsid w:val="00CD359B"/>
    <w:rsid w:val="00CD3B95"/>
    <w:rsid w:val="00CD5506"/>
    <w:rsid w:val="00CD55A4"/>
    <w:rsid w:val="00CD72F9"/>
    <w:rsid w:val="00CE031C"/>
    <w:rsid w:val="00CE15EF"/>
    <w:rsid w:val="00CE2942"/>
    <w:rsid w:val="00CE2C24"/>
    <w:rsid w:val="00CE31FB"/>
    <w:rsid w:val="00CE36C6"/>
    <w:rsid w:val="00CE6A30"/>
    <w:rsid w:val="00CE6CA5"/>
    <w:rsid w:val="00CE76E4"/>
    <w:rsid w:val="00CE7BBC"/>
    <w:rsid w:val="00CE7F74"/>
    <w:rsid w:val="00CF040C"/>
    <w:rsid w:val="00CF1CE5"/>
    <w:rsid w:val="00CF23BA"/>
    <w:rsid w:val="00CF2765"/>
    <w:rsid w:val="00CF42DB"/>
    <w:rsid w:val="00CF4B0D"/>
    <w:rsid w:val="00CF5458"/>
    <w:rsid w:val="00CF611B"/>
    <w:rsid w:val="00CF6CEF"/>
    <w:rsid w:val="00D00C8A"/>
    <w:rsid w:val="00D02EDF"/>
    <w:rsid w:val="00D031AE"/>
    <w:rsid w:val="00D038D6"/>
    <w:rsid w:val="00D03E6A"/>
    <w:rsid w:val="00D05FA9"/>
    <w:rsid w:val="00D0752B"/>
    <w:rsid w:val="00D077D1"/>
    <w:rsid w:val="00D07C16"/>
    <w:rsid w:val="00D1072B"/>
    <w:rsid w:val="00D10B90"/>
    <w:rsid w:val="00D114DA"/>
    <w:rsid w:val="00D12D43"/>
    <w:rsid w:val="00D131E7"/>
    <w:rsid w:val="00D135DD"/>
    <w:rsid w:val="00D14C32"/>
    <w:rsid w:val="00D15B60"/>
    <w:rsid w:val="00D16303"/>
    <w:rsid w:val="00D173FD"/>
    <w:rsid w:val="00D17797"/>
    <w:rsid w:val="00D179A0"/>
    <w:rsid w:val="00D179AE"/>
    <w:rsid w:val="00D207EB"/>
    <w:rsid w:val="00D20D90"/>
    <w:rsid w:val="00D20DE7"/>
    <w:rsid w:val="00D221B0"/>
    <w:rsid w:val="00D22390"/>
    <w:rsid w:val="00D22572"/>
    <w:rsid w:val="00D2312D"/>
    <w:rsid w:val="00D23352"/>
    <w:rsid w:val="00D236E7"/>
    <w:rsid w:val="00D23986"/>
    <w:rsid w:val="00D24DE1"/>
    <w:rsid w:val="00D26383"/>
    <w:rsid w:val="00D27357"/>
    <w:rsid w:val="00D27D67"/>
    <w:rsid w:val="00D30BA3"/>
    <w:rsid w:val="00D316EC"/>
    <w:rsid w:val="00D31B21"/>
    <w:rsid w:val="00D3322C"/>
    <w:rsid w:val="00D33856"/>
    <w:rsid w:val="00D33E8F"/>
    <w:rsid w:val="00D3426A"/>
    <w:rsid w:val="00D3585F"/>
    <w:rsid w:val="00D35B44"/>
    <w:rsid w:val="00D36500"/>
    <w:rsid w:val="00D36C9B"/>
    <w:rsid w:val="00D36FE2"/>
    <w:rsid w:val="00D37619"/>
    <w:rsid w:val="00D4029F"/>
    <w:rsid w:val="00D403EB"/>
    <w:rsid w:val="00D40D54"/>
    <w:rsid w:val="00D418A1"/>
    <w:rsid w:val="00D41F0C"/>
    <w:rsid w:val="00D4256E"/>
    <w:rsid w:val="00D42E31"/>
    <w:rsid w:val="00D42E7C"/>
    <w:rsid w:val="00D430CD"/>
    <w:rsid w:val="00D44103"/>
    <w:rsid w:val="00D4491C"/>
    <w:rsid w:val="00D462F0"/>
    <w:rsid w:val="00D46826"/>
    <w:rsid w:val="00D475DA"/>
    <w:rsid w:val="00D47EF7"/>
    <w:rsid w:val="00D47FBA"/>
    <w:rsid w:val="00D50E27"/>
    <w:rsid w:val="00D50E4F"/>
    <w:rsid w:val="00D5124E"/>
    <w:rsid w:val="00D52DA0"/>
    <w:rsid w:val="00D5379A"/>
    <w:rsid w:val="00D540AE"/>
    <w:rsid w:val="00D55B56"/>
    <w:rsid w:val="00D56C5A"/>
    <w:rsid w:val="00D57CBB"/>
    <w:rsid w:val="00D60E75"/>
    <w:rsid w:val="00D6167D"/>
    <w:rsid w:val="00D61EA1"/>
    <w:rsid w:val="00D61F31"/>
    <w:rsid w:val="00D6228B"/>
    <w:rsid w:val="00D6288B"/>
    <w:rsid w:val="00D62991"/>
    <w:rsid w:val="00D62C97"/>
    <w:rsid w:val="00D635DD"/>
    <w:rsid w:val="00D65525"/>
    <w:rsid w:val="00D65734"/>
    <w:rsid w:val="00D65F8A"/>
    <w:rsid w:val="00D67445"/>
    <w:rsid w:val="00D67E63"/>
    <w:rsid w:val="00D715B4"/>
    <w:rsid w:val="00D7161A"/>
    <w:rsid w:val="00D7198F"/>
    <w:rsid w:val="00D719E4"/>
    <w:rsid w:val="00D72F39"/>
    <w:rsid w:val="00D73570"/>
    <w:rsid w:val="00D740D7"/>
    <w:rsid w:val="00D75818"/>
    <w:rsid w:val="00D75C95"/>
    <w:rsid w:val="00D75FB2"/>
    <w:rsid w:val="00D80FE3"/>
    <w:rsid w:val="00D8190C"/>
    <w:rsid w:val="00D822EE"/>
    <w:rsid w:val="00D8270B"/>
    <w:rsid w:val="00D87844"/>
    <w:rsid w:val="00D91F26"/>
    <w:rsid w:val="00D92B9E"/>
    <w:rsid w:val="00D932BF"/>
    <w:rsid w:val="00D93EDE"/>
    <w:rsid w:val="00D9532B"/>
    <w:rsid w:val="00D95D02"/>
    <w:rsid w:val="00D97641"/>
    <w:rsid w:val="00D97CC0"/>
    <w:rsid w:val="00D97D5B"/>
    <w:rsid w:val="00DA0648"/>
    <w:rsid w:val="00DA4869"/>
    <w:rsid w:val="00DA48E4"/>
    <w:rsid w:val="00DA510F"/>
    <w:rsid w:val="00DA58B9"/>
    <w:rsid w:val="00DA5E6C"/>
    <w:rsid w:val="00DA5EAA"/>
    <w:rsid w:val="00DB0EB2"/>
    <w:rsid w:val="00DB1588"/>
    <w:rsid w:val="00DB1B62"/>
    <w:rsid w:val="00DB1CD8"/>
    <w:rsid w:val="00DB2116"/>
    <w:rsid w:val="00DB2F47"/>
    <w:rsid w:val="00DB410C"/>
    <w:rsid w:val="00DB45B9"/>
    <w:rsid w:val="00DB4835"/>
    <w:rsid w:val="00DB5A4B"/>
    <w:rsid w:val="00DB7FA1"/>
    <w:rsid w:val="00DC0487"/>
    <w:rsid w:val="00DC0B6E"/>
    <w:rsid w:val="00DC2AB8"/>
    <w:rsid w:val="00DC4307"/>
    <w:rsid w:val="00DC65BD"/>
    <w:rsid w:val="00DC70F8"/>
    <w:rsid w:val="00DC7AF8"/>
    <w:rsid w:val="00DD0050"/>
    <w:rsid w:val="00DD0545"/>
    <w:rsid w:val="00DD0B21"/>
    <w:rsid w:val="00DD1568"/>
    <w:rsid w:val="00DD3861"/>
    <w:rsid w:val="00DD3AEE"/>
    <w:rsid w:val="00DD411F"/>
    <w:rsid w:val="00DD4567"/>
    <w:rsid w:val="00DD46AF"/>
    <w:rsid w:val="00DD5194"/>
    <w:rsid w:val="00DD53DE"/>
    <w:rsid w:val="00DD55C0"/>
    <w:rsid w:val="00DD78C4"/>
    <w:rsid w:val="00DD7930"/>
    <w:rsid w:val="00DE044C"/>
    <w:rsid w:val="00DE0CF8"/>
    <w:rsid w:val="00DE0F7A"/>
    <w:rsid w:val="00DE12FE"/>
    <w:rsid w:val="00DE30BC"/>
    <w:rsid w:val="00DE33BB"/>
    <w:rsid w:val="00DE55ED"/>
    <w:rsid w:val="00DE5761"/>
    <w:rsid w:val="00DE5945"/>
    <w:rsid w:val="00DE6CA4"/>
    <w:rsid w:val="00DE7D49"/>
    <w:rsid w:val="00DF162F"/>
    <w:rsid w:val="00DF1C4C"/>
    <w:rsid w:val="00DF2B7F"/>
    <w:rsid w:val="00DF2E28"/>
    <w:rsid w:val="00DF33DE"/>
    <w:rsid w:val="00DF3D15"/>
    <w:rsid w:val="00DF42C2"/>
    <w:rsid w:val="00DF4D62"/>
    <w:rsid w:val="00DF749D"/>
    <w:rsid w:val="00DF7C19"/>
    <w:rsid w:val="00E0004C"/>
    <w:rsid w:val="00E007F3"/>
    <w:rsid w:val="00E02D71"/>
    <w:rsid w:val="00E04ACE"/>
    <w:rsid w:val="00E04CB7"/>
    <w:rsid w:val="00E054F4"/>
    <w:rsid w:val="00E05941"/>
    <w:rsid w:val="00E0638D"/>
    <w:rsid w:val="00E0780B"/>
    <w:rsid w:val="00E10AEB"/>
    <w:rsid w:val="00E10F0C"/>
    <w:rsid w:val="00E125F3"/>
    <w:rsid w:val="00E13961"/>
    <w:rsid w:val="00E13A78"/>
    <w:rsid w:val="00E13C37"/>
    <w:rsid w:val="00E153B9"/>
    <w:rsid w:val="00E16502"/>
    <w:rsid w:val="00E1780F"/>
    <w:rsid w:val="00E20C06"/>
    <w:rsid w:val="00E21013"/>
    <w:rsid w:val="00E21467"/>
    <w:rsid w:val="00E21500"/>
    <w:rsid w:val="00E21B29"/>
    <w:rsid w:val="00E22C8C"/>
    <w:rsid w:val="00E22E7F"/>
    <w:rsid w:val="00E255AF"/>
    <w:rsid w:val="00E26307"/>
    <w:rsid w:val="00E27B80"/>
    <w:rsid w:val="00E30B9B"/>
    <w:rsid w:val="00E30D6E"/>
    <w:rsid w:val="00E3180D"/>
    <w:rsid w:val="00E32BE7"/>
    <w:rsid w:val="00E33996"/>
    <w:rsid w:val="00E33E16"/>
    <w:rsid w:val="00E344A8"/>
    <w:rsid w:val="00E345F3"/>
    <w:rsid w:val="00E34B77"/>
    <w:rsid w:val="00E34EF3"/>
    <w:rsid w:val="00E356E5"/>
    <w:rsid w:val="00E35929"/>
    <w:rsid w:val="00E359E8"/>
    <w:rsid w:val="00E35B55"/>
    <w:rsid w:val="00E35D72"/>
    <w:rsid w:val="00E3639E"/>
    <w:rsid w:val="00E3645B"/>
    <w:rsid w:val="00E36D3A"/>
    <w:rsid w:val="00E4137D"/>
    <w:rsid w:val="00E42038"/>
    <w:rsid w:val="00E422AF"/>
    <w:rsid w:val="00E4308B"/>
    <w:rsid w:val="00E433FD"/>
    <w:rsid w:val="00E4400F"/>
    <w:rsid w:val="00E44341"/>
    <w:rsid w:val="00E44385"/>
    <w:rsid w:val="00E47D11"/>
    <w:rsid w:val="00E47ED7"/>
    <w:rsid w:val="00E501D8"/>
    <w:rsid w:val="00E50A52"/>
    <w:rsid w:val="00E50A7B"/>
    <w:rsid w:val="00E50F2C"/>
    <w:rsid w:val="00E50F8A"/>
    <w:rsid w:val="00E51D9B"/>
    <w:rsid w:val="00E5341C"/>
    <w:rsid w:val="00E5358E"/>
    <w:rsid w:val="00E53B30"/>
    <w:rsid w:val="00E549D1"/>
    <w:rsid w:val="00E55528"/>
    <w:rsid w:val="00E57924"/>
    <w:rsid w:val="00E57B5E"/>
    <w:rsid w:val="00E57E1F"/>
    <w:rsid w:val="00E600C5"/>
    <w:rsid w:val="00E61B9E"/>
    <w:rsid w:val="00E6254C"/>
    <w:rsid w:val="00E64178"/>
    <w:rsid w:val="00E6534F"/>
    <w:rsid w:val="00E65964"/>
    <w:rsid w:val="00E669C4"/>
    <w:rsid w:val="00E66C51"/>
    <w:rsid w:val="00E67C97"/>
    <w:rsid w:val="00E71009"/>
    <w:rsid w:val="00E71C04"/>
    <w:rsid w:val="00E71CDF"/>
    <w:rsid w:val="00E71D6A"/>
    <w:rsid w:val="00E7206B"/>
    <w:rsid w:val="00E724CC"/>
    <w:rsid w:val="00E72800"/>
    <w:rsid w:val="00E730B0"/>
    <w:rsid w:val="00E74C05"/>
    <w:rsid w:val="00E7517E"/>
    <w:rsid w:val="00E7635B"/>
    <w:rsid w:val="00E77E78"/>
    <w:rsid w:val="00E817B7"/>
    <w:rsid w:val="00E81F60"/>
    <w:rsid w:val="00E82CA9"/>
    <w:rsid w:val="00E83122"/>
    <w:rsid w:val="00E85BFC"/>
    <w:rsid w:val="00E85E76"/>
    <w:rsid w:val="00E85F97"/>
    <w:rsid w:val="00E869FC"/>
    <w:rsid w:val="00E87345"/>
    <w:rsid w:val="00E87C4D"/>
    <w:rsid w:val="00E90170"/>
    <w:rsid w:val="00E90B84"/>
    <w:rsid w:val="00E90E6C"/>
    <w:rsid w:val="00E921A3"/>
    <w:rsid w:val="00E93644"/>
    <w:rsid w:val="00E937A4"/>
    <w:rsid w:val="00E9526E"/>
    <w:rsid w:val="00E95667"/>
    <w:rsid w:val="00E95B9C"/>
    <w:rsid w:val="00E965F9"/>
    <w:rsid w:val="00E96D89"/>
    <w:rsid w:val="00E96DDD"/>
    <w:rsid w:val="00E979F2"/>
    <w:rsid w:val="00EA40B7"/>
    <w:rsid w:val="00EA4CFB"/>
    <w:rsid w:val="00EA6199"/>
    <w:rsid w:val="00EA6664"/>
    <w:rsid w:val="00EA67A5"/>
    <w:rsid w:val="00EA6CE2"/>
    <w:rsid w:val="00EA77FF"/>
    <w:rsid w:val="00EA788F"/>
    <w:rsid w:val="00EA7905"/>
    <w:rsid w:val="00EB08C5"/>
    <w:rsid w:val="00EB17D1"/>
    <w:rsid w:val="00EB3288"/>
    <w:rsid w:val="00EB3E51"/>
    <w:rsid w:val="00EB5EED"/>
    <w:rsid w:val="00EB60D3"/>
    <w:rsid w:val="00EB788F"/>
    <w:rsid w:val="00EB7B93"/>
    <w:rsid w:val="00EC0EE5"/>
    <w:rsid w:val="00EC1B5D"/>
    <w:rsid w:val="00EC2098"/>
    <w:rsid w:val="00EC22C1"/>
    <w:rsid w:val="00EC2A60"/>
    <w:rsid w:val="00EC2FAA"/>
    <w:rsid w:val="00EC34C3"/>
    <w:rsid w:val="00EC53EF"/>
    <w:rsid w:val="00EC5447"/>
    <w:rsid w:val="00EC5CA8"/>
    <w:rsid w:val="00EC6EE6"/>
    <w:rsid w:val="00EC70B2"/>
    <w:rsid w:val="00EC73F0"/>
    <w:rsid w:val="00EC7832"/>
    <w:rsid w:val="00EC7CCD"/>
    <w:rsid w:val="00ED011C"/>
    <w:rsid w:val="00ED1446"/>
    <w:rsid w:val="00ED15FE"/>
    <w:rsid w:val="00ED1742"/>
    <w:rsid w:val="00ED1AFB"/>
    <w:rsid w:val="00ED21A4"/>
    <w:rsid w:val="00ED2676"/>
    <w:rsid w:val="00ED3789"/>
    <w:rsid w:val="00ED3B1A"/>
    <w:rsid w:val="00ED3D71"/>
    <w:rsid w:val="00ED47A0"/>
    <w:rsid w:val="00ED53F2"/>
    <w:rsid w:val="00ED60ED"/>
    <w:rsid w:val="00ED640B"/>
    <w:rsid w:val="00ED7A92"/>
    <w:rsid w:val="00EE02EF"/>
    <w:rsid w:val="00EE05FC"/>
    <w:rsid w:val="00EE2226"/>
    <w:rsid w:val="00EE22BB"/>
    <w:rsid w:val="00EE2B24"/>
    <w:rsid w:val="00EE568C"/>
    <w:rsid w:val="00EE5EBA"/>
    <w:rsid w:val="00EE69D0"/>
    <w:rsid w:val="00EE6D2D"/>
    <w:rsid w:val="00EF1897"/>
    <w:rsid w:val="00EF1C50"/>
    <w:rsid w:val="00EF2E21"/>
    <w:rsid w:val="00EF4872"/>
    <w:rsid w:val="00EF4E30"/>
    <w:rsid w:val="00EF5124"/>
    <w:rsid w:val="00EF5919"/>
    <w:rsid w:val="00EF5A19"/>
    <w:rsid w:val="00EF7385"/>
    <w:rsid w:val="00EF75FA"/>
    <w:rsid w:val="00EF7F4D"/>
    <w:rsid w:val="00F00034"/>
    <w:rsid w:val="00F00817"/>
    <w:rsid w:val="00F016D3"/>
    <w:rsid w:val="00F0238E"/>
    <w:rsid w:val="00F03559"/>
    <w:rsid w:val="00F03B78"/>
    <w:rsid w:val="00F043D8"/>
    <w:rsid w:val="00F051B4"/>
    <w:rsid w:val="00F052B9"/>
    <w:rsid w:val="00F05545"/>
    <w:rsid w:val="00F05595"/>
    <w:rsid w:val="00F057EF"/>
    <w:rsid w:val="00F06402"/>
    <w:rsid w:val="00F06CC2"/>
    <w:rsid w:val="00F111F9"/>
    <w:rsid w:val="00F12029"/>
    <w:rsid w:val="00F12190"/>
    <w:rsid w:val="00F12A30"/>
    <w:rsid w:val="00F14732"/>
    <w:rsid w:val="00F14AF0"/>
    <w:rsid w:val="00F169CB"/>
    <w:rsid w:val="00F17452"/>
    <w:rsid w:val="00F21ACD"/>
    <w:rsid w:val="00F224D0"/>
    <w:rsid w:val="00F23970"/>
    <w:rsid w:val="00F23B75"/>
    <w:rsid w:val="00F23F55"/>
    <w:rsid w:val="00F255A9"/>
    <w:rsid w:val="00F257B1"/>
    <w:rsid w:val="00F25E93"/>
    <w:rsid w:val="00F25F28"/>
    <w:rsid w:val="00F26C26"/>
    <w:rsid w:val="00F30254"/>
    <w:rsid w:val="00F30976"/>
    <w:rsid w:val="00F30BCF"/>
    <w:rsid w:val="00F30F1E"/>
    <w:rsid w:val="00F31538"/>
    <w:rsid w:val="00F31C0C"/>
    <w:rsid w:val="00F31C5A"/>
    <w:rsid w:val="00F32A6D"/>
    <w:rsid w:val="00F3497A"/>
    <w:rsid w:val="00F3578A"/>
    <w:rsid w:val="00F35FDC"/>
    <w:rsid w:val="00F373C1"/>
    <w:rsid w:val="00F37563"/>
    <w:rsid w:val="00F407C7"/>
    <w:rsid w:val="00F4311F"/>
    <w:rsid w:val="00F434DB"/>
    <w:rsid w:val="00F439B7"/>
    <w:rsid w:val="00F43B89"/>
    <w:rsid w:val="00F43BE4"/>
    <w:rsid w:val="00F43D86"/>
    <w:rsid w:val="00F5018E"/>
    <w:rsid w:val="00F50E1A"/>
    <w:rsid w:val="00F51036"/>
    <w:rsid w:val="00F512D2"/>
    <w:rsid w:val="00F52489"/>
    <w:rsid w:val="00F52A1E"/>
    <w:rsid w:val="00F52A6E"/>
    <w:rsid w:val="00F52C20"/>
    <w:rsid w:val="00F546BD"/>
    <w:rsid w:val="00F54BBB"/>
    <w:rsid w:val="00F54E1C"/>
    <w:rsid w:val="00F55BD2"/>
    <w:rsid w:val="00F575CA"/>
    <w:rsid w:val="00F603FE"/>
    <w:rsid w:val="00F608CD"/>
    <w:rsid w:val="00F60954"/>
    <w:rsid w:val="00F60DBA"/>
    <w:rsid w:val="00F61966"/>
    <w:rsid w:val="00F62DF2"/>
    <w:rsid w:val="00F6377C"/>
    <w:rsid w:val="00F643C7"/>
    <w:rsid w:val="00F64733"/>
    <w:rsid w:val="00F64C06"/>
    <w:rsid w:val="00F65443"/>
    <w:rsid w:val="00F6546C"/>
    <w:rsid w:val="00F65DBB"/>
    <w:rsid w:val="00F65E77"/>
    <w:rsid w:val="00F6642E"/>
    <w:rsid w:val="00F67FBE"/>
    <w:rsid w:val="00F70753"/>
    <w:rsid w:val="00F70763"/>
    <w:rsid w:val="00F70ADB"/>
    <w:rsid w:val="00F70DD0"/>
    <w:rsid w:val="00F714AE"/>
    <w:rsid w:val="00F71B80"/>
    <w:rsid w:val="00F72B09"/>
    <w:rsid w:val="00F74CF8"/>
    <w:rsid w:val="00F750E2"/>
    <w:rsid w:val="00F75217"/>
    <w:rsid w:val="00F756F4"/>
    <w:rsid w:val="00F76664"/>
    <w:rsid w:val="00F7723B"/>
    <w:rsid w:val="00F80230"/>
    <w:rsid w:val="00F8222E"/>
    <w:rsid w:val="00F831AD"/>
    <w:rsid w:val="00F83531"/>
    <w:rsid w:val="00F85DDA"/>
    <w:rsid w:val="00F863A7"/>
    <w:rsid w:val="00F86B98"/>
    <w:rsid w:val="00F86B9F"/>
    <w:rsid w:val="00F876E4"/>
    <w:rsid w:val="00F87F33"/>
    <w:rsid w:val="00F9002C"/>
    <w:rsid w:val="00F9049A"/>
    <w:rsid w:val="00F90AF1"/>
    <w:rsid w:val="00F90DBC"/>
    <w:rsid w:val="00F91546"/>
    <w:rsid w:val="00F91D57"/>
    <w:rsid w:val="00F95344"/>
    <w:rsid w:val="00F95BAB"/>
    <w:rsid w:val="00F95D8B"/>
    <w:rsid w:val="00F964C1"/>
    <w:rsid w:val="00F97094"/>
    <w:rsid w:val="00F97F64"/>
    <w:rsid w:val="00FA19D0"/>
    <w:rsid w:val="00FA2BD9"/>
    <w:rsid w:val="00FA2F07"/>
    <w:rsid w:val="00FA350D"/>
    <w:rsid w:val="00FA46F1"/>
    <w:rsid w:val="00FA54F9"/>
    <w:rsid w:val="00FA5E63"/>
    <w:rsid w:val="00FA7ACD"/>
    <w:rsid w:val="00FB00C8"/>
    <w:rsid w:val="00FB0868"/>
    <w:rsid w:val="00FB1091"/>
    <w:rsid w:val="00FB19D7"/>
    <w:rsid w:val="00FB1BF4"/>
    <w:rsid w:val="00FB3E03"/>
    <w:rsid w:val="00FB4987"/>
    <w:rsid w:val="00FB54F8"/>
    <w:rsid w:val="00FB5A55"/>
    <w:rsid w:val="00FB5ADF"/>
    <w:rsid w:val="00FB5BBE"/>
    <w:rsid w:val="00FB7F95"/>
    <w:rsid w:val="00FC03B6"/>
    <w:rsid w:val="00FC14BD"/>
    <w:rsid w:val="00FC16BF"/>
    <w:rsid w:val="00FC1893"/>
    <w:rsid w:val="00FC1CF7"/>
    <w:rsid w:val="00FC4A4A"/>
    <w:rsid w:val="00FC5165"/>
    <w:rsid w:val="00FC5D59"/>
    <w:rsid w:val="00FC68FE"/>
    <w:rsid w:val="00FD03A4"/>
    <w:rsid w:val="00FD071F"/>
    <w:rsid w:val="00FD320E"/>
    <w:rsid w:val="00FD43E4"/>
    <w:rsid w:val="00FD442B"/>
    <w:rsid w:val="00FD45EC"/>
    <w:rsid w:val="00FD4C1D"/>
    <w:rsid w:val="00FD50D4"/>
    <w:rsid w:val="00FD5744"/>
    <w:rsid w:val="00FD65BA"/>
    <w:rsid w:val="00FE050D"/>
    <w:rsid w:val="00FE1327"/>
    <w:rsid w:val="00FE216F"/>
    <w:rsid w:val="00FE2EB4"/>
    <w:rsid w:val="00FE3075"/>
    <w:rsid w:val="00FE44E2"/>
    <w:rsid w:val="00FE4A82"/>
    <w:rsid w:val="00FE4D63"/>
    <w:rsid w:val="00FE5250"/>
    <w:rsid w:val="00FE6102"/>
    <w:rsid w:val="00FE6111"/>
    <w:rsid w:val="00FE6F66"/>
    <w:rsid w:val="00FE70A9"/>
    <w:rsid w:val="00FE740C"/>
    <w:rsid w:val="00FE7B7A"/>
    <w:rsid w:val="00FE7F9F"/>
    <w:rsid w:val="00FF01C1"/>
    <w:rsid w:val="00FF0982"/>
    <w:rsid w:val="00FF1B54"/>
    <w:rsid w:val="00FF2A0F"/>
    <w:rsid w:val="00FF3476"/>
    <w:rsid w:val="00FF48CC"/>
    <w:rsid w:val="00FF4FF5"/>
    <w:rsid w:val="00FF589C"/>
    <w:rsid w:val="00FF58BB"/>
    <w:rsid w:val="00FF5A56"/>
    <w:rsid w:val="00FF5D84"/>
    <w:rsid w:val="00FF6152"/>
    <w:rsid w:val="00FF6F13"/>
    <w:rsid w:val="00FF72C9"/>
    <w:rsid w:val="00FF743A"/>
    <w:rsid w:val="00FF76FE"/>
    <w:rsid w:val="00FF783F"/>
    <w:rsid w:val="61BB9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6B5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422"/>
    <w:rPr>
      <w:rFonts w:ascii="Cambria" w:eastAsia="Calibri" w:hAnsi="Cambria" w:cs="Times New Roman"/>
    </w:rPr>
  </w:style>
  <w:style w:type="paragraph" w:styleId="Heading1">
    <w:name w:val="heading 1"/>
    <w:basedOn w:val="Normal"/>
    <w:next w:val="Normal"/>
    <w:link w:val="Heading1Char"/>
    <w:uiPriority w:val="9"/>
    <w:qFormat/>
    <w:rsid w:val="00E0780B"/>
    <w:pPr>
      <w:keepNext/>
      <w:spacing w:before="240" w:after="60"/>
      <w:outlineLvl w:val="0"/>
    </w:pPr>
    <w:rPr>
      <w:rFonts w:eastAsia="Times New Roman"/>
      <w:bCs/>
      <w:caps/>
      <w:kern w:val="32"/>
      <w:sz w:val="32"/>
      <w:szCs w:val="32"/>
    </w:rPr>
  </w:style>
  <w:style w:type="paragraph" w:styleId="Heading2">
    <w:name w:val="heading 2"/>
    <w:basedOn w:val="Normal"/>
    <w:next w:val="Normal"/>
    <w:link w:val="Heading2Char"/>
    <w:uiPriority w:val="9"/>
    <w:unhideWhenUsed/>
    <w:qFormat/>
    <w:rsid w:val="00E0780B"/>
    <w:pPr>
      <w:keepNext/>
      <w:spacing w:before="240" w:after="60"/>
      <w:outlineLvl w:val="1"/>
    </w:pPr>
    <w:rPr>
      <w:rFonts w:eastAsia="Times New Roman"/>
      <w:b/>
      <w:bCs/>
      <w:iCs/>
      <w:caps/>
      <w:sz w:val="28"/>
      <w:szCs w:val="28"/>
    </w:rPr>
  </w:style>
  <w:style w:type="paragraph" w:styleId="Heading3">
    <w:name w:val="heading 3"/>
    <w:basedOn w:val="Normal"/>
    <w:next w:val="Normal"/>
    <w:link w:val="Heading3Char"/>
    <w:uiPriority w:val="9"/>
    <w:unhideWhenUsed/>
    <w:qFormat/>
    <w:rsid w:val="00E0780B"/>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0B"/>
    <w:rPr>
      <w:rFonts w:ascii="Cambria" w:eastAsia="Times New Roman" w:hAnsi="Cambria" w:cs="Times New Roman"/>
      <w:bCs/>
      <w:caps/>
      <w:kern w:val="32"/>
      <w:sz w:val="32"/>
      <w:szCs w:val="32"/>
    </w:rPr>
  </w:style>
  <w:style w:type="character" w:customStyle="1" w:styleId="Heading2Char">
    <w:name w:val="Heading 2 Char"/>
    <w:basedOn w:val="DefaultParagraphFont"/>
    <w:link w:val="Heading2"/>
    <w:uiPriority w:val="9"/>
    <w:rsid w:val="00E0780B"/>
    <w:rPr>
      <w:rFonts w:ascii="Cambria" w:eastAsia="Times New Roman" w:hAnsi="Cambria" w:cs="Times New Roman"/>
      <w:b/>
      <w:bCs/>
      <w:iCs/>
      <w:caps/>
      <w:sz w:val="28"/>
      <w:szCs w:val="28"/>
    </w:rPr>
  </w:style>
  <w:style w:type="character" w:customStyle="1" w:styleId="Heading3Char">
    <w:name w:val="Heading 3 Char"/>
    <w:basedOn w:val="DefaultParagraphFont"/>
    <w:link w:val="Heading3"/>
    <w:uiPriority w:val="9"/>
    <w:rsid w:val="00E0780B"/>
    <w:rPr>
      <w:rFonts w:ascii="Cambria" w:eastAsia="Times New Roman" w:hAnsi="Cambria" w:cs="Times New Roman"/>
      <w:b/>
      <w:bCs/>
      <w:sz w:val="26"/>
      <w:szCs w:val="26"/>
    </w:rPr>
  </w:style>
  <w:style w:type="paragraph" w:styleId="Header">
    <w:name w:val="header"/>
    <w:basedOn w:val="Normal"/>
    <w:link w:val="HeaderChar"/>
    <w:uiPriority w:val="99"/>
    <w:unhideWhenUsed/>
    <w:rsid w:val="00E0780B"/>
    <w:pPr>
      <w:tabs>
        <w:tab w:val="center" w:pos="4513"/>
        <w:tab w:val="right" w:pos="9026"/>
      </w:tabs>
    </w:pPr>
  </w:style>
  <w:style w:type="character" w:customStyle="1" w:styleId="HeaderChar">
    <w:name w:val="Header Char"/>
    <w:basedOn w:val="DefaultParagraphFont"/>
    <w:link w:val="Header"/>
    <w:uiPriority w:val="99"/>
    <w:rsid w:val="00E0780B"/>
    <w:rPr>
      <w:rFonts w:ascii="Cambria" w:eastAsia="Calibri" w:hAnsi="Cambria" w:cs="Times New Roman"/>
    </w:rPr>
  </w:style>
  <w:style w:type="paragraph" w:styleId="Footer">
    <w:name w:val="footer"/>
    <w:basedOn w:val="Normal"/>
    <w:link w:val="FooterChar"/>
    <w:uiPriority w:val="99"/>
    <w:unhideWhenUsed/>
    <w:rsid w:val="00E0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0B"/>
    <w:rPr>
      <w:rFonts w:ascii="Cambria" w:eastAsia="Calibri" w:hAnsi="Cambria" w:cs="Times New Roman"/>
    </w:rPr>
  </w:style>
  <w:style w:type="paragraph" w:styleId="ListParagraph">
    <w:name w:val="List Paragraph"/>
    <w:aliases w:val="Dot Point Lvl 1"/>
    <w:basedOn w:val="Normal"/>
    <w:link w:val="ListParagraphChar"/>
    <w:uiPriority w:val="34"/>
    <w:qFormat/>
    <w:rsid w:val="00E0780B"/>
    <w:pPr>
      <w:ind w:left="720"/>
      <w:contextualSpacing/>
    </w:pPr>
  </w:style>
  <w:style w:type="paragraph" w:customStyle="1" w:styleId="Paragraph">
    <w:name w:val="Paragraph"/>
    <w:basedOn w:val="Normal"/>
    <w:link w:val="ParagraphChar"/>
    <w:qFormat/>
    <w:rsid w:val="00F64733"/>
    <w:pPr>
      <w:numPr>
        <w:ilvl w:val="12"/>
      </w:numPr>
      <w:spacing w:before="240" w:after="0" w:line="240" w:lineRule="auto"/>
    </w:pPr>
    <w:rPr>
      <w:rFonts w:ascii="Times New Roman" w:eastAsia="Times New Roman" w:hAnsi="Times New Roman"/>
      <w:sz w:val="24"/>
      <w:szCs w:val="24"/>
      <w:lang w:eastAsia="en-AU"/>
    </w:rPr>
  </w:style>
  <w:style w:type="character" w:customStyle="1" w:styleId="ParagraphChar">
    <w:name w:val="Paragraph Char"/>
    <w:link w:val="Paragraph"/>
    <w:rsid w:val="00F6473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B15B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3B15BD"/>
    <w:rPr>
      <w:rFonts w:ascii="Arial" w:eastAsia="Calibri" w:hAnsi="Arial" w:cs="Arial"/>
      <w:sz w:val="16"/>
      <w:szCs w:val="16"/>
    </w:rPr>
  </w:style>
  <w:style w:type="character" w:customStyle="1" w:styleId="CharAmPartText">
    <w:name w:val="CharAmPartText"/>
    <w:uiPriority w:val="1"/>
    <w:qFormat/>
    <w:rsid w:val="00C741ED"/>
  </w:style>
  <w:style w:type="character" w:styleId="CommentReference">
    <w:name w:val="annotation reference"/>
    <w:basedOn w:val="DefaultParagraphFont"/>
    <w:uiPriority w:val="99"/>
    <w:semiHidden/>
    <w:unhideWhenUsed/>
    <w:rsid w:val="001B00A2"/>
    <w:rPr>
      <w:sz w:val="16"/>
      <w:szCs w:val="16"/>
    </w:rPr>
  </w:style>
  <w:style w:type="paragraph" w:styleId="CommentText">
    <w:name w:val="annotation text"/>
    <w:basedOn w:val="Normal"/>
    <w:link w:val="CommentTextChar"/>
    <w:uiPriority w:val="99"/>
    <w:unhideWhenUsed/>
    <w:rsid w:val="001B00A2"/>
    <w:pPr>
      <w:spacing w:line="240" w:lineRule="auto"/>
    </w:pPr>
    <w:rPr>
      <w:sz w:val="20"/>
      <w:szCs w:val="20"/>
    </w:rPr>
  </w:style>
  <w:style w:type="character" w:customStyle="1" w:styleId="CommentTextChar">
    <w:name w:val="Comment Text Char"/>
    <w:basedOn w:val="DefaultParagraphFont"/>
    <w:link w:val="CommentText"/>
    <w:uiPriority w:val="99"/>
    <w:rsid w:val="001B00A2"/>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00A2"/>
    <w:rPr>
      <w:b/>
      <w:bCs/>
    </w:rPr>
  </w:style>
  <w:style w:type="character" w:customStyle="1" w:styleId="CommentSubjectChar">
    <w:name w:val="Comment Subject Char"/>
    <w:basedOn w:val="CommentTextChar"/>
    <w:link w:val="CommentSubject"/>
    <w:uiPriority w:val="99"/>
    <w:semiHidden/>
    <w:rsid w:val="001B00A2"/>
    <w:rPr>
      <w:rFonts w:ascii="Cambria" w:eastAsia="Calibri" w:hAnsi="Cambria" w:cs="Times New Roman"/>
      <w:b/>
      <w:bCs/>
      <w:sz w:val="20"/>
      <w:szCs w:val="20"/>
    </w:rPr>
  </w:style>
  <w:style w:type="paragraph" w:customStyle="1" w:styleId="Tablea">
    <w:name w:val="Table(a)"/>
    <w:aliases w:val="ta"/>
    <w:basedOn w:val="Normal"/>
    <w:rsid w:val="00E04CB7"/>
    <w:pPr>
      <w:spacing w:before="60" w:after="0" w:line="240" w:lineRule="auto"/>
      <w:ind w:left="284" w:hanging="284"/>
    </w:pPr>
    <w:rPr>
      <w:rFonts w:ascii="Times New Roman" w:eastAsia="Times New Roman" w:hAnsi="Times New Roman"/>
      <w:sz w:val="20"/>
      <w:szCs w:val="20"/>
      <w:lang w:eastAsia="en-AU"/>
    </w:rPr>
  </w:style>
  <w:style w:type="paragraph" w:customStyle="1" w:styleId="Tabletext">
    <w:name w:val="Tabletext"/>
    <w:aliases w:val="tt"/>
    <w:basedOn w:val="Normal"/>
    <w:rsid w:val="00E04CB7"/>
    <w:pPr>
      <w:spacing w:before="60" w:after="0" w:line="240" w:lineRule="atLeast"/>
    </w:pPr>
    <w:rPr>
      <w:rFonts w:ascii="Times New Roman" w:eastAsia="Times New Roman" w:hAnsi="Times New Roman"/>
      <w:sz w:val="20"/>
      <w:szCs w:val="20"/>
      <w:lang w:eastAsia="en-AU"/>
    </w:rPr>
  </w:style>
  <w:style w:type="paragraph" w:customStyle="1" w:styleId="ItemHead">
    <w:name w:val="ItemHead"/>
    <w:aliases w:val="ih"/>
    <w:basedOn w:val="Normal"/>
    <w:next w:val="Normal"/>
    <w:rsid w:val="00D15B60"/>
    <w:pPr>
      <w:keepLines/>
      <w:spacing w:before="220" w:after="0" w:line="240" w:lineRule="auto"/>
      <w:ind w:left="709" w:hanging="709"/>
    </w:pPr>
    <w:rPr>
      <w:rFonts w:ascii="Arial" w:eastAsia="Times New Roman" w:hAnsi="Arial"/>
      <w:b/>
      <w:kern w:val="28"/>
      <w:sz w:val="24"/>
      <w:szCs w:val="20"/>
      <w:lang w:eastAsia="en-AU"/>
    </w:rPr>
  </w:style>
  <w:style w:type="paragraph" w:styleId="FootnoteText">
    <w:name w:val="footnote text"/>
    <w:basedOn w:val="Normal"/>
    <w:link w:val="FootnoteTextChar"/>
    <w:uiPriority w:val="99"/>
    <w:semiHidden/>
    <w:unhideWhenUsed/>
    <w:rsid w:val="00503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4C3"/>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5034C3"/>
    <w:rPr>
      <w:vertAlign w:val="superscript"/>
    </w:rPr>
  </w:style>
  <w:style w:type="paragraph" w:styleId="NormalWeb">
    <w:name w:val="Normal (Web)"/>
    <w:basedOn w:val="Normal"/>
    <w:uiPriority w:val="99"/>
    <w:semiHidden/>
    <w:unhideWhenUsed/>
    <w:rsid w:val="00D6573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0">
    <w:name w:val="paragraph"/>
    <w:aliases w:val="a"/>
    <w:basedOn w:val="Normal"/>
    <w:link w:val="paragraphChar0"/>
    <w:rsid w:val="005D7E48"/>
    <w:pPr>
      <w:tabs>
        <w:tab w:val="right" w:pos="1531"/>
      </w:tabs>
      <w:spacing w:before="40" w:after="0" w:line="240" w:lineRule="auto"/>
      <w:ind w:left="1644" w:hanging="1644"/>
    </w:pPr>
    <w:rPr>
      <w:rFonts w:ascii="Times New Roman" w:eastAsia="Times New Roman" w:hAnsi="Times New Roman"/>
      <w:szCs w:val="20"/>
      <w:lang w:eastAsia="en-AU"/>
    </w:rPr>
  </w:style>
  <w:style w:type="character" w:customStyle="1" w:styleId="paragraphChar0">
    <w:name w:val="paragraph Char"/>
    <w:aliases w:val="a Char"/>
    <w:link w:val="paragraph0"/>
    <w:rsid w:val="005D7E48"/>
    <w:rPr>
      <w:rFonts w:ascii="Times New Roman" w:eastAsia="Times New Roman" w:hAnsi="Times New Roman" w:cs="Times New Roman"/>
      <w:szCs w:val="20"/>
      <w:lang w:eastAsia="en-AU"/>
    </w:rPr>
  </w:style>
  <w:style w:type="character" w:customStyle="1" w:styleId="ListParagraphChar">
    <w:name w:val="List Paragraph Char"/>
    <w:aliases w:val="Dot Point Lvl 1 Char"/>
    <w:basedOn w:val="DefaultParagraphFont"/>
    <w:link w:val="ListParagraph"/>
    <w:uiPriority w:val="34"/>
    <w:locked/>
    <w:rsid w:val="009363F9"/>
    <w:rPr>
      <w:rFonts w:ascii="Cambria" w:eastAsia="Calibri" w:hAnsi="Cambria" w:cs="Times New Roman"/>
    </w:rPr>
  </w:style>
  <w:style w:type="paragraph" w:styleId="Revision">
    <w:name w:val="Revision"/>
    <w:hidden/>
    <w:uiPriority w:val="99"/>
    <w:semiHidden/>
    <w:rsid w:val="00AB2CC8"/>
    <w:pPr>
      <w:spacing w:after="0" w:line="240" w:lineRule="auto"/>
    </w:pPr>
    <w:rPr>
      <w:rFonts w:ascii="Cambria" w:eastAsia="Calibri" w:hAnsi="Cambria" w:cs="Times New Roman"/>
    </w:rPr>
  </w:style>
  <w:style w:type="paragraph" w:customStyle="1" w:styleId="subsection">
    <w:name w:val="subsection"/>
    <w:aliases w:val="ss"/>
    <w:basedOn w:val="Normal"/>
    <w:link w:val="subsectionChar"/>
    <w:rsid w:val="008F4999"/>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locked/>
    <w:rsid w:val="008F4999"/>
    <w:rPr>
      <w:rFonts w:ascii="Times New Roman" w:eastAsia="Times New Roman" w:hAnsi="Times New Roman" w:cs="Times New Roman"/>
      <w:sz w:val="24"/>
      <w:szCs w:val="24"/>
      <w:lang w:eastAsia="en-AU"/>
    </w:rPr>
  </w:style>
  <w:style w:type="table" w:styleId="TableGrid">
    <w:name w:val="Table Grid"/>
    <w:basedOn w:val="TableNormal"/>
    <w:uiPriority w:val="59"/>
    <w:rsid w:val="00907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640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7483">
      <w:bodyDiv w:val="1"/>
      <w:marLeft w:val="0"/>
      <w:marRight w:val="0"/>
      <w:marTop w:val="0"/>
      <w:marBottom w:val="0"/>
      <w:divBdr>
        <w:top w:val="none" w:sz="0" w:space="0" w:color="auto"/>
        <w:left w:val="none" w:sz="0" w:space="0" w:color="auto"/>
        <w:bottom w:val="none" w:sz="0" w:space="0" w:color="auto"/>
        <w:right w:val="none" w:sz="0" w:space="0" w:color="auto"/>
      </w:divBdr>
    </w:div>
    <w:div w:id="172578057">
      <w:bodyDiv w:val="1"/>
      <w:marLeft w:val="0"/>
      <w:marRight w:val="0"/>
      <w:marTop w:val="0"/>
      <w:marBottom w:val="0"/>
      <w:divBdr>
        <w:top w:val="none" w:sz="0" w:space="0" w:color="auto"/>
        <w:left w:val="none" w:sz="0" w:space="0" w:color="auto"/>
        <w:bottom w:val="none" w:sz="0" w:space="0" w:color="auto"/>
        <w:right w:val="none" w:sz="0" w:space="0" w:color="auto"/>
      </w:divBdr>
    </w:div>
    <w:div w:id="191194181">
      <w:bodyDiv w:val="1"/>
      <w:marLeft w:val="0"/>
      <w:marRight w:val="0"/>
      <w:marTop w:val="0"/>
      <w:marBottom w:val="0"/>
      <w:divBdr>
        <w:top w:val="none" w:sz="0" w:space="0" w:color="auto"/>
        <w:left w:val="none" w:sz="0" w:space="0" w:color="auto"/>
        <w:bottom w:val="none" w:sz="0" w:space="0" w:color="auto"/>
        <w:right w:val="none" w:sz="0" w:space="0" w:color="auto"/>
      </w:divBdr>
    </w:div>
    <w:div w:id="197742159">
      <w:bodyDiv w:val="1"/>
      <w:marLeft w:val="0"/>
      <w:marRight w:val="0"/>
      <w:marTop w:val="0"/>
      <w:marBottom w:val="0"/>
      <w:divBdr>
        <w:top w:val="none" w:sz="0" w:space="0" w:color="auto"/>
        <w:left w:val="none" w:sz="0" w:space="0" w:color="auto"/>
        <w:bottom w:val="none" w:sz="0" w:space="0" w:color="auto"/>
        <w:right w:val="none" w:sz="0" w:space="0" w:color="auto"/>
      </w:divBdr>
    </w:div>
    <w:div w:id="236323783">
      <w:bodyDiv w:val="1"/>
      <w:marLeft w:val="0"/>
      <w:marRight w:val="0"/>
      <w:marTop w:val="0"/>
      <w:marBottom w:val="0"/>
      <w:divBdr>
        <w:top w:val="none" w:sz="0" w:space="0" w:color="auto"/>
        <w:left w:val="none" w:sz="0" w:space="0" w:color="auto"/>
        <w:bottom w:val="none" w:sz="0" w:space="0" w:color="auto"/>
        <w:right w:val="none" w:sz="0" w:space="0" w:color="auto"/>
      </w:divBdr>
    </w:div>
    <w:div w:id="246232463">
      <w:bodyDiv w:val="1"/>
      <w:marLeft w:val="0"/>
      <w:marRight w:val="0"/>
      <w:marTop w:val="0"/>
      <w:marBottom w:val="0"/>
      <w:divBdr>
        <w:top w:val="none" w:sz="0" w:space="0" w:color="auto"/>
        <w:left w:val="none" w:sz="0" w:space="0" w:color="auto"/>
        <w:bottom w:val="none" w:sz="0" w:space="0" w:color="auto"/>
        <w:right w:val="none" w:sz="0" w:space="0" w:color="auto"/>
      </w:divBdr>
    </w:div>
    <w:div w:id="268856774">
      <w:bodyDiv w:val="1"/>
      <w:marLeft w:val="0"/>
      <w:marRight w:val="0"/>
      <w:marTop w:val="0"/>
      <w:marBottom w:val="0"/>
      <w:divBdr>
        <w:top w:val="none" w:sz="0" w:space="0" w:color="auto"/>
        <w:left w:val="none" w:sz="0" w:space="0" w:color="auto"/>
        <w:bottom w:val="none" w:sz="0" w:space="0" w:color="auto"/>
        <w:right w:val="none" w:sz="0" w:space="0" w:color="auto"/>
      </w:divBdr>
    </w:div>
    <w:div w:id="278757043">
      <w:bodyDiv w:val="1"/>
      <w:marLeft w:val="0"/>
      <w:marRight w:val="0"/>
      <w:marTop w:val="0"/>
      <w:marBottom w:val="0"/>
      <w:divBdr>
        <w:top w:val="none" w:sz="0" w:space="0" w:color="auto"/>
        <w:left w:val="none" w:sz="0" w:space="0" w:color="auto"/>
        <w:bottom w:val="none" w:sz="0" w:space="0" w:color="auto"/>
        <w:right w:val="none" w:sz="0" w:space="0" w:color="auto"/>
      </w:divBdr>
    </w:div>
    <w:div w:id="386564007">
      <w:bodyDiv w:val="1"/>
      <w:marLeft w:val="0"/>
      <w:marRight w:val="0"/>
      <w:marTop w:val="0"/>
      <w:marBottom w:val="0"/>
      <w:divBdr>
        <w:top w:val="none" w:sz="0" w:space="0" w:color="auto"/>
        <w:left w:val="none" w:sz="0" w:space="0" w:color="auto"/>
        <w:bottom w:val="none" w:sz="0" w:space="0" w:color="auto"/>
        <w:right w:val="none" w:sz="0" w:space="0" w:color="auto"/>
      </w:divBdr>
    </w:div>
    <w:div w:id="420688251">
      <w:bodyDiv w:val="1"/>
      <w:marLeft w:val="0"/>
      <w:marRight w:val="0"/>
      <w:marTop w:val="0"/>
      <w:marBottom w:val="0"/>
      <w:divBdr>
        <w:top w:val="none" w:sz="0" w:space="0" w:color="auto"/>
        <w:left w:val="none" w:sz="0" w:space="0" w:color="auto"/>
        <w:bottom w:val="none" w:sz="0" w:space="0" w:color="auto"/>
        <w:right w:val="none" w:sz="0" w:space="0" w:color="auto"/>
      </w:divBdr>
    </w:div>
    <w:div w:id="436101499">
      <w:bodyDiv w:val="1"/>
      <w:marLeft w:val="0"/>
      <w:marRight w:val="0"/>
      <w:marTop w:val="0"/>
      <w:marBottom w:val="0"/>
      <w:divBdr>
        <w:top w:val="none" w:sz="0" w:space="0" w:color="auto"/>
        <w:left w:val="none" w:sz="0" w:space="0" w:color="auto"/>
        <w:bottom w:val="none" w:sz="0" w:space="0" w:color="auto"/>
        <w:right w:val="none" w:sz="0" w:space="0" w:color="auto"/>
      </w:divBdr>
    </w:div>
    <w:div w:id="532230724">
      <w:bodyDiv w:val="1"/>
      <w:marLeft w:val="0"/>
      <w:marRight w:val="0"/>
      <w:marTop w:val="0"/>
      <w:marBottom w:val="0"/>
      <w:divBdr>
        <w:top w:val="none" w:sz="0" w:space="0" w:color="auto"/>
        <w:left w:val="none" w:sz="0" w:space="0" w:color="auto"/>
        <w:bottom w:val="none" w:sz="0" w:space="0" w:color="auto"/>
        <w:right w:val="none" w:sz="0" w:space="0" w:color="auto"/>
      </w:divBdr>
    </w:div>
    <w:div w:id="641079452">
      <w:bodyDiv w:val="1"/>
      <w:marLeft w:val="0"/>
      <w:marRight w:val="0"/>
      <w:marTop w:val="0"/>
      <w:marBottom w:val="0"/>
      <w:divBdr>
        <w:top w:val="none" w:sz="0" w:space="0" w:color="auto"/>
        <w:left w:val="none" w:sz="0" w:space="0" w:color="auto"/>
        <w:bottom w:val="none" w:sz="0" w:space="0" w:color="auto"/>
        <w:right w:val="none" w:sz="0" w:space="0" w:color="auto"/>
      </w:divBdr>
    </w:div>
    <w:div w:id="675428356">
      <w:bodyDiv w:val="1"/>
      <w:marLeft w:val="0"/>
      <w:marRight w:val="0"/>
      <w:marTop w:val="0"/>
      <w:marBottom w:val="0"/>
      <w:divBdr>
        <w:top w:val="none" w:sz="0" w:space="0" w:color="auto"/>
        <w:left w:val="none" w:sz="0" w:space="0" w:color="auto"/>
        <w:bottom w:val="none" w:sz="0" w:space="0" w:color="auto"/>
        <w:right w:val="none" w:sz="0" w:space="0" w:color="auto"/>
      </w:divBdr>
    </w:div>
    <w:div w:id="769202240">
      <w:bodyDiv w:val="1"/>
      <w:marLeft w:val="0"/>
      <w:marRight w:val="0"/>
      <w:marTop w:val="0"/>
      <w:marBottom w:val="0"/>
      <w:divBdr>
        <w:top w:val="none" w:sz="0" w:space="0" w:color="auto"/>
        <w:left w:val="none" w:sz="0" w:space="0" w:color="auto"/>
        <w:bottom w:val="none" w:sz="0" w:space="0" w:color="auto"/>
        <w:right w:val="none" w:sz="0" w:space="0" w:color="auto"/>
      </w:divBdr>
    </w:div>
    <w:div w:id="784538168">
      <w:bodyDiv w:val="1"/>
      <w:marLeft w:val="0"/>
      <w:marRight w:val="0"/>
      <w:marTop w:val="0"/>
      <w:marBottom w:val="0"/>
      <w:divBdr>
        <w:top w:val="none" w:sz="0" w:space="0" w:color="auto"/>
        <w:left w:val="none" w:sz="0" w:space="0" w:color="auto"/>
        <w:bottom w:val="none" w:sz="0" w:space="0" w:color="auto"/>
        <w:right w:val="none" w:sz="0" w:space="0" w:color="auto"/>
      </w:divBdr>
    </w:div>
    <w:div w:id="795753899">
      <w:bodyDiv w:val="1"/>
      <w:marLeft w:val="0"/>
      <w:marRight w:val="0"/>
      <w:marTop w:val="0"/>
      <w:marBottom w:val="0"/>
      <w:divBdr>
        <w:top w:val="none" w:sz="0" w:space="0" w:color="auto"/>
        <w:left w:val="none" w:sz="0" w:space="0" w:color="auto"/>
        <w:bottom w:val="none" w:sz="0" w:space="0" w:color="auto"/>
        <w:right w:val="none" w:sz="0" w:space="0" w:color="auto"/>
      </w:divBdr>
    </w:div>
    <w:div w:id="893656300">
      <w:bodyDiv w:val="1"/>
      <w:marLeft w:val="0"/>
      <w:marRight w:val="0"/>
      <w:marTop w:val="0"/>
      <w:marBottom w:val="0"/>
      <w:divBdr>
        <w:top w:val="none" w:sz="0" w:space="0" w:color="auto"/>
        <w:left w:val="none" w:sz="0" w:space="0" w:color="auto"/>
        <w:bottom w:val="none" w:sz="0" w:space="0" w:color="auto"/>
        <w:right w:val="none" w:sz="0" w:space="0" w:color="auto"/>
      </w:divBdr>
    </w:div>
    <w:div w:id="908272230">
      <w:bodyDiv w:val="1"/>
      <w:marLeft w:val="0"/>
      <w:marRight w:val="0"/>
      <w:marTop w:val="0"/>
      <w:marBottom w:val="0"/>
      <w:divBdr>
        <w:top w:val="none" w:sz="0" w:space="0" w:color="auto"/>
        <w:left w:val="none" w:sz="0" w:space="0" w:color="auto"/>
        <w:bottom w:val="none" w:sz="0" w:space="0" w:color="auto"/>
        <w:right w:val="none" w:sz="0" w:space="0" w:color="auto"/>
      </w:divBdr>
    </w:div>
    <w:div w:id="994723026">
      <w:bodyDiv w:val="1"/>
      <w:marLeft w:val="0"/>
      <w:marRight w:val="0"/>
      <w:marTop w:val="0"/>
      <w:marBottom w:val="0"/>
      <w:divBdr>
        <w:top w:val="none" w:sz="0" w:space="0" w:color="auto"/>
        <w:left w:val="none" w:sz="0" w:space="0" w:color="auto"/>
        <w:bottom w:val="none" w:sz="0" w:space="0" w:color="auto"/>
        <w:right w:val="none" w:sz="0" w:space="0" w:color="auto"/>
      </w:divBdr>
    </w:div>
    <w:div w:id="1110853948">
      <w:bodyDiv w:val="1"/>
      <w:marLeft w:val="0"/>
      <w:marRight w:val="0"/>
      <w:marTop w:val="0"/>
      <w:marBottom w:val="0"/>
      <w:divBdr>
        <w:top w:val="none" w:sz="0" w:space="0" w:color="auto"/>
        <w:left w:val="none" w:sz="0" w:space="0" w:color="auto"/>
        <w:bottom w:val="none" w:sz="0" w:space="0" w:color="auto"/>
        <w:right w:val="none" w:sz="0" w:space="0" w:color="auto"/>
      </w:divBdr>
    </w:div>
    <w:div w:id="1118716142">
      <w:bodyDiv w:val="1"/>
      <w:marLeft w:val="0"/>
      <w:marRight w:val="0"/>
      <w:marTop w:val="0"/>
      <w:marBottom w:val="0"/>
      <w:divBdr>
        <w:top w:val="none" w:sz="0" w:space="0" w:color="auto"/>
        <w:left w:val="none" w:sz="0" w:space="0" w:color="auto"/>
        <w:bottom w:val="none" w:sz="0" w:space="0" w:color="auto"/>
        <w:right w:val="none" w:sz="0" w:space="0" w:color="auto"/>
      </w:divBdr>
    </w:div>
    <w:div w:id="1119761650">
      <w:bodyDiv w:val="1"/>
      <w:marLeft w:val="0"/>
      <w:marRight w:val="0"/>
      <w:marTop w:val="0"/>
      <w:marBottom w:val="0"/>
      <w:divBdr>
        <w:top w:val="none" w:sz="0" w:space="0" w:color="auto"/>
        <w:left w:val="none" w:sz="0" w:space="0" w:color="auto"/>
        <w:bottom w:val="none" w:sz="0" w:space="0" w:color="auto"/>
        <w:right w:val="none" w:sz="0" w:space="0" w:color="auto"/>
      </w:divBdr>
    </w:div>
    <w:div w:id="1155954820">
      <w:bodyDiv w:val="1"/>
      <w:marLeft w:val="0"/>
      <w:marRight w:val="0"/>
      <w:marTop w:val="0"/>
      <w:marBottom w:val="0"/>
      <w:divBdr>
        <w:top w:val="none" w:sz="0" w:space="0" w:color="auto"/>
        <w:left w:val="none" w:sz="0" w:space="0" w:color="auto"/>
        <w:bottom w:val="none" w:sz="0" w:space="0" w:color="auto"/>
        <w:right w:val="none" w:sz="0" w:space="0" w:color="auto"/>
      </w:divBdr>
    </w:div>
    <w:div w:id="1171143639">
      <w:bodyDiv w:val="1"/>
      <w:marLeft w:val="0"/>
      <w:marRight w:val="0"/>
      <w:marTop w:val="0"/>
      <w:marBottom w:val="0"/>
      <w:divBdr>
        <w:top w:val="none" w:sz="0" w:space="0" w:color="auto"/>
        <w:left w:val="none" w:sz="0" w:space="0" w:color="auto"/>
        <w:bottom w:val="none" w:sz="0" w:space="0" w:color="auto"/>
        <w:right w:val="none" w:sz="0" w:space="0" w:color="auto"/>
      </w:divBdr>
    </w:div>
    <w:div w:id="1274052587">
      <w:bodyDiv w:val="1"/>
      <w:marLeft w:val="0"/>
      <w:marRight w:val="0"/>
      <w:marTop w:val="0"/>
      <w:marBottom w:val="0"/>
      <w:divBdr>
        <w:top w:val="none" w:sz="0" w:space="0" w:color="auto"/>
        <w:left w:val="none" w:sz="0" w:space="0" w:color="auto"/>
        <w:bottom w:val="none" w:sz="0" w:space="0" w:color="auto"/>
        <w:right w:val="none" w:sz="0" w:space="0" w:color="auto"/>
      </w:divBdr>
    </w:div>
    <w:div w:id="1367946641">
      <w:bodyDiv w:val="1"/>
      <w:marLeft w:val="0"/>
      <w:marRight w:val="0"/>
      <w:marTop w:val="0"/>
      <w:marBottom w:val="0"/>
      <w:divBdr>
        <w:top w:val="none" w:sz="0" w:space="0" w:color="auto"/>
        <w:left w:val="none" w:sz="0" w:space="0" w:color="auto"/>
        <w:bottom w:val="none" w:sz="0" w:space="0" w:color="auto"/>
        <w:right w:val="none" w:sz="0" w:space="0" w:color="auto"/>
      </w:divBdr>
    </w:div>
    <w:div w:id="1434472271">
      <w:bodyDiv w:val="1"/>
      <w:marLeft w:val="0"/>
      <w:marRight w:val="0"/>
      <w:marTop w:val="0"/>
      <w:marBottom w:val="0"/>
      <w:divBdr>
        <w:top w:val="none" w:sz="0" w:space="0" w:color="auto"/>
        <w:left w:val="none" w:sz="0" w:space="0" w:color="auto"/>
        <w:bottom w:val="none" w:sz="0" w:space="0" w:color="auto"/>
        <w:right w:val="none" w:sz="0" w:space="0" w:color="auto"/>
      </w:divBdr>
    </w:div>
    <w:div w:id="1524517188">
      <w:bodyDiv w:val="1"/>
      <w:marLeft w:val="0"/>
      <w:marRight w:val="0"/>
      <w:marTop w:val="0"/>
      <w:marBottom w:val="0"/>
      <w:divBdr>
        <w:top w:val="none" w:sz="0" w:space="0" w:color="auto"/>
        <w:left w:val="none" w:sz="0" w:space="0" w:color="auto"/>
        <w:bottom w:val="none" w:sz="0" w:space="0" w:color="auto"/>
        <w:right w:val="none" w:sz="0" w:space="0" w:color="auto"/>
      </w:divBdr>
    </w:div>
    <w:div w:id="1580290713">
      <w:bodyDiv w:val="1"/>
      <w:marLeft w:val="0"/>
      <w:marRight w:val="0"/>
      <w:marTop w:val="0"/>
      <w:marBottom w:val="0"/>
      <w:divBdr>
        <w:top w:val="none" w:sz="0" w:space="0" w:color="auto"/>
        <w:left w:val="none" w:sz="0" w:space="0" w:color="auto"/>
        <w:bottom w:val="none" w:sz="0" w:space="0" w:color="auto"/>
        <w:right w:val="none" w:sz="0" w:space="0" w:color="auto"/>
      </w:divBdr>
    </w:div>
    <w:div w:id="1597980676">
      <w:bodyDiv w:val="1"/>
      <w:marLeft w:val="0"/>
      <w:marRight w:val="0"/>
      <w:marTop w:val="0"/>
      <w:marBottom w:val="0"/>
      <w:divBdr>
        <w:top w:val="none" w:sz="0" w:space="0" w:color="auto"/>
        <w:left w:val="none" w:sz="0" w:space="0" w:color="auto"/>
        <w:bottom w:val="none" w:sz="0" w:space="0" w:color="auto"/>
        <w:right w:val="none" w:sz="0" w:space="0" w:color="auto"/>
      </w:divBdr>
    </w:div>
    <w:div w:id="1598100643">
      <w:bodyDiv w:val="1"/>
      <w:marLeft w:val="0"/>
      <w:marRight w:val="0"/>
      <w:marTop w:val="0"/>
      <w:marBottom w:val="0"/>
      <w:divBdr>
        <w:top w:val="none" w:sz="0" w:space="0" w:color="auto"/>
        <w:left w:val="none" w:sz="0" w:space="0" w:color="auto"/>
        <w:bottom w:val="none" w:sz="0" w:space="0" w:color="auto"/>
        <w:right w:val="none" w:sz="0" w:space="0" w:color="auto"/>
      </w:divBdr>
    </w:div>
    <w:div w:id="1599217829">
      <w:bodyDiv w:val="1"/>
      <w:marLeft w:val="0"/>
      <w:marRight w:val="0"/>
      <w:marTop w:val="0"/>
      <w:marBottom w:val="0"/>
      <w:divBdr>
        <w:top w:val="none" w:sz="0" w:space="0" w:color="auto"/>
        <w:left w:val="none" w:sz="0" w:space="0" w:color="auto"/>
        <w:bottom w:val="none" w:sz="0" w:space="0" w:color="auto"/>
        <w:right w:val="none" w:sz="0" w:space="0" w:color="auto"/>
      </w:divBdr>
    </w:div>
    <w:div w:id="1625381219">
      <w:bodyDiv w:val="1"/>
      <w:marLeft w:val="0"/>
      <w:marRight w:val="0"/>
      <w:marTop w:val="0"/>
      <w:marBottom w:val="0"/>
      <w:divBdr>
        <w:top w:val="none" w:sz="0" w:space="0" w:color="auto"/>
        <w:left w:val="none" w:sz="0" w:space="0" w:color="auto"/>
        <w:bottom w:val="none" w:sz="0" w:space="0" w:color="auto"/>
        <w:right w:val="none" w:sz="0" w:space="0" w:color="auto"/>
      </w:divBdr>
    </w:div>
    <w:div w:id="1684436459">
      <w:bodyDiv w:val="1"/>
      <w:marLeft w:val="0"/>
      <w:marRight w:val="0"/>
      <w:marTop w:val="0"/>
      <w:marBottom w:val="0"/>
      <w:divBdr>
        <w:top w:val="none" w:sz="0" w:space="0" w:color="auto"/>
        <w:left w:val="none" w:sz="0" w:space="0" w:color="auto"/>
        <w:bottom w:val="none" w:sz="0" w:space="0" w:color="auto"/>
        <w:right w:val="none" w:sz="0" w:space="0" w:color="auto"/>
      </w:divBdr>
    </w:div>
    <w:div w:id="1865633068">
      <w:bodyDiv w:val="1"/>
      <w:marLeft w:val="0"/>
      <w:marRight w:val="0"/>
      <w:marTop w:val="0"/>
      <w:marBottom w:val="0"/>
      <w:divBdr>
        <w:top w:val="none" w:sz="0" w:space="0" w:color="auto"/>
        <w:left w:val="none" w:sz="0" w:space="0" w:color="auto"/>
        <w:bottom w:val="none" w:sz="0" w:space="0" w:color="auto"/>
        <w:right w:val="none" w:sz="0" w:space="0" w:color="auto"/>
      </w:divBdr>
    </w:div>
    <w:div w:id="2025591788">
      <w:bodyDiv w:val="1"/>
      <w:marLeft w:val="0"/>
      <w:marRight w:val="0"/>
      <w:marTop w:val="0"/>
      <w:marBottom w:val="0"/>
      <w:divBdr>
        <w:top w:val="none" w:sz="0" w:space="0" w:color="auto"/>
        <w:left w:val="none" w:sz="0" w:space="0" w:color="auto"/>
        <w:bottom w:val="none" w:sz="0" w:space="0" w:color="auto"/>
        <w:right w:val="none" w:sz="0" w:space="0" w:color="auto"/>
      </w:divBdr>
    </w:div>
    <w:div w:id="2041469732">
      <w:bodyDiv w:val="1"/>
      <w:marLeft w:val="0"/>
      <w:marRight w:val="0"/>
      <w:marTop w:val="0"/>
      <w:marBottom w:val="0"/>
      <w:divBdr>
        <w:top w:val="none" w:sz="0" w:space="0" w:color="auto"/>
        <w:left w:val="none" w:sz="0" w:space="0" w:color="auto"/>
        <w:bottom w:val="none" w:sz="0" w:space="0" w:color="auto"/>
        <w:right w:val="none" w:sz="0" w:space="0" w:color="auto"/>
      </w:divBdr>
    </w:div>
    <w:div w:id="2066485835">
      <w:bodyDiv w:val="1"/>
      <w:marLeft w:val="0"/>
      <w:marRight w:val="0"/>
      <w:marTop w:val="0"/>
      <w:marBottom w:val="0"/>
      <w:divBdr>
        <w:top w:val="none" w:sz="0" w:space="0" w:color="auto"/>
        <w:left w:val="none" w:sz="0" w:space="0" w:color="auto"/>
        <w:bottom w:val="none" w:sz="0" w:space="0" w:color="auto"/>
        <w:right w:val="none" w:sz="0" w:space="0" w:color="auto"/>
      </w:divBdr>
    </w:div>
    <w:div w:id="20919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B1BD8EC-3897-4237-9F20-90A1672DB2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1BEC51E03B692489275F1F295C209DC" ma:contentTypeVersion="" ma:contentTypeDescription="PDMS Document Site Content Type" ma:contentTypeScope="" ma:versionID="e40af07163d6801d4e412915fd408e0f">
  <xsd:schema xmlns:xsd="http://www.w3.org/2001/XMLSchema" xmlns:xs="http://www.w3.org/2001/XMLSchema" xmlns:p="http://schemas.microsoft.com/office/2006/metadata/properties" xmlns:ns2="8B1BD8EC-3897-4237-9F20-90A1672DB2B1" targetNamespace="http://schemas.microsoft.com/office/2006/metadata/properties" ma:root="true" ma:fieldsID="cd4c966fc7dbf233fe2453eb8c84090f" ns2:_="">
    <xsd:import namespace="8B1BD8EC-3897-4237-9F20-90A1672DB2B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BD8EC-3897-4237-9F20-90A1672DB2B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88A5-7544-4484-8DF8-57DD68DB0DAA}">
  <ds:schemaRefs>
    <ds:schemaRef ds:uri="http://schemas.microsoft.com/sharepoint/v3/contenttype/forms"/>
  </ds:schemaRefs>
</ds:datastoreItem>
</file>

<file path=customXml/itemProps2.xml><?xml version="1.0" encoding="utf-8"?>
<ds:datastoreItem xmlns:ds="http://schemas.openxmlformats.org/officeDocument/2006/customXml" ds:itemID="{ECA2377F-A6BF-4CE4-8801-36AD1B55AB3B}">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8B1BD8EC-3897-4237-9F20-90A1672DB2B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5CEECDEF-C1D0-425A-9FDC-487B7BD8B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BD8EC-3897-4237-9F20-90A1672DB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DDBCE-E04F-45C7-BCFA-2D900522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44977</Words>
  <Characters>256372</Characters>
  <Application>Microsoft Office Word</Application>
  <DocSecurity>0</DocSecurity>
  <Lines>2136</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2021-11-25T22:16:00Z</dcterms:created>
  <dcterms:modified xsi:type="dcterms:W3CDTF">2021-11-25T22:16:00Z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211DA8F1B0DF485E9086F59CA251D834</vt:lpwstr>
  </property>
  <property fmtid="{D5CDD505-2E9C-101B-9397-08002B2CF9AE}" pid="9" name="PM_ProtectiveMarkingValue_Footer">
    <vt:lpwstr>OFFICIAL</vt:lpwstr>
  </property>
  <property fmtid="{D5CDD505-2E9C-101B-9397-08002B2CF9AE}" pid="10" name="PM_Originator_Hash_SHA1">
    <vt:lpwstr>590FC683703C06F61785398D5C030EF8A49B9A23</vt:lpwstr>
  </property>
  <property fmtid="{D5CDD505-2E9C-101B-9397-08002B2CF9AE}" pid="11" name="PM_OriginationTimeStamp">
    <vt:lpwstr>2021-08-26T01:15:04Z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1848CD15A066B9348148A796B426765C</vt:lpwstr>
  </property>
  <property fmtid="{D5CDD505-2E9C-101B-9397-08002B2CF9AE}" pid="20" name="PM_Hash_Salt">
    <vt:lpwstr>E62EE043F06861A31CDF7647007C874D</vt:lpwstr>
  </property>
  <property fmtid="{D5CDD505-2E9C-101B-9397-08002B2CF9AE}" pid="21" name="PM_Hash_SHA1">
    <vt:lpwstr>85AB98F40AB4DA318762EC3ECD4E5EC66E142D7C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0x010100266966F133664895A6EE3632470D45F50021BEC51E03B692489275F1F295C209DC</vt:lpwstr>
  </property>
</Properties>
</file>