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672" w:rsidRDefault="00104672" w:rsidP="00104672">
      <w:pPr>
        <w:jc w:val="center"/>
        <w:rPr>
          <w:rFonts w:ascii="Times New Roman" w:hAnsi="Times New Roman" w:cs="Times New Roman"/>
          <w:sz w:val="24"/>
          <w:szCs w:val="24"/>
        </w:rPr>
      </w:pPr>
    </w:p>
    <w:p w:rsidR="00104672" w:rsidRDefault="00104672" w:rsidP="00104672">
      <w:pPr>
        <w:jc w:val="center"/>
        <w:rPr>
          <w:rFonts w:ascii="Times New Roman" w:hAnsi="Times New Roman" w:cs="Times New Roman"/>
          <w:sz w:val="24"/>
          <w:szCs w:val="24"/>
        </w:rPr>
      </w:pPr>
    </w:p>
    <w:p w:rsidR="001500DC" w:rsidRPr="00104672" w:rsidRDefault="00166D00" w:rsidP="00104672">
      <w:pPr>
        <w:jc w:val="center"/>
        <w:rPr>
          <w:rFonts w:ascii="Times New Roman" w:hAnsi="Times New Roman" w:cs="Times New Roman"/>
          <w:sz w:val="24"/>
          <w:szCs w:val="24"/>
        </w:rPr>
      </w:pPr>
      <w:r>
        <w:rPr>
          <w:rFonts w:ascii="Times New Roman" w:hAnsi="Times New Roman" w:cs="Times New Roman"/>
          <w:sz w:val="24"/>
          <w:szCs w:val="24"/>
        </w:rPr>
        <w:t>20</w:t>
      </w:r>
      <w:r w:rsidR="00104672" w:rsidRPr="00104672">
        <w:rPr>
          <w:rFonts w:ascii="Times New Roman" w:hAnsi="Times New Roman" w:cs="Times New Roman"/>
          <w:sz w:val="24"/>
          <w:szCs w:val="24"/>
        </w:rPr>
        <w:t>13</w:t>
      </w:r>
    </w:p>
    <w:p w:rsidR="00104672" w:rsidRPr="00104672" w:rsidRDefault="00104672" w:rsidP="00104672">
      <w:pPr>
        <w:jc w:val="center"/>
        <w:rPr>
          <w:rFonts w:ascii="Times New Roman" w:hAnsi="Times New Roman" w:cs="Times New Roman"/>
          <w:sz w:val="24"/>
          <w:szCs w:val="24"/>
        </w:rPr>
      </w:pPr>
    </w:p>
    <w:p w:rsidR="00104672" w:rsidRPr="00104672" w:rsidRDefault="00104672" w:rsidP="00104672">
      <w:pPr>
        <w:jc w:val="center"/>
        <w:rPr>
          <w:rFonts w:ascii="Times New Roman" w:hAnsi="Times New Roman" w:cs="Times New Roman"/>
          <w:sz w:val="24"/>
          <w:szCs w:val="24"/>
        </w:rPr>
      </w:pPr>
      <w:r w:rsidRPr="00104672">
        <w:rPr>
          <w:rFonts w:ascii="Times New Roman" w:hAnsi="Times New Roman" w:cs="Times New Roman"/>
          <w:sz w:val="24"/>
          <w:szCs w:val="24"/>
        </w:rPr>
        <w:t>THE PARLIAMENT OF THE COMMONWE</w:t>
      </w:r>
      <w:r w:rsidR="005378AB">
        <w:rPr>
          <w:rFonts w:ascii="Times New Roman" w:hAnsi="Times New Roman" w:cs="Times New Roman"/>
          <w:sz w:val="24"/>
          <w:szCs w:val="24"/>
        </w:rPr>
        <w:t>A</w:t>
      </w:r>
      <w:r w:rsidRPr="00104672">
        <w:rPr>
          <w:rFonts w:ascii="Times New Roman" w:hAnsi="Times New Roman" w:cs="Times New Roman"/>
          <w:sz w:val="24"/>
          <w:szCs w:val="24"/>
        </w:rPr>
        <w:t>LTH OF AUSTRALIA</w:t>
      </w:r>
    </w:p>
    <w:p w:rsidR="00104672" w:rsidRPr="00104672" w:rsidRDefault="00104672" w:rsidP="00104672">
      <w:pPr>
        <w:jc w:val="center"/>
        <w:rPr>
          <w:rFonts w:ascii="Times New Roman" w:hAnsi="Times New Roman" w:cs="Times New Roman"/>
          <w:sz w:val="24"/>
          <w:szCs w:val="24"/>
        </w:rPr>
      </w:pPr>
      <w:bookmarkStart w:id="0" w:name="_GoBack"/>
    </w:p>
    <w:bookmarkEnd w:id="0"/>
    <w:p w:rsidR="00104672" w:rsidRDefault="00104672" w:rsidP="00104672">
      <w:pPr>
        <w:jc w:val="center"/>
        <w:rPr>
          <w:rFonts w:ascii="Times New Roman" w:hAnsi="Times New Roman" w:cs="Times New Roman"/>
          <w:sz w:val="24"/>
          <w:szCs w:val="24"/>
        </w:rPr>
      </w:pPr>
      <w:r w:rsidRPr="00104672">
        <w:rPr>
          <w:rFonts w:ascii="Times New Roman" w:hAnsi="Times New Roman" w:cs="Times New Roman"/>
          <w:sz w:val="24"/>
          <w:szCs w:val="24"/>
        </w:rPr>
        <w:t xml:space="preserve">HOUSE OF </w:t>
      </w:r>
      <w:r w:rsidRPr="00B73EBB">
        <w:rPr>
          <w:rFonts w:ascii="Times New Roman" w:hAnsi="Times New Roman" w:cs="Times New Roman"/>
          <w:sz w:val="24"/>
          <w:szCs w:val="24"/>
        </w:rPr>
        <w:t>REPRESENTATIVES</w:t>
      </w:r>
    </w:p>
    <w:p w:rsidR="00DA6F3A" w:rsidRPr="00104672" w:rsidRDefault="00DA6F3A" w:rsidP="00104672">
      <w:pPr>
        <w:jc w:val="center"/>
        <w:rPr>
          <w:rFonts w:ascii="Times New Roman" w:hAnsi="Times New Roman" w:cs="Times New Roman"/>
          <w:sz w:val="24"/>
          <w:szCs w:val="24"/>
        </w:rPr>
      </w:pPr>
    </w:p>
    <w:p w:rsidR="00104672" w:rsidRDefault="00104672" w:rsidP="00104672">
      <w:pPr>
        <w:jc w:val="center"/>
        <w:rPr>
          <w:rFonts w:ascii="Times New Roman" w:hAnsi="Times New Roman" w:cs="Times New Roman"/>
          <w:b/>
          <w:sz w:val="24"/>
          <w:szCs w:val="24"/>
        </w:rPr>
      </w:pPr>
      <w:r w:rsidRPr="00104672">
        <w:rPr>
          <w:rFonts w:ascii="Times New Roman" w:hAnsi="Times New Roman" w:cs="Times New Roman"/>
          <w:b/>
          <w:sz w:val="24"/>
          <w:szCs w:val="24"/>
        </w:rPr>
        <w:t xml:space="preserve">GRAPE AND WINE LEGISLATION AMENDMENT </w:t>
      </w:r>
      <w:r w:rsidR="006F765D" w:rsidRPr="006F765D">
        <w:rPr>
          <w:rFonts w:ascii="Times New Roman" w:hAnsi="Times New Roman" w:cs="Times New Roman"/>
          <w:b/>
          <w:sz w:val="24"/>
          <w:szCs w:val="24"/>
        </w:rPr>
        <w:t>(</w:t>
      </w:r>
      <w:r w:rsidR="00B00FF4">
        <w:rPr>
          <w:rFonts w:ascii="Times New Roman" w:hAnsi="Times New Roman" w:cs="Times New Roman"/>
          <w:b/>
          <w:sz w:val="24"/>
          <w:szCs w:val="24"/>
        </w:rPr>
        <w:t xml:space="preserve">AUSTRALIAN </w:t>
      </w:r>
      <w:r w:rsidR="002700FC">
        <w:rPr>
          <w:rFonts w:ascii="Times New Roman" w:hAnsi="Times New Roman" w:cs="Times New Roman"/>
          <w:b/>
          <w:sz w:val="24"/>
          <w:szCs w:val="24"/>
        </w:rPr>
        <w:t>GRAPE AND WINE AUTHORITY</w:t>
      </w:r>
      <w:r w:rsidR="006F765D" w:rsidRPr="006F765D">
        <w:rPr>
          <w:rFonts w:ascii="Times New Roman" w:hAnsi="Times New Roman" w:cs="Times New Roman"/>
          <w:b/>
          <w:sz w:val="24"/>
          <w:szCs w:val="24"/>
        </w:rPr>
        <w:t xml:space="preserve">) </w:t>
      </w:r>
      <w:r w:rsidR="00C540C5">
        <w:rPr>
          <w:rFonts w:ascii="Times New Roman" w:hAnsi="Times New Roman" w:cs="Times New Roman"/>
          <w:b/>
          <w:sz w:val="24"/>
          <w:szCs w:val="24"/>
        </w:rPr>
        <w:t>BILL</w:t>
      </w:r>
      <w:r w:rsidR="006F765D">
        <w:rPr>
          <w:rFonts w:ascii="Times New Roman" w:hAnsi="Times New Roman" w:cs="Times New Roman"/>
          <w:b/>
          <w:sz w:val="24"/>
          <w:szCs w:val="24"/>
        </w:rPr>
        <w:t xml:space="preserve"> 2013</w:t>
      </w:r>
    </w:p>
    <w:p w:rsidR="006F765D" w:rsidRPr="006F765D" w:rsidRDefault="006F765D" w:rsidP="006F765D">
      <w:pPr>
        <w:jc w:val="center"/>
        <w:rPr>
          <w:rFonts w:ascii="Times New Roman" w:hAnsi="Times New Roman" w:cs="Times New Roman"/>
          <w:b/>
          <w:sz w:val="24"/>
          <w:szCs w:val="24"/>
        </w:rPr>
      </w:pPr>
      <w:r w:rsidRPr="006F765D">
        <w:rPr>
          <w:rFonts w:ascii="Times New Roman" w:hAnsi="Times New Roman" w:cs="Times New Roman"/>
          <w:b/>
          <w:sz w:val="24"/>
          <w:szCs w:val="24"/>
        </w:rPr>
        <w:t>PRIMARY INDUSTRIES (CUSTOMS) CHARGES AMENDMENT (</w:t>
      </w:r>
      <w:r w:rsidR="00B00FF4">
        <w:rPr>
          <w:rFonts w:ascii="Times New Roman" w:hAnsi="Times New Roman" w:cs="Times New Roman"/>
          <w:b/>
          <w:sz w:val="24"/>
          <w:szCs w:val="24"/>
        </w:rPr>
        <w:t xml:space="preserve">AUSTRALIAN </w:t>
      </w:r>
      <w:r w:rsidR="002700FC">
        <w:rPr>
          <w:rFonts w:ascii="Times New Roman" w:hAnsi="Times New Roman" w:cs="Times New Roman"/>
          <w:b/>
          <w:sz w:val="24"/>
          <w:szCs w:val="24"/>
        </w:rPr>
        <w:t>GRAPE AND WINE AUTHORITY</w:t>
      </w:r>
      <w:r w:rsidRPr="006F765D">
        <w:rPr>
          <w:rFonts w:ascii="Times New Roman" w:hAnsi="Times New Roman" w:cs="Times New Roman"/>
          <w:b/>
          <w:sz w:val="24"/>
          <w:szCs w:val="24"/>
        </w:rPr>
        <w:t xml:space="preserve">) </w:t>
      </w:r>
      <w:r w:rsidR="00C540C5">
        <w:rPr>
          <w:rFonts w:ascii="Times New Roman" w:hAnsi="Times New Roman" w:cs="Times New Roman"/>
          <w:b/>
          <w:sz w:val="24"/>
          <w:szCs w:val="24"/>
        </w:rPr>
        <w:t>BILL</w:t>
      </w:r>
      <w:r w:rsidRPr="006F765D">
        <w:rPr>
          <w:rFonts w:ascii="Times New Roman" w:hAnsi="Times New Roman" w:cs="Times New Roman"/>
          <w:b/>
          <w:sz w:val="24"/>
          <w:szCs w:val="24"/>
        </w:rPr>
        <w:t xml:space="preserve"> 2013</w:t>
      </w:r>
    </w:p>
    <w:p w:rsidR="006F765D" w:rsidRDefault="006F765D" w:rsidP="006F765D">
      <w:pPr>
        <w:jc w:val="center"/>
        <w:rPr>
          <w:rFonts w:ascii="Times New Roman" w:hAnsi="Times New Roman" w:cs="Times New Roman"/>
          <w:b/>
          <w:sz w:val="24"/>
          <w:szCs w:val="24"/>
        </w:rPr>
      </w:pPr>
      <w:r w:rsidRPr="006F765D">
        <w:rPr>
          <w:rFonts w:ascii="Times New Roman" w:hAnsi="Times New Roman" w:cs="Times New Roman"/>
          <w:b/>
          <w:sz w:val="24"/>
          <w:szCs w:val="24"/>
        </w:rPr>
        <w:t>PRIMARY INDUSTRIES (EXCISE) LEVIES AMENDMENT (</w:t>
      </w:r>
      <w:r w:rsidR="00B00FF4">
        <w:rPr>
          <w:rFonts w:ascii="Times New Roman" w:hAnsi="Times New Roman" w:cs="Times New Roman"/>
          <w:b/>
          <w:sz w:val="24"/>
          <w:szCs w:val="24"/>
        </w:rPr>
        <w:t xml:space="preserve">AUSTRALIAN </w:t>
      </w:r>
      <w:r w:rsidR="002700FC">
        <w:rPr>
          <w:rFonts w:ascii="Times New Roman" w:hAnsi="Times New Roman" w:cs="Times New Roman"/>
          <w:b/>
          <w:sz w:val="24"/>
          <w:szCs w:val="24"/>
        </w:rPr>
        <w:t>GRAPE AND WINE AUTHORITY</w:t>
      </w:r>
      <w:r w:rsidRPr="006F765D">
        <w:rPr>
          <w:rFonts w:ascii="Times New Roman" w:hAnsi="Times New Roman" w:cs="Times New Roman"/>
          <w:b/>
          <w:sz w:val="24"/>
          <w:szCs w:val="24"/>
        </w:rPr>
        <w:t xml:space="preserve">) </w:t>
      </w:r>
      <w:r w:rsidR="00C540C5">
        <w:rPr>
          <w:rFonts w:ascii="Times New Roman" w:hAnsi="Times New Roman" w:cs="Times New Roman"/>
          <w:b/>
          <w:sz w:val="24"/>
          <w:szCs w:val="24"/>
        </w:rPr>
        <w:t>BILL</w:t>
      </w:r>
      <w:r w:rsidRPr="006F765D">
        <w:rPr>
          <w:rFonts w:ascii="Times New Roman" w:hAnsi="Times New Roman" w:cs="Times New Roman"/>
          <w:b/>
          <w:sz w:val="24"/>
          <w:szCs w:val="24"/>
        </w:rPr>
        <w:t xml:space="preserve"> 2013</w:t>
      </w:r>
    </w:p>
    <w:p w:rsidR="00104672" w:rsidRDefault="00104672" w:rsidP="00104672">
      <w:pPr>
        <w:jc w:val="center"/>
        <w:rPr>
          <w:rFonts w:ascii="Times New Roman" w:hAnsi="Times New Roman" w:cs="Times New Roman"/>
          <w:b/>
          <w:sz w:val="24"/>
          <w:szCs w:val="24"/>
        </w:rPr>
      </w:pPr>
    </w:p>
    <w:p w:rsidR="00104672" w:rsidRPr="00DA6F3A" w:rsidRDefault="00104672" w:rsidP="00104672">
      <w:pPr>
        <w:jc w:val="center"/>
        <w:rPr>
          <w:rFonts w:ascii="Times New Roman" w:hAnsi="Times New Roman" w:cs="Times New Roman"/>
          <w:sz w:val="24"/>
          <w:szCs w:val="24"/>
        </w:rPr>
      </w:pPr>
      <w:r w:rsidRPr="00DA6F3A">
        <w:rPr>
          <w:rFonts w:ascii="Times New Roman" w:hAnsi="Times New Roman" w:cs="Times New Roman"/>
          <w:sz w:val="24"/>
          <w:szCs w:val="24"/>
        </w:rPr>
        <w:t>EXPLANATORY MEMORANDUM</w:t>
      </w:r>
    </w:p>
    <w:p w:rsidR="006040D9" w:rsidRDefault="006040D9" w:rsidP="00104672">
      <w:pPr>
        <w:spacing w:after="0"/>
        <w:jc w:val="center"/>
        <w:rPr>
          <w:rFonts w:ascii="Times New Roman" w:hAnsi="Times New Roman" w:cs="Times New Roman"/>
          <w:sz w:val="24"/>
          <w:szCs w:val="24"/>
        </w:rPr>
      </w:pPr>
    </w:p>
    <w:p w:rsidR="006040D9" w:rsidRDefault="006040D9" w:rsidP="00104672">
      <w:pPr>
        <w:spacing w:after="0"/>
        <w:jc w:val="center"/>
        <w:rPr>
          <w:rFonts w:ascii="Times New Roman" w:hAnsi="Times New Roman" w:cs="Times New Roman"/>
          <w:sz w:val="24"/>
          <w:szCs w:val="24"/>
        </w:rPr>
      </w:pPr>
    </w:p>
    <w:p w:rsidR="006040D9" w:rsidRDefault="006040D9" w:rsidP="00104672">
      <w:pPr>
        <w:spacing w:after="0"/>
        <w:jc w:val="center"/>
        <w:rPr>
          <w:rFonts w:ascii="Times New Roman" w:hAnsi="Times New Roman" w:cs="Times New Roman"/>
          <w:sz w:val="24"/>
          <w:szCs w:val="24"/>
        </w:rPr>
      </w:pPr>
    </w:p>
    <w:p w:rsidR="00C71EF0" w:rsidRDefault="00C71EF0" w:rsidP="00C71EF0">
      <w:pPr>
        <w:spacing w:after="0"/>
        <w:jc w:val="center"/>
        <w:rPr>
          <w:rFonts w:ascii="Times New Roman" w:hAnsi="Times New Roman" w:cs="Times New Roman"/>
          <w:sz w:val="24"/>
          <w:szCs w:val="24"/>
        </w:rPr>
      </w:pPr>
    </w:p>
    <w:p w:rsidR="00C71EF0" w:rsidRDefault="00C71EF0" w:rsidP="00C71EF0">
      <w:pPr>
        <w:spacing w:after="0"/>
        <w:jc w:val="center"/>
        <w:rPr>
          <w:rFonts w:ascii="Times New Roman" w:hAnsi="Times New Roman" w:cs="Times New Roman"/>
          <w:sz w:val="24"/>
          <w:szCs w:val="24"/>
        </w:rPr>
      </w:pPr>
    </w:p>
    <w:p w:rsidR="00C71EF0" w:rsidRDefault="00C71EF0" w:rsidP="00C71EF0">
      <w:pPr>
        <w:spacing w:after="0"/>
        <w:jc w:val="center"/>
        <w:rPr>
          <w:rFonts w:ascii="Times New Roman" w:hAnsi="Times New Roman" w:cs="Times New Roman"/>
          <w:sz w:val="24"/>
          <w:szCs w:val="24"/>
        </w:rPr>
      </w:pPr>
    </w:p>
    <w:p w:rsidR="00C71EF0" w:rsidRDefault="00C71EF0" w:rsidP="00C71EF0">
      <w:pPr>
        <w:spacing w:after="0"/>
        <w:jc w:val="center"/>
        <w:rPr>
          <w:rFonts w:ascii="Times New Roman" w:hAnsi="Times New Roman" w:cs="Times New Roman"/>
          <w:sz w:val="24"/>
          <w:szCs w:val="24"/>
        </w:rPr>
      </w:pPr>
    </w:p>
    <w:p w:rsidR="00C71EF0" w:rsidRDefault="00C71EF0" w:rsidP="00C71EF0">
      <w:pPr>
        <w:spacing w:after="0"/>
        <w:jc w:val="center"/>
        <w:rPr>
          <w:rFonts w:ascii="Times New Roman" w:hAnsi="Times New Roman" w:cs="Times New Roman"/>
          <w:sz w:val="24"/>
          <w:szCs w:val="24"/>
        </w:rPr>
      </w:pPr>
    </w:p>
    <w:p w:rsidR="00C47C1C" w:rsidRDefault="00C47C1C" w:rsidP="00C71EF0">
      <w:pPr>
        <w:spacing w:after="0"/>
        <w:jc w:val="center"/>
        <w:rPr>
          <w:rFonts w:ascii="Times New Roman" w:hAnsi="Times New Roman" w:cs="Times New Roman"/>
          <w:sz w:val="24"/>
          <w:szCs w:val="24"/>
        </w:rPr>
      </w:pPr>
    </w:p>
    <w:p w:rsidR="00C71EF0" w:rsidRDefault="00C71EF0" w:rsidP="00C71EF0">
      <w:pPr>
        <w:spacing w:after="0"/>
        <w:jc w:val="center"/>
        <w:rPr>
          <w:rFonts w:ascii="Times New Roman" w:hAnsi="Times New Roman" w:cs="Times New Roman"/>
          <w:sz w:val="24"/>
          <w:szCs w:val="24"/>
        </w:rPr>
      </w:pPr>
    </w:p>
    <w:p w:rsidR="00C71EF0" w:rsidRDefault="00C71EF0" w:rsidP="00C71EF0">
      <w:pPr>
        <w:spacing w:after="0"/>
        <w:jc w:val="center"/>
        <w:rPr>
          <w:rFonts w:ascii="Times New Roman" w:hAnsi="Times New Roman" w:cs="Times New Roman"/>
          <w:sz w:val="24"/>
          <w:szCs w:val="24"/>
        </w:rPr>
      </w:pPr>
    </w:p>
    <w:p w:rsidR="00C71EF0" w:rsidRDefault="00C71EF0" w:rsidP="00C71EF0">
      <w:pPr>
        <w:spacing w:after="0"/>
        <w:jc w:val="center"/>
        <w:rPr>
          <w:rFonts w:ascii="Times New Roman" w:hAnsi="Times New Roman" w:cs="Times New Roman"/>
          <w:sz w:val="24"/>
          <w:szCs w:val="24"/>
        </w:rPr>
      </w:pPr>
    </w:p>
    <w:p w:rsidR="00C71EF0" w:rsidRDefault="00C71EF0" w:rsidP="00C71EF0">
      <w:pPr>
        <w:spacing w:after="0"/>
        <w:jc w:val="center"/>
        <w:rPr>
          <w:rFonts w:ascii="Times New Roman" w:hAnsi="Times New Roman" w:cs="Times New Roman"/>
          <w:sz w:val="24"/>
          <w:szCs w:val="24"/>
        </w:rPr>
      </w:pPr>
    </w:p>
    <w:p w:rsidR="00C71EF0" w:rsidRDefault="00C71EF0" w:rsidP="00C71EF0">
      <w:pPr>
        <w:spacing w:after="0"/>
        <w:jc w:val="center"/>
        <w:rPr>
          <w:rFonts w:ascii="Times New Roman" w:hAnsi="Times New Roman" w:cs="Times New Roman"/>
          <w:sz w:val="24"/>
          <w:szCs w:val="24"/>
        </w:rPr>
      </w:pPr>
    </w:p>
    <w:p w:rsidR="00C71EF0" w:rsidRDefault="00C71EF0" w:rsidP="00C71EF0">
      <w:pPr>
        <w:spacing w:after="0"/>
        <w:jc w:val="center"/>
        <w:rPr>
          <w:rFonts w:ascii="Times New Roman" w:hAnsi="Times New Roman" w:cs="Times New Roman"/>
          <w:sz w:val="24"/>
          <w:szCs w:val="24"/>
        </w:rPr>
      </w:pPr>
    </w:p>
    <w:p w:rsidR="00C71EF0" w:rsidRDefault="00C71EF0" w:rsidP="00C71EF0">
      <w:pPr>
        <w:spacing w:after="0"/>
        <w:jc w:val="center"/>
        <w:rPr>
          <w:rFonts w:ascii="Times New Roman" w:hAnsi="Times New Roman" w:cs="Times New Roman"/>
          <w:sz w:val="24"/>
          <w:szCs w:val="24"/>
        </w:rPr>
      </w:pPr>
    </w:p>
    <w:p w:rsidR="00104672" w:rsidRDefault="00104672" w:rsidP="001B53C6">
      <w:pPr>
        <w:spacing w:after="0"/>
        <w:jc w:val="center"/>
        <w:rPr>
          <w:rFonts w:ascii="Times New Roman" w:hAnsi="Times New Roman" w:cs="Times New Roman"/>
          <w:sz w:val="24"/>
          <w:szCs w:val="24"/>
        </w:rPr>
      </w:pPr>
      <w:r w:rsidRPr="00104672">
        <w:rPr>
          <w:rFonts w:ascii="Times New Roman" w:hAnsi="Times New Roman" w:cs="Times New Roman"/>
          <w:sz w:val="24"/>
          <w:szCs w:val="24"/>
        </w:rPr>
        <w:t xml:space="preserve">(Circulated by authority of the </w:t>
      </w:r>
      <w:r w:rsidR="0029541C">
        <w:rPr>
          <w:rFonts w:ascii="Times New Roman" w:hAnsi="Times New Roman" w:cs="Times New Roman"/>
          <w:sz w:val="24"/>
          <w:szCs w:val="24"/>
        </w:rPr>
        <w:t>Minister</w:t>
      </w:r>
      <w:r w:rsidRPr="00104672">
        <w:rPr>
          <w:rFonts w:ascii="Times New Roman" w:hAnsi="Times New Roman" w:cs="Times New Roman"/>
          <w:sz w:val="24"/>
          <w:szCs w:val="24"/>
        </w:rPr>
        <w:t xml:space="preserve"> for </w:t>
      </w:r>
      <w:r w:rsidRPr="001B53C6">
        <w:rPr>
          <w:rFonts w:ascii="Times New Roman" w:hAnsi="Times New Roman" w:cs="Times New Roman"/>
          <w:sz w:val="24"/>
          <w:szCs w:val="24"/>
        </w:rPr>
        <w:t>Agriculture,</w:t>
      </w:r>
      <w:r w:rsidR="001B53C6" w:rsidRPr="001B53C6">
        <w:rPr>
          <w:rFonts w:ascii="Times New Roman" w:hAnsi="Times New Roman" w:cs="Times New Roman"/>
          <w:sz w:val="24"/>
          <w:szCs w:val="24"/>
        </w:rPr>
        <w:t xml:space="preserve"> </w:t>
      </w:r>
      <w:r w:rsidRPr="001B53C6">
        <w:rPr>
          <w:rFonts w:ascii="Times New Roman" w:hAnsi="Times New Roman" w:cs="Times New Roman"/>
          <w:sz w:val="24"/>
          <w:szCs w:val="24"/>
        </w:rPr>
        <w:t>the Hon</w:t>
      </w:r>
      <w:r w:rsidR="00EF2127" w:rsidRPr="001B53C6">
        <w:rPr>
          <w:rFonts w:ascii="Times New Roman" w:hAnsi="Times New Roman" w:cs="Times New Roman"/>
          <w:sz w:val="24"/>
          <w:szCs w:val="24"/>
        </w:rPr>
        <w:t>.</w:t>
      </w:r>
      <w:r w:rsidRPr="001B53C6">
        <w:rPr>
          <w:rFonts w:ascii="Times New Roman" w:hAnsi="Times New Roman" w:cs="Times New Roman"/>
          <w:sz w:val="24"/>
          <w:szCs w:val="24"/>
        </w:rPr>
        <w:t xml:space="preserve"> </w:t>
      </w:r>
      <w:r w:rsidR="00152C1F">
        <w:rPr>
          <w:rFonts w:ascii="Times New Roman" w:hAnsi="Times New Roman" w:cs="Times New Roman"/>
          <w:sz w:val="24"/>
          <w:szCs w:val="24"/>
        </w:rPr>
        <w:t>Barnaby Joyce</w:t>
      </w:r>
      <w:r w:rsidR="007D0E28">
        <w:rPr>
          <w:rFonts w:ascii="Times New Roman" w:hAnsi="Times New Roman" w:cs="Times New Roman"/>
          <w:sz w:val="24"/>
          <w:szCs w:val="24"/>
        </w:rPr>
        <w:t xml:space="preserve"> MP</w:t>
      </w:r>
      <w:r w:rsidRPr="00104672">
        <w:rPr>
          <w:rFonts w:ascii="Times New Roman" w:hAnsi="Times New Roman" w:cs="Times New Roman"/>
          <w:sz w:val="24"/>
          <w:szCs w:val="24"/>
        </w:rPr>
        <w:t>)</w:t>
      </w:r>
    </w:p>
    <w:p w:rsidR="001B53C6" w:rsidRDefault="001B53C6" w:rsidP="001B53C6">
      <w:pPr>
        <w:spacing w:after="0"/>
        <w:jc w:val="center"/>
        <w:rPr>
          <w:rFonts w:ascii="Times New Roman" w:hAnsi="Times New Roman" w:cs="Times New Roman"/>
          <w:sz w:val="24"/>
          <w:szCs w:val="24"/>
        </w:rPr>
      </w:pPr>
    </w:p>
    <w:p w:rsidR="00611C55" w:rsidRDefault="00611C55" w:rsidP="00811809">
      <w:pPr>
        <w:jc w:val="center"/>
        <w:rPr>
          <w:rFonts w:ascii="Times New Roman" w:hAnsi="Times New Roman" w:cs="Times New Roman"/>
          <w:b/>
          <w:sz w:val="24"/>
          <w:szCs w:val="24"/>
        </w:rPr>
      </w:pPr>
      <w:r w:rsidRPr="00104672">
        <w:rPr>
          <w:rFonts w:ascii="Times New Roman" w:hAnsi="Times New Roman" w:cs="Times New Roman"/>
          <w:b/>
          <w:sz w:val="24"/>
          <w:szCs w:val="24"/>
        </w:rPr>
        <w:lastRenderedPageBreak/>
        <w:t xml:space="preserve">Grape </w:t>
      </w:r>
      <w:r>
        <w:rPr>
          <w:rFonts w:ascii="Times New Roman" w:hAnsi="Times New Roman" w:cs="Times New Roman"/>
          <w:b/>
          <w:sz w:val="24"/>
          <w:szCs w:val="24"/>
        </w:rPr>
        <w:t>and</w:t>
      </w:r>
      <w:r w:rsidRPr="00104672">
        <w:rPr>
          <w:rFonts w:ascii="Times New Roman" w:hAnsi="Times New Roman" w:cs="Times New Roman"/>
          <w:b/>
          <w:sz w:val="24"/>
          <w:szCs w:val="24"/>
        </w:rPr>
        <w:t xml:space="preserve"> Wine Legislation Amendment </w:t>
      </w:r>
      <w:r w:rsidRPr="006F765D">
        <w:rPr>
          <w:rFonts w:ascii="Times New Roman" w:hAnsi="Times New Roman" w:cs="Times New Roman"/>
          <w:b/>
          <w:sz w:val="24"/>
          <w:szCs w:val="24"/>
        </w:rPr>
        <w:t>(</w:t>
      </w:r>
      <w:r w:rsidR="00B00FF4">
        <w:rPr>
          <w:rFonts w:ascii="Times New Roman" w:hAnsi="Times New Roman" w:cs="Times New Roman"/>
          <w:b/>
          <w:sz w:val="24"/>
          <w:szCs w:val="24"/>
        </w:rPr>
        <w:t xml:space="preserve">Australian </w:t>
      </w:r>
      <w:r w:rsidR="002700FC">
        <w:rPr>
          <w:rFonts w:ascii="Times New Roman" w:hAnsi="Times New Roman" w:cs="Times New Roman"/>
          <w:b/>
          <w:sz w:val="24"/>
          <w:szCs w:val="24"/>
        </w:rPr>
        <w:t>Grape and Wine Authority</w:t>
      </w:r>
      <w:r w:rsidRPr="006F765D">
        <w:rPr>
          <w:rFonts w:ascii="Times New Roman" w:hAnsi="Times New Roman" w:cs="Times New Roman"/>
          <w:b/>
          <w:sz w:val="24"/>
          <w:szCs w:val="24"/>
        </w:rPr>
        <w:t xml:space="preserve">) </w:t>
      </w:r>
      <w:r w:rsidR="00C540C5">
        <w:rPr>
          <w:rFonts w:ascii="Times New Roman" w:hAnsi="Times New Roman" w:cs="Times New Roman"/>
          <w:b/>
          <w:sz w:val="24"/>
          <w:szCs w:val="24"/>
        </w:rPr>
        <w:t>Bill</w:t>
      </w:r>
      <w:r>
        <w:rPr>
          <w:rFonts w:ascii="Times New Roman" w:hAnsi="Times New Roman" w:cs="Times New Roman"/>
          <w:b/>
          <w:sz w:val="24"/>
          <w:szCs w:val="24"/>
        </w:rPr>
        <w:t xml:space="preserve"> 2013</w:t>
      </w:r>
    </w:p>
    <w:p w:rsidR="00611C55" w:rsidRPr="006F765D" w:rsidRDefault="00611C55" w:rsidP="00611C55">
      <w:pPr>
        <w:jc w:val="center"/>
        <w:rPr>
          <w:rFonts w:ascii="Times New Roman" w:hAnsi="Times New Roman" w:cs="Times New Roman"/>
          <w:b/>
          <w:sz w:val="24"/>
          <w:szCs w:val="24"/>
        </w:rPr>
      </w:pPr>
      <w:r w:rsidRPr="006F765D">
        <w:rPr>
          <w:rFonts w:ascii="Times New Roman" w:hAnsi="Times New Roman" w:cs="Times New Roman"/>
          <w:b/>
          <w:sz w:val="24"/>
          <w:szCs w:val="24"/>
        </w:rPr>
        <w:t>Primary Industries (Customs) Charges Amendment (</w:t>
      </w:r>
      <w:r w:rsidR="00B00FF4">
        <w:rPr>
          <w:rFonts w:ascii="Times New Roman" w:hAnsi="Times New Roman" w:cs="Times New Roman"/>
          <w:b/>
          <w:sz w:val="24"/>
          <w:szCs w:val="24"/>
        </w:rPr>
        <w:t xml:space="preserve">Australian </w:t>
      </w:r>
      <w:r w:rsidR="002700FC">
        <w:rPr>
          <w:rFonts w:ascii="Times New Roman" w:hAnsi="Times New Roman" w:cs="Times New Roman"/>
          <w:b/>
          <w:sz w:val="24"/>
          <w:szCs w:val="24"/>
        </w:rPr>
        <w:t>Grape and Wine Authority</w:t>
      </w:r>
      <w:r w:rsidRPr="006F765D">
        <w:rPr>
          <w:rFonts w:ascii="Times New Roman" w:hAnsi="Times New Roman" w:cs="Times New Roman"/>
          <w:b/>
          <w:sz w:val="24"/>
          <w:szCs w:val="24"/>
        </w:rPr>
        <w:t xml:space="preserve">) </w:t>
      </w:r>
      <w:r w:rsidR="00C540C5">
        <w:rPr>
          <w:rFonts w:ascii="Times New Roman" w:hAnsi="Times New Roman" w:cs="Times New Roman"/>
          <w:b/>
          <w:sz w:val="24"/>
          <w:szCs w:val="24"/>
        </w:rPr>
        <w:t>Bill</w:t>
      </w:r>
      <w:r w:rsidRPr="006F765D">
        <w:rPr>
          <w:rFonts w:ascii="Times New Roman" w:hAnsi="Times New Roman" w:cs="Times New Roman"/>
          <w:b/>
          <w:sz w:val="24"/>
          <w:szCs w:val="24"/>
        </w:rPr>
        <w:t xml:space="preserve"> 2013</w:t>
      </w:r>
    </w:p>
    <w:p w:rsidR="00611C55" w:rsidRDefault="00611C55" w:rsidP="00611C55">
      <w:pPr>
        <w:jc w:val="center"/>
        <w:rPr>
          <w:rFonts w:ascii="Times New Roman" w:hAnsi="Times New Roman" w:cs="Times New Roman"/>
          <w:b/>
          <w:sz w:val="24"/>
          <w:szCs w:val="24"/>
        </w:rPr>
      </w:pPr>
      <w:r w:rsidRPr="006F765D">
        <w:rPr>
          <w:rFonts w:ascii="Times New Roman" w:hAnsi="Times New Roman" w:cs="Times New Roman"/>
          <w:b/>
          <w:sz w:val="24"/>
          <w:szCs w:val="24"/>
        </w:rPr>
        <w:t>Primary Industries (Excise) Levies Amendment (</w:t>
      </w:r>
      <w:r w:rsidR="00B00FF4">
        <w:rPr>
          <w:rFonts w:ascii="Times New Roman" w:hAnsi="Times New Roman" w:cs="Times New Roman"/>
          <w:b/>
          <w:sz w:val="24"/>
          <w:szCs w:val="24"/>
        </w:rPr>
        <w:t xml:space="preserve">Australian </w:t>
      </w:r>
      <w:r w:rsidR="002700FC">
        <w:rPr>
          <w:rFonts w:ascii="Times New Roman" w:hAnsi="Times New Roman" w:cs="Times New Roman"/>
          <w:b/>
          <w:sz w:val="24"/>
          <w:szCs w:val="24"/>
        </w:rPr>
        <w:t>Grape and Wine Authority</w:t>
      </w:r>
      <w:r w:rsidRPr="006F765D">
        <w:rPr>
          <w:rFonts w:ascii="Times New Roman" w:hAnsi="Times New Roman" w:cs="Times New Roman"/>
          <w:b/>
          <w:sz w:val="24"/>
          <w:szCs w:val="24"/>
        </w:rPr>
        <w:t xml:space="preserve">) </w:t>
      </w:r>
      <w:r w:rsidR="00C540C5">
        <w:rPr>
          <w:rFonts w:ascii="Times New Roman" w:hAnsi="Times New Roman" w:cs="Times New Roman"/>
          <w:b/>
          <w:sz w:val="24"/>
          <w:szCs w:val="24"/>
        </w:rPr>
        <w:t>Bill</w:t>
      </w:r>
      <w:r w:rsidRPr="006F765D">
        <w:rPr>
          <w:rFonts w:ascii="Times New Roman" w:hAnsi="Times New Roman" w:cs="Times New Roman"/>
          <w:b/>
          <w:sz w:val="24"/>
          <w:szCs w:val="24"/>
        </w:rPr>
        <w:t xml:space="preserve"> 2013</w:t>
      </w:r>
    </w:p>
    <w:p w:rsidR="00104672" w:rsidRDefault="00104672" w:rsidP="006F765D">
      <w:pPr>
        <w:jc w:val="center"/>
        <w:rPr>
          <w:rFonts w:ascii="Times New Roman" w:hAnsi="Times New Roman" w:cs="Times New Roman"/>
          <w:sz w:val="24"/>
          <w:szCs w:val="24"/>
        </w:rPr>
      </w:pPr>
      <w:r>
        <w:rPr>
          <w:rFonts w:ascii="Times New Roman" w:hAnsi="Times New Roman" w:cs="Times New Roman"/>
          <w:sz w:val="24"/>
          <w:szCs w:val="24"/>
        </w:rPr>
        <w:t xml:space="preserve"> </w:t>
      </w:r>
    </w:p>
    <w:p w:rsidR="00104672" w:rsidRDefault="00104672" w:rsidP="00104672">
      <w:pPr>
        <w:rPr>
          <w:rFonts w:ascii="Times New Roman" w:hAnsi="Times New Roman" w:cs="Times New Roman"/>
          <w:b/>
          <w:sz w:val="24"/>
          <w:szCs w:val="24"/>
        </w:rPr>
      </w:pPr>
      <w:r w:rsidRPr="00104672">
        <w:rPr>
          <w:rFonts w:ascii="Times New Roman" w:hAnsi="Times New Roman" w:cs="Times New Roman"/>
          <w:b/>
          <w:sz w:val="24"/>
          <w:szCs w:val="24"/>
        </w:rPr>
        <w:t>OUTLINE</w:t>
      </w:r>
    </w:p>
    <w:p w:rsidR="00F12D7D" w:rsidRDefault="008D14BE" w:rsidP="00EF2127">
      <w:pPr>
        <w:spacing w:line="240" w:lineRule="auto"/>
        <w:rPr>
          <w:rFonts w:ascii="Times New Roman" w:hAnsi="Times New Roman" w:cs="Times New Roman"/>
          <w:sz w:val="24"/>
          <w:szCs w:val="24"/>
        </w:rPr>
      </w:pPr>
      <w:r>
        <w:rPr>
          <w:rFonts w:ascii="Times New Roman" w:hAnsi="Times New Roman" w:cs="Times New Roman"/>
          <w:sz w:val="24"/>
          <w:szCs w:val="24"/>
        </w:rPr>
        <w:t>The</w:t>
      </w:r>
      <w:r w:rsidR="00104672" w:rsidRPr="00104672">
        <w:rPr>
          <w:rFonts w:ascii="Times New Roman" w:hAnsi="Times New Roman" w:cs="Times New Roman"/>
          <w:sz w:val="24"/>
          <w:szCs w:val="24"/>
        </w:rPr>
        <w:t xml:space="preserve"> </w:t>
      </w:r>
      <w:r>
        <w:rPr>
          <w:rFonts w:ascii="Times New Roman" w:hAnsi="Times New Roman" w:cs="Times New Roman"/>
          <w:sz w:val="24"/>
          <w:szCs w:val="24"/>
        </w:rPr>
        <w:t xml:space="preserve">three </w:t>
      </w:r>
      <w:r w:rsidR="00C540C5">
        <w:rPr>
          <w:rFonts w:ascii="Times New Roman" w:hAnsi="Times New Roman" w:cs="Times New Roman"/>
          <w:sz w:val="24"/>
          <w:szCs w:val="24"/>
        </w:rPr>
        <w:t>Bill</w:t>
      </w:r>
      <w:r>
        <w:rPr>
          <w:rFonts w:ascii="Times New Roman" w:hAnsi="Times New Roman" w:cs="Times New Roman"/>
          <w:sz w:val="24"/>
          <w:szCs w:val="24"/>
        </w:rPr>
        <w:t>s</w:t>
      </w:r>
      <w:r w:rsidR="00104672">
        <w:rPr>
          <w:rFonts w:ascii="Times New Roman" w:hAnsi="Times New Roman" w:cs="Times New Roman"/>
          <w:sz w:val="24"/>
          <w:szCs w:val="24"/>
        </w:rPr>
        <w:t xml:space="preserve"> </w:t>
      </w:r>
      <w:r w:rsidR="00EF2270">
        <w:rPr>
          <w:rFonts w:ascii="Times New Roman" w:hAnsi="Times New Roman" w:cs="Times New Roman"/>
          <w:sz w:val="24"/>
          <w:szCs w:val="24"/>
        </w:rPr>
        <w:t>(</w:t>
      </w:r>
      <w:r w:rsidR="00C74BB9">
        <w:rPr>
          <w:rFonts w:ascii="Times New Roman" w:hAnsi="Times New Roman" w:cs="Times New Roman"/>
          <w:sz w:val="24"/>
          <w:szCs w:val="24"/>
        </w:rPr>
        <w:t>Merger Bill</w:t>
      </w:r>
      <w:r w:rsidR="00EF2270">
        <w:rPr>
          <w:rFonts w:ascii="Times New Roman" w:hAnsi="Times New Roman" w:cs="Times New Roman"/>
          <w:sz w:val="24"/>
          <w:szCs w:val="24"/>
        </w:rPr>
        <w:t>s)</w:t>
      </w:r>
      <w:r w:rsidR="00C85051">
        <w:rPr>
          <w:rFonts w:ascii="Times New Roman" w:hAnsi="Times New Roman" w:cs="Times New Roman"/>
          <w:sz w:val="24"/>
          <w:szCs w:val="24"/>
        </w:rPr>
        <w:t xml:space="preserve"> </w:t>
      </w:r>
      <w:r w:rsidRPr="008D14BE">
        <w:rPr>
          <w:rFonts w:ascii="Times New Roman" w:hAnsi="Times New Roman" w:cs="Times New Roman"/>
          <w:sz w:val="24"/>
          <w:szCs w:val="24"/>
        </w:rPr>
        <w:t xml:space="preserve">amend the </w:t>
      </w:r>
      <w:r w:rsidRPr="005966A1">
        <w:rPr>
          <w:rFonts w:ascii="Times New Roman" w:hAnsi="Times New Roman" w:cs="Times New Roman"/>
          <w:i/>
          <w:sz w:val="24"/>
          <w:szCs w:val="24"/>
        </w:rPr>
        <w:t>Wine Australia Corporation Act 1980</w:t>
      </w:r>
      <w:r w:rsidRPr="008D14BE">
        <w:rPr>
          <w:rFonts w:ascii="Times New Roman" w:hAnsi="Times New Roman" w:cs="Times New Roman"/>
          <w:sz w:val="24"/>
          <w:szCs w:val="24"/>
        </w:rPr>
        <w:t xml:space="preserve"> </w:t>
      </w:r>
      <w:r w:rsidR="005966A1">
        <w:rPr>
          <w:rFonts w:ascii="Times New Roman" w:hAnsi="Times New Roman" w:cs="Times New Roman"/>
          <w:sz w:val="24"/>
          <w:szCs w:val="24"/>
        </w:rPr>
        <w:t>(the Wine Australia Act)</w:t>
      </w:r>
      <w:r w:rsidR="00B67F62">
        <w:rPr>
          <w:rFonts w:ascii="Times New Roman" w:hAnsi="Times New Roman" w:cs="Times New Roman"/>
          <w:sz w:val="24"/>
          <w:szCs w:val="24"/>
        </w:rPr>
        <w:t xml:space="preserve">; </w:t>
      </w:r>
      <w:r w:rsidR="00B67F62">
        <w:rPr>
          <w:rFonts w:ascii="Times New Roman" w:hAnsi="Times New Roman" w:cs="Times New Roman"/>
          <w:i/>
          <w:sz w:val="24"/>
          <w:szCs w:val="24"/>
        </w:rPr>
        <w:t xml:space="preserve">Primary Industries (Customs) Charges Act 1997 </w:t>
      </w:r>
      <w:r w:rsidR="00B67F62">
        <w:rPr>
          <w:rFonts w:ascii="Times New Roman" w:hAnsi="Times New Roman" w:cs="Times New Roman"/>
          <w:sz w:val="24"/>
          <w:szCs w:val="24"/>
        </w:rPr>
        <w:t xml:space="preserve">and the </w:t>
      </w:r>
      <w:r w:rsidR="00B93539">
        <w:rPr>
          <w:rFonts w:ascii="Times New Roman" w:hAnsi="Times New Roman" w:cs="Times New Roman"/>
          <w:i/>
          <w:sz w:val="24"/>
          <w:szCs w:val="24"/>
        </w:rPr>
        <w:t>P</w:t>
      </w:r>
      <w:r w:rsidR="00B67F62">
        <w:rPr>
          <w:rFonts w:ascii="Times New Roman" w:hAnsi="Times New Roman" w:cs="Times New Roman"/>
          <w:i/>
          <w:sz w:val="24"/>
          <w:szCs w:val="24"/>
        </w:rPr>
        <w:t>rimary Industries (Excise) Levies Act 1997</w:t>
      </w:r>
      <w:r w:rsidR="005966A1">
        <w:rPr>
          <w:rFonts w:ascii="Times New Roman" w:hAnsi="Times New Roman" w:cs="Times New Roman"/>
          <w:sz w:val="24"/>
          <w:szCs w:val="24"/>
        </w:rPr>
        <w:t xml:space="preserve"> </w:t>
      </w:r>
      <w:r w:rsidRPr="008D14BE">
        <w:rPr>
          <w:rFonts w:ascii="Times New Roman" w:hAnsi="Times New Roman" w:cs="Times New Roman"/>
          <w:sz w:val="24"/>
          <w:szCs w:val="24"/>
        </w:rPr>
        <w:t xml:space="preserve">to implement the merger of the Grape and Wine Research and Development Corporation </w:t>
      </w:r>
      <w:r w:rsidR="00FA4BC0">
        <w:rPr>
          <w:rFonts w:ascii="Times New Roman" w:hAnsi="Times New Roman" w:cs="Times New Roman"/>
          <w:sz w:val="24"/>
          <w:szCs w:val="24"/>
        </w:rPr>
        <w:t xml:space="preserve">(GWRDC) </w:t>
      </w:r>
      <w:r w:rsidRPr="008D14BE">
        <w:rPr>
          <w:rFonts w:ascii="Times New Roman" w:hAnsi="Times New Roman" w:cs="Times New Roman"/>
          <w:sz w:val="24"/>
          <w:szCs w:val="24"/>
        </w:rPr>
        <w:t>and the Wine Australia Corporation</w:t>
      </w:r>
      <w:r w:rsidR="00FA4BC0">
        <w:rPr>
          <w:rFonts w:ascii="Times New Roman" w:hAnsi="Times New Roman" w:cs="Times New Roman"/>
          <w:sz w:val="24"/>
          <w:szCs w:val="24"/>
        </w:rPr>
        <w:t xml:space="preserve"> (Wine Australia)</w:t>
      </w:r>
      <w:r w:rsidRPr="008D14BE">
        <w:rPr>
          <w:rFonts w:ascii="Times New Roman" w:hAnsi="Times New Roman" w:cs="Times New Roman"/>
          <w:sz w:val="24"/>
          <w:szCs w:val="24"/>
        </w:rPr>
        <w:t xml:space="preserve"> to create a new wine statutory authority</w:t>
      </w:r>
      <w:r w:rsidR="00EF2127">
        <w:rPr>
          <w:rFonts w:ascii="Times New Roman" w:hAnsi="Times New Roman" w:cs="Times New Roman"/>
          <w:sz w:val="24"/>
          <w:szCs w:val="24"/>
        </w:rPr>
        <w:t xml:space="preserve"> –</w:t>
      </w:r>
      <w:r w:rsidR="00832ABC">
        <w:rPr>
          <w:rFonts w:ascii="Times New Roman" w:hAnsi="Times New Roman" w:cs="Times New Roman"/>
          <w:sz w:val="24"/>
          <w:szCs w:val="24"/>
        </w:rPr>
        <w:t xml:space="preserve"> the</w:t>
      </w:r>
      <w:r w:rsidRPr="008D14BE">
        <w:rPr>
          <w:rFonts w:ascii="Times New Roman" w:hAnsi="Times New Roman" w:cs="Times New Roman"/>
          <w:sz w:val="24"/>
          <w:szCs w:val="24"/>
        </w:rPr>
        <w:t xml:space="preserve"> </w:t>
      </w:r>
      <w:r w:rsidR="00B00FF4">
        <w:rPr>
          <w:rFonts w:ascii="Times New Roman" w:hAnsi="Times New Roman" w:cs="Times New Roman"/>
          <w:sz w:val="24"/>
          <w:szCs w:val="24"/>
        </w:rPr>
        <w:t xml:space="preserve">Australian Grape and Wine Authority </w:t>
      </w:r>
      <w:r w:rsidR="00FA4BC0">
        <w:rPr>
          <w:rFonts w:ascii="Times New Roman" w:hAnsi="Times New Roman" w:cs="Times New Roman"/>
          <w:sz w:val="24"/>
          <w:szCs w:val="24"/>
        </w:rPr>
        <w:t>(</w:t>
      </w:r>
      <w:r w:rsidR="00C47C1C">
        <w:rPr>
          <w:rFonts w:ascii="Times New Roman" w:hAnsi="Times New Roman" w:cs="Times New Roman"/>
          <w:sz w:val="24"/>
          <w:szCs w:val="24"/>
        </w:rPr>
        <w:t xml:space="preserve">the </w:t>
      </w:r>
      <w:r w:rsidR="00C83538">
        <w:rPr>
          <w:rFonts w:ascii="Times New Roman" w:hAnsi="Times New Roman" w:cs="Times New Roman"/>
          <w:sz w:val="24"/>
          <w:szCs w:val="24"/>
        </w:rPr>
        <w:t>Authority</w:t>
      </w:r>
      <w:r w:rsidR="00FA4BC0">
        <w:rPr>
          <w:rFonts w:ascii="Times New Roman" w:hAnsi="Times New Roman" w:cs="Times New Roman"/>
          <w:sz w:val="24"/>
          <w:szCs w:val="24"/>
        </w:rPr>
        <w:t>)</w:t>
      </w:r>
      <w:r w:rsidRPr="008D14BE">
        <w:rPr>
          <w:rFonts w:ascii="Times New Roman" w:hAnsi="Times New Roman" w:cs="Times New Roman"/>
          <w:sz w:val="24"/>
          <w:szCs w:val="24"/>
        </w:rPr>
        <w:t>.</w:t>
      </w:r>
    </w:p>
    <w:p w:rsidR="00C83538" w:rsidRDefault="00C83538" w:rsidP="00EF2127">
      <w:pPr>
        <w:spacing w:line="240" w:lineRule="auto"/>
        <w:rPr>
          <w:rFonts w:ascii="Times New Roman" w:hAnsi="Times New Roman" w:cs="Times New Roman"/>
          <w:sz w:val="24"/>
          <w:szCs w:val="24"/>
        </w:rPr>
      </w:pPr>
      <w:r w:rsidRPr="00513B0D">
        <w:rPr>
          <w:rFonts w:ascii="Times New Roman" w:hAnsi="Times New Roman" w:cs="Times New Roman"/>
          <w:sz w:val="24"/>
          <w:szCs w:val="24"/>
        </w:rPr>
        <w:t>The Authority will</w:t>
      </w:r>
      <w:r w:rsidR="00513B0D">
        <w:rPr>
          <w:rFonts w:ascii="Times New Roman" w:hAnsi="Times New Roman" w:cs="Times New Roman"/>
          <w:sz w:val="24"/>
          <w:szCs w:val="24"/>
        </w:rPr>
        <w:t xml:space="preserve"> commence on </w:t>
      </w:r>
      <w:r w:rsidR="004D2857">
        <w:rPr>
          <w:rFonts w:ascii="Times New Roman" w:hAnsi="Times New Roman" w:cs="Times New Roman"/>
          <w:sz w:val="24"/>
          <w:szCs w:val="24"/>
        </w:rPr>
        <w:t>1 July 2014</w:t>
      </w:r>
      <w:r w:rsidR="00D61FFF">
        <w:rPr>
          <w:rFonts w:ascii="Times New Roman" w:hAnsi="Times New Roman" w:cs="Times New Roman"/>
          <w:sz w:val="24"/>
          <w:szCs w:val="24"/>
        </w:rPr>
        <w:t xml:space="preserve">. It will undertake the functions of the GWRDC and Wine Australia without a change in the structure </w:t>
      </w:r>
      <w:r w:rsidR="005966A1">
        <w:rPr>
          <w:rFonts w:ascii="Times New Roman" w:hAnsi="Times New Roman" w:cs="Times New Roman"/>
          <w:sz w:val="24"/>
          <w:szCs w:val="24"/>
        </w:rPr>
        <w:t xml:space="preserve">or </w:t>
      </w:r>
      <w:r w:rsidR="00D61FFF">
        <w:rPr>
          <w:rFonts w:ascii="Times New Roman" w:hAnsi="Times New Roman" w:cs="Times New Roman"/>
          <w:sz w:val="24"/>
          <w:szCs w:val="24"/>
        </w:rPr>
        <w:t xml:space="preserve">amounts of the levies that currently fund both authorities. </w:t>
      </w:r>
      <w:r w:rsidR="00EF2127">
        <w:rPr>
          <w:rFonts w:ascii="Times New Roman" w:hAnsi="Times New Roman" w:cs="Times New Roman"/>
          <w:sz w:val="24"/>
          <w:szCs w:val="24"/>
        </w:rPr>
        <w:t>T</w:t>
      </w:r>
      <w:r w:rsidR="00EF2127" w:rsidRPr="00FA4BC0">
        <w:rPr>
          <w:rFonts w:ascii="Times New Roman" w:hAnsi="Times New Roman" w:cs="Times New Roman"/>
          <w:sz w:val="24"/>
          <w:szCs w:val="24"/>
        </w:rPr>
        <w:t>he assets</w:t>
      </w:r>
      <w:r w:rsidR="00EF2127">
        <w:rPr>
          <w:rFonts w:ascii="Times New Roman" w:hAnsi="Times New Roman" w:cs="Times New Roman"/>
          <w:sz w:val="24"/>
          <w:szCs w:val="24"/>
        </w:rPr>
        <w:t>, staff</w:t>
      </w:r>
      <w:r w:rsidR="00EF2127" w:rsidRPr="00FA4BC0">
        <w:rPr>
          <w:rFonts w:ascii="Times New Roman" w:hAnsi="Times New Roman" w:cs="Times New Roman"/>
          <w:sz w:val="24"/>
          <w:szCs w:val="24"/>
        </w:rPr>
        <w:t xml:space="preserve"> and functions</w:t>
      </w:r>
      <w:r w:rsidR="00EF2127">
        <w:rPr>
          <w:rFonts w:ascii="Times New Roman" w:hAnsi="Times New Roman" w:cs="Times New Roman"/>
          <w:sz w:val="24"/>
          <w:szCs w:val="24"/>
        </w:rPr>
        <w:t xml:space="preserve"> of GWRDC and Wine Australia</w:t>
      </w:r>
      <w:r w:rsidR="00EF2127" w:rsidRPr="00FA4BC0">
        <w:rPr>
          <w:rFonts w:ascii="Times New Roman" w:hAnsi="Times New Roman" w:cs="Times New Roman"/>
          <w:sz w:val="24"/>
          <w:szCs w:val="24"/>
        </w:rPr>
        <w:t xml:space="preserve"> will transfe</w:t>
      </w:r>
      <w:r w:rsidR="00EF2127">
        <w:rPr>
          <w:rFonts w:ascii="Times New Roman" w:hAnsi="Times New Roman" w:cs="Times New Roman"/>
          <w:sz w:val="24"/>
          <w:szCs w:val="24"/>
        </w:rPr>
        <w:t>r</w:t>
      </w:r>
      <w:r w:rsidR="00EF2127" w:rsidRPr="00FA4BC0">
        <w:rPr>
          <w:rFonts w:ascii="Times New Roman" w:hAnsi="Times New Roman" w:cs="Times New Roman"/>
          <w:sz w:val="24"/>
          <w:szCs w:val="24"/>
        </w:rPr>
        <w:t xml:space="preserve"> to </w:t>
      </w:r>
      <w:r w:rsidR="00EF2127">
        <w:rPr>
          <w:rFonts w:ascii="Times New Roman" w:hAnsi="Times New Roman" w:cs="Times New Roman"/>
          <w:sz w:val="24"/>
          <w:szCs w:val="24"/>
        </w:rPr>
        <w:t>the Authority</w:t>
      </w:r>
      <w:r w:rsidR="00EF2127" w:rsidRPr="00FA4BC0">
        <w:rPr>
          <w:rFonts w:ascii="Times New Roman" w:hAnsi="Times New Roman" w:cs="Times New Roman"/>
          <w:sz w:val="24"/>
          <w:szCs w:val="24"/>
        </w:rPr>
        <w:t>.</w:t>
      </w:r>
    </w:p>
    <w:p w:rsidR="000612A6" w:rsidRDefault="00D61FFF" w:rsidP="00EF2127">
      <w:pPr>
        <w:spacing w:line="240" w:lineRule="auto"/>
        <w:rPr>
          <w:rFonts w:ascii="Times New Roman" w:hAnsi="Times New Roman" w:cs="Times New Roman"/>
          <w:sz w:val="24"/>
          <w:szCs w:val="24"/>
        </w:rPr>
      </w:pPr>
      <w:r w:rsidRPr="00FA4BC0">
        <w:rPr>
          <w:rFonts w:ascii="Times New Roman" w:hAnsi="Times New Roman" w:cs="Times New Roman"/>
          <w:sz w:val="24"/>
          <w:szCs w:val="24"/>
        </w:rPr>
        <w:t xml:space="preserve">The GWRDC was established in 1991 under the </w:t>
      </w:r>
      <w:r w:rsidRPr="00D61FFF">
        <w:rPr>
          <w:rFonts w:ascii="Times New Roman" w:hAnsi="Times New Roman" w:cs="Times New Roman"/>
          <w:i/>
          <w:sz w:val="24"/>
          <w:szCs w:val="24"/>
        </w:rPr>
        <w:t xml:space="preserve">Primary Industries </w:t>
      </w:r>
      <w:r w:rsidR="008B1730">
        <w:rPr>
          <w:rFonts w:ascii="Times New Roman" w:hAnsi="Times New Roman" w:cs="Times New Roman"/>
          <w:i/>
          <w:sz w:val="24"/>
          <w:szCs w:val="24"/>
        </w:rPr>
        <w:t xml:space="preserve">and Energy </w:t>
      </w:r>
      <w:r w:rsidRPr="00D61FFF">
        <w:rPr>
          <w:rFonts w:ascii="Times New Roman" w:hAnsi="Times New Roman" w:cs="Times New Roman"/>
          <w:i/>
          <w:sz w:val="24"/>
          <w:szCs w:val="24"/>
        </w:rPr>
        <w:t xml:space="preserve">Research and Development Act 1981 </w:t>
      </w:r>
      <w:r w:rsidRPr="00FA4BC0">
        <w:rPr>
          <w:rFonts w:ascii="Times New Roman" w:hAnsi="Times New Roman" w:cs="Times New Roman"/>
          <w:sz w:val="24"/>
          <w:szCs w:val="24"/>
        </w:rPr>
        <w:t xml:space="preserve">(PIERD Act). It plans and invests in research, development and extension programs, and facilitates the dissemination, adoption and commercialisation of the results throughout the industry. </w:t>
      </w:r>
    </w:p>
    <w:p w:rsidR="00D61FFF" w:rsidRPr="00FA4BC0" w:rsidRDefault="00D61FFF" w:rsidP="00EF2127">
      <w:pPr>
        <w:spacing w:line="240" w:lineRule="auto"/>
        <w:rPr>
          <w:rFonts w:ascii="Times New Roman" w:hAnsi="Times New Roman" w:cs="Times New Roman"/>
          <w:sz w:val="24"/>
          <w:szCs w:val="24"/>
        </w:rPr>
      </w:pPr>
      <w:r w:rsidRPr="00FA4BC0">
        <w:rPr>
          <w:rFonts w:ascii="Times New Roman" w:hAnsi="Times New Roman" w:cs="Times New Roman"/>
          <w:sz w:val="24"/>
          <w:szCs w:val="24"/>
        </w:rPr>
        <w:t xml:space="preserve">Wine Australia was established in 1981, originally as the Australian Wine and Brandy Corporation, under its own legislation </w:t>
      </w:r>
      <w:r w:rsidR="00D64C20">
        <w:rPr>
          <w:rFonts w:ascii="Times New Roman" w:hAnsi="Times New Roman" w:cs="Times New Roman"/>
          <w:sz w:val="24"/>
          <w:szCs w:val="24"/>
        </w:rPr>
        <w:t>as a statutory marketing corporation</w:t>
      </w:r>
      <w:r w:rsidRPr="00FA4BC0">
        <w:rPr>
          <w:rFonts w:ascii="Times New Roman" w:hAnsi="Times New Roman" w:cs="Times New Roman"/>
          <w:sz w:val="24"/>
          <w:szCs w:val="24"/>
        </w:rPr>
        <w:t>.</w:t>
      </w:r>
    </w:p>
    <w:p w:rsidR="00FA4BC0" w:rsidRPr="00FA4BC0" w:rsidRDefault="00030082" w:rsidP="00EF2127">
      <w:pPr>
        <w:spacing w:line="240" w:lineRule="auto"/>
        <w:rPr>
          <w:rFonts w:ascii="Times New Roman" w:hAnsi="Times New Roman" w:cs="Times New Roman"/>
          <w:sz w:val="24"/>
          <w:szCs w:val="24"/>
        </w:rPr>
      </w:pPr>
      <w:r>
        <w:rPr>
          <w:rFonts w:ascii="Times New Roman" w:hAnsi="Times New Roman" w:cs="Times New Roman"/>
          <w:sz w:val="24"/>
          <w:szCs w:val="24"/>
        </w:rPr>
        <w:t>In</w:t>
      </w:r>
      <w:r w:rsidR="00FA4BC0" w:rsidRPr="00FA4BC0">
        <w:rPr>
          <w:rFonts w:ascii="Times New Roman" w:hAnsi="Times New Roman" w:cs="Times New Roman"/>
          <w:sz w:val="24"/>
          <w:szCs w:val="24"/>
        </w:rPr>
        <w:t xml:space="preserve"> August 2012, the Winemakers’ Federation of Australia (WFA) and Wine</w:t>
      </w:r>
      <w:r w:rsidR="008B1730">
        <w:rPr>
          <w:rFonts w:ascii="Times New Roman" w:hAnsi="Times New Roman" w:cs="Times New Roman"/>
          <w:sz w:val="24"/>
          <w:szCs w:val="24"/>
        </w:rPr>
        <w:t xml:space="preserve"> Grape Growers Australia (WGGA)</w:t>
      </w:r>
      <w:r w:rsidR="00FA4BC0" w:rsidRPr="00FA4BC0">
        <w:rPr>
          <w:rFonts w:ascii="Times New Roman" w:hAnsi="Times New Roman" w:cs="Times New Roman"/>
          <w:sz w:val="24"/>
          <w:szCs w:val="24"/>
        </w:rPr>
        <w:t xml:space="preserve"> lodged a for</w:t>
      </w:r>
      <w:r>
        <w:rPr>
          <w:rFonts w:ascii="Times New Roman" w:hAnsi="Times New Roman" w:cs="Times New Roman"/>
          <w:sz w:val="24"/>
          <w:szCs w:val="24"/>
        </w:rPr>
        <w:t>mal submission requesting that the government</w:t>
      </w:r>
      <w:r w:rsidR="00FA4BC0" w:rsidRPr="00FA4BC0">
        <w:rPr>
          <w:rFonts w:ascii="Times New Roman" w:hAnsi="Times New Roman" w:cs="Times New Roman"/>
          <w:sz w:val="24"/>
          <w:szCs w:val="24"/>
        </w:rPr>
        <w:t xml:space="preserve"> agree to merge </w:t>
      </w:r>
      <w:r>
        <w:rPr>
          <w:rFonts w:ascii="Times New Roman" w:hAnsi="Times New Roman" w:cs="Times New Roman"/>
          <w:sz w:val="24"/>
          <w:szCs w:val="24"/>
        </w:rPr>
        <w:t>GWRDC and Wine Australia</w:t>
      </w:r>
      <w:r w:rsidR="00FA4BC0" w:rsidRPr="00FA4BC0">
        <w:rPr>
          <w:rFonts w:ascii="Times New Roman" w:hAnsi="Times New Roman" w:cs="Times New Roman"/>
          <w:sz w:val="24"/>
          <w:szCs w:val="24"/>
        </w:rPr>
        <w:t>. WFA and WGGA are the peak wine industry bodies for winemaking and grape growing respectively.</w:t>
      </w:r>
    </w:p>
    <w:p w:rsidR="005966A1" w:rsidRDefault="00FA4BC0" w:rsidP="00EF2127">
      <w:pPr>
        <w:spacing w:line="240" w:lineRule="auto"/>
        <w:rPr>
          <w:rFonts w:ascii="Times New Roman" w:hAnsi="Times New Roman" w:cs="Times New Roman"/>
          <w:sz w:val="24"/>
          <w:szCs w:val="24"/>
        </w:rPr>
      </w:pPr>
      <w:r w:rsidRPr="00FA4BC0">
        <w:rPr>
          <w:rFonts w:ascii="Times New Roman" w:hAnsi="Times New Roman" w:cs="Times New Roman"/>
          <w:sz w:val="24"/>
          <w:szCs w:val="24"/>
        </w:rPr>
        <w:t>WFA and WGGA propose</w:t>
      </w:r>
      <w:r w:rsidR="00030082">
        <w:rPr>
          <w:rFonts w:ascii="Times New Roman" w:hAnsi="Times New Roman" w:cs="Times New Roman"/>
          <w:sz w:val="24"/>
          <w:szCs w:val="24"/>
        </w:rPr>
        <w:t>d</w:t>
      </w:r>
      <w:r w:rsidRPr="00FA4BC0">
        <w:rPr>
          <w:rFonts w:ascii="Times New Roman" w:hAnsi="Times New Roman" w:cs="Times New Roman"/>
          <w:sz w:val="24"/>
          <w:szCs w:val="24"/>
        </w:rPr>
        <w:t xml:space="preserve"> creating a single new authority to undertake the existing functions of the current authorities without a change in the structure or amount of levies that fund </w:t>
      </w:r>
      <w:r w:rsidR="00D61FFF">
        <w:rPr>
          <w:rFonts w:ascii="Times New Roman" w:hAnsi="Times New Roman" w:cs="Times New Roman"/>
          <w:sz w:val="24"/>
          <w:szCs w:val="24"/>
        </w:rPr>
        <w:t>each authority</w:t>
      </w:r>
      <w:r w:rsidRPr="00FA4BC0">
        <w:rPr>
          <w:rFonts w:ascii="Times New Roman" w:hAnsi="Times New Roman" w:cs="Times New Roman"/>
          <w:sz w:val="24"/>
          <w:szCs w:val="24"/>
        </w:rPr>
        <w:t xml:space="preserve">. </w:t>
      </w:r>
      <w:r w:rsidR="00D61FFF">
        <w:rPr>
          <w:rFonts w:ascii="Times New Roman" w:hAnsi="Times New Roman" w:cs="Times New Roman"/>
          <w:sz w:val="24"/>
          <w:szCs w:val="24"/>
        </w:rPr>
        <w:t xml:space="preserve">WFA and WGGA </w:t>
      </w:r>
      <w:r w:rsidR="00EF2127">
        <w:rPr>
          <w:rFonts w:ascii="Times New Roman" w:hAnsi="Times New Roman" w:cs="Times New Roman"/>
          <w:sz w:val="24"/>
          <w:szCs w:val="24"/>
        </w:rPr>
        <w:t>proposed</w:t>
      </w:r>
      <w:r w:rsidR="00D61FFF">
        <w:rPr>
          <w:rFonts w:ascii="Times New Roman" w:hAnsi="Times New Roman" w:cs="Times New Roman"/>
          <w:sz w:val="24"/>
          <w:szCs w:val="24"/>
        </w:rPr>
        <w:t xml:space="preserve"> that a </w:t>
      </w:r>
      <w:r w:rsidRPr="00FA4BC0">
        <w:rPr>
          <w:rFonts w:ascii="Times New Roman" w:hAnsi="Times New Roman" w:cs="Times New Roman"/>
          <w:sz w:val="24"/>
          <w:szCs w:val="24"/>
        </w:rPr>
        <w:t xml:space="preserve">merged authority </w:t>
      </w:r>
      <w:r w:rsidR="00F520F4">
        <w:rPr>
          <w:rFonts w:ascii="Times New Roman" w:hAnsi="Times New Roman" w:cs="Times New Roman"/>
          <w:sz w:val="24"/>
          <w:szCs w:val="24"/>
        </w:rPr>
        <w:t>would</w:t>
      </w:r>
      <w:r w:rsidR="00F520F4" w:rsidRPr="00FA4BC0">
        <w:rPr>
          <w:rFonts w:ascii="Times New Roman" w:hAnsi="Times New Roman" w:cs="Times New Roman"/>
          <w:sz w:val="24"/>
          <w:szCs w:val="24"/>
        </w:rPr>
        <w:t xml:space="preserve"> </w:t>
      </w:r>
      <w:r w:rsidRPr="00FA4BC0">
        <w:rPr>
          <w:rFonts w:ascii="Times New Roman" w:hAnsi="Times New Roman" w:cs="Times New Roman"/>
          <w:sz w:val="24"/>
          <w:szCs w:val="24"/>
        </w:rPr>
        <w:t xml:space="preserve">enable important links between the investment initiatives and functions of the GWRDC and Wine Australia to be realised under a unified whole-of-industry strategy. </w:t>
      </w:r>
    </w:p>
    <w:p w:rsidR="00FA4BC0" w:rsidRPr="00FA4BC0" w:rsidRDefault="00E317BD" w:rsidP="00EF2127">
      <w:pPr>
        <w:spacing w:line="240" w:lineRule="auto"/>
        <w:rPr>
          <w:rFonts w:ascii="Times New Roman" w:hAnsi="Times New Roman" w:cs="Times New Roman"/>
          <w:sz w:val="24"/>
          <w:szCs w:val="24"/>
        </w:rPr>
      </w:pPr>
      <w:r>
        <w:rPr>
          <w:rFonts w:ascii="Times New Roman" w:hAnsi="Times New Roman" w:cs="Times New Roman"/>
          <w:sz w:val="24"/>
          <w:szCs w:val="24"/>
        </w:rPr>
        <w:t xml:space="preserve">WFA and WGGA argued that the </w:t>
      </w:r>
      <w:r w:rsidR="00FA4BC0" w:rsidRPr="00FA4BC0">
        <w:rPr>
          <w:rFonts w:ascii="Times New Roman" w:hAnsi="Times New Roman" w:cs="Times New Roman"/>
          <w:sz w:val="24"/>
          <w:szCs w:val="24"/>
        </w:rPr>
        <w:t xml:space="preserve">major benefits </w:t>
      </w:r>
      <w:r>
        <w:rPr>
          <w:rFonts w:ascii="Times New Roman" w:hAnsi="Times New Roman" w:cs="Times New Roman"/>
          <w:sz w:val="24"/>
          <w:szCs w:val="24"/>
        </w:rPr>
        <w:t>would be:</w:t>
      </w:r>
    </w:p>
    <w:p w:rsidR="00FA4BC0" w:rsidRPr="00FA4BC0" w:rsidRDefault="00FA4BC0" w:rsidP="00EF2127">
      <w:pPr>
        <w:spacing w:after="0" w:line="240" w:lineRule="auto"/>
        <w:rPr>
          <w:rFonts w:ascii="Times New Roman" w:hAnsi="Times New Roman" w:cs="Times New Roman"/>
          <w:sz w:val="24"/>
          <w:szCs w:val="24"/>
        </w:rPr>
      </w:pPr>
      <w:r w:rsidRPr="00FA4BC0">
        <w:rPr>
          <w:rFonts w:ascii="Times New Roman" w:hAnsi="Times New Roman" w:cs="Times New Roman"/>
          <w:sz w:val="24"/>
          <w:szCs w:val="24"/>
        </w:rPr>
        <w:t>•</w:t>
      </w:r>
      <w:r w:rsidRPr="00FA4BC0">
        <w:rPr>
          <w:rFonts w:ascii="Times New Roman" w:hAnsi="Times New Roman" w:cs="Times New Roman"/>
          <w:sz w:val="24"/>
          <w:szCs w:val="24"/>
        </w:rPr>
        <w:tab/>
        <w:t>alignment of strategy;</w:t>
      </w:r>
    </w:p>
    <w:p w:rsidR="00FA4BC0" w:rsidRPr="00FA4BC0" w:rsidRDefault="00FA4BC0" w:rsidP="00EF2127">
      <w:pPr>
        <w:spacing w:after="0" w:line="240" w:lineRule="auto"/>
        <w:rPr>
          <w:rFonts w:ascii="Times New Roman" w:hAnsi="Times New Roman" w:cs="Times New Roman"/>
          <w:sz w:val="24"/>
          <w:szCs w:val="24"/>
        </w:rPr>
      </w:pPr>
      <w:r w:rsidRPr="00FA4BC0">
        <w:rPr>
          <w:rFonts w:ascii="Times New Roman" w:hAnsi="Times New Roman" w:cs="Times New Roman"/>
          <w:sz w:val="24"/>
          <w:szCs w:val="24"/>
        </w:rPr>
        <w:t>•</w:t>
      </w:r>
      <w:r w:rsidRPr="00FA4BC0">
        <w:rPr>
          <w:rFonts w:ascii="Times New Roman" w:hAnsi="Times New Roman" w:cs="Times New Roman"/>
          <w:sz w:val="24"/>
          <w:szCs w:val="24"/>
        </w:rPr>
        <w:tab/>
        <w:t>better service delivery;</w:t>
      </w:r>
    </w:p>
    <w:p w:rsidR="00FA4BC0" w:rsidRPr="00FA4BC0" w:rsidRDefault="00FA4BC0" w:rsidP="00EF2127">
      <w:pPr>
        <w:spacing w:after="0" w:line="240" w:lineRule="auto"/>
        <w:ind w:left="709" w:hanging="709"/>
        <w:rPr>
          <w:rFonts w:ascii="Times New Roman" w:hAnsi="Times New Roman" w:cs="Times New Roman"/>
          <w:sz w:val="24"/>
          <w:szCs w:val="24"/>
        </w:rPr>
      </w:pPr>
      <w:r w:rsidRPr="00FA4BC0">
        <w:rPr>
          <w:rFonts w:ascii="Times New Roman" w:hAnsi="Times New Roman" w:cs="Times New Roman"/>
          <w:sz w:val="24"/>
          <w:szCs w:val="24"/>
        </w:rPr>
        <w:t>•</w:t>
      </w:r>
      <w:r w:rsidRPr="00FA4BC0">
        <w:rPr>
          <w:rFonts w:ascii="Times New Roman" w:hAnsi="Times New Roman" w:cs="Times New Roman"/>
          <w:sz w:val="24"/>
          <w:szCs w:val="24"/>
        </w:rPr>
        <w:tab/>
        <w:t>providing one pathway</w:t>
      </w:r>
      <w:r w:rsidR="004B11BF">
        <w:rPr>
          <w:rFonts w:ascii="Times New Roman" w:hAnsi="Times New Roman" w:cs="Times New Roman"/>
          <w:sz w:val="24"/>
          <w:szCs w:val="24"/>
        </w:rPr>
        <w:t xml:space="preserve"> for industry in communicating with the statutory </w:t>
      </w:r>
      <w:r w:rsidR="0003735E">
        <w:rPr>
          <w:rFonts w:ascii="Times New Roman" w:hAnsi="Times New Roman" w:cs="Times New Roman"/>
          <w:sz w:val="24"/>
          <w:szCs w:val="24"/>
        </w:rPr>
        <w:t>authorities</w:t>
      </w:r>
      <w:r w:rsidRPr="00FA4BC0">
        <w:rPr>
          <w:rFonts w:ascii="Times New Roman" w:hAnsi="Times New Roman" w:cs="Times New Roman"/>
          <w:sz w:val="24"/>
          <w:szCs w:val="24"/>
        </w:rPr>
        <w:t>; and</w:t>
      </w:r>
    </w:p>
    <w:p w:rsidR="00FA4BC0" w:rsidRPr="00FA4BC0" w:rsidRDefault="00FA4BC0" w:rsidP="00EF2127">
      <w:pPr>
        <w:spacing w:line="240" w:lineRule="auto"/>
        <w:rPr>
          <w:rFonts w:ascii="Times New Roman" w:hAnsi="Times New Roman" w:cs="Times New Roman"/>
          <w:sz w:val="24"/>
          <w:szCs w:val="24"/>
        </w:rPr>
      </w:pPr>
      <w:r w:rsidRPr="00FA4BC0">
        <w:rPr>
          <w:rFonts w:ascii="Times New Roman" w:hAnsi="Times New Roman" w:cs="Times New Roman"/>
          <w:sz w:val="24"/>
          <w:szCs w:val="24"/>
        </w:rPr>
        <w:t>•</w:t>
      </w:r>
      <w:r w:rsidRPr="00FA4BC0">
        <w:rPr>
          <w:rFonts w:ascii="Times New Roman" w:hAnsi="Times New Roman" w:cs="Times New Roman"/>
          <w:sz w:val="24"/>
          <w:szCs w:val="24"/>
        </w:rPr>
        <w:tab/>
        <w:t>administrative efficiency gains.</w:t>
      </w:r>
    </w:p>
    <w:p w:rsidR="00FA4BC0" w:rsidRPr="00FA4BC0" w:rsidRDefault="000612A6" w:rsidP="00EF212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In 2012 </w:t>
      </w:r>
      <w:r w:rsidR="00FA4BC0" w:rsidRPr="00FA4BC0">
        <w:rPr>
          <w:rFonts w:ascii="Times New Roman" w:hAnsi="Times New Roman" w:cs="Times New Roman"/>
          <w:sz w:val="24"/>
          <w:szCs w:val="24"/>
        </w:rPr>
        <w:t>WFA and WGGA undertook a consultation process that included providing information on the merger to levy payers and a series of public meetings. They received letters of support from state and regional associations and major wine companies representing the majority of the industry.</w:t>
      </w:r>
    </w:p>
    <w:p w:rsidR="00D74F66" w:rsidRPr="00D74F66" w:rsidRDefault="00D74F66" w:rsidP="00D74F66">
      <w:pPr>
        <w:spacing w:line="240" w:lineRule="auto"/>
        <w:rPr>
          <w:rFonts w:ascii="Times New Roman" w:hAnsi="Times New Roman" w:cs="Times New Roman"/>
          <w:sz w:val="24"/>
          <w:szCs w:val="24"/>
        </w:rPr>
      </w:pPr>
      <w:r w:rsidRPr="00D74F66">
        <w:rPr>
          <w:rFonts w:ascii="Times New Roman" w:hAnsi="Times New Roman" w:cs="Times New Roman"/>
          <w:sz w:val="24"/>
          <w:szCs w:val="24"/>
        </w:rPr>
        <w:t>The merger is consistent with the government’s deregulation agenda and will provide</w:t>
      </w:r>
      <w:r>
        <w:rPr>
          <w:rFonts w:ascii="Times New Roman" w:hAnsi="Times New Roman" w:cs="Times New Roman"/>
          <w:sz w:val="24"/>
          <w:szCs w:val="24"/>
        </w:rPr>
        <w:t xml:space="preserve"> efficiencies</w:t>
      </w:r>
      <w:r w:rsidRPr="00D74F66">
        <w:rPr>
          <w:rFonts w:ascii="Times New Roman" w:hAnsi="Times New Roman" w:cs="Times New Roman"/>
          <w:sz w:val="24"/>
          <w:szCs w:val="24"/>
        </w:rPr>
        <w:t xml:space="preserve"> through combining the administrative resources of operating two statutory bodies into one. The merger will also result in reduced red tape where possible, such as removing the requirement for ministerial approval of annual operational plans under the new Authority. </w:t>
      </w:r>
    </w:p>
    <w:p w:rsidR="006E5232" w:rsidRPr="0066674D" w:rsidRDefault="006E5232" w:rsidP="0066674D">
      <w:pPr>
        <w:shd w:val="clear" w:color="auto" w:fill="FFFFFF" w:themeFill="background1"/>
        <w:spacing w:line="240" w:lineRule="auto"/>
        <w:rPr>
          <w:rFonts w:ascii="Times New Roman" w:hAnsi="Times New Roman" w:cs="Times New Roman"/>
          <w:sz w:val="24"/>
          <w:szCs w:val="24"/>
        </w:rPr>
      </w:pPr>
      <w:r>
        <w:rPr>
          <w:rFonts w:ascii="Times New Roman" w:hAnsi="Times New Roman" w:cs="Times New Roman"/>
          <w:sz w:val="24"/>
          <w:szCs w:val="24"/>
        </w:rPr>
        <w:t xml:space="preserve">The GWRDC and Wine Australia are both established </w:t>
      </w:r>
      <w:r>
        <w:rPr>
          <w:rFonts w:ascii="Times New Roman" w:hAnsi="Times New Roman"/>
          <w:i/>
          <w:sz w:val="24"/>
          <w:szCs w:val="24"/>
        </w:rPr>
        <w:t xml:space="preserve">Commonwealth Authorities and Companies Act 1997 </w:t>
      </w:r>
      <w:r>
        <w:rPr>
          <w:rFonts w:ascii="Times New Roman" w:hAnsi="Times New Roman"/>
          <w:sz w:val="24"/>
          <w:szCs w:val="24"/>
        </w:rPr>
        <w:t xml:space="preserve">corporations. </w:t>
      </w:r>
      <w:r w:rsidRPr="0066674D">
        <w:rPr>
          <w:rFonts w:ascii="Times New Roman" w:hAnsi="Times New Roman" w:cs="Times New Roman"/>
          <w:sz w:val="24"/>
          <w:szCs w:val="24"/>
        </w:rPr>
        <w:t xml:space="preserve">On </w:t>
      </w:r>
      <w:r w:rsidR="00581899">
        <w:rPr>
          <w:rFonts w:ascii="Times New Roman" w:hAnsi="Times New Roman" w:cs="Times New Roman"/>
          <w:sz w:val="24"/>
          <w:szCs w:val="24"/>
        </w:rPr>
        <w:t>28 June</w:t>
      </w:r>
      <w:r w:rsidRPr="0066674D">
        <w:rPr>
          <w:rFonts w:ascii="Times New Roman" w:hAnsi="Times New Roman" w:cs="Times New Roman"/>
          <w:sz w:val="24"/>
          <w:szCs w:val="24"/>
        </w:rPr>
        <w:t xml:space="preserve"> 2013 the </w:t>
      </w:r>
      <w:r w:rsidRPr="00C47C1C">
        <w:rPr>
          <w:rFonts w:ascii="Times New Roman" w:hAnsi="Times New Roman" w:cs="Times New Roman"/>
          <w:i/>
          <w:sz w:val="24"/>
          <w:szCs w:val="24"/>
        </w:rPr>
        <w:t xml:space="preserve">Public </w:t>
      </w:r>
      <w:r w:rsidR="00645C2F" w:rsidRPr="00C47C1C">
        <w:rPr>
          <w:rFonts w:ascii="Times New Roman" w:hAnsi="Times New Roman" w:cs="Times New Roman"/>
          <w:i/>
          <w:sz w:val="24"/>
          <w:szCs w:val="24"/>
        </w:rPr>
        <w:t>Governance,</w:t>
      </w:r>
      <w:r w:rsidRPr="00C47C1C">
        <w:rPr>
          <w:rFonts w:ascii="Times New Roman" w:hAnsi="Times New Roman" w:cs="Times New Roman"/>
          <w:i/>
          <w:sz w:val="24"/>
          <w:szCs w:val="24"/>
        </w:rPr>
        <w:t xml:space="preserve"> Performance </w:t>
      </w:r>
      <w:r w:rsidR="00645C2F" w:rsidRPr="00C47C1C">
        <w:rPr>
          <w:rFonts w:ascii="Times New Roman" w:hAnsi="Times New Roman" w:cs="Times New Roman"/>
          <w:i/>
          <w:sz w:val="24"/>
          <w:szCs w:val="24"/>
        </w:rPr>
        <w:t xml:space="preserve">and Accountability </w:t>
      </w:r>
      <w:r w:rsidR="00C47C1C" w:rsidRPr="00C47C1C">
        <w:rPr>
          <w:rFonts w:ascii="Times New Roman" w:hAnsi="Times New Roman" w:cs="Times New Roman"/>
          <w:i/>
          <w:sz w:val="24"/>
          <w:szCs w:val="24"/>
        </w:rPr>
        <w:t xml:space="preserve">Act </w:t>
      </w:r>
      <w:r w:rsidRPr="00C47C1C">
        <w:rPr>
          <w:rFonts w:ascii="Times New Roman" w:hAnsi="Times New Roman" w:cs="Times New Roman"/>
          <w:i/>
          <w:sz w:val="24"/>
          <w:szCs w:val="24"/>
        </w:rPr>
        <w:t>2013</w:t>
      </w:r>
      <w:r w:rsidR="0066674D" w:rsidRPr="00C47C1C">
        <w:rPr>
          <w:rFonts w:ascii="Times New Roman" w:hAnsi="Times New Roman" w:cs="Times New Roman"/>
          <w:i/>
          <w:sz w:val="24"/>
          <w:szCs w:val="24"/>
        </w:rPr>
        <w:t xml:space="preserve"> </w:t>
      </w:r>
      <w:r w:rsidR="00581899">
        <w:rPr>
          <w:rFonts w:ascii="Times New Roman" w:hAnsi="Times New Roman" w:cs="Times New Roman"/>
          <w:sz w:val="24"/>
          <w:szCs w:val="24"/>
        </w:rPr>
        <w:t>was passed which will</w:t>
      </w:r>
      <w:r w:rsidR="0066674D" w:rsidRPr="0066674D">
        <w:rPr>
          <w:rFonts w:ascii="Times New Roman" w:hAnsi="Times New Roman" w:cs="Times New Roman"/>
          <w:sz w:val="24"/>
          <w:szCs w:val="24"/>
        </w:rPr>
        <w:t xml:space="preserve"> replace the CAC Act</w:t>
      </w:r>
      <w:r w:rsidR="00B64F5A">
        <w:rPr>
          <w:rFonts w:ascii="Times New Roman" w:hAnsi="Times New Roman" w:cs="Times New Roman"/>
          <w:sz w:val="24"/>
          <w:szCs w:val="24"/>
        </w:rPr>
        <w:t>,</w:t>
      </w:r>
      <w:r w:rsidR="00581899">
        <w:rPr>
          <w:rFonts w:ascii="Times New Roman" w:hAnsi="Times New Roman" w:cs="Times New Roman"/>
          <w:sz w:val="24"/>
          <w:szCs w:val="24"/>
        </w:rPr>
        <w:t xml:space="preserve"> subject to the passage of a consequential amendments Bill</w:t>
      </w:r>
      <w:r w:rsidR="0066674D" w:rsidRPr="0066674D">
        <w:rPr>
          <w:rFonts w:ascii="Times New Roman" w:hAnsi="Times New Roman" w:cs="Times New Roman"/>
          <w:sz w:val="24"/>
          <w:szCs w:val="24"/>
        </w:rPr>
        <w:t>.</w:t>
      </w:r>
      <w:r w:rsidRPr="0066674D">
        <w:rPr>
          <w:rFonts w:ascii="Times New Roman" w:hAnsi="Times New Roman" w:cs="Times New Roman"/>
          <w:sz w:val="24"/>
          <w:szCs w:val="24"/>
        </w:rPr>
        <w:t xml:space="preserve"> </w:t>
      </w:r>
      <w:r w:rsidR="00B64F5A" w:rsidRPr="00B64F5A">
        <w:rPr>
          <w:rFonts w:ascii="Times New Roman" w:hAnsi="Times New Roman" w:cs="Times New Roman"/>
          <w:sz w:val="24"/>
          <w:szCs w:val="24"/>
        </w:rPr>
        <w:t>When</w:t>
      </w:r>
      <w:r w:rsidR="0066674D">
        <w:rPr>
          <w:rFonts w:ascii="Times New Roman" w:hAnsi="Times New Roman" w:cs="Times New Roman"/>
          <w:sz w:val="24"/>
          <w:szCs w:val="24"/>
        </w:rPr>
        <w:t xml:space="preserve"> the CAC Act is repealed</w:t>
      </w:r>
      <w:r w:rsidR="00581899">
        <w:rPr>
          <w:rFonts w:ascii="Times New Roman" w:hAnsi="Times New Roman" w:cs="Times New Roman"/>
          <w:sz w:val="24"/>
          <w:szCs w:val="24"/>
        </w:rPr>
        <w:t>,</w:t>
      </w:r>
      <w:r w:rsidR="0066674D">
        <w:rPr>
          <w:rFonts w:ascii="Times New Roman" w:hAnsi="Times New Roman" w:cs="Times New Roman"/>
          <w:sz w:val="24"/>
          <w:szCs w:val="24"/>
        </w:rPr>
        <w:t xml:space="preserve"> </w:t>
      </w:r>
      <w:r w:rsidR="002F6979">
        <w:rPr>
          <w:rFonts w:ascii="Times New Roman" w:hAnsi="Times New Roman" w:cs="Times New Roman"/>
          <w:sz w:val="24"/>
          <w:szCs w:val="24"/>
        </w:rPr>
        <w:t xml:space="preserve">consequential changes will be </w:t>
      </w:r>
      <w:r w:rsidR="00581899">
        <w:rPr>
          <w:rFonts w:ascii="Times New Roman" w:hAnsi="Times New Roman" w:cs="Times New Roman"/>
          <w:sz w:val="24"/>
          <w:szCs w:val="24"/>
        </w:rPr>
        <w:t>made to</w:t>
      </w:r>
      <w:r w:rsidR="0066674D">
        <w:rPr>
          <w:rFonts w:ascii="Times New Roman" w:hAnsi="Times New Roman" w:cs="Times New Roman"/>
          <w:sz w:val="24"/>
          <w:szCs w:val="24"/>
        </w:rPr>
        <w:t xml:space="preserve"> the Main </w:t>
      </w:r>
      <w:r w:rsidR="00581899">
        <w:rPr>
          <w:rFonts w:ascii="Times New Roman" w:hAnsi="Times New Roman" w:cs="Times New Roman"/>
          <w:sz w:val="24"/>
          <w:szCs w:val="24"/>
        </w:rPr>
        <w:t xml:space="preserve">wine merger </w:t>
      </w:r>
      <w:r w:rsidR="00B64F5A">
        <w:rPr>
          <w:rFonts w:ascii="Times New Roman" w:hAnsi="Times New Roman" w:cs="Times New Roman"/>
          <w:sz w:val="24"/>
          <w:szCs w:val="24"/>
        </w:rPr>
        <w:t>Bill</w:t>
      </w:r>
      <w:r w:rsidRPr="0066674D">
        <w:rPr>
          <w:rFonts w:ascii="Times New Roman" w:hAnsi="Times New Roman" w:cs="Times New Roman"/>
          <w:sz w:val="24"/>
          <w:szCs w:val="24"/>
        </w:rPr>
        <w:t xml:space="preserve">. </w:t>
      </w:r>
    </w:p>
    <w:p w:rsidR="001500DC" w:rsidRPr="00D64C20" w:rsidRDefault="004407D8" w:rsidP="0066674D">
      <w:pPr>
        <w:shd w:val="clear" w:color="auto" w:fill="FFFFFF" w:themeFill="background1"/>
        <w:spacing w:line="240" w:lineRule="auto"/>
        <w:rPr>
          <w:rFonts w:ascii="Times New Roman" w:hAnsi="Times New Roman" w:cs="Times New Roman"/>
          <w:sz w:val="24"/>
          <w:szCs w:val="24"/>
        </w:rPr>
      </w:pPr>
      <w:r w:rsidRPr="00D64C20">
        <w:rPr>
          <w:rFonts w:ascii="Times New Roman" w:hAnsi="Times New Roman" w:cs="Times New Roman"/>
          <w:sz w:val="24"/>
          <w:szCs w:val="24"/>
        </w:rPr>
        <w:t xml:space="preserve">The amendments to the </w:t>
      </w:r>
      <w:r w:rsidRPr="00D64C20">
        <w:rPr>
          <w:rFonts w:ascii="Times New Roman" w:hAnsi="Times New Roman" w:cs="Times New Roman"/>
          <w:i/>
          <w:sz w:val="24"/>
          <w:szCs w:val="24"/>
        </w:rPr>
        <w:t xml:space="preserve">Primary Industries (Customs) Charges Act 1997 </w:t>
      </w:r>
      <w:r w:rsidRPr="00D64C20">
        <w:rPr>
          <w:rFonts w:ascii="Times New Roman" w:hAnsi="Times New Roman" w:cs="Times New Roman"/>
          <w:sz w:val="24"/>
          <w:szCs w:val="24"/>
        </w:rPr>
        <w:t xml:space="preserve">and the </w:t>
      </w:r>
      <w:r w:rsidRPr="00D64C20">
        <w:rPr>
          <w:rFonts w:ascii="Times New Roman" w:hAnsi="Times New Roman" w:cs="Times New Roman"/>
          <w:i/>
          <w:sz w:val="24"/>
          <w:szCs w:val="24"/>
        </w:rPr>
        <w:t>Primary Industries (Excise) Levies Act 1997</w:t>
      </w:r>
      <w:r w:rsidRPr="00D64C20">
        <w:rPr>
          <w:rFonts w:ascii="Times New Roman" w:hAnsi="Times New Roman" w:cs="Times New Roman"/>
          <w:sz w:val="24"/>
          <w:szCs w:val="24"/>
        </w:rPr>
        <w:t xml:space="preserve"> </w:t>
      </w:r>
      <w:r w:rsidR="001500DC" w:rsidRPr="00D64C20">
        <w:rPr>
          <w:rFonts w:ascii="Times New Roman" w:hAnsi="Times New Roman" w:cs="Times New Roman"/>
          <w:sz w:val="24"/>
          <w:szCs w:val="24"/>
        </w:rPr>
        <w:t xml:space="preserve">ensure the new arrangements operate, as intended, in respect of the imposition and collection of the </w:t>
      </w:r>
      <w:r w:rsidR="005966A1" w:rsidRPr="00D64C20">
        <w:rPr>
          <w:rFonts w:ascii="Times New Roman" w:hAnsi="Times New Roman" w:cs="Times New Roman"/>
          <w:sz w:val="24"/>
          <w:szCs w:val="24"/>
        </w:rPr>
        <w:t>levies</w:t>
      </w:r>
      <w:r w:rsidR="001500DC" w:rsidRPr="00D64C20">
        <w:rPr>
          <w:rFonts w:ascii="Times New Roman" w:hAnsi="Times New Roman" w:cs="Times New Roman"/>
          <w:sz w:val="24"/>
          <w:szCs w:val="24"/>
        </w:rPr>
        <w:t xml:space="preserve">. </w:t>
      </w:r>
    </w:p>
    <w:p w:rsidR="009E7C50" w:rsidRPr="00EF2127" w:rsidRDefault="009E7C50" w:rsidP="00EF2127">
      <w:pPr>
        <w:spacing w:line="240" w:lineRule="auto"/>
        <w:rPr>
          <w:rFonts w:ascii="Times New Roman" w:hAnsi="Times New Roman" w:cs="Times New Roman"/>
          <w:b/>
          <w:sz w:val="24"/>
          <w:szCs w:val="24"/>
        </w:rPr>
      </w:pPr>
      <w:r w:rsidRPr="00EF2127">
        <w:rPr>
          <w:rFonts w:ascii="Times New Roman" w:hAnsi="Times New Roman" w:cs="Times New Roman"/>
          <w:b/>
          <w:sz w:val="24"/>
          <w:szCs w:val="24"/>
        </w:rPr>
        <w:t xml:space="preserve">Grape and Wine Legislation Amendment </w:t>
      </w:r>
      <w:r w:rsidR="004B11BF" w:rsidRPr="00EF2127">
        <w:rPr>
          <w:rFonts w:ascii="Times New Roman" w:hAnsi="Times New Roman" w:cs="Times New Roman"/>
          <w:b/>
          <w:sz w:val="24"/>
          <w:szCs w:val="24"/>
        </w:rPr>
        <w:t>(Australian Grape and Wine Authority</w:t>
      </w:r>
      <w:r w:rsidR="00E542DD" w:rsidRPr="00EF2127">
        <w:rPr>
          <w:rFonts w:ascii="Times New Roman" w:hAnsi="Times New Roman" w:cs="Times New Roman"/>
          <w:b/>
          <w:sz w:val="24"/>
          <w:szCs w:val="24"/>
        </w:rPr>
        <w:t>)</w:t>
      </w:r>
      <w:r w:rsidRPr="00EF2127">
        <w:rPr>
          <w:rFonts w:ascii="Times New Roman" w:hAnsi="Times New Roman" w:cs="Times New Roman"/>
          <w:b/>
          <w:sz w:val="24"/>
          <w:szCs w:val="24"/>
        </w:rPr>
        <w:t xml:space="preserve"> </w:t>
      </w:r>
      <w:r w:rsidR="00C540C5" w:rsidRPr="00EF2127">
        <w:rPr>
          <w:rFonts w:ascii="Times New Roman" w:hAnsi="Times New Roman" w:cs="Times New Roman"/>
          <w:b/>
          <w:sz w:val="24"/>
          <w:szCs w:val="24"/>
        </w:rPr>
        <w:t>Bill</w:t>
      </w:r>
      <w:r w:rsidRPr="00EF2127">
        <w:rPr>
          <w:rFonts w:ascii="Times New Roman" w:hAnsi="Times New Roman" w:cs="Times New Roman"/>
          <w:b/>
          <w:sz w:val="24"/>
          <w:szCs w:val="24"/>
        </w:rPr>
        <w:t xml:space="preserve"> 2013</w:t>
      </w:r>
    </w:p>
    <w:p w:rsidR="009E7C50" w:rsidRDefault="009E7C50" w:rsidP="00EF2127">
      <w:pPr>
        <w:shd w:val="clear" w:color="auto" w:fill="FFFFFF" w:themeFill="background1"/>
        <w:spacing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00C540C5">
        <w:rPr>
          <w:rFonts w:ascii="Times New Roman" w:hAnsi="Times New Roman" w:cs="Times New Roman"/>
          <w:sz w:val="24"/>
          <w:szCs w:val="24"/>
        </w:rPr>
        <w:t>Bill</w:t>
      </w:r>
      <w:r>
        <w:rPr>
          <w:rFonts w:ascii="Times New Roman" w:hAnsi="Times New Roman" w:cs="Times New Roman"/>
          <w:sz w:val="24"/>
          <w:szCs w:val="24"/>
        </w:rPr>
        <w:t xml:space="preserve"> </w:t>
      </w:r>
      <w:r w:rsidR="00D61FFF">
        <w:rPr>
          <w:rFonts w:ascii="Times New Roman" w:hAnsi="Times New Roman" w:cs="Times New Roman"/>
          <w:sz w:val="24"/>
          <w:szCs w:val="24"/>
        </w:rPr>
        <w:t xml:space="preserve">(the Main Bill) creates the Authority. It </w:t>
      </w:r>
      <w:r>
        <w:rPr>
          <w:rFonts w:ascii="Times New Roman" w:hAnsi="Times New Roman" w:cs="Times New Roman"/>
          <w:sz w:val="24"/>
          <w:szCs w:val="24"/>
        </w:rPr>
        <w:t xml:space="preserve">is divided into two schedules. Schedule 1 amends the Wine Australia Act </w:t>
      </w:r>
      <w:r w:rsidR="00EF2127">
        <w:rPr>
          <w:rFonts w:ascii="Times New Roman" w:hAnsi="Times New Roman" w:cs="Times New Roman"/>
          <w:sz w:val="24"/>
          <w:szCs w:val="24"/>
        </w:rPr>
        <w:t xml:space="preserve">to </w:t>
      </w:r>
      <w:r>
        <w:rPr>
          <w:rFonts w:ascii="Times New Roman" w:hAnsi="Times New Roman" w:cs="Times New Roman"/>
          <w:sz w:val="24"/>
          <w:szCs w:val="24"/>
        </w:rPr>
        <w:t>create the</w:t>
      </w:r>
      <w:r w:rsidR="00F520F4">
        <w:rPr>
          <w:rFonts w:ascii="Times New Roman" w:hAnsi="Times New Roman" w:cs="Times New Roman"/>
          <w:sz w:val="24"/>
          <w:szCs w:val="24"/>
        </w:rPr>
        <w:t xml:space="preserve"> Authority</w:t>
      </w:r>
      <w:r w:rsidR="002D299E">
        <w:rPr>
          <w:rStyle w:val="FootnoteReference"/>
          <w:rFonts w:ascii="Times New Roman" w:hAnsi="Times New Roman" w:cs="Times New Roman"/>
          <w:sz w:val="24"/>
          <w:szCs w:val="24"/>
        </w:rPr>
        <w:footnoteReference w:id="1"/>
      </w:r>
      <w:r w:rsidR="00F520F4">
        <w:rPr>
          <w:rFonts w:ascii="Times New Roman" w:hAnsi="Times New Roman" w:cs="Times New Roman"/>
          <w:sz w:val="24"/>
          <w:szCs w:val="24"/>
        </w:rPr>
        <w:t>.</w:t>
      </w:r>
      <w:r>
        <w:rPr>
          <w:rFonts w:ascii="Times New Roman" w:hAnsi="Times New Roman" w:cs="Times New Roman"/>
          <w:sz w:val="24"/>
          <w:szCs w:val="24"/>
        </w:rPr>
        <w:t xml:space="preserve"> Schedule 2 </w:t>
      </w:r>
      <w:r w:rsidRPr="00030082">
        <w:rPr>
          <w:rFonts w:ascii="Times New Roman" w:hAnsi="Times New Roman" w:cs="Times New Roman"/>
          <w:sz w:val="24"/>
          <w:szCs w:val="24"/>
        </w:rPr>
        <w:t>cover</w:t>
      </w:r>
      <w:r>
        <w:rPr>
          <w:rFonts w:ascii="Times New Roman" w:hAnsi="Times New Roman" w:cs="Times New Roman"/>
          <w:sz w:val="24"/>
          <w:szCs w:val="24"/>
        </w:rPr>
        <w:t>s</w:t>
      </w:r>
      <w:r w:rsidRPr="00030082">
        <w:rPr>
          <w:rFonts w:ascii="Times New Roman" w:hAnsi="Times New Roman" w:cs="Times New Roman"/>
          <w:sz w:val="24"/>
          <w:szCs w:val="24"/>
        </w:rPr>
        <w:t xml:space="preserve"> matters arising from the transition to </w:t>
      </w:r>
      <w:r w:rsidR="00A71969">
        <w:rPr>
          <w:rFonts w:ascii="Times New Roman" w:hAnsi="Times New Roman" w:cs="Times New Roman"/>
          <w:sz w:val="24"/>
          <w:szCs w:val="24"/>
        </w:rPr>
        <w:t>the A</w:t>
      </w:r>
      <w:r>
        <w:rPr>
          <w:rFonts w:ascii="Times New Roman" w:hAnsi="Times New Roman" w:cs="Times New Roman"/>
          <w:sz w:val="24"/>
          <w:szCs w:val="24"/>
        </w:rPr>
        <w:t>uthority</w:t>
      </w:r>
      <w:r w:rsidR="008D2E06">
        <w:rPr>
          <w:rFonts w:ascii="Times New Roman" w:hAnsi="Times New Roman" w:cs="Times New Roman"/>
          <w:sz w:val="24"/>
          <w:szCs w:val="24"/>
        </w:rPr>
        <w:t>,</w:t>
      </w:r>
      <w:r w:rsidRPr="00030082">
        <w:rPr>
          <w:rFonts w:ascii="Times New Roman" w:hAnsi="Times New Roman" w:cs="Times New Roman"/>
          <w:sz w:val="24"/>
          <w:szCs w:val="24"/>
        </w:rPr>
        <w:t xml:space="preserve"> such as the transfer of assets and liabilities from </w:t>
      </w:r>
      <w:r>
        <w:rPr>
          <w:rFonts w:ascii="Times New Roman" w:hAnsi="Times New Roman" w:cs="Times New Roman"/>
          <w:sz w:val="24"/>
          <w:szCs w:val="24"/>
        </w:rPr>
        <w:t>the GWRDC and Wine Australia</w:t>
      </w:r>
      <w:r w:rsidRPr="00030082">
        <w:rPr>
          <w:rFonts w:ascii="Times New Roman" w:hAnsi="Times New Roman" w:cs="Times New Roman"/>
          <w:sz w:val="24"/>
          <w:szCs w:val="24"/>
        </w:rPr>
        <w:t xml:space="preserve"> to </w:t>
      </w:r>
      <w:r>
        <w:rPr>
          <w:rFonts w:ascii="Times New Roman" w:hAnsi="Times New Roman" w:cs="Times New Roman"/>
          <w:sz w:val="24"/>
          <w:szCs w:val="24"/>
        </w:rPr>
        <w:t>the</w:t>
      </w:r>
      <w:r w:rsidR="00F520F4">
        <w:rPr>
          <w:rFonts w:ascii="Times New Roman" w:hAnsi="Times New Roman" w:cs="Times New Roman"/>
          <w:sz w:val="24"/>
          <w:szCs w:val="24"/>
        </w:rPr>
        <w:t xml:space="preserve"> Authority</w:t>
      </w:r>
      <w:r w:rsidRPr="00030082">
        <w:rPr>
          <w:rFonts w:ascii="Times New Roman" w:hAnsi="Times New Roman" w:cs="Times New Roman"/>
          <w:sz w:val="24"/>
          <w:szCs w:val="24"/>
        </w:rPr>
        <w:t>.</w:t>
      </w:r>
      <w:r w:rsidR="006700BB">
        <w:rPr>
          <w:rFonts w:ascii="Times New Roman" w:hAnsi="Times New Roman" w:cs="Times New Roman"/>
          <w:sz w:val="24"/>
          <w:szCs w:val="24"/>
        </w:rPr>
        <w:t xml:space="preserve"> </w:t>
      </w:r>
    </w:p>
    <w:p w:rsidR="00C72D17" w:rsidRDefault="00C72D17" w:rsidP="00EF2127">
      <w:pPr>
        <w:shd w:val="clear" w:color="auto" w:fill="FFFFFF" w:themeFill="background1"/>
        <w:spacing w:line="240" w:lineRule="auto"/>
        <w:rPr>
          <w:rFonts w:ascii="Times New Roman" w:hAnsi="Times New Roman" w:cs="Times New Roman"/>
          <w:sz w:val="24"/>
          <w:szCs w:val="24"/>
        </w:rPr>
      </w:pPr>
      <w:r>
        <w:rPr>
          <w:rFonts w:ascii="Times New Roman" w:hAnsi="Times New Roman" w:cs="Times New Roman"/>
          <w:sz w:val="24"/>
          <w:szCs w:val="24"/>
        </w:rPr>
        <w:t>Part 1</w:t>
      </w:r>
      <w:r w:rsidR="00F520F4">
        <w:rPr>
          <w:rFonts w:ascii="Times New Roman" w:hAnsi="Times New Roman" w:cs="Times New Roman"/>
          <w:sz w:val="24"/>
          <w:szCs w:val="24"/>
        </w:rPr>
        <w:t xml:space="preserve"> </w:t>
      </w:r>
      <w:r>
        <w:rPr>
          <w:rFonts w:ascii="Times New Roman" w:hAnsi="Times New Roman" w:cs="Times New Roman"/>
          <w:sz w:val="24"/>
          <w:szCs w:val="24"/>
        </w:rPr>
        <w:t>of Schedule 1 commences on the day after Royal Assent.</w:t>
      </w:r>
    </w:p>
    <w:p w:rsidR="00C72D17" w:rsidRDefault="00C72D17" w:rsidP="00EF2127">
      <w:pPr>
        <w:shd w:val="clear" w:color="auto" w:fill="FFFFFF" w:themeFill="background1"/>
        <w:spacing w:line="240" w:lineRule="auto"/>
        <w:rPr>
          <w:rFonts w:ascii="Times New Roman" w:hAnsi="Times New Roman" w:cs="Times New Roman"/>
          <w:sz w:val="24"/>
          <w:szCs w:val="24"/>
        </w:rPr>
      </w:pPr>
      <w:r>
        <w:rPr>
          <w:rFonts w:ascii="Times New Roman" w:hAnsi="Times New Roman" w:cs="Times New Roman"/>
          <w:sz w:val="24"/>
          <w:szCs w:val="24"/>
        </w:rPr>
        <w:t xml:space="preserve">Part 2 of Schedule 1 commences on </w:t>
      </w:r>
      <w:r w:rsidR="004D2857">
        <w:rPr>
          <w:rFonts w:ascii="Times New Roman" w:hAnsi="Times New Roman" w:cs="Times New Roman"/>
          <w:sz w:val="24"/>
          <w:szCs w:val="24"/>
        </w:rPr>
        <w:t>1 July 2014</w:t>
      </w:r>
      <w:r>
        <w:rPr>
          <w:rFonts w:ascii="Times New Roman" w:hAnsi="Times New Roman" w:cs="Times New Roman"/>
          <w:sz w:val="24"/>
          <w:szCs w:val="24"/>
        </w:rPr>
        <w:t>.</w:t>
      </w:r>
    </w:p>
    <w:p w:rsidR="00D64C20" w:rsidRDefault="00D64C20" w:rsidP="00EF2127">
      <w:pPr>
        <w:shd w:val="clear" w:color="auto" w:fill="FFFFFF" w:themeFill="background1"/>
        <w:spacing w:line="240" w:lineRule="auto"/>
        <w:rPr>
          <w:rFonts w:ascii="Times New Roman" w:hAnsi="Times New Roman" w:cs="Times New Roman"/>
          <w:sz w:val="24"/>
          <w:szCs w:val="24"/>
        </w:rPr>
      </w:pPr>
      <w:r>
        <w:rPr>
          <w:rFonts w:ascii="Times New Roman" w:hAnsi="Times New Roman" w:cs="Times New Roman"/>
          <w:sz w:val="24"/>
          <w:szCs w:val="24"/>
        </w:rPr>
        <w:t>Schedule 2 also commences on the day after Royal Assent.</w:t>
      </w:r>
    </w:p>
    <w:p w:rsidR="006E5232" w:rsidRPr="006E5232" w:rsidRDefault="006E5232" w:rsidP="00EF2127">
      <w:pPr>
        <w:shd w:val="clear" w:color="auto" w:fill="FFFFFF" w:themeFill="background1"/>
        <w:spacing w:line="240" w:lineRule="auto"/>
        <w:rPr>
          <w:rFonts w:ascii="Times New Roman" w:hAnsi="Times New Roman" w:cs="Times New Roman"/>
          <w:szCs w:val="24"/>
        </w:rPr>
      </w:pPr>
      <w:r>
        <w:rPr>
          <w:rFonts w:ascii="Times New Roman" w:hAnsi="Times New Roman" w:cs="Times New Roman"/>
          <w:sz w:val="24"/>
          <w:szCs w:val="24"/>
        </w:rPr>
        <w:t xml:space="preserve">The Main Bill also repeals the </w:t>
      </w:r>
      <w:r>
        <w:rPr>
          <w:rFonts w:ascii="Times New Roman" w:hAnsi="Times New Roman" w:cs="Times New Roman"/>
          <w:i/>
          <w:sz w:val="24"/>
          <w:szCs w:val="24"/>
        </w:rPr>
        <w:t>Grape and Wine Research and Development Corporation Regulations 1991</w:t>
      </w:r>
      <w:r>
        <w:rPr>
          <w:rFonts w:ascii="Times New Roman" w:hAnsi="Times New Roman" w:cs="Times New Roman"/>
          <w:i/>
          <w:szCs w:val="24"/>
        </w:rPr>
        <w:t xml:space="preserve"> </w:t>
      </w:r>
      <w:r>
        <w:rPr>
          <w:rFonts w:ascii="Times New Roman" w:hAnsi="Times New Roman" w:cs="Times New Roman"/>
          <w:szCs w:val="24"/>
        </w:rPr>
        <w:t>which established the GWRDC.</w:t>
      </w:r>
    </w:p>
    <w:p w:rsidR="009E7C50" w:rsidRPr="00EF2127" w:rsidRDefault="009E7C50" w:rsidP="00EF2127">
      <w:pPr>
        <w:keepNext/>
        <w:spacing w:line="240" w:lineRule="auto"/>
        <w:rPr>
          <w:rFonts w:ascii="Times New Roman" w:hAnsi="Times New Roman" w:cs="Times New Roman"/>
          <w:b/>
          <w:sz w:val="24"/>
          <w:szCs w:val="24"/>
        </w:rPr>
      </w:pPr>
      <w:r w:rsidRPr="00EF2127">
        <w:rPr>
          <w:rFonts w:ascii="Times New Roman" w:hAnsi="Times New Roman" w:cs="Times New Roman"/>
          <w:b/>
          <w:sz w:val="24"/>
          <w:szCs w:val="24"/>
        </w:rPr>
        <w:t xml:space="preserve">Primary Industries (Customs) Charges Amendment </w:t>
      </w:r>
      <w:r w:rsidR="004B11BF" w:rsidRPr="00EF2127">
        <w:rPr>
          <w:rFonts w:ascii="Times New Roman" w:hAnsi="Times New Roman" w:cs="Times New Roman"/>
          <w:b/>
          <w:sz w:val="24"/>
          <w:szCs w:val="24"/>
        </w:rPr>
        <w:t>(Australian Grape and Wine Authority)</w:t>
      </w:r>
      <w:r w:rsidRPr="00EF2127">
        <w:rPr>
          <w:rFonts w:ascii="Times New Roman" w:hAnsi="Times New Roman" w:cs="Times New Roman"/>
          <w:b/>
          <w:sz w:val="24"/>
          <w:szCs w:val="24"/>
        </w:rPr>
        <w:t xml:space="preserve"> </w:t>
      </w:r>
      <w:r w:rsidR="00C540C5" w:rsidRPr="00EF2127">
        <w:rPr>
          <w:rFonts w:ascii="Times New Roman" w:hAnsi="Times New Roman" w:cs="Times New Roman"/>
          <w:b/>
          <w:sz w:val="24"/>
          <w:szCs w:val="24"/>
        </w:rPr>
        <w:t>Bill</w:t>
      </w:r>
      <w:r w:rsidRPr="00EF2127">
        <w:rPr>
          <w:rFonts w:ascii="Times New Roman" w:hAnsi="Times New Roman" w:cs="Times New Roman"/>
          <w:b/>
          <w:sz w:val="24"/>
          <w:szCs w:val="24"/>
        </w:rPr>
        <w:t xml:space="preserve"> 2013</w:t>
      </w:r>
    </w:p>
    <w:p w:rsidR="00527376" w:rsidRDefault="00C72D17" w:rsidP="00EF2127">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00C540C5">
        <w:rPr>
          <w:rFonts w:ascii="Times New Roman" w:hAnsi="Times New Roman" w:cs="Times New Roman"/>
          <w:sz w:val="24"/>
          <w:szCs w:val="24"/>
        </w:rPr>
        <w:t>Bill</w:t>
      </w:r>
      <w:r>
        <w:rPr>
          <w:rFonts w:ascii="Times New Roman" w:hAnsi="Times New Roman" w:cs="Times New Roman"/>
          <w:sz w:val="24"/>
          <w:szCs w:val="24"/>
        </w:rPr>
        <w:t xml:space="preserve"> </w:t>
      </w:r>
      <w:r w:rsidR="00527376" w:rsidRPr="001A5E44">
        <w:rPr>
          <w:rFonts w:ascii="Times New Roman" w:hAnsi="Times New Roman" w:cs="Times New Roman"/>
          <w:sz w:val="24"/>
          <w:szCs w:val="24"/>
        </w:rPr>
        <w:t xml:space="preserve">replaces references in the </w:t>
      </w:r>
      <w:r w:rsidR="00527376" w:rsidRPr="005B42CA">
        <w:rPr>
          <w:rFonts w:ascii="Times New Roman" w:hAnsi="Times New Roman" w:cs="Times New Roman"/>
          <w:i/>
          <w:sz w:val="24"/>
          <w:szCs w:val="24"/>
        </w:rPr>
        <w:t>Primary Industries (</w:t>
      </w:r>
      <w:r w:rsidR="00527376">
        <w:rPr>
          <w:rFonts w:ascii="Times New Roman" w:hAnsi="Times New Roman" w:cs="Times New Roman"/>
          <w:i/>
          <w:sz w:val="24"/>
          <w:szCs w:val="24"/>
        </w:rPr>
        <w:t>Customs</w:t>
      </w:r>
      <w:r w:rsidR="00527376" w:rsidRPr="005B42CA">
        <w:rPr>
          <w:rFonts w:ascii="Times New Roman" w:hAnsi="Times New Roman" w:cs="Times New Roman"/>
          <w:i/>
          <w:sz w:val="24"/>
          <w:szCs w:val="24"/>
        </w:rPr>
        <w:t xml:space="preserve">) </w:t>
      </w:r>
      <w:r w:rsidR="00527376">
        <w:rPr>
          <w:rFonts w:ascii="Times New Roman" w:hAnsi="Times New Roman" w:cs="Times New Roman"/>
          <w:i/>
          <w:sz w:val="24"/>
          <w:szCs w:val="24"/>
        </w:rPr>
        <w:t>Charges</w:t>
      </w:r>
      <w:r w:rsidR="00527376" w:rsidRPr="005B42CA">
        <w:rPr>
          <w:rFonts w:ascii="Times New Roman" w:hAnsi="Times New Roman" w:cs="Times New Roman"/>
          <w:i/>
          <w:sz w:val="24"/>
          <w:szCs w:val="24"/>
        </w:rPr>
        <w:t xml:space="preserve"> Act 1999</w:t>
      </w:r>
      <w:r w:rsidR="00527376">
        <w:rPr>
          <w:rFonts w:ascii="Times New Roman" w:hAnsi="Times New Roman" w:cs="Times New Roman"/>
          <w:sz w:val="24"/>
          <w:szCs w:val="24"/>
        </w:rPr>
        <w:t xml:space="preserve"> </w:t>
      </w:r>
      <w:r w:rsidR="00527376" w:rsidRPr="001A5E44">
        <w:rPr>
          <w:rFonts w:ascii="Times New Roman" w:hAnsi="Times New Roman" w:cs="Times New Roman"/>
          <w:sz w:val="24"/>
          <w:szCs w:val="24"/>
        </w:rPr>
        <w:t>to the Wine Australia Corporation with references to the</w:t>
      </w:r>
      <w:r w:rsidR="00BE5B27">
        <w:rPr>
          <w:rFonts w:ascii="Times New Roman" w:hAnsi="Times New Roman" w:cs="Times New Roman"/>
          <w:sz w:val="24"/>
          <w:szCs w:val="24"/>
        </w:rPr>
        <w:t xml:space="preserve"> Authority</w:t>
      </w:r>
      <w:r w:rsidR="00527376" w:rsidRPr="001A5E44">
        <w:rPr>
          <w:rFonts w:ascii="Times New Roman" w:hAnsi="Times New Roman" w:cs="Times New Roman"/>
          <w:sz w:val="24"/>
          <w:szCs w:val="24"/>
        </w:rPr>
        <w:t>.</w:t>
      </w:r>
      <w:r w:rsidR="00527376">
        <w:rPr>
          <w:rFonts w:ascii="Times New Roman" w:hAnsi="Times New Roman" w:cs="Times New Roman"/>
          <w:sz w:val="24"/>
          <w:szCs w:val="24"/>
        </w:rPr>
        <w:t xml:space="preserve"> The change will allow for levies collected to be paid to the Authority.</w:t>
      </w:r>
    </w:p>
    <w:p w:rsidR="004407D8" w:rsidRDefault="004407D8" w:rsidP="00EF2127">
      <w:pPr>
        <w:spacing w:line="240" w:lineRule="auto"/>
        <w:rPr>
          <w:rFonts w:ascii="Times New Roman" w:eastAsia="Times New Roman" w:hAnsi="Times New Roman" w:cs="Arial"/>
          <w:bCs/>
          <w:sz w:val="24"/>
          <w:szCs w:val="26"/>
        </w:rPr>
      </w:pPr>
      <w:r>
        <w:rPr>
          <w:rFonts w:ascii="Times New Roman" w:eastAsia="Times New Roman" w:hAnsi="Times New Roman" w:cs="Arial"/>
          <w:bCs/>
          <w:sz w:val="24"/>
          <w:szCs w:val="26"/>
        </w:rPr>
        <w:t>The Bill also repeals clauses that provided for Wine Australia, following an annual general meeting, to make recommendations to the Minister about the levy rate.</w:t>
      </w:r>
    </w:p>
    <w:p w:rsidR="004B11BF" w:rsidRPr="00EF2127" w:rsidRDefault="004B11BF" w:rsidP="00EF2127">
      <w:pPr>
        <w:keepNext/>
        <w:spacing w:line="240" w:lineRule="auto"/>
        <w:rPr>
          <w:rFonts w:ascii="Times New Roman" w:hAnsi="Times New Roman" w:cs="Times New Roman"/>
          <w:b/>
          <w:sz w:val="24"/>
          <w:szCs w:val="24"/>
        </w:rPr>
      </w:pPr>
      <w:r w:rsidRPr="00EF2127">
        <w:rPr>
          <w:rFonts w:ascii="Times New Roman" w:hAnsi="Times New Roman" w:cs="Times New Roman"/>
          <w:b/>
          <w:sz w:val="24"/>
          <w:szCs w:val="24"/>
        </w:rPr>
        <w:lastRenderedPageBreak/>
        <w:t>Primary Industries (</w:t>
      </w:r>
      <w:r w:rsidR="00E759E9" w:rsidRPr="00EF2127">
        <w:rPr>
          <w:rFonts w:ascii="Times New Roman" w:hAnsi="Times New Roman" w:cs="Times New Roman"/>
          <w:b/>
          <w:sz w:val="24"/>
          <w:szCs w:val="24"/>
        </w:rPr>
        <w:t>Excise) Levies</w:t>
      </w:r>
      <w:r w:rsidRPr="00EF2127">
        <w:rPr>
          <w:rFonts w:ascii="Times New Roman" w:hAnsi="Times New Roman" w:cs="Times New Roman"/>
          <w:b/>
          <w:sz w:val="24"/>
          <w:szCs w:val="24"/>
        </w:rPr>
        <w:t xml:space="preserve"> Amendment (Australian Grape and Wine Authority) Bill 2013</w:t>
      </w:r>
    </w:p>
    <w:p w:rsidR="004B11BF" w:rsidRDefault="004B11BF" w:rsidP="00EF2127">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Bill </w:t>
      </w:r>
      <w:r w:rsidRPr="001A5E44">
        <w:rPr>
          <w:rFonts w:ascii="Times New Roman" w:hAnsi="Times New Roman" w:cs="Times New Roman"/>
          <w:sz w:val="24"/>
          <w:szCs w:val="24"/>
        </w:rPr>
        <w:t xml:space="preserve">replaces references in the </w:t>
      </w:r>
      <w:r w:rsidRPr="005B42CA">
        <w:rPr>
          <w:rFonts w:ascii="Times New Roman" w:hAnsi="Times New Roman" w:cs="Times New Roman"/>
          <w:i/>
          <w:sz w:val="24"/>
          <w:szCs w:val="24"/>
        </w:rPr>
        <w:t>Primary Industries (</w:t>
      </w:r>
      <w:r w:rsidR="00811809">
        <w:rPr>
          <w:rFonts w:ascii="Times New Roman" w:hAnsi="Times New Roman" w:cs="Times New Roman"/>
          <w:i/>
          <w:sz w:val="24"/>
          <w:szCs w:val="24"/>
        </w:rPr>
        <w:t>Excise</w:t>
      </w:r>
      <w:r w:rsidRPr="005B42CA">
        <w:rPr>
          <w:rFonts w:ascii="Times New Roman" w:hAnsi="Times New Roman" w:cs="Times New Roman"/>
          <w:i/>
          <w:sz w:val="24"/>
          <w:szCs w:val="24"/>
        </w:rPr>
        <w:t xml:space="preserve">) </w:t>
      </w:r>
      <w:r w:rsidR="00811809">
        <w:rPr>
          <w:rFonts w:ascii="Times New Roman" w:hAnsi="Times New Roman" w:cs="Times New Roman"/>
          <w:i/>
          <w:sz w:val="24"/>
          <w:szCs w:val="24"/>
        </w:rPr>
        <w:t>Levies</w:t>
      </w:r>
      <w:r w:rsidR="00811809" w:rsidRPr="005B42CA">
        <w:rPr>
          <w:rFonts w:ascii="Times New Roman" w:hAnsi="Times New Roman" w:cs="Times New Roman"/>
          <w:i/>
          <w:sz w:val="24"/>
          <w:szCs w:val="24"/>
        </w:rPr>
        <w:t xml:space="preserve"> </w:t>
      </w:r>
      <w:r w:rsidRPr="005B42CA">
        <w:rPr>
          <w:rFonts w:ascii="Times New Roman" w:hAnsi="Times New Roman" w:cs="Times New Roman"/>
          <w:i/>
          <w:sz w:val="24"/>
          <w:szCs w:val="24"/>
        </w:rPr>
        <w:t>Act 1999</w:t>
      </w:r>
      <w:r>
        <w:rPr>
          <w:rFonts w:ascii="Times New Roman" w:hAnsi="Times New Roman" w:cs="Times New Roman"/>
          <w:sz w:val="24"/>
          <w:szCs w:val="24"/>
        </w:rPr>
        <w:t xml:space="preserve"> </w:t>
      </w:r>
      <w:r w:rsidRPr="001A5E44">
        <w:rPr>
          <w:rFonts w:ascii="Times New Roman" w:hAnsi="Times New Roman" w:cs="Times New Roman"/>
          <w:sz w:val="24"/>
          <w:szCs w:val="24"/>
        </w:rPr>
        <w:t>to the Wine Australia Corporation with references to the</w:t>
      </w:r>
      <w:r>
        <w:rPr>
          <w:rFonts w:ascii="Times New Roman" w:hAnsi="Times New Roman" w:cs="Times New Roman"/>
          <w:sz w:val="24"/>
          <w:szCs w:val="24"/>
        </w:rPr>
        <w:t xml:space="preserve"> Authority</w:t>
      </w:r>
      <w:r w:rsidRPr="001A5E44">
        <w:rPr>
          <w:rFonts w:ascii="Times New Roman" w:hAnsi="Times New Roman" w:cs="Times New Roman"/>
          <w:sz w:val="24"/>
          <w:szCs w:val="24"/>
        </w:rPr>
        <w:t>.</w:t>
      </w:r>
      <w:r>
        <w:rPr>
          <w:rFonts w:ascii="Times New Roman" w:hAnsi="Times New Roman" w:cs="Times New Roman"/>
          <w:sz w:val="24"/>
          <w:szCs w:val="24"/>
        </w:rPr>
        <w:t xml:space="preserve"> The change will allow for levies collected to be paid to the Authority.</w:t>
      </w:r>
    </w:p>
    <w:p w:rsidR="004407D8" w:rsidRDefault="004407D8" w:rsidP="00EF2127">
      <w:pPr>
        <w:spacing w:line="240" w:lineRule="auto"/>
        <w:rPr>
          <w:rFonts w:ascii="Times New Roman" w:eastAsia="Times New Roman" w:hAnsi="Times New Roman" w:cs="Arial"/>
          <w:bCs/>
          <w:sz w:val="24"/>
          <w:szCs w:val="26"/>
        </w:rPr>
      </w:pPr>
      <w:r>
        <w:rPr>
          <w:rFonts w:ascii="Times New Roman" w:eastAsia="Times New Roman" w:hAnsi="Times New Roman" w:cs="Arial"/>
          <w:bCs/>
          <w:sz w:val="24"/>
          <w:szCs w:val="26"/>
        </w:rPr>
        <w:t>The Bill also repeals clauses that provided for Wine Australia, following an annual general meeting, to make recommendations to the Minister about the levy rate.</w:t>
      </w:r>
    </w:p>
    <w:p w:rsidR="00B73EBB" w:rsidRPr="00B73EBB" w:rsidRDefault="00B73EBB" w:rsidP="00EF2127">
      <w:pPr>
        <w:spacing w:line="240" w:lineRule="auto"/>
        <w:rPr>
          <w:rFonts w:ascii="Times New Roman" w:hAnsi="Times New Roman" w:cs="Times New Roman"/>
          <w:b/>
          <w:sz w:val="24"/>
          <w:szCs w:val="24"/>
        </w:rPr>
      </w:pPr>
      <w:r w:rsidRPr="00C85051">
        <w:rPr>
          <w:rFonts w:ascii="Times New Roman" w:hAnsi="Times New Roman" w:cs="Times New Roman"/>
          <w:b/>
          <w:sz w:val="24"/>
          <w:szCs w:val="24"/>
        </w:rPr>
        <w:t>Financial impact statement</w:t>
      </w:r>
    </w:p>
    <w:p w:rsidR="00427766" w:rsidRPr="00427766" w:rsidRDefault="00427766" w:rsidP="00EF2127">
      <w:pPr>
        <w:spacing w:line="240" w:lineRule="auto"/>
        <w:rPr>
          <w:rFonts w:ascii="Times New Roman" w:hAnsi="Times New Roman" w:cs="Times New Roman"/>
          <w:sz w:val="24"/>
          <w:szCs w:val="24"/>
        </w:rPr>
      </w:pPr>
      <w:r w:rsidRPr="00427766">
        <w:rPr>
          <w:rFonts w:ascii="Times New Roman" w:hAnsi="Times New Roman" w:cs="Times New Roman"/>
          <w:sz w:val="24"/>
          <w:szCs w:val="24"/>
        </w:rPr>
        <w:t>The proposed amendments have no financial impact on the Australian Government.</w:t>
      </w:r>
      <w:r>
        <w:rPr>
          <w:rFonts w:ascii="Times New Roman" w:hAnsi="Times New Roman" w:cs="Times New Roman"/>
          <w:sz w:val="24"/>
          <w:szCs w:val="24"/>
        </w:rPr>
        <w:t xml:space="preserve"> While the Department of Agriculture may pay</w:t>
      </w:r>
      <w:r w:rsidR="004B11BF">
        <w:rPr>
          <w:rFonts w:ascii="Times New Roman" w:hAnsi="Times New Roman" w:cs="Times New Roman"/>
          <w:sz w:val="24"/>
          <w:szCs w:val="24"/>
        </w:rPr>
        <w:t xml:space="preserve"> for</w:t>
      </w:r>
      <w:r>
        <w:rPr>
          <w:rFonts w:ascii="Times New Roman" w:hAnsi="Times New Roman" w:cs="Times New Roman"/>
          <w:sz w:val="24"/>
          <w:szCs w:val="24"/>
        </w:rPr>
        <w:t xml:space="preserve"> the hiring of consultants to assist in starting the Authority, the </w:t>
      </w:r>
      <w:r w:rsidR="00C74BB9">
        <w:rPr>
          <w:rFonts w:ascii="Times New Roman" w:hAnsi="Times New Roman" w:cs="Times New Roman"/>
          <w:sz w:val="24"/>
          <w:szCs w:val="24"/>
        </w:rPr>
        <w:t>Merger Bill</w:t>
      </w:r>
      <w:r>
        <w:rPr>
          <w:rFonts w:ascii="Times New Roman" w:hAnsi="Times New Roman" w:cs="Times New Roman"/>
          <w:sz w:val="24"/>
          <w:szCs w:val="24"/>
        </w:rPr>
        <w:t>s provide that the Authority will reimburse the Commonwealth for any costs incurred.</w:t>
      </w:r>
    </w:p>
    <w:p w:rsidR="00F12D7D" w:rsidRDefault="00F12D7D" w:rsidP="00EF2127">
      <w:pPr>
        <w:spacing w:line="240" w:lineRule="auto"/>
        <w:rPr>
          <w:rFonts w:ascii="Times New Roman" w:hAnsi="Times New Roman" w:cs="Times New Roman"/>
          <w:sz w:val="24"/>
          <w:szCs w:val="24"/>
        </w:rPr>
      </w:pPr>
    </w:p>
    <w:p w:rsidR="00E759E9" w:rsidRPr="00811809" w:rsidRDefault="0075225E" w:rsidP="00E759E9">
      <w:pPr>
        <w:rPr>
          <w:b/>
          <w:bCs/>
          <w:sz w:val="28"/>
          <w:szCs w:val="28"/>
        </w:rPr>
      </w:pPr>
      <w:r>
        <w:rPr>
          <w:b/>
          <w:bCs/>
          <w:sz w:val="28"/>
          <w:szCs w:val="28"/>
        </w:rPr>
        <w:br w:type="page"/>
      </w:r>
    </w:p>
    <w:p w:rsidR="00E759E9" w:rsidRPr="005153EB" w:rsidRDefault="00E759E9" w:rsidP="00EF2127">
      <w:pPr>
        <w:spacing w:before="360" w:after="120" w:line="240" w:lineRule="auto"/>
        <w:jc w:val="center"/>
        <w:rPr>
          <w:rFonts w:ascii="Arial" w:hAnsi="Arial" w:cs="Arial"/>
          <w:b/>
          <w:sz w:val="28"/>
          <w:szCs w:val="28"/>
        </w:rPr>
      </w:pPr>
      <w:r w:rsidRPr="005153EB">
        <w:rPr>
          <w:rFonts w:ascii="Arial" w:hAnsi="Arial" w:cs="Arial"/>
          <w:b/>
          <w:sz w:val="28"/>
          <w:szCs w:val="28"/>
        </w:rPr>
        <w:lastRenderedPageBreak/>
        <w:t>Statement of Compatibility with Human Rights</w:t>
      </w:r>
    </w:p>
    <w:p w:rsidR="00E759E9" w:rsidRPr="005153EB" w:rsidRDefault="00E759E9" w:rsidP="00EF2127">
      <w:pPr>
        <w:spacing w:before="120" w:after="120" w:line="240" w:lineRule="auto"/>
        <w:jc w:val="center"/>
        <w:rPr>
          <w:rFonts w:ascii="Times New Roman" w:hAnsi="Times New Roman" w:cs="Times New Roman"/>
          <w:sz w:val="24"/>
        </w:rPr>
      </w:pPr>
      <w:r w:rsidRPr="005153EB">
        <w:rPr>
          <w:rFonts w:ascii="Times New Roman" w:hAnsi="Times New Roman" w:cs="Times New Roman"/>
          <w:i/>
          <w:sz w:val="24"/>
        </w:rPr>
        <w:t>Prepared in accordance with Part 3 of the Human Rights (Parliamentary Scrutiny) Act 2011</w:t>
      </w:r>
    </w:p>
    <w:p w:rsidR="00E759E9" w:rsidRPr="00E4135E" w:rsidRDefault="00E759E9" w:rsidP="00EF2127">
      <w:pPr>
        <w:spacing w:before="120" w:after="120" w:line="240" w:lineRule="auto"/>
        <w:jc w:val="center"/>
      </w:pPr>
    </w:p>
    <w:p w:rsidR="00E759E9" w:rsidRDefault="00E759E9" w:rsidP="00EF2127">
      <w:pPr>
        <w:spacing w:line="240" w:lineRule="auto"/>
        <w:jc w:val="center"/>
        <w:rPr>
          <w:rFonts w:ascii="Times New Roman" w:hAnsi="Times New Roman" w:cs="Times New Roman"/>
          <w:b/>
          <w:sz w:val="24"/>
          <w:szCs w:val="24"/>
        </w:rPr>
      </w:pPr>
      <w:r w:rsidRPr="00104672">
        <w:rPr>
          <w:rFonts w:ascii="Times New Roman" w:hAnsi="Times New Roman" w:cs="Times New Roman"/>
          <w:b/>
          <w:sz w:val="24"/>
          <w:szCs w:val="24"/>
        </w:rPr>
        <w:t xml:space="preserve">Grape </w:t>
      </w:r>
      <w:r>
        <w:rPr>
          <w:rFonts w:ascii="Times New Roman" w:hAnsi="Times New Roman" w:cs="Times New Roman"/>
          <w:b/>
          <w:sz w:val="24"/>
          <w:szCs w:val="24"/>
        </w:rPr>
        <w:t>and</w:t>
      </w:r>
      <w:r w:rsidRPr="00104672">
        <w:rPr>
          <w:rFonts w:ascii="Times New Roman" w:hAnsi="Times New Roman" w:cs="Times New Roman"/>
          <w:b/>
          <w:sz w:val="24"/>
          <w:szCs w:val="24"/>
        </w:rPr>
        <w:t xml:space="preserve"> Wine Legislation Amendment </w:t>
      </w:r>
      <w:r>
        <w:rPr>
          <w:rFonts w:ascii="Times New Roman" w:hAnsi="Times New Roman" w:cs="Times New Roman"/>
          <w:b/>
          <w:sz w:val="24"/>
          <w:szCs w:val="24"/>
        </w:rPr>
        <w:t>(Australian Grape and Wine Authority)</w:t>
      </w:r>
      <w:r w:rsidRPr="006F765D">
        <w:rPr>
          <w:rFonts w:ascii="Times New Roman" w:hAnsi="Times New Roman" w:cs="Times New Roman"/>
          <w:b/>
          <w:sz w:val="24"/>
          <w:szCs w:val="24"/>
        </w:rPr>
        <w:t xml:space="preserve"> </w:t>
      </w:r>
      <w:r>
        <w:rPr>
          <w:rFonts w:ascii="Times New Roman" w:hAnsi="Times New Roman" w:cs="Times New Roman"/>
          <w:b/>
          <w:sz w:val="24"/>
          <w:szCs w:val="24"/>
        </w:rPr>
        <w:t>Bill 2013</w:t>
      </w:r>
    </w:p>
    <w:p w:rsidR="00E759E9" w:rsidRPr="00E4135E" w:rsidRDefault="00E759E9" w:rsidP="00EF2127">
      <w:pPr>
        <w:spacing w:before="120" w:after="120" w:line="240" w:lineRule="auto"/>
        <w:jc w:val="center"/>
      </w:pPr>
    </w:p>
    <w:p w:rsidR="00E759E9" w:rsidRPr="008D2E06" w:rsidRDefault="00E759E9" w:rsidP="00EF2127">
      <w:pPr>
        <w:spacing w:before="120" w:after="120" w:line="240" w:lineRule="auto"/>
        <w:rPr>
          <w:rFonts w:ascii="Times New Roman" w:hAnsi="Times New Roman" w:cs="Times New Roman"/>
          <w:i/>
          <w:sz w:val="24"/>
          <w:szCs w:val="24"/>
        </w:rPr>
      </w:pPr>
      <w:r w:rsidRPr="00D747C6">
        <w:rPr>
          <w:rFonts w:ascii="Times New Roman" w:hAnsi="Times New Roman" w:cs="Times New Roman"/>
          <w:sz w:val="24"/>
          <w:szCs w:val="24"/>
        </w:rPr>
        <w:t xml:space="preserve">The </w:t>
      </w:r>
      <w:r>
        <w:rPr>
          <w:rFonts w:ascii="Times New Roman" w:hAnsi="Times New Roman" w:cs="Times New Roman"/>
          <w:sz w:val="24"/>
          <w:szCs w:val="24"/>
        </w:rPr>
        <w:t>Bill</w:t>
      </w:r>
      <w:r w:rsidRPr="00D747C6">
        <w:rPr>
          <w:rFonts w:ascii="Times New Roman" w:hAnsi="Times New Roman" w:cs="Times New Roman"/>
          <w:sz w:val="24"/>
          <w:szCs w:val="24"/>
        </w:rPr>
        <w:t xml:space="preserve"> </w:t>
      </w:r>
      <w:r>
        <w:rPr>
          <w:rFonts w:ascii="Times New Roman" w:hAnsi="Times New Roman" w:cs="Times New Roman"/>
          <w:sz w:val="24"/>
          <w:szCs w:val="24"/>
        </w:rPr>
        <w:t>is</w:t>
      </w:r>
      <w:r w:rsidRPr="00D747C6">
        <w:rPr>
          <w:rFonts w:ascii="Times New Roman" w:hAnsi="Times New Roman" w:cs="Times New Roman"/>
          <w:sz w:val="24"/>
          <w:szCs w:val="24"/>
        </w:rPr>
        <w:t xml:space="preserve"> compatible with the human rights and freedoms recognised or declared in the international instruments listed in section 3 of the </w:t>
      </w:r>
      <w:r w:rsidRPr="00D11885">
        <w:rPr>
          <w:rFonts w:ascii="Times New Roman" w:hAnsi="Times New Roman" w:cs="Times New Roman"/>
          <w:i/>
          <w:sz w:val="24"/>
          <w:szCs w:val="24"/>
        </w:rPr>
        <w:t>Human Rights (Parliamentary Scrutiny) Act 2011.</w:t>
      </w:r>
    </w:p>
    <w:p w:rsidR="00E759E9" w:rsidRPr="00E4135E" w:rsidRDefault="00E759E9" w:rsidP="00EF2127">
      <w:pPr>
        <w:spacing w:before="120" w:after="120" w:line="240" w:lineRule="auto"/>
        <w:jc w:val="center"/>
      </w:pPr>
    </w:p>
    <w:p w:rsidR="00E759E9" w:rsidRPr="00E4135E" w:rsidRDefault="00E759E9" w:rsidP="00EF2127">
      <w:pPr>
        <w:pStyle w:val="Style1"/>
        <w:spacing w:line="240" w:lineRule="auto"/>
      </w:pPr>
      <w:r w:rsidRPr="00E4135E">
        <w:t>Overview of</w:t>
      </w:r>
      <w:r>
        <w:t xml:space="preserve"> the Bill</w:t>
      </w:r>
    </w:p>
    <w:p w:rsidR="00E759E9" w:rsidRDefault="00E759E9" w:rsidP="00EF2127">
      <w:pPr>
        <w:spacing w:line="240" w:lineRule="auto"/>
      </w:pPr>
      <w:r w:rsidRPr="00D747C6">
        <w:rPr>
          <w:rFonts w:ascii="Times New Roman" w:hAnsi="Times New Roman" w:cs="Times New Roman"/>
          <w:sz w:val="24"/>
          <w:szCs w:val="24"/>
        </w:rPr>
        <w:t xml:space="preserve">The </w:t>
      </w:r>
      <w:r>
        <w:rPr>
          <w:rFonts w:ascii="Times New Roman" w:hAnsi="Times New Roman" w:cs="Times New Roman"/>
          <w:sz w:val="24"/>
          <w:szCs w:val="24"/>
        </w:rPr>
        <w:t xml:space="preserve">Bill </w:t>
      </w:r>
      <w:r w:rsidRPr="008D14BE">
        <w:rPr>
          <w:rFonts w:ascii="Times New Roman" w:hAnsi="Times New Roman" w:cs="Times New Roman"/>
          <w:sz w:val="24"/>
          <w:szCs w:val="24"/>
        </w:rPr>
        <w:t>amend</w:t>
      </w:r>
      <w:r>
        <w:rPr>
          <w:rFonts w:ascii="Times New Roman" w:hAnsi="Times New Roman" w:cs="Times New Roman"/>
          <w:sz w:val="24"/>
          <w:szCs w:val="24"/>
        </w:rPr>
        <w:t>s</w:t>
      </w:r>
      <w:r w:rsidRPr="008D14BE">
        <w:rPr>
          <w:rFonts w:ascii="Times New Roman" w:hAnsi="Times New Roman" w:cs="Times New Roman"/>
          <w:sz w:val="24"/>
          <w:szCs w:val="24"/>
        </w:rPr>
        <w:t xml:space="preserve"> the </w:t>
      </w:r>
      <w:r w:rsidRPr="0058798C">
        <w:rPr>
          <w:rFonts w:ascii="Times New Roman" w:hAnsi="Times New Roman" w:cs="Times New Roman"/>
          <w:i/>
          <w:sz w:val="24"/>
          <w:szCs w:val="24"/>
        </w:rPr>
        <w:t>Wine Australia Corporation Act 1980</w:t>
      </w:r>
      <w:r w:rsidRPr="008D14BE">
        <w:rPr>
          <w:rFonts w:ascii="Times New Roman" w:hAnsi="Times New Roman" w:cs="Times New Roman"/>
          <w:sz w:val="24"/>
          <w:szCs w:val="24"/>
        </w:rPr>
        <w:t xml:space="preserve"> to implement the merger of the Grape and Wine Research and Development Corporation </w:t>
      </w:r>
      <w:r>
        <w:rPr>
          <w:rFonts w:ascii="Times New Roman" w:hAnsi="Times New Roman" w:cs="Times New Roman"/>
          <w:sz w:val="24"/>
          <w:szCs w:val="24"/>
        </w:rPr>
        <w:t xml:space="preserve">(GWRDC) </w:t>
      </w:r>
      <w:r w:rsidRPr="008D14BE">
        <w:rPr>
          <w:rFonts w:ascii="Times New Roman" w:hAnsi="Times New Roman" w:cs="Times New Roman"/>
          <w:sz w:val="24"/>
          <w:szCs w:val="24"/>
        </w:rPr>
        <w:t>and the Wine Australia Corporation</w:t>
      </w:r>
      <w:r>
        <w:rPr>
          <w:rFonts w:ascii="Times New Roman" w:hAnsi="Times New Roman" w:cs="Times New Roman"/>
          <w:sz w:val="24"/>
          <w:szCs w:val="24"/>
        </w:rPr>
        <w:t xml:space="preserve"> (Wine Australia)</w:t>
      </w:r>
      <w:r w:rsidRPr="008D14BE">
        <w:rPr>
          <w:rFonts w:ascii="Times New Roman" w:hAnsi="Times New Roman" w:cs="Times New Roman"/>
          <w:sz w:val="24"/>
          <w:szCs w:val="24"/>
        </w:rPr>
        <w:t xml:space="preserve"> to create a new wine statutory authority: </w:t>
      </w:r>
      <w:r>
        <w:rPr>
          <w:rFonts w:ascii="Times New Roman" w:hAnsi="Times New Roman" w:cs="Times New Roman"/>
          <w:sz w:val="24"/>
          <w:szCs w:val="24"/>
        </w:rPr>
        <w:t xml:space="preserve">the Australian </w:t>
      </w:r>
      <w:r w:rsidRPr="008D14BE">
        <w:rPr>
          <w:rFonts w:ascii="Times New Roman" w:hAnsi="Times New Roman" w:cs="Times New Roman"/>
          <w:sz w:val="24"/>
          <w:szCs w:val="24"/>
        </w:rPr>
        <w:t>Grape and Wine Authority.</w:t>
      </w:r>
    </w:p>
    <w:p w:rsidR="00E759E9" w:rsidRPr="00E4135E" w:rsidRDefault="00E759E9" w:rsidP="00EF2127">
      <w:pPr>
        <w:pStyle w:val="Style1"/>
        <w:spacing w:line="240" w:lineRule="auto"/>
      </w:pPr>
      <w:r w:rsidRPr="00E4135E">
        <w:t>Human rights implications</w:t>
      </w:r>
    </w:p>
    <w:p w:rsidR="0044512F" w:rsidRPr="00D747C6" w:rsidRDefault="0044512F" w:rsidP="00EF2127">
      <w:pPr>
        <w:spacing w:line="240" w:lineRule="auto"/>
        <w:rPr>
          <w:rFonts w:ascii="Times New Roman" w:hAnsi="Times New Roman" w:cs="Times New Roman"/>
          <w:sz w:val="24"/>
          <w:szCs w:val="24"/>
        </w:rPr>
      </w:pPr>
      <w:r w:rsidRPr="00D747C6">
        <w:rPr>
          <w:rFonts w:ascii="Times New Roman" w:hAnsi="Times New Roman" w:cs="Times New Roman"/>
          <w:sz w:val="24"/>
          <w:szCs w:val="24"/>
        </w:rPr>
        <w:t>Th</w:t>
      </w:r>
      <w:r>
        <w:rPr>
          <w:rFonts w:ascii="Times New Roman" w:hAnsi="Times New Roman" w:cs="Times New Roman"/>
          <w:sz w:val="24"/>
          <w:szCs w:val="24"/>
        </w:rPr>
        <w:t>e</w:t>
      </w:r>
      <w:r w:rsidRPr="00D747C6">
        <w:rPr>
          <w:rFonts w:ascii="Times New Roman" w:hAnsi="Times New Roman" w:cs="Times New Roman"/>
          <w:sz w:val="24"/>
          <w:szCs w:val="24"/>
        </w:rPr>
        <w:t xml:space="preserve"> </w:t>
      </w:r>
      <w:r>
        <w:rPr>
          <w:rFonts w:ascii="Times New Roman" w:hAnsi="Times New Roman" w:cs="Times New Roman"/>
          <w:sz w:val="24"/>
          <w:szCs w:val="24"/>
        </w:rPr>
        <w:t>Bill</w:t>
      </w:r>
      <w:r w:rsidRPr="00D747C6">
        <w:rPr>
          <w:rFonts w:ascii="Times New Roman" w:hAnsi="Times New Roman" w:cs="Times New Roman"/>
          <w:sz w:val="24"/>
          <w:szCs w:val="24"/>
        </w:rPr>
        <w:t xml:space="preserve"> do</w:t>
      </w:r>
      <w:r>
        <w:rPr>
          <w:rFonts w:ascii="Times New Roman" w:hAnsi="Times New Roman" w:cs="Times New Roman"/>
          <w:sz w:val="24"/>
          <w:szCs w:val="24"/>
        </w:rPr>
        <w:t>es</w:t>
      </w:r>
      <w:r w:rsidRPr="00D747C6">
        <w:rPr>
          <w:rFonts w:ascii="Times New Roman" w:hAnsi="Times New Roman" w:cs="Times New Roman"/>
          <w:sz w:val="24"/>
          <w:szCs w:val="24"/>
        </w:rPr>
        <w:t xml:space="preserve"> not engage any of the applicable rights or freedoms.</w:t>
      </w:r>
    </w:p>
    <w:p w:rsidR="00E759E9" w:rsidRPr="00E4135E" w:rsidRDefault="00E759E9" w:rsidP="00EF2127">
      <w:pPr>
        <w:pStyle w:val="Style1"/>
        <w:spacing w:line="240" w:lineRule="auto"/>
      </w:pPr>
      <w:r w:rsidRPr="00E4135E">
        <w:t>Conclusion</w:t>
      </w:r>
    </w:p>
    <w:p w:rsidR="00E759E9" w:rsidRPr="00D747C6" w:rsidRDefault="00E759E9" w:rsidP="00EF2127">
      <w:pPr>
        <w:spacing w:line="240" w:lineRule="auto"/>
        <w:rPr>
          <w:rFonts w:ascii="Times New Roman" w:hAnsi="Times New Roman" w:cs="Times New Roman"/>
          <w:sz w:val="24"/>
          <w:szCs w:val="24"/>
        </w:rPr>
      </w:pPr>
      <w:r w:rsidRPr="00D747C6">
        <w:rPr>
          <w:rFonts w:ascii="Times New Roman" w:hAnsi="Times New Roman" w:cs="Times New Roman"/>
          <w:sz w:val="24"/>
          <w:szCs w:val="24"/>
        </w:rPr>
        <w:t>Th</w:t>
      </w:r>
      <w:r>
        <w:rPr>
          <w:rFonts w:ascii="Times New Roman" w:hAnsi="Times New Roman" w:cs="Times New Roman"/>
          <w:sz w:val="24"/>
          <w:szCs w:val="24"/>
        </w:rPr>
        <w:t>e</w:t>
      </w:r>
      <w:r w:rsidRPr="00D747C6">
        <w:rPr>
          <w:rFonts w:ascii="Times New Roman" w:hAnsi="Times New Roman" w:cs="Times New Roman"/>
          <w:sz w:val="24"/>
          <w:szCs w:val="24"/>
        </w:rPr>
        <w:t xml:space="preserve"> </w:t>
      </w:r>
      <w:r>
        <w:rPr>
          <w:rFonts w:ascii="Times New Roman" w:hAnsi="Times New Roman" w:cs="Times New Roman"/>
          <w:sz w:val="24"/>
          <w:szCs w:val="24"/>
        </w:rPr>
        <w:t>Bill</w:t>
      </w:r>
      <w:r w:rsidRPr="00D747C6">
        <w:rPr>
          <w:rFonts w:ascii="Times New Roman" w:hAnsi="Times New Roman" w:cs="Times New Roman"/>
          <w:sz w:val="24"/>
          <w:szCs w:val="24"/>
        </w:rPr>
        <w:t xml:space="preserve"> </w:t>
      </w:r>
      <w:r>
        <w:rPr>
          <w:rFonts w:ascii="Times New Roman" w:hAnsi="Times New Roman" w:cs="Times New Roman"/>
          <w:sz w:val="24"/>
          <w:szCs w:val="24"/>
        </w:rPr>
        <w:t>is</w:t>
      </w:r>
      <w:r w:rsidRPr="00D747C6">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D747C6">
        <w:rPr>
          <w:rFonts w:ascii="Times New Roman" w:hAnsi="Times New Roman" w:cs="Times New Roman"/>
          <w:sz w:val="24"/>
          <w:szCs w:val="24"/>
        </w:rPr>
        <w:t xml:space="preserve"> do</w:t>
      </w:r>
      <w:r>
        <w:rPr>
          <w:rFonts w:ascii="Times New Roman" w:hAnsi="Times New Roman" w:cs="Times New Roman"/>
          <w:sz w:val="24"/>
          <w:szCs w:val="24"/>
        </w:rPr>
        <w:t>es</w:t>
      </w:r>
      <w:r w:rsidRPr="00D747C6">
        <w:rPr>
          <w:rFonts w:ascii="Times New Roman" w:hAnsi="Times New Roman" w:cs="Times New Roman"/>
          <w:sz w:val="24"/>
          <w:szCs w:val="24"/>
        </w:rPr>
        <w:t xml:space="preserve"> not raise any human rights issues.</w:t>
      </w:r>
    </w:p>
    <w:p w:rsidR="00E759E9" w:rsidRDefault="00E759E9" w:rsidP="00EF2127">
      <w:pPr>
        <w:spacing w:line="240" w:lineRule="auto"/>
        <w:jc w:val="center"/>
        <w:rPr>
          <w:b/>
          <w:bCs/>
        </w:rPr>
      </w:pPr>
    </w:p>
    <w:p w:rsidR="00346A8D" w:rsidRPr="00346A8D" w:rsidRDefault="00346A8D" w:rsidP="00346A8D">
      <w:pPr>
        <w:spacing w:line="240" w:lineRule="auto"/>
        <w:jc w:val="center"/>
        <w:rPr>
          <w:rFonts w:ascii="Arial" w:hAnsi="Arial" w:cs="Arial"/>
          <w:b/>
          <w:bCs/>
          <w:sz w:val="20"/>
        </w:rPr>
      </w:pPr>
      <w:r w:rsidRPr="00346A8D">
        <w:rPr>
          <w:rFonts w:ascii="Arial" w:hAnsi="Arial" w:cs="Arial"/>
          <w:b/>
          <w:bCs/>
          <w:sz w:val="20"/>
        </w:rPr>
        <w:t xml:space="preserve">Minister for Agriculture, </w:t>
      </w:r>
    </w:p>
    <w:p w:rsidR="00346A8D" w:rsidRPr="00346A8D" w:rsidRDefault="00346A8D" w:rsidP="00346A8D">
      <w:pPr>
        <w:spacing w:line="240" w:lineRule="auto"/>
        <w:jc w:val="center"/>
        <w:rPr>
          <w:rFonts w:ascii="Arial" w:hAnsi="Arial" w:cs="Arial"/>
          <w:b/>
          <w:bCs/>
          <w:sz w:val="20"/>
        </w:rPr>
      </w:pPr>
      <w:r w:rsidRPr="00346A8D">
        <w:rPr>
          <w:rFonts w:ascii="Arial" w:hAnsi="Arial" w:cs="Arial"/>
          <w:b/>
          <w:bCs/>
          <w:sz w:val="20"/>
        </w:rPr>
        <w:t>the Hon. Barnaby Joyce MP</w:t>
      </w:r>
    </w:p>
    <w:p w:rsidR="00E759E9" w:rsidRDefault="00E759E9" w:rsidP="00EF2127">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E759E9" w:rsidRPr="005153EB" w:rsidRDefault="00E759E9" w:rsidP="00811809">
      <w:pPr>
        <w:spacing w:before="360" w:after="120" w:line="240" w:lineRule="auto"/>
        <w:jc w:val="center"/>
        <w:rPr>
          <w:rFonts w:ascii="Arial" w:hAnsi="Arial" w:cs="Arial"/>
          <w:b/>
          <w:sz w:val="28"/>
          <w:szCs w:val="28"/>
        </w:rPr>
      </w:pPr>
      <w:r w:rsidRPr="005153EB">
        <w:rPr>
          <w:rFonts w:ascii="Arial" w:hAnsi="Arial" w:cs="Arial"/>
          <w:b/>
          <w:sz w:val="28"/>
          <w:szCs w:val="28"/>
        </w:rPr>
        <w:lastRenderedPageBreak/>
        <w:t>Statement of Compatibility with Human Rights</w:t>
      </w:r>
    </w:p>
    <w:p w:rsidR="00E759E9" w:rsidRPr="005153EB" w:rsidRDefault="00E759E9" w:rsidP="00EF2127">
      <w:pPr>
        <w:spacing w:before="120" w:after="120" w:line="240" w:lineRule="auto"/>
        <w:jc w:val="center"/>
        <w:rPr>
          <w:rFonts w:ascii="Times New Roman" w:hAnsi="Times New Roman" w:cs="Times New Roman"/>
          <w:sz w:val="24"/>
        </w:rPr>
      </w:pPr>
      <w:r w:rsidRPr="005153EB">
        <w:rPr>
          <w:rFonts w:ascii="Times New Roman" w:hAnsi="Times New Roman" w:cs="Times New Roman"/>
          <w:i/>
          <w:sz w:val="24"/>
        </w:rPr>
        <w:t>Prepared in accordance with Part 3 of the Human Rights (Parliamentary Scrutiny) Act 2011</w:t>
      </w:r>
    </w:p>
    <w:p w:rsidR="00E759E9" w:rsidRPr="00E4135E" w:rsidRDefault="00E759E9" w:rsidP="00EF2127">
      <w:pPr>
        <w:spacing w:before="120" w:after="120" w:line="240" w:lineRule="auto"/>
        <w:jc w:val="center"/>
      </w:pPr>
    </w:p>
    <w:p w:rsidR="00E759E9" w:rsidRDefault="00E759E9" w:rsidP="00EF2127">
      <w:pPr>
        <w:spacing w:line="240" w:lineRule="auto"/>
        <w:jc w:val="center"/>
        <w:rPr>
          <w:rFonts w:ascii="Times New Roman" w:hAnsi="Times New Roman" w:cs="Times New Roman"/>
          <w:b/>
          <w:sz w:val="24"/>
          <w:szCs w:val="24"/>
        </w:rPr>
      </w:pPr>
    </w:p>
    <w:p w:rsidR="00E759E9" w:rsidRPr="006F765D" w:rsidRDefault="00E759E9" w:rsidP="00EF2127">
      <w:pPr>
        <w:spacing w:line="240" w:lineRule="auto"/>
        <w:jc w:val="center"/>
        <w:rPr>
          <w:rFonts w:ascii="Times New Roman" w:hAnsi="Times New Roman" w:cs="Times New Roman"/>
          <w:b/>
          <w:sz w:val="24"/>
          <w:szCs w:val="24"/>
        </w:rPr>
      </w:pPr>
      <w:r w:rsidRPr="006F765D">
        <w:rPr>
          <w:rFonts w:ascii="Times New Roman" w:hAnsi="Times New Roman" w:cs="Times New Roman"/>
          <w:b/>
          <w:sz w:val="24"/>
          <w:szCs w:val="24"/>
        </w:rPr>
        <w:t xml:space="preserve">Primary Industries (Customs) Charges Amendment </w:t>
      </w:r>
      <w:r>
        <w:rPr>
          <w:rFonts w:ascii="Times New Roman" w:hAnsi="Times New Roman" w:cs="Times New Roman"/>
          <w:b/>
          <w:sz w:val="24"/>
          <w:szCs w:val="24"/>
        </w:rPr>
        <w:t>(Australian Grape and Wine Authority)</w:t>
      </w:r>
      <w:r w:rsidRPr="006F765D">
        <w:rPr>
          <w:rFonts w:ascii="Times New Roman" w:hAnsi="Times New Roman" w:cs="Times New Roman"/>
          <w:b/>
          <w:sz w:val="24"/>
          <w:szCs w:val="24"/>
        </w:rPr>
        <w:t xml:space="preserve"> </w:t>
      </w:r>
      <w:r>
        <w:rPr>
          <w:rFonts w:ascii="Times New Roman" w:hAnsi="Times New Roman" w:cs="Times New Roman"/>
          <w:b/>
          <w:sz w:val="24"/>
          <w:szCs w:val="24"/>
        </w:rPr>
        <w:t>Bill</w:t>
      </w:r>
      <w:r w:rsidRPr="006F765D">
        <w:rPr>
          <w:rFonts w:ascii="Times New Roman" w:hAnsi="Times New Roman" w:cs="Times New Roman"/>
          <w:b/>
          <w:sz w:val="24"/>
          <w:szCs w:val="24"/>
        </w:rPr>
        <w:t xml:space="preserve"> 2013</w:t>
      </w:r>
    </w:p>
    <w:p w:rsidR="00E759E9" w:rsidRPr="00E4135E" w:rsidRDefault="00E759E9" w:rsidP="00EF2127">
      <w:pPr>
        <w:spacing w:before="120" w:after="120" w:line="240" w:lineRule="auto"/>
        <w:jc w:val="center"/>
      </w:pPr>
    </w:p>
    <w:p w:rsidR="00E759E9" w:rsidRPr="008D2E06" w:rsidRDefault="00E759E9" w:rsidP="00EF2127">
      <w:pPr>
        <w:spacing w:before="120" w:after="120" w:line="240" w:lineRule="auto"/>
        <w:rPr>
          <w:rFonts w:ascii="Times New Roman" w:hAnsi="Times New Roman" w:cs="Times New Roman"/>
          <w:i/>
          <w:sz w:val="24"/>
          <w:szCs w:val="24"/>
        </w:rPr>
      </w:pPr>
      <w:r w:rsidRPr="00D747C6">
        <w:rPr>
          <w:rFonts w:ascii="Times New Roman" w:hAnsi="Times New Roman" w:cs="Times New Roman"/>
          <w:sz w:val="24"/>
          <w:szCs w:val="24"/>
        </w:rPr>
        <w:t xml:space="preserve">The </w:t>
      </w:r>
      <w:r>
        <w:rPr>
          <w:rFonts w:ascii="Times New Roman" w:hAnsi="Times New Roman" w:cs="Times New Roman"/>
          <w:sz w:val="24"/>
          <w:szCs w:val="24"/>
        </w:rPr>
        <w:t>Bill i</w:t>
      </w:r>
      <w:r w:rsidRPr="00D747C6">
        <w:rPr>
          <w:rFonts w:ascii="Times New Roman" w:hAnsi="Times New Roman" w:cs="Times New Roman"/>
          <w:sz w:val="24"/>
          <w:szCs w:val="24"/>
        </w:rPr>
        <w:t xml:space="preserve">s compatible with the human rights and freedoms recognised or declared in the international instruments listed in section 3 of the </w:t>
      </w:r>
      <w:r w:rsidRPr="00D11885">
        <w:rPr>
          <w:rFonts w:ascii="Times New Roman" w:hAnsi="Times New Roman" w:cs="Times New Roman"/>
          <w:i/>
          <w:sz w:val="24"/>
          <w:szCs w:val="24"/>
        </w:rPr>
        <w:t>Human Rights (Parliamentary Scrutiny) Act 2011.</w:t>
      </w:r>
    </w:p>
    <w:p w:rsidR="00E759E9" w:rsidRPr="00E4135E" w:rsidRDefault="00E759E9" w:rsidP="00EF2127">
      <w:pPr>
        <w:spacing w:before="120" w:after="120" w:line="240" w:lineRule="auto"/>
        <w:jc w:val="center"/>
      </w:pPr>
    </w:p>
    <w:p w:rsidR="00E759E9" w:rsidRPr="00E4135E" w:rsidRDefault="00E759E9" w:rsidP="00EF2127">
      <w:pPr>
        <w:pStyle w:val="Style1"/>
        <w:spacing w:line="240" w:lineRule="auto"/>
      </w:pPr>
      <w:r w:rsidRPr="00E4135E">
        <w:t>Overview of</w:t>
      </w:r>
      <w:r>
        <w:t xml:space="preserve"> the Bill</w:t>
      </w:r>
    </w:p>
    <w:p w:rsidR="009E0B61" w:rsidRDefault="00E759E9" w:rsidP="00EF2127">
      <w:pPr>
        <w:spacing w:line="240" w:lineRule="auto"/>
        <w:rPr>
          <w:rFonts w:ascii="Times New Roman" w:hAnsi="Times New Roman" w:cs="Times New Roman"/>
          <w:sz w:val="24"/>
          <w:szCs w:val="24"/>
        </w:rPr>
      </w:pPr>
      <w:r w:rsidRPr="00D747C6">
        <w:rPr>
          <w:rFonts w:ascii="Times New Roman" w:hAnsi="Times New Roman" w:cs="Times New Roman"/>
          <w:sz w:val="24"/>
          <w:szCs w:val="24"/>
        </w:rPr>
        <w:t>The</w:t>
      </w:r>
      <w:r>
        <w:rPr>
          <w:rFonts w:ascii="Times New Roman" w:hAnsi="Times New Roman" w:cs="Times New Roman"/>
          <w:sz w:val="24"/>
          <w:szCs w:val="24"/>
        </w:rPr>
        <w:t xml:space="preserve"> Bill </w:t>
      </w:r>
      <w:r w:rsidRPr="008D14BE">
        <w:rPr>
          <w:rFonts w:ascii="Times New Roman" w:hAnsi="Times New Roman" w:cs="Times New Roman"/>
          <w:sz w:val="24"/>
          <w:szCs w:val="24"/>
        </w:rPr>
        <w:t>amend</w:t>
      </w:r>
      <w:r>
        <w:rPr>
          <w:rFonts w:ascii="Times New Roman" w:hAnsi="Times New Roman" w:cs="Times New Roman"/>
          <w:sz w:val="24"/>
          <w:szCs w:val="24"/>
        </w:rPr>
        <w:t>s</w:t>
      </w:r>
      <w:r w:rsidRPr="008D14BE">
        <w:rPr>
          <w:rFonts w:ascii="Times New Roman" w:hAnsi="Times New Roman" w:cs="Times New Roman"/>
          <w:sz w:val="24"/>
          <w:szCs w:val="24"/>
        </w:rPr>
        <w:t xml:space="preserve"> the </w:t>
      </w:r>
      <w:r w:rsidR="008E5CAA" w:rsidRPr="008E5CAA">
        <w:rPr>
          <w:rFonts w:ascii="Times New Roman" w:hAnsi="Times New Roman" w:cs="Times New Roman"/>
          <w:i/>
          <w:sz w:val="24"/>
          <w:szCs w:val="24"/>
        </w:rPr>
        <w:t xml:space="preserve">Primary Industries (Customs) Charges </w:t>
      </w:r>
      <w:r w:rsidR="008E5CAA">
        <w:rPr>
          <w:rFonts w:ascii="Times New Roman" w:hAnsi="Times New Roman" w:cs="Times New Roman"/>
          <w:i/>
          <w:sz w:val="24"/>
          <w:szCs w:val="24"/>
        </w:rPr>
        <w:t>Act 1999</w:t>
      </w:r>
      <w:r>
        <w:rPr>
          <w:rFonts w:ascii="Times New Roman" w:hAnsi="Times New Roman" w:cs="Times New Roman"/>
          <w:sz w:val="24"/>
          <w:szCs w:val="24"/>
        </w:rPr>
        <w:t>.</w:t>
      </w:r>
    </w:p>
    <w:p w:rsidR="00E759E9" w:rsidRDefault="008E5CAA" w:rsidP="00EF2127">
      <w:pPr>
        <w:spacing w:line="240" w:lineRule="auto"/>
      </w:pPr>
      <w:r>
        <w:rPr>
          <w:rFonts w:ascii="Times New Roman" w:hAnsi="Times New Roman" w:cs="Times New Roman"/>
          <w:sz w:val="24"/>
          <w:szCs w:val="24"/>
        </w:rPr>
        <w:t>I</w:t>
      </w:r>
      <w:r w:rsidR="00E759E9">
        <w:rPr>
          <w:rFonts w:ascii="Times New Roman" w:hAnsi="Times New Roman" w:cs="Times New Roman"/>
          <w:sz w:val="24"/>
          <w:szCs w:val="24"/>
        </w:rPr>
        <w:t>t is part of a package of Bills that</w:t>
      </w:r>
      <w:r w:rsidR="00E759E9" w:rsidRPr="008D14BE">
        <w:rPr>
          <w:rFonts w:ascii="Times New Roman" w:hAnsi="Times New Roman" w:cs="Times New Roman"/>
          <w:sz w:val="24"/>
          <w:szCs w:val="24"/>
        </w:rPr>
        <w:t xml:space="preserve"> implement the merger of the Grape and Wine Research and Development Corporation</w:t>
      </w:r>
      <w:r w:rsidR="00E759E9">
        <w:rPr>
          <w:rFonts w:ascii="Times New Roman" w:hAnsi="Times New Roman" w:cs="Times New Roman"/>
          <w:sz w:val="24"/>
          <w:szCs w:val="24"/>
        </w:rPr>
        <w:t xml:space="preserve"> </w:t>
      </w:r>
      <w:r w:rsidR="00E759E9" w:rsidRPr="008D14BE">
        <w:rPr>
          <w:rFonts w:ascii="Times New Roman" w:hAnsi="Times New Roman" w:cs="Times New Roman"/>
          <w:sz w:val="24"/>
          <w:szCs w:val="24"/>
        </w:rPr>
        <w:t>and the Wine Australia Corporation</w:t>
      </w:r>
      <w:r w:rsidR="00E759E9">
        <w:rPr>
          <w:rFonts w:ascii="Times New Roman" w:hAnsi="Times New Roman" w:cs="Times New Roman"/>
          <w:sz w:val="24"/>
          <w:szCs w:val="24"/>
        </w:rPr>
        <w:t xml:space="preserve"> </w:t>
      </w:r>
      <w:r w:rsidR="00E759E9" w:rsidRPr="008D14BE">
        <w:rPr>
          <w:rFonts w:ascii="Times New Roman" w:hAnsi="Times New Roman" w:cs="Times New Roman"/>
          <w:sz w:val="24"/>
          <w:szCs w:val="24"/>
        </w:rPr>
        <w:t xml:space="preserve">to create a new wine statutory authority: </w:t>
      </w:r>
      <w:r w:rsidR="00E759E9">
        <w:rPr>
          <w:rFonts w:ascii="Times New Roman" w:hAnsi="Times New Roman" w:cs="Times New Roman"/>
          <w:sz w:val="24"/>
          <w:szCs w:val="24"/>
        </w:rPr>
        <w:t xml:space="preserve">the </w:t>
      </w:r>
      <w:r w:rsidR="004E3031">
        <w:rPr>
          <w:rFonts w:ascii="Times New Roman" w:hAnsi="Times New Roman" w:cs="Times New Roman"/>
          <w:sz w:val="24"/>
          <w:szCs w:val="24"/>
        </w:rPr>
        <w:t xml:space="preserve">Australian </w:t>
      </w:r>
      <w:r w:rsidR="00E759E9" w:rsidRPr="008D14BE">
        <w:rPr>
          <w:rFonts w:ascii="Times New Roman" w:hAnsi="Times New Roman" w:cs="Times New Roman"/>
          <w:sz w:val="24"/>
          <w:szCs w:val="24"/>
        </w:rPr>
        <w:t>Grape and Wine Authority.</w:t>
      </w:r>
    </w:p>
    <w:p w:rsidR="00E759E9" w:rsidRPr="00E4135E" w:rsidRDefault="00E759E9" w:rsidP="00EF2127">
      <w:pPr>
        <w:pStyle w:val="Style1"/>
        <w:spacing w:line="240" w:lineRule="auto"/>
      </w:pPr>
      <w:r w:rsidRPr="00E4135E">
        <w:t>Human rights implications</w:t>
      </w:r>
    </w:p>
    <w:p w:rsidR="00E759E9" w:rsidRPr="00D747C6" w:rsidRDefault="00E759E9" w:rsidP="00EF2127">
      <w:pPr>
        <w:spacing w:line="240" w:lineRule="auto"/>
        <w:rPr>
          <w:rFonts w:ascii="Times New Roman" w:hAnsi="Times New Roman" w:cs="Times New Roman"/>
          <w:sz w:val="24"/>
          <w:szCs w:val="24"/>
        </w:rPr>
      </w:pPr>
      <w:r w:rsidRPr="00D747C6">
        <w:rPr>
          <w:rFonts w:ascii="Times New Roman" w:hAnsi="Times New Roman" w:cs="Times New Roman"/>
          <w:sz w:val="24"/>
          <w:szCs w:val="24"/>
        </w:rPr>
        <w:t>Th</w:t>
      </w:r>
      <w:r>
        <w:rPr>
          <w:rFonts w:ascii="Times New Roman" w:hAnsi="Times New Roman" w:cs="Times New Roman"/>
          <w:sz w:val="24"/>
          <w:szCs w:val="24"/>
        </w:rPr>
        <w:t>e</w:t>
      </w:r>
      <w:r w:rsidRPr="00D747C6">
        <w:rPr>
          <w:rFonts w:ascii="Times New Roman" w:hAnsi="Times New Roman" w:cs="Times New Roman"/>
          <w:sz w:val="24"/>
          <w:szCs w:val="24"/>
        </w:rPr>
        <w:t xml:space="preserve"> </w:t>
      </w:r>
      <w:r>
        <w:rPr>
          <w:rFonts w:ascii="Times New Roman" w:hAnsi="Times New Roman" w:cs="Times New Roman"/>
          <w:sz w:val="24"/>
          <w:szCs w:val="24"/>
        </w:rPr>
        <w:t>Bill</w:t>
      </w:r>
      <w:r w:rsidRPr="00D747C6">
        <w:rPr>
          <w:rFonts w:ascii="Times New Roman" w:hAnsi="Times New Roman" w:cs="Times New Roman"/>
          <w:sz w:val="24"/>
          <w:szCs w:val="24"/>
        </w:rPr>
        <w:t xml:space="preserve"> do</w:t>
      </w:r>
      <w:r w:rsidR="009E0B61">
        <w:rPr>
          <w:rFonts w:ascii="Times New Roman" w:hAnsi="Times New Roman" w:cs="Times New Roman"/>
          <w:sz w:val="24"/>
          <w:szCs w:val="24"/>
        </w:rPr>
        <w:t>es</w:t>
      </w:r>
      <w:r w:rsidRPr="00D747C6">
        <w:rPr>
          <w:rFonts w:ascii="Times New Roman" w:hAnsi="Times New Roman" w:cs="Times New Roman"/>
          <w:sz w:val="24"/>
          <w:szCs w:val="24"/>
        </w:rPr>
        <w:t xml:space="preserve"> not engage any of the applicable rights or freedoms.</w:t>
      </w:r>
    </w:p>
    <w:p w:rsidR="00E759E9" w:rsidRPr="00E4135E" w:rsidRDefault="00E759E9" w:rsidP="00EF2127">
      <w:pPr>
        <w:pStyle w:val="Style1"/>
        <w:spacing w:line="240" w:lineRule="auto"/>
      </w:pPr>
      <w:r w:rsidRPr="00E4135E">
        <w:t>Conclusion</w:t>
      </w:r>
    </w:p>
    <w:p w:rsidR="0044512F" w:rsidRPr="00D747C6" w:rsidRDefault="0044512F" w:rsidP="00EF2127">
      <w:pPr>
        <w:spacing w:line="240" w:lineRule="auto"/>
        <w:rPr>
          <w:rFonts w:ascii="Times New Roman" w:hAnsi="Times New Roman" w:cs="Times New Roman"/>
          <w:sz w:val="24"/>
          <w:szCs w:val="24"/>
        </w:rPr>
      </w:pPr>
      <w:r w:rsidRPr="00D747C6">
        <w:rPr>
          <w:rFonts w:ascii="Times New Roman" w:hAnsi="Times New Roman" w:cs="Times New Roman"/>
          <w:sz w:val="24"/>
          <w:szCs w:val="24"/>
        </w:rPr>
        <w:t>Th</w:t>
      </w:r>
      <w:r>
        <w:rPr>
          <w:rFonts w:ascii="Times New Roman" w:hAnsi="Times New Roman" w:cs="Times New Roman"/>
          <w:sz w:val="24"/>
          <w:szCs w:val="24"/>
        </w:rPr>
        <w:t>e</w:t>
      </w:r>
      <w:r w:rsidRPr="00D747C6">
        <w:rPr>
          <w:rFonts w:ascii="Times New Roman" w:hAnsi="Times New Roman" w:cs="Times New Roman"/>
          <w:sz w:val="24"/>
          <w:szCs w:val="24"/>
        </w:rPr>
        <w:t xml:space="preserve"> </w:t>
      </w:r>
      <w:r>
        <w:rPr>
          <w:rFonts w:ascii="Times New Roman" w:hAnsi="Times New Roman" w:cs="Times New Roman"/>
          <w:sz w:val="24"/>
          <w:szCs w:val="24"/>
        </w:rPr>
        <w:t>Bill</w:t>
      </w:r>
      <w:r w:rsidRPr="00D747C6">
        <w:rPr>
          <w:rFonts w:ascii="Times New Roman" w:hAnsi="Times New Roman" w:cs="Times New Roman"/>
          <w:sz w:val="24"/>
          <w:szCs w:val="24"/>
        </w:rPr>
        <w:t xml:space="preserve"> </w:t>
      </w:r>
      <w:r>
        <w:rPr>
          <w:rFonts w:ascii="Times New Roman" w:hAnsi="Times New Roman" w:cs="Times New Roman"/>
          <w:sz w:val="24"/>
          <w:szCs w:val="24"/>
        </w:rPr>
        <w:t>is</w:t>
      </w:r>
      <w:r w:rsidRPr="00D747C6">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D747C6">
        <w:rPr>
          <w:rFonts w:ascii="Times New Roman" w:hAnsi="Times New Roman" w:cs="Times New Roman"/>
          <w:sz w:val="24"/>
          <w:szCs w:val="24"/>
        </w:rPr>
        <w:t xml:space="preserve"> do</w:t>
      </w:r>
      <w:r>
        <w:rPr>
          <w:rFonts w:ascii="Times New Roman" w:hAnsi="Times New Roman" w:cs="Times New Roman"/>
          <w:sz w:val="24"/>
          <w:szCs w:val="24"/>
        </w:rPr>
        <w:t>es</w:t>
      </w:r>
      <w:r w:rsidRPr="00D747C6">
        <w:rPr>
          <w:rFonts w:ascii="Times New Roman" w:hAnsi="Times New Roman" w:cs="Times New Roman"/>
          <w:sz w:val="24"/>
          <w:szCs w:val="24"/>
        </w:rPr>
        <w:t xml:space="preserve"> not raise any human rights issues.</w:t>
      </w:r>
    </w:p>
    <w:p w:rsidR="00E759E9" w:rsidRDefault="00E759E9" w:rsidP="00EF2127">
      <w:pPr>
        <w:spacing w:line="240" w:lineRule="auto"/>
        <w:jc w:val="center"/>
        <w:rPr>
          <w:b/>
          <w:bCs/>
        </w:rPr>
      </w:pPr>
    </w:p>
    <w:p w:rsidR="00346A8D" w:rsidRPr="00346A8D" w:rsidRDefault="00346A8D" w:rsidP="00346A8D">
      <w:pPr>
        <w:spacing w:line="240" w:lineRule="auto"/>
        <w:jc w:val="center"/>
        <w:rPr>
          <w:rFonts w:ascii="Arial" w:hAnsi="Arial" w:cs="Arial"/>
          <w:b/>
          <w:bCs/>
          <w:sz w:val="20"/>
        </w:rPr>
      </w:pPr>
      <w:r w:rsidRPr="00346A8D">
        <w:rPr>
          <w:rFonts w:ascii="Arial" w:hAnsi="Arial" w:cs="Arial"/>
          <w:b/>
          <w:bCs/>
          <w:sz w:val="20"/>
        </w:rPr>
        <w:t xml:space="preserve">Minister for Agriculture, </w:t>
      </w:r>
    </w:p>
    <w:p w:rsidR="00346A8D" w:rsidRPr="00346A8D" w:rsidRDefault="00346A8D" w:rsidP="00346A8D">
      <w:pPr>
        <w:spacing w:line="240" w:lineRule="auto"/>
        <w:jc w:val="center"/>
        <w:rPr>
          <w:rFonts w:ascii="Arial" w:hAnsi="Arial" w:cs="Arial"/>
          <w:b/>
          <w:bCs/>
          <w:sz w:val="20"/>
        </w:rPr>
      </w:pPr>
      <w:r w:rsidRPr="00346A8D">
        <w:rPr>
          <w:rFonts w:ascii="Arial" w:hAnsi="Arial" w:cs="Arial"/>
          <w:b/>
          <w:bCs/>
          <w:sz w:val="20"/>
        </w:rPr>
        <w:t>the Hon. Barnaby Joyce MP</w:t>
      </w:r>
    </w:p>
    <w:p w:rsidR="00104672" w:rsidRPr="00104672" w:rsidRDefault="00E759E9" w:rsidP="00EF2127">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FA4BC0" w:rsidRPr="005153EB" w:rsidRDefault="00FA4BC0" w:rsidP="00EF2127">
      <w:pPr>
        <w:spacing w:before="360" w:after="120" w:line="240" w:lineRule="auto"/>
        <w:jc w:val="center"/>
        <w:rPr>
          <w:rFonts w:ascii="Arial" w:hAnsi="Arial" w:cs="Arial"/>
          <w:b/>
          <w:sz w:val="28"/>
          <w:szCs w:val="28"/>
        </w:rPr>
      </w:pPr>
      <w:r w:rsidRPr="005153EB">
        <w:rPr>
          <w:rFonts w:ascii="Arial" w:hAnsi="Arial" w:cs="Arial"/>
          <w:b/>
          <w:sz w:val="28"/>
          <w:szCs w:val="28"/>
        </w:rPr>
        <w:lastRenderedPageBreak/>
        <w:t>Statement of Compatibility with Human Rights</w:t>
      </w:r>
    </w:p>
    <w:p w:rsidR="00FA4BC0" w:rsidRPr="005153EB" w:rsidRDefault="00FA4BC0" w:rsidP="00EF2127">
      <w:pPr>
        <w:spacing w:before="120" w:after="120" w:line="240" w:lineRule="auto"/>
        <w:jc w:val="center"/>
        <w:rPr>
          <w:rFonts w:ascii="Times New Roman" w:hAnsi="Times New Roman" w:cs="Times New Roman"/>
          <w:sz w:val="24"/>
        </w:rPr>
      </w:pPr>
      <w:r w:rsidRPr="005153EB">
        <w:rPr>
          <w:rFonts w:ascii="Times New Roman" w:hAnsi="Times New Roman" w:cs="Times New Roman"/>
          <w:i/>
          <w:sz w:val="24"/>
        </w:rPr>
        <w:t>Prepared in accordance with Part 3 of the Human Rights (Parliamentary Scrutiny) Act 2011</w:t>
      </w:r>
    </w:p>
    <w:p w:rsidR="00FA4BC0" w:rsidRPr="00E4135E" w:rsidRDefault="00FA4BC0" w:rsidP="00EF2127">
      <w:pPr>
        <w:spacing w:before="120" w:after="120" w:line="240" w:lineRule="auto"/>
        <w:jc w:val="center"/>
      </w:pPr>
    </w:p>
    <w:p w:rsidR="00D747C6" w:rsidRDefault="00D747C6" w:rsidP="00EF2127">
      <w:pPr>
        <w:spacing w:line="240" w:lineRule="auto"/>
        <w:jc w:val="center"/>
        <w:rPr>
          <w:rFonts w:ascii="Times New Roman" w:hAnsi="Times New Roman" w:cs="Times New Roman"/>
          <w:b/>
          <w:sz w:val="24"/>
          <w:szCs w:val="24"/>
        </w:rPr>
      </w:pPr>
      <w:r w:rsidRPr="006F765D">
        <w:rPr>
          <w:rFonts w:ascii="Times New Roman" w:hAnsi="Times New Roman" w:cs="Times New Roman"/>
          <w:b/>
          <w:sz w:val="24"/>
          <w:szCs w:val="24"/>
        </w:rPr>
        <w:t xml:space="preserve">Primary Industries (Excise) Levies Amendment </w:t>
      </w:r>
      <w:r w:rsidR="004B11BF">
        <w:rPr>
          <w:rFonts w:ascii="Times New Roman" w:hAnsi="Times New Roman" w:cs="Times New Roman"/>
          <w:b/>
          <w:sz w:val="24"/>
          <w:szCs w:val="24"/>
        </w:rPr>
        <w:t>(Australian Grape and Wine Authority</w:t>
      </w:r>
      <w:r w:rsidR="00E542DD">
        <w:rPr>
          <w:rFonts w:ascii="Times New Roman" w:hAnsi="Times New Roman" w:cs="Times New Roman"/>
          <w:b/>
          <w:sz w:val="24"/>
          <w:szCs w:val="24"/>
        </w:rPr>
        <w:t>)</w:t>
      </w:r>
      <w:r w:rsidRPr="006F765D">
        <w:rPr>
          <w:rFonts w:ascii="Times New Roman" w:hAnsi="Times New Roman" w:cs="Times New Roman"/>
          <w:b/>
          <w:sz w:val="24"/>
          <w:szCs w:val="24"/>
        </w:rPr>
        <w:t xml:space="preserve"> </w:t>
      </w:r>
      <w:r w:rsidR="00C540C5">
        <w:rPr>
          <w:rFonts w:ascii="Times New Roman" w:hAnsi="Times New Roman" w:cs="Times New Roman"/>
          <w:b/>
          <w:sz w:val="24"/>
          <w:szCs w:val="24"/>
        </w:rPr>
        <w:t>Bill</w:t>
      </w:r>
      <w:r w:rsidRPr="006F765D">
        <w:rPr>
          <w:rFonts w:ascii="Times New Roman" w:hAnsi="Times New Roman" w:cs="Times New Roman"/>
          <w:b/>
          <w:sz w:val="24"/>
          <w:szCs w:val="24"/>
        </w:rPr>
        <w:t xml:space="preserve"> 2013</w:t>
      </w:r>
    </w:p>
    <w:p w:rsidR="00FA4BC0" w:rsidRPr="00E4135E" w:rsidRDefault="00FA4BC0" w:rsidP="00EF2127">
      <w:pPr>
        <w:spacing w:before="120" w:after="120" w:line="240" w:lineRule="auto"/>
        <w:jc w:val="center"/>
      </w:pPr>
    </w:p>
    <w:p w:rsidR="0044512F" w:rsidRPr="008D2E06" w:rsidRDefault="0044512F" w:rsidP="00EF2127">
      <w:pPr>
        <w:spacing w:before="120" w:after="120" w:line="240" w:lineRule="auto"/>
        <w:rPr>
          <w:rFonts w:ascii="Times New Roman" w:hAnsi="Times New Roman" w:cs="Times New Roman"/>
          <w:i/>
          <w:sz w:val="24"/>
          <w:szCs w:val="24"/>
        </w:rPr>
      </w:pPr>
      <w:r w:rsidRPr="00D747C6">
        <w:rPr>
          <w:rFonts w:ascii="Times New Roman" w:hAnsi="Times New Roman" w:cs="Times New Roman"/>
          <w:sz w:val="24"/>
          <w:szCs w:val="24"/>
        </w:rPr>
        <w:t xml:space="preserve">The </w:t>
      </w:r>
      <w:r>
        <w:rPr>
          <w:rFonts w:ascii="Times New Roman" w:hAnsi="Times New Roman" w:cs="Times New Roman"/>
          <w:sz w:val="24"/>
          <w:szCs w:val="24"/>
        </w:rPr>
        <w:t>Bill</w:t>
      </w:r>
      <w:r w:rsidRPr="00D747C6">
        <w:rPr>
          <w:rFonts w:ascii="Times New Roman" w:hAnsi="Times New Roman" w:cs="Times New Roman"/>
          <w:sz w:val="24"/>
          <w:szCs w:val="24"/>
        </w:rPr>
        <w:t xml:space="preserve"> </w:t>
      </w:r>
      <w:r>
        <w:rPr>
          <w:rFonts w:ascii="Times New Roman" w:hAnsi="Times New Roman" w:cs="Times New Roman"/>
          <w:sz w:val="24"/>
          <w:szCs w:val="24"/>
        </w:rPr>
        <w:t>is</w:t>
      </w:r>
      <w:r w:rsidRPr="00D747C6">
        <w:rPr>
          <w:rFonts w:ascii="Times New Roman" w:hAnsi="Times New Roman" w:cs="Times New Roman"/>
          <w:sz w:val="24"/>
          <w:szCs w:val="24"/>
        </w:rPr>
        <w:t xml:space="preserve"> compatible with the human rights and freedoms recognised or declared in the international instruments listed in section 3 of the </w:t>
      </w:r>
      <w:r w:rsidRPr="00D11885">
        <w:rPr>
          <w:rFonts w:ascii="Times New Roman" w:hAnsi="Times New Roman" w:cs="Times New Roman"/>
          <w:i/>
          <w:sz w:val="24"/>
          <w:szCs w:val="24"/>
        </w:rPr>
        <w:t>Human Rights (Parliamentary Scrutiny) Act 2011.</w:t>
      </w:r>
    </w:p>
    <w:p w:rsidR="00FA4BC0" w:rsidRPr="00E4135E" w:rsidRDefault="00FA4BC0" w:rsidP="00EF2127">
      <w:pPr>
        <w:spacing w:before="120" w:after="120" w:line="240" w:lineRule="auto"/>
        <w:jc w:val="center"/>
      </w:pPr>
    </w:p>
    <w:p w:rsidR="00FA4BC0" w:rsidRPr="00E4135E" w:rsidRDefault="00FA4BC0" w:rsidP="00EF2127">
      <w:pPr>
        <w:pStyle w:val="Style1"/>
        <w:spacing w:line="240" w:lineRule="auto"/>
      </w:pPr>
      <w:r w:rsidRPr="00E4135E">
        <w:t>Overview of</w:t>
      </w:r>
      <w:r>
        <w:t xml:space="preserve"> the </w:t>
      </w:r>
      <w:r w:rsidR="00C540C5">
        <w:t>Bill</w:t>
      </w:r>
    </w:p>
    <w:p w:rsidR="00BB6AF8" w:rsidRDefault="00D747C6" w:rsidP="00EF2127">
      <w:pPr>
        <w:spacing w:line="240" w:lineRule="auto"/>
        <w:rPr>
          <w:rFonts w:ascii="Times New Roman" w:hAnsi="Times New Roman" w:cs="Times New Roman"/>
          <w:i/>
          <w:sz w:val="24"/>
          <w:szCs w:val="24"/>
        </w:rPr>
      </w:pPr>
      <w:r w:rsidRPr="00D747C6">
        <w:rPr>
          <w:rFonts w:ascii="Times New Roman" w:hAnsi="Times New Roman" w:cs="Times New Roman"/>
          <w:sz w:val="24"/>
          <w:szCs w:val="24"/>
        </w:rPr>
        <w:t>The</w:t>
      </w:r>
      <w:r w:rsidR="00FA4BC0" w:rsidRPr="00D747C6">
        <w:rPr>
          <w:rFonts w:ascii="Times New Roman" w:hAnsi="Times New Roman" w:cs="Times New Roman"/>
          <w:sz w:val="24"/>
          <w:szCs w:val="24"/>
        </w:rPr>
        <w:t xml:space="preserve"> </w:t>
      </w:r>
      <w:r w:rsidR="00C540C5">
        <w:rPr>
          <w:rFonts w:ascii="Times New Roman" w:hAnsi="Times New Roman" w:cs="Times New Roman"/>
          <w:sz w:val="24"/>
          <w:szCs w:val="24"/>
        </w:rPr>
        <w:t>Bill</w:t>
      </w:r>
      <w:r w:rsidR="00FA4BC0" w:rsidRPr="00D747C6">
        <w:rPr>
          <w:rFonts w:ascii="Times New Roman" w:hAnsi="Times New Roman" w:cs="Times New Roman"/>
          <w:sz w:val="24"/>
          <w:szCs w:val="24"/>
        </w:rPr>
        <w:t xml:space="preserve"> </w:t>
      </w:r>
      <w:r w:rsidRPr="008D14BE">
        <w:rPr>
          <w:rFonts w:ascii="Times New Roman" w:hAnsi="Times New Roman" w:cs="Times New Roman"/>
          <w:sz w:val="24"/>
          <w:szCs w:val="24"/>
        </w:rPr>
        <w:t>amend</w:t>
      </w:r>
      <w:r w:rsidR="008E5CAA">
        <w:rPr>
          <w:rFonts w:ascii="Times New Roman" w:hAnsi="Times New Roman" w:cs="Times New Roman"/>
          <w:sz w:val="24"/>
          <w:szCs w:val="24"/>
        </w:rPr>
        <w:t>s</w:t>
      </w:r>
      <w:r w:rsidRPr="008D14BE">
        <w:rPr>
          <w:rFonts w:ascii="Times New Roman" w:hAnsi="Times New Roman" w:cs="Times New Roman"/>
          <w:sz w:val="24"/>
          <w:szCs w:val="24"/>
        </w:rPr>
        <w:t xml:space="preserve"> the </w:t>
      </w:r>
      <w:r w:rsidR="008E5CAA" w:rsidRPr="008E5CAA">
        <w:rPr>
          <w:rFonts w:ascii="Times New Roman" w:hAnsi="Times New Roman" w:cs="Times New Roman"/>
          <w:i/>
          <w:sz w:val="24"/>
          <w:szCs w:val="24"/>
        </w:rPr>
        <w:t xml:space="preserve">Primary Industries (Excise) Levies </w:t>
      </w:r>
      <w:r w:rsidRPr="0058798C">
        <w:rPr>
          <w:rFonts w:ascii="Times New Roman" w:hAnsi="Times New Roman" w:cs="Times New Roman"/>
          <w:i/>
          <w:sz w:val="24"/>
          <w:szCs w:val="24"/>
        </w:rPr>
        <w:t>Act 19</w:t>
      </w:r>
      <w:r w:rsidR="008E5CAA">
        <w:rPr>
          <w:rFonts w:ascii="Times New Roman" w:hAnsi="Times New Roman" w:cs="Times New Roman"/>
          <w:i/>
          <w:sz w:val="24"/>
          <w:szCs w:val="24"/>
        </w:rPr>
        <w:t>99</w:t>
      </w:r>
      <w:r w:rsidR="00BB6AF8">
        <w:rPr>
          <w:rFonts w:ascii="Times New Roman" w:hAnsi="Times New Roman" w:cs="Times New Roman"/>
          <w:i/>
          <w:sz w:val="24"/>
          <w:szCs w:val="24"/>
        </w:rPr>
        <w:t>.</w:t>
      </w:r>
    </w:p>
    <w:p w:rsidR="00FA4BC0" w:rsidRDefault="00BB6AF8" w:rsidP="00EF2127">
      <w:pPr>
        <w:spacing w:line="240" w:lineRule="auto"/>
      </w:pPr>
      <w:r>
        <w:rPr>
          <w:rFonts w:ascii="Times New Roman" w:hAnsi="Times New Roman" w:cs="Times New Roman"/>
          <w:sz w:val="24"/>
          <w:szCs w:val="24"/>
        </w:rPr>
        <w:t>It is part of a package of Bills that</w:t>
      </w:r>
      <w:r w:rsidRPr="008D14BE">
        <w:rPr>
          <w:rFonts w:ascii="Times New Roman" w:hAnsi="Times New Roman" w:cs="Times New Roman"/>
          <w:sz w:val="24"/>
          <w:szCs w:val="24"/>
        </w:rPr>
        <w:t xml:space="preserve"> implement </w:t>
      </w:r>
      <w:r w:rsidR="00D747C6" w:rsidRPr="008D14BE">
        <w:rPr>
          <w:rFonts w:ascii="Times New Roman" w:hAnsi="Times New Roman" w:cs="Times New Roman"/>
          <w:sz w:val="24"/>
          <w:szCs w:val="24"/>
        </w:rPr>
        <w:t xml:space="preserve">the merger of the Grape and Wine Research and Development Corporation </w:t>
      </w:r>
      <w:r w:rsidR="00D747C6">
        <w:rPr>
          <w:rFonts w:ascii="Times New Roman" w:hAnsi="Times New Roman" w:cs="Times New Roman"/>
          <w:sz w:val="24"/>
          <w:szCs w:val="24"/>
        </w:rPr>
        <w:t xml:space="preserve">(GWRDC) </w:t>
      </w:r>
      <w:r w:rsidR="00D747C6" w:rsidRPr="008D14BE">
        <w:rPr>
          <w:rFonts w:ascii="Times New Roman" w:hAnsi="Times New Roman" w:cs="Times New Roman"/>
          <w:sz w:val="24"/>
          <w:szCs w:val="24"/>
        </w:rPr>
        <w:t>and the Wine Australia Corporation</w:t>
      </w:r>
      <w:r w:rsidR="00D747C6">
        <w:rPr>
          <w:rFonts w:ascii="Times New Roman" w:hAnsi="Times New Roman" w:cs="Times New Roman"/>
          <w:sz w:val="24"/>
          <w:szCs w:val="24"/>
        </w:rPr>
        <w:t xml:space="preserve"> (Wine Australia)</w:t>
      </w:r>
      <w:r w:rsidR="00D747C6" w:rsidRPr="008D14BE">
        <w:rPr>
          <w:rFonts w:ascii="Times New Roman" w:hAnsi="Times New Roman" w:cs="Times New Roman"/>
          <w:sz w:val="24"/>
          <w:szCs w:val="24"/>
        </w:rPr>
        <w:t xml:space="preserve"> to create a new wine statutory authority: </w:t>
      </w:r>
      <w:r w:rsidR="00832ABC">
        <w:rPr>
          <w:rFonts w:ascii="Times New Roman" w:hAnsi="Times New Roman" w:cs="Times New Roman"/>
          <w:sz w:val="24"/>
          <w:szCs w:val="24"/>
        </w:rPr>
        <w:t xml:space="preserve">the </w:t>
      </w:r>
      <w:r w:rsidR="0044512F">
        <w:rPr>
          <w:rFonts w:ascii="Times New Roman" w:hAnsi="Times New Roman" w:cs="Times New Roman"/>
          <w:sz w:val="24"/>
          <w:szCs w:val="24"/>
        </w:rPr>
        <w:t xml:space="preserve">Australian </w:t>
      </w:r>
      <w:r w:rsidR="00D747C6" w:rsidRPr="008D14BE">
        <w:rPr>
          <w:rFonts w:ascii="Times New Roman" w:hAnsi="Times New Roman" w:cs="Times New Roman"/>
          <w:sz w:val="24"/>
          <w:szCs w:val="24"/>
        </w:rPr>
        <w:t>Grape and Wine Authority.</w:t>
      </w:r>
    </w:p>
    <w:p w:rsidR="00FA4BC0" w:rsidRPr="00E4135E" w:rsidRDefault="00FA4BC0" w:rsidP="00EF2127">
      <w:pPr>
        <w:pStyle w:val="Style1"/>
        <w:spacing w:line="240" w:lineRule="auto"/>
      </w:pPr>
      <w:r w:rsidRPr="00E4135E">
        <w:t>Human rights implications</w:t>
      </w:r>
    </w:p>
    <w:p w:rsidR="00FA4BC0" w:rsidRPr="00D747C6" w:rsidRDefault="00FA4BC0" w:rsidP="00EF2127">
      <w:pPr>
        <w:spacing w:line="240" w:lineRule="auto"/>
        <w:rPr>
          <w:rFonts w:ascii="Times New Roman" w:hAnsi="Times New Roman" w:cs="Times New Roman"/>
          <w:sz w:val="24"/>
          <w:szCs w:val="24"/>
        </w:rPr>
      </w:pPr>
      <w:r w:rsidRPr="00D747C6">
        <w:rPr>
          <w:rFonts w:ascii="Times New Roman" w:hAnsi="Times New Roman" w:cs="Times New Roman"/>
          <w:sz w:val="24"/>
          <w:szCs w:val="24"/>
        </w:rPr>
        <w:t>Th</w:t>
      </w:r>
      <w:r w:rsidR="00D747C6">
        <w:rPr>
          <w:rFonts w:ascii="Times New Roman" w:hAnsi="Times New Roman" w:cs="Times New Roman"/>
          <w:sz w:val="24"/>
          <w:szCs w:val="24"/>
        </w:rPr>
        <w:t>e</w:t>
      </w:r>
      <w:r w:rsidRPr="00D747C6">
        <w:rPr>
          <w:rFonts w:ascii="Times New Roman" w:hAnsi="Times New Roman" w:cs="Times New Roman"/>
          <w:sz w:val="24"/>
          <w:szCs w:val="24"/>
        </w:rPr>
        <w:t xml:space="preserve"> </w:t>
      </w:r>
      <w:r w:rsidR="00C540C5">
        <w:rPr>
          <w:rFonts w:ascii="Times New Roman" w:hAnsi="Times New Roman" w:cs="Times New Roman"/>
          <w:sz w:val="24"/>
          <w:szCs w:val="24"/>
        </w:rPr>
        <w:t>Bill</w:t>
      </w:r>
      <w:r w:rsidRPr="00D747C6">
        <w:rPr>
          <w:rFonts w:ascii="Times New Roman" w:hAnsi="Times New Roman" w:cs="Times New Roman"/>
          <w:sz w:val="24"/>
          <w:szCs w:val="24"/>
        </w:rPr>
        <w:t xml:space="preserve"> do</w:t>
      </w:r>
      <w:r w:rsidR="00BB6AF8">
        <w:rPr>
          <w:rFonts w:ascii="Times New Roman" w:hAnsi="Times New Roman" w:cs="Times New Roman"/>
          <w:sz w:val="24"/>
          <w:szCs w:val="24"/>
        </w:rPr>
        <w:t>es</w:t>
      </w:r>
      <w:r w:rsidRPr="00D747C6">
        <w:rPr>
          <w:rFonts w:ascii="Times New Roman" w:hAnsi="Times New Roman" w:cs="Times New Roman"/>
          <w:sz w:val="24"/>
          <w:szCs w:val="24"/>
        </w:rPr>
        <w:t xml:space="preserve"> not engage any of the applicable rights or freedoms.</w:t>
      </w:r>
    </w:p>
    <w:p w:rsidR="00FA4BC0" w:rsidRPr="00E4135E" w:rsidRDefault="00FA4BC0" w:rsidP="00EF2127">
      <w:pPr>
        <w:pStyle w:val="Style1"/>
        <w:spacing w:line="240" w:lineRule="auto"/>
      </w:pPr>
      <w:r w:rsidRPr="00E4135E">
        <w:t>Conclusion</w:t>
      </w:r>
    </w:p>
    <w:p w:rsidR="00FA4BC0" w:rsidRPr="00D747C6" w:rsidRDefault="00FA4BC0" w:rsidP="00EF2127">
      <w:pPr>
        <w:spacing w:line="240" w:lineRule="auto"/>
        <w:rPr>
          <w:rFonts w:ascii="Times New Roman" w:hAnsi="Times New Roman" w:cs="Times New Roman"/>
          <w:sz w:val="24"/>
          <w:szCs w:val="24"/>
        </w:rPr>
      </w:pPr>
      <w:r w:rsidRPr="00D747C6">
        <w:rPr>
          <w:rFonts w:ascii="Times New Roman" w:hAnsi="Times New Roman" w:cs="Times New Roman"/>
          <w:sz w:val="24"/>
          <w:szCs w:val="24"/>
        </w:rPr>
        <w:t>Th</w:t>
      </w:r>
      <w:r w:rsidR="00D747C6">
        <w:rPr>
          <w:rFonts w:ascii="Times New Roman" w:hAnsi="Times New Roman" w:cs="Times New Roman"/>
          <w:sz w:val="24"/>
          <w:szCs w:val="24"/>
        </w:rPr>
        <w:t>e</w:t>
      </w:r>
      <w:r w:rsidRPr="00D747C6">
        <w:rPr>
          <w:rFonts w:ascii="Times New Roman" w:hAnsi="Times New Roman" w:cs="Times New Roman"/>
          <w:sz w:val="24"/>
          <w:szCs w:val="24"/>
        </w:rPr>
        <w:t xml:space="preserve"> </w:t>
      </w:r>
      <w:r w:rsidR="00C540C5">
        <w:rPr>
          <w:rFonts w:ascii="Times New Roman" w:hAnsi="Times New Roman" w:cs="Times New Roman"/>
          <w:sz w:val="24"/>
          <w:szCs w:val="24"/>
        </w:rPr>
        <w:t>Bill</w:t>
      </w:r>
      <w:r w:rsidRPr="00D747C6">
        <w:rPr>
          <w:rFonts w:ascii="Times New Roman" w:hAnsi="Times New Roman" w:cs="Times New Roman"/>
          <w:sz w:val="24"/>
          <w:szCs w:val="24"/>
        </w:rPr>
        <w:t xml:space="preserve"> </w:t>
      </w:r>
      <w:r w:rsidR="0044512F">
        <w:rPr>
          <w:rFonts w:ascii="Times New Roman" w:hAnsi="Times New Roman" w:cs="Times New Roman"/>
          <w:sz w:val="24"/>
          <w:szCs w:val="24"/>
        </w:rPr>
        <w:t>is</w:t>
      </w:r>
      <w:r w:rsidRPr="00D747C6">
        <w:rPr>
          <w:rFonts w:ascii="Times New Roman" w:hAnsi="Times New Roman" w:cs="Times New Roman"/>
          <w:sz w:val="24"/>
          <w:szCs w:val="24"/>
        </w:rPr>
        <w:t xml:space="preserve"> compatible with human rights as </w:t>
      </w:r>
      <w:r w:rsidR="0044512F">
        <w:rPr>
          <w:rFonts w:ascii="Times New Roman" w:hAnsi="Times New Roman" w:cs="Times New Roman"/>
          <w:sz w:val="24"/>
          <w:szCs w:val="24"/>
        </w:rPr>
        <w:t>i</w:t>
      </w:r>
      <w:r w:rsidR="00D747C6">
        <w:rPr>
          <w:rFonts w:ascii="Times New Roman" w:hAnsi="Times New Roman" w:cs="Times New Roman"/>
          <w:sz w:val="24"/>
          <w:szCs w:val="24"/>
        </w:rPr>
        <w:t>t</w:t>
      </w:r>
      <w:r w:rsidRPr="00D747C6">
        <w:rPr>
          <w:rFonts w:ascii="Times New Roman" w:hAnsi="Times New Roman" w:cs="Times New Roman"/>
          <w:sz w:val="24"/>
          <w:szCs w:val="24"/>
        </w:rPr>
        <w:t xml:space="preserve"> do</w:t>
      </w:r>
      <w:r w:rsidR="0044512F">
        <w:rPr>
          <w:rFonts w:ascii="Times New Roman" w:hAnsi="Times New Roman" w:cs="Times New Roman"/>
          <w:sz w:val="24"/>
          <w:szCs w:val="24"/>
        </w:rPr>
        <w:t>es</w:t>
      </w:r>
      <w:r w:rsidRPr="00D747C6">
        <w:rPr>
          <w:rFonts w:ascii="Times New Roman" w:hAnsi="Times New Roman" w:cs="Times New Roman"/>
          <w:sz w:val="24"/>
          <w:szCs w:val="24"/>
        </w:rPr>
        <w:t xml:space="preserve"> not raise any human rights issues.</w:t>
      </w:r>
    </w:p>
    <w:p w:rsidR="00FA4BC0" w:rsidRDefault="00FA4BC0" w:rsidP="00EF2127">
      <w:pPr>
        <w:spacing w:line="240" w:lineRule="auto"/>
        <w:jc w:val="center"/>
        <w:rPr>
          <w:b/>
          <w:bCs/>
        </w:rPr>
      </w:pPr>
    </w:p>
    <w:p w:rsidR="00FA4BC0" w:rsidRPr="00346A8D" w:rsidRDefault="0029541C" w:rsidP="00EF2127">
      <w:pPr>
        <w:spacing w:line="240" w:lineRule="auto"/>
        <w:jc w:val="center"/>
        <w:rPr>
          <w:rFonts w:ascii="Arial" w:hAnsi="Arial" w:cs="Arial"/>
          <w:b/>
          <w:bCs/>
          <w:sz w:val="20"/>
        </w:rPr>
      </w:pPr>
      <w:r w:rsidRPr="00346A8D">
        <w:rPr>
          <w:rFonts w:ascii="Arial" w:hAnsi="Arial" w:cs="Arial"/>
          <w:b/>
          <w:bCs/>
          <w:sz w:val="20"/>
        </w:rPr>
        <w:t>Minister</w:t>
      </w:r>
      <w:r w:rsidR="00FA4BC0" w:rsidRPr="00346A8D">
        <w:rPr>
          <w:rFonts w:ascii="Arial" w:hAnsi="Arial" w:cs="Arial"/>
          <w:b/>
          <w:bCs/>
          <w:sz w:val="20"/>
        </w:rPr>
        <w:t xml:space="preserve"> for Agriculture, </w:t>
      </w:r>
    </w:p>
    <w:p w:rsidR="00FA4BC0" w:rsidRPr="00346A8D" w:rsidRDefault="00FA4BC0" w:rsidP="00EF2127">
      <w:pPr>
        <w:spacing w:line="240" w:lineRule="auto"/>
        <w:jc w:val="center"/>
        <w:rPr>
          <w:rFonts w:ascii="Arial" w:hAnsi="Arial" w:cs="Arial"/>
          <w:b/>
          <w:bCs/>
          <w:sz w:val="20"/>
        </w:rPr>
      </w:pPr>
      <w:r w:rsidRPr="00346A8D">
        <w:rPr>
          <w:rFonts w:ascii="Arial" w:hAnsi="Arial" w:cs="Arial"/>
          <w:b/>
          <w:bCs/>
          <w:sz w:val="20"/>
        </w:rPr>
        <w:t xml:space="preserve">the Hon. </w:t>
      </w:r>
      <w:r w:rsidR="00EB48B7" w:rsidRPr="00346A8D">
        <w:rPr>
          <w:rFonts w:ascii="Arial" w:hAnsi="Arial" w:cs="Arial"/>
          <w:b/>
          <w:bCs/>
          <w:sz w:val="20"/>
        </w:rPr>
        <w:t>Barnaby Joyce</w:t>
      </w:r>
      <w:r w:rsidR="007D0E28" w:rsidRPr="00346A8D">
        <w:rPr>
          <w:rFonts w:ascii="Arial" w:hAnsi="Arial" w:cs="Arial"/>
          <w:b/>
          <w:bCs/>
          <w:sz w:val="20"/>
        </w:rPr>
        <w:t xml:space="preserve"> MP</w:t>
      </w:r>
    </w:p>
    <w:p w:rsidR="00FA4BC0" w:rsidRDefault="00FA4BC0" w:rsidP="00EF2127">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EC1BB0" w:rsidRDefault="00A30266" w:rsidP="00EF2127">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lastRenderedPageBreak/>
        <w:t xml:space="preserve">GLOSSARY and </w:t>
      </w:r>
      <w:r w:rsidR="00EC1BB0">
        <w:rPr>
          <w:rFonts w:ascii="Times New Roman" w:hAnsi="Times New Roman" w:cs="Times New Roman"/>
          <w:b/>
          <w:bCs/>
          <w:sz w:val="28"/>
          <w:szCs w:val="28"/>
        </w:rPr>
        <w:t>ABBREVIATIONS</w:t>
      </w:r>
    </w:p>
    <w:p w:rsidR="00EC1BB0" w:rsidRDefault="00EC1BB0" w:rsidP="00EF2127">
      <w:pPr>
        <w:spacing w:after="0" w:line="240" w:lineRule="auto"/>
        <w:jc w:val="center"/>
        <w:rPr>
          <w:rFonts w:ascii="Times New Roman" w:hAnsi="Times New Roman" w:cs="Times New Roman"/>
          <w:sz w:val="24"/>
          <w:szCs w:val="24"/>
        </w:rPr>
      </w:pPr>
    </w:p>
    <w:p w:rsidR="00EC1BB0" w:rsidRPr="008D2E06" w:rsidRDefault="00EC1BB0" w:rsidP="00EF2127">
      <w:pPr>
        <w:spacing w:after="0" w:line="240" w:lineRule="auto"/>
        <w:rPr>
          <w:rFonts w:ascii="Times New Roman" w:hAnsi="Times New Roman" w:cs="Times New Roman"/>
          <w:sz w:val="24"/>
          <w:szCs w:val="24"/>
        </w:rPr>
      </w:pPr>
      <w:r w:rsidRPr="008D2E06">
        <w:rPr>
          <w:rFonts w:ascii="Times New Roman" w:hAnsi="Times New Roman" w:cs="Times New Roman"/>
          <w:sz w:val="24"/>
          <w:szCs w:val="24"/>
        </w:rPr>
        <w:t>The following abbreviations are used in this explanatory memorandum:</w:t>
      </w:r>
    </w:p>
    <w:p w:rsidR="00EC1BB0" w:rsidRDefault="00EC1BB0" w:rsidP="00EF2127">
      <w:pPr>
        <w:spacing w:after="0" w:line="240" w:lineRule="auto"/>
        <w:rPr>
          <w:rFonts w:ascii="Times New Roman" w:hAnsi="Times New Roman" w:cs="Times New Roman"/>
        </w:rPr>
      </w:pPr>
    </w:p>
    <w:p w:rsidR="002D4399" w:rsidRPr="008D2E06" w:rsidRDefault="00C37CDF" w:rsidP="00EF2127">
      <w:pPr>
        <w:spacing w:after="0" w:line="240" w:lineRule="auto"/>
        <w:ind w:left="2127" w:hanging="2127"/>
        <w:rPr>
          <w:rFonts w:ascii="Times New Roman" w:hAnsi="Times New Roman" w:cs="Times New Roman"/>
          <w:i/>
          <w:sz w:val="24"/>
          <w:szCs w:val="24"/>
        </w:rPr>
      </w:pPr>
      <w:r w:rsidRPr="008D2E06">
        <w:rPr>
          <w:rFonts w:ascii="Times New Roman" w:hAnsi="Times New Roman" w:cs="Times New Roman"/>
          <w:sz w:val="24"/>
          <w:szCs w:val="24"/>
        </w:rPr>
        <w:t>Act</w:t>
      </w:r>
      <w:r w:rsidRPr="008D2E06">
        <w:rPr>
          <w:rFonts w:ascii="Times New Roman" w:hAnsi="Times New Roman" w:cs="Times New Roman"/>
          <w:sz w:val="24"/>
          <w:szCs w:val="24"/>
        </w:rPr>
        <w:tab/>
      </w:r>
      <w:r w:rsidR="002D4399" w:rsidRPr="008D2E06">
        <w:rPr>
          <w:rFonts w:ascii="Times New Roman" w:hAnsi="Times New Roman" w:cs="Times New Roman"/>
          <w:i/>
          <w:sz w:val="24"/>
          <w:szCs w:val="24"/>
        </w:rPr>
        <w:t xml:space="preserve">Grape and Wine Legislation Amendment </w:t>
      </w:r>
      <w:r w:rsidR="004B11BF">
        <w:rPr>
          <w:rFonts w:ascii="Times New Roman" w:hAnsi="Times New Roman" w:cs="Times New Roman"/>
          <w:i/>
          <w:sz w:val="24"/>
          <w:szCs w:val="24"/>
        </w:rPr>
        <w:t>(Australian Grape and Wine Authority</w:t>
      </w:r>
      <w:r w:rsidR="00E542DD">
        <w:rPr>
          <w:rFonts w:ascii="Times New Roman" w:hAnsi="Times New Roman" w:cs="Times New Roman"/>
          <w:i/>
          <w:sz w:val="24"/>
          <w:szCs w:val="24"/>
        </w:rPr>
        <w:t>)</w:t>
      </w:r>
      <w:r w:rsidR="002D4399" w:rsidRPr="008D2E06">
        <w:rPr>
          <w:rFonts w:ascii="Times New Roman" w:hAnsi="Times New Roman" w:cs="Times New Roman"/>
          <w:i/>
          <w:sz w:val="24"/>
          <w:szCs w:val="24"/>
        </w:rPr>
        <w:t xml:space="preserve"> Act 2013</w:t>
      </w:r>
    </w:p>
    <w:p w:rsidR="009D5E13" w:rsidRPr="008D2E06" w:rsidRDefault="009D5E13" w:rsidP="00EF2127">
      <w:pPr>
        <w:spacing w:after="0" w:line="240" w:lineRule="auto"/>
        <w:rPr>
          <w:rFonts w:ascii="Times New Roman" w:hAnsi="Times New Roman" w:cs="Times New Roman"/>
          <w:sz w:val="24"/>
          <w:szCs w:val="24"/>
        </w:rPr>
      </w:pPr>
      <w:r w:rsidRPr="008D2E06">
        <w:rPr>
          <w:rFonts w:ascii="Times New Roman" w:hAnsi="Times New Roman" w:cs="Times New Roman"/>
          <w:sz w:val="24"/>
          <w:szCs w:val="24"/>
        </w:rPr>
        <w:t>Authority</w:t>
      </w:r>
      <w:r w:rsidRPr="008D2E06">
        <w:rPr>
          <w:rFonts w:ascii="Times New Roman" w:hAnsi="Times New Roman" w:cs="Times New Roman"/>
          <w:sz w:val="24"/>
          <w:szCs w:val="24"/>
        </w:rPr>
        <w:tab/>
      </w:r>
      <w:r w:rsidRPr="008D2E06">
        <w:rPr>
          <w:rFonts w:ascii="Times New Roman" w:hAnsi="Times New Roman" w:cs="Times New Roman"/>
          <w:sz w:val="24"/>
          <w:szCs w:val="24"/>
        </w:rPr>
        <w:tab/>
      </w:r>
      <w:r w:rsidR="00C74BB9">
        <w:rPr>
          <w:rFonts w:ascii="Times New Roman" w:hAnsi="Times New Roman" w:cs="Times New Roman"/>
          <w:sz w:val="24"/>
          <w:szCs w:val="24"/>
        </w:rPr>
        <w:t xml:space="preserve">Australian </w:t>
      </w:r>
      <w:r w:rsidRPr="008D2E06">
        <w:rPr>
          <w:rFonts w:ascii="Times New Roman" w:hAnsi="Times New Roman" w:cs="Times New Roman"/>
          <w:sz w:val="24"/>
          <w:szCs w:val="24"/>
        </w:rPr>
        <w:t>Grape and Wine Authority</w:t>
      </w:r>
    </w:p>
    <w:p w:rsidR="00EF2127" w:rsidRDefault="0003735E" w:rsidP="00EF21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Authority Selection </w:t>
      </w:r>
    </w:p>
    <w:p w:rsidR="0003735E" w:rsidRDefault="0003735E" w:rsidP="00EF2127">
      <w:pPr>
        <w:spacing w:after="0" w:line="240" w:lineRule="auto"/>
        <w:ind w:left="2127" w:hanging="2127"/>
        <w:rPr>
          <w:rFonts w:ascii="Times New Roman" w:hAnsi="Times New Roman" w:cs="Times New Roman"/>
          <w:sz w:val="24"/>
          <w:szCs w:val="24"/>
        </w:rPr>
      </w:pPr>
      <w:r>
        <w:rPr>
          <w:rFonts w:ascii="Times New Roman" w:hAnsi="Times New Roman" w:cs="Times New Roman"/>
          <w:sz w:val="24"/>
          <w:szCs w:val="24"/>
        </w:rPr>
        <w:t>Committee</w:t>
      </w:r>
      <w:r w:rsidR="00EF2127">
        <w:rPr>
          <w:rFonts w:ascii="Times New Roman" w:hAnsi="Times New Roman" w:cs="Times New Roman"/>
          <w:sz w:val="24"/>
          <w:szCs w:val="24"/>
        </w:rPr>
        <w:tab/>
      </w:r>
      <w:r w:rsidR="00EF2127">
        <w:rPr>
          <w:rFonts w:ascii="Times New Roman" w:hAnsi="Times New Roman" w:cs="Times New Roman"/>
          <w:sz w:val="24"/>
          <w:szCs w:val="24"/>
        </w:rPr>
        <w:tab/>
      </w:r>
      <w:r>
        <w:rPr>
          <w:rFonts w:ascii="Times New Roman" w:hAnsi="Times New Roman" w:cs="Times New Roman"/>
          <w:sz w:val="24"/>
          <w:szCs w:val="24"/>
        </w:rPr>
        <w:t xml:space="preserve">The statutory Committee that selects people for appointment as a director of the Authority and nominates these people to the Minister for consideration as </w:t>
      </w:r>
      <w:r w:rsidR="005F4D16">
        <w:rPr>
          <w:rFonts w:ascii="Times New Roman" w:hAnsi="Times New Roman" w:cs="Times New Roman"/>
          <w:sz w:val="24"/>
          <w:szCs w:val="24"/>
        </w:rPr>
        <w:t>director</w:t>
      </w:r>
      <w:r>
        <w:rPr>
          <w:rFonts w:ascii="Times New Roman" w:hAnsi="Times New Roman" w:cs="Times New Roman"/>
          <w:sz w:val="24"/>
          <w:szCs w:val="24"/>
        </w:rPr>
        <w:t>s of the Authority.</w:t>
      </w:r>
    </w:p>
    <w:p w:rsidR="00832ABC" w:rsidRPr="008D2E06" w:rsidRDefault="00832ABC" w:rsidP="00EF2127">
      <w:pPr>
        <w:spacing w:after="0" w:line="240" w:lineRule="auto"/>
        <w:ind w:left="1440" w:hanging="1440"/>
        <w:rPr>
          <w:rFonts w:ascii="Times New Roman" w:hAnsi="Times New Roman" w:cs="Times New Roman"/>
          <w:sz w:val="24"/>
          <w:szCs w:val="24"/>
        </w:rPr>
      </w:pPr>
      <w:r w:rsidRPr="008D2E06">
        <w:rPr>
          <w:rFonts w:ascii="Times New Roman" w:hAnsi="Times New Roman" w:cs="Times New Roman"/>
          <w:sz w:val="24"/>
          <w:szCs w:val="24"/>
        </w:rPr>
        <w:t>CAC Act</w:t>
      </w:r>
      <w:r w:rsidRPr="008D2E06">
        <w:rPr>
          <w:rFonts w:ascii="Times New Roman" w:hAnsi="Times New Roman" w:cs="Times New Roman"/>
          <w:sz w:val="24"/>
          <w:szCs w:val="24"/>
        </w:rPr>
        <w:tab/>
      </w:r>
      <w:r w:rsidRPr="008D2E06">
        <w:rPr>
          <w:rFonts w:ascii="Times New Roman" w:hAnsi="Times New Roman" w:cs="Times New Roman"/>
          <w:sz w:val="24"/>
          <w:szCs w:val="24"/>
        </w:rPr>
        <w:tab/>
      </w:r>
      <w:r w:rsidRPr="008D2E06">
        <w:rPr>
          <w:rFonts w:ascii="Times New Roman" w:hAnsi="Times New Roman" w:cs="Times New Roman"/>
          <w:i/>
          <w:sz w:val="24"/>
          <w:szCs w:val="24"/>
        </w:rPr>
        <w:t>Commonwealth Authorities and Companies Act 1997</w:t>
      </w:r>
      <w:r w:rsidRPr="008D2E06">
        <w:rPr>
          <w:rFonts w:ascii="Times New Roman" w:hAnsi="Times New Roman" w:cs="Times New Roman"/>
          <w:sz w:val="24"/>
          <w:szCs w:val="24"/>
        </w:rPr>
        <w:t xml:space="preserve"> </w:t>
      </w:r>
    </w:p>
    <w:p w:rsidR="00EC1BB0" w:rsidRPr="008D2E06" w:rsidRDefault="009D5E13" w:rsidP="00EF2127">
      <w:pPr>
        <w:spacing w:after="0" w:line="240" w:lineRule="auto"/>
        <w:rPr>
          <w:rFonts w:ascii="Times New Roman" w:hAnsi="Times New Roman" w:cs="Times New Roman"/>
          <w:sz w:val="24"/>
          <w:szCs w:val="24"/>
        </w:rPr>
      </w:pPr>
      <w:r w:rsidRPr="008D2E06">
        <w:rPr>
          <w:rFonts w:ascii="Times New Roman" w:hAnsi="Times New Roman" w:cs="Times New Roman"/>
          <w:sz w:val="24"/>
          <w:szCs w:val="24"/>
        </w:rPr>
        <w:t>GWRDC</w:t>
      </w:r>
      <w:r w:rsidRPr="008D2E06">
        <w:rPr>
          <w:rFonts w:ascii="Times New Roman" w:hAnsi="Times New Roman" w:cs="Times New Roman"/>
          <w:sz w:val="24"/>
          <w:szCs w:val="24"/>
        </w:rPr>
        <w:tab/>
      </w:r>
      <w:r w:rsidRPr="008D2E06">
        <w:rPr>
          <w:rFonts w:ascii="Times New Roman" w:hAnsi="Times New Roman" w:cs="Times New Roman"/>
          <w:sz w:val="24"/>
          <w:szCs w:val="24"/>
        </w:rPr>
        <w:tab/>
        <w:t>Grape and Wine Research and Development Corporation</w:t>
      </w:r>
      <w:r w:rsidRPr="008D2E06">
        <w:rPr>
          <w:rFonts w:ascii="Times New Roman" w:hAnsi="Times New Roman" w:cs="Times New Roman"/>
          <w:sz w:val="24"/>
          <w:szCs w:val="24"/>
        </w:rPr>
        <w:tab/>
      </w:r>
      <w:r w:rsidRPr="008D2E06">
        <w:rPr>
          <w:rFonts w:ascii="Times New Roman" w:hAnsi="Times New Roman" w:cs="Times New Roman"/>
          <w:sz w:val="24"/>
          <w:szCs w:val="24"/>
        </w:rPr>
        <w:tab/>
      </w:r>
    </w:p>
    <w:p w:rsidR="0066499A" w:rsidRPr="008D2E06" w:rsidRDefault="0066499A" w:rsidP="00EF2127">
      <w:pPr>
        <w:spacing w:after="0" w:line="240" w:lineRule="auto"/>
        <w:ind w:left="2126" w:hanging="2126"/>
        <w:rPr>
          <w:rFonts w:ascii="Times New Roman" w:hAnsi="Times New Roman" w:cs="Times New Roman"/>
          <w:sz w:val="24"/>
          <w:szCs w:val="24"/>
        </w:rPr>
      </w:pPr>
      <w:r w:rsidRPr="008D2E06">
        <w:rPr>
          <w:rFonts w:ascii="Times New Roman" w:hAnsi="Times New Roman" w:cs="Times New Roman"/>
          <w:sz w:val="24"/>
          <w:szCs w:val="24"/>
        </w:rPr>
        <w:t xml:space="preserve">Main </w:t>
      </w:r>
      <w:r w:rsidR="00C540C5" w:rsidRPr="008D2E06">
        <w:rPr>
          <w:rFonts w:ascii="Times New Roman" w:hAnsi="Times New Roman" w:cs="Times New Roman"/>
          <w:sz w:val="24"/>
          <w:szCs w:val="24"/>
        </w:rPr>
        <w:t>Bill</w:t>
      </w:r>
      <w:r w:rsidRPr="008D2E06">
        <w:rPr>
          <w:rFonts w:ascii="Times New Roman" w:hAnsi="Times New Roman" w:cs="Times New Roman"/>
          <w:sz w:val="24"/>
          <w:szCs w:val="24"/>
        </w:rPr>
        <w:tab/>
        <w:t xml:space="preserve">Grape and Wine Legislation Amendment </w:t>
      </w:r>
      <w:r w:rsidR="004B11BF">
        <w:rPr>
          <w:rFonts w:ascii="Times New Roman" w:hAnsi="Times New Roman" w:cs="Times New Roman"/>
          <w:sz w:val="24"/>
          <w:szCs w:val="24"/>
        </w:rPr>
        <w:t>(Australian Grape and Wine Authority</w:t>
      </w:r>
      <w:r w:rsidR="00E542DD">
        <w:rPr>
          <w:rFonts w:ascii="Times New Roman" w:hAnsi="Times New Roman" w:cs="Times New Roman"/>
          <w:sz w:val="24"/>
          <w:szCs w:val="24"/>
        </w:rPr>
        <w:t>)</w:t>
      </w:r>
      <w:r w:rsidRPr="008D2E06">
        <w:rPr>
          <w:rFonts w:ascii="Times New Roman" w:hAnsi="Times New Roman" w:cs="Times New Roman"/>
          <w:sz w:val="24"/>
          <w:szCs w:val="24"/>
        </w:rPr>
        <w:t xml:space="preserve"> </w:t>
      </w:r>
      <w:r w:rsidR="00C540C5" w:rsidRPr="008D2E06">
        <w:rPr>
          <w:rFonts w:ascii="Times New Roman" w:hAnsi="Times New Roman" w:cs="Times New Roman"/>
          <w:sz w:val="24"/>
          <w:szCs w:val="24"/>
        </w:rPr>
        <w:t>Bill</w:t>
      </w:r>
      <w:r w:rsidRPr="008D2E06">
        <w:rPr>
          <w:rFonts w:ascii="Times New Roman" w:hAnsi="Times New Roman" w:cs="Times New Roman"/>
          <w:sz w:val="24"/>
          <w:szCs w:val="24"/>
        </w:rPr>
        <w:t xml:space="preserve"> 2013</w:t>
      </w:r>
    </w:p>
    <w:p w:rsidR="0075225E" w:rsidRPr="008D2E06" w:rsidRDefault="00C74BB9" w:rsidP="00EF2127">
      <w:pPr>
        <w:spacing w:after="0" w:line="240" w:lineRule="auto"/>
        <w:ind w:left="2127" w:hanging="2127"/>
        <w:rPr>
          <w:rFonts w:ascii="Times New Roman" w:hAnsi="Times New Roman" w:cs="Times New Roman"/>
          <w:sz w:val="24"/>
          <w:szCs w:val="24"/>
        </w:rPr>
      </w:pPr>
      <w:r>
        <w:rPr>
          <w:rFonts w:ascii="Times New Roman" w:hAnsi="Times New Roman" w:cs="Times New Roman"/>
          <w:sz w:val="24"/>
          <w:szCs w:val="24"/>
        </w:rPr>
        <w:t>Merger Bill</w:t>
      </w:r>
      <w:r w:rsidR="0075225E" w:rsidRPr="008D2E06">
        <w:rPr>
          <w:rFonts w:ascii="Times New Roman" w:hAnsi="Times New Roman" w:cs="Times New Roman"/>
          <w:sz w:val="24"/>
          <w:szCs w:val="24"/>
        </w:rPr>
        <w:t>s</w:t>
      </w:r>
      <w:r w:rsidR="0075225E" w:rsidRPr="008D2E06">
        <w:rPr>
          <w:rFonts w:ascii="Times New Roman" w:hAnsi="Times New Roman" w:cs="Times New Roman"/>
          <w:sz w:val="24"/>
          <w:szCs w:val="24"/>
        </w:rPr>
        <w:tab/>
        <w:t xml:space="preserve">Grape and Wine Legislation Amendment </w:t>
      </w:r>
      <w:r w:rsidR="004B11BF">
        <w:rPr>
          <w:rFonts w:ascii="Times New Roman" w:hAnsi="Times New Roman" w:cs="Times New Roman"/>
          <w:sz w:val="24"/>
          <w:szCs w:val="24"/>
        </w:rPr>
        <w:t>(Australian Grape and Wine Authority</w:t>
      </w:r>
      <w:r w:rsidR="00E542DD">
        <w:rPr>
          <w:rFonts w:ascii="Times New Roman" w:hAnsi="Times New Roman" w:cs="Times New Roman"/>
          <w:sz w:val="24"/>
          <w:szCs w:val="24"/>
        </w:rPr>
        <w:t>)</w:t>
      </w:r>
      <w:r w:rsidR="0075225E" w:rsidRPr="008D2E06">
        <w:rPr>
          <w:rFonts w:ascii="Times New Roman" w:hAnsi="Times New Roman" w:cs="Times New Roman"/>
          <w:sz w:val="24"/>
          <w:szCs w:val="24"/>
        </w:rPr>
        <w:t xml:space="preserve"> Bill 2013</w:t>
      </w:r>
    </w:p>
    <w:p w:rsidR="0075225E" w:rsidRPr="008D2E06" w:rsidRDefault="0075225E" w:rsidP="00EF2127">
      <w:pPr>
        <w:spacing w:after="0" w:line="240" w:lineRule="auto"/>
        <w:ind w:left="2127"/>
        <w:rPr>
          <w:rFonts w:ascii="Times New Roman" w:hAnsi="Times New Roman" w:cs="Times New Roman"/>
          <w:sz w:val="24"/>
          <w:szCs w:val="24"/>
        </w:rPr>
      </w:pPr>
      <w:r w:rsidRPr="008D2E06">
        <w:rPr>
          <w:rFonts w:ascii="Times New Roman" w:hAnsi="Times New Roman" w:cs="Times New Roman"/>
          <w:sz w:val="24"/>
          <w:szCs w:val="24"/>
        </w:rPr>
        <w:t xml:space="preserve">Primary Industries (Customs) Charges Amendment </w:t>
      </w:r>
      <w:r w:rsidR="004B11BF">
        <w:rPr>
          <w:rFonts w:ascii="Times New Roman" w:hAnsi="Times New Roman" w:cs="Times New Roman"/>
          <w:sz w:val="24"/>
          <w:szCs w:val="24"/>
        </w:rPr>
        <w:t>(Australian Grape and Wine Authority</w:t>
      </w:r>
      <w:r w:rsidR="00E542DD">
        <w:rPr>
          <w:rFonts w:ascii="Times New Roman" w:hAnsi="Times New Roman" w:cs="Times New Roman"/>
          <w:sz w:val="24"/>
          <w:szCs w:val="24"/>
        </w:rPr>
        <w:t>)</w:t>
      </w:r>
      <w:r w:rsidRPr="008D2E06">
        <w:rPr>
          <w:rFonts w:ascii="Times New Roman" w:hAnsi="Times New Roman" w:cs="Times New Roman"/>
          <w:sz w:val="24"/>
          <w:szCs w:val="24"/>
        </w:rPr>
        <w:t xml:space="preserve"> Bill 2013</w:t>
      </w:r>
    </w:p>
    <w:p w:rsidR="0075225E" w:rsidRPr="008D2E06" w:rsidRDefault="0075225E" w:rsidP="00EF2127">
      <w:pPr>
        <w:spacing w:after="0" w:line="240" w:lineRule="auto"/>
        <w:ind w:left="2127"/>
        <w:rPr>
          <w:rFonts w:ascii="Times New Roman" w:hAnsi="Times New Roman" w:cs="Times New Roman"/>
          <w:sz w:val="24"/>
          <w:szCs w:val="24"/>
        </w:rPr>
      </w:pPr>
      <w:r w:rsidRPr="008D2E06">
        <w:rPr>
          <w:rFonts w:ascii="Times New Roman" w:hAnsi="Times New Roman" w:cs="Times New Roman"/>
          <w:sz w:val="24"/>
          <w:szCs w:val="24"/>
        </w:rPr>
        <w:t xml:space="preserve">Primary Industries (Excise) Levies Amendment </w:t>
      </w:r>
      <w:r w:rsidR="004B11BF">
        <w:rPr>
          <w:rFonts w:ascii="Times New Roman" w:hAnsi="Times New Roman" w:cs="Times New Roman"/>
          <w:sz w:val="24"/>
          <w:szCs w:val="24"/>
        </w:rPr>
        <w:t>(Australian Grape and Wine Authority</w:t>
      </w:r>
      <w:r w:rsidR="00E542DD">
        <w:rPr>
          <w:rFonts w:ascii="Times New Roman" w:hAnsi="Times New Roman" w:cs="Times New Roman"/>
          <w:sz w:val="24"/>
          <w:szCs w:val="24"/>
        </w:rPr>
        <w:t>)</w:t>
      </w:r>
      <w:r w:rsidRPr="008D2E06">
        <w:rPr>
          <w:rFonts w:ascii="Times New Roman" w:hAnsi="Times New Roman" w:cs="Times New Roman"/>
          <w:sz w:val="24"/>
          <w:szCs w:val="24"/>
        </w:rPr>
        <w:t xml:space="preserve"> Bill 2013</w:t>
      </w:r>
    </w:p>
    <w:p w:rsidR="00EC1BB0" w:rsidRPr="008D2E06" w:rsidRDefault="0029541C" w:rsidP="00EF2127">
      <w:pPr>
        <w:spacing w:after="0" w:line="240" w:lineRule="auto"/>
        <w:rPr>
          <w:rFonts w:ascii="Times New Roman" w:hAnsi="Times New Roman" w:cs="Times New Roman"/>
          <w:sz w:val="24"/>
          <w:szCs w:val="24"/>
        </w:rPr>
      </w:pPr>
      <w:r w:rsidRPr="008D2E06">
        <w:rPr>
          <w:rFonts w:ascii="Times New Roman" w:hAnsi="Times New Roman" w:cs="Times New Roman"/>
          <w:sz w:val="24"/>
          <w:szCs w:val="24"/>
        </w:rPr>
        <w:t>Minister</w:t>
      </w:r>
      <w:r w:rsidR="00163AFC" w:rsidRPr="008D2E06">
        <w:rPr>
          <w:rFonts w:ascii="Times New Roman" w:hAnsi="Times New Roman" w:cs="Times New Roman"/>
          <w:sz w:val="24"/>
          <w:szCs w:val="24"/>
        </w:rPr>
        <w:tab/>
      </w:r>
      <w:r w:rsidR="00163AFC" w:rsidRPr="008D2E06">
        <w:rPr>
          <w:rFonts w:ascii="Times New Roman" w:hAnsi="Times New Roman" w:cs="Times New Roman"/>
          <w:sz w:val="24"/>
          <w:szCs w:val="24"/>
        </w:rPr>
        <w:tab/>
      </w:r>
      <w:r w:rsidRPr="008D2E06">
        <w:rPr>
          <w:rFonts w:ascii="Times New Roman" w:hAnsi="Times New Roman" w:cs="Times New Roman"/>
          <w:sz w:val="24"/>
          <w:szCs w:val="24"/>
        </w:rPr>
        <w:t>Minister</w:t>
      </w:r>
      <w:r w:rsidR="00163AFC" w:rsidRPr="008D2E06">
        <w:rPr>
          <w:rFonts w:ascii="Times New Roman" w:hAnsi="Times New Roman" w:cs="Times New Roman"/>
          <w:sz w:val="24"/>
          <w:szCs w:val="24"/>
        </w:rPr>
        <w:t xml:space="preserve"> for </w:t>
      </w:r>
      <w:r w:rsidR="00163AFC" w:rsidRPr="00EB48B7">
        <w:rPr>
          <w:rFonts w:ascii="Times New Roman" w:hAnsi="Times New Roman" w:cs="Times New Roman"/>
          <w:sz w:val="24"/>
          <w:szCs w:val="24"/>
        </w:rPr>
        <w:t>Agriculture</w:t>
      </w:r>
    </w:p>
    <w:p w:rsidR="001F27F1" w:rsidRPr="008D2E06" w:rsidRDefault="001F27F1" w:rsidP="00EF2127">
      <w:pPr>
        <w:spacing w:after="0" w:line="240" w:lineRule="auto"/>
        <w:rPr>
          <w:rFonts w:ascii="Times New Roman" w:hAnsi="Times New Roman" w:cs="Times New Roman"/>
          <w:sz w:val="24"/>
          <w:szCs w:val="24"/>
        </w:rPr>
      </w:pPr>
      <w:r w:rsidRPr="008D2E06">
        <w:rPr>
          <w:rFonts w:ascii="Times New Roman" w:hAnsi="Times New Roman" w:cs="Times New Roman"/>
          <w:sz w:val="24"/>
          <w:szCs w:val="24"/>
        </w:rPr>
        <w:t xml:space="preserve">PIERD Act </w:t>
      </w:r>
      <w:r w:rsidRPr="008D2E06">
        <w:rPr>
          <w:rFonts w:ascii="Times New Roman" w:hAnsi="Times New Roman" w:cs="Times New Roman"/>
          <w:sz w:val="24"/>
          <w:szCs w:val="24"/>
        </w:rPr>
        <w:tab/>
      </w:r>
      <w:r w:rsidRPr="008D2E06">
        <w:rPr>
          <w:rFonts w:ascii="Times New Roman" w:hAnsi="Times New Roman" w:cs="Times New Roman"/>
          <w:sz w:val="24"/>
          <w:szCs w:val="24"/>
        </w:rPr>
        <w:tab/>
      </w:r>
      <w:r w:rsidRPr="008D2E06">
        <w:rPr>
          <w:rFonts w:ascii="Times New Roman" w:hAnsi="Times New Roman" w:cs="Times New Roman"/>
          <w:i/>
          <w:sz w:val="24"/>
          <w:szCs w:val="24"/>
        </w:rPr>
        <w:t xml:space="preserve">Primary Industries </w:t>
      </w:r>
      <w:r w:rsidR="00407526" w:rsidRPr="008D2E06">
        <w:rPr>
          <w:rFonts w:ascii="Times New Roman" w:hAnsi="Times New Roman" w:cs="Times New Roman"/>
          <w:i/>
          <w:sz w:val="24"/>
          <w:szCs w:val="24"/>
        </w:rPr>
        <w:t xml:space="preserve">and Energy </w:t>
      </w:r>
      <w:r w:rsidRPr="008D2E06">
        <w:rPr>
          <w:rFonts w:ascii="Times New Roman" w:hAnsi="Times New Roman" w:cs="Times New Roman"/>
          <w:i/>
          <w:sz w:val="24"/>
          <w:szCs w:val="24"/>
        </w:rPr>
        <w:t>Research and Development Act 198</w:t>
      </w:r>
      <w:r w:rsidR="00EF2127">
        <w:rPr>
          <w:rFonts w:ascii="Times New Roman" w:hAnsi="Times New Roman" w:cs="Times New Roman"/>
          <w:i/>
          <w:sz w:val="24"/>
          <w:szCs w:val="24"/>
        </w:rPr>
        <w:t>9</w:t>
      </w:r>
    </w:p>
    <w:p w:rsidR="00866DB2" w:rsidRDefault="00866DB2" w:rsidP="00EF2127">
      <w:pPr>
        <w:spacing w:after="0" w:line="240" w:lineRule="auto"/>
        <w:rPr>
          <w:rFonts w:ascii="Times New Roman" w:hAnsi="Times New Roman" w:cs="Times New Roman"/>
          <w:sz w:val="24"/>
          <w:szCs w:val="24"/>
        </w:rPr>
      </w:pPr>
      <w:r w:rsidRPr="008D2E06">
        <w:rPr>
          <w:rFonts w:ascii="Times New Roman" w:hAnsi="Times New Roman" w:cs="Times New Roman"/>
          <w:sz w:val="24"/>
          <w:szCs w:val="24"/>
        </w:rPr>
        <w:t>R&amp;D</w:t>
      </w:r>
      <w:r w:rsidRPr="008D2E06">
        <w:rPr>
          <w:rFonts w:ascii="Times New Roman" w:hAnsi="Times New Roman" w:cs="Times New Roman"/>
          <w:sz w:val="24"/>
          <w:szCs w:val="24"/>
        </w:rPr>
        <w:tab/>
      </w:r>
      <w:r w:rsidRPr="008D2E06">
        <w:rPr>
          <w:rFonts w:ascii="Times New Roman" w:hAnsi="Times New Roman" w:cs="Times New Roman"/>
          <w:sz w:val="24"/>
          <w:szCs w:val="24"/>
        </w:rPr>
        <w:tab/>
      </w:r>
      <w:r w:rsidRPr="008D2E06">
        <w:rPr>
          <w:rFonts w:ascii="Times New Roman" w:hAnsi="Times New Roman" w:cs="Times New Roman"/>
          <w:sz w:val="24"/>
          <w:szCs w:val="24"/>
        </w:rPr>
        <w:tab/>
      </w:r>
      <w:r w:rsidR="00832ABC" w:rsidRPr="008D2E06">
        <w:rPr>
          <w:rFonts w:ascii="Times New Roman" w:hAnsi="Times New Roman" w:cs="Times New Roman"/>
          <w:sz w:val="24"/>
          <w:szCs w:val="24"/>
        </w:rPr>
        <w:t>R</w:t>
      </w:r>
      <w:r w:rsidRPr="008D2E06">
        <w:rPr>
          <w:rFonts w:ascii="Times New Roman" w:hAnsi="Times New Roman" w:cs="Times New Roman"/>
          <w:sz w:val="24"/>
          <w:szCs w:val="24"/>
        </w:rPr>
        <w:t>esearch and development</w:t>
      </w:r>
    </w:p>
    <w:p w:rsidR="00EC1BB0" w:rsidRDefault="009D5E13" w:rsidP="00EF2127">
      <w:pPr>
        <w:spacing w:after="0" w:line="240" w:lineRule="auto"/>
        <w:rPr>
          <w:rFonts w:ascii="Times New Roman" w:hAnsi="Times New Roman" w:cs="Times New Roman"/>
          <w:sz w:val="24"/>
          <w:szCs w:val="24"/>
        </w:rPr>
      </w:pPr>
      <w:r w:rsidRPr="008D2E06">
        <w:rPr>
          <w:rFonts w:ascii="Times New Roman" w:hAnsi="Times New Roman" w:cs="Times New Roman"/>
          <w:sz w:val="24"/>
          <w:szCs w:val="24"/>
        </w:rPr>
        <w:t>Wine Australia</w:t>
      </w:r>
      <w:r w:rsidRPr="008D2E06">
        <w:rPr>
          <w:rFonts w:ascii="Times New Roman" w:hAnsi="Times New Roman" w:cs="Times New Roman"/>
          <w:sz w:val="24"/>
          <w:szCs w:val="24"/>
        </w:rPr>
        <w:tab/>
        <w:t>Wine Australia Corporation</w:t>
      </w:r>
    </w:p>
    <w:p w:rsidR="003628D2" w:rsidRPr="003628D2" w:rsidRDefault="003628D2" w:rsidP="00EF2127">
      <w:pPr>
        <w:spacing w:after="0" w:line="240" w:lineRule="auto"/>
        <w:rPr>
          <w:rFonts w:ascii="Times New Roman" w:hAnsi="Times New Roman" w:cs="Times New Roman"/>
          <w:i/>
          <w:sz w:val="24"/>
          <w:szCs w:val="24"/>
        </w:rPr>
      </w:pPr>
      <w:r>
        <w:rPr>
          <w:rFonts w:ascii="Times New Roman" w:hAnsi="Times New Roman" w:cs="Times New Roman"/>
          <w:sz w:val="24"/>
          <w:szCs w:val="24"/>
        </w:rPr>
        <w:t>Wine Australia Act</w:t>
      </w:r>
      <w:r>
        <w:rPr>
          <w:rFonts w:ascii="Times New Roman" w:hAnsi="Times New Roman" w:cs="Times New Roman"/>
          <w:sz w:val="24"/>
          <w:szCs w:val="24"/>
        </w:rPr>
        <w:tab/>
      </w:r>
      <w:r>
        <w:rPr>
          <w:rFonts w:ascii="Times New Roman" w:hAnsi="Times New Roman" w:cs="Times New Roman"/>
          <w:i/>
          <w:sz w:val="24"/>
          <w:szCs w:val="24"/>
        </w:rPr>
        <w:t>Wine Australia Act 1980</w:t>
      </w:r>
    </w:p>
    <w:p w:rsidR="00EC1BB0" w:rsidRDefault="00EC1BB0" w:rsidP="00EF2127">
      <w:pPr>
        <w:spacing w:line="240" w:lineRule="auto"/>
        <w:rPr>
          <w:b/>
          <w:bCs/>
          <w:sz w:val="32"/>
          <w:szCs w:val="32"/>
        </w:rPr>
      </w:pPr>
      <w:r>
        <w:rPr>
          <w:b/>
          <w:bCs/>
          <w:sz w:val="32"/>
          <w:szCs w:val="32"/>
        </w:rPr>
        <w:br w:type="page"/>
      </w:r>
    </w:p>
    <w:p w:rsidR="00FA4BC0" w:rsidRPr="00396BBC" w:rsidRDefault="00D747C6" w:rsidP="00EF2127">
      <w:pPr>
        <w:spacing w:line="240" w:lineRule="auto"/>
        <w:rPr>
          <w:rFonts w:ascii="Arial" w:hAnsi="Arial" w:cs="Arial"/>
          <w:b/>
          <w:bCs/>
          <w:sz w:val="32"/>
          <w:szCs w:val="32"/>
        </w:rPr>
      </w:pPr>
      <w:r w:rsidRPr="00396BBC">
        <w:rPr>
          <w:rFonts w:ascii="Arial" w:hAnsi="Arial" w:cs="Arial"/>
          <w:b/>
          <w:bCs/>
          <w:sz w:val="32"/>
          <w:szCs w:val="32"/>
        </w:rPr>
        <w:lastRenderedPageBreak/>
        <w:t xml:space="preserve">GRAPE AND WINE LEGISLATION AMENDMENT </w:t>
      </w:r>
      <w:r w:rsidR="004B11BF" w:rsidRPr="00396BBC">
        <w:rPr>
          <w:rFonts w:ascii="Arial" w:hAnsi="Arial" w:cs="Arial"/>
          <w:b/>
          <w:bCs/>
          <w:sz w:val="32"/>
          <w:szCs w:val="32"/>
        </w:rPr>
        <w:t>(Australian Grape and Wine Authority</w:t>
      </w:r>
      <w:r w:rsidR="00E542DD" w:rsidRPr="00396BBC">
        <w:rPr>
          <w:rFonts w:ascii="Arial" w:hAnsi="Arial" w:cs="Arial"/>
          <w:b/>
          <w:bCs/>
          <w:sz w:val="32"/>
          <w:szCs w:val="32"/>
        </w:rPr>
        <w:t>)</w:t>
      </w:r>
      <w:r w:rsidRPr="00396BBC">
        <w:rPr>
          <w:rFonts w:ascii="Arial" w:hAnsi="Arial" w:cs="Arial"/>
          <w:b/>
          <w:bCs/>
          <w:sz w:val="32"/>
          <w:szCs w:val="32"/>
        </w:rPr>
        <w:t xml:space="preserve"> </w:t>
      </w:r>
      <w:r w:rsidR="00C540C5" w:rsidRPr="00396BBC">
        <w:rPr>
          <w:rFonts w:ascii="Arial" w:hAnsi="Arial" w:cs="Arial"/>
          <w:b/>
          <w:bCs/>
          <w:sz w:val="32"/>
          <w:szCs w:val="32"/>
        </w:rPr>
        <w:t>BILL</w:t>
      </w:r>
      <w:r w:rsidRPr="00396BBC">
        <w:rPr>
          <w:rFonts w:ascii="Arial" w:hAnsi="Arial" w:cs="Arial"/>
          <w:b/>
          <w:bCs/>
          <w:sz w:val="32"/>
          <w:szCs w:val="32"/>
        </w:rPr>
        <w:t xml:space="preserve"> 2013</w:t>
      </w:r>
    </w:p>
    <w:p w:rsidR="00FA4BC0" w:rsidRPr="00346A8D" w:rsidRDefault="00FA4BC0" w:rsidP="00EF2127">
      <w:pPr>
        <w:keepNext/>
        <w:spacing w:line="240" w:lineRule="auto"/>
        <w:rPr>
          <w:rFonts w:ascii="Arial" w:hAnsi="Arial" w:cs="Arial"/>
          <w:b/>
          <w:bCs/>
          <w:sz w:val="28"/>
          <w:szCs w:val="32"/>
        </w:rPr>
      </w:pPr>
      <w:r w:rsidRPr="00346A8D">
        <w:rPr>
          <w:rFonts w:ascii="Arial" w:hAnsi="Arial" w:cs="Arial"/>
          <w:b/>
          <w:bCs/>
          <w:sz w:val="28"/>
          <w:szCs w:val="32"/>
        </w:rPr>
        <w:t>NOTES ON CLAUSES</w:t>
      </w:r>
    </w:p>
    <w:p w:rsidR="00FA4BC0" w:rsidRPr="002A2F30" w:rsidRDefault="00FA4BC0" w:rsidP="00EF2127">
      <w:pPr>
        <w:pStyle w:val="Style1"/>
        <w:spacing w:line="240" w:lineRule="auto"/>
      </w:pPr>
      <w:r w:rsidRPr="002A2F30">
        <w:t>Section 1: Short title</w:t>
      </w:r>
    </w:p>
    <w:p w:rsidR="00FA4BC0" w:rsidRPr="001A5E44" w:rsidRDefault="00FA4BC0" w:rsidP="00EF2127">
      <w:pPr>
        <w:keepNext/>
        <w:spacing w:line="240" w:lineRule="auto"/>
        <w:rPr>
          <w:rFonts w:ascii="Times New Roman" w:hAnsi="Times New Roman" w:cs="Times New Roman"/>
          <w:b/>
          <w:bCs/>
          <w:sz w:val="24"/>
          <w:szCs w:val="24"/>
        </w:rPr>
      </w:pPr>
      <w:r w:rsidRPr="001A5E44">
        <w:rPr>
          <w:rFonts w:ascii="Times New Roman" w:hAnsi="Times New Roman" w:cs="Times New Roman"/>
          <w:sz w:val="24"/>
          <w:szCs w:val="24"/>
        </w:rPr>
        <w:t xml:space="preserve">This section provides for the Act to be called the </w:t>
      </w:r>
      <w:r w:rsidR="009E7C50" w:rsidRPr="001A5E44">
        <w:rPr>
          <w:rFonts w:ascii="Times New Roman" w:hAnsi="Times New Roman" w:cs="Times New Roman"/>
          <w:i/>
          <w:sz w:val="24"/>
          <w:szCs w:val="24"/>
        </w:rPr>
        <w:t xml:space="preserve">Grape and Wine Legislation Amendment </w:t>
      </w:r>
      <w:r w:rsidR="004B11BF">
        <w:rPr>
          <w:rFonts w:ascii="Times New Roman" w:hAnsi="Times New Roman" w:cs="Times New Roman"/>
          <w:i/>
          <w:sz w:val="24"/>
          <w:szCs w:val="24"/>
        </w:rPr>
        <w:t>(Australian Grape and Wine Authority</w:t>
      </w:r>
      <w:r w:rsidR="00E542DD">
        <w:rPr>
          <w:rFonts w:ascii="Times New Roman" w:hAnsi="Times New Roman" w:cs="Times New Roman"/>
          <w:i/>
          <w:sz w:val="24"/>
          <w:szCs w:val="24"/>
        </w:rPr>
        <w:t>)</w:t>
      </w:r>
      <w:r w:rsidR="009E7C50" w:rsidRPr="001A5E44">
        <w:rPr>
          <w:rFonts w:ascii="Times New Roman" w:hAnsi="Times New Roman" w:cs="Times New Roman"/>
          <w:i/>
          <w:sz w:val="24"/>
          <w:szCs w:val="24"/>
        </w:rPr>
        <w:t xml:space="preserve"> Act 2013</w:t>
      </w:r>
      <w:r w:rsidRPr="001A5E44">
        <w:rPr>
          <w:rFonts w:ascii="Times New Roman" w:hAnsi="Times New Roman" w:cs="Times New Roman"/>
          <w:i/>
          <w:sz w:val="24"/>
          <w:szCs w:val="24"/>
        </w:rPr>
        <w:t>.</w:t>
      </w:r>
    </w:p>
    <w:p w:rsidR="00FA4BC0" w:rsidRPr="002A2F30" w:rsidRDefault="00FA4BC0" w:rsidP="00EF2127">
      <w:pPr>
        <w:pStyle w:val="Style1"/>
        <w:spacing w:line="240" w:lineRule="auto"/>
      </w:pPr>
      <w:r w:rsidRPr="002A2F30">
        <w:t>Section 2: Commencement</w:t>
      </w:r>
    </w:p>
    <w:p w:rsidR="00FA4BC0" w:rsidRPr="002A2F30" w:rsidRDefault="00FA4BC0" w:rsidP="00EF2127">
      <w:pPr>
        <w:keepNext/>
        <w:spacing w:line="240" w:lineRule="auto"/>
      </w:pPr>
      <w:r w:rsidRPr="001A5E44">
        <w:rPr>
          <w:rFonts w:ascii="Times New Roman" w:hAnsi="Times New Roman" w:cs="Times New Roman"/>
          <w:sz w:val="24"/>
          <w:szCs w:val="24"/>
        </w:rPr>
        <w:t xml:space="preserve">This section provides for </w:t>
      </w:r>
      <w:r w:rsidR="00832ABC">
        <w:rPr>
          <w:rFonts w:ascii="Times New Roman" w:hAnsi="Times New Roman" w:cs="Times New Roman"/>
          <w:sz w:val="24"/>
          <w:szCs w:val="24"/>
        </w:rPr>
        <w:t>Sections 1 to 3 of this</w:t>
      </w:r>
      <w:r w:rsidRPr="001A5E44">
        <w:rPr>
          <w:rFonts w:ascii="Times New Roman" w:hAnsi="Times New Roman" w:cs="Times New Roman"/>
          <w:sz w:val="24"/>
          <w:szCs w:val="24"/>
        </w:rPr>
        <w:t xml:space="preserve"> Act to come into effect the day </w:t>
      </w:r>
      <w:r w:rsidR="00832ABC">
        <w:rPr>
          <w:rFonts w:ascii="Times New Roman" w:hAnsi="Times New Roman" w:cs="Times New Roman"/>
          <w:sz w:val="24"/>
          <w:szCs w:val="24"/>
        </w:rPr>
        <w:t xml:space="preserve">the Act </w:t>
      </w:r>
      <w:r w:rsidRPr="001A5E44">
        <w:rPr>
          <w:rFonts w:ascii="Times New Roman" w:hAnsi="Times New Roman" w:cs="Times New Roman"/>
          <w:sz w:val="24"/>
          <w:szCs w:val="24"/>
        </w:rPr>
        <w:t>receives Royal Assent</w:t>
      </w:r>
      <w:r w:rsidR="00832ABC">
        <w:rPr>
          <w:rFonts w:ascii="Times New Roman" w:hAnsi="Times New Roman" w:cs="Times New Roman"/>
          <w:sz w:val="24"/>
          <w:szCs w:val="24"/>
        </w:rPr>
        <w:t xml:space="preserve">. Schedule 1 Part 1 and Schedule 2 will come into effect the day after Royal Assent, and Schedule 1 Part 2 will come into effect on </w:t>
      </w:r>
      <w:r w:rsidR="004D2857">
        <w:rPr>
          <w:rFonts w:ascii="Times New Roman" w:hAnsi="Times New Roman" w:cs="Times New Roman"/>
          <w:sz w:val="24"/>
          <w:szCs w:val="24"/>
        </w:rPr>
        <w:t>1 July 2014</w:t>
      </w:r>
      <w:r w:rsidR="00832ABC">
        <w:rPr>
          <w:rFonts w:ascii="Times New Roman" w:hAnsi="Times New Roman" w:cs="Times New Roman"/>
          <w:sz w:val="24"/>
          <w:szCs w:val="24"/>
        </w:rPr>
        <w:t>.</w:t>
      </w:r>
      <w:r w:rsidR="006700BB">
        <w:rPr>
          <w:rFonts w:ascii="Times New Roman" w:hAnsi="Times New Roman" w:cs="Times New Roman"/>
          <w:sz w:val="24"/>
          <w:szCs w:val="24"/>
        </w:rPr>
        <w:t xml:space="preserve"> </w:t>
      </w:r>
      <w:r w:rsidRPr="001A5E44">
        <w:rPr>
          <w:rFonts w:ascii="Times New Roman" w:hAnsi="Times New Roman" w:cs="Times New Roman"/>
          <w:sz w:val="24"/>
          <w:szCs w:val="24"/>
        </w:rPr>
        <w:t xml:space="preserve"> </w:t>
      </w:r>
    </w:p>
    <w:p w:rsidR="00FA4BC0" w:rsidRPr="002A2F30" w:rsidRDefault="00FA4BC0" w:rsidP="00EF2127">
      <w:pPr>
        <w:pStyle w:val="Style1"/>
        <w:spacing w:line="240" w:lineRule="auto"/>
      </w:pPr>
      <w:r w:rsidRPr="002A2F30">
        <w:t xml:space="preserve">Section 3: </w:t>
      </w:r>
      <w:r w:rsidR="00945D17">
        <w:t>Schedule</w:t>
      </w:r>
      <w:r w:rsidR="002D299E">
        <w:t>(</w:t>
      </w:r>
      <w:r w:rsidR="00945D17">
        <w:t>s</w:t>
      </w:r>
      <w:r w:rsidR="002D299E">
        <w:t>)</w:t>
      </w:r>
    </w:p>
    <w:p w:rsidR="001F27F1" w:rsidRPr="001F27F1" w:rsidRDefault="001F27F1" w:rsidP="00EF2127">
      <w:pPr>
        <w:spacing w:line="240" w:lineRule="auto"/>
        <w:rPr>
          <w:rFonts w:ascii="Times New Roman" w:hAnsi="Times New Roman" w:cs="Times New Roman"/>
          <w:sz w:val="24"/>
          <w:szCs w:val="24"/>
        </w:rPr>
      </w:pPr>
      <w:r w:rsidRPr="001F27F1">
        <w:rPr>
          <w:rFonts w:ascii="Times New Roman" w:hAnsi="Times New Roman" w:cs="Times New Roman"/>
          <w:sz w:val="24"/>
          <w:szCs w:val="24"/>
        </w:rPr>
        <w:t>Subclause 3(1) provides that each A</w:t>
      </w:r>
      <w:r w:rsidR="00E52A7D">
        <w:rPr>
          <w:rFonts w:ascii="Times New Roman" w:hAnsi="Times New Roman" w:cs="Times New Roman"/>
          <w:sz w:val="24"/>
          <w:szCs w:val="24"/>
        </w:rPr>
        <w:t>ct, and each set of regulations</w:t>
      </w:r>
      <w:r w:rsidRPr="001F27F1">
        <w:rPr>
          <w:rFonts w:ascii="Times New Roman" w:hAnsi="Times New Roman" w:cs="Times New Roman"/>
          <w:sz w:val="24"/>
          <w:szCs w:val="24"/>
        </w:rPr>
        <w:t xml:space="preserve"> that is specified in Schedule 1 or 2 is amended or repealed as set out in the applicable item in the Schedule. It also provides that any other item in a Schedule has effect according to its terms, which relate to provisions such as application provisions.</w:t>
      </w:r>
      <w:r w:rsidR="006700BB">
        <w:rPr>
          <w:rFonts w:ascii="Times New Roman" w:hAnsi="Times New Roman" w:cs="Times New Roman"/>
          <w:sz w:val="24"/>
          <w:szCs w:val="24"/>
        </w:rPr>
        <w:t xml:space="preserve"> </w:t>
      </w:r>
    </w:p>
    <w:p w:rsidR="001F27F1" w:rsidRPr="001F27F1" w:rsidRDefault="001F27F1" w:rsidP="00EF2127">
      <w:pPr>
        <w:keepNext/>
        <w:spacing w:line="240" w:lineRule="auto"/>
        <w:rPr>
          <w:rFonts w:ascii="Times New Roman" w:hAnsi="Times New Roman" w:cs="Times New Roman"/>
          <w:sz w:val="24"/>
          <w:szCs w:val="24"/>
        </w:rPr>
      </w:pPr>
      <w:r w:rsidRPr="001F27F1">
        <w:rPr>
          <w:rFonts w:ascii="Times New Roman" w:hAnsi="Times New Roman" w:cs="Times New Roman"/>
          <w:sz w:val="24"/>
          <w:szCs w:val="24"/>
        </w:rPr>
        <w:t>Subclause 3(2) provides that the amendment of any regulation does not prevent the amendment regulation from being further amended or repealed by the Governor-General in Council.</w:t>
      </w:r>
    </w:p>
    <w:p w:rsidR="005B42CA" w:rsidRPr="00396BBC" w:rsidRDefault="005B42CA" w:rsidP="00EF2127">
      <w:pPr>
        <w:keepNext/>
        <w:spacing w:line="240" w:lineRule="auto"/>
        <w:rPr>
          <w:rFonts w:ascii="Arial" w:hAnsi="Arial" w:cs="Arial"/>
          <w:b/>
          <w:bCs/>
          <w:sz w:val="32"/>
          <w:szCs w:val="32"/>
        </w:rPr>
      </w:pPr>
      <w:r w:rsidRPr="00396BBC">
        <w:rPr>
          <w:rFonts w:ascii="Arial" w:hAnsi="Arial" w:cs="Arial"/>
          <w:b/>
          <w:bCs/>
          <w:sz w:val="32"/>
          <w:szCs w:val="32"/>
        </w:rPr>
        <w:t xml:space="preserve">Schedule </w:t>
      </w:r>
      <w:r w:rsidR="002D299E" w:rsidRPr="00396BBC">
        <w:rPr>
          <w:rFonts w:ascii="Arial" w:hAnsi="Arial" w:cs="Arial"/>
          <w:b/>
          <w:bCs/>
          <w:sz w:val="32"/>
          <w:szCs w:val="32"/>
        </w:rPr>
        <w:t>1–</w:t>
      </w:r>
      <w:r w:rsidRPr="00396BBC">
        <w:rPr>
          <w:rFonts w:ascii="Arial" w:hAnsi="Arial" w:cs="Arial"/>
          <w:b/>
          <w:bCs/>
          <w:sz w:val="32"/>
          <w:szCs w:val="32"/>
        </w:rPr>
        <w:t>Amendments</w:t>
      </w:r>
    </w:p>
    <w:p w:rsidR="009D5E13" w:rsidRPr="0035684A" w:rsidRDefault="002D299E" w:rsidP="00EF2127">
      <w:pPr>
        <w:keepNext/>
        <w:spacing w:line="240" w:lineRule="auto"/>
        <w:rPr>
          <w:b/>
          <w:bCs/>
          <w:sz w:val="32"/>
          <w:szCs w:val="32"/>
        </w:rPr>
      </w:pPr>
      <w:r>
        <w:rPr>
          <w:b/>
          <w:bCs/>
          <w:sz w:val="32"/>
          <w:szCs w:val="32"/>
        </w:rPr>
        <w:t>Part 1–</w:t>
      </w:r>
      <w:r w:rsidR="009D5E13">
        <w:rPr>
          <w:b/>
          <w:bCs/>
          <w:sz w:val="32"/>
          <w:szCs w:val="32"/>
        </w:rPr>
        <w:t>Amendments commencing on the day after Royal Assent</w:t>
      </w:r>
    </w:p>
    <w:p w:rsidR="009D5E13" w:rsidRDefault="009D5E13"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 xml:space="preserve">This </w:t>
      </w:r>
      <w:r>
        <w:rPr>
          <w:rFonts w:ascii="Times New Roman" w:hAnsi="Times New Roman" w:cs="Times New Roman"/>
          <w:sz w:val="24"/>
          <w:szCs w:val="24"/>
        </w:rPr>
        <w:t>part</w:t>
      </w:r>
      <w:r w:rsidRPr="001A5E44">
        <w:rPr>
          <w:rFonts w:ascii="Times New Roman" w:hAnsi="Times New Roman" w:cs="Times New Roman"/>
          <w:sz w:val="24"/>
          <w:szCs w:val="24"/>
        </w:rPr>
        <w:t xml:space="preserve"> provides </w:t>
      </w:r>
      <w:r w:rsidR="00163AFC">
        <w:rPr>
          <w:rFonts w:ascii="Times New Roman" w:hAnsi="Times New Roman" w:cs="Times New Roman"/>
          <w:sz w:val="24"/>
          <w:szCs w:val="24"/>
        </w:rPr>
        <w:t>the amendments to</w:t>
      </w:r>
      <w:r w:rsidR="00832ABC">
        <w:rPr>
          <w:rFonts w:ascii="Times New Roman" w:hAnsi="Times New Roman" w:cs="Times New Roman"/>
          <w:sz w:val="24"/>
          <w:szCs w:val="24"/>
        </w:rPr>
        <w:t xml:space="preserve"> </w:t>
      </w:r>
      <w:r w:rsidR="00163AFC">
        <w:rPr>
          <w:rFonts w:ascii="Times New Roman" w:hAnsi="Times New Roman" w:cs="Times New Roman"/>
          <w:sz w:val="24"/>
          <w:szCs w:val="24"/>
        </w:rPr>
        <w:t>t</w:t>
      </w:r>
      <w:r w:rsidR="00832ABC">
        <w:rPr>
          <w:rFonts w:ascii="Times New Roman" w:hAnsi="Times New Roman" w:cs="Times New Roman"/>
          <w:sz w:val="24"/>
          <w:szCs w:val="24"/>
        </w:rPr>
        <w:t>h</w:t>
      </w:r>
      <w:r w:rsidR="00163AFC">
        <w:rPr>
          <w:rFonts w:ascii="Times New Roman" w:hAnsi="Times New Roman" w:cs="Times New Roman"/>
          <w:sz w:val="24"/>
          <w:szCs w:val="24"/>
        </w:rPr>
        <w:t xml:space="preserve">e </w:t>
      </w:r>
      <w:r w:rsidR="00163AFC" w:rsidRPr="00832ABC">
        <w:rPr>
          <w:rFonts w:ascii="Times New Roman" w:hAnsi="Times New Roman" w:cs="Times New Roman"/>
          <w:i/>
          <w:sz w:val="24"/>
          <w:szCs w:val="24"/>
        </w:rPr>
        <w:t>Wine Australia Corporation Act 1980</w:t>
      </w:r>
      <w:r w:rsidR="00163AFC">
        <w:rPr>
          <w:rFonts w:ascii="Times New Roman" w:hAnsi="Times New Roman" w:cs="Times New Roman"/>
          <w:sz w:val="24"/>
          <w:szCs w:val="24"/>
        </w:rPr>
        <w:t xml:space="preserve"> </w:t>
      </w:r>
      <w:r w:rsidR="00AB006D">
        <w:rPr>
          <w:rFonts w:ascii="Times New Roman" w:hAnsi="Times New Roman" w:cs="Times New Roman"/>
          <w:sz w:val="24"/>
          <w:szCs w:val="24"/>
        </w:rPr>
        <w:t xml:space="preserve">(the Wine Australia Act) </w:t>
      </w:r>
      <w:r w:rsidR="00163AFC">
        <w:rPr>
          <w:rFonts w:ascii="Times New Roman" w:hAnsi="Times New Roman" w:cs="Times New Roman"/>
          <w:sz w:val="24"/>
          <w:szCs w:val="24"/>
        </w:rPr>
        <w:t xml:space="preserve">that begin on the day after royal assent. The intent of this Part is to allow for the establishment of a selection </w:t>
      </w:r>
      <w:r w:rsidR="00163AFC" w:rsidRPr="00C85051">
        <w:rPr>
          <w:rFonts w:ascii="Times New Roman" w:hAnsi="Times New Roman" w:cs="Times New Roman"/>
          <w:sz w:val="24"/>
          <w:szCs w:val="24"/>
        </w:rPr>
        <w:t>committee to select the first board of the Authority, allowing</w:t>
      </w:r>
      <w:r w:rsidR="00163AFC">
        <w:rPr>
          <w:rFonts w:ascii="Times New Roman" w:hAnsi="Times New Roman" w:cs="Times New Roman"/>
          <w:sz w:val="24"/>
          <w:szCs w:val="24"/>
        </w:rPr>
        <w:t xml:space="preserve"> for the Authority to be effective from its commencement on </w:t>
      </w:r>
      <w:r w:rsidR="004D2857">
        <w:rPr>
          <w:rFonts w:ascii="Times New Roman" w:hAnsi="Times New Roman" w:cs="Times New Roman"/>
          <w:sz w:val="24"/>
          <w:szCs w:val="24"/>
        </w:rPr>
        <w:t>1 July 2014</w:t>
      </w:r>
      <w:r w:rsidRPr="001A5E44">
        <w:rPr>
          <w:rFonts w:ascii="Times New Roman" w:hAnsi="Times New Roman" w:cs="Times New Roman"/>
          <w:sz w:val="24"/>
          <w:szCs w:val="24"/>
        </w:rPr>
        <w:t>.</w:t>
      </w:r>
      <w:r w:rsidR="00C85051">
        <w:rPr>
          <w:rFonts w:ascii="Times New Roman" w:hAnsi="Times New Roman" w:cs="Times New Roman"/>
          <w:sz w:val="24"/>
          <w:szCs w:val="24"/>
        </w:rPr>
        <w:t xml:space="preserve"> Item 6 of Schedule</w:t>
      </w:r>
      <w:r w:rsidR="0060634A">
        <w:rPr>
          <w:rFonts w:ascii="Times New Roman" w:hAnsi="Times New Roman" w:cs="Times New Roman"/>
          <w:sz w:val="24"/>
          <w:szCs w:val="24"/>
        </w:rPr>
        <w:t> </w:t>
      </w:r>
      <w:r w:rsidR="00C85051">
        <w:rPr>
          <w:rFonts w:ascii="Times New Roman" w:hAnsi="Times New Roman" w:cs="Times New Roman"/>
          <w:sz w:val="24"/>
          <w:szCs w:val="24"/>
        </w:rPr>
        <w:t xml:space="preserve">2 provides </w:t>
      </w:r>
      <w:r w:rsidR="00B74E7F">
        <w:rPr>
          <w:rFonts w:ascii="Times New Roman" w:hAnsi="Times New Roman" w:cs="Times New Roman"/>
          <w:sz w:val="24"/>
          <w:szCs w:val="24"/>
        </w:rPr>
        <w:t>that the Minister may appoint the first board of the Authority without reference to a selection committee.</w:t>
      </w:r>
    </w:p>
    <w:p w:rsidR="00FA4BC0" w:rsidRPr="001A5E44" w:rsidRDefault="00163AFC" w:rsidP="00EF2127">
      <w:pPr>
        <w:pStyle w:val="Style1"/>
        <w:spacing w:line="240" w:lineRule="auto"/>
      </w:pPr>
      <w:r>
        <w:t>Items 1-5</w:t>
      </w:r>
      <w:r w:rsidR="00FA4BC0" w:rsidRPr="001A5E44">
        <w:t xml:space="preserve"> </w:t>
      </w:r>
    </w:p>
    <w:p w:rsidR="00FA4BC0" w:rsidRDefault="00FA4BC0"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sidR="00163AFC">
        <w:rPr>
          <w:rFonts w:ascii="Times New Roman" w:hAnsi="Times New Roman" w:cs="Times New Roman"/>
          <w:sz w:val="24"/>
          <w:szCs w:val="24"/>
        </w:rPr>
        <w:t>ese item</w:t>
      </w:r>
      <w:r w:rsidRPr="001A5E44">
        <w:rPr>
          <w:rFonts w:ascii="Times New Roman" w:hAnsi="Times New Roman" w:cs="Times New Roman"/>
          <w:sz w:val="24"/>
          <w:szCs w:val="24"/>
        </w:rPr>
        <w:t xml:space="preserve">s provide for terms in the Act to be defined. </w:t>
      </w:r>
    </w:p>
    <w:p w:rsidR="00163AFC" w:rsidRPr="001A5E44" w:rsidRDefault="00163AFC" w:rsidP="00EF2127">
      <w:pPr>
        <w:pStyle w:val="Style1"/>
        <w:spacing w:line="240" w:lineRule="auto"/>
      </w:pPr>
      <w:r>
        <w:t xml:space="preserve">Item </w:t>
      </w:r>
      <w:r w:rsidR="00002C71" w:rsidRPr="00CA4488">
        <w:t>6  After section 5B</w:t>
      </w:r>
    </w:p>
    <w:p w:rsidR="004F4D07" w:rsidRDefault="00163AFC"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adds a new section</w:t>
      </w:r>
      <w:r w:rsidR="00832ABC">
        <w:rPr>
          <w:rFonts w:ascii="Times New Roman" w:hAnsi="Times New Roman" w:cs="Times New Roman"/>
          <w:sz w:val="24"/>
          <w:szCs w:val="24"/>
        </w:rPr>
        <w:t>,</w:t>
      </w:r>
      <w:r>
        <w:rPr>
          <w:rFonts w:ascii="Times New Roman" w:hAnsi="Times New Roman" w:cs="Times New Roman"/>
          <w:sz w:val="24"/>
          <w:szCs w:val="24"/>
        </w:rPr>
        <w:t xml:space="preserve"> 5BA Representative </w:t>
      </w:r>
      <w:r w:rsidR="00BF28EC">
        <w:rPr>
          <w:rFonts w:ascii="Times New Roman" w:hAnsi="Times New Roman" w:cs="Times New Roman"/>
          <w:sz w:val="24"/>
          <w:szCs w:val="24"/>
        </w:rPr>
        <w:t>Organisations, which</w:t>
      </w:r>
      <w:r>
        <w:rPr>
          <w:rFonts w:ascii="Times New Roman" w:hAnsi="Times New Roman" w:cs="Times New Roman"/>
          <w:sz w:val="24"/>
          <w:szCs w:val="24"/>
        </w:rPr>
        <w:t xml:space="preserve"> </w:t>
      </w:r>
      <w:r w:rsidRPr="001A5E44">
        <w:rPr>
          <w:rFonts w:ascii="Times New Roman" w:hAnsi="Times New Roman" w:cs="Times New Roman"/>
          <w:sz w:val="24"/>
          <w:szCs w:val="24"/>
        </w:rPr>
        <w:t xml:space="preserve">provides for </w:t>
      </w:r>
      <w:r w:rsidR="00832ABC">
        <w:rPr>
          <w:rFonts w:ascii="Times New Roman" w:hAnsi="Times New Roman" w:cs="Times New Roman"/>
          <w:sz w:val="24"/>
          <w:szCs w:val="24"/>
        </w:rPr>
        <w:t xml:space="preserve">the </w:t>
      </w:r>
      <w:r w:rsidR="0029541C">
        <w:rPr>
          <w:rFonts w:ascii="Times New Roman" w:hAnsi="Times New Roman" w:cs="Times New Roman"/>
          <w:sz w:val="24"/>
          <w:szCs w:val="24"/>
        </w:rPr>
        <w:t>Minister</w:t>
      </w:r>
      <w:r>
        <w:rPr>
          <w:rFonts w:ascii="Times New Roman" w:hAnsi="Times New Roman" w:cs="Times New Roman"/>
          <w:sz w:val="24"/>
          <w:szCs w:val="24"/>
        </w:rPr>
        <w:t xml:space="preserve"> to declare </w:t>
      </w:r>
      <w:r w:rsidR="00B95B7A">
        <w:rPr>
          <w:rFonts w:ascii="Times New Roman" w:hAnsi="Times New Roman" w:cs="Times New Roman"/>
          <w:sz w:val="24"/>
          <w:szCs w:val="24"/>
        </w:rPr>
        <w:t xml:space="preserve">organisations to be </w:t>
      </w:r>
      <w:r>
        <w:rPr>
          <w:rFonts w:ascii="Times New Roman" w:hAnsi="Times New Roman" w:cs="Times New Roman"/>
          <w:sz w:val="24"/>
          <w:szCs w:val="24"/>
        </w:rPr>
        <w:t>representative organisation</w:t>
      </w:r>
      <w:r w:rsidR="00B95B7A">
        <w:rPr>
          <w:rFonts w:ascii="Times New Roman" w:hAnsi="Times New Roman" w:cs="Times New Roman"/>
          <w:sz w:val="24"/>
          <w:szCs w:val="24"/>
        </w:rPr>
        <w:t>s</w:t>
      </w:r>
      <w:r>
        <w:rPr>
          <w:rFonts w:ascii="Times New Roman" w:hAnsi="Times New Roman" w:cs="Times New Roman"/>
          <w:sz w:val="24"/>
          <w:szCs w:val="24"/>
        </w:rPr>
        <w:t xml:space="preserve">. </w:t>
      </w:r>
      <w:r w:rsidR="004F4D07">
        <w:rPr>
          <w:rFonts w:ascii="Times New Roman" w:hAnsi="Times New Roman" w:cs="Times New Roman"/>
          <w:sz w:val="24"/>
          <w:szCs w:val="24"/>
        </w:rPr>
        <w:t xml:space="preserve">A representative organisation </w:t>
      </w:r>
      <w:r w:rsidR="00001A73" w:rsidRPr="00D74F66">
        <w:rPr>
          <w:rFonts w:ascii="Times New Roman" w:hAnsi="Times New Roman" w:cs="Times New Roman"/>
          <w:sz w:val="24"/>
          <w:szCs w:val="24"/>
        </w:rPr>
        <w:t xml:space="preserve">must be consulted on certain matters, such as the appointment of the Chair of the </w:t>
      </w:r>
      <w:r w:rsidR="00965189" w:rsidRPr="00D74F66">
        <w:rPr>
          <w:rFonts w:ascii="Times New Roman" w:hAnsi="Times New Roman" w:cs="Times New Roman"/>
          <w:sz w:val="24"/>
          <w:szCs w:val="24"/>
        </w:rPr>
        <w:t>A</w:t>
      </w:r>
      <w:r w:rsidR="00001A73" w:rsidRPr="00D74F66">
        <w:rPr>
          <w:rFonts w:ascii="Times New Roman" w:hAnsi="Times New Roman" w:cs="Times New Roman"/>
          <w:sz w:val="24"/>
          <w:szCs w:val="24"/>
        </w:rPr>
        <w:t>uthority, a</w:t>
      </w:r>
      <w:r w:rsidR="00965189" w:rsidRPr="00D74F66">
        <w:rPr>
          <w:rFonts w:ascii="Times New Roman" w:hAnsi="Times New Roman" w:cs="Times New Roman"/>
          <w:sz w:val="24"/>
          <w:szCs w:val="24"/>
        </w:rPr>
        <w:t xml:space="preserve">nd </w:t>
      </w:r>
      <w:r w:rsidR="00D74F66" w:rsidRPr="00D74F66">
        <w:rPr>
          <w:rFonts w:ascii="Times New Roman" w:hAnsi="Times New Roman" w:cs="Times New Roman"/>
          <w:sz w:val="24"/>
          <w:szCs w:val="24"/>
        </w:rPr>
        <w:t xml:space="preserve">has </w:t>
      </w:r>
      <w:r w:rsidR="00001A73" w:rsidRPr="00D74F66">
        <w:rPr>
          <w:rFonts w:ascii="Times New Roman" w:hAnsi="Times New Roman" w:cs="Times New Roman"/>
          <w:sz w:val="24"/>
          <w:szCs w:val="24"/>
        </w:rPr>
        <w:t xml:space="preserve">other </w:t>
      </w:r>
      <w:r w:rsidR="00965189" w:rsidRPr="00D74F66">
        <w:rPr>
          <w:rFonts w:ascii="Times New Roman" w:hAnsi="Times New Roman" w:cs="Times New Roman"/>
          <w:sz w:val="24"/>
          <w:szCs w:val="24"/>
        </w:rPr>
        <w:t>entitlements, such as</w:t>
      </w:r>
      <w:r w:rsidR="00001A73" w:rsidRPr="00D74F66">
        <w:rPr>
          <w:rFonts w:ascii="Times New Roman" w:hAnsi="Times New Roman" w:cs="Times New Roman"/>
          <w:sz w:val="24"/>
          <w:szCs w:val="24"/>
        </w:rPr>
        <w:t xml:space="preserve"> the ability to re</w:t>
      </w:r>
      <w:r w:rsidR="00965189" w:rsidRPr="00D74F66">
        <w:rPr>
          <w:rFonts w:ascii="Times New Roman" w:hAnsi="Times New Roman" w:cs="Times New Roman"/>
          <w:sz w:val="24"/>
          <w:szCs w:val="24"/>
        </w:rPr>
        <w:t>quest an Annual General Meeting. Representative organisations</w:t>
      </w:r>
      <w:r w:rsidR="00001A73" w:rsidRPr="00D74F66">
        <w:rPr>
          <w:rFonts w:ascii="Times New Roman" w:hAnsi="Times New Roman" w:cs="Times New Roman"/>
          <w:sz w:val="24"/>
          <w:szCs w:val="24"/>
        </w:rPr>
        <w:t xml:space="preserve"> </w:t>
      </w:r>
      <w:r w:rsidR="004F4D07" w:rsidRPr="00D74F66">
        <w:rPr>
          <w:rFonts w:ascii="Times New Roman" w:hAnsi="Times New Roman" w:cs="Times New Roman"/>
          <w:sz w:val="24"/>
          <w:szCs w:val="24"/>
        </w:rPr>
        <w:t>must have</w:t>
      </w:r>
      <w:r w:rsidR="004F4D07">
        <w:rPr>
          <w:rFonts w:ascii="Times New Roman" w:hAnsi="Times New Roman" w:cs="Times New Roman"/>
          <w:sz w:val="24"/>
          <w:szCs w:val="24"/>
        </w:rPr>
        <w:t xml:space="preserve"> a link to the wine </w:t>
      </w:r>
      <w:r w:rsidR="004F41AA">
        <w:rPr>
          <w:rFonts w:ascii="Times New Roman" w:hAnsi="Times New Roman" w:cs="Times New Roman"/>
          <w:sz w:val="24"/>
          <w:szCs w:val="24"/>
        </w:rPr>
        <w:t>or</w:t>
      </w:r>
      <w:r w:rsidR="004F4D07">
        <w:rPr>
          <w:rFonts w:ascii="Times New Roman" w:hAnsi="Times New Roman" w:cs="Times New Roman"/>
          <w:sz w:val="24"/>
          <w:szCs w:val="24"/>
        </w:rPr>
        <w:t xml:space="preserve"> grape industry. </w:t>
      </w:r>
    </w:p>
    <w:p w:rsidR="00163AFC" w:rsidRDefault="00836EA7" w:rsidP="00EF2127">
      <w:pPr>
        <w:spacing w:line="240" w:lineRule="auto"/>
        <w:rPr>
          <w:rFonts w:ascii="Times New Roman" w:hAnsi="Times New Roman" w:cs="Times New Roman"/>
          <w:sz w:val="24"/>
          <w:szCs w:val="24"/>
        </w:rPr>
      </w:pPr>
      <w:r>
        <w:rPr>
          <w:rFonts w:ascii="Times New Roman" w:hAnsi="Times New Roman" w:cs="Times New Roman"/>
          <w:sz w:val="24"/>
          <w:szCs w:val="24"/>
        </w:rPr>
        <w:t xml:space="preserve">WFA </w:t>
      </w:r>
      <w:r w:rsidR="00D73173">
        <w:rPr>
          <w:rFonts w:ascii="Times New Roman" w:hAnsi="Times New Roman" w:cs="Times New Roman"/>
          <w:sz w:val="24"/>
          <w:szCs w:val="24"/>
        </w:rPr>
        <w:t>i</w:t>
      </w:r>
      <w:r w:rsidR="008D492D">
        <w:rPr>
          <w:rFonts w:ascii="Times New Roman" w:hAnsi="Times New Roman" w:cs="Times New Roman"/>
          <w:sz w:val="24"/>
          <w:szCs w:val="24"/>
        </w:rPr>
        <w:t xml:space="preserve">s a declared </w:t>
      </w:r>
      <w:r w:rsidR="00D73173">
        <w:rPr>
          <w:rFonts w:ascii="Times New Roman" w:hAnsi="Times New Roman" w:cs="Times New Roman"/>
          <w:sz w:val="24"/>
          <w:szCs w:val="24"/>
        </w:rPr>
        <w:t>winemakers</w:t>
      </w:r>
      <w:r w:rsidR="008D492D">
        <w:rPr>
          <w:rFonts w:ascii="Times New Roman" w:hAnsi="Times New Roman" w:cs="Times New Roman"/>
          <w:sz w:val="24"/>
          <w:szCs w:val="24"/>
        </w:rPr>
        <w:t xml:space="preserve"> organisation under the Wine Australia Act</w:t>
      </w:r>
      <w:r w:rsidR="000F5417">
        <w:rPr>
          <w:rFonts w:ascii="Times New Roman" w:hAnsi="Times New Roman" w:cs="Times New Roman"/>
          <w:sz w:val="24"/>
          <w:szCs w:val="24"/>
        </w:rPr>
        <w:t xml:space="preserve"> and will retain this role</w:t>
      </w:r>
      <w:r w:rsidR="00D73173">
        <w:rPr>
          <w:rFonts w:ascii="Times New Roman" w:hAnsi="Times New Roman" w:cs="Times New Roman"/>
          <w:sz w:val="24"/>
          <w:szCs w:val="24"/>
        </w:rPr>
        <w:t>.</w:t>
      </w:r>
      <w:r w:rsidR="008D492D">
        <w:rPr>
          <w:rFonts w:ascii="Times New Roman" w:hAnsi="Times New Roman" w:cs="Times New Roman"/>
          <w:sz w:val="24"/>
          <w:szCs w:val="24"/>
        </w:rPr>
        <w:t xml:space="preserve"> </w:t>
      </w:r>
      <w:r w:rsidR="00D73173">
        <w:rPr>
          <w:rFonts w:ascii="Times New Roman" w:hAnsi="Times New Roman" w:cs="Times New Roman"/>
          <w:sz w:val="24"/>
          <w:szCs w:val="24"/>
        </w:rPr>
        <w:t>S</w:t>
      </w:r>
      <w:r>
        <w:rPr>
          <w:rFonts w:ascii="Times New Roman" w:hAnsi="Times New Roman" w:cs="Times New Roman"/>
          <w:sz w:val="24"/>
          <w:szCs w:val="24"/>
        </w:rPr>
        <w:t>ection 5</w:t>
      </w:r>
      <w:r w:rsidR="000F5417">
        <w:rPr>
          <w:rFonts w:ascii="Times New Roman" w:hAnsi="Times New Roman" w:cs="Times New Roman"/>
          <w:sz w:val="24"/>
          <w:szCs w:val="24"/>
        </w:rPr>
        <w:t>B</w:t>
      </w:r>
      <w:r>
        <w:rPr>
          <w:rFonts w:ascii="Times New Roman" w:hAnsi="Times New Roman" w:cs="Times New Roman"/>
          <w:sz w:val="24"/>
          <w:szCs w:val="24"/>
        </w:rPr>
        <w:t xml:space="preserve">A </w:t>
      </w:r>
      <w:r w:rsidRPr="00D74F66">
        <w:rPr>
          <w:rFonts w:ascii="Times New Roman" w:hAnsi="Times New Roman" w:cs="Times New Roman"/>
          <w:sz w:val="24"/>
          <w:szCs w:val="24"/>
        </w:rPr>
        <w:t xml:space="preserve">provides </w:t>
      </w:r>
      <w:r w:rsidR="000F5417" w:rsidRPr="00D74F66">
        <w:rPr>
          <w:rFonts w:ascii="Times New Roman" w:hAnsi="Times New Roman" w:cs="Times New Roman"/>
          <w:sz w:val="24"/>
          <w:szCs w:val="24"/>
        </w:rPr>
        <w:t xml:space="preserve">for </w:t>
      </w:r>
      <w:r w:rsidR="00D73173" w:rsidRPr="00D74F66">
        <w:rPr>
          <w:rFonts w:ascii="Times New Roman" w:hAnsi="Times New Roman" w:cs="Times New Roman"/>
          <w:sz w:val="24"/>
          <w:szCs w:val="24"/>
        </w:rPr>
        <w:t xml:space="preserve">existing declared organisations </w:t>
      </w:r>
      <w:r w:rsidR="000F5417" w:rsidRPr="00D74F66">
        <w:rPr>
          <w:rFonts w:ascii="Times New Roman" w:hAnsi="Times New Roman" w:cs="Times New Roman"/>
          <w:sz w:val="24"/>
          <w:szCs w:val="24"/>
        </w:rPr>
        <w:t>to</w:t>
      </w:r>
      <w:r w:rsidR="00D73173" w:rsidRPr="00D74F66">
        <w:rPr>
          <w:rFonts w:ascii="Times New Roman" w:hAnsi="Times New Roman" w:cs="Times New Roman"/>
          <w:sz w:val="24"/>
          <w:szCs w:val="24"/>
        </w:rPr>
        <w:t xml:space="preserve"> also </w:t>
      </w:r>
      <w:r w:rsidR="000F5417" w:rsidRPr="00D74F66">
        <w:rPr>
          <w:rFonts w:ascii="Times New Roman" w:hAnsi="Times New Roman" w:cs="Times New Roman"/>
          <w:sz w:val="24"/>
          <w:szCs w:val="24"/>
        </w:rPr>
        <w:t xml:space="preserve">be </w:t>
      </w:r>
      <w:r w:rsidR="00D73173" w:rsidRPr="00D74F66">
        <w:rPr>
          <w:rFonts w:ascii="Times New Roman" w:hAnsi="Times New Roman" w:cs="Times New Roman"/>
          <w:sz w:val="24"/>
          <w:szCs w:val="24"/>
        </w:rPr>
        <w:t xml:space="preserve">representative organisations under the Act. </w:t>
      </w:r>
      <w:r w:rsidR="008D492D" w:rsidRPr="00D74F66">
        <w:rPr>
          <w:rFonts w:ascii="Times New Roman" w:hAnsi="Times New Roman" w:cs="Times New Roman"/>
          <w:sz w:val="24"/>
          <w:szCs w:val="24"/>
        </w:rPr>
        <w:t xml:space="preserve">The </w:t>
      </w:r>
      <w:r w:rsidR="00166006" w:rsidRPr="00D74F66">
        <w:rPr>
          <w:rFonts w:ascii="Times New Roman" w:hAnsi="Times New Roman" w:cs="Times New Roman"/>
          <w:sz w:val="24"/>
          <w:szCs w:val="24"/>
        </w:rPr>
        <w:t xml:space="preserve">difference between the two types of declarations is that </w:t>
      </w:r>
      <w:r w:rsidR="00212A1A" w:rsidRPr="00D74F66">
        <w:rPr>
          <w:rFonts w:ascii="Times New Roman" w:hAnsi="Times New Roman" w:cs="Times New Roman"/>
          <w:sz w:val="24"/>
          <w:szCs w:val="24"/>
        </w:rPr>
        <w:lastRenderedPageBreak/>
        <w:t xml:space="preserve">declared organisations </w:t>
      </w:r>
      <w:r w:rsidR="00166006" w:rsidRPr="00D74F66">
        <w:rPr>
          <w:rFonts w:ascii="Times New Roman" w:hAnsi="Times New Roman" w:cs="Times New Roman"/>
          <w:sz w:val="24"/>
          <w:szCs w:val="24"/>
        </w:rPr>
        <w:t>are consulted on</w:t>
      </w:r>
      <w:r w:rsidR="00212A1A" w:rsidRPr="00D74F66">
        <w:rPr>
          <w:rFonts w:ascii="Times New Roman" w:hAnsi="Times New Roman" w:cs="Times New Roman"/>
          <w:sz w:val="24"/>
          <w:szCs w:val="24"/>
        </w:rPr>
        <w:t xml:space="preserve"> </w:t>
      </w:r>
      <w:r w:rsidR="006A4CE7" w:rsidRPr="00D74F66">
        <w:rPr>
          <w:rFonts w:ascii="Times New Roman" w:hAnsi="Times New Roman" w:cs="Times New Roman"/>
          <w:sz w:val="24"/>
          <w:szCs w:val="24"/>
        </w:rPr>
        <w:t xml:space="preserve">certain </w:t>
      </w:r>
      <w:r w:rsidR="00212A1A" w:rsidRPr="00D74F66">
        <w:rPr>
          <w:rFonts w:ascii="Times New Roman" w:hAnsi="Times New Roman" w:cs="Times New Roman"/>
          <w:sz w:val="24"/>
          <w:szCs w:val="24"/>
        </w:rPr>
        <w:t>matters relating to geographical indications</w:t>
      </w:r>
      <w:r w:rsidR="00166006" w:rsidRPr="00D74F66">
        <w:rPr>
          <w:rFonts w:ascii="Times New Roman" w:hAnsi="Times New Roman" w:cs="Times New Roman"/>
          <w:sz w:val="24"/>
          <w:szCs w:val="24"/>
        </w:rPr>
        <w:t xml:space="preserve"> while representative organisations are not</w:t>
      </w:r>
      <w:r w:rsidR="00212A1A" w:rsidRPr="00D74F66">
        <w:rPr>
          <w:rFonts w:ascii="Times New Roman" w:hAnsi="Times New Roman" w:cs="Times New Roman"/>
          <w:sz w:val="24"/>
          <w:szCs w:val="24"/>
        </w:rPr>
        <w:t xml:space="preserve">. </w:t>
      </w:r>
    </w:p>
    <w:p w:rsidR="00832ABC" w:rsidRDefault="00163AFC" w:rsidP="00EF2127">
      <w:pPr>
        <w:pStyle w:val="Style1"/>
        <w:spacing w:line="240" w:lineRule="auto"/>
      </w:pPr>
      <w:r>
        <w:t xml:space="preserve">Item </w:t>
      </w:r>
      <w:r w:rsidR="00C54317" w:rsidRPr="00CA4488">
        <w:t>7  Subsection 13(5)</w:t>
      </w:r>
    </w:p>
    <w:p w:rsidR="00832ABC" w:rsidRDefault="00163AFC"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00A52744">
        <w:rPr>
          <w:rFonts w:ascii="Times New Roman" w:hAnsi="Times New Roman" w:cs="Times New Roman"/>
          <w:sz w:val="24"/>
          <w:szCs w:val="24"/>
        </w:rPr>
        <w:t xml:space="preserve"> amends </w:t>
      </w:r>
      <w:r w:rsidR="00832ABC">
        <w:rPr>
          <w:rFonts w:ascii="Times New Roman" w:hAnsi="Times New Roman" w:cs="Times New Roman"/>
          <w:sz w:val="24"/>
          <w:szCs w:val="24"/>
        </w:rPr>
        <w:t>s</w:t>
      </w:r>
      <w:r w:rsidR="00A52744">
        <w:rPr>
          <w:rFonts w:ascii="Times New Roman" w:hAnsi="Times New Roman" w:cs="Times New Roman"/>
          <w:sz w:val="24"/>
          <w:szCs w:val="24"/>
        </w:rPr>
        <w:t>ubsection 13(5) to provide that the “Selection Committee</w:t>
      </w:r>
      <w:r w:rsidR="00832ABC">
        <w:rPr>
          <w:rFonts w:ascii="Times New Roman" w:hAnsi="Times New Roman" w:cs="Times New Roman"/>
          <w:sz w:val="24"/>
          <w:szCs w:val="24"/>
        </w:rPr>
        <w:t>”</w:t>
      </w:r>
      <w:r w:rsidR="00A52744">
        <w:rPr>
          <w:rFonts w:ascii="Times New Roman" w:hAnsi="Times New Roman" w:cs="Times New Roman"/>
          <w:sz w:val="24"/>
          <w:szCs w:val="24"/>
        </w:rPr>
        <w:t xml:space="preserve"> is to be the </w:t>
      </w:r>
      <w:r w:rsidR="004D5641">
        <w:rPr>
          <w:rFonts w:ascii="Times New Roman" w:hAnsi="Times New Roman" w:cs="Times New Roman"/>
          <w:sz w:val="24"/>
          <w:szCs w:val="24"/>
        </w:rPr>
        <w:t>Wine Australia</w:t>
      </w:r>
      <w:r w:rsidR="00A52744">
        <w:rPr>
          <w:rFonts w:ascii="Times New Roman" w:hAnsi="Times New Roman" w:cs="Times New Roman"/>
          <w:sz w:val="24"/>
          <w:szCs w:val="24"/>
        </w:rPr>
        <w:t xml:space="preserve"> Selection Committee thus avoidin</w:t>
      </w:r>
      <w:r w:rsidR="00BB014F">
        <w:rPr>
          <w:rFonts w:ascii="Times New Roman" w:hAnsi="Times New Roman" w:cs="Times New Roman"/>
          <w:sz w:val="24"/>
          <w:szCs w:val="24"/>
        </w:rPr>
        <w:t>g confusion with the Authority Selection C</w:t>
      </w:r>
      <w:r w:rsidR="00A52744">
        <w:rPr>
          <w:rFonts w:ascii="Times New Roman" w:hAnsi="Times New Roman" w:cs="Times New Roman"/>
          <w:sz w:val="24"/>
          <w:szCs w:val="24"/>
        </w:rPr>
        <w:t>ommittee.</w:t>
      </w:r>
    </w:p>
    <w:p w:rsidR="00064823" w:rsidRDefault="00836EA7" w:rsidP="00EF2127">
      <w:pPr>
        <w:spacing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2B3301">
        <w:rPr>
          <w:rFonts w:ascii="Times New Roman" w:hAnsi="Times New Roman" w:cs="Times New Roman"/>
          <w:sz w:val="24"/>
          <w:szCs w:val="24"/>
        </w:rPr>
        <w:t>71</w:t>
      </w:r>
      <w:r>
        <w:rPr>
          <w:rFonts w:ascii="Times New Roman" w:hAnsi="Times New Roman" w:cs="Times New Roman"/>
          <w:sz w:val="24"/>
          <w:szCs w:val="24"/>
        </w:rPr>
        <w:t xml:space="preserve"> repeals s</w:t>
      </w:r>
      <w:r w:rsidR="00064823">
        <w:rPr>
          <w:rFonts w:ascii="Times New Roman" w:hAnsi="Times New Roman" w:cs="Times New Roman"/>
          <w:sz w:val="24"/>
          <w:szCs w:val="24"/>
        </w:rPr>
        <w:t>u</w:t>
      </w:r>
      <w:r>
        <w:rPr>
          <w:rFonts w:ascii="Times New Roman" w:hAnsi="Times New Roman" w:cs="Times New Roman"/>
          <w:sz w:val="24"/>
          <w:szCs w:val="24"/>
        </w:rPr>
        <w:t xml:space="preserve">bsection 13(5) from 1 July 2014 as part of the amendments that create the Authority. </w:t>
      </w:r>
    </w:p>
    <w:p w:rsidR="00832ABC" w:rsidRDefault="00163AFC" w:rsidP="00EF2127">
      <w:pPr>
        <w:pStyle w:val="Style1"/>
        <w:spacing w:line="240" w:lineRule="auto"/>
      </w:pPr>
      <w:r>
        <w:t xml:space="preserve">Item </w:t>
      </w:r>
      <w:r w:rsidR="00C54317" w:rsidRPr="00CA4488">
        <w:t>8  After subsection 13(5)</w:t>
      </w:r>
    </w:p>
    <w:p w:rsidR="00832ABC" w:rsidRDefault="00163AFC"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A52744">
        <w:rPr>
          <w:rFonts w:ascii="Times New Roman" w:hAnsi="Times New Roman" w:cs="Times New Roman"/>
          <w:sz w:val="24"/>
          <w:szCs w:val="24"/>
        </w:rPr>
        <w:t xml:space="preserve">inserts a new </w:t>
      </w:r>
      <w:r w:rsidR="00836EA7">
        <w:rPr>
          <w:rFonts w:ascii="Times New Roman" w:hAnsi="Times New Roman" w:cs="Times New Roman"/>
          <w:sz w:val="24"/>
          <w:szCs w:val="24"/>
        </w:rPr>
        <w:t>paragraph</w:t>
      </w:r>
      <w:r w:rsidR="00832ABC">
        <w:rPr>
          <w:rFonts w:ascii="Times New Roman" w:hAnsi="Times New Roman" w:cs="Times New Roman"/>
          <w:sz w:val="24"/>
          <w:szCs w:val="24"/>
        </w:rPr>
        <w:t>, 13</w:t>
      </w:r>
      <w:r w:rsidR="00A52744">
        <w:rPr>
          <w:rFonts w:ascii="Times New Roman" w:hAnsi="Times New Roman" w:cs="Times New Roman"/>
          <w:sz w:val="24"/>
          <w:szCs w:val="24"/>
        </w:rPr>
        <w:t>(5A</w:t>
      </w:r>
      <w:r w:rsidR="00DE2B29">
        <w:rPr>
          <w:rFonts w:ascii="Times New Roman" w:hAnsi="Times New Roman" w:cs="Times New Roman"/>
          <w:sz w:val="24"/>
          <w:szCs w:val="24"/>
        </w:rPr>
        <w:t>), which</w:t>
      </w:r>
      <w:r w:rsidR="00A52744">
        <w:rPr>
          <w:rFonts w:ascii="Times New Roman" w:hAnsi="Times New Roman" w:cs="Times New Roman"/>
          <w:sz w:val="24"/>
          <w:szCs w:val="24"/>
        </w:rPr>
        <w:t xml:space="preserve"> allows the </w:t>
      </w:r>
      <w:r w:rsidR="0029541C">
        <w:rPr>
          <w:rFonts w:ascii="Times New Roman" w:hAnsi="Times New Roman" w:cs="Times New Roman"/>
          <w:sz w:val="24"/>
          <w:szCs w:val="24"/>
        </w:rPr>
        <w:t>Minister</w:t>
      </w:r>
      <w:r w:rsidR="00A52744">
        <w:rPr>
          <w:rFonts w:ascii="Times New Roman" w:hAnsi="Times New Roman" w:cs="Times New Roman"/>
          <w:sz w:val="24"/>
          <w:szCs w:val="24"/>
        </w:rPr>
        <w:t xml:space="preserve"> to appoint board </w:t>
      </w:r>
      <w:r w:rsidR="005F4D16">
        <w:rPr>
          <w:rFonts w:ascii="Times New Roman" w:hAnsi="Times New Roman" w:cs="Times New Roman"/>
          <w:sz w:val="24"/>
          <w:szCs w:val="24"/>
        </w:rPr>
        <w:t>director</w:t>
      </w:r>
      <w:r w:rsidR="00A52744">
        <w:rPr>
          <w:rFonts w:ascii="Times New Roman" w:hAnsi="Times New Roman" w:cs="Times New Roman"/>
          <w:sz w:val="24"/>
          <w:szCs w:val="24"/>
        </w:rPr>
        <w:t xml:space="preserve">s to Wine Australia </w:t>
      </w:r>
      <w:r w:rsidR="00484282">
        <w:rPr>
          <w:rFonts w:ascii="Times New Roman" w:hAnsi="Times New Roman" w:cs="Times New Roman"/>
          <w:sz w:val="24"/>
          <w:szCs w:val="24"/>
        </w:rPr>
        <w:t xml:space="preserve">for the period </w:t>
      </w:r>
      <w:r w:rsidR="00A52744">
        <w:rPr>
          <w:rFonts w:ascii="Times New Roman" w:hAnsi="Times New Roman" w:cs="Times New Roman"/>
          <w:sz w:val="24"/>
          <w:szCs w:val="24"/>
        </w:rPr>
        <w:t xml:space="preserve">between 1 May </w:t>
      </w:r>
      <w:r w:rsidR="00A52744" w:rsidRPr="00B62ABE">
        <w:rPr>
          <w:rFonts w:ascii="Times New Roman" w:hAnsi="Times New Roman" w:cs="Times New Roman"/>
          <w:sz w:val="24"/>
          <w:szCs w:val="24"/>
        </w:rPr>
        <w:t>2014 and 30 June 2014. Th</w:t>
      </w:r>
      <w:r w:rsidR="00B64F5A" w:rsidRPr="00B62ABE">
        <w:rPr>
          <w:rFonts w:ascii="Times New Roman" w:hAnsi="Times New Roman" w:cs="Times New Roman"/>
          <w:sz w:val="24"/>
          <w:szCs w:val="24"/>
        </w:rPr>
        <w:t>e terms of Wine Australia board members</w:t>
      </w:r>
      <w:r w:rsidR="00A52744" w:rsidRPr="00B62ABE">
        <w:rPr>
          <w:rFonts w:ascii="Times New Roman" w:hAnsi="Times New Roman" w:cs="Times New Roman"/>
          <w:sz w:val="24"/>
          <w:szCs w:val="24"/>
        </w:rPr>
        <w:t xml:space="preserve"> expire on 30 April 2014</w:t>
      </w:r>
      <w:r w:rsidR="00B64F5A" w:rsidRPr="00B62ABE">
        <w:rPr>
          <w:rFonts w:ascii="Times New Roman" w:hAnsi="Times New Roman" w:cs="Times New Roman"/>
          <w:sz w:val="24"/>
          <w:szCs w:val="24"/>
        </w:rPr>
        <w:t>. T</w:t>
      </w:r>
      <w:r w:rsidR="00A52744" w:rsidRPr="00B62ABE">
        <w:rPr>
          <w:rFonts w:ascii="Times New Roman" w:hAnsi="Times New Roman" w:cs="Times New Roman"/>
          <w:sz w:val="24"/>
          <w:szCs w:val="24"/>
        </w:rPr>
        <w:t xml:space="preserve">his item allows for the </w:t>
      </w:r>
      <w:r w:rsidR="0029541C" w:rsidRPr="00B62ABE">
        <w:rPr>
          <w:rFonts w:ascii="Times New Roman" w:hAnsi="Times New Roman" w:cs="Times New Roman"/>
          <w:sz w:val="24"/>
          <w:szCs w:val="24"/>
        </w:rPr>
        <w:t>Minister</w:t>
      </w:r>
      <w:r w:rsidR="00A52744" w:rsidRPr="00B62ABE">
        <w:rPr>
          <w:rFonts w:ascii="Times New Roman" w:hAnsi="Times New Roman" w:cs="Times New Roman"/>
          <w:sz w:val="24"/>
          <w:szCs w:val="24"/>
        </w:rPr>
        <w:t xml:space="preserve"> to reappoint the</w:t>
      </w:r>
      <w:r w:rsidR="00B64F5A" w:rsidRPr="00B62ABE">
        <w:rPr>
          <w:rFonts w:ascii="Times New Roman" w:hAnsi="Times New Roman" w:cs="Times New Roman"/>
          <w:sz w:val="24"/>
          <w:szCs w:val="24"/>
        </w:rPr>
        <w:t xml:space="preserve">se members </w:t>
      </w:r>
      <w:r w:rsidR="00A52744" w:rsidRPr="00B62ABE">
        <w:rPr>
          <w:rFonts w:ascii="Times New Roman" w:hAnsi="Times New Roman" w:cs="Times New Roman"/>
          <w:sz w:val="24"/>
          <w:szCs w:val="24"/>
        </w:rPr>
        <w:t xml:space="preserve">for the final two months </w:t>
      </w:r>
      <w:r w:rsidR="00B64F5A" w:rsidRPr="00B62ABE">
        <w:rPr>
          <w:rFonts w:ascii="Times New Roman" w:hAnsi="Times New Roman" w:cs="Times New Roman"/>
          <w:sz w:val="24"/>
          <w:szCs w:val="24"/>
        </w:rPr>
        <w:t xml:space="preserve">that </w:t>
      </w:r>
      <w:r w:rsidR="00A52744" w:rsidRPr="00B62ABE">
        <w:rPr>
          <w:rFonts w:ascii="Times New Roman" w:hAnsi="Times New Roman" w:cs="Times New Roman"/>
          <w:sz w:val="24"/>
          <w:szCs w:val="24"/>
        </w:rPr>
        <w:t>Wine Australia</w:t>
      </w:r>
      <w:r w:rsidR="00832ABC" w:rsidRPr="00B62ABE">
        <w:rPr>
          <w:rFonts w:ascii="Times New Roman" w:hAnsi="Times New Roman" w:cs="Times New Roman"/>
          <w:sz w:val="24"/>
          <w:szCs w:val="24"/>
        </w:rPr>
        <w:t xml:space="preserve"> is in operation,</w:t>
      </w:r>
      <w:r w:rsidR="00A52744">
        <w:rPr>
          <w:rFonts w:ascii="Times New Roman" w:hAnsi="Times New Roman" w:cs="Times New Roman"/>
          <w:sz w:val="24"/>
          <w:szCs w:val="24"/>
        </w:rPr>
        <w:t xml:space="preserve"> without reference to a costly and time consuming selection committee exercise.</w:t>
      </w:r>
    </w:p>
    <w:p w:rsidR="00836EA7" w:rsidRDefault="00836EA7" w:rsidP="00EF2127">
      <w:pPr>
        <w:spacing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2B3301">
        <w:rPr>
          <w:rFonts w:ascii="Times New Roman" w:hAnsi="Times New Roman" w:cs="Times New Roman"/>
          <w:sz w:val="24"/>
          <w:szCs w:val="24"/>
        </w:rPr>
        <w:t>71</w:t>
      </w:r>
      <w:r>
        <w:rPr>
          <w:rFonts w:ascii="Times New Roman" w:hAnsi="Times New Roman" w:cs="Times New Roman"/>
          <w:sz w:val="24"/>
          <w:szCs w:val="24"/>
        </w:rPr>
        <w:t xml:space="preserve"> repeals paragraph 13(5A) from 1 July 2014 as part of the amendments that create the Authority. </w:t>
      </w:r>
    </w:p>
    <w:p w:rsidR="00832ABC" w:rsidRDefault="00832ABC" w:rsidP="00EF2127">
      <w:pPr>
        <w:pStyle w:val="Style1"/>
        <w:spacing w:line="240" w:lineRule="auto"/>
      </w:pPr>
      <w:r w:rsidRPr="00832ABC">
        <w:t xml:space="preserve">Item </w:t>
      </w:r>
      <w:r w:rsidR="00C54317" w:rsidRPr="00CA4488">
        <w:t>9  Subsection 15(2)</w:t>
      </w:r>
    </w:p>
    <w:p w:rsidR="00423005" w:rsidRDefault="00423005"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A30266">
        <w:rPr>
          <w:rFonts w:ascii="Times New Roman" w:hAnsi="Times New Roman" w:cs="Times New Roman"/>
          <w:sz w:val="24"/>
          <w:szCs w:val="24"/>
        </w:rPr>
        <w:t xml:space="preserve">amends </w:t>
      </w:r>
      <w:r w:rsidR="00836EA7">
        <w:rPr>
          <w:rFonts w:ascii="Times New Roman" w:hAnsi="Times New Roman" w:cs="Times New Roman"/>
          <w:sz w:val="24"/>
          <w:szCs w:val="24"/>
        </w:rPr>
        <w:t>sub</w:t>
      </w:r>
      <w:r w:rsidR="00A30266">
        <w:rPr>
          <w:rFonts w:ascii="Times New Roman" w:hAnsi="Times New Roman" w:cs="Times New Roman"/>
          <w:sz w:val="24"/>
          <w:szCs w:val="24"/>
        </w:rPr>
        <w:t xml:space="preserve">section 15(2) to </w:t>
      </w:r>
      <w:r w:rsidR="002E1F8D">
        <w:rPr>
          <w:rFonts w:ascii="Times New Roman" w:hAnsi="Times New Roman" w:cs="Times New Roman"/>
          <w:sz w:val="24"/>
          <w:szCs w:val="24"/>
        </w:rPr>
        <w:t xml:space="preserve">clarify that once the Authority Selection Committee is established, </w:t>
      </w:r>
      <w:r w:rsidR="00A30266">
        <w:rPr>
          <w:rFonts w:ascii="Times New Roman" w:hAnsi="Times New Roman" w:cs="Times New Roman"/>
          <w:sz w:val="24"/>
          <w:szCs w:val="24"/>
        </w:rPr>
        <w:t xml:space="preserve">if the Minister needs to appoint a deputy chair of Wine Australia he </w:t>
      </w:r>
      <w:r w:rsidR="00064823">
        <w:rPr>
          <w:rFonts w:ascii="Times New Roman" w:hAnsi="Times New Roman" w:cs="Times New Roman"/>
          <w:sz w:val="24"/>
          <w:szCs w:val="24"/>
        </w:rPr>
        <w:t>m</w:t>
      </w:r>
      <w:r w:rsidR="00A30266">
        <w:rPr>
          <w:rFonts w:ascii="Times New Roman" w:hAnsi="Times New Roman" w:cs="Times New Roman"/>
          <w:sz w:val="24"/>
          <w:szCs w:val="24"/>
        </w:rPr>
        <w:t xml:space="preserve">ust consult with </w:t>
      </w:r>
      <w:r w:rsidR="00064823">
        <w:rPr>
          <w:rFonts w:ascii="Times New Roman" w:hAnsi="Times New Roman" w:cs="Times New Roman"/>
          <w:sz w:val="24"/>
          <w:szCs w:val="24"/>
        </w:rPr>
        <w:t xml:space="preserve">the Chair of Wine Australia and the presiding member of the Wine Australia selection committee. </w:t>
      </w:r>
    </w:p>
    <w:p w:rsidR="00836EA7" w:rsidRDefault="00836EA7" w:rsidP="00EF2127">
      <w:pPr>
        <w:spacing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2B3301">
        <w:rPr>
          <w:rFonts w:ascii="Times New Roman" w:hAnsi="Times New Roman" w:cs="Times New Roman"/>
          <w:sz w:val="24"/>
          <w:szCs w:val="24"/>
        </w:rPr>
        <w:t>71</w:t>
      </w:r>
      <w:r>
        <w:rPr>
          <w:rFonts w:ascii="Times New Roman" w:hAnsi="Times New Roman" w:cs="Times New Roman"/>
          <w:sz w:val="24"/>
          <w:szCs w:val="24"/>
        </w:rPr>
        <w:t xml:space="preserve"> repeals subsection 15(2) from 1 July 2014 as part of the amendments that create the Authority. </w:t>
      </w:r>
    </w:p>
    <w:p w:rsidR="00832ABC" w:rsidRDefault="00A52744" w:rsidP="00C54317">
      <w:pPr>
        <w:pStyle w:val="Style1"/>
      </w:pPr>
      <w:r>
        <w:t xml:space="preserve">Item </w:t>
      </w:r>
      <w:r w:rsidR="00C54317" w:rsidRPr="00CA4488">
        <w:t xml:space="preserve">10  </w:t>
      </w:r>
      <w:r w:rsidR="00C54317" w:rsidRPr="00C54317">
        <w:t>After</w:t>
      </w:r>
      <w:r w:rsidR="00C54317" w:rsidRPr="00CA4488">
        <w:t xml:space="preserve"> Part III</w:t>
      </w:r>
    </w:p>
    <w:p w:rsidR="00423005" w:rsidRDefault="00A52744"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inserts</w:t>
      </w:r>
      <w:r w:rsidR="00132EC5">
        <w:rPr>
          <w:rFonts w:ascii="Times New Roman" w:hAnsi="Times New Roman" w:cs="Times New Roman"/>
          <w:sz w:val="24"/>
          <w:szCs w:val="24"/>
        </w:rPr>
        <w:t xml:space="preserve"> a new </w:t>
      </w:r>
      <w:r w:rsidR="00132EC5" w:rsidRPr="00132EC5">
        <w:rPr>
          <w:rFonts w:ascii="Times New Roman" w:hAnsi="Times New Roman" w:cs="Times New Roman"/>
          <w:i/>
          <w:sz w:val="24"/>
          <w:szCs w:val="24"/>
        </w:rPr>
        <w:t xml:space="preserve">Part IV – </w:t>
      </w:r>
      <w:r w:rsidR="00B00FF4">
        <w:rPr>
          <w:rFonts w:ascii="Times New Roman" w:hAnsi="Times New Roman" w:cs="Times New Roman"/>
          <w:i/>
          <w:sz w:val="24"/>
          <w:szCs w:val="24"/>
        </w:rPr>
        <w:t xml:space="preserve">Australian Grape and Wine Authority </w:t>
      </w:r>
      <w:r w:rsidR="00132EC5" w:rsidRPr="00132EC5">
        <w:rPr>
          <w:rFonts w:ascii="Times New Roman" w:hAnsi="Times New Roman" w:cs="Times New Roman"/>
          <w:i/>
          <w:sz w:val="24"/>
          <w:szCs w:val="24"/>
        </w:rPr>
        <w:t>Selection Committee</w:t>
      </w:r>
      <w:r w:rsidR="00132EC5">
        <w:rPr>
          <w:rFonts w:ascii="Times New Roman" w:hAnsi="Times New Roman" w:cs="Times New Roman"/>
          <w:sz w:val="24"/>
          <w:szCs w:val="24"/>
        </w:rPr>
        <w:t xml:space="preserve"> </w:t>
      </w:r>
      <w:r w:rsidR="002E1F8D">
        <w:rPr>
          <w:rFonts w:ascii="Times New Roman" w:hAnsi="Times New Roman" w:cs="Times New Roman"/>
          <w:sz w:val="24"/>
          <w:szCs w:val="24"/>
        </w:rPr>
        <w:t xml:space="preserve">(sections </w:t>
      </w:r>
      <w:r w:rsidR="006A3C56">
        <w:rPr>
          <w:rFonts w:ascii="Times New Roman" w:hAnsi="Times New Roman" w:cs="Times New Roman"/>
          <w:sz w:val="24"/>
          <w:szCs w:val="24"/>
        </w:rPr>
        <w:t xml:space="preserve">27B </w:t>
      </w:r>
      <w:r w:rsidR="002E1F8D">
        <w:rPr>
          <w:rFonts w:ascii="Times New Roman" w:hAnsi="Times New Roman" w:cs="Times New Roman"/>
          <w:sz w:val="24"/>
          <w:szCs w:val="24"/>
        </w:rPr>
        <w:t xml:space="preserve">to </w:t>
      </w:r>
      <w:r w:rsidR="006A3C56">
        <w:rPr>
          <w:rFonts w:ascii="Times New Roman" w:hAnsi="Times New Roman" w:cs="Times New Roman"/>
          <w:sz w:val="24"/>
          <w:szCs w:val="24"/>
        </w:rPr>
        <w:t>27ZC</w:t>
      </w:r>
      <w:r w:rsidR="002E1F8D">
        <w:rPr>
          <w:rFonts w:ascii="Times New Roman" w:hAnsi="Times New Roman" w:cs="Times New Roman"/>
          <w:sz w:val="24"/>
          <w:szCs w:val="24"/>
        </w:rPr>
        <w:t xml:space="preserve">) </w:t>
      </w:r>
      <w:r w:rsidR="00132EC5">
        <w:rPr>
          <w:rFonts w:ascii="Times New Roman" w:hAnsi="Times New Roman" w:cs="Times New Roman"/>
          <w:sz w:val="24"/>
          <w:szCs w:val="24"/>
        </w:rPr>
        <w:t xml:space="preserve">that sets up a selection committee </w:t>
      </w:r>
      <w:r w:rsidR="0003735E">
        <w:rPr>
          <w:rFonts w:ascii="Times New Roman" w:hAnsi="Times New Roman" w:cs="Times New Roman"/>
          <w:sz w:val="24"/>
          <w:szCs w:val="24"/>
        </w:rPr>
        <w:t xml:space="preserve">(Authority Selection Committee) </w:t>
      </w:r>
      <w:r w:rsidR="00132EC5">
        <w:rPr>
          <w:rFonts w:ascii="Times New Roman" w:hAnsi="Times New Roman" w:cs="Times New Roman"/>
          <w:sz w:val="24"/>
          <w:szCs w:val="24"/>
        </w:rPr>
        <w:t xml:space="preserve">that can nominate to the </w:t>
      </w:r>
      <w:r w:rsidR="0029541C">
        <w:rPr>
          <w:rFonts w:ascii="Times New Roman" w:hAnsi="Times New Roman" w:cs="Times New Roman"/>
          <w:sz w:val="24"/>
          <w:szCs w:val="24"/>
        </w:rPr>
        <w:t>Minister</w:t>
      </w:r>
      <w:r w:rsidR="00132EC5">
        <w:rPr>
          <w:rFonts w:ascii="Times New Roman" w:hAnsi="Times New Roman" w:cs="Times New Roman"/>
          <w:sz w:val="24"/>
          <w:szCs w:val="24"/>
        </w:rPr>
        <w:t xml:space="preserve"> recommendations for the board of the </w:t>
      </w:r>
      <w:r w:rsidR="00836EA7">
        <w:rPr>
          <w:rFonts w:ascii="Times New Roman" w:hAnsi="Times New Roman" w:cs="Times New Roman"/>
          <w:sz w:val="24"/>
          <w:szCs w:val="24"/>
        </w:rPr>
        <w:t>A</w:t>
      </w:r>
      <w:r w:rsidR="00132EC5">
        <w:rPr>
          <w:rFonts w:ascii="Times New Roman" w:hAnsi="Times New Roman" w:cs="Times New Roman"/>
          <w:sz w:val="24"/>
          <w:szCs w:val="24"/>
        </w:rPr>
        <w:t xml:space="preserve">uthority. </w:t>
      </w:r>
      <w:r w:rsidR="00423005">
        <w:rPr>
          <w:rFonts w:ascii="Times New Roman" w:hAnsi="Times New Roman" w:cs="Times New Roman"/>
          <w:sz w:val="24"/>
          <w:szCs w:val="24"/>
        </w:rPr>
        <w:t xml:space="preserve">The </w:t>
      </w:r>
      <w:r w:rsidR="00B95B7A">
        <w:rPr>
          <w:rFonts w:ascii="Times New Roman" w:hAnsi="Times New Roman" w:cs="Times New Roman"/>
          <w:sz w:val="24"/>
          <w:szCs w:val="24"/>
        </w:rPr>
        <w:t>requirements</w:t>
      </w:r>
      <w:r w:rsidR="00423005">
        <w:rPr>
          <w:rFonts w:ascii="Times New Roman" w:hAnsi="Times New Roman" w:cs="Times New Roman"/>
          <w:sz w:val="24"/>
          <w:szCs w:val="24"/>
        </w:rPr>
        <w:t xml:space="preserve"> of operation are </w:t>
      </w:r>
      <w:r w:rsidR="008B78D6">
        <w:rPr>
          <w:rFonts w:ascii="Times New Roman" w:hAnsi="Times New Roman" w:cs="Times New Roman"/>
          <w:sz w:val="24"/>
          <w:szCs w:val="24"/>
        </w:rPr>
        <w:t xml:space="preserve">based on </w:t>
      </w:r>
      <w:r w:rsidR="008B78D6" w:rsidRPr="004A5E6A">
        <w:rPr>
          <w:rFonts w:ascii="Times New Roman" w:hAnsi="Times New Roman" w:cs="Times New Roman"/>
          <w:sz w:val="24"/>
          <w:szCs w:val="24"/>
        </w:rPr>
        <w:t>those of</w:t>
      </w:r>
      <w:r w:rsidR="00423005" w:rsidRPr="004A5E6A">
        <w:rPr>
          <w:rFonts w:ascii="Times New Roman" w:hAnsi="Times New Roman" w:cs="Times New Roman"/>
          <w:sz w:val="24"/>
          <w:szCs w:val="24"/>
        </w:rPr>
        <w:t xml:space="preserve"> the Wine Australia </w:t>
      </w:r>
      <w:r w:rsidR="00E20F2B">
        <w:rPr>
          <w:rFonts w:ascii="Times New Roman" w:hAnsi="Times New Roman" w:cs="Times New Roman"/>
          <w:sz w:val="24"/>
          <w:szCs w:val="24"/>
        </w:rPr>
        <w:t>S</w:t>
      </w:r>
      <w:r w:rsidR="00423005" w:rsidRPr="004A5E6A">
        <w:rPr>
          <w:rFonts w:ascii="Times New Roman" w:hAnsi="Times New Roman" w:cs="Times New Roman"/>
          <w:sz w:val="24"/>
          <w:szCs w:val="24"/>
        </w:rPr>
        <w:t xml:space="preserve">election </w:t>
      </w:r>
      <w:r w:rsidR="00E20F2B">
        <w:rPr>
          <w:rFonts w:ascii="Times New Roman" w:hAnsi="Times New Roman" w:cs="Times New Roman"/>
          <w:sz w:val="24"/>
          <w:szCs w:val="24"/>
        </w:rPr>
        <w:t>C</w:t>
      </w:r>
      <w:r w:rsidR="00423005" w:rsidRPr="004A5E6A">
        <w:rPr>
          <w:rFonts w:ascii="Times New Roman" w:hAnsi="Times New Roman" w:cs="Times New Roman"/>
          <w:sz w:val="24"/>
          <w:szCs w:val="24"/>
        </w:rPr>
        <w:t xml:space="preserve">ommittee. </w:t>
      </w:r>
      <w:r w:rsidR="00423005" w:rsidRPr="001F5B51">
        <w:rPr>
          <w:rFonts w:ascii="Times New Roman" w:hAnsi="Times New Roman" w:cs="Times New Roman"/>
          <w:sz w:val="24"/>
          <w:szCs w:val="24"/>
        </w:rPr>
        <w:t>Part</w:t>
      </w:r>
      <w:r w:rsidR="008F0234" w:rsidRPr="001F5B51">
        <w:rPr>
          <w:rFonts w:ascii="Times New Roman" w:hAnsi="Times New Roman" w:cs="Times New Roman"/>
          <w:sz w:val="24"/>
          <w:szCs w:val="24"/>
        </w:rPr>
        <w:t> </w:t>
      </w:r>
      <w:r w:rsidR="00423005" w:rsidRPr="001F5B51">
        <w:rPr>
          <w:rFonts w:ascii="Times New Roman" w:hAnsi="Times New Roman" w:cs="Times New Roman"/>
          <w:sz w:val="24"/>
          <w:szCs w:val="24"/>
        </w:rPr>
        <w:t xml:space="preserve">IV will </w:t>
      </w:r>
      <w:r w:rsidR="001F5B51" w:rsidRPr="001F5B51">
        <w:rPr>
          <w:rFonts w:ascii="Times New Roman" w:hAnsi="Times New Roman" w:cs="Times New Roman"/>
          <w:sz w:val="24"/>
          <w:szCs w:val="24"/>
        </w:rPr>
        <w:t>require reviewing</w:t>
      </w:r>
      <w:r w:rsidR="00423005" w:rsidRPr="001F5B51">
        <w:rPr>
          <w:rFonts w:ascii="Times New Roman" w:hAnsi="Times New Roman" w:cs="Times New Roman"/>
          <w:sz w:val="24"/>
          <w:szCs w:val="24"/>
        </w:rPr>
        <w:t xml:space="preserve"> if the </w:t>
      </w:r>
      <w:r w:rsidR="001F5B51" w:rsidRPr="001F5B51">
        <w:rPr>
          <w:rFonts w:ascii="Times New Roman" w:hAnsi="Times New Roman" w:cs="Times New Roman"/>
          <w:sz w:val="24"/>
          <w:szCs w:val="24"/>
        </w:rPr>
        <w:t xml:space="preserve">Rural Research and Development Legislation Amendment Bill 2013 </w:t>
      </w:r>
      <w:r w:rsidR="002E1F8D" w:rsidRPr="001F5B51">
        <w:rPr>
          <w:rFonts w:ascii="Times New Roman" w:hAnsi="Times New Roman" w:cs="Times New Roman"/>
          <w:sz w:val="24"/>
          <w:szCs w:val="24"/>
        </w:rPr>
        <w:t xml:space="preserve">is implemented before the </w:t>
      </w:r>
      <w:r w:rsidR="00C74BB9" w:rsidRPr="001F5B51">
        <w:rPr>
          <w:rFonts w:ascii="Times New Roman" w:hAnsi="Times New Roman" w:cs="Times New Roman"/>
          <w:sz w:val="24"/>
          <w:szCs w:val="24"/>
        </w:rPr>
        <w:t>Merger Bill</w:t>
      </w:r>
      <w:r w:rsidR="002E1F8D" w:rsidRPr="001F5B51">
        <w:rPr>
          <w:rFonts w:ascii="Times New Roman" w:hAnsi="Times New Roman" w:cs="Times New Roman"/>
          <w:sz w:val="24"/>
          <w:szCs w:val="24"/>
        </w:rPr>
        <w:t>s are passed by Parliament.</w:t>
      </w:r>
    </w:p>
    <w:p w:rsidR="008B78D6" w:rsidRDefault="00484282" w:rsidP="00EF2127">
      <w:pPr>
        <w:spacing w:line="240" w:lineRule="auto"/>
        <w:rPr>
          <w:rFonts w:ascii="Times New Roman" w:hAnsi="Times New Roman" w:cs="Times New Roman"/>
          <w:sz w:val="24"/>
          <w:szCs w:val="24"/>
        </w:rPr>
      </w:pPr>
      <w:r>
        <w:rPr>
          <w:rFonts w:ascii="Times New Roman" w:hAnsi="Times New Roman" w:cs="Times New Roman"/>
          <w:sz w:val="24"/>
          <w:szCs w:val="24"/>
        </w:rPr>
        <w:t>S</w:t>
      </w:r>
      <w:r w:rsidR="008B78D6">
        <w:rPr>
          <w:rFonts w:ascii="Times New Roman" w:hAnsi="Times New Roman" w:cs="Times New Roman"/>
          <w:sz w:val="24"/>
          <w:szCs w:val="24"/>
        </w:rPr>
        <w:t xml:space="preserve">ection </w:t>
      </w:r>
      <w:r w:rsidR="006A3C56">
        <w:rPr>
          <w:rFonts w:ascii="Times New Roman" w:hAnsi="Times New Roman" w:cs="Times New Roman"/>
          <w:sz w:val="24"/>
          <w:szCs w:val="24"/>
        </w:rPr>
        <w:t xml:space="preserve">27E </w:t>
      </w:r>
      <w:r w:rsidR="008B78D6">
        <w:rPr>
          <w:rFonts w:ascii="Times New Roman" w:hAnsi="Times New Roman" w:cs="Times New Roman"/>
          <w:sz w:val="24"/>
          <w:szCs w:val="24"/>
        </w:rPr>
        <w:t xml:space="preserve">provides </w:t>
      </w:r>
      <w:r w:rsidR="002C4386">
        <w:rPr>
          <w:rFonts w:ascii="Times New Roman" w:hAnsi="Times New Roman" w:cs="Times New Roman"/>
          <w:sz w:val="24"/>
          <w:szCs w:val="24"/>
        </w:rPr>
        <w:t xml:space="preserve">that </w:t>
      </w:r>
      <w:r w:rsidR="008B78D6">
        <w:rPr>
          <w:rFonts w:ascii="Times New Roman" w:hAnsi="Times New Roman" w:cs="Times New Roman"/>
          <w:sz w:val="24"/>
          <w:szCs w:val="24"/>
        </w:rPr>
        <w:t>the number of nominations specified by the Minister can exceed the number of vacancies.</w:t>
      </w:r>
    </w:p>
    <w:p w:rsidR="00832ABC" w:rsidRDefault="00132EC5" w:rsidP="00EF2127">
      <w:pPr>
        <w:spacing w:line="240" w:lineRule="auto"/>
        <w:rPr>
          <w:b/>
        </w:rPr>
      </w:pPr>
      <w:r>
        <w:rPr>
          <w:rFonts w:ascii="Times New Roman" w:hAnsi="Times New Roman" w:cs="Times New Roman"/>
          <w:sz w:val="24"/>
          <w:szCs w:val="24"/>
        </w:rPr>
        <w:t xml:space="preserve">The </w:t>
      </w:r>
      <w:r w:rsidR="008F0234">
        <w:rPr>
          <w:rFonts w:ascii="Times New Roman" w:hAnsi="Times New Roman" w:cs="Times New Roman"/>
          <w:sz w:val="24"/>
          <w:szCs w:val="24"/>
        </w:rPr>
        <w:t xml:space="preserve">Minister can appoint the </w:t>
      </w:r>
      <w:r w:rsidR="00484282">
        <w:rPr>
          <w:rFonts w:ascii="Times New Roman" w:hAnsi="Times New Roman" w:cs="Times New Roman"/>
          <w:sz w:val="24"/>
          <w:szCs w:val="24"/>
        </w:rPr>
        <w:t>Authority S</w:t>
      </w:r>
      <w:r>
        <w:rPr>
          <w:rFonts w:ascii="Times New Roman" w:hAnsi="Times New Roman" w:cs="Times New Roman"/>
          <w:sz w:val="24"/>
          <w:szCs w:val="24"/>
        </w:rPr>
        <w:t xml:space="preserve">election </w:t>
      </w:r>
      <w:r w:rsidR="00484282">
        <w:rPr>
          <w:rFonts w:ascii="Times New Roman" w:hAnsi="Times New Roman" w:cs="Times New Roman"/>
          <w:sz w:val="24"/>
          <w:szCs w:val="24"/>
        </w:rPr>
        <w:t>C</w:t>
      </w:r>
      <w:r w:rsidR="008F0234">
        <w:rPr>
          <w:rFonts w:ascii="Times New Roman" w:hAnsi="Times New Roman" w:cs="Times New Roman"/>
          <w:sz w:val="24"/>
          <w:szCs w:val="24"/>
        </w:rPr>
        <w:t>ommittee and ask it to</w:t>
      </w:r>
      <w:r>
        <w:rPr>
          <w:rFonts w:ascii="Times New Roman" w:hAnsi="Times New Roman" w:cs="Times New Roman"/>
          <w:sz w:val="24"/>
          <w:szCs w:val="24"/>
        </w:rPr>
        <w:t xml:space="preserve"> </w:t>
      </w:r>
      <w:r w:rsidR="00484282">
        <w:rPr>
          <w:rFonts w:ascii="Times New Roman" w:hAnsi="Times New Roman" w:cs="Times New Roman"/>
          <w:sz w:val="24"/>
          <w:szCs w:val="24"/>
        </w:rPr>
        <w:t xml:space="preserve">consider applications and make nominations </w:t>
      </w:r>
      <w:r w:rsidR="008F0234">
        <w:rPr>
          <w:rFonts w:ascii="Times New Roman" w:hAnsi="Times New Roman" w:cs="Times New Roman"/>
          <w:sz w:val="24"/>
          <w:szCs w:val="24"/>
        </w:rPr>
        <w:t>t</w:t>
      </w:r>
      <w:r w:rsidR="00484282">
        <w:rPr>
          <w:rFonts w:ascii="Times New Roman" w:hAnsi="Times New Roman" w:cs="Times New Roman"/>
          <w:sz w:val="24"/>
          <w:szCs w:val="24"/>
        </w:rPr>
        <w:t>or appointment of</w:t>
      </w:r>
      <w:r>
        <w:rPr>
          <w:rFonts w:ascii="Times New Roman" w:hAnsi="Times New Roman" w:cs="Times New Roman"/>
          <w:sz w:val="24"/>
          <w:szCs w:val="24"/>
        </w:rPr>
        <w:t xml:space="preserve"> a board for the Authority. Schedule</w:t>
      </w:r>
      <w:r w:rsidR="008F0234">
        <w:rPr>
          <w:rFonts w:ascii="Times New Roman" w:hAnsi="Times New Roman" w:cs="Times New Roman"/>
          <w:sz w:val="24"/>
          <w:szCs w:val="24"/>
        </w:rPr>
        <w:t> </w:t>
      </w:r>
      <w:r>
        <w:rPr>
          <w:rFonts w:ascii="Times New Roman" w:hAnsi="Times New Roman" w:cs="Times New Roman"/>
          <w:sz w:val="24"/>
          <w:szCs w:val="24"/>
        </w:rPr>
        <w:t>2,</w:t>
      </w:r>
      <w:r w:rsidR="00832ABC">
        <w:rPr>
          <w:rFonts w:ascii="Times New Roman" w:hAnsi="Times New Roman" w:cs="Times New Roman"/>
          <w:sz w:val="24"/>
          <w:szCs w:val="24"/>
        </w:rPr>
        <w:t xml:space="preserve"> </w:t>
      </w:r>
      <w:r>
        <w:rPr>
          <w:rFonts w:ascii="Times New Roman" w:hAnsi="Times New Roman" w:cs="Times New Roman"/>
          <w:sz w:val="24"/>
          <w:szCs w:val="24"/>
        </w:rPr>
        <w:t>Part 2,</w:t>
      </w:r>
      <w:r w:rsidR="008F0234">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00484282">
        <w:rPr>
          <w:rFonts w:ascii="Times New Roman" w:hAnsi="Times New Roman" w:cs="Times New Roman"/>
          <w:sz w:val="24"/>
          <w:szCs w:val="24"/>
        </w:rPr>
        <w:t xml:space="preserve">Main </w:t>
      </w:r>
      <w:r w:rsidR="00C540C5">
        <w:rPr>
          <w:rFonts w:ascii="Times New Roman" w:hAnsi="Times New Roman" w:cs="Times New Roman"/>
          <w:sz w:val="24"/>
          <w:szCs w:val="24"/>
        </w:rPr>
        <w:t>Bill</w:t>
      </w:r>
      <w:r>
        <w:rPr>
          <w:rFonts w:ascii="Times New Roman" w:hAnsi="Times New Roman" w:cs="Times New Roman"/>
          <w:sz w:val="24"/>
          <w:szCs w:val="24"/>
        </w:rPr>
        <w:t xml:space="preserve"> provides for the </w:t>
      </w:r>
      <w:r w:rsidR="0029541C">
        <w:rPr>
          <w:rFonts w:ascii="Times New Roman" w:hAnsi="Times New Roman" w:cs="Times New Roman"/>
          <w:sz w:val="24"/>
          <w:szCs w:val="24"/>
        </w:rPr>
        <w:t>Minister</w:t>
      </w:r>
      <w:r>
        <w:rPr>
          <w:rFonts w:ascii="Times New Roman" w:hAnsi="Times New Roman" w:cs="Times New Roman"/>
          <w:sz w:val="24"/>
          <w:szCs w:val="24"/>
        </w:rPr>
        <w:t xml:space="preserve"> to engage consultants to assist with the establishment of the Authority and provides that </w:t>
      </w:r>
      <w:r w:rsidR="00484282">
        <w:rPr>
          <w:rFonts w:ascii="Times New Roman" w:hAnsi="Times New Roman" w:cs="Times New Roman"/>
          <w:sz w:val="24"/>
          <w:szCs w:val="24"/>
        </w:rPr>
        <w:t xml:space="preserve">only persons appointed as a </w:t>
      </w:r>
      <w:r w:rsidR="005F4D16">
        <w:rPr>
          <w:rFonts w:ascii="Times New Roman" w:hAnsi="Times New Roman" w:cs="Times New Roman"/>
          <w:sz w:val="24"/>
          <w:szCs w:val="24"/>
        </w:rPr>
        <w:t>director</w:t>
      </w:r>
      <w:r>
        <w:rPr>
          <w:rFonts w:ascii="Times New Roman" w:hAnsi="Times New Roman" w:cs="Times New Roman"/>
          <w:sz w:val="24"/>
          <w:szCs w:val="24"/>
        </w:rPr>
        <w:t xml:space="preserve"> of the Authority have the qualifications and experience to be one of these consultants.</w:t>
      </w:r>
    </w:p>
    <w:p w:rsidR="00832ABC" w:rsidRDefault="00A52744" w:rsidP="00EF2127">
      <w:pPr>
        <w:pStyle w:val="Style1"/>
        <w:spacing w:line="240" w:lineRule="auto"/>
      </w:pPr>
      <w:r>
        <w:t xml:space="preserve">Item </w:t>
      </w:r>
      <w:r w:rsidR="00C54317" w:rsidRPr="00CA4488">
        <w:t>11  At the end of section 29TA</w:t>
      </w:r>
    </w:p>
    <w:p w:rsidR="00832ABC" w:rsidRDefault="00A52744"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inserts</w:t>
      </w:r>
      <w:r w:rsidR="00061C97">
        <w:rPr>
          <w:rFonts w:ascii="Times New Roman" w:hAnsi="Times New Roman" w:cs="Times New Roman"/>
          <w:sz w:val="24"/>
          <w:szCs w:val="24"/>
        </w:rPr>
        <w:t xml:space="preserve"> a new section 29TA(4) that provides that the </w:t>
      </w:r>
      <w:r w:rsidR="00C41235">
        <w:rPr>
          <w:rFonts w:ascii="Times New Roman" w:hAnsi="Times New Roman" w:cs="Times New Roman"/>
          <w:sz w:val="24"/>
          <w:szCs w:val="24"/>
        </w:rPr>
        <w:t xml:space="preserve">Wine Australia </w:t>
      </w:r>
      <w:r w:rsidR="00061C97">
        <w:rPr>
          <w:rFonts w:ascii="Times New Roman" w:hAnsi="Times New Roman" w:cs="Times New Roman"/>
          <w:sz w:val="24"/>
          <w:szCs w:val="24"/>
        </w:rPr>
        <w:t>selection committee does not have to prepare an annual report for the 2013-14 year after 30 June 2014.</w:t>
      </w:r>
    </w:p>
    <w:p w:rsidR="0003735E" w:rsidRDefault="0003735E" w:rsidP="00EF212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Item 7</w:t>
      </w:r>
      <w:r w:rsidR="002B3301">
        <w:rPr>
          <w:rFonts w:ascii="Times New Roman" w:hAnsi="Times New Roman" w:cs="Times New Roman"/>
          <w:sz w:val="24"/>
          <w:szCs w:val="24"/>
        </w:rPr>
        <w:t>3</w:t>
      </w:r>
      <w:r>
        <w:rPr>
          <w:rFonts w:ascii="Times New Roman" w:hAnsi="Times New Roman" w:cs="Times New Roman"/>
          <w:sz w:val="24"/>
          <w:szCs w:val="24"/>
        </w:rPr>
        <w:t xml:space="preserve"> repeals </w:t>
      </w:r>
      <w:r w:rsidR="00C41235">
        <w:rPr>
          <w:rFonts w:ascii="Times New Roman" w:hAnsi="Times New Roman" w:cs="Times New Roman"/>
          <w:sz w:val="24"/>
          <w:szCs w:val="24"/>
        </w:rPr>
        <w:t xml:space="preserve">section 29TA(4) </w:t>
      </w:r>
      <w:r>
        <w:rPr>
          <w:rFonts w:ascii="Times New Roman" w:hAnsi="Times New Roman" w:cs="Times New Roman"/>
          <w:sz w:val="24"/>
          <w:szCs w:val="24"/>
        </w:rPr>
        <w:t xml:space="preserve">from 1 July 2014 as part of the amendments that create the Authority. </w:t>
      </w:r>
    </w:p>
    <w:p w:rsidR="00832ABC" w:rsidRDefault="00A52744" w:rsidP="00EF2127">
      <w:pPr>
        <w:pStyle w:val="Style1"/>
        <w:spacing w:line="240" w:lineRule="auto"/>
      </w:pPr>
      <w:r>
        <w:t xml:space="preserve">Item </w:t>
      </w:r>
      <w:r w:rsidR="00C54317" w:rsidRPr="00CA4488">
        <w:t>12  At the end of Part IVA</w:t>
      </w:r>
    </w:p>
    <w:p w:rsidR="00832ABC" w:rsidRDefault="00A52744"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inserts</w:t>
      </w:r>
      <w:r w:rsidR="00061C97">
        <w:rPr>
          <w:rFonts w:ascii="Times New Roman" w:hAnsi="Times New Roman" w:cs="Times New Roman"/>
          <w:sz w:val="24"/>
          <w:szCs w:val="24"/>
        </w:rPr>
        <w:t xml:space="preserve"> a new section 29TB that requires the </w:t>
      </w:r>
      <w:r w:rsidR="002E1F8D">
        <w:rPr>
          <w:rFonts w:ascii="Times New Roman" w:hAnsi="Times New Roman" w:cs="Times New Roman"/>
          <w:sz w:val="24"/>
          <w:szCs w:val="24"/>
        </w:rPr>
        <w:t xml:space="preserve">Wine Australia </w:t>
      </w:r>
      <w:r w:rsidR="00061C97">
        <w:rPr>
          <w:rFonts w:ascii="Times New Roman" w:hAnsi="Times New Roman" w:cs="Times New Roman"/>
          <w:sz w:val="24"/>
          <w:szCs w:val="24"/>
        </w:rPr>
        <w:t>selection committee to prepare its final report for 2013-14 activities</w:t>
      </w:r>
      <w:r w:rsidR="003A3CF0">
        <w:rPr>
          <w:rFonts w:ascii="Times New Roman" w:hAnsi="Times New Roman" w:cs="Times New Roman"/>
          <w:sz w:val="24"/>
          <w:szCs w:val="24"/>
        </w:rPr>
        <w:t>, if any</w:t>
      </w:r>
      <w:r w:rsidR="00AB006D">
        <w:rPr>
          <w:rFonts w:ascii="Times New Roman" w:hAnsi="Times New Roman" w:cs="Times New Roman"/>
          <w:sz w:val="24"/>
          <w:szCs w:val="24"/>
        </w:rPr>
        <w:t>,</w:t>
      </w:r>
      <w:r w:rsidR="003A3CF0">
        <w:rPr>
          <w:rFonts w:ascii="Times New Roman" w:hAnsi="Times New Roman" w:cs="Times New Roman"/>
          <w:sz w:val="24"/>
          <w:szCs w:val="24"/>
        </w:rPr>
        <w:t xml:space="preserve"> </w:t>
      </w:r>
      <w:r w:rsidR="00061C97">
        <w:rPr>
          <w:rFonts w:ascii="Times New Roman" w:hAnsi="Times New Roman" w:cs="Times New Roman"/>
          <w:sz w:val="24"/>
          <w:szCs w:val="24"/>
        </w:rPr>
        <w:t xml:space="preserve">after 30 April 2014. </w:t>
      </w:r>
    </w:p>
    <w:p w:rsidR="00C41235" w:rsidRDefault="00C41235" w:rsidP="00EF2127">
      <w:pPr>
        <w:spacing w:line="240" w:lineRule="auto"/>
        <w:rPr>
          <w:rFonts w:ascii="Times New Roman" w:hAnsi="Times New Roman" w:cs="Times New Roman"/>
          <w:sz w:val="24"/>
          <w:szCs w:val="24"/>
        </w:rPr>
      </w:pPr>
      <w:r>
        <w:rPr>
          <w:rFonts w:ascii="Times New Roman" w:hAnsi="Times New Roman" w:cs="Times New Roman"/>
          <w:sz w:val="24"/>
          <w:szCs w:val="24"/>
        </w:rPr>
        <w:t>Item 7</w:t>
      </w:r>
      <w:r w:rsidR="002B3301">
        <w:rPr>
          <w:rFonts w:ascii="Times New Roman" w:hAnsi="Times New Roman" w:cs="Times New Roman"/>
          <w:sz w:val="24"/>
          <w:szCs w:val="24"/>
        </w:rPr>
        <w:t>3</w:t>
      </w:r>
      <w:r>
        <w:rPr>
          <w:rFonts w:ascii="Times New Roman" w:hAnsi="Times New Roman" w:cs="Times New Roman"/>
          <w:sz w:val="24"/>
          <w:szCs w:val="24"/>
        </w:rPr>
        <w:t xml:space="preserve"> repeals section 29TB from 1 July 2014 as part of the amendments that create the Authority. </w:t>
      </w:r>
    </w:p>
    <w:p w:rsidR="00832ABC" w:rsidRDefault="00A52744" w:rsidP="00EF2127">
      <w:pPr>
        <w:pStyle w:val="Style1"/>
        <w:spacing w:line="240" w:lineRule="auto"/>
      </w:pPr>
      <w:r>
        <w:t xml:space="preserve">Item </w:t>
      </w:r>
      <w:r w:rsidR="00BB2D9E" w:rsidRPr="00CA4488">
        <w:t>13  Paragraph 35(1)(</w:t>
      </w:r>
      <w:proofErr w:type="spellStart"/>
      <w:r w:rsidR="00BB2D9E" w:rsidRPr="00CA4488">
        <w:t>aa</w:t>
      </w:r>
      <w:proofErr w:type="spellEnd"/>
      <w:r w:rsidR="00BB2D9E" w:rsidRPr="00CA4488">
        <w:t>)</w:t>
      </w:r>
    </w:p>
    <w:p w:rsidR="00832ABC" w:rsidRDefault="00A52744"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B066A0">
        <w:rPr>
          <w:rFonts w:ascii="Times New Roman" w:hAnsi="Times New Roman" w:cs="Times New Roman"/>
          <w:sz w:val="24"/>
          <w:szCs w:val="24"/>
        </w:rPr>
        <w:t>amends paragraph 35(1)(</w:t>
      </w:r>
      <w:proofErr w:type="spellStart"/>
      <w:r w:rsidR="00B066A0">
        <w:rPr>
          <w:rFonts w:ascii="Times New Roman" w:hAnsi="Times New Roman" w:cs="Times New Roman"/>
          <w:sz w:val="24"/>
          <w:szCs w:val="24"/>
        </w:rPr>
        <w:t>aa</w:t>
      </w:r>
      <w:proofErr w:type="spellEnd"/>
      <w:r w:rsidR="00B066A0">
        <w:rPr>
          <w:rFonts w:ascii="Times New Roman" w:hAnsi="Times New Roman" w:cs="Times New Roman"/>
          <w:sz w:val="24"/>
          <w:szCs w:val="24"/>
        </w:rPr>
        <w:t>)</w:t>
      </w:r>
      <w:r w:rsidR="00B066A0" w:rsidRPr="00B066A0">
        <w:rPr>
          <w:rFonts w:ascii="Times New Roman" w:hAnsi="Times New Roman" w:cs="Times New Roman"/>
          <w:sz w:val="24"/>
          <w:szCs w:val="24"/>
        </w:rPr>
        <w:t xml:space="preserve"> </w:t>
      </w:r>
      <w:r w:rsidR="00B066A0">
        <w:rPr>
          <w:rFonts w:ascii="Times New Roman" w:hAnsi="Times New Roman" w:cs="Times New Roman"/>
          <w:sz w:val="24"/>
          <w:szCs w:val="24"/>
        </w:rPr>
        <w:t>to provide that the “Selection Committee</w:t>
      </w:r>
      <w:r w:rsidR="00AB006D">
        <w:rPr>
          <w:rFonts w:ascii="Times New Roman" w:hAnsi="Times New Roman" w:cs="Times New Roman"/>
          <w:sz w:val="24"/>
          <w:szCs w:val="24"/>
        </w:rPr>
        <w:t>”</w:t>
      </w:r>
      <w:r w:rsidR="00B066A0">
        <w:rPr>
          <w:rFonts w:ascii="Times New Roman" w:hAnsi="Times New Roman" w:cs="Times New Roman"/>
          <w:sz w:val="24"/>
          <w:szCs w:val="24"/>
        </w:rPr>
        <w:t xml:space="preserve"> is to be the </w:t>
      </w:r>
      <w:r w:rsidR="00AB006D">
        <w:rPr>
          <w:rFonts w:ascii="Times New Roman" w:hAnsi="Times New Roman" w:cs="Times New Roman"/>
          <w:sz w:val="24"/>
          <w:szCs w:val="24"/>
        </w:rPr>
        <w:t>“</w:t>
      </w:r>
      <w:r w:rsidR="00B066A0">
        <w:rPr>
          <w:rFonts w:ascii="Times New Roman" w:hAnsi="Times New Roman" w:cs="Times New Roman"/>
          <w:sz w:val="24"/>
          <w:szCs w:val="24"/>
        </w:rPr>
        <w:t>Corporation Selection Committee</w:t>
      </w:r>
      <w:r w:rsidR="00AB006D">
        <w:rPr>
          <w:rFonts w:ascii="Times New Roman" w:hAnsi="Times New Roman" w:cs="Times New Roman"/>
          <w:sz w:val="24"/>
          <w:szCs w:val="24"/>
        </w:rPr>
        <w:t>”</w:t>
      </w:r>
      <w:r w:rsidR="00B066A0">
        <w:rPr>
          <w:rFonts w:ascii="Times New Roman" w:hAnsi="Times New Roman" w:cs="Times New Roman"/>
          <w:sz w:val="24"/>
          <w:szCs w:val="24"/>
        </w:rPr>
        <w:t xml:space="preserve"> thus avoiding confusion with the Authority </w:t>
      </w:r>
      <w:r w:rsidR="00484282">
        <w:rPr>
          <w:rFonts w:ascii="Times New Roman" w:hAnsi="Times New Roman" w:cs="Times New Roman"/>
          <w:sz w:val="24"/>
          <w:szCs w:val="24"/>
        </w:rPr>
        <w:t>S</w:t>
      </w:r>
      <w:r w:rsidR="00B066A0">
        <w:rPr>
          <w:rFonts w:ascii="Times New Roman" w:hAnsi="Times New Roman" w:cs="Times New Roman"/>
          <w:sz w:val="24"/>
          <w:szCs w:val="24"/>
        </w:rPr>
        <w:t xml:space="preserve">election </w:t>
      </w:r>
      <w:r w:rsidR="00484282">
        <w:rPr>
          <w:rFonts w:ascii="Times New Roman" w:hAnsi="Times New Roman" w:cs="Times New Roman"/>
          <w:sz w:val="24"/>
          <w:szCs w:val="24"/>
        </w:rPr>
        <w:t>C</w:t>
      </w:r>
      <w:r w:rsidR="00B066A0">
        <w:rPr>
          <w:rFonts w:ascii="Times New Roman" w:hAnsi="Times New Roman" w:cs="Times New Roman"/>
          <w:sz w:val="24"/>
          <w:szCs w:val="24"/>
        </w:rPr>
        <w:t>ommittee.</w:t>
      </w:r>
    </w:p>
    <w:p w:rsidR="00C41235" w:rsidRDefault="003A453C" w:rsidP="00EF2127">
      <w:pPr>
        <w:spacing w:line="240" w:lineRule="auto"/>
        <w:rPr>
          <w:rFonts w:ascii="Times New Roman" w:hAnsi="Times New Roman" w:cs="Times New Roman"/>
          <w:sz w:val="24"/>
          <w:szCs w:val="24"/>
        </w:rPr>
      </w:pPr>
      <w:r>
        <w:rPr>
          <w:rFonts w:ascii="Times New Roman" w:hAnsi="Times New Roman" w:cs="Times New Roman"/>
          <w:sz w:val="24"/>
          <w:szCs w:val="24"/>
        </w:rPr>
        <w:t>Item 12</w:t>
      </w:r>
      <w:r w:rsidR="002B3301">
        <w:rPr>
          <w:rFonts w:ascii="Times New Roman" w:hAnsi="Times New Roman" w:cs="Times New Roman"/>
          <w:sz w:val="24"/>
          <w:szCs w:val="24"/>
        </w:rPr>
        <w:t>6</w:t>
      </w:r>
      <w:r>
        <w:rPr>
          <w:rFonts w:ascii="Times New Roman" w:hAnsi="Times New Roman" w:cs="Times New Roman"/>
          <w:sz w:val="24"/>
          <w:szCs w:val="24"/>
        </w:rPr>
        <w:t xml:space="preserve"> amends paragraph 35(1)(</w:t>
      </w:r>
      <w:proofErr w:type="spellStart"/>
      <w:r>
        <w:rPr>
          <w:rFonts w:ascii="Times New Roman" w:hAnsi="Times New Roman" w:cs="Times New Roman"/>
          <w:sz w:val="24"/>
          <w:szCs w:val="24"/>
        </w:rPr>
        <w:t>aa</w:t>
      </w:r>
      <w:proofErr w:type="spellEnd"/>
      <w:r w:rsidR="004D5641">
        <w:rPr>
          <w:rFonts w:ascii="Times New Roman" w:hAnsi="Times New Roman" w:cs="Times New Roman"/>
          <w:sz w:val="24"/>
          <w:szCs w:val="24"/>
        </w:rPr>
        <w:t>)</w:t>
      </w:r>
      <w:r>
        <w:rPr>
          <w:rFonts w:ascii="Times New Roman" w:hAnsi="Times New Roman" w:cs="Times New Roman"/>
          <w:sz w:val="24"/>
          <w:szCs w:val="24"/>
        </w:rPr>
        <w:t xml:space="preserve"> to provide that it refers to the Authority Selection Committee.</w:t>
      </w:r>
      <w:r w:rsidR="00C41235">
        <w:rPr>
          <w:rFonts w:ascii="Times New Roman" w:hAnsi="Times New Roman" w:cs="Times New Roman"/>
          <w:sz w:val="24"/>
          <w:szCs w:val="24"/>
        </w:rPr>
        <w:t xml:space="preserve"> </w:t>
      </w:r>
    </w:p>
    <w:p w:rsidR="00C41235" w:rsidRDefault="00C41235" w:rsidP="00EF2127">
      <w:pPr>
        <w:spacing w:line="240" w:lineRule="auto"/>
        <w:rPr>
          <w:b/>
        </w:rPr>
      </w:pPr>
    </w:p>
    <w:p w:rsidR="00FF1357" w:rsidRPr="00396BBC" w:rsidRDefault="00B95B7A" w:rsidP="00EF2127">
      <w:pPr>
        <w:keepNext/>
        <w:spacing w:line="240" w:lineRule="auto"/>
        <w:rPr>
          <w:rFonts w:ascii="Arial" w:hAnsi="Arial" w:cs="Arial"/>
          <w:b/>
          <w:bCs/>
          <w:sz w:val="32"/>
          <w:szCs w:val="32"/>
        </w:rPr>
      </w:pPr>
      <w:r w:rsidRPr="00396BBC">
        <w:rPr>
          <w:rFonts w:ascii="Arial" w:hAnsi="Arial" w:cs="Arial"/>
          <w:b/>
          <w:bCs/>
          <w:sz w:val="32"/>
          <w:szCs w:val="32"/>
        </w:rPr>
        <w:t>Part 2–</w:t>
      </w:r>
      <w:r w:rsidR="00FF1357" w:rsidRPr="00396BBC">
        <w:rPr>
          <w:rFonts w:ascii="Arial" w:hAnsi="Arial" w:cs="Arial"/>
          <w:b/>
          <w:bCs/>
          <w:sz w:val="32"/>
          <w:szCs w:val="32"/>
        </w:rPr>
        <w:t xml:space="preserve">Amendments commencing on </w:t>
      </w:r>
      <w:r w:rsidR="004D2857" w:rsidRPr="00396BBC">
        <w:rPr>
          <w:rFonts w:ascii="Arial" w:hAnsi="Arial" w:cs="Arial"/>
          <w:b/>
          <w:bCs/>
          <w:sz w:val="32"/>
          <w:szCs w:val="32"/>
        </w:rPr>
        <w:t>1 July 2014</w:t>
      </w:r>
    </w:p>
    <w:p w:rsidR="00FF1357" w:rsidRPr="001A5E44" w:rsidRDefault="00FF1357" w:rsidP="00EF2127">
      <w:pPr>
        <w:spacing w:line="240" w:lineRule="auto"/>
        <w:rPr>
          <w:rFonts w:ascii="Times New Roman" w:hAnsi="Times New Roman" w:cs="Times New Roman"/>
          <w:b/>
          <w:bCs/>
          <w:sz w:val="24"/>
          <w:szCs w:val="24"/>
        </w:rPr>
      </w:pPr>
      <w:r w:rsidRPr="001A5E44">
        <w:rPr>
          <w:rFonts w:ascii="Times New Roman" w:hAnsi="Times New Roman" w:cs="Times New Roman"/>
          <w:sz w:val="24"/>
          <w:szCs w:val="24"/>
        </w:rPr>
        <w:t xml:space="preserve">This </w:t>
      </w:r>
      <w:r>
        <w:rPr>
          <w:rFonts w:ascii="Times New Roman" w:hAnsi="Times New Roman" w:cs="Times New Roman"/>
          <w:sz w:val="24"/>
          <w:szCs w:val="24"/>
        </w:rPr>
        <w:t>part</w:t>
      </w:r>
      <w:r w:rsidRPr="001A5E44">
        <w:rPr>
          <w:rFonts w:ascii="Times New Roman" w:hAnsi="Times New Roman" w:cs="Times New Roman"/>
          <w:sz w:val="24"/>
          <w:szCs w:val="24"/>
        </w:rPr>
        <w:t xml:space="preserve"> provides </w:t>
      </w:r>
      <w:r>
        <w:rPr>
          <w:rFonts w:ascii="Times New Roman" w:hAnsi="Times New Roman" w:cs="Times New Roman"/>
          <w:sz w:val="24"/>
          <w:szCs w:val="24"/>
        </w:rPr>
        <w:t xml:space="preserve">the amendments to the </w:t>
      </w:r>
      <w:r w:rsidRPr="00FF1357">
        <w:rPr>
          <w:rFonts w:ascii="Times New Roman" w:hAnsi="Times New Roman" w:cs="Times New Roman"/>
          <w:i/>
          <w:sz w:val="24"/>
          <w:szCs w:val="24"/>
        </w:rPr>
        <w:t>Freedom of Information Act 1982</w:t>
      </w:r>
      <w:r>
        <w:rPr>
          <w:rFonts w:ascii="Times New Roman" w:hAnsi="Times New Roman" w:cs="Times New Roman"/>
          <w:sz w:val="24"/>
          <w:szCs w:val="24"/>
        </w:rPr>
        <w:t xml:space="preserve"> and the </w:t>
      </w:r>
      <w:r w:rsidRPr="00FF1357">
        <w:rPr>
          <w:rFonts w:ascii="Times New Roman" w:hAnsi="Times New Roman" w:cs="Times New Roman"/>
          <w:i/>
          <w:sz w:val="24"/>
          <w:szCs w:val="24"/>
        </w:rPr>
        <w:t xml:space="preserve">Wine Australia Corporation Act 1980 </w:t>
      </w:r>
      <w:r>
        <w:rPr>
          <w:rFonts w:ascii="Times New Roman" w:hAnsi="Times New Roman" w:cs="Times New Roman"/>
          <w:sz w:val="24"/>
          <w:szCs w:val="24"/>
        </w:rPr>
        <w:t xml:space="preserve">that begin on </w:t>
      </w:r>
      <w:r w:rsidR="004D2857">
        <w:rPr>
          <w:rFonts w:ascii="Times New Roman" w:hAnsi="Times New Roman" w:cs="Times New Roman"/>
          <w:sz w:val="24"/>
          <w:szCs w:val="24"/>
        </w:rPr>
        <w:t>1 July 2014</w:t>
      </w:r>
      <w:r>
        <w:rPr>
          <w:rFonts w:ascii="Times New Roman" w:hAnsi="Times New Roman" w:cs="Times New Roman"/>
          <w:sz w:val="24"/>
          <w:szCs w:val="24"/>
        </w:rPr>
        <w:t>. The intent of this Part is to establish the Authority and provide the governance framework for its operation.</w:t>
      </w:r>
    </w:p>
    <w:p w:rsidR="00A52744" w:rsidRPr="001A5E44" w:rsidRDefault="00A52744" w:rsidP="00EF2127">
      <w:pPr>
        <w:pStyle w:val="Style1"/>
        <w:spacing w:line="240" w:lineRule="auto"/>
      </w:pPr>
      <w:r>
        <w:t xml:space="preserve">Item </w:t>
      </w:r>
      <w:r w:rsidR="00BB2D9E" w:rsidRPr="00CA4488">
        <w:t>14  Part III of Schedule 2</w:t>
      </w:r>
    </w:p>
    <w:p w:rsidR="00A52744" w:rsidRPr="001A5E44" w:rsidRDefault="00A52744" w:rsidP="00EF2127">
      <w:pPr>
        <w:keepNext/>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673B07">
        <w:rPr>
          <w:rFonts w:ascii="Times New Roman" w:hAnsi="Times New Roman" w:cs="Times New Roman"/>
          <w:sz w:val="24"/>
          <w:szCs w:val="24"/>
        </w:rPr>
        <w:t>amends Part II</w:t>
      </w:r>
      <w:r w:rsidR="00832ABC">
        <w:rPr>
          <w:rFonts w:ascii="Times New Roman" w:hAnsi="Times New Roman" w:cs="Times New Roman"/>
          <w:sz w:val="24"/>
          <w:szCs w:val="24"/>
        </w:rPr>
        <w:t>I</w:t>
      </w:r>
      <w:r w:rsidR="00673B07">
        <w:rPr>
          <w:rFonts w:ascii="Times New Roman" w:hAnsi="Times New Roman" w:cs="Times New Roman"/>
          <w:sz w:val="24"/>
          <w:szCs w:val="24"/>
        </w:rPr>
        <w:t xml:space="preserve"> of Schedule 2 of the </w:t>
      </w:r>
      <w:r w:rsidR="00673B07" w:rsidRPr="00673B07">
        <w:rPr>
          <w:rFonts w:ascii="Times New Roman" w:hAnsi="Times New Roman" w:cs="Times New Roman"/>
          <w:i/>
          <w:sz w:val="24"/>
          <w:szCs w:val="24"/>
        </w:rPr>
        <w:t>Freedom of Information Act 1982</w:t>
      </w:r>
      <w:r w:rsidR="00673B07">
        <w:rPr>
          <w:rFonts w:ascii="Times New Roman" w:hAnsi="Times New Roman" w:cs="Times New Roman"/>
          <w:sz w:val="24"/>
          <w:szCs w:val="24"/>
        </w:rPr>
        <w:t xml:space="preserve"> to change a reference from </w:t>
      </w:r>
      <w:r w:rsidR="003A3CF0">
        <w:rPr>
          <w:rFonts w:ascii="Times New Roman" w:hAnsi="Times New Roman" w:cs="Times New Roman"/>
          <w:sz w:val="24"/>
          <w:szCs w:val="24"/>
        </w:rPr>
        <w:t>the Wine</w:t>
      </w:r>
      <w:r w:rsidR="00673B07">
        <w:rPr>
          <w:rFonts w:ascii="Times New Roman" w:hAnsi="Times New Roman" w:cs="Times New Roman"/>
          <w:sz w:val="24"/>
          <w:szCs w:val="24"/>
        </w:rPr>
        <w:t xml:space="preserve"> Australia</w:t>
      </w:r>
      <w:r w:rsidR="003A3CF0">
        <w:rPr>
          <w:rFonts w:ascii="Times New Roman" w:hAnsi="Times New Roman" w:cs="Times New Roman"/>
          <w:sz w:val="24"/>
          <w:szCs w:val="24"/>
        </w:rPr>
        <w:t xml:space="preserve"> Act</w:t>
      </w:r>
      <w:r w:rsidR="00673B07">
        <w:rPr>
          <w:rFonts w:ascii="Times New Roman" w:hAnsi="Times New Roman" w:cs="Times New Roman"/>
          <w:sz w:val="24"/>
          <w:szCs w:val="24"/>
        </w:rPr>
        <w:t xml:space="preserve"> to the </w:t>
      </w:r>
      <w:r w:rsidR="003A3CF0">
        <w:rPr>
          <w:rFonts w:ascii="Times New Roman" w:hAnsi="Times New Roman" w:cs="Times New Roman"/>
          <w:sz w:val="24"/>
          <w:szCs w:val="24"/>
        </w:rPr>
        <w:t>Act</w:t>
      </w:r>
      <w:r w:rsidR="00673B07">
        <w:rPr>
          <w:rFonts w:ascii="Times New Roman" w:hAnsi="Times New Roman" w:cs="Times New Roman"/>
          <w:sz w:val="24"/>
          <w:szCs w:val="24"/>
        </w:rPr>
        <w:t>.</w:t>
      </w:r>
    </w:p>
    <w:p w:rsidR="00A52744" w:rsidRPr="001A5E44" w:rsidRDefault="00A52744" w:rsidP="00EF2127">
      <w:pPr>
        <w:pStyle w:val="Style1"/>
        <w:spacing w:line="240" w:lineRule="auto"/>
      </w:pPr>
      <w:r>
        <w:t xml:space="preserve">Item </w:t>
      </w:r>
      <w:r w:rsidR="00BB2D9E" w:rsidRPr="00CA4488">
        <w:t>15  The whole of the Regulations</w:t>
      </w:r>
    </w:p>
    <w:p w:rsidR="00A52744" w:rsidRDefault="00A52744"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673B07">
        <w:rPr>
          <w:rFonts w:ascii="Times New Roman" w:hAnsi="Times New Roman" w:cs="Times New Roman"/>
          <w:sz w:val="24"/>
          <w:szCs w:val="24"/>
        </w:rPr>
        <w:t xml:space="preserve">repeals the </w:t>
      </w:r>
      <w:r w:rsidR="00721A0F" w:rsidRPr="003A453C">
        <w:rPr>
          <w:rFonts w:ascii="Times New Roman" w:hAnsi="Times New Roman" w:cs="Times New Roman"/>
          <w:sz w:val="24"/>
          <w:szCs w:val="24"/>
        </w:rPr>
        <w:t>Grape and Wine Research and Development Corporation Regulations 1991</w:t>
      </w:r>
      <w:r w:rsidR="00673B07" w:rsidRPr="003A453C">
        <w:rPr>
          <w:rFonts w:ascii="Times New Roman" w:hAnsi="Times New Roman" w:cs="Times New Roman"/>
          <w:sz w:val="24"/>
          <w:szCs w:val="24"/>
        </w:rPr>
        <w:t>.</w:t>
      </w:r>
      <w:r w:rsidR="00673B07">
        <w:rPr>
          <w:rFonts w:ascii="Times New Roman" w:hAnsi="Times New Roman" w:cs="Times New Roman"/>
          <w:sz w:val="24"/>
          <w:szCs w:val="24"/>
        </w:rPr>
        <w:t xml:space="preserve"> The regulations </w:t>
      </w:r>
      <w:r w:rsidR="00B95B7A">
        <w:rPr>
          <w:rFonts w:ascii="Times New Roman" w:hAnsi="Times New Roman" w:cs="Times New Roman"/>
          <w:sz w:val="24"/>
          <w:szCs w:val="24"/>
        </w:rPr>
        <w:t>established</w:t>
      </w:r>
      <w:r w:rsidR="00673B07">
        <w:rPr>
          <w:rFonts w:ascii="Times New Roman" w:hAnsi="Times New Roman" w:cs="Times New Roman"/>
          <w:sz w:val="24"/>
          <w:szCs w:val="24"/>
        </w:rPr>
        <w:t xml:space="preserve"> GWRDC and are no longer needed as the </w:t>
      </w:r>
      <w:r w:rsidR="00B95B7A">
        <w:rPr>
          <w:rFonts w:ascii="Times New Roman" w:hAnsi="Times New Roman" w:cs="Times New Roman"/>
          <w:sz w:val="24"/>
          <w:szCs w:val="24"/>
        </w:rPr>
        <w:t xml:space="preserve">Authority replaces the </w:t>
      </w:r>
      <w:r w:rsidR="00673B07">
        <w:rPr>
          <w:rFonts w:ascii="Times New Roman" w:hAnsi="Times New Roman" w:cs="Times New Roman"/>
          <w:sz w:val="24"/>
          <w:szCs w:val="24"/>
        </w:rPr>
        <w:t xml:space="preserve">GWRDC. By abolishing the regulations </w:t>
      </w:r>
      <w:r w:rsidR="00B95B7A">
        <w:rPr>
          <w:rFonts w:ascii="Times New Roman" w:hAnsi="Times New Roman" w:cs="Times New Roman"/>
          <w:sz w:val="24"/>
          <w:szCs w:val="24"/>
        </w:rPr>
        <w:t xml:space="preserve">in the Main Bill </w:t>
      </w:r>
      <w:r w:rsidR="00673B07">
        <w:rPr>
          <w:rFonts w:ascii="Times New Roman" w:hAnsi="Times New Roman" w:cs="Times New Roman"/>
          <w:sz w:val="24"/>
          <w:szCs w:val="24"/>
        </w:rPr>
        <w:t>the government provides transparency of the cha</w:t>
      </w:r>
      <w:r w:rsidR="00C327B7">
        <w:rPr>
          <w:rFonts w:ascii="Times New Roman" w:hAnsi="Times New Roman" w:cs="Times New Roman"/>
          <w:sz w:val="24"/>
          <w:szCs w:val="24"/>
        </w:rPr>
        <w:t>nges to legislation that create</w:t>
      </w:r>
      <w:r w:rsidR="00673B07">
        <w:rPr>
          <w:rFonts w:ascii="Times New Roman" w:hAnsi="Times New Roman" w:cs="Times New Roman"/>
          <w:sz w:val="24"/>
          <w:szCs w:val="24"/>
        </w:rPr>
        <w:t xml:space="preserve"> the Authority.</w:t>
      </w:r>
    </w:p>
    <w:p w:rsidR="00A52744" w:rsidRPr="001A5E44" w:rsidRDefault="00A52744" w:rsidP="00EF2127">
      <w:pPr>
        <w:pStyle w:val="Style1"/>
        <w:spacing w:line="240" w:lineRule="auto"/>
      </w:pPr>
      <w:r>
        <w:t xml:space="preserve">Item </w:t>
      </w:r>
      <w:r w:rsidR="00BB2D9E" w:rsidRPr="00CA4488">
        <w:t>16  Title</w:t>
      </w:r>
    </w:p>
    <w:p w:rsidR="00A52744" w:rsidRPr="00673B07" w:rsidRDefault="00A52744"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3A25D2">
        <w:rPr>
          <w:rFonts w:ascii="Times New Roman" w:hAnsi="Times New Roman" w:cs="Times New Roman"/>
          <w:sz w:val="24"/>
          <w:szCs w:val="24"/>
        </w:rPr>
        <w:t>renames</w:t>
      </w:r>
      <w:r w:rsidR="00673B07">
        <w:rPr>
          <w:rFonts w:ascii="Times New Roman" w:hAnsi="Times New Roman" w:cs="Times New Roman"/>
          <w:sz w:val="24"/>
          <w:szCs w:val="24"/>
        </w:rPr>
        <w:t xml:space="preserve"> the </w:t>
      </w:r>
      <w:r w:rsidR="00FF1357">
        <w:rPr>
          <w:rFonts w:ascii="Times New Roman" w:hAnsi="Times New Roman" w:cs="Times New Roman"/>
          <w:sz w:val="24"/>
          <w:szCs w:val="24"/>
        </w:rPr>
        <w:t xml:space="preserve">Wine Australia Act </w:t>
      </w:r>
      <w:r w:rsidR="003A25D2">
        <w:rPr>
          <w:rFonts w:ascii="Times New Roman" w:hAnsi="Times New Roman" w:cs="Times New Roman"/>
          <w:sz w:val="24"/>
          <w:szCs w:val="24"/>
        </w:rPr>
        <w:t>as</w:t>
      </w:r>
      <w:r w:rsidR="00FF1357">
        <w:rPr>
          <w:rFonts w:ascii="Times New Roman" w:hAnsi="Times New Roman" w:cs="Times New Roman"/>
          <w:sz w:val="24"/>
          <w:szCs w:val="24"/>
        </w:rPr>
        <w:t xml:space="preserve"> the Act.</w:t>
      </w:r>
      <w:r w:rsidR="00C37CDF">
        <w:rPr>
          <w:rFonts w:ascii="Times New Roman" w:hAnsi="Times New Roman" w:cs="Times New Roman"/>
          <w:sz w:val="24"/>
          <w:szCs w:val="24"/>
        </w:rPr>
        <w:t xml:space="preserve"> The new name better reflects the activities of the Authority and is an indication to the grape industry and wine industry that the Authority is </w:t>
      </w:r>
      <w:r w:rsidR="004F41AA">
        <w:rPr>
          <w:rFonts w:ascii="Times New Roman" w:hAnsi="Times New Roman" w:cs="Times New Roman"/>
          <w:sz w:val="24"/>
          <w:szCs w:val="24"/>
        </w:rPr>
        <w:t>not a continuation of</w:t>
      </w:r>
      <w:r w:rsidR="00C37CDF">
        <w:rPr>
          <w:rFonts w:ascii="Times New Roman" w:hAnsi="Times New Roman" w:cs="Times New Roman"/>
          <w:sz w:val="24"/>
          <w:szCs w:val="24"/>
        </w:rPr>
        <w:t xml:space="preserve"> Wine Australia</w:t>
      </w:r>
      <w:r w:rsidR="004F41AA">
        <w:rPr>
          <w:rFonts w:ascii="Times New Roman" w:hAnsi="Times New Roman" w:cs="Times New Roman"/>
          <w:sz w:val="24"/>
          <w:szCs w:val="24"/>
        </w:rPr>
        <w:t xml:space="preserve"> but is a new body</w:t>
      </w:r>
      <w:r w:rsidR="00C37CDF">
        <w:rPr>
          <w:rFonts w:ascii="Times New Roman" w:hAnsi="Times New Roman" w:cs="Times New Roman"/>
          <w:sz w:val="24"/>
          <w:szCs w:val="24"/>
        </w:rPr>
        <w:t>.</w:t>
      </w:r>
    </w:p>
    <w:p w:rsidR="00A52744" w:rsidRPr="001A5E44" w:rsidRDefault="00A52744" w:rsidP="00EF2127">
      <w:pPr>
        <w:pStyle w:val="Style1"/>
        <w:spacing w:line="240" w:lineRule="auto"/>
      </w:pPr>
      <w:r>
        <w:t xml:space="preserve">Item </w:t>
      </w:r>
      <w:r w:rsidR="00BB2D9E" w:rsidRPr="00CA4488">
        <w:t>17  Section 1</w:t>
      </w:r>
    </w:p>
    <w:p w:rsidR="00A52744" w:rsidRDefault="00A52744"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C37CDF">
        <w:rPr>
          <w:rFonts w:ascii="Times New Roman" w:hAnsi="Times New Roman" w:cs="Times New Roman"/>
          <w:sz w:val="24"/>
          <w:szCs w:val="24"/>
        </w:rPr>
        <w:t xml:space="preserve">changes the short title of the Act to the </w:t>
      </w:r>
      <w:r w:rsidR="00B00FF4">
        <w:rPr>
          <w:rFonts w:ascii="Times New Roman" w:hAnsi="Times New Roman" w:cs="Times New Roman"/>
          <w:i/>
          <w:sz w:val="24"/>
          <w:szCs w:val="24"/>
        </w:rPr>
        <w:t>Australian Grape and Wine Authority</w:t>
      </w:r>
      <w:r w:rsidR="000F37E9">
        <w:rPr>
          <w:rFonts w:ascii="Times New Roman" w:hAnsi="Times New Roman" w:cs="Times New Roman"/>
          <w:i/>
          <w:sz w:val="24"/>
          <w:szCs w:val="24"/>
        </w:rPr>
        <w:t> </w:t>
      </w:r>
      <w:r w:rsidR="00C37CDF" w:rsidRPr="00C37CDF">
        <w:rPr>
          <w:rFonts w:ascii="Times New Roman" w:hAnsi="Times New Roman" w:cs="Times New Roman"/>
          <w:i/>
          <w:sz w:val="24"/>
          <w:szCs w:val="24"/>
        </w:rPr>
        <w:t>Act</w:t>
      </w:r>
      <w:r w:rsidR="000F37E9">
        <w:rPr>
          <w:rFonts w:ascii="Times New Roman" w:hAnsi="Times New Roman" w:cs="Times New Roman"/>
          <w:i/>
          <w:sz w:val="24"/>
          <w:szCs w:val="24"/>
        </w:rPr>
        <w:t> </w:t>
      </w:r>
      <w:r w:rsidR="00C37CDF">
        <w:rPr>
          <w:rFonts w:ascii="Times New Roman" w:hAnsi="Times New Roman" w:cs="Times New Roman"/>
          <w:i/>
          <w:sz w:val="24"/>
          <w:szCs w:val="24"/>
        </w:rPr>
        <w:t>2013.</w:t>
      </w:r>
    </w:p>
    <w:p w:rsidR="00C37CDF" w:rsidRDefault="00C37CDF" w:rsidP="00EF2127">
      <w:pPr>
        <w:pStyle w:val="Style1"/>
        <w:spacing w:line="240" w:lineRule="auto"/>
      </w:pPr>
      <w:r>
        <w:t xml:space="preserve">Item </w:t>
      </w:r>
      <w:r w:rsidR="00BB2D9E" w:rsidRPr="00CA4488">
        <w:t>18  Section 3</w:t>
      </w:r>
    </w:p>
    <w:p w:rsidR="00C37CDF" w:rsidRDefault="00C37CDF"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3A453C">
        <w:rPr>
          <w:rFonts w:ascii="Times New Roman" w:hAnsi="Times New Roman" w:cs="Times New Roman"/>
          <w:sz w:val="24"/>
          <w:szCs w:val="24"/>
        </w:rPr>
        <w:t>replaces t</w:t>
      </w:r>
      <w:r>
        <w:rPr>
          <w:rFonts w:ascii="Times New Roman" w:hAnsi="Times New Roman" w:cs="Times New Roman"/>
          <w:sz w:val="24"/>
          <w:szCs w:val="24"/>
        </w:rPr>
        <w:t>he Object</w:t>
      </w:r>
      <w:r w:rsidR="001E2FEF">
        <w:rPr>
          <w:rFonts w:ascii="Times New Roman" w:hAnsi="Times New Roman" w:cs="Times New Roman"/>
          <w:sz w:val="24"/>
          <w:szCs w:val="24"/>
        </w:rPr>
        <w:t>s</w:t>
      </w:r>
      <w:r>
        <w:rPr>
          <w:rFonts w:ascii="Times New Roman" w:hAnsi="Times New Roman" w:cs="Times New Roman"/>
          <w:sz w:val="24"/>
          <w:szCs w:val="24"/>
        </w:rPr>
        <w:t xml:space="preserve"> </w:t>
      </w:r>
      <w:r w:rsidR="003A453C">
        <w:rPr>
          <w:rFonts w:ascii="Times New Roman" w:hAnsi="Times New Roman" w:cs="Times New Roman"/>
          <w:sz w:val="24"/>
          <w:szCs w:val="24"/>
        </w:rPr>
        <w:t>section 3(1)</w:t>
      </w:r>
      <w:r>
        <w:rPr>
          <w:rFonts w:ascii="Times New Roman" w:hAnsi="Times New Roman" w:cs="Times New Roman"/>
          <w:sz w:val="24"/>
          <w:szCs w:val="24"/>
        </w:rPr>
        <w:t xml:space="preserve"> and adds a new Objects section that better reflect</w:t>
      </w:r>
      <w:r w:rsidR="00484282">
        <w:rPr>
          <w:rFonts w:ascii="Times New Roman" w:hAnsi="Times New Roman" w:cs="Times New Roman"/>
          <w:sz w:val="24"/>
          <w:szCs w:val="24"/>
        </w:rPr>
        <w:t>s</w:t>
      </w:r>
      <w:r>
        <w:rPr>
          <w:rFonts w:ascii="Times New Roman" w:hAnsi="Times New Roman" w:cs="Times New Roman"/>
          <w:sz w:val="24"/>
          <w:szCs w:val="24"/>
        </w:rPr>
        <w:t xml:space="preserve"> the </w:t>
      </w:r>
      <w:r w:rsidR="002D4399">
        <w:rPr>
          <w:rFonts w:ascii="Times New Roman" w:hAnsi="Times New Roman" w:cs="Times New Roman"/>
          <w:sz w:val="24"/>
          <w:szCs w:val="24"/>
        </w:rPr>
        <w:t>activities</w:t>
      </w:r>
      <w:r>
        <w:rPr>
          <w:rFonts w:ascii="Times New Roman" w:hAnsi="Times New Roman" w:cs="Times New Roman"/>
          <w:sz w:val="24"/>
          <w:szCs w:val="24"/>
        </w:rPr>
        <w:t xml:space="preserve"> of the Authority, including the support of grape or wine </w:t>
      </w:r>
      <w:r w:rsidR="00484282">
        <w:rPr>
          <w:rFonts w:ascii="Times New Roman" w:hAnsi="Times New Roman" w:cs="Times New Roman"/>
          <w:sz w:val="24"/>
          <w:szCs w:val="24"/>
        </w:rPr>
        <w:t>R&amp;D</w:t>
      </w:r>
      <w:r>
        <w:rPr>
          <w:rFonts w:ascii="Times New Roman" w:hAnsi="Times New Roman" w:cs="Times New Roman"/>
          <w:sz w:val="24"/>
          <w:szCs w:val="24"/>
        </w:rPr>
        <w:t xml:space="preserve"> activities.</w:t>
      </w:r>
    </w:p>
    <w:p w:rsidR="00A52744" w:rsidRPr="001A5E44" w:rsidRDefault="00A52744" w:rsidP="00EF2127">
      <w:pPr>
        <w:pStyle w:val="Style1"/>
        <w:spacing w:line="240" w:lineRule="auto"/>
      </w:pPr>
      <w:r>
        <w:lastRenderedPageBreak/>
        <w:t>Item</w:t>
      </w:r>
      <w:r w:rsidR="00B95B7A">
        <w:t>s</w:t>
      </w:r>
      <w:r>
        <w:t xml:space="preserve"> 1</w:t>
      </w:r>
      <w:r w:rsidR="0002603E">
        <w:t>9</w:t>
      </w:r>
      <w:r w:rsidR="00C37CDF">
        <w:t xml:space="preserve"> to </w:t>
      </w:r>
      <w:r w:rsidR="0002603E">
        <w:t>42</w:t>
      </w:r>
      <w:r w:rsidRPr="001A5E44">
        <w:t xml:space="preserve"> </w:t>
      </w:r>
    </w:p>
    <w:p w:rsidR="00A52744" w:rsidRDefault="00C37CDF"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ese item</w:t>
      </w:r>
      <w:r w:rsidRPr="001A5E44">
        <w:rPr>
          <w:rFonts w:ascii="Times New Roman" w:hAnsi="Times New Roman" w:cs="Times New Roman"/>
          <w:sz w:val="24"/>
          <w:szCs w:val="24"/>
        </w:rPr>
        <w:t>s provide for terms in the Act to be defined</w:t>
      </w:r>
      <w:r>
        <w:rPr>
          <w:rFonts w:ascii="Times New Roman" w:hAnsi="Times New Roman" w:cs="Times New Roman"/>
          <w:sz w:val="24"/>
          <w:szCs w:val="24"/>
        </w:rPr>
        <w:t xml:space="preserve">. In particular they insert definitions that reflect the Authority’s role as a funder of grape and wine </w:t>
      </w:r>
      <w:r w:rsidR="001E2FEF">
        <w:rPr>
          <w:rFonts w:ascii="Times New Roman" w:hAnsi="Times New Roman" w:cs="Times New Roman"/>
          <w:sz w:val="24"/>
          <w:szCs w:val="24"/>
        </w:rPr>
        <w:t>R&amp;D</w:t>
      </w:r>
      <w:r>
        <w:rPr>
          <w:rFonts w:ascii="Times New Roman" w:hAnsi="Times New Roman" w:cs="Times New Roman"/>
          <w:sz w:val="24"/>
          <w:szCs w:val="24"/>
        </w:rPr>
        <w:t>.</w:t>
      </w:r>
    </w:p>
    <w:p w:rsidR="00C37CDF" w:rsidRDefault="00C37CDF" w:rsidP="00EF2127">
      <w:pPr>
        <w:spacing w:line="240" w:lineRule="auto"/>
        <w:rPr>
          <w:rFonts w:ascii="Times New Roman" w:hAnsi="Times New Roman" w:cs="Times New Roman"/>
          <w:sz w:val="24"/>
          <w:szCs w:val="24"/>
        </w:rPr>
      </w:pPr>
      <w:r>
        <w:rPr>
          <w:rFonts w:ascii="Times New Roman" w:hAnsi="Times New Roman" w:cs="Times New Roman"/>
          <w:sz w:val="24"/>
          <w:szCs w:val="24"/>
        </w:rPr>
        <w:t xml:space="preserve">The definition of </w:t>
      </w:r>
      <w:r w:rsidR="001E2FEF">
        <w:rPr>
          <w:rFonts w:ascii="Times New Roman" w:hAnsi="Times New Roman" w:cs="Times New Roman"/>
          <w:sz w:val="24"/>
          <w:szCs w:val="24"/>
        </w:rPr>
        <w:t>R&amp;D</w:t>
      </w:r>
      <w:r w:rsidR="003A453C">
        <w:rPr>
          <w:rFonts w:ascii="Times New Roman" w:hAnsi="Times New Roman" w:cs="Times New Roman"/>
          <w:sz w:val="24"/>
          <w:szCs w:val="24"/>
        </w:rPr>
        <w:t xml:space="preserve"> is</w:t>
      </w:r>
      <w:r>
        <w:rPr>
          <w:rFonts w:ascii="Times New Roman" w:hAnsi="Times New Roman" w:cs="Times New Roman"/>
          <w:sz w:val="24"/>
          <w:szCs w:val="24"/>
        </w:rPr>
        <w:t xml:space="preserve"> as in the PIERD Act with amendments to reflect the industry specific nature of the Act</w:t>
      </w:r>
      <w:r w:rsidR="002D4399">
        <w:rPr>
          <w:rFonts w:ascii="Times New Roman" w:hAnsi="Times New Roman" w:cs="Times New Roman"/>
          <w:sz w:val="24"/>
          <w:szCs w:val="24"/>
        </w:rPr>
        <w:t>.</w:t>
      </w:r>
    </w:p>
    <w:p w:rsidR="002D4399" w:rsidRDefault="002D4399" w:rsidP="00EF2127">
      <w:pPr>
        <w:spacing w:line="240" w:lineRule="auto"/>
        <w:rPr>
          <w:rFonts w:ascii="Times New Roman" w:hAnsi="Times New Roman" w:cs="Times New Roman"/>
          <w:sz w:val="24"/>
          <w:szCs w:val="24"/>
        </w:rPr>
      </w:pPr>
      <w:r>
        <w:rPr>
          <w:rFonts w:ascii="Times New Roman" w:hAnsi="Times New Roman" w:cs="Times New Roman"/>
          <w:sz w:val="24"/>
          <w:szCs w:val="24"/>
        </w:rPr>
        <w:t xml:space="preserve">Definitions of grape industry and wine industry are </w:t>
      </w:r>
      <w:r w:rsidR="0002603E">
        <w:rPr>
          <w:rFonts w:ascii="Times New Roman" w:hAnsi="Times New Roman" w:cs="Times New Roman"/>
          <w:sz w:val="24"/>
          <w:szCs w:val="24"/>
        </w:rPr>
        <w:t>necessary because of the different levies that fund the Authority. Grape growers and winemakers pay different levies</w:t>
      </w:r>
      <w:r>
        <w:rPr>
          <w:rFonts w:ascii="Times New Roman" w:hAnsi="Times New Roman" w:cs="Times New Roman"/>
          <w:sz w:val="24"/>
          <w:szCs w:val="24"/>
        </w:rPr>
        <w:t>.</w:t>
      </w:r>
    </w:p>
    <w:p w:rsidR="002D4399" w:rsidRDefault="002D4399" w:rsidP="00EF2127">
      <w:pPr>
        <w:spacing w:line="240" w:lineRule="auto"/>
        <w:rPr>
          <w:rFonts w:ascii="Times New Roman" w:hAnsi="Times New Roman" w:cs="Times New Roman"/>
          <w:sz w:val="24"/>
          <w:szCs w:val="24"/>
        </w:rPr>
      </w:pPr>
      <w:r>
        <w:rPr>
          <w:rFonts w:ascii="Times New Roman" w:hAnsi="Times New Roman" w:cs="Times New Roman"/>
          <w:sz w:val="24"/>
          <w:szCs w:val="24"/>
        </w:rPr>
        <w:t xml:space="preserve">All references to grape industry are to grapes grown for the purpose of processing, usually into wine. </w:t>
      </w:r>
    </w:p>
    <w:p w:rsidR="00555D5D" w:rsidRPr="001A5E44" w:rsidRDefault="00555D5D" w:rsidP="00EF2127">
      <w:pPr>
        <w:pStyle w:val="Style1"/>
        <w:spacing w:line="240" w:lineRule="auto"/>
      </w:pPr>
      <w:r>
        <w:t xml:space="preserve">Item </w:t>
      </w:r>
      <w:r w:rsidR="00CA0107" w:rsidRPr="00CA4488">
        <w:t>43  Subsection 4(3) (note)</w:t>
      </w:r>
    </w:p>
    <w:p w:rsidR="00555D5D" w:rsidRPr="001A5E44" w:rsidRDefault="00555D5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66499A">
        <w:rPr>
          <w:rFonts w:ascii="Times New Roman" w:hAnsi="Times New Roman" w:cs="Times New Roman"/>
          <w:sz w:val="24"/>
          <w:szCs w:val="24"/>
        </w:rPr>
        <w:t>amends a Note to S</w:t>
      </w:r>
      <w:r w:rsidR="0078404C">
        <w:rPr>
          <w:rFonts w:ascii="Times New Roman" w:hAnsi="Times New Roman" w:cs="Times New Roman"/>
          <w:sz w:val="24"/>
          <w:szCs w:val="24"/>
        </w:rPr>
        <w:t>ubs</w:t>
      </w:r>
      <w:r w:rsidR="0066499A">
        <w:rPr>
          <w:rFonts w:ascii="Times New Roman" w:hAnsi="Times New Roman" w:cs="Times New Roman"/>
          <w:sz w:val="24"/>
          <w:szCs w:val="24"/>
        </w:rPr>
        <w:t>ection 4 that replaces references to Chairperson and Deputy Chairperson</w:t>
      </w:r>
      <w:r w:rsidR="00B95B7A">
        <w:rPr>
          <w:rFonts w:ascii="Times New Roman" w:hAnsi="Times New Roman" w:cs="Times New Roman"/>
          <w:sz w:val="24"/>
          <w:szCs w:val="24"/>
        </w:rPr>
        <w:t xml:space="preserve"> with references to Chair and Deputy Chair</w:t>
      </w:r>
      <w:r w:rsidR="0066499A">
        <w:rPr>
          <w:rFonts w:ascii="Times New Roman" w:hAnsi="Times New Roman" w:cs="Times New Roman"/>
          <w:sz w:val="24"/>
          <w:szCs w:val="24"/>
        </w:rPr>
        <w:t xml:space="preserve">. This amendment is repeated throughout the </w:t>
      </w:r>
      <w:r w:rsidR="00C540C5">
        <w:rPr>
          <w:rFonts w:ascii="Times New Roman" w:hAnsi="Times New Roman" w:cs="Times New Roman"/>
          <w:sz w:val="24"/>
          <w:szCs w:val="24"/>
        </w:rPr>
        <w:t>Bill</w:t>
      </w:r>
      <w:r w:rsidR="0066499A">
        <w:rPr>
          <w:rFonts w:ascii="Times New Roman" w:hAnsi="Times New Roman" w:cs="Times New Roman"/>
          <w:sz w:val="24"/>
          <w:szCs w:val="24"/>
        </w:rPr>
        <w:t xml:space="preserve"> </w:t>
      </w:r>
      <w:r w:rsidR="00D5549D">
        <w:rPr>
          <w:rFonts w:ascii="Times New Roman" w:hAnsi="Times New Roman" w:cs="Times New Roman"/>
          <w:sz w:val="24"/>
          <w:szCs w:val="24"/>
        </w:rPr>
        <w:t xml:space="preserve">and brings the </w:t>
      </w:r>
      <w:r w:rsidR="008615EF">
        <w:rPr>
          <w:rFonts w:ascii="Times New Roman" w:hAnsi="Times New Roman" w:cs="Times New Roman"/>
          <w:sz w:val="24"/>
          <w:szCs w:val="24"/>
        </w:rPr>
        <w:t>M</w:t>
      </w:r>
      <w:r w:rsidR="00D5549D">
        <w:rPr>
          <w:rFonts w:ascii="Times New Roman" w:hAnsi="Times New Roman" w:cs="Times New Roman"/>
          <w:sz w:val="24"/>
          <w:szCs w:val="24"/>
        </w:rPr>
        <w:t xml:space="preserve">ain </w:t>
      </w:r>
      <w:r w:rsidR="00C540C5">
        <w:rPr>
          <w:rFonts w:ascii="Times New Roman" w:hAnsi="Times New Roman" w:cs="Times New Roman"/>
          <w:sz w:val="24"/>
          <w:szCs w:val="24"/>
        </w:rPr>
        <w:t>Bill</w:t>
      </w:r>
      <w:r w:rsidR="00D5549D">
        <w:rPr>
          <w:rFonts w:ascii="Times New Roman" w:hAnsi="Times New Roman" w:cs="Times New Roman"/>
          <w:sz w:val="24"/>
          <w:szCs w:val="24"/>
        </w:rPr>
        <w:t xml:space="preserve"> into line with contemporary drafting conventions.</w:t>
      </w:r>
    </w:p>
    <w:p w:rsidR="00555D5D" w:rsidRPr="001A5E44" w:rsidRDefault="00555D5D" w:rsidP="00EF2127">
      <w:pPr>
        <w:pStyle w:val="Style1"/>
        <w:spacing w:line="240" w:lineRule="auto"/>
      </w:pPr>
      <w:r>
        <w:t xml:space="preserve">Item </w:t>
      </w:r>
      <w:r w:rsidR="00CA0107" w:rsidRPr="00CA4488">
        <w:t>44  Section 4B</w:t>
      </w:r>
    </w:p>
    <w:p w:rsidR="00555D5D" w:rsidRPr="00350D32" w:rsidRDefault="00555D5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350D32">
        <w:rPr>
          <w:rFonts w:ascii="Times New Roman" w:hAnsi="Times New Roman" w:cs="Times New Roman"/>
          <w:sz w:val="24"/>
          <w:szCs w:val="24"/>
        </w:rPr>
        <w:t xml:space="preserve">repeals Section 4B which </w:t>
      </w:r>
      <w:r w:rsidR="00B64F5A">
        <w:rPr>
          <w:rFonts w:ascii="Times New Roman" w:hAnsi="Times New Roman" w:cs="Times New Roman"/>
          <w:sz w:val="24"/>
          <w:szCs w:val="24"/>
        </w:rPr>
        <w:t>related to</w:t>
      </w:r>
      <w:r w:rsidR="00350D32">
        <w:rPr>
          <w:rFonts w:ascii="Times New Roman" w:hAnsi="Times New Roman" w:cs="Times New Roman"/>
          <w:sz w:val="24"/>
          <w:szCs w:val="24"/>
        </w:rPr>
        <w:t xml:space="preserve"> the application of the </w:t>
      </w:r>
      <w:r w:rsidR="00350D32">
        <w:rPr>
          <w:rFonts w:ascii="Times New Roman" w:hAnsi="Times New Roman" w:cs="Times New Roman"/>
          <w:i/>
          <w:sz w:val="24"/>
          <w:szCs w:val="24"/>
        </w:rPr>
        <w:t>Criminal Code</w:t>
      </w:r>
      <w:r w:rsidR="00B95B7A">
        <w:rPr>
          <w:rFonts w:ascii="Times New Roman" w:hAnsi="Times New Roman" w:cs="Times New Roman"/>
          <w:i/>
          <w:sz w:val="24"/>
          <w:szCs w:val="24"/>
        </w:rPr>
        <w:t xml:space="preserve"> </w:t>
      </w:r>
      <w:r w:rsidR="00B95B7A">
        <w:rPr>
          <w:rFonts w:ascii="Times New Roman" w:hAnsi="Times New Roman" w:cs="Times New Roman"/>
          <w:sz w:val="24"/>
          <w:szCs w:val="24"/>
        </w:rPr>
        <w:t>to offences in the Wine Australia Act</w:t>
      </w:r>
      <w:r w:rsidR="00350D32">
        <w:rPr>
          <w:rFonts w:ascii="Times New Roman" w:hAnsi="Times New Roman" w:cs="Times New Roman"/>
          <w:i/>
          <w:sz w:val="24"/>
          <w:szCs w:val="24"/>
        </w:rPr>
        <w:t xml:space="preserve">. </w:t>
      </w:r>
      <w:r w:rsidR="00350D32">
        <w:rPr>
          <w:rFonts w:ascii="Times New Roman" w:hAnsi="Times New Roman" w:cs="Times New Roman"/>
          <w:sz w:val="24"/>
          <w:szCs w:val="24"/>
        </w:rPr>
        <w:t xml:space="preserve">The </w:t>
      </w:r>
      <w:r w:rsidR="00350D32">
        <w:rPr>
          <w:rFonts w:ascii="Times New Roman" w:hAnsi="Times New Roman" w:cs="Times New Roman"/>
          <w:i/>
          <w:sz w:val="24"/>
          <w:szCs w:val="24"/>
        </w:rPr>
        <w:t>Criminal Code</w:t>
      </w:r>
      <w:r w:rsidR="00350D32">
        <w:rPr>
          <w:rFonts w:ascii="Times New Roman" w:hAnsi="Times New Roman" w:cs="Times New Roman"/>
          <w:sz w:val="24"/>
          <w:szCs w:val="24"/>
        </w:rPr>
        <w:t xml:space="preserve"> now applies automatically to all offences. </w:t>
      </w:r>
    </w:p>
    <w:p w:rsidR="00555D5D" w:rsidRPr="001A5E44" w:rsidRDefault="0002603E" w:rsidP="00EF2127">
      <w:pPr>
        <w:pStyle w:val="Style1"/>
        <w:spacing w:line="240" w:lineRule="auto"/>
      </w:pPr>
      <w:r>
        <w:t xml:space="preserve">Item </w:t>
      </w:r>
      <w:r w:rsidR="00CA0107" w:rsidRPr="00CA4488">
        <w:t>45  At the end of Part I</w:t>
      </w:r>
    </w:p>
    <w:p w:rsidR="00555D5D" w:rsidRPr="001A5E44" w:rsidRDefault="00555D5D" w:rsidP="00EF2127">
      <w:pPr>
        <w:spacing w:line="240" w:lineRule="auto"/>
        <w:rPr>
          <w:rFonts w:ascii="Times New Roman" w:hAnsi="Times New Roman" w:cs="Times New Roman"/>
          <w:sz w:val="24"/>
          <w:szCs w:val="24"/>
        </w:rPr>
      </w:pPr>
      <w:r w:rsidRPr="008B78D6">
        <w:rPr>
          <w:rFonts w:ascii="Times New Roman" w:hAnsi="Times New Roman" w:cs="Times New Roman"/>
          <w:sz w:val="24"/>
          <w:szCs w:val="24"/>
        </w:rPr>
        <w:t>This item inserts</w:t>
      </w:r>
      <w:r w:rsidR="00350D32" w:rsidRPr="008B78D6">
        <w:rPr>
          <w:rFonts w:ascii="Times New Roman" w:hAnsi="Times New Roman" w:cs="Times New Roman"/>
          <w:sz w:val="24"/>
          <w:szCs w:val="24"/>
        </w:rPr>
        <w:t xml:space="preserve"> a new section</w:t>
      </w:r>
      <w:r w:rsidR="00854216" w:rsidRPr="008B78D6">
        <w:rPr>
          <w:rFonts w:ascii="Times New Roman" w:hAnsi="Times New Roman" w:cs="Times New Roman"/>
          <w:sz w:val="24"/>
          <w:szCs w:val="24"/>
        </w:rPr>
        <w:t>,</w:t>
      </w:r>
      <w:r w:rsidR="00350D32" w:rsidRPr="008B78D6">
        <w:rPr>
          <w:rFonts w:ascii="Times New Roman" w:hAnsi="Times New Roman" w:cs="Times New Roman"/>
          <w:sz w:val="24"/>
          <w:szCs w:val="24"/>
        </w:rPr>
        <w:t xml:space="preserve"> </w:t>
      </w:r>
      <w:r w:rsidR="00854216" w:rsidRPr="008B78D6">
        <w:rPr>
          <w:rFonts w:ascii="Times New Roman" w:hAnsi="Times New Roman" w:cs="Times New Roman"/>
          <w:sz w:val="24"/>
          <w:szCs w:val="24"/>
        </w:rPr>
        <w:t xml:space="preserve">5E, which </w:t>
      </w:r>
      <w:r w:rsidR="00350D32" w:rsidRPr="008B78D6">
        <w:rPr>
          <w:rFonts w:ascii="Times New Roman" w:hAnsi="Times New Roman" w:cs="Times New Roman"/>
          <w:sz w:val="24"/>
          <w:szCs w:val="24"/>
        </w:rPr>
        <w:t xml:space="preserve">provides a </w:t>
      </w:r>
      <w:r w:rsidR="008615EF">
        <w:rPr>
          <w:rFonts w:ascii="Times New Roman" w:hAnsi="Times New Roman" w:cs="Times New Roman"/>
          <w:sz w:val="24"/>
          <w:szCs w:val="24"/>
        </w:rPr>
        <w:t xml:space="preserve">guide to </w:t>
      </w:r>
      <w:r w:rsidR="00B95B7A">
        <w:rPr>
          <w:rFonts w:ascii="Times New Roman" w:hAnsi="Times New Roman" w:cs="Times New Roman"/>
          <w:sz w:val="24"/>
          <w:szCs w:val="24"/>
        </w:rPr>
        <w:t>what is considered to be</w:t>
      </w:r>
      <w:r w:rsidR="008615EF">
        <w:rPr>
          <w:rFonts w:ascii="Times New Roman" w:hAnsi="Times New Roman" w:cs="Times New Roman"/>
          <w:sz w:val="24"/>
          <w:szCs w:val="24"/>
        </w:rPr>
        <w:t xml:space="preserve"> a vacancy on the Board of </w:t>
      </w:r>
      <w:r w:rsidR="00350D32" w:rsidRPr="008B78D6">
        <w:rPr>
          <w:rFonts w:ascii="Times New Roman" w:hAnsi="Times New Roman" w:cs="Times New Roman"/>
          <w:sz w:val="24"/>
          <w:szCs w:val="24"/>
        </w:rPr>
        <w:t>the Authority.</w:t>
      </w:r>
    </w:p>
    <w:p w:rsidR="00350D32" w:rsidRPr="001A5E44" w:rsidRDefault="00350D32" w:rsidP="00EF2127">
      <w:pPr>
        <w:pStyle w:val="Style1"/>
        <w:spacing w:line="240" w:lineRule="auto"/>
      </w:pPr>
      <w:r>
        <w:t xml:space="preserve">Item </w:t>
      </w:r>
      <w:r w:rsidR="00CA0107" w:rsidRPr="00CA4488">
        <w:t>46  Part II (heading)</w:t>
      </w:r>
    </w:p>
    <w:p w:rsidR="00350D32" w:rsidRPr="001A5E44" w:rsidRDefault="00350D32"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amends the heading of Part II to re</w:t>
      </w:r>
      <w:r w:rsidR="00484282">
        <w:rPr>
          <w:rFonts w:ascii="Times New Roman" w:hAnsi="Times New Roman" w:cs="Times New Roman"/>
          <w:sz w:val="24"/>
          <w:szCs w:val="24"/>
        </w:rPr>
        <w:t>fer to</w:t>
      </w:r>
      <w:r>
        <w:rPr>
          <w:rFonts w:ascii="Times New Roman" w:hAnsi="Times New Roman" w:cs="Times New Roman"/>
          <w:sz w:val="24"/>
          <w:szCs w:val="24"/>
        </w:rPr>
        <w:t xml:space="preserve"> the </w:t>
      </w:r>
      <w:r w:rsidR="009C13D3">
        <w:rPr>
          <w:rFonts w:ascii="Times New Roman" w:hAnsi="Times New Roman" w:cs="Times New Roman"/>
          <w:sz w:val="24"/>
          <w:szCs w:val="24"/>
        </w:rPr>
        <w:t>Authority.</w:t>
      </w:r>
    </w:p>
    <w:p w:rsidR="00555D5D" w:rsidRPr="008227C3" w:rsidRDefault="00555D5D" w:rsidP="00EF2127">
      <w:pPr>
        <w:pStyle w:val="Style1"/>
        <w:spacing w:line="240" w:lineRule="auto"/>
      </w:pPr>
      <w:r w:rsidRPr="008227C3">
        <w:t xml:space="preserve">Item </w:t>
      </w:r>
      <w:r w:rsidR="00CA0107" w:rsidRPr="00CA4488">
        <w:t>47  Sections 6 and 7</w:t>
      </w:r>
    </w:p>
    <w:p w:rsidR="00555D5D" w:rsidRDefault="00555D5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C327B7">
        <w:rPr>
          <w:rFonts w:ascii="Times New Roman" w:hAnsi="Times New Roman" w:cs="Times New Roman"/>
          <w:sz w:val="24"/>
          <w:szCs w:val="24"/>
        </w:rPr>
        <w:t>replaces sections 6 and</w:t>
      </w:r>
      <w:r w:rsidR="009C13D3">
        <w:rPr>
          <w:rFonts w:ascii="Times New Roman" w:hAnsi="Times New Roman" w:cs="Times New Roman"/>
          <w:sz w:val="24"/>
          <w:szCs w:val="24"/>
        </w:rPr>
        <w:t xml:space="preserve"> 7</w:t>
      </w:r>
      <w:r w:rsidR="00C327B7">
        <w:rPr>
          <w:rFonts w:ascii="Times New Roman" w:hAnsi="Times New Roman" w:cs="Times New Roman"/>
          <w:sz w:val="24"/>
          <w:szCs w:val="24"/>
        </w:rPr>
        <w:t>, and inserts a new section,</w:t>
      </w:r>
      <w:r w:rsidR="009C13D3">
        <w:rPr>
          <w:rFonts w:ascii="Times New Roman" w:hAnsi="Times New Roman" w:cs="Times New Roman"/>
          <w:sz w:val="24"/>
          <w:szCs w:val="24"/>
        </w:rPr>
        <w:t xml:space="preserve"> 7A</w:t>
      </w:r>
      <w:r w:rsidR="00C327B7">
        <w:rPr>
          <w:rFonts w:ascii="Times New Roman" w:hAnsi="Times New Roman" w:cs="Times New Roman"/>
          <w:sz w:val="24"/>
          <w:szCs w:val="24"/>
        </w:rPr>
        <w:t>,</w:t>
      </w:r>
      <w:r w:rsidR="009C13D3">
        <w:rPr>
          <w:rFonts w:ascii="Times New Roman" w:hAnsi="Times New Roman" w:cs="Times New Roman"/>
          <w:sz w:val="24"/>
          <w:szCs w:val="24"/>
        </w:rPr>
        <w:t xml:space="preserve"> that establish</w:t>
      </w:r>
      <w:r w:rsidR="00C327B7">
        <w:rPr>
          <w:rFonts w:ascii="Times New Roman" w:hAnsi="Times New Roman" w:cs="Times New Roman"/>
          <w:sz w:val="24"/>
          <w:szCs w:val="24"/>
        </w:rPr>
        <w:t>es</w:t>
      </w:r>
      <w:r w:rsidR="009C13D3">
        <w:rPr>
          <w:rFonts w:ascii="Times New Roman" w:hAnsi="Times New Roman" w:cs="Times New Roman"/>
          <w:sz w:val="24"/>
          <w:szCs w:val="24"/>
        </w:rPr>
        <w:t xml:space="preserve"> the Authori</w:t>
      </w:r>
      <w:r w:rsidR="00C327B7">
        <w:rPr>
          <w:rFonts w:ascii="Times New Roman" w:hAnsi="Times New Roman" w:cs="Times New Roman"/>
          <w:sz w:val="24"/>
          <w:szCs w:val="24"/>
        </w:rPr>
        <w:t>ty and</w:t>
      </w:r>
      <w:r w:rsidR="009C13D3">
        <w:rPr>
          <w:rFonts w:ascii="Times New Roman" w:hAnsi="Times New Roman" w:cs="Times New Roman"/>
          <w:sz w:val="24"/>
          <w:szCs w:val="24"/>
        </w:rPr>
        <w:t xml:space="preserve"> provide</w:t>
      </w:r>
      <w:r w:rsidR="00C327B7">
        <w:rPr>
          <w:rFonts w:ascii="Times New Roman" w:hAnsi="Times New Roman" w:cs="Times New Roman"/>
          <w:sz w:val="24"/>
          <w:szCs w:val="24"/>
        </w:rPr>
        <w:t>s</w:t>
      </w:r>
      <w:r w:rsidR="009C13D3">
        <w:rPr>
          <w:rFonts w:ascii="Times New Roman" w:hAnsi="Times New Roman" w:cs="Times New Roman"/>
          <w:sz w:val="24"/>
          <w:szCs w:val="24"/>
        </w:rPr>
        <w:t xml:space="preserve"> its functions and constitutional limits. </w:t>
      </w:r>
    </w:p>
    <w:p w:rsidR="003A453C" w:rsidRDefault="009C13D3" w:rsidP="00EF2127">
      <w:pPr>
        <w:spacing w:line="240" w:lineRule="auto"/>
        <w:rPr>
          <w:rFonts w:ascii="Times New Roman" w:hAnsi="Times New Roman" w:cs="Times New Roman"/>
          <w:sz w:val="24"/>
          <w:szCs w:val="24"/>
        </w:rPr>
      </w:pPr>
      <w:r>
        <w:rPr>
          <w:rFonts w:ascii="Times New Roman" w:hAnsi="Times New Roman" w:cs="Times New Roman"/>
          <w:sz w:val="24"/>
          <w:szCs w:val="24"/>
        </w:rPr>
        <w:t>The functions</w:t>
      </w:r>
      <w:r w:rsidR="003A453C">
        <w:rPr>
          <w:rFonts w:ascii="Times New Roman" w:hAnsi="Times New Roman" w:cs="Times New Roman"/>
          <w:sz w:val="24"/>
          <w:szCs w:val="24"/>
        </w:rPr>
        <w:t xml:space="preserve"> are amended to provide for the Authority to undertake the functions of GWRDC and Wine Australia. </w:t>
      </w:r>
    </w:p>
    <w:p w:rsidR="003A453C" w:rsidRDefault="003A453C" w:rsidP="00EF2127">
      <w:pPr>
        <w:spacing w:line="240" w:lineRule="auto"/>
        <w:rPr>
          <w:rFonts w:ascii="Times New Roman" w:hAnsi="Times New Roman" w:cs="Times New Roman"/>
          <w:sz w:val="24"/>
          <w:szCs w:val="24"/>
        </w:rPr>
      </w:pPr>
      <w:r>
        <w:rPr>
          <w:rFonts w:ascii="Times New Roman" w:hAnsi="Times New Roman" w:cs="Times New Roman"/>
          <w:sz w:val="24"/>
          <w:szCs w:val="24"/>
        </w:rPr>
        <w:t>In particular new functions provide for the Authority to coordinate and fund research and development.</w:t>
      </w:r>
    </w:p>
    <w:p w:rsidR="004A5E6A" w:rsidRDefault="008B1730" w:rsidP="00EF212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amendment has been made to the </w:t>
      </w:r>
      <w:r w:rsidR="00B95B7A">
        <w:rPr>
          <w:rFonts w:ascii="Times New Roman" w:hAnsi="Times New Roman" w:cs="Times New Roman"/>
          <w:sz w:val="24"/>
          <w:szCs w:val="24"/>
        </w:rPr>
        <w:t>text</w:t>
      </w:r>
      <w:r>
        <w:rPr>
          <w:rFonts w:ascii="Times New Roman" w:hAnsi="Times New Roman" w:cs="Times New Roman"/>
          <w:sz w:val="24"/>
          <w:szCs w:val="24"/>
        </w:rPr>
        <w:t xml:space="preserve"> of the existing functions of Wine Australia</w:t>
      </w:r>
      <w:r w:rsidR="00916A39">
        <w:rPr>
          <w:rFonts w:ascii="Times New Roman" w:hAnsi="Times New Roman" w:cs="Times New Roman"/>
          <w:sz w:val="24"/>
          <w:szCs w:val="24"/>
        </w:rPr>
        <w:t xml:space="preserve"> to remove the word ‘encourage’ from the function: ‘to encourage and promote the consumption and sale of grape products in Australia and overseas.’ This better clarifies the intention of the Authority’s purpose.</w:t>
      </w:r>
      <w:r>
        <w:rPr>
          <w:rFonts w:ascii="Times New Roman" w:hAnsi="Times New Roman" w:cs="Times New Roman"/>
          <w:sz w:val="24"/>
          <w:szCs w:val="24"/>
        </w:rPr>
        <w:t xml:space="preserve"> </w:t>
      </w:r>
    </w:p>
    <w:p w:rsidR="004A5E6A" w:rsidRDefault="004A5E6A" w:rsidP="00EF2127">
      <w:pPr>
        <w:shd w:val="clear" w:color="auto" w:fill="FFFFFF"/>
        <w:spacing w:after="0" w:line="240" w:lineRule="auto"/>
        <w:rPr>
          <w:rFonts w:ascii="Times New Roman" w:hAnsi="Times New Roman" w:cs="Times New Roman"/>
          <w:sz w:val="24"/>
          <w:szCs w:val="24"/>
        </w:rPr>
      </w:pPr>
    </w:p>
    <w:p w:rsidR="00E8083F" w:rsidRPr="008227C3" w:rsidRDefault="00600BE5" w:rsidP="00EF2127">
      <w:pPr>
        <w:shd w:val="clear" w:color="auto" w:fill="FFFFFF"/>
        <w:spacing w:after="0" w:line="240" w:lineRule="auto"/>
        <w:rPr>
          <w:rFonts w:ascii="Times New Roman" w:hAnsi="Times New Roman" w:cs="Times New Roman"/>
          <w:sz w:val="24"/>
          <w:szCs w:val="24"/>
        </w:rPr>
      </w:pPr>
      <w:r w:rsidRPr="00600BE5">
        <w:rPr>
          <w:rFonts w:ascii="Times New Roman" w:eastAsia="Times New Roman" w:hAnsi="Times New Roman" w:cs="Times New Roman"/>
          <w:sz w:val="24"/>
          <w:szCs w:val="24"/>
        </w:rPr>
        <w:t>Section 7A provides that the Authority may only perform the Authority’s functions within constitutional limits.</w:t>
      </w:r>
      <w:r w:rsidRPr="00A20DC3">
        <w:rPr>
          <w:rFonts w:ascii="Times New Roman" w:eastAsia="Times New Roman" w:hAnsi="Times New Roman" w:cs="Times New Roman"/>
          <w:color w:val="365F91" w:themeColor="accent1" w:themeShade="BF"/>
          <w:sz w:val="24"/>
          <w:szCs w:val="24"/>
        </w:rPr>
        <w:t xml:space="preserve"> </w:t>
      </w:r>
      <w:r>
        <w:rPr>
          <w:rFonts w:ascii="Times New Roman" w:hAnsi="Times New Roman" w:cs="Times New Roman"/>
          <w:sz w:val="24"/>
          <w:szCs w:val="24"/>
        </w:rPr>
        <w:t>It</w:t>
      </w:r>
      <w:r w:rsidR="00E8083F" w:rsidRPr="008227C3">
        <w:rPr>
          <w:rFonts w:ascii="Times New Roman" w:hAnsi="Times New Roman" w:cs="Times New Roman"/>
          <w:sz w:val="24"/>
          <w:szCs w:val="24"/>
        </w:rPr>
        <w:t xml:space="preserve"> ensure</w:t>
      </w:r>
      <w:r>
        <w:rPr>
          <w:rFonts w:ascii="Times New Roman" w:hAnsi="Times New Roman" w:cs="Times New Roman"/>
          <w:sz w:val="24"/>
          <w:szCs w:val="24"/>
        </w:rPr>
        <w:t>s</w:t>
      </w:r>
      <w:r w:rsidR="00E8083F" w:rsidRPr="008227C3">
        <w:rPr>
          <w:rFonts w:ascii="Times New Roman" w:hAnsi="Times New Roman" w:cs="Times New Roman"/>
          <w:sz w:val="24"/>
          <w:szCs w:val="24"/>
        </w:rPr>
        <w:t xml:space="preserve"> the legislation would continue to have effect if the powers and functions of the </w:t>
      </w:r>
      <w:r w:rsidR="002172D1" w:rsidRPr="008227C3">
        <w:rPr>
          <w:rFonts w:ascii="Times New Roman" w:hAnsi="Times New Roman" w:cs="Times New Roman"/>
          <w:sz w:val="24"/>
          <w:szCs w:val="24"/>
        </w:rPr>
        <w:t>Authority</w:t>
      </w:r>
      <w:r w:rsidR="00E8083F" w:rsidRPr="008227C3">
        <w:rPr>
          <w:rFonts w:ascii="Times New Roman" w:hAnsi="Times New Roman" w:cs="Times New Roman"/>
          <w:sz w:val="24"/>
          <w:szCs w:val="24"/>
        </w:rPr>
        <w:t xml:space="preserve"> were confined to those constitutional powers.</w:t>
      </w:r>
    </w:p>
    <w:p w:rsidR="008227C3" w:rsidRDefault="008227C3" w:rsidP="00EF2127">
      <w:pPr>
        <w:shd w:val="clear" w:color="auto" w:fill="FFFFFF"/>
        <w:spacing w:after="0" w:line="240" w:lineRule="auto"/>
        <w:rPr>
          <w:rFonts w:ascii="Times New Roman" w:hAnsi="Times New Roman" w:cs="Times New Roman"/>
          <w:sz w:val="24"/>
          <w:szCs w:val="24"/>
        </w:rPr>
      </w:pPr>
    </w:p>
    <w:p w:rsidR="00F205BA" w:rsidRDefault="00F205BA" w:rsidP="00F205BA">
      <w:pPr>
        <w:pStyle w:val="Style1"/>
        <w:spacing w:line="240" w:lineRule="auto"/>
      </w:pPr>
      <w:r>
        <w:lastRenderedPageBreak/>
        <w:t xml:space="preserve">Item </w:t>
      </w:r>
      <w:r w:rsidR="00CA0107" w:rsidRPr="00CA4488">
        <w:t>48  Section 8 (heading)</w:t>
      </w:r>
    </w:p>
    <w:p w:rsidR="00F205BA" w:rsidRPr="001A5E44" w:rsidRDefault="00F205BA" w:rsidP="00F205BA">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a reference in the heading of Section 8 to Wine Australia and replaces it with a reference to the Authority.</w:t>
      </w:r>
    </w:p>
    <w:p w:rsidR="00555D5D" w:rsidRPr="001A5E44" w:rsidRDefault="00555D5D" w:rsidP="00EF2127">
      <w:pPr>
        <w:pStyle w:val="Style1"/>
        <w:spacing w:line="240" w:lineRule="auto"/>
      </w:pPr>
      <w:r>
        <w:t>Item</w:t>
      </w:r>
      <w:r w:rsidR="002172D1">
        <w:t>s</w:t>
      </w:r>
      <w:r>
        <w:t xml:space="preserve"> 4</w:t>
      </w:r>
      <w:r w:rsidR="00F205BA">
        <w:t>9</w:t>
      </w:r>
      <w:r w:rsidR="00600BE5">
        <w:t xml:space="preserve"> to</w:t>
      </w:r>
      <w:r w:rsidR="001E2FEF">
        <w:t xml:space="preserve"> </w:t>
      </w:r>
      <w:r w:rsidR="00600BE5">
        <w:t>5</w:t>
      </w:r>
      <w:r w:rsidR="009E4798">
        <w:t>1</w:t>
      </w:r>
      <w:r w:rsidRPr="001A5E44">
        <w:t xml:space="preserve"> </w:t>
      </w:r>
    </w:p>
    <w:p w:rsidR="00555D5D" w:rsidRPr="001A5E44" w:rsidRDefault="00555D5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sidR="002172D1">
        <w:rPr>
          <w:rFonts w:ascii="Times New Roman" w:hAnsi="Times New Roman" w:cs="Times New Roman"/>
          <w:sz w:val="24"/>
          <w:szCs w:val="24"/>
        </w:rPr>
        <w:t>e</w:t>
      </w:r>
      <w:r>
        <w:rPr>
          <w:rFonts w:ascii="Times New Roman" w:hAnsi="Times New Roman" w:cs="Times New Roman"/>
          <w:sz w:val="24"/>
          <w:szCs w:val="24"/>
        </w:rPr>
        <w:t>s</w:t>
      </w:r>
      <w:r w:rsidR="002172D1">
        <w:rPr>
          <w:rFonts w:ascii="Times New Roman" w:hAnsi="Times New Roman" w:cs="Times New Roman"/>
          <w:sz w:val="24"/>
          <w:szCs w:val="24"/>
        </w:rPr>
        <w:t>e</w:t>
      </w:r>
      <w:r>
        <w:rPr>
          <w:rFonts w:ascii="Times New Roman" w:hAnsi="Times New Roman" w:cs="Times New Roman"/>
          <w:sz w:val="24"/>
          <w:szCs w:val="24"/>
        </w:rPr>
        <w:t xml:space="preserve"> item</w:t>
      </w:r>
      <w:r w:rsidR="002172D1">
        <w:rPr>
          <w:rFonts w:ascii="Times New Roman" w:hAnsi="Times New Roman" w:cs="Times New Roman"/>
          <w:sz w:val="24"/>
          <w:szCs w:val="24"/>
        </w:rPr>
        <w:t>s</w:t>
      </w:r>
      <w:r w:rsidRPr="001A5E44">
        <w:rPr>
          <w:rFonts w:ascii="Times New Roman" w:hAnsi="Times New Roman" w:cs="Times New Roman"/>
          <w:sz w:val="24"/>
          <w:szCs w:val="24"/>
        </w:rPr>
        <w:t xml:space="preserve"> </w:t>
      </w:r>
      <w:r w:rsidR="002172D1">
        <w:rPr>
          <w:rFonts w:ascii="Times New Roman" w:hAnsi="Times New Roman" w:cs="Times New Roman"/>
          <w:sz w:val="24"/>
          <w:szCs w:val="24"/>
        </w:rPr>
        <w:t>remove references to Wine Australia and replace them with references to the Authority.</w:t>
      </w:r>
    </w:p>
    <w:p w:rsidR="00555D5D" w:rsidRPr="001A5E44" w:rsidRDefault="00555D5D" w:rsidP="00EF2127">
      <w:pPr>
        <w:pStyle w:val="Style1"/>
        <w:spacing w:line="240" w:lineRule="auto"/>
      </w:pPr>
      <w:r>
        <w:t xml:space="preserve">Item </w:t>
      </w:r>
      <w:r w:rsidR="00CA0107" w:rsidRPr="00CA4488">
        <w:t>52  Paragraph 8(2)(d)</w:t>
      </w:r>
    </w:p>
    <w:p w:rsidR="00555D5D" w:rsidRDefault="00555D5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7911B2">
        <w:rPr>
          <w:rFonts w:ascii="Times New Roman" w:hAnsi="Times New Roman" w:cs="Times New Roman"/>
          <w:sz w:val="24"/>
          <w:szCs w:val="24"/>
        </w:rPr>
        <w:t xml:space="preserve">amends </w:t>
      </w:r>
      <w:r w:rsidR="00B95B7A">
        <w:rPr>
          <w:rFonts w:ascii="Times New Roman" w:hAnsi="Times New Roman" w:cs="Times New Roman"/>
          <w:sz w:val="24"/>
          <w:szCs w:val="24"/>
        </w:rPr>
        <w:t>p</w:t>
      </w:r>
      <w:r w:rsidR="00F205BA">
        <w:rPr>
          <w:rFonts w:ascii="Times New Roman" w:hAnsi="Times New Roman" w:cs="Times New Roman"/>
          <w:sz w:val="24"/>
          <w:szCs w:val="24"/>
        </w:rPr>
        <w:t xml:space="preserve">aragraph 8(2)(d) </w:t>
      </w:r>
      <w:r w:rsidR="007911B2">
        <w:rPr>
          <w:rFonts w:ascii="Times New Roman" w:hAnsi="Times New Roman" w:cs="Times New Roman"/>
          <w:sz w:val="24"/>
          <w:szCs w:val="24"/>
        </w:rPr>
        <w:t>to provide that the Authority may engage in activities that support it in developing the markets for Australian grape products. This change</w:t>
      </w:r>
      <w:r w:rsidR="0004786D">
        <w:rPr>
          <w:rFonts w:ascii="Times New Roman" w:hAnsi="Times New Roman" w:cs="Times New Roman"/>
          <w:sz w:val="24"/>
          <w:szCs w:val="24"/>
        </w:rPr>
        <w:t xml:space="preserve"> implements a change in the functions made by item 47 above.</w:t>
      </w:r>
      <w:r w:rsidR="007911B2">
        <w:rPr>
          <w:rFonts w:ascii="Times New Roman" w:hAnsi="Times New Roman" w:cs="Times New Roman"/>
          <w:sz w:val="24"/>
          <w:szCs w:val="24"/>
        </w:rPr>
        <w:t xml:space="preserve"> </w:t>
      </w:r>
    </w:p>
    <w:p w:rsidR="00555D5D" w:rsidRPr="001A5E44" w:rsidRDefault="00555D5D" w:rsidP="00EF2127">
      <w:pPr>
        <w:pStyle w:val="Style1"/>
        <w:spacing w:line="240" w:lineRule="auto"/>
      </w:pPr>
      <w:r>
        <w:t xml:space="preserve">Item </w:t>
      </w:r>
      <w:r w:rsidR="00CA0107" w:rsidRPr="00CA4488">
        <w:t>53  Paragraphs 8(2)(e) and (f)</w:t>
      </w:r>
    </w:p>
    <w:p w:rsidR="00555D5D" w:rsidRDefault="00866DB2" w:rsidP="00EF2127">
      <w:pPr>
        <w:spacing w:line="240" w:lineRule="auto"/>
        <w:rPr>
          <w:b/>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references to Wine Australia and replaces them with references to the Authority.</w:t>
      </w:r>
    </w:p>
    <w:p w:rsidR="00555D5D" w:rsidRPr="001A5E44" w:rsidRDefault="00555D5D" w:rsidP="00EF2127">
      <w:pPr>
        <w:pStyle w:val="Style1"/>
        <w:spacing w:line="240" w:lineRule="auto"/>
      </w:pPr>
      <w:r>
        <w:t xml:space="preserve">Item </w:t>
      </w:r>
      <w:r w:rsidR="00CA0107" w:rsidRPr="00CA4488">
        <w:t>54  Paragraph 8(2)(g)</w:t>
      </w:r>
    </w:p>
    <w:p w:rsidR="00555D5D" w:rsidRPr="001A5E44" w:rsidRDefault="00555D5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866DB2">
        <w:rPr>
          <w:rFonts w:ascii="Times New Roman" w:hAnsi="Times New Roman" w:cs="Times New Roman"/>
          <w:sz w:val="24"/>
          <w:szCs w:val="24"/>
        </w:rPr>
        <w:t xml:space="preserve">amends </w:t>
      </w:r>
      <w:r w:rsidR="00B95B7A">
        <w:rPr>
          <w:rFonts w:ascii="Times New Roman" w:hAnsi="Times New Roman" w:cs="Times New Roman"/>
          <w:sz w:val="24"/>
          <w:szCs w:val="24"/>
        </w:rPr>
        <w:t>p</w:t>
      </w:r>
      <w:r w:rsidR="00866DB2">
        <w:rPr>
          <w:rFonts w:ascii="Times New Roman" w:hAnsi="Times New Roman" w:cs="Times New Roman"/>
          <w:sz w:val="24"/>
          <w:szCs w:val="24"/>
        </w:rPr>
        <w:t xml:space="preserve">aragraph 8(2)(g) to allow for the Authority to charge for the provisions of goods as well as services. This implements a PIERD Act power </w:t>
      </w:r>
      <w:r w:rsidR="0004786D">
        <w:rPr>
          <w:rFonts w:ascii="Times New Roman" w:hAnsi="Times New Roman" w:cs="Times New Roman"/>
          <w:sz w:val="24"/>
          <w:szCs w:val="24"/>
        </w:rPr>
        <w:t>that was available to GWRDC.</w:t>
      </w:r>
    </w:p>
    <w:p w:rsidR="00555D5D" w:rsidRPr="001A5E44" w:rsidRDefault="00555D5D" w:rsidP="00EF2127">
      <w:pPr>
        <w:pStyle w:val="Style1"/>
        <w:spacing w:line="240" w:lineRule="auto"/>
      </w:pPr>
      <w:r>
        <w:t xml:space="preserve">Item </w:t>
      </w:r>
      <w:r w:rsidR="00CA0107">
        <w:t>5</w:t>
      </w:r>
      <w:r w:rsidR="00CA0107" w:rsidRPr="00CA4488">
        <w:t>5  Paragraphs 8(2)(g), (</w:t>
      </w:r>
      <w:proofErr w:type="spellStart"/>
      <w:r w:rsidR="00CA0107" w:rsidRPr="00CA4488">
        <w:t>ga</w:t>
      </w:r>
      <w:proofErr w:type="spellEnd"/>
      <w:r w:rsidR="00CA0107" w:rsidRPr="00CA4488">
        <w:t>) and (h)</w:t>
      </w:r>
    </w:p>
    <w:p w:rsidR="00555D5D" w:rsidRPr="001A5E44" w:rsidRDefault="00555D5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C83538">
        <w:rPr>
          <w:rFonts w:ascii="Times New Roman" w:hAnsi="Times New Roman" w:cs="Times New Roman"/>
          <w:sz w:val="24"/>
          <w:szCs w:val="24"/>
        </w:rPr>
        <w:t>removes a reference to Wine Australia and replaces it with a reference to the Authority.</w:t>
      </w:r>
    </w:p>
    <w:p w:rsidR="00555D5D" w:rsidRPr="001A5E44" w:rsidRDefault="00555D5D" w:rsidP="00EF2127">
      <w:pPr>
        <w:pStyle w:val="Style1"/>
        <w:spacing w:line="240" w:lineRule="auto"/>
      </w:pPr>
      <w:r>
        <w:t xml:space="preserve">Item </w:t>
      </w:r>
      <w:r w:rsidR="00CA0107" w:rsidRPr="00CA4488">
        <w:t>56  At the end of subsection 8(2)</w:t>
      </w:r>
      <w:r w:rsidRPr="001A5E44">
        <w:t xml:space="preserve"> </w:t>
      </w:r>
    </w:p>
    <w:p w:rsidR="00555D5D" w:rsidRPr="001A5E44" w:rsidRDefault="00555D5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inserts</w:t>
      </w:r>
      <w:r w:rsidR="00C83538">
        <w:rPr>
          <w:rFonts w:ascii="Times New Roman" w:hAnsi="Times New Roman" w:cs="Times New Roman"/>
          <w:sz w:val="24"/>
          <w:szCs w:val="24"/>
        </w:rPr>
        <w:t xml:space="preserve"> new powers 8(2)(</w:t>
      </w:r>
      <w:proofErr w:type="spellStart"/>
      <w:r w:rsidR="00C83538">
        <w:rPr>
          <w:rFonts w:ascii="Times New Roman" w:hAnsi="Times New Roman" w:cs="Times New Roman"/>
          <w:sz w:val="24"/>
          <w:szCs w:val="24"/>
        </w:rPr>
        <w:t>i</w:t>
      </w:r>
      <w:proofErr w:type="spellEnd"/>
      <w:r w:rsidR="00C83538">
        <w:rPr>
          <w:rFonts w:ascii="Times New Roman" w:hAnsi="Times New Roman" w:cs="Times New Roman"/>
          <w:sz w:val="24"/>
          <w:szCs w:val="24"/>
        </w:rPr>
        <w:t>),</w:t>
      </w:r>
      <w:r w:rsidR="001E2FEF">
        <w:rPr>
          <w:rFonts w:ascii="Times New Roman" w:hAnsi="Times New Roman" w:cs="Times New Roman"/>
          <w:sz w:val="24"/>
          <w:szCs w:val="24"/>
        </w:rPr>
        <w:t xml:space="preserve"> </w:t>
      </w:r>
      <w:r w:rsidR="00C83538">
        <w:rPr>
          <w:rFonts w:ascii="Times New Roman" w:hAnsi="Times New Roman" w:cs="Times New Roman"/>
          <w:sz w:val="24"/>
          <w:szCs w:val="24"/>
        </w:rPr>
        <w:t>(j), (k), (l), (m) and (n). These are powers relating to the R&amp;D function of the Authority and replicate powers in the PIERD Act.</w:t>
      </w:r>
    </w:p>
    <w:p w:rsidR="00C83538" w:rsidRDefault="00C83538" w:rsidP="00EF2127">
      <w:pPr>
        <w:pStyle w:val="Style1"/>
        <w:spacing w:line="240" w:lineRule="auto"/>
      </w:pPr>
      <w:r>
        <w:t>Item</w:t>
      </w:r>
      <w:r w:rsidR="009E4798">
        <w:t>s</w:t>
      </w:r>
      <w:r>
        <w:t xml:space="preserve"> </w:t>
      </w:r>
      <w:r w:rsidR="009E4798">
        <w:t>57</w:t>
      </w:r>
      <w:r>
        <w:t xml:space="preserve"> to </w:t>
      </w:r>
      <w:r w:rsidR="009E4798">
        <w:t>59</w:t>
      </w:r>
      <w:r w:rsidR="0059561F">
        <w:t xml:space="preserve"> </w:t>
      </w:r>
    </w:p>
    <w:p w:rsidR="00C83538" w:rsidRDefault="00C83538" w:rsidP="00EF2127">
      <w:pPr>
        <w:spacing w:line="240" w:lineRule="auto"/>
        <w:rPr>
          <w:b/>
        </w:rPr>
      </w:pPr>
      <w:r w:rsidRPr="001A5E44">
        <w:rPr>
          <w:rFonts w:ascii="Times New Roman" w:hAnsi="Times New Roman" w:cs="Times New Roman"/>
          <w:sz w:val="24"/>
          <w:szCs w:val="24"/>
        </w:rPr>
        <w:t>Th</w:t>
      </w:r>
      <w:r>
        <w:rPr>
          <w:rFonts w:ascii="Times New Roman" w:hAnsi="Times New Roman" w:cs="Times New Roman"/>
          <w:sz w:val="24"/>
          <w:szCs w:val="24"/>
        </w:rPr>
        <w:t>ese items</w:t>
      </w:r>
      <w:r w:rsidRPr="001A5E44">
        <w:rPr>
          <w:rFonts w:ascii="Times New Roman" w:hAnsi="Times New Roman" w:cs="Times New Roman"/>
          <w:sz w:val="24"/>
          <w:szCs w:val="24"/>
        </w:rPr>
        <w:t xml:space="preserve"> </w:t>
      </w:r>
      <w:r>
        <w:rPr>
          <w:rFonts w:ascii="Times New Roman" w:hAnsi="Times New Roman" w:cs="Times New Roman"/>
          <w:sz w:val="24"/>
          <w:szCs w:val="24"/>
        </w:rPr>
        <w:t>remove references to Wine Australia and replace them with references to the Authority.</w:t>
      </w:r>
    </w:p>
    <w:p w:rsidR="00555D5D" w:rsidRPr="001A5E44" w:rsidRDefault="00555D5D" w:rsidP="00EF2127">
      <w:pPr>
        <w:pStyle w:val="Style1"/>
        <w:spacing w:line="240" w:lineRule="auto"/>
      </w:pPr>
      <w:r>
        <w:t xml:space="preserve">Item </w:t>
      </w:r>
      <w:r w:rsidR="00CA0107" w:rsidRPr="00CA4488">
        <w:t>60  Subsection 8(2B)</w:t>
      </w:r>
    </w:p>
    <w:p w:rsidR="00555D5D" w:rsidRPr="001A5E44" w:rsidRDefault="00555D5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B45BA7">
        <w:rPr>
          <w:rFonts w:ascii="Times New Roman" w:hAnsi="Times New Roman" w:cs="Times New Roman"/>
          <w:sz w:val="24"/>
          <w:szCs w:val="24"/>
        </w:rPr>
        <w:t xml:space="preserve">removes a reference to </w:t>
      </w:r>
      <w:r w:rsidR="00704AB8">
        <w:rPr>
          <w:rFonts w:ascii="Times New Roman" w:hAnsi="Times New Roman" w:cs="Times New Roman"/>
          <w:sz w:val="24"/>
          <w:szCs w:val="24"/>
        </w:rPr>
        <w:t>Chairperson</w:t>
      </w:r>
      <w:r w:rsidR="00B45BA7">
        <w:rPr>
          <w:rFonts w:ascii="Times New Roman" w:hAnsi="Times New Roman" w:cs="Times New Roman"/>
          <w:sz w:val="24"/>
          <w:szCs w:val="24"/>
        </w:rPr>
        <w:t xml:space="preserve"> and replaces it with a reference to Chair.</w:t>
      </w:r>
    </w:p>
    <w:p w:rsidR="00C83538" w:rsidRPr="001A5E44" w:rsidRDefault="00C83538" w:rsidP="00EF2127">
      <w:pPr>
        <w:pStyle w:val="Style1"/>
        <w:spacing w:line="240" w:lineRule="auto"/>
      </w:pPr>
      <w:r>
        <w:t xml:space="preserve">Item </w:t>
      </w:r>
      <w:r w:rsidR="00CA0107" w:rsidRPr="00CA4488">
        <w:t>61  Subsection 8(2B)</w:t>
      </w:r>
    </w:p>
    <w:p w:rsidR="00C83538" w:rsidRPr="001A5E44" w:rsidRDefault="00C83538"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a reference to Wine Australia and replaces it with a reference to the Authority.</w:t>
      </w:r>
    </w:p>
    <w:p w:rsidR="00555D5D" w:rsidRPr="001A5E44" w:rsidRDefault="00555D5D" w:rsidP="00EF2127">
      <w:pPr>
        <w:pStyle w:val="Style1"/>
        <w:spacing w:line="240" w:lineRule="auto"/>
      </w:pPr>
      <w:r>
        <w:t xml:space="preserve">Item </w:t>
      </w:r>
      <w:r w:rsidR="00CA0107" w:rsidRPr="00CA4488">
        <w:t>62  Subsection 8(2F)</w:t>
      </w:r>
    </w:p>
    <w:p w:rsidR="00555D5D" w:rsidRPr="001A5E44" w:rsidRDefault="00555D5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B45BA7">
        <w:rPr>
          <w:rFonts w:ascii="Times New Roman" w:hAnsi="Times New Roman" w:cs="Times New Roman"/>
          <w:sz w:val="24"/>
          <w:szCs w:val="24"/>
        </w:rPr>
        <w:t xml:space="preserve">amends section 8(2F) to replace references to the </w:t>
      </w:r>
      <w:r w:rsidR="00A22E54">
        <w:rPr>
          <w:rFonts w:ascii="Times New Roman" w:hAnsi="Times New Roman" w:cs="Times New Roman"/>
          <w:sz w:val="24"/>
          <w:szCs w:val="24"/>
        </w:rPr>
        <w:t>Wine Australia</w:t>
      </w:r>
      <w:r w:rsidR="00B45BA7">
        <w:rPr>
          <w:rFonts w:ascii="Times New Roman" w:hAnsi="Times New Roman" w:cs="Times New Roman"/>
          <w:sz w:val="24"/>
          <w:szCs w:val="24"/>
        </w:rPr>
        <w:t xml:space="preserve"> Act with references to the Act.</w:t>
      </w:r>
    </w:p>
    <w:p w:rsidR="003C1AA9" w:rsidRPr="001A5E44" w:rsidRDefault="003C1AA9" w:rsidP="00EF2127">
      <w:pPr>
        <w:pStyle w:val="Style1"/>
        <w:spacing w:line="240" w:lineRule="auto"/>
      </w:pPr>
      <w:r>
        <w:t xml:space="preserve">Item </w:t>
      </w:r>
      <w:r w:rsidR="00CA0107" w:rsidRPr="00CA4488">
        <w:t>63  Subsection 8(2G)</w:t>
      </w:r>
    </w:p>
    <w:p w:rsidR="003C1AA9" w:rsidRPr="001A5E44" w:rsidRDefault="003C1AA9"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 xml:space="preserve">removes a reference to </w:t>
      </w:r>
      <w:r w:rsidR="005378AB">
        <w:rPr>
          <w:rFonts w:ascii="Times New Roman" w:hAnsi="Times New Roman" w:cs="Times New Roman"/>
          <w:sz w:val="24"/>
          <w:szCs w:val="24"/>
        </w:rPr>
        <w:t>Chairperson</w:t>
      </w:r>
      <w:r>
        <w:rPr>
          <w:rFonts w:ascii="Times New Roman" w:hAnsi="Times New Roman" w:cs="Times New Roman"/>
          <w:sz w:val="24"/>
          <w:szCs w:val="24"/>
        </w:rPr>
        <w:t xml:space="preserve"> and replaces it with a reference to Chair.</w:t>
      </w:r>
    </w:p>
    <w:p w:rsidR="003C1AA9" w:rsidRPr="001A5E44" w:rsidRDefault="003C1AA9" w:rsidP="00EF2127">
      <w:pPr>
        <w:pStyle w:val="Style1"/>
        <w:spacing w:line="240" w:lineRule="auto"/>
      </w:pPr>
      <w:r>
        <w:lastRenderedPageBreak/>
        <w:t xml:space="preserve">Item </w:t>
      </w:r>
      <w:r w:rsidR="00CA0107" w:rsidRPr="00CA4488">
        <w:t>64  Subsection 8(3)</w:t>
      </w:r>
    </w:p>
    <w:p w:rsidR="003C1AA9" w:rsidRPr="001A5E44" w:rsidRDefault="003C1AA9"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a reference to Wine Australia and replaces it with a reference to the Authority.</w:t>
      </w:r>
    </w:p>
    <w:p w:rsidR="00555D5D" w:rsidRPr="001A5E44" w:rsidRDefault="00555D5D" w:rsidP="00EF2127">
      <w:pPr>
        <w:pStyle w:val="Style1"/>
        <w:spacing w:line="240" w:lineRule="auto"/>
      </w:pPr>
      <w:r>
        <w:t xml:space="preserve">Item </w:t>
      </w:r>
      <w:r w:rsidR="00CA0107" w:rsidRPr="00CA4488">
        <w:t>65  Section 10</w:t>
      </w:r>
    </w:p>
    <w:p w:rsidR="003C1AA9" w:rsidRPr="001A5E44" w:rsidRDefault="003C1AA9"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a reference to Wine Australia and replaces it with a reference to the Authority.</w:t>
      </w:r>
    </w:p>
    <w:p w:rsidR="00555D5D" w:rsidRPr="001A5E44" w:rsidRDefault="00555D5D" w:rsidP="00EF2127">
      <w:pPr>
        <w:pStyle w:val="Style1"/>
        <w:spacing w:line="240" w:lineRule="auto"/>
      </w:pPr>
      <w:r>
        <w:t xml:space="preserve">Item </w:t>
      </w:r>
      <w:r w:rsidR="00CA0107" w:rsidRPr="00CA4488">
        <w:t>66  After section 10</w:t>
      </w:r>
    </w:p>
    <w:p w:rsidR="00555D5D" w:rsidRPr="001A5E44" w:rsidRDefault="00555D5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inserts</w:t>
      </w:r>
      <w:r w:rsidR="003C1AA9">
        <w:rPr>
          <w:rFonts w:ascii="Times New Roman" w:hAnsi="Times New Roman" w:cs="Times New Roman"/>
          <w:sz w:val="24"/>
          <w:szCs w:val="24"/>
        </w:rPr>
        <w:t xml:space="preserve"> new sections </w:t>
      </w:r>
      <w:r w:rsidR="00A22E54">
        <w:rPr>
          <w:rFonts w:ascii="Times New Roman" w:hAnsi="Times New Roman" w:cs="Times New Roman"/>
          <w:sz w:val="24"/>
          <w:szCs w:val="24"/>
        </w:rPr>
        <w:t>10A, 10B, 10C and 10D</w:t>
      </w:r>
      <w:r w:rsidR="001E2FEF">
        <w:rPr>
          <w:rFonts w:ascii="Times New Roman" w:hAnsi="Times New Roman" w:cs="Times New Roman"/>
          <w:sz w:val="24"/>
          <w:szCs w:val="24"/>
        </w:rPr>
        <w:t xml:space="preserve"> </w:t>
      </w:r>
      <w:r w:rsidR="003C1AA9">
        <w:rPr>
          <w:rFonts w:ascii="Times New Roman" w:hAnsi="Times New Roman" w:cs="Times New Roman"/>
          <w:sz w:val="24"/>
          <w:szCs w:val="24"/>
        </w:rPr>
        <w:t>that ensure</w:t>
      </w:r>
      <w:r w:rsidR="00C327B7">
        <w:rPr>
          <w:rFonts w:ascii="Times New Roman" w:hAnsi="Times New Roman" w:cs="Times New Roman"/>
          <w:sz w:val="24"/>
          <w:szCs w:val="24"/>
        </w:rPr>
        <w:t>s</w:t>
      </w:r>
      <w:r w:rsidR="003C1AA9">
        <w:rPr>
          <w:rFonts w:ascii="Times New Roman" w:hAnsi="Times New Roman" w:cs="Times New Roman"/>
          <w:sz w:val="24"/>
          <w:szCs w:val="24"/>
        </w:rPr>
        <w:t xml:space="preserve"> the Authority can carry out its R&amp;D function</w:t>
      </w:r>
      <w:r w:rsidR="00C327B7">
        <w:rPr>
          <w:rFonts w:ascii="Times New Roman" w:hAnsi="Times New Roman" w:cs="Times New Roman"/>
          <w:sz w:val="24"/>
          <w:szCs w:val="24"/>
        </w:rPr>
        <w:t>s</w:t>
      </w:r>
      <w:r w:rsidR="003C1AA9">
        <w:rPr>
          <w:rFonts w:ascii="Times New Roman" w:hAnsi="Times New Roman" w:cs="Times New Roman"/>
          <w:sz w:val="24"/>
          <w:szCs w:val="24"/>
        </w:rPr>
        <w:t xml:space="preserve"> by entering into agreements for carrying out R&amp;D activities, providing grants and consulting, including meeting travel expenses. These sections replicate </w:t>
      </w:r>
      <w:r w:rsidR="00A22E54">
        <w:rPr>
          <w:rFonts w:ascii="Times New Roman" w:hAnsi="Times New Roman" w:cs="Times New Roman"/>
          <w:sz w:val="24"/>
          <w:szCs w:val="24"/>
        </w:rPr>
        <w:t xml:space="preserve">provisions in </w:t>
      </w:r>
      <w:r w:rsidR="003C1AA9">
        <w:rPr>
          <w:rFonts w:ascii="Times New Roman" w:hAnsi="Times New Roman" w:cs="Times New Roman"/>
          <w:sz w:val="24"/>
          <w:szCs w:val="24"/>
        </w:rPr>
        <w:t>the PIERD Act.</w:t>
      </w:r>
    </w:p>
    <w:p w:rsidR="00555D5D" w:rsidRPr="001A5E44" w:rsidRDefault="00555D5D" w:rsidP="00EF2127">
      <w:pPr>
        <w:pStyle w:val="Style1"/>
        <w:spacing w:line="240" w:lineRule="auto"/>
      </w:pPr>
      <w:r>
        <w:t xml:space="preserve">Item </w:t>
      </w:r>
      <w:r w:rsidR="00CA0107" w:rsidRPr="00CA4488">
        <w:t>67  Subsections 11(1) and (1A)</w:t>
      </w:r>
    </w:p>
    <w:p w:rsidR="00555D5D" w:rsidRPr="001A5E44" w:rsidRDefault="003C1AA9"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references to Wine Australia and replaces them with references to the Authority.</w:t>
      </w:r>
    </w:p>
    <w:p w:rsidR="008615EF" w:rsidRPr="00A22E54" w:rsidRDefault="008615EF" w:rsidP="00EF2127">
      <w:pPr>
        <w:pStyle w:val="Style1"/>
        <w:spacing w:line="240" w:lineRule="auto"/>
      </w:pPr>
      <w:r w:rsidRPr="00A22E54">
        <w:t xml:space="preserve">Item </w:t>
      </w:r>
      <w:r w:rsidR="00CA0107" w:rsidRPr="00CA4488">
        <w:t>68  Subsection 11(2)</w:t>
      </w:r>
    </w:p>
    <w:p w:rsidR="00555D5D" w:rsidRPr="001A5E44" w:rsidRDefault="00555D5D" w:rsidP="00EF2127">
      <w:pPr>
        <w:spacing w:line="240" w:lineRule="auto"/>
        <w:rPr>
          <w:rFonts w:ascii="Times New Roman" w:hAnsi="Times New Roman" w:cs="Times New Roman"/>
          <w:sz w:val="24"/>
          <w:szCs w:val="24"/>
        </w:rPr>
      </w:pPr>
      <w:r w:rsidRPr="00A22E54">
        <w:rPr>
          <w:rFonts w:ascii="Times New Roman" w:hAnsi="Times New Roman" w:cs="Times New Roman"/>
          <w:sz w:val="24"/>
          <w:szCs w:val="24"/>
        </w:rPr>
        <w:t xml:space="preserve">This item </w:t>
      </w:r>
      <w:r w:rsidR="008615EF">
        <w:rPr>
          <w:rFonts w:ascii="Times New Roman" w:hAnsi="Times New Roman" w:cs="Times New Roman"/>
          <w:sz w:val="24"/>
          <w:szCs w:val="24"/>
        </w:rPr>
        <w:t>amends subsection 11(2) to replace a reference to Wine Australia with a reference to the Authority.</w:t>
      </w:r>
    </w:p>
    <w:p w:rsidR="00484282" w:rsidRPr="00A22E54" w:rsidRDefault="00484282" w:rsidP="00484282">
      <w:pPr>
        <w:pStyle w:val="Style1"/>
        <w:spacing w:line="240" w:lineRule="auto"/>
      </w:pPr>
      <w:r w:rsidRPr="00A22E54">
        <w:t xml:space="preserve">Item </w:t>
      </w:r>
      <w:r w:rsidR="00CA0107" w:rsidRPr="00CA4488">
        <w:t>69  At the end of Part II</w:t>
      </w:r>
    </w:p>
    <w:p w:rsidR="00484282" w:rsidRPr="001A5E44" w:rsidRDefault="00484282" w:rsidP="00484282">
      <w:pPr>
        <w:spacing w:line="240" w:lineRule="auto"/>
        <w:rPr>
          <w:rFonts w:ascii="Times New Roman" w:hAnsi="Times New Roman" w:cs="Times New Roman"/>
          <w:sz w:val="24"/>
          <w:szCs w:val="24"/>
        </w:rPr>
      </w:pPr>
      <w:r w:rsidRPr="00A22E54">
        <w:rPr>
          <w:rFonts w:ascii="Times New Roman" w:hAnsi="Times New Roman" w:cs="Times New Roman"/>
          <w:sz w:val="24"/>
          <w:szCs w:val="24"/>
        </w:rPr>
        <w:t>This item inserts</w:t>
      </w:r>
      <w:r>
        <w:rPr>
          <w:rFonts w:ascii="Times New Roman" w:hAnsi="Times New Roman" w:cs="Times New Roman"/>
          <w:sz w:val="24"/>
          <w:szCs w:val="24"/>
        </w:rPr>
        <w:t xml:space="preserve"> a new section 11A, that provides the Authority does not have the rights and privileges of the Crown.</w:t>
      </w:r>
    </w:p>
    <w:p w:rsidR="00555D5D" w:rsidRPr="001A5E44" w:rsidRDefault="00555D5D" w:rsidP="00EF2127">
      <w:pPr>
        <w:pStyle w:val="Style1"/>
        <w:spacing w:line="240" w:lineRule="auto"/>
      </w:pPr>
      <w:r>
        <w:t xml:space="preserve">Item </w:t>
      </w:r>
      <w:r w:rsidR="00CA0107" w:rsidRPr="00CA4488">
        <w:t>70  Part III (heading)</w:t>
      </w:r>
    </w:p>
    <w:p w:rsidR="00555D5D" w:rsidRPr="001A5E44" w:rsidRDefault="00555D5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59561F">
        <w:rPr>
          <w:rFonts w:ascii="Times New Roman" w:hAnsi="Times New Roman" w:cs="Times New Roman"/>
          <w:sz w:val="24"/>
          <w:szCs w:val="24"/>
        </w:rPr>
        <w:t>repeals the heading of Part III</w:t>
      </w:r>
      <w:r w:rsidR="00CB56F2">
        <w:rPr>
          <w:rFonts w:ascii="Times New Roman" w:hAnsi="Times New Roman" w:cs="Times New Roman"/>
          <w:sz w:val="24"/>
          <w:szCs w:val="24"/>
        </w:rPr>
        <w:t>.</w:t>
      </w:r>
    </w:p>
    <w:p w:rsidR="00555D5D" w:rsidRPr="001A5E44" w:rsidRDefault="00555D5D" w:rsidP="00EF2127">
      <w:pPr>
        <w:pStyle w:val="Style1"/>
        <w:spacing w:line="240" w:lineRule="auto"/>
      </w:pPr>
      <w:r>
        <w:t xml:space="preserve">Item </w:t>
      </w:r>
      <w:r w:rsidR="00CA0107" w:rsidRPr="00CA4488">
        <w:t>71  Sections 12 to 22</w:t>
      </w:r>
    </w:p>
    <w:p w:rsidR="00555D5D" w:rsidRDefault="00555D5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CB56F2">
        <w:rPr>
          <w:rFonts w:ascii="Times New Roman" w:hAnsi="Times New Roman" w:cs="Times New Roman"/>
          <w:sz w:val="24"/>
          <w:szCs w:val="24"/>
        </w:rPr>
        <w:t xml:space="preserve">repeals the </w:t>
      </w:r>
      <w:r w:rsidR="00FD4C59">
        <w:rPr>
          <w:rFonts w:ascii="Times New Roman" w:hAnsi="Times New Roman" w:cs="Times New Roman"/>
          <w:sz w:val="24"/>
          <w:szCs w:val="24"/>
        </w:rPr>
        <w:t xml:space="preserve">constitution and meeting rules of Wine Australia and introduces new sections 12 to </w:t>
      </w:r>
      <w:r w:rsidR="00C46FAB">
        <w:rPr>
          <w:rFonts w:ascii="Times New Roman" w:hAnsi="Times New Roman" w:cs="Times New Roman"/>
          <w:sz w:val="24"/>
          <w:szCs w:val="24"/>
        </w:rPr>
        <w:t xml:space="preserve">26D </w:t>
      </w:r>
      <w:r w:rsidR="00FD4C59">
        <w:rPr>
          <w:rFonts w:ascii="Times New Roman" w:hAnsi="Times New Roman" w:cs="Times New Roman"/>
          <w:sz w:val="24"/>
          <w:szCs w:val="24"/>
        </w:rPr>
        <w:t xml:space="preserve">that provide a </w:t>
      </w:r>
      <w:r w:rsidR="00F205BA">
        <w:rPr>
          <w:rFonts w:ascii="Times New Roman" w:hAnsi="Times New Roman" w:cs="Times New Roman"/>
          <w:sz w:val="24"/>
          <w:szCs w:val="24"/>
        </w:rPr>
        <w:t xml:space="preserve">new </w:t>
      </w:r>
      <w:r w:rsidR="00FD4C59">
        <w:rPr>
          <w:rFonts w:ascii="Times New Roman" w:hAnsi="Times New Roman" w:cs="Times New Roman"/>
          <w:sz w:val="24"/>
          <w:szCs w:val="24"/>
        </w:rPr>
        <w:t xml:space="preserve">constitution and rules for the Authority. </w:t>
      </w:r>
    </w:p>
    <w:p w:rsidR="00F205BA" w:rsidRDefault="00A22E54" w:rsidP="00EF2127">
      <w:pPr>
        <w:spacing w:line="240" w:lineRule="auto"/>
        <w:rPr>
          <w:rFonts w:ascii="Times New Roman" w:hAnsi="Times New Roman" w:cs="Times New Roman"/>
          <w:sz w:val="24"/>
          <w:szCs w:val="24"/>
        </w:rPr>
      </w:pPr>
      <w:r>
        <w:rPr>
          <w:rFonts w:ascii="Times New Roman" w:hAnsi="Times New Roman" w:cs="Times New Roman"/>
          <w:sz w:val="24"/>
          <w:szCs w:val="24"/>
        </w:rPr>
        <w:t>The constitution and rules are simil</w:t>
      </w:r>
      <w:r w:rsidR="00F205BA">
        <w:rPr>
          <w:rFonts w:ascii="Times New Roman" w:hAnsi="Times New Roman" w:cs="Times New Roman"/>
          <w:sz w:val="24"/>
          <w:szCs w:val="24"/>
        </w:rPr>
        <w:t>ar to those of Wine Australia. T</w:t>
      </w:r>
      <w:r>
        <w:rPr>
          <w:rFonts w:ascii="Times New Roman" w:hAnsi="Times New Roman" w:cs="Times New Roman"/>
          <w:sz w:val="24"/>
          <w:szCs w:val="24"/>
        </w:rPr>
        <w:t xml:space="preserve">he Authority is managed by a </w:t>
      </w:r>
      <w:r w:rsidR="00F205BA">
        <w:rPr>
          <w:rFonts w:ascii="Times New Roman" w:hAnsi="Times New Roman" w:cs="Times New Roman"/>
          <w:sz w:val="24"/>
          <w:szCs w:val="24"/>
        </w:rPr>
        <w:t>skills-based board consisting</w:t>
      </w:r>
      <w:r>
        <w:rPr>
          <w:rFonts w:ascii="Times New Roman" w:hAnsi="Times New Roman" w:cs="Times New Roman"/>
          <w:sz w:val="24"/>
          <w:szCs w:val="24"/>
        </w:rPr>
        <w:t xml:space="preserve"> of a Chair and between 5 and 7 </w:t>
      </w:r>
      <w:r w:rsidR="005F4D16">
        <w:rPr>
          <w:rFonts w:ascii="Times New Roman" w:hAnsi="Times New Roman" w:cs="Times New Roman"/>
          <w:sz w:val="24"/>
          <w:szCs w:val="24"/>
        </w:rPr>
        <w:t>director</w:t>
      </w:r>
      <w:r>
        <w:rPr>
          <w:rFonts w:ascii="Times New Roman" w:hAnsi="Times New Roman" w:cs="Times New Roman"/>
          <w:sz w:val="24"/>
          <w:szCs w:val="24"/>
        </w:rPr>
        <w:t xml:space="preserve">s with the Chief Executive not being a </w:t>
      </w:r>
      <w:r w:rsidR="005F4D16">
        <w:rPr>
          <w:rFonts w:ascii="Times New Roman" w:hAnsi="Times New Roman" w:cs="Times New Roman"/>
          <w:sz w:val="24"/>
          <w:szCs w:val="24"/>
        </w:rPr>
        <w:t>director</w:t>
      </w:r>
      <w:r>
        <w:rPr>
          <w:rFonts w:ascii="Times New Roman" w:hAnsi="Times New Roman" w:cs="Times New Roman"/>
          <w:sz w:val="24"/>
          <w:szCs w:val="24"/>
        </w:rPr>
        <w:t xml:space="preserve"> of the board.</w:t>
      </w:r>
    </w:p>
    <w:p w:rsidR="00AD51D3" w:rsidRDefault="00A22E54" w:rsidP="00EF2127">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9541C">
        <w:rPr>
          <w:rFonts w:ascii="Times New Roman" w:hAnsi="Times New Roman" w:cs="Times New Roman"/>
          <w:sz w:val="24"/>
          <w:szCs w:val="24"/>
        </w:rPr>
        <w:t>Minister</w:t>
      </w:r>
      <w:r>
        <w:rPr>
          <w:rFonts w:ascii="Times New Roman" w:hAnsi="Times New Roman" w:cs="Times New Roman"/>
          <w:sz w:val="24"/>
          <w:szCs w:val="24"/>
        </w:rPr>
        <w:t xml:space="preserve"> retains the power to appoint the Chair, but </w:t>
      </w:r>
      <w:r w:rsidR="002C4386">
        <w:rPr>
          <w:rFonts w:ascii="Times New Roman" w:hAnsi="Times New Roman" w:cs="Times New Roman"/>
          <w:sz w:val="24"/>
          <w:szCs w:val="24"/>
        </w:rPr>
        <w:t xml:space="preserve">must first </w:t>
      </w:r>
      <w:r>
        <w:rPr>
          <w:rFonts w:ascii="Times New Roman" w:hAnsi="Times New Roman" w:cs="Times New Roman"/>
          <w:sz w:val="24"/>
          <w:szCs w:val="24"/>
        </w:rPr>
        <w:t xml:space="preserve">consult </w:t>
      </w:r>
      <w:r w:rsidR="00F205BA">
        <w:rPr>
          <w:rFonts w:ascii="Times New Roman" w:hAnsi="Times New Roman" w:cs="Times New Roman"/>
          <w:sz w:val="24"/>
          <w:szCs w:val="24"/>
        </w:rPr>
        <w:t xml:space="preserve">with </w:t>
      </w:r>
      <w:r>
        <w:rPr>
          <w:rFonts w:ascii="Times New Roman" w:hAnsi="Times New Roman" w:cs="Times New Roman"/>
          <w:sz w:val="24"/>
          <w:szCs w:val="24"/>
        </w:rPr>
        <w:t>the board and industry.</w:t>
      </w:r>
      <w:r w:rsidR="00F205BA">
        <w:rPr>
          <w:rFonts w:ascii="Times New Roman" w:hAnsi="Times New Roman" w:cs="Times New Roman"/>
          <w:sz w:val="24"/>
          <w:szCs w:val="24"/>
        </w:rPr>
        <w:t xml:space="preserve"> The board, rather than the Minister, appoints the Deputy Chair.</w:t>
      </w:r>
    </w:p>
    <w:p w:rsidR="002B3301" w:rsidRDefault="002B3301" w:rsidP="00EF2127">
      <w:pPr>
        <w:pStyle w:val="Style1"/>
        <w:spacing w:line="240" w:lineRule="auto"/>
      </w:pPr>
      <w:r>
        <w:t xml:space="preserve">Item </w:t>
      </w:r>
      <w:r w:rsidR="00CA0107" w:rsidRPr="00CA4488">
        <w:t>72  Section 27ZD</w:t>
      </w:r>
    </w:p>
    <w:p w:rsidR="002B3301" w:rsidRDefault="002B3301"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 xml:space="preserve">repeals section 27ZD. </w:t>
      </w:r>
    </w:p>
    <w:p w:rsidR="00555D5D" w:rsidRPr="001A5E44" w:rsidRDefault="00555D5D" w:rsidP="00EF2127">
      <w:pPr>
        <w:pStyle w:val="Style1"/>
        <w:spacing w:line="240" w:lineRule="auto"/>
      </w:pPr>
      <w:r>
        <w:t xml:space="preserve">Item </w:t>
      </w:r>
      <w:r w:rsidR="00CA0107" w:rsidRPr="00CA4488">
        <w:t>73  Part IVA</w:t>
      </w:r>
    </w:p>
    <w:p w:rsidR="00555D5D" w:rsidRPr="001A5E44" w:rsidRDefault="00555D5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FD4C59">
        <w:rPr>
          <w:rFonts w:ascii="Times New Roman" w:hAnsi="Times New Roman" w:cs="Times New Roman"/>
          <w:sz w:val="24"/>
          <w:szCs w:val="24"/>
        </w:rPr>
        <w:t>repeals Part IVA which established the Wine Australia Co</w:t>
      </w:r>
      <w:r w:rsidR="00A22E54">
        <w:rPr>
          <w:rFonts w:ascii="Times New Roman" w:hAnsi="Times New Roman" w:cs="Times New Roman"/>
          <w:sz w:val="24"/>
          <w:szCs w:val="24"/>
        </w:rPr>
        <w:t>rporation Selection Committee. T</w:t>
      </w:r>
      <w:r w:rsidR="00FD4C59">
        <w:rPr>
          <w:rFonts w:ascii="Times New Roman" w:hAnsi="Times New Roman" w:cs="Times New Roman"/>
          <w:sz w:val="24"/>
          <w:szCs w:val="24"/>
        </w:rPr>
        <w:t>he Selection Committee is replaced by an Authority Selection Committee established by Item 9, Schedule 1 of th</w:t>
      </w:r>
      <w:r w:rsidR="00484282">
        <w:rPr>
          <w:rFonts w:ascii="Times New Roman" w:hAnsi="Times New Roman" w:cs="Times New Roman"/>
          <w:sz w:val="24"/>
          <w:szCs w:val="24"/>
        </w:rPr>
        <w:t>e Main</w:t>
      </w:r>
      <w:r w:rsidR="00FD4C59">
        <w:rPr>
          <w:rFonts w:ascii="Times New Roman" w:hAnsi="Times New Roman" w:cs="Times New Roman"/>
          <w:sz w:val="24"/>
          <w:szCs w:val="24"/>
        </w:rPr>
        <w:t xml:space="preserve"> </w:t>
      </w:r>
      <w:r w:rsidR="00C540C5">
        <w:rPr>
          <w:rFonts w:ascii="Times New Roman" w:hAnsi="Times New Roman" w:cs="Times New Roman"/>
          <w:sz w:val="24"/>
          <w:szCs w:val="24"/>
        </w:rPr>
        <w:t>Bill</w:t>
      </w:r>
      <w:r w:rsidR="00FD4C59">
        <w:rPr>
          <w:rFonts w:ascii="Times New Roman" w:hAnsi="Times New Roman" w:cs="Times New Roman"/>
          <w:sz w:val="24"/>
          <w:szCs w:val="24"/>
        </w:rPr>
        <w:t>.</w:t>
      </w:r>
    </w:p>
    <w:p w:rsidR="00555D5D" w:rsidRPr="001A5E44" w:rsidRDefault="00555D5D" w:rsidP="00EF2127">
      <w:pPr>
        <w:pStyle w:val="Style1"/>
        <w:spacing w:line="240" w:lineRule="auto"/>
      </w:pPr>
      <w:r>
        <w:lastRenderedPageBreak/>
        <w:t xml:space="preserve">Item </w:t>
      </w:r>
      <w:r w:rsidR="00CA0107" w:rsidRPr="00CA4488">
        <w:t>74  Part IVB (heading)</w:t>
      </w:r>
    </w:p>
    <w:p w:rsidR="00555D5D" w:rsidRPr="001A5E44" w:rsidRDefault="00555D5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6E18C0">
        <w:rPr>
          <w:rFonts w:ascii="Times New Roman" w:hAnsi="Times New Roman" w:cs="Times New Roman"/>
          <w:sz w:val="24"/>
          <w:szCs w:val="24"/>
        </w:rPr>
        <w:t>amends the heading of Part</w:t>
      </w:r>
      <w:r w:rsidR="00C327B7">
        <w:rPr>
          <w:rFonts w:ascii="Times New Roman" w:hAnsi="Times New Roman" w:cs="Times New Roman"/>
          <w:sz w:val="24"/>
          <w:szCs w:val="24"/>
        </w:rPr>
        <w:t xml:space="preserve"> </w:t>
      </w:r>
      <w:r w:rsidR="006E18C0">
        <w:rPr>
          <w:rFonts w:ascii="Times New Roman" w:hAnsi="Times New Roman" w:cs="Times New Roman"/>
          <w:sz w:val="24"/>
          <w:szCs w:val="24"/>
        </w:rPr>
        <w:t>IVB to reflect that the Act now covers the grape industry and the wine industry.</w:t>
      </w:r>
    </w:p>
    <w:p w:rsidR="00555D5D" w:rsidRPr="001A5E44" w:rsidRDefault="00555D5D" w:rsidP="00EF2127">
      <w:pPr>
        <w:pStyle w:val="Style1"/>
        <w:spacing w:line="240" w:lineRule="auto"/>
      </w:pPr>
      <w:r>
        <w:t xml:space="preserve">Item </w:t>
      </w:r>
      <w:r w:rsidR="00CA0107" w:rsidRPr="00CA4488">
        <w:t xml:space="preserve">75  Subsection 29U(1) (definition of </w:t>
      </w:r>
      <w:r w:rsidR="00CA0107" w:rsidRPr="00CA4488">
        <w:rPr>
          <w:i/>
        </w:rPr>
        <w:t>old Charge Act</w:t>
      </w:r>
      <w:r w:rsidR="00CA0107" w:rsidRPr="00CA4488">
        <w:t>)</w:t>
      </w:r>
    </w:p>
    <w:p w:rsidR="00555D5D" w:rsidRPr="001A5E44" w:rsidRDefault="00555D5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6E18C0">
        <w:rPr>
          <w:rFonts w:ascii="Times New Roman" w:hAnsi="Times New Roman" w:cs="Times New Roman"/>
          <w:sz w:val="24"/>
          <w:szCs w:val="24"/>
        </w:rPr>
        <w:t>amends section 29U</w:t>
      </w:r>
      <w:r w:rsidR="00C327B7">
        <w:rPr>
          <w:rFonts w:ascii="Times New Roman" w:hAnsi="Times New Roman" w:cs="Times New Roman"/>
          <w:sz w:val="24"/>
          <w:szCs w:val="24"/>
        </w:rPr>
        <w:t>(1)</w:t>
      </w:r>
      <w:r w:rsidR="006E18C0">
        <w:rPr>
          <w:rFonts w:ascii="Times New Roman" w:hAnsi="Times New Roman" w:cs="Times New Roman"/>
          <w:sz w:val="24"/>
          <w:szCs w:val="24"/>
        </w:rPr>
        <w:t xml:space="preserve"> to remove a redundant definition of “old Charge Act”.</w:t>
      </w:r>
    </w:p>
    <w:p w:rsidR="00555D5D" w:rsidRPr="001A5E44" w:rsidRDefault="00555D5D" w:rsidP="00EF2127">
      <w:pPr>
        <w:pStyle w:val="Style1"/>
        <w:spacing w:line="240" w:lineRule="auto"/>
      </w:pPr>
      <w:r>
        <w:t xml:space="preserve">Item </w:t>
      </w:r>
      <w:r w:rsidR="00CA0107" w:rsidRPr="00CA4488">
        <w:t xml:space="preserve">76  Subsection 29U(1) (definition of </w:t>
      </w:r>
      <w:r w:rsidR="00CA0107" w:rsidRPr="00CA4488">
        <w:rPr>
          <w:i/>
        </w:rPr>
        <w:t>old Levy Act</w:t>
      </w:r>
      <w:r w:rsidR="00CA0107" w:rsidRPr="00CA4488">
        <w:t>)</w:t>
      </w:r>
    </w:p>
    <w:p w:rsidR="00555D5D" w:rsidRPr="001A5E44" w:rsidRDefault="006E18C0"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amends section 29U</w:t>
      </w:r>
      <w:r w:rsidR="00C327B7">
        <w:rPr>
          <w:rFonts w:ascii="Times New Roman" w:hAnsi="Times New Roman" w:cs="Times New Roman"/>
          <w:sz w:val="24"/>
          <w:szCs w:val="24"/>
        </w:rPr>
        <w:t>(1)</w:t>
      </w:r>
      <w:r>
        <w:rPr>
          <w:rFonts w:ascii="Times New Roman" w:hAnsi="Times New Roman" w:cs="Times New Roman"/>
          <w:sz w:val="24"/>
          <w:szCs w:val="24"/>
        </w:rPr>
        <w:t xml:space="preserve"> to remove a redundant definition of “old Levy Act”.</w:t>
      </w:r>
    </w:p>
    <w:p w:rsidR="00555D5D" w:rsidRPr="001A5E44" w:rsidRDefault="00555D5D" w:rsidP="00EF2127">
      <w:pPr>
        <w:pStyle w:val="Style1"/>
        <w:spacing w:line="240" w:lineRule="auto"/>
      </w:pPr>
      <w:r>
        <w:t xml:space="preserve">Item </w:t>
      </w:r>
      <w:r w:rsidR="00CA0107" w:rsidRPr="00CA4488">
        <w:t>77  Subsection 29U(2)</w:t>
      </w:r>
    </w:p>
    <w:p w:rsidR="00555D5D" w:rsidRPr="001A5E44" w:rsidRDefault="00555D5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6E18C0">
        <w:rPr>
          <w:rFonts w:ascii="Times New Roman" w:hAnsi="Times New Roman" w:cs="Times New Roman"/>
          <w:sz w:val="24"/>
          <w:szCs w:val="24"/>
        </w:rPr>
        <w:t xml:space="preserve">amends section 29U(2) to replace a reference to the old Levy Act with a reference to the </w:t>
      </w:r>
      <w:r w:rsidR="0004786D">
        <w:rPr>
          <w:rFonts w:ascii="Times New Roman" w:hAnsi="Times New Roman" w:cs="Times New Roman"/>
          <w:sz w:val="24"/>
          <w:szCs w:val="24"/>
        </w:rPr>
        <w:t xml:space="preserve">wine </w:t>
      </w:r>
      <w:r w:rsidR="006E18C0">
        <w:rPr>
          <w:rFonts w:ascii="Times New Roman" w:hAnsi="Times New Roman" w:cs="Times New Roman"/>
          <w:sz w:val="24"/>
          <w:szCs w:val="24"/>
        </w:rPr>
        <w:t>grapes levy</w:t>
      </w:r>
      <w:r w:rsidR="009822C3">
        <w:rPr>
          <w:rFonts w:ascii="Times New Roman" w:hAnsi="Times New Roman" w:cs="Times New Roman"/>
          <w:sz w:val="24"/>
          <w:szCs w:val="24"/>
        </w:rPr>
        <w:t>.</w:t>
      </w:r>
    </w:p>
    <w:p w:rsidR="00555D5D" w:rsidRPr="001A5E44" w:rsidRDefault="00555D5D" w:rsidP="00EF2127">
      <w:pPr>
        <w:pStyle w:val="Style1"/>
        <w:spacing w:line="240" w:lineRule="auto"/>
      </w:pPr>
      <w:r>
        <w:t xml:space="preserve">Item </w:t>
      </w:r>
      <w:r w:rsidR="00CA0107" w:rsidRPr="00CA4488">
        <w:t>78  Subsection 29V(1)</w:t>
      </w:r>
    </w:p>
    <w:p w:rsidR="009822C3" w:rsidRPr="001A5E44" w:rsidRDefault="009822C3"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a reference to Wine Australia and replaces it with a reference to the Authority.</w:t>
      </w:r>
    </w:p>
    <w:p w:rsidR="00555D5D" w:rsidRPr="001A5E44" w:rsidRDefault="00555D5D" w:rsidP="00EF2127">
      <w:pPr>
        <w:pStyle w:val="Style1"/>
        <w:spacing w:line="240" w:lineRule="auto"/>
      </w:pPr>
      <w:r>
        <w:t xml:space="preserve">Item </w:t>
      </w:r>
      <w:r w:rsidR="00CA0107" w:rsidRPr="00CA4488">
        <w:t>79  Paragraphs 29V(1)(</w:t>
      </w:r>
      <w:proofErr w:type="spellStart"/>
      <w:r w:rsidR="00CA0107" w:rsidRPr="00CA4488">
        <w:t>aa</w:t>
      </w:r>
      <w:proofErr w:type="spellEnd"/>
      <w:r w:rsidR="00CA0107" w:rsidRPr="00CA4488">
        <w:t>), (</w:t>
      </w:r>
      <w:proofErr w:type="spellStart"/>
      <w:r w:rsidR="00CA0107" w:rsidRPr="00CA4488">
        <w:t>ab</w:t>
      </w:r>
      <w:proofErr w:type="spellEnd"/>
      <w:r w:rsidR="00CA0107" w:rsidRPr="00CA4488">
        <w:t>), (a) and (b)</w:t>
      </w:r>
    </w:p>
    <w:p w:rsidR="00555D5D" w:rsidRPr="001A5E44" w:rsidRDefault="00555D5D" w:rsidP="00EF2127">
      <w:pPr>
        <w:spacing w:line="240" w:lineRule="auto"/>
        <w:rPr>
          <w:rFonts w:ascii="Times New Roman" w:hAnsi="Times New Roman" w:cs="Times New Roman"/>
          <w:sz w:val="24"/>
          <w:szCs w:val="24"/>
        </w:rPr>
      </w:pPr>
      <w:r w:rsidRPr="00A22E54">
        <w:rPr>
          <w:rFonts w:ascii="Times New Roman" w:hAnsi="Times New Roman" w:cs="Times New Roman"/>
          <w:sz w:val="24"/>
          <w:szCs w:val="24"/>
        </w:rPr>
        <w:t xml:space="preserve">This item </w:t>
      </w:r>
      <w:r w:rsidR="00A22E54">
        <w:rPr>
          <w:rFonts w:ascii="Times New Roman" w:hAnsi="Times New Roman" w:cs="Times New Roman"/>
          <w:sz w:val="24"/>
          <w:szCs w:val="24"/>
        </w:rPr>
        <w:t>repeals</w:t>
      </w:r>
      <w:r w:rsidR="00AA2932" w:rsidRPr="00A22E54">
        <w:rPr>
          <w:rFonts w:ascii="Times New Roman" w:hAnsi="Times New Roman" w:cs="Times New Roman"/>
          <w:sz w:val="24"/>
          <w:szCs w:val="24"/>
        </w:rPr>
        <w:t xml:space="preserve"> paragraphs 29V(1)</w:t>
      </w:r>
      <w:r w:rsidR="008F20D8">
        <w:rPr>
          <w:rFonts w:ascii="Times New Roman" w:hAnsi="Times New Roman" w:cs="Times New Roman"/>
          <w:sz w:val="24"/>
          <w:szCs w:val="24"/>
        </w:rPr>
        <w:t>(</w:t>
      </w:r>
      <w:proofErr w:type="spellStart"/>
      <w:r w:rsidR="008F20D8">
        <w:rPr>
          <w:rFonts w:ascii="Times New Roman" w:hAnsi="Times New Roman" w:cs="Times New Roman"/>
          <w:sz w:val="24"/>
          <w:szCs w:val="24"/>
        </w:rPr>
        <w:t>aa</w:t>
      </w:r>
      <w:proofErr w:type="spellEnd"/>
      <w:r w:rsidR="008F20D8">
        <w:rPr>
          <w:rFonts w:ascii="Times New Roman" w:hAnsi="Times New Roman" w:cs="Times New Roman"/>
          <w:sz w:val="24"/>
          <w:szCs w:val="24"/>
        </w:rPr>
        <w:t>), (</w:t>
      </w:r>
      <w:proofErr w:type="spellStart"/>
      <w:r w:rsidR="008F20D8">
        <w:rPr>
          <w:rFonts w:ascii="Times New Roman" w:hAnsi="Times New Roman" w:cs="Times New Roman"/>
          <w:sz w:val="24"/>
          <w:szCs w:val="24"/>
        </w:rPr>
        <w:t>ab</w:t>
      </w:r>
      <w:proofErr w:type="spellEnd"/>
      <w:r w:rsidR="008F20D8">
        <w:rPr>
          <w:rFonts w:ascii="Times New Roman" w:hAnsi="Times New Roman" w:cs="Times New Roman"/>
          <w:sz w:val="24"/>
          <w:szCs w:val="24"/>
        </w:rPr>
        <w:t>),</w:t>
      </w:r>
      <w:r w:rsidR="0072413B">
        <w:rPr>
          <w:rFonts w:ascii="Times New Roman" w:hAnsi="Times New Roman" w:cs="Times New Roman"/>
          <w:sz w:val="24"/>
          <w:szCs w:val="24"/>
        </w:rPr>
        <w:t xml:space="preserve"> </w:t>
      </w:r>
      <w:r w:rsidR="00AA2932" w:rsidRPr="00A22E54">
        <w:rPr>
          <w:rFonts w:ascii="Times New Roman" w:hAnsi="Times New Roman" w:cs="Times New Roman"/>
          <w:sz w:val="24"/>
          <w:szCs w:val="24"/>
        </w:rPr>
        <w:t>(</w:t>
      </w:r>
      <w:r w:rsidR="00A22E54">
        <w:rPr>
          <w:rFonts w:ascii="Times New Roman" w:hAnsi="Times New Roman" w:cs="Times New Roman"/>
          <w:sz w:val="24"/>
          <w:szCs w:val="24"/>
        </w:rPr>
        <w:t>a) and (b)</w:t>
      </w:r>
      <w:r w:rsidR="008F20D8">
        <w:rPr>
          <w:rFonts w:ascii="Times New Roman" w:hAnsi="Times New Roman" w:cs="Times New Roman"/>
          <w:sz w:val="24"/>
          <w:szCs w:val="24"/>
        </w:rPr>
        <w:t xml:space="preserve"> and replaces them with a new 29</w:t>
      </w:r>
      <w:r w:rsidR="0097748D">
        <w:rPr>
          <w:rFonts w:ascii="Times New Roman" w:hAnsi="Times New Roman" w:cs="Times New Roman"/>
          <w:sz w:val="24"/>
          <w:szCs w:val="24"/>
        </w:rPr>
        <w:t>V</w:t>
      </w:r>
      <w:r w:rsidR="00484282">
        <w:rPr>
          <w:rFonts w:ascii="Times New Roman" w:hAnsi="Times New Roman" w:cs="Times New Roman"/>
          <w:sz w:val="24"/>
          <w:szCs w:val="24"/>
        </w:rPr>
        <w:t>1</w:t>
      </w:r>
      <w:r w:rsidR="008F20D8">
        <w:rPr>
          <w:rFonts w:ascii="Times New Roman" w:hAnsi="Times New Roman" w:cs="Times New Roman"/>
          <w:sz w:val="24"/>
          <w:szCs w:val="24"/>
        </w:rPr>
        <w:t xml:space="preserve">(a) and (b). The amendment </w:t>
      </w:r>
      <w:r w:rsidR="00AA2932" w:rsidRPr="00A22E54">
        <w:rPr>
          <w:rFonts w:ascii="Times New Roman" w:hAnsi="Times New Roman" w:cs="Times New Roman"/>
          <w:sz w:val="24"/>
          <w:szCs w:val="24"/>
        </w:rPr>
        <w:t>remove</w:t>
      </w:r>
      <w:r w:rsidR="008F20D8">
        <w:rPr>
          <w:rFonts w:ascii="Times New Roman" w:hAnsi="Times New Roman" w:cs="Times New Roman"/>
          <w:sz w:val="24"/>
          <w:szCs w:val="24"/>
        </w:rPr>
        <w:t>s</w:t>
      </w:r>
      <w:r w:rsidR="00AA2932" w:rsidRPr="00A22E54">
        <w:rPr>
          <w:rFonts w:ascii="Times New Roman" w:hAnsi="Times New Roman" w:cs="Times New Roman"/>
          <w:sz w:val="24"/>
          <w:szCs w:val="24"/>
        </w:rPr>
        <w:t xml:space="preserve"> references to </w:t>
      </w:r>
      <w:r w:rsidR="00A22E54">
        <w:rPr>
          <w:rFonts w:ascii="Times New Roman" w:hAnsi="Times New Roman" w:cs="Times New Roman"/>
          <w:sz w:val="24"/>
          <w:szCs w:val="24"/>
        </w:rPr>
        <w:t>repealed</w:t>
      </w:r>
      <w:r w:rsidR="00AA2932" w:rsidRPr="00A22E54">
        <w:rPr>
          <w:rFonts w:ascii="Times New Roman" w:hAnsi="Times New Roman" w:cs="Times New Roman"/>
          <w:sz w:val="24"/>
          <w:szCs w:val="24"/>
        </w:rPr>
        <w:t xml:space="preserve"> </w:t>
      </w:r>
      <w:r w:rsidR="00854216" w:rsidRPr="00A22E54">
        <w:rPr>
          <w:rFonts w:ascii="Times New Roman" w:hAnsi="Times New Roman" w:cs="Times New Roman"/>
          <w:sz w:val="24"/>
          <w:szCs w:val="24"/>
        </w:rPr>
        <w:t>levies</w:t>
      </w:r>
      <w:r w:rsidR="008F20D8">
        <w:rPr>
          <w:rFonts w:ascii="Times New Roman" w:hAnsi="Times New Roman" w:cs="Times New Roman"/>
          <w:sz w:val="24"/>
          <w:szCs w:val="24"/>
        </w:rPr>
        <w:t xml:space="preserve"> but</w:t>
      </w:r>
      <w:r w:rsidR="0007378A">
        <w:rPr>
          <w:rFonts w:ascii="Times New Roman" w:hAnsi="Times New Roman" w:cs="Times New Roman"/>
          <w:sz w:val="24"/>
          <w:szCs w:val="24"/>
        </w:rPr>
        <w:t xml:space="preserve"> does not otherwise change the meaning of the section.</w:t>
      </w:r>
    </w:p>
    <w:p w:rsidR="00C31EF1" w:rsidRDefault="00555D5D" w:rsidP="00EF2127">
      <w:pPr>
        <w:pStyle w:val="Style1"/>
        <w:spacing w:line="240" w:lineRule="auto"/>
      </w:pPr>
      <w:r>
        <w:t>I</w:t>
      </w:r>
      <w:r w:rsidR="00C31EF1">
        <w:t xml:space="preserve">tem </w:t>
      </w:r>
      <w:r w:rsidR="00CA0107" w:rsidRPr="00CA4488">
        <w:t>80  Subsection 29V(2)</w:t>
      </w:r>
    </w:p>
    <w:p w:rsidR="00C31EF1" w:rsidRPr="001A5E44" w:rsidRDefault="00C31EF1"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a reference to Wine Australia and replaces it with a reference to the Authority.</w:t>
      </w:r>
    </w:p>
    <w:p w:rsidR="00555D5D" w:rsidRPr="001A5E44" w:rsidRDefault="00C31EF1" w:rsidP="00EF2127">
      <w:pPr>
        <w:pStyle w:val="Style1"/>
        <w:spacing w:line="240" w:lineRule="auto"/>
      </w:pPr>
      <w:r>
        <w:t>I</w:t>
      </w:r>
      <w:r w:rsidR="00555D5D">
        <w:t xml:space="preserve">tem </w:t>
      </w:r>
      <w:r w:rsidR="00CA0107" w:rsidRPr="00CA4488">
        <w:t>81  Section 29W</w:t>
      </w:r>
    </w:p>
    <w:p w:rsidR="0004786D" w:rsidRDefault="00555D5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2715A6">
        <w:rPr>
          <w:rFonts w:ascii="Times New Roman" w:hAnsi="Times New Roman" w:cs="Times New Roman"/>
          <w:sz w:val="24"/>
          <w:szCs w:val="24"/>
        </w:rPr>
        <w:t xml:space="preserve">provides a new </w:t>
      </w:r>
      <w:r w:rsidR="0004786D">
        <w:rPr>
          <w:rFonts w:ascii="Times New Roman" w:hAnsi="Times New Roman" w:cs="Times New Roman"/>
          <w:sz w:val="24"/>
          <w:szCs w:val="24"/>
        </w:rPr>
        <w:t>s</w:t>
      </w:r>
      <w:r w:rsidR="002715A6">
        <w:rPr>
          <w:rFonts w:ascii="Times New Roman" w:hAnsi="Times New Roman" w:cs="Times New Roman"/>
          <w:sz w:val="24"/>
          <w:szCs w:val="24"/>
        </w:rPr>
        <w:t xml:space="preserve">ection 29W that </w:t>
      </w:r>
      <w:r w:rsidR="0004786D">
        <w:rPr>
          <w:rFonts w:ascii="Times New Roman" w:hAnsi="Times New Roman" w:cs="Times New Roman"/>
          <w:sz w:val="24"/>
          <w:szCs w:val="24"/>
        </w:rPr>
        <w:t xml:space="preserve">repeals the requirement that the Authority hold an annual general meeting every year. The new section provides that the Authority can choose to convene an </w:t>
      </w:r>
      <w:r w:rsidR="00484282">
        <w:rPr>
          <w:rFonts w:ascii="Times New Roman" w:hAnsi="Times New Roman" w:cs="Times New Roman"/>
          <w:sz w:val="24"/>
          <w:szCs w:val="24"/>
        </w:rPr>
        <w:t>annual general meeting</w:t>
      </w:r>
      <w:r w:rsidR="0004786D">
        <w:rPr>
          <w:rFonts w:ascii="Times New Roman" w:hAnsi="Times New Roman" w:cs="Times New Roman"/>
          <w:sz w:val="24"/>
          <w:szCs w:val="24"/>
        </w:rPr>
        <w:t xml:space="preserve"> and requires that it call one if</w:t>
      </w:r>
      <w:r w:rsidR="0030157F">
        <w:rPr>
          <w:rFonts w:ascii="Times New Roman" w:hAnsi="Times New Roman" w:cs="Times New Roman"/>
          <w:sz w:val="24"/>
          <w:szCs w:val="24"/>
        </w:rPr>
        <w:t xml:space="preserve"> requested</w:t>
      </w:r>
      <w:r w:rsidR="00F205BA">
        <w:rPr>
          <w:rFonts w:ascii="Times New Roman" w:hAnsi="Times New Roman" w:cs="Times New Roman"/>
          <w:sz w:val="24"/>
          <w:szCs w:val="24"/>
        </w:rPr>
        <w:t xml:space="preserve"> to do so by</w:t>
      </w:r>
      <w:r w:rsidR="0004786D">
        <w:rPr>
          <w:rFonts w:ascii="Times New Roman" w:hAnsi="Times New Roman" w:cs="Times New Roman"/>
          <w:sz w:val="24"/>
          <w:szCs w:val="24"/>
        </w:rPr>
        <w:t>:</w:t>
      </w:r>
    </w:p>
    <w:p w:rsidR="0030157F" w:rsidRPr="0030157F" w:rsidRDefault="0004786D" w:rsidP="00EF2127">
      <w:pPr>
        <w:pStyle w:val="ListParagraph"/>
        <w:numPr>
          <w:ilvl w:val="0"/>
          <w:numId w:val="5"/>
        </w:numPr>
        <w:spacing w:line="240" w:lineRule="auto"/>
        <w:rPr>
          <w:rFonts w:ascii="Times New Roman" w:hAnsi="Times New Roman" w:cs="Times New Roman"/>
          <w:sz w:val="24"/>
          <w:szCs w:val="24"/>
        </w:rPr>
      </w:pPr>
      <w:r w:rsidRPr="0030157F">
        <w:rPr>
          <w:rFonts w:ascii="Times New Roman" w:hAnsi="Times New Roman" w:cs="Times New Roman"/>
          <w:sz w:val="24"/>
          <w:szCs w:val="24"/>
        </w:rPr>
        <w:t xml:space="preserve">one of </w:t>
      </w:r>
      <w:r w:rsidR="0030157F" w:rsidRPr="0030157F">
        <w:rPr>
          <w:rFonts w:ascii="Times New Roman" w:hAnsi="Times New Roman" w:cs="Times New Roman"/>
          <w:sz w:val="24"/>
          <w:szCs w:val="24"/>
        </w:rPr>
        <w:t>the</w:t>
      </w:r>
      <w:r w:rsidR="00C31EF1" w:rsidRPr="0030157F">
        <w:rPr>
          <w:rFonts w:ascii="Times New Roman" w:hAnsi="Times New Roman" w:cs="Times New Roman"/>
          <w:sz w:val="24"/>
          <w:szCs w:val="24"/>
        </w:rPr>
        <w:t xml:space="preserve"> representative organisation</w:t>
      </w:r>
      <w:r w:rsidR="0030157F" w:rsidRPr="0030157F">
        <w:rPr>
          <w:rFonts w:ascii="Times New Roman" w:hAnsi="Times New Roman" w:cs="Times New Roman"/>
          <w:sz w:val="24"/>
          <w:szCs w:val="24"/>
        </w:rPr>
        <w:t>s; or</w:t>
      </w:r>
    </w:p>
    <w:p w:rsidR="0030157F" w:rsidRPr="0030157F" w:rsidRDefault="0030157F" w:rsidP="00EF2127">
      <w:pPr>
        <w:pStyle w:val="ListParagraph"/>
        <w:numPr>
          <w:ilvl w:val="0"/>
          <w:numId w:val="5"/>
        </w:numPr>
        <w:spacing w:line="240" w:lineRule="auto"/>
        <w:rPr>
          <w:rFonts w:ascii="Times New Roman" w:hAnsi="Times New Roman" w:cs="Times New Roman"/>
          <w:sz w:val="24"/>
          <w:szCs w:val="24"/>
        </w:rPr>
      </w:pPr>
      <w:r w:rsidRPr="0030157F">
        <w:rPr>
          <w:rFonts w:ascii="Times New Roman" w:hAnsi="Times New Roman" w:cs="Times New Roman"/>
          <w:sz w:val="24"/>
          <w:szCs w:val="24"/>
        </w:rPr>
        <w:t xml:space="preserve">a group of at least 10 payers of </w:t>
      </w:r>
      <w:r w:rsidR="00F205BA">
        <w:rPr>
          <w:rFonts w:ascii="Times New Roman" w:hAnsi="Times New Roman" w:cs="Times New Roman"/>
          <w:sz w:val="24"/>
          <w:szCs w:val="24"/>
        </w:rPr>
        <w:t>either</w:t>
      </w:r>
      <w:r w:rsidRPr="0030157F">
        <w:rPr>
          <w:rFonts w:ascii="Times New Roman" w:hAnsi="Times New Roman" w:cs="Times New Roman"/>
          <w:sz w:val="24"/>
          <w:szCs w:val="24"/>
        </w:rPr>
        <w:t xml:space="preserve"> of the levies that fund the Authority.</w:t>
      </w:r>
    </w:p>
    <w:p w:rsidR="00555D5D" w:rsidRPr="001A5E44" w:rsidRDefault="00555D5D" w:rsidP="00EF2127">
      <w:pPr>
        <w:pStyle w:val="Style1"/>
        <w:spacing w:line="240" w:lineRule="auto"/>
      </w:pPr>
      <w:r>
        <w:t xml:space="preserve">Item </w:t>
      </w:r>
      <w:r w:rsidR="00CA0107" w:rsidRPr="00CA4488">
        <w:t>82  Paragraph 29X(a)</w:t>
      </w:r>
    </w:p>
    <w:p w:rsidR="003433B1" w:rsidRPr="001A5E44" w:rsidRDefault="00C31EF1"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a reference to Wine Australia and replaces it with a reference to the Authority.</w:t>
      </w:r>
    </w:p>
    <w:p w:rsidR="00555D5D" w:rsidRPr="001A5E44" w:rsidRDefault="00555D5D" w:rsidP="00EF2127">
      <w:pPr>
        <w:pStyle w:val="Style1"/>
        <w:spacing w:line="240" w:lineRule="auto"/>
      </w:pPr>
      <w:r>
        <w:t xml:space="preserve">Item </w:t>
      </w:r>
      <w:r w:rsidR="00CA0107" w:rsidRPr="00CA4488">
        <w:t>83  At the end of paragraph 29X(a)</w:t>
      </w:r>
    </w:p>
    <w:p w:rsidR="009822C3" w:rsidRPr="001A5E44" w:rsidRDefault="00C31EF1" w:rsidP="00EF2127">
      <w:pPr>
        <w:spacing w:line="240" w:lineRule="auto"/>
        <w:rPr>
          <w:rFonts w:ascii="Times New Roman" w:hAnsi="Times New Roman" w:cs="Times New Roman"/>
          <w:sz w:val="24"/>
          <w:szCs w:val="24"/>
        </w:rPr>
      </w:pPr>
      <w:r>
        <w:rPr>
          <w:rFonts w:ascii="Times New Roman" w:hAnsi="Times New Roman" w:cs="Times New Roman"/>
          <w:sz w:val="24"/>
          <w:szCs w:val="24"/>
        </w:rPr>
        <w:t>This item inserts the word “and” at the end of paragraph 29X(a). This provides a link to paragraph 29X(b).</w:t>
      </w:r>
    </w:p>
    <w:p w:rsidR="00555D5D" w:rsidRPr="001A5E44" w:rsidRDefault="00C31EF1" w:rsidP="00EF2127">
      <w:pPr>
        <w:pStyle w:val="Style1"/>
        <w:spacing w:line="240" w:lineRule="auto"/>
      </w:pPr>
      <w:r>
        <w:t xml:space="preserve">Item </w:t>
      </w:r>
      <w:r w:rsidR="00CA0107" w:rsidRPr="00CA4488">
        <w:t>84  Paragraphs 29X(b) and (c)</w:t>
      </w:r>
    </w:p>
    <w:p w:rsidR="00555D5D" w:rsidRPr="001A5E44" w:rsidRDefault="00555D5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484282">
        <w:rPr>
          <w:rFonts w:ascii="Times New Roman" w:hAnsi="Times New Roman" w:cs="Times New Roman"/>
          <w:sz w:val="24"/>
          <w:szCs w:val="24"/>
        </w:rPr>
        <w:t>replaces</w:t>
      </w:r>
      <w:r w:rsidR="00C31EF1">
        <w:rPr>
          <w:rFonts w:ascii="Times New Roman" w:hAnsi="Times New Roman" w:cs="Times New Roman"/>
          <w:sz w:val="24"/>
          <w:szCs w:val="24"/>
        </w:rPr>
        <w:t xml:space="preserve"> paragraph</w:t>
      </w:r>
      <w:r w:rsidR="0097748D">
        <w:rPr>
          <w:rFonts w:ascii="Times New Roman" w:hAnsi="Times New Roman" w:cs="Times New Roman"/>
          <w:sz w:val="24"/>
          <w:szCs w:val="24"/>
        </w:rPr>
        <w:t xml:space="preserve">s </w:t>
      </w:r>
      <w:r w:rsidR="00C31EF1">
        <w:rPr>
          <w:rFonts w:ascii="Times New Roman" w:hAnsi="Times New Roman" w:cs="Times New Roman"/>
          <w:sz w:val="24"/>
          <w:szCs w:val="24"/>
        </w:rPr>
        <w:t>29</w:t>
      </w:r>
      <w:r w:rsidR="00A54572">
        <w:rPr>
          <w:rFonts w:ascii="Times New Roman" w:hAnsi="Times New Roman" w:cs="Times New Roman"/>
          <w:sz w:val="24"/>
          <w:szCs w:val="24"/>
        </w:rPr>
        <w:t>X(b)</w:t>
      </w:r>
      <w:r w:rsidR="0097748D">
        <w:rPr>
          <w:rFonts w:ascii="Times New Roman" w:hAnsi="Times New Roman" w:cs="Times New Roman"/>
          <w:sz w:val="24"/>
          <w:szCs w:val="24"/>
        </w:rPr>
        <w:t xml:space="preserve"> and (c)</w:t>
      </w:r>
      <w:r w:rsidR="00A54572">
        <w:rPr>
          <w:rFonts w:ascii="Times New Roman" w:hAnsi="Times New Roman" w:cs="Times New Roman"/>
          <w:sz w:val="24"/>
          <w:szCs w:val="24"/>
        </w:rPr>
        <w:t xml:space="preserve"> </w:t>
      </w:r>
      <w:r w:rsidR="0097748D">
        <w:rPr>
          <w:rFonts w:ascii="Times New Roman" w:hAnsi="Times New Roman" w:cs="Times New Roman"/>
          <w:sz w:val="24"/>
          <w:szCs w:val="24"/>
        </w:rPr>
        <w:t>with</w:t>
      </w:r>
      <w:r w:rsidR="00C31EF1">
        <w:rPr>
          <w:rFonts w:ascii="Times New Roman" w:hAnsi="Times New Roman" w:cs="Times New Roman"/>
          <w:sz w:val="24"/>
          <w:szCs w:val="24"/>
        </w:rPr>
        <w:t xml:space="preserve"> new paragraph</w:t>
      </w:r>
      <w:r w:rsidR="0097748D">
        <w:rPr>
          <w:rFonts w:ascii="Times New Roman" w:hAnsi="Times New Roman" w:cs="Times New Roman"/>
          <w:sz w:val="24"/>
          <w:szCs w:val="24"/>
        </w:rPr>
        <w:t>s</w:t>
      </w:r>
      <w:r w:rsidR="00C31EF1">
        <w:rPr>
          <w:rFonts w:ascii="Times New Roman" w:hAnsi="Times New Roman" w:cs="Times New Roman"/>
          <w:sz w:val="24"/>
          <w:szCs w:val="24"/>
        </w:rPr>
        <w:t xml:space="preserve"> 29X(b)</w:t>
      </w:r>
      <w:r w:rsidR="0097748D">
        <w:rPr>
          <w:rFonts w:ascii="Times New Roman" w:hAnsi="Times New Roman" w:cs="Times New Roman"/>
          <w:sz w:val="24"/>
          <w:szCs w:val="24"/>
        </w:rPr>
        <w:t xml:space="preserve"> and (c)</w:t>
      </w:r>
      <w:r w:rsidR="00C31EF1">
        <w:rPr>
          <w:rFonts w:ascii="Times New Roman" w:hAnsi="Times New Roman" w:cs="Times New Roman"/>
          <w:sz w:val="24"/>
          <w:szCs w:val="24"/>
        </w:rPr>
        <w:t xml:space="preserve"> that clarifies the requirements</w:t>
      </w:r>
      <w:r w:rsidR="0030157F">
        <w:rPr>
          <w:rFonts w:ascii="Times New Roman" w:hAnsi="Times New Roman" w:cs="Times New Roman"/>
          <w:sz w:val="24"/>
          <w:szCs w:val="24"/>
        </w:rPr>
        <w:t xml:space="preserve"> of a Chair</w:t>
      </w:r>
      <w:r w:rsidR="00F205BA">
        <w:rPr>
          <w:rFonts w:ascii="Times New Roman" w:hAnsi="Times New Roman" w:cs="Times New Roman"/>
          <w:sz w:val="24"/>
          <w:szCs w:val="24"/>
        </w:rPr>
        <w:t>’</w:t>
      </w:r>
      <w:r w:rsidR="0030157F">
        <w:rPr>
          <w:rFonts w:ascii="Times New Roman" w:hAnsi="Times New Roman" w:cs="Times New Roman"/>
          <w:sz w:val="24"/>
          <w:szCs w:val="24"/>
        </w:rPr>
        <w:t xml:space="preserve">s address to an </w:t>
      </w:r>
      <w:r w:rsidR="00484282">
        <w:rPr>
          <w:rFonts w:ascii="Times New Roman" w:hAnsi="Times New Roman" w:cs="Times New Roman"/>
          <w:sz w:val="24"/>
          <w:szCs w:val="24"/>
        </w:rPr>
        <w:t>annual general meeting</w:t>
      </w:r>
      <w:r w:rsidR="00C31EF1">
        <w:rPr>
          <w:rFonts w:ascii="Times New Roman" w:hAnsi="Times New Roman" w:cs="Times New Roman"/>
          <w:sz w:val="24"/>
          <w:szCs w:val="24"/>
        </w:rPr>
        <w:t>.</w:t>
      </w:r>
    </w:p>
    <w:p w:rsidR="00555D5D" w:rsidRPr="001A5E44" w:rsidRDefault="00555D5D" w:rsidP="00EF2127">
      <w:pPr>
        <w:pStyle w:val="Style1"/>
        <w:spacing w:line="240" w:lineRule="auto"/>
      </w:pPr>
      <w:r>
        <w:lastRenderedPageBreak/>
        <w:t>Item</w:t>
      </w:r>
      <w:r w:rsidR="00C31EF1">
        <w:t>s</w:t>
      </w:r>
      <w:r>
        <w:t xml:space="preserve"> </w:t>
      </w:r>
      <w:r w:rsidR="003404A1">
        <w:t>85</w:t>
      </w:r>
      <w:r w:rsidR="00C31EF1">
        <w:t xml:space="preserve"> </w:t>
      </w:r>
      <w:r w:rsidR="000079C0">
        <w:t>to</w:t>
      </w:r>
      <w:r w:rsidR="00C31EF1">
        <w:t xml:space="preserve"> </w:t>
      </w:r>
      <w:r w:rsidR="003404A1">
        <w:t>8</w:t>
      </w:r>
      <w:r w:rsidR="000079C0">
        <w:t>7</w:t>
      </w:r>
      <w:r w:rsidRPr="001A5E44">
        <w:t xml:space="preserve"> </w:t>
      </w:r>
    </w:p>
    <w:p w:rsidR="009822C3" w:rsidRPr="001A5E44" w:rsidRDefault="0030157F"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ese items</w:t>
      </w:r>
      <w:r w:rsidRPr="001A5E44">
        <w:rPr>
          <w:rFonts w:ascii="Times New Roman" w:hAnsi="Times New Roman" w:cs="Times New Roman"/>
          <w:sz w:val="24"/>
          <w:szCs w:val="24"/>
        </w:rPr>
        <w:t xml:space="preserve"> </w:t>
      </w:r>
      <w:r>
        <w:rPr>
          <w:rFonts w:ascii="Times New Roman" w:hAnsi="Times New Roman" w:cs="Times New Roman"/>
          <w:sz w:val="24"/>
          <w:szCs w:val="24"/>
        </w:rPr>
        <w:t>remove references to Wine Australia and replace</w:t>
      </w:r>
      <w:r w:rsidR="009822C3">
        <w:rPr>
          <w:rFonts w:ascii="Times New Roman" w:hAnsi="Times New Roman" w:cs="Times New Roman"/>
          <w:sz w:val="24"/>
          <w:szCs w:val="24"/>
        </w:rPr>
        <w:t xml:space="preserve"> </w:t>
      </w:r>
      <w:r w:rsidR="00C31EF1">
        <w:rPr>
          <w:rFonts w:ascii="Times New Roman" w:hAnsi="Times New Roman" w:cs="Times New Roman"/>
          <w:sz w:val="24"/>
          <w:szCs w:val="24"/>
        </w:rPr>
        <w:t>them</w:t>
      </w:r>
      <w:r w:rsidR="009822C3">
        <w:rPr>
          <w:rFonts w:ascii="Times New Roman" w:hAnsi="Times New Roman" w:cs="Times New Roman"/>
          <w:sz w:val="24"/>
          <w:szCs w:val="24"/>
        </w:rPr>
        <w:t xml:space="preserve"> with reference</w:t>
      </w:r>
      <w:r w:rsidR="00C31EF1">
        <w:rPr>
          <w:rFonts w:ascii="Times New Roman" w:hAnsi="Times New Roman" w:cs="Times New Roman"/>
          <w:sz w:val="24"/>
          <w:szCs w:val="24"/>
        </w:rPr>
        <w:t>s</w:t>
      </w:r>
      <w:r w:rsidR="009822C3">
        <w:rPr>
          <w:rFonts w:ascii="Times New Roman" w:hAnsi="Times New Roman" w:cs="Times New Roman"/>
          <w:sz w:val="24"/>
          <w:szCs w:val="24"/>
        </w:rPr>
        <w:t xml:space="preserve"> to the Authority.</w:t>
      </w:r>
    </w:p>
    <w:p w:rsidR="00555D5D" w:rsidRPr="001A5E44" w:rsidRDefault="00555D5D" w:rsidP="00EF2127">
      <w:pPr>
        <w:pStyle w:val="Style1"/>
        <w:spacing w:line="240" w:lineRule="auto"/>
      </w:pPr>
      <w:r>
        <w:t>Item</w:t>
      </w:r>
      <w:r w:rsidR="003433B1">
        <w:t>s</w:t>
      </w:r>
      <w:r>
        <w:t xml:space="preserve"> </w:t>
      </w:r>
      <w:r w:rsidR="003404A1">
        <w:t>8</w:t>
      </w:r>
      <w:r w:rsidR="000079C0">
        <w:t>8</w:t>
      </w:r>
      <w:r w:rsidR="003433B1">
        <w:t xml:space="preserve"> </w:t>
      </w:r>
      <w:r w:rsidR="00AA2932">
        <w:t>and</w:t>
      </w:r>
      <w:r w:rsidR="003433B1">
        <w:t xml:space="preserve"> </w:t>
      </w:r>
      <w:r w:rsidR="003404A1">
        <w:t>8</w:t>
      </w:r>
      <w:r w:rsidR="000079C0">
        <w:t>9</w:t>
      </w:r>
      <w:r w:rsidRPr="001A5E44">
        <w:t xml:space="preserve"> </w:t>
      </w:r>
    </w:p>
    <w:p w:rsidR="003433B1" w:rsidRPr="001A5E44" w:rsidRDefault="0030157F"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ese items</w:t>
      </w:r>
      <w:r w:rsidRPr="001A5E44">
        <w:rPr>
          <w:rFonts w:ascii="Times New Roman" w:hAnsi="Times New Roman" w:cs="Times New Roman"/>
          <w:sz w:val="24"/>
          <w:szCs w:val="24"/>
        </w:rPr>
        <w:t xml:space="preserve"> </w:t>
      </w:r>
      <w:r>
        <w:rPr>
          <w:rFonts w:ascii="Times New Roman" w:hAnsi="Times New Roman" w:cs="Times New Roman"/>
          <w:sz w:val="24"/>
          <w:szCs w:val="24"/>
        </w:rPr>
        <w:t>remove references to Chairperson and replace</w:t>
      </w:r>
      <w:r w:rsidR="003433B1">
        <w:rPr>
          <w:rFonts w:ascii="Times New Roman" w:hAnsi="Times New Roman" w:cs="Times New Roman"/>
          <w:sz w:val="24"/>
          <w:szCs w:val="24"/>
        </w:rPr>
        <w:t xml:space="preserve"> </w:t>
      </w:r>
      <w:r w:rsidR="00C31EF1">
        <w:rPr>
          <w:rFonts w:ascii="Times New Roman" w:hAnsi="Times New Roman" w:cs="Times New Roman"/>
          <w:sz w:val="24"/>
          <w:szCs w:val="24"/>
        </w:rPr>
        <w:t>them</w:t>
      </w:r>
      <w:r w:rsidR="003433B1">
        <w:rPr>
          <w:rFonts w:ascii="Times New Roman" w:hAnsi="Times New Roman" w:cs="Times New Roman"/>
          <w:sz w:val="24"/>
          <w:szCs w:val="24"/>
        </w:rPr>
        <w:t xml:space="preserve"> with reference</w:t>
      </w:r>
      <w:r w:rsidR="00C31EF1">
        <w:rPr>
          <w:rFonts w:ascii="Times New Roman" w:hAnsi="Times New Roman" w:cs="Times New Roman"/>
          <w:sz w:val="24"/>
          <w:szCs w:val="24"/>
        </w:rPr>
        <w:t>s</w:t>
      </w:r>
      <w:r w:rsidR="003433B1">
        <w:rPr>
          <w:rFonts w:ascii="Times New Roman" w:hAnsi="Times New Roman" w:cs="Times New Roman"/>
          <w:sz w:val="24"/>
          <w:szCs w:val="24"/>
        </w:rPr>
        <w:t xml:space="preserve"> to Chair.</w:t>
      </w:r>
    </w:p>
    <w:p w:rsidR="00555D5D" w:rsidRPr="001A5E44" w:rsidRDefault="00555D5D" w:rsidP="000079C0">
      <w:pPr>
        <w:pStyle w:val="Style1"/>
      </w:pPr>
      <w:r>
        <w:t xml:space="preserve">Item </w:t>
      </w:r>
      <w:r w:rsidR="000079C0" w:rsidRPr="00CA4488">
        <w:t>90  Subsection 29Y(3)</w:t>
      </w:r>
    </w:p>
    <w:p w:rsidR="009822C3" w:rsidRPr="0007378A" w:rsidRDefault="009822C3"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 xml:space="preserve">removes a reference to Wine Australia and replaces it with a reference to the </w:t>
      </w:r>
      <w:r w:rsidRPr="0007378A">
        <w:rPr>
          <w:rFonts w:ascii="Times New Roman" w:hAnsi="Times New Roman" w:cs="Times New Roman"/>
          <w:sz w:val="24"/>
          <w:szCs w:val="24"/>
        </w:rPr>
        <w:t>Authority.</w:t>
      </w:r>
    </w:p>
    <w:p w:rsidR="00555D5D" w:rsidRPr="001A5E44" w:rsidRDefault="00555D5D" w:rsidP="00EF2127">
      <w:pPr>
        <w:pStyle w:val="Style1"/>
        <w:spacing w:line="240" w:lineRule="auto"/>
      </w:pPr>
      <w:r>
        <w:t xml:space="preserve">Item </w:t>
      </w:r>
      <w:r w:rsidR="000079C0" w:rsidRPr="00CA4488">
        <w:t>91  Subsection 29Y(3)</w:t>
      </w:r>
    </w:p>
    <w:p w:rsidR="00555D5D" w:rsidRPr="001A5E44" w:rsidRDefault="00555D5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255EA2">
        <w:rPr>
          <w:rFonts w:ascii="Times New Roman" w:hAnsi="Times New Roman" w:cs="Times New Roman"/>
          <w:sz w:val="24"/>
          <w:szCs w:val="24"/>
        </w:rPr>
        <w:t>amends section 29Y(3) to include both the grape</w:t>
      </w:r>
      <w:r w:rsidR="00F205BA">
        <w:rPr>
          <w:rFonts w:ascii="Times New Roman" w:hAnsi="Times New Roman" w:cs="Times New Roman"/>
          <w:sz w:val="24"/>
          <w:szCs w:val="24"/>
        </w:rPr>
        <w:t xml:space="preserve"> industry</w:t>
      </w:r>
      <w:r w:rsidR="00255EA2">
        <w:rPr>
          <w:rFonts w:ascii="Times New Roman" w:hAnsi="Times New Roman" w:cs="Times New Roman"/>
          <w:sz w:val="24"/>
          <w:szCs w:val="24"/>
        </w:rPr>
        <w:t xml:space="preserve"> and </w:t>
      </w:r>
      <w:r w:rsidR="00F205BA">
        <w:rPr>
          <w:rFonts w:ascii="Times New Roman" w:hAnsi="Times New Roman" w:cs="Times New Roman"/>
          <w:sz w:val="24"/>
          <w:szCs w:val="24"/>
        </w:rPr>
        <w:t xml:space="preserve">the </w:t>
      </w:r>
      <w:r w:rsidR="00255EA2">
        <w:rPr>
          <w:rFonts w:ascii="Times New Roman" w:hAnsi="Times New Roman" w:cs="Times New Roman"/>
          <w:sz w:val="24"/>
          <w:szCs w:val="24"/>
        </w:rPr>
        <w:t>wine industr</w:t>
      </w:r>
      <w:r w:rsidR="00F205BA">
        <w:rPr>
          <w:rFonts w:ascii="Times New Roman" w:hAnsi="Times New Roman" w:cs="Times New Roman"/>
          <w:sz w:val="24"/>
          <w:szCs w:val="24"/>
        </w:rPr>
        <w:t>y</w:t>
      </w:r>
      <w:r w:rsidR="00255EA2">
        <w:rPr>
          <w:rFonts w:ascii="Times New Roman" w:hAnsi="Times New Roman" w:cs="Times New Roman"/>
          <w:sz w:val="24"/>
          <w:szCs w:val="24"/>
        </w:rPr>
        <w:t>.</w:t>
      </w:r>
    </w:p>
    <w:p w:rsidR="00555D5D" w:rsidRPr="001A5E44" w:rsidRDefault="00555D5D" w:rsidP="00EF2127">
      <w:pPr>
        <w:pStyle w:val="Style1"/>
        <w:spacing w:line="240" w:lineRule="auto"/>
      </w:pPr>
      <w:r>
        <w:t xml:space="preserve">Item </w:t>
      </w:r>
      <w:r w:rsidR="000079C0" w:rsidRPr="00CA4488">
        <w:t>92  Section 29ZA</w:t>
      </w:r>
    </w:p>
    <w:p w:rsidR="009822C3" w:rsidRPr="001A5E44" w:rsidRDefault="009822C3"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a reference to Wine Australia and replaces it with a reference to the Authority.</w:t>
      </w:r>
    </w:p>
    <w:p w:rsidR="00555D5D" w:rsidRPr="001A5E44" w:rsidRDefault="00555D5D" w:rsidP="00EF2127">
      <w:pPr>
        <w:pStyle w:val="Style1"/>
        <w:spacing w:line="240" w:lineRule="auto"/>
      </w:pPr>
      <w:r>
        <w:t xml:space="preserve">Item </w:t>
      </w:r>
      <w:r w:rsidR="000079C0" w:rsidRPr="00CA4488">
        <w:t>93  Part V (at the end of the heading)</w:t>
      </w:r>
    </w:p>
    <w:p w:rsidR="00555D5D" w:rsidRDefault="00555D5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255EA2">
        <w:rPr>
          <w:rFonts w:ascii="Times New Roman" w:hAnsi="Times New Roman" w:cs="Times New Roman"/>
          <w:sz w:val="24"/>
          <w:szCs w:val="24"/>
        </w:rPr>
        <w:t>amends the heading of Part V to reflect that section 30 of the Act is being amended to include the engagement of consultants.</w:t>
      </w:r>
    </w:p>
    <w:p w:rsidR="00555D5D" w:rsidRPr="001A5E44" w:rsidRDefault="00555D5D" w:rsidP="00EF2127">
      <w:pPr>
        <w:pStyle w:val="Style1"/>
        <w:spacing w:line="240" w:lineRule="auto"/>
      </w:pPr>
      <w:r>
        <w:t xml:space="preserve">Item </w:t>
      </w:r>
      <w:r w:rsidR="000079C0" w:rsidRPr="00CA4488">
        <w:t>94  Section 30</w:t>
      </w:r>
    </w:p>
    <w:p w:rsidR="009822C3" w:rsidRPr="001A5E44" w:rsidRDefault="009822C3"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references to Wine Australia and replaces them with references to the Authority.</w:t>
      </w:r>
    </w:p>
    <w:p w:rsidR="00555D5D" w:rsidRPr="001A5E44" w:rsidRDefault="00555D5D" w:rsidP="00EF2127">
      <w:pPr>
        <w:pStyle w:val="Style1"/>
        <w:spacing w:line="240" w:lineRule="auto"/>
      </w:pPr>
      <w:r>
        <w:t xml:space="preserve">Item </w:t>
      </w:r>
      <w:r w:rsidR="000079C0" w:rsidRPr="00CA4488">
        <w:t>95  At the end of Part V</w:t>
      </w:r>
    </w:p>
    <w:p w:rsidR="00555D5D" w:rsidRPr="001A5E44" w:rsidRDefault="00555D5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inserts</w:t>
      </w:r>
      <w:r w:rsidR="00255EA2">
        <w:rPr>
          <w:rFonts w:ascii="Times New Roman" w:hAnsi="Times New Roman" w:cs="Times New Roman"/>
          <w:sz w:val="24"/>
          <w:szCs w:val="24"/>
        </w:rPr>
        <w:t xml:space="preserve"> a new section 30</w:t>
      </w:r>
      <w:r w:rsidR="0097748D">
        <w:rPr>
          <w:rFonts w:ascii="Times New Roman" w:hAnsi="Times New Roman" w:cs="Times New Roman"/>
          <w:sz w:val="24"/>
          <w:szCs w:val="24"/>
        </w:rPr>
        <w:t>A</w:t>
      </w:r>
      <w:r w:rsidR="00255EA2">
        <w:rPr>
          <w:rFonts w:ascii="Times New Roman" w:hAnsi="Times New Roman" w:cs="Times New Roman"/>
          <w:sz w:val="24"/>
          <w:szCs w:val="24"/>
        </w:rPr>
        <w:t xml:space="preserve"> that provides for the Authority to engage consultants. This section </w:t>
      </w:r>
      <w:r w:rsidR="003F30F2">
        <w:rPr>
          <w:rFonts w:ascii="Times New Roman" w:hAnsi="Times New Roman" w:cs="Times New Roman"/>
          <w:sz w:val="24"/>
          <w:szCs w:val="24"/>
        </w:rPr>
        <w:t>incorporates section 88 of the PI</w:t>
      </w:r>
      <w:r w:rsidR="0097748D">
        <w:rPr>
          <w:rFonts w:ascii="Times New Roman" w:hAnsi="Times New Roman" w:cs="Times New Roman"/>
          <w:sz w:val="24"/>
          <w:szCs w:val="24"/>
        </w:rPr>
        <w:t xml:space="preserve">ERD Act which </w:t>
      </w:r>
      <w:r w:rsidR="00F205BA">
        <w:rPr>
          <w:rFonts w:ascii="Times New Roman" w:hAnsi="Times New Roman" w:cs="Times New Roman"/>
          <w:sz w:val="24"/>
          <w:szCs w:val="24"/>
        </w:rPr>
        <w:t>provides</w:t>
      </w:r>
      <w:r w:rsidR="0097748D">
        <w:rPr>
          <w:rFonts w:ascii="Times New Roman" w:hAnsi="Times New Roman" w:cs="Times New Roman"/>
          <w:sz w:val="24"/>
          <w:szCs w:val="24"/>
        </w:rPr>
        <w:t xml:space="preserve"> for R&amp;D c</w:t>
      </w:r>
      <w:r w:rsidR="003F30F2">
        <w:rPr>
          <w:rFonts w:ascii="Times New Roman" w:hAnsi="Times New Roman" w:cs="Times New Roman"/>
          <w:sz w:val="24"/>
          <w:szCs w:val="24"/>
        </w:rPr>
        <w:t>orporations to engage consultants.</w:t>
      </w:r>
    </w:p>
    <w:p w:rsidR="00555D5D" w:rsidRPr="001A5E44" w:rsidRDefault="00555D5D" w:rsidP="00EF2127">
      <w:pPr>
        <w:pStyle w:val="Style1"/>
        <w:spacing w:line="240" w:lineRule="auto"/>
      </w:pPr>
      <w:r>
        <w:t xml:space="preserve">Item </w:t>
      </w:r>
      <w:r w:rsidR="000079C0" w:rsidRPr="00CA4488">
        <w:t>96  Part VA (heading)</w:t>
      </w:r>
    </w:p>
    <w:p w:rsidR="009822C3" w:rsidRPr="001A5E44" w:rsidRDefault="009822C3"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amends the heading of Part VA to remove a reference to Wine Australia and replaces it with a reference to the Authority.</w:t>
      </w:r>
    </w:p>
    <w:p w:rsidR="003F30F2" w:rsidRDefault="003F30F2" w:rsidP="00EF2127">
      <w:pPr>
        <w:pStyle w:val="Style1"/>
        <w:spacing w:line="240" w:lineRule="auto"/>
      </w:pPr>
      <w:r>
        <w:t xml:space="preserve">Item </w:t>
      </w:r>
      <w:r w:rsidR="000079C0" w:rsidRPr="00CA4488">
        <w:t>97  Sections 31 to 31E</w:t>
      </w:r>
    </w:p>
    <w:p w:rsidR="00484282" w:rsidRDefault="003F30F2"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 xml:space="preserve">repeals sections 31 to 31E which provided for Wine Australia to </w:t>
      </w:r>
      <w:r w:rsidR="00E21BB0">
        <w:rPr>
          <w:rFonts w:ascii="Times New Roman" w:hAnsi="Times New Roman" w:cs="Times New Roman"/>
          <w:sz w:val="24"/>
          <w:szCs w:val="24"/>
        </w:rPr>
        <w:t xml:space="preserve">develop a corporate plan and replaces them with a </w:t>
      </w:r>
      <w:r w:rsidR="0030157F">
        <w:rPr>
          <w:rFonts w:ascii="Times New Roman" w:hAnsi="Times New Roman" w:cs="Times New Roman"/>
          <w:sz w:val="24"/>
          <w:szCs w:val="24"/>
        </w:rPr>
        <w:t xml:space="preserve">new </w:t>
      </w:r>
      <w:r w:rsidR="00E21BB0">
        <w:rPr>
          <w:rFonts w:ascii="Times New Roman" w:hAnsi="Times New Roman" w:cs="Times New Roman"/>
          <w:sz w:val="24"/>
          <w:szCs w:val="24"/>
        </w:rPr>
        <w:t xml:space="preserve">section 31. Section 31 requires the Authority to prepare </w:t>
      </w:r>
      <w:r w:rsidR="00484282">
        <w:rPr>
          <w:rFonts w:ascii="Times New Roman" w:hAnsi="Times New Roman" w:cs="Times New Roman"/>
          <w:sz w:val="24"/>
          <w:szCs w:val="24"/>
        </w:rPr>
        <w:t>corporate plans.</w:t>
      </w:r>
      <w:r w:rsidR="00705EA6">
        <w:rPr>
          <w:rFonts w:ascii="Times New Roman" w:hAnsi="Times New Roman" w:cs="Times New Roman"/>
          <w:sz w:val="24"/>
          <w:szCs w:val="24"/>
        </w:rPr>
        <w:t xml:space="preserve"> Corporate plans are to be developed following consultation with industry representative organisations.</w:t>
      </w:r>
    </w:p>
    <w:p w:rsidR="00484282" w:rsidRDefault="00484282" w:rsidP="00EF2127">
      <w:pPr>
        <w:spacing w:line="240" w:lineRule="auto"/>
        <w:rPr>
          <w:rFonts w:ascii="Times New Roman" w:hAnsi="Times New Roman" w:cs="Times New Roman"/>
          <w:sz w:val="24"/>
          <w:szCs w:val="24"/>
        </w:rPr>
      </w:pPr>
      <w:r>
        <w:rPr>
          <w:rFonts w:ascii="Times New Roman" w:hAnsi="Times New Roman" w:cs="Times New Roman"/>
          <w:sz w:val="24"/>
          <w:szCs w:val="24"/>
        </w:rPr>
        <w:t>The Authority</w:t>
      </w:r>
      <w:r w:rsidR="00705EA6">
        <w:rPr>
          <w:rFonts w:ascii="Times New Roman" w:hAnsi="Times New Roman" w:cs="Times New Roman"/>
          <w:sz w:val="24"/>
          <w:szCs w:val="24"/>
        </w:rPr>
        <w:t xml:space="preserve"> must prepare</w:t>
      </w:r>
      <w:r w:rsidR="00E21BB0">
        <w:rPr>
          <w:rFonts w:ascii="Times New Roman" w:hAnsi="Times New Roman" w:cs="Times New Roman"/>
          <w:sz w:val="24"/>
          <w:szCs w:val="24"/>
        </w:rPr>
        <w:t xml:space="preserve"> a</w:t>
      </w:r>
      <w:r w:rsidR="0030157F">
        <w:rPr>
          <w:rFonts w:ascii="Times New Roman" w:hAnsi="Times New Roman" w:cs="Times New Roman"/>
          <w:sz w:val="24"/>
          <w:szCs w:val="24"/>
        </w:rPr>
        <w:t xml:space="preserve">n </w:t>
      </w:r>
      <w:r w:rsidR="003404A1">
        <w:rPr>
          <w:rFonts w:ascii="Times New Roman" w:hAnsi="Times New Roman" w:cs="Times New Roman"/>
          <w:sz w:val="24"/>
          <w:szCs w:val="24"/>
        </w:rPr>
        <w:t>initial</w:t>
      </w:r>
      <w:r w:rsidR="0030157F">
        <w:rPr>
          <w:rFonts w:ascii="Times New Roman" w:hAnsi="Times New Roman" w:cs="Times New Roman"/>
          <w:sz w:val="24"/>
          <w:szCs w:val="24"/>
        </w:rPr>
        <w:t xml:space="preserve"> corporate plan by 30 September 2014</w:t>
      </w:r>
      <w:r w:rsidR="00054F5D">
        <w:rPr>
          <w:rFonts w:ascii="Times New Roman" w:hAnsi="Times New Roman" w:cs="Times New Roman"/>
          <w:sz w:val="24"/>
          <w:szCs w:val="24"/>
        </w:rPr>
        <w:t xml:space="preserve"> </w:t>
      </w:r>
      <w:r w:rsidR="00F029F5" w:rsidRPr="00054F5D">
        <w:rPr>
          <w:rFonts w:ascii="Times New Roman" w:hAnsi="Times New Roman" w:cs="Times New Roman"/>
          <w:sz w:val="24"/>
          <w:szCs w:val="24"/>
        </w:rPr>
        <w:t>and provide it to the Minister</w:t>
      </w:r>
      <w:r w:rsidR="0030157F" w:rsidRPr="00054F5D">
        <w:rPr>
          <w:rFonts w:ascii="Times New Roman" w:hAnsi="Times New Roman" w:cs="Times New Roman"/>
          <w:sz w:val="24"/>
          <w:szCs w:val="24"/>
        </w:rPr>
        <w:t>.</w:t>
      </w:r>
      <w:r w:rsidR="0030157F">
        <w:rPr>
          <w:rFonts w:ascii="Times New Roman" w:hAnsi="Times New Roman" w:cs="Times New Roman"/>
          <w:sz w:val="24"/>
          <w:szCs w:val="24"/>
        </w:rPr>
        <w:t xml:space="preserve"> </w:t>
      </w:r>
    </w:p>
    <w:p w:rsidR="00C31EF1" w:rsidRDefault="0030157F" w:rsidP="00EF2127">
      <w:pPr>
        <w:spacing w:line="240" w:lineRule="auto"/>
        <w:rPr>
          <w:rFonts w:ascii="Times New Roman" w:hAnsi="Times New Roman" w:cs="Times New Roman"/>
          <w:sz w:val="24"/>
          <w:szCs w:val="24"/>
        </w:rPr>
      </w:pPr>
      <w:r>
        <w:rPr>
          <w:rFonts w:ascii="Times New Roman" w:hAnsi="Times New Roman" w:cs="Times New Roman"/>
          <w:sz w:val="24"/>
          <w:szCs w:val="24"/>
        </w:rPr>
        <w:t xml:space="preserve">It must </w:t>
      </w:r>
      <w:r w:rsidR="00484282">
        <w:rPr>
          <w:rFonts w:ascii="Times New Roman" w:hAnsi="Times New Roman" w:cs="Times New Roman"/>
          <w:sz w:val="24"/>
          <w:szCs w:val="24"/>
        </w:rPr>
        <w:t>draft</w:t>
      </w:r>
      <w:r>
        <w:rPr>
          <w:rFonts w:ascii="Times New Roman" w:hAnsi="Times New Roman" w:cs="Times New Roman"/>
          <w:sz w:val="24"/>
          <w:szCs w:val="24"/>
        </w:rPr>
        <w:t xml:space="preserve"> a</w:t>
      </w:r>
      <w:r w:rsidR="00E21BB0">
        <w:rPr>
          <w:rFonts w:ascii="Times New Roman" w:hAnsi="Times New Roman" w:cs="Times New Roman"/>
          <w:sz w:val="24"/>
          <w:szCs w:val="24"/>
        </w:rPr>
        <w:t xml:space="preserve"> 5-year corporate plan that addresses the objectives of the </w:t>
      </w:r>
      <w:r w:rsidR="00C31F05">
        <w:rPr>
          <w:rFonts w:ascii="Times New Roman" w:hAnsi="Times New Roman" w:cs="Times New Roman"/>
          <w:sz w:val="24"/>
          <w:szCs w:val="24"/>
        </w:rPr>
        <w:t>Authority</w:t>
      </w:r>
      <w:r>
        <w:rPr>
          <w:rFonts w:ascii="Times New Roman" w:hAnsi="Times New Roman" w:cs="Times New Roman"/>
          <w:sz w:val="24"/>
          <w:szCs w:val="24"/>
        </w:rPr>
        <w:t xml:space="preserve"> </w:t>
      </w:r>
      <w:r w:rsidR="003404A1">
        <w:rPr>
          <w:rFonts w:ascii="Times New Roman" w:hAnsi="Times New Roman" w:cs="Times New Roman"/>
          <w:sz w:val="24"/>
          <w:szCs w:val="24"/>
        </w:rPr>
        <w:t xml:space="preserve">and submit it to the Minister for approval by </w:t>
      </w:r>
      <w:r w:rsidR="003404A1" w:rsidRPr="00F029F5">
        <w:rPr>
          <w:rFonts w:ascii="Times New Roman" w:hAnsi="Times New Roman" w:cs="Times New Roman"/>
          <w:sz w:val="24"/>
          <w:szCs w:val="24"/>
        </w:rPr>
        <w:t>1 May</w:t>
      </w:r>
      <w:r w:rsidRPr="00F029F5">
        <w:rPr>
          <w:rFonts w:ascii="Times New Roman" w:hAnsi="Times New Roman" w:cs="Times New Roman"/>
          <w:sz w:val="24"/>
          <w:szCs w:val="24"/>
        </w:rPr>
        <w:t> 2015</w:t>
      </w:r>
      <w:r w:rsidR="00E21BB0">
        <w:rPr>
          <w:rFonts w:ascii="Times New Roman" w:hAnsi="Times New Roman" w:cs="Times New Roman"/>
          <w:sz w:val="24"/>
          <w:szCs w:val="24"/>
        </w:rPr>
        <w:t>. The corporate plan is required to include a specific statement of grape and wine R&amp;D objectives and the strategies to achieve those objectives.</w:t>
      </w:r>
    </w:p>
    <w:p w:rsidR="00B75635" w:rsidRDefault="0029541C" w:rsidP="00EF212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Minister</w:t>
      </w:r>
      <w:r w:rsidR="0097748D">
        <w:rPr>
          <w:rFonts w:ascii="Times New Roman" w:hAnsi="Times New Roman" w:cs="Times New Roman"/>
          <w:sz w:val="24"/>
          <w:szCs w:val="24"/>
        </w:rPr>
        <w:t>ial approval of the corporate p</w:t>
      </w:r>
      <w:r w:rsidR="00B75635">
        <w:rPr>
          <w:rFonts w:ascii="Times New Roman" w:hAnsi="Times New Roman" w:cs="Times New Roman"/>
          <w:sz w:val="24"/>
          <w:szCs w:val="24"/>
        </w:rPr>
        <w:t xml:space="preserve">lan is not a legislative instrument. This is because it is not legislative in character and therefore not within the meaning of section 5 of the </w:t>
      </w:r>
      <w:r w:rsidR="00B75635" w:rsidRPr="00B75635">
        <w:rPr>
          <w:rFonts w:ascii="Times New Roman" w:hAnsi="Times New Roman" w:cs="Times New Roman"/>
          <w:i/>
          <w:sz w:val="24"/>
          <w:szCs w:val="24"/>
        </w:rPr>
        <w:t>Legislative Instruments Act 2003</w:t>
      </w:r>
      <w:r w:rsidR="00B75635">
        <w:rPr>
          <w:rFonts w:ascii="Times New Roman" w:hAnsi="Times New Roman" w:cs="Times New Roman"/>
          <w:sz w:val="24"/>
          <w:szCs w:val="24"/>
        </w:rPr>
        <w:t xml:space="preserve">. </w:t>
      </w:r>
    </w:p>
    <w:p w:rsidR="00555D5D" w:rsidRPr="001A5E44" w:rsidRDefault="00555D5D" w:rsidP="00EF2127">
      <w:pPr>
        <w:pStyle w:val="Style1"/>
        <w:spacing w:line="240" w:lineRule="auto"/>
      </w:pPr>
      <w:r>
        <w:t xml:space="preserve">Item </w:t>
      </w:r>
      <w:r w:rsidR="000079C0" w:rsidRPr="00CA4488">
        <w:t>98  Section 31F (heading)</w:t>
      </w:r>
    </w:p>
    <w:p w:rsidR="009822C3" w:rsidRPr="001A5E44" w:rsidRDefault="009822C3"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amends the heading of section 31F to remove a reference to Wine Australia and replaces it with a reference to the Authority.</w:t>
      </w:r>
    </w:p>
    <w:p w:rsidR="003617EA" w:rsidRDefault="003617EA" w:rsidP="00EF2127">
      <w:pPr>
        <w:pStyle w:val="Style1"/>
        <w:spacing w:line="240" w:lineRule="auto"/>
      </w:pPr>
      <w:r>
        <w:t xml:space="preserve">Item </w:t>
      </w:r>
      <w:r w:rsidR="000079C0" w:rsidRPr="00CA4488">
        <w:t>99  Subsection 31F(1)</w:t>
      </w:r>
    </w:p>
    <w:p w:rsidR="003617EA" w:rsidRPr="001A5E44" w:rsidRDefault="003617EA"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references to Wine Australia and replaces them with references to the Authority.</w:t>
      </w:r>
    </w:p>
    <w:p w:rsidR="00555D5D" w:rsidRPr="001A5E44" w:rsidRDefault="00555D5D" w:rsidP="000079C0">
      <w:pPr>
        <w:pStyle w:val="Style1"/>
      </w:pPr>
      <w:r>
        <w:t xml:space="preserve">Item </w:t>
      </w:r>
      <w:r w:rsidR="000079C0" w:rsidRPr="00CA4488">
        <w:t>100  After subsection 31F(1)</w:t>
      </w:r>
    </w:p>
    <w:p w:rsidR="00555D5D" w:rsidRDefault="00555D5D" w:rsidP="00EF2127">
      <w:pPr>
        <w:spacing w:line="240" w:lineRule="auto"/>
        <w:rPr>
          <w:b/>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inserts</w:t>
      </w:r>
      <w:r w:rsidR="00E21BB0">
        <w:rPr>
          <w:rFonts w:ascii="Times New Roman" w:hAnsi="Times New Roman" w:cs="Times New Roman"/>
          <w:sz w:val="24"/>
          <w:szCs w:val="24"/>
        </w:rPr>
        <w:t xml:space="preserve"> a</w:t>
      </w:r>
      <w:r w:rsidR="00A3787C">
        <w:rPr>
          <w:rFonts w:ascii="Times New Roman" w:hAnsi="Times New Roman" w:cs="Times New Roman"/>
          <w:sz w:val="24"/>
          <w:szCs w:val="24"/>
        </w:rPr>
        <w:t xml:space="preserve"> </w:t>
      </w:r>
      <w:r w:rsidR="00E21BB0">
        <w:rPr>
          <w:rFonts w:ascii="Times New Roman" w:hAnsi="Times New Roman" w:cs="Times New Roman"/>
          <w:sz w:val="24"/>
          <w:szCs w:val="24"/>
        </w:rPr>
        <w:t xml:space="preserve">new subsection 31F(1) to require the </w:t>
      </w:r>
      <w:r w:rsidR="00A3787C">
        <w:rPr>
          <w:rFonts w:ascii="Times New Roman" w:hAnsi="Times New Roman" w:cs="Times New Roman"/>
          <w:sz w:val="24"/>
          <w:szCs w:val="24"/>
        </w:rPr>
        <w:t>Authority</w:t>
      </w:r>
      <w:r w:rsidR="00E21BB0">
        <w:rPr>
          <w:rFonts w:ascii="Times New Roman" w:hAnsi="Times New Roman" w:cs="Times New Roman"/>
          <w:sz w:val="24"/>
          <w:szCs w:val="24"/>
        </w:rPr>
        <w:t xml:space="preserve"> develop its </w:t>
      </w:r>
      <w:r w:rsidR="005434EF">
        <w:rPr>
          <w:rFonts w:ascii="Times New Roman" w:hAnsi="Times New Roman" w:cs="Times New Roman"/>
          <w:sz w:val="24"/>
          <w:szCs w:val="24"/>
        </w:rPr>
        <w:t>first annual operational plan</w:t>
      </w:r>
      <w:r w:rsidR="00C327B7">
        <w:rPr>
          <w:rFonts w:ascii="Times New Roman" w:hAnsi="Times New Roman" w:cs="Times New Roman"/>
          <w:sz w:val="24"/>
          <w:szCs w:val="24"/>
        </w:rPr>
        <w:t xml:space="preserve"> within the first three months of operation, </w:t>
      </w:r>
      <w:r w:rsidR="00F205BA">
        <w:rPr>
          <w:rFonts w:ascii="Times New Roman" w:hAnsi="Times New Roman" w:cs="Times New Roman"/>
          <w:sz w:val="24"/>
          <w:szCs w:val="24"/>
        </w:rPr>
        <w:t>that is,</w:t>
      </w:r>
      <w:r w:rsidR="005434EF">
        <w:rPr>
          <w:rFonts w:ascii="Times New Roman" w:hAnsi="Times New Roman" w:cs="Times New Roman"/>
          <w:sz w:val="24"/>
          <w:szCs w:val="24"/>
        </w:rPr>
        <w:t xml:space="preserve"> by 30 September 2014.</w:t>
      </w:r>
    </w:p>
    <w:p w:rsidR="00555D5D" w:rsidRPr="001A5E44" w:rsidRDefault="00555D5D" w:rsidP="00EF2127">
      <w:pPr>
        <w:pStyle w:val="Style1"/>
        <w:spacing w:line="240" w:lineRule="auto"/>
      </w:pPr>
      <w:r>
        <w:t xml:space="preserve">Item </w:t>
      </w:r>
      <w:r w:rsidR="000079C0" w:rsidRPr="00CA4488">
        <w:t>101  Sections 31G to 31J</w:t>
      </w:r>
      <w:r w:rsidRPr="001A5E44">
        <w:t xml:space="preserve"> </w:t>
      </w:r>
    </w:p>
    <w:p w:rsidR="00FF2FE4" w:rsidRPr="00FF2FE4" w:rsidRDefault="00FF2FE4" w:rsidP="00EF2127">
      <w:pPr>
        <w:spacing w:line="240" w:lineRule="auto"/>
        <w:rPr>
          <w:rFonts w:ascii="Times New Roman" w:hAnsi="Times New Roman" w:cs="Times New Roman"/>
          <w:sz w:val="24"/>
          <w:szCs w:val="24"/>
        </w:rPr>
      </w:pPr>
      <w:r w:rsidRPr="00FF2FE4">
        <w:rPr>
          <w:rFonts w:ascii="Times New Roman" w:hAnsi="Times New Roman" w:cs="Times New Roman"/>
          <w:sz w:val="24"/>
          <w:szCs w:val="24"/>
        </w:rPr>
        <w:t xml:space="preserve">This item repeals sections 31G to 31J which required annual operational plans to </w:t>
      </w:r>
      <w:r>
        <w:rPr>
          <w:rFonts w:ascii="Times New Roman" w:hAnsi="Times New Roman" w:cs="Times New Roman"/>
          <w:sz w:val="24"/>
          <w:szCs w:val="24"/>
        </w:rPr>
        <w:t>be agreed</w:t>
      </w:r>
      <w:r w:rsidRPr="00FF2FE4">
        <w:rPr>
          <w:rFonts w:ascii="Times New Roman" w:hAnsi="Times New Roman" w:cs="Times New Roman"/>
          <w:sz w:val="24"/>
          <w:szCs w:val="24"/>
        </w:rPr>
        <w:t xml:space="preserve"> by the </w:t>
      </w:r>
      <w:r w:rsidR="0029541C">
        <w:rPr>
          <w:rFonts w:ascii="Times New Roman" w:hAnsi="Times New Roman" w:cs="Times New Roman"/>
          <w:sz w:val="24"/>
          <w:szCs w:val="24"/>
        </w:rPr>
        <w:t>Minister</w:t>
      </w:r>
      <w:r w:rsidRPr="00FF2FE4">
        <w:rPr>
          <w:rFonts w:ascii="Times New Roman" w:hAnsi="Times New Roman" w:cs="Times New Roman"/>
          <w:sz w:val="24"/>
          <w:szCs w:val="24"/>
        </w:rPr>
        <w:t xml:space="preserve">. This amendment removes an unnecessary administrative </w:t>
      </w:r>
      <w:r w:rsidR="0030157F">
        <w:rPr>
          <w:rFonts w:ascii="Times New Roman" w:hAnsi="Times New Roman" w:cs="Times New Roman"/>
          <w:sz w:val="24"/>
          <w:szCs w:val="24"/>
        </w:rPr>
        <w:t>requirement</w:t>
      </w:r>
      <w:r w:rsidRPr="00FF2FE4">
        <w:rPr>
          <w:rFonts w:ascii="Times New Roman" w:hAnsi="Times New Roman" w:cs="Times New Roman"/>
          <w:sz w:val="24"/>
          <w:szCs w:val="24"/>
        </w:rPr>
        <w:t xml:space="preserve">, and allows the </w:t>
      </w:r>
      <w:r w:rsidR="0029541C">
        <w:rPr>
          <w:rFonts w:ascii="Times New Roman" w:hAnsi="Times New Roman" w:cs="Times New Roman"/>
          <w:sz w:val="24"/>
          <w:szCs w:val="24"/>
        </w:rPr>
        <w:t>Minister</w:t>
      </w:r>
      <w:r w:rsidRPr="00FF2FE4">
        <w:rPr>
          <w:rFonts w:ascii="Times New Roman" w:hAnsi="Times New Roman" w:cs="Times New Roman"/>
          <w:sz w:val="24"/>
          <w:szCs w:val="24"/>
        </w:rPr>
        <w:t xml:space="preserve"> to focus on the strategic direction of </w:t>
      </w:r>
      <w:r>
        <w:rPr>
          <w:rFonts w:ascii="Times New Roman" w:hAnsi="Times New Roman" w:cs="Times New Roman"/>
          <w:sz w:val="24"/>
          <w:szCs w:val="24"/>
        </w:rPr>
        <w:t>the Authority</w:t>
      </w:r>
      <w:r w:rsidRPr="00FF2FE4">
        <w:rPr>
          <w:rFonts w:ascii="Times New Roman" w:hAnsi="Times New Roman" w:cs="Times New Roman"/>
          <w:sz w:val="24"/>
          <w:szCs w:val="24"/>
        </w:rPr>
        <w:t>, rather than on the day</w:t>
      </w:r>
      <w:r w:rsidR="0030157F">
        <w:rPr>
          <w:rFonts w:ascii="Times New Roman" w:hAnsi="Times New Roman" w:cs="Times New Roman"/>
          <w:sz w:val="24"/>
          <w:szCs w:val="24"/>
        </w:rPr>
        <w:noBreakHyphen/>
      </w:r>
      <w:r w:rsidRPr="00FF2FE4">
        <w:rPr>
          <w:rFonts w:ascii="Times New Roman" w:hAnsi="Times New Roman" w:cs="Times New Roman"/>
          <w:sz w:val="24"/>
          <w:szCs w:val="24"/>
        </w:rPr>
        <w:t>to</w:t>
      </w:r>
      <w:r w:rsidR="00F66AB2">
        <w:rPr>
          <w:rFonts w:ascii="Times New Roman" w:hAnsi="Times New Roman" w:cs="Times New Roman"/>
          <w:sz w:val="24"/>
          <w:szCs w:val="24"/>
        </w:rPr>
        <w:t>-</w:t>
      </w:r>
      <w:r w:rsidRPr="00FF2FE4">
        <w:rPr>
          <w:rFonts w:ascii="Times New Roman" w:hAnsi="Times New Roman" w:cs="Times New Roman"/>
          <w:sz w:val="24"/>
          <w:szCs w:val="24"/>
        </w:rPr>
        <w:t xml:space="preserve">day management of the </w:t>
      </w:r>
      <w:r>
        <w:rPr>
          <w:rFonts w:ascii="Times New Roman" w:hAnsi="Times New Roman" w:cs="Times New Roman"/>
          <w:sz w:val="24"/>
          <w:szCs w:val="24"/>
        </w:rPr>
        <w:t>Authority</w:t>
      </w:r>
      <w:r w:rsidRPr="00FF2FE4">
        <w:rPr>
          <w:rFonts w:ascii="Times New Roman" w:hAnsi="Times New Roman" w:cs="Times New Roman"/>
          <w:sz w:val="24"/>
          <w:szCs w:val="24"/>
        </w:rPr>
        <w:t>.</w:t>
      </w:r>
    </w:p>
    <w:p w:rsidR="00555D5D" w:rsidRPr="001A5E44" w:rsidRDefault="00555D5D" w:rsidP="00EF2127">
      <w:pPr>
        <w:pStyle w:val="Style1"/>
        <w:spacing w:line="240" w:lineRule="auto"/>
      </w:pPr>
      <w:r>
        <w:t xml:space="preserve">Item </w:t>
      </w:r>
      <w:r w:rsidR="000079C0" w:rsidRPr="00CA4488">
        <w:t>102  Section 31K (heading)</w:t>
      </w:r>
    </w:p>
    <w:p w:rsidR="005434EF" w:rsidRPr="001A5E44" w:rsidRDefault="005434EF"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references to Wine Australia and replaces them with references to the Authority.</w:t>
      </w:r>
    </w:p>
    <w:p w:rsidR="00B75635" w:rsidRPr="001A5E44" w:rsidRDefault="00B75635" w:rsidP="00EF2127">
      <w:pPr>
        <w:pStyle w:val="Style1"/>
        <w:spacing w:line="240" w:lineRule="auto"/>
      </w:pPr>
      <w:r>
        <w:t xml:space="preserve">Item </w:t>
      </w:r>
      <w:r w:rsidR="006B4163" w:rsidRPr="00CA4488">
        <w:t>103  Subsections 31K(1) and (2)</w:t>
      </w:r>
    </w:p>
    <w:p w:rsidR="00B75635" w:rsidRPr="001A5E44" w:rsidRDefault="00B75635"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references to Wine Australia and replaces them with references to the Authority.</w:t>
      </w:r>
    </w:p>
    <w:p w:rsidR="00555D5D" w:rsidRPr="001A5E44" w:rsidRDefault="00555D5D" w:rsidP="00EF2127">
      <w:pPr>
        <w:pStyle w:val="Style1"/>
        <w:spacing w:line="240" w:lineRule="auto"/>
      </w:pPr>
      <w:r>
        <w:t xml:space="preserve">Item </w:t>
      </w:r>
      <w:r w:rsidR="006B4163" w:rsidRPr="00CA4488">
        <w:t>104  Subsection 31K(3)</w:t>
      </w:r>
    </w:p>
    <w:p w:rsidR="003433B1" w:rsidRPr="001A5E44" w:rsidRDefault="003433B1"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a reference to Chairperson and replaces it with a reference to Chair.</w:t>
      </w:r>
    </w:p>
    <w:p w:rsidR="00B75635" w:rsidRPr="001A5E44" w:rsidRDefault="00B75635" w:rsidP="00EF2127">
      <w:pPr>
        <w:pStyle w:val="Style1"/>
        <w:spacing w:line="240" w:lineRule="auto"/>
      </w:pPr>
      <w:r>
        <w:t xml:space="preserve">Item </w:t>
      </w:r>
      <w:r w:rsidR="006B4163" w:rsidRPr="00CA4488">
        <w:t>105  Subsections 31K(4), (5), (6) and (7)</w:t>
      </w:r>
    </w:p>
    <w:p w:rsidR="00B75635" w:rsidRPr="001A5E44" w:rsidRDefault="00B75635"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references to Wine Australia and replaces them with references to the Authority.</w:t>
      </w:r>
    </w:p>
    <w:p w:rsidR="00B75635" w:rsidRPr="001A5E44" w:rsidRDefault="00B75635" w:rsidP="00EF2127">
      <w:pPr>
        <w:pStyle w:val="Style1"/>
        <w:spacing w:line="240" w:lineRule="auto"/>
      </w:pPr>
      <w:r>
        <w:t xml:space="preserve">Item </w:t>
      </w:r>
      <w:r w:rsidR="006B4163" w:rsidRPr="00CA4488">
        <w:t>106  Paragraph 31K(7)(b)</w:t>
      </w:r>
    </w:p>
    <w:p w:rsidR="00B75635" w:rsidRPr="001A5E44" w:rsidRDefault="00B75635"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a reference to Chairperson and replaces it with a reference to Chair.</w:t>
      </w:r>
    </w:p>
    <w:p w:rsidR="00555D5D" w:rsidRPr="001A5E44" w:rsidRDefault="00555D5D" w:rsidP="00EF2127">
      <w:pPr>
        <w:pStyle w:val="Style1"/>
        <w:spacing w:line="240" w:lineRule="auto"/>
      </w:pPr>
      <w:r>
        <w:t xml:space="preserve">Item </w:t>
      </w:r>
      <w:r w:rsidR="006B4163" w:rsidRPr="00CA4488">
        <w:t>107  Section 31L</w:t>
      </w:r>
    </w:p>
    <w:p w:rsidR="00555D5D" w:rsidRPr="001A5E44" w:rsidRDefault="00555D5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B75635">
        <w:rPr>
          <w:rFonts w:ascii="Times New Roman" w:hAnsi="Times New Roman" w:cs="Times New Roman"/>
          <w:sz w:val="24"/>
          <w:szCs w:val="24"/>
        </w:rPr>
        <w:t>repeals</w:t>
      </w:r>
      <w:r w:rsidR="00FF2FE4">
        <w:rPr>
          <w:rFonts w:ascii="Times New Roman" w:hAnsi="Times New Roman" w:cs="Times New Roman"/>
          <w:sz w:val="24"/>
          <w:szCs w:val="24"/>
        </w:rPr>
        <w:t xml:space="preserve"> sec</w:t>
      </w:r>
      <w:r w:rsidR="00687715">
        <w:rPr>
          <w:rFonts w:ascii="Times New Roman" w:hAnsi="Times New Roman" w:cs="Times New Roman"/>
          <w:sz w:val="24"/>
          <w:szCs w:val="24"/>
        </w:rPr>
        <w:t>t</w:t>
      </w:r>
      <w:r w:rsidR="00FF2FE4">
        <w:rPr>
          <w:rFonts w:ascii="Times New Roman" w:hAnsi="Times New Roman" w:cs="Times New Roman"/>
          <w:sz w:val="24"/>
          <w:szCs w:val="24"/>
        </w:rPr>
        <w:t>ion 31L</w:t>
      </w:r>
      <w:r w:rsidR="00687715">
        <w:rPr>
          <w:rFonts w:ascii="Times New Roman" w:hAnsi="Times New Roman" w:cs="Times New Roman"/>
          <w:sz w:val="24"/>
          <w:szCs w:val="24"/>
        </w:rPr>
        <w:t>.</w:t>
      </w:r>
    </w:p>
    <w:p w:rsidR="0030157F" w:rsidRDefault="00555D5D" w:rsidP="00EF2127">
      <w:pPr>
        <w:pStyle w:val="Style1"/>
        <w:spacing w:line="240" w:lineRule="auto"/>
      </w:pPr>
      <w:r>
        <w:t>Item</w:t>
      </w:r>
      <w:r w:rsidR="00AA2932">
        <w:t>s</w:t>
      </w:r>
      <w:r>
        <w:t xml:space="preserve"> </w:t>
      </w:r>
      <w:r w:rsidR="006B4163" w:rsidRPr="00CA4488">
        <w:t>108  Section 32 (heading)</w:t>
      </w:r>
    </w:p>
    <w:p w:rsidR="0030157F" w:rsidRPr="001A5E44" w:rsidRDefault="0030157F"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 xml:space="preserve">amends the heading of section </w:t>
      </w:r>
      <w:r w:rsidR="00EC2F1C">
        <w:rPr>
          <w:rFonts w:ascii="Times New Roman" w:hAnsi="Times New Roman" w:cs="Times New Roman"/>
          <w:sz w:val="24"/>
          <w:szCs w:val="24"/>
        </w:rPr>
        <w:t>32</w:t>
      </w:r>
      <w:r>
        <w:rPr>
          <w:rFonts w:ascii="Times New Roman" w:hAnsi="Times New Roman" w:cs="Times New Roman"/>
          <w:sz w:val="24"/>
          <w:szCs w:val="24"/>
        </w:rPr>
        <w:t xml:space="preserve"> to remove a reference to Wine Australia and replaces it with a reference to the Authority.</w:t>
      </w:r>
    </w:p>
    <w:p w:rsidR="00555D5D" w:rsidRPr="001A5E44" w:rsidRDefault="0030157F" w:rsidP="00EF2127">
      <w:pPr>
        <w:pStyle w:val="Style1"/>
        <w:spacing w:line="240" w:lineRule="auto"/>
      </w:pPr>
      <w:r>
        <w:lastRenderedPageBreak/>
        <w:t xml:space="preserve">Item </w:t>
      </w:r>
      <w:r w:rsidR="006B4163" w:rsidRPr="00CA4488">
        <w:t>109  Section 32</w:t>
      </w:r>
    </w:p>
    <w:p w:rsidR="003617EA" w:rsidRPr="001A5E44" w:rsidRDefault="003617EA"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sidR="0030157F">
        <w:rPr>
          <w:rFonts w:ascii="Times New Roman" w:hAnsi="Times New Roman" w:cs="Times New Roman"/>
          <w:sz w:val="24"/>
          <w:szCs w:val="24"/>
        </w:rPr>
        <w:t>i</w:t>
      </w:r>
      <w:r>
        <w:rPr>
          <w:rFonts w:ascii="Times New Roman" w:hAnsi="Times New Roman" w:cs="Times New Roman"/>
          <w:sz w:val="24"/>
          <w:szCs w:val="24"/>
        </w:rPr>
        <w:t>s item</w:t>
      </w:r>
      <w:r w:rsidRPr="001A5E44">
        <w:rPr>
          <w:rFonts w:ascii="Times New Roman" w:hAnsi="Times New Roman" w:cs="Times New Roman"/>
          <w:sz w:val="24"/>
          <w:szCs w:val="24"/>
        </w:rPr>
        <w:t xml:space="preserve"> </w:t>
      </w:r>
      <w:r>
        <w:rPr>
          <w:rFonts w:ascii="Times New Roman" w:hAnsi="Times New Roman" w:cs="Times New Roman"/>
          <w:sz w:val="24"/>
          <w:szCs w:val="24"/>
        </w:rPr>
        <w:t>remove</w:t>
      </w:r>
      <w:r w:rsidR="0030157F">
        <w:rPr>
          <w:rFonts w:ascii="Times New Roman" w:hAnsi="Times New Roman" w:cs="Times New Roman"/>
          <w:sz w:val="24"/>
          <w:szCs w:val="24"/>
        </w:rPr>
        <w:t>s a</w:t>
      </w:r>
      <w:r>
        <w:rPr>
          <w:rFonts w:ascii="Times New Roman" w:hAnsi="Times New Roman" w:cs="Times New Roman"/>
          <w:sz w:val="24"/>
          <w:szCs w:val="24"/>
        </w:rPr>
        <w:t xml:space="preserve"> reference to Wine Australia and replace</w:t>
      </w:r>
      <w:r w:rsidR="0030157F">
        <w:rPr>
          <w:rFonts w:ascii="Times New Roman" w:hAnsi="Times New Roman" w:cs="Times New Roman"/>
          <w:sz w:val="24"/>
          <w:szCs w:val="24"/>
        </w:rPr>
        <w:t>s</w:t>
      </w:r>
      <w:r>
        <w:rPr>
          <w:rFonts w:ascii="Times New Roman" w:hAnsi="Times New Roman" w:cs="Times New Roman"/>
          <w:sz w:val="24"/>
          <w:szCs w:val="24"/>
        </w:rPr>
        <w:t xml:space="preserve"> </w:t>
      </w:r>
      <w:r w:rsidR="0030157F">
        <w:rPr>
          <w:rFonts w:ascii="Times New Roman" w:hAnsi="Times New Roman" w:cs="Times New Roman"/>
          <w:sz w:val="24"/>
          <w:szCs w:val="24"/>
        </w:rPr>
        <w:t>i</w:t>
      </w:r>
      <w:r>
        <w:rPr>
          <w:rFonts w:ascii="Times New Roman" w:hAnsi="Times New Roman" w:cs="Times New Roman"/>
          <w:sz w:val="24"/>
          <w:szCs w:val="24"/>
        </w:rPr>
        <w:t>t</w:t>
      </w:r>
      <w:r w:rsidR="0030157F">
        <w:rPr>
          <w:rFonts w:ascii="Times New Roman" w:hAnsi="Times New Roman" w:cs="Times New Roman"/>
          <w:sz w:val="24"/>
          <w:szCs w:val="24"/>
        </w:rPr>
        <w:t xml:space="preserve"> </w:t>
      </w:r>
      <w:r>
        <w:rPr>
          <w:rFonts w:ascii="Times New Roman" w:hAnsi="Times New Roman" w:cs="Times New Roman"/>
          <w:sz w:val="24"/>
          <w:szCs w:val="24"/>
        </w:rPr>
        <w:t>with</w:t>
      </w:r>
      <w:r w:rsidR="0030157F">
        <w:rPr>
          <w:rFonts w:ascii="Times New Roman" w:hAnsi="Times New Roman" w:cs="Times New Roman"/>
          <w:sz w:val="24"/>
          <w:szCs w:val="24"/>
        </w:rPr>
        <w:t xml:space="preserve"> a</w:t>
      </w:r>
      <w:r>
        <w:rPr>
          <w:rFonts w:ascii="Times New Roman" w:hAnsi="Times New Roman" w:cs="Times New Roman"/>
          <w:sz w:val="24"/>
          <w:szCs w:val="24"/>
        </w:rPr>
        <w:t xml:space="preserve"> reference to the Authority.</w:t>
      </w:r>
    </w:p>
    <w:p w:rsidR="00B75635" w:rsidRPr="001A5E44" w:rsidRDefault="00B75635" w:rsidP="00EF2127">
      <w:pPr>
        <w:pStyle w:val="Style1"/>
        <w:spacing w:line="240" w:lineRule="auto"/>
      </w:pPr>
      <w:r>
        <w:t xml:space="preserve">Item </w:t>
      </w:r>
      <w:r w:rsidR="006B4163" w:rsidRPr="00CA4488">
        <w:t>110  Paragraphs 32(</w:t>
      </w:r>
      <w:proofErr w:type="spellStart"/>
      <w:r w:rsidR="006B4163" w:rsidRPr="00CA4488">
        <w:t>aa</w:t>
      </w:r>
      <w:proofErr w:type="spellEnd"/>
      <w:r w:rsidR="006B4163" w:rsidRPr="00CA4488">
        <w:t>) and (</w:t>
      </w:r>
      <w:proofErr w:type="spellStart"/>
      <w:r w:rsidR="006B4163" w:rsidRPr="00CA4488">
        <w:t>ab</w:t>
      </w:r>
      <w:proofErr w:type="spellEnd"/>
      <w:r w:rsidR="006B4163" w:rsidRPr="00CA4488">
        <w:t>)</w:t>
      </w:r>
    </w:p>
    <w:p w:rsidR="00B75635" w:rsidRDefault="00B75635"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amends paragraphs 32(</w:t>
      </w:r>
      <w:proofErr w:type="spellStart"/>
      <w:r>
        <w:rPr>
          <w:rFonts w:ascii="Times New Roman" w:hAnsi="Times New Roman" w:cs="Times New Roman"/>
          <w:sz w:val="24"/>
          <w:szCs w:val="24"/>
        </w:rPr>
        <w:t>aa</w:t>
      </w:r>
      <w:proofErr w:type="spellEnd"/>
      <w:r>
        <w:rPr>
          <w:rFonts w:ascii="Times New Roman" w:hAnsi="Times New Roman" w:cs="Times New Roman"/>
          <w:sz w:val="24"/>
          <w:szCs w:val="24"/>
        </w:rPr>
        <w:t>) and (</w:t>
      </w:r>
      <w:proofErr w:type="spellStart"/>
      <w:r>
        <w:rPr>
          <w:rFonts w:ascii="Times New Roman" w:hAnsi="Times New Roman" w:cs="Times New Roman"/>
          <w:sz w:val="24"/>
          <w:szCs w:val="24"/>
        </w:rPr>
        <w:t>ab</w:t>
      </w:r>
      <w:proofErr w:type="spellEnd"/>
      <w:r>
        <w:rPr>
          <w:rFonts w:ascii="Times New Roman" w:hAnsi="Times New Roman" w:cs="Times New Roman"/>
          <w:sz w:val="24"/>
          <w:szCs w:val="24"/>
        </w:rPr>
        <w:t xml:space="preserve">) to provide for the Commonwealth to </w:t>
      </w:r>
      <w:r w:rsidR="00AA764A">
        <w:rPr>
          <w:rFonts w:ascii="Times New Roman" w:hAnsi="Times New Roman" w:cs="Times New Roman"/>
          <w:sz w:val="24"/>
          <w:szCs w:val="24"/>
        </w:rPr>
        <w:t>p</w:t>
      </w:r>
      <w:r>
        <w:rPr>
          <w:rFonts w:ascii="Times New Roman" w:hAnsi="Times New Roman" w:cs="Times New Roman"/>
          <w:sz w:val="24"/>
          <w:szCs w:val="24"/>
        </w:rPr>
        <w:t xml:space="preserve">ay to the Authority the amount collected by </w:t>
      </w:r>
      <w:r w:rsidR="00E317BD">
        <w:rPr>
          <w:rFonts w:ascii="Times New Roman" w:hAnsi="Times New Roman" w:cs="Times New Roman"/>
          <w:sz w:val="24"/>
          <w:szCs w:val="24"/>
        </w:rPr>
        <w:t xml:space="preserve">the general component of the </w:t>
      </w:r>
      <w:r>
        <w:rPr>
          <w:rFonts w:ascii="Times New Roman" w:hAnsi="Times New Roman" w:cs="Times New Roman"/>
          <w:sz w:val="24"/>
          <w:szCs w:val="24"/>
        </w:rPr>
        <w:t>wine grapes levy.</w:t>
      </w:r>
    </w:p>
    <w:p w:rsidR="00555D5D" w:rsidRPr="001A5E44" w:rsidRDefault="00555D5D" w:rsidP="00EF2127">
      <w:pPr>
        <w:pStyle w:val="Style1"/>
        <w:spacing w:line="240" w:lineRule="auto"/>
      </w:pPr>
      <w:r>
        <w:t xml:space="preserve">Item </w:t>
      </w:r>
      <w:r w:rsidR="006B4163" w:rsidRPr="00CA4488">
        <w:t>111  Paragraphs 32(a), (b), (c) and (d)</w:t>
      </w:r>
    </w:p>
    <w:p w:rsidR="00555D5D" w:rsidRDefault="00555D5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687715">
        <w:rPr>
          <w:rFonts w:ascii="Times New Roman" w:hAnsi="Times New Roman" w:cs="Times New Roman"/>
          <w:sz w:val="24"/>
          <w:szCs w:val="24"/>
        </w:rPr>
        <w:t>replaces paragraphs 32(a), (b), (c) and (d) with ne</w:t>
      </w:r>
      <w:r w:rsidR="00C327B7">
        <w:rPr>
          <w:rFonts w:ascii="Times New Roman" w:hAnsi="Times New Roman" w:cs="Times New Roman"/>
          <w:sz w:val="24"/>
          <w:szCs w:val="24"/>
        </w:rPr>
        <w:t>w paragraphs 32(</w:t>
      </w:r>
      <w:proofErr w:type="spellStart"/>
      <w:r w:rsidR="00C327B7">
        <w:rPr>
          <w:rFonts w:ascii="Times New Roman" w:hAnsi="Times New Roman" w:cs="Times New Roman"/>
          <w:sz w:val="24"/>
          <w:szCs w:val="24"/>
        </w:rPr>
        <w:t>ae</w:t>
      </w:r>
      <w:proofErr w:type="spellEnd"/>
      <w:r w:rsidR="00C327B7">
        <w:rPr>
          <w:rFonts w:ascii="Times New Roman" w:hAnsi="Times New Roman" w:cs="Times New Roman"/>
          <w:sz w:val="24"/>
          <w:szCs w:val="24"/>
        </w:rPr>
        <w:t>), (</w:t>
      </w:r>
      <w:proofErr w:type="spellStart"/>
      <w:r w:rsidR="00C327B7">
        <w:rPr>
          <w:rFonts w:ascii="Times New Roman" w:hAnsi="Times New Roman" w:cs="Times New Roman"/>
          <w:sz w:val="24"/>
          <w:szCs w:val="24"/>
        </w:rPr>
        <w:t>af</w:t>
      </w:r>
      <w:proofErr w:type="spellEnd"/>
      <w:r w:rsidR="00C327B7">
        <w:rPr>
          <w:rFonts w:ascii="Times New Roman" w:hAnsi="Times New Roman" w:cs="Times New Roman"/>
          <w:sz w:val="24"/>
          <w:szCs w:val="24"/>
        </w:rPr>
        <w:t>), (</w:t>
      </w:r>
      <w:proofErr w:type="spellStart"/>
      <w:r w:rsidR="00C327B7">
        <w:rPr>
          <w:rFonts w:ascii="Times New Roman" w:hAnsi="Times New Roman" w:cs="Times New Roman"/>
          <w:sz w:val="24"/>
          <w:szCs w:val="24"/>
        </w:rPr>
        <w:t>ag</w:t>
      </w:r>
      <w:proofErr w:type="spellEnd"/>
      <w:r w:rsidR="00C327B7">
        <w:rPr>
          <w:rFonts w:ascii="Times New Roman" w:hAnsi="Times New Roman" w:cs="Times New Roman"/>
          <w:sz w:val="24"/>
          <w:szCs w:val="24"/>
        </w:rPr>
        <w:t xml:space="preserve">), </w:t>
      </w:r>
      <w:r w:rsidR="00687715">
        <w:rPr>
          <w:rFonts w:ascii="Times New Roman" w:hAnsi="Times New Roman" w:cs="Times New Roman"/>
          <w:sz w:val="24"/>
          <w:szCs w:val="24"/>
        </w:rPr>
        <w:t>(ah)</w:t>
      </w:r>
      <w:r w:rsidR="00C327B7">
        <w:rPr>
          <w:rFonts w:ascii="Times New Roman" w:hAnsi="Times New Roman" w:cs="Times New Roman"/>
          <w:sz w:val="24"/>
          <w:szCs w:val="24"/>
        </w:rPr>
        <w:t xml:space="preserve"> and </w:t>
      </w:r>
      <w:r w:rsidR="00C327B7" w:rsidRPr="00854216">
        <w:rPr>
          <w:rFonts w:ascii="Times New Roman" w:hAnsi="Times New Roman" w:cs="Times New Roman"/>
          <w:sz w:val="24"/>
          <w:szCs w:val="24"/>
        </w:rPr>
        <w:t>(</w:t>
      </w:r>
      <w:proofErr w:type="spellStart"/>
      <w:r w:rsidR="00C327B7" w:rsidRPr="00854216">
        <w:rPr>
          <w:rFonts w:ascii="Times New Roman" w:hAnsi="Times New Roman" w:cs="Times New Roman"/>
          <w:sz w:val="24"/>
          <w:szCs w:val="24"/>
        </w:rPr>
        <w:t>ai</w:t>
      </w:r>
      <w:proofErr w:type="spellEnd"/>
      <w:r w:rsidR="00C327B7" w:rsidRPr="00854216">
        <w:rPr>
          <w:rFonts w:ascii="Times New Roman" w:hAnsi="Times New Roman" w:cs="Times New Roman"/>
          <w:sz w:val="24"/>
          <w:szCs w:val="24"/>
        </w:rPr>
        <w:t>)</w:t>
      </w:r>
      <w:r w:rsidR="00687715" w:rsidRPr="00854216">
        <w:rPr>
          <w:rFonts w:ascii="Times New Roman" w:hAnsi="Times New Roman" w:cs="Times New Roman"/>
          <w:sz w:val="24"/>
          <w:szCs w:val="24"/>
        </w:rPr>
        <w:t>.</w:t>
      </w:r>
      <w:r w:rsidR="00687715">
        <w:rPr>
          <w:rFonts w:ascii="Times New Roman" w:hAnsi="Times New Roman" w:cs="Times New Roman"/>
          <w:sz w:val="24"/>
          <w:szCs w:val="24"/>
        </w:rPr>
        <w:t xml:space="preserve"> The new paragraphs require the Commonwealth to pay the Authority R&amp;D funds collected by the research component of the wine grapes levy and the grapes research levy that were previously paid to the GWRDC.</w:t>
      </w:r>
    </w:p>
    <w:p w:rsidR="00687715" w:rsidRPr="001A5E44" w:rsidRDefault="00687715" w:rsidP="00EF2127">
      <w:pPr>
        <w:spacing w:line="240" w:lineRule="auto"/>
        <w:rPr>
          <w:rFonts w:ascii="Times New Roman" w:hAnsi="Times New Roman" w:cs="Times New Roman"/>
          <w:sz w:val="24"/>
          <w:szCs w:val="24"/>
        </w:rPr>
      </w:pPr>
      <w:r>
        <w:rPr>
          <w:rFonts w:ascii="Times New Roman" w:hAnsi="Times New Roman" w:cs="Times New Roman"/>
          <w:sz w:val="24"/>
          <w:szCs w:val="24"/>
        </w:rPr>
        <w:t xml:space="preserve">The item also provides that </w:t>
      </w:r>
      <w:r w:rsidR="002A2A4C" w:rsidRPr="002A2A4C">
        <w:rPr>
          <w:rFonts w:ascii="Times New Roman" w:hAnsi="Times New Roman" w:cs="Times New Roman"/>
          <w:sz w:val="24"/>
          <w:szCs w:val="24"/>
        </w:rPr>
        <w:t xml:space="preserve">from 1 July </w:t>
      </w:r>
      <w:r w:rsidR="00AA764A">
        <w:rPr>
          <w:rFonts w:ascii="Times New Roman" w:hAnsi="Times New Roman" w:cs="Times New Roman"/>
          <w:sz w:val="24"/>
          <w:szCs w:val="24"/>
        </w:rPr>
        <w:t xml:space="preserve">2014 </w:t>
      </w:r>
      <w:r w:rsidR="002A2A4C" w:rsidRPr="002A2A4C">
        <w:rPr>
          <w:rFonts w:ascii="Times New Roman" w:hAnsi="Times New Roman" w:cs="Times New Roman"/>
          <w:sz w:val="24"/>
          <w:szCs w:val="24"/>
        </w:rPr>
        <w:t xml:space="preserve">onwards all levy, penalty and matching payments are made to the Authority. All levies and late payment penalties that </w:t>
      </w:r>
      <w:r w:rsidR="002A2A4C">
        <w:rPr>
          <w:rFonts w:ascii="Times New Roman" w:hAnsi="Times New Roman" w:cs="Times New Roman"/>
          <w:sz w:val="24"/>
          <w:szCs w:val="24"/>
        </w:rPr>
        <w:t>the department has</w:t>
      </w:r>
      <w:r w:rsidR="002A2A4C" w:rsidRPr="002A2A4C">
        <w:rPr>
          <w:rFonts w:ascii="Times New Roman" w:hAnsi="Times New Roman" w:cs="Times New Roman"/>
          <w:sz w:val="24"/>
          <w:szCs w:val="24"/>
        </w:rPr>
        <w:t xml:space="preserve"> received but not paid to GWRDC </w:t>
      </w:r>
      <w:r w:rsidR="002A2A4C">
        <w:rPr>
          <w:rFonts w:ascii="Times New Roman" w:hAnsi="Times New Roman" w:cs="Times New Roman"/>
          <w:sz w:val="24"/>
          <w:szCs w:val="24"/>
        </w:rPr>
        <w:t xml:space="preserve">or Wine Australia </w:t>
      </w:r>
      <w:r w:rsidR="002A2A4C" w:rsidRPr="002A2A4C">
        <w:rPr>
          <w:rFonts w:ascii="Times New Roman" w:hAnsi="Times New Roman" w:cs="Times New Roman"/>
          <w:sz w:val="24"/>
          <w:szCs w:val="24"/>
        </w:rPr>
        <w:t xml:space="preserve">by or on 30 June 2014 would all be paid to the Authority from </w:t>
      </w:r>
      <w:r w:rsidR="004D2857">
        <w:rPr>
          <w:rFonts w:ascii="Times New Roman" w:hAnsi="Times New Roman" w:cs="Times New Roman"/>
          <w:sz w:val="24"/>
          <w:szCs w:val="24"/>
        </w:rPr>
        <w:t>1 July 2014</w:t>
      </w:r>
      <w:r w:rsidR="002A2A4C" w:rsidRPr="002A2A4C">
        <w:rPr>
          <w:rFonts w:ascii="Times New Roman" w:hAnsi="Times New Roman" w:cs="Times New Roman"/>
          <w:sz w:val="24"/>
          <w:szCs w:val="24"/>
        </w:rPr>
        <w:t>.</w:t>
      </w:r>
    </w:p>
    <w:p w:rsidR="00555D5D" w:rsidRPr="001A5E44" w:rsidRDefault="00555D5D" w:rsidP="00EF2127">
      <w:pPr>
        <w:pStyle w:val="Style1"/>
        <w:spacing w:line="240" w:lineRule="auto"/>
      </w:pPr>
      <w:r>
        <w:t xml:space="preserve">Item </w:t>
      </w:r>
      <w:r w:rsidR="003404A1">
        <w:t>112</w:t>
      </w:r>
      <w:r w:rsidR="0085316C">
        <w:t xml:space="preserve">  After section 32</w:t>
      </w:r>
    </w:p>
    <w:p w:rsidR="008815DE" w:rsidRDefault="00555D5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inserts</w:t>
      </w:r>
      <w:r w:rsidR="002A2A4C">
        <w:rPr>
          <w:rFonts w:ascii="Times New Roman" w:hAnsi="Times New Roman" w:cs="Times New Roman"/>
          <w:sz w:val="24"/>
          <w:szCs w:val="24"/>
        </w:rPr>
        <w:t xml:space="preserve"> new sections 32A </w:t>
      </w:r>
      <w:r w:rsidR="00B75635">
        <w:rPr>
          <w:rFonts w:ascii="Times New Roman" w:hAnsi="Times New Roman" w:cs="Times New Roman"/>
          <w:sz w:val="24"/>
          <w:szCs w:val="24"/>
        </w:rPr>
        <w:t>and 32B</w:t>
      </w:r>
      <w:r w:rsidR="008815DE">
        <w:rPr>
          <w:rFonts w:ascii="Times New Roman" w:hAnsi="Times New Roman" w:cs="Times New Roman"/>
          <w:sz w:val="24"/>
          <w:szCs w:val="24"/>
        </w:rPr>
        <w:t>.</w:t>
      </w:r>
    </w:p>
    <w:p w:rsidR="00423830" w:rsidRDefault="008815DE" w:rsidP="00EF2127">
      <w:pPr>
        <w:spacing w:line="240" w:lineRule="auto"/>
        <w:rPr>
          <w:rFonts w:ascii="Times New Roman" w:hAnsi="Times New Roman" w:cs="Times New Roman"/>
          <w:sz w:val="24"/>
          <w:szCs w:val="24"/>
        </w:rPr>
      </w:pPr>
      <w:r>
        <w:rPr>
          <w:rFonts w:ascii="Times New Roman" w:hAnsi="Times New Roman" w:cs="Times New Roman"/>
          <w:sz w:val="24"/>
          <w:szCs w:val="24"/>
        </w:rPr>
        <w:t>Section 32A</w:t>
      </w:r>
      <w:r w:rsidR="00423830" w:rsidRPr="00423830">
        <w:rPr>
          <w:rFonts w:ascii="Times New Roman" w:hAnsi="Times New Roman" w:cs="Times New Roman"/>
          <w:sz w:val="24"/>
          <w:szCs w:val="24"/>
        </w:rPr>
        <w:t xml:space="preserve"> set</w:t>
      </w:r>
      <w:r w:rsidR="00AA764A">
        <w:rPr>
          <w:rFonts w:ascii="Times New Roman" w:hAnsi="Times New Roman" w:cs="Times New Roman"/>
          <w:sz w:val="24"/>
          <w:szCs w:val="24"/>
        </w:rPr>
        <w:t>s</w:t>
      </w:r>
      <w:r w:rsidR="00423830" w:rsidRPr="00423830">
        <w:rPr>
          <w:rFonts w:ascii="Times New Roman" w:hAnsi="Times New Roman" w:cs="Times New Roman"/>
          <w:sz w:val="24"/>
          <w:szCs w:val="24"/>
        </w:rPr>
        <w:t xml:space="preserve"> the overall limit on matching payments as the sum of the grapes research levy and the research component of the wine grapes levy, less any refunds, that have been paid to the Authority</w:t>
      </w:r>
      <w:r>
        <w:rPr>
          <w:rFonts w:ascii="Times New Roman" w:hAnsi="Times New Roman" w:cs="Times New Roman"/>
          <w:sz w:val="24"/>
          <w:szCs w:val="24"/>
        </w:rPr>
        <w:t xml:space="preserve"> or GWRDC</w:t>
      </w:r>
      <w:r w:rsidR="00423830" w:rsidRPr="00423830">
        <w:rPr>
          <w:rFonts w:ascii="Times New Roman" w:hAnsi="Times New Roman" w:cs="Times New Roman"/>
          <w:sz w:val="24"/>
          <w:szCs w:val="24"/>
        </w:rPr>
        <w:t>.</w:t>
      </w:r>
    </w:p>
    <w:p w:rsidR="008815DE" w:rsidRPr="00161B40" w:rsidRDefault="008815DE" w:rsidP="00EF2127">
      <w:pPr>
        <w:spacing w:line="240" w:lineRule="auto"/>
        <w:rPr>
          <w:rFonts w:ascii="Times New Roman" w:hAnsi="Times New Roman" w:cs="Times New Roman"/>
          <w:sz w:val="24"/>
          <w:szCs w:val="24"/>
        </w:rPr>
      </w:pPr>
      <w:r w:rsidRPr="00161B40">
        <w:rPr>
          <w:rFonts w:ascii="Times New Roman" w:hAnsi="Times New Roman" w:cs="Times New Roman"/>
          <w:sz w:val="24"/>
          <w:szCs w:val="24"/>
        </w:rPr>
        <w:t>Section 32B</w:t>
      </w:r>
      <w:r w:rsidR="00161B40" w:rsidRPr="00161B40">
        <w:rPr>
          <w:rFonts w:ascii="Times New Roman" w:hAnsi="Times New Roman" w:cs="Times New Roman"/>
          <w:sz w:val="24"/>
          <w:szCs w:val="24"/>
        </w:rPr>
        <w:t xml:space="preserve"> </w:t>
      </w:r>
      <w:r w:rsidRPr="00161B40">
        <w:rPr>
          <w:rFonts w:ascii="Times New Roman" w:hAnsi="Times New Roman" w:cs="Times New Roman"/>
          <w:sz w:val="24"/>
          <w:szCs w:val="24"/>
        </w:rPr>
        <w:t xml:space="preserve">sets the overall limits on the appropriation for the Commonwealth to make R&amp;D payments and matching payments to the </w:t>
      </w:r>
      <w:r w:rsidR="00161B40">
        <w:rPr>
          <w:rFonts w:ascii="Times New Roman" w:hAnsi="Times New Roman" w:cs="Times New Roman"/>
          <w:sz w:val="24"/>
          <w:szCs w:val="24"/>
        </w:rPr>
        <w:t>Authority</w:t>
      </w:r>
      <w:r w:rsidRPr="00161B40">
        <w:rPr>
          <w:rFonts w:ascii="Times New Roman" w:hAnsi="Times New Roman" w:cs="Times New Roman"/>
          <w:sz w:val="24"/>
          <w:szCs w:val="24"/>
        </w:rPr>
        <w:t xml:space="preserve">. In terms of the matching payments, the section also sets annual limits on what can be paid to </w:t>
      </w:r>
      <w:r w:rsidR="00161B40">
        <w:rPr>
          <w:rFonts w:ascii="Times New Roman" w:hAnsi="Times New Roman" w:cs="Times New Roman"/>
          <w:sz w:val="24"/>
          <w:szCs w:val="24"/>
        </w:rPr>
        <w:t>Authority</w:t>
      </w:r>
      <w:r w:rsidRPr="00161B40">
        <w:rPr>
          <w:rFonts w:ascii="Times New Roman" w:hAnsi="Times New Roman" w:cs="Times New Roman"/>
          <w:sz w:val="24"/>
          <w:szCs w:val="24"/>
        </w:rPr>
        <w:t xml:space="preserve"> and provides that the amount retained by the </w:t>
      </w:r>
      <w:r w:rsidR="00161B40">
        <w:rPr>
          <w:rFonts w:ascii="Times New Roman" w:hAnsi="Times New Roman" w:cs="Times New Roman"/>
          <w:sz w:val="24"/>
          <w:szCs w:val="24"/>
        </w:rPr>
        <w:t>Authority</w:t>
      </w:r>
      <w:r w:rsidRPr="00161B40">
        <w:rPr>
          <w:rFonts w:ascii="Times New Roman" w:hAnsi="Times New Roman" w:cs="Times New Roman"/>
          <w:sz w:val="24"/>
          <w:szCs w:val="24"/>
        </w:rPr>
        <w:t xml:space="preserve"> in any year does not exceed the annual limit. Any amounts that exceed the annual limit must be repaid to the Commonwealth. </w:t>
      </w:r>
    </w:p>
    <w:p w:rsidR="008815DE" w:rsidRPr="00161B40" w:rsidRDefault="008815DE" w:rsidP="00EF2127">
      <w:pPr>
        <w:spacing w:line="240" w:lineRule="auto"/>
        <w:rPr>
          <w:rFonts w:ascii="Times New Roman" w:hAnsi="Times New Roman" w:cs="Times New Roman"/>
          <w:sz w:val="24"/>
          <w:szCs w:val="24"/>
        </w:rPr>
      </w:pPr>
      <w:r w:rsidRPr="00161B40">
        <w:rPr>
          <w:rFonts w:ascii="Times New Roman" w:hAnsi="Times New Roman" w:cs="Times New Roman"/>
          <w:sz w:val="24"/>
          <w:szCs w:val="24"/>
        </w:rPr>
        <w:t xml:space="preserve">The annual limit </w:t>
      </w:r>
      <w:r w:rsidR="00E317BD" w:rsidRPr="00E317BD">
        <w:rPr>
          <w:rFonts w:ascii="Times New Roman" w:hAnsi="Times New Roman" w:cs="Times New Roman"/>
          <w:sz w:val="24"/>
          <w:szCs w:val="24"/>
        </w:rPr>
        <w:t xml:space="preserve">on matching payments to the Authority in a year is the lesser of the three limits (0.5 per cent </w:t>
      </w:r>
      <w:r w:rsidR="00C741D4" w:rsidRPr="00161B40">
        <w:rPr>
          <w:rFonts w:ascii="Times New Roman" w:hAnsi="Times New Roman" w:cs="Times New Roman"/>
          <w:sz w:val="24"/>
          <w:szCs w:val="24"/>
        </w:rPr>
        <w:t xml:space="preserve">of the gross value of production (GVP) </w:t>
      </w:r>
      <w:r w:rsidR="00E317BD" w:rsidRPr="00E317BD">
        <w:rPr>
          <w:rFonts w:ascii="Times New Roman" w:hAnsi="Times New Roman" w:cs="Times New Roman"/>
          <w:sz w:val="24"/>
          <w:szCs w:val="24"/>
        </w:rPr>
        <w:t>or the levy paid to the Authority/GWRDC or half R&amp;D expenditure</w:t>
      </w:r>
      <w:r w:rsidR="00705EA6">
        <w:rPr>
          <w:rFonts w:ascii="Times New Roman" w:hAnsi="Times New Roman" w:cs="Times New Roman"/>
          <w:sz w:val="24"/>
          <w:szCs w:val="24"/>
        </w:rPr>
        <w:t>)</w:t>
      </w:r>
      <w:r w:rsidR="00E317BD">
        <w:rPr>
          <w:rFonts w:ascii="Times New Roman" w:hAnsi="Times New Roman" w:cs="Times New Roman"/>
          <w:sz w:val="24"/>
          <w:szCs w:val="24"/>
        </w:rPr>
        <w:t>.</w:t>
      </w:r>
    </w:p>
    <w:p w:rsidR="008815DE" w:rsidRPr="00161B40" w:rsidRDefault="00161B40" w:rsidP="00EF2127">
      <w:pPr>
        <w:spacing w:line="240" w:lineRule="auto"/>
        <w:rPr>
          <w:rFonts w:ascii="Times New Roman" w:hAnsi="Times New Roman" w:cs="Times New Roman"/>
          <w:sz w:val="24"/>
          <w:szCs w:val="24"/>
        </w:rPr>
      </w:pPr>
      <w:r>
        <w:rPr>
          <w:rFonts w:ascii="Times New Roman" w:hAnsi="Times New Roman" w:cs="Times New Roman"/>
          <w:sz w:val="24"/>
          <w:szCs w:val="24"/>
        </w:rPr>
        <w:t>T</w:t>
      </w:r>
      <w:r w:rsidR="008815DE" w:rsidRPr="00161B40">
        <w:rPr>
          <w:rFonts w:ascii="Times New Roman" w:hAnsi="Times New Roman" w:cs="Times New Roman"/>
          <w:sz w:val="24"/>
          <w:szCs w:val="24"/>
        </w:rPr>
        <w:t xml:space="preserve">he Minister will determine the amount of the </w:t>
      </w:r>
      <w:r w:rsidR="009A6E9B">
        <w:rPr>
          <w:rFonts w:ascii="Times New Roman" w:hAnsi="Times New Roman" w:cs="Times New Roman"/>
          <w:sz w:val="24"/>
          <w:szCs w:val="24"/>
        </w:rPr>
        <w:t xml:space="preserve">GVP </w:t>
      </w:r>
      <w:r w:rsidR="008815DE" w:rsidRPr="00161B40">
        <w:rPr>
          <w:rFonts w:ascii="Times New Roman" w:hAnsi="Times New Roman" w:cs="Times New Roman"/>
          <w:sz w:val="24"/>
          <w:szCs w:val="24"/>
        </w:rPr>
        <w:t>in a financial year before the end of 31</w:t>
      </w:r>
      <w:r w:rsidR="00705EA6">
        <w:rPr>
          <w:rFonts w:ascii="Times New Roman" w:hAnsi="Times New Roman" w:cs="Times New Roman"/>
          <w:sz w:val="24"/>
          <w:szCs w:val="24"/>
        </w:rPr>
        <w:t> </w:t>
      </w:r>
      <w:r w:rsidR="008815DE" w:rsidRPr="00161B40">
        <w:rPr>
          <w:rFonts w:ascii="Times New Roman" w:hAnsi="Times New Roman" w:cs="Times New Roman"/>
          <w:sz w:val="24"/>
          <w:szCs w:val="24"/>
        </w:rPr>
        <w:t xml:space="preserve">October following that financial year. </w:t>
      </w:r>
    </w:p>
    <w:p w:rsidR="008815DE" w:rsidRPr="00161B40" w:rsidRDefault="00161B40" w:rsidP="00EF2127">
      <w:pPr>
        <w:spacing w:line="240" w:lineRule="auto"/>
        <w:rPr>
          <w:rFonts w:ascii="Times New Roman" w:hAnsi="Times New Roman" w:cs="Times New Roman"/>
          <w:sz w:val="24"/>
          <w:szCs w:val="24"/>
        </w:rPr>
      </w:pPr>
      <w:r>
        <w:rPr>
          <w:rFonts w:ascii="Times New Roman" w:hAnsi="Times New Roman" w:cs="Times New Roman"/>
          <w:sz w:val="24"/>
          <w:szCs w:val="24"/>
        </w:rPr>
        <w:t>A</w:t>
      </w:r>
      <w:r w:rsidR="008815DE" w:rsidRPr="00161B40">
        <w:rPr>
          <w:rFonts w:ascii="Times New Roman" w:hAnsi="Times New Roman" w:cs="Times New Roman"/>
          <w:sz w:val="24"/>
          <w:szCs w:val="24"/>
        </w:rPr>
        <w:t xml:space="preserve"> determination made under </w:t>
      </w:r>
      <w:r>
        <w:rPr>
          <w:rFonts w:ascii="Times New Roman" w:hAnsi="Times New Roman" w:cs="Times New Roman"/>
          <w:sz w:val="24"/>
          <w:szCs w:val="24"/>
        </w:rPr>
        <w:t xml:space="preserve">this </w:t>
      </w:r>
      <w:r w:rsidR="008815DE" w:rsidRPr="00161B40">
        <w:rPr>
          <w:rFonts w:ascii="Times New Roman" w:hAnsi="Times New Roman" w:cs="Times New Roman"/>
          <w:sz w:val="24"/>
          <w:szCs w:val="24"/>
        </w:rPr>
        <w:t xml:space="preserve">section is not a legislative instrument within the meaning of section 5 of the </w:t>
      </w:r>
      <w:r w:rsidR="008815DE" w:rsidRPr="00AA764A">
        <w:rPr>
          <w:rFonts w:ascii="Times New Roman" w:hAnsi="Times New Roman" w:cs="Times New Roman"/>
          <w:i/>
          <w:sz w:val="24"/>
          <w:szCs w:val="24"/>
        </w:rPr>
        <w:t>Legislative Instruments Act 2003</w:t>
      </w:r>
      <w:r w:rsidR="008815DE" w:rsidRPr="00161B40">
        <w:rPr>
          <w:rFonts w:ascii="Times New Roman" w:hAnsi="Times New Roman" w:cs="Times New Roman"/>
          <w:sz w:val="24"/>
          <w:szCs w:val="24"/>
        </w:rPr>
        <w:t>. The reason for this is that such a determination is a statement of what the Minister reasonably believes to be a pre-existing fact (the value of production), rather than determining a law.</w:t>
      </w:r>
    </w:p>
    <w:p w:rsidR="008815DE" w:rsidRPr="00161B40" w:rsidRDefault="00161B40" w:rsidP="00EF2127">
      <w:pPr>
        <w:spacing w:line="240" w:lineRule="auto"/>
        <w:rPr>
          <w:rFonts w:ascii="Times New Roman" w:hAnsi="Times New Roman" w:cs="Times New Roman"/>
          <w:sz w:val="24"/>
          <w:szCs w:val="24"/>
        </w:rPr>
      </w:pPr>
      <w:r>
        <w:rPr>
          <w:rFonts w:ascii="Times New Roman" w:hAnsi="Times New Roman" w:cs="Times New Roman"/>
          <w:sz w:val="24"/>
          <w:szCs w:val="24"/>
        </w:rPr>
        <w:t>R</w:t>
      </w:r>
      <w:r w:rsidR="008815DE" w:rsidRPr="00161B40">
        <w:rPr>
          <w:rFonts w:ascii="Times New Roman" w:hAnsi="Times New Roman" w:cs="Times New Roman"/>
          <w:sz w:val="24"/>
          <w:szCs w:val="24"/>
        </w:rPr>
        <w:t xml:space="preserve">ules </w:t>
      </w:r>
      <w:r>
        <w:rPr>
          <w:rFonts w:ascii="Times New Roman" w:hAnsi="Times New Roman" w:cs="Times New Roman"/>
          <w:sz w:val="24"/>
          <w:szCs w:val="24"/>
        </w:rPr>
        <w:t>may</w:t>
      </w:r>
      <w:r w:rsidR="008815DE" w:rsidRPr="00161B40">
        <w:rPr>
          <w:rFonts w:ascii="Times New Roman" w:hAnsi="Times New Roman" w:cs="Times New Roman"/>
          <w:sz w:val="24"/>
          <w:szCs w:val="24"/>
        </w:rPr>
        <w:t xml:space="preserve"> be made by the Minister, to prescribe the manner in which the Minister is to determine the GVP in a financial year. </w:t>
      </w:r>
    </w:p>
    <w:p w:rsidR="00D057AD" w:rsidRDefault="00D057AD" w:rsidP="00EF2127">
      <w:pPr>
        <w:pStyle w:val="Style1"/>
        <w:spacing w:line="240" w:lineRule="auto"/>
      </w:pPr>
      <w:r>
        <w:t xml:space="preserve">Item </w:t>
      </w:r>
      <w:r w:rsidR="003404A1">
        <w:t>113</w:t>
      </w:r>
      <w:r w:rsidR="0085316C">
        <w:t xml:space="preserve">  </w:t>
      </w:r>
      <w:r w:rsidR="0085316C" w:rsidRPr="00CA4488">
        <w:t>Section 33 (heading)</w:t>
      </w:r>
    </w:p>
    <w:p w:rsidR="00D057AD" w:rsidRPr="001A5E44" w:rsidRDefault="00D057A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a reference to Wine Australia and replaces it with a reference to the Authority.</w:t>
      </w:r>
    </w:p>
    <w:p w:rsidR="00555D5D" w:rsidRPr="001A5E44" w:rsidRDefault="00555D5D" w:rsidP="00EF2127">
      <w:pPr>
        <w:pStyle w:val="Style1"/>
        <w:spacing w:line="240" w:lineRule="auto"/>
      </w:pPr>
      <w:r>
        <w:lastRenderedPageBreak/>
        <w:t xml:space="preserve">Item </w:t>
      </w:r>
      <w:r w:rsidR="003404A1">
        <w:t>114</w:t>
      </w:r>
      <w:r w:rsidR="0085316C">
        <w:t xml:space="preserve">  </w:t>
      </w:r>
      <w:r w:rsidR="0085316C" w:rsidRPr="00CA4488">
        <w:t>Subsections 33(1) and (2)</w:t>
      </w:r>
    </w:p>
    <w:p w:rsidR="00555D5D" w:rsidRPr="001A5E44" w:rsidRDefault="00555D5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621813">
        <w:rPr>
          <w:rFonts w:ascii="Times New Roman" w:hAnsi="Times New Roman" w:cs="Times New Roman"/>
          <w:sz w:val="24"/>
          <w:szCs w:val="24"/>
        </w:rPr>
        <w:t xml:space="preserve">repeals sections 33(1) and (2). These sections are no longer necessary as no payments can be made to the Authority under the repealed </w:t>
      </w:r>
      <w:r w:rsidR="00621813">
        <w:rPr>
          <w:rFonts w:ascii="Times New Roman" w:hAnsi="Times New Roman" w:cs="Times New Roman"/>
          <w:i/>
          <w:sz w:val="24"/>
          <w:szCs w:val="24"/>
        </w:rPr>
        <w:t>Wine Grapes Levy Act 1979.</w:t>
      </w:r>
    </w:p>
    <w:p w:rsidR="00555D5D" w:rsidRPr="001A5E44" w:rsidRDefault="00555D5D" w:rsidP="0085316C">
      <w:pPr>
        <w:pStyle w:val="ItemHead"/>
      </w:pPr>
      <w:r>
        <w:t>Item</w:t>
      </w:r>
      <w:r w:rsidR="00D057AD">
        <w:t>s</w:t>
      </w:r>
      <w:r>
        <w:t xml:space="preserve"> </w:t>
      </w:r>
      <w:r w:rsidR="00A5121D">
        <w:t>115</w:t>
      </w:r>
      <w:r w:rsidR="0085316C">
        <w:t xml:space="preserve">  </w:t>
      </w:r>
      <w:r w:rsidR="0085316C" w:rsidRPr="00CA4488">
        <w:t>Subsection 33(3)</w:t>
      </w:r>
    </w:p>
    <w:p w:rsidR="00EC2F1C" w:rsidRPr="001A5E44" w:rsidRDefault="00EC2F1C"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a reference to Wine Australia and replaces it with a reference to the Authority.</w:t>
      </w:r>
    </w:p>
    <w:p w:rsidR="00EC2F1C" w:rsidRPr="001A5E44" w:rsidRDefault="00EC2F1C" w:rsidP="00EF2127">
      <w:pPr>
        <w:pStyle w:val="Style1"/>
        <w:spacing w:line="240" w:lineRule="auto"/>
      </w:pPr>
      <w:r w:rsidRPr="00EC2F1C">
        <w:t xml:space="preserve"> </w:t>
      </w:r>
      <w:r>
        <w:t xml:space="preserve">Items </w:t>
      </w:r>
      <w:r w:rsidR="00A5121D">
        <w:t>116</w:t>
      </w:r>
      <w:r w:rsidR="0085316C">
        <w:t xml:space="preserve">  </w:t>
      </w:r>
      <w:r w:rsidR="0085316C" w:rsidRPr="00CA4488">
        <w:t>Paragraph 33(4)(b)</w:t>
      </w:r>
    </w:p>
    <w:p w:rsidR="00EC2F1C" w:rsidRPr="001A5E44" w:rsidRDefault="00EC2F1C"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 clarifies that an overpayment referred to in the paragraph relates to the wine grapes levy.</w:t>
      </w:r>
      <w:r w:rsidRPr="001A5E44">
        <w:rPr>
          <w:rFonts w:ascii="Times New Roman" w:hAnsi="Times New Roman" w:cs="Times New Roman"/>
          <w:sz w:val="24"/>
          <w:szCs w:val="24"/>
        </w:rPr>
        <w:t xml:space="preserve"> </w:t>
      </w:r>
    </w:p>
    <w:p w:rsidR="00EC2F1C" w:rsidRPr="001A5E44" w:rsidRDefault="00EC2F1C" w:rsidP="00EF2127">
      <w:pPr>
        <w:pStyle w:val="Style1"/>
        <w:spacing w:line="240" w:lineRule="auto"/>
      </w:pPr>
      <w:r>
        <w:t xml:space="preserve">Item </w:t>
      </w:r>
      <w:r w:rsidR="00A5121D">
        <w:t>117</w:t>
      </w:r>
      <w:r w:rsidR="0085316C">
        <w:t xml:space="preserve">  </w:t>
      </w:r>
      <w:r w:rsidR="0085316C" w:rsidRPr="00CA4488">
        <w:t>Subsection 33(4)</w:t>
      </w:r>
    </w:p>
    <w:p w:rsidR="00EC2F1C" w:rsidRPr="001A5E44" w:rsidRDefault="00EC2F1C"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a reference to Wine Australia and replaces it with a reference to the Authority.</w:t>
      </w:r>
    </w:p>
    <w:p w:rsidR="00555D5D" w:rsidRPr="001A5E44" w:rsidRDefault="00555D5D" w:rsidP="00EF2127">
      <w:pPr>
        <w:pStyle w:val="Style1"/>
        <w:spacing w:line="240" w:lineRule="auto"/>
      </w:pPr>
      <w:r>
        <w:t xml:space="preserve">Item </w:t>
      </w:r>
      <w:r w:rsidR="00A5121D">
        <w:t>118</w:t>
      </w:r>
      <w:r w:rsidR="0085316C">
        <w:t xml:space="preserve">  </w:t>
      </w:r>
      <w:r w:rsidR="0085316C" w:rsidRPr="00CA4488">
        <w:t>At the end of section 33</w:t>
      </w:r>
    </w:p>
    <w:p w:rsidR="00555D5D" w:rsidRPr="00790A05" w:rsidRDefault="00555D5D" w:rsidP="00EF2127">
      <w:pPr>
        <w:spacing w:line="240" w:lineRule="auto"/>
        <w:rPr>
          <w:rFonts w:ascii="Times New Roman" w:hAnsi="Times New Roman" w:cs="Times New Roman"/>
          <w:i/>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inserts</w:t>
      </w:r>
      <w:r w:rsidR="00621813">
        <w:rPr>
          <w:rFonts w:ascii="Times New Roman" w:hAnsi="Times New Roman" w:cs="Times New Roman"/>
          <w:sz w:val="24"/>
          <w:szCs w:val="24"/>
        </w:rPr>
        <w:t xml:space="preserve"> new sections 33(5) and 33(6) that require the Authority to </w:t>
      </w:r>
      <w:r w:rsidR="00C453BF">
        <w:rPr>
          <w:rFonts w:ascii="Times New Roman" w:hAnsi="Times New Roman" w:cs="Times New Roman"/>
          <w:sz w:val="24"/>
          <w:szCs w:val="24"/>
        </w:rPr>
        <w:t xml:space="preserve">pay to </w:t>
      </w:r>
      <w:r w:rsidR="00F205BA">
        <w:rPr>
          <w:rFonts w:ascii="Times New Roman" w:hAnsi="Times New Roman" w:cs="Times New Roman"/>
          <w:sz w:val="24"/>
          <w:szCs w:val="24"/>
        </w:rPr>
        <w:t xml:space="preserve">the </w:t>
      </w:r>
      <w:r w:rsidR="00C540C5">
        <w:rPr>
          <w:rFonts w:ascii="Times New Roman" w:hAnsi="Times New Roman" w:cs="Times New Roman"/>
          <w:sz w:val="24"/>
          <w:szCs w:val="24"/>
        </w:rPr>
        <w:t>Commonwealth an amount equal to payments or overpayments of refunds made by the Commonwealth</w:t>
      </w:r>
      <w:r w:rsidR="00790A05">
        <w:rPr>
          <w:rFonts w:ascii="Times New Roman" w:hAnsi="Times New Roman" w:cs="Times New Roman"/>
          <w:sz w:val="24"/>
          <w:szCs w:val="24"/>
        </w:rPr>
        <w:t xml:space="preserve"> under section 18 of the </w:t>
      </w:r>
      <w:r w:rsidR="00790A05">
        <w:rPr>
          <w:rFonts w:ascii="Times New Roman" w:hAnsi="Times New Roman" w:cs="Times New Roman"/>
          <w:i/>
          <w:sz w:val="24"/>
          <w:szCs w:val="24"/>
        </w:rPr>
        <w:t>Primary Industries Levies and Charges Collection Act 1991.</w:t>
      </w:r>
    </w:p>
    <w:p w:rsidR="00A5121D" w:rsidRDefault="00555D5D" w:rsidP="00EF2127">
      <w:pPr>
        <w:pStyle w:val="Style1"/>
        <w:spacing w:line="240" w:lineRule="auto"/>
      </w:pPr>
      <w:r>
        <w:t>Item 1</w:t>
      </w:r>
      <w:r w:rsidR="00B75635">
        <w:t>1</w:t>
      </w:r>
      <w:r w:rsidR="00A5121D">
        <w:t xml:space="preserve">9 </w:t>
      </w:r>
      <w:r w:rsidR="0085316C">
        <w:t xml:space="preserve"> </w:t>
      </w:r>
      <w:r w:rsidR="0085316C" w:rsidRPr="00CA4488">
        <w:t>Section 34</w:t>
      </w:r>
    </w:p>
    <w:p w:rsidR="00A5121D" w:rsidRPr="001A5E44" w:rsidRDefault="00A5121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a reference to Wine Australia and replaces it with a reference to the Authority.</w:t>
      </w:r>
    </w:p>
    <w:p w:rsidR="00A5121D" w:rsidRDefault="00A5121D" w:rsidP="00EF2127">
      <w:pPr>
        <w:pStyle w:val="Style1"/>
        <w:spacing w:line="240" w:lineRule="auto"/>
      </w:pPr>
      <w:r>
        <w:t xml:space="preserve">Item 120 </w:t>
      </w:r>
      <w:r w:rsidR="0085316C">
        <w:t xml:space="preserve"> </w:t>
      </w:r>
      <w:r w:rsidR="0085316C" w:rsidRPr="00CA4488">
        <w:t>Section 34A (heading)</w:t>
      </w:r>
    </w:p>
    <w:p w:rsidR="00A5121D" w:rsidRPr="001A5E44" w:rsidRDefault="00A5121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a reference in the heading of Section 34A to Wine Australia and replaces it with a reference to the Authority.</w:t>
      </w:r>
    </w:p>
    <w:p w:rsidR="00555D5D" w:rsidRPr="001A5E44" w:rsidRDefault="00A5121D" w:rsidP="00EF2127">
      <w:pPr>
        <w:pStyle w:val="Style1"/>
        <w:spacing w:line="240" w:lineRule="auto"/>
      </w:pPr>
      <w:r>
        <w:t>Items</w:t>
      </w:r>
      <w:r w:rsidR="00D057AD">
        <w:t xml:space="preserve"> 1</w:t>
      </w:r>
      <w:r w:rsidR="004A65A7">
        <w:t>21</w:t>
      </w:r>
      <w:r>
        <w:t xml:space="preserve"> and 122</w:t>
      </w:r>
    </w:p>
    <w:p w:rsidR="00A5121D" w:rsidRPr="001A5E44" w:rsidRDefault="00A5121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ese items</w:t>
      </w:r>
      <w:r w:rsidRPr="001A5E44">
        <w:rPr>
          <w:rFonts w:ascii="Times New Roman" w:hAnsi="Times New Roman" w:cs="Times New Roman"/>
          <w:sz w:val="24"/>
          <w:szCs w:val="24"/>
        </w:rPr>
        <w:t xml:space="preserve"> </w:t>
      </w:r>
      <w:r>
        <w:rPr>
          <w:rFonts w:ascii="Times New Roman" w:hAnsi="Times New Roman" w:cs="Times New Roman"/>
          <w:sz w:val="24"/>
          <w:szCs w:val="24"/>
        </w:rPr>
        <w:t>remove reference</w:t>
      </w:r>
      <w:r w:rsidR="00374BD0">
        <w:rPr>
          <w:rFonts w:ascii="Times New Roman" w:hAnsi="Times New Roman" w:cs="Times New Roman"/>
          <w:sz w:val="24"/>
          <w:szCs w:val="24"/>
        </w:rPr>
        <w:t>s to Wine Australia and replace</w:t>
      </w:r>
      <w:r>
        <w:rPr>
          <w:rFonts w:ascii="Times New Roman" w:hAnsi="Times New Roman" w:cs="Times New Roman"/>
          <w:sz w:val="24"/>
          <w:szCs w:val="24"/>
        </w:rPr>
        <w:t xml:space="preserve"> </w:t>
      </w:r>
      <w:r w:rsidR="00374BD0">
        <w:rPr>
          <w:rFonts w:ascii="Times New Roman" w:hAnsi="Times New Roman" w:cs="Times New Roman"/>
          <w:sz w:val="24"/>
          <w:szCs w:val="24"/>
        </w:rPr>
        <w:t>them</w:t>
      </w:r>
      <w:r>
        <w:rPr>
          <w:rFonts w:ascii="Times New Roman" w:hAnsi="Times New Roman" w:cs="Times New Roman"/>
          <w:sz w:val="24"/>
          <w:szCs w:val="24"/>
        </w:rPr>
        <w:t xml:space="preserve"> with</w:t>
      </w:r>
      <w:r w:rsidR="00374BD0">
        <w:rPr>
          <w:rFonts w:ascii="Times New Roman" w:hAnsi="Times New Roman" w:cs="Times New Roman"/>
          <w:sz w:val="24"/>
          <w:szCs w:val="24"/>
        </w:rPr>
        <w:t xml:space="preserve"> </w:t>
      </w:r>
      <w:r>
        <w:rPr>
          <w:rFonts w:ascii="Times New Roman" w:hAnsi="Times New Roman" w:cs="Times New Roman"/>
          <w:sz w:val="24"/>
          <w:szCs w:val="24"/>
        </w:rPr>
        <w:t>reference</w:t>
      </w:r>
      <w:r w:rsidR="00374BD0">
        <w:rPr>
          <w:rFonts w:ascii="Times New Roman" w:hAnsi="Times New Roman" w:cs="Times New Roman"/>
          <w:sz w:val="24"/>
          <w:szCs w:val="24"/>
        </w:rPr>
        <w:t>s</w:t>
      </w:r>
      <w:r>
        <w:rPr>
          <w:rFonts w:ascii="Times New Roman" w:hAnsi="Times New Roman" w:cs="Times New Roman"/>
          <w:sz w:val="24"/>
          <w:szCs w:val="24"/>
        </w:rPr>
        <w:t xml:space="preserve"> to the Authority.</w:t>
      </w:r>
    </w:p>
    <w:p w:rsidR="00374BD0" w:rsidRDefault="0085316C" w:rsidP="00EF2127">
      <w:pPr>
        <w:pStyle w:val="Style1"/>
        <w:spacing w:line="240" w:lineRule="auto"/>
      </w:pPr>
      <w:r>
        <w:t xml:space="preserve">Item 123  </w:t>
      </w:r>
      <w:r w:rsidRPr="00CA4488">
        <w:t>Section 35 (heading)</w:t>
      </w:r>
    </w:p>
    <w:p w:rsidR="00374BD0" w:rsidRPr="001A5E44" w:rsidRDefault="00374BD0"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a reference in the heading of Section 35 to Wine Australia and replaces it with a reference to the Authority.</w:t>
      </w:r>
    </w:p>
    <w:p w:rsidR="00374BD0" w:rsidRPr="001A5E44" w:rsidRDefault="00374BD0" w:rsidP="00EF2127">
      <w:pPr>
        <w:pStyle w:val="Style1"/>
        <w:spacing w:line="240" w:lineRule="auto"/>
      </w:pPr>
      <w:r>
        <w:t>Item 124</w:t>
      </w:r>
      <w:r w:rsidR="0085316C">
        <w:t xml:space="preserve">  </w:t>
      </w:r>
      <w:r w:rsidR="0085316C" w:rsidRPr="00CA4488">
        <w:t>Section 35</w:t>
      </w:r>
    </w:p>
    <w:p w:rsidR="00374BD0" w:rsidRPr="001A5E44" w:rsidRDefault="00374BD0"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references to Wine Australia and replaces them with references to the Authority.</w:t>
      </w:r>
    </w:p>
    <w:p w:rsidR="00790A05" w:rsidRDefault="004A65A7" w:rsidP="00EF2127">
      <w:pPr>
        <w:pStyle w:val="Style1"/>
        <w:spacing w:line="240" w:lineRule="auto"/>
      </w:pPr>
      <w:r>
        <w:t>Item 12</w:t>
      </w:r>
      <w:r w:rsidR="00374BD0">
        <w:t>5</w:t>
      </w:r>
      <w:r w:rsidR="0085316C">
        <w:t xml:space="preserve">  </w:t>
      </w:r>
      <w:r w:rsidR="0085316C" w:rsidRPr="00CA4488">
        <w:t>Paragraph 35(1)(a)</w:t>
      </w:r>
    </w:p>
    <w:p w:rsidR="00790A05" w:rsidRDefault="00790A05"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 amends paragra</w:t>
      </w:r>
      <w:r w:rsidR="004A65A7">
        <w:rPr>
          <w:rFonts w:ascii="Times New Roman" w:hAnsi="Times New Roman" w:cs="Times New Roman"/>
          <w:sz w:val="24"/>
          <w:szCs w:val="24"/>
        </w:rPr>
        <w:t>ph 35(1)(a) to</w:t>
      </w:r>
      <w:r w:rsidR="00374BD0">
        <w:rPr>
          <w:rFonts w:ascii="Times New Roman" w:hAnsi="Times New Roman" w:cs="Times New Roman"/>
          <w:sz w:val="24"/>
          <w:szCs w:val="24"/>
        </w:rPr>
        <w:t xml:space="preserve"> broaden its scope and</w:t>
      </w:r>
      <w:r w:rsidR="004A65A7">
        <w:rPr>
          <w:rFonts w:ascii="Times New Roman" w:hAnsi="Times New Roman" w:cs="Times New Roman"/>
          <w:sz w:val="24"/>
          <w:szCs w:val="24"/>
        </w:rPr>
        <w:t xml:space="preserve"> link it with </w:t>
      </w:r>
      <w:r>
        <w:rPr>
          <w:rFonts w:ascii="Times New Roman" w:hAnsi="Times New Roman" w:cs="Times New Roman"/>
          <w:sz w:val="24"/>
          <w:szCs w:val="24"/>
        </w:rPr>
        <w:t>paragraph 35(1)(</w:t>
      </w:r>
      <w:proofErr w:type="spellStart"/>
      <w:r>
        <w:rPr>
          <w:rFonts w:ascii="Times New Roman" w:hAnsi="Times New Roman" w:cs="Times New Roman"/>
          <w:sz w:val="24"/>
          <w:szCs w:val="24"/>
        </w:rPr>
        <w:t>aa</w:t>
      </w:r>
      <w:proofErr w:type="spellEnd"/>
      <w:r>
        <w:rPr>
          <w:rFonts w:ascii="Times New Roman" w:hAnsi="Times New Roman" w:cs="Times New Roman"/>
          <w:sz w:val="24"/>
          <w:szCs w:val="24"/>
        </w:rPr>
        <w:t xml:space="preserve">). </w:t>
      </w:r>
    </w:p>
    <w:p w:rsidR="00833044" w:rsidRPr="001A5E44" w:rsidRDefault="00833044" w:rsidP="00EF2127">
      <w:pPr>
        <w:pStyle w:val="Style1"/>
        <w:spacing w:line="240" w:lineRule="auto"/>
      </w:pPr>
      <w:r>
        <w:lastRenderedPageBreak/>
        <w:t>Item 1</w:t>
      </w:r>
      <w:r w:rsidR="004A65A7">
        <w:t>2</w:t>
      </w:r>
      <w:r w:rsidR="00374BD0">
        <w:t>6</w:t>
      </w:r>
      <w:r w:rsidR="0085316C">
        <w:t xml:space="preserve">  </w:t>
      </w:r>
      <w:r w:rsidR="0085316C" w:rsidRPr="00CA4488">
        <w:t>Paragraph 35(1)(</w:t>
      </w:r>
      <w:proofErr w:type="spellStart"/>
      <w:r w:rsidR="0085316C" w:rsidRPr="00CA4488">
        <w:t>a</w:t>
      </w:r>
      <w:r w:rsidR="0085316C">
        <w:t>a</w:t>
      </w:r>
      <w:proofErr w:type="spellEnd"/>
      <w:r w:rsidR="0085316C" w:rsidRPr="00CA4488">
        <w:t>)</w:t>
      </w:r>
    </w:p>
    <w:p w:rsidR="00A52744" w:rsidRDefault="00833044"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00790A05">
        <w:rPr>
          <w:rFonts w:ascii="Times New Roman" w:hAnsi="Times New Roman" w:cs="Times New Roman"/>
          <w:sz w:val="24"/>
          <w:szCs w:val="24"/>
        </w:rPr>
        <w:t xml:space="preserve"> </w:t>
      </w:r>
      <w:r w:rsidR="004A65A7">
        <w:rPr>
          <w:rFonts w:ascii="Times New Roman" w:hAnsi="Times New Roman" w:cs="Times New Roman"/>
          <w:sz w:val="24"/>
          <w:szCs w:val="24"/>
        </w:rPr>
        <w:t>amends</w:t>
      </w:r>
      <w:r w:rsidR="00790A05">
        <w:rPr>
          <w:rFonts w:ascii="Times New Roman" w:hAnsi="Times New Roman" w:cs="Times New Roman"/>
          <w:sz w:val="24"/>
          <w:szCs w:val="24"/>
        </w:rPr>
        <w:t xml:space="preserve"> paragraph 35(1)(</w:t>
      </w:r>
      <w:proofErr w:type="spellStart"/>
      <w:r w:rsidR="00790A05">
        <w:rPr>
          <w:rFonts w:ascii="Times New Roman" w:hAnsi="Times New Roman" w:cs="Times New Roman"/>
          <w:sz w:val="24"/>
          <w:szCs w:val="24"/>
        </w:rPr>
        <w:t>aa</w:t>
      </w:r>
      <w:proofErr w:type="spellEnd"/>
      <w:r w:rsidR="00790A05">
        <w:rPr>
          <w:rFonts w:ascii="Times New Roman" w:hAnsi="Times New Roman" w:cs="Times New Roman"/>
          <w:sz w:val="24"/>
          <w:szCs w:val="24"/>
        </w:rPr>
        <w:t>)</w:t>
      </w:r>
      <w:r w:rsidR="008B1DA1">
        <w:rPr>
          <w:rFonts w:ascii="Times New Roman" w:hAnsi="Times New Roman" w:cs="Times New Roman"/>
          <w:sz w:val="24"/>
          <w:szCs w:val="24"/>
        </w:rPr>
        <w:t xml:space="preserve"> </w:t>
      </w:r>
      <w:r w:rsidR="004A65A7">
        <w:rPr>
          <w:rFonts w:ascii="Times New Roman" w:hAnsi="Times New Roman" w:cs="Times New Roman"/>
          <w:sz w:val="24"/>
          <w:szCs w:val="24"/>
        </w:rPr>
        <w:t xml:space="preserve">to change a reference from Wine Australia </w:t>
      </w:r>
      <w:r w:rsidR="00AA764A">
        <w:rPr>
          <w:rFonts w:ascii="Times New Roman" w:hAnsi="Times New Roman" w:cs="Times New Roman"/>
          <w:sz w:val="24"/>
          <w:szCs w:val="24"/>
        </w:rPr>
        <w:t>S</w:t>
      </w:r>
      <w:r w:rsidR="004A65A7">
        <w:rPr>
          <w:rFonts w:ascii="Times New Roman" w:hAnsi="Times New Roman" w:cs="Times New Roman"/>
          <w:sz w:val="24"/>
          <w:szCs w:val="24"/>
        </w:rPr>
        <w:t xml:space="preserve">election </w:t>
      </w:r>
      <w:r w:rsidR="00AA764A">
        <w:rPr>
          <w:rFonts w:ascii="Times New Roman" w:hAnsi="Times New Roman" w:cs="Times New Roman"/>
          <w:sz w:val="24"/>
          <w:szCs w:val="24"/>
        </w:rPr>
        <w:t>C</w:t>
      </w:r>
      <w:r w:rsidR="004A65A7">
        <w:rPr>
          <w:rFonts w:ascii="Times New Roman" w:hAnsi="Times New Roman" w:cs="Times New Roman"/>
          <w:sz w:val="24"/>
          <w:szCs w:val="24"/>
        </w:rPr>
        <w:t>ommittee to the Authority Selection Committee</w:t>
      </w:r>
      <w:r w:rsidR="009A6E9B">
        <w:rPr>
          <w:rFonts w:ascii="Times New Roman" w:hAnsi="Times New Roman" w:cs="Times New Roman"/>
          <w:sz w:val="24"/>
          <w:szCs w:val="24"/>
        </w:rPr>
        <w:t>,</w:t>
      </w:r>
      <w:r w:rsidR="004A65A7">
        <w:rPr>
          <w:rFonts w:ascii="Times New Roman" w:hAnsi="Times New Roman" w:cs="Times New Roman"/>
          <w:sz w:val="24"/>
          <w:szCs w:val="24"/>
        </w:rPr>
        <w:t xml:space="preserve"> </w:t>
      </w:r>
      <w:r w:rsidR="008B1DA1">
        <w:rPr>
          <w:rFonts w:ascii="Times New Roman" w:hAnsi="Times New Roman" w:cs="Times New Roman"/>
          <w:sz w:val="24"/>
          <w:szCs w:val="24"/>
        </w:rPr>
        <w:t xml:space="preserve">as </w:t>
      </w:r>
      <w:r w:rsidR="00F205BA">
        <w:rPr>
          <w:rFonts w:ascii="Times New Roman" w:hAnsi="Times New Roman" w:cs="Times New Roman"/>
          <w:sz w:val="24"/>
          <w:szCs w:val="24"/>
        </w:rPr>
        <w:t>after 30 June 2014</w:t>
      </w:r>
      <w:r w:rsidR="009A6E9B">
        <w:rPr>
          <w:rFonts w:ascii="Times New Roman" w:hAnsi="Times New Roman" w:cs="Times New Roman"/>
          <w:sz w:val="24"/>
          <w:szCs w:val="24"/>
        </w:rPr>
        <w:t>,</w:t>
      </w:r>
      <w:r w:rsidR="007869DC">
        <w:rPr>
          <w:rFonts w:ascii="Times New Roman" w:hAnsi="Times New Roman" w:cs="Times New Roman"/>
          <w:sz w:val="24"/>
          <w:szCs w:val="24"/>
        </w:rPr>
        <w:t xml:space="preserve"> </w:t>
      </w:r>
      <w:r w:rsidR="008B1DA1">
        <w:rPr>
          <w:rFonts w:ascii="Times New Roman" w:hAnsi="Times New Roman" w:cs="Times New Roman"/>
          <w:sz w:val="24"/>
          <w:szCs w:val="24"/>
        </w:rPr>
        <w:t xml:space="preserve">the </w:t>
      </w:r>
      <w:r w:rsidR="004A65A7">
        <w:rPr>
          <w:rFonts w:ascii="Times New Roman" w:hAnsi="Times New Roman" w:cs="Times New Roman"/>
          <w:sz w:val="24"/>
          <w:szCs w:val="24"/>
        </w:rPr>
        <w:t>Wine Australia</w:t>
      </w:r>
      <w:r w:rsidR="008B1DA1">
        <w:rPr>
          <w:rFonts w:ascii="Times New Roman" w:hAnsi="Times New Roman" w:cs="Times New Roman"/>
          <w:sz w:val="24"/>
          <w:szCs w:val="24"/>
        </w:rPr>
        <w:t xml:space="preserve"> Selection Committee </w:t>
      </w:r>
      <w:r w:rsidR="004A65A7">
        <w:rPr>
          <w:rFonts w:ascii="Times New Roman" w:hAnsi="Times New Roman" w:cs="Times New Roman"/>
          <w:sz w:val="24"/>
          <w:szCs w:val="24"/>
        </w:rPr>
        <w:t xml:space="preserve">will </w:t>
      </w:r>
      <w:r w:rsidR="008B1DA1">
        <w:rPr>
          <w:rFonts w:ascii="Times New Roman" w:hAnsi="Times New Roman" w:cs="Times New Roman"/>
          <w:sz w:val="24"/>
          <w:szCs w:val="24"/>
        </w:rPr>
        <w:t>no longer e</w:t>
      </w:r>
      <w:r w:rsidR="004A65A7">
        <w:rPr>
          <w:rFonts w:ascii="Times New Roman" w:hAnsi="Times New Roman" w:cs="Times New Roman"/>
          <w:sz w:val="24"/>
          <w:szCs w:val="24"/>
        </w:rPr>
        <w:t>xist</w:t>
      </w:r>
      <w:r w:rsidR="008B1DA1">
        <w:rPr>
          <w:rFonts w:ascii="Times New Roman" w:hAnsi="Times New Roman" w:cs="Times New Roman"/>
          <w:sz w:val="24"/>
          <w:szCs w:val="24"/>
        </w:rPr>
        <w:t xml:space="preserve"> to incur costs</w:t>
      </w:r>
      <w:r w:rsidR="007869DC">
        <w:rPr>
          <w:rFonts w:ascii="Times New Roman" w:hAnsi="Times New Roman" w:cs="Times New Roman"/>
          <w:sz w:val="24"/>
          <w:szCs w:val="24"/>
        </w:rPr>
        <w:t>.</w:t>
      </w:r>
    </w:p>
    <w:p w:rsidR="00833044" w:rsidRPr="001A5E44" w:rsidRDefault="00833044" w:rsidP="00EF2127">
      <w:pPr>
        <w:pStyle w:val="Style1"/>
        <w:spacing w:line="240" w:lineRule="auto"/>
      </w:pPr>
      <w:r>
        <w:t xml:space="preserve">Item </w:t>
      </w:r>
      <w:r w:rsidR="004A65A7">
        <w:t>12</w:t>
      </w:r>
      <w:r w:rsidR="00374BD0">
        <w:t>7</w:t>
      </w:r>
      <w:r w:rsidRPr="001A5E44">
        <w:t xml:space="preserve"> </w:t>
      </w:r>
      <w:r w:rsidR="0085316C">
        <w:t xml:space="preserve"> </w:t>
      </w:r>
      <w:r w:rsidR="0085316C" w:rsidRPr="00CA4488">
        <w:t>At the end of paragraph 35(1)(</w:t>
      </w:r>
      <w:proofErr w:type="spellStart"/>
      <w:r w:rsidR="0085316C" w:rsidRPr="00CA4488">
        <w:t>aa</w:t>
      </w:r>
      <w:proofErr w:type="spellEnd"/>
      <w:r w:rsidR="0085316C" w:rsidRPr="00CA4488">
        <w:t>)</w:t>
      </w:r>
    </w:p>
    <w:p w:rsidR="00833044" w:rsidRDefault="00833044" w:rsidP="00EF2127">
      <w:pPr>
        <w:spacing w:line="240" w:lineRule="auto"/>
        <w:rPr>
          <w:b/>
        </w:rPr>
      </w:pPr>
      <w:r w:rsidRPr="001A5E44">
        <w:rPr>
          <w:rFonts w:ascii="Times New Roman" w:hAnsi="Times New Roman" w:cs="Times New Roman"/>
          <w:sz w:val="24"/>
          <w:szCs w:val="24"/>
        </w:rPr>
        <w:t>Th</w:t>
      </w:r>
      <w:r>
        <w:rPr>
          <w:rFonts w:ascii="Times New Roman" w:hAnsi="Times New Roman" w:cs="Times New Roman"/>
          <w:sz w:val="24"/>
          <w:szCs w:val="24"/>
        </w:rPr>
        <w:t>is item</w:t>
      </w:r>
      <w:r w:rsidR="00790A05">
        <w:rPr>
          <w:rFonts w:ascii="Times New Roman" w:hAnsi="Times New Roman" w:cs="Times New Roman"/>
          <w:sz w:val="24"/>
          <w:szCs w:val="24"/>
        </w:rPr>
        <w:t xml:space="preserve"> </w:t>
      </w:r>
      <w:r w:rsidR="004A65A7">
        <w:rPr>
          <w:rFonts w:ascii="Times New Roman" w:hAnsi="Times New Roman" w:cs="Times New Roman"/>
          <w:sz w:val="24"/>
          <w:szCs w:val="24"/>
        </w:rPr>
        <w:t>amends</w:t>
      </w:r>
      <w:r w:rsidR="00790A05">
        <w:rPr>
          <w:rFonts w:ascii="Times New Roman" w:hAnsi="Times New Roman" w:cs="Times New Roman"/>
          <w:sz w:val="24"/>
          <w:szCs w:val="24"/>
        </w:rPr>
        <w:t xml:space="preserve"> paragraph</w:t>
      </w:r>
      <w:r w:rsidR="004A65A7">
        <w:rPr>
          <w:rFonts w:ascii="Times New Roman" w:hAnsi="Times New Roman" w:cs="Times New Roman"/>
          <w:sz w:val="24"/>
          <w:szCs w:val="24"/>
        </w:rPr>
        <w:t xml:space="preserve"> </w:t>
      </w:r>
      <w:r w:rsidR="00790A05">
        <w:rPr>
          <w:rFonts w:ascii="Times New Roman" w:hAnsi="Times New Roman" w:cs="Times New Roman"/>
          <w:sz w:val="24"/>
          <w:szCs w:val="24"/>
        </w:rPr>
        <w:t>35(1)(</w:t>
      </w:r>
      <w:proofErr w:type="spellStart"/>
      <w:r w:rsidR="00790A05">
        <w:rPr>
          <w:rFonts w:ascii="Times New Roman" w:hAnsi="Times New Roman" w:cs="Times New Roman"/>
          <w:sz w:val="24"/>
          <w:szCs w:val="24"/>
        </w:rPr>
        <w:t>aa</w:t>
      </w:r>
      <w:proofErr w:type="spellEnd"/>
      <w:r w:rsidR="00790A05">
        <w:rPr>
          <w:rFonts w:ascii="Times New Roman" w:hAnsi="Times New Roman" w:cs="Times New Roman"/>
          <w:sz w:val="24"/>
          <w:szCs w:val="24"/>
        </w:rPr>
        <w:t>)</w:t>
      </w:r>
      <w:r w:rsidR="008B1DA1">
        <w:rPr>
          <w:rFonts w:ascii="Times New Roman" w:hAnsi="Times New Roman" w:cs="Times New Roman"/>
          <w:sz w:val="24"/>
          <w:szCs w:val="24"/>
        </w:rPr>
        <w:t xml:space="preserve"> </w:t>
      </w:r>
      <w:r w:rsidR="004A65A7">
        <w:rPr>
          <w:rFonts w:ascii="Times New Roman" w:hAnsi="Times New Roman" w:cs="Times New Roman"/>
          <w:sz w:val="24"/>
          <w:szCs w:val="24"/>
        </w:rPr>
        <w:t>to link it to paragraph 35(1)(</w:t>
      </w:r>
      <w:proofErr w:type="spellStart"/>
      <w:r w:rsidR="004A65A7">
        <w:rPr>
          <w:rFonts w:ascii="Times New Roman" w:hAnsi="Times New Roman" w:cs="Times New Roman"/>
          <w:sz w:val="24"/>
          <w:szCs w:val="24"/>
        </w:rPr>
        <w:t>ab</w:t>
      </w:r>
      <w:proofErr w:type="spellEnd"/>
      <w:r w:rsidR="004A65A7">
        <w:rPr>
          <w:rFonts w:ascii="Times New Roman" w:hAnsi="Times New Roman" w:cs="Times New Roman"/>
          <w:sz w:val="24"/>
          <w:szCs w:val="24"/>
        </w:rPr>
        <w:t>).</w:t>
      </w:r>
    </w:p>
    <w:p w:rsidR="008B1DA1" w:rsidRDefault="008B1DA1" w:rsidP="00EF2127">
      <w:pPr>
        <w:pStyle w:val="Style1"/>
        <w:spacing w:line="240" w:lineRule="auto"/>
      </w:pPr>
      <w:r>
        <w:t xml:space="preserve">Item </w:t>
      </w:r>
      <w:r w:rsidR="004A65A7">
        <w:t>12</w:t>
      </w:r>
      <w:r w:rsidR="00374BD0">
        <w:t>8</w:t>
      </w:r>
      <w:r w:rsidR="0085316C">
        <w:t xml:space="preserve">  </w:t>
      </w:r>
      <w:r w:rsidR="0085316C" w:rsidRPr="00CA4488">
        <w:t>Paragraph 35(1)(</w:t>
      </w:r>
      <w:proofErr w:type="spellStart"/>
      <w:r w:rsidR="0085316C" w:rsidRPr="00CA4488">
        <w:t>ab</w:t>
      </w:r>
      <w:proofErr w:type="spellEnd"/>
      <w:r w:rsidR="0085316C" w:rsidRPr="00CA4488">
        <w:t>)</w:t>
      </w:r>
    </w:p>
    <w:p w:rsidR="008B1DA1" w:rsidRDefault="008B1DA1" w:rsidP="00EF2127">
      <w:pPr>
        <w:spacing w:line="240" w:lineRule="auto"/>
        <w:rPr>
          <w:b/>
        </w:rPr>
      </w:pPr>
      <w:r w:rsidRPr="001A5E44">
        <w:rPr>
          <w:rFonts w:ascii="Times New Roman" w:hAnsi="Times New Roman" w:cs="Times New Roman"/>
          <w:sz w:val="24"/>
          <w:szCs w:val="24"/>
        </w:rPr>
        <w:t>Th</w:t>
      </w:r>
      <w:r>
        <w:rPr>
          <w:rFonts w:ascii="Times New Roman" w:hAnsi="Times New Roman" w:cs="Times New Roman"/>
          <w:sz w:val="24"/>
          <w:szCs w:val="24"/>
        </w:rPr>
        <w:t>is item repeals paragraph</w:t>
      </w:r>
      <w:r w:rsidR="00AA764A">
        <w:rPr>
          <w:rFonts w:ascii="Times New Roman" w:hAnsi="Times New Roman" w:cs="Times New Roman"/>
          <w:sz w:val="24"/>
          <w:szCs w:val="24"/>
        </w:rPr>
        <w:t xml:space="preserve"> </w:t>
      </w:r>
      <w:r>
        <w:rPr>
          <w:rFonts w:ascii="Times New Roman" w:hAnsi="Times New Roman" w:cs="Times New Roman"/>
          <w:sz w:val="24"/>
          <w:szCs w:val="24"/>
        </w:rPr>
        <w:t>35(1)(</w:t>
      </w:r>
      <w:proofErr w:type="spellStart"/>
      <w:r>
        <w:rPr>
          <w:rFonts w:ascii="Times New Roman" w:hAnsi="Times New Roman" w:cs="Times New Roman"/>
          <w:sz w:val="24"/>
          <w:szCs w:val="24"/>
        </w:rPr>
        <w:t>ab</w:t>
      </w:r>
      <w:proofErr w:type="spellEnd"/>
      <w:r>
        <w:rPr>
          <w:rFonts w:ascii="Times New Roman" w:hAnsi="Times New Roman" w:cs="Times New Roman"/>
          <w:sz w:val="24"/>
          <w:szCs w:val="24"/>
        </w:rPr>
        <w:t>) and replaces it with new paragraphs 35(1)(</w:t>
      </w:r>
      <w:proofErr w:type="spellStart"/>
      <w:r>
        <w:rPr>
          <w:rFonts w:ascii="Times New Roman" w:hAnsi="Times New Roman" w:cs="Times New Roman"/>
          <w:sz w:val="24"/>
          <w:szCs w:val="24"/>
        </w:rPr>
        <w:t>ab</w:t>
      </w:r>
      <w:proofErr w:type="spellEnd"/>
      <w:r>
        <w:rPr>
          <w:rFonts w:ascii="Times New Roman" w:hAnsi="Times New Roman" w:cs="Times New Roman"/>
          <w:sz w:val="24"/>
          <w:szCs w:val="24"/>
        </w:rPr>
        <w:t>), (ac) and (ad). The new paragraphs provide for the Authority to make payments for funding R&amp;D activities and to return to the Commonwealth any excess payments of matching funds and costs the Commonwealth incurs in collecting levies.</w:t>
      </w:r>
    </w:p>
    <w:p w:rsidR="00833044" w:rsidRPr="001A5E44" w:rsidRDefault="00833044" w:rsidP="00EF2127">
      <w:pPr>
        <w:pStyle w:val="Style1"/>
        <w:spacing w:line="240" w:lineRule="auto"/>
      </w:pPr>
      <w:r>
        <w:t>Item</w:t>
      </w:r>
      <w:r w:rsidR="00AA2932">
        <w:t>s</w:t>
      </w:r>
      <w:r>
        <w:t xml:space="preserve"> </w:t>
      </w:r>
      <w:r w:rsidR="004A65A7">
        <w:t>12</w:t>
      </w:r>
      <w:r w:rsidR="00374BD0">
        <w:t>9</w:t>
      </w:r>
      <w:r w:rsidR="0085316C">
        <w:t xml:space="preserve">  </w:t>
      </w:r>
      <w:r w:rsidR="0085316C" w:rsidRPr="00CA4488">
        <w:t>Paragraph 35(1)(c)</w:t>
      </w:r>
    </w:p>
    <w:p w:rsidR="00833044" w:rsidRPr="001A5E44" w:rsidRDefault="00833044"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sidR="004A65A7">
        <w:rPr>
          <w:rFonts w:ascii="Times New Roman" w:hAnsi="Times New Roman" w:cs="Times New Roman"/>
          <w:sz w:val="24"/>
          <w:szCs w:val="24"/>
        </w:rPr>
        <w:t>i</w:t>
      </w:r>
      <w:r>
        <w:rPr>
          <w:rFonts w:ascii="Times New Roman" w:hAnsi="Times New Roman" w:cs="Times New Roman"/>
          <w:sz w:val="24"/>
          <w:szCs w:val="24"/>
        </w:rPr>
        <w:t>s item</w:t>
      </w:r>
      <w:r w:rsidRPr="001A5E44">
        <w:rPr>
          <w:rFonts w:ascii="Times New Roman" w:hAnsi="Times New Roman" w:cs="Times New Roman"/>
          <w:sz w:val="24"/>
          <w:szCs w:val="24"/>
        </w:rPr>
        <w:t xml:space="preserve"> </w:t>
      </w:r>
      <w:r>
        <w:rPr>
          <w:rFonts w:ascii="Times New Roman" w:hAnsi="Times New Roman" w:cs="Times New Roman"/>
          <w:sz w:val="24"/>
          <w:szCs w:val="24"/>
        </w:rPr>
        <w:t>remove</w:t>
      </w:r>
      <w:r w:rsidR="004A65A7">
        <w:rPr>
          <w:rFonts w:ascii="Times New Roman" w:hAnsi="Times New Roman" w:cs="Times New Roman"/>
          <w:sz w:val="24"/>
          <w:szCs w:val="24"/>
        </w:rPr>
        <w:t>s</w:t>
      </w:r>
      <w:r>
        <w:rPr>
          <w:rFonts w:ascii="Times New Roman" w:hAnsi="Times New Roman" w:cs="Times New Roman"/>
          <w:sz w:val="24"/>
          <w:szCs w:val="24"/>
        </w:rPr>
        <w:t xml:space="preserve"> references to Wine Australia and replace</w:t>
      </w:r>
      <w:r w:rsidR="004A65A7">
        <w:rPr>
          <w:rFonts w:ascii="Times New Roman" w:hAnsi="Times New Roman" w:cs="Times New Roman"/>
          <w:sz w:val="24"/>
          <w:szCs w:val="24"/>
        </w:rPr>
        <w:t>s</w:t>
      </w:r>
      <w:r>
        <w:rPr>
          <w:rFonts w:ascii="Times New Roman" w:hAnsi="Times New Roman" w:cs="Times New Roman"/>
          <w:sz w:val="24"/>
          <w:szCs w:val="24"/>
        </w:rPr>
        <w:t xml:space="preserve"> them with references to the Authority.</w:t>
      </w:r>
    </w:p>
    <w:p w:rsidR="00374BD0" w:rsidRDefault="00374BD0" w:rsidP="00EF2127">
      <w:pPr>
        <w:pStyle w:val="Style1"/>
        <w:spacing w:line="240" w:lineRule="auto"/>
      </w:pPr>
      <w:r>
        <w:t>Item 130</w:t>
      </w:r>
      <w:r w:rsidR="0085316C">
        <w:t xml:space="preserve">  </w:t>
      </w:r>
      <w:r w:rsidR="0085316C" w:rsidRPr="00CA4488">
        <w:t>At the end of paragraph 35(1)(c)</w:t>
      </w:r>
    </w:p>
    <w:p w:rsidR="00374BD0" w:rsidRDefault="00374BD0"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 xml:space="preserve">is item amends paragraph 35(1)(a) to broaden its scope. </w:t>
      </w:r>
    </w:p>
    <w:p w:rsidR="004A65A7" w:rsidRPr="001A5E44" w:rsidRDefault="004A65A7" w:rsidP="00EF2127">
      <w:pPr>
        <w:pStyle w:val="Style1"/>
        <w:spacing w:line="240" w:lineRule="auto"/>
      </w:pPr>
      <w:r>
        <w:t xml:space="preserve">Items </w:t>
      </w:r>
      <w:r w:rsidR="00374BD0">
        <w:t>131</w:t>
      </w:r>
      <w:r w:rsidR="0085316C">
        <w:t xml:space="preserve">  </w:t>
      </w:r>
      <w:r w:rsidR="0085316C" w:rsidRPr="00CA4488">
        <w:t>After subsection 35(1)</w:t>
      </w:r>
    </w:p>
    <w:p w:rsidR="004A65A7" w:rsidRPr="001A5E44" w:rsidRDefault="004A65A7"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 xml:space="preserve">inserts a new paragraph 35(1A) that limits expenditure of the research component of the grape research levy and the wine grape levy to </w:t>
      </w:r>
      <w:r w:rsidR="00884089">
        <w:rPr>
          <w:rFonts w:ascii="Times New Roman" w:hAnsi="Times New Roman" w:cs="Times New Roman"/>
          <w:sz w:val="24"/>
          <w:szCs w:val="24"/>
        </w:rPr>
        <w:t>R&amp;D and necessary payments to the Commonwealth. This allows the Authority to decide exact allocations but requires the levy collected be spent on R&amp;D activities, including the necessary administration costs of the Authority</w:t>
      </w:r>
      <w:r>
        <w:rPr>
          <w:rFonts w:ascii="Times New Roman" w:hAnsi="Times New Roman" w:cs="Times New Roman"/>
          <w:sz w:val="24"/>
          <w:szCs w:val="24"/>
        </w:rPr>
        <w:t>.</w:t>
      </w:r>
    </w:p>
    <w:p w:rsidR="00884089" w:rsidRPr="001A5E44" w:rsidRDefault="00884089" w:rsidP="00EF2127">
      <w:pPr>
        <w:pStyle w:val="Style1"/>
        <w:spacing w:line="240" w:lineRule="auto"/>
      </w:pPr>
      <w:r>
        <w:t xml:space="preserve">Items </w:t>
      </w:r>
      <w:r w:rsidR="00374BD0">
        <w:t>132</w:t>
      </w:r>
      <w:r w:rsidR="0085316C">
        <w:t xml:space="preserve">  </w:t>
      </w:r>
      <w:r w:rsidR="0085316C" w:rsidRPr="00CA4488">
        <w:t>Subsection 35(2)</w:t>
      </w:r>
    </w:p>
    <w:p w:rsidR="00884089" w:rsidRDefault="00884089"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ensures the Authority can invest surplus money.</w:t>
      </w:r>
    </w:p>
    <w:p w:rsidR="00884089" w:rsidRPr="001A5E44" w:rsidRDefault="00884089" w:rsidP="00EF2127">
      <w:pPr>
        <w:pStyle w:val="Style1"/>
        <w:spacing w:line="240" w:lineRule="auto"/>
      </w:pPr>
      <w:r>
        <w:t xml:space="preserve">Items </w:t>
      </w:r>
      <w:r w:rsidR="00374BD0">
        <w:t>133</w:t>
      </w:r>
      <w:r w:rsidR="0085316C">
        <w:t xml:space="preserve">  </w:t>
      </w:r>
      <w:r w:rsidR="0085316C" w:rsidRPr="00CA4488">
        <w:t>Subsection 35(2)</w:t>
      </w:r>
    </w:p>
    <w:p w:rsidR="00884089" w:rsidRPr="001A5E44" w:rsidRDefault="00884089"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w:t>
      </w:r>
      <w:r w:rsidR="00374BD0">
        <w:rPr>
          <w:rFonts w:ascii="Times New Roman" w:hAnsi="Times New Roman" w:cs="Times New Roman"/>
          <w:sz w:val="24"/>
          <w:szCs w:val="24"/>
        </w:rPr>
        <w:t>s a</w:t>
      </w:r>
      <w:r>
        <w:rPr>
          <w:rFonts w:ascii="Times New Roman" w:hAnsi="Times New Roman" w:cs="Times New Roman"/>
          <w:sz w:val="24"/>
          <w:szCs w:val="24"/>
        </w:rPr>
        <w:t xml:space="preserve"> reference to Wine Australia and replace</w:t>
      </w:r>
      <w:r w:rsidR="00374BD0">
        <w:rPr>
          <w:rFonts w:ascii="Times New Roman" w:hAnsi="Times New Roman" w:cs="Times New Roman"/>
          <w:sz w:val="24"/>
          <w:szCs w:val="24"/>
        </w:rPr>
        <w:t>s</w:t>
      </w:r>
      <w:r>
        <w:rPr>
          <w:rFonts w:ascii="Times New Roman" w:hAnsi="Times New Roman" w:cs="Times New Roman"/>
          <w:sz w:val="24"/>
          <w:szCs w:val="24"/>
        </w:rPr>
        <w:t xml:space="preserve"> </w:t>
      </w:r>
      <w:r w:rsidR="00374BD0">
        <w:rPr>
          <w:rFonts w:ascii="Times New Roman" w:hAnsi="Times New Roman" w:cs="Times New Roman"/>
          <w:sz w:val="24"/>
          <w:szCs w:val="24"/>
        </w:rPr>
        <w:t>i</w:t>
      </w:r>
      <w:r>
        <w:rPr>
          <w:rFonts w:ascii="Times New Roman" w:hAnsi="Times New Roman" w:cs="Times New Roman"/>
          <w:sz w:val="24"/>
          <w:szCs w:val="24"/>
        </w:rPr>
        <w:t xml:space="preserve">t with </w:t>
      </w:r>
      <w:r w:rsidR="00374BD0">
        <w:rPr>
          <w:rFonts w:ascii="Times New Roman" w:hAnsi="Times New Roman" w:cs="Times New Roman"/>
          <w:sz w:val="24"/>
          <w:szCs w:val="24"/>
        </w:rPr>
        <w:t xml:space="preserve">a </w:t>
      </w:r>
      <w:r>
        <w:rPr>
          <w:rFonts w:ascii="Times New Roman" w:hAnsi="Times New Roman" w:cs="Times New Roman"/>
          <w:sz w:val="24"/>
          <w:szCs w:val="24"/>
        </w:rPr>
        <w:t>reference to the Authority.</w:t>
      </w:r>
    </w:p>
    <w:p w:rsidR="00833044" w:rsidRPr="001A5E44" w:rsidRDefault="00833044" w:rsidP="00EF2127">
      <w:pPr>
        <w:pStyle w:val="Style1"/>
        <w:spacing w:line="240" w:lineRule="auto"/>
      </w:pPr>
      <w:r>
        <w:t xml:space="preserve">Item </w:t>
      </w:r>
      <w:r w:rsidR="00374BD0">
        <w:t>134</w:t>
      </w:r>
      <w:r w:rsidR="0085316C">
        <w:t xml:space="preserve">  </w:t>
      </w:r>
      <w:r w:rsidR="0085316C" w:rsidRPr="00CA4488">
        <w:t>After section 35</w:t>
      </w:r>
    </w:p>
    <w:p w:rsidR="00833044" w:rsidRDefault="00833044" w:rsidP="00EF2127">
      <w:pPr>
        <w:spacing w:line="240" w:lineRule="auto"/>
        <w:rPr>
          <w:b/>
        </w:rPr>
      </w:pPr>
      <w:r w:rsidRPr="001A5E44">
        <w:rPr>
          <w:rFonts w:ascii="Times New Roman" w:hAnsi="Times New Roman" w:cs="Times New Roman"/>
          <w:sz w:val="24"/>
          <w:szCs w:val="24"/>
        </w:rPr>
        <w:t>Th</w:t>
      </w:r>
      <w:r>
        <w:rPr>
          <w:rFonts w:ascii="Times New Roman" w:hAnsi="Times New Roman" w:cs="Times New Roman"/>
          <w:sz w:val="24"/>
          <w:szCs w:val="24"/>
        </w:rPr>
        <w:t>is item</w:t>
      </w:r>
      <w:r w:rsidR="00513DCB">
        <w:rPr>
          <w:rFonts w:ascii="Times New Roman" w:hAnsi="Times New Roman" w:cs="Times New Roman"/>
          <w:sz w:val="24"/>
          <w:szCs w:val="24"/>
        </w:rPr>
        <w:t xml:space="preserve"> inserts a new section 36 that requires the Authority to pay the Commonwealth amounts equal to the costs the Commonwealth </w:t>
      </w:r>
      <w:r w:rsidR="009A6E9B">
        <w:rPr>
          <w:rFonts w:ascii="Times New Roman" w:hAnsi="Times New Roman" w:cs="Times New Roman"/>
          <w:sz w:val="24"/>
          <w:szCs w:val="24"/>
        </w:rPr>
        <w:t xml:space="preserve">incurs </w:t>
      </w:r>
      <w:r w:rsidR="00513DCB">
        <w:rPr>
          <w:rFonts w:ascii="Times New Roman" w:hAnsi="Times New Roman" w:cs="Times New Roman"/>
          <w:sz w:val="24"/>
          <w:szCs w:val="24"/>
        </w:rPr>
        <w:t xml:space="preserve">in collecting the </w:t>
      </w:r>
      <w:r w:rsidR="00071784">
        <w:rPr>
          <w:rFonts w:ascii="Times New Roman" w:hAnsi="Times New Roman" w:cs="Times New Roman"/>
          <w:sz w:val="24"/>
          <w:szCs w:val="24"/>
        </w:rPr>
        <w:t xml:space="preserve">R&amp;D </w:t>
      </w:r>
      <w:r w:rsidR="00513DCB">
        <w:rPr>
          <w:rFonts w:ascii="Times New Roman" w:hAnsi="Times New Roman" w:cs="Times New Roman"/>
          <w:sz w:val="24"/>
          <w:szCs w:val="24"/>
        </w:rPr>
        <w:t>levies.</w:t>
      </w:r>
    </w:p>
    <w:p w:rsidR="00833044" w:rsidRPr="001A5E44" w:rsidRDefault="00833044" w:rsidP="0085316C">
      <w:pPr>
        <w:pStyle w:val="Style1"/>
        <w:tabs>
          <w:tab w:val="left" w:pos="1650"/>
        </w:tabs>
        <w:spacing w:line="240" w:lineRule="auto"/>
      </w:pPr>
      <w:r>
        <w:t xml:space="preserve">Item </w:t>
      </w:r>
      <w:r w:rsidR="00374BD0">
        <w:t>135</w:t>
      </w:r>
      <w:r w:rsidR="0085316C">
        <w:t xml:space="preserve">  </w:t>
      </w:r>
      <w:r w:rsidR="0085316C" w:rsidRPr="00CA4488">
        <w:t>Section 38</w:t>
      </w:r>
    </w:p>
    <w:p w:rsidR="00833044" w:rsidRPr="001A5E44" w:rsidRDefault="00833044"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00513DCB">
        <w:rPr>
          <w:rFonts w:ascii="Times New Roman" w:hAnsi="Times New Roman" w:cs="Times New Roman"/>
          <w:sz w:val="24"/>
          <w:szCs w:val="24"/>
        </w:rPr>
        <w:t xml:space="preserve"> inserts the number (1) before the section to provide for t</w:t>
      </w:r>
      <w:r w:rsidR="009A6E9B">
        <w:rPr>
          <w:rFonts w:ascii="Times New Roman" w:hAnsi="Times New Roman" w:cs="Times New Roman"/>
          <w:sz w:val="24"/>
          <w:szCs w:val="24"/>
        </w:rPr>
        <w:t>he inclusion of new sections 38</w:t>
      </w:r>
      <w:r w:rsidR="00513DCB">
        <w:rPr>
          <w:rFonts w:ascii="Times New Roman" w:hAnsi="Times New Roman" w:cs="Times New Roman"/>
          <w:sz w:val="24"/>
          <w:szCs w:val="24"/>
        </w:rPr>
        <w:t>(2) and (3)</w:t>
      </w:r>
      <w:r w:rsidR="009A6E9B">
        <w:rPr>
          <w:rFonts w:ascii="Times New Roman" w:hAnsi="Times New Roman" w:cs="Times New Roman"/>
          <w:sz w:val="24"/>
          <w:szCs w:val="24"/>
        </w:rPr>
        <w:t>.</w:t>
      </w:r>
    </w:p>
    <w:p w:rsidR="00833044" w:rsidRPr="001A5E44" w:rsidRDefault="00833044" w:rsidP="00EF2127">
      <w:pPr>
        <w:pStyle w:val="Style1"/>
        <w:spacing w:line="240" w:lineRule="auto"/>
      </w:pPr>
      <w:r>
        <w:t xml:space="preserve">Item </w:t>
      </w:r>
      <w:r w:rsidR="00374BD0">
        <w:t>136</w:t>
      </w:r>
      <w:r w:rsidR="0085316C">
        <w:t xml:space="preserve">  </w:t>
      </w:r>
      <w:r w:rsidR="0085316C" w:rsidRPr="00CA4488">
        <w:t>Section 38</w:t>
      </w:r>
    </w:p>
    <w:p w:rsidR="007D62F7" w:rsidRPr="001A5E44" w:rsidRDefault="007D62F7"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references to members and replaces them with references to directors.</w:t>
      </w:r>
    </w:p>
    <w:p w:rsidR="007D62F7" w:rsidRPr="001A5E44" w:rsidRDefault="007D62F7" w:rsidP="00EF2127">
      <w:pPr>
        <w:pStyle w:val="Style1"/>
        <w:spacing w:line="240" w:lineRule="auto"/>
      </w:pPr>
      <w:r>
        <w:lastRenderedPageBreak/>
        <w:t>Item 137</w:t>
      </w:r>
      <w:r w:rsidRPr="001A5E44">
        <w:t xml:space="preserve"> </w:t>
      </w:r>
      <w:r w:rsidR="0085316C">
        <w:t xml:space="preserve"> </w:t>
      </w:r>
      <w:r w:rsidR="0085316C" w:rsidRPr="00CA4488">
        <w:t>Section 38</w:t>
      </w:r>
    </w:p>
    <w:p w:rsidR="00757FC6" w:rsidRPr="001A5E44" w:rsidRDefault="00757FC6"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a reference to Wine Australia and replaces it with a reference to the Authority.</w:t>
      </w:r>
    </w:p>
    <w:p w:rsidR="007D62F7" w:rsidRPr="001A5E44" w:rsidRDefault="007D62F7" w:rsidP="00EF2127">
      <w:pPr>
        <w:pStyle w:val="Style1"/>
        <w:spacing w:line="240" w:lineRule="auto"/>
      </w:pPr>
      <w:r>
        <w:t>Item 138</w:t>
      </w:r>
      <w:r w:rsidR="0085316C">
        <w:t xml:space="preserve">  </w:t>
      </w:r>
      <w:r w:rsidR="0085316C" w:rsidRPr="00CA4488">
        <w:t>At the end of section 38</w:t>
      </w:r>
    </w:p>
    <w:p w:rsidR="00833044" w:rsidRPr="001A5E44" w:rsidRDefault="00833044"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00513DCB">
        <w:rPr>
          <w:rFonts w:ascii="Times New Roman" w:hAnsi="Times New Roman" w:cs="Times New Roman"/>
          <w:sz w:val="24"/>
          <w:szCs w:val="24"/>
        </w:rPr>
        <w:t xml:space="preserve"> inserts new sections 38(2) and (3) that provide requirements for material that</w:t>
      </w:r>
      <w:r w:rsidR="006700BB">
        <w:rPr>
          <w:rFonts w:ascii="Times New Roman" w:hAnsi="Times New Roman" w:cs="Times New Roman"/>
          <w:sz w:val="24"/>
          <w:szCs w:val="24"/>
        </w:rPr>
        <w:t xml:space="preserve"> </w:t>
      </w:r>
      <w:r w:rsidR="00513DCB">
        <w:rPr>
          <w:rFonts w:ascii="Times New Roman" w:hAnsi="Times New Roman" w:cs="Times New Roman"/>
          <w:sz w:val="24"/>
          <w:szCs w:val="24"/>
        </w:rPr>
        <w:t xml:space="preserve">must </w:t>
      </w:r>
      <w:r w:rsidR="009A6E9B">
        <w:rPr>
          <w:rFonts w:ascii="Times New Roman" w:hAnsi="Times New Roman" w:cs="Times New Roman"/>
          <w:sz w:val="24"/>
          <w:szCs w:val="24"/>
        </w:rPr>
        <w:t>be included in the Authority’s annual r</w:t>
      </w:r>
      <w:r w:rsidR="00513DCB">
        <w:rPr>
          <w:rFonts w:ascii="Times New Roman" w:hAnsi="Times New Roman" w:cs="Times New Roman"/>
          <w:sz w:val="24"/>
          <w:szCs w:val="24"/>
        </w:rPr>
        <w:t xml:space="preserve">eport. These requirements are those in Article 28 of the PIERD Act adapted for </w:t>
      </w:r>
      <w:r w:rsidR="00884089">
        <w:rPr>
          <w:rFonts w:ascii="Times New Roman" w:hAnsi="Times New Roman" w:cs="Times New Roman"/>
          <w:sz w:val="24"/>
          <w:szCs w:val="24"/>
        </w:rPr>
        <w:t xml:space="preserve">a specific </w:t>
      </w:r>
      <w:r w:rsidR="00513DCB">
        <w:rPr>
          <w:rFonts w:ascii="Times New Roman" w:hAnsi="Times New Roman" w:cs="Times New Roman"/>
          <w:sz w:val="24"/>
          <w:szCs w:val="24"/>
        </w:rPr>
        <w:t>Authority</w:t>
      </w:r>
      <w:r w:rsidR="00884089">
        <w:rPr>
          <w:rFonts w:ascii="Times New Roman" w:hAnsi="Times New Roman" w:cs="Times New Roman"/>
          <w:sz w:val="24"/>
          <w:szCs w:val="24"/>
        </w:rPr>
        <w:t xml:space="preserve"> rather than the R&amp;D corporations</w:t>
      </w:r>
      <w:r w:rsidR="00513DCB">
        <w:rPr>
          <w:rFonts w:ascii="Times New Roman" w:hAnsi="Times New Roman" w:cs="Times New Roman"/>
          <w:sz w:val="24"/>
          <w:szCs w:val="24"/>
        </w:rPr>
        <w:t>.</w:t>
      </w:r>
    </w:p>
    <w:p w:rsidR="00833044" w:rsidRPr="001A5E44" w:rsidRDefault="00833044" w:rsidP="00EF2127">
      <w:pPr>
        <w:pStyle w:val="Style1"/>
        <w:spacing w:line="240" w:lineRule="auto"/>
      </w:pPr>
      <w:r>
        <w:t xml:space="preserve">Item </w:t>
      </w:r>
      <w:r w:rsidR="00374BD0">
        <w:t>13</w:t>
      </w:r>
      <w:r w:rsidR="007D62F7">
        <w:t>9</w:t>
      </w:r>
      <w:r w:rsidR="0085316C">
        <w:t xml:space="preserve">  </w:t>
      </w:r>
      <w:r w:rsidR="0085316C" w:rsidRPr="00CA4488">
        <w:t>After section 38</w:t>
      </w:r>
    </w:p>
    <w:p w:rsidR="00833044" w:rsidRDefault="00833044" w:rsidP="00EF2127">
      <w:pPr>
        <w:spacing w:line="240" w:lineRule="auto"/>
        <w:rPr>
          <w:b/>
        </w:rPr>
      </w:pPr>
      <w:r w:rsidRPr="001A5E44">
        <w:rPr>
          <w:rFonts w:ascii="Times New Roman" w:hAnsi="Times New Roman" w:cs="Times New Roman"/>
          <w:sz w:val="24"/>
          <w:szCs w:val="24"/>
        </w:rPr>
        <w:t>Th</w:t>
      </w:r>
      <w:r>
        <w:rPr>
          <w:rFonts w:ascii="Times New Roman" w:hAnsi="Times New Roman" w:cs="Times New Roman"/>
          <w:sz w:val="24"/>
          <w:szCs w:val="24"/>
        </w:rPr>
        <w:t>is item</w:t>
      </w:r>
      <w:r w:rsidR="00513DCB">
        <w:rPr>
          <w:rFonts w:ascii="Times New Roman" w:hAnsi="Times New Roman" w:cs="Times New Roman"/>
          <w:sz w:val="24"/>
          <w:szCs w:val="24"/>
        </w:rPr>
        <w:t xml:space="preserve"> inserts new section 38A that requires the Authority </w:t>
      </w:r>
      <w:r w:rsidR="007869DC">
        <w:rPr>
          <w:rFonts w:ascii="Times New Roman" w:hAnsi="Times New Roman" w:cs="Times New Roman"/>
          <w:sz w:val="24"/>
          <w:szCs w:val="24"/>
        </w:rPr>
        <w:t>t</w:t>
      </w:r>
      <w:r w:rsidR="009A6E9B">
        <w:rPr>
          <w:rFonts w:ascii="Times New Roman" w:hAnsi="Times New Roman" w:cs="Times New Roman"/>
          <w:sz w:val="24"/>
          <w:szCs w:val="24"/>
        </w:rPr>
        <w:t>o provide a copy of the annual r</w:t>
      </w:r>
      <w:r w:rsidR="00513DCB">
        <w:rPr>
          <w:rFonts w:ascii="Times New Roman" w:hAnsi="Times New Roman" w:cs="Times New Roman"/>
          <w:sz w:val="24"/>
          <w:szCs w:val="24"/>
        </w:rPr>
        <w:t>eport and fo</w:t>
      </w:r>
      <w:r w:rsidR="007869DC">
        <w:rPr>
          <w:rFonts w:ascii="Times New Roman" w:hAnsi="Times New Roman" w:cs="Times New Roman"/>
          <w:sz w:val="24"/>
          <w:szCs w:val="24"/>
        </w:rPr>
        <w:t>r</w:t>
      </w:r>
      <w:r w:rsidR="00513DCB">
        <w:rPr>
          <w:rFonts w:ascii="Times New Roman" w:hAnsi="Times New Roman" w:cs="Times New Roman"/>
          <w:sz w:val="24"/>
          <w:szCs w:val="24"/>
        </w:rPr>
        <w:t xml:space="preserve"> the Chair of the Authority to attend a meeting of each of the representative organisations to</w:t>
      </w:r>
      <w:r w:rsidR="00AA764A">
        <w:rPr>
          <w:rFonts w:ascii="Times New Roman" w:hAnsi="Times New Roman" w:cs="Times New Roman"/>
          <w:sz w:val="24"/>
          <w:szCs w:val="24"/>
        </w:rPr>
        <w:t xml:space="preserve"> present the report and respond to questions about it.</w:t>
      </w:r>
      <w:r w:rsidR="00513DCB">
        <w:rPr>
          <w:rFonts w:ascii="Times New Roman" w:hAnsi="Times New Roman" w:cs="Times New Roman"/>
          <w:sz w:val="24"/>
          <w:szCs w:val="24"/>
        </w:rPr>
        <w:t xml:space="preserve"> This requirement is an accountability mechanism </w:t>
      </w:r>
      <w:r w:rsidR="00705EA6">
        <w:rPr>
          <w:rFonts w:ascii="Times New Roman" w:hAnsi="Times New Roman" w:cs="Times New Roman"/>
          <w:sz w:val="24"/>
          <w:szCs w:val="24"/>
        </w:rPr>
        <w:t>from</w:t>
      </w:r>
      <w:r w:rsidR="00513DCB">
        <w:rPr>
          <w:rFonts w:ascii="Times New Roman" w:hAnsi="Times New Roman" w:cs="Times New Roman"/>
          <w:sz w:val="24"/>
          <w:szCs w:val="24"/>
        </w:rPr>
        <w:t xml:space="preserve"> the PIERD Act.</w:t>
      </w:r>
    </w:p>
    <w:p w:rsidR="00833044" w:rsidRPr="001A5E44" w:rsidRDefault="00833044" w:rsidP="00EF2127">
      <w:pPr>
        <w:pStyle w:val="Style1"/>
        <w:spacing w:line="240" w:lineRule="auto"/>
      </w:pPr>
      <w:r>
        <w:t xml:space="preserve">Item </w:t>
      </w:r>
      <w:r w:rsidR="007D62F7">
        <w:t>140</w:t>
      </w:r>
      <w:r w:rsidR="0085316C">
        <w:t xml:space="preserve">  </w:t>
      </w:r>
      <w:r w:rsidR="0085316C" w:rsidRPr="00CA4488">
        <w:t>Section 39</w:t>
      </w:r>
    </w:p>
    <w:p w:rsidR="00757FC6" w:rsidRPr="001A5E44" w:rsidRDefault="00757FC6"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reference</w:t>
      </w:r>
      <w:r w:rsidR="007D62F7">
        <w:rPr>
          <w:rFonts w:ascii="Times New Roman" w:hAnsi="Times New Roman" w:cs="Times New Roman"/>
          <w:sz w:val="24"/>
          <w:szCs w:val="24"/>
        </w:rPr>
        <w:t>s</w:t>
      </w:r>
      <w:r>
        <w:rPr>
          <w:rFonts w:ascii="Times New Roman" w:hAnsi="Times New Roman" w:cs="Times New Roman"/>
          <w:sz w:val="24"/>
          <w:szCs w:val="24"/>
        </w:rPr>
        <w:t xml:space="preserve"> to Wine Australia and replaces </w:t>
      </w:r>
      <w:r w:rsidR="007D62F7">
        <w:rPr>
          <w:rFonts w:ascii="Times New Roman" w:hAnsi="Times New Roman" w:cs="Times New Roman"/>
          <w:sz w:val="24"/>
          <w:szCs w:val="24"/>
        </w:rPr>
        <w:t xml:space="preserve">them with </w:t>
      </w:r>
      <w:r>
        <w:rPr>
          <w:rFonts w:ascii="Times New Roman" w:hAnsi="Times New Roman" w:cs="Times New Roman"/>
          <w:sz w:val="24"/>
          <w:szCs w:val="24"/>
        </w:rPr>
        <w:t>reference</w:t>
      </w:r>
      <w:r w:rsidR="007D62F7">
        <w:rPr>
          <w:rFonts w:ascii="Times New Roman" w:hAnsi="Times New Roman" w:cs="Times New Roman"/>
          <w:sz w:val="24"/>
          <w:szCs w:val="24"/>
        </w:rPr>
        <w:t>s</w:t>
      </w:r>
      <w:r>
        <w:rPr>
          <w:rFonts w:ascii="Times New Roman" w:hAnsi="Times New Roman" w:cs="Times New Roman"/>
          <w:sz w:val="24"/>
          <w:szCs w:val="24"/>
        </w:rPr>
        <w:t xml:space="preserve"> to the Authority.</w:t>
      </w:r>
    </w:p>
    <w:p w:rsidR="00833044" w:rsidRPr="001A5E44" w:rsidRDefault="00833044" w:rsidP="00EF2127">
      <w:pPr>
        <w:pStyle w:val="Style1"/>
        <w:spacing w:line="240" w:lineRule="auto"/>
      </w:pPr>
      <w:r>
        <w:t xml:space="preserve">Item </w:t>
      </w:r>
      <w:r w:rsidR="0085316C">
        <w:t xml:space="preserve">141  </w:t>
      </w:r>
      <w:r w:rsidR="0085316C" w:rsidRPr="00CA4488">
        <w:t>Section 39ZAA (heading)</w:t>
      </w:r>
    </w:p>
    <w:p w:rsidR="00757FC6" w:rsidRPr="001A5E44" w:rsidRDefault="00757FC6"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amends the heading of section 39ZAA to remove a reference to Wine Australia and replaces it with a reference to the Authority.</w:t>
      </w:r>
    </w:p>
    <w:p w:rsidR="007D62F7" w:rsidRPr="001A5E44" w:rsidRDefault="007D62F7" w:rsidP="00EF2127">
      <w:pPr>
        <w:pStyle w:val="Style1"/>
        <w:spacing w:line="240" w:lineRule="auto"/>
      </w:pPr>
      <w:r>
        <w:t>Item 142</w:t>
      </w:r>
      <w:r w:rsidR="0085316C">
        <w:t xml:space="preserve">  </w:t>
      </w:r>
      <w:r w:rsidR="0085316C" w:rsidRPr="00CA4488">
        <w:t>Subsection 39ZAA(1)</w:t>
      </w:r>
    </w:p>
    <w:p w:rsidR="007D62F7" w:rsidRPr="001A5E44" w:rsidRDefault="007D62F7"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references to Wine Australia and replaces them with references to the Authority.</w:t>
      </w:r>
    </w:p>
    <w:p w:rsidR="007D62F7" w:rsidRPr="001A5E44" w:rsidRDefault="0085316C" w:rsidP="00EF2127">
      <w:pPr>
        <w:pStyle w:val="Style1"/>
        <w:spacing w:line="240" w:lineRule="auto"/>
      </w:pPr>
      <w:r>
        <w:t xml:space="preserve">Item 143  </w:t>
      </w:r>
      <w:r w:rsidRPr="00CA4488">
        <w:t>Section 39ZAC (heading)</w:t>
      </w:r>
    </w:p>
    <w:p w:rsidR="007D62F7" w:rsidRPr="001A5E44" w:rsidRDefault="007D62F7"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amends the heading of section 39ZAC to remove a reference to Wine Australia and replaces it with a reference to the Authority.</w:t>
      </w:r>
    </w:p>
    <w:p w:rsidR="00833044" w:rsidRPr="001A5E44" w:rsidRDefault="00833044" w:rsidP="00EF2127">
      <w:pPr>
        <w:pStyle w:val="Style1"/>
        <w:spacing w:line="240" w:lineRule="auto"/>
      </w:pPr>
      <w:r>
        <w:t>Item</w:t>
      </w:r>
      <w:r w:rsidR="00AA2932">
        <w:t>s</w:t>
      </w:r>
      <w:r>
        <w:t xml:space="preserve"> </w:t>
      </w:r>
      <w:r w:rsidR="00884089">
        <w:t>1</w:t>
      </w:r>
      <w:r w:rsidR="007D62F7">
        <w:t>44</w:t>
      </w:r>
      <w:r w:rsidR="00884089">
        <w:t xml:space="preserve"> to 147</w:t>
      </w:r>
    </w:p>
    <w:p w:rsidR="00757FC6" w:rsidRPr="001A5E44" w:rsidRDefault="00757FC6"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ese items</w:t>
      </w:r>
      <w:r w:rsidRPr="001A5E44">
        <w:rPr>
          <w:rFonts w:ascii="Times New Roman" w:hAnsi="Times New Roman" w:cs="Times New Roman"/>
          <w:sz w:val="24"/>
          <w:szCs w:val="24"/>
        </w:rPr>
        <w:t xml:space="preserve"> </w:t>
      </w:r>
      <w:r>
        <w:rPr>
          <w:rFonts w:ascii="Times New Roman" w:hAnsi="Times New Roman" w:cs="Times New Roman"/>
          <w:sz w:val="24"/>
          <w:szCs w:val="24"/>
        </w:rPr>
        <w:t>remove references to Wine Australia and replace them with references to the Authority.</w:t>
      </w:r>
    </w:p>
    <w:p w:rsidR="007D62F7" w:rsidRDefault="007D62F7" w:rsidP="00EF2127">
      <w:pPr>
        <w:pStyle w:val="Style1"/>
        <w:spacing w:line="240" w:lineRule="auto"/>
      </w:pPr>
      <w:r>
        <w:t>Item 148</w:t>
      </w:r>
      <w:r w:rsidR="0085316C">
        <w:t xml:space="preserve">  </w:t>
      </w:r>
      <w:r w:rsidR="0085316C" w:rsidRPr="00CA4488">
        <w:t>Section 39ZJ (heading)</w:t>
      </w:r>
    </w:p>
    <w:p w:rsidR="007D62F7" w:rsidRPr="001A5E44" w:rsidRDefault="007D62F7"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amends the heading of section 39ZJ to remove a reference to Wine Australia and replaces it with a reference to the Authority.</w:t>
      </w:r>
    </w:p>
    <w:p w:rsidR="007D62F7" w:rsidRPr="001A5E44" w:rsidRDefault="007D62F7" w:rsidP="00EF2127">
      <w:pPr>
        <w:pStyle w:val="Style1"/>
        <w:spacing w:line="240" w:lineRule="auto"/>
      </w:pPr>
      <w:r>
        <w:t>Item 149</w:t>
      </w:r>
      <w:r w:rsidR="0085316C">
        <w:t xml:space="preserve">  </w:t>
      </w:r>
      <w:r w:rsidR="0085316C" w:rsidRPr="00CA4488">
        <w:t>Section 39ZJ</w:t>
      </w:r>
    </w:p>
    <w:p w:rsidR="007D62F7" w:rsidRPr="001A5E44" w:rsidRDefault="007D62F7"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references to Wine Australia and replaces them with references to the Authority.</w:t>
      </w:r>
    </w:p>
    <w:p w:rsidR="007D62F7" w:rsidRDefault="007D62F7" w:rsidP="00EF2127">
      <w:pPr>
        <w:pStyle w:val="Style1"/>
        <w:spacing w:line="240" w:lineRule="auto"/>
      </w:pPr>
      <w:r>
        <w:t xml:space="preserve">Item </w:t>
      </w:r>
      <w:r w:rsidR="0085316C">
        <w:t xml:space="preserve">150  </w:t>
      </w:r>
      <w:r w:rsidR="0085316C" w:rsidRPr="00CA4488">
        <w:t>Section 39ZK (heading)</w:t>
      </w:r>
    </w:p>
    <w:p w:rsidR="007D62F7" w:rsidRDefault="007D62F7"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amends the heading of section 39ZK to remove a reference to Wine Australia and replaces it with a reference to the Authority.</w:t>
      </w:r>
    </w:p>
    <w:p w:rsidR="007D62F7" w:rsidRPr="001A5E44" w:rsidRDefault="007D62F7" w:rsidP="00EF2127">
      <w:pPr>
        <w:pStyle w:val="Style1"/>
        <w:spacing w:line="240" w:lineRule="auto"/>
      </w:pPr>
      <w:r>
        <w:lastRenderedPageBreak/>
        <w:t>Item 151</w:t>
      </w:r>
      <w:r w:rsidR="0085316C">
        <w:t xml:space="preserve">  </w:t>
      </w:r>
      <w:r w:rsidR="0085316C" w:rsidRPr="00CA4488">
        <w:t>Paragraph 39ZK(a)</w:t>
      </w:r>
    </w:p>
    <w:p w:rsidR="007D62F7" w:rsidRPr="001A5E44" w:rsidRDefault="007D62F7"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a reference to Wine Australia and replaces it with a reference to the Authority.</w:t>
      </w:r>
    </w:p>
    <w:p w:rsidR="007D62F7" w:rsidRPr="001A5E44" w:rsidRDefault="007D62F7" w:rsidP="00EF2127">
      <w:pPr>
        <w:pStyle w:val="Style1"/>
        <w:spacing w:line="240" w:lineRule="auto"/>
      </w:pPr>
      <w:r>
        <w:t>Item 152</w:t>
      </w:r>
      <w:r w:rsidR="0085316C">
        <w:t xml:space="preserve">  </w:t>
      </w:r>
      <w:r w:rsidR="0085316C" w:rsidRPr="00CA4488">
        <w:t>Paragraph 39ZK(b)</w:t>
      </w:r>
    </w:p>
    <w:p w:rsidR="007D62F7" w:rsidRPr="001A5E44" w:rsidRDefault="007D62F7"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references to members of Wine Australia and replaces them with references to directors of the Authority.</w:t>
      </w:r>
    </w:p>
    <w:p w:rsidR="007D62F7" w:rsidRPr="001A5E44" w:rsidRDefault="007D62F7" w:rsidP="00EF2127">
      <w:pPr>
        <w:pStyle w:val="Style1"/>
        <w:spacing w:line="240" w:lineRule="auto"/>
      </w:pPr>
      <w:r>
        <w:t>Item 153</w:t>
      </w:r>
      <w:r w:rsidR="0085316C">
        <w:t xml:space="preserve">  </w:t>
      </w:r>
      <w:r w:rsidR="0085316C" w:rsidRPr="00CA4488">
        <w:t>Paragraph 39ZK(c)</w:t>
      </w:r>
    </w:p>
    <w:p w:rsidR="007D62F7" w:rsidRPr="001A5E44" w:rsidRDefault="007D62F7"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a reference to Wine Australia and replaces it with a reference to the Authority.</w:t>
      </w:r>
    </w:p>
    <w:p w:rsidR="007D62F7" w:rsidRDefault="0020790D" w:rsidP="00EF2127">
      <w:pPr>
        <w:pStyle w:val="Style1"/>
        <w:spacing w:line="240" w:lineRule="auto"/>
      </w:pPr>
      <w:r>
        <w:t xml:space="preserve">Item 154  </w:t>
      </w:r>
      <w:r w:rsidRPr="00CA4488">
        <w:t>Section 39ZL (heading)</w:t>
      </w:r>
    </w:p>
    <w:p w:rsidR="007D62F7" w:rsidRDefault="007D62F7"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amends the heading of section 39Z</w:t>
      </w:r>
      <w:r w:rsidR="001B4C3C">
        <w:rPr>
          <w:rFonts w:ascii="Times New Roman" w:hAnsi="Times New Roman" w:cs="Times New Roman"/>
          <w:sz w:val="24"/>
          <w:szCs w:val="24"/>
        </w:rPr>
        <w:t>L</w:t>
      </w:r>
      <w:r>
        <w:rPr>
          <w:rFonts w:ascii="Times New Roman" w:hAnsi="Times New Roman" w:cs="Times New Roman"/>
          <w:sz w:val="24"/>
          <w:szCs w:val="24"/>
        </w:rPr>
        <w:t xml:space="preserve"> to remove a reference to Wine Australia and replaces it with a reference to the Authority.</w:t>
      </w:r>
    </w:p>
    <w:p w:rsidR="00833044" w:rsidRPr="001A5E44" w:rsidRDefault="00833044" w:rsidP="00EF2127">
      <w:pPr>
        <w:pStyle w:val="Style1"/>
        <w:spacing w:line="240" w:lineRule="auto"/>
      </w:pPr>
      <w:r>
        <w:t xml:space="preserve">Item </w:t>
      </w:r>
      <w:r w:rsidR="007D62F7">
        <w:t>155</w:t>
      </w:r>
      <w:r w:rsidR="0020790D">
        <w:t xml:space="preserve">  </w:t>
      </w:r>
      <w:r w:rsidR="0020790D" w:rsidRPr="00CA4488">
        <w:t>Paragraphs 39ZL(1)(c), (d) and (e)</w:t>
      </w:r>
    </w:p>
    <w:p w:rsidR="00833044" w:rsidRDefault="00833044" w:rsidP="00EF2127">
      <w:pPr>
        <w:spacing w:line="240" w:lineRule="auto"/>
        <w:rPr>
          <w:b/>
        </w:rPr>
      </w:pPr>
      <w:r w:rsidRPr="001A5E44">
        <w:rPr>
          <w:rFonts w:ascii="Times New Roman" w:hAnsi="Times New Roman" w:cs="Times New Roman"/>
          <w:sz w:val="24"/>
          <w:szCs w:val="24"/>
        </w:rPr>
        <w:t>Th</w:t>
      </w:r>
      <w:r>
        <w:rPr>
          <w:rFonts w:ascii="Times New Roman" w:hAnsi="Times New Roman" w:cs="Times New Roman"/>
          <w:sz w:val="24"/>
          <w:szCs w:val="24"/>
        </w:rPr>
        <w:t>is item</w:t>
      </w:r>
      <w:r w:rsidR="00513DCB">
        <w:rPr>
          <w:rFonts w:ascii="Times New Roman" w:hAnsi="Times New Roman" w:cs="Times New Roman"/>
          <w:sz w:val="24"/>
          <w:szCs w:val="24"/>
        </w:rPr>
        <w:t xml:space="preserve"> </w:t>
      </w:r>
      <w:r w:rsidR="00856248">
        <w:rPr>
          <w:rFonts w:ascii="Times New Roman" w:hAnsi="Times New Roman" w:cs="Times New Roman"/>
          <w:sz w:val="24"/>
          <w:szCs w:val="24"/>
        </w:rPr>
        <w:t>repeals</w:t>
      </w:r>
      <w:r w:rsidR="00513DCB">
        <w:rPr>
          <w:rFonts w:ascii="Times New Roman" w:hAnsi="Times New Roman" w:cs="Times New Roman"/>
          <w:sz w:val="24"/>
          <w:szCs w:val="24"/>
        </w:rPr>
        <w:t xml:space="preserve"> paragraphs </w:t>
      </w:r>
      <w:r w:rsidR="00845EAE">
        <w:rPr>
          <w:rFonts w:ascii="Times New Roman" w:hAnsi="Times New Roman" w:cs="Times New Roman"/>
          <w:sz w:val="24"/>
          <w:szCs w:val="24"/>
        </w:rPr>
        <w:t>39ZL(1)(c), (d) and (e)</w:t>
      </w:r>
      <w:r w:rsidR="00856248">
        <w:rPr>
          <w:rFonts w:ascii="Times New Roman" w:hAnsi="Times New Roman" w:cs="Times New Roman"/>
          <w:sz w:val="24"/>
          <w:szCs w:val="24"/>
        </w:rPr>
        <w:t xml:space="preserve"> as they refer to repealed Acts that are not relevant to the Authority. It provides a new paragraph 39ZL</w:t>
      </w:r>
      <w:r w:rsidR="00705EA6">
        <w:rPr>
          <w:rFonts w:ascii="Times New Roman" w:hAnsi="Times New Roman" w:cs="Times New Roman"/>
          <w:sz w:val="24"/>
          <w:szCs w:val="24"/>
        </w:rPr>
        <w:t>(1)</w:t>
      </w:r>
      <w:r w:rsidR="00856248">
        <w:rPr>
          <w:rFonts w:ascii="Times New Roman" w:hAnsi="Times New Roman" w:cs="Times New Roman"/>
          <w:sz w:val="24"/>
          <w:szCs w:val="24"/>
        </w:rPr>
        <w:t>(c) that includes the grape research levy as a levy that the Authority may assist in calculating and collecting.</w:t>
      </w:r>
    </w:p>
    <w:p w:rsidR="00833044" w:rsidRPr="001A5E44" w:rsidRDefault="00833044" w:rsidP="00EF2127">
      <w:pPr>
        <w:pStyle w:val="Style1"/>
        <w:spacing w:line="240" w:lineRule="auto"/>
      </w:pPr>
      <w:r>
        <w:t>Item</w:t>
      </w:r>
      <w:r w:rsidR="00AA2932">
        <w:t>s</w:t>
      </w:r>
      <w:r>
        <w:t xml:space="preserve"> </w:t>
      </w:r>
      <w:r w:rsidR="00884089">
        <w:t>1</w:t>
      </w:r>
      <w:r w:rsidR="001B4C3C">
        <w:t>56</w:t>
      </w:r>
      <w:r w:rsidR="00757FC6">
        <w:t xml:space="preserve"> </w:t>
      </w:r>
      <w:r w:rsidR="00AA2932">
        <w:t>and</w:t>
      </w:r>
      <w:r w:rsidR="00757FC6">
        <w:t xml:space="preserve"> </w:t>
      </w:r>
      <w:r w:rsidR="00884089">
        <w:t>15</w:t>
      </w:r>
      <w:r w:rsidR="001B4C3C">
        <w:t>7</w:t>
      </w:r>
    </w:p>
    <w:p w:rsidR="00757FC6" w:rsidRPr="001A5E44" w:rsidRDefault="00757FC6"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ese items</w:t>
      </w:r>
      <w:r w:rsidRPr="001A5E44">
        <w:rPr>
          <w:rFonts w:ascii="Times New Roman" w:hAnsi="Times New Roman" w:cs="Times New Roman"/>
          <w:sz w:val="24"/>
          <w:szCs w:val="24"/>
        </w:rPr>
        <w:t xml:space="preserve"> </w:t>
      </w:r>
      <w:r>
        <w:rPr>
          <w:rFonts w:ascii="Times New Roman" w:hAnsi="Times New Roman" w:cs="Times New Roman"/>
          <w:sz w:val="24"/>
          <w:szCs w:val="24"/>
        </w:rPr>
        <w:t>remove references to Wine Australia and replace them with references to the Authority.</w:t>
      </w:r>
    </w:p>
    <w:p w:rsidR="00833044" w:rsidRPr="001A5E44" w:rsidRDefault="00833044" w:rsidP="00EF2127">
      <w:pPr>
        <w:pStyle w:val="Style1"/>
        <w:spacing w:line="240" w:lineRule="auto"/>
      </w:pPr>
      <w:r>
        <w:t xml:space="preserve">Item </w:t>
      </w:r>
      <w:r w:rsidR="00884089">
        <w:t>15</w:t>
      </w:r>
      <w:r w:rsidR="001B4C3C">
        <w:t>8</w:t>
      </w:r>
      <w:r w:rsidR="0020790D">
        <w:t xml:space="preserve">  </w:t>
      </w:r>
      <w:r w:rsidR="0020790D" w:rsidRPr="00CA4488">
        <w:t>Subsection 40Y(2)</w:t>
      </w:r>
    </w:p>
    <w:p w:rsidR="00833044" w:rsidRPr="00856248" w:rsidRDefault="00833044" w:rsidP="00EF2127">
      <w:pPr>
        <w:spacing w:line="240" w:lineRule="auto"/>
        <w:rPr>
          <w:b/>
          <w:i/>
        </w:rPr>
      </w:pPr>
      <w:r w:rsidRPr="001A5E44">
        <w:rPr>
          <w:rFonts w:ascii="Times New Roman" w:hAnsi="Times New Roman" w:cs="Times New Roman"/>
          <w:sz w:val="24"/>
          <w:szCs w:val="24"/>
        </w:rPr>
        <w:t>Th</w:t>
      </w:r>
      <w:r>
        <w:rPr>
          <w:rFonts w:ascii="Times New Roman" w:hAnsi="Times New Roman" w:cs="Times New Roman"/>
          <w:sz w:val="24"/>
          <w:szCs w:val="24"/>
        </w:rPr>
        <w:t>is item</w:t>
      </w:r>
      <w:r w:rsidR="00856248">
        <w:rPr>
          <w:rFonts w:ascii="Times New Roman" w:hAnsi="Times New Roman" w:cs="Times New Roman"/>
          <w:sz w:val="24"/>
          <w:szCs w:val="24"/>
        </w:rPr>
        <w:t xml:space="preserve"> amends section 40Y(2) to replace references to the</w:t>
      </w:r>
      <w:r w:rsidR="00AA764A">
        <w:rPr>
          <w:rFonts w:ascii="Times New Roman" w:hAnsi="Times New Roman" w:cs="Times New Roman"/>
          <w:sz w:val="24"/>
          <w:szCs w:val="24"/>
        </w:rPr>
        <w:t xml:space="preserve"> Wine Australia Act</w:t>
      </w:r>
      <w:r w:rsidR="00856248">
        <w:rPr>
          <w:rFonts w:ascii="Times New Roman" w:hAnsi="Times New Roman" w:cs="Times New Roman"/>
          <w:sz w:val="24"/>
          <w:szCs w:val="24"/>
        </w:rPr>
        <w:t xml:space="preserve"> with references to the </w:t>
      </w:r>
      <w:r w:rsidR="00AA764A">
        <w:rPr>
          <w:rFonts w:ascii="Times New Roman" w:hAnsi="Times New Roman" w:cs="Times New Roman"/>
          <w:sz w:val="24"/>
          <w:szCs w:val="24"/>
        </w:rPr>
        <w:t>Act.</w:t>
      </w:r>
    </w:p>
    <w:p w:rsidR="00833044" w:rsidRPr="001A5E44" w:rsidRDefault="00833044" w:rsidP="00EF2127">
      <w:pPr>
        <w:pStyle w:val="Style1"/>
        <w:spacing w:line="240" w:lineRule="auto"/>
      </w:pPr>
      <w:r>
        <w:t xml:space="preserve">Item </w:t>
      </w:r>
      <w:r w:rsidR="00884089">
        <w:t>15</w:t>
      </w:r>
      <w:r w:rsidR="001B4C3C">
        <w:t>9</w:t>
      </w:r>
      <w:r w:rsidR="0020790D">
        <w:t xml:space="preserve">  </w:t>
      </w:r>
      <w:r w:rsidR="0020790D" w:rsidRPr="00CA4488">
        <w:t>Subsection 40Z(2)</w:t>
      </w:r>
    </w:p>
    <w:p w:rsidR="00704AB8" w:rsidRPr="001A5E44" w:rsidRDefault="00704AB8"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 xml:space="preserve">removes a reference to Chairperson </w:t>
      </w:r>
      <w:r w:rsidR="0046334F">
        <w:rPr>
          <w:rFonts w:ascii="Times New Roman" w:hAnsi="Times New Roman" w:cs="Times New Roman"/>
          <w:sz w:val="24"/>
          <w:szCs w:val="24"/>
        </w:rPr>
        <w:t>of the Corporation and replaces it</w:t>
      </w:r>
      <w:r>
        <w:rPr>
          <w:rFonts w:ascii="Times New Roman" w:hAnsi="Times New Roman" w:cs="Times New Roman"/>
          <w:sz w:val="24"/>
          <w:szCs w:val="24"/>
        </w:rPr>
        <w:t xml:space="preserve"> with a reference to Chair</w:t>
      </w:r>
      <w:r w:rsidR="0046334F">
        <w:rPr>
          <w:rFonts w:ascii="Times New Roman" w:hAnsi="Times New Roman" w:cs="Times New Roman"/>
          <w:sz w:val="24"/>
          <w:szCs w:val="24"/>
        </w:rPr>
        <w:t xml:space="preserve"> of the Authority</w:t>
      </w:r>
      <w:r>
        <w:rPr>
          <w:rFonts w:ascii="Times New Roman" w:hAnsi="Times New Roman" w:cs="Times New Roman"/>
          <w:sz w:val="24"/>
          <w:szCs w:val="24"/>
        </w:rPr>
        <w:t>.</w:t>
      </w:r>
    </w:p>
    <w:p w:rsidR="00757FC6" w:rsidRPr="001A5E44" w:rsidRDefault="00757FC6" w:rsidP="00EF2127">
      <w:pPr>
        <w:pStyle w:val="Style1"/>
        <w:spacing w:line="240" w:lineRule="auto"/>
      </w:pPr>
      <w:r>
        <w:t xml:space="preserve">Item </w:t>
      </w:r>
      <w:r w:rsidR="00884089">
        <w:t>1</w:t>
      </w:r>
      <w:r w:rsidR="001B4C3C">
        <w:t>60</w:t>
      </w:r>
      <w:r w:rsidR="0020790D">
        <w:t xml:space="preserve">  </w:t>
      </w:r>
      <w:r w:rsidR="0020790D" w:rsidRPr="00CA4488">
        <w:t>Section 40ZAC</w:t>
      </w:r>
    </w:p>
    <w:p w:rsidR="00757FC6" w:rsidRPr="001A5E44" w:rsidRDefault="00757FC6"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reference</w:t>
      </w:r>
      <w:r w:rsidR="001B4C3C">
        <w:rPr>
          <w:rFonts w:ascii="Times New Roman" w:hAnsi="Times New Roman" w:cs="Times New Roman"/>
          <w:sz w:val="24"/>
          <w:szCs w:val="24"/>
        </w:rPr>
        <w:t>s</w:t>
      </w:r>
      <w:r>
        <w:rPr>
          <w:rFonts w:ascii="Times New Roman" w:hAnsi="Times New Roman" w:cs="Times New Roman"/>
          <w:sz w:val="24"/>
          <w:szCs w:val="24"/>
        </w:rPr>
        <w:t xml:space="preserve"> to Wine Australia and replaces t</w:t>
      </w:r>
      <w:r w:rsidR="001B4C3C">
        <w:rPr>
          <w:rFonts w:ascii="Times New Roman" w:hAnsi="Times New Roman" w:cs="Times New Roman"/>
          <w:sz w:val="24"/>
          <w:szCs w:val="24"/>
        </w:rPr>
        <w:t>hem</w:t>
      </w:r>
      <w:r>
        <w:rPr>
          <w:rFonts w:ascii="Times New Roman" w:hAnsi="Times New Roman" w:cs="Times New Roman"/>
          <w:sz w:val="24"/>
          <w:szCs w:val="24"/>
        </w:rPr>
        <w:t xml:space="preserve"> with reference</w:t>
      </w:r>
      <w:r w:rsidR="001B4C3C">
        <w:rPr>
          <w:rFonts w:ascii="Times New Roman" w:hAnsi="Times New Roman" w:cs="Times New Roman"/>
          <w:sz w:val="24"/>
          <w:szCs w:val="24"/>
        </w:rPr>
        <w:t>s</w:t>
      </w:r>
      <w:r>
        <w:rPr>
          <w:rFonts w:ascii="Times New Roman" w:hAnsi="Times New Roman" w:cs="Times New Roman"/>
          <w:sz w:val="24"/>
          <w:szCs w:val="24"/>
        </w:rPr>
        <w:t xml:space="preserve"> to the Authority.</w:t>
      </w:r>
    </w:p>
    <w:p w:rsidR="00757FC6" w:rsidRPr="001A5E44" w:rsidRDefault="00757FC6" w:rsidP="00EF2127">
      <w:pPr>
        <w:pStyle w:val="Style1"/>
        <w:spacing w:line="240" w:lineRule="auto"/>
      </w:pPr>
      <w:r>
        <w:t xml:space="preserve">Item </w:t>
      </w:r>
      <w:r w:rsidR="005F7680">
        <w:t>1</w:t>
      </w:r>
      <w:r w:rsidR="001B4C3C">
        <w:t>61</w:t>
      </w:r>
      <w:r w:rsidR="0020790D">
        <w:t xml:space="preserve">  </w:t>
      </w:r>
      <w:r w:rsidR="0020790D" w:rsidRPr="00CA4488">
        <w:t>Subsection 40ZAI(2)</w:t>
      </w:r>
    </w:p>
    <w:p w:rsidR="00704AB8" w:rsidRPr="001A5E44" w:rsidRDefault="00704AB8"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a reference to Chairperson</w:t>
      </w:r>
      <w:r w:rsidR="00BC744C">
        <w:rPr>
          <w:rFonts w:ascii="Times New Roman" w:hAnsi="Times New Roman" w:cs="Times New Roman"/>
          <w:sz w:val="24"/>
          <w:szCs w:val="24"/>
        </w:rPr>
        <w:t xml:space="preserve"> of the Corporation</w:t>
      </w:r>
      <w:r>
        <w:rPr>
          <w:rFonts w:ascii="Times New Roman" w:hAnsi="Times New Roman" w:cs="Times New Roman"/>
          <w:sz w:val="24"/>
          <w:szCs w:val="24"/>
        </w:rPr>
        <w:t xml:space="preserve"> and replaces it with a reference to Chair</w:t>
      </w:r>
      <w:r w:rsidR="00BC744C">
        <w:rPr>
          <w:rFonts w:ascii="Times New Roman" w:hAnsi="Times New Roman" w:cs="Times New Roman"/>
          <w:sz w:val="24"/>
          <w:szCs w:val="24"/>
        </w:rPr>
        <w:t xml:space="preserve"> of the Authority</w:t>
      </w:r>
      <w:r>
        <w:rPr>
          <w:rFonts w:ascii="Times New Roman" w:hAnsi="Times New Roman" w:cs="Times New Roman"/>
          <w:sz w:val="24"/>
          <w:szCs w:val="24"/>
        </w:rPr>
        <w:t>.</w:t>
      </w:r>
    </w:p>
    <w:p w:rsidR="00757FC6" w:rsidRPr="001A5E44" w:rsidRDefault="00757FC6" w:rsidP="00EF2127">
      <w:pPr>
        <w:pStyle w:val="Style1"/>
        <w:spacing w:line="240" w:lineRule="auto"/>
      </w:pPr>
      <w:r>
        <w:t xml:space="preserve">Item </w:t>
      </w:r>
      <w:r w:rsidR="005F7680">
        <w:t>1</w:t>
      </w:r>
      <w:r w:rsidR="001B4C3C">
        <w:t>62</w:t>
      </w:r>
      <w:r w:rsidR="0020790D">
        <w:t xml:space="preserve">  </w:t>
      </w:r>
      <w:r w:rsidR="0020790D" w:rsidRPr="00CA4488">
        <w:t>Section 40ZAJ</w:t>
      </w:r>
    </w:p>
    <w:p w:rsidR="00757FC6" w:rsidRPr="001A5E44" w:rsidRDefault="00757FC6"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sidR="005F7680">
        <w:rPr>
          <w:rFonts w:ascii="Times New Roman" w:hAnsi="Times New Roman" w:cs="Times New Roman"/>
          <w:sz w:val="24"/>
          <w:szCs w:val="24"/>
        </w:rPr>
        <w:t>removes</w:t>
      </w:r>
      <w:r>
        <w:rPr>
          <w:rFonts w:ascii="Times New Roman" w:hAnsi="Times New Roman" w:cs="Times New Roman"/>
          <w:sz w:val="24"/>
          <w:szCs w:val="24"/>
        </w:rPr>
        <w:t xml:space="preserve"> reference</w:t>
      </w:r>
      <w:r w:rsidR="005F7680">
        <w:rPr>
          <w:rFonts w:ascii="Times New Roman" w:hAnsi="Times New Roman" w:cs="Times New Roman"/>
          <w:sz w:val="24"/>
          <w:szCs w:val="24"/>
        </w:rPr>
        <w:t>s</w:t>
      </w:r>
      <w:r>
        <w:rPr>
          <w:rFonts w:ascii="Times New Roman" w:hAnsi="Times New Roman" w:cs="Times New Roman"/>
          <w:sz w:val="24"/>
          <w:szCs w:val="24"/>
        </w:rPr>
        <w:t xml:space="preserve"> to Wine Australia and replaces </w:t>
      </w:r>
      <w:r w:rsidR="005F7680">
        <w:rPr>
          <w:rFonts w:ascii="Times New Roman" w:hAnsi="Times New Roman" w:cs="Times New Roman"/>
          <w:sz w:val="24"/>
          <w:szCs w:val="24"/>
        </w:rPr>
        <w:t>them</w:t>
      </w:r>
      <w:r>
        <w:rPr>
          <w:rFonts w:ascii="Times New Roman" w:hAnsi="Times New Roman" w:cs="Times New Roman"/>
          <w:sz w:val="24"/>
          <w:szCs w:val="24"/>
        </w:rPr>
        <w:t xml:space="preserve"> with reference</w:t>
      </w:r>
      <w:r w:rsidR="005F7680">
        <w:rPr>
          <w:rFonts w:ascii="Times New Roman" w:hAnsi="Times New Roman" w:cs="Times New Roman"/>
          <w:sz w:val="24"/>
          <w:szCs w:val="24"/>
        </w:rPr>
        <w:t>s</w:t>
      </w:r>
      <w:r>
        <w:rPr>
          <w:rFonts w:ascii="Times New Roman" w:hAnsi="Times New Roman" w:cs="Times New Roman"/>
          <w:sz w:val="24"/>
          <w:szCs w:val="24"/>
        </w:rPr>
        <w:t xml:space="preserve"> to the Authority.</w:t>
      </w:r>
    </w:p>
    <w:p w:rsidR="00757FC6" w:rsidRPr="001A5E44" w:rsidRDefault="00757FC6" w:rsidP="00EF2127">
      <w:pPr>
        <w:pStyle w:val="Style1"/>
        <w:spacing w:line="240" w:lineRule="auto"/>
      </w:pPr>
      <w:r>
        <w:t xml:space="preserve">Item </w:t>
      </w:r>
      <w:r w:rsidR="005F7680">
        <w:t>1</w:t>
      </w:r>
      <w:r w:rsidR="001B4C3C">
        <w:t>63</w:t>
      </w:r>
      <w:r w:rsidR="0020790D">
        <w:t xml:space="preserve">  </w:t>
      </w:r>
      <w:r w:rsidR="0020790D" w:rsidRPr="00CA4488">
        <w:t>Subsection 40ZAP(2)</w:t>
      </w:r>
    </w:p>
    <w:p w:rsidR="00704AB8" w:rsidRPr="001A5E44" w:rsidRDefault="00704AB8"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 xml:space="preserve">removes a reference to Chairperson </w:t>
      </w:r>
      <w:r w:rsidR="005F7680">
        <w:rPr>
          <w:rFonts w:ascii="Times New Roman" w:hAnsi="Times New Roman" w:cs="Times New Roman"/>
          <w:sz w:val="24"/>
          <w:szCs w:val="24"/>
        </w:rPr>
        <w:t xml:space="preserve">of the Corporation </w:t>
      </w:r>
      <w:r>
        <w:rPr>
          <w:rFonts w:ascii="Times New Roman" w:hAnsi="Times New Roman" w:cs="Times New Roman"/>
          <w:sz w:val="24"/>
          <w:szCs w:val="24"/>
        </w:rPr>
        <w:t>and replaces it with a reference to Chair</w:t>
      </w:r>
      <w:r w:rsidR="005F7680">
        <w:rPr>
          <w:rFonts w:ascii="Times New Roman" w:hAnsi="Times New Roman" w:cs="Times New Roman"/>
          <w:sz w:val="24"/>
          <w:szCs w:val="24"/>
        </w:rPr>
        <w:t xml:space="preserve"> of the Authority</w:t>
      </w:r>
      <w:r>
        <w:rPr>
          <w:rFonts w:ascii="Times New Roman" w:hAnsi="Times New Roman" w:cs="Times New Roman"/>
          <w:sz w:val="24"/>
          <w:szCs w:val="24"/>
        </w:rPr>
        <w:t>.</w:t>
      </w:r>
    </w:p>
    <w:p w:rsidR="00757FC6" w:rsidRPr="0020790D" w:rsidRDefault="00757FC6" w:rsidP="0020790D">
      <w:pPr>
        <w:pStyle w:val="Style1"/>
        <w:spacing w:line="240" w:lineRule="auto"/>
      </w:pPr>
      <w:r w:rsidRPr="0020790D">
        <w:lastRenderedPageBreak/>
        <w:t xml:space="preserve">Item </w:t>
      </w:r>
      <w:r w:rsidR="00C5643C" w:rsidRPr="0020790D">
        <w:t>1</w:t>
      </w:r>
      <w:r w:rsidR="001B4C3C" w:rsidRPr="0020790D">
        <w:t>64</w:t>
      </w:r>
      <w:r w:rsidRPr="0020790D">
        <w:t xml:space="preserve"> to </w:t>
      </w:r>
      <w:r w:rsidR="005F7680" w:rsidRPr="0020790D">
        <w:t>1</w:t>
      </w:r>
      <w:r w:rsidR="001B4C3C" w:rsidRPr="0020790D">
        <w:t>66</w:t>
      </w:r>
    </w:p>
    <w:p w:rsidR="008F445D" w:rsidRPr="001A5E44" w:rsidRDefault="008F445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ese items</w:t>
      </w:r>
      <w:r w:rsidRPr="001A5E44">
        <w:rPr>
          <w:rFonts w:ascii="Times New Roman" w:hAnsi="Times New Roman" w:cs="Times New Roman"/>
          <w:sz w:val="24"/>
          <w:szCs w:val="24"/>
        </w:rPr>
        <w:t xml:space="preserve"> </w:t>
      </w:r>
      <w:r>
        <w:rPr>
          <w:rFonts w:ascii="Times New Roman" w:hAnsi="Times New Roman" w:cs="Times New Roman"/>
          <w:sz w:val="24"/>
          <w:szCs w:val="24"/>
        </w:rPr>
        <w:t>remove references to Wine Australia and replace them with references to the Authority.</w:t>
      </w:r>
    </w:p>
    <w:p w:rsidR="00757FC6" w:rsidRPr="001A5E44" w:rsidRDefault="00757FC6" w:rsidP="00EF2127">
      <w:pPr>
        <w:pStyle w:val="Style1"/>
        <w:spacing w:line="240" w:lineRule="auto"/>
      </w:pPr>
      <w:r>
        <w:t xml:space="preserve">Item </w:t>
      </w:r>
      <w:r w:rsidR="005F7680">
        <w:t>16</w:t>
      </w:r>
      <w:r w:rsidR="001B4C3C">
        <w:t>7</w:t>
      </w:r>
      <w:r w:rsidR="0020790D">
        <w:t xml:space="preserve">  </w:t>
      </w:r>
      <w:r w:rsidR="0020790D" w:rsidRPr="00CA4488">
        <w:t>Section 41A (heading)</w:t>
      </w:r>
    </w:p>
    <w:p w:rsidR="00757FC6" w:rsidRPr="001A5E44" w:rsidRDefault="00757FC6"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00856248">
        <w:rPr>
          <w:rFonts w:ascii="Times New Roman" w:hAnsi="Times New Roman" w:cs="Times New Roman"/>
          <w:sz w:val="24"/>
          <w:szCs w:val="24"/>
        </w:rPr>
        <w:t xml:space="preserve"> changes the heading of section 41A to replace a reference to the Corporation with a reference to the Geographical Indications Committee.</w:t>
      </w:r>
    </w:p>
    <w:p w:rsidR="00757FC6" w:rsidRPr="001A5E44" w:rsidRDefault="00757FC6" w:rsidP="00EF2127">
      <w:pPr>
        <w:pStyle w:val="Style1"/>
        <w:spacing w:line="240" w:lineRule="auto"/>
      </w:pPr>
      <w:r>
        <w:t xml:space="preserve">Item </w:t>
      </w:r>
      <w:r w:rsidR="005F7680">
        <w:t>16</w:t>
      </w:r>
      <w:r w:rsidR="001B4C3C">
        <w:t>8</w:t>
      </w:r>
      <w:r w:rsidR="0020790D">
        <w:t xml:space="preserve">  </w:t>
      </w:r>
      <w:r w:rsidR="0020790D" w:rsidRPr="00CA4488">
        <w:t>Paragraph 41A(1)(a)</w:t>
      </w:r>
    </w:p>
    <w:p w:rsidR="00757FC6" w:rsidRDefault="00757FC6" w:rsidP="00EF2127">
      <w:pPr>
        <w:spacing w:line="240" w:lineRule="auto"/>
        <w:rPr>
          <w:b/>
        </w:rPr>
      </w:pPr>
      <w:r w:rsidRPr="001A5E44">
        <w:rPr>
          <w:rFonts w:ascii="Times New Roman" w:hAnsi="Times New Roman" w:cs="Times New Roman"/>
          <w:sz w:val="24"/>
          <w:szCs w:val="24"/>
        </w:rPr>
        <w:t>Th</w:t>
      </w:r>
      <w:r>
        <w:rPr>
          <w:rFonts w:ascii="Times New Roman" w:hAnsi="Times New Roman" w:cs="Times New Roman"/>
          <w:sz w:val="24"/>
          <w:szCs w:val="24"/>
        </w:rPr>
        <w:t>is item</w:t>
      </w:r>
      <w:r w:rsidR="00856248">
        <w:rPr>
          <w:rFonts w:ascii="Times New Roman" w:hAnsi="Times New Roman" w:cs="Times New Roman"/>
          <w:sz w:val="24"/>
          <w:szCs w:val="24"/>
        </w:rPr>
        <w:t xml:space="preserve"> repeals section 41A(1)(a) so the section applies to members of the Geographical Indications Committee not the Authority. Remuneration of </w:t>
      </w:r>
      <w:r w:rsidR="005F4D16">
        <w:rPr>
          <w:rFonts w:ascii="Times New Roman" w:hAnsi="Times New Roman" w:cs="Times New Roman"/>
          <w:sz w:val="24"/>
          <w:szCs w:val="24"/>
        </w:rPr>
        <w:t>director</w:t>
      </w:r>
      <w:r w:rsidR="00856248">
        <w:rPr>
          <w:rFonts w:ascii="Times New Roman" w:hAnsi="Times New Roman" w:cs="Times New Roman"/>
          <w:sz w:val="24"/>
          <w:szCs w:val="24"/>
        </w:rPr>
        <w:t>s of the Authority is covered by new section 18.</w:t>
      </w:r>
    </w:p>
    <w:p w:rsidR="001B4C3C" w:rsidRPr="001A5E44" w:rsidRDefault="001B4C3C" w:rsidP="00EF2127">
      <w:pPr>
        <w:pStyle w:val="Style1"/>
        <w:spacing w:line="240" w:lineRule="auto"/>
      </w:pPr>
      <w:r>
        <w:t>Item 169</w:t>
      </w:r>
      <w:r w:rsidR="0020790D">
        <w:t xml:space="preserve">  </w:t>
      </w:r>
      <w:r w:rsidR="0020790D" w:rsidRPr="00CA4488">
        <w:t>Paragraph 41A(1)(c)</w:t>
      </w:r>
    </w:p>
    <w:p w:rsidR="001B4C3C" w:rsidRPr="001A5E44" w:rsidRDefault="001B4C3C"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Pr="001A5E44">
        <w:rPr>
          <w:rFonts w:ascii="Times New Roman" w:hAnsi="Times New Roman" w:cs="Times New Roman"/>
          <w:sz w:val="24"/>
          <w:szCs w:val="24"/>
        </w:rPr>
        <w:t xml:space="preserve"> </w:t>
      </w:r>
      <w:r>
        <w:rPr>
          <w:rFonts w:ascii="Times New Roman" w:hAnsi="Times New Roman" w:cs="Times New Roman"/>
          <w:sz w:val="24"/>
          <w:szCs w:val="24"/>
        </w:rPr>
        <w:t>removes references to members of Wine Australia and replaces them with references to directors of the Authority.</w:t>
      </w:r>
    </w:p>
    <w:p w:rsidR="00757FC6" w:rsidRPr="001A5E44" w:rsidRDefault="00757FC6" w:rsidP="00EF2127">
      <w:pPr>
        <w:pStyle w:val="Style1"/>
        <w:spacing w:line="240" w:lineRule="auto"/>
      </w:pPr>
      <w:r>
        <w:t xml:space="preserve">Item </w:t>
      </w:r>
      <w:r w:rsidR="005F7680">
        <w:t>1</w:t>
      </w:r>
      <w:r w:rsidR="001B4C3C">
        <w:t>70 and171</w:t>
      </w:r>
    </w:p>
    <w:p w:rsidR="008F445D" w:rsidRPr="001A5E44" w:rsidRDefault="008F445D"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ese items</w:t>
      </w:r>
      <w:r w:rsidRPr="001A5E44">
        <w:rPr>
          <w:rFonts w:ascii="Times New Roman" w:hAnsi="Times New Roman" w:cs="Times New Roman"/>
          <w:sz w:val="24"/>
          <w:szCs w:val="24"/>
        </w:rPr>
        <w:t xml:space="preserve"> </w:t>
      </w:r>
      <w:r>
        <w:rPr>
          <w:rFonts w:ascii="Times New Roman" w:hAnsi="Times New Roman" w:cs="Times New Roman"/>
          <w:sz w:val="24"/>
          <w:szCs w:val="24"/>
        </w:rPr>
        <w:t>remove references to Wine Australia and replace them with references to the Authority.</w:t>
      </w:r>
    </w:p>
    <w:p w:rsidR="005F7680" w:rsidRDefault="005F7680" w:rsidP="00EF2127">
      <w:pPr>
        <w:pStyle w:val="Style1"/>
        <w:spacing w:line="240" w:lineRule="auto"/>
      </w:pPr>
      <w:r>
        <w:t>Item 1</w:t>
      </w:r>
      <w:r w:rsidR="0020790D">
        <w:t xml:space="preserve">72  </w:t>
      </w:r>
      <w:r w:rsidR="0020790D" w:rsidRPr="00CA4488">
        <w:t>Subsection 43(1)</w:t>
      </w:r>
    </w:p>
    <w:p w:rsidR="005F7680" w:rsidRPr="005F7680" w:rsidRDefault="005F7680" w:rsidP="00EF2127">
      <w:pPr>
        <w:spacing w:line="240" w:lineRule="auto"/>
        <w:rPr>
          <w:rFonts w:ascii="Times New Roman" w:hAnsi="Times New Roman" w:cs="Times New Roman"/>
          <w:sz w:val="24"/>
          <w:szCs w:val="24"/>
        </w:rPr>
      </w:pPr>
      <w:r w:rsidRPr="005F7680">
        <w:rPr>
          <w:rFonts w:ascii="Times New Roman" w:hAnsi="Times New Roman" w:cs="Times New Roman"/>
          <w:sz w:val="24"/>
          <w:szCs w:val="24"/>
        </w:rPr>
        <w:t>This item amends section 43(1) to provide that delegations are made under seal not under a common seal.</w:t>
      </w:r>
    </w:p>
    <w:p w:rsidR="00C5643C" w:rsidRDefault="00C5643C" w:rsidP="00EF2127">
      <w:pPr>
        <w:pStyle w:val="Style1"/>
        <w:spacing w:line="240" w:lineRule="auto"/>
      </w:pPr>
      <w:r>
        <w:t>Items 1</w:t>
      </w:r>
      <w:r w:rsidR="001B4C3C">
        <w:t>73</w:t>
      </w:r>
      <w:r>
        <w:t xml:space="preserve"> to </w:t>
      </w:r>
      <w:r w:rsidR="001B4C3C">
        <w:t>175</w:t>
      </w:r>
    </w:p>
    <w:p w:rsidR="00C5643C" w:rsidRPr="001A5E44" w:rsidRDefault="00C5643C"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ese items</w:t>
      </w:r>
      <w:r w:rsidRPr="001A5E44">
        <w:rPr>
          <w:rFonts w:ascii="Times New Roman" w:hAnsi="Times New Roman" w:cs="Times New Roman"/>
          <w:sz w:val="24"/>
          <w:szCs w:val="24"/>
        </w:rPr>
        <w:t xml:space="preserve"> </w:t>
      </w:r>
      <w:r>
        <w:rPr>
          <w:rFonts w:ascii="Times New Roman" w:hAnsi="Times New Roman" w:cs="Times New Roman"/>
          <w:sz w:val="24"/>
          <w:szCs w:val="24"/>
        </w:rPr>
        <w:t>remove references to Wine Australia and replace them with references to the Authority.</w:t>
      </w:r>
    </w:p>
    <w:p w:rsidR="00757FC6" w:rsidRPr="001A5E44" w:rsidRDefault="00757FC6" w:rsidP="00EF2127">
      <w:pPr>
        <w:pStyle w:val="Style1"/>
        <w:spacing w:line="240" w:lineRule="auto"/>
      </w:pPr>
      <w:r>
        <w:t xml:space="preserve">Item </w:t>
      </w:r>
      <w:r w:rsidR="00C5643C">
        <w:t>1</w:t>
      </w:r>
      <w:r w:rsidR="001B4C3C">
        <w:t>7</w:t>
      </w:r>
      <w:r w:rsidR="00C5643C">
        <w:t>6</w:t>
      </w:r>
      <w:r w:rsidR="0020790D">
        <w:t xml:space="preserve">  </w:t>
      </w:r>
      <w:r w:rsidR="0020790D" w:rsidRPr="00CA4488">
        <w:t>Part VIII</w:t>
      </w:r>
    </w:p>
    <w:p w:rsidR="00757FC6" w:rsidRDefault="00757FC6"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Pr>
          <w:rFonts w:ascii="Times New Roman" w:hAnsi="Times New Roman" w:cs="Times New Roman"/>
          <w:sz w:val="24"/>
          <w:szCs w:val="24"/>
        </w:rPr>
        <w:t>is item</w:t>
      </w:r>
      <w:r w:rsidR="00856248">
        <w:rPr>
          <w:rFonts w:ascii="Times New Roman" w:hAnsi="Times New Roman" w:cs="Times New Roman"/>
          <w:sz w:val="24"/>
          <w:szCs w:val="24"/>
        </w:rPr>
        <w:t xml:space="preserve"> repeals Part VIII of the </w:t>
      </w:r>
      <w:r w:rsidR="00BC744C">
        <w:rPr>
          <w:rFonts w:ascii="Times New Roman" w:hAnsi="Times New Roman" w:cs="Times New Roman"/>
          <w:sz w:val="24"/>
          <w:szCs w:val="24"/>
        </w:rPr>
        <w:t xml:space="preserve">Wine Australia </w:t>
      </w:r>
      <w:r w:rsidR="00856248">
        <w:rPr>
          <w:rFonts w:ascii="Times New Roman" w:hAnsi="Times New Roman" w:cs="Times New Roman"/>
          <w:sz w:val="24"/>
          <w:szCs w:val="24"/>
        </w:rPr>
        <w:t>Act as this part is no</w:t>
      </w:r>
      <w:r w:rsidR="002F6641">
        <w:rPr>
          <w:rFonts w:ascii="Times New Roman" w:hAnsi="Times New Roman" w:cs="Times New Roman"/>
          <w:sz w:val="24"/>
          <w:szCs w:val="24"/>
        </w:rPr>
        <w:t>t</w:t>
      </w:r>
      <w:r w:rsidR="00BC744C">
        <w:rPr>
          <w:rFonts w:ascii="Times New Roman" w:hAnsi="Times New Roman" w:cs="Times New Roman"/>
          <w:sz w:val="24"/>
          <w:szCs w:val="24"/>
        </w:rPr>
        <w:t xml:space="preserve"> relevant</w:t>
      </w:r>
      <w:r w:rsidR="002F6641">
        <w:rPr>
          <w:rFonts w:ascii="Times New Roman" w:hAnsi="Times New Roman" w:cs="Times New Roman"/>
          <w:sz w:val="24"/>
          <w:szCs w:val="24"/>
        </w:rPr>
        <w:t xml:space="preserve"> on</w:t>
      </w:r>
      <w:r w:rsidR="00856248">
        <w:rPr>
          <w:rFonts w:ascii="Times New Roman" w:hAnsi="Times New Roman" w:cs="Times New Roman"/>
          <w:sz w:val="24"/>
          <w:szCs w:val="24"/>
        </w:rPr>
        <w:t>ce Wine Australia</w:t>
      </w:r>
      <w:r w:rsidR="002F6641">
        <w:rPr>
          <w:rFonts w:ascii="Times New Roman" w:hAnsi="Times New Roman" w:cs="Times New Roman"/>
          <w:sz w:val="24"/>
          <w:szCs w:val="24"/>
        </w:rPr>
        <w:t xml:space="preserve"> is wound up.</w:t>
      </w:r>
      <w:r w:rsidR="00856248">
        <w:rPr>
          <w:rFonts w:ascii="Times New Roman" w:hAnsi="Times New Roman" w:cs="Times New Roman"/>
          <w:sz w:val="24"/>
          <w:szCs w:val="24"/>
        </w:rPr>
        <w:t xml:space="preserve"> </w:t>
      </w:r>
    </w:p>
    <w:p w:rsidR="008F445D" w:rsidRPr="001A5E44" w:rsidRDefault="008F445D" w:rsidP="00EF2127">
      <w:pPr>
        <w:pStyle w:val="Style1"/>
        <w:spacing w:line="240" w:lineRule="auto"/>
      </w:pPr>
      <w:r>
        <w:t>Item</w:t>
      </w:r>
      <w:r w:rsidR="00AA2932">
        <w:t>s</w:t>
      </w:r>
      <w:r>
        <w:t xml:space="preserve"> </w:t>
      </w:r>
      <w:r w:rsidR="00C5643C">
        <w:t>177</w:t>
      </w:r>
      <w:r w:rsidR="001B4C3C">
        <w:t xml:space="preserve"> to 184</w:t>
      </w:r>
    </w:p>
    <w:p w:rsidR="00704AB8" w:rsidRPr="001A5E44" w:rsidRDefault="00704AB8"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Th</w:t>
      </w:r>
      <w:r w:rsidR="00C5643C">
        <w:rPr>
          <w:rFonts w:ascii="Times New Roman" w:hAnsi="Times New Roman" w:cs="Times New Roman"/>
          <w:sz w:val="24"/>
          <w:szCs w:val="24"/>
        </w:rPr>
        <w:t>e</w:t>
      </w:r>
      <w:r>
        <w:rPr>
          <w:rFonts w:ascii="Times New Roman" w:hAnsi="Times New Roman" w:cs="Times New Roman"/>
          <w:sz w:val="24"/>
          <w:szCs w:val="24"/>
        </w:rPr>
        <w:t>s</w:t>
      </w:r>
      <w:r w:rsidR="00C5643C">
        <w:rPr>
          <w:rFonts w:ascii="Times New Roman" w:hAnsi="Times New Roman" w:cs="Times New Roman"/>
          <w:sz w:val="24"/>
          <w:szCs w:val="24"/>
        </w:rPr>
        <w:t>e</w:t>
      </w:r>
      <w:r>
        <w:rPr>
          <w:rFonts w:ascii="Times New Roman" w:hAnsi="Times New Roman" w:cs="Times New Roman"/>
          <w:sz w:val="24"/>
          <w:szCs w:val="24"/>
        </w:rPr>
        <w:t xml:space="preserve"> item</w:t>
      </w:r>
      <w:r w:rsidR="00C5643C">
        <w:rPr>
          <w:rFonts w:ascii="Times New Roman" w:hAnsi="Times New Roman" w:cs="Times New Roman"/>
          <w:sz w:val="24"/>
          <w:szCs w:val="24"/>
        </w:rPr>
        <w:t>s amend the Schedule</w:t>
      </w:r>
      <w:r w:rsidR="00071784">
        <w:rPr>
          <w:rFonts w:ascii="Times New Roman" w:hAnsi="Times New Roman" w:cs="Times New Roman"/>
          <w:sz w:val="24"/>
          <w:szCs w:val="24"/>
        </w:rPr>
        <w:t xml:space="preserve"> of the Act</w:t>
      </w:r>
      <w:r w:rsidR="00C5643C">
        <w:rPr>
          <w:rFonts w:ascii="Times New Roman" w:hAnsi="Times New Roman" w:cs="Times New Roman"/>
          <w:sz w:val="24"/>
          <w:szCs w:val="24"/>
        </w:rPr>
        <w:t xml:space="preserve"> so that it refers to the Chair and the Authority rather than the chairperson and Corporation</w:t>
      </w:r>
      <w:r>
        <w:rPr>
          <w:rFonts w:ascii="Times New Roman" w:hAnsi="Times New Roman" w:cs="Times New Roman"/>
          <w:sz w:val="24"/>
          <w:szCs w:val="24"/>
        </w:rPr>
        <w:t>.</w:t>
      </w:r>
    </w:p>
    <w:p w:rsidR="00F96A99" w:rsidRPr="001A5E44" w:rsidRDefault="00F96A99" w:rsidP="00EF2127">
      <w:pPr>
        <w:pStyle w:val="Style1"/>
        <w:spacing w:line="240" w:lineRule="auto"/>
      </w:pPr>
      <w:r>
        <w:t>Item</w:t>
      </w:r>
      <w:r w:rsidR="00C5643C">
        <w:t xml:space="preserve"> </w:t>
      </w:r>
      <w:r w:rsidR="001B4C3C">
        <w:t>185</w:t>
      </w:r>
      <w:r w:rsidRPr="001A5E44">
        <w:t xml:space="preserve"> </w:t>
      </w:r>
      <w:r w:rsidR="0020790D">
        <w:t xml:space="preserve"> </w:t>
      </w:r>
      <w:r w:rsidR="0020790D" w:rsidRPr="00CA4488">
        <w:t>Clause 12 of the Schedule</w:t>
      </w:r>
    </w:p>
    <w:p w:rsidR="00F96A99" w:rsidRPr="001A5E44" w:rsidRDefault="00C5643C" w:rsidP="00EF2127">
      <w:pPr>
        <w:spacing w:line="240" w:lineRule="auto"/>
        <w:rPr>
          <w:rFonts w:ascii="Times New Roman" w:hAnsi="Times New Roman" w:cs="Times New Roman"/>
          <w:sz w:val="24"/>
          <w:szCs w:val="24"/>
        </w:rPr>
      </w:pPr>
      <w:r>
        <w:rPr>
          <w:rFonts w:ascii="Times New Roman" w:hAnsi="Times New Roman" w:cs="Times New Roman"/>
          <w:sz w:val="24"/>
          <w:szCs w:val="24"/>
        </w:rPr>
        <w:t>This item</w:t>
      </w:r>
      <w:r w:rsidR="00F96A99" w:rsidRPr="001A5E44">
        <w:rPr>
          <w:rFonts w:ascii="Times New Roman" w:hAnsi="Times New Roman" w:cs="Times New Roman"/>
          <w:sz w:val="24"/>
          <w:szCs w:val="24"/>
        </w:rPr>
        <w:t xml:space="preserve"> </w:t>
      </w:r>
      <w:r>
        <w:rPr>
          <w:rFonts w:ascii="Times New Roman" w:hAnsi="Times New Roman" w:cs="Times New Roman"/>
          <w:sz w:val="24"/>
          <w:szCs w:val="24"/>
        </w:rPr>
        <w:t xml:space="preserve">amends the Schedule </w:t>
      </w:r>
      <w:r w:rsidR="00071784">
        <w:rPr>
          <w:rFonts w:ascii="Times New Roman" w:hAnsi="Times New Roman" w:cs="Times New Roman"/>
          <w:sz w:val="24"/>
          <w:szCs w:val="24"/>
        </w:rPr>
        <w:t xml:space="preserve">of the Act </w:t>
      </w:r>
      <w:r>
        <w:rPr>
          <w:rFonts w:ascii="Times New Roman" w:hAnsi="Times New Roman" w:cs="Times New Roman"/>
          <w:sz w:val="24"/>
          <w:szCs w:val="24"/>
        </w:rPr>
        <w:t xml:space="preserve">so that the requirements for the Geographical </w:t>
      </w:r>
      <w:r w:rsidR="000F4D38">
        <w:rPr>
          <w:rFonts w:ascii="Times New Roman" w:hAnsi="Times New Roman" w:cs="Times New Roman"/>
          <w:sz w:val="24"/>
          <w:szCs w:val="24"/>
        </w:rPr>
        <w:t>I</w:t>
      </w:r>
      <w:r>
        <w:rPr>
          <w:rFonts w:ascii="Times New Roman" w:hAnsi="Times New Roman" w:cs="Times New Roman"/>
          <w:sz w:val="24"/>
          <w:szCs w:val="24"/>
        </w:rPr>
        <w:t xml:space="preserve">ndications Committee annual report are those in the CAC Act not the </w:t>
      </w:r>
      <w:r w:rsidRPr="00C5643C">
        <w:rPr>
          <w:rFonts w:ascii="Times New Roman" w:hAnsi="Times New Roman" w:cs="Times New Roman"/>
          <w:i/>
          <w:sz w:val="24"/>
          <w:szCs w:val="24"/>
        </w:rPr>
        <w:t>Audit Act 1901</w:t>
      </w:r>
      <w:r w:rsidR="00F96A99">
        <w:rPr>
          <w:rFonts w:ascii="Times New Roman" w:hAnsi="Times New Roman" w:cs="Times New Roman"/>
          <w:sz w:val="24"/>
          <w:szCs w:val="24"/>
        </w:rPr>
        <w:t>.</w:t>
      </w:r>
    </w:p>
    <w:p w:rsidR="00D747C6" w:rsidRDefault="00D747C6" w:rsidP="00EF2127">
      <w:pPr>
        <w:spacing w:line="240" w:lineRule="auto"/>
      </w:pPr>
      <w:r>
        <w:br w:type="page"/>
      </w:r>
    </w:p>
    <w:p w:rsidR="00EF2BC6" w:rsidRPr="00396BBC" w:rsidRDefault="00EF2BC6" w:rsidP="00EF2127">
      <w:pPr>
        <w:keepNext/>
        <w:spacing w:line="240" w:lineRule="auto"/>
        <w:rPr>
          <w:rFonts w:ascii="Arial" w:hAnsi="Arial" w:cs="Arial"/>
          <w:b/>
          <w:bCs/>
          <w:sz w:val="32"/>
          <w:szCs w:val="32"/>
        </w:rPr>
      </w:pPr>
      <w:r w:rsidRPr="00396BBC">
        <w:rPr>
          <w:rFonts w:ascii="Arial" w:hAnsi="Arial" w:cs="Arial"/>
          <w:b/>
          <w:bCs/>
          <w:sz w:val="32"/>
          <w:szCs w:val="32"/>
        </w:rPr>
        <w:lastRenderedPageBreak/>
        <w:t>Schedule 2 – Transitional Provisions</w:t>
      </w:r>
    </w:p>
    <w:p w:rsidR="00EF2BC6" w:rsidRDefault="00EF2BC6" w:rsidP="00EF2127">
      <w:pPr>
        <w:pStyle w:val="base-text-paragraph"/>
        <w:spacing w:before="0" w:after="0"/>
        <w:ind w:left="0"/>
        <w:rPr>
          <w:sz w:val="24"/>
          <w:szCs w:val="24"/>
        </w:rPr>
      </w:pPr>
      <w:r w:rsidRPr="00575408">
        <w:rPr>
          <w:sz w:val="24"/>
          <w:szCs w:val="24"/>
        </w:rPr>
        <w:t xml:space="preserve">The objects of the transitional </w:t>
      </w:r>
      <w:r>
        <w:rPr>
          <w:sz w:val="24"/>
          <w:szCs w:val="24"/>
        </w:rPr>
        <w:t>provisions in Schedule 2 are</w:t>
      </w:r>
      <w:r w:rsidRPr="00575408">
        <w:rPr>
          <w:sz w:val="24"/>
          <w:szCs w:val="24"/>
        </w:rPr>
        <w:t xml:space="preserve"> to provide for </w:t>
      </w:r>
      <w:r>
        <w:rPr>
          <w:sz w:val="24"/>
          <w:szCs w:val="24"/>
        </w:rPr>
        <w:t xml:space="preserve">the seamless transition of the </w:t>
      </w:r>
      <w:r w:rsidRPr="00156DD0">
        <w:rPr>
          <w:sz w:val="24"/>
          <w:szCs w:val="24"/>
        </w:rPr>
        <w:t xml:space="preserve">GWRDC </w:t>
      </w:r>
      <w:r>
        <w:rPr>
          <w:sz w:val="24"/>
          <w:szCs w:val="24"/>
        </w:rPr>
        <w:t>and</w:t>
      </w:r>
      <w:r w:rsidRPr="00156DD0">
        <w:rPr>
          <w:sz w:val="24"/>
          <w:szCs w:val="24"/>
        </w:rPr>
        <w:t xml:space="preserve"> Wine Australia </w:t>
      </w:r>
      <w:r>
        <w:rPr>
          <w:sz w:val="24"/>
          <w:szCs w:val="24"/>
        </w:rPr>
        <w:t>to the Authority, including</w:t>
      </w:r>
      <w:r w:rsidRPr="00575408">
        <w:rPr>
          <w:sz w:val="24"/>
          <w:szCs w:val="24"/>
        </w:rPr>
        <w:t xml:space="preserve"> th</w:t>
      </w:r>
      <w:r>
        <w:rPr>
          <w:sz w:val="24"/>
          <w:szCs w:val="24"/>
        </w:rPr>
        <w:t>at</w:t>
      </w:r>
      <w:r w:rsidR="00071784">
        <w:rPr>
          <w:sz w:val="24"/>
          <w:szCs w:val="24"/>
        </w:rPr>
        <w:t xml:space="preserve"> the</w:t>
      </w:r>
      <w:r w:rsidRPr="00575408">
        <w:rPr>
          <w:sz w:val="24"/>
          <w:szCs w:val="24"/>
        </w:rPr>
        <w:t xml:space="preserve"> operations, assets</w:t>
      </w:r>
      <w:r>
        <w:rPr>
          <w:sz w:val="24"/>
          <w:szCs w:val="24"/>
        </w:rPr>
        <w:t>,</w:t>
      </w:r>
      <w:r w:rsidRPr="00575408">
        <w:rPr>
          <w:sz w:val="24"/>
          <w:szCs w:val="24"/>
        </w:rPr>
        <w:t xml:space="preserve"> liabilities</w:t>
      </w:r>
      <w:r>
        <w:rPr>
          <w:sz w:val="24"/>
          <w:szCs w:val="24"/>
        </w:rPr>
        <w:t xml:space="preserve"> and staffing conditions of the </w:t>
      </w:r>
      <w:r w:rsidRPr="00156DD0">
        <w:rPr>
          <w:sz w:val="24"/>
          <w:szCs w:val="24"/>
        </w:rPr>
        <w:t xml:space="preserve">GWRDC </w:t>
      </w:r>
      <w:r>
        <w:rPr>
          <w:sz w:val="24"/>
          <w:szCs w:val="24"/>
        </w:rPr>
        <w:t>and</w:t>
      </w:r>
      <w:r w:rsidRPr="00156DD0">
        <w:rPr>
          <w:sz w:val="24"/>
          <w:szCs w:val="24"/>
        </w:rPr>
        <w:t xml:space="preserve"> Wine Australia </w:t>
      </w:r>
      <w:r w:rsidRPr="00575408">
        <w:rPr>
          <w:sz w:val="24"/>
          <w:szCs w:val="24"/>
        </w:rPr>
        <w:t xml:space="preserve">are transferred to the </w:t>
      </w:r>
      <w:r>
        <w:rPr>
          <w:sz w:val="24"/>
          <w:szCs w:val="24"/>
        </w:rPr>
        <w:t>Authority.</w:t>
      </w:r>
    </w:p>
    <w:p w:rsidR="00EF2BC6" w:rsidRDefault="00EF2BC6" w:rsidP="00EF2127">
      <w:pPr>
        <w:pStyle w:val="base-text-paragraph"/>
        <w:spacing w:before="0" w:after="0"/>
        <w:ind w:left="0"/>
        <w:rPr>
          <w:b/>
          <w:sz w:val="25"/>
          <w:szCs w:val="25"/>
        </w:rPr>
      </w:pPr>
    </w:p>
    <w:p w:rsidR="00EF2BC6" w:rsidRPr="00396BBC" w:rsidRDefault="00EF2BC6" w:rsidP="00EF2127">
      <w:pPr>
        <w:pStyle w:val="base-text-paragraph"/>
        <w:spacing w:before="0" w:after="0"/>
        <w:ind w:left="0"/>
        <w:jc w:val="center"/>
        <w:rPr>
          <w:rFonts w:ascii="Arial" w:hAnsi="Arial" w:cs="Arial"/>
          <w:b/>
          <w:sz w:val="28"/>
          <w:szCs w:val="28"/>
        </w:rPr>
      </w:pPr>
      <w:r w:rsidRPr="00396BBC">
        <w:rPr>
          <w:rFonts w:ascii="Arial" w:hAnsi="Arial" w:cs="Arial"/>
          <w:b/>
          <w:sz w:val="28"/>
          <w:szCs w:val="28"/>
        </w:rPr>
        <w:t>Part 1</w:t>
      </w:r>
      <w:r w:rsidR="00EF2127" w:rsidRPr="00396BBC">
        <w:rPr>
          <w:rFonts w:ascii="Arial" w:hAnsi="Arial" w:cs="Arial"/>
          <w:b/>
          <w:bCs/>
          <w:sz w:val="28"/>
          <w:szCs w:val="28"/>
        </w:rPr>
        <w:t>–</w:t>
      </w:r>
      <w:r w:rsidRPr="00396BBC">
        <w:rPr>
          <w:rFonts w:ascii="Arial" w:hAnsi="Arial" w:cs="Arial"/>
          <w:b/>
          <w:sz w:val="28"/>
          <w:szCs w:val="28"/>
        </w:rPr>
        <w:t>Introduction</w:t>
      </w:r>
    </w:p>
    <w:p w:rsidR="00EF2BC6" w:rsidRPr="006418B1" w:rsidRDefault="00570109" w:rsidP="00EF2127">
      <w:pPr>
        <w:pStyle w:val="Style1"/>
        <w:spacing w:line="240" w:lineRule="auto"/>
      </w:pPr>
      <w:r w:rsidRPr="006418B1">
        <w:t>Item 1</w:t>
      </w:r>
      <w:r w:rsidR="0020790D">
        <w:t xml:space="preserve">  </w:t>
      </w:r>
      <w:r w:rsidR="0020790D" w:rsidRPr="00CA4488">
        <w:t>Definitions</w:t>
      </w:r>
    </w:p>
    <w:p w:rsidR="00EF2BC6" w:rsidRDefault="00EF2BC6" w:rsidP="00EF2127">
      <w:pPr>
        <w:pStyle w:val="base-text-paragraph"/>
        <w:spacing w:before="0" w:after="0"/>
        <w:ind w:left="0"/>
        <w:rPr>
          <w:sz w:val="24"/>
          <w:szCs w:val="24"/>
        </w:rPr>
      </w:pPr>
      <w:r>
        <w:rPr>
          <w:sz w:val="24"/>
          <w:szCs w:val="24"/>
        </w:rPr>
        <w:t xml:space="preserve">This </w:t>
      </w:r>
      <w:r w:rsidR="00570109">
        <w:rPr>
          <w:sz w:val="24"/>
          <w:szCs w:val="24"/>
        </w:rPr>
        <w:t>item</w:t>
      </w:r>
      <w:r>
        <w:rPr>
          <w:sz w:val="24"/>
          <w:szCs w:val="24"/>
        </w:rPr>
        <w:t xml:space="preserve"> </w:t>
      </w:r>
      <w:r w:rsidRPr="00575408">
        <w:rPr>
          <w:sz w:val="24"/>
          <w:szCs w:val="24"/>
        </w:rPr>
        <w:t xml:space="preserve">sets out the definitions of words used in Schedule 2 to the </w:t>
      </w:r>
      <w:r w:rsidR="00570109">
        <w:rPr>
          <w:sz w:val="24"/>
          <w:szCs w:val="24"/>
        </w:rPr>
        <w:t xml:space="preserve">Main </w:t>
      </w:r>
      <w:r w:rsidR="00C540C5">
        <w:rPr>
          <w:sz w:val="24"/>
          <w:szCs w:val="24"/>
        </w:rPr>
        <w:t>Bill</w:t>
      </w:r>
      <w:r w:rsidRPr="00575408">
        <w:rPr>
          <w:sz w:val="24"/>
          <w:szCs w:val="24"/>
        </w:rPr>
        <w:t>.</w:t>
      </w:r>
      <w:r w:rsidR="00570109">
        <w:rPr>
          <w:sz w:val="24"/>
          <w:szCs w:val="24"/>
        </w:rPr>
        <w:t xml:space="preserve"> In particular the term transition time is defined as the commencement of </w:t>
      </w:r>
      <w:r w:rsidR="000F4D38">
        <w:rPr>
          <w:sz w:val="24"/>
          <w:szCs w:val="24"/>
        </w:rPr>
        <w:t>P</w:t>
      </w:r>
      <w:r w:rsidR="00570109">
        <w:rPr>
          <w:sz w:val="24"/>
          <w:szCs w:val="24"/>
        </w:rPr>
        <w:t>art 2 of Schedule 1, which i</w:t>
      </w:r>
      <w:r w:rsidR="00705EA6">
        <w:rPr>
          <w:sz w:val="24"/>
          <w:szCs w:val="24"/>
        </w:rPr>
        <w:t>s set by Section 2 of the Main B</w:t>
      </w:r>
      <w:r w:rsidR="00570109">
        <w:rPr>
          <w:sz w:val="24"/>
          <w:szCs w:val="24"/>
        </w:rPr>
        <w:t xml:space="preserve">ill as </w:t>
      </w:r>
      <w:r w:rsidR="004D2857">
        <w:rPr>
          <w:sz w:val="24"/>
          <w:szCs w:val="24"/>
        </w:rPr>
        <w:t>1 July 2014</w:t>
      </w:r>
      <w:r w:rsidR="00570109">
        <w:rPr>
          <w:sz w:val="24"/>
          <w:szCs w:val="24"/>
        </w:rPr>
        <w:t>.</w:t>
      </w:r>
    </w:p>
    <w:p w:rsidR="00396BBC" w:rsidRPr="00E50EBF" w:rsidRDefault="00396BBC" w:rsidP="00EF2127">
      <w:pPr>
        <w:pStyle w:val="base-text-paragraph"/>
        <w:spacing w:before="0" w:after="0"/>
        <w:ind w:left="0"/>
        <w:rPr>
          <w:sz w:val="24"/>
          <w:szCs w:val="24"/>
        </w:rPr>
      </w:pPr>
    </w:p>
    <w:p w:rsidR="00EF2BC6" w:rsidRPr="00396BBC" w:rsidRDefault="00EF2127" w:rsidP="00396BBC">
      <w:pPr>
        <w:pStyle w:val="base-text-paragraph"/>
        <w:spacing w:before="0" w:after="0"/>
        <w:ind w:left="0"/>
        <w:jc w:val="center"/>
        <w:rPr>
          <w:rFonts w:ascii="Arial" w:hAnsi="Arial" w:cs="Arial"/>
          <w:b/>
          <w:sz w:val="28"/>
          <w:szCs w:val="28"/>
        </w:rPr>
      </w:pPr>
      <w:r w:rsidRPr="00396BBC">
        <w:rPr>
          <w:rFonts w:ascii="Arial" w:hAnsi="Arial" w:cs="Arial"/>
          <w:b/>
          <w:sz w:val="28"/>
          <w:szCs w:val="28"/>
        </w:rPr>
        <w:t>Part 2</w:t>
      </w:r>
      <w:r w:rsidR="00F205BA" w:rsidRPr="00396BBC">
        <w:rPr>
          <w:rFonts w:ascii="Arial" w:hAnsi="Arial" w:cs="Arial"/>
          <w:b/>
          <w:sz w:val="28"/>
          <w:szCs w:val="28"/>
        </w:rPr>
        <w:t>–</w:t>
      </w:r>
      <w:r w:rsidR="00EF2BC6" w:rsidRPr="00396BBC">
        <w:rPr>
          <w:rFonts w:ascii="Arial" w:hAnsi="Arial" w:cs="Arial"/>
          <w:b/>
          <w:sz w:val="28"/>
          <w:szCs w:val="28"/>
        </w:rPr>
        <w:t xml:space="preserve">Preparation for the establishment of the </w:t>
      </w:r>
      <w:r w:rsidR="002700FC" w:rsidRPr="00396BBC">
        <w:rPr>
          <w:rFonts w:ascii="Arial" w:hAnsi="Arial" w:cs="Arial"/>
          <w:b/>
          <w:sz w:val="28"/>
          <w:szCs w:val="28"/>
        </w:rPr>
        <w:t>Grape and Wine Authority</w:t>
      </w:r>
    </w:p>
    <w:p w:rsidR="00EF2BC6" w:rsidRPr="006418B1" w:rsidRDefault="00570109" w:rsidP="00EF2127">
      <w:pPr>
        <w:pStyle w:val="Style1"/>
        <w:spacing w:line="240" w:lineRule="auto"/>
      </w:pPr>
      <w:r w:rsidRPr="006418B1">
        <w:t>Item 2</w:t>
      </w:r>
      <w:r w:rsidR="0020790D">
        <w:t xml:space="preserve">  </w:t>
      </w:r>
      <w:r w:rsidR="0020790D" w:rsidRPr="00CA4488">
        <w:t>Consultants to assist with preparations</w:t>
      </w:r>
    </w:p>
    <w:p w:rsidR="00EF2BC6" w:rsidRDefault="00EF2BC6" w:rsidP="00EF2127">
      <w:pPr>
        <w:pStyle w:val="base-text-paragraph"/>
        <w:spacing w:before="0" w:after="200"/>
        <w:ind w:left="0"/>
        <w:rPr>
          <w:sz w:val="24"/>
          <w:szCs w:val="24"/>
        </w:rPr>
      </w:pPr>
      <w:r w:rsidRPr="00570109">
        <w:rPr>
          <w:sz w:val="24"/>
          <w:szCs w:val="24"/>
        </w:rPr>
        <w:t>This</w:t>
      </w:r>
      <w:r>
        <w:rPr>
          <w:sz w:val="24"/>
          <w:szCs w:val="24"/>
        </w:rPr>
        <w:t xml:space="preserve"> </w:t>
      </w:r>
      <w:r w:rsidR="00570109">
        <w:rPr>
          <w:sz w:val="24"/>
          <w:szCs w:val="24"/>
        </w:rPr>
        <w:t>item</w:t>
      </w:r>
      <w:r>
        <w:rPr>
          <w:sz w:val="24"/>
          <w:szCs w:val="24"/>
        </w:rPr>
        <w:t xml:space="preserve"> provides that</w:t>
      </w:r>
      <w:r w:rsidR="000F5417">
        <w:rPr>
          <w:sz w:val="24"/>
          <w:szCs w:val="24"/>
        </w:rPr>
        <w:t>, following Royal Assent,</w:t>
      </w:r>
      <w:r>
        <w:rPr>
          <w:sz w:val="24"/>
          <w:szCs w:val="24"/>
        </w:rPr>
        <w:t xml:space="preserve"> the </w:t>
      </w:r>
      <w:r w:rsidR="0029541C">
        <w:rPr>
          <w:sz w:val="24"/>
          <w:szCs w:val="24"/>
        </w:rPr>
        <w:t>Minister</w:t>
      </w:r>
      <w:r>
        <w:rPr>
          <w:sz w:val="24"/>
          <w:szCs w:val="24"/>
        </w:rPr>
        <w:t xml:space="preserve"> may engage consultants to assist with </w:t>
      </w:r>
      <w:r w:rsidR="00DF1B46">
        <w:rPr>
          <w:sz w:val="24"/>
          <w:szCs w:val="24"/>
        </w:rPr>
        <w:t xml:space="preserve">preparations for </w:t>
      </w:r>
      <w:r>
        <w:rPr>
          <w:sz w:val="24"/>
          <w:szCs w:val="24"/>
        </w:rPr>
        <w:t xml:space="preserve">establishing the Authority, including </w:t>
      </w:r>
      <w:r w:rsidR="002C4386">
        <w:rPr>
          <w:sz w:val="24"/>
          <w:szCs w:val="24"/>
        </w:rPr>
        <w:t xml:space="preserve">the process to </w:t>
      </w:r>
      <w:r>
        <w:rPr>
          <w:sz w:val="24"/>
          <w:szCs w:val="24"/>
        </w:rPr>
        <w:t>appoint a chief executive for the Authority.</w:t>
      </w:r>
    </w:p>
    <w:p w:rsidR="008157BE" w:rsidRDefault="00275438" w:rsidP="00EF2127">
      <w:pPr>
        <w:pStyle w:val="base-text-paragraph"/>
        <w:spacing w:before="0" w:after="200"/>
        <w:ind w:left="0"/>
        <w:rPr>
          <w:sz w:val="24"/>
          <w:szCs w:val="24"/>
        </w:rPr>
      </w:pPr>
      <w:r>
        <w:rPr>
          <w:sz w:val="24"/>
          <w:szCs w:val="24"/>
        </w:rPr>
        <w:t xml:space="preserve">Part 1 of Schedule 1 allows the </w:t>
      </w:r>
      <w:r w:rsidR="0029541C">
        <w:rPr>
          <w:sz w:val="24"/>
          <w:szCs w:val="24"/>
        </w:rPr>
        <w:t>Minister</w:t>
      </w:r>
      <w:r>
        <w:rPr>
          <w:sz w:val="24"/>
          <w:szCs w:val="24"/>
        </w:rPr>
        <w:t xml:space="preserve"> to identify who will be the </w:t>
      </w:r>
      <w:r w:rsidR="005F4D16">
        <w:rPr>
          <w:sz w:val="24"/>
          <w:szCs w:val="24"/>
        </w:rPr>
        <w:t>director</w:t>
      </w:r>
      <w:r>
        <w:rPr>
          <w:sz w:val="24"/>
          <w:szCs w:val="24"/>
        </w:rPr>
        <w:t xml:space="preserve">s of the </w:t>
      </w:r>
      <w:r w:rsidR="000F5417">
        <w:rPr>
          <w:sz w:val="24"/>
          <w:szCs w:val="24"/>
        </w:rPr>
        <w:t xml:space="preserve">first </w:t>
      </w:r>
      <w:r>
        <w:rPr>
          <w:sz w:val="24"/>
          <w:szCs w:val="24"/>
        </w:rPr>
        <w:t xml:space="preserve">board before </w:t>
      </w:r>
      <w:r w:rsidR="004D2857">
        <w:rPr>
          <w:sz w:val="24"/>
          <w:szCs w:val="24"/>
        </w:rPr>
        <w:t>1 July 2014</w:t>
      </w:r>
      <w:r>
        <w:rPr>
          <w:sz w:val="24"/>
          <w:szCs w:val="24"/>
        </w:rPr>
        <w:t xml:space="preserve"> and appoint them to be the board from </w:t>
      </w:r>
      <w:r w:rsidR="004D2857">
        <w:rPr>
          <w:sz w:val="24"/>
          <w:szCs w:val="24"/>
        </w:rPr>
        <w:t>1 July 2014</w:t>
      </w:r>
      <w:r>
        <w:rPr>
          <w:sz w:val="24"/>
          <w:szCs w:val="24"/>
        </w:rPr>
        <w:t xml:space="preserve">. </w:t>
      </w:r>
    </w:p>
    <w:p w:rsidR="00EF2BC6" w:rsidRDefault="00275438" w:rsidP="00EF2127">
      <w:pPr>
        <w:pStyle w:val="base-text-paragraph"/>
        <w:spacing w:before="0" w:after="200"/>
        <w:ind w:left="0"/>
        <w:rPr>
          <w:sz w:val="24"/>
          <w:szCs w:val="24"/>
        </w:rPr>
      </w:pPr>
      <w:r>
        <w:rPr>
          <w:sz w:val="24"/>
          <w:szCs w:val="24"/>
        </w:rPr>
        <w:t xml:space="preserve">This item gives the </w:t>
      </w:r>
      <w:r w:rsidR="0029541C">
        <w:rPr>
          <w:sz w:val="24"/>
          <w:szCs w:val="24"/>
        </w:rPr>
        <w:t>Minister</w:t>
      </w:r>
      <w:r>
        <w:rPr>
          <w:sz w:val="24"/>
          <w:szCs w:val="24"/>
        </w:rPr>
        <w:t xml:space="preserve"> a clear power to appoint the </w:t>
      </w:r>
      <w:r w:rsidR="008157BE">
        <w:rPr>
          <w:sz w:val="24"/>
          <w:szCs w:val="24"/>
        </w:rPr>
        <w:t xml:space="preserve">future </w:t>
      </w:r>
      <w:r w:rsidR="009A59CB">
        <w:rPr>
          <w:sz w:val="24"/>
          <w:szCs w:val="24"/>
        </w:rPr>
        <w:t xml:space="preserve">board </w:t>
      </w:r>
      <w:r w:rsidR="005F4D16">
        <w:rPr>
          <w:sz w:val="24"/>
          <w:szCs w:val="24"/>
        </w:rPr>
        <w:t>director</w:t>
      </w:r>
      <w:r w:rsidR="009A59CB">
        <w:rPr>
          <w:sz w:val="24"/>
          <w:szCs w:val="24"/>
        </w:rPr>
        <w:t xml:space="preserve">s as consultants and ask them to begin planning for the commencement of the Authority on </w:t>
      </w:r>
      <w:r w:rsidR="004D2857">
        <w:rPr>
          <w:sz w:val="24"/>
          <w:szCs w:val="24"/>
        </w:rPr>
        <w:t>1 July 2014</w:t>
      </w:r>
      <w:r w:rsidR="009A59CB">
        <w:rPr>
          <w:sz w:val="24"/>
          <w:szCs w:val="24"/>
        </w:rPr>
        <w:t>, including starting the process to appoint a chief executive.</w:t>
      </w:r>
      <w:r w:rsidR="008157BE">
        <w:rPr>
          <w:sz w:val="24"/>
          <w:szCs w:val="24"/>
        </w:rPr>
        <w:t xml:space="preserve"> This item also provides </w:t>
      </w:r>
      <w:r w:rsidR="0061265A">
        <w:rPr>
          <w:sz w:val="24"/>
          <w:szCs w:val="24"/>
        </w:rPr>
        <w:t xml:space="preserve">the option for additional, qualified consultants to be engaged by the Minister, </w:t>
      </w:r>
      <w:r w:rsidR="00230409">
        <w:rPr>
          <w:sz w:val="24"/>
          <w:szCs w:val="24"/>
        </w:rPr>
        <w:t>(</w:t>
      </w:r>
      <w:r w:rsidR="0061265A">
        <w:rPr>
          <w:sz w:val="24"/>
          <w:szCs w:val="24"/>
        </w:rPr>
        <w:t>subject to request or ag</w:t>
      </w:r>
      <w:r w:rsidR="00230409">
        <w:rPr>
          <w:sz w:val="24"/>
          <w:szCs w:val="24"/>
        </w:rPr>
        <w:t>reement by the future directors)</w:t>
      </w:r>
      <w:r w:rsidR="0061265A">
        <w:rPr>
          <w:sz w:val="24"/>
          <w:szCs w:val="24"/>
        </w:rPr>
        <w:t xml:space="preserve"> for the purposes of </w:t>
      </w:r>
      <w:r w:rsidR="00230409">
        <w:rPr>
          <w:sz w:val="24"/>
          <w:szCs w:val="24"/>
        </w:rPr>
        <w:t xml:space="preserve">assisting with </w:t>
      </w:r>
      <w:r w:rsidR="0061265A">
        <w:rPr>
          <w:sz w:val="24"/>
          <w:szCs w:val="24"/>
        </w:rPr>
        <w:t xml:space="preserve">engaging a </w:t>
      </w:r>
      <w:r w:rsidR="00230409">
        <w:rPr>
          <w:sz w:val="24"/>
          <w:szCs w:val="24"/>
        </w:rPr>
        <w:t>chief executive</w:t>
      </w:r>
      <w:r w:rsidR="00717FA2">
        <w:rPr>
          <w:sz w:val="24"/>
          <w:szCs w:val="24"/>
        </w:rPr>
        <w:t xml:space="preserve"> for the Authority.</w:t>
      </w:r>
    </w:p>
    <w:p w:rsidR="009A59CB" w:rsidRDefault="009A59CB" w:rsidP="00EF2127">
      <w:pPr>
        <w:pStyle w:val="base-text-paragraph"/>
        <w:spacing w:before="0" w:after="200"/>
        <w:ind w:left="0"/>
        <w:rPr>
          <w:sz w:val="24"/>
          <w:szCs w:val="24"/>
        </w:rPr>
      </w:pPr>
      <w:r>
        <w:rPr>
          <w:sz w:val="24"/>
          <w:szCs w:val="24"/>
        </w:rPr>
        <w:t xml:space="preserve">Before </w:t>
      </w:r>
      <w:r w:rsidR="004D2857">
        <w:rPr>
          <w:sz w:val="24"/>
          <w:szCs w:val="24"/>
        </w:rPr>
        <w:t>1 July 2014</w:t>
      </w:r>
      <w:r>
        <w:rPr>
          <w:sz w:val="24"/>
          <w:szCs w:val="24"/>
        </w:rPr>
        <w:t xml:space="preserve"> the future board </w:t>
      </w:r>
      <w:r w:rsidR="005F4D16">
        <w:rPr>
          <w:sz w:val="24"/>
          <w:szCs w:val="24"/>
        </w:rPr>
        <w:t>director</w:t>
      </w:r>
      <w:r>
        <w:rPr>
          <w:sz w:val="24"/>
          <w:szCs w:val="24"/>
        </w:rPr>
        <w:t>s, in their role as consultants</w:t>
      </w:r>
      <w:r w:rsidR="000F4D38">
        <w:rPr>
          <w:sz w:val="24"/>
          <w:szCs w:val="24"/>
        </w:rPr>
        <w:t>,</w:t>
      </w:r>
      <w:r>
        <w:rPr>
          <w:sz w:val="24"/>
          <w:szCs w:val="24"/>
        </w:rPr>
        <w:t xml:space="preserve"> </w:t>
      </w:r>
      <w:r w:rsidR="002C4386">
        <w:rPr>
          <w:sz w:val="24"/>
          <w:szCs w:val="24"/>
        </w:rPr>
        <w:t>cannot</w:t>
      </w:r>
      <w:r>
        <w:rPr>
          <w:sz w:val="24"/>
          <w:szCs w:val="24"/>
        </w:rPr>
        <w:t xml:space="preserve"> make decisions that would bind the Authority</w:t>
      </w:r>
      <w:r w:rsidR="00032D66">
        <w:rPr>
          <w:sz w:val="24"/>
          <w:szCs w:val="24"/>
        </w:rPr>
        <w:t xml:space="preserve">. However, </w:t>
      </w:r>
      <w:r>
        <w:rPr>
          <w:sz w:val="24"/>
          <w:szCs w:val="24"/>
        </w:rPr>
        <w:t xml:space="preserve">it can be expected that any recommendations they make would be </w:t>
      </w:r>
      <w:r w:rsidR="00C07BED">
        <w:rPr>
          <w:sz w:val="24"/>
          <w:szCs w:val="24"/>
        </w:rPr>
        <w:t>considered for ratification</w:t>
      </w:r>
      <w:r>
        <w:rPr>
          <w:sz w:val="24"/>
          <w:szCs w:val="24"/>
        </w:rPr>
        <w:t xml:space="preserve"> by the board at its first meeting.</w:t>
      </w:r>
    </w:p>
    <w:p w:rsidR="009A59CB" w:rsidRPr="0093609E" w:rsidRDefault="006418B1" w:rsidP="00EF2127">
      <w:pPr>
        <w:pStyle w:val="base-text-paragraph"/>
        <w:spacing w:before="0" w:after="200"/>
        <w:ind w:left="0"/>
        <w:rPr>
          <w:sz w:val="24"/>
          <w:szCs w:val="24"/>
        </w:rPr>
      </w:pPr>
      <w:r>
        <w:rPr>
          <w:sz w:val="24"/>
          <w:szCs w:val="24"/>
        </w:rPr>
        <w:t>The costs of the consultants will be met by the Commonwealth through the Department of Agriculture.</w:t>
      </w:r>
    </w:p>
    <w:p w:rsidR="00EF2BC6" w:rsidRPr="006418B1" w:rsidRDefault="00570109" w:rsidP="00EF2127">
      <w:pPr>
        <w:pStyle w:val="Style1"/>
        <w:spacing w:line="240" w:lineRule="auto"/>
      </w:pPr>
      <w:r w:rsidRPr="006418B1">
        <w:t>Item</w:t>
      </w:r>
      <w:r w:rsidR="006418B1" w:rsidRPr="006418B1">
        <w:t xml:space="preserve"> 3</w:t>
      </w:r>
      <w:r w:rsidR="0020790D">
        <w:t xml:space="preserve">  </w:t>
      </w:r>
      <w:r w:rsidR="0020790D" w:rsidRPr="00CA4488">
        <w:t>Reimbursement of consultant expenses</w:t>
      </w:r>
    </w:p>
    <w:p w:rsidR="00EF2BC6" w:rsidRDefault="00EF2BC6" w:rsidP="00EF2127">
      <w:pPr>
        <w:pStyle w:val="base-text-paragraph"/>
        <w:spacing w:before="0" w:after="200"/>
        <w:ind w:left="0"/>
        <w:rPr>
          <w:sz w:val="24"/>
          <w:szCs w:val="24"/>
        </w:rPr>
      </w:pPr>
      <w:r>
        <w:rPr>
          <w:sz w:val="24"/>
          <w:szCs w:val="24"/>
        </w:rPr>
        <w:t xml:space="preserve">This </w:t>
      </w:r>
      <w:r w:rsidR="00570109">
        <w:rPr>
          <w:sz w:val="24"/>
          <w:szCs w:val="24"/>
        </w:rPr>
        <w:t>item</w:t>
      </w:r>
      <w:r w:rsidR="00275438">
        <w:rPr>
          <w:sz w:val="24"/>
          <w:szCs w:val="24"/>
        </w:rPr>
        <w:t xml:space="preserve"> </w:t>
      </w:r>
      <w:r>
        <w:rPr>
          <w:sz w:val="24"/>
          <w:szCs w:val="24"/>
        </w:rPr>
        <w:t xml:space="preserve">ensures that the merger of the GWRDC and Wine Australia will have no net financial impacts to the </w:t>
      </w:r>
      <w:r w:rsidR="000309DB">
        <w:rPr>
          <w:sz w:val="24"/>
          <w:szCs w:val="24"/>
        </w:rPr>
        <w:t>Department of Agriculture</w:t>
      </w:r>
      <w:r>
        <w:rPr>
          <w:sz w:val="24"/>
          <w:szCs w:val="24"/>
        </w:rPr>
        <w:t xml:space="preserve">. </w:t>
      </w:r>
      <w:r w:rsidR="000309DB">
        <w:rPr>
          <w:sz w:val="24"/>
          <w:szCs w:val="24"/>
        </w:rPr>
        <w:t>The costs of the consultants and costs they incur wi</w:t>
      </w:r>
      <w:r>
        <w:rPr>
          <w:sz w:val="24"/>
          <w:szCs w:val="24"/>
        </w:rPr>
        <w:t xml:space="preserve">ll be refunded by the Authority after </w:t>
      </w:r>
      <w:r w:rsidR="000309DB">
        <w:rPr>
          <w:sz w:val="24"/>
          <w:szCs w:val="24"/>
        </w:rPr>
        <w:t>1 July 2013</w:t>
      </w:r>
      <w:r>
        <w:rPr>
          <w:sz w:val="24"/>
          <w:szCs w:val="24"/>
        </w:rPr>
        <w:t>.</w:t>
      </w:r>
      <w:r w:rsidR="006700BB">
        <w:rPr>
          <w:sz w:val="24"/>
          <w:szCs w:val="24"/>
        </w:rPr>
        <w:t xml:space="preserve"> </w:t>
      </w:r>
    </w:p>
    <w:p w:rsidR="006418B1" w:rsidRDefault="006418B1" w:rsidP="00EF2127">
      <w:pPr>
        <w:pStyle w:val="base-text-paragraph"/>
        <w:spacing w:before="0" w:after="200"/>
        <w:ind w:left="0"/>
        <w:rPr>
          <w:sz w:val="24"/>
          <w:szCs w:val="24"/>
        </w:rPr>
      </w:pPr>
      <w:r>
        <w:rPr>
          <w:sz w:val="24"/>
          <w:szCs w:val="24"/>
        </w:rPr>
        <w:t>As the consultants are the</w:t>
      </w:r>
      <w:r w:rsidR="00032D66">
        <w:rPr>
          <w:sz w:val="24"/>
          <w:szCs w:val="24"/>
        </w:rPr>
        <w:t xml:space="preserve"> future</w:t>
      </w:r>
      <w:r>
        <w:rPr>
          <w:sz w:val="24"/>
          <w:szCs w:val="24"/>
        </w:rPr>
        <w:t xml:space="preserve"> board </w:t>
      </w:r>
      <w:r w:rsidR="005F4D16">
        <w:rPr>
          <w:sz w:val="24"/>
          <w:szCs w:val="24"/>
        </w:rPr>
        <w:t>director</w:t>
      </w:r>
      <w:r>
        <w:rPr>
          <w:sz w:val="24"/>
          <w:szCs w:val="24"/>
        </w:rPr>
        <w:t>s acting in the interests of the Authority it is reasonable for the Authority to reimburse the Commonwealth for the costs of the consultants</w:t>
      </w:r>
      <w:r w:rsidR="00A5656F">
        <w:rPr>
          <w:sz w:val="24"/>
          <w:szCs w:val="24"/>
        </w:rPr>
        <w:t>.</w:t>
      </w:r>
      <w:r>
        <w:rPr>
          <w:sz w:val="24"/>
          <w:szCs w:val="24"/>
        </w:rPr>
        <w:t xml:space="preserve"> </w:t>
      </w:r>
    </w:p>
    <w:p w:rsidR="00CA2794" w:rsidRDefault="0020790D" w:rsidP="00EF2127">
      <w:pPr>
        <w:pStyle w:val="Style1"/>
        <w:spacing w:line="240" w:lineRule="auto"/>
      </w:pPr>
      <w:r>
        <w:t>Items 4 and 5</w:t>
      </w:r>
    </w:p>
    <w:p w:rsidR="00CA2794" w:rsidRDefault="00CA2794" w:rsidP="00EF2127">
      <w:pPr>
        <w:pStyle w:val="base-text-paragraph"/>
        <w:spacing w:before="0" w:after="200"/>
        <w:ind w:left="0"/>
        <w:rPr>
          <w:sz w:val="24"/>
          <w:szCs w:val="24"/>
        </w:rPr>
      </w:pPr>
      <w:r>
        <w:rPr>
          <w:sz w:val="24"/>
          <w:szCs w:val="24"/>
        </w:rPr>
        <w:t xml:space="preserve">This item </w:t>
      </w:r>
      <w:r w:rsidRPr="00156DD0">
        <w:rPr>
          <w:sz w:val="24"/>
          <w:szCs w:val="24"/>
        </w:rPr>
        <w:t xml:space="preserve">provides </w:t>
      </w:r>
      <w:r>
        <w:rPr>
          <w:sz w:val="24"/>
          <w:szCs w:val="24"/>
        </w:rPr>
        <w:t>a legislative basis for</w:t>
      </w:r>
      <w:r w:rsidRPr="00156DD0">
        <w:rPr>
          <w:sz w:val="24"/>
          <w:szCs w:val="24"/>
        </w:rPr>
        <w:t xml:space="preserve"> Wine Australia </w:t>
      </w:r>
      <w:r>
        <w:rPr>
          <w:sz w:val="24"/>
          <w:szCs w:val="24"/>
        </w:rPr>
        <w:t xml:space="preserve">and GWRDC to assist with the preparations for the establishment of the Authority. </w:t>
      </w:r>
    </w:p>
    <w:p w:rsidR="00EF2BC6" w:rsidRPr="006418B1" w:rsidRDefault="00570109" w:rsidP="00EF2127">
      <w:pPr>
        <w:pStyle w:val="Style1"/>
        <w:spacing w:line="240" w:lineRule="auto"/>
      </w:pPr>
      <w:r w:rsidRPr="006418B1">
        <w:lastRenderedPageBreak/>
        <w:t>Item</w:t>
      </w:r>
      <w:r w:rsidR="00CA2794">
        <w:t>s</w:t>
      </w:r>
      <w:r w:rsidR="006418B1" w:rsidRPr="006418B1">
        <w:t xml:space="preserve"> </w:t>
      </w:r>
      <w:r w:rsidR="00CA2794">
        <w:t>6 and 7</w:t>
      </w:r>
    </w:p>
    <w:p w:rsidR="00EF2BC6" w:rsidRDefault="00CA2794" w:rsidP="00EF2127">
      <w:pPr>
        <w:pStyle w:val="base-text-paragraph"/>
        <w:spacing w:before="0" w:after="200"/>
        <w:ind w:left="0"/>
        <w:rPr>
          <w:sz w:val="24"/>
          <w:szCs w:val="24"/>
        </w:rPr>
      </w:pPr>
      <w:r>
        <w:rPr>
          <w:sz w:val="24"/>
          <w:szCs w:val="24"/>
        </w:rPr>
        <w:t>The</w:t>
      </w:r>
      <w:r w:rsidR="00EF2BC6">
        <w:rPr>
          <w:sz w:val="24"/>
          <w:szCs w:val="24"/>
        </w:rPr>
        <w:t>s</w:t>
      </w:r>
      <w:r>
        <w:rPr>
          <w:sz w:val="24"/>
          <w:szCs w:val="24"/>
        </w:rPr>
        <w:t>e</w:t>
      </w:r>
      <w:r w:rsidR="00EF2BC6">
        <w:rPr>
          <w:sz w:val="24"/>
          <w:szCs w:val="24"/>
        </w:rPr>
        <w:t xml:space="preserve"> </w:t>
      </w:r>
      <w:r w:rsidR="00570109">
        <w:rPr>
          <w:sz w:val="24"/>
          <w:szCs w:val="24"/>
        </w:rPr>
        <w:t>item</w:t>
      </w:r>
      <w:r>
        <w:rPr>
          <w:sz w:val="24"/>
          <w:szCs w:val="24"/>
        </w:rPr>
        <w:t>s</w:t>
      </w:r>
      <w:r w:rsidR="006418B1">
        <w:rPr>
          <w:sz w:val="24"/>
          <w:szCs w:val="24"/>
        </w:rPr>
        <w:t xml:space="preserve"> </w:t>
      </w:r>
      <w:r w:rsidR="00EF2BC6" w:rsidRPr="00156DD0">
        <w:rPr>
          <w:sz w:val="24"/>
          <w:szCs w:val="24"/>
        </w:rPr>
        <w:t xml:space="preserve">provide that Wine Australia </w:t>
      </w:r>
      <w:r>
        <w:rPr>
          <w:sz w:val="24"/>
          <w:szCs w:val="24"/>
        </w:rPr>
        <w:t>and GWRDC will</w:t>
      </w:r>
      <w:r w:rsidR="000309DB">
        <w:rPr>
          <w:sz w:val="24"/>
          <w:szCs w:val="24"/>
        </w:rPr>
        <w:t xml:space="preserve"> each</w:t>
      </w:r>
      <w:r>
        <w:rPr>
          <w:sz w:val="24"/>
          <w:szCs w:val="24"/>
        </w:rPr>
        <w:t xml:space="preserve"> </w:t>
      </w:r>
      <w:r w:rsidR="006418B1">
        <w:rPr>
          <w:sz w:val="24"/>
          <w:szCs w:val="24"/>
        </w:rPr>
        <w:t>pay 50 per cent of the costs of</w:t>
      </w:r>
      <w:r w:rsidR="00EF2BC6">
        <w:rPr>
          <w:sz w:val="24"/>
          <w:szCs w:val="24"/>
        </w:rPr>
        <w:t xml:space="preserve"> establishing the Authority </w:t>
      </w:r>
      <w:r w:rsidR="00EF2BC6" w:rsidRPr="00156DD0">
        <w:rPr>
          <w:sz w:val="24"/>
          <w:szCs w:val="24"/>
        </w:rPr>
        <w:t xml:space="preserve">Selection Committee </w:t>
      </w:r>
      <w:r w:rsidR="006418B1">
        <w:rPr>
          <w:sz w:val="24"/>
          <w:szCs w:val="24"/>
        </w:rPr>
        <w:t xml:space="preserve">and any work it then undertakes, </w:t>
      </w:r>
      <w:r w:rsidR="00EF2BC6" w:rsidRPr="00156DD0">
        <w:rPr>
          <w:sz w:val="24"/>
          <w:szCs w:val="24"/>
        </w:rPr>
        <w:t>regardless of the total</w:t>
      </w:r>
      <w:r w:rsidR="00EF2BC6">
        <w:rPr>
          <w:sz w:val="24"/>
          <w:szCs w:val="24"/>
        </w:rPr>
        <w:t xml:space="preserve"> </w:t>
      </w:r>
      <w:r w:rsidR="00A77415">
        <w:rPr>
          <w:sz w:val="24"/>
          <w:szCs w:val="24"/>
        </w:rPr>
        <w:t>of</w:t>
      </w:r>
      <w:r w:rsidR="00EF2BC6" w:rsidRPr="00156DD0">
        <w:rPr>
          <w:sz w:val="24"/>
          <w:szCs w:val="24"/>
        </w:rPr>
        <w:t xml:space="preserve"> funds possessed</w:t>
      </w:r>
      <w:r w:rsidR="00A77415">
        <w:rPr>
          <w:sz w:val="24"/>
          <w:szCs w:val="24"/>
        </w:rPr>
        <w:t xml:space="preserve"> by each</w:t>
      </w:r>
      <w:r w:rsidR="00EF2BC6" w:rsidRPr="00156DD0">
        <w:rPr>
          <w:sz w:val="24"/>
          <w:szCs w:val="24"/>
        </w:rPr>
        <w:t xml:space="preserve"> before transition. </w:t>
      </w:r>
    </w:p>
    <w:p w:rsidR="006418B1" w:rsidRPr="006418B1" w:rsidRDefault="006418B1" w:rsidP="0020790D">
      <w:pPr>
        <w:pStyle w:val="ItemHead"/>
        <w:tabs>
          <w:tab w:val="left" w:pos="851"/>
        </w:tabs>
        <w:ind w:left="851" w:hanging="851"/>
      </w:pPr>
      <w:r w:rsidRPr="006418B1">
        <w:t xml:space="preserve">Item </w:t>
      </w:r>
      <w:r w:rsidR="00CA2794">
        <w:t>8</w:t>
      </w:r>
      <w:r w:rsidR="0020790D">
        <w:t xml:space="preserve">  </w:t>
      </w:r>
      <w:r w:rsidR="0020790D" w:rsidRPr="00CA4488">
        <w:t>Appointment process for the first directors of the Australian Grape and Wine Authority</w:t>
      </w:r>
    </w:p>
    <w:p w:rsidR="006418B1" w:rsidRDefault="006418B1" w:rsidP="00EF2127">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item </w:t>
      </w:r>
      <w:r w:rsidRPr="00156DD0">
        <w:rPr>
          <w:rFonts w:ascii="Times New Roman" w:hAnsi="Times New Roman" w:cs="Times New Roman"/>
          <w:sz w:val="24"/>
          <w:szCs w:val="24"/>
        </w:rPr>
        <w:t xml:space="preserve">provides that </w:t>
      </w:r>
      <w:r>
        <w:rPr>
          <w:rFonts w:ascii="Times New Roman" w:hAnsi="Times New Roman" w:cs="Times New Roman"/>
          <w:sz w:val="24"/>
          <w:szCs w:val="24"/>
        </w:rPr>
        <w:t xml:space="preserve">the </w:t>
      </w:r>
      <w:r w:rsidR="0029541C">
        <w:rPr>
          <w:rFonts w:ascii="Times New Roman" w:hAnsi="Times New Roman" w:cs="Times New Roman"/>
          <w:sz w:val="24"/>
          <w:szCs w:val="24"/>
        </w:rPr>
        <w:t>Minister</w:t>
      </w:r>
      <w:r>
        <w:rPr>
          <w:rFonts w:ascii="Times New Roman" w:hAnsi="Times New Roman" w:cs="Times New Roman"/>
          <w:sz w:val="24"/>
          <w:szCs w:val="24"/>
        </w:rPr>
        <w:t xml:space="preserve"> may appoint </w:t>
      </w:r>
      <w:r w:rsidR="0029541C">
        <w:rPr>
          <w:rFonts w:ascii="Times New Roman" w:hAnsi="Times New Roman" w:cs="Times New Roman"/>
          <w:sz w:val="24"/>
          <w:szCs w:val="24"/>
        </w:rPr>
        <w:t xml:space="preserve">the first board of the Authority without reference to a selection committee but </w:t>
      </w:r>
      <w:r w:rsidR="002C4386">
        <w:rPr>
          <w:rFonts w:ascii="Times New Roman" w:hAnsi="Times New Roman" w:cs="Times New Roman"/>
          <w:sz w:val="24"/>
          <w:szCs w:val="24"/>
        </w:rPr>
        <w:t xml:space="preserve">must </w:t>
      </w:r>
      <w:r w:rsidR="0029541C">
        <w:rPr>
          <w:rFonts w:ascii="Times New Roman" w:hAnsi="Times New Roman" w:cs="Times New Roman"/>
          <w:sz w:val="24"/>
          <w:szCs w:val="24"/>
        </w:rPr>
        <w:t>consult industry representative organisations</w:t>
      </w:r>
      <w:r w:rsidRPr="00156DD0">
        <w:rPr>
          <w:rFonts w:ascii="Times New Roman" w:hAnsi="Times New Roman" w:cs="Times New Roman"/>
          <w:sz w:val="24"/>
          <w:szCs w:val="24"/>
        </w:rPr>
        <w:t xml:space="preserve">. </w:t>
      </w:r>
    </w:p>
    <w:p w:rsidR="00E5627A" w:rsidRPr="006418B1" w:rsidRDefault="00E5627A" w:rsidP="0020790D">
      <w:pPr>
        <w:pStyle w:val="Style1"/>
        <w:spacing w:line="240" w:lineRule="auto"/>
        <w:ind w:left="851" w:hanging="851"/>
        <w:jc w:val="left"/>
      </w:pPr>
      <w:r w:rsidRPr="006418B1">
        <w:t xml:space="preserve">Item </w:t>
      </w:r>
      <w:r w:rsidR="0020790D">
        <w:t xml:space="preserve">9  </w:t>
      </w:r>
      <w:r w:rsidR="0020790D" w:rsidRPr="00CA4488">
        <w:t>Appointments of members of the Australian Grape and Wine Authority Selection Committee</w:t>
      </w:r>
    </w:p>
    <w:p w:rsidR="00E5627A" w:rsidRDefault="00E5627A" w:rsidP="00EF2127">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item </w:t>
      </w:r>
      <w:r w:rsidRPr="00156DD0">
        <w:rPr>
          <w:rFonts w:ascii="Times New Roman" w:hAnsi="Times New Roman" w:cs="Times New Roman"/>
          <w:sz w:val="24"/>
          <w:szCs w:val="24"/>
        </w:rPr>
        <w:t>provides that</w:t>
      </w:r>
      <w:r>
        <w:rPr>
          <w:rFonts w:ascii="Times New Roman" w:hAnsi="Times New Roman" w:cs="Times New Roman"/>
          <w:sz w:val="24"/>
          <w:szCs w:val="24"/>
        </w:rPr>
        <w:t xml:space="preserve"> if</w:t>
      </w:r>
      <w:r w:rsidRPr="00156DD0">
        <w:rPr>
          <w:rFonts w:ascii="Times New Roman" w:hAnsi="Times New Roman" w:cs="Times New Roman"/>
          <w:sz w:val="24"/>
          <w:szCs w:val="24"/>
        </w:rPr>
        <w:t xml:space="preserve"> </w:t>
      </w:r>
      <w:r>
        <w:rPr>
          <w:rFonts w:ascii="Times New Roman" w:hAnsi="Times New Roman" w:cs="Times New Roman"/>
          <w:sz w:val="24"/>
          <w:szCs w:val="24"/>
        </w:rPr>
        <w:t>the Minister appoints the first board of the Authority without reference to a selection committee then the Minister is not required to appoint an Authority Selection Committee before 1 July 2014.</w:t>
      </w:r>
      <w:r w:rsidRPr="00156DD0">
        <w:rPr>
          <w:rFonts w:ascii="Times New Roman" w:hAnsi="Times New Roman" w:cs="Times New Roman"/>
          <w:sz w:val="24"/>
          <w:szCs w:val="24"/>
        </w:rPr>
        <w:t xml:space="preserve"> </w:t>
      </w:r>
    </w:p>
    <w:p w:rsidR="00E5627A" w:rsidRPr="006418B1" w:rsidRDefault="0020790D" w:rsidP="0020790D">
      <w:pPr>
        <w:pStyle w:val="Style1"/>
        <w:spacing w:line="240" w:lineRule="auto"/>
        <w:ind w:left="993" w:hanging="993"/>
        <w:jc w:val="left"/>
      </w:pPr>
      <w:r>
        <w:t xml:space="preserve">Item 10  </w:t>
      </w:r>
      <w:r w:rsidRPr="00CA4488">
        <w:t>Number of directors of the Australian Grape and Wine Authority during its first 12 months of operation</w:t>
      </w:r>
    </w:p>
    <w:p w:rsidR="00E5627A" w:rsidRDefault="00E5627A" w:rsidP="00EF2127">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item </w:t>
      </w:r>
      <w:r w:rsidRPr="00156DD0">
        <w:rPr>
          <w:rFonts w:ascii="Times New Roman" w:hAnsi="Times New Roman" w:cs="Times New Roman"/>
          <w:sz w:val="24"/>
          <w:szCs w:val="24"/>
        </w:rPr>
        <w:t>provides that</w:t>
      </w:r>
      <w:r w:rsidR="005D510A" w:rsidRPr="005D510A">
        <w:rPr>
          <w:rFonts w:ascii="Times New Roman" w:hAnsi="Times New Roman" w:cs="Times New Roman"/>
          <w:sz w:val="24"/>
          <w:szCs w:val="24"/>
        </w:rPr>
        <w:t xml:space="preserve"> </w:t>
      </w:r>
      <w:r w:rsidR="005D510A">
        <w:rPr>
          <w:rFonts w:ascii="Times New Roman" w:hAnsi="Times New Roman" w:cs="Times New Roman"/>
          <w:sz w:val="24"/>
          <w:szCs w:val="24"/>
        </w:rPr>
        <w:t>if</w:t>
      </w:r>
      <w:r w:rsidR="005D510A" w:rsidRPr="00156DD0">
        <w:rPr>
          <w:rFonts w:ascii="Times New Roman" w:hAnsi="Times New Roman" w:cs="Times New Roman"/>
          <w:sz w:val="24"/>
          <w:szCs w:val="24"/>
        </w:rPr>
        <w:t xml:space="preserve"> </w:t>
      </w:r>
      <w:r w:rsidR="005D510A">
        <w:rPr>
          <w:rFonts w:ascii="Times New Roman" w:hAnsi="Times New Roman" w:cs="Times New Roman"/>
          <w:sz w:val="24"/>
          <w:szCs w:val="24"/>
        </w:rPr>
        <w:t>the Minister appoints the first board of the Authority without reference to a selection committee then</w:t>
      </w:r>
      <w:r w:rsidRPr="00156DD0">
        <w:rPr>
          <w:rFonts w:ascii="Times New Roman" w:hAnsi="Times New Roman" w:cs="Times New Roman"/>
          <w:sz w:val="24"/>
          <w:szCs w:val="24"/>
        </w:rPr>
        <w:t xml:space="preserve"> </w:t>
      </w:r>
      <w:r>
        <w:rPr>
          <w:rFonts w:ascii="Times New Roman" w:hAnsi="Times New Roman" w:cs="Times New Roman"/>
          <w:sz w:val="24"/>
          <w:szCs w:val="24"/>
        </w:rPr>
        <w:t>the board will consist of a Chair and seven directors</w:t>
      </w:r>
      <w:r w:rsidRPr="00156DD0">
        <w:rPr>
          <w:rFonts w:ascii="Times New Roman" w:hAnsi="Times New Roman" w:cs="Times New Roman"/>
          <w:sz w:val="24"/>
          <w:szCs w:val="24"/>
        </w:rPr>
        <w:t xml:space="preserve">. </w:t>
      </w:r>
    </w:p>
    <w:p w:rsidR="0020790D" w:rsidRPr="00CA4488" w:rsidRDefault="00E5627A" w:rsidP="0020790D">
      <w:pPr>
        <w:pStyle w:val="ItemHead"/>
        <w:spacing w:before="120" w:after="120"/>
        <w:ind w:left="992" w:hanging="992"/>
      </w:pPr>
      <w:r w:rsidRPr="006418B1">
        <w:t xml:space="preserve">Item </w:t>
      </w:r>
      <w:r w:rsidR="0020790D">
        <w:t xml:space="preserve">11  </w:t>
      </w:r>
      <w:r w:rsidR="0020790D" w:rsidRPr="00CA4488">
        <w:t>Initial appointments of directors of the Australian Grape and Wine Authority must end before 1 July 2015</w:t>
      </w:r>
    </w:p>
    <w:p w:rsidR="00E5627A" w:rsidRDefault="00E5627A" w:rsidP="0020790D">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item </w:t>
      </w:r>
      <w:r w:rsidRPr="00156DD0">
        <w:rPr>
          <w:rFonts w:ascii="Times New Roman" w:hAnsi="Times New Roman" w:cs="Times New Roman"/>
          <w:sz w:val="24"/>
          <w:szCs w:val="24"/>
        </w:rPr>
        <w:t xml:space="preserve">provides that </w:t>
      </w:r>
      <w:r w:rsidR="005D510A">
        <w:rPr>
          <w:rFonts w:ascii="Times New Roman" w:hAnsi="Times New Roman" w:cs="Times New Roman"/>
          <w:sz w:val="24"/>
          <w:szCs w:val="24"/>
        </w:rPr>
        <w:t>if</w:t>
      </w:r>
      <w:r w:rsidR="005D510A" w:rsidRPr="00156DD0">
        <w:rPr>
          <w:rFonts w:ascii="Times New Roman" w:hAnsi="Times New Roman" w:cs="Times New Roman"/>
          <w:sz w:val="24"/>
          <w:szCs w:val="24"/>
        </w:rPr>
        <w:t xml:space="preserve"> </w:t>
      </w:r>
      <w:r w:rsidR="005D510A">
        <w:rPr>
          <w:rFonts w:ascii="Times New Roman" w:hAnsi="Times New Roman" w:cs="Times New Roman"/>
          <w:sz w:val="24"/>
          <w:szCs w:val="24"/>
        </w:rPr>
        <w:t>the Minister appoints the first board of the Authority without reference to a selection committee then the term of appointment will expire on 1 July 2015</w:t>
      </w:r>
      <w:r w:rsidRPr="00156DD0">
        <w:rPr>
          <w:rFonts w:ascii="Times New Roman" w:hAnsi="Times New Roman" w:cs="Times New Roman"/>
          <w:sz w:val="24"/>
          <w:szCs w:val="24"/>
        </w:rPr>
        <w:t xml:space="preserve">. </w:t>
      </w:r>
    </w:p>
    <w:p w:rsidR="00E5627A" w:rsidRPr="006418B1" w:rsidRDefault="00E5627A" w:rsidP="0020790D">
      <w:pPr>
        <w:pStyle w:val="Style1"/>
        <w:spacing w:line="240" w:lineRule="auto"/>
        <w:ind w:left="993" w:hanging="993"/>
        <w:jc w:val="left"/>
      </w:pPr>
      <w:r w:rsidRPr="006418B1">
        <w:t xml:space="preserve">Item </w:t>
      </w:r>
      <w:r w:rsidR="0020790D">
        <w:t xml:space="preserve">12  </w:t>
      </w:r>
      <w:r w:rsidR="0020790D" w:rsidRPr="00CA4488">
        <w:t>Continuity of initial appointments of directors of the Australian Grape and Wine Authority</w:t>
      </w:r>
    </w:p>
    <w:p w:rsidR="00E5627A" w:rsidRDefault="00E5627A" w:rsidP="00EF2127">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item </w:t>
      </w:r>
      <w:r w:rsidRPr="00156DD0">
        <w:rPr>
          <w:rFonts w:ascii="Times New Roman" w:hAnsi="Times New Roman" w:cs="Times New Roman"/>
          <w:sz w:val="24"/>
          <w:szCs w:val="24"/>
        </w:rPr>
        <w:t xml:space="preserve">provides that </w:t>
      </w:r>
      <w:r w:rsidR="005D510A">
        <w:rPr>
          <w:rFonts w:ascii="Times New Roman" w:hAnsi="Times New Roman" w:cs="Times New Roman"/>
          <w:sz w:val="24"/>
          <w:szCs w:val="24"/>
        </w:rPr>
        <w:t>if</w:t>
      </w:r>
      <w:r w:rsidR="005D510A" w:rsidRPr="00156DD0">
        <w:rPr>
          <w:rFonts w:ascii="Times New Roman" w:hAnsi="Times New Roman" w:cs="Times New Roman"/>
          <w:sz w:val="24"/>
          <w:szCs w:val="24"/>
        </w:rPr>
        <w:t xml:space="preserve"> </w:t>
      </w:r>
      <w:r w:rsidR="005D510A">
        <w:rPr>
          <w:rFonts w:ascii="Times New Roman" w:hAnsi="Times New Roman" w:cs="Times New Roman"/>
          <w:sz w:val="24"/>
          <w:szCs w:val="24"/>
        </w:rPr>
        <w:t>the Minister appoints the first board of the Authority without reference to a selection committee then the Minister will have regard to the advantages of having the board of the Authority having continuity with the boards of Wine Australia and GWRDC</w:t>
      </w:r>
      <w:r w:rsidRPr="00156DD0">
        <w:rPr>
          <w:rFonts w:ascii="Times New Roman" w:hAnsi="Times New Roman" w:cs="Times New Roman"/>
          <w:sz w:val="24"/>
          <w:szCs w:val="24"/>
        </w:rPr>
        <w:t xml:space="preserve">. </w:t>
      </w:r>
    </w:p>
    <w:p w:rsidR="00EF2BC6" w:rsidRPr="00396BBC" w:rsidRDefault="00EF2BC6" w:rsidP="00396BBC">
      <w:pPr>
        <w:pStyle w:val="base-text-paragraph"/>
        <w:spacing w:before="0" w:after="0"/>
        <w:ind w:left="0"/>
        <w:jc w:val="center"/>
        <w:rPr>
          <w:rFonts w:ascii="Arial" w:hAnsi="Arial" w:cs="Arial"/>
          <w:b/>
          <w:sz w:val="28"/>
          <w:szCs w:val="28"/>
        </w:rPr>
      </w:pPr>
      <w:r w:rsidRPr="00396BBC">
        <w:rPr>
          <w:rFonts w:ascii="Arial" w:hAnsi="Arial" w:cs="Arial"/>
          <w:b/>
          <w:sz w:val="28"/>
          <w:szCs w:val="28"/>
        </w:rPr>
        <w:t>Part 3</w:t>
      </w:r>
      <w:r w:rsidR="00EF2127" w:rsidRPr="00396BBC">
        <w:rPr>
          <w:rFonts w:ascii="Arial" w:hAnsi="Arial" w:cs="Arial"/>
          <w:b/>
          <w:sz w:val="28"/>
          <w:szCs w:val="28"/>
        </w:rPr>
        <w:t>–</w:t>
      </w:r>
      <w:r w:rsidRPr="00396BBC">
        <w:rPr>
          <w:rFonts w:ascii="Arial" w:hAnsi="Arial" w:cs="Arial"/>
          <w:b/>
          <w:sz w:val="28"/>
          <w:szCs w:val="28"/>
        </w:rPr>
        <w:t>Transfer of assets and liabilities</w:t>
      </w:r>
    </w:p>
    <w:p w:rsidR="00EF2BC6" w:rsidRPr="004D2857" w:rsidRDefault="00570109" w:rsidP="0020790D">
      <w:pPr>
        <w:pStyle w:val="Style1"/>
        <w:tabs>
          <w:tab w:val="left" w:pos="993"/>
        </w:tabs>
        <w:spacing w:line="240" w:lineRule="auto"/>
        <w:ind w:left="993" w:hanging="993"/>
        <w:jc w:val="left"/>
      </w:pPr>
      <w:r w:rsidRPr="004D2857">
        <w:t>Item</w:t>
      </w:r>
      <w:r w:rsidR="0029541C" w:rsidRPr="004D2857">
        <w:t xml:space="preserve"> </w:t>
      </w:r>
      <w:r w:rsidR="005D510A">
        <w:t>13</w:t>
      </w:r>
      <w:r w:rsidR="0020790D">
        <w:t xml:space="preserve">  </w:t>
      </w:r>
      <w:r w:rsidR="0020790D" w:rsidRPr="00CA4488">
        <w:t>Vesting of assets of the Wine Australia Corporation or the Grape and Wine Research and Development Corporation</w:t>
      </w:r>
    </w:p>
    <w:p w:rsidR="00EF2BC6" w:rsidRPr="00575408" w:rsidRDefault="00570109" w:rsidP="00EF2127">
      <w:pPr>
        <w:pStyle w:val="base-text-paragraph"/>
        <w:spacing w:before="0" w:after="200"/>
        <w:ind w:left="0"/>
        <w:rPr>
          <w:sz w:val="24"/>
          <w:szCs w:val="24"/>
        </w:rPr>
      </w:pPr>
      <w:r>
        <w:rPr>
          <w:sz w:val="24"/>
          <w:szCs w:val="24"/>
        </w:rPr>
        <w:t>Item</w:t>
      </w:r>
      <w:r w:rsidR="0029541C">
        <w:rPr>
          <w:sz w:val="24"/>
          <w:szCs w:val="24"/>
        </w:rPr>
        <w:t xml:space="preserve"> 7</w:t>
      </w:r>
      <w:r w:rsidR="00EF2BC6" w:rsidRPr="00575408">
        <w:rPr>
          <w:sz w:val="24"/>
          <w:szCs w:val="24"/>
        </w:rPr>
        <w:t xml:space="preserve"> pr</w:t>
      </w:r>
      <w:r w:rsidR="00EF2BC6">
        <w:rPr>
          <w:sz w:val="24"/>
          <w:szCs w:val="24"/>
        </w:rPr>
        <w:t xml:space="preserve">ovides that the assets of the </w:t>
      </w:r>
      <w:r w:rsidR="00EF2BC6" w:rsidRPr="00156DD0">
        <w:rPr>
          <w:sz w:val="24"/>
          <w:szCs w:val="24"/>
        </w:rPr>
        <w:t xml:space="preserve">GWRDC </w:t>
      </w:r>
      <w:r w:rsidR="00EF2BC6">
        <w:rPr>
          <w:sz w:val="24"/>
          <w:szCs w:val="24"/>
        </w:rPr>
        <w:t>and</w:t>
      </w:r>
      <w:r w:rsidR="00EF2BC6" w:rsidRPr="00156DD0">
        <w:rPr>
          <w:sz w:val="24"/>
          <w:szCs w:val="24"/>
        </w:rPr>
        <w:t xml:space="preserve"> Wine Australia</w:t>
      </w:r>
      <w:r w:rsidR="00EF2BC6">
        <w:rPr>
          <w:sz w:val="24"/>
          <w:szCs w:val="24"/>
        </w:rPr>
        <w:t>,</w:t>
      </w:r>
      <w:r w:rsidR="00EF2BC6" w:rsidRPr="00156DD0">
        <w:rPr>
          <w:sz w:val="24"/>
          <w:szCs w:val="24"/>
        </w:rPr>
        <w:t xml:space="preserve"> </w:t>
      </w:r>
      <w:r w:rsidR="00EF2BC6" w:rsidRPr="00575408">
        <w:rPr>
          <w:sz w:val="24"/>
          <w:szCs w:val="24"/>
        </w:rPr>
        <w:t xml:space="preserve">immediately </w:t>
      </w:r>
      <w:r w:rsidR="004D2857">
        <w:rPr>
          <w:sz w:val="24"/>
          <w:szCs w:val="24"/>
        </w:rPr>
        <w:t>before 1 July 2014</w:t>
      </w:r>
      <w:r w:rsidR="00EF2BC6">
        <w:rPr>
          <w:sz w:val="24"/>
          <w:szCs w:val="24"/>
        </w:rPr>
        <w:t xml:space="preserve">, cease to be assets of the </w:t>
      </w:r>
      <w:r w:rsidR="004D2857">
        <w:rPr>
          <w:sz w:val="24"/>
          <w:szCs w:val="24"/>
        </w:rPr>
        <w:t>two statutory authorities</w:t>
      </w:r>
      <w:r w:rsidR="00EF2BC6" w:rsidRPr="00575408">
        <w:rPr>
          <w:sz w:val="24"/>
          <w:szCs w:val="24"/>
        </w:rPr>
        <w:t xml:space="preserve"> and become assets of the </w:t>
      </w:r>
      <w:r w:rsidR="00EF2BC6">
        <w:rPr>
          <w:sz w:val="24"/>
          <w:szCs w:val="24"/>
        </w:rPr>
        <w:t>Authority</w:t>
      </w:r>
      <w:r w:rsidR="00EF2BC6" w:rsidRPr="00575408">
        <w:rPr>
          <w:sz w:val="24"/>
          <w:szCs w:val="24"/>
        </w:rPr>
        <w:t>.</w:t>
      </w:r>
      <w:r w:rsidR="006700BB">
        <w:rPr>
          <w:sz w:val="24"/>
          <w:szCs w:val="24"/>
        </w:rPr>
        <w:t xml:space="preserve"> </w:t>
      </w:r>
    </w:p>
    <w:p w:rsidR="00EF2BC6" w:rsidRDefault="00EF2BC6" w:rsidP="00EF2127">
      <w:pPr>
        <w:pStyle w:val="base-text-paragraph"/>
        <w:spacing w:before="0" w:after="200"/>
        <w:ind w:left="0"/>
        <w:rPr>
          <w:sz w:val="24"/>
          <w:szCs w:val="24"/>
        </w:rPr>
      </w:pPr>
      <w:r w:rsidRPr="00575408">
        <w:rPr>
          <w:sz w:val="24"/>
          <w:szCs w:val="24"/>
        </w:rPr>
        <w:t xml:space="preserve">The effect of item </w:t>
      </w:r>
      <w:r w:rsidR="004D2857">
        <w:rPr>
          <w:sz w:val="24"/>
          <w:szCs w:val="24"/>
        </w:rPr>
        <w:t>7</w:t>
      </w:r>
      <w:r w:rsidRPr="00575408">
        <w:rPr>
          <w:sz w:val="24"/>
          <w:szCs w:val="24"/>
        </w:rPr>
        <w:t xml:space="preserve"> is that </w:t>
      </w:r>
      <w:r w:rsidR="004D2857">
        <w:rPr>
          <w:sz w:val="24"/>
          <w:szCs w:val="24"/>
        </w:rPr>
        <w:t>on 1 July 2014</w:t>
      </w:r>
      <w:r w:rsidRPr="00575408">
        <w:rPr>
          <w:sz w:val="24"/>
          <w:szCs w:val="24"/>
        </w:rPr>
        <w:t xml:space="preserve">, the assets of the </w:t>
      </w:r>
      <w:r w:rsidRPr="00156DD0">
        <w:rPr>
          <w:sz w:val="24"/>
          <w:szCs w:val="24"/>
        </w:rPr>
        <w:t xml:space="preserve">GWRDC </w:t>
      </w:r>
      <w:r>
        <w:rPr>
          <w:sz w:val="24"/>
          <w:szCs w:val="24"/>
        </w:rPr>
        <w:t>and</w:t>
      </w:r>
      <w:r w:rsidRPr="00156DD0">
        <w:rPr>
          <w:sz w:val="24"/>
          <w:szCs w:val="24"/>
        </w:rPr>
        <w:t xml:space="preserve"> Wine Australia</w:t>
      </w:r>
      <w:r w:rsidRPr="00575408">
        <w:rPr>
          <w:sz w:val="24"/>
          <w:szCs w:val="24"/>
        </w:rPr>
        <w:t xml:space="preserve"> immediately before </w:t>
      </w:r>
      <w:r w:rsidR="004D2857">
        <w:rPr>
          <w:sz w:val="24"/>
          <w:szCs w:val="24"/>
        </w:rPr>
        <w:t>1 July 2014</w:t>
      </w:r>
      <w:r w:rsidRPr="00575408">
        <w:rPr>
          <w:sz w:val="24"/>
          <w:szCs w:val="24"/>
        </w:rPr>
        <w:t xml:space="preserve"> would become the assets of the </w:t>
      </w:r>
      <w:r>
        <w:rPr>
          <w:sz w:val="24"/>
          <w:szCs w:val="24"/>
        </w:rPr>
        <w:t>Authority</w:t>
      </w:r>
      <w:r w:rsidRPr="00575408">
        <w:rPr>
          <w:sz w:val="24"/>
          <w:szCs w:val="24"/>
        </w:rPr>
        <w:t xml:space="preserve"> without the need for any conv</w:t>
      </w:r>
      <w:r>
        <w:rPr>
          <w:sz w:val="24"/>
          <w:szCs w:val="24"/>
        </w:rPr>
        <w:t xml:space="preserve">eyance, transfer or assignment. </w:t>
      </w:r>
      <w:r w:rsidRPr="00575408">
        <w:rPr>
          <w:sz w:val="24"/>
          <w:szCs w:val="24"/>
        </w:rPr>
        <w:t xml:space="preserve">The </w:t>
      </w:r>
      <w:r>
        <w:rPr>
          <w:sz w:val="24"/>
          <w:szCs w:val="24"/>
        </w:rPr>
        <w:t xml:space="preserve">Authority </w:t>
      </w:r>
      <w:r w:rsidRPr="00575408">
        <w:rPr>
          <w:sz w:val="24"/>
          <w:szCs w:val="24"/>
        </w:rPr>
        <w:t xml:space="preserve">would become </w:t>
      </w:r>
      <w:r>
        <w:rPr>
          <w:sz w:val="24"/>
          <w:szCs w:val="24"/>
        </w:rPr>
        <w:t xml:space="preserve">successor in law </w:t>
      </w:r>
      <w:r w:rsidRPr="00575408">
        <w:rPr>
          <w:sz w:val="24"/>
          <w:szCs w:val="24"/>
        </w:rPr>
        <w:t xml:space="preserve">in relation to </w:t>
      </w:r>
      <w:r>
        <w:rPr>
          <w:sz w:val="24"/>
          <w:szCs w:val="24"/>
        </w:rPr>
        <w:t>those</w:t>
      </w:r>
      <w:r w:rsidRPr="00575408">
        <w:rPr>
          <w:sz w:val="24"/>
          <w:szCs w:val="24"/>
        </w:rPr>
        <w:t xml:space="preserve"> assets</w:t>
      </w:r>
      <w:r>
        <w:rPr>
          <w:sz w:val="24"/>
          <w:szCs w:val="24"/>
        </w:rPr>
        <w:t xml:space="preserve"> previously held by</w:t>
      </w:r>
      <w:r w:rsidRPr="00575408">
        <w:rPr>
          <w:sz w:val="24"/>
          <w:szCs w:val="24"/>
        </w:rPr>
        <w:t xml:space="preserve"> </w:t>
      </w:r>
      <w:r>
        <w:rPr>
          <w:sz w:val="24"/>
          <w:szCs w:val="24"/>
        </w:rPr>
        <w:t xml:space="preserve">the </w:t>
      </w:r>
      <w:r w:rsidRPr="00156DD0">
        <w:rPr>
          <w:sz w:val="24"/>
          <w:szCs w:val="24"/>
        </w:rPr>
        <w:t xml:space="preserve">GWRDC </w:t>
      </w:r>
      <w:r>
        <w:rPr>
          <w:sz w:val="24"/>
          <w:szCs w:val="24"/>
        </w:rPr>
        <w:t>and</w:t>
      </w:r>
      <w:r w:rsidRPr="00156DD0">
        <w:rPr>
          <w:sz w:val="24"/>
          <w:szCs w:val="24"/>
        </w:rPr>
        <w:t xml:space="preserve"> Wine Australia</w:t>
      </w:r>
      <w:r w:rsidR="00032D66">
        <w:rPr>
          <w:sz w:val="24"/>
          <w:szCs w:val="24"/>
        </w:rPr>
        <w:t>.</w:t>
      </w:r>
      <w:r w:rsidRPr="00156DD0">
        <w:rPr>
          <w:sz w:val="24"/>
          <w:szCs w:val="24"/>
        </w:rPr>
        <w:t xml:space="preserve"> </w:t>
      </w:r>
    </w:p>
    <w:p w:rsidR="00EF2BC6" w:rsidRPr="004D2857" w:rsidRDefault="00570109" w:rsidP="0020790D">
      <w:pPr>
        <w:pStyle w:val="Style1"/>
        <w:spacing w:line="240" w:lineRule="auto"/>
        <w:ind w:left="993" w:hanging="993"/>
        <w:jc w:val="left"/>
      </w:pPr>
      <w:r w:rsidRPr="004D2857">
        <w:lastRenderedPageBreak/>
        <w:t>Item</w:t>
      </w:r>
      <w:r w:rsidR="004D2857" w:rsidRPr="004D2857">
        <w:t xml:space="preserve"> </w:t>
      </w:r>
      <w:r w:rsidR="005D510A">
        <w:t>14</w:t>
      </w:r>
      <w:r w:rsidR="0020790D">
        <w:t xml:space="preserve">  </w:t>
      </w:r>
      <w:r w:rsidR="0020790D" w:rsidRPr="00CA4488">
        <w:t>Vesting of liabilities of the Wine Australia Corporation or the Grape and Wine Research and Development Corporation</w:t>
      </w:r>
    </w:p>
    <w:p w:rsidR="00EF2BC6" w:rsidRPr="00575408" w:rsidRDefault="00570109" w:rsidP="00EF2127">
      <w:pPr>
        <w:pStyle w:val="base-text-paragraph"/>
        <w:spacing w:before="0" w:after="200"/>
        <w:ind w:left="0"/>
        <w:rPr>
          <w:sz w:val="24"/>
          <w:szCs w:val="24"/>
        </w:rPr>
      </w:pPr>
      <w:r>
        <w:rPr>
          <w:sz w:val="24"/>
          <w:szCs w:val="24"/>
        </w:rPr>
        <w:t>Item</w:t>
      </w:r>
      <w:r w:rsidR="004D2857">
        <w:rPr>
          <w:sz w:val="24"/>
          <w:szCs w:val="24"/>
        </w:rPr>
        <w:t xml:space="preserve"> 8</w:t>
      </w:r>
      <w:r w:rsidR="00EF2BC6" w:rsidRPr="00575408">
        <w:rPr>
          <w:sz w:val="24"/>
          <w:szCs w:val="24"/>
        </w:rPr>
        <w:t xml:space="preserve"> provides that the liabilities of </w:t>
      </w:r>
      <w:r w:rsidR="00EF2BC6">
        <w:rPr>
          <w:sz w:val="24"/>
          <w:szCs w:val="24"/>
        </w:rPr>
        <w:t xml:space="preserve">the </w:t>
      </w:r>
      <w:r w:rsidR="00EF2BC6" w:rsidRPr="00156DD0">
        <w:rPr>
          <w:sz w:val="24"/>
          <w:szCs w:val="24"/>
        </w:rPr>
        <w:t xml:space="preserve">GWRDC </w:t>
      </w:r>
      <w:r w:rsidR="00EF2BC6">
        <w:rPr>
          <w:sz w:val="24"/>
          <w:szCs w:val="24"/>
        </w:rPr>
        <w:t>and</w:t>
      </w:r>
      <w:r w:rsidR="00EF2BC6" w:rsidRPr="00156DD0">
        <w:rPr>
          <w:sz w:val="24"/>
          <w:szCs w:val="24"/>
        </w:rPr>
        <w:t xml:space="preserve"> Wine Australia </w:t>
      </w:r>
      <w:r w:rsidR="00EF2BC6" w:rsidRPr="00575408">
        <w:rPr>
          <w:sz w:val="24"/>
          <w:szCs w:val="24"/>
        </w:rPr>
        <w:t xml:space="preserve">immediately before </w:t>
      </w:r>
      <w:r w:rsidR="004D2857">
        <w:rPr>
          <w:sz w:val="24"/>
          <w:szCs w:val="24"/>
        </w:rPr>
        <w:t>1 July 2014</w:t>
      </w:r>
      <w:r w:rsidR="00EF2BC6" w:rsidRPr="00575408">
        <w:rPr>
          <w:sz w:val="24"/>
          <w:szCs w:val="24"/>
        </w:rPr>
        <w:t xml:space="preserve"> cease to be liabilities of the</w:t>
      </w:r>
      <w:r w:rsidR="00EF2BC6">
        <w:rPr>
          <w:sz w:val="24"/>
          <w:szCs w:val="24"/>
        </w:rPr>
        <w:t xml:space="preserve"> two wine statutory authorities</w:t>
      </w:r>
      <w:r w:rsidR="00EF2BC6" w:rsidRPr="00575408">
        <w:rPr>
          <w:sz w:val="24"/>
          <w:szCs w:val="24"/>
        </w:rPr>
        <w:t xml:space="preserve"> and becomes liabilities of </w:t>
      </w:r>
      <w:r w:rsidR="00032D66">
        <w:rPr>
          <w:sz w:val="24"/>
          <w:szCs w:val="24"/>
        </w:rPr>
        <w:t xml:space="preserve">the </w:t>
      </w:r>
      <w:r w:rsidR="00EF2BC6">
        <w:rPr>
          <w:sz w:val="24"/>
          <w:szCs w:val="24"/>
        </w:rPr>
        <w:t>Authority</w:t>
      </w:r>
      <w:r w:rsidR="00EF2BC6" w:rsidRPr="00575408">
        <w:rPr>
          <w:sz w:val="24"/>
          <w:szCs w:val="24"/>
        </w:rPr>
        <w:t>.</w:t>
      </w:r>
    </w:p>
    <w:p w:rsidR="00EF2BC6" w:rsidRDefault="00EF2BC6" w:rsidP="00EF2127">
      <w:pPr>
        <w:pStyle w:val="base-text-paragraph"/>
        <w:spacing w:before="0" w:after="200"/>
        <w:ind w:left="0"/>
        <w:rPr>
          <w:sz w:val="24"/>
          <w:szCs w:val="24"/>
        </w:rPr>
      </w:pPr>
      <w:r w:rsidRPr="00575408">
        <w:rPr>
          <w:sz w:val="24"/>
          <w:szCs w:val="24"/>
        </w:rPr>
        <w:t xml:space="preserve">The effect of </w:t>
      </w:r>
      <w:r w:rsidR="00570109">
        <w:rPr>
          <w:sz w:val="24"/>
          <w:szCs w:val="24"/>
        </w:rPr>
        <w:t>item</w:t>
      </w:r>
      <w:r w:rsidR="00032D66">
        <w:rPr>
          <w:sz w:val="24"/>
          <w:szCs w:val="24"/>
        </w:rPr>
        <w:t xml:space="preserve"> 8</w:t>
      </w:r>
      <w:r w:rsidR="00032D66" w:rsidRPr="00575408">
        <w:rPr>
          <w:sz w:val="24"/>
          <w:szCs w:val="24"/>
        </w:rPr>
        <w:t xml:space="preserve"> </w:t>
      </w:r>
      <w:r w:rsidRPr="00575408">
        <w:rPr>
          <w:sz w:val="24"/>
          <w:szCs w:val="24"/>
        </w:rPr>
        <w:t xml:space="preserve">is that </w:t>
      </w:r>
      <w:r w:rsidR="00032D66">
        <w:rPr>
          <w:sz w:val="24"/>
          <w:szCs w:val="24"/>
        </w:rPr>
        <w:t>on</w:t>
      </w:r>
      <w:r w:rsidR="00032D66" w:rsidRPr="00575408">
        <w:rPr>
          <w:sz w:val="24"/>
          <w:szCs w:val="24"/>
        </w:rPr>
        <w:t xml:space="preserve"> </w:t>
      </w:r>
      <w:r w:rsidR="004D2857">
        <w:rPr>
          <w:sz w:val="24"/>
          <w:szCs w:val="24"/>
        </w:rPr>
        <w:t>1 July 2014</w:t>
      </w:r>
      <w:r w:rsidRPr="00575408">
        <w:rPr>
          <w:sz w:val="24"/>
          <w:szCs w:val="24"/>
        </w:rPr>
        <w:t xml:space="preserve">, the liabilities of </w:t>
      </w:r>
      <w:r>
        <w:rPr>
          <w:sz w:val="24"/>
          <w:szCs w:val="24"/>
        </w:rPr>
        <w:t xml:space="preserve">the </w:t>
      </w:r>
      <w:r w:rsidRPr="00156DD0">
        <w:rPr>
          <w:sz w:val="24"/>
          <w:szCs w:val="24"/>
        </w:rPr>
        <w:t xml:space="preserve">GWRDC </w:t>
      </w:r>
      <w:r>
        <w:rPr>
          <w:sz w:val="24"/>
          <w:szCs w:val="24"/>
        </w:rPr>
        <w:t>and</w:t>
      </w:r>
      <w:r w:rsidRPr="00156DD0">
        <w:rPr>
          <w:sz w:val="24"/>
          <w:szCs w:val="24"/>
        </w:rPr>
        <w:t xml:space="preserve"> Wine Australia</w:t>
      </w:r>
      <w:r w:rsidRPr="00575408">
        <w:rPr>
          <w:sz w:val="24"/>
          <w:szCs w:val="24"/>
        </w:rPr>
        <w:t xml:space="preserve"> immediately before </w:t>
      </w:r>
      <w:r w:rsidR="004D2857">
        <w:rPr>
          <w:sz w:val="24"/>
          <w:szCs w:val="24"/>
        </w:rPr>
        <w:t>1 July 2014</w:t>
      </w:r>
      <w:r w:rsidRPr="00575408">
        <w:rPr>
          <w:sz w:val="24"/>
          <w:szCs w:val="24"/>
        </w:rPr>
        <w:t xml:space="preserve"> would become the liabilities of the </w:t>
      </w:r>
      <w:r>
        <w:rPr>
          <w:sz w:val="24"/>
          <w:szCs w:val="24"/>
        </w:rPr>
        <w:t xml:space="preserve">new </w:t>
      </w:r>
      <w:r w:rsidR="004D2857">
        <w:rPr>
          <w:sz w:val="24"/>
          <w:szCs w:val="24"/>
        </w:rPr>
        <w:t>A</w:t>
      </w:r>
      <w:r>
        <w:rPr>
          <w:sz w:val="24"/>
          <w:szCs w:val="24"/>
        </w:rPr>
        <w:t>uthority</w:t>
      </w:r>
      <w:r w:rsidRPr="00575408">
        <w:rPr>
          <w:sz w:val="24"/>
          <w:szCs w:val="24"/>
        </w:rPr>
        <w:t xml:space="preserve"> without the need for any conveyance, transfer o</w:t>
      </w:r>
      <w:r>
        <w:rPr>
          <w:sz w:val="24"/>
          <w:szCs w:val="24"/>
        </w:rPr>
        <w:t xml:space="preserve">r assignment. </w:t>
      </w:r>
      <w:r w:rsidRPr="00575408">
        <w:rPr>
          <w:sz w:val="24"/>
          <w:szCs w:val="24"/>
        </w:rPr>
        <w:t xml:space="preserve">The </w:t>
      </w:r>
      <w:r>
        <w:rPr>
          <w:sz w:val="24"/>
          <w:szCs w:val="24"/>
        </w:rPr>
        <w:t xml:space="preserve">Authority </w:t>
      </w:r>
      <w:r w:rsidRPr="00575408">
        <w:rPr>
          <w:sz w:val="24"/>
          <w:szCs w:val="24"/>
        </w:rPr>
        <w:t xml:space="preserve">would become </w:t>
      </w:r>
      <w:r>
        <w:rPr>
          <w:sz w:val="24"/>
          <w:szCs w:val="24"/>
        </w:rPr>
        <w:t xml:space="preserve">successor in law </w:t>
      </w:r>
      <w:r w:rsidRPr="00575408">
        <w:rPr>
          <w:sz w:val="24"/>
          <w:szCs w:val="24"/>
        </w:rPr>
        <w:t xml:space="preserve">in relation to </w:t>
      </w:r>
      <w:r>
        <w:rPr>
          <w:sz w:val="24"/>
          <w:szCs w:val="24"/>
        </w:rPr>
        <w:t>those</w:t>
      </w:r>
      <w:r w:rsidRPr="00575408">
        <w:rPr>
          <w:sz w:val="24"/>
          <w:szCs w:val="24"/>
        </w:rPr>
        <w:t xml:space="preserve"> </w:t>
      </w:r>
      <w:r>
        <w:rPr>
          <w:sz w:val="24"/>
          <w:szCs w:val="24"/>
        </w:rPr>
        <w:t>liabilities previously held by</w:t>
      </w:r>
      <w:r w:rsidRPr="00575408">
        <w:rPr>
          <w:sz w:val="24"/>
          <w:szCs w:val="24"/>
        </w:rPr>
        <w:t xml:space="preserve"> </w:t>
      </w:r>
      <w:r>
        <w:rPr>
          <w:sz w:val="24"/>
          <w:szCs w:val="24"/>
        </w:rPr>
        <w:t xml:space="preserve">the </w:t>
      </w:r>
      <w:r w:rsidRPr="00156DD0">
        <w:rPr>
          <w:sz w:val="24"/>
          <w:szCs w:val="24"/>
        </w:rPr>
        <w:t xml:space="preserve">GWRDC </w:t>
      </w:r>
      <w:r>
        <w:rPr>
          <w:sz w:val="24"/>
          <w:szCs w:val="24"/>
        </w:rPr>
        <w:t>and</w:t>
      </w:r>
      <w:r w:rsidRPr="00156DD0">
        <w:rPr>
          <w:sz w:val="24"/>
          <w:szCs w:val="24"/>
        </w:rPr>
        <w:t xml:space="preserve"> Wine Australia</w:t>
      </w:r>
      <w:r w:rsidRPr="00575408">
        <w:rPr>
          <w:sz w:val="24"/>
          <w:szCs w:val="24"/>
        </w:rPr>
        <w:t>.</w:t>
      </w:r>
    </w:p>
    <w:p w:rsidR="00EF2BC6" w:rsidRPr="00575408" w:rsidRDefault="00570109" w:rsidP="0020790D">
      <w:pPr>
        <w:pStyle w:val="Style1"/>
        <w:spacing w:line="240" w:lineRule="auto"/>
        <w:jc w:val="left"/>
      </w:pPr>
      <w:r>
        <w:t>Item</w:t>
      </w:r>
      <w:r w:rsidR="004D2857">
        <w:t xml:space="preserve"> </w:t>
      </w:r>
      <w:r w:rsidR="005D510A">
        <w:t>15</w:t>
      </w:r>
      <w:r w:rsidR="0020790D">
        <w:t xml:space="preserve">  </w:t>
      </w:r>
      <w:r w:rsidR="0020790D" w:rsidRPr="00CA4488">
        <w:t>Transfers of land may be registered</w:t>
      </w:r>
    </w:p>
    <w:p w:rsidR="00EF2BC6" w:rsidRPr="005D2F86" w:rsidRDefault="00570109" w:rsidP="00EF2127">
      <w:pPr>
        <w:pStyle w:val="base-text-paragraph"/>
        <w:spacing w:before="0" w:after="200"/>
        <w:ind w:left="0"/>
        <w:rPr>
          <w:sz w:val="24"/>
          <w:szCs w:val="24"/>
        </w:rPr>
      </w:pPr>
      <w:r>
        <w:rPr>
          <w:sz w:val="24"/>
          <w:szCs w:val="24"/>
        </w:rPr>
        <w:t>Item</w:t>
      </w:r>
      <w:r w:rsidR="004D2857">
        <w:rPr>
          <w:sz w:val="24"/>
          <w:szCs w:val="24"/>
        </w:rPr>
        <w:t xml:space="preserve"> 9</w:t>
      </w:r>
      <w:r w:rsidR="00EF2BC6" w:rsidRPr="005D2F86">
        <w:rPr>
          <w:sz w:val="24"/>
          <w:szCs w:val="24"/>
        </w:rPr>
        <w:t xml:space="preserve"> enables land that vests in the Authority under Part 3 of Schedule 2 to be registered</w:t>
      </w:r>
      <w:r w:rsidR="000B0751">
        <w:rPr>
          <w:sz w:val="24"/>
          <w:szCs w:val="24"/>
        </w:rPr>
        <w:t>.</w:t>
      </w:r>
    </w:p>
    <w:p w:rsidR="00EF2BC6" w:rsidRPr="000B0751" w:rsidRDefault="004D2857" w:rsidP="00EF2127">
      <w:pPr>
        <w:pStyle w:val="base-text-paragraph"/>
        <w:spacing w:before="0" w:after="200"/>
        <w:ind w:left="0"/>
        <w:rPr>
          <w:sz w:val="24"/>
          <w:szCs w:val="24"/>
        </w:rPr>
      </w:pPr>
      <w:r w:rsidRPr="000B0751">
        <w:rPr>
          <w:sz w:val="24"/>
          <w:szCs w:val="24"/>
        </w:rPr>
        <w:t>The item</w:t>
      </w:r>
      <w:r w:rsidR="00EF2BC6" w:rsidRPr="000B0751">
        <w:rPr>
          <w:sz w:val="24"/>
          <w:szCs w:val="24"/>
        </w:rPr>
        <w:t xml:space="preserve"> provides that a certificate made under</w:t>
      </w:r>
      <w:r w:rsidRPr="000B0751">
        <w:rPr>
          <w:sz w:val="24"/>
          <w:szCs w:val="24"/>
        </w:rPr>
        <w:t xml:space="preserve"> the</w:t>
      </w:r>
      <w:r w:rsidR="00EF2BC6" w:rsidRPr="000B0751">
        <w:rPr>
          <w:sz w:val="24"/>
          <w:szCs w:val="24"/>
        </w:rPr>
        <w:t xml:space="preserve"> </w:t>
      </w:r>
      <w:r w:rsidR="00570109" w:rsidRPr="000B0751">
        <w:rPr>
          <w:sz w:val="24"/>
          <w:szCs w:val="24"/>
        </w:rPr>
        <w:t>item</w:t>
      </w:r>
      <w:r w:rsidRPr="000B0751">
        <w:rPr>
          <w:sz w:val="24"/>
          <w:szCs w:val="24"/>
        </w:rPr>
        <w:t xml:space="preserve"> </w:t>
      </w:r>
      <w:r w:rsidR="00EF2BC6" w:rsidRPr="000B0751">
        <w:rPr>
          <w:sz w:val="24"/>
          <w:szCs w:val="24"/>
        </w:rPr>
        <w:t xml:space="preserve">is not a legislative instrument. This is because it is not legislative in character and therefore not within the meaning of </w:t>
      </w:r>
      <w:r w:rsidR="00570109" w:rsidRPr="000B0751">
        <w:rPr>
          <w:sz w:val="24"/>
          <w:szCs w:val="24"/>
        </w:rPr>
        <w:t>item</w:t>
      </w:r>
      <w:r w:rsidR="00854216" w:rsidRPr="000B0751">
        <w:rPr>
          <w:sz w:val="24"/>
          <w:szCs w:val="24"/>
        </w:rPr>
        <w:t xml:space="preserve"> </w:t>
      </w:r>
      <w:r w:rsidR="00EF2BC6" w:rsidRPr="000B0751">
        <w:rPr>
          <w:sz w:val="24"/>
          <w:szCs w:val="24"/>
        </w:rPr>
        <w:t xml:space="preserve">5 of the </w:t>
      </w:r>
      <w:r w:rsidR="00EF2BC6" w:rsidRPr="00032D66">
        <w:rPr>
          <w:i/>
          <w:sz w:val="24"/>
          <w:szCs w:val="24"/>
        </w:rPr>
        <w:t>Legislative Instruments Act 2003</w:t>
      </w:r>
      <w:r w:rsidR="00EF2BC6" w:rsidRPr="000B0751">
        <w:rPr>
          <w:sz w:val="24"/>
          <w:szCs w:val="24"/>
        </w:rPr>
        <w:t xml:space="preserve">. </w:t>
      </w:r>
      <w:r w:rsidRPr="000B0751">
        <w:rPr>
          <w:sz w:val="24"/>
          <w:szCs w:val="24"/>
        </w:rPr>
        <w:t>Item 9</w:t>
      </w:r>
      <w:r w:rsidR="00EF2BC6" w:rsidRPr="000B0751">
        <w:rPr>
          <w:sz w:val="24"/>
          <w:szCs w:val="24"/>
        </w:rPr>
        <w:t>(3) confirms this and is included to assist readers.</w:t>
      </w:r>
    </w:p>
    <w:p w:rsidR="00EF2BC6" w:rsidRPr="00072FE4" w:rsidRDefault="00570109" w:rsidP="0020790D">
      <w:pPr>
        <w:pStyle w:val="Style1"/>
        <w:spacing w:line="240" w:lineRule="auto"/>
        <w:jc w:val="left"/>
      </w:pPr>
      <w:r>
        <w:t xml:space="preserve">Item </w:t>
      </w:r>
      <w:r w:rsidR="004D2857">
        <w:t>1</w:t>
      </w:r>
      <w:r w:rsidR="005D510A">
        <w:t>6</w:t>
      </w:r>
      <w:r w:rsidR="0020790D">
        <w:t xml:space="preserve">  </w:t>
      </w:r>
      <w:r w:rsidR="0020790D" w:rsidRPr="00CA4488">
        <w:t>Certificates relating to vesting of assets other than land</w:t>
      </w:r>
    </w:p>
    <w:p w:rsidR="00EF2BC6" w:rsidRPr="00136001" w:rsidRDefault="00EF2BC6" w:rsidP="00EF2127">
      <w:pPr>
        <w:pStyle w:val="base-text-paragraph"/>
        <w:spacing w:before="0" w:after="200"/>
        <w:ind w:left="0"/>
        <w:rPr>
          <w:sz w:val="24"/>
          <w:szCs w:val="24"/>
        </w:rPr>
      </w:pPr>
      <w:r w:rsidRPr="00136001">
        <w:rPr>
          <w:sz w:val="24"/>
          <w:szCs w:val="24"/>
        </w:rPr>
        <w:t xml:space="preserve">This </w:t>
      </w:r>
      <w:r w:rsidR="00570109">
        <w:rPr>
          <w:sz w:val="24"/>
          <w:szCs w:val="24"/>
        </w:rPr>
        <w:t xml:space="preserve">item </w:t>
      </w:r>
      <w:r w:rsidRPr="00136001">
        <w:rPr>
          <w:sz w:val="24"/>
          <w:szCs w:val="24"/>
        </w:rPr>
        <w:t xml:space="preserve">provides for assets other than land which </w:t>
      </w:r>
      <w:r w:rsidR="004D2857">
        <w:rPr>
          <w:sz w:val="24"/>
          <w:szCs w:val="24"/>
        </w:rPr>
        <w:t>are transferred to</w:t>
      </w:r>
      <w:r w:rsidRPr="00136001">
        <w:rPr>
          <w:sz w:val="24"/>
          <w:szCs w:val="24"/>
        </w:rPr>
        <w:t xml:space="preserve"> the Authority under Part</w:t>
      </w:r>
      <w:r w:rsidR="00A6354A">
        <w:rPr>
          <w:sz w:val="24"/>
          <w:szCs w:val="24"/>
        </w:rPr>
        <w:t> </w:t>
      </w:r>
      <w:r w:rsidRPr="00136001">
        <w:rPr>
          <w:sz w:val="24"/>
          <w:szCs w:val="24"/>
        </w:rPr>
        <w:t>3 of Schedule 2 to be registered.</w:t>
      </w:r>
    </w:p>
    <w:p w:rsidR="00EF2BC6" w:rsidRPr="00136001" w:rsidRDefault="004D2857" w:rsidP="00EF2127">
      <w:pPr>
        <w:pStyle w:val="base-text-paragraph"/>
        <w:spacing w:before="0" w:after="200"/>
        <w:ind w:left="0"/>
        <w:rPr>
          <w:sz w:val="24"/>
          <w:szCs w:val="24"/>
        </w:rPr>
      </w:pPr>
      <w:r w:rsidRPr="000B0751">
        <w:rPr>
          <w:sz w:val="24"/>
          <w:szCs w:val="24"/>
        </w:rPr>
        <w:t xml:space="preserve">The item provides that a certificate made under the item is not a legislative instrument. This is because it is not legislative in character and therefore not within the meaning of item 5 of the </w:t>
      </w:r>
      <w:r w:rsidRPr="007108CB">
        <w:rPr>
          <w:i/>
          <w:sz w:val="24"/>
          <w:szCs w:val="24"/>
        </w:rPr>
        <w:t>Legislative Instruments Act 2003</w:t>
      </w:r>
      <w:r w:rsidRPr="000B0751">
        <w:rPr>
          <w:sz w:val="24"/>
          <w:szCs w:val="24"/>
        </w:rPr>
        <w:t>. Item 10(3) confirms this and is included to assist readers.</w:t>
      </w:r>
    </w:p>
    <w:p w:rsidR="00EF2BC6" w:rsidRPr="00396BBC" w:rsidRDefault="00EF2BC6" w:rsidP="00EF2127">
      <w:pPr>
        <w:spacing w:line="240" w:lineRule="auto"/>
        <w:jc w:val="center"/>
        <w:rPr>
          <w:rFonts w:ascii="Arial" w:eastAsia="Times New Roman" w:hAnsi="Arial" w:cs="Arial"/>
          <w:b/>
          <w:bCs/>
          <w:sz w:val="28"/>
          <w:szCs w:val="28"/>
        </w:rPr>
      </w:pPr>
      <w:bookmarkStart w:id="1" w:name="_Toc358217988"/>
      <w:bookmarkStart w:id="2" w:name="_Toc358126190"/>
      <w:r w:rsidRPr="00396BBC">
        <w:rPr>
          <w:rFonts w:ascii="Arial" w:eastAsia="Times New Roman" w:hAnsi="Arial" w:cs="Arial"/>
          <w:b/>
          <w:bCs/>
          <w:sz w:val="28"/>
          <w:szCs w:val="28"/>
        </w:rPr>
        <w:t>Part 4</w:t>
      </w:r>
      <w:r w:rsidR="00EF2127" w:rsidRPr="00396BBC">
        <w:rPr>
          <w:rFonts w:ascii="Arial" w:eastAsia="Times New Roman" w:hAnsi="Arial" w:cs="Arial"/>
          <w:b/>
          <w:bCs/>
          <w:sz w:val="28"/>
          <w:szCs w:val="28"/>
        </w:rPr>
        <w:t>–</w:t>
      </w:r>
      <w:r w:rsidRPr="00396BBC">
        <w:rPr>
          <w:rFonts w:ascii="Arial" w:eastAsia="Times New Roman" w:hAnsi="Arial" w:cs="Arial"/>
          <w:b/>
          <w:bCs/>
          <w:sz w:val="28"/>
          <w:szCs w:val="28"/>
        </w:rPr>
        <w:t>Transfer of other matters</w:t>
      </w:r>
      <w:bookmarkEnd w:id="1"/>
      <w:bookmarkEnd w:id="2"/>
    </w:p>
    <w:p w:rsidR="00EF2BC6" w:rsidRDefault="00570109" w:rsidP="0020790D">
      <w:pPr>
        <w:pStyle w:val="Style1"/>
        <w:spacing w:line="240" w:lineRule="auto"/>
        <w:ind w:left="993" w:hanging="993"/>
        <w:jc w:val="left"/>
      </w:pPr>
      <w:r>
        <w:t xml:space="preserve">Item </w:t>
      </w:r>
      <w:r w:rsidR="004D2857">
        <w:t>1</w:t>
      </w:r>
      <w:r w:rsidR="005D510A">
        <w:t>7</w:t>
      </w:r>
      <w:r w:rsidR="0020790D">
        <w:t xml:space="preserve">  </w:t>
      </w:r>
      <w:r w:rsidR="0020790D" w:rsidRPr="00CA4488">
        <w:t>Transitional—acts of the Wine Australia Corporation or the Grape and Wine Research and Development Corporation to be attributed to the Australian Grape and Wine Authority</w:t>
      </w:r>
    </w:p>
    <w:p w:rsidR="00EF2BC6" w:rsidRPr="00C04ACD" w:rsidRDefault="005D510A" w:rsidP="00EF2127">
      <w:pPr>
        <w:pStyle w:val="base-text-paragraph"/>
        <w:spacing w:before="0" w:after="200"/>
        <w:ind w:left="0"/>
        <w:rPr>
          <w:sz w:val="24"/>
          <w:szCs w:val="24"/>
        </w:rPr>
      </w:pPr>
      <w:r w:rsidRPr="00136001">
        <w:rPr>
          <w:sz w:val="24"/>
          <w:szCs w:val="24"/>
        </w:rPr>
        <w:t xml:space="preserve">This </w:t>
      </w:r>
      <w:r>
        <w:rPr>
          <w:sz w:val="24"/>
          <w:szCs w:val="24"/>
        </w:rPr>
        <w:t xml:space="preserve">item </w:t>
      </w:r>
      <w:r w:rsidR="00EF2BC6" w:rsidRPr="00C04ACD">
        <w:rPr>
          <w:sz w:val="24"/>
          <w:szCs w:val="24"/>
        </w:rPr>
        <w:t xml:space="preserve">provides that anything done by, or in relation to, the </w:t>
      </w:r>
      <w:r w:rsidR="00EF2BC6">
        <w:rPr>
          <w:sz w:val="24"/>
          <w:szCs w:val="24"/>
        </w:rPr>
        <w:t>GWRDC or Wine Australia</w:t>
      </w:r>
      <w:r w:rsidR="00EF2BC6" w:rsidRPr="00C04ACD">
        <w:rPr>
          <w:sz w:val="24"/>
          <w:szCs w:val="24"/>
        </w:rPr>
        <w:t xml:space="preserve"> before </w:t>
      </w:r>
      <w:r w:rsidR="004D2857">
        <w:rPr>
          <w:sz w:val="24"/>
          <w:szCs w:val="24"/>
        </w:rPr>
        <w:t>1 July 2014</w:t>
      </w:r>
      <w:r w:rsidR="00EF2BC6" w:rsidRPr="00C04ACD">
        <w:rPr>
          <w:sz w:val="24"/>
          <w:szCs w:val="24"/>
        </w:rPr>
        <w:t xml:space="preserve"> has effect </w:t>
      </w:r>
      <w:r w:rsidR="007108CB">
        <w:rPr>
          <w:sz w:val="24"/>
          <w:szCs w:val="24"/>
        </w:rPr>
        <w:t>from</w:t>
      </w:r>
      <w:r w:rsidR="00F205BA">
        <w:rPr>
          <w:sz w:val="24"/>
          <w:szCs w:val="24"/>
        </w:rPr>
        <w:t xml:space="preserve"> </w:t>
      </w:r>
      <w:r w:rsidR="004D2857">
        <w:rPr>
          <w:sz w:val="24"/>
          <w:szCs w:val="24"/>
        </w:rPr>
        <w:t>1 July 2014</w:t>
      </w:r>
      <w:r w:rsidR="00EF2BC6" w:rsidRPr="00C04ACD">
        <w:rPr>
          <w:sz w:val="24"/>
          <w:szCs w:val="24"/>
        </w:rPr>
        <w:t xml:space="preserve"> as if it had been done by, or in relation to, the </w:t>
      </w:r>
      <w:r w:rsidR="00EF2BC6">
        <w:rPr>
          <w:sz w:val="24"/>
          <w:szCs w:val="24"/>
        </w:rPr>
        <w:t>Authority</w:t>
      </w:r>
      <w:r w:rsidR="00EF2BC6" w:rsidRPr="00C04ACD">
        <w:rPr>
          <w:sz w:val="24"/>
          <w:szCs w:val="24"/>
        </w:rPr>
        <w:t>.</w:t>
      </w:r>
    </w:p>
    <w:p w:rsidR="00EF2BC6" w:rsidRDefault="00570109" w:rsidP="0020790D">
      <w:pPr>
        <w:pStyle w:val="Style1"/>
        <w:spacing w:line="240" w:lineRule="auto"/>
        <w:ind w:left="993" w:hanging="993"/>
        <w:jc w:val="left"/>
      </w:pPr>
      <w:r>
        <w:t xml:space="preserve">Item </w:t>
      </w:r>
      <w:r w:rsidR="004D2857">
        <w:t>1</w:t>
      </w:r>
      <w:r w:rsidR="005D510A">
        <w:t>8</w:t>
      </w:r>
      <w:r w:rsidR="0020790D">
        <w:t xml:space="preserve">  </w:t>
      </w:r>
      <w:r w:rsidR="0020790D" w:rsidRPr="00CA4488">
        <w:t>Substitution of the Australian Grape and Wine Authority as a party to certain pending proceedings</w:t>
      </w:r>
    </w:p>
    <w:p w:rsidR="00EF2BC6" w:rsidRPr="00575408" w:rsidRDefault="005D510A" w:rsidP="00EF2127">
      <w:pPr>
        <w:pStyle w:val="base-text-paragraph"/>
        <w:spacing w:before="0" w:after="200"/>
        <w:ind w:left="0"/>
        <w:rPr>
          <w:sz w:val="24"/>
          <w:szCs w:val="24"/>
        </w:rPr>
      </w:pPr>
      <w:r w:rsidRPr="00136001">
        <w:rPr>
          <w:sz w:val="24"/>
          <w:szCs w:val="24"/>
        </w:rPr>
        <w:t xml:space="preserve">This </w:t>
      </w:r>
      <w:r>
        <w:rPr>
          <w:sz w:val="24"/>
          <w:szCs w:val="24"/>
        </w:rPr>
        <w:t xml:space="preserve">item </w:t>
      </w:r>
      <w:r w:rsidR="00EF2BC6" w:rsidRPr="00575408">
        <w:rPr>
          <w:sz w:val="24"/>
          <w:szCs w:val="24"/>
        </w:rPr>
        <w:t xml:space="preserve">provides that in any proceedings to which </w:t>
      </w:r>
      <w:r w:rsidR="00EF2BC6">
        <w:rPr>
          <w:sz w:val="24"/>
          <w:szCs w:val="24"/>
        </w:rPr>
        <w:t xml:space="preserve">the </w:t>
      </w:r>
      <w:r w:rsidR="00EF2BC6" w:rsidRPr="00156DD0">
        <w:rPr>
          <w:sz w:val="24"/>
          <w:szCs w:val="24"/>
        </w:rPr>
        <w:t xml:space="preserve">GWRDC </w:t>
      </w:r>
      <w:r w:rsidR="00EF2BC6">
        <w:rPr>
          <w:sz w:val="24"/>
          <w:szCs w:val="24"/>
        </w:rPr>
        <w:t>or</w:t>
      </w:r>
      <w:r w:rsidR="00EF2BC6" w:rsidRPr="00156DD0">
        <w:rPr>
          <w:sz w:val="24"/>
          <w:szCs w:val="24"/>
        </w:rPr>
        <w:t xml:space="preserve"> Wine Australia</w:t>
      </w:r>
      <w:r w:rsidR="00EF2BC6" w:rsidRPr="00575408">
        <w:rPr>
          <w:sz w:val="24"/>
          <w:szCs w:val="24"/>
        </w:rPr>
        <w:t xml:space="preserve"> w</w:t>
      </w:r>
      <w:r w:rsidR="00EF2BC6">
        <w:rPr>
          <w:sz w:val="24"/>
          <w:szCs w:val="24"/>
        </w:rPr>
        <w:t>ere</w:t>
      </w:r>
      <w:r w:rsidR="00EF2BC6" w:rsidRPr="00575408">
        <w:rPr>
          <w:sz w:val="24"/>
          <w:szCs w:val="24"/>
        </w:rPr>
        <w:t xml:space="preserve"> a party in any court or tribunal immediately before </w:t>
      </w:r>
      <w:r w:rsidR="004D2857">
        <w:rPr>
          <w:sz w:val="24"/>
          <w:szCs w:val="24"/>
        </w:rPr>
        <w:t>1 July 2014</w:t>
      </w:r>
      <w:r w:rsidR="00EF2BC6" w:rsidRPr="00575408">
        <w:rPr>
          <w:sz w:val="24"/>
          <w:szCs w:val="24"/>
        </w:rPr>
        <w:t xml:space="preserve">, </w:t>
      </w:r>
      <w:r w:rsidR="00EF2BC6">
        <w:rPr>
          <w:sz w:val="24"/>
          <w:szCs w:val="24"/>
        </w:rPr>
        <w:t>the Authority</w:t>
      </w:r>
      <w:r w:rsidR="00EF2BC6" w:rsidRPr="00575408">
        <w:rPr>
          <w:sz w:val="24"/>
          <w:szCs w:val="24"/>
        </w:rPr>
        <w:t xml:space="preserve"> is substituted for </w:t>
      </w:r>
      <w:r w:rsidR="00EF2BC6">
        <w:rPr>
          <w:sz w:val="24"/>
          <w:szCs w:val="24"/>
        </w:rPr>
        <w:t xml:space="preserve">the </w:t>
      </w:r>
      <w:r w:rsidR="00EF2BC6" w:rsidRPr="00156DD0">
        <w:rPr>
          <w:sz w:val="24"/>
          <w:szCs w:val="24"/>
        </w:rPr>
        <w:t xml:space="preserve">GWRDC </w:t>
      </w:r>
      <w:r w:rsidR="00EF2BC6">
        <w:rPr>
          <w:sz w:val="24"/>
          <w:szCs w:val="24"/>
        </w:rPr>
        <w:t>and</w:t>
      </w:r>
      <w:r w:rsidR="00EF2BC6" w:rsidRPr="00156DD0">
        <w:rPr>
          <w:sz w:val="24"/>
          <w:szCs w:val="24"/>
        </w:rPr>
        <w:t xml:space="preserve"> Wine Australia</w:t>
      </w:r>
      <w:r w:rsidR="00EF2BC6" w:rsidRPr="00575408">
        <w:rPr>
          <w:sz w:val="24"/>
          <w:szCs w:val="24"/>
        </w:rPr>
        <w:t xml:space="preserve">, from </w:t>
      </w:r>
      <w:r w:rsidR="004D2857">
        <w:rPr>
          <w:sz w:val="24"/>
          <w:szCs w:val="24"/>
        </w:rPr>
        <w:t>1 July 2014</w:t>
      </w:r>
      <w:r w:rsidR="00EF2BC6" w:rsidRPr="00575408">
        <w:rPr>
          <w:sz w:val="24"/>
          <w:szCs w:val="24"/>
        </w:rPr>
        <w:t>, as a party to the proceedings.</w:t>
      </w:r>
    </w:p>
    <w:p w:rsidR="00EF2BC6" w:rsidRPr="00373048" w:rsidRDefault="00EF2BC6" w:rsidP="00EF2127">
      <w:pPr>
        <w:pStyle w:val="base-text-paragraph"/>
        <w:spacing w:before="0" w:after="200"/>
        <w:ind w:left="0"/>
        <w:rPr>
          <w:sz w:val="24"/>
          <w:szCs w:val="24"/>
        </w:rPr>
      </w:pPr>
      <w:r w:rsidRPr="00575408">
        <w:rPr>
          <w:sz w:val="24"/>
          <w:szCs w:val="24"/>
        </w:rPr>
        <w:t xml:space="preserve">This </w:t>
      </w:r>
      <w:r w:rsidR="00CA2794">
        <w:rPr>
          <w:sz w:val="24"/>
          <w:szCs w:val="24"/>
        </w:rPr>
        <w:t>item</w:t>
      </w:r>
      <w:r w:rsidRPr="00575408">
        <w:rPr>
          <w:sz w:val="24"/>
          <w:szCs w:val="24"/>
        </w:rPr>
        <w:t xml:space="preserve"> ensure</w:t>
      </w:r>
      <w:r w:rsidR="00CA2794">
        <w:rPr>
          <w:sz w:val="24"/>
          <w:szCs w:val="24"/>
        </w:rPr>
        <w:t>s</w:t>
      </w:r>
      <w:r w:rsidRPr="00575408">
        <w:rPr>
          <w:sz w:val="24"/>
          <w:szCs w:val="24"/>
        </w:rPr>
        <w:t xml:space="preserve"> that </w:t>
      </w:r>
      <w:r>
        <w:rPr>
          <w:sz w:val="24"/>
          <w:szCs w:val="24"/>
        </w:rPr>
        <w:t xml:space="preserve">any existing litigation is not affected by the termination of the </w:t>
      </w:r>
      <w:r w:rsidRPr="00156DD0">
        <w:rPr>
          <w:sz w:val="24"/>
          <w:szCs w:val="24"/>
        </w:rPr>
        <w:t xml:space="preserve">GWRDC </w:t>
      </w:r>
      <w:r>
        <w:rPr>
          <w:sz w:val="24"/>
          <w:szCs w:val="24"/>
        </w:rPr>
        <w:t>and</w:t>
      </w:r>
      <w:r w:rsidRPr="00156DD0">
        <w:rPr>
          <w:sz w:val="24"/>
          <w:szCs w:val="24"/>
        </w:rPr>
        <w:t xml:space="preserve"> Wine Australia</w:t>
      </w:r>
      <w:r>
        <w:rPr>
          <w:sz w:val="24"/>
          <w:szCs w:val="24"/>
        </w:rPr>
        <w:t xml:space="preserve">. </w:t>
      </w:r>
    </w:p>
    <w:p w:rsidR="00EF2BC6" w:rsidRDefault="00570109" w:rsidP="0020790D">
      <w:pPr>
        <w:pStyle w:val="Style1"/>
        <w:spacing w:line="240" w:lineRule="auto"/>
        <w:ind w:left="993" w:hanging="993"/>
        <w:jc w:val="left"/>
      </w:pPr>
      <w:r>
        <w:t xml:space="preserve">Item </w:t>
      </w:r>
      <w:r w:rsidR="004D2857">
        <w:t>1</w:t>
      </w:r>
      <w:r w:rsidR="005D510A">
        <w:t>9</w:t>
      </w:r>
      <w:r w:rsidR="0020790D">
        <w:t xml:space="preserve">  </w:t>
      </w:r>
      <w:r w:rsidR="0020790D" w:rsidRPr="00CA4488">
        <w:t>Transitional—transfer of records to the Australian Grape and Wine Authority</w:t>
      </w:r>
    </w:p>
    <w:p w:rsidR="00EF2BC6" w:rsidRPr="00182A49" w:rsidRDefault="005D510A" w:rsidP="00EF2127">
      <w:pPr>
        <w:pStyle w:val="base-text-paragraph"/>
        <w:spacing w:before="0" w:after="200"/>
        <w:ind w:left="0"/>
        <w:rPr>
          <w:sz w:val="24"/>
          <w:szCs w:val="24"/>
        </w:rPr>
      </w:pPr>
      <w:r w:rsidRPr="00136001">
        <w:rPr>
          <w:sz w:val="24"/>
          <w:szCs w:val="24"/>
        </w:rPr>
        <w:t xml:space="preserve">This </w:t>
      </w:r>
      <w:r>
        <w:rPr>
          <w:sz w:val="24"/>
          <w:szCs w:val="24"/>
        </w:rPr>
        <w:t xml:space="preserve">item </w:t>
      </w:r>
      <w:r w:rsidR="00EF2BC6" w:rsidRPr="00575408">
        <w:rPr>
          <w:sz w:val="24"/>
          <w:szCs w:val="24"/>
        </w:rPr>
        <w:t>provides for any records or documents that were in possession of</w:t>
      </w:r>
      <w:r w:rsidR="00EF2BC6">
        <w:rPr>
          <w:sz w:val="24"/>
          <w:szCs w:val="24"/>
        </w:rPr>
        <w:t xml:space="preserve"> the</w:t>
      </w:r>
      <w:r w:rsidR="00EF2BC6" w:rsidRPr="00575408">
        <w:rPr>
          <w:sz w:val="24"/>
          <w:szCs w:val="24"/>
        </w:rPr>
        <w:t xml:space="preserve"> </w:t>
      </w:r>
      <w:r w:rsidR="00EF2BC6" w:rsidRPr="00156DD0">
        <w:rPr>
          <w:sz w:val="24"/>
          <w:szCs w:val="24"/>
        </w:rPr>
        <w:t xml:space="preserve">GWRDC </w:t>
      </w:r>
      <w:r w:rsidR="00EF2BC6">
        <w:rPr>
          <w:sz w:val="24"/>
          <w:szCs w:val="24"/>
        </w:rPr>
        <w:t>and</w:t>
      </w:r>
      <w:r w:rsidR="00EF2BC6" w:rsidRPr="00156DD0">
        <w:rPr>
          <w:sz w:val="24"/>
          <w:szCs w:val="24"/>
        </w:rPr>
        <w:t xml:space="preserve"> Wine Australia</w:t>
      </w:r>
      <w:r w:rsidR="00EF2BC6" w:rsidRPr="00575408">
        <w:rPr>
          <w:sz w:val="24"/>
          <w:szCs w:val="24"/>
        </w:rPr>
        <w:t xml:space="preserve"> immediately before </w:t>
      </w:r>
      <w:r w:rsidR="004D2857">
        <w:rPr>
          <w:sz w:val="24"/>
          <w:szCs w:val="24"/>
        </w:rPr>
        <w:t>1 July 2014</w:t>
      </w:r>
      <w:r w:rsidR="00EF2BC6" w:rsidRPr="00575408">
        <w:rPr>
          <w:sz w:val="24"/>
          <w:szCs w:val="24"/>
        </w:rPr>
        <w:t xml:space="preserve"> to be transferred to the </w:t>
      </w:r>
      <w:r w:rsidR="00EF2BC6">
        <w:rPr>
          <w:sz w:val="24"/>
          <w:szCs w:val="24"/>
        </w:rPr>
        <w:t>Authority</w:t>
      </w:r>
      <w:r w:rsidR="00EF2BC6" w:rsidRPr="00575408">
        <w:rPr>
          <w:sz w:val="24"/>
          <w:szCs w:val="24"/>
        </w:rPr>
        <w:t xml:space="preserve"> </w:t>
      </w:r>
      <w:r w:rsidR="007108CB">
        <w:rPr>
          <w:sz w:val="24"/>
          <w:szCs w:val="24"/>
        </w:rPr>
        <w:t>from</w:t>
      </w:r>
      <w:r w:rsidR="00F205BA">
        <w:rPr>
          <w:sz w:val="24"/>
          <w:szCs w:val="24"/>
        </w:rPr>
        <w:t xml:space="preserve"> </w:t>
      </w:r>
      <w:r w:rsidR="004D2857">
        <w:rPr>
          <w:sz w:val="24"/>
          <w:szCs w:val="24"/>
        </w:rPr>
        <w:t>1 July 2014</w:t>
      </w:r>
      <w:r w:rsidR="00EF2BC6" w:rsidRPr="00575408">
        <w:rPr>
          <w:sz w:val="24"/>
          <w:szCs w:val="24"/>
        </w:rPr>
        <w:t>.</w:t>
      </w:r>
    </w:p>
    <w:p w:rsidR="00EF2BC6" w:rsidRDefault="00570109" w:rsidP="00065EB9">
      <w:pPr>
        <w:pStyle w:val="ItemHead"/>
        <w:spacing w:before="120" w:after="120"/>
      </w:pPr>
      <w:r>
        <w:lastRenderedPageBreak/>
        <w:t xml:space="preserve">Item </w:t>
      </w:r>
      <w:r w:rsidR="005D510A">
        <w:t>20</w:t>
      </w:r>
      <w:r w:rsidR="0020790D">
        <w:t xml:space="preserve">  </w:t>
      </w:r>
      <w:r w:rsidR="0020790D" w:rsidRPr="00CA4488">
        <w:t>Transitional—transfer of Ombudsman</w:t>
      </w:r>
      <w:bookmarkStart w:id="3" w:name="BK_S3P66L1C39"/>
      <w:bookmarkEnd w:id="3"/>
      <w:r w:rsidR="0020790D" w:rsidRPr="00CA4488">
        <w:t xml:space="preserve"> investigations</w:t>
      </w:r>
    </w:p>
    <w:p w:rsidR="00EF2BC6" w:rsidRPr="00575408" w:rsidRDefault="005D510A" w:rsidP="00EF2127">
      <w:pPr>
        <w:pStyle w:val="base-text-paragraph"/>
        <w:spacing w:before="0" w:after="200"/>
        <w:ind w:left="0"/>
        <w:rPr>
          <w:sz w:val="24"/>
          <w:szCs w:val="24"/>
        </w:rPr>
      </w:pPr>
      <w:r w:rsidRPr="00136001">
        <w:rPr>
          <w:sz w:val="24"/>
          <w:szCs w:val="24"/>
        </w:rPr>
        <w:t xml:space="preserve">This </w:t>
      </w:r>
      <w:r>
        <w:rPr>
          <w:sz w:val="24"/>
          <w:szCs w:val="24"/>
        </w:rPr>
        <w:t xml:space="preserve">item </w:t>
      </w:r>
      <w:r w:rsidR="00EF2BC6" w:rsidRPr="00575408">
        <w:rPr>
          <w:sz w:val="24"/>
          <w:szCs w:val="24"/>
        </w:rPr>
        <w:t xml:space="preserve">provides that if, before </w:t>
      </w:r>
      <w:r w:rsidR="004D2857">
        <w:rPr>
          <w:sz w:val="24"/>
          <w:szCs w:val="24"/>
        </w:rPr>
        <w:t>1 July 2014</w:t>
      </w:r>
      <w:r w:rsidR="00EF2BC6" w:rsidRPr="00575408">
        <w:rPr>
          <w:sz w:val="24"/>
          <w:szCs w:val="24"/>
        </w:rPr>
        <w:t xml:space="preserve">, a complaint was made </w:t>
      </w:r>
      <w:r w:rsidR="00EF2BC6">
        <w:rPr>
          <w:sz w:val="24"/>
          <w:szCs w:val="24"/>
        </w:rPr>
        <w:t xml:space="preserve">to, or an investigation was being carried out by, the Ombudsman </w:t>
      </w:r>
      <w:r w:rsidR="00EF2BC6" w:rsidRPr="00575408">
        <w:rPr>
          <w:sz w:val="24"/>
          <w:szCs w:val="24"/>
        </w:rPr>
        <w:t xml:space="preserve">under the </w:t>
      </w:r>
      <w:r w:rsidR="00EF2BC6" w:rsidRPr="00054F5D">
        <w:rPr>
          <w:i/>
          <w:sz w:val="24"/>
          <w:szCs w:val="24"/>
        </w:rPr>
        <w:t>Ombudsman Act 1976</w:t>
      </w:r>
      <w:r w:rsidR="007108CB" w:rsidRPr="008A671C">
        <w:rPr>
          <w:sz w:val="24"/>
          <w:szCs w:val="24"/>
        </w:rPr>
        <w:t xml:space="preserve"> </w:t>
      </w:r>
      <w:r w:rsidR="007108CB">
        <w:rPr>
          <w:sz w:val="24"/>
          <w:szCs w:val="24"/>
        </w:rPr>
        <w:t>(the Ombudsman Act)</w:t>
      </w:r>
      <w:r w:rsidR="00EF2BC6" w:rsidRPr="00575408">
        <w:rPr>
          <w:sz w:val="24"/>
          <w:szCs w:val="24"/>
        </w:rPr>
        <w:t xml:space="preserve"> in relation to an action taken by </w:t>
      </w:r>
      <w:r w:rsidR="00EF2BC6">
        <w:rPr>
          <w:sz w:val="24"/>
          <w:szCs w:val="24"/>
        </w:rPr>
        <w:t xml:space="preserve">the </w:t>
      </w:r>
      <w:r w:rsidR="00EF2BC6" w:rsidRPr="00156DD0">
        <w:rPr>
          <w:sz w:val="24"/>
          <w:szCs w:val="24"/>
        </w:rPr>
        <w:t xml:space="preserve">GWRDC </w:t>
      </w:r>
      <w:r w:rsidR="00EF2BC6">
        <w:rPr>
          <w:sz w:val="24"/>
          <w:szCs w:val="24"/>
        </w:rPr>
        <w:t>or</w:t>
      </w:r>
      <w:r w:rsidR="00EF2BC6" w:rsidRPr="00156DD0">
        <w:rPr>
          <w:sz w:val="24"/>
          <w:szCs w:val="24"/>
        </w:rPr>
        <w:t xml:space="preserve"> Wine Australia</w:t>
      </w:r>
      <w:r w:rsidR="00EF2BC6" w:rsidRPr="00575408">
        <w:rPr>
          <w:sz w:val="24"/>
          <w:szCs w:val="24"/>
        </w:rPr>
        <w:t xml:space="preserve">; and immediately before </w:t>
      </w:r>
      <w:r w:rsidR="004D2857">
        <w:rPr>
          <w:sz w:val="24"/>
          <w:szCs w:val="24"/>
        </w:rPr>
        <w:t>1 July 2014</w:t>
      </w:r>
      <w:r w:rsidR="00EF2BC6" w:rsidRPr="00575408">
        <w:rPr>
          <w:sz w:val="24"/>
          <w:szCs w:val="24"/>
        </w:rPr>
        <w:t xml:space="preserve">, the Ombudsman had not finally disposed with the matter in accordance with the </w:t>
      </w:r>
      <w:r w:rsidR="00EF2BC6" w:rsidRPr="000B0751">
        <w:rPr>
          <w:sz w:val="24"/>
          <w:szCs w:val="24"/>
        </w:rPr>
        <w:t>Ombudsman Act</w:t>
      </w:r>
      <w:r w:rsidR="00EF2BC6" w:rsidRPr="00575408">
        <w:rPr>
          <w:sz w:val="24"/>
          <w:szCs w:val="24"/>
        </w:rPr>
        <w:t xml:space="preserve">, the </w:t>
      </w:r>
      <w:r w:rsidR="00EF2BC6" w:rsidRPr="000B0751">
        <w:rPr>
          <w:sz w:val="24"/>
          <w:szCs w:val="24"/>
        </w:rPr>
        <w:t xml:space="preserve">Ombudsman Act </w:t>
      </w:r>
      <w:r w:rsidR="00EF2BC6" w:rsidRPr="00575408">
        <w:rPr>
          <w:sz w:val="24"/>
          <w:szCs w:val="24"/>
        </w:rPr>
        <w:t xml:space="preserve">applies </w:t>
      </w:r>
      <w:r w:rsidR="007108CB">
        <w:rPr>
          <w:sz w:val="24"/>
          <w:szCs w:val="24"/>
        </w:rPr>
        <w:t>from</w:t>
      </w:r>
      <w:r w:rsidR="00F205BA">
        <w:rPr>
          <w:sz w:val="24"/>
          <w:szCs w:val="24"/>
        </w:rPr>
        <w:t xml:space="preserve"> </w:t>
      </w:r>
      <w:r w:rsidR="004D2857">
        <w:rPr>
          <w:sz w:val="24"/>
          <w:szCs w:val="24"/>
        </w:rPr>
        <w:t>1 July 2014</w:t>
      </w:r>
      <w:r w:rsidR="00EF2BC6" w:rsidRPr="00575408">
        <w:rPr>
          <w:sz w:val="24"/>
          <w:szCs w:val="24"/>
        </w:rPr>
        <w:t xml:space="preserve"> as if that action had been taken by the </w:t>
      </w:r>
      <w:r w:rsidR="00EF2BC6">
        <w:rPr>
          <w:sz w:val="24"/>
          <w:szCs w:val="24"/>
        </w:rPr>
        <w:t>Authority</w:t>
      </w:r>
      <w:r w:rsidR="00EF2BC6" w:rsidRPr="00575408">
        <w:rPr>
          <w:sz w:val="24"/>
          <w:szCs w:val="24"/>
        </w:rPr>
        <w:t>.</w:t>
      </w:r>
      <w:r w:rsidR="006700BB">
        <w:rPr>
          <w:sz w:val="24"/>
          <w:szCs w:val="24"/>
        </w:rPr>
        <w:t xml:space="preserve"> </w:t>
      </w:r>
    </w:p>
    <w:p w:rsidR="00EF2BC6" w:rsidRPr="00182A49" w:rsidRDefault="00EF2BC6" w:rsidP="00EF2127">
      <w:pPr>
        <w:pStyle w:val="base-text-paragraph"/>
        <w:spacing w:before="0" w:after="200"/>
        <w:ind w:left="0"/>
        <w:rPr>
          <w:sz w:val="24"/>
          <w:szCs w:val="24"/>
        </w:rPr>
      </w:pPr>
      <w:r w:rsidRPr="00182A49">
        <w:rPr>
          <w:sz w:val="24"/>
          <w:szCs w:val="24"/>
        </w:rPr>
        <w:t xml:space="preserve">This provision is designed to ensure that existing matters before the Ombudsman are not affected by the </w:t>
      </w:r>
      <w:r w:rsidR="00F205BA">
        <w:rPr>
          <w:sz w:val="24"/>
          <w:szCs w:val="24"/>
        </w:rPr>
        <w:t>cessation</w:t>
      </w:r>
      <w:r w:rsidRPr="00182A49">
        <w:rPr>
          <w:sz w:val="24"/>
          <w:szCs w:val="24"/>
        </w:rPr>
        <w:t xml:space="preserve"> of </w:t>
      </w:r>
      <w:r>
        <w:rPr>
          <w:sz w:val="24"/>
          <w:szCs w:val="24"/>
        </w:rPr>
        <w:t xml:space="preserve">the </w:t>
      </w:r>
      <w:r w:rsidRPr="00156DD0">
        <w:rPr>
          <w:sz w:val="24"/>
          <w:szCs w:val="24"/>
        </w:rPr>
        <w:t xml:space="preserve">GWRDC </w:t>
      </w:r>
      <w:r>
        <w:rPr>
          <w:sz w:val="24"/>
          <w:szCs w:val="24"/>
        </w:rPr>
        <w:t>and</w:t>
      </w:r>
      <w:r w:rsidRPr="00156DD0">
        <w:rPr>
          <w:sz w:val="24"/>
          <w:szCs w:val="24"/>
        </w:rPr>
        <w:t xml:space="preserve"> Wine Australia</w:t>
      </w:r>
      <w:r w:rsidRPr="00182A49">
        <w:rPr>
          <w:sz w:val="24"/>
          <w:szCs w:val="24"/>
        </w:rPr>
        <w:t>.</w:t>
      </w:r>
    </w:p>
    <w:p w:rsidR="00EF2BC6" w:rsidRDefault="00570109" w:rsidP="00065EB9">
      <w:pPr>
        <w:pStyle w:val="Style1"/>
        <w:spacing w:line="240" w:lineRule="auto"/>
        <w:ind w:left="993" w:hanging="993"/>
        <w:jc w:val="left"/>
      </w:pPr>
      <w:r>
        <w:t xml:space="preserve">Item </w:t>
      </w:r>
      <w:r w:rsidR="005D510A">
        <w:t>21</w:t>
      </w:r>
      <w:r w:rsidR="00065EB9">
        <w:t xml:space="preserve">  </w:t>
      </w:r>
      <w:r w:rsidR="00065EB9" w:rsidRPr="00CA4488">
        <w:t>References in certain instruments to the Wine Australia Corporation or the Grape and Wine Research and Development Corporation</w:t>
      </w:r>
      <w:r w:rsidR="00EF2BC6" w:rsidRPr="00182A49">
        <w:t xml:space="preserve"> </w:t>
      </w:r>
    </w:p>
    <w:p w:rsidR="00EF2BC6" w:rsidRPr="00575408" w:rsidRDefault="005D510A" w:rsidP="00EF2127">
      <w:pPr>
        <w:pStyle w:val="base-text-paragraph"/>
        <w:spacing w:before="0" w:after="200"/>
        <w:ind w:left="0"/>
        <w:rPr>
          <w:sz w:val="24"/>
          <w:szCs w:val="24"/>
        </w:rPr>
      </w:pPr>
      <w:r w:rsidRPr="00136001">
        <w:rPr>
          <w:sz w:val="24"/>
          <w:szCs w:val="24"/>
        </w:rPr>
        <w:t xml:space="preserve">This </w:t>
      </w:r>
      <w:r>
        <w:rPr>
          <w:sz w:val="24"/>
          <w:szCs w:val="24"/>
        </w:rPr>
        <w:t xml:space="preserve">item </w:t>
      </w:r>
      <w:r w:rsidR="00EF2BC6" w:rsidRPr="00575408">
        <w:rPr>
          <w:sz w:val="24"/>
          <w:szCs w:val="24"/>
        </w:rPr>
        <w:t xml:space="preserve">provides </w:t>
      </w:r>
      <w:r w:rsidR="00EF2BC6">
        <w:rPr>
          <w:sz w:val="24"/>
          <w:szCs w:val="24"/>
        </w:rPr>
        <w:t>for references to the GWRDC and Wine Australia in certain instruments</w:t>
      </w:r>
      <w:r w:rsidR="001933FD">
        <w:rPr>
          <w:sz w:val="24"/>
          <w:szCs w:val="24"/>
        </w:rPr>
        <w:t xml:space="preserve"> (e.g. contracts)</w:t>
      </w:r>
      <w:r w:rsidR="00EF2BC6">
        <w:rPr>
          <w:sz w:val="24"/>
          <w:szCs w:val="24"/>
        </w:rPr>
        <w:t xml:space="preserve"> to be taken as references to the Authority at </w:t>
      </w:r>
      <w:r w:rsidR="004D2857">
        <w:rPr>
          <w:sz w:val="24"/>
          <w:szCs w:val="24"/>
        </w:rPr>
        <w:t>1 July 2014</w:t>
      </w:r>
      <w:r w:rsidR="00EF2BC6">
        <w:rPr>
          <w:sz w:val="24"/>
          <w:szCs w:val="24"/>
        </w:rPr>
        <w:t>.</w:t>
      </w:r>
      <w:r w:rsidR="006700BB">
        <w:rPr>
          <w:sz w:val="24"/>
          <w:szCs w:val="24"/>
        </w:rPr>
        <w:t xml:space="preserve"> </w:t>
      </w:r>
      <w:r w:rsidR="00EF2BC6">
        <w:rPr>
          <w:sz w:val="24"/>
          <w:szCs w:val="24"/>
        </w:rPr>
        <w:t>The purpose is to ensure that existing instruments (e.g. contracts) continue to operate as intended after the transition.</w:t>
      </w:r>
      <w:r w:rsidR="006700BB">
        <w:rPr>
          <w:sz w:val="24"/>
          <w:szCs w:val="24"/>
        </w:rPr>
        <w:t xml:space="preserve"> </w:t>
      </w:r>
      <w:r w:rsidR="00EF2BC6">
        <w:rPr>
          <w:sz w:val="24"/>
          <w:szCs w:val="24"/>
        </w:rPr>
        <w:t>The instruments to which</w:t>
      </w:r>
      <w:r w:rsidR="002546F0">
        <w:rPr>
          <w:sz w:val="24"/>
          <w:szCs w:val="24"/>
        </w:rPr>
        <w:t xml:space="preserve"> the</w:t>
      </w:r>
      <w:r w:rsidR="00EF2BC6">
        <w:rPr>
          <w:sz w:val="24"/>
          <w:szCs w:val="24"/>
        </w:rPr>
        <w:t xml:space="preserve"> </w:t>
      </w:r>
      <w:r w:rsidR="00570109">
        <w:rPr>
          <w:sz w:val="24"/>
          <w:szCs w:val="24"/>
        </w:rPr>
        <w:t xml:space="preserve">item </w:t>
      </w:r>
      <w:r w:rsidR="00EF2BC6">
        <w:rPr>
          <w:sz w:val="24"/>
          <w:szCs w:val="24"/>
        </w:rPr>
        <w:t>appl</w:t>
      </w:r>
      <w:r w:rsidR="002546F0">
        <w:rPr>
          <w:sz w:val="24"/>
          <w:szCs w:val="24"/>
        </w:rPr>
        <w:t>ies</w:t>
      </w:r>
      <w:r w:rsidR="00EF2BC6">
        <w:rPr>
          <w:sz w:val="24"/>
          <w:szCs w:val="24"/>
        </w:rPr>
        <w:t xml:space="preserve"> are:</w:t>
      </w:r>
      <w:r w:rsidR="00EF2BC6" w:rsidRPr="00575408">
        <w:rPr>
          <w:sz w:val="24"/>
          <w:szCs w:val="24"/>
        </w:rPr>
        <w:t xml:space="preserve"> instrument</w:t>
      </w:r>
      <w:r w:rsidR="00EF2BC6">
        <w:rPr>
          <w:sz w:val="24"/>
          <w:szCs w:val="24"/>
        </w:rPr>
        <w:t>s</w:t>
      </w:r>
      <w:r w:rsidR="00EF2BC6" w:rsidRPr="00575408">
        <w:rPr>
          <w:sz w:val="24"/>
          <w:szCs w:val="24"/>
        </w:rPr>
        <w:t xml:space="preserve"> made by </w:t>
      </w:r>
      <w:r w:rsidR="00EF2BC6">
        <w:rPr>
          <w:sz w:val="24"/>
          <w:szCs w:val="24"/>
        </w:rPr>
        <w:t>GWRDC or Wine Australia</w:t>
      </w:r>
      <w:r w:rsidR="007108CB">
        <w:rPr>
          <w:sz w:val="24"/>
          <w:szCs w:val="24"/>
        </w:rPr>
        <w:t>;</w:t>
      </w:r>
      <w:r w:rsidR="00EF2BC6" w:rsidRPr="00575408">
        <w:rPr>
          <w:sz w:val="24"/>
          <w:szCs w:val="24"/>
        </w:rPr>
        <w:t xml:space="preserve"> instrument</w:t>
      </w:r>
      <w:r w:rsidR="00EF2BC6">
        <w:rPr>
          <w:sz w:val="24"/>
          <w:szCs w:val="24"/>
        </w:rPr>
        <w:t>s</w:t>
      </w:r>
      <w:r w:rsidR="00EF2BC6" w:rsidRPr="00575408">
        <w:rPr>
          <w:sz w:val="24"/>
          <w:szCs w:val="24"/>
        </w:rPr>
        <w:t xml:space="preserve"> to which </w:t>
      </w:r>
      <w:r w:rsidR="00EF2BC6">
        <w:rPr>
          <w:sz w:val="24"/>
          <w:szCs w:val="24"/>
        </w:rPr>
        <w:t>GWRDC or Wine Australia</w:t>
      </w:r>
      <w:r w:rsidR="00EF2BC6" w:rsidRPr="00575408">
        <w:rPr>
          <w:sz w:val="24"/>
          <w:szCs w:val="24"/>
        </w:rPr>
        <w:t xml:space="preserve"> was a party</w:t>
      </w:r>
      <w:r w:rsidR="007108CB">
        <w:rPr>
          <w:sz w:val="24"/>
          <w:szCs w:val="24"/>
        </w:rPr>
        <w:t>;</w:t>
      </w:r>
      <w:r w:rsidR="00EF2BC6" w:rsidRPr="00575408">
        <w:rPr>
          <w:sz w:val="24"/>
          <w:szCs w:val="24"/>
        </w:rPr>
        <w:t xml:space="preserve"> instrument</w:t>
      </w:r>
      <w:r w:rsidR="00EF2BC6">
        <w:rPr>
          <w:sz w:val="24"/>
          <w:szCs w:val="24"/>
        </w:rPr>
        <w:t>s</w:t>
      </w:r>
      <w:r w:rsidR="00EF2BC6" w:rsidRPr="00575408">
        <w:rPr>
          <w:sz w:val="24"/>
          <w:szCs w:val="24"/>
        </w:rPr>
        <w:t xml:space="preserve"> that w</w:t>
      </w:r>
      <w:r w:rsidR="00EF2BC6">
        <w:rPr>
          <w:sz w:val="24"/>
          <w:szCs w:val="24"/>
        </w:rPr>
        <w:t>ere</w:t>
      </w:r>
      <w:r w:rsidR="00EF2BC6" w:rsidRPr="00575408">
        <w:rPr>
          <w:sz w:val="24"/>
          <w:szCs w:val="24"/>
        </w:rPr>
        <w:t xml:space="preserve"> give</w:t>
      </w:r>
      <w:r w:rsidR="00EF2BC6">
        <w:rPr>
          <w:sz w:val="24"/>
          <w:szCs w:val="24"/>
        </w:rPr>
        <w:t>n</w:t>
      </w:r>
      <w:r w:rsidR="00EF2BC6" w:rsidRPr="00575408">
        <w:rPr>
          <w:sz w:val="24"/>
          <w:szCs w:val="24"/>
        </w:rPr>
        <w:t xml:space="preserve"> to, o</w:t>
      </w:r>
      <w:r w:rsidR="00EF2BC6">
        <w:rPr>
          <w:sz w:val="24"/>
          <w:szCs w:val="24"/>
        </w:rPr>
        <w:t>r</w:t>
      </w:r>
      <w:r w:rsidR="00EF2BC6" w:rsidRPr="00575408">
        <w:rPr>
          <w:sz w:val="24"/>
          <w:szCs w:val="24"/>
        </w:rPr>
        <w:t xml:space="preserve"> in favour of, </w:t>
      </w:r>
      <w:r w:rsidR="00EF2BC6">
        <w:rPr>
          <w:sz w:val="24"/>
          <w:szCs w:val="24"/>
        </w:rPr>
        <w:t>GWRDC or Wine Australia</w:t>
      </w:r>
      <w:r w:rsidR="007108CB">
        <w:rPr>
          <w:sz w:val="24"/>
          <w:szCs w:val="24"/>
        </w:rPr>
        <w:t>;</w:t>
      </w:r>
      <w:r w:rsidR="00EF2BC6" w:rsidRPr="00575408">
        <w:rPr>
          <w:sz w:val="24"/>
          <w:szCs w:val="24"/>
        </w:rPr>
        <w:t xml:space="preserve"> instrument</w:t>
      </w:r>
      <w:r w:rsidR="00EF2BC6">
        <w:rPr>
          <w:sz w:val="24"/>
          <w:szCs w:val="24"/>
        </w:rPr>
        <w:t>s</w:t>
      </w:r>
      <w:r w:rsidR="00EF2BC6" w:rsidRPr="00575408">
        <w:rPr>
          <w:sz w:val="24"/>
          <w:szCs w:val="24"/>
        </w:rPr>
        <w:t xml:space="preserve"> under which any right or liability accrues or may accrue to </w:t>
      </w:r>
      <w:r w:rsidR="00EF2BC6">
        <w:rPr>
          <w:sz w:val="24"/>
          <w:szCs w:val="24"/>
        </w:rPr>
        <w:t>GWRDC or Wine Australia</w:t>
      </w:r>
      <w:r w:rsidR="007108CB">
        <w:rPr>
          <w:sz w:val="24"/>
          <w:szCs w:val="24"/>
        </w:rPr>
        <w:t>;</w:t>
      </w:r>
      <w:r w:rsidR="00EF2BC6" w:rsidRPr="00575408">
        <w:rPr>
          <w:sz w:val="24"/>
          <w:szCs w:val="24"/>
        </w:rPr>
        <w:t xml:space="preserve"> or any other instrument</w:t>
      </w:r>
      <w:r w:rsidR="00EF2BC6">
        <w:rPr>
          <w:sz w:val="24"/>
          <w:szCs w:val="24"/>
        </w:rPr>
        <w:t>s</w:t>
      </w:r>
      <w:r w:rsidR="00EF2BC6" w:rsidRPr="00575408">
        <w:rPr>
          <w:sz w:val="24"/>
          <w:szCs w:val="24"/>
        </w:rPr>
        <w:t xml:space="preserve"> </w:t>
      </w:r>
      <w:r w:rsidR="00EF2BC6">
        <w:rPr>
          <w:sz w:val="24"/>
          <w:szCs w:val="24"/>
        </w:rPr>
        <w:t>which refer to GWRDC or Wine Australia</w:t>
      </w:r>
      <w:r w:rsidR="00EF2BC6" w:rsidRPr="00575408">
        <w:rPr>
          <w:sz w:val="24"/>
          <w:szCs w:val="24"/>
        </w:rPr>
        <w:t>.</w:t>
      </w:r>
    </w:p>
    <w:p w:rsidR="00EF2BC6" w:rsidRDefault="002546F0" w:rsidP="00EF2127">
      <w:pPr>
        <w:pStyle w:val="base-text-paragraph"/>
        <w:spacing w:before="0" w:after="200"/>
        <w:ind w:left="0"/>
        <w:rPr>
          <w:sz w:val="24"/>
          <w:szCs w:val="24"/>
        </w:rPr>
      </w:pPr>
      <w:r>
        <w:rPr>
          <w:sz w:val="24"/>
          <w:szCs w:val="24"/>
        </w:rPr>
        <w:t>The item</w:t>
      </w:r>
      <w:r w:rsidR="00EF2BC6" w:rsidRPr="00373048">
        <w:rPr>
          <w:sz w:val="24"/>
          <w:szCs w:val="24"/>
        </w:rPr>
        <w:t xml:space="preserve"> defines the term 'instrument'.</w:t>
      </w:r>
      <w:r w:rsidR="006700BB">
        <w:rPr>
          <w:sz w:val="24"/>
          <w:szCs w:val="24"/>
        </w:rPr>
        <w:t xml:space="preserve"> </w:t>
      </w:r>
      <w:r w:rsidR="00EF2BC6" w:rsidRPr="00373048">
        <w:rPr>
          <w:sz w:val="24"/>
          <w:szCs w:val="24"/>
        </w:rPr>
        <w:t xml:space="preserve">Some legal instruments are exempted from the definition of an instrument because it is appropriate for references to </w:t>
      </w:r>
      <w:r w:rsidR="00EF2BC6">
        <w:rPr>
          <w:sz w:val="24"/>
          <w:szCs w:val="24"/>
        </w:rPr>
        <w:t>either of the two statutory authorities</w:t>
      </w:r>
      <w:r w:rsidR="00EF2BC6" w:rsidRPr="00373048">
        <w:rPr>
          <w:sz w:val="24"/>
          <w:szCs w:val="24"/>
        </w:rPr>
        <w:t xml:space="preserve"> in those instruments to stand.</w:t>
      </w:r>
    </w:p>
    <w:p w:rsidR="0007378A" w:rsidRDefault="0007378A" w:rsidP="00EF2127">
      <w:pPr>
        <w:pStyle w:val="Style1"/>
        <w:spacing w:line="240" w:lineRule="auto"/>
      </w:pPr>
      <w:r>
        <w:t xml:space="preserve">Item </w:t>
      </w:r>
      <w:r w:rsidR="005D510A">
        <w:t>22</w:t>
      </w:r>
      <w:r w:rsidR="00065EB9">
        <w:t xml:space="preserve">  </w:t>
      </w:r>
      <w:r w:rsidR="00065EB9" w:rsidRPr="00CA4488">
        <w:t>Research and development agreements</w:t>
      </w:r>
    </w:p>
    <w:p w:rsidR="0007378A" w:rsidRPr="008A671C" w:rsidRDefault="005D510A" w:rsidP="00EF2127">
      <w:pPr>
        <w:pStyle w:val="base-text-paragraph"/>
        <w:spacing w:before="0" w:after="200"/>
        <w:ind w:left="0"/>
        <w:rPr>
          <w:sz w:val="24"/>
          <w:szCs w:val="24"/>
        </w:rPr>
      </w:pPr>
      <w:r w:rsidRPr="00136001">
        <w:rPr>
          <w:sz w:val="24"/>
          <w:szCs w:val="24"/>
        </w:rPr>
        <w:t xml:space="preserve">This </w:t>
      </w:r>
      <w:r>
        <w:rPr>
          <w:sz w:val="24"/>
          <w:szCs w:val="24"/>
        </w:rPr>
        <w:t xml:space="preserve">item </w:t>
      </w:r>
      <w:r w:rsidR="0007378A" w:rsidRPr="00575408">
        <w:rPr>
          <w:sz w:val="24"/>
          <w:szCs w:val="24"/>
        </w:rPr>
        <w:t xml:space="preserve">provides </w:t>
      </w:r>
      <w:r w:rsidR="0007378A">
        <w:rPr>
          <w:sz w:val="24"/>
          <w:szCs w:val="24"/>
        </w:rPr>
        <w:t xml:space="preserve">that R&amp;D agreements entered into by the GWRDC before 1 July 2014 will continue to have effect </w:t>
      </w:r>
      <w:r w:rsidR="007108CB">
        <w:rPr>
          <w:sz w:val="24"/>
          <w:szCs w:val="24"/>
        </w:rPr>
        <w:t xml:space="preserve">from </w:t>
      </w:r>
      <w:r w:rsidR="0007378A">
        <w:rPr>
          <w:sz w:val="24"/>
          <w:szCs w:val="24"/>
        </w:rPr>
        <w:t>1 July 2014.</w:t>
      </w:r>
    </w:p>
    <w:p w:rsidR="00EF2BC6" w:rsidRDefault="00570109" w:rsidP="00EF2127">
      <w:pPr>
        <w:pStyle w:val="Style1"/>
        <w:spacing w:line="240" w:lineRule="auto"/>
      </w:pPr>
      <w:r>
        <w:t xml:space="preserve">Item </w:t>
      </w:r>
      <w:r w:rsidR="005D510A">
        <w:t>23</w:t>
      </w:r>
      <w:r w:rsidR="00065EB9">
        <w:t xml:space="preserve">  </w:t>
      </w:r>
      <w:r w:rsidR="00065EB9" w:rsidRPr="00CA4488">
        <w:t>Transfer of appropriated money</w:t>
      </w:r>
    </w:p>
    <w:p w:rsidR="00EF2BC6" w:rsidRDefault="005D510A" w:rsidP="00EF2127">
      <w:pPr>
        <w:pStyle w:val="base-text-paragraph"/>
        <w:spacing w:before="0" w:after="200"/>
        <w:ind w:left="0"/>
        <w:rPr>
          <w:sz w:val="24"/>
          <w:szCs w:val="24"/>
        </w:rPr>
      </w:pPr>
      <w:r w:rsidRPr="00136001">
        <w:rPr>
          <w:sz w:val="24"/>
          <w:szCs w:val="24"/>
        </w:rPr>
        <w:t xml:space="preserve">This </w:t>
      </w:r>
      <w:r>
        <w:rPr>
          <w:sz w:val="24"/>
          <w:szCs w:val="24"/>
        </w:rPr>
        <w:t xml:space="preserve">item </w:t>
      </w:r>
      <w:r w:rsidR="00EF2BC6" w:rsidRPr="00575408">
        <w:rPr>
          <w:sz w:val="24"/>
          <w:szCs w:val="24"/>
        </w:rPr>
        <w:t xml:space="preserve">provides that for the purposes of the operation of an </w:t>
      </w:r>
      <w:r w:rsidR="00EF2BC6" w:rsidRPr="002546F0">
        <w:rPr>
          <w:sz w:val="24"/>
          <w:szCs w:val="24"/>
        </w:rPr>
        <w:t>Appropriation Act</w:t>
      </w:r>
      <w:r w:rsidR="00854216">
        <w:rPr>
          <w:sz w:val="24"/>
          <w:szCs w:val="24"/>
        </w:rPr>
        <w:t xml:space="preserve"> (an </w:t>
      </w:r>
      <w:r w:rsidR="00EF2BC6" w:rsidRPr="00575408">
        <w:rPr>
          <w:sz w:val="24"/>
          <w:szCs w:val="24"/>
        </w:rPr>
        <w:t xml:space="preserve">Act appropriating money for expenditure out of the Consolidated Revenue Fund) </w:t>
      </w:r>
      <w:r w:rsidR="007108CB">
        <w:rPr>
          <w:sz w:val="24"/>
          <w:szCs w:val="24"/>
        </w:rPr>
        <w:t>from</w:t>
      </w:r>
      <w:r w:rsidR="007108CB" w:rsidRPr="00575408">
        <w:rPr>
          <w:sz w:val="24"/>
          <w:szCs w:val="24"/>
        </w:rPr>
        <w:t xml:space="preserve"> </w:t>
      </w:r>
      <w:r w:rsidR="004D2857">
        <w:rPr>
          <w:sz w:val="24"/>
          <w:szCs w:val="24"/>
        </w:rPr>
        <w:t>1 July 2014</w:t>
      </w:r>
      <w:r w:rsidR="00EF2BC6">
        <w:rPr>
          <w:sz w:val="24"/>
          <w:szCs w:val="24"/>
        </w:rPr>
        <w:t>, references to the GWRDC or Wine Australia</w:t>
      </w:r>
      <w:r w:rsidR="00EF2BC6" w:rsidRPr="00575408">
        <w:rPr>
          <w:sz w:val="24"/>
          <w:szCs w:val="24"/>
        </w:rPr>
        <w:t xml:space="preserve"> are to be read as references to the </w:t>
      </w:r>
      <w:r w:rsidR="00EF2BC6">
        <w:rPr>
          <w:sz w:val="24"/>
          <w:szCs w:val="24"/>
        </w:rPr>
        <w:t>Authority</w:t>
      </w:r>
      <w:r w:rsidR="00EF2BC6" w:rsidRPr="00575408">
        <w:rPr>
          <w:sz w:val="24"/>
          <w:szCs w:val="24"/>
        </w:rPr>
        <w:t>.</w:t>
      </w:r>
    </w:p>
    <w:p w:rsidR="00EF2BC6" w:rsidRPr="00396BBC" w:rsidRDefault="00EF2BC6" w:rsidP="00EF2127">
      <w:pPr>
        <w:spacing w:line="240" w:lineRule="auto"/>
        <w:jc w:val="center"/>
        <w:rPr>
          <w:rFonts w:ascii="Arial" w:eastAsia="Times New Roman" w:hAnsi="Arial" w:cs="Arial"/>
          <w:b/>
          <w:bCs/>
          <w:sz w:val="28"/>
          <w:szCs w:val="28"/>
        </w:rPr>
      </w:pPr>
      <w:bookmarkStart w:id="4" w:name="_Toc358217989"/>
      <w:bookmarkStart w:id="5" w:name="_Toc358126191"/>
      <w:r w:rsidRPr="00396BBC">
        <w:rPr>
          <w:rFonts w:ascii="Arial" w:eastAsia="Times New Roman" w:hAnsi="Arial" w:cs="Arial"/>
          <w:b/>
          <w:bCs/>
          <w:sz w:val="28"/>
          <w:szCs w:val="28"/>
        </w:rPr>
        <w:t>Part 5</w:t>
      </w:r>
      <w:r w:rsidR="00EF2127" w:rsidRPr="00396BBC">
        <w:rPr>
          <w:rFonts w:ascii="Arial" w:eastAsia="Times New Roman" w:hAnsi="Arial" w:cs="Arial"/>
          <w:b/>
          <w:bCs/>
          <w:sz w:val="28"/>
          <w:szCs w:val="28"/>
        </w:rPr>
        <w:t>–</w:t>
      </w:r>
      <w:r w:rsidRPr="00396BBC">
        <w:rPr>
          <w:rFonts w:ascii="Arial" w:eastAsia="Times New Roman" w:hAnsi="Arial" w:cs="Arial"/>
          <w:b/>
          <w:bCs/>
          <w:sz w:val="28"/>
          <w:szCs w:val="28"/>
        </w:rPr>
        <w:t>Reporting obligations</w:t>
      </w:r>
      <w:bookmarkEnd w:id="4"/>
      <w:bookmarkEnd w:id="5"/>
    </w:p>
    <w:p w:rsidR="00EF2BC6" w:rsidRDefault="00570109" w:rsidP="00EF2127">
      <w:pPr>
        <w:pStyle w:val="Style1"/>
        <w:spacing w:line="240" w:lineRule="auto"/>
      </w:pPr>
      <w:r>
        <w:t xml:space="preserve">Item </w:t>
      </w:r>
      <w:r w:rsidR="005D510A">
        <w:t>24</w:t>
      </w:r>
      <w:r w:rsidR="00065EB9">
        <w:t xml:space="preserve">  </w:t>
      </w:r>
      <w:r w:rsidR="00065EB9" w:rsidRPr="00CA4488">
        <w:t>Final annual report of the Wine Australia Corporation</w:t>
      </w:r>
    </w:p>
    <w:p w:rsidR="00EF2BC6" w:rsidRPr="000B0751" w:rsidRDefault="002546F0" w:rsidP="00EF2127">
      <w:pPr>
        <w:pStyle w:val="base-text-paragraph"/>
        <w:spacing w:before="0" w:after="200"/>
        <w:ind w:left="0"/>
        <w:rPr>
          <w:sz w:val="24"/>
          <w:szCs w:val="24"/>
        </w:rPr>
      </w:pPr>
      <w:r w:rsidRPr="000B0751">
        <w:rPr>
          <w:sz w:val="24"/>
          <w:szCs w:val="24"/>
        </w:rPr>
        <w:t>This item</w:t>
      </w:r>
      <w:r w:rsidR="00EF2BC6" w:rsidRPr="000B0751">
        <w:rPr>
          <w:sz w:val="24"/>
          <w:szCs w:val="24"/>
        </w:rPr>
        <w:t xml:space="preserve"> provides that the Authority must prepare the final annual report for Wine Australia for the final reporting period</w:t>
      </w:r>
      <w:r w:rsidR="001933FD">
        <w:rPr>
          <w:sz w:val="24"/>
          <w:szCs w:val="24"/>
        </w:rPr>
        <w:t xml:space="preserve"> </w:t>
      </w:r>
      <w:r w:rsidR="00A6354A">
        <w:rPr>
          <w:sz w:val="24"/>
          <w:szCs w:val="24"/>
        </w:rPr>
        <w:t xml:space="preserve">ending </w:t>
      </w:r>
      <w:r w:rsidR="00A6354A" w:rsidRPr="000B0751">
        <w:rPr>
          <w:sz w:val="24"/>
          <w:szCs w:val="24"/>
        </w:rPr>
        <w:t>before</w:t>
      </w:r>
      <w:r w:rsidR="00EF2BC6" w:rsidRPr="000B0751">
        <w:rPr>
          <w:sz w:val="24"/>
          <w:szCs w:val="24"/>
        </w:rPr>
        <w:t xml:space="preserve"> </w:t>
      </w:r>
      <w:r w:rsidR="004D2857" w:rsidRPr="000B0751">
        <w:rPr>
          <w:sz w:val="24"/>
          <w:szCs w:val="24"/>
        </w:rPr>
        <w:t>1 July 2014</w:t>
      </w:r>
      <w:r w:rsidR="00EF2BC6" w:rsidRPr="000B0751">
        <w:rPr>
          <w:sz w:val="24"/>
          <w:szCs w:val="24"/>
        </w:rPr>
        <w:t xml:space="preserve">. The report must be in accordance with Schedule 1 of the CAC Act and </w:t>
      </w:r>
      <w:r w:rsidRPr="000B0751">
        <w:rPr>
          <w:sz w:val="24"/>
          <w:szCs w:val="24"/>
        </w:rPr>
        <w:t>section</w:t>
      </w:r>
      <w:r w:rsidR="00570109" w:rsidRPr="000B0751">
        <w:rPr>
          <w:sz w:val="24"/>
          <w:szCs w:val="24"/>
        </w:rPr>
        <w:t xml:space="preserve"> </w:t>
      </w:r>
      <w:r w:rsidR="00A6354A">
        <w:rPr>
          <w:sz w:val="24"/>
          <w:szCs w:val="24"/>
        </w:rPr>
        <w:t xml:space="preserve">38 of the Wine Australia Act </w:t>
      </w:r>
      <w:r w:rsidR="00EF2BC6" w:rsidRPr="000B0751">
        <w:rPr>
          <w:sz w:val="24"/>
          <w:szCs w:val="24"/>
        </w:rPr>
        <w:t xml:space="preserve">as in force immediately before </w:t>
      </w:r>
      <w:r w:rsidR="004D2857" w:rsidRPr="000B0751">
        <w:rPr>
          <w:sz w:val="24"/>
          <w:szCs w:val="24"/>
        </w:rPr>
        <w:t>1 July 2014</w:t>
      </w:r>
      <w:r w:rsidR="00EF2BC6" w:rsidRPr="000B0751">
        <w:rPr>
          <w:sz w:val="24"/>
          <w:szCs w:val="24"/>
        </w:rPr>
        <w:t xml:space="preserve">. </w:t>
      </w:r>
    </w:p>
    <w:p w:rsidR="00EF2BC6" w:rsidRPr="000B0751" w:rsidRDefault="002546F0" w:rsidP="00EF2127">
      <w:pPr>
        <w:pStyle w:val="base-text-paragraph"/>
        <w:spacing w:before="0" w:after="200"/>
        <w:ind w:left="0"/>
        <w:rPr>
          <w:sz w:val="24"/>
          <w:szCs w:val="24"/>
        </w:rPr>
      </w:pPr>
      <w:r w:rsidRPr="000B0751">
        <w:rPr>
          <w:sz w:val="24"/>
          <w:szCs w:val="24"/>
        </w:rPr>
        <w:t>The</w:t>
      </w:r>
      <w:r w:rsidR="00EF2BC6" w:rsidRPr="000B0751">
        <w:rPr>
          <w:sz w:val="24"/>
          <w:szCs w:val="24"/>
        </w:rPr>
        <w:t xml:space="preserve"> </w:t>
      </w:r>
      <w:r w:rsidRPr="000B0751">
        <w:rPr>
          <w:sz w:val="24"/>
          <w:szCs w:val="24"/>
        </w:rPr>
        <w:t xml:space="preserve">item also </w:t>
      </w:r>
      <w:r w:rsidR="00EF2BC6" w:rsidRPr="000B0751">
        <w:rPr>
          <w:sz w:val="24"/>
          <w:szCs w:val="24"/>
        </w:rPr>
        <w:t xml:space="preserve">sets out how Schedule 1 of the CAC Act and the Finance </w:t>
      </w:r>
      <w:r w:rsidR="0029541C" w:rsidRPr="000B0751">
        <w:rPr>
          <w:sz w:val="24"/>
          <w:szCs w:val="24"/>
        </w:rPr>
        <w:t>Minister</w:t>
      </w:r>
      <w:r w:rsidR="00EF2BC6" w:rsidRPr="000B0751">
        <w:rPr>
          <w:sz w:val="24"/>
          <w:szCs w:val="24"/>
        </w:rPr>
        <w:t xml:space="preserve">’s Orders referred to in that Schedule, which together specify how the report must be </w:t>
      </w:r>
      <w:r w:rsidR="00A6354A" w:rsidRPr="000B0751">
        <w:rPr>
          <w:sz w:val="24"/>
          <w:szCs w:val="24"/>
        </w:rPr>
        <w:t>prepared;</w:t>
      </w:r>
      <w:r w:rsidR="00EF2BC6" w:rsidRPr="000B0751">
        <w:rPr>
          <w:sz w:val="24"/>
          <w:szCs w:val="24"/>
        </w:rPr>
        <w:t xml:space="preserve"> apply to the report required by this section.</w:t>
      </w:r>
    </w:p>
    <w:p w:rsidR="00EF2BC6" w:rsidRPr="000B0751" w:rsidRDefault="002546F0" w:rsidP="00EF2127">
      <w:pPr>
        <w:pStyle w:val="base-text-paragraph"/>
        <w:spacing w:before="0" w:after="200"/>
        <w:ind w:left="0"/>
        <w:rPr>
          <w:sz w:val="24"/>
          <w:szCs w:val="24"/>
        </w:rPr>
      </w:pPr>
      <w:r w:rsidRPr="000B0751">
        <w:rPr>
          <w:sz w:val="24"/>
          <w:szCs w:val="24"/>
        </w:rPr>
        <w:t>The items</w:t>
      </w:r>
      <w:r w:rsidR="00EF2BC6" w:rsidRPr="000B0751">
        <w:rPr>
          <w:sz w:val="24"/>
          <w:szCs w:val="24"/>
        </w:rPr>
        <w:t xml:space="preserve"> provide that the deadline for the submission of this report </w:t>
      </w:r>
      <w:r w:rsidRPr="000B0751">
        <w:rPr>
          <w:sz w:val="24"/>
          <w:szCs w:val="24"/>
        </w:rPr>
        <w:t xml:space="preserve">to the Minister </w:t>
      </w:r>
      <w:r w:rsidR="00EF2BC6" w:rsidRPr="000B0751">
        <w:rPr>
          <w:sz w:val="24"/>
          <w:szCs w:val="24"/>
        </w:rPr>
        <w:t>is the 15th day of the fourth month after the end of the final reporting period</w:t>
      </w:r>
      <w:r w:rsidR="0007273E" w:rsidRPr="000B0751">
        <w:rPr>
          <w:sz w:val="24"/>
          <w:szCs w:val="24"/>
        </w:rPr>
        <w:t xml:space="preserve"> (15 October 2014)</w:t>
      </w:r>
      <w:r w:rsidR="00EF2BC6" w:rsidRPr="000B0751">
        <w:rPr>
          <w:sz w:val="24"/>
          <w:szCs w:val="24"/>
        </w:rPr>
        <w:t xml:space="preserve">, </w:t>
      </w:r>
      <w:r w:rsidR="00EF2BC6" w:rsidRPr="000B0751">
        <w:rPr>
          <w:sz w:val="24"/>
          <w:szCs w:val="24"/>
        </w:rPr>
        <w:lastRenderedPageBreak/>
        <w:t xml:space="preserve">unless the </w:t>
      </w:r>
      <w:r w:rsidR="0029541C" w:rsidRPr="000B0751">
        <w:rPr>
          <w:sz w:val="24"/>
          <w:szCs w:val="24"/>
        </w:rPr>
        <w:t>Minister</w:t>
      </w:r>
      <w:r w:rsidR="00EF2BC6" w:rsidRPr="000B0751">
        <w:rPr>
          <w:sz w:val="24"/>
          <w:szCs w:val="24"/>
        </w:rPr>
        <w:t xml:space="preserve"> grants an extension of time due to special circumstances, and that the </w:t>
      </w:r>
      <w:r w:rsidR="0029541C" w:rsidRPr="000B0751">
        <w:rPr>
          <w:sz w:val="24"/>
          <w:szCs w:val="24"/>
        </w:rPr>
        <w:t>Minister</w:t>
      </w:r>
      <w:r w:rsidR="00EF2BC6" w:rsidRPr="000B0751">
        <w:rPr>
          <w:sz w:val="24"/>
          <w:szCs w:val="24"/>
        </w:rPr>
        <w:t xml:space="preserve"> must table the report in each House of the Parliament as soon as practicable. </w:t>
      </w:r>
    </w:p>
    <w:p w:rsidR="00EF2BC6" w:rsidRPr="000B0751" w:rsidRDefault="0007273E" w:rsidP="00EF2127">
      <w:pPr>
        <w:pStyle w:val="base-text-paragraph"/>
        <w:spacing w:before="0" w:after="200"/>
        <w:ind w:left="0"/>
        <w:rPr>
          <w:sz w:val="24"/>
          <w:szCs w:val="24"/>
        </w:rPr>
      </w:pPr>
      <w:r w:rsidRPr="000B0751">
        <w:rPr>
          <w:sz w:val="24"/>
          <w:szCs w:val="24"/>
        </w:rPr>
        <w:t>The</w:t>
      </w:r>
      <w:r w:rsidR="00EF2BC6" w:rsidRPr="000B0751">
        <w:rPr>
          <w:sz w:val="24"/>
          <w:szCs w:val="24"/>
        </w:rPr>
        <w:t xml:space="preserve"> ‘final reporting period’ as used in this section</w:t>
      </w:r>
      <w:r w:rsidRPr="000B0751">
        <w:rPr>
          <w:sz w:val="24"/>
          <w:szCs w:val="24"/>
        </w:rPr>
        <w:t xml:space="preserve"> is the financial year ending 30 June 2014</w:t>
      </w:r>
      <w:r w:rsidR="00EF2BC6" w:rsidRPr="000B0751">
        <w:rPr>
          <w:sz w:val="24"/>
          <w:szCs w:val="24"/>
        </w:rPr>
        <w:t xml:space="preserve">. </w:t>
      </w:r>
    </w:p>
    <w:p w:rsidR="00EF2BC6" w:rsidRDefault="00570109" w:rsidP="00065EB9">
      <w:pPr>
        <w:pStyle w:val="Style1"/>
        <w:spacing w:line="240" w:lineRule="auto"/>
        <w:ind w:left="993" w:hanging="993"/>
        <w:jc w:val="left"/>
      </w:pPr>
      <w:r>
        <w:t xml:space="preserve">Item </w:t>
      </w:r>
      <w:r w:rsidR="005D510A">
        <w:t>25</w:t>
      </w:r>
      <w:r w:rsidR="00065EB9">
        <w:t xml:space="preserve">  </w:t>
      </w:r>
      <w:r w:rsidR="00065EB9" w:rsidRPr="00CA4488">
        <w:t>Final annual report of the Grape and Wine Research and Development Corporation</w:t>
      </w:r>
    </w:p>
    <w:p w:rsidR="0007273E" w:rsidRPr="000B0751" w:rsidRDefault="0007273E" w:rsidP="00EF2127">
      <w:pPr>
        <w:pStyle w:val="base-text-paragraph"/>
        <w:spacing w:before="0" w:after="200"/>
        <w:ind w:left="0"/>
        <w:rPr>
          <w:sz w:val="24"/>
          <w:szCs w:val="24"/>
        </w:rPr>
      </w:pPr>
      <w:r w:rsidRPr="000B0751">
        <w:rPr>
          <w:sz w:val="24"/>
          <w:szCs w:val="24"/>
        </w:rPr>
        <w:t xml:space="preserve">This item provides that the Authority must prepare the final annual report for </w:t>
      </w:r>
      <w:r w:rsidR="00E72311" w:rsidRPr="000B0751">
        <w:rPr>
          <w:sz w:val="24"/>
          <w:szCs w:val="24"/>
        </w:rPr>
        <w:t>GWRDC</w:t>
      </w:r>
      <w:r w:rsidRPr="000B0751">
        <w:rPr>
          <w:sz w:val="24"/>
          <w:szCs w:val="24"/>
        </w:rPr>
        <w:t xml:space="preserve"> for the final reporting period</w:t>
      </w:r>
      <w:r w:rsidR="002C4386">
        <w:rPr>
          <w:sz w:val="24"/>
          <w:szCs w:val="24"/>
        </w:rPr>
        <w:t xml:space="preserve"> </w:t>
      </w:r>
      <w:r w:rsidR="002C4386" w:rsidRPr="00562C9D">
        <w:rPr>
          <w:sz w:val="24"/>
          <w:szCs w:val="24"/>
        </w:rPr>
        <w:t>ending</w:t>
      </w:r>
      <w:r w:rsidR="00562C9D">
        <w:rPr>
          <w:sz w:val="24"/>
          <w:szCs w:val="24"/>
        </w:rPr>
        <w:t xml:space="preserve"> 30 June 2014</w:t>
      </w:r>
      <w:r w:rsidRPr="000B0751">
        <w:rPr>
          <w:sz w:val="24"/>
          <w:szCs w:val="24"/>
        </w:rPr>
        <w:t xml:space="preserve">. The report must be in accordance with Schedule 1 of the CAC Act and section 88 of the PIERD Act as in force immediately before 1 July 2014. </w:t>
      </w:r>
    </w:p>
    <w:p w:rsidR="0007273E" w:rsidRPr="000B0751" w:rsidRDefault="0007273E" w:rsidP="00EF2127">
      <w:pPr>
        <w:pStyle w:val="base-text-paragraph"/>
        <w:spacing w:before="0" w:after="200"/>
        <w:ind w:left="0"/>
        <w:rPr>
          <w:sz w:val="24"/>
          <w:szCs w:val="24"/>
        </w:rPr>
      </w:pPr>
      <w:r w:rsidRPr="000B0751">
        <w:rPr>
          <w:sz w:val="24"/>
          <w:szCs w:val="24"/>
        </w:rPr>
        <w:t>The item also sets out how Schedule 1 of the CAC Act and the Finance Minister’s Orders referred to in that Schedule, which together specify how the report must be prepared, apply to the report required by this section.</w:t>
      </w:r>
    </w:p>
    <w:p w:rsidR="0007273E" w:rsidRPr="000B0751" w:rsidRDefault="0007273E" w:rsidP="00EF2127">
      <w:pPr>
        <w:pStyle w:val="base-text-paragraph"/>
        <w:spacing w:before="0" w:after="200"/>
        <w:ind w:left="0"/>
        <w:rPr>
          <w:sz w:val="24"/>
          <w:szCs w:val="24"/>
        </w:rPr>
      </w:pPr>
      <w:r w:rsidRPr="000B0751">
        <w:rPr>
          <w:sz w:val="24"/>
          <w:szCs w:val="24"/>
        </w:rPr>
        <w:t>The item provide</w:t>
      </w:r>
      <w:r w:rsidR="00562C9D">
        <w:rPr>
          <w:sz w:val="24"/>
          <w:szCs w:val="24"/>
        </w:rPr>
        <w:t>s</w:t>
      </w:r>
      <w:r w:rsidRPr="000B0751">
        <w:rPr>
          <w:sz w:val="24"/>
          <w:szCs w:val="24"/>
        </w:rPr>
        <w:t xml:space="preserve"> that the deadline for the submission of this report to the Minister is the 15th day of the fourth month after the end of the final reporting period (15 October 2014), unless the Minister grants an extension of time due to special circumstances, and that the Minister must table the report in each House of the Parliament as soon as practicable. </w:t>
      </w:r>
    </w:p>
    <w:p w:rsidR="0007273E" w:rsidRPr="000B0751" w:rsidRDefault="0007273E" w:rsidP="00EF2127">
      <w:pPr>
        <w:pStyle w:val="base-text-paragraph"/>
        <w:spacing w:before="0" w:after="200"/>
        <w:ind w:left="0"/>
        <w:rPr>
          <w:sz w:val="24"/>
          <w:szCs w:val="24"/>
        </w:rPr>
      </w:pPr>
      <w:r w:rsidRPr="000B0751">
        <w:rPr>
          <w:sz w:val="24"/>
          <w:szCs w:val="24"/>
        </w:rPr>
        <w:t xml:space="preserve">The ‘final reporting period’ as used in this section is the financial year ending 30 June 2014. </w:t>
      </w:r>
    </w:p>
    <w:p w:rsidR="00EF2BC6" w:rsidRPr="0007378A" w:rsidRDefault="00570109" w:rsidP="00065EB9">
      <w:pPr>
        <w:pStyle w:val="ItemHead"/>
        <w:spacing w:before="120" w:after="120"/>
      </w:pPr>
      <w:r w:rsidRPr="0007378A">
        <w:t xml:space="preserve">Item </w:t>
      </w:r>
      <w:r w:rsidR="005D510A">
        <w:t>26</w:t>
      </w:r>
      <w:r w:rsidR="00065EB9">
        <w:t xml:space="preserve">  </w:t>
      </w:r>
      <w:r w:rsidR="00065EB9" w:rsidRPr="00CA4488">
        <w:t>Contravention of final annual reporting requirement</w:t>
      </w:r>
    </w:p>
    <w:p w:rsidR="00EF2BC6" w:rsidRPr="000B0751" w:rsidRDefault="0007273E" w:rsidP="00EF2127">
      <w:pPr>
        <w:pStyle w:val="base-text-paragraph"/>
        <w:spacing w:before="0" w:after="200"/>
        <w:ind w:left="0"/>
        <w:rPr>
          <w:sz w:val="24"/>
          <w:szCs w:val="24"/>
        </w:rPr>
      </w:pPr>
      <w:r>
        <w:rPr>
          <w:sz w:val="24"/>
          <w:szCs w:val="24"/>
        </w:rPr>
        <w:t>This i</w:t>
      </w:r>
      <w:r w:rsidR="00570109">
        <w:rPr>
          <w:sz w:val="24"/>
          <w:szCs w:val="24"/>
        </w:rPr>
        <w:t xml:space="preserve">tem </w:t>
      </w:r>
      <w:r w:rsidR="00EF2BC6" w:rsidRPr="00162A13">
        <w:rPr>
          <w:sz w:val="24"/>
          <w:szCs w:val="24"/>
        </w:rPr>
        <w:t xml:space="preserve">provides that a </w:t>
      </w:r>
      <w:r w:rsidR="005F4D16">
        <w:rPr>
          <w:sz w:val="24"/>
          <w:szCs w:val="24"/>
        </w:rPr>
        <w:t>director</w:t>
      </w:r>
      <w:r w:rsidR="00EF2BC6" w:rsidRPr="000B0751">
        <w:rPr>
          <w:sz w:val="24"/>
          <w:szCs w:val="24"/>
        </w:rPr>
        <w:t xml:space="preserve"> of the Authority who caused a contravention of the final annual reporting requirement</w:t>
      </w:r>
      <w:r w:rsidR="007108CB">
        <w:rPr>
          <w:sz w:val="24"/>
          <w:szCs w:val="24"/>
        </w:rPr>
        <w:t>,</w:t>
      </w:r>
      <w:r w:rsidR="00EF2BC6" w:rsidRPr="000B0751">
        <w:rPr>
          <w:sz w:val="24"/>
          <w:szCs w:val="24"/>
        </w:rPr>
        <w:t xml:space="preserve"> or failed to take reasonable steps to comply with the requirement</w:t>
      </w:r>
      <w:r w:rsidR="007108CB">
        <w:rPr>
          <w:sz w:val="24"/>
          <w:szCs w:val="24"/>
        </w:rPr>
        <w:t>,</w:t>
      </w:r>
      <w:r w:rsidR="00EF2BC6" w:rsidRPr="000B0751">
        <w:rPr>
          <w:sz w:val="24"/>
          <w:szCs w:val="24"/>
        </w:rPr>
        <w:t xml:space="preserve"> is subject to the penalty provision in item 1 of Schedule 2 of the CAC Act.</w:t>
      </w:r>
    </w:p>
    <w:p w:rsidR="00EF2BC6" w:rsidRPr="000B0751" w:rsidRDefault="0007273E" w:rsidP="00EF2127">
      <w:pPr>
        <w:pStyle w:val="base-text-paragraph"/>
        <w:spacing w:before="0" w:after="200"/>
        <w:ind w:left="0"/>
        <w:rPr>
          <w:sz w:val="24"/>
          <w:szCs w:val="24"/>
        </w:rPr>
      </w:pPr>
      <w:r w:rsidRPr="000B0751">
        <w:rPr>
          <w:sz w:val="24"/>
          <w:szCs w:val="24"/>
        </w:rPr>
        <w:t>The i</w:t>
      </w:r>
      <w:r w:rsidR="00570109" w:rsidRPr="000B0751">
        <w:rPr>
          <w:sz w:val="24"/>
          <w:szCs w:val="24"/>
        </w:rPr>
        <w:t xml:space="preserve">tem </w:t>
      </w:r>
      <w:r w:rsidR="00EF2BC6" w:rsidRPr="000B0751">
        <w:rPr>
          <w:sz w:val="24"/>
          <w:szCs w:val="24"/>
        </w:rPr>
        <w:t xml:space="preserve">has the effect of modifying subclause 6(1) of Schedule 2 of the </w:t>
      </w:r>
      <w:r w:rsidR="00EF2BC6" w:rsidRPr="000B0751">
        <w:rPr>
          <w:sz w:val="24"/>
          <w:szCs w:val="24"/>
        </w:rPr>
        <w:br/>
        <w:t xml:space="preserve">CAC Act to restrict any application by the Finance </w:t>
      </w:r>
      <w:r w:rsidR="0029541C" w:rsidRPr="000B0751">
        <w:rPr>
          <w:sz w:val="24"/>
          <w:szCs w:val="24"/>
        </w:rPr>
        <w:t>Minister</w:t>
      </w:r>
      <w:r w:rsidR="00EF2BC6" w:rsidRPr="000B0751">
        <w:rPr>
          <w:sz w:val="24"/>
          <w:szCs w:val="24"/>
        </w:rPr>
        <w:t xml:space="preserve"> for a compensation order.</w:t>
      </w:r>
    </w:p>
    <w:p w:rsidR="00EF2BC6" w:rsidRPr="000B0751" w:rsidRDefault="0007273E" w:rsidP="00EF2127">
      <w:pPr>
        <w:pStyle w:val="base-text-paragraph"/>
        <w:spacing w:before="0" w:after="200"/>
        <w:ind w:left="0"/>
        <w:rPr>
          <w:sz w:val="24"/>
          <w:szCs w:val="24"/>
        </w:rPr>
      </w:pPr>
      <w:r w:rsidRPr="000B0751">
        <w:rPr>
          <w:sz w:val="24"/>
          <w:szCs w:val="24"/>
        </w:rPr>
        <w:t>The item</w:t>
      </w:r>
      <w:r w:rsidR="00EF2BC6" w:rsidRPr="000B0751">
        <w:rPr>
          <w:sz w:val="24"/>
          <w:szCs w:val="24"/>
        </w:rPr>
        <w:t xml:space="preserve"> provides that if a contravention of a final annual reporting requirement consists of an omission from the financial statements, it is a defence if it can be demonstrated that the information omitted was immaterial and did not affect the giving of a true and fair view of the matters required by the Finance </w:t>
      </w:r>
      <w:r w:rsidR="0029541C" w:rsidRPr="000B0751">
        <w:rPr>
          <w:sz w:val="24"/>
          <w:szCs w:val="24"/>
        </w:rPr>
        <w:t>Minister</w:t>
      </w:r>
      <w:r w:rsidR="00EF2BC6" w:rsidRPr="000B0751">
        <w:rPr>
          <w:sz w:val="24"/>
          <w:szCs w:val="24"/>
        </w:rPr>
        <w:t>’s Orders.</w:t>
      </w:r>
    </w:p>
    <w:p w:rsidR="00EF2BC6" w:rsidRPr="000B0751" w:rsidRDefault="0007273E" w:rsidP="00EF2127">
      <w:pPr>
        <w:pStyle w:val="base-text-paragraph"/>
        <w:spacing w:before="0" w:after="200"/>
        <w:ind w:left="0"/>
        <w:rPr>
          <w:sz w:val="24"/>
          <w:szCs w:val="24"/>
        </w:rPr>
      </w:pPr>
      <w:r w:rsidRPr="000B0751">
        <w:rPr>
          <w:sz w:val="24"/>
          <w:szCs w:val="24"/>
        </w:rPr>
        <w:t>The</w:t>
      </w:r>
      <w:r w:rsidR="00EF2BC6" w:rsidRPr="000B0751">
        <w:rPr>
          <w:sz w:val="24"/>
          <w:szCs w:val="24"/>
        </w:rPr>
        <w:t xml:space="preserve"> ‘final annual reporting requirement’ </w:t>
      </w:r>
      <w:r w:rsidRPr="000B0751">
        <w:rPr>
          <w:sz w:val="24"/>
          <w:szCs w:val="24"/>
        </w:rPr>
        <w:t>is the financial year ending 30 June 2014</w:t>
      </w:r>
      <w:r w:rsidR="00EF2BC6" w:rsidRPr="000B0751">
        <w:rPr>
          <w:sz w:val="24"/>
          <w:szCs w:val="24"/>
        </w:rPr>
        <w:t>.</w:t>
      </w:r>
    </w:p>
    <w:p w:rsidR="00EF2BC6" w:rsidRPr="00396BBC" w:rsidRDefault="00EF2127" w:rsidP="00EF2127">
      <w:pPr>
        <w:keepNext/>
        <w:spacing w:line="240" w:lineRule="auto"/>
        <w:jc w:val="center"/>
        <w:rPr>
          <w:rFonts w:ascii="Arial" w:eastAsia="Times New Roman" w:hAnsi="Arial" w:cs="Arial"/>
          <w:b/>
          <w:bCs/>
          <w:sz w:val="28"/>
          <w:szCs w:val="28"/>
        </w:rPr>
      </w:pPr>
      <w:r w:rsidRPr="00396BBC">
        <w:rPr>
          <w:rFonts w:ascii="Arial" w:eastAsia="Times New Roman" w:hAnsi="Arial" w:cs="Arial"/>
          <w:b/>
          <w:bCs/>
          <w:sz w:val="28"/>
          <w:szCs w:val="28"/>
        </w:rPr>
        <w:t>Part 6–</w:t>
      </w:r>
      <w:r w:rsidR="00EF2BC6" w:rsidRPr="00396BBC">
        <w:rPr>
          <w:rFonts w:ascii="Arial" w:eastAsia="Times New Roman" w:hAnsi="Arial" w:cs="Arial"/>
          <w:b/>
          <w:bCs/>
          <w:sz w:val="28"/>
          <w:szCs w:val="28"/>
        </w:rPr>
        <w:t>Employees</w:t>
      </w:r>
    </w:p>
    <w:p w:rsidR="00EF2BC6" w:rsidRDefault="00570109" w:rsidP="00EF2127">
      <w:pPr>
        <w:pStyle w:val="Style1"/>
        <w:spacing w:line="240" w:lineRule="auto"/>
      </w:pPr>
      <w:r>
        <w:t xml:space="preserve">Item </w:t>
      </w:r>
      <w:r w:rsidR="005D510A">
        <w:t>27</w:t>
      </w:r>
      <w:r w:rsidR="00065EB9">
        <w:t xml:space="preserve">  </w:t>
      </w:r>
      <w:r w:rsidR="00065EB9" w:rsidRPr="00CA4488">
        <w:t>Terms and conditions of employment</w:t>
      </w:r>
      <w:r w:rsidR="00EF2BC6" w:rsidRPr="00182A49">
        <w:t xml:space="preserve"> </w:t>
      </w:r>
    </w:p>
    <w:p w:rsidR="00EF2BC6" w:rsidRDefault="0007273E" w:rsidP="00EF2127">
      <w:pPr>
        <w:pStyle w:val="base-text-paragraph"/>
        <w:spacing w:before="0" w:after="200"/>
        <w:ind w:left="0"/>
        <w:rPr>
          <w:sz w:val="24"/>
          <w:szCs w:val="24"/>
        </w:rPr>
      </w:pPr>
      <w:r>
        <w:rPr>
          <w:sz w:val="24"/>
          <w:szCs w:val="24"/>
        </w:rPr>
        <w:t>This item</w:t>
      </w:r>
      <w:r w:rsidR="00EF2BC6">
        <w:rPr>
          <w:sz w:val="24"/>
          <w:szCs w:val="24"/>
        </w:rPr>
        <w:t xml:space="preserve"> sets out the terms and conditions of employment for employees transferring from the </w:t>
      </w:r>
      <w:r w:rsidR="00EF2BC6" w:rsidRPr="00234B9B">
        <w:rPr>
          <w:sz w:val="24"/>
          <w:szCs w:val="24"/>
        </w:rPr>
        <w:t>GWRDC and Wine Australia to the Authority. The purpose is to ensure that existing agreements</w:t>
      </w:r>
      <w:r w:rsidR="00EF2BC6">
        <w:rPr>
          <w:sz w:val="24"/>
          <w:szCs w:val="24"/>
        </w:rPr>
        <w:t xml:space="preserve"> will continue to apply to transferring employees.</w:t>
      </w:r>
    </w:p>
    <w:p w:rsidR="00EF2BC6" w:rsidRDefault="00BB0932" w:rsidP="00EF2127">
      <w:pPr>
        <w:pStyle w:val="base-text-paragraph"/>
        <w:spacing w:before="0" w:after="200"/>
        <w:ind w:left="0"/>
        <w:rPr>
          <w:sz w:val="24"/>
          <w:szCs w:val="24"/>
        </w:rPr>
      </w:pPr>
      <w:r>
        <w:rPr>
          <w:sz w:val="24"/>
          <w:szCs w:val="24"/>
        </w:rPr>
        <w:t>T</w:t>
      </w:r>
      <w:r w:rsidR="00EF2BC6">
        <w:rPr>
          <w:sz w:val="24"/>
          <w:szCs w:val="24"/>
        </w:rPr>
        <w:t>ransferring employees</w:t>
      </w:r>
      <w:r>
        <w:rPr>
          <w:sz w:val="24"/>
          <w:szCs w:val="24"/>
        </w:rPr>
        <w:t xml:space="preserve"> are people employed by Wine Australia and GWRDC on 30</w:t>
      </w:r>
      <w:r w:rsidR="001933FD">
        <w:rPr>
          <w:sz w:val="24"/>
          <w:szCs w:val="24"/>
        </w:rPr>
        <w:t> June </w:t>
      </w:r>
      <w:r>
        <w:rPr>
          <w:sz w:val="24"/>
          <w:szCs w:val="24"/>
        </w:rPr>
        <w:t>2014</w:t>
      </w:r>
      <w:r w:rsidR="00EF2BC6">
        <w:rPr>
          <w:sz w:val="24"/>
          <w:szCs w:val="24"/>
        </w:rPr>
        <w:t>.</w:t>
      </w:r>
      <w:r w:rsidR="006700BB">
        <w:rPr>
          <w:sz w:val="24"/>
          <w:szCs w:val="24"/>
        </w:rPr>
        <w:t xml:space="preserve"> </w:t>
      </w:r>
    </w:p>
    <w:p w:rsidR="00EF2BC6" w:rsidRDefault="00BB0932" w:rsidP="00EF2127">
      <w:pPr>
        <w:pStyle w:val="base-text-paragraph"/>
        <w:spacing w:before="0" w:after="200"/>
        <w:ind w:left="0"/>
        <w:rPr>
          <w:sz w:val="24"/>
          <w:szCs w:val="24"/>
        </w:rPr>
      </w:pPr>
      <w:r>
        <w:rPr>
          <w:sz w:val="24"/>
          <w:szCs w:val="24"/>
        </w:rPr>
        <w:t>On 1 July 2014</w:t>
      </w:r>
      <w:r w:rsidR="00EF2BC6" w:rsidRPr="00134144">
        <w:rPr>
          <w:sz w:val="24"/>
          <w:szCs w:val="24"/>
        </w:rPr>
        <w:t xml:space="preserve"> transferring employees cease to be employees of GWRDC </w:t>
      </w:r>
      <w:r w:rsidR="00EF2BC6">
        <w:rPr>
          <w:sz w:val="24"/>
          <w:szCs w:val="24"/>
        </w:rPr>
        <w:t>or</w:t>
      </w:r>
      <w:r w:rsidR="00EF2BC6" w:rsidRPr="00134144">
        <w:rPr>
          <w:sz w:val="24"/>
          <w:szCs w:val="24"/>
        </w:rPr>
        <w:t xml:space="preserve"> Wine Australia and become employees of the Authority. </w:t>
      </w:r>
    </w:p>
    <w:p w:rsidR="00EF2BC6" w:rsidRDefault="00BB0932" w:rsidP="00EF2127">
      <w:pPr>
        <w:pStyle w:val="base-text-paragraph"/>
        <w:spacing w:before="0" w:after="200"/>
        <w:ind w:left="0"/>
        <w:rPr>
          <w:sz w:val="24"/>
          <w:szCs w:val="24"/>
        </w:rPr>
      </w:pPr>
      <w:r>
        <w:rPr>
          <w:sz w:val="24"/>
          <w:szCs w:val="24"/>
        </w:rPr>
        <w:lastRenderedPageBreak/>
        <w:t>A</w:t>
      </w:r>
      <w:r w:rsidR="00EF2BC6">
        <w:rPr>
          <w:sz w:val="24"/>
          <w:szCs w:val="24"/>
        </w:rPr>
        <w:t xml:space="preserve"> transferring employee of the GWRDC or Wine Australia will be engaged on the same terms and conditions that applied immediately before </w:t>
      </w:r>
      <w:r w:rsidR="000309DB">
        <w:rPr>
          <w:sz w:val="24"/>
          <w:szCs w:val="24"/>
        </w:rPr>
        <w:t>1 July 2014</w:t>
      </w:r>
      <w:r w:rsidR="00EF2BC6">
        <w:rPr>
          <w:sz w:val="24"/>
          <w:szCs w:val="24"/>
        </w:rPr>
        <w:t xml:space="preserve"> by the Authority. </w:t>
      </w:r>
      <w:r>
        <w:rPr>
          <w:sz w:val="24"/>
          <w:szCs w:val="24"/>
        </w:rPr>
        <w:t>After 1</w:t>
      </w:r>
      <w:r w:rsidR="000309DB">
        <w:rPr>
          <w:sz w:val="24"/>
          <w:szCs w:val="24"/>
        </w:rPr>
        <w:t> July </w:t>
      </w:r>
      <w:r>
        <w:rPr>
          <w:sz w:val="24"/>
          <w:szCs w:val="24"/>
        </w:rPr>
        <w:t>2014</w:t>
      </w:r>
      <w:r w:rsidR="00EF2BC6">
        <w:rPr>
          <w:sz w:val="24"/>
          <w:szCs w:val="24"/>
        </w:rPr>
        <w:t xml:space="preserve">, the terms and conditions of </w:t>
      </w:r>
      <w:r>
        <w:rPr>
          <w:sz w:val="24"/>
          <w:szCs w:val="24"/>
        </w:rPr>
        <w:t xml:space="preserve">Authority </w:t>
      </w:r>
      <w:r w:rsidR="00EF2BC6">
        <w:rPr>
          <w:sz w:val="24"/>
          <w:szCs w:val="24"/>
        </w:rPr>
        <w:t xml:space="preserve">employees that transferred from the GWRDC or Wine Australia may be varied in accordance with those terms and conditions or by or under a law, award, determination or agreement. </w:t>
      </w:r>
    </w:p>
    <w:p w:rsidR="00EF2BC6" w:rsidRDefault="00BB0932" w:rsidP="00EF2127">
      <w:pPr>
        <w:pStyle w:val="base-text-paragraph"/>
        <w:spacing w:before="0" w:after="200"/>
        <w:ind w:left="0"/>
        <w:rPr>
          <w:sz w:val="24"/>
          <w:szCs w:val="24"/>
        </w:rPr>
      </w:pPr>
      <w:r>
        <w:rPr>
          <w:sz w:val="24"/>
          <w:szCs w:val="24"/>
        </w:rPr>
        <w:t>A</w:t>
      </w:r>
      <w:r w:rsidR="00EF2BC6">
        <w:rPr>
          <w:sz w:val="24"/>
          <w:szCs w:val="24"/>
        </w:rPr>
        <w:t xml:space="preserve"> transferring employee is not entitled to receive any payment or other benefit due to transferring from the GWRDC or Wine Australia to the Authority. </w:t>
      </w:r>
    </w:p>
    <w:p w:rsidR="00EF2BC6" w:rsidRDefault="00570109" w:rsidP="00065EB9">
      <w:pPr>
        <w:pStyle w:val="ItemHead"/>
        <w:spacing w:before="120" w:after="120"/>
      </w:pPr>
      <w:r>
        <w:t xml:space="preserve">Item </w:t>
      </w:r>
      <w:r w:rsidR="00065EB9">
        <w:t xml:space="preserve">28  </w:t>
      </w:r>
      <w:r w:rsidR="00065EB9" w:rsidRPr="00CA4488">
        <w:t>Accrued entitlements</w:t>
      </w:r>
    </w:p>
    <w:p w:rsidR="00EF2BC6" w:rsidRPr="00575408" w:rsidRDefault="00776870" w:rsidP="00EF2127">
      <w:pPr>
        <w:pStyle w:val="base-text-paragraph"/>
        <w:spacing w:before="0" w:after="200"/>
        <w:ind w:left="0"/>
        <w:rPr>
          <w:sz w:val="24"/>
          <w:szCs w:val="24"/>
        </w:rPr>
      </w:pPr>
      <w:r>
        <w:rPr>
          <w:sz w:val="24"/>
          <w:szCs w:val="24"/>
        </w:rPr>
        <w:t>This item</w:t>
      </w:r>
      <w:r w:rsidR="00EF2BC6" w:rsidRPr="00575408">
        <w:rPr>
          <w:sz w:val="24"/>
          <w:szCs w:val="24"/>
        </w:rPr>
        <w:t xml:space="preserve"> ensure</w:t>
      </w:r>
      <w:r w:rsidR="00EF2BC6">
        <w:rPr>
          <w:sz w:val="24"/>
          <w:szCs w:val="24"/>
        </w:rPr>
        <w:t>s</w:t>
      </w:r>
      <w:r w:rsidR="00EF2BC6" w:rsidRPr="00575408">
        <w:rPr>
          <w:sz w:val="24"/>
          <w:szCs w:val="24"/>
        </w:rPr>
        <w:t xml:space="preserve"> that the entitlements of employees transferring from </w:t>
      </w:r>
      <w:r w:rsidR="00EF2BC6">
        <w:rPr>
          <w:sz w:val="24"/>
          <w:szCs w:val="24"/>
        </w:rPr>
        <w:t xml:space="preserve">the </w:t>
      </w:r>
      <w:r w:rsidR="00EF2BC6" w:rsidRPr="00156DD0">
        <w:rPr>
          <w:sz w:val="24"/>
          <w:szCs w:val="24"/>
        </w:rPr>
        <w:t xml:space="preserve">GWRDC </w:t>
      </w:r>
      <w:r w:rsidR="00EF2BC6">
        <w:rPr>
          <w:sz w:val="24"/>
          <w:szCs w:val="24"/>
        </w:rPr>
        <w:t>or</w:t>
      </w:r>
      <w:r w:rsidR="00EF2BC6" w:rsidRPr="00156DD0">
        <w:rPr>
          <w:sz w:val="24"/>
          <w:szCs w:val="24"/>
        </w:rPr>
        <w:t xml:space="preserve"> Wine Australia </w:t>
      </w:r>
      <w:r w:rsidR="00EF2BC6" w:rsidRPr="00575408">
        <w:rPr>
          <w:sz w:val="24"/>
          <w:szCs w:val="24"/>
        </w:rPr>
        <w:t xml:space="preserve">to the </w:t>
      </w:r>
      <w:r w:rsidR="00EF2BC6">
        <w:rPr>
          <w:sz w:val="24"/>
          <w:szCs w:val="24"/>
        </w:rPr>
        <w:t>Authority</w:t>
      </w:r>
      <w:r w:rsidR="00EF2BC6" w:rsidRPr="00575408">
        <w:rPr>
          <w:sz w:val="24"/>
          <w:szCs w:val="24"/>
        </w:rPr>
        <w:t xml:space="preserve"> continue in existence and are not affected by the transfer.</w:t>
      </w:r>
      <w:r w:rsidR="006700BB">
        <w:rPr>
          <w:sz w:val="24"/>
          <w:szCs w:val="24"/>
        </w:rPr>
        <w:t xml:space="preserve"> </w:t>
      </w:r>
      <w:r w:rsidR="00EF2BC6" w:rsidRPr="00575408">
        <w:rPr>
          <w:sz w:val="24"/>
          <w:szCs w:val="24"/>
        </w:rPr>
        <w:t xml:space="preserve">The item provides for such people to </w:t>
      </w:r>
      <w:r w:rsidR="007108CB">
        <w:rPr>
          <w:sz w:val="24"/>
          <w:szCs w:val="24"/>
        </w:rPr>
        <w:t>retain</w:t>
      </w:r>
      <w:r w:rsidR="00EF2BC6" w:rsidRPr="00575408">
        <w:rPr>
          <w:sz w:val="24"/>
          <w:szCs w:val="24"/>
        </w:rPr>
        <w:t xml:space="preserve"> accrued entitlements to benefits which applied to their employment by </w:t>
      </w:r>
      <w:r w:rsidR="00EF2BC6">
        <w:rPr>
          <w:sz w:val="24"/>
          <w:szCs w:val="24"/>
        </w:rPr>
        <w:t xml:space="preserve">the </w:t>
      </w:r>
      <w:r w:rsidR="00EF2BC6" w:rsidRPr="00156DD0">
        <w:rPr>
          <w:sz w:val="24"/>
          <w:szCs w:val="24"/>
        </w:rPr>
        <w:t xml:space="preserve">GWRDC </w:t>
      </w:r>
      <w:r w:rsidR="00EF2BC6">
        <w:rPr>
          <w:sz w:val="24"/>
          <w:szCs w:val="24"/>
        </w:rPr>
        <w:t>or</w:t>
      </w:r>
      <w:r w:rsidR="00EF2BC6" w:rsidRPr="00156DD0">
        <w:rPr>
          <w:sz w:val="24"/>
          <w:szCs w:val="24"/>
        </w:rPr>
        <w:t xml:space="preserve"> Wine Australia </w:t>
      </w:r>
      <w:r w:rsidR="00EF2BC6" w:rsidRPr="00575408">
        <w:rPr>
          <w:sz w:val="24"/>
          <w:szCs w:val="24"/>
        </w:rPr>
        <w:t xml:space="preserve">immediately before </w:t>
      </w:r>
      <w:r>
        <w:rPr>
          <w:sz w:val="24"/>
          <w:szCs w:val="24"/>
        </w:rPr>
        <w:t>1 July 2014</w:t>
      </w:r>
      <w:r w:rsidR="00EF2BC6" w:rsidRPr="00575408">
        <w:rPr>
          <w:sz w:val="24"/>
          <w:szCs w:val="24"/>
        </w:rPr>
        <w:t>.</w:t>
      </w:r>
    </w:p>
    <w:p w:rsidR="00EF2BC6" w:rsidRPr="00373048" w:rsidRDefault="00776870" w:rsidP="00EF2127">
      <w:pPr>
        <w:pStyle w:val="base-text-paragraph"/>
        <w:spacing w:before="0" w:after="200"/>
        <w:ind w:left="0"/>
        <w:rPr>
          <w:sz w:val="24"/>
          <w:szCs w:val="24"/>
        </w:rPr>
      </w:pPr>
      <w:r>
        <w:rPr>
          <w:sz w:val="24"/>
          <w:szCs w:val="24"/>
        </w:rPr>
        <w:t>The item</w:t>
      </w:r>
      <w:r w:rsidR="00EF2BC6" w:rsidRPr="00575408">
        <w:rPr>
          <w:sz w:val="24"/>
          <w:szCs w:val="24"/>
        </w:rPr>
        <w:t xml:space="preserve"> provides that a person's service as an employee of </w:t>
      </w:r>
      <w:r w:rsidR="00EF2BC6">
        <w:rPr>
          <w:sz w:val="24"/>
          <w:szCs w:val="24"/>
        </w:rPr>
        <w:t>either of the two statutory authorities</w:t>
      </w:r>
      <w:r w:rsidR="00EF2BC6" w:rsidRPr="00575408">
        <w:rPr>
          <w:sz w:val="24"/>
          <w:szCs w:val="24"/>
        </w:rPr>
        <w:t xml:space="preserve"> is taken, for all purposes, to have been continuous with his or her service as an employee</w:t>
      </w:r>
      <w:r w:rsidR="00EF2BC6">
        <w:rPr>
          <w:sz w:val="24"/>
          <w:szCs w:val="24"/>
        </w:rPr>
        <w:t xml:space="preserve"> of the Authority</w:t>
      </w:r>
      <w:r w:rsidR="00EF2BC6" w:rsidRPr="00575408">
        <w:rPr>
          <w:sz w:val="24"/>
          <w:szCs w:val="24"/>
        </w:rPr>
        <w:t>.</w:t>
      </w:r>
    </w:p>
    <w:p w:rsidR="00EF2BC6" w:rsidRDefault="00570109" w:rsidP="00065EB9">
      <w:pPr>
        <w:pStyle w:val="Style1"/>
        <w:spacing w:line="240" w:lineRule="auto"/>
        <w:ind w:left="993" w:hanging="993"/>
        <w:jc w:val="left"/>
        <w:rPr>
          <w:rFonts w:cs="Times New Roman"/>
        </w:rPr>
      </w:pPr>
      <w:r>
        <w:t xml:space="preserve">Item </w:t>
      </w:r>
      <w:r w:rsidR="005D510A">
        <w:t>29</w:t>
      </w:r>
      <w:r w:rsidR="00065EB9">
        <w:t xml:space="preserve">  </w:t>
      </w:r>
      <w:r w:rsidR="00065EB9" w:rsidRPr="00CA4488">
        <w:rPr>
          <w:i/>
        </w:rPr>
        <w:t>Safety, Rehabilitation and Compensation Act 1988</w:t>
      </w:r>
      <w:bookmarkStart w:id="6" w:name="BK_S3P73L22C53"/>
      <w:bookmarkEnd w:id="6"/>
      <w:r w:rsidR="00065EB9" w:rsidRPr="00CA4488">
        <w:t>—rehabilitation provisions</w:t>
      </w:r>
    </w:p>
    <w:p w:rsidR="00EF2BC6" w:rsidRDefault="001A2E75" w:rsidP="00EF2127">
      <w:pPr>
        <w:pStyle w:val="base-text-paragraph"/>
        <w:spacing w:before="0" w:after="200"/>
        <w:ind w:left="0"/>
        <w:rPr>
          <w:sz w:val="24"/>
          <w:szCs w:val="24"/>
        </w:rPr>
      </w:pPr>
      <w:r>
        <w:rPr>
          <w:sz w:val="24"/>
          <w:szCs w:val="24"/>
        </w:rPr>
        <w:t>This i</w:t>
      </w:r>
      <w:r w:rsidR="00570109">
        <w:rPr>
          <w:sz w:val="24"/>
          <w:szCs w:val="24"/>
        </w:rPr>
        <w:t xml:space="preserve">tem </w:t>
      </w:r>
      <w:r w:rsidR="00EF2BC6" w:rsidRPr="00575408">
        <w:rPr>
          <w:sz w:val="24"/>
          <w:szCs w:val="24"/>
        </w:rPr>
        <w:t xml:space="preserve">provides that after </w:t>
      </w:r>
      <w:r w:rsidR="000309DB">
        <w:rPr>
          <w:sz w:val="24"/>
          <w:szCs w:val="24"/>
        </w:rPr>
        <w:t>1 July 2014</w:t>
      </w:r>
      <w:r w:rsidR="00EF2BC6" w:rsidRPr="00575408">
        <w:rPr>
          <w:sz w:val="24"/>
          <w:szCs w:val="24"/>
        </w:rPr>
        <w:t xml:space="preserve"> the </w:t>
      </w:r>
      <w:r w:rsidR="00B00FF4">
        <w:rPr>
          <w:sz w:val="24"/>
          <w:szCs w:val="24"/>
        </w:rPr>
        <w:t xml:space="preserve">Australian Grape and Wine Authority </w:t>
      </w:r>
      <w:r w:rsidR="00EF2BC6" w:rsidRPr="00575408">
        <w:rPr>
          <w:sz w:val="24"/>
          <w:szCs w:val="24"/>
        </w:rPr>
        <w:t xml:space="preserve">is to be taken to be the relevant employer of an employee who, before </w:t>
      </w:r>
      <w:r w:rsidR="00A71969">
        <w:rPr>
          <w:sz w:val="24"/>
          <w:szCs w:val="24"/>
        </w:rPr>
        <w:t>1 July 2014</w:t>
      </w:r>
      <w:r w:rsidR="00EF2BC6" w:rsidRPr="00575408">
        <w:rPr>
          <w:sz w:val="24"/>
          <w:szCs w:val="24"/>
        </w:rPr>
        <w:t xml:space="preserve">, suffers </w:t>
      </w:r>
      <w:r w:rsidR="007108CB">
        <w:rPr>
          <w:sz w:val="24"/>
          <w:szCs w:val="24"/>
        </w:rPr>
        <w:t xml:space="preserve">or suffered </w:t>
      </w:r>
      <w:r w:rsidR="00EF2BC6" w:rsidRPr="00575408">
        <w:rPr>
          <w:sz w:val="24"/>
          <w:szCs w:val="24"/>
        </w:rPr>
        <w:t xml:space="preserve">an injury resulting in an incapacity for work or an impairment for the purposes of the </w:t>
      </w:r>
      <w:r w:rsidR="00721A0F" w:rsidRPr="00721A0F">
        <w:rPr>
          <w:i/>
          <w:sz w:val="24"/>
          <w:szCs w:val="24"/>
        </w:rPr>
        <w:t>Safety, Rehabilitation and Compensation Act 1988</w:t>
      </w:r>
      <w:r w:rsidR="00EF2BC6" w:rsidRPr="00575408">
        <w:rPr>
          <w:sz w:val="24"/>
          <w:szCs w:val="24"/>
        </w:rPr>
        <w:t>.</w:t>
      </w:r>
      <w:r w:rsidR="006700BB">
        <w:rPr>
          <w:sz w:val="24"/>
          <w:szCs w:val="24"/>
        </w:rPr>
        <w:t xml:space="preserve"> </w:t>
      </w:r>
      <w:r w:rsidR="00EF2BC6" w:rsidRPr="00575408">
        <w:rPr>
          <w:sz w:val="24"/>
          <w:szCs w:val="24"/>
        </w:rPr>
        <w:t xml:space="preserve">The </w:t>
      </w:r>
      <w:r w:rsidR="00570109">
        <w:rPr>
          <w:sz w:val="24"/>
          <w:szCs w:val="24"/>
        </w:rPr>
        <w:t xml:space="preserve">item </w:t>
      </w:r>
      <w:r w:rsidR="00EF2BC6" w:rsidRPr="00575408">
        <w:rPr>
          <w:sz w:val="24"/>
          <w:szCs w:val="24"/>
        </w:rPr>
        <w:t>ensure</w:t>
      </w:r>
      <w:r>
        <w:rPr>
          <w:sz w:val="24"/>
          <w:szCs w:val="24"/>
        </w:rPr>
        <w:t>s</w:t>
      </w:r>
      <w:r w:rsidR="00EF2BC6" w:rsidRPr="00575408">
        <w:rPr>
          <w:sz w:val="24"/>
          <w:szCs w:val="24"/>
        </w:rPr>
        <w:t xml:space="preserve"> that the </w:t>
      </w:r>
      <w:r>
        <w:rPr>
          <w:sz w:val="24"/>
          <w:szCs w:val="24"/>
        </w:rPr>
        <w:t>A</w:t>
      </w:r>
      <w:r w:rsidR="00EF2BC6">
        <w:rPr>
          <w:sz w:val="24"/>
          <w:szCs w:val="24"/>
        </w:rPr>
        <w:t>uthority</w:t>
      </w:r>
      <w:r w:rsidR="00EF2BC6" w:rsidRPr="00575408">
        <w:rPr>
          <w:sz w:val="24"/>
          <w:szCs w:val="24"/>
        </w:rPr>
        <w:t xml:space="preserve"> is recognised as the relevant employer of </w:t>
      </w:r>
      <w:r w:rsidR="00EF2BC6">
        <w:rPr>
          <w:sz w:val="24"/>
          <w:szCs w:val="24"/>
        </w:rPr>
        <w:t>the statutory authority</w:t>
      </w:r>
      <w:r w:rsidR="00EF2BC6" w:rsidRPr="00575408">
        <w:rPr>
          <w:sz w:val="24"/>
          <w:szCs w:val="24"/>
        </w:rPr>
        <w:t xml:space="preserve"> employees who transfer to the </w:t>
      </w:r>
      <w:r w:rsidR="00EF2BC6">
        <w:rPr>
          <w:sz w:val="24"/>
          <w:szCs w:val="24"/>
        </w:rPr>
        <w:t>new authority</w:t>
      </w:r>
      <w:r w:rsidR="00EF2BC6" w:rsidRPr="00575408">
        <w:rPr>
          <w:sz w:val="24"/>
          <w:szCs w:val="24"/>
        </w:rPr>
        <w:t xml:space="preserve"> in respect of an injury or incapacity sustained before </w:t>
      </w:r>
      <w:r w:rsidR="000309DB">
        <w:rPr>
          <w:sz w:val="24"/>
          <w:szCs w:val="24"/>
        </w:rPr>
        <w:t>1 July 2014</w:t>
      </w:r>
      <w:r w:rsidR="00EF2BC6" w:rsidRPr="00575408">
        <w:rPr>
          <w:sz w:val="24"/>
          <w:szCs w:val="24"/>
        </w:rPr>
        <w:t>.</w:t>
      </w:r>
    </w:p>
    <w:p w:rsidR="001A2E75" w:rsidRPr="00396BBC" w:rsidRDefault="001A2E75" w:rsidP="00EF2127">
      <w:pPr>
        <w:keepNext/>
        <w:spacing w:line="240" w:lineRule="auto"/>
        <w:jc w:val="center"/>
        <w:rPr>
          <w:rFonts w:ascii="Arial" w:eastAsia="Times New Roman" w:hAnsi="Arial" w:cs="Arial"/>
          <w:b/>
          <w:bCs/>
          <w:sz w:val="28"/>
          <w:szCs w:val="28"/>
        </w:rPr>
      </w:pPr>
      <w:r w:rsidRPr="00396BBC">
        <w:rPr>
          <w:rFonts w:ascii="Arial" w:eastAsia="Times New Roman" w:hAnsi="Arial" w:cs="Arial"/>
          <w:b/>
          <w:bCs/>
          <w:sz w:val="28"/>
          <w:szCs w:val="28"/>
        </w:rPr>
        <w:t>Part 7</w:t>
      </w:r>
      <w:r w:rsidR="00EF2127" w:rsidRPr="00396BBC">
        <w:rPr>
          <w:rFonts w:ascii="Arial" w:eastAsia="Times New Roman" w:hAnsi="Arial" w:cs="Arial"/>
          <w:b/>
          <w:bCs/>
          <w:sz w:val="28"/>
          <w:szCs w:val="28"/>
        </w:rPr>
        <w:t>–</w:t>
      </w:r>
      <w:r w:rsidRPr="00396BBC">
        <w:rPr>
          <w:rFonts w:ascii="Arial" w:eastAsia="Times New Roman" w:hAnsi="Arial" w:cs="Arial"/>
          <w:b/>
          <w:bCs/>
          <w:sz w:val="28"/>
          <w:szCs w:val="28"/>
        </w:rPr>
        <w:t>Finance</w:t>
      </w:r>
    </w:p>
    <w:p w:rsidR="001A2E75" w:rsidRDefault="001A2E75" w:rsidP="00EF2127">
      <w:pPr>
        <w:pStyle w:val="Style1"/>
        <w:spacing w:line="240" w:lineRule="auto"/>
      </w:pPr>
      <w:r>
        <w:t xml:space="preserve">Item </w:t>
      </w:r>
      <w:r w:rsidR="005D510A">
        <w:t>30</w:t>
      </w:r>
      <w:r w:rsidR="00065EB9">
        <w:t xml:space="preserve">  </w:t>
      </w:r>
      <w:r w:rsidR="00065EB9" w:rsidRPr="00CA4488">
        <w:t>Payments to the Authority</w:t>
      </w:r>
    </w:p>
    <w:p w:rsidR="001A2E75" w:rsidRDefault="001A2E75" w:rsidP="00EF2127">
      <w:pPr>
        <w:pStyle w:val="base-text-paragraph"/>
        <w:spacing w:before="0" w:after="200"/>
        <w:ind w:left="0"/>
        <w:rPr>
          <w:sz w:val="24"/>
          <w:szCs w:val="24"/>
        </w:rPr>
      </w:pPr>
      <w:r>
        <w:rPr>
          <w:sz w:val="24"/>
          <w:szCs w:val="24"/>
        </w:rPr>
        <w:t>This item</w:t>
      </w:r>
      <w:r w:rsidR="00974B9B">
        <w:rPr>
          <w:sz w:val="24"/>
          <w:szCs w:val="24"/>
        </w:rPr>
        <w:t xml:space="preserve"> provides that the Commonwealth is to pay to the Authority any levy amounts it received before 1 July 2014 and did not pay to GWRDC or Wine Australia before 1</w:t>
      </w:r>
      <w:r w:rsidR="007108CB">
        <w:rPr>
          <w:sz w:val="24"/>
          <w:szCs w:val="24"/>
        </w:rPr>
        <w:t> </w:t>
      </w:r>
      <w:r w:rsidR="00974B9B">
        <w:rPr>
          <w:sz w:val="24"/>
          <w:szCs w:val="24"/>
        </w:rPr>
        <w:t>July</w:t>
      </w:r>
      <w:r w:rsidR="007108CB">
        <w:rPr>
          <w:sz w:val="24"/>
          <w:szCs w:val="24"/>
        </w:rPr>
        <w:t> </w:t>
      </w:r>
      <w:r w:rsidR="00974B9B">
        <w:rPr>
          <w:sz w:val="24"/>
          <w:szCs w:val="24"/>
        </w:rPr>
        <w:t>2014</w:t>
      </w:r>
      <w:r w:rsidRPr="00575408">
        <w:rPr>
          <w:sz w:val="24"/>
          <w:szCs w:val="24"/>
        </w:rPr>
        <w:t>.</w:t>
      </w:r>
    </w:p>
    <w:p w:rsidR="001A2E75" w:rsidRDefault="001A2E75" w:rsidP="00EF2127">
      <w:pPr>
        <w:pStyle w:val="Style1"/>
        <w:spacing w:line="240" w:lineRule="auto"/>
      </w:pPr>
      <w:r>
        <w:t xml:space="preserve">Item </w:t>
      </w:r>
      <w:r w:rsidR="005D510A">
        <w:t>31</w:t>
      </w:r>
      <w:r w:rsidR="00065EB9">
        <w:t xml:space="preserve">  </w:t>
      </w:r>
      <w:r w:rsidR="00065EB9" w:rsidRPr="00CA4488">
        <w:t>Payments by the Authority to the Commonwealth</w:t>
      </w:r>
    </w:p>
    <w:p w:rsidR="001A2E75" w:rsidRPr="00575408" w:rsidRDefault="001A2E75" w:rsidP="00EF2127">
      <w:pPr>
        <w:pStyle w:val="base-text-paragraph"/>
        <w:spacing w:before="0" w:after="200"/>
        <w:ind w:left="0"/>
        <w:rPr>
          <w:sz w:val="24"/>
          <w:szCs w:val="24"/>
        </w:rPr>
      </w:pPr>
      <w:r>
        <w:rPr>
          <w:sz w:val="24"/>
          <w:szCs w:val="24"/>
        </w:rPr>
        <w:t>This item</w:t>
      </w:r>
      <w:r w:rsidR="00974B9B">
        <w:rPr>
          <w:sz w:val="24"/>
          <w:szCs w:val="24"/>
        </w:rPr>
        <w:t xml:space="preserve"> provides that the Authority will pay to the Commonwealth any refunds that were not recovered by the Commonwealth from GWRDC or Wine Australia before 1 July 2014.</w:t>
      </w:r>
    </w:p>
    <w:p w:rsidR="001A2E75" w:rsidRDefault="001A2E75" w:rsidP="00EF2127">
      <w:pPr>
        <w:pStyle w:val="Style1"/>
        <w:spacing w:line="240" w:lineRule="auto"/>
      </w:pPr>
      <w:r>
        <w:t xml:space="preserve">Item </w:t>
      </w:r>
      <w:r w:rsidR="005D510A">
        <w:t>32</w:t>
      </w:r>
      <w:r w:rsidR="00065EB9">
        <w:t xml:space="preserve">  </w:t>
      </w:r>
      <w:r w:rsidR="00065EB9" w:rsidRPr="00CA4488">
        <w:t>Commonwealth to be paid levy expenses</w:t>
      </w:r>
      <w:r w:rsidRPr="00182A49">
        <w:t xml:space="preserve"> </w:t>
      </w:r>
    </w:p>
    <w:p w:rsidR="001A2E75" w:rsidRPr="00575408" w:rsidRDefault="001A2E75" w:rsidP="00EF2127">
      <w:pPr>
        <w:pStyle w:val="base-text-paragraph"/>
        <w:spacing w:before="0" w:after="200"/>
        <w:ind w:left="0"/>
        <w:rPr>
          <w:sz w:val="24"/>
          <w:szCs w:val="24"/>
        </w:rPr>
      </w:pPr>
      <w:r>
        <w:rPr>
          <w:sz w:val="24"/>
          <w:szCs w:val="24"/>
        </w:rPr>
        <w:t>This item</w:t>
      </w:r>
      <w:r w:rsidR="00974B9B">
        <w:rPr>
          <w:sz w:val="24"/>
          <w:szCs w:val="24"/>
        </w:rPr>
        <w:t xml:space="preserve"> provides that the Authority will reimburse the Commonwealth for any expenses the Commonwealth incurred in the collection of levies before 1 July 201</w:t>
      </w:r>
      <w:r w:rsidR="0007378A">
        <w:rPr>
          <w:sz w:val="24"/>
          <w:szCs w:val="24"/>
        </w:rPr>
        <w:t xml:space="preserve">4 </w:t>
      </w:r>
      <w:r w:rsidR="00974B9B">
        <w:rPr>
          <w:sz w:val="24"/>
          <w:szCs w:val="24"/>
        </w:rPr>
        <w:t xml:space="preserve">that were not reimbursed by </w:t>
      </w:r>
      <w:r w:rsidR="0007378A">
        <w:rPr>
          <w:sz w:val="24"/>
          <w:szCs w:val="24"/>
        </w:rPr>
        <w:t>GWRDC or Wine Australia</w:t>
      </w:r>
      <w:r w:rsidR="00974B9B">
        <w:rPr>
          <w:sz w:val="24"/>
          <w:szCs w:val="24"/>
        </w:rPr>
        <w:t>.</w:t>
      </w:r>
    </w:p>
    <w:p w:rsidR="005D510A" w:rsidRDefault="005D510A" w:rsidP="00065EB9">
      <w:pPr>
        <w:pStyle w:val="Style1"/>
        <w:spacing w:line="240" w:lineRule="auto"/>
        <w:ind w:left="993" w:hanging="993"/>
        <w:jc w:val="left"/>
      </w:pPr>
      <w:r>
        <w:t>Item 33</w:t>
      </w:r>
      <w:r w:rsidR="00065EB9">
        <w:t xml:space="preserve">  </w:t>
      </w:r>
      <w:r w:rsidR="00065EB9" w:rsidRPr="00CA4488">
        <w:t>Application of money transferred from Grape and Wine Research and Development Corporation etc.</w:t>
      </w:r>
      <w:r w:rsidRPr="00182A49">
        <w:t xml:space="preserve"> </w:t>
      </w:r>
    </w:p>
    <w:p w:rsidR="005D510A" w:rsidRPr="00575408" w:rsidRDefault="005D510A" w:rsidP="00EF2127">
      <w:pPr>
        <w:pStyle w:val="base-text-paragraph"/>
        <w:spacing w:before="0" w:after="200"/>
        <w:ind w:left="0"/>
        <w:rPr>
          <w:sz w:val="24"/>
          <w:szCs w:val="24"/>
        </w:rPr>
      </w:pPr>
      <w:r>
        <w:rPr>
          <w:sz w:val="24"/>
          <w:szCs w:val="24"/>
        </w:rPr>
        <w:t xml:space="preserve">This item provides that the money </w:t>
      </w:r>
      <w:r w:rsidR="00137AAB">
        <w:rPr>
          <w:sz w:val="24"/>
          <w:szCs w:val="24"/>
        </w:rPr>
        <w:t>held by th</w:t>
      </w:r>
      <w:r>
        <w:rPr>
          <w:sz w:val="24"/>
          <w:szCs w:val="24"/>
        </w:rPr>
        <w:t>e GWRDC</w:t>
      </w:r>
      <w:r w:rsidR="00137AAB">
        <w:rPr>
          <w:sz w:val="24"/>
          <w:szCs w:val="24"/>
        </w:rPr>
        <w:t xml:space="preserve"> on 1 July 2014 can only be used for the purposes of R&amp;D and related purposes as set out in subsection 35(1A) of the Act</w:t>
      </w:r>
      <w:r>
        <w:rPr>
          <w:sz w:val="24"/>
          <w:szCs w:val="24"/>
        </w:rPr>
        <w:t>.</w:t>
      </w:r>
    </w:p>
    <w:p w:rsidR="005D510A" w:rsidRDefault="005D510A" w:rsidP="00065EB9">
      <w:pPr>
        <w:pStyle w:val="Style1"/>
        <w:spacing w:line="240" w:lineRule="auto"/>
        <w:ind w:left="993" w:hanging="993"/>
        <w:jc w:val="left"/>
      </w:pPr>
      <w:r>
        <w:lastRenderedPageBreak/>
        <w:t>Item 3</w:t>
      </w:r>
      <w:r w:rsidR="00137AAB">
        <w:t>4</w:t>
      </w:r>
      <w:r w:rsidR="00065EB9">
        <w:t xml:space="preserve">  </w:t>
      </w:r>
      <w:r w:rsidR="00065EB9" w:rsidRPr="00CA4488">
        <w:t>Funding of grape or wine research and development activities before first annual operational plan is developed</w:t>
      </w:r>
    </w:p>
    <w:p w:rsidR="005D510A" w:rsidRPr="00575408" w:rsidRDefault="005D510A" w:rsidP="00EF2127">
      <w:pPr>
        <w:pStyle w:val="base-text-paragraph"/>
        <w:spacing w:before="0" w:after="200"/>
        <w:ind w:left="0"/>
        <w:rPr>
          <w:sz w:val="24"/>
          <w:szCs w:val="24"/>
        </w:rPr>
      </w:pPr>
      <w:r>
        <w:rPr>
          <w:sz w:val="24"/>
          <w:szCs w:val="24"/>
        </w:rPr>
        <w:t xml:space="preserve">This item provides that the Authority </w:t>
      </w:r>
      <w:r w:rsidR="00137AAB">
        <w:rPr>
          <w:sz w:val="24"/>
          <w:szCs w:val="24"/>
        </w:rPr>
        <w:t>can fund R&amp;D activities before its first annual operational plan is developed.</w:t>
      </w:r>
    </w:p>
    <w:p w:rsidR="00137AAB" w:rsidRPr="00396BBC" w:rsidRDefault="00EF2BC6" w:rsidP="00EF2127">
      <w:pPr>
        <w:keepNext/>
        <w:spacing w:line="240" w:lineRule="auto"/>
        <w:jc w:val="center"/>
        <w:rPr>
          <w:rFonts w:ascii="Arial" w:eastAsia="Times New Roman" w:hAnsi="Arial" w:cs="Arial"/>
          <w:b/>
          <w:bCs/>
          <w:sz w:val="28"/>
          <w:szCs w:val="28"/>
        </w:rPr>
      </w:pPr>
      <w:r w:rsidRPr="00396BBC">
        <w:rPr>
          <w:rFonts w:ascii="Arial" w:eastAsia="Times New Roman" w:hAnsi="Arial" w:cs="Arial"/>
          <w:b/>
          <w:bCs/>
          <w:sz w:val="28"/>
          <w:szCs w:val="28"/>
        </w:rPr>
        <w:t xml:space="preserve">Part </w:t>
      </w:r>
      <w:r w:rsidR="001A2E75" w:rsidRPr="00396BBC">
        <w:rPr>
          <w:rFonts w:ascii="Arial" w:eastAsia="Times New Roman" w:hAnsi="Arial" w:cs="Arial"/>
          <w:b/>
          <w:bCs/>
          <w:sz w:val="28"/>
          <w:szCs w:val="28"/>
        </w:rPr>
        <w:t>8</w:t>
      </w:r>
      <w:r w:rsidR="00137AAB" w:rsidRPr="00396BBC">
        <w:rPr>
          <w:rFonts w:ascii="Arial" w:eastAsia="Times New Roman" w:hAnsi="Arial" w:cs="Arial"/>
          <w:b/>
          <w:bCs/>
          <w:sz w:val="28"/>
          <w:szCs w:val="28"/>
        </w:rPr>
        <w:t>–Annual meetings and accountability</w:t>
      </w:r>
    </w:p>
    <w:p w:rsidR="00700782" w:rsidRDefault="00700782" w:rsidP="00EF2127">
      <w:pPr>
        <w:pStyle w:val="Style1"/>
        <w:spacing w:line="240" w:lineRule="auto"/>
      </w:pPr>
      <w:r>
        <w:t>Item 35</w:t>
      </w:r>
      <w:r w:rsidR="00065EB9">
        <w:t xml:space="preserve">  </w:t>
      </w:r>
      <w:r w:rsidR="00065EB9" w:rsidRPr="00CA4488">
        <w:t>Annual general meeting in the first financial year</w:t>
      </w:r>
      <w:r w:rsidRPr="00182A49">
        <w:t xml:space="preserve"> </w:t>
      </w:r>
    </w:p>
    <w:p w:rsidR="00700782" w:rsidRPr="00575408" w:rsidRDefault="00700782" w:rsidP="00EF2127">
      <w:pPr>
        <w:pStyle w:val="base-text-paragraph"/>
        <w:spacing w:before="0" w:after="200"/>
        <w:ind w:left="0"/>
        <w:rPr>
          <w:sz w:val="24"/>
          <w:szCs w:val="24"/>
        </w:rPr>
      </w:pPr>
      <w:r>
        <w:rPr>
          <w:sz w:val="24"/>
          <w:szCs w:val="24"/>
        </w:rPr>
        <w:t xml:space="preserve">This item provides rules for the first Authority’s first annual general meeting. The rules </w:t>
      </w:r>
      <w:r w:rsidR="00A71969">
        <w:rPr>
          <w:sz w:val="24"/>
          <w:szCs w:val="24"/>
        </w:rPr>
        <w:t xml:space="preserve">provide for </w:t>
      </w:r>
      <w:r>
        <w:rPr>
          <w:sz w:val="24"/>
          <w:szCs w:val="24"/>
        </w:rPr>
        <w:t xml:space="preserve">attendees at the meeting </w:t>
      </w:r>
      <w:r w:rsidR="00A71969">
        <w:rPr>
          <w:sz w:val="24"/>
          <w:szCs w:val="24"/>
        </w:rPr>
        <w:t xml:space="preserve">to </w:t>
      </w:r>
      <w:r>
        <w:rPr>
          <w:sz w:val="24"/>
          <w:szCs w:val="24"/>
        </w:rPr>
        <w:t>ask about activities of Wine Australia and GWRDC.</w:t>
      </w:r>
    </w:p>
    <w:p w:rsidR="00700782" w:rsidRDefault="00700782" w:rsidP="00065EB9">
      <w:pPr>
        <w:pStyle w:val="Style1"/>
        <w:spacing w:line="240" w:lineRule="auto"/>
        <w:ind w:left="993" w:hanging="993"/>
        <w:jc w:val="left"/>
      </w:pPr>
      <w:r>
        <w:t>Item 36</w:t>
      </w:r>
      <w:r w:rsidR="00065EB9">
        <w:t xml:space="preserve">  </w:t>
      </w:r>
      <w:r w:rsidR="00065EB9" w:rsidRPr="00CA4488">
        <w:t>Initial accountability to representative organisations to relate to the final annual report of the Grape and Wine Research and Development Corporation</w:t>
      </w:r>
      <w:r w:rsidRPr="00182A49">
        <w:t xml:space="preserve"> </w:t>
      </w:r>
    </w:p>
    <w:p w:rsidR="00700782" w:rsidRPr="00575408" w:rsidRDefault="00700782" w:rsidP="00EF2127">
      <w:pPr>
        <w:pStyle w:val="base-text-paragraph"/>
        <w:spacing w:before="0" w:after="200"/>
        <w:ind w:left="0"/>
        <w:rPr>
          <w:sz w:val="24"/>
          <w:szCs w:val="24"/>
        </w:rPr>
      </w:pPr>
      <w:r>
        <w:rPr>
          <w:sz w:val="24"/>
          <w:szCs w:val="24"/>
        </w:rPr>
        <w:t>This item provides rules for the Chair must provides the representative organisations with a copy of the annual report and make arrangements to attend a meeting to talk abou</w:t>
      </w:r>
      <w:r w:rsidR="00A71969">
        <w:rPr>
          <w:sz w:val="24"/>
          <w:szCs w:val="24"/>
        </w:rPr>
        <w:t>t the activities of the GWRDC. T</w:t>
      </w:r>
      <w:r>
        <w:rPr>
          <w:sz w:val="24"/>
          <w:szCs w:val="24"/>
        </w:rPr>
        <w:t xml:space="preserve">his </w:t>
      </w:r>
      <w:r w:rsidR="00A71969">
        <w:rPr>
          <w:sz w:val="24"/>
          <w:szCs w:val="24"/>
        </w:rPr>
        <w:t>continues a</w:t>
      </w:r>
      <w:r>
        <w:rPr>
          <w:sz w:val="24"/>
          <w:szCs w:val="24"/>
        </w:rPr>
        <w:t xml:space="preserve"> PIERD Act requirement.</w:t>
      </w:r>
    </w:p>
    <w:p w:rsidR="00EF2BC6" w:rsidRPr="00396BBC" w:rsidRDefault="00EF2127" w:rsidP="00EF2127">
      <w:pPr>
        <w:keepNext/>
        <w:spacing w:line="240" w:lineRule="auto"/>
        <w:jc w:val="center"/>
        <w:rPr>
          <w:rFonts w:ascii="Arial" w:eastAsia="Times New Roman" w:hAnsi="Arial" w:cs="Arial"/>
          <w:b/>
          <w:bCs/>
          <w:sz w:val="28"/>
          <w:szCs w:val="28"/>
        </w:rPr>
      </w:pPr>
      <w:r w:rsidRPr="00396BBC">
        <w:rPr>
          <w:rFonts w:ascii="Arial" w:eastAsia="Times New Roman" w:hAnsi="Arial" w:cs="Arial"/>
          <w:b/>
          <w:bCs/>
          <w:sz w:val="28"/>
          <w:szCs w:val="28"/>
        </w:rPr>
        <w:t>Part 9–</w:t>
      </w:r>
      <w:r w:rsidR="00EF2BC6" w:rsidRPr="00396BBC">
        <w:rPr>
          <w:rFonts w:ascii="Arial" w:eastAsia="Times New Roman" w:hAnsi="Arial" w:cs="Arial"/>
          <w:b/>
          <w:bCs/>
          <w:sz w:val="28"/>
          <w:szCs w:val="28"/>
        </w:rPr>
        <w:t>Miscellaneous</w:t>
      </w:r>
    </w:p>
    <w:p w:rsidR="00EF2BC6" w:rsidRDefault="00570109" w:rsidP="00EF2127">
      <w:pPr>
        <w:pStyle w:val="Style1"/>
        <w:spacing w:line="240" w:lineRule="auto"/>
      </w:pPr>
      <w:r>
        <w:t xml:space="preserve">Item </w:t>
      </w:r>
      <w:r w:rsidR="005D510A">
        <w:t>3</w:t>
      </w:r>
      <w:r w:rsidR="00700782">
        <w:t>7</w:t>
      </w:r>
      <w:r w:rsidR="00065EB9">
        <w:t xml:space="preserve">  </w:t>
      </w:r>
      <w:r w:rsidR="00065EB9" w:rsidRPr="00CA4488">
        <w:t>Exemption from stamp duty and other State or Territory taxes</w:t>
      </w:r>
    </w:p>
    <w:p w:rsidR="00EF2BC6" w:rsidRPr="00575408" w:rsidRDefault="001A2E75" w:rsidP="00EF2127">
      <w:pPr>
        <w:pStyle w:val="base-text-paragraph"/>
        <w:spacing w:before="0" w:after="200"/>
        <w:ind w:left="0"/>
        <w:rPr>
          <w:sz w:val="24"/>
          <w:szCs w:val="24"/>
        </w:rPr>
      </w:pPr>
      <w:r>
        <w:rPr>
          <w:sz w:val="24"/>
          <w:szCs w:val="24"/>
        </w:rPr>
        <w:t>This item</w:t>
      </w:r>
      <w:r w:rsidR="00EF2BC6" w:rsidRPr="00575408">
        <w:rPr>
          <w:sz w:val="24"/>
          <w:szCs w:val="24"/>
        </w:rPr>
        <w:t xml:space="preserve"> ensure</w:t>
      </w:r>
      <w:r>
        <w:rPr>
          <w:sz w:val="24"/>
          <w:szCs w:val="24"/>
        </w:rPr>
        <w:t>s</w:t>
      </w:r>
      <w:r w:rsidR="00EF2BC6" w:rsidRPr="00575408">
        <w:rPr>
          <w:sz w:val="24"/>
          <w:szCs w:val="24"/>
        </w:rPr>
        <w:t xml:space="preserve"> that State and Territory taxes such as stamp duty do not apply to the operations of Schedule 2 to the </w:t>
      </w:r>
      <w:r>
        <w:rPr>
          <w:sz w:val="24"/>
          <w:szCs w:val="24"/>
        </w:rPr>
        <w:t xml:space="preserve">Main </w:t>
      </w:r>
      <w:r w:rsidR="00C540C5">
        <w:rPr>
          <w:sz w:val="24"/>
          <w:szCs w:val="24"/>
        </w:rPr>
        <w:t>Bill</w:t>
      </w:r>
      <w:r w:rsidR="003C460E">
        <w:rPr>
          <w:sz w:val="24"/>
          <w:szCs w:val="24"/>
        </w:rPr>
        <w:t xml:space="preserve">. </w:t>
      </w:r>
      <w:r w:rsidR="00EF2BC6" w:rsidRPr="00575408">
        <w:rPr>
          <w:sz w:val="24"/>
          <w:szCs w:val="24"/>
        </w:rPr>
        <w:t>For example, no stamp duty will be payable on the transfer of land under Schedule 2.</w:t>
      </w:r>
    </w:p>
    <w:p w:rsidR="00EF2BC6" w:rsidRPr="00575408" w:rsidRDefault="00EF2BC6" w:rsidP="00EF2127">
      <w:pPr>
        <w:pStyle w:val="base-text-paragraph"/>
        <w:spacing w:before="0" w:after="200"/>
        <w:ind w:left="0"/>
        <w:rPr>
          <w:sz w:val="24"/>
          <w:szCs w:val="24"/>
        </w:rPr>
      </w:pPr>
      <w:r w:rsidRPr="00575408">
        <w:rPr>
          <w:sz w:val="24"/>
          <w:szCs w:val="24"/>
        </w:rPr>
        <w:t xml:space="preserve">This item provides that no stamp duty or other tax is payable under a law of a State or Territory in respect of an exempt matter or anything connected </w:t>
      </w:r>
      <w:r>
        <w:rPr>
          <w:sz w:val="24"/>
          <w:szCs w:val="24"/>
        </w:rPr>
        <w:t>with an exempt matter</w:t>
      </w:r>
      <w:r w:rsidRPr="00575408">
        <w:rPr>
          <w:sz w:val="24"/>
          <w:szCs w:val="24"/>
        </w:rPr>
        <w:t xml:space="preserve">. </w:t>
      </w:r>
      <w:r w:rsidR="001A2E75">
        <w:rPr>
          <w:sz w:val="24"/>
          <w:szCs w:val="24"/>
        </w:rPr>
        <w:t>An</w:t>
      </w:r>
      <w:r>
        <w:rPr>
          <w:sz w:val="24"/>
          <w:szCs w:val="24"/>
        </w:rPr>
        <w:t xml:space="preserve"> 'e</w:t>
      </w:r>
      <w:r w:rsidRPr="00575408">
        <w:rPr>
          <w:sz w:val="24"/>
          <w:szCs w:val="24"/>
        </w:rPr>
        <w:t>xe</w:t>
      </w:r>
      <w:r>
        <w:rPr>
          <w:sz w:val="24"/>
          <w:szCs w:val="24"/>
        </w:rPr>
        <w:t xml:space="preserve">mpt matter' </w:t>
      </w:r>
      <w:r w:rsidR="001A2E75">
        <w:rPr>
          <w:sz w:val="24"/>
          <w:szCs w:val="24"/>
        </w:rPr>
        <w:t>i</w:t>
      </w:r>
      <w:r w:rsidRPr="00575408">
        <w:rPr>
          <w:sz w:val="24"/>
          <w:szCs w:val="24"/>
        </w:rPr>
        <w:t>s the vesting of an asset or liability under Schedule 2 or any other operation of Schedule 2.</w:t>
      </w:r>
    </w:p>
    <w:p w:rsidR="00EF2BC6" w:rsidRPr="00373048" w:rsidRDefault="001A2E75" w:rsidP="00EF2127">
      <w:pPr>
        <w:pStyle w:val="base-text-paragraph"/>
        <w:spacing w:before="0" w:after="200"/>
        <w:ind w:left="0"/>
        <w:rPr>
          <w:sz w:val="24"/>
          <w:szCs w:val="24"/>
        </w:rPr>
      </w:pPr>
      <w:r>
        <w:rPr>
          <w:sz w:val="24"/>
          <w:szCs w:val="24"/>
        </w:rPr>
        <w:t>T</w:t>
      </w:r>
      <w:r w:rsidR="00EF2BC6" w:rsidRPr="00575408">
        <w:rPr>
          <w:sz w:val="24"/>
          <w:szCs w:val="24"/>
        </w:rPr>
        <w:t xml:space="preserve">he </w:t>
      </w:r>
      <w:r w:rsidR="0029541C">
        <w:rPr>
          <w:sz w:val="24"/>
          <w:szCs w:val="24"/>
        </w:rPr>
        <w:t>Minister</w:t>
      </w:r>
      <w:r w:rsidR="00EF2BC6" w:rsidRPr="00575408">
        <w:rPr>
          <w:sz w:val="24"/>
          <w:szCs w:val="24"/>
        </w:rPr>
        <w:t xml:space="preserve"> may certify in writing that a specified matter is an exempt matter or that a specified thing is connected with an exempt matter.</w:t>
      </w:r>
      <w:r w:rsidR="006700BB">
        <w:rPr>
          <w:sz w:val="24"/>
          <w:szCs w:val="24"/>
        </w:rPr>
        <w:t xml:space="preserve"> </w:t>
      </w:r>
      <w:r w:rsidR="00EF2BC6" w:rsidRPr="00575408">
        <w:rPr>
          <w:sz w:val="24"/>
          <w:szCs w:val="24"/>
        </w:rPr>
        <w:t xml:space="preserve">If the </w:t>
      </w:r>
      <w:r w:rsidR="0029541C">
        <w:rPr>
          <w:sz w:val="24"/>
          <w:szCs w:val="24"/>
        </w:rPr>
        <w:t>Minister</w:t>
      </w:r>
      <w:r w:rsidR="00EF2BC6" w:rsidRPr="00575408">
        <w:rPr>
          <w:sz w:val="24"/>
          <w:szCs w:val="24"/>
        </w:rPr>
        <w:t xml:space="preserve"> does so, the certificate is prima facie evidence in all courts and for all purposes (other than in criminal proceedings) of matters stated in the certificate.</w:t>
      </w:r>
    </w:p>
    <w:p w:rsidR="00EF2BC6" w:rsidRDefault="00570109" w:rsidP="00EF2127">
      <w:pPr>
        <w:pStyle w:val="Style1"/>
        <w:spacing w:line="240" w:lineRule="auto"/>
      </w:pPr>
      <w:r>
        <w:t xml:space="preserve">Item </w:t>
      </w:r>
      <w:r w:rsidR="00700782">
        <w:t>38</w:t>
      </w:r>
      <w:r w:rsidR="00065EB9">
        <w:t xml:space="preserve">  </w:t>
      </w:r>
      <w:r w:rsidR="00065EB9" w:rsidRPr="00CA4488">
        <w:t>Constitutional safety net</w:t>
      </w:r>
    </w:p>
    <w:p w:rsidR="00EF2BC6" w:rsidRPr="00575408" w:rsidRDefault="001A2E75" w:rsidP="00EF2127">
      <w:pPr>
        <w:pStyle w:val="base-text-paragraph"/>
        <w:spacing w:before="0" w:after="200"/>
        <w:ind w:left="0"/>
        <w:rPr>
          <w:sz w:val="24"/>
          <w:szCs w:val="24"/>
        </w:rPr>
      </w:pPr>
      <w:r>
        <w:rPr>
          <w:sz w:val="24"/>
          <w:szCs w:val="24"/>
        </w:rPr>
        <w:t>This i</w:t>
      </w:r>
      <w:r w:rsidR="00570109">
        <w:rPr>
          <w:sz w:val="24"/>
          <w:szCs w:val="24"/>
        </w:rPr>
        <w:t xml:space="preserve">tem </w:t>
      </w:r>
      <w:r w:rsidR="00EF2BC6" w:rsidRPr="00575408">
        <w:rPr>
          <w:sz w:val="24"/>
          <w:szCs w:val="24"/>
        </w:rPr>
        <w:t>ensure</w:t>
      </w:r>
      <w:r w:rsidR="00EF2BC6">
        <w:rPr>
          <w:sz w:val="24"/>
          <w:szCs w:val="24"/>
        </w:rPr>
        <w:t>s</w:t>
      </w:r>
      <w:r w:rsidR="00EF2BC6" w:rsidRPr="00575408">
        <w:rPr>
          <w:sz w:val="24"/>
          <w:szCs w:val="24"/>
        </w:rPr>
        <w:t xml:space="preserve"> that to the extent that the operation of Schedule 2 would result in an acquisition of property from a person otherwise than on just terms contrary to s 51(xxxi) of the Constitution, the </w:t>
      </w:r>
      <w:r w:rsidR="00EF2BC6" w:rsidRPr="00373048">
        <w:rPr>
          <w:sz w:val="24"/>
          <w:szCs w:val="24"/>
        </w:rPr>
        <w:t>Commonwealth</w:t>
      </w:r>
      <w:r w:rsidR="00EF2BC6" w:rsidRPr="00575408">
        <w:rPr>
          <w:sz w:val="24"/>
          <w:szCs w:val="24"/>
        </w:rPr>
        <w:t xml:space="preserve"> will be liable to pay a reasonable amount of compensation to the person.</w:t>
      </w:r>
      <w:r w:rsidR="006700BB">
        <w:rPr>
          <w:sz w:val="24"/>
          <w:szCs w:val="24"/>
        </w:rPr>
        <w:t xml:space="preserve"> </w:t>
      </w:r>
    </w:p>
    <w:p w:rsidR="00EF2BC6" w:rsidRPr="00373048" w:rsidRDefault="001A2E75" w:rsidP="00EF2127">
      <w:pPr>
        <w:pStyle w:val="base-text-paragraph"/>
        <w:spacing w:before="0" w:after="200"/>
        <w:ind w:left="0"/>
        <w:rPr>
          <w:sz w:val="24"/>
          <w:szCs w:val="24"/>
        </w:rPr>
      </w:pPr>
      <w:r>
        <w:rPr>
          <w:sz w:val="24"/>
          <w:szCs w:val="24"/>
        </w:rPr>
        <w:t>The item</w:t>
      </w:r>
      <w:r w:rsidR="00EF2BC6" w:rsidRPr="00575408">
        <w:rPr>
          <w:sz w:val="24"/>
          <w:szCs w:val="24"/>
        </w:rPr>
        <w:t xml:space="preserve"> provides that where the Commonwealth and the person cannot agree on the amount of compensation, the person may institute proceedings in a court of competent jurisdiction for the recovery from the Commonwealth of such reasonable amount of compensation as is determined by the court.</w:t>
      </w:r>
    </w:p>
    <w:p w:rsidR="00EF2BC6" w:rsidRDefault="00570109" w:rsidP="00EF2127">
      <w:pPr>
        <w:pStyle w:val="Style1"/>
        <w:spacing w:line="240" w:lineRule="auto"/>
      </w:pPr>
      <w:r>
        <w:t xml:space="preserve">Item </w:t>
      </w:r>
      <w:r w:rsidR="00700782">
        <w:t>39</w:t>
      </w:r>
      <w:r w:rsidR="00065EB9">
        <w:t xml:space="preserve">  </w:t>
      </w:r>
      <w:r w:rsidR="00065EB9" w:rsidRPr="00CA4488">
        <w:t>Certificates taken to be authentic</w:t>
      </w:r>
    </w:p>
    <w:p w:rsidR="00EF2BC6" w:rsidRPr="00373048" w:rsidRDefault="00700782" w:rsidP="00EF2127">
      <w:pPr>
        <w:pStyle w:val="base-text-paragraph"/>
        <w:spacing w:before="0" w:after="200"/>
        <w:ind w:left="0"/>
        <w:rPr>
          <w:sz w:val="24"/>
          <w:szCs w:val="24"/>
        </w:rPr>
      </w:pPr>
      <w:r>
        <w:rPr>
          <w:sz w:val="24"/>
          <w:szCs w:val="24"/>
        </w:rPr>
        <w:t xml:space="preserve">This item </w:t>
      </w:r>
      <w:r w:rsidR="00EF2BC6" w:rsidRPr="00373048">
        <w:rPr>
          <w:sz w:val="24"/>
          <w:szCs w:val="24"/>
        </w:rPr>
        <w:t>provides that a document which purports to be a certificate made or issued under a provision of Schedule 2 is taken to be such a certificate and to have been properly given, unless the contrary is established.</w:t>
      </w:r>
      <w:r w:rsidR="006700BB">
        <w:rPr>
          <w:sz w:val="24"/>
          <w:szCs w:val="24"/>
        </w:rPr>
        <w:t xml:space="preserve"> </w:t>
      </w:r>
      <w:r>
        <w:rPr>
          <w:sz w:val="24"/>
          <w:szCs w:val="24"/>
        </w:rPr>
        <w:t xml:space="preserve">This item </w:t>
      </w:r>
      <w:r w:rsidR="00EF2BC6" w:rsidRPr="00373048">
        <w:rPr>
          <w:sz w:val="24"/>
          <w:szCs w:val="24"/>
        </w:rPr>
        <w:t xml:space="preserve">is included to enable persons to assume that a </w:t>
      </w:r>
      <w:r w:rsidR="00EF2BC6" w:rsidRPr="00373048">
        <w:rPr>
          <w:sz w:val="24"/>
          <w:szCs w:val="24"/>
        </w:rPr>
        <w:lastRenderedPageBreak/>
        <w:t>document purporting to be a certificate is a validly issued certificate under Schedule 2, unless there is evidence to the contrary.</w:t>
      </w:r>
    </w:p>
    <w:p w:rsidR="00EF2BC6" w:rsidRPr="000B0751" w:rsidRDefault="00570109" w:rsidP="00EF2127">
      <w:pPr>
        <w:pStyle w:val="Style1"/>
        <w:spacing w:line="240" w:lineRule="auto"/>
      </w:pPr>
      <w:r w:rsidRPr="000B0751">
        <w:t xml:space="preserve">Item </w:t>
      </w:r>
      <w:r w:rsidR="00700782">
        <w:t>40</w:t>
      </w:r>
      <w:r w:rsidR="00065EB9">
        <w:t xml:space="preserve">  </w:t>
      </w:r>
      <w:r w:rsidR="00065EB9" w:rsidRPr="00CA4488">
        <w:t>Delegation by Minister</w:t>
      </w:r>
    </w:p>
    <w:p w:rsidR="00EF2BC6" w:rsidRPr="00373048" w:rsidRDefault="00700782" w:rsidP="00EF2127">
      <w:pPr>
        <w:pStyle w:val="base-text-paragraph"/>
        <w:spacing w:before="0" w:after="200"/>
        <w:ind w:left="0"/>
        <w:rPr>
          <w:sz w:val="24"/>
          <w:szCs w:val="24"/>
        </w:rPr>
      </w:pPr>
      <w:r>
        <w:rPr>
          <w:sz w:val="24"/>
          <w:szCs w:val="24"/>
        </w:rPr>
        <w:t xml:space="preserve">This item </w:t>
      </w:r>
      <w:r w:rsidR="00EF2BC6" w:rsidRPr="00575408">
        <w:rPr>
          <w:sz w:val="24"/>
          <w:szCs w:val="24"/>
        </w:rPr>
        <w:t xml:space="preserve">enables the </w:t>
      </w:r>
      <w:r w:rsidR="0029541C">
        <w:rPr>
          <w:sz w:val="24"/>
          <w:szCs w:val="24"/>
        </w:rPr>
        <w:t>Minister</w:t>
      </w:r>
      <w:r w:rsidR="00EF2BC6" w:rsidRPr="00575408">
        <w:rPr>
          <w:sz w:val="24"/>
          <w:szCs w:val="24"/>
        </w:rPr>
        <w:t xml:space="preserve"> to delegate, in writing, all or any of his or her powers and functions under Schedule 2 to the Secretary of the Department or an SES employee, or acting </w:t>
      </w:r>
      <w:r>
        <w:rPr>
          <w:sz w:val="24"/>
          <w:szCs w:val="24"/>
        </w:rPr>
        <w:t>SES employee, in the Department. This item</w:t>
      </w:r>
      <w:r w:rsidR="00EF2BC6" w:rsidRPr="00575408">
        <w:rPr>
          <w:sz w:val="24"/>
          <w:szCs w:val="24"/>
        </w:rPr>
        <w:t xml:space="preserve"> provides that in exercising power or functions under a delegation, the delegate must comply with any directions of the </w:t>
      </w:r>
      <w:r w:rsidR="0029541C">
        <w:rPr>
          <w:sz w:val="24"/>
          <w:szCs w:val="24"/>
        </w:rPr>
        <w:t>Minister</w:t>
      </w:r>
      <w:r w:rsidR="00EF2BC6" w:rsidRPr="00575408">
        <w:rPr>
          <w:sz w:val="24"/>
          <w:szCs w:val="24"/>
        </w:rPr>
        <w:t>.</w:t>
      </w:r>
    </w:p>
    <w:p w:rsidR="00EF2BC6" w:rsidRDefault="00570109" w:rsidP="00065EB9">
      <w:pPr>
        <w:pStyle w:val="ItemHead"/>
        <w:spacing w:before="120" w:after="120"/>
      </w:pPr>
      <w:r>
        <w:t xml:space="preserve">Item </w:t>
      </w:r>
      <w:r w:rsidR="00700782">
        <w:t>41</w:t>
      </w:r>
      <w:r w:rsidR="00065EB9">
        <w:t xml:space="preserve">  </w:t>
      </w:r>
      <w:r w:rsidR="00065EB9" w:rsidRPr="00CA4488">
        <w:t>Transitional rules</w:t>
      </w:r>
    </w:p>
    <w:p w:rsidR="00EF2BC6" w:rsidRPr="00373048" w:rsidRDefault="001835D3" w:rsidP="00EF2127">
      <w:pPr>
        <w:spacing w:line="240" w:lineRule="auto"/>
        <w:rPr>
          <w:rFonts w:ascii="Times New Roman" w:eastAsia="Times New Roman" w:hAnsi="Times New Roman" w:cs="Arial"/>
          <w:bCs/>
          <w:sz w:val="24"/>
          <w:szCs w:val="26"/>
        </w:rPr>
      </w:pPr>
      <w:r w:rsidRPr="001835D3">
        <w:rPr>
          <w:rFonts w:ascii="Times New Roman" w:eastAsia="Times New Roman" w:hAnsi="Times New Roman" w:cs="Arial"/>
          <w:bCs/>
          <w:sz w:val="24"/>
          <w:szCs w:val="26"/>
        </w:rPr>
        <w:t>The i</w:t>
      </w:r>
      <w:r w:rsidR="00570109" w:rsidRPr="001835D3">
        <w:rPr>
          <w:rFonts w:ascii="Times New Roman" w:eastAsia="Times New Roman" w:hAnsi="Times New Roman" w:cs="Arial"/>
          <w:bCs/>
          <w:sz w:val="24"/>
          <w:szCs w:val="26"/>
        </w:rPr>
        <w:t xml:space="preserve">tem </w:t>
      </w:r>
      <w:r w:rsidR="00EF2BC6" w:rsidRPr="001835D3">
        <w:rPr>
          <w:rFonts w:ascii="Times New Roman" w:eastAsia="Times New Roman" w:hAnsi="Times New Roman" w:cs="Arial"/>
          <w:bCs/>
          <w:sz w:val="24"/>
          <w:szCs w:val="26"/>
        </w:rPr>
        <w:t xml:space="preserve">provides that the </w:t>
      </w:r>
      <w:r w:rsidR="0029541C" w:rsidRPr="001835D3">
        <w:rPr>
          <w:rFonts w:ascii="Times New Roman" w:eastAsia="Times New Roman" w:hAnsi="Times New Roman" w:cs="Arial"/>
          <w:bCs/>
          <w:sz w:val="24"/>
          <w:szCs w:val="26"/>
        </w:rPr>
        <w:t>Minister</w:t>
      </w:r>
      <w:r w:rsidR="00EF2BC6" w:rsidRPr="001835D3">
        <w:rPr>
          <w:rFonts w:ascii="Times New Roman" w:eastAsia="Times New Roman" w:hAnsi="Times New Roman" w:cs="Arial"/>
          <w:bCs/>
          <w:sz w:val="24"/>
          <w:szCs w:val="26"/>
        </w:rPr>
        <w:t xml:space="preserve"> may make rules in relation to transitional matters arising out of amendments made by Schedule 1 of the Main </w:t>
      </w:r>
      <w:r w:rsidR="00C540C5" w:rsidRPr="001835D3">
        <w:rPr>
          <w:rFonts w:ascii="Times New Roman" w:eastAsia="Times New Roman" w:hAnsi="Times New Roman" w:cs="Arial"/>
          <w:bCs/>
          <w:sz w:val="24"/>
          <w:szCs w:val="26"/>
        </w:rPr>
        <w:t>Bill</w:t>
      </w:r>
      <w:r w:rsidR="00EF2BC6" w:rsidRPr="001835D3">
        <w:rPr>
          <w:rFonts w:ascii="Times New Roman" w:eastAsia="Times New Roman" w:hAnsi="Times New Roman" w:cs="Arial"/>
          <w:bCs/>
          <w:sz w:val="24"/>
          <w:szCs w:val="26"/>
        </w:rPr>
        <w:t>.</w:t>
      </w:r>
    </w:p>
    <w:p w:rsidR="00EF2BC6" w:rsidRDefault="00EF2BC6" w:rsidP="00EF2127">
      <w:pPr>
        <w:spacing w:line="240" w:lineRule="auto"/>
        <w:rPr>
          <w:rFonts w:ascii="Times New Roman" w:eastAsia="Times New Roman" w:hAnsi="Times New Roman" w:cs="Arial"/>
          <w:b/>
          <w:bCs/>
          <w:sz w:val="24"/>
          <w:szCs w:val="26"/>
        </w:rPr>
      </w:pPr>
      <w:r>
        <w:rPr>
          <w:rFonts w:ascii="Times New Roman" w:eastAsia="Times New Roman" w:hAnsi="Times New Roman" w:cs="Arial"/>
          <w:b/>
          <w:bCs/>
          <w:sz w:val="24"/>
          <w:szCs w:val="26"/>
        </w:rPr>
        <w:br w:type="page"/>
      </w:r>
    </w:p>
    <w:p w:rsidR="00EF2BC6" w:rsidRPr="007D0E28" w:rsidRDefault="00EF2BC6" w:rsidP="00EF2127">
      <w:pPr>
        <w:spacing w:line="240" w:lineRule="auto"/>
        <w:rPr>
          <w:rFonts w:ascii="Arial" w:hAnsi="Arial" w:cs="Arial"/>
          <w:b/>
          <w:bCs/>
          <w:sz w:val="32"/>
          <w:szCs w:val="32"/>
        </w:rPr>
      </w:pPr>
      <w:r w:rsidRPr="007D0E28">
        <w:rPr>
          <w:rFonts w:ascii="Arial" w:hAnsi="Arial" w:cs="Arial"/>
          <w:b/>
          <w:bCs/>
          <w:sz w:val="32"/>
          <w:szCs w:val="32"/>
        </w:rPr>
        <w:lastRenderedPageBreak/>
        <w:t xml:space="preserve">PRIMARY INDUSTRIES (CUSTOMS) CHARGES AMENDMENT </w:t>
      </w:r>
      <w:r w:rsidR="004B11BF" w:rsidRPr="007D0E28">
        <w:rPr>
          <w:rFonts w:ascii="Arial" w:hAnsi="Arial" w:cs="Arial"/>
          <w:b/>
          <w:bCs/>
          <w:sz w:val="32"/>
          <w:szCs w:val="32"/>
        </w:rPr>
        <w:t>(Australian Grape and Wine Authority</w:t>
      </w:r>
      <w:r w:rsidR="00E542DD" w:rsidRPr="007D0E28">
        <w:rPr>
          <w:rFonts w:ascii="Arial" w:hAnsi="Arial" w:cs="Arial"/>
          <w:b/>
          <w:bCs/>
          <w:sz w:val="32"/>
          <w:szCs w:val="32"/>
        </w:rPr>
        <w:t>)</w:t>
      </w:r>
      <w:r w:rsidRPr="007D0E28">
        <w:rPr>
          <w:rFonts w:ascii="Arial" w:hAnsi="Arial" w:cs="Arial"/>
          <w:b/>
          <w:bCs/>
          <w:sz w:val="32"/>
          <w:szCs w:val="32"/>
        </w:rPr>
        <w:t xml:space="preserve"> </w:t>
      </w:r>
      <w:r w:rsidR="00C540C5" w:rsidRPr="007D0E28">
        <w:rPr>
          <w:rFonts w:ascii="Arial" w:hAnsi="Arial" w:cs="Arial"/>
          <w:b/>
          <w:bCs/>
          <w:sz w:val="32"/>
          <w:szCs w:val="32"/>
        </w:rPr>
        <w:t>BILL</w:t>
      </w:r>
      <w:r w:rsidRPr="007D0E28">
        <w:rPr>
          <w:rFonts w:ascii="Arial" w:hAnsi="Arial" w:cs="Arial"/>
          <w:b/>
          <w:bCs/>
          <w:sz w:val="32"/>
          <w:szCs w:val="32"/>
        </w:rPr>
        <w:t xml:space="preserve"> 2013</w:t>
      </w:r>
    </w:p>
    <w:p w:rsidR="00346A8D" w:rsidRPr="00346A8D" w:rsidRDefault="00346A8D" w:rsidP="00346A8D">
      <w:pPr>
        <w:keepNext/>
        <w:spacing w:line="240" w:lineRule="auto"/>
        <w:rPr>
          <w:rFonts w:ascii="Arial" w:hAnsi="Arial" w:cs="Arial"/>
          <w:b/>
          <w:bCs/>
          <w:sz w:val="28"/>
          <w:szCs w:val="32"/>
        </w:rPr>
      </w:pPr>
      <w:r w:rsidRPr="00346A8D">
        <w:rPr>
          <w:rFonts w:ascii="Arial" w:hAnsi="Arial" w:cs="Arial"/>
          <w:b/>
          <w:bCs/>
          <w:sz w:val="28"/>
          <w:szCs w:val="32"/>
        </w:rPr>
        <w:t>NOTES ON CLAUSES</w:t>
      </w:r>
    </w:p>
    <w:p w:rsidR="00EF2BC6" w:rsidRPr="002A2F30" w:rsidRDefault="00EF2BC6" w:rsidP="00EF2127">
      <w:pPr>
        <w:pStyle w:val="Style1"/>
        <w:spacing w:line="240" w:lineRule="auto"/>
      </w:pPr>
      <w:r w:rsidRPr="002A2F30">
        <w:t>Section 1: Short title</w:t>
      </w:r>
    </w:p>
    <w:p w:rsidR="00EF2BC6" w:rsidRPr="001A5E44" w:rsidRDefault="00EF2BC6" w:rsidP="00EF2127">
      <w:pPr>
        <w:pStyle w:val="base-text-paragraph"/>
        <w:spacing w:before="0" w:after="200"/>
        <w:ind w:left="0"/>
        <w:rPr>
          <w:b/>
          <w:bCs/>
          <w:sz w:val="24"/>
          <w:szCs w:val="24"/>
        </w:rPr>
      </w:pPr>
      <w:r w:rsidRPr="001A5E44">
        <w:rPr>
          <w:sz w:val="24"/>
          <w:szCs w:val="24"/>
        </w:rPr>
        <w:t xml:space="preserve">This section </w:t>
      </w:r>
      <w:r w:rsidRPr="00D752C9">
        <w:rPr>
          <w:sz w:val="24"/>
          <w:szCs w:val="24"/>
        </w:rPr>
        <w:t xml:space="preserve">provides for the Act to be called the </w:t>
      </w:r>
      <w:r w:rsidRPr="00D752C9">
        <w:rPr>
          <w:i/>
          <w:sz w:val="24"/>
          <w:szCs w:val="24"/>
        </w:rPr>
        <w:t xml:space="preserve">Primary Industries (Customs) Charges Amendment </w:t>
      </w:r>
      <w:r w:rsidR="004B11BF">
        <w:rPr>
          <w:i/>
          <w:sz w:val="24"/>
          <w:szCs w:val="24"/>
        </w:rPr>
        <w:t>(Australian Grape and Wine Authority</w:t>
      </w:r>
      <w:r w:rsidR="00E542DD">
        <w:rPr>
          <w:i/>
          <w:sz w:val="24"/>
          <w:szCs w:val="24"/>
        </w:rPr>
        <w:t>)</w:t>
      </w:r>
      <w:r w:rsidRPr="00D752C9">
        <w:rPr>
          <w:i/>
          <w:sz w:val="24"/>
          <w:szCs w:val="24"/>
        </w:rPr>
        <w:t xml:space="preserve"> Act 2013.</w:t>
      </w:r>
    </w:p>
    <w:p w:rsidR="00EF2BC6" w:rsidRPr="002A2F30" w:rsidRDefault="00EF2BC6" w:rsidP="00EF2127">
      <w:pPr>
        <w:pStyle w:val="Style1"/>
        <w:spacing w:line="240" w:lineRule="auto"/>
      </w:pPr>
      <w:r w:rsidRPr="002A2F30">
        <w:t>Section 2: Commencement</w:t>
      </w:r>
    </w:p>
    <w:p w:rsidR="00EF2BC6" w:rsidRDefault="00EF2BC6" w:rsidP="00EF2127">
      <w:pPr>
        <w:keepNext/>
        <w:spacing w:line="240" w:lineRule="auto"/>
        <w:rPr>
          <w:rFonts w:ascii="Times New Roman" w:hAnsi="Times New Roman" w:cs="Times New Roman"/>
          <w:sz w:val="24"/>
          <w:szCs w:val="24"/>
        </w:rPr>
      </w:pPr>
      <w:r w:rsidRPr="001A5E44">
        <w:rPr>
          <w:rFonts w:ascii="Times New Roman" w:hAnsi="Times New Roman" w:cs="Times New Roman"/>
          <w:sz w:val="24"/>
          <w:szCs w:val="24"/>
        </w:rPr>
        <w:t xml:space="preserve">This section provides for </w:t>
      </w:r>
      <w:r>
        <w:rPr>
          <w:rFonts w:ascii="Times New Roman" w:hAnsi="Times New Roman" w:cs="Times New Roman"/>
          <w:sz w:val="24"/>
          <w:szCs w:val="24"/>
        </w:rPr>
        <w:t xml:space="preserve">section 1-3 of </w:t>
      </w:r>
      <w:r w:rsidRPr="001A5E44">
        <w:rPr>
          <w:rFonts w:ascii="Times New Roman" w:hAnsi="Times New Roman" w:cs="Times New Roman"/>
          <w:sz w:val="24"/>
          <w:szCs w:val="24"/>
        </w:rPr>
        <w:t>the</w:t>
      </w:r>
      <w:r w:rsidR="00F71CF3">
        <w:rPr>
          <w:rFonts w:ascii="Times New Roman" w:hAnsi="Times New Roman" w:cs="Times New Roman"/>
          <w:sz w:val="24"/>
          <w:szCs w:val="24"/>
        </w:rPr>
        <w:t xml:space="preserve"> </w:t>
      </w:r>
      <w:r w:rsidR="00F71CF3" w:rsidRPr="00EA7892">
        <w:rPr>
          <w:rFonts w:ascii="Times New Roman" w:hAnsi="Times New Roman" w:cs="Times New Roman"/>
          <w:sz w:val="24"/>
          <w:szCs w:val="24"/>
        </w:rPr>
        <w:t>Primary Industries (Customs) Charges Amendment (Australian Grape and Wine Authority)</w:t>
      </w:r>
      <w:r w:rsidRPr="001A5E44">
        <w:rPr>
          <w:rFonts w:ascii="Times New Roman" w:hAnsi="Times New Roman" w:cs="Times New Roman"/>
          <w:sz w:val="24"/>
          <w:szCs w:val="24"/>
        </w:rPr>
        <w:t xml:space="preserve"> Act to come into eff</w:t>
      </w:r>
      <w:r>
        <w:rPr>
          <w:rFonts w:ascii="Times New Roman" w:hAnsi="Times New Roman" w:cs="Times New Roman"/>
          <w:sz w:val="24"/>
          <w:szCs w:val="24"/>
        </w:rPr>
        <w:t xml:space="preserve">ect the day </w:t>
      </w:r>
      <w:r w:rsidRPr="001A5E44">
        <w:rPr>
          <w:rFonts w:ascii="Times New Roman" w:hAnsi="Times New Roman" w:cs="Times New Roman"/>
          <w:sz w:val="24"/>
          <w:szCs w:val="24"/>
        </w:rPr>
        <w:t>it receives Royal Assent.</w:t>
      </w:r>
      <w:r w:rsidR="006700BB">
        <w:rPr>
          <w:rFonts w:ascii="Times New Roman" w:hAnsi="Times New Roman" w:cs="Times New Roman"/>
          <w:sz w:val="24"/>
          <w:szCs w:val="24"/>
        </w:rPr>
        <w:t xml:space="preserve"> </w:t>
      </w:r>
    </w:p>
    <w:p w:rsidR="00EF2BC6" w:rsidRPr="00DB7968" w:rsidRDefault="00EF2BC6"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 xml:space="preserve">The section also provides for Schedule 1 to come into effect at the same time as Part 2 of Schedule 1 of the Grape and Wine Legislation Amendment </w:t>
      </w:r>
      <w:r w:rsidR="004B11BF">
        <w:rPr>
          <w:rFonts w:ascii="Times New Roman" w:hAnsi="Times New Roman" w:cs="Times New Roman"/>
          <w:sz w:val="24"/>
          <w:szCs w:val="24"/>
        </w:rPr>
        <w:t>(Australian Grape and Wine Authority</w:t>
      </w:r>
      <w:r w:rsidR="00E542DD">
        <w:rPr>
          <w:rFonts w:ascii="Times New Roman" w:hAnsi="Times New Roman" w:cs="Times New Roman"/>
          <w:sz w:val="24"/>
          <w:szCs w:val="24"/>
        </w:rPr>
        <w:t>)</w:t>
      </w:r>
      <w:r w:rsidRPr="001A5E44">
        <w:rPr>
          <w:rFonts w:ascii="Times New Roman" w:hAnsi="Times New Roman" w:cs="Times New Roman"/>
          <w:sz w:val="24"/>
          <w:szCs w:val="24"/>
        </w:rPr>
        <w:t xml:space="preserve"> </w:t>
      </w:r>
      <w:r w:rsidR="00C540C5">
        <w:rPr>
          <w:rFonts w:ascii="Times New Roman" w:hAnsi="Times New Roman" w:cs="Times New Roman"/>
          <w:sz w:val="24"/>
          <w:szCs w:val="24"/>
        </w:rPr>
        <w:t>Bill</w:t>
      </w:r>
      <w:r w:rsidRPr="001A5E44">
        <w:rPr>
          <w:rFonts w:ascii="Times New Roman" w:hAnsi="Times New Roman" w:cs="Times New Roman"/>
          <w:sz w:val="24"/>
          <w:szCs w:val="24"/>
        </w:rPr>
        <w:t xml:space="preserve"> 2013. Part 2 of Schedule 1 will come into effect on</w:t>
      </w:r>
      <w:r w:rsidR="00F71CF3">
        <w:rPr>
          <w:rFonts w:ascii="Times New Roman" w:hAnsi="Times New Roman" w:cs="Times New Roman"/>
          <w:sz w:val="24"/>
          <w:szCs w:val="24"/>
        </w:rPr>
        <w:t xml:space="preserve"> </w:t>
      </w:r>
      <w:r w:rsidR="004D2857">
        <w:rPr>
          <w:rFonts w:ascii="Times New Roman" w:hAnsi="Times New Roman" w:cs="Times New Roman"/>
          <w:sz w:val="24"/>
          <w:szCs w:val="24"/>
        </w:rPr>
        <w:t>1 July 2014</w:t>
      </w:r>
      <w:r w:rsidRPr="001A5E44">
        <w:rPr>
          <w:rFonts w:ascii="Times New Roman" w:hAnsi="Times New Roman" w:cs="Times New Roman"/>
          <w:sz w:val="24"/>
          <w:szCs w:val="24"/>
        </w:rPr>
        <w:t xml:space="preserve">, the date that the </w:t>
      </w:r>
      <w:r w:rsidR="00B00FF4">
        <w:rPr>
          <w:rFonts w:ascii="Times New Roman" w:hAnsi="Times New Roman" w:cs="Times New Roman"/>
          <w:sz w:val="24"/>
          <w:szCs w:val="24"/>
        </w:rPr>
        <w:t xml:space="preserve">Authority </w:t>
      </w:r>
      <w:r w:rsidRPr="001A5E44">
        <w:rPr>
          <w:rFonts w:ascii="Times New Roman" w:hAnsi="Times New Roman" w:cs="Times New Roman"/>
          <w:sz w:val="24"/>
          <w:szCs w:val="24"/>
        </w:rPr>
        <w:t xml:space="preserve">will commence operations. </w:t>
      </w:r>
    </w:p>
    <w:p w:rsidR="00EF2BC6" w:rsidRPr="002A2F30" w:rsidRDefault="00EF2BC6" w:rsidP="00EF2127">
      <w:pPr>
        <w:pStyle w:val="Style1"/>
        <w:spacing w:line="240" w:lineRule="auto"/>
      </w:pPr>
      <w:r w:rsidRPr="002A2F30">
        <w:t xml:space="preserve">Section 3: </w:t>
      </w:r>
      <w:r>
        <w:t>Schedules</w:t>
      </w:r>
    </w:p>
    <w:p w:rsidR="00EF2BC6" w:rsidRPr="001F27F1" w:rsidRDefault="00EF2BC6" w:rsidP="00EF2127">
      <w:pPr>
        <w:keepNext/>
        <w:spacing w:line="240" w:lineRule="auto"/>
        <w:rPr>
          <w:rFonts w:ascii="Times New Roman" w:hAnsi="Times New Roman" w:cs="Times New Roman"/>
          <w:sz w:val="24"/>
          <w:szCs w:val="24"/>
        </w:rPr>
      </w:pPr>
      <w:r w:rsidRPr="001F27F1">
        <w:rPr>
          <w:rFonts w:ascii="Times New Roman" w:hAnsi="Times New Roman" w:cs="Times New Roman"/>
          <w:sz w:val="24"/>
          <w:szCs w:val="24"/>
        </w:rPr>
        <w:t>Subclause 3(1) provides that each Act, and each set of regulations, that is specified in Schedule</w:t>
      </w:r>
      <w:r>
        <w:rPr>
          <w:rFonts w:ascii="Times New Roman" w:hAnsi="Times New Roman" w:cs="Times New Roman"/>
          <w:sz w:val="24"/>
          <w:szCs w:val="24"/>
        </w:rPr>
        <w:t xml:space="preserve"> 1</w:t>
      </w:r>
      <w:r w:rsidRPr="001F27F1">
        <w:rPr>
          <w:rFonts w:ascii="Times New Roman" w:hAnsi="Times New Roman" w:cs="Times New Roman"/>
          <w:sz w:val="24"/>
          <w:szCs w:val="24"/>
        </w:rPr>
        <w:t xml:space="preserve"> is amended or repealed as set out in the applicable item in the Schedule. It also provides that any other item in a Schedule has effect according to its terms, which relates to provisions such as application provisions.</w:t>
      </w:r>
      <w:r w:rsidR="006700BB">
        <w:rPr>
          <w:rFonts w:ascii="Times New Roman" w:hAnsi="Times New Roman" w:cs="Times New Roman"/>
          <w:sz w:val="24"/>
          <w:szCs w:val="24"/>
        </w:rPr>
        <w:t xml:space="preserve"> </w:t>
      </w:r>
    </w:p>
    <w:p w:rsidR="00EF2BC6" w:rsidRDefault="00EF2BC6" w:rsidP="00EF2127">
      <w:pPr>
        <w:keepNext/>
        <w:spacing w:line="240" w:lineRule="auto"/>
        <w:rPr>
          <w:b/>
          <w:bCs/>
          <w:sz w:val="32"/>
          <w:szCs w:val="32"/>
        </w:rPr>
      </w:pPr>
      <w:r>
        <w:rPr>
          <w:b/>
          <w:bCs/>
          <w:sz w:val="32"/>
          <w:szCs w:val="32"/>
        </w:rPr>
        <w:t xml:space="preserve">Schedule </w:t>
      </w:r>
      <w:r w:rsidRPr="0035684A">
        <w:rPr>
          <w:b/>
          <w:bCs/>
          <w:sz w:val="32"/>
          <w:szCs w:val="32"/>
        </w:rPr>
        <w:t>1–</w:t>
      </w:r>
      <w:r>
        <w:rPr>
          <w:b/>
          <w:bCs/>
          <w:sz w:val="32"/>
          <w:szCs w:val="32"/>
        </w:rPr>
        <w:t>Amendments</w:t>
      </w:r>
    </w:p>
    <w:p w:rsidR="00EF2BC6" w:rsidRPr="00DB7968" w:rsidRDefault="00EF2BC6"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 xml:space="preserve">Schedule 1 replaces references in the </w:t>
      </w:r>
      <w:r w:rsidRPr="005B42CA">
        <w:rPr>
          <w:rFonts w:ascii="Times New Roman" w:hAnsi="Times New Roman" w:cs="Times New Roman"/>
          <w:i/>
          <w:sz w:val="24"/>
          <w:szCs w:val="24"/>
        </w:rPr>
        <w:t>Primary Industries (</w:t>
      </w:r>
      <w:r>
        <w:rPr>
          <w:rFonts w:ascii="Times New Roman" w:hAnsi="Times New Roman" w:cs="Times New Roman"/>
          <w:i/>
          <w:sz w:val="24"/>
          <w:szCs w:val="24"/>
        </w:rPr>
        <w:t>Customs</w:t>
      </w:r>
      <w:r w:rsidRPr="005B42CA">
        <w:rPr>
          <w:rFonts w:ascii="Times New Roman" w:hAnsi="Times New Roman" w:cs="Times New Roman"/>
          <w:i/>
          <w:sz w:val="24"/>
          <w:szCs w:val="24"/>
        </w:rPr>
        <w:t xml:space="preserve">) </w:t>
      </w:r>
      <w:r>
        <w:rPr>
          <w:rFonts w:ascii="Times New Roman" w:hAnsi="Times New Roman" w:cs="Times New Roman"/>
          <w:i/>
          <w:sz w:val="24"/>
          <w:szCs w:val="24"/>
        </w:rPr>
        <w:t>Charges</w:t>
      </w:r>
      <w:r w:rsidRPr="005B42CA">
        <w:rPr>
          <w:rFonts w:ascii="Times New Roman" w:hAnsi="Times New Roman" w:cs="Times New Roman"/>
          <w:i/>
          <w:sz w:val="24"/>
          <w:szCs w:val="24"/>
        </w:rPr>
        <w:t xml:space="preserve"> Act 1999</w:t>
      </w:r>
      <w:r>
        <w:rPr>
          <w:rFonts w:ascii="Times New Roman" w:hAnsi="Times New Roman" w:cs="Times New Roman"/>
          <w:sz w:val="24"/>
          <w:szCs w:val="24"/>
        </w:rPr>
        <w:t xml:space="preserve"> </w:t>
      </w:r>
      <w:r w:rsidRPr="001A5E44">
        <w:rPr>
          <w:rFonts w:ascii="Times New Roman" w:hAnsi="Times New Roman" w:cs="Times New Roman"/>
          <w:sz w:val="24"/>
          <w:szCs w:val="24"/>
        </w:rPr>
        <w:t xml:space="preserve">to the Wine Australia Corporation with references to the </w:t>
      </w:r>
      <w:r w:rsidR="002700FC">
        <w:rPr>
          <w:rFonts w:ascii="Times New Roman" w:hAnsi="Times New Roman" w:cs="Times New Roman"/>
          <w:sz w:val="24"/>
          <w:szCs w:val="24"/>
        </w:rPr>
        <w:t>Grape and Wine Authority</w:t>
      </w:r>
      <w:r w:rsidRPr="001A5E44">
        <w:rPr>
          <w:rFonts w:ascii="Times New Roman" w:hAnsi="Times New Roman" w:cs="Times New Roman"/>
          <w:sz w:val="24"/>
          <w:szCs w:val="24"/>
        </w:rPr>
        <w:t>.</w:t>
      </w:r>
      <w:r>
        <w:rPr>
          <w:rFonts w:ascii="Times New Roman" w:hAnsi="Times New Roman" w:cs="Times New Roman"/>
          <w:sz w:val="24"/>
          <w:szCs w:val="24"/>
        </w:rPr>
        <w:t xml:space="preserve"> The change will allow for levies collected to be paid to the new authority.</w:t>
      </w:r>
    </w:p>
    <w:p w:rsidR="00EF2BC6" w:rsidRDefault="00C91A04" w:rsidP="00EF2127">
      <w:pPr>
        <w:pStyle w:val="Style1"/>
        <w:spacing w:line="240" w:lineRule="auto"/>
      </w:pPr>
      <w:r>
        <w:t xml:space="preserve">Item 1  </w:t>
      </w:r>
      <w:r w:rsidRPr="00573688">
        <w:t>Clause 1 of Schedule 13 (heading)</w:t>
      </w:r>
      <w:r w:rsidR="00EF2BC6">
        <w:t xml:space="preserve"> </w:t>
      </w:r>
    </w:p>
    <w:p w:rsidR="00EF2BC6" w:rsidRPr="00D752C9" w:rsidRDefault="00EF2BC6" w:rsidP="00EF2127">
      <w:pPr>
        <w:spacing w:line="240" w:lineRule="auto"/>
        <w:rPr>
          <w:rFonts w:ascii="Times New Roman" w:eastAsia="Times New Roman" w:hAnsi="Times New Roman" w:cs="Arial"/>
          <w:bCs/>
          <w:sz w:val="24"/>
          <w:szCs w:val="26"/>
        </w:rPr>
      </w:pPr>
      <w:r>
        <w:rPr>
          <w:rFonts w:ascii="Times New Roman" w:eastAsia="Times New Roman" w:hAnsi="Times New Roman" w:cs="Arial"/>
          <w:bCs/>
          <w:sz w:val="24"/>
          <w:szCs w:val="26"/>
        </w:rPr>
        <w:t xml:space="preserve">This item </w:t>
      </w:r>
      <w:r w:rsidR="009062EE">
        <w:rPr>
          <w:rFonts w:ascii="Times New Roman" w:eastAsia="Times New Roman" w:hAnsi="Times New Roman" w:cs="Arial"/>
          <w:bCs/>
          <w:sz w:val="24"/>
          <w:szCs w:val="26"/>
        </w:rPr>
        <w:t xml:space="preserve">amends the title ‘Definitions’ to singular (‘Definition’) as only one definition will exist. </w:t>
      </w:r>
    </w:p>
    <w:p w:rsidR="00EF2BC6" w:rsidRDefault="00C91A04" w:rsidP="00EF2127">
      <w:pPr>
        <w:pStyle w:val="Style1"/>
        <w:spacing w:line="240" w:lineRule="auto"/>
      </w:pPr>
      <w:r>
        <w:t xml:space="preserve">Item 2  </w:t>
      </w:r>
      <w:r w:rsidRPr="00573688">
        <w:t xml:space="preserve">Clause 1 of Schedule 13 (definition of </w:t>
      </w:r>
      <w:r w:rsidRPr="00573688">
        <w:rPr>
          <w:i/>
        </w:rPr>
        <w:t>Corporation</w:t>
      </w:r>
      <w:r w:rsidRPr="00573688">
        <w:t>)</w:t>
      </w:r>
    </w:p>
    <w:p w:rsidR="00EF2BC6" w:rsidRDefault="00EF2BC6" w:rsidP="00EF2127">
      <w:pPr>
        <w:spacing w:line="240" w:lineRule="auto"/>
        <w:rPr>
          <w:rFonts w:ascii="Times New Roman" w:eastAsia="Times New Roman" w:hAnsi="Times New Roman" w:cs="Arial"/>
          <w:bCs/>
          <w:sz w:val="24"/>
          <w:szCs w:val="26"/>
        </w:rPr>
      </w:pPr>
      <w:r w:rsidRPr="00D752C9">
        <w:rPr>
          <w:rFonts w:ascii="Times New Roman" w:eastAsia="Times New Roman" w:hAnsi="Times New Roman" w:cs="Arial"/>
          <w:bCs/>
          <w:sz w:val="24"/>
          <w:szCs w:val="26"/>
        </w:rPr>
        <w:t>This item repeals the definition of ‘Corporation</w:t>
      </w:r>
      <w:r w:rsidR="009062EE">
        <w:rPr>
          <w:rFonts w:ascii="Times New Roman" w:eastAsia="Times New Roman" w:hAnsi="Times New Roman" w:cs="Arial"/>
          <w:bCs/>
          <w:sz w:val="24"/>
          <w:szCs w:val="26"/>
        </w:rPr>
        <w:t>.</w:t>
      </w:r>
      <w:r w:rsidRPr="00D752C9">
        <w:rPr>
          <w:rFonts w:ascii="Times New Roman" w:eastAsia="Times New Roman" w:hAnsi="Times New Roman" w:cs="Arial"/>
          <w:bCs/>
          <w:sz w:val="24"/>
          <w:szCs w:val="26"/>
        </w:rPr>
        <w:t>’</w:t>
      </w:r>
      <w:r>
        <w:rPr>
          <w:rFonts w:ascii="Times New Roman" w:eastAsia="Times New Roman" w:hAnsi="Times New Roman" w:cs="Arial"/>
          <w:bCs/>
          <w:sz w:val="24"/>
          <w:szCs w:val="26"/>
        </w:rPr>
        <w:t xml:space="preserve"> </w:t>
      </w:r>
    </w:p>
    <w:p w:rsidR="00EF2BC6" w:rsidRPr="00D752C9" w:rsidRDefault="00C91A04" w:rsidP="00EF2127">
      <w:pPr>
        <w:pStyle w:val="Style1"/>
        <w:spacing w:line="240" w:lineRule="auto"/>
      </w:pPr>
      <w:r>
        <w:t xml:space="preserve">Item 3  </w:t>
      </w:r>
      <w:r w:rsidRPr="00573688">
        <w:t>Clause 5 of Schedule 13</w:t>
      </w:r>
    </w:p>
    <w:p w:rsidR="00EF2BC6" w:rsidRPr="007D0E28" w:rsidRDefault="00EF2BC6" w:rsidP="00EF2127">
      <w:pPr>
        <w:spacing w:line="240" w:lineRule="auto"/>
        <w:rPr>
          <w:rFonts w:ascii="Arial" w:eastAsia="Times New Roman" w:hAnsi="Arial" w:cs="Arial"/>
          <w:bCs/>
          <w:sz w:val="24"/>
          <w:szCs w:val="26"/>
        </w:rPr>
      </w:pPr>
      <w:r>
        <w:rPr>
          <w:rFonts w:ascii="Times New Roman" w:eastAsia="Times New Roman" w:hAnsi="Times New Roman" w:cs="Arial"/>
          <w:bCs/>
          <w:sz w:val="24"/>
          <w:szCs w:val="26"/>
        </w:rPr>
        <w:t xml:space="preserve">This item </w:t>
      </w:r>
      <w:r w:rsidR="00334C3E">
        <w:rPr>
          <w:rFonts w:ascii="Times New Roman" w:eastAsia="Times New Roman" w:hAnsi="Times New Roman" w:cs="Arial"/>
          <w:bCs/>
          <w:sz w:val="24"/>
          <w:szCs w:val="26"/>
        </w:rPr>
        <w:t>repeals Clause 5 of Schedule 13. This clause provided for Wine Australia, following an annual general meeting, to make recommendations to the Minister about the levy rate. The Australian Government has a process for consulting with industry about levy rates that provides for consultation, a vote of industry and an objections process. The item is repealed to provide that the process for changing wine industry levies is consistent with other industries.</w:t>
      </w:r>
      <w:r>
        <w:rPr>
          <w:rFonts w:ascii="Times New Roman" w:eastAsia="Times New Roman" w:hAnsi="Times New Roman" w:cs="Arial"/>
          <w:bCs/>
          <w:sz w:val="24"/>
          <w:szCs w:val="26"/>
        </w:rPr>
        <w:br w:type="page"/>
      </w:r>
      <w:r w:rsidRPr="007D0E28">
        <w:rPr>
          <w:rFonts w:ascii="Arial" w:hAnsi="Arial" w:cs="Arial"/>
          <w:b/>
          <w:bCs/>
          <w:sz w:val="32"/>
          <w:szCs w:val="32"/>
        </w:rPr>
        <w:lastRenderedPageBreak/>
        <w:t xml:space="preserve">PRIMARY INDUSTRIES (EXCISE) LEVIES AMENDMENT </w:t>
      </w:r>
      <w:r w:rsidR="004B11BF" w:rsidRPr="007D0E28">
        <w:rPr>
          <w:rFonts w:ascii="Arial" w:hAnsi="Arial" w:cs="Arial"/>
          <w:b/>
          <w:bCs/>
          <w:sz w:val="32"/>
          <w:szCs w:val="32"/>
        </w:rPr>
        <w:t>(Australian Grape and Wine Authority</w:t>
      </w:r>
      <w:r w:rsidR="00E542DD" w:rsidRPr="007D0E28">
        <w:rPr>
          <w:rFonts w:ascii="Arial" w:hAnsi="Arial" w:cs="Arial"/>
          <w:b/>
          <w:bCs/>
          <w:sz w:val="32"/>
          <w:szCs w:val="32"/>
        </w:rPr>
        <w:t>)</w:t>
      </w:r>
      <w:r w:rsidRPr="007D0E28">
        <w:rPr>
          <w:rFonts w:ascii="Arial" w:hAnsi="Arial" w:cs="Arial"/>
          <w:b/>
          <w:bCs/>
          <w:sz w:val="32"/>
          <w:szCs w:val="32"/>
        </w:rPr>
        <w:t xml:space="preserve"> </w:t>
      </w:r>
      <w:r w:rsidR="00C540C5" w:rsidRPr="007D0E28">
        <w:rPr>
          <w:rFonts w:ascii="Arial" w:hAnsi="Arial" w:cs="Arial"/>
          <w:b/>
          <w:bCs/>
          <w:sz w:val="32"/>
          <w:szCs w:val="32"/>
        </w:rPr>
        <w:t>BILL</w:t>
      </w:r>
      <w:r w:rsidRPr="007D0E28">
        <w:rPr>
          <w:rFonts w:ascii="Arial" w:hAnsi="Arial" w:cs="Arial"/>
          <w:b/>
          <w:bCs/>
          <w:sz w:val="32"/>
          <w:szCs w:val="32"/>
        </w:rPr>
        <w:t xml:space="preserve"> 2013</w:t>
      </w:r>
    </w:p>
    <w:p w:rsidR="00346A8D" w:rsidRPr="00346A8D" w:rsidRDefault="00346A8D" w:rsidP="00346A8D">
      <w:pPr>
        <w:keepNext/>
        <w:spacing w:line="240" w:lineRule="auto"/>
        <w:rPr>
          <w:rFonts w:ascii="Arial" w:hAnsi="Arial" w:cs="Arial"/>
          <w:b/>
          <w:bCs/>
          <w:sz w:val="28"/>
          <w:szCs w:val="32"/>
        </w:rPr>
      </w:pPr>
      <w:r w:rsidRPr="00346A8D">
        <w:rPr>
          <w:rFonts w:ascii="Arial" w:hAnsi="Arial" w:cs="Arial"/>
          <w:b/>
          <w:bCs/>
          <w:sz w:val="28"/>
          <w:szCs w:val="32"/>
        </w:rPr>
        <w:t>NOTES ON CLAUSES</w:t>
      </w:r>
    </w:p>
    <w:p w:rsidR="00EF2BC6" w:rsidRPr="002A2F30" w:rsidRDefault="00EF2BC6" w:rsidP="00EF2127">
      <w:pPr>
        <w:pStyle w:val="Style1"/>
        <w:spacing w:line="240" w:lineRule="auto"/>
      </w:pPr>
      <w:r w:rsidRPr="002A2F30">
        <w:t>Section 1: Short title</w:t>
      </w:r>
    </w:p>
    <w:p w:rsidR="00EF2BC6" w:rsidRPr="001A5E44" w:rsidRDefault="00EF2BC6" w:rsidP="00EF2127">
      <w:pPr>
        <w:keepNext/>
        <w:spacing w:line="240" w:lineRule="auto"/>
        <w:rPr>
          <w:rFonts w:ascii="Times New Roman" w:hAnsi="Times New Roman" w:cs="Times New Roman"/>
          <w:b/>
          <w:bCs/>
          <w:sz w:val="24"/>
          <w:szCs w:val="24"/>
        </w:rPr>
      </w:pPr>
      <w:r w:rsidRPr="001A5E44">
        <w:rPr>
          <w:rFonts w:ascii="Times New Roman" w:hAnsi="Times New Roman" w:cs="Times New Roman"/>
          <w:sz w:val="24"/>
          <w:szCs w:val="24"/>
        </w:rPr>
        <w:t xml:space="preserve">This section </w:t>
      </w:r>
      <w:r w:rsidRPr="00D752C9">
        <w:rPr>
          <w:rFonts w:ascii="Times New Roman" w:hAnsi="Times New Roman" w:cs="Times New Roman"/>
          <w:sz w:val="24"/>
          <w:szCs w:val="24"/>
        </w:rPr>
        <w:t xml:space="preserve">provides for the Act to be called the </w:t>
      </w:r>
      <w:r w:rsidRPr="00D752C9">
        <w:rPr>
          <w:rFonts w:ascii="Times New Roman" w:hAnsi="Times New Roman" w:cs="Times New Roman"/>
          <w:i/>
          <w:sz w:val="24"/>
          <w:szCs w:val="24"/>
        </w:rPr>
        <w:t>Primary Industries (</w:t>
      </w:r>
      <w:r>
        <w:rPr>
          <w:rFonts w:ascii="Times New Roman" w:hAnsi="Times New Roman" w:cs="Times New Roman"/>
          <w:i/>
          <w:sz w:val="24"/>
          <w:szCs w:val="24"/>
        </w:rPr>
        <w:t>Excise</w:t>
      </w:r>
      <w:r w:rsidRPr="00D752C9">
        <w:rPr>
          <w:rFonts w:ascii="Times New Roman" w:hAnsi="Times New Roman" w:cs="Times New Roman"/>
          <w:i/>
          <w:sz w:val="24"/>
          <w:szCs w:val="24"/>
        </w:rPr>
        <w:t xml:space="preserve">) </w:t>
      </w:r>
      <w:r>
        <w:rPr>
          <w:rFonts w:ascii="Times New Roman" w:hAnsi="Times New Roman" w:cs="Times New Roman"/>
          <w:i/>
          <w:sz w:val="24"/>
          <w:szCs w:val="24"/>
        </w:rPr>
        <w:t>Levies</w:t>
      </w:r>
      <w:r w:rsidRPr="00D752C9">
        <w:rPr>
          <w:rFonts w:ascii="Times New Roman" w:hAnsi="Times New Roman" w:cs="Times New Roman"/>
          <w:i/>
          <w:sz w:val="24"/>
          <w:szCs w:val="24"/>
        </w:rPr>
        <w:t xml:space="preserve"> Amendment </w:t>
      </w:r>
      <w:r w:rsidR="004B11BF">
        <w:rPr>
          <w:rFonts w:ascii="Times New Roman" w:hAnsi="Times New Roman" w:cs="Times New Roman"/>
          <w:i/>
          <w:sz w:val="24"/>
          <w:szCs w:val="24"/>
        </w:rPr>
        <w:t>(Australian Grape and Wine Authority</w:t>
      </w:r>
      <w:r w:rsidR="00E542DD">
        <w:rPr>
          <w:rFonts w:ascii="Times New Roman" w:hAnsi="Times New Roman" w:cs="Times New Roman"/>
          <w:i/>
          <w:sz w:val="24"/>
          <w:szCs w:val="24"/>
        </w:rPr>
        <w:t>)</w:t>
      </w:r>
      <w:r w:rsidRPr="00D752C9">
        <w:rPr>
          <w:rFonts w:ascii="Times New Roman" w:hAnsi="Times New Roman" w:cs="Times New Roman"/>
          <w:i/>
          <w:sz w:val="24"/>
          <w:szCs w:val="24"/>
        </w:rPr>
        <w:t xml:space="preserve"> Act 2013.</w:t>
      </w:r>
    </w:p>
    <w:p w:rsidR="00EF2BC6" w:rsidRPr="002A2F30" w:rsidRDefault="00EF2BC6" w:rsidP="00EF2127">
      <w:pPr>
        <w:pStyle w:val="Style1"/>
        <w:spacing w:line="240" w:lineRule="auto"/>
      </w:pPr>
      <w:r w:rsidRPr="002A2F30">
        <w:t>Section 2: Commencement</w:t>
      </w:r>
    </w:p>
    <w:p w:rsidR="00EF2BC6" w:rsidRDefault="00EF2BC6" w:rsidP="00EF2127">
      <w:pPr>
        <w:keepNext/>
        <w:spacing w:line="240" w:lineRule="auto"/>
        <w:rPr>
          <w:rFonts w:ascii="Times New Roman" w:hAnsi="Times New Roman" w:cs="Times New Roman"/>
          <w:sz w:val="24"/>
          <w:szCs w:val="24"/>
        </w:rPr>
      </w:pPr>
      <w:r w:rsidRPr="001A5E44">
        <w:rPr>
          <w:rFonts w:ascii="Times New Roman" w:hAnsi="Times New Roman" w:cs="Times New Roman"/>
          <w:sz w:val="24"/>
          <w:szCs w:val="24"/>
        </w:rPr>
        <w:t xml:space="preserve">This section provides for </w:t>
      </w:r>
      <w:r>
        <w:rPr>
          <w:rFonts w:ascii="Times New Roman" w:hAnsi="Times New Roman" w:cs="Times New Roman"/>
          <w:sz w:val="24"/>
          <w:szCs w:val="24"/>
        </w:rPr>
        <w:t>section</w:t>
      </w:r>
      <w:r w:rsidR="00D07230">
        <w:rPr>
          <w:rFonts w:ascii="Times New Roman" w:hAnsi="Times New Roman" w:cs="Times New Roman"/>
          <w:sz w:val="24"/>
          <w:szCs w:val="24"/>
        </w:rPr>
        <w:t>s</w:t>
      </w:r>
      <w:r>
        <w:rPr>
          <w:rFonts w:ascii="Times New Roman" w:hAnsi="Times New Roman" w:cs="Times New Roman"/>
          <w:sz w:val="24"/>
          <w:szCs w:val="24"/>
        </w:rPr>
        <w:t xml:space="preserve"> 1 to 3 of </w:t>
      </w:r>
      <w:r w:rsidRPr="001A5E44">
        <w:rPr>
          <w:rFonts w:ascii="Times New Roman" w:hAnsi="Times New Roman" w:cs="Times New Roman"/>
          <w:sz w:val="24"/>
          <w:szCs w:val="24"/>
        </w:rPr>
        <w:t xml:space="preserve">the </w:t>
      </w:r>
      <w:r w:rsidR="00EA7892" w:rsidRPr="00EA7892">
        <w:rPr>
          <w:rFonts w:ascii="Times New Roman" w:hAnsi="Times New Roman" w:cs="Times New Roman"/>
          <w:sz w:val="24"/>
          <w:szCs w:val="24"/>
        </w:rPr>
        <w:t>Primary Industries (Excise) Levies Amendment (Australian Grape and Wine Authority)</w:t>
      </w:r>
      <w:r w:rsidR="00EA7892" w:rsidRPr="00D752C9">
        <w:rPr>
          <w:rFonts w:ascii="Times New Roman" w:hAnsi="Times New Roman" w:cs="Times New Roman"/>
          <w:i/>
          <w:sz w:val="24"/>
          <w:szCs w:val="24"/>
        </w:rPr>
        <w:t xml:space="preserve"> </w:t>
      </w:r>
      <w:r w:rsidRPr="001A5E44">
        <w:rPr>
          <w:rFonts w:ascii="Times New Roman" w:hAnsi="Times New Roman" w:cs="Times New Roman"/>
          <w:sz w:val="24"/>
          <w:szCs w:val="24"/>
        </w:rPr>
        <w:t>Act to come into eff</w:t>
      </w:r>
      <w:r>
        <w:rPr>
          <w:rFonts w:ascii="Times New Roman" w:hAnsi="Times New Roman" w:cs="Times New Roman"/>
          <w:sz w:val="24"/>
          <w:szCs w:val="24"/>
        </w:rPr>
        <w:t xml:space="preserve">ect the day </w:t>
      </w:r>
      <w:r w:rsidRPr="001A5E44">
        <w:rPr>
          <w:rFonts w:ascii="Times New Roman" w:hAnsi="Times New Roman" w:cs="Times New Roman"/>
          <w:sz w:val="24"/>
          <w:szCs w:val="24"/>
        </w:rPr>
        <w:t>it receives Royal Assent.</w:t>
      </w:r>
      <w:r w:rsidR="006700BB">
        <w:rPr>
          <w:rFonts w:ascii="Times New Roman" w:hAnsi="Times New Roman" w:cs="Times New Roman"/>
          <w:sz w:val="24"/>
          <w:szCs w:val="24"/>
        </w:rPr>
        <w:t xml:space="preserve"> </w:t>
      </w:r>
    </w:p>
    <w:p w:rsidR="00EF2BC6" w:rsidRPr="00DB7968" w:rsidRDefault="00EF2BC6"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 xml:space="preserve">The section also provides for Schedule 1 to come into effect at the same time as Part 2 of Schedule 1 of the Grape and Wine Legislation Amendment </w:t>
      </w:r>
      <w:r w:rsidR="004B11BF">
        <w:rPr>
          <w:rFonts w:ascii="Times New Roman" w:hAnsi="Times New Roman" w:cs="Times New Roman"/>
          <w:sz w:val="24"/>
          <w:szCs w:val="24"/>
        </w:rPr>
        <w:t>(Australian Grape and Wine Authority</w:t>
      </w:r>
      <w:r w:rsidR="00E542DD">
        <w:rPr>
          <w:rFonts w:ascii="Times New Roman" w:hAnsi="Times New Roman" w:cs="Times New Roman"/>
          <w:sz w:val="24"/>
          <w:szCs w:val="24"/>
        </w:rPr>
        <w:t>)</w:t>
      </w:r>
      <w:r w:rsidRPr="001A5E44">
        <w:rPr>
          <w:rFonts w:ascii="Times New Roman" w:hAnsi="Times New Roman" w:cs="Times New Roman"/>
          <w:sz w:val="24"/>
          <w:szCs w:val="24"/>
        </w:rPr>
        <w:t xml:space="preserve"> </w:t>
      </w:r>
      <w:r w:rsidR="00C540C5">
        <w:rPr>
          <w:rFonts w:ascii="Times New Roman" w:hAnsi="Times New Roman" w:cs="Times New Roman"/>
          <w:sz w:val="24"/>
          <w:szCs w:val="24"/>
        </w:rPr>
        <w:t>Bill</w:t>
      </w:r>
      <w:r w:rsidRPr="001A5E44">
        <w:rPr>
          <w:rFonts w:ascii="Times New Roman" w:hAnsi="Times New Roman" w:cs="Times New Roman"/>
          <w:sz w:val="24"/>
          <w:szCs w:val="24"/>
        </w:rPr>
        <w:t xml:space="preserve"> 2013. Part 2 of Schedule 1 will come into effect on</w:t>
      </w:r>
      <w:r w:rsidR="00F71CF3">
        <w:rPr>
          <w:rFonts w:ascii="Times New Roman" w:hAnsi="Times New Roman" w:cs="Times New Roman"/>
          <w:sz w:val="24"/>
          <w:szCs w:val="24"/>
        </w:rPr>
        <w:t xml:space="preserve"> </w:t>
      </w:r>
      <w:r w:rsidR="004D2857">
        <w:rPr>
          <w:rFonts w:ascii="Times New Roman" w:hAnsi="Times New Roman" w:cs="Times New Roman"/>
          <w:sz w:val="24"/>
          <w:szCs w:val="24"/>
        </w:rPr>
        <w:t>1 July 2014</w:t>
      </w:r>
      <w:r w:rsidRPr="001A5E44">
        <w:rPr>
          <w:rFonts w:ascii="Times New Roman" w:hAnsi="Times New Roman" w:cs="Times New Roman"/>
          <w:sz w:val="24"/>
          <w:szCs w:val="24"/>
        </w:rPr>
        <w:t xml:space="preserve">, the date that the </w:t>
      </w:r>
      <w:r w:rsidR="00B00FF4">
        <w:rPr>
          <w:rFonts w:ascii="Times New Roman" w:hAnsi="Times New Roman" w:cs="Times New Roman"/>
          <w:sz w:val="24"/>
          <w:szCs w:val="24"/>
        </w:rPr>
        <w:t xml:space="preserve">Authority </w:t>
      </w:r>
      <w:r w:rsidRPr="001A5E44">
        <w:rPr>
          <w:rFonts w:ascii="Times New Roman" w:hAnsi="Times New Roman" w:cs="Times New Roman"/>
          <w:sz w:val="24"/>
          <w:szCs w:val="24"/>
        </w:rPr>
        <w:t xml:space="preserve">will commence operations. </w:t>
      </w:r>
    </w:p>
    <w:p w:rsidR="00EF2BC6" w:rsidRPr="002A2F30" w:rsidRDefault="00EF2BC6" w:rsidP="00EF2127">
      <w:pPr>
        <w:pStyle w:val="Style1"/>
        <w:spacing w:line="240" w:lineRule="auto"/>
      </w:pPr>
      <w:r w:rsidRPr="002A2F30">
        <w:t xml:space="preserve">Section 3: </w:t>
      </w:r>
      <w:r>
        <w:t>Schedules</w:t>
      </w:r>
    </w:p>
    <w:p w:rsidR="00EF2BC6" w:rsidRDefault="00EF2BC6" w:rsidP="00EF2127">
      <w:pPr>
        <w:keepNext/>
        <w:spacing w:line="240" w:lineRule="auto"/>
        <w:rPr>
          <w:rFonts w:ascii="Times New Roman" w:hAnsi="Times New Roman" w:cs="Times New Roman"/>
          <w:sz w:val="24"/>
          <w:szCs w:val="24"/>
        </w:rPr>
      </w:pPr>
      <w:r w:rsidRPr="001F27F1">
        <w:rPr>
          <w:rFonts w:ascii="Times New Roman" w:hAnsi="Times New Roman" w:cs="Times New Roman"/>
          <w:sz w:val="24"/>
          <w:szCs w:val="24"/>
        </w:rPr>
        <w:t>Subclause 3(1) provides that each Act, and each set of regulations, that is specified in Schedule</w:t>
      </w:r>
      <w:r>
        <w:rPr>
          <w:rFonts w:ascii="Times New Roman" w:hAnsi="Times New Roman" w:cs="Times New Roman"/>
          <w:sz w:val="24"/>
          <w:szCs w:val="24"/>
        </w:rPr>
        <w:t xml:space="preserve"> 1</w:t>
      </w:r>
      <w:r w:rsidRPr="001F27F1">
        <w:rPr>
          <w:rFonts w:ascii="Times New Roman" w:hAnsi="Times New Roman" w:cs="Times New Roman"/>
          <w:sz w:val="24"/>
          <w:szCs w:val="24"/>
        </w:rPr>
        <w:t xml:space="preserve"> is amended or repealed as set out in the applicable item in the Schedule. It also provides that any other item in a Schedule has effect according to its terms, which relates to provisions such as application provisions.</w:t>
      </w:r>
      <w:r w:rsidR="006700BB">
        <w:rPr>
          <w:rFonts w:ascii="Times New Roman" w:hAnsi="Times New Roman" w:cs="Times New Roman"/>
          <w:sz w:val="24"/>
          <w:szCs w:val="24"/>
        </w:rPr>
        <w:t xml:space="preserve"> </w:t>
      </w:r>
    </w:p>
    <w:p w:rsidR="00EF2BC6" w:rsidRPr="001F27F1" w:rsidRDefault="00EF2BC6" w:rsidP="00EF2127">
      <w:pPr>
        <w:keepNext/>
        <w:spacing w:line="240" w:lineRule="auto"/>
        <w:rPr>
          <w:rFonts w:ascii="Times New Roman" w:hAnsi="Times New Roman" w:cs="Times New Roman"/>
          <w:sz w:val="24"/>
          <w:szCs w:val="24"/>
        </w:rPr>
      </w:pPr>
      <w:r w:rsidRPr="001F27F1">
        <w:rPr>
          <w:rFonts w:ascii="Times New Roman" w:hAnsi="Times New Roman" w:cs="Times New Roman"/>
          <w:sz w:val="24"/>
          <w:szCs w:val="24"/>
        </w:rPr>
        <w:t>Subclause 3(2) provides that the amendment of any regulation does not prevent the amendment regulation from being further amended or repealed by the Governor-General in Council.</w:t>
      </w:r>
    </w:p>
    <w:p w:rsidR="00EF2BC6" w:rsidRDefault="00EF2BC6" w:rsidP="00EF2127">
      <w:pPr>
        <w:keepNext/>
        <w:spacing w:line="240" w:lineRule="auto"/>
        <w:rPr>
          <w:b/>
          <w:bCs/>
          <w:sz w:val="32"/>
          <w:szCs w:val="32"/>
        </w:rPr>
      </w:pPr>
      <w:r>
        <w:rPr>
          <w:b/>
          <w:bCs/>
          <w:sz w:val="32"/>
          <w:szCs w:val="32"/>
        </w:rPr>
        <w:t xml:space="preserve">Schedule </w:t>
      </w:r>
      <w:r w:rsidRPr="0035684A">
        <w:rPr>
          <w:b/>
          <w:bCs/>
          <w:sz w:val="32"/>
          <w:szCs w:val="32"/>
        </w:rPr>
        <w:t>1–</w:t>
      </w:r>
      <w:r>
        <w:rPr>
          <w:b/>
          <w:bCs/>
          <w:sz w:val="32"/>
          <w:szCs w:val="32"/>
        </w:rPr>
        <w:t>Amendments</w:t>
      </w:r>
    </w:p>
    <w:p w:rsidR="00EF2BC6" w:rsidRPr="00DB7968" w:rsidRDefault="00EF2BC6" w:rsidP="00EF2127">
      <w:pPr>
        <w:spacing w:line="240" w:lineRule="auto"/>
        <w:rPr>
          <w:rFonts w:ascii="Times New Roman" w:hAnsi="Times New Roman" w:cs="Times New Roman"/>
          <w:sz w:val="24"/>
          <w:szCs w:val="24"/>
        </w:rPr>
      </w:pPr>
      <w:r w:rsidRPr="001A5E44">
        <w:rPr>
          <w:rFonts w:ascii="Times New Roman" w:hAnsi="Times New Roman" w:cs="Times New Roman"/>
          <w:sz w:val="24"/>
          <w:szCs w:val="24"/>
        </w:rPr>
        <w:t xml:space="preserve">Schedule 1 replaces references in the </w:t>
      </w:r>
      <w:r w:rsidRPr="005B42CA">
        <w:rPr>
          <w:rFonts w:ascii="Times New Roman" w:hAnsi="Times New Roman" w:cs="Times New Roman"/>
          <w:i/>
          <w:sz w:val="24"/>
          <w:szCs w:val="24"/>
        </w:rPr>
        <w:t>Primary Industries (</w:t>
      </w:r>
      <w:r>
        <w:rPr>
          <w:rFonts w:ascii="Times New Roman" w:hAnsi="Times New Roman" w:cs="Times New Roman"/>
          <w:i/>
          <w:sz w:val="24"/>
          <w:szCs w:val="24"/>
        </w:rPr>
        <w:t>Excise</w:t>
      </w:r>
      <w:r w:rsidRPr="005B42CA">
        <w:rPr>
          <w:rFonts w:ascii="Times New Roman" w:hAnsi="Times New Roman" w:cs="Times New Roman"/>
          <w:i/>
          <w:sz w:val="24"/>
          <w:szCs w:val="24"/>
        </w:rPr>
        <w:t xml:space="preserve">) </w:t>
      </w:r>
      <w:r>
        <w:rPr>
          <w:rFonts w:ascii="Times New Roman" w:hAnsi="Times New Roman" w:cs="Times New Roman"/>
          <w:i/>
          <w:sz w:val="24"/>
          <w:szCs w:val="24"/>
        </w:rPr>
        <w:t>Levies</w:t>
      </w:r>
      <w:r w:rsidRPr="005B42CA">
        <w:rPr>
          <w:rFonts w:ascii="Times New Roman" w:hAnsi="Times New Roman" w:cs="Times New Roman"/>
          <w:i/>
          <w:sz w:val="24"/>
          <w:szCs w:val="24"/>
        </w:rPr>
        <w:t xml:space="preserve"> Act 1999</w:t>
      </w:r>
      <w:r>
        <w:rPr>
          <w:rFonts w:ascii="Times New Roman" w:hAnsi="Times New Roman" w:cs="Times New Roman"/>
          <w:sz w:val="24"/>
          <w:szCs w:val="24"/>
        </w:rPr>
        <w:t xml:space="preserve"> </w:t>
      </w:r>
      <w:r w:rsidRPr="001A5E44">
        <w:rPr>
          <w:rFonts w:ascii="Times New Roman" w:hAnsi="Times New Roman" w:cs="Times New Roman"/>
          <w:sz w:val="24"/>
          <w:szCs w:val="24"/>
        </w:rPr>
        <w:t xml:space="preserve">to Wine Australia with references to the </w:t>
      </w:r>
      <w:r w:rsidR="002700FC">
        <w:rPr>
          <w:rFonts w:ascii="Times New Roman" w:hAnsi="Times New Roman" w:cs="Times New Roman"/>
          <w:sz w:val="24"/>
          <w:szCs w:val="24"/>
        </w:rPr>
        <w:t>Authority</w:t>
      </w:r>
      <w:r w:rsidRPr="001A5E44">
        <w:rPr>
          <w:rFonts w:ascii="Times New Roman" w:hAnsi="Times New Roman" w:cs="Times New Roman"/>
          <w:sz w:val="24"/>
          <w:szCs w:val="24"/>
        </w:rPr>
        <w:t>.</w:t>
      </w:r>
      <w:r>
        <w:rPr>
          <w:rFonts w:ascii="Times New Roman" w:hAnsi="Times New Roman" w:cs="Times New Roman"/>
          <w:sz w:val="24"/>
          <w:szCs w:val="24"/>
        </w:rPr>
        <w:t xml:space="preserve"> The change will allow for levies collected to be paid to the </w:t>
      </w:r>
      <w:r w:rsidR="00527376">
        <w:rPr>
          <w:rFonts w:ascii="Times New Roman" w:hAnsi="Times New Roman" w:cs="Times New Roman"/>
          <w:sz w:val="24"/>
          <w:szCs w:val="24"/>
        </w:rPr>
        <w:t>A</w:t>
      </w:r>
      <w:r>
        <w:rPr>
          <w:rFonts w:ascii="Times New Roman" w:hAnsi="Times New Roman" w:cs="Times New Roman"/>
          <w:sz w:val="24"/>
          <w:szCs w:val="24"/>
        </w:rPr>
        <w:t>uthority.</w:t>
      </w:r>
    </w:p>
    <w:p w:rsidR="00EF2BC6" w:rsidRDefault="002E0B8F" w:rsidP="00EF2127">
      <w:pPr>
        <w:pStyle w:val="Style1"/>
        <w:spacing w:line="240" w:lineRule="auto"/>
      </w:pPr>
      <w:r>
        <w:t xml:space="preserve">Item 1  </w:t>
      </w:r>
      <w:r w:rsidRPr="001253BF">
        <w:t xml:space="preserve">Clause 1 of Schedule 13 (definition of </w:t>
      </w:r>
      <w:r w:rsidRPr="001253BF">
        <w:rPr>
          <w:i/>
        </w:rPr>
        <w:t>representative organisation</w:t>
      </w:r>
      <w:r w:rsidRPr="001253BF">
        <w:t>)</w:t>
      </w:r>
    </w:p>
    <w:p w:rsidR="00EF2BC6" w:rsidRPr="00D752C9" w:rsidRDefault="00EF2BC6" w:rsidP="00EF2127">
      <w:pPr>
        <w:spacing w:line="240" w:lineRule="auto"/>
        <w:rPr>
          <w:rFonts w:ascii="Times New Roman" w:eastAsia="Times New Roman" w:hAnsi="Times New Roman" w:cs="Arial"/>
          <w:bCs/>
          <w:sz w:val="24"/>
          <w:szCs w:val="26"/>
        </w:rPr>
      </w:pPr>
      <w:r w:rsidRPr="00D752C9">
        <w:rPr>
          <w:rFonts w:ascii="Times New Roman" w:eastAsia="Times New Roman" w:hAnsi="Times New Roman" w:cs="Arial"/>
          <w:bCs/>
          <w:sz w:val="24"/>
          <w:szCs w:val="26"/>
        </w:rPr>
        <w:t xml:space="preserve">This item </w:t>
      </w:r>
      <w:r>
        <w:rPr>
          <w:rFonts w:ascii="Times New Roman" w:eastAsia="Times New Roman" w:hAnsi="Times New Roman" w:cs="Arial"/>
          <w:bCs/>
          <w:sz w:val="24"/>
          <w:szCs w:val="26"/>
        </w:rPr>
        <w:t>substitutes</w:t>
      </w:r>
      <w:r w:rsidRPr="00D752C9">
        <w:rPr>
          <w:rFonts w:ascii="Times New Roman" w:eastAsia="Times New Roman" w:hAnsi="Times New Roman" w:cs="Arial"/>
          <w:bCs/>
          <w:sz w:val="24"/>
          <w:szCs w:val="26"/>
        </w:rPr>
        <w:t xml:space="preserve"> the definition </w:t>
      </w:r>
      <w:r>
        <w:rPr>
          <w:rFonts w:ascii="Times New Roman" w:eastAsia="Times New Roman" w:hAnsi="Times New Roman" w:cs="Arial"/>
          <w:bCs/>
          <w:sz w:val="24"/>
          <w:szCs w:val="26"/>
        </w:rPr>
        <w:t xml:space="preserve">of ‘representative organisation’ with that used in section 5BA of the </w:t>
      </w:r>
      <w:r w:rsidR="00B00FF4">
        <w:rPr>
          <w:rFonts w:ascii="Times New Roman" w:eastAsia="Times New Roman" w:hAnsi="Times New Roman" w:cs="Arial"/>
          <w:bCs/>
          <w:i/>
          <w:sz w:val="24"/>
          <w:szCs w:val="26"/>
        </w:rPr>
        <w:t xml:space="preserve">Australian Grape and Wine Authority </w:t>
      </w:r>
      <w:r w:rsidRPr="007F1E6E">
        <w:rPr>
          <w:rFonts w:ascii="Times New Roman" w:eastAsia="Times New Roman" w:hAnsi="Times New Roman" w:cs="Arial"/>
          <w:bCs/>
          <w:i/>
          <w:sz w:val="24"/>
          <w:szCs w:val="26"/>
        </w:rPr>
        <w:t>Act 2013</w:t>
      </w:r>
      <w:r>
        <w:rPr>
          <w:rFonts w:ascii="Times New Roman" w:eastAsia="Times New Roman" w:hAnsi="Times New Roman" w:cs="Arial"/>
          <w:bCs/>
          <w:sz w:val="24"/>
          <w:szCs w:val="26"/>
        </w:rPr>
        <w:t xml:space="preserve">. </w:t>
      </w:r>
    </w:p>
    <w:p w:rsidR="00EF2BC6" w:rsidRPr="00D752C9" w:rsidRDefault="00EF2BC6" w:rsidP="00EF2127">
      <w:pPr>
        <w:pStyle w:val="Style1"/>
        <w:spacing w:line="240" w:lineRule="auto"/>
      </w:pPr>
      <w:r w:rsidRPr="00D752C9">
        <w:t xml:space="preserve">Item </w:t>
      </w:r>
      <w:r w:rsidR="00334C3E">
        <w:t>2</w:t>
      </w:r>
      <w:r w:rsidR="002E0B8F">
        <w:t xml:space="preserve">  </w:t>
      </w:r>
      <w:r w:rsidR="002E0B8F" w:rsidRPr="001253BF">
        <w:t xml:space="preserve">Clause 1 of Schedule 26 (definition of </w:t>
      </w:r>
      <w:r w:rsidR="002E0B8F" w:rsidRPr="001253BF">
        <w:rPr>
          <w:i/>
        </w:rPr>
        <w:t>Corporation</w:t>
      </w:r>
      <w:r w:rsidR="002E0B8F" w:rsidRPr="001253BF">
        <w:t>)</w:t>
      </w:r>
    </w:p>
    <w:p w:rsidR="00EF2BC6" w:rsidRDefault="00EF2BC6" w:rsidP="00EF2127">
      <w:pPr>
        <w:spacing w:line="240" w:lineRule="auto"/>
        <w:rPr>
          <w:rFonts w:ascii="Times New Roman" w:eastAsia="Times New Roman" w:hAnsi="Times New Roman" w:cs="Arial"/>
          <w:bCs/>
          <w:sz w:val="24"/>
          <w:szCs w:val="26"/>
        </w:rPr>
      </w:pPr>
      <w:r w:rsidRPr="00D752C9">
        <w:rPr>
          <w:rFonts w:ascii="Times New Roman" w:eastAsia="Times New Roman" w:hAnsi="Times New Roman" w:cs="Arial"/>
          <w:bCs/>
          <w:sz w:val="24"/>
          <w:szCs w:val="26"/>
        </w:rPr>
        <w:t>This item repeals the definition of ‘Corporation’</w:t>
      </w:r>
      <w:r>
        <w:rPr>
          <w:rFonts w:ascii="Times New Roman" w:eastAsia="Times New Roman" w:hAnsi="Times New Roman" w:cs="Arial"/>
          <w:bCs/>
          <w:sz w:val="24"/>
          <w:szCs w:val="26"/>
        </w:rPr>
        <w:t xml:space="preserve"> which was used in reference to Wine Australia.</w:t>
      </w:r>
      <w:r w:rsidR="006700BB">
        <w:rPr>
          <w:rFonts w:ascii="Times New Roman" w:eastAsia="Times New Roman" w:hAnsi="Times New Roman" w:cs="Arial"/>
          <w:bCs/>
          <w:sz w:val="24"/>
          <w:szCs w:val="26"/>
        </w:rPr>
        <w:t xml:space="preserve"> </w:t>
      </w:r>
    </w:p>
    <w:p w:rsidR="00EF2BC6" w:rsidRPr="00F96E8A" w:rsidRDefault="00EF2BC6" w:rsidP="002E0B8F">
      <w:pPr>
        <w:pStyle w:val="Style1"/>
        <w:spacing w:line="240" w:lineRule="auto"/>
        <w:ind w:left="851" w:hanging="851"/>
        <w:jc w:val="left"/>
      </w:pPr>
      <w:r w:rsidRPr="00F96E8A">
        <w:t xml:space="preserve">Item </w:t>
      </w:r>
      <w:r w:rsidR="00334C3E">
        <w:t>3</w:t>
      </w:r>
      <w:r w:rsidR="002E0B8F">
        <w:t xml:space="preserve">  </w:t>
      </w:r>
      <w:r w:rsidR="002E0B8F" w:rsidRPr="001253BF">
        <w:t xml:space="preserve">Clause 1 of Schedule 26 (definition of </w:t>
      </w:r>
      <w:r w:rsidR="002E0B8F" w:rsidRPr="001253BF">
        <w:rPr>
          <w:i/>
        </w:rPr>
        <w:t>declared winemakers’ organisation</w:t>
      </w:r>
      <w:r w:rsidR="002E0B8F" w:rsidRPr="001253BF">
        <w:t>)</w:t>
      </w:r>
    </w:p>
    <w:p w:rsidR="00EF2BC6" w:rsidRDefault="00EF2BC6" w:rsidP="00EF2127">
      <w:pPr>
        <w:spacing w:line="240" w:lineRule="auto"/>
        <w:rPr>
          <w:rFonts w:ascii="Times New Roman" w:eastAsia="Times New Roman" w:hAnsi="Times New Roman" w:cs="Arial"/>
          <w:bCs/>
          <w:sz w:val="24"/>
          <w:szCs w:val="26"/>
        </w:rPr>
      </w:pPr>
      <w:r>
        <w:rPr>
          <w:rFonts w:ascii="Times New Roman" w:eastAsia="Times New Roman" w:hAnsi="Times New Roman" w:cs="Arial"/>
          <w:bCs/>
          <w:sz w:val="24"/>
          <w:szCs w:val="26"/>
        </w:rPr>
        <w:t xml:space="preserve">This item omits references to the </w:t>
      </w:r>
      <w:r w:rsidRPr="00D752C9">
        <w:rPr>
          <w:rFonts w:ascii="Times New Roman" w:eastAsia="Times New Roman" w:hAnsi="Times New Roman" w:cs="Arial"/>
          <w:bCs/>
          <w:i/>
          <w:sz w:val="24"/>
          <w:szCs w:val="26"/>
        </w:rPr>
        <w:t>Wine Australia Corporation Act 1980</w:t>
      </w:r>
      <w:r>
        <w:rPr>
          <w:rFonts w:ascii="Times New Roman" w:eastAsia="Times New Roman" w:hAnsi="Times New Roman" w:cs="Arial"/>
          <w:bCs/>
          <w:sz w:val="24"/>
          <w:szCs w:val="26"/>
        </w:rPr>
        <w:t xml:space="preserve"> and substitutes ‘</w:t>
      </w:r>
      <w:r w:rsidR="00EA7892" w:rsidRPr="00EA7892">
        <w:rPr>
          <w:rFonts w:ascii="Times New Roman" w:eastAsia="Times New Roman" w:hAnsi="Times New Roman" w:cs="Arial"/>
          <w:bCs/>
          <w:i/>
          <w:sz w:val="24"/>
          <w:szCs w:val="26"/>
        </w:rPr>
        <w:t>Australian</w:t>
      </w:r>
      <w:r w:rsidR="00EA7892">
        <w:rPr>
          <w:rFonts w:ascii="Times New Roman" w:eastAsia="Times New Roman" w:hAnsi="Times New Roman" w:cs="Arial"/>
          <w:bCs/>
          <w:sz w:val="24"/>
          <w:szCs w:val="26"/>
        </w:rPr>
        <w:t xml:space="preserve"> </w:t>
      </w:r>
      <w:r w:rsidRPr="00D752C9">
        <w:rPr>
          <w:rFonts w:ascii="Times New Roman" w:eastAsia="Times New Roman" w:hAnsi="Times New Roman" w:cs="Arial"/>
          <w:bCs/>
          <w:i/>
          <w:sz w:val="24"/>
          <w:szCs w:val="26"/>
        </w:rPr>
        <w:t xml:space="preserve">Grape and Wine </w:t>
      </w:r>
      <w:r w:rsidR="00EA7892">
        <w:rPr>
          <w:rFonts w:ascii="Times New Roman" w:eastAsia="Times New Roman" w:hAnsi="Times New Roman" w:cs="Arial"/>
          <w:bCs/>
          <w:i/>
          <w:sz w:val="24"/>
          <w:szCs w:val="26"/>
        </w:rPr>
        <w:t>Authority</w:t>
      </w:r>
      <w:r w:rsidRPr="00D752C9">
        <w:rPr>
          <w:rFonts w:ascii="Times New Roman" w:eastAsia="Times New Roman" w:hAnsi="Times New Roman" w:cs="Arial"/>
          <w:bCs/>
          <w:i/>
          <w:sz w:val="24"/>
          <w:szCs w:val="26"/>
        </w:rPr>
        <w:t xml:space="preserve"> Act 2013</w:t>
      </w:r>
      <w:r>
        <w:rPr>
          <w:rFonts w:ascii="Times New Roman" w:eastAsia="Times New Roman" w:hAnsi="Times New Roman" w:cs="Arial"/>
          <w:bCs/>
          <w:sz w:val="24"/>
          <w:szCs w:val="26"/>
        </w:rPr>
        <w:t xml:space="preserve">’ to reflect the amended Act that governs the Authority. </w:t>
      </w:r>
    </w:p>
    <w:p w:rsidR="00EF2BC6" w:rsidRPr="00F96E8A" w:rsidRDefault="00EF2BC6" w:rsidP="00EF2127">
      <w:pPr>
        <w:pStyle w:val="Style1"/>
        <w:spacing w:line="240" w:lineRule="auto"/>
      </w:pPr>
      <w:r w:rsidRPr="00F96E8A">
        <w:lastRenderedPageBreak/>
        <w:t xml:space="preserve">Item </w:t>
      </w:r>
      <w:r w:rsidR="00334C3E">
        <w:t>4</w:t>
      </w:r>
      <w:r w:rsidR="002E0B8F">
        <w:t xml:space="preserve">  </w:t>
      </w:r>
      <w:r w:rsidR="002E0B8F" w:rsidRPr="001253BF">
        <w:t>Subclauses 9(1), (2) and (3) of Schedule 26</w:t>
      </w:r>
    </w:p>
    <w:p w:rsidR="00334C3E" w:rsidRDefault="00334C3E" w:rsidP="00EF2127">
      <w:pPr>
        <w:spacing w:line="240" w:lineRule="auto"/>
        <w:rPr>
          <w:rFonts w:ascii="Times New Roman" w:eastAsia="Times New Roman" w:hAnsi="Times New Roman" w:cs="Arial"/>
          <w:bCs/>
          <w:sz w:val="24"/>
          <w:szCs w:val="26"/>
        </w:rPr>
      </w:pPr>
      <w:r>
        <w:rPr>
          <w:rFonts w:ascii="Times New Roman" w:eastAsia="Times New Roman" w:hAnsi="Times New Roman" w:cs="Arial"/>
          <w:bCs/>
          <w:sz w:val="24"/>
          <w:szCs w:val="26"/>
        </w:rPr>
        <w:t>This item repeals subclauses 9(1), (2) and (3) of Schedule 26. These subclauses provided for Wine Australia, following an annual general meeting, to make recommendations to the Minister about the levy rate. The Australian Government has a process for consulting with industry about levy rates that provides for consultation, a vote of industry and an objections process. The item is repealed to provide that the process for changing wine industry levies is consistent with other industries.</w:t>
      </w:r>
    </w:p>
    <w:p w:rsidR="00EF2BC6" w:rsidRDefault="00EF2BC6" w:rsidP="00EF2127">
      <w:pPr>
        <w:spacing w:line="240" w:lineRule="auto"/>
        <w:rPr>
          <w:rFonts w:ascii="Times New Roman" w:eastAsia="Times New Roman" w:hAnsi="Times New Roman" w:cs="Arial"/>
          <w:bCs/>
          <w:sz w:val="24"/>
          <w:szCs w:val="26"/>
        </w:rPr>
      </w:pPr>
      <w:r>
        <w:rPr>
          <w:rFonts w:ascii="Times New Roman" w:eastAsia="Times New Roman" w:hAnsi="Times New Roman" w:cs="Arial"/>
          <w:bCs/>
          <w:sz w:val="24"/>
          <w:szCs w:val="26"/>
        </w:rPr>
        <w:t xml:space="preserve"> </w:t>
      </w:r>
    </w:p>
    <w:sectPr w:rsidR="00EF2BC6" w:rsidSect="00944014">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3EB" w:rsidRPr="002523DA" w:rsidRDefault="005153EB" w:rsidP="00F37EB3">
      <w:pPr>
        <w:spacing w:after="0" w:line="240" w:lineRule="auto"/>
        <w:rPr>
          <w:sz w:val="16"/>
        </w:rPr>
      </w:pPr>
      <w:r>
        <w:separator/>
      </w:r>
    </w:p>
  </w:endnote>
  <w:endnote w:type="continuationSeparator" w:id="0">
    <w:p w:rsidR="005153EB" w:rsidRPr="002523DA" w:rsidRDefault="005153EB" w:rsidP="00F37EB3">
      <w:pPr>
        <w:spacing w:after="0"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49100"/>
      <w:docPartObj>
        <w:docPartGallery w:val="Page Numbers (Bottom of Page)"/>
        <w:docPartUnique/>
      </w:docPartObj>
    </w:sdtPr>
    <w:sdtEndPr/>
    <w:sdtContent>
      <w:p w:rsidR="005153EB" w:rsidRDefault="003405D0">
        <w:pPr>
          <w:pStyle w:val="Footer"/>
          <w:jc w:val="right"/>
        </w:pPr>
        <w:r>
          <w:fldChar w:fldCharType="begin"/>
        </w:r>
        <w:r>
          <w:instrText xml:space="preserve"> PAGE   \* MERGEFORMAT </w:instrText>
        </w:r>
        <w:r>
          <w:fldChar w:fldCharType="separate"/>
        </w:r>
        <w:r>
          <w:rPr>
            <w:noProof/>
          </w:rPr>
          <w:t>34</w:t>
        </w:r>
        <w:r>
          <w:rPr>
            <w:noProof/>
          </w:rPr>
          <w:fldChar w:fldCharType="end"/>
        </w:r>
      </w:p>
    </w:sdtContent>
  </w:sdt>
  <w:p w:rsidR="005153EB" w:rsidRDefault="005153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3EB" w:rsidRPr="002523DA" w:rsidRDefault="005153EB" w:rsidP="00F37EB3">
      <w:pPr>
        <w:spacing w:after="0" w:line="240" w:lineRule="auto"/>
        <w:rPr>
          <w:sz w:val="16"/>
        </w:rPr>
      </w:pPr>
      <w:r>
        <w:separator/>
      </w:r>
    </w:p>
  </w:footnote>
  <w:footnote w:type="continuationSeparator" w:id="0">
    <w:p w:rsidR="005153EB" w:rsidRPr="002523DA" w:rsidRDefault="005153EB" w:rsidP="00F37EB3">
      <w:pPr>
        <w:spacing w:after="0" w:line="240" w:lineRule="auto"/>
        <w:rPr>
          <w:sz w:val="16"/>
        </w:rPr>
      </w:pPr>
      <w:r>
        <w:continuationSeparator/>
      </w:r>
    </w:p>
  </w:footnote>
  <w:footnote w:id="1">
    <w:p w:rsidR="005153EB" w:rsidRPr="001A5E44" w:rsidRDefault="005153EB" w:rsidP="002D299E">
      <w:pPr>
        <w:rPr>
          <w:rFonts w:ascii="Times New Roman" w:hAnsi="Times New Roman" w:cs="Times New Roman"/>
          <w:b/>
          <w:bCs/>
          <w:sz w:val="24"/>
          <w:szCs w:val="24"/>
        </w:rPr>
      </w:pPr>
      <w:r>
        <w:rPr>
          <w:rStyle w:val="FootnoteReference"/>
        </w:rPr>
        <w:footnoteRef/>
      </w:r>
      <w:r>
        <w:t xml:space="preserve"> </w:t>
      </w:r>
      <w:r>
        <w:rPr>
          <w:rFonts w:ascii="Times New Roman" w:hAnsi="Times New Roman" w:cs="Times New Roman"/>
          <w:sz w:val="24"/>
          <w:szCs w:val="24"/>
        </w:rPr>
        <w:t>The Main Bill establishes the Authority as having 5-7 directors and a Chair. The group of directors and Chair are referred to as the board in the notes on the clauses.</w:t>
      </w:r>
    </w:p>
    <w:p w:rsidR="005153EB" w:rsidRDefault="005153EB" w:rsidP="002D299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52E96"/>
    <w:multiLevelType w:val="multilevel"/>
    <w:tmpl w:val="C6AC42BA"/>
    <w:name w:val="ExampleDotPointList"/>
    <w:lvl w:ilvl="0">
      <w:start w:val="1"/>
      <w:numFmt w:val="bullet"/>
      <w:lvlRestart w:val="0"/>
      <w:pStyle w:val="exampledotpoint1"/>
      <w:lvlText w:val="•"/>
      <w:lvlJc w:val="left"/>
      <w:pPr>
        <w:tabs>
          <w:tab w:val="num" w:pos="2268"/>
        </w:tabs>
        <w:ind w:left="2268" w:hanging="284"/>
      </w:pPr>
      <w:rPr>
        <w:b w:val="0"/>
        <w:i w:val="0"/>
        <w:color w:val="000000"/>
      </w:rPr>
    </w:lvl>
    <w:lvl w:ilvl="1">
      <w:start w:val="1"/>
      <w:numFmt w:val="bullet"/>
      <w:pStyle w:val="exampledotpoint2"/>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rFonts w:cs="Times New Roman"/>
        <w:b w:val="0"/>
        <w:i w:val="0"/>
        <w:color w:val="000000"/>
      </w:rPr>
    </w:lvl>
    <w:lvl w:ilvl="3">
      <w:start w:val="1"/>
      <w:numFmt w:val="decimal"/>
      <w:lvlText w:val="%4"/>
      <w:lvlJc w:val="left"/>
      <w:pPr>
        <w:tabs>
          <w:tab w:val="num" w:pos="2268"/>
        </w:tabs>
        <w:ind w:left="2268" w:hanging="567"/>
      </w:pPr>
      <w:rPr>
        <w:rFonts w:cs="Times New Roman"/>
        <w:b w:val="0"/>
        <w:i w:val="0"/>
        <w:color w:val="000000"/>
      </w:rPr>
    </w:lvl>
    <w:lvl w:ilvl="4">
      <w:start w:val="1"/>
      <w:numFmt w:val="decimal"/>
      <w:lvlText w:val="%5"/>
      <w:lvlJc w:val="left"/>
      <w:pPr>
        <w:tabs>
          <w:tab w:val="num" w:pos="2835"/>
        </w:tabs>
        <w:ind w:left="2835" w:hanging="567"/>
      </w:pPr>
      <w:rPr>
        <w:rFonts w:cs="Times New Roman"/>
        <w:b w:val="0"/>
        <w:i w:val="0"/>
        <w:color w:val="000000"/>
      </w:rPr>
    </w:lvl>
    <w:lvl w:ilvl="5">
      <w:start w:val="1"/>
      <w:numFmt w:val="decimal"/>
      <w:lvlText w:val="%6"/>
      <w:lvlJc w:val="left"/>
      <w:pPr>
        <w:tabs>
          <w:tab w:val="num" w:pos="3402"/>
        </w:tabs>
        <w:ind w:left="3402" w:hanging="567"/>
      </w:pPr>
      <w:rPr>
        <w:rFonts w:cs="Times New Roman"/>
        <w:b w:val="0"/>
        <w:i w:val="0"/>
        <w:color w:val="000000"/>
      </w:rPr>
    </w:lvl>
    <w:lvl w:ilvl="6">
      <w:start w:val="1"/>
      <w:numFmt w:val="decimal"/>
      <w:lvlText w:val="%7"/>
      <w:lvlJc w:val="left"/>
      <w:pPr>
        <w:tabs>
          <w:tab w:val="num" w:pos="3969"/>
        </w:tabs>
        <w:ind w:left="3969" w:hanging="567"/>
      </w:pPr>
      <w:rPr>
        <w:rFonts w:cs="Times New Roman"/>
        <w:b w:val="0"/>
        <w:i w:val="0"/>
        <w:color w:val="000000"/>
      </w:rPr>
    </w:lvl>
    <w:lvl w:ilvl="7">
      <w:start w:val="1"/>
      <w:numFmt w:val="decimal"/>
      <w:lvlText w:val="%8"/>
      <w:lvlJc w:val="left"/>
      <w:pPr>
        <w:tabs>
          <w:tab w:val="num" w:pos="4536"/>
        </w:tabs>
        <w:ind w:left="4536" w:hanging="567"/>
      </w:pPr>
      <w:rPr>
        <w:rFonts w:cs="Times New Roman"/>
        <w:b w:val="0"/>
        <w:i w:val="0"/>
        <w:color w:val="000000"/>
      </w:rPr>
    </w:lvl>
    <w:lvl w:ilvl="8">
      <w:start w:val="1"/>
      <w:numFmt w:val="decimal"/>
      <w:lvlText w:val="%9"/>
      <w:lvlJc w:val="left"/>
      <w:pPr>
        <w:tabs>
          <w:tab w:val="num" w:pos="5103"/>
        </w:tabs>
        <w:ind w:left="5103" w:hanging="567"/>
      </w:pPr>
      <w:rPr>
        <w:rFonts w:cs="Times New Roman"/>
        <w:b w:val="0"/>
        <w:i w:val="0"/>
        <w:color w:val="000000"/>
      </w:rPr>
    </w:lvl>
  </w:abstractNum>
  <w:abstractNum w:abstractNumId="1">
    <w:nsid w:val="2B022F49"/>
    <w:multiLevelType w:val="hybridMultilevel"/>
    <w:tmpl w:val="9DD689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CC04F52"/>
    <w:multiLevelType w:val="hybridMultilevel"/>
    <w:tmpl w:val="81785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D3B3E81"/>
    <w:multiLevelType w:val="hybridMultilevel"/>
    <w:tmpl w:val="1B2CE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0BB02F8"/>
    <w:multiLevelType w:val="hybridMultilevel"/>
    <w:tmpl w:val="4846F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72"/>
    <w:rsid w:val="00001A73"/>
    <w:rsid w:val="00002C71"/>
    <w:rsid w:val="000079C0"/>
    <w:rsid w:val="0002603E"/>
    <w:rsid w:val="00030082"/>
    <w:rsid w:val="000309DB"/>
    <w:rsid w:val="00032D66"/>
    <w:rsid w:val="0003735E"/>
    <w:rsid w:val="0004786D"/>
    <w:rsid w:val="00051D48"/>
    <w:rsid w:val="00054F5D"/>
    <w:rsid w:val="000612A6"/>
    <w:rsid w:val="00061C97"/>
    <w:rsid w:val="00064823"/>
    <w:rsid w:val="00065EB9"/>
    <w:rsid w:val="00071784"/>
    <w:rsid w:val="0007273E"/>
    <w:rsid w:val="0007378A"/>
    <w:rsid w:val="00094BE4"/>
    <w:rsid w:val="000A330D"/>
    <w:rsid w:val="000A5D55"/>
    <w:rsid w:val="000B0751"/>
    <w:rsid w:val="000B4AB7"/>
    <w:rsid w:val="000B61BA"/>
    <w:rsid w:val="000C7280"/>
    <w:rsid w:val="000E194C"/>
    <w:rsid w:val="000F37E9"/>
    <w:rsid w:val="000F4D38"/>
    <w:rsid w:val="000F5417"/>
    <w:rsid w:val="00104672"/>
    <w:rsid w:val="00105F2C"/>
    <w:rsid w:val="00120931"/>
    <w:rsid w:val="00132EC5"/>
    <w:rsid w:val="00137AAB"/>
    <w:rsid w:val="001500DC"/>
    <w:rsid w:val="00152C1F"/>
    <w:rsid w:val="0015797D"/>
    <w:rsid w:val="00161B40"/>
    <w:rsid w:val="001620E2"/>
    <w:rsid w:val="00163AFC"/>
    <w:rsid w:val="00166006"/>
    <w:rsid w:val="00166D00"/>
    <w:rsid w:val="001715E2"/>
    <w:rsid w:val="001835D3"/>
    <w:rsid w:val="00187B49"/>
    <w:rsid w:val="001933FD"/>
    <w:rsid w:val="001A11E5"/>
    <w:rsid w:val="001A2E75"/>
    <w:rsid w:val="001A5E44"/>
    <w:rsid w:val="001B4C3C"/>
    <w:rsid w:val="001B53C6"/>
    <w:rsid w:val="001C6BB4"/>
    <w:rsid w:val="001E2FEF"/>
    <w:rsid w:val="001E65E0"/>
    <w:rsid w:val="001F189A"/>
    <w:rsid w:val="001F27F1"/>
    <w:rsid w:val="001F5B51"/>
    <w:rsid w:val="0020790D"/>
    <w:rsid w:val="00212A1A"/>
    <w:rsid w:val="002172D1"/>
    <w:rsid w:val="0022256E"/>
    <w:rsid w:val="00230409"/>
    <w:rsid w:val="00232AA9"/>
    <w:rsid w:val="002543AA"/>
    <w:rsid w:val="002546F0"/>
    <w:rsid w:val="00255EA2"/>
    <w:rsid w:val="00263AFA"/>
    <w:rsid w:val="002700FC"/>
    <w:rsid w:val="002715A6"/>
    <w:rsid w:val="00275438"/>
    <w:rsid w:val="00294378"/>
    <w:rsid w:val="0029541C"/>
    <w:rsid w:val="002A2A4C"/>
    <w:rsid w:val="002B3301"/>
    <w:rsid w:val="002B4068"/>
    <w:rsid w:val="002C4386"/>
    <w:rsid w:val="002C78C1"/>
    <w:rsid w:val="002D299E"/>
    <w:rsid w:val="002D4399"/>
    <w:rsid w:val="002E0B8F"/>
    <w:rsid w:val="002E1F8D"/>
    <w:rsid w:val="002F6641"/>
    <w:rsid w:val="002F6979"/>
    <w:rsid w:val="002F7123"/>
    <w:rsid w:val="0030157F"/>
    <w:rsid w:val="00304082"/>
    <w:rsid w:val="00334C3E"/>
    <w:rsid w:val="00335FF2"/>
    <w:rsid w:val="00337B7B"/>
    <w:rsid w:val="003404A1"/>
    <w:rsid w:val="003405D0"/>
    <w:rsid w:val="003433B1"/>
    <w:rsid w:val="003438C9"/>
    <w:rsid w:val="00346A8D"/>
    <w:rsid w:val="00350D32"/>
    <w:rsid w:val="003617EA"/>
    <w:rsid w:val="00361DD5"/>
    <w:rsid w:val="003628D2"/>
    <w:rsid w:val="003736AE"/>
    <w:rsid w:val="00374BD0"/>
    <w:rsid w:val="00377BD8"/>
    <w:rsid w:val="00396BBC"/>
    <w:rsid w:val="003A25D2"/>
    <w:rsid w:val="003A3CF0"/>
    <w:rsid w:val="003A453C"/>
    <w:rsid w:val="003C1AA9"/>
    <w:rsid w:val="003C460E"/>
    <w:rsid w:val="003E5EC5"/>
    <w:rsid w:val="003F30F2"/>
    <w:rsid w:val="004031D1"/>
    <w:rsid w:val="00407526"/>
    <w:rsid w:val="00423005"/>
    <w:rsid w:val="00423830"/>
    <w:rsid w:val="00427766"/>
    <w:rsid w:val="004407D8"/>
    <w:rsid w:val="0044512F"/>
    <w:rsid w:val="0045183E"/>
    <w:rsid w:val="0046334F"/>
    <w:rsid w:val="00484282"/>
    <w:rsid w:val="004A5E6A"/>
    <w:rsid w:val="004A65A7"/>
    <w:rsid w:val="004B11BF"/>
    <w:rsid w:val="004B38F5"/>
    <w:rsid w:val="004D12F2"/>
    <w:rsid w:val="004D2857"/>
    <w:rsid w:val="004D5641"/>
    <w:rsid w:val="004E3031"/>
    <w:rsid w:val="004E7C89"/>
    <w:rsid w:val="004F41AA"/>
    <w:rsid w:val="004F4D07"/>
    <w:rsid w:val="00513B0D"/>
    <w:rsid w:val="00513DCB"/>
    <w:rsid w:val="005153EB"/>
    <w:rsid w:val="00520CD1"/>
    <w:rsid w:val="00527376"/>
    <w:rsid w:val="005378AB"/>
    <w:rsid w:val="005434EF"/>
    <w:rsid w:val="00551B5A"/>
    <w:rsid w:val="00555D5D"/>
    <w:rsid w:val="00562BA2"/>
    <w:rsid w:val="00562C9D"/>
    <w:rsid w:val="00570109"/>
    <w:rsid w:val="00581899"/>
    <w:rsid w:val="0058798C"/>
    <w:rsid w:val="0059282E"/>
    <w:rsid w:val="0059458D"/>
    <w:rsid w:val="0059561F"/>
    <w:rsid w:val="005966A1"/>
    <w:rsid w:val="005A2534"/>
    <w:rsid w:val="005A29EB"/>
    <w:rsid w:val="005B42CA"/>
    <w:rsid w:val="005B5DCD"/>
    <w:rsid w:val="005D510A"/>
    <w:rsid w:val="005F3316"/>
    <w:rsid w:val="005F4D16"/>
    <w:rsid w:val="005F7680"/>
    <w:rsid w:val="00600BE5"/>
    <w:rsid w:val="006040D9"/>
    <w:rsid w:val="0060634A"/>
    <w:rsid w:val="00611C55"/>
    <w:rsid w:val="0061265A"/>
    <w:rsid w:val="00621813"/>
    <w:rsid w:val="006418B1"/>
    <w:rsid w:val="00645C2F"/>
    <w:rsid w:val="0066499A"/>
    <w:rsid w:val="0066674D"/>
    <w:rsid w:val="006700BB"/>
    <w:rsid w:val="00673B07"/>
    <w:rsid w:val="00677A93"/>
    <w:rsid w:val="00686C00"/>
    <w:rsid w:val="00687715"/>
    <w:rsid w:val="006A2F21"/>
    <w:rsid w:val="006A3C56"/>
    <w:rsid w:val="006A4CE7"/>
    <w:rsid w:val="006B4163"/>
    <w:rsid w:val="006C6892"/>
    <w:rsid w:val="006D307E"/>
    <w:rsid w:val="006E18C0"/>
    <w:rsid w:val="006E5232"/>
    <w:rsid w:val="006E69FF"/>
    <w:rsid w:val="006F765D"/>
    <w:rsid w:val="00700782"/>
    <w:rsid w:val="00704AB8"/>
    <w:rsid w:val="00705EA6"/>
    <w:rsid w:val="007108CB"/>
    <w:rsid w:val="00717FA2"/>
    <w:rsid w:val="00721A0F"/>
    <w:rsid w:val="007236C0"/>
    <w:rsid w:val="0072413B"/>
    <w:rsid w:val="007335E7"/>
    <w:rsid w:val="0075225E"/>
    <w:rsid w:val="00757FC6"/>
    <w:rsid w:val="00776870"/>
    <w:rsid w:val="0078404C"/>
    <w:rsid w:val="007869DC"/>
    <w:rsid w:val="00786BC0"/>
    <w:rsid w:val="00786CA4"/>
    <w:rsid w:val="00790A05"/>
    <w:rsid w:val="007911B2"/>
    <w:rsid w:val="0079743A"/>
    <w:rsid w:val="007D0E28"/>
    <w:rsid w:val="007D26E2"/>
    <w:rsid w:val="007D62F7"/>
    <w:rsid w:val="00811809"/>
    <w:rsid w:val="008157BE"/>
    <w:rsid w:val="008227C3"/>
    <w:rsid w:val="00832ABC"/>
    <w:rsid w:val="00833044"/>
    <w:rsid w:val="00836EA7"/>
    <w:rsid w:val="00843586"/>
    <w:rsid w:val="0084504F"/>
    <w:rsid w:val="00845EAE"/>
    <w:rsid w:val="0085316C"/>
    <w:rsid w:val="00854216"/>
    <w:rsid w:val="00856248"/>
    <w:rsid w:val="00856680"/>
    <w:rsid w:val="00860F39"/>
    <w:rsid w:val="008615EF"/>
    <w:rsid w:val="00866789"/>
    <w:rsid w:val="00866DB2"/>
    <w:rsid w:val="008815DE"/>
    <w:rsid w:val="00884089"/>
    <w:rsid w:val="008943EA"/>
    <w:rsid w:val="008A671C"/>
    <w:rsid w:val="008B1730"/>
    <w:rsid w:val="008B1DA1"/>
    <w:rsid w:val="008B78D6"/>
    <w:rsid w:val="008C1422"/>
    <w:rsid w:val="008D14BE"/>
    <w:rsid w:val="008D2E06"/>
    <w:rsid w:val="008D492D"/>
    <w:rsid w:val="008E5CAA"/>
    <w:rsid w:val="008F0234"/>
    <w:rsid w:val="008F20D8"/>
    <w:rsid w:val="008F3742"/>
    <w:rsid w:val="008F445D"/>
    <w:rsid w:val="009062EE"/>
    <w:rsid w:val="00916A39"/>
    <w:rsid w:val="00944014"/>
    <w:rsid w:val="00945D17"/>
    <w:rsid w:val="00965189"/>
    <w:rsid w:val="00974B9B"/>
    <w:rsid w:val="0097748D"/>
    <w:rsid w:val="009822C3"/>
    <w:rsid w:val="00991855"/>
    <w:rsid w:val="00991CB5"/>
    <w:rsid w:val="009A59CB"/>
    <w:rsid w:val="009A6CE6"/>
    <w:rsid w:val="009A6E9B"/>
    <w:rsid w:val="009B25D9"/>
    <w:rsid w:val="009C13D3"/>
    <w:rsid w:val="009D5E13"/>
    <w:rsid w:val="009E0B61"/>
    <w:rsid w:val="009E4798"/>
    <w:rsid w:val="009E7C50"/>
    <w:rsid w:val="009F7537"/>
    <w:rsid w:val="00A16DD4"/>
    <w:rsid w:val="00A20DC3"/>
    <w:rsid w:val="00A21D60"/>
    <w:rsid w:val="00A22E54"/>
    <w:rsid w:val="00A30266"/>
    <w:rsid w:val="00A3787C"/>
    <w:rsid w:val="00A5121D"/>
    <w:rsid w:val="00A52744"/>
    <w:rsid w:val="00A54572"/>
    <w:rsid w:val="00A54943"/>
    <w:rsid w:val="00A5656F"/>
    <w:rsid w:val="00A6354A"/>
    <w:rsid w:val="00A71969"/>
    <w:rsid w:val="00A7695C"/>
    <w:rsid w:val="00A77415"/>
    <w:rsid w:val="00AA2932"/>
    <w:rsid w:val="00AA764A"/>
    <w:rsid w:val="00AB006D"/>
    <w:rsid w:val="00AD3FC0"/>
    <w:rsid w:val="00AD51D3"/>
    <w:rsid w:val="00B00FF4"/>
    <w:rsid w:val="00B066A0"/>
    <w:rsid w:val="00B2190E"/>
    <w:rsid w:val="00B24715"/>
    <w:rsid w:val="00B37C57"/>
    <w:rsid w:val="00B45BA7"/>
    <w:rsid w:val="00B54523"/>
    <w:rsid w:val="00B62ABE"/>
    <w:rsid w:val="00B64F5A"/>
    <w:rsid w:val="00B65BD7"/>
    <w:rsid w:val="00B67F62"/>
    <w:rsid w:val="00B7261B"/>
    <w:rsid w:val="00B73EBB"/>
    <w:rsid w:val="00B74E7F"/>
    <w:rsid w:val="00B75635"/>
    <w:rsid w:val="00B7685B"/>
    <w:rsid w:val="00B93539"/>
    <w:rsid w:val="00B95B7A"/>
    <w:rsid w:val="00BB014F"/>
    <w:rsid w:val="00BB0932"/>
    <w:rsid w:val="00BB1A5F"/>
    <w:rsid w:val="00BB2D9E"/>
    <w:rsid w:val="00BB6AF8"/>
    <w:rsid w:val="00BC744C"/>
    <w:rsid w:val="00BD151B"/>
    <w:rsid w:val="00BE5B27"/>
    <w:rsid w:val="00BF28EC"/>
    <w:rsid w:val="00C0271A"/>
    <w:rsid w:val="00C07BED"/>
    <w:rsid w:val="00C22BCE"/>
    <w:rsid w:val="00C31EF1"/>
    <w:rsid w:val="00C31F05"/>
    <w:rsid w:val="00C327B7"/>
    <w:rsid w:val="00C37CDF"/>
    <w:rsid w:val="00C41235"/>
    <w:rsid w:val="00C4525A"/>
    <w:rsid w:val="00C453BF"/>
    <w:rsid w:val="00C46FAB"/>
    <w:rsid w:val="00C47C1C"/>
    <w:rsid w:val="00C525B1"/>
    <w:rsid w:val="00C540C5"/>
    <w:rsid w:val="00C54317"/>
    <w:rsid w:val="00C5643C"/>
    <w:rsid w:val="00C64D6D"/>
    <w:rsid w:val="00C668CC"/>
    <w:rsid w:val="00C71EF0"/>
    <w:rsid w:val="00C72D17"/>
    <w:rsid w:val="00C7313A"/>
    <w:rsid w:val="00C741D4"/>
    <w:rsid w:val="00C74BB9"/>
    <w:rsid w:val="00C83538"/>
    <w:rsid w:val="00C85051"/>
    <w:rsid w:val="00C91A04"/>
    <w:rsid w:val="00CA0107"/>
    <w:rsid w:val="00CA1D66"/>
    <w:rsid w:val="00CA2794"/>
    <w:rsid w:val="00CB56F2"/>
    <w:rsid w:val="00D057AD"/>
    <w:rsid w:val="00D07230"/>
    <w:rsid w:val="00D11885"/>
    <w:rsid w:val="00D35260"/>
    <w:rsid w:val="00D5549D"/>
    <w:rsid w:val="00D61FFF"/>
    <w:rsid w:val="00D64C20"/>
    <w:rsid w:val="00D73173"/>
    <w:rsid w:val="00D747C6"/>
    <w:rsid w:val="00D74F66"/>
    <w:rsid w:val="00D80442"/>
    <w:rsid w:val="00DA6F3A"/>
    <w:rsid w:val="00DB02F4"/>
    <w:rsid w:val="00DC38BD"/>
    <w:rsid w:val="00DE0A71"/>
    <w:rsid w:val="00DE2B29"/>
    <w:rsid w:val="00DE44A5"/>
    <w:rsid w:val="00DF1B46"/>
    <w:rsid w:val="00E01E2E"/>
    <w:rsid w:val="00E04620"/>
    <w:rsid w:val="00E11602"/>
    <w:rsid w:val="00E20F2B"/>
    <w:rsid w:val="00E21BB0"/>
    <w:rsid w:val="00E2710D"/>
    <w:rsid w:val="00E317BD"/>
    <w:rsid w:val="00E42C88"/>
    <w:rsid w:val="00E52A7D"/>
    <w:rsid w:val="00E542DD"/>
    <w:rsid w:val="00E5627A"/>
    <w:rsid w:val="00E634B2"/>
    <w:rsid w:val="00E721D4"/>
    <w:rsid w:val="00E72311"/>
    <w:rsid w:val="00E759E9"/>
    <w:rsid w:val="00E8083F"/>
    <w:rsid w:val="00E86026"/>
    <w:rsid w:val="00EA7892"/>
    <w:rsid w:val="00EB48B7"/>
    <w:rsid w:val="00EB6FD5"/>
    <w:rsid w:val="00EC1BB0"/>
    <w:rsid w:val="00EC2F1C"/>
    <w:rsid w:val="00ED1C43"/>
    <w:rsid w:val="00ED58EA"/>
    <w:rsid w:val="00EE20DD"/>
    <w:rsid w:val="00EF2127"/>
    <w:rsid w:val="00EF2270"/>
    <w:rsid w:val="00EF2BC6"/>
    <w:rsid w:val="00EF7CC0"/>
    <w:rsid w:val="00F029F5"/>
    <w:rsid w:val="00F07C31"/>
    <w:rsid w:val="00F12D7D"/>
    <w:rsid w:val="00F205BA"/>
    <w:rsid w:val="00F3059A"/>
    <w:rsid w:val="00F32399"/>
    <w:rsid w:val="00F37EB3"/>
    <w:rsid w:val="00F41D9F"/>
    <w:rsid w:val="00F520F4"/>
    <w:rsid w:val="00F56ED4"/>
    <w:rsid w:val="00F636C0"/>
    <w:rsid w:val="00F64D28"/>
    <w:rsid w:val="00F66AB2"/>
    <w:rsid w:val="00F71CF3"/>
    <w:rsid w:val="00F727C6"/>
    <w:rsid w:val="00F96A99"/>
    <w:rsid w:val="00FA4BC0"/>
    <w:rsid w:val="00FA4F1D"/>
    <w:rsid w:val="00FC3602"/>
    <w:rsid w:val="00FD4C59"/>
    <w:rsid w:val="00FF1357"/>
    <w:rsid w:val="00FF2330"/>
    <w:rsid w:val="00FF2F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EF2BC6"/>
    <w:pPr>
      <w:keepNext/>
      <w:keepLines/>
      <w:spacing w:before="200" w:after="0" w:line="280" w:lineRule="atLeast"/>
      <w:outlineLvl w:val="2"/>
    </w:pPr>
    <w:rPr>
      <w:rFonts w:ascii="Times New Roman" w:eastAsia="Times New Roman" w:hAnsi="Times New Roman"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EBB"/>
    <w:pPr>
      <w:ind w:left="720"/>
      <w:contextualSpacing/>
    </w:pPr>
  </w:style>
  <w:style w:type="character" w:styleId="CommentReference">
    <w:name w:val="annotation reference"/>
    <w:basedOn w:val="DefaultParagraphFont"/>
    <w:uiPriority w:val="99"/>
    <w:semiHidden/>
    <w:unhideWhenUsed/>
    <w:rsid w:val="00AA2932"/>
    <w:rPr>
      <w:sz w:val="16"/>
      <w:szCs w:val="16"/>
    </w:rPr>
  </w:style>
  <w:style w:type="paragraph" w:styleId="CommentText">
    <w:name w:val="annotation text"/>
    <w:basedOn w:val="Normal"/>
    <w:link w:val="CommentTextChar"/>
    <w:uiPriority w:val="99"/>
    <w:semiHidden/>
    <w:unhideWhenUsed/>
    <w:rsid w:val="00AA2932"/>
    <w:pPr>
      <w:spacing w:line="240" w:lineRule="auto"/>
    </w:pPr>
    <w:rPr>
      <w:sz w:val="20"/>
      <w:szCs w:val="20"/>
    </w:rPr>
  </w:style>
  <w:style w:type="character" w:customStyle="1" w:styleId="CommentTextChar">
    <w:name w:val="Comment Text Char"/>
    <w:basedOn w:val="DefaultParagraphFont"/>
    <w:link w:val="CommentText"/>
    <w:uiPriority w:val="99"/>
    <w:semiHidden/>
    <w:rsid w:val="00AA2932"/>
    <w:rPr>
      <w:sz w:val="20"/>
      <w:szCs w:val="20"/>
    </w:rPr>
  </w:style>
  <w:style w:type="paragraph" w:styleId="CommentSubject">
    <w:name w:val="annotation subject"/>
    <w:basedOn w:val="CommentText"/>
    <w:next w:val="CommentText"/>
    <w:link w:val="CommentSubjectChar"/>
    <w:uiPriority w:val="99"/>
    <w:semiHidden/>
    <w:unhideWhenUsed/>
    <w:rsid w:val="00AA2932"/>
    <w:rPr>
      <w:b/>
      <w:bCs/>
    </w:rPr>
  </w:style>
  <w:style w:type="character" w:customStyle="1" w:styleId="CommentSubjectChar">
    <w:name w:val="Comment Subject Char"/>
    <w:basedOn w:val="CommentTextChar"/>
    <w:link w:val="CommentSubject"/>
    <w:uiPriority w:val="99"/>
    <w:semiHidden/>
    <w:rsid w:val="00AA2932"/>
    <w:rPr>
      <w:b/>
      <w:bCs/>
      <w:sz w:val="20"/>
      <w:szCs w:val="20"/>
    </w:rPr>
  </w:style>
  <w:style w:type="paragraph" w:styleId="BalloonText">
    <w:name w:val="Balloon Text"/>
    <w:basedOn w:val="Normal"/>
    <w:link w:val="BalloonTextChar"/>
    <w:uiPriority w:val="99"/>
    <w:semiHidden/>
    <w:unhideWhenUsed/>
    <w:rsid w:val="00AA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932"/>
    <w:rPr>
      <w:rFonts w:ascii="Tahoma" w:hAnsi="Tahoma" w:cs="Tahoma"/>
      <w:sz w:val="16"/>
      <w:szCs w:val="16"/>
    </w:rPr>
  </w:style>
  <w:style w:type="character" w:customStyle="1" w:styleId="Heading3Char">
    <w:name w:val="Heading 3 Char"/>
    <w:basedOn w:val="DefaultParagraphFont"/>
    <w:link w:val="Heading3"/>
    <w:rsid w:val="00EF2BC6"/>
    <w:rPr>
      <w:rFonts w:ascii="Times New Roman" w:eastAsia="Times New Roman" w:hAnsi="Times New Roman" w:cs="Arial"/>
      <w:b/>
      <w:bCs/>
      <w:sz w:val="24"/>
      <w:szCs w:val="26"/>
      <w:lang w:eastAsia="en-AU"/>
    </w:rPr>
  </w:style>
  <w:style w:type="paragraph" w:customStyle="1" w:styleId="base-text-paragraph">
    <w:name w:val="base-text-paragraph"/>
    <w:basedOn w:val="Normal"/>
    <w:link w:val="base-text-paragraphChar"/>
    <w:rsid w:val="00EF2BC6"/>
    <w:pPr>
      <w:tabs>
        <w:tab w:val="num" w:pos="1930"/>
      </w:tabs>
      <w:spacing w:before="120" w:after="120" w:line="240" w:lineRule="auto"/>
      <w:ind w:left="1080"/>
    </w:pPr>
    <w:rPr>
      <w:rFonts w:ascii="Times New Roman" w:eastAsia="Times New Roman" w:hAnsi="Times New Roman" w:cs="Times New Roman"/>
      <w:szCs w:val="20"/>
    </w:rPr>
  </w:style>
  <w:style w:type="character" w:customStyle="1" w:styleId="base-text-paragraphChar">
    <w:name w:val="base-text-paragraph Char"/>
    <w:basedOn w:val="DefaultParagraphFont"/>
    <w:link w:val="base-text-paragraph"/>
    <w:locked/>
    <w:rsid w:val="00EF2BC6"/>
    <w:rPr>
      <w:rFonts w:ascii="Times New Roman" w:eastAsia="Times New Roman" w:hAnsi="Times New Roman" w:cs="Times New Roman"/>
      <w:szCs w:val="20"/>
      <w:lang w:eastAsia="en-AU"/>
    </w:rPr>
  </w:style>
  <w:style w:type="paragraph" w:customStyle="1" w:styleId="exampledotpoint1">
    <w:name w:val="example dot point 1"/>
    <w:basedOn w:val="Normal"/>
    <w:rsid w:val="00EF2BC6"/>
    <w:pPr>
      <w:numPr>
        <w:numId w:val="3"/>
      </w:numPr>
      <w:spacing w:before="120" w:after="120" w:line="240" w:lineRule="auto"/>
    </w:pPr>
    <w:rPr>
      <w:rFonts w:ascii="Times New Roman" w:eastAsia="Times New Roman" w:hAnsi="Times New Roman" w:cs="Times New Roman"/>
      <w:sz w:val="20"/>
      <w:szCs w:val="20"/>
    </w:rPr>
  </w:style>
  <w:style w:type="paragraph" w:customStyle="1" w:styleId="exampledotpoint2">
    <w:name w:val="example dot point 2"/>
    <w:basedOn w:val="Normal"/>
    <w:rsid w:val="00EF2BC6"/>
    <w:pPr>
      <w:numPr>
        <w:ilvl w:val="1"/>
        <w:numId w:val="3"/>
      </w:numPr>
      <w:spacing w:before="120" w:after="120" w:line="240" w:lineRule="auto"/>
    </w:pPr>
    <w:rPr>
      <w:rFonts w:ascii="Times New Roman" w:eastAsia="Times New Roman" w:hAnsi="Times New Roman" w:cs="Times New Roman"/>
      <w:sz w:val="20"/>
      <w:szCs w:val="20"/>
    </w:rPr>
  </w:style>
  <w:style w:type="paragraph" w:customStyle="1" w:styleId="Boxdotpoint1">
    <w:name w:val="Box dot point 1"/>
    <w:basedOn w:val="exampledotpoint1"/>
    <w:rsid w:val="00EF2BC6"/>
    <w:pPr>
      <w:tabs>
        <w:tab w:val="clear" w:pos="2268"/>
        <w:tab w:val="left" w:pos="851"/>
      </w:tabs>
      <w:ind w:left="851"/>
    </w:pPr>
  </w:style>
  <w:style w:type="paragraph" w:styleId="Header">
    <w:name w:val="header"/>
    <w:basedOn w:val="Normal"/>
    <w:link w:val="HeaderChar"/>
    <w:uiPriority w:val="99"/>
    <w:semiHidden/>
    <w:unhideWhenUsed/>
    <w:rsid w:val="00F37E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7EB3"/>
  </w:style>
  <w:style w:type="paragraph" w:styleId="Footer">
    <w:name w:val="footer"/>
    <w:basedOn w:val="Normal"/>
    <w:link w:val="FooterChar"/>
    <w:uiPriority w:val="99"/>
    <w:unhideWhenUsed/>
    <w:rsid w:val="00F3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EB3"/>
  </w:style>
  <w:style w:type="character" w:customStyle="1" w:styleId="legtitle1">
    <w:name w:val="legtitle1"/>
    <w:basedOn w:val="DefaultParagraphFont"/>
    <w:rsid w:val="00A20DC3"/>
    <w:rPr>
      <w:rFonts w:ascii="Helvetica Neue" w:hAnsi="Helvetica Neue" w:hint="default"/>
      <w:b/>
      <w:bCs/>
      <w:color w:val="10418E"/>
      <w:sz w:val="40"/>
      <w:szCs w:val="40"/>
    </w:rPr>
  </w:style>
  <w:style w:type="paragraph" w:customStyle="1" w:styleId="Style1">
    <w:name w:val="Style1"/>
    <w:basedOn w:val="Normal"/>
    <w:next w:val="Normal"/>
    <w:link w:val="Style1Char"/>
    <w:qFormat/>
    <w:rsid w:val="00C54317"/>
    <w:pPr>
      <w:keepNext/>
      <w:spacing w:before="120" w:after="120"/>
      <w:jc w:val="both"/>
    </w:pPr>
    <w:rPr>
      <w:rFonts w:ascii="Arial" w:hAnsi="Arial"/>
      <w:b/>
      <w:sz w:val="24"/>
    </w:rPr>
  </w:style>
  <w:style w:type="character" w:customStyle="1" w:styleId="Style1Char">
    <w:name w:val="Style1 Char"/>
    <w:basedOn w:val="DefaultParagraphFont"/>
    <w:link w:val="Style1"/>
    <w:rsid w:val="00C54317"/>
    <w:rPr>
      <w:rFonts w:ascii="Arial" w:hAnsi="Arial"/>
      <w:b/>
      <w:sz w:val="24"/>
    </w:rPr>
  </w:style>
  <w:style w:type="paragraph" w:styleId="FootnoteText">
    <w:name w:val="footnote text"/>
    <w:basedOn w:val="Normal"/>
    <w:link w:val="FootnoteTextChar"/>
    <w:uiPriority w:val="99"/>
    <w:semiHidden/>
    <w:unhideWhenUsed/>
    <w:rsid w:val="00836E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EA7"/>
    <w:rPr>
      <w:sz w:val="20"/>
      <w:szCs w:val="20"/>
    </w:rPr>
  </w:style>
  <w:style w:type="character" w:styleId="FootnoteReference">
    <w:name w:val="footnote reference"/>
    <w:basedOn w:val="DefaultParagraphFont"/>
    <w:uiPriority w:val="99"/>
    <w:semiHidden/>
    <w:unhideWhenUsed/>
    <w:rsid w:val="00836EA7"/>
    <w:rPr>
      <w:vertAlign w:val="superscript"/>
    </w:rPr>
  </w:style>
  <w:style w:type="paragraph" w:customStyle="1" w:styleId="ItemHead">
    <w:name w:val="ItemHead"/>
    <w:aliases w:val="ih"/>
    <w:basedOn w:val="Normal"/>
    <w:next w:val="Normal"/>
    <w:link w:val="ItemHeadChar"/>
    <w:rsid w:val="0085316C"/>
    <w:pPr>
      <w:keepNext/>
      <w:keepLines/>
      <w:spacing w:before="220" w:after="0" w:line="240" w:lineRule="auto"/>
      <w:ind w:left="709" w:hanging="709"/>
    </w:pPr>
    <w:rPr>
      <w:rFonts w:ascii="Arial" w:eastAsia="Times New Roman" w:hAnsi="Arial" w:cs="Times New Roman"/>
      <w:b/>
      <w:kern w:val="28"/>
      <w:sz w:val="24"/>
      <w:szCs w:val="20"/>
    </w:rPr>
  </w:style>
  <w:style w:type="character" w:customStyle="1" w:styleId="ItemHeadChar">
    <w:name w:val="ItemHead Char"/>
    <w:aliases w:val="ih Char"/>
    <w:link w:val="ItemHead"/>
    <w:rsid w:val="0085316C"/>
    <w:rPr>
      <w:rFonts w:ascii="Arial" w:eastAsia="Times New Roman" w:hAnsi="Arial" w:cs="Times New Roman"/>
      <w:b/>
      <w:kern w:val="28"/>
      <w:sz w:val="24"/>
      <w:szCs w:val="20"/>
      <w:lang w:eastAsia="en-AU"/>
    </w:rPr>
  </w:style>
  <w:style w:type="paragraph" w:customStyle="1" w:styleId="ActHead7">
    <w:name w:val="ActHead 7"/>
    <w:aliases w:val="ap"/>
    <w:basedOn w:val="Normal"/>
    <w:next w:val="ItemHead"/>
    <w:qFormat/>
    <w:rsid w:val="00396BBC"/>
    <w:pPr>
      <w:keepNext/>
      <w:keepLines/>
      <w:spacing w:before="280" w:after="0" w:line="240" w:lineRule="auto"/>
      <w:ind w:left="1134" w:hanging="1134"/>
      <w:outlineLvl w:val="6"/>
    </w:pPr>
    <w:rPr>
      <w:rFonts w:ascii="Arial" w:eastAsia="Times New Roman" w:hAnsi="Arial" w:cs="Times New Roman"/>
      <w:b/>
      <w:kern w:val="28"/>
      <w:sz w:val="28"/>
      <w:szCs w:val="20"/>
    </w:rPr>
  </w:style>
  <w:style w:type="character" w:customStyle="1" w:styleId="CharAmPartNo">
    <w:name w:val="CharAmPartNo"/>
    <w:basedOn w:val="DefaultParagraphFont"/>
    <w:qFormat/>
    <w:rsid w:val="00396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EF2BC6"/>
    <w:pPr>
      <w:keepNext/>
      <w:keepLines/>
      <w:spacing w:before="200" w:after="0" w:line="280" w:lineRule="atLeast"/>
      <w:outlineLvl w:val="2"/>
    </w:pPr>
    <w:rPr>
      <w:rFonts w:ascii="Times New Roman" w:eastAsia="Times New Roman" w:hAnsi="Times New Roman"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EBB"/>
    <w:pPr>
      <w:ind w:left="720"/>
      <w:contextualSpacing/>
    </w:pPr>
  </w:style>
  <w:style w:type="character" w:styleId="CommentReference">
    <w:name w:val="annotation reference"/>
    <w:basedOn w:val="DefaultParagraphFont"/>
    <w:uiPriority w:val="99"/>
    <w:semiHidden/>
    <w:unhideWhenUsed/>
    <w:rsid w:val="00AA2932"/>
    <w:rPr>
      <w:sz w:val="16"/>
      <w:szCs w:val="16"/>
    </w:rPr>
  </w:style>
  <w:style w:type="paragraph" w:styleId="CommentText">
    <w:name w:val="annotation text"/>
    <w:basedOn w:val="Normal"/>
    <w:link w:val="CommentTextChar"/>
    <w:uiPriority w:val="99"/>
    <w:semiHidden/>
    <w:unhideWhenUsed/>
    <w:rsid w:val="00AA2932"/>
    <w:pPr>
      <w:spacing w:line="240" w:lineRule="auto"/>
    </w:pPr>
    <w:rPr>
      <w:sz w:val="20"/>
      <w:szCs w:val="20"/>
    </w:rPr>
  </w:style>
  <w:style w:type="character" w:customStyle="1" w:styleId="CommentTextChar">
    <w:name w:val="Comment Text Char"/>
    <w:basedOn w:val="DefaultParagraphFont"/>
    <w:link w:val="CommentText"/>
    <w:uiPriority w:val="99"/>
    <w:semiHidden/>
    <w:rsid w:val="00AA2932"/>
    <w:rPr>
      <w:sz w:val="20"/>
      <w:szCs w:val="20"/>
    </w:rPr>
  </w:style>
  <w:style w:type="paragraph" w:styleId="CommentSubject">
    <w:name w:val="annotation subject"/>
    <w:basedOn w:val="CommentText"/>
    <w:next w:val="CommentText"/>
    <w:link w:val="CommentSubjectChar"/>
    <w:uiPriority w:val="99"/>
    <w:semiHidden/>
    <w:unhideWhenUsed/>
    <w:rsid w:val="00AA2932"/>
    <w:rPr>
      <w:b/>
      <w:bCs/>
    </w:rPr>
  </w:style>
  <w:style w:type="character" w:customStyle="1" w:styleId="CommentSubjectChar">
    <w:name w:val="Comment Subject Char"/>
    <w:basedOn w:val="CommentTextChar"/>
    <w:link w:val="CommentSubject"/>
    <w:uiPriority w:val="99"/>
    <w:semiHidden/>
    <w:rsid w:val="00AA2932"/>
    <w:rPr>
      <w:b/>
      <w:bCs/>
      <w:sz w:val="20"/>
      <w:szCs w:val="20"/>
    </w:rPr>
  </w:style>
  <w:style w:type="paragraph" w:styleId="BalloonText">
    <w:name w:val="Balloon Text"/>
    <w:basedOn w:val="Normal"/>
    <w:link w:val="BalloonTextChar"/>
    <w:uiPriority w:val="99"/>
    <w:semiHidden/>
    <w:unhideWhenUsed/>
    <w:rsid w:val="00AA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932"/>
    <w:rPr>
      <w:rFonts w:ascii="Tahoma" w:hAnsi="Tahoma" w:cs="Tahoma"/>
      <w:sz w:val="16"/>
      <w:szCs w:val="16"/>
    </w:rPr>
  </w:style>
  <w:style w:type="character" w:customStyle="1" w:styleId="Heading3Char">
    <w:name w:val="Heading 3 Char"/>
    <w:basedOn w:val="DefaultParagraphFont"/>
    <w:link w:val="Heading3"/>
    <w:rsid w:val="00EF2BC6"/>
    <w:rPr>
      <w:rFonts w:ascii="Times New Roman" w:eastAsia="Times New Roman" w:hAnsi="Times New Roman" w:cs="Arial"/>
      <w:b/>
      <w:bCs/>
      <w:sz w:val="24"/>
      <w:szCs w:val="26"/>
      <w:lang w:eastAsia="en-AU"/>
    </w:rPr>
  </w:style>
  <w:style w:type="paragraph" w:customStyle="1" w:styleId="base-text-paragraph">
    <w:name w:val="base-text-paragraph"/>
    <w:basedOn w:val="Normal"/>
    <w:link w:val="base-text-paragraphChar"/>
    <w:rsid w:val="00EF2BC6"/>
    <w:pPr>
      <w:tabs>
        <w:tab w:val="num" w:pos="1930"/>
      </w:tabs>
      <w:spacing w:before="120" w:after="120" w:line="240" w:lineRule="auto"/>
      <w:ind w:left="1080"/>
    </w:pPr>
    <w:rPr>
      <w:rFonts w:ascii="Times New Roman" w:eastAsia="Times New Roman" w:hAnsi="Times New Roman" w:cs="Times New Roman"/>
      <w:szCs w:val="20"/>
    </w:rPr>
  </w:style>
  <w:style w:type="character" w:customStyle="1" w:styleId="base-text-paragraphChar">
    <w:name w:val="base-text-paragraph Char"/>
    <w:basedOn w:val="DefaultParagraphFont"/>
    <w:link w:val="base-text-paragraph"/>
    <w:locked/>
    <w:rsid w:val="00EF2BC6"/>
    <w:rPr>
      <w:rFonts w:ascii="Times New Roman" w:eastAsia="Times New Roman" w:hAnsi="Times New Roman" w:cs="Times New Roman"/>
      <w:szCs w:val="20"/>
      <w:lang w:eastAsia="en-AU"/>
    </w:rPr>
  </w:style>
  <w:style w:type="paragraph" w:customStyle="1" w:styleId="exampledotpoint1">
    <w:name w:val="example dot point 1"/>
    <w:basedOn w:val="Normal"/>
    <w:rsid w:val="00EF2BC6"/>
    <w:pPr>
      <w:numPr>
        <w:numId w:val="3"/>
      </w:numPr>
      <w:spacing w:before="120" w:after="120" w:line="240" w:lineRule="auto"/>
    </w:pPr>
    <w:rPr>
      <w:rFonts w:ascii="Times New Roman" w:eastAsia="Times New Roman" w:hAnsi="Times New Roman" w:cs="Times New Roman"/>
      <w:sz w:val="20"/>
      <w:szCs w:val="20"/>
    </w:rPr>
  </w:style>
  <w:style w:type="paragraph" w:customStyle="1" w:styleId="exampledotpoint2">
    <w:name w:val="example dot point 2"/>
    <w:basedOn w:val="Normal"/>
    <w:rsid w:val="00EF2BC6"/>
    <w:pPr>
      <w:numPr>
        <w:ilvl w:val="1"/>
        <w:numId w:val="3"/>
      </w:numPr>
      <w:spacing w:before="120" w:after="120" w:line="240" w:lineRule="auto"/>
    </w:pPr>
    <w:rPr>
      <w:rFonts w:ascii="Times New Roman" w:eastAsia="Times New Roman" w:hAnsi="Times New Roman" w:cs="Times New Roman"/>
      <w:sz w:val="20"/>
      <w:szCs w:val="20"/>
    </w:rPr>
  </w:style>
  <w:style w:type="paragraph" w:customStyle="1" w:styleId="Boxdotpoint1">
    <w:name w:val="Box dot point 1"/>
    <w:basedOn w:val="exampledotpoint1"/>
    <w:rsid w:val="00EF2BC6"/>
    <w:pPr>
      <w:tabs>
        <w:tab w:val="clear" w:pos="2268"/>
        <w:tab w:val="left" w:pos="851"/>
      </w:tabs>
      <w:ind w:left="851"/>
    </w:pPr>
  </w:style>
  <w:style w:type="paragraph" w:styleId="Header">
    <w:name w:val="header"/>
    <w:basedOn w:val="Normal"/>
    <w:link w:val="HeaderChar"/>
    <w:uiPriority w:val="99"/>
    <w:semiHidden/>
    <w:unhideWhenUsed/>
    <w:rsid w:val="00F37E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7EB3"/>
  </w:style>
  <w:style w:type="paragraph" w:styleId="Footer">
    <w:name w:val="footer"/>
    <w:basedOn w:val="Normal"/>
    <w:link w:val="FooterChar"/>
    <w:uiPriority w:val="99"/>
    <w:unhideWhenUsed/>
    <w:rsid w:val="00F3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EB3"/>
  </w:style>
  <w:style w:type="character" w:customStyle="1" w:styleId="legtitle1">
    <w:name w:val="legtitle1"/>
    <w:basedOn w:val="DefaultParagraphFont"/>
    <w:rsid w:val="00A20DC3"/>
    <w:rPr>
      <w:rFonts w:ascii="Helvetica Neue" w:hAnsi="Helvetica Neue" w:hint="default"/>
      <w:b/>
      <w:bCs/>
      <w:color w:val="10418E"/>
      <w:sz w:val="40"/>
      <w:szCs w:val="40"/>
    </w:rPr>
  </w:style>
  <w:style w:type="paragraph" w:customStyle="1" w:styleId="Style1">
    <w:name w:val="Style1"/>
    <w:basedOn w:val="Normal"/>
    <w:next w:val="Normal"/>
    <w:link w:val="Style1Char"/>
    <w:qFormat/>
    <w:rsid w:val="00C54317"/>
    <w:pPr>
      <w:keepNext/>
      <w:spacing w:before="120" w:after="120"/>
      <w:jc w:val="both"/>
    </w:pPr>
    <w:rPr>
      <w:rFonts w:ascii="Arial" w:hAnsi="Arial"/>
      <w:b/>
      <w:sz w:val="24"/>
    </w:rPr>
  </w:style>
  <w:style w:type="character" w:customStyle="1" w:styleId="Style1Char">
    <w:name w:val="Style1 Char"/>
    <w:basedOn w:val="DefaultParagraphFont"/>
    <w:link w:val="Style1"/>
    <w:rsid w:val="00C54317"/>
    <w:rPr>
      <w:rFonts w:ascii="Arial" w:hAnsi="Arial"/>
      <w:b/>
      <w:sz w:val="24"/>
    </w:rPr>
  </w:style>
  <w:style w:type="paragraph" w:styleId="FootnoteText">
    <w:name w:val="footnote text"/>
    <w:basedOn w:val="Normal"/>
    <w:link w:val="FootnoteTextChar"/>
    <w:uiPriority w:val="99"/>
    <w:semiHidden/>
    <w:unhideWhenUsed/>
    <w:rsid w:val="00836E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EA7"/>
    <w:rPr>
      <w:sz w:val="20"/>
      <w:szCs w:val="20"/>
    </w:rPr>
  </w:style>
  <w:style w:type="character" w:styleId="FootnoteReference">
    <w:name w:val="footnote reference"/>
    <w:basedOn w:val="DefaultParagraphFont"/>
    <w:uiPriority w:val="99"/>
    <w:semiHidden/>
    <w:unhideWhenUsed/>
    <w:rsid w:val="00836EA7"/>
    <w:rPr>
      <w:vertAlign w:val="superscript"/>
    </w:rPr>
  </w:style>
  <w:style w:type="paragraph" w:customStyle="1" w:styleId="ItemHead">
    <w:name w:val="ItemHead"/>
    <w:aliases w:val="ih"/>
    <w:basedOn w:val="Normal"/>
    <w:next w:val="Normal"/>
    <w:link w:val="ItemHeadChar"/>
    <w:rsid w:val="0085316C"/>
    <w:pPr>
      <w:keepNext/>
      <w:keepLines/>
      <w:spacing w:before="220" w:after="0" w:line="240" w:lineRule="auto"/>
      <w:ind w:left="709" w:hanging="709"/>
    </w:pPr>
    <w:rPr>
      <w:rFonts w:ascii="Arial" w:eastAsia="Times New Roman" w:hAnsi="Arial" w:cs="Times New Roman"/>
      <w:b/>
      <w:kern w:val="28"/>
      <w:sz w:val="24"/>
      <w:szCs w:val="20"/>
    </w:rPr>
  </w:style>
  <w:style w:type="character" w:customStyle="1" w:styleId="ItemHeadChar">
    <w:name w:val="ItemHead Char"/>
    <w:aliases w:val="ih Char"/>
    <w:link w:val="ItemHead"/>
    <w:rsid w:val="0085316C"/>
    <w:rPr>
      <w:rFonts w:ascii="Arial" w:eastAsia="Times New Roman" w:hAnsi="Arial" w:cs="Times New Roman"/>
      <w:b/>
      <w:kern w:val="28"/>
      <w:sz w:val="24"/>
      <w:szCs w:val="20"/>
      <w:lang w:eastAsia="en-AU"/>
    </w:rPr>
  </w:style>
  <w:style w:type="paragraph" w:customStyle="1" w:styleId="ActHead7">
    <w:name w:val="ActHead 7"/>
    <w:aliases w:val="ap"/>
    <w:basedOn w:val="Normal"/>
    <w:next w:val="ItemHead"/>
    <w:qFormat/>
    <w:rsid w:val="00396BBC"/>
    <w:pPr>
      <w:keepNext/>
      <w:keepLines/>
      <w:spacing w:before="280" w:after="0" w:line="240" w:lineRule="auto"/>
      <w:ind w:left="1134" w:hanging="1134"/>
      <w:outlineLvl w:val="6"/>
    </w:pPr>
    <w:rPr>
      <w:rFonts w:ascii="Arial" w:eastAsia="Times New Roman" w:hAnsi="Arial" w:cs="Times New Roman"/>
      <w:b/>
      <w:kern w:val="28"/>
      <w:sz w:val="28"/>
      <w:szCs w:val="20"/>
    </w:rPr>
  </w:style>
  <w:style w:type="character" w:customStyle="1" w:styleId="CharAmPartNo">
    <w:name w:val="CharAmPartNo"/>
    <w:basedOn w:val="DefaultParagraphFont"/>
    <w:qFormat/>
    <w:rsid w:val="00396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24002">
      <w:bodyDiv w:val="1"/>
      <w:marLeft w:val="0"/>
      <w:marRight w:val="0"/>
      <w:marTop w:val="0"/>
      <w:marBottom w:val="0"/>
      <w:divBdr>
        <w:top w:val="none" w:sz="0" w:space="0" w:color="auto"/>
        <w:left w:val="none" w:sz="0" w:space="0" w:color="auto"/>
        <w:bottom w:val="none" w:sz="0" w:space="0" w:color="auto"/>
        <w:right w:val="none" w:sz="0" w:space="0" w:color="auto"/>
      </w:divBdr>
    </w:div>
    <w:div w:id="227034558">
      <w:bodyDiv w:val="1"/>
      <w:marLeft w:val="0"/>
      <w:marRight w:val="0"/>
      <w:marTop w:val="0"/>
      <w:marBottom w:val="0"/>
      <w:divBdr>
        <w:top w:val="none" w:sz="0" w:space="0" w:color="auto"/>
        <w:left w:val="none" w:sz="0" w:space="0" w:color="auto"/>
        <w:bottom w:val="none" w:sz="0" w:space="0" w:color="auto"/>
        <w:right w:val="none" w:sz="0" w:space="0" w:color="auto"/>
      </w:divBdr>
      <w:divsChild>
        <w:div w:id="1679112967">
          <w:marLeft w:val="0"/>
          <w:marRight w:val="0"/>
          <w:marTop w:val="0"/>
          <w:marBottom w:val="0"/>
          <w:divBdr>
            <w:top w:val="single" w:sz="6" w:space="8" w:color="B8B8B8"/>
            <w:left w:val="none" w:sz="0" w:space="0" w:color="auto"/>
            <w:bottom w:val="none" w:sz="0" w:space="0" w:color="auto"/>
            <w:right w:val="none" w:sz="0" w:space="0" w:color="auto"/>
          </w:divBdr>
          <w:divsChild>
            <w:div w:id="1728185814">
              <w:marLeft w:val="2"/>
              <w:marRight w:val="2"/>
              <w:marTop w:val="0"/>
              <w:marBottom w:val="0"/>
              <w:divBdr>
                <w:top w:val="single" w:sz="6" w:space="8" w:color="CDCCD4"/>
                <w:left w:val="single" w:sz="6" w:space="8" w:color="CDCCD4"/>
                <w:bottom w:val="single" w:sz="6" w:space="8" w:color="CDCCD4"/>
                <w:right w:val="single" w:sz="6" w:space="4" w:color="CDCCD4"/>
              </w:divBdr>
              <w:divsChild>
                <w:div w:id="347996670">
                  <w:marLeft w:val="0"/>
                  <w:marRight w:val="0"/>
                  <w:marTop w:val="75"/>
                  <w:marBottom w:val="75"/>
                  <w:divBdr>
                    <w:top w:val="single" w:sz="6" w:space="8" w:color="CCCCD4"/>
                    <w:left w:val="single" w:sz="6" w:space="8" w:color="CCCCD4"/>
                    <w:bottom w:val="single" w:sz="6" w:space="8" w:color="CCCCD4"/>
                    <w:right w:val="single" w:sz="6" w:space="8" w:color="CCCCD4"/>
                  </w:divBdr>
                  <w:divsChild>
                    <w:div w:id="90101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802788">
      <w:bodyDiv w:val="1"/>
      <w:marLeft w:val="0"/>
      <w:marRight w:val="0"/>
      <w:marTop w:val="0"/>
      <w:marBottom w:val="0"/>
      <w:divBdr>
        <w:top w:val="none" w:sz="0" w:space="0" w:color="auto"/>
        <w:left w:val="none" w:sz="0" w:space="0" w:color="auto"/>
        <w:bottom w:val="none" w:sz="0" w:space="0" w:color="auto"/>
        <w:right w:val="none" w:sz="0" w:space="0" w:color="auto"/>
      </w:divBdr>
      <w:divsChild>
        <w:div w:id="461928699">
          <w:marLeft w:val="0"/>
          <w:marRight w:val="0"/>
          <w:marTop w:val="0"/>
          <w:marBottom w:val="0"/>
          <w:divBdr>
            <w:top w:val="none" w:sz="0" w:space="0" w:color="auto"/>
            <w:left w:val="none" w:sz="0" w:space="0" w:color="auto"/>
            <w:bottom w:val="none" w:sz="0" w:space="0" w:color="auto"/>
            <w:right w:val="none" w:sz="0" w:space="0" w:color="auto"/>
          </w:divBdr>
          <w:divsChild>
            <w:div w:id="118842275">
              <w:marLeft w:val="0"/>
              <w:marRight w:val="0"/>
              <w:marTop w:val="0"/>
              <w:marBottom w:val="0"/>
              <w:divBdr>
                <w:top w:val="none" w:sz="0" w:space="0" w:color="auto"/>
                <w:left w:val="none" w:sz="0" w:space="0" w:color="auto"/>
                <w:bottom w:val="none" w:sz="0" w:space="0" w:color="auto"/>
                <w:right w:val="none" w:sz="0" w:space="0" w:color="auto"/>
              </w:divBdr>
              <w:divsChild>
                <w:div w:id="1872955282">
                  <w:marLeft w:val="0"/>
                  <w:marRight w:val="0"/>
                  <w:marTop w:val="0"/>
                  <w:marBottom w:val="0"/>
                  <w:divBdr>
                    <w:top w:val="none" w:sz="0" w:space="0" w:color="auto"/>
                    <w:left w:val="none" w:sz="0" w:space="0" w:color="auto"/>
                    <w:bottom w:val="none" w:sz="0" w:space="0" w:color="auto"/>
                    <w:right w:val="none" w:sz="0" w:space="0" w:color="auto"/>
                  </w:divBdr>
                  <w:divsChild>
                    <w:div w:id="392706155">
                      <w:marLeft w:val="0"/>
                      <w:marRight w:val="0"/>
                      <w:marTop w:val="0"/>
                      <w:marBottom w:val="0"/>
                      <w:divBdr>
                        <w:top w:val="none" w:sz="0" w:space="0" w:color="auto"/>
                        <w:left w:val="none" w:sz="0" w:space="0" w:color="auto"/>
                        <w:bottom w:val="none" w:sz="0" w:space="0" w:color="auto"/>
                        <w:right w:val="none" w:sz="0" w:space="0" w:color="auto"/>
                      </w:divBdr>
                      <w:divsChild>
                        <w:div w:id="341394914">
                          <w:marLeft w:val="0"/>
                          <w:marRight w:val="0"/>
                          <w:marTop w:val="0"/>
                          <w:marBottom w:val="0"/>
                          <w:divBdr>
                            <w:top w:val="single" w:sz="6" w:space="0" w:color="828282"/>
                            <w:left w:val="single" w:sz="6" w:space="0" w:color="828282"/>
                            <w:bottom w:val="single" w:sz="6" w:space="0" w:color="828282"/>
                            <w:right w:val="single" w:sz="6" w:space="0" w:color="828282"/>
                          </w:divBdr>
                          <w:divsChild>
                            <w:div w:id="1167285722">
                              <w:marLeft w:val="0"/>
                              <w:marRight w:val="0"/>
                              <w:marTop w:val="0"/>
                              <w:marBottom w:val="0"/>
                              <w:divBdr>
                                <w:top w:val="none" w:sz="0" w:space="0" w:color="auto"/>
                                <w:left w:val="none" w:sz="0" w:space="0" w:color="auto"/>
                                <w:bottom w:val="none" w:sz="0" w:space="0" w:color="auto"/>
                                <w:right w:val="none" w:sz="0" w:space="0" w:color="auto"/>
                              </w:divBdr>
                              <w:divsChild>
                                <w:div w:id="525095266">
                                  <w:marLeft w:val="0"/>
                                  <w:marRight w:val="0"/>
                                  <w:marTop w:val="0"/>
                                  <w:marBottom w:val="0"/>
                                  <w:divBdr>
                                    <w:top w:val="none" w:sz="0" w:space="0" w:color="auto"/>
                                    <w:left w:val="none" w:sz="0" w:space="0" w:color="auto"/>
                                    <w:bottom w:val="none" w:sz="0" w:space="0" w:color="auto"/>
                                    <w:right w:val="none" w:sz="0" w:space="0" w:color="auto"/>
                                  </w:divBdr>
                                  <w:divsChild>
                                    <w:div w:id="1586110157">
                                      <w:marLeft w:val="0"/>
                                      <w:marRight w:val="0"/>
                                      <w:marTop w:val="0"/>
                                      <w:marBottom w:val="0"/>
                                      <w:divBdr>
                                        <w:top w:val="none" w:sz="0" w:space="0" w:color="auto"/>
                                        <w:left w:val="none" w:sz="0" w:space="0" w:color="auto"/>
                                        <w:bottom w:val="none" w:sz="0" w:space="0" w:color="auto"/>
                                        <w:right w:val="none" w:sz="0" w:space="0" w:color="auto"/>
                                      </w:divBdr>
                                      <w:divsChild>
                                        <w:div w:id="1472745056">
                                          <w:marLeft w:val="0"/>
                                          <w:marRight w:val="0"/>
                                          <w:marTop w:val="0"/>
                                          <w:marBottom w:val="0"/>
                                          <w:divBdr>
                                            <w:top w:val="none" w:sz="0" w:space="0" w:color="auto"/>
                                            <w:left w:val="none" w:sz="0" w:space="0" w:color="auto"/>
                                            <w:bottom w:val="none" w:sz="0" w:space="0" w:color="auto"/>
                                            <w:right w:val="none" w:sz="0" w:space="0" w:color="auto"/>
                                          </w:divBdr>
                                          <w:divsChild>
                                            <w:div w:id="469975774">
                                              <w:marLeft w:val="0"/>
                                              <w:marRight w:val="0"/>
                                              <w:marTop w:val="0"/>
                                              <w:marBottom w:val="0"/>
                                              <w:divBdr>
                                                <w:top w:val="none" w:sz="0" w:space="0" w:color="auto"/>
                                                <w:left w:val="none" w:sz="0" w:space="0" w:color="auto"/>
                                                <w:bottom w:val="none" w:sz="0" w:space="0" w:color="auto"/>
                                                <w:right w:val="none" w:sz="0" w:space="0" w:color="auto"/>
                                              </w:divBdr>
                                              <w:divsChild>
                                                <w:div w:id="11610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C9D77-3A58-46B9-8C7D-A6BD90901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9862</Words>
  <Characters>56218</Characters>
  <Application>Microsoft Office Word</Application>
  <DocSecurity>4</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65949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DAFF</dc:creator>
  <cp:lastModifiedBy>Hilhorst, Matt</cp:lastModifiedBy>
  <cp:revision>2</cp:revision>
  <dcterms:created xsi:type="dcterms:W3CDTF">2013-11-15T00:58:00Z</dcterms:created>
  <dcterms:modified xsi:type="dcterms:W3CDTF">2013-11-15T00:58:00Z</dcterms:modified>
</cp:coreProperties>
</file>