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A22AAA" w:rsidRDefault="00543469" w:rsidP="0048364F">
      <w:pPr>
        <w:pStyle w:val="Session"/>
      </w:pPr>
      <w:bookmarkStart w:id="0" w:name="_GoBack"/>
      <w:bookmarkEnd w:id="0"/>
      <w:r w:rsidRPr="00A22AAA">
        <w:t>2010</w:t>
      </w:r>
      <w:r w:rsidR="00A22AAA">
        <w:noBreakHyphen/>
      </w:r>
      <w:r w:rsidRPr="00A22AAA">
        <w:t>2011</w:t>
      </w:r>
      <w:r w:rsidR="00A22AAA">
        <w:noBreakHyphen/>
      </w:r>
      <w:r w:rsidRPr="00A22AAA">
        <w:t>2012</w:t>
      </w:r>
      <w:r w:rsidR="00A22AAA">
        <w:noBreakHyphen/>
      </w:r>
      <w:r w:rsidR="00641DE5" w:rsidRPr="00A22AAA">
        <w:t>2013</w:t>
      </w:r>
    </w:p>
    <w:p w:rsidR="0048364F" w:rsidRPr="00A22AAA" w:rsidRDefault="0048364F" w:rsidP="0048364F">
      <w:pPr>
        <w:rPr>
          <w:sz w:val="28"/>
        </w:rPr>
      </w:pPr>
    </w:p>
    <w:p w:rsidR="0048364F" w:rsidRPr="00A22AAA" w:rsidRDefault="0048364F" w:rsidP="0048364F">
      <w:pPr>
        <w:rPr>
          <w:sz w:val="28"/>
        </w:rPr>
      </w:pPr>
      <w:r w:rsidRPr="00A22AAA">
        <w:rPr>
          <w:sz w:val="28"/>
        </w:rPr>
        <w:t>The Parliament of the</w:t>
      </w:r>
    </w:p>
    <w:p w:rsidR="0048364F" w:rsidRPr="00A22AAA" w:rsidRDefault="0048364F" w:rsidP="0048364F">
      <w:pPr>
        <w:rPr>
          <w:sz w:val="28"/>
        </w:rPr>
      </w:pPr>
      <w:r w:rsidRPr="00A22AAA">
        <w:rPr>
          <w:sz w:val="28"/>
        </w:rPr>
        <w:t>Commonwealth of Australia</w:t>
      </w:r>
    </w:p>
    <w:p w:rsidR="0048364F" w:rsidRPr="00A22AAA" w:rsidRDefault="0048364F" w:rsidP="0048364F">
      <w:pPr>
        <w:rPr>
          <w:sz w:val="28"/>
        </w:rPr>
      </w:pPr>
    </w:p>
    <w:p w:rsidR="0048364F" w:rsidRPr="00A22AAA" w:rsidRDefault="0048364F" w:rsidP="0048364F">
      <w:pPr>
        <w:pStyle w:val="House"/>
      </w:pPr>
      <w:r w:rsidRPr="00A22AAA">
        <w:t>HOUSE OF REPRESENTATIVES</w:t>
      </w:r>
    </w:p>
    <w:p w:rsidR="0048364F" w:rsidRPr="00A22AAA" w:rsidRDefault="0048364F" w:rsidP="0048364F"/>
    <w:p w:rsidR="0048364F" w:rsidRPr="00A22AAA" w:rsidRDefault="0048364F" w:rsidP="0048364F"/>
    <w:p w:rsidR="0048364F" w:rsidRPr="00A22AAA" w:rsidRDefault="0048364F" w:rsidP="0048364F"/>
    <w:p w:rsidR="0048364F" w:rsidRPr="00A22AAA" w:rsidRDefault="0048364F" w:rsidP="0048364F"/>
    <w:p w:rsidR="0048364F" w:rsidRPr="00A22AAA" w:rsidRDefault="0048364F" w:rsidP="0048364F">
      <w:pPr>
        <w:pStyle w:val="Reading"/>
      </w:pPr>
      <w:r w:rsidRPr="00A22AAA">
        <w:t>Presented and read a first time</w:t>
      </w:r>
    </w:p>
    <w:p w:rsidR="0048364F" w:rsidRPr="00A22AAA" w:rsidRDefault="0048364F" w:rsidP="0048364F">
      <w:pPr>
        <w:rPr>
          <w:sz w:val="19"/>
        </w:rPr>
      </w:pPr>
    </w:p>
    <w:p w:rsidR="002B7F61" w:rsidRPr="00A22AAA" w:rsidRDefault="002B7F61" w:rsidP="0048364F">
      <w:pPr>
        <w:rPr>
          <w:sz w:val="19"/>
        </w:rPr>
      </w:pPr>
    </w:p>
    <w:p w:rsidR="002B7F61" w:rsidRPr="00A22AAA" w:rsidRDefault="002B7F61" w:rsidP="0048364F">
      <w:pPr>
        <w:rPr>
          <w:sz w:val="19"/>
        </w:rPr>
      </w:pPr>
    </w:p>
    <w:p w:rsidR="002B7F61" w:rsidRPr="00A22AAA" w:rsidRDefault="002B7F61" w:rsidP="0048364F">
      <w:pPr>
        <w:rPr>
          <w:sz w:val="19"/>
        </w:rPr>
      </w:pPr>
    </w:p>
    <w:p w:rsidR="0048364F" w:rsidRPr="00A22AAA" w:rsidRDefault="0048364F" w:rsidP="0048364F">
      <w:pPr>
        <w:rPr>
          <w:sz w:val="19"/>
        </w:rPr>
      </w:pPr>
    </w:p>
    <w:p w:rsidR="0048364F" w:rsidRPr="00A22AAA" w:rsidRDefault="0048364F" w:rsidP="0048364F">
      <w:pPr>
        <w:rPr>
          <w:sz w:val="19"/>
        </w:rPr>
      </w:pPr>
      <w:bookmarkStart w:id="1" w:name="ConfidenceBlock"/>
      <w:bookmarkEnd w:id="1"/>
    </w:p>
    <w:p w:rsidR="0048364F" w:rsidRPr="00A22AAA" w:rsidRDefault="0048364F" w:rsidP="0048364F">
      <w:pPr>
        <w:rPr>
          <w:sz w:val="19"/>
        </w:rPr>
      </w:pPr>
    </w:p>
    <w:p w:rsidR="0048364F" w:rsidRPr="00A22AAA" w:rsidRDefault="0048364F" w:rsidP="0048364F">
      <w:pPr>
        <w:rPr>
          <w:sz w:val="19"/>
        </w:rPr>
      </w:pPr>
    </w:p>
    <w:p w:rsidR="0048364F" w:rsidRPr="00A22AAA" w:rsidRDefault="0048364F" w:rsidP="0048364F">
      <w:pPr>
        <w:rPr>
          <w:sz w:val="19"/>
        </w:rPr>
      </w:pPr>
    </w:p>
    <w:p w:rsidR="0048364F" w:rsidRPr="00A22AAA" w:rsidRDefault="00437FB6" w:rsidP="0048364F">
      <w:pPr>
        <w:pStyle w:val="ShortT"/>
      </w:pPr>
      <w:r w:rsidRPr="00A22AAA">
        <w:t>Tax Law</w:t>
      </w:r>
      <w:r w:rsidR="00195DBB" w:rsidRPr="00A22AAA">
        <w:t>s Amendment (2013 Measures No.</w:t>
      </w:r>
      <w:r w:rsidR="00A22AAA" w:rsidRPr="00A22AAA">
        <w:t> </w:t>
      </w:r>
      <w:r w:rsidR="00195DBB" w:rsidRPr="00A22AAA">
        <w:t>2</w:t>
      </w:r>
      <w:r w:rsidRPr="00A22AAA">
        <w:t>)</w:t>
      </w:r>
      <w:r w:rsidR="00C164CA" w:rsidRPr="00A22AAA">
        <w:t xml:space="preserve"> Bill 201</w:t>
      </w:r>
      <w:r w:rsidR="00641DE5" w:rsidRPr="00A22AAA">
        <w:t>3</w:t>
      </w:r>
    </w:p>
    <w:p w:rsidR="0048364F" w:rsidRPr="00A22AAA" w:rsidRDefault="0048364F" w:rsidP="0048364F"/>
    <w:p w:rsidR="0048364F" w:rsidRPr="00A22AAA" w:rsidRDefault="00C164CA" w:rsidP="0048364F">
      <w:pPr>
        <w:pStyle w:val="Actno"/>
      </w:pPr>
      <w:r w:rsidRPr="00A22AAA">
        <w:t>No.      , 201</w:t>
      </w:r>
      <w:r w:rsidR="00641DE5" w:rsidRPr="00A22AAA">
        <w:t>3</w:t>
      </w:r>
    </w:p>
    <w:p w:rsidR="0048364F" w:rsidRPr="00A22AAA" w:rsidRDefault="0048364F" w:rsidP="0048364F"/>
    <w:p w:rsidR="0048364F" w:rsidRPr="00A22AAA" w:rsidRDefault="0048364F" w:rsidP="0048364F">
      <w:pPr>
        <w:pStyle w:val="Portfolio"/>
      </w:pPr>
      <w:r w:rsidRPr="00A22AAA">
        <w:t>(</w:t>
      </w:r>
      <w:r w:rsidR="00437FB6" w:rsidRPr="00A22AAA">
        <w:t>Treasury</w:t>
      </w:r>
      <w:r w:rsidRPr="00A22AAA">
        <w:t>)</w:t>
      </w:r>
    </w:p>
    <w:p w:rsidR="0048364F" w:rsidRPr="00A22AAA" w:rsidRDefault="0048364F" w:rsidP="0048364F"/>
    <w:p w:rsidR="0048364F" w:rsidRPr="00A22AAA" w:rsidRDefault="0048364F" w:rsidP="0048364F"/>
    <w:p w:rsidR="0048364F" w:rsidRPr="00A22AAA" w:rsidRDefault="0048364F" w:rsidP="0048364F"/>
    <w:p w:rsidR="0048364F" w:rsidRPr="00A22AAA" w:rsidRDefault="0048364F" w:rsidP="00C95F30">
      <w:pPr>
        <w:pStyle w:val="LongT"/>
      </w:pPr>
      <w:r w:rsidRPr="00A22AAA">
        <w:t xml:space="preserve">A Bill for an Act to </w:t>
      </w:r>
      <w:r w:rsidR="00437FB6" w:rsidRPr="00A22AAA">
        <w:t>amend the law relating to taxation</w:t>
      </w:r>
      <w:r w:rsidR="00C95F30" w:rsidRPr="00A22AAA">
        <w:t xml:space="preserve"> and the </w:t>
      </w:r>
      <w:r w:rsidR="00C95F30" w:rsidRPr="00A22AAA">
        <w:rPr>
          <w:i/>
          <w:noProof/>
        </w:rPr>
        <w:t>Tax Agent Services Act 2009</w:t>
      </w:r>
      <w:r w:rsidRPr="00A22AAA">
        <w:t xml:space="preserve">, and for </w:t>
      </w:r>
      <w:r w:rsidR="00C95F30" w:rsidRPr="00A22AAA">
        <w:t>other</w:t>
      </w:r>
      <w:r w:rsidRPr="00A22AAA">
        <w:t xml:space="preserve"> purposes</w:t>
      </w:r>
    </w:p>
    <w:p w:rsidR="0048364F" w:rsidRPr="00A22AAA" w:rsidRDefault="0048364F" w:rsidP="0048364F">
      <w:pPr>
        <w:pStyle w:val="Header"/>
        <w:tabs>
          <w:tab w:val="clear" w:pos="4150"/>
          <w:tab w:val="clear" w:pos="8307"/>
        </w:tabs>
      </w:pPr>
      <w:r w:rsidRPr="00A22AAA">
        <w:rPr>
          <w:rStyle w:val="CharAmSchNo"/>
        </w:rPr>
        <w:t xml:space="preserve"> </w:t>
      </w:r>
      <w:r w:rsidRPr="00A22AAA">
        <w:rPr>
          <w:rStyle w:val="CharAmSchText"/>
        </w:rPr>
        <w:t xml:space="preserve"> </w:t>
      </w:r>
    </w:p>
    <w:p w:rsidR="0048364F" w:rsidRPr="00A22AAA" w:rsidRDefault="0048364F" w:rsidP="0048364F">
      <w:pPr>
        <w:pStyle w:val="Header"/>
        <w:tabs>
          <w:tab w:val="clear" w:pos="4150"/>
          <w:tab w:val="clear" w:pos="8307"/>
        </w:tabs>
      </w:pPr>
      <w:r w:rsidRPr="00A22AAA">
        <w:rPr>
          <w:rStyle w:val="CharAmPartNo"/>
        </w:rPr>
        <w:t xml:space="preserve"> </w:t>
      </w:r>
      <w:r w:rsidRPr="00A22AAA">
        <w:rPr>
          <w:rStyle w:val="CharAmPartText"/>
        </w:rPr>
        <w:t xml:space="preserve"> </w:t>
      </w:r>
    </w:p>
    <w:p w:rsidR="0048364F" w:rsidRPr="00A22AAA" w:rsidRDefault="0048364F" w:rsidP="0048364F">
      <w:pPr>
        <w:sectPr w:rsidR="0048364F" w:rsidRPr="00A22AAA" w:rsidSect="00A22AAA">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A22AAA" w:rsidRDefault="0048364F" w:rsidP="006102A6">
      <w:pPr>
        <w:rPr>
          <w:sz w:val="36"/>
        </w:rPr>
      </w:pPr>
      <w:r w:rsidRPr="00A22AAA">
        <w:rPr>
          <w:sz w:val="36"/>
        </w:rPr>
        <w:lastRenderedPageBreak/>
        <w:t>Contents</w:t>
      </w:r>
    </w:p>
    <w:bookmarkStart w:id="2" w:name="BKCheck15B_1"/>
    <w:bookmarkEnd w:id="2"/>
    <w:p w:rsidR="00E764A4" w:rsidRPr="00A22AAA" w:rsidRDefault="00E764A4">
      <w:pPr>
        <w:pStyle w:val="TOC5"/>
        <w:rPr>
          <w:rFonts w:asciiTheme="minorHAnsi" w:eastAsiaTheme="minorEastAsia" w:hAnsiTheme="minorHAnsi" w:cstheme="minorBidi"/>
          <w:noProof/>
          <w:kern w:val="0"/>
          <w:sz w:val="22"/>
          <w:szCs w:val="22"/>
        </w:rPr>
      </w:pPr>
      <w:r w:rsidRPr="00A22AAA">
        <w:fldChar w:fldCharType="begin"/>
      </w:r>
      <w:r w:rsidRPr="00A22AAA">
        <w:instrText xml:space="preserve"> TOC \o "1-9" </w:instrText>
      </w:r>
      <w:r w:rsidRPr="00A22AAA">
        <w:fldChar w:fldCharType="separate"/>
      </w:r>
      <w:r w:rsidRPr="00A22AAA">
        <w:rPr>
          <w:noProof/>
        </w:rPr>
        <w:t>1</w:t>
      </w:r>
      <w:r w:rsidRPr="00A22AAA">
        <w:rPr>
          <w:noProof/>
        </w:rPr>
        <w:tab/>
        <w:t>Short title</w:t>
      </w:r>
      <w:r w:rsidRPr="00A22AAA">
        <w:rPr>
          <w:noProof/>
        </w:rPr>
        <w:tab/>
      </w:r>
      <w:r w:rsidRPr="00A22AAA">
        <w:rPr>
          <w:noProof/>
        </w:rPr>
        <w:fldChar w:fldCharType="begin"/>
      </w:r>
      <w:r w:rsidRPr="00A22AAA">
        <w:rPr>
          <w:noProof/>
        </w:rPr>
        <w:instrText xml:space="preserve"> PAGEREF _Toc357426724 \h </w:instrText>
      </w:r>
      <w:r w:rsidRPr="00A22AAA">
        <w:rPr>
          <w:noProof/>
        </w:rPr>
      </w:r>
      <w:r w:rsidRPr="00A22AAA">
        <w:rPr>
          <w:noProof/>
        </w:rPr>
        <w:fldChar w:fldCharType="separate"/>
      </w:r>
      <w:r w:rsidR="00F051B4">
        <w:rPr>
          <w:noProof/>
        </w:rPr>
        <w:t>1</w:t>
      </w:r>
      <w:r w:rsidRPr="00A22AAA">
        <w:rPr>
          <w:noProof/>
        </w:rPr>
        <w:fldChar w:fldCharType="end"/>
      </w:r>
    </w:p>
    <w:p w:rsidR="00E764A4" w:rsidRPr="00A22AAA" w:rsidRDefault="00E764A4">
      <w:pPr>
        <w:pStyle w:val="TOC5"/>
        <w:rPr>
          <w:rFonts w:asciiTheme="minorHAnsi" w:eastAsiaTheme="minorEastAsia" w:hAnsiTheme="minorHAnsi" w:cstheme="minorBidi"/>
          <w:noProof/>
          <w:kern w:val="0"/>
          <w:sz w:val="22"/>
          <w:szCs w:val="22"/>
        </w:rPr>
      </w:pPr>
      <w:r w:rsidRPr="00A22AAA">
        <w:rPr>
          <w:noProof/>
        </w:rPr>
        <w:t>2</w:t>
      </w:r>
      <w:r w:rsidRPr="00A22AAA">
        <w:rPr>
          <w:noProof/>
        </w:rPr>
        <w:tab/>
        <w:t>Commencement</w:t>
      </w:r>
      <w:r w:rsidRPr="00A22AAA">
        <w:rPr>
          <w:noProof/>
        </w:rPr>
        <w:tab/>
      </w:r>
      <w:r w:rsidRPr="00A22AAA">
        <w:rPr>
          <w:noProof/>
        </w:rPr>
        <w:fldChar w:fldCharType="begin"/>
      </w:r>
      <w:r w:rsidRPr="00A22AAA">
        <w:rPr>
          <w:noProof/>
        </w:rPr>
        <w:instrText xml:space="preserve"> PAGEREF _Toc357426725 \h </w:instrText>
      </w:r>
      <w:r w:rsidRPr="00A22AAA">
        <w:rPr>
          <w:noProof/>
        </w:rPr>
      </w:r>
      <w:r w:rsidRPr="00A22AAA">
        <w:rPr>
          <w:noProof/>
        </w:rPr>
        <w:fldChar w:fldCharType="separate"/>
      </w:r>
      <w:r w:rsidR="00F051B4">
        <w:rPr>
          <w:noProof/>
        </w:rPr>
        <w:t>1</w:t>
      </w:r>
      <w:r w:rsidRPr="00A22AAA">
        <w:rPr>
          <w:noProof/>
        </w:rPr>
        <w:fldChar w:fldCharType="end"/>
      </w:r>
    </w:p>
    <w:p w:rsidR="00E764A4" w:rsidRPr="00A22AAA" w:rsidRDefault="00E764A4">
      <w:pPr>
        <w:pStyle w:val="TOC5"/>
        <w:rPr>
          <w:rFonts w:asciiTheme="minorHAnsi" w:eastAsiaTheme="minorEastAsia" w:hAnsiTheme="minorHAnsi" w:cstheme="minorBidi"/>
          <w:noProof/>
          <w:kern w:val="0"/>
          <w:sz w:val="22"/>
          <w:szCs w:val="22"/>
        </w:rPr>
      </w:pPr>
      <w:r w:rsidRPr="00A22AAA">
        <w:rPr>
          <w:noProof/>
        </w:rPr>
        <w:t>3</w:t>
      </w:r>
      <w:r w:rsidRPr="00A22AAA">
        <w:rPr>
          <w:noProof/>
        </w:rPr>
        <w:tab/>
        <w:t>Schedule(s)</w:t>
      </w:r>
      <w:r w:rsidRPr="00A22AAA">
        <w:rPr>
          <w:noProof/>
        </w:rPr>
        <w:tab/>
      </w:r>
      <w:r w:rsidRPr="00A22AAA">
        <w:rPr>
          <w:noProof/>
        </w:rPr>
        <w:fldChar w:fldCharType="begin"/>
      </w:r>
      <w:r w:rsidRPr="00A22AAA">
        <w:rPr>
          <w:noProof/>
        </w:rPr>
        <w:instrText xml:space="preserve"> PAGEREF _Toc357426726 \h </w:instrText>
      </w:r>
      <w:r w:rsidRPr="00A22AAA">
        <w:rPr>
          <w:noProof/>
        </w:rPr>
      </w:r>
      <w:r w:rsidRPr="00A22AAA">
        <w:rPr>
          <w:noProof/>
        </w:rPr>
        <w:fldChar w:fldCharType="separate"/>
      </w:r>
      <w:r w:rsidR="00F051B4">
        <w:rPr>
          <w:noProof/>
        </w:rPr>
        <w:t>4</w:t>
      </w:r>
      <w:r w:rsidRPr="00A22AAA">
        <w:rPr>
          <w:noProof/>
        </w:rPr>
        <w:fldChar w:fldCharType="end"/>
      </w:r>
    </w:p>
    <w:p w:rsidR="00E764A4" w:rsidRPr="00A22AAA" w:rsidRDefault="00E764A4">
      <w:pPr>
        <w:pStyle w:val="TOC6"/>
        <w:rPr>
          <w:rFonts w:asciiTheme="minorHAnsi" w:eastAsiaTheme="minorEastAsia" w:hAnsiTheme="minorHAnsi" w:cstheme="minorBidi"/>
          <w:b w:val="0"/>
          <w:noProof/>
          <w:kern w:val="0"/>
          <w:sz w:val="22"/>
          <w:szCs w:val="22"/>
        </w:rPr>
      </w:pPr>
      <w:r w:rsidRPr="00A22AAA">
        <w:rPr>
          <w:noProof/>
        </w:rPr>
        <w:t>Schedule</w:t>
      </w:r>
      <w:r w:rsidR="00A22AAA" w:rsidRPr="00A22AAA">
        <w:rPr>
          <w:noProof/>
        </w:rPr>
        <w:t> </w:t>
      </w:r>
      <w:r w:rsidRPr="00A22AAA">
        <w:rPr>
          <w:noProof/>
        </w:rPr>
        <w:t>1—Monthly PAYG instalments</w:t>
      </w:r>
      <w:r w:rsidRPr="00A22AAA">
        <w:rPr>
          <w:b w:val="0"/>
          <w:noProof/>
          <w:sz w:val="18"/>
        </w:rPr>
        <w:tab/>
      </w:r>
      <w:r w:rsidRPr="00A22AAA">
        <w:rPr>
          <w:b w:val="0"/>
          <w:noProof/>
          <w:sz w:val="18"/>
        </w:rPr>
        <w:fldChar w:fldCharType="begin"/>
      </w:r>
      <w:r w:rsidRPr="00A22AAA">
        <w:rPr>
          <w:b w:val="0"/>
          <w:noProof/>
          <w:sz w:val="18"/>
        </w:rPr>
        <w:instrText xml:space="preserve"> PAGEREF _Toc357426727 \h </w:instrText>
      </w:r>
      <w:r w:rsidRPr="00A22AAA">
        <w:rPr>
          <w:b w:val="0"/>
          <w:noProof/>
          <w:sz w:val="18"/>
        </w:rPr>
      </w:r>
      <w:r w:rsidRPr="00A22AAA">
        <w:rPr>
          <w:b w:val="0"/>
          <w:noProof/>
          <w:sz w:val="18"/>
        </w:rPr>
        <w:fldChar w:fldCharType="separate"/>
      </w:r>
      <w:r w:rsidR="00F051B4">
        <w:rPr>
          <w:b w:val="0"/>
          <w:noProof/>
          <w:sz w:val="18"/>
        </w:rPr>
        <w:t>5</w:t>
      </w:r>
      <w:r w:rsidRPr="00A22AAA">
        <w:rPr>
          <w:b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1—Main amendments</w:t>
      </w:r>
      <w:r w:rsidRPr="00A22AAA">
        <w:rPr>
          <w:noProof/>
          <w:sz w:val="18"/>
        </w:rPr>
        <w:tab/>
      </w:r>
      <w:r w:rsidRPr="00A22AAA">
        <w:rPr>
          <w:noProof/>
          <w:sz w:val="18"/>
        </w:rPr>
        <w:fldChar w:fldCharType="begin"/>
      </w:r>
      <w:r w:rsidRPr="00A22AAA">
        <w:rPr>
          <w:noProof/>
          <w:sz w:val="18"/>
        </w:rPr>
        <w:instrText xml:space="preserve"> PAGEREF _Toc357426728 \h </w:instrText>
      </w:r>
      <w:r w:rsidRPr="00A22AAA">
        <w:rPr>
          <w:noProof/>
          <w:sz w:val="18"/>
        </w:rPr>
      </w:r>
      <w:r w:rsidRPr="00A22AAA">
        <w:rPr>
          <w:noProof/>
          <w:sz w:val="18"/>
        </w:rPr>
        <w:fldChar w:fldCharType="separate"/>
      </w:r>
      <w:r w:rsidR="00F051B4">
        <w:rPr>
          <w:noProof/>
          <w:sz w:val="18"/>
        </w:rPr>
        <w:t>5</w:t>
      </w:r>
      <w:r w:rsidRPr="00A22AAA">
        <w:rPr>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Taxation Administration Act 1953</w:t>
      </w:r>
      <w:r w:rsidRPr="00A22AAA">
        <w:rPr>
          <w:i w:val="0"/>
          <w:noProof/>
          <w:sz w:val="18"/>
        </w:rPr>
        <w:tab/>
      </w:r>
      <w:r w:rsidRPr="00A22AAA">
        <w:rPr>
          <w:i w:val="0"/>
          <w:noProof/>
          <w:sz w:val="18"/>
        </w:rPr>
        <w:fldChar w:fldCharType="begin"/>
      </w:r>
      <w:r w:rsidRPr="00A22AAA">
        <w:rPr>
          <w:i w:val="0"/>
          <w:noProof/>
          <w:sz w:val="18"/>
        </w:rPr>
        <w:instrText xml:space="preserve"> PAGEREF _Toc357426729 \h </w:instrText>
      </w:r>
      <w:r w:rsidRPr="00A22AAA">
        <w:rPr>
          <w:i w:val="0"/>
          <w:noProof/>
          <w:sz w:val="18"/>
        </w:rPr>
      </w:r>
      <w:r w:rsidRPr="00A22AAA">
        <w:rPr>
          <w:i w:val="0"/>
          <w:noProof/>
          <w:sz w:val="18"/>
        </w:rPr>
        <w:fldChar w:fldCharType="separate"/>
      </w:r>
      <w:r w:rsidR="00F051B4">
        <w:rPr>
          <w:i w:val="0"/>
          <w:noProof/>
          <w:sz w:val="18"/>
        </w:rPr>
        <w:t>5</w:t>
      </w:r>
      <w:r w:rsidRPr="00A22AAA">
        <w:rPr>
          <w:i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2—Consequential amendments</w:t>
      </w:r>
      <w:r w:rsidRPr="00A22AAA">
        <w:rPr>
          <w:noProof/>
          <w:sz w:val="18"/>
        </w:rPr>
        <w:tab/>
      </w:r>
      <w:r w:rsidRPr="00A22AAA">
        <w:rPr>
          <w:noProof/>
          <w:sz w:val="18"/>
        </w:rPr>
        <w:fldChar w:fldCharType="begin"/>
      </w:r>
      <w:r w:rsidRPr="00A22AAA">
        <w:rPr>
          <w:noProof/>
          <w:sz w:val="18"/>
        </w:rPr>
        <w:instrText xml:space="preserve"> PAGEREF _Toc357426741 \h </w:instrText>
      </w:r>
      <w:r w:rsidRPr="00A22AAA">
        <w:rPr>
          <w:noProof/>
          <w:sz w:val="18"/>
        </w:rPr>
      </w:r>
      <w:r w:rsidRPr="00A22AAA">
        <w:rPr>
          <w:noProof/>
          <w:sz w:val="18"/>
        </w:rPr>
        <w:fldChar w:fldCharType="separate"/>
      </w:r>
      <w:r w:rsidR="00F051B4">
        <w:rPr>
          <w:noProof/>
          <w:sz w:val="18"/>
        </w:rPr>
        <w:t>19</w:t>
      </w:r>
      <w:r w:rsidRPr="00A22AAA">
        <w:rPr>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Assessment Act 1997</w:t>
      </w:r>
      <w:r w:rsidRPr="00A22AAA">
        <w:rPr>
          <w:i w:val="0"/>
          <w:noProof/>
          <w:sz w:val="18"/>
        </w:rPr>
        <w:tab/>
      </w:r>
      <w:r w:rsidRPr="00A22AAA">
        <w:rPr>
          <w:i w:val="0"/>
          <w:noProof/>
          <w:sz w:val="18"/>
        </w:rPr>
        <w:fldChar w:fldCharType="begin"/>
      </w:r>
      <w:r w:rsidRPr="00A22AAA">
        <w:rPr>
          <w:i w:val="0"/>
          <w:noProof/>
          <w:sz w:val="18"/>
        </w:rPr>
        <w:instrText xml:space="preserve"> PAGEREF _Toc357426742 \h </w:instrText>
      </w:r>
      <w:r w:rsidRPr="00A22AAA">
        <w:rPr>
          <w:i w:val="0"/>
          <w:noProof/>
          <w:sz w:val="18"/>
        </w:rPr>
      </w:r>
      <w:r w:rsidRPr="00A22AAA">
        <w:rPr>
          <w:i w:val="0"/>
          <w:noProof/>
          <w:sz w:val="18"/>
        </w:rPr>
        <w:fldChar w:fldCharType="separate"/>
      </w:r>
      <w:r w:rsidR="00F051B4">
        <w:rPr>
          <w:i w:val="0"/>
          <w:noProof/>
          <w:sz w:val="18"/>
        </w:rPr>
        <w:t>19</w:t>
      </w:r>
      <w:r w:rsidRPr="00A22AAA">
        <w:rPr>
          <w:i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3—Application and transitional provisions</w:t>
      </w:r>
      <w:r w:rsidRPr="00A22AAA">
        <w:rPr>
          <w:noProof/>
          <w:sz w:val="18"/>
        </w:rPr>
        <w:tab/>
      </w:r>
      <w:r w:rsidRPr="00A22AAA">
        <w:rPr>
          <w:noProof/>
          <w:sz w:val="18"/>
        </w:rPr>
        <w:fldChar w:fldCharType="begin"/>
      </w:r>
      <w:r w:rsidRPr="00A22AAA">
        <w:rPr>
          <w:noProof/>
          <w:sz w:val="18"/>
        </w:rPr>
        <w:instrText xml:space="preserve"> PAGEREF _Toc357426743 \h </w:instrText>
      </w:r>
      <w:r w:rsidRPr="00A22AAA">
        <w:rPr>
          <w:noProof/>
          <w:sz w:val="18"/>
        </w:rPr>
      </w:r>
      <w:r w:rsidRPr="00A22AAA">
        <w:rPr>
          <w:noProof/>
          <w:sz w:val="18"/>
        </w:rPr>
        <w:fldChar w:fldCharType="separate"/>
      </w:r>
      <w:r w:rsidR="00F051B4">
        <w:rPr>
          <w:noProof/>
          <w:sz w:val="18"/>
        </w:rPr>
        <w:t>21</w:t>
      </w:r>
      <w:r w:rsidRPr="00A22AAA">
        <w:rPr>
          <w:noProof/>
          <w:sz w:val="18"/>
        </w:rPr>
        <w:fldChar w:fldCharType="end"/>
      </w:r>
    </w:p>
    <w:p w:rsidR="00E764A4" w:rsidRPr="00A22AAA" w:rsidRDefault="00E764A4">
      <w:pPr>
        <w:pStyle w:val="TOC6"/>
        <w:rPr>
          <w:rFonts w:asciiTheme="minorHAnsi" w:eastAsiaTheme="minorEastAsia" w:hAnsiTheme="minorHAnsi" w:cstheme="minorBidi"/>
          <w:b w:val="0"/>
          <w:noProof/>
          <w:kern w:val="0"/>
          <w:sz w:val="22"/>
          <w:szCs w:val="22"/>
        </w:rPr>
      </w:pPr>
      <w:r w:rsidRPr="00A22AAA">
        <w:rPr>
          <w:noProof/>
        </w:rPr>
        <w:t>Schedule</w:t>
      </w:r>
      <w:r w:rsidR="00A22AAA" w:rsidRPr="00A22AAA">
        <w:rPr>
          <w:noProof/>
        </w:rPr>
        <w:t> </w:t>
      </w:r>
      <w:r w:rsidRPr="00A22AAA">
        <w:rPr>
          <w:noProof/>
        </w:rPr>
        <w:t>2—Incentives for designated infrastructure projects</w:t>
      </w:r>
      <w:r w:rsidRPr="00A22AAA">
        <w:rPr>
          <w:b w:val="0"/>
          <w:noProof/>
          <w:sz w:val="18"/>
        </w:rPr>
        <w:tab/>
      </w:r>
      <w:r w:rsidRPr="00A22AAA">
        <w:rPr>
          <w:b w:val="0"/>
          <w:noProof/>
          <w:sz w:val="18"/>
        </w:rPr>
        <w:fldChar w:fldCharType="begin"/>
      </w:r>
      <w:r w:rsidRPr="00A22AAA">
        <w:rPr>
          <w:b w:val="0"/>
          <w:noProof/>
          <w:sz w:val="18"/>
        </w:rPr>
        <w:instrText xml:space="preserve"> PAGEREF _Toc357426744 \h </w:instrText>
      </w:r>
      <w:r w:rsidRPr="00A22AAA">
        <w:rPr>
          <w:b w:val="0"/>
          <w:noProof/>
          <w:sz w:val="18"/>
        </w:rPr>
      </w:r>
      <w:r w:rsidRPr="00A22AAA">
        <w:rPr>
          <w:b w:val="0"/>
          <w:noProof/>
          <w:sz w:val="18"/>
        </w:rPr>
        <w:fldChar w:fldCharType="separate"/>
      </w:r>
      <w:r w:rsidR="00F051B4">
        <w:rPr>
          <w:b w:val="0"/>
          <w:noProof/>
          <w:sz w:val="18"/>
        </w:rPr>
        <w:t>24</w:t>
      </w:r>
      <w:r w:rsidRPr="00A22AAA">
        <w:rPr>
          <w:b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1—Main amendments</w:t>
      </w:r>
      <w:r w:rsidRPr="00A22AAA">
        <w:rPr>
          <w:noProof/>
          <w:sz w:val="18"/>
        </w:rPr>
        <w:tab/>
      </w:r>
      <w:r w:rsidRPr="00A22AAA">
        <w:rPr>
          <w:noProof/>
          <w:sz w:val="18"/>
        </w:rPr>
        <w:fldChar w:fldCharType="begin"/>
      </w:r>
      <w:r w:rsidRPr="00A22AAA">
        <w:rPr>
          <w:noProof/>
          <w:sz w:val="18"/>
        </w:rPr>
        <w:instrText xml:space="preserve"> PAGEREF _Toc357426745 \h </w:instrText>
      </w:r>
      <w:r w:rsidRPr="00A22AAA">
        <w:rPr>
          <w:noProof/>
          <w:sz w:val="18"/>
        </w:rPr>
      </w:r>
      <w:r w:rsidRPr="00A22AAA">
        <w:rPr>
          <w:noProof/>
          <w:sz w:val="18"/>
        </w:rPr>
        <w:fldChar w:fldCharType="separate"/>
      </w:r>
      <w:r w:rsidR="00F051B4">
        <w:rPr>
          <w:noProof/>
          <w:sz w:val="18"/>
        </w:rPr>
        <w:t>24</w:t>
      </w:r>
      <w:r w:rsidRPr="00A22AAA">
        <w:rPr>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Assessment Act 1936</w:t>
      </w:r>
      <w:r w:rsidRPr="00A22AAA">
        <w:rPr>
          <w:i w:val="0"/>
          <w:noProof/>
          <w:sz w:val="18"/>
        </w:rPr>
        <w:tab/>
      </w:r>
      <w:r w:rsidRPr="00A22AAA">
        <w:rPr>
          <w:i w:val="0"/>
          <w:noProof/>
          <w:sz w:val="18"/>
        </w:rPr>
        <w:fldChar w:fldCharType="begin"/>
      </w:r>
      <w:r w:rsidRPr="00A22AAA">
        <w:rPr>
          <w:i w:val="0"/>
          <w:noProof/>
          <w:sz w:val="18"/>
        </w:rPr>
        <w:instrText xml:space="preserve"> PAGEREF _Toc357426746 \h </w:instrText>
      </w:r>
      <w:r w:rsidRPr="00A22AAA">
        <w:rPr>
          <w:i w:val="0"/>
          <w:noProof/>
          <w:sz w:val="18"/>
        </w:rPr>
      </w:r>
      <w:r w:rsidRPr="00A22AAA">
        <w:rPr>
          <w:i w:val="0"/>
          <w:noProof/>
          <w:sz w:val="18"/>
        </w:rPr>
        <w:fldChar w:fldCharType="separate"/>
      </w:r>
      <w:r w:rsidR="00F051B4">
        <w:rPr>
          <w:i w:val="0"/>
          <w:noProof/>
          <w:sz w:val="18"/>
        </w:rPr>
        <w:t>24</w:t>
      </w:r>
      <w:r w:rsidRPr="00A22AAA">
        <w:rPr>
          <w:i w:val="0"/>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Assessment Act 1997</w:t>
      </w:r>
      <w:r w:rsidRPr="00A22AAA">
        <w:rPr>
          <w:i w:val="0"/>
          <w:noProof/>
          <w:sz w:val="18"/>
        </w:rPr>
        <w:tab/>
      </w:r>
      <w:r w:rsidRPr="00A22AAA">
        <w:rPr>
          <w:i w:val="0"/>
          <w:noProof/>
          <w:sz w:val="18"/>
        </w:rPr>
        <w:fldChar w:fldCharType="begin"/>
      </w:r>
      <w:r w:rsidRPr="00A22AAA">
        <w:rPr>
          <w:i w:val="0"/>
          <w:noProof/>
          <w:sz w:val="18"/>
        </w:rPr>
        <w:instrText xml:space="preserve"> PAGEREF _Toc357426747 \h </w:instrText>
      </w:r>
      <w:r w:rsidRPr="00A22AAA">
        <w:rPr>
          <w:i w:val="0"/>
          <w:noProof/>
          <w:sz w:val="18"/>
        </w:rPr>
      </w:r>
      <w:r w:rsidRPr="00A22AAA">
        <w:rPr>
          <w:i w:val="0"/>
          <w:noProof/>
          <w:sz w:val="18"/>
        </w:rPr>
        <w:fldChar w:fldCharType="separate"/>
      </w:r>
      <w:r w:rsidR="00F051B4">
        <w:rPr>
          <w:i w:val="0"/>
          <w:noProof/>
          <w:sz w:val="18"/>
        </w:rPr>
        <w:t>24</w:t>
      </w:r>
      <w:r w:rsidRPr="00A22AAA">
        <w:rPr>
          <w:i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2—Consequential amendments</w:t>
      </w:r>
      <w:r w:rsidRPr="00A22AAA">
        <w:rPr>
          <w:noProof/>
          <w:sz w:val="18"/>
        </w:rPr>
        <w:tab/>
      </w:r>
      <w:r w:rsidRPr="00A22AAA">
        <w:rPr>
          <w:noProof/>
          <w:sz w:val="18"/>
        </w:rPr>
        <w:fldChar w:fldCharType="begin"/>
      </w:r>
      <w:r w:rsidRPr="00A22AAA">
        <w:rPr>
          <w:noProof/>
          <w:sz w:val="18"/>
        </w:rPr>
        <w:instrText xml:space="preserve"> PAGEREF _Toc357426782 \h </w:instrText>
      </w:r>
      <w:r w:rsidRPr="00A22AAA">
        <w:rPr>
          <w:noProof/>
          <w:sz w:val="18"/>
        </w:rPr>
      </w:r>
      <w:r w:rsidRPr="00A22AAA">
        <w:rPr>
          <w:noProof/>
          <w:sz w:val="18"/>
        </w:rPr>
        <w:fldChar w:fldCharType="separate"/>
      </w:r>
      <w:r w:rsidR="00F051B4">
        <w:rPr>
          <w:noProof/>
          <w:sz w:val="18"/>
        </w:rPr>
        <w:t>46</w:t>
      </w:r>
      <w:r w:rsidRPr="00A22AAA">
        <w:rPr>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Assessment Act 1936</w:t>
      </w:r>
      <w:r w:rsidRPr="00A22AAA">
        <w:rPr>
          <w:i w:val="0"/>
          <w:noProof/>
          <w:sz w:val="18"/>
        </w:rPr>
        <w:tab/>
      </w:r>
      <w:r w:rsidRPr="00A22AAA">
        <w:rPr>
          <w:i w:val="0"/>
          <w:noProof/>
          <w:sz w:val="18"/>
        </w:rPr>
        <w:fldChar w:fldCharType="begin"/>
      </w:r>
      <w:r w:rsidRPr="00A22AAA">
        <w:rPr>
          <w:i w:val="0"/>
          <w:noProof/>
          <w:sz w:val="18"/>
        </w:rPr>
        <w:instrText xml:space="preserve"> PAGEREF _Toc357426783 \h </w:instrText>
      </w:r>
      <w:r w:rsidRPr="00A22AAA">
        <w:rPr>
          <w:i w:val="0"/>
          <w:noProof/>
          <w:sz w:val="18"/>
        </w:rPr>
      </w:r>
      <w:r w:rsidRPr="00A22AAA">
        <w:rPr>
          <w:i w:val="0"/>
          <w:noProof/>
          <w:sz w:val="18"/>
        </w:rPr>
        <w:fldChar w:fldCharType="separate"/>
      </w:r>
      <w:r w:rsidR="00F051B4">
        <w:rPr>
          <w:i w:val="0"/>
          <w:noProof/>
          <w:sz w:val="18"/>
        </w:rPr>
        <w:t>46</w:t>
      </w:r>
      <w:r w:rsidRPr="00A22AAA">
        <w:rPr>
          <w:i w:val="0"/>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Assessment Act 1997</w:t>
      </w:r>
      <w:r w:rsidRPr="00A22AAA">
        <w:rPr>
          <w:i w:val="0"/>
          <w:noProof/>
          <w:sz w:val="18"/>
        </w:rPr>
        <w:tab/>
      </w:r>
      <w:r w:rsidRPr="00A22AAA">
        <w:rPr>
          <w:i w:val="0"/>
          <w:noProof/>
          <w:sz w:val="18"/>
        </w:rPr>
        <w:fldChar w:fldCharType="begin"/>
      </w:r>
      <w:r w:rsidRPr="00A22AAA">
        <w:rPr>
          <w:i w:val="0"/>
          <w:noProof/>
          <w:sz w:val="18"/>
        </w:rPr>
        <w:instrText xml:space="preserve"> PAGEREF _Toc357426784 \h </w:instrText>
      </w:r>
      <w:r w:rsidRPr="00A22AAA">
        <w:rPr>
          <w:i w:val="0"/>
          <w:noProof/>
          <w:sz w:val="18"/>
        </w:rPr>
      </w:r>
      <w:r w:rsidRPr="00A22AAA">
        <w:rPr>
          <w:i w:val="0"/>
          <w:noProof/>
          <w:sz w:val="18"/>
        </w:rPr>
        <w:fldChar w:fldCharType="separate"/>
      </w:r>
      <w:r w:rsidR="00F051B4">
        <w:rPr>
          <w:i w:val="0"/>
          <w:noProof/>
          <w:sz w:val="18"/>
        </w:rPr>
        <w:t>48</w:t>
      </w:r>
      <w:r w:rsidRPr="00A22AAA">
        <w:rPr>
          <w:i w:val="0"/>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Infrastructure Australia Act 2008</w:t>
      </w:r>
      <w:r w:rsidRPr="00A22AAA">
        <w:rPr>
          <w:i w:val="0"/>
          <w:noProof/>
          <w:sz w:val="18"/>
        </w:rPr>
        <w:tab/>
      </w:r>
      <w:r w:rsidRPr="00A22AAA">
        <w:rPr>
          <w:i w:val="0"/>
          <w:noProof/>
          <w:sz w:val="18"/>
        </w:rPr>
        <w:fldChar w:fldCharType="begin"/>
      </w:r>
      <w:r w:rsidRPr="00A22AAA">
        <w:rPr>
          <w:i w:val="0"/>
          <w:noProof/>
          <w:sz w:val="18"/>
        </w:rPr>
        <w:instrText xml:space="preserve"> PAGEREF _Toc357426785 \h </w:instrText>
      </w:r>
      <w:r w:rsidRPr="00A22AAA">
        <w:rPr>
          <w:i w:val="0"/>
          <w:noProof/>
          <w:sz w:val="18"/>
        </w:rPr>
      </w:r>
      <w:r w:rsidRPr="00A22AAA">
        <w:rPr>
          <w:i w:val="0"/>
          <w:noProof/>
          <w:sz w:val="18"/>
        </w:rPr>
        <w:fldChar w:fldCharType="separate"/>
      </w:r>
      <w:r w:rsidR="00F051B4">
        <w:rPr>
          <w:i w:val="0"/>
          <w:noProof/>
          <w:sz w:val="18"/>
        </w:rPr>
        <w:t>52</w:t>
      </w:r>
      <w:r w:rsidRPr="00A22AAA">
        <w:rPr>
          <w:i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3—Application of amendments</w:t>
      </w:r>
      <w:r w:rsidRPr="00A22AAA">
        <w:rPr>
          <w:noProof/>
          <w:sz w:val="18"/>
        </w:rPr>
        <w:tab/>
      </w:r>
      <w:r w:rsidRPr="00A22AAA">
        <w:rPr>
          <w:noProof/>
          <w:sz w:val="18"/>
        </w:rPr>
        <w:fldChar w:fldCharType="begin"/>
      </w:r>
      <w:r w:rsidRPr="00A22AAA">
        <w:rPr>
          <w:noProof/>
          <w:sz w:val="18"/>
        </w:rPr>
        <w:instrText xml:space="preserve"> PAGEREF _Toc357426786 \h </w:instrText>
      </w:r>
      <w:r w:rsidRPr="00A22AAA">
        <w:rPr>
          <w:noProof/>
          <w:sz w:val="18"/>
        </w:rPr>
      </w:r>
      <w:r w:rsidRPr="00A22AAA">
        <w:rPr>
          <w:noProof/>
          <w:sz w:val="18"/>
        </w:rPr>
        <w:fldChar w:fldCharType="separate"/>
      </w:r>
      <w:r w:rsidR="00F051B4">
        <w:rPr>
          <w:noProof/>
          <w:sz w:val="18"/>
        </w:rPr>
        <w:t>53</w:t>
      </w:r>
      <w:r w:rsidRPr="00A22AAA">
        <w:rPr>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(Transitional Provisions) Act 1997</w:t>
      </w:r>
      <w:r w:rsidRPr="00A22AAA">
        <w:rPr>
          <w:i w:val="0"/>
          <w:noProof/>
          <w:sz w:val="18"/>
        </w:rPr>
        <w:tab/>
      </w:r>
      <w:r w:rsidRPr="00A22AAA">
        <w:rPr>
          <w:i w:val="0"/>
          <w:noProof/>
          <w:sz w:val="18"/>
        </w:rPr>
        <w:fldChar w:fldCharType="begin"/>
      </w:r>
      <w:r w:rsidRPr="00A22AAA">
        <w:rPr>
          <w:i w:val="0"/>
          <w:noProof/>
          <w:sz w:val="18"/>
        </w:rPr>
        <w:instrText xml:space="preserve"> PAGEREF _Toc357426787 \h </w:instrText>
      </w:r>
      <w:r w:rsidRPr="00A22AAA">
        <w:rPr>
          <w:i w:val="0"/>
          <w:noProof/>
          <w:sz w:val="18"/>
        </w:rPr>
      </w:r>
      <w:r w:rsidRPr="00A22AAA">
        <w:rPr>
          <w:i w:val="0"/>
          <w:noProof/>
          <w:sz w:val="18"/>
        </w:rPr>
        <w:fldChar w:fldCharType="separate"/>
      </w:r>
      <w:r w:rsidR="00F051B4">
        <w:rPr>
          <w:i w:val="0"/>
          <w:noProof/>
          <w:sz w:val="18"/>
        </w:rPr>
        <w:t>53</w:t>
      </w:r>
      <w:r w:rsidRPr="00A22AAA">
        <w:rPr>
          <w:i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4—Miscellaneous amendments</w:t>
      </w:r>
      <w:r w:rsidRPr="00A22AAA">
        <w:rPr>
          <w:noProof/>
          <w:sz w:val="18"/>
        </w:rPr>
        <w:tab/>
      </w:r>
      <w:r w:rsidRPr="00A22AAA">
        <w:rPr>
          <w:noProof/>
          <w:sz w:val="18"/>
        </w:rPr>
        <w:fldChar w:fldCharType="begin"/>
      </w:r>
      <w:r w:rsidRPr="00A22AAA">
        <w:rPr>
          <w:noProof/>
          <w:sz w:val="18"/>
        </w:rPr>
        <w:instrText xml:space="preserve"> PAGEREF _Toc357426791 \h </w:instrText>
      </w:r>
      <w:r w:rsidRPr="00A22AAA">
        <w:rPr>
          <w:noProof/>
          <w:sz w:val="18"/>
        </w:rPr>
      </w:r>
      <w:r w:rsidRPr="00A22AAA">
        <w:rPr>
          <w:noProof/>
          <w:sz w:val="18"/>
        </w:rPr>
        <w:fldChar w:fldCharType="separate"/>
      </w:r>
      <w:r w:rsidR="00F051B4">
        <w:rPr>
          <w:noProof/>
          <w:sz w:val="18"/>
        </w:rPr>
        <w:t>54</w:t>
      </w:r>
      <w:r w:rsidRPr="00A22AAA">
        <w:rPr>
          <w:noProof/>
          <w:sz w:val="18"/>
        </w:rPr>
        <w:fldChar w:fldCharType="end"/>
      </w:r>
    </w:p>
    <w:p w:rsidR="00E764A4" w:rsidRPr="00A22AAA" w:rsidRDefault="00E764A4">
      <w:pPr>
        <w:pStyle w:val="TOC8"/>
        <w:rPr>
          <w:rFonts w:asciiTheme="minorHAnsi" w:eastAsiaTheme="minorEastAsia" w:hAnsiTheme="minorHAnsi" w:cstheme="minorBidi"/>
          <w:noProof/>
          <w:kern w:val="0"/>
          <w:sz w:val="22"/>
          <w:szCs w:val="22"/>
        </w:rPr>
      </w:pPr>
      <w:r w:rsidRPr="00A22AAA">
        <w:rPr>
          <w:noProof/>
        </w:rPr>
        <w:t>Division</w:t>
      </w:r>
      <w:r w:rsidR="00A22AAA" w:rsidRPr="00A22AAA">
        <w:rPr>
          <w:noProof/>
        </w:rPr>
        <w:t> </w:t>
      </w:r>
      <w:r w:rsidRPr="00A22AAA">
        <w:rPr>
          <w:noProof/>
        </w:rPr>
        <w:t>1—Income Tax Assessment Act 1936</w:t>
      </w:r>
      <w:r w:rsidRPr="00A22AAA">
        <w:rPr>
          <w:noProof/>
          <w:sz w:val="18"/>
        </w:rPr>
        <w:tab/>
      </w:r>
      <w:r w:rsidRPr="00A22AAA">
        <w:rPr>
          <w:noProof/>
          <w:sz w:val="18"/>
        </w:rPr>
        <w:fldChar w:fldCharType="begin"/>
      </w:r>
      <w:r w:rsidRPr="00A22AAA">
        <w:rPr>
          <w:noProof/>
          <w:sz w:val="18"/>
        </w:rPr>
        <w:instrText xml:space="preserve"> PAGEREF _Toc357426792 \h </w:instrText>
      </w:r>
      <w:r w:rsidRPr="00A22AAA">
        <w:rPr>
          <w:noProof/>
          <w:sz w:val="18"/>
        </w:rPr>
      </w:r>
      <w:r w:rsidRPr="00A22AAA">
        <w:rPr>
          <w:noProof/>
          <w:sz w:val="18"/>
        </w:rPr>
        <w:fldChar w:fldCharType="separate"/>
      </w:r>
      <w:r w:rsidR="00F051B4">
        <w:rPr>
          <w:noProof/>
          <w:sz w:val="18"/>
        </w:rPr>
        <w:t>54</w:t>
      </w:r>
      <w:r w:rsidRPr="00A22AAA">
        <w:rPr>
          <w:noProof/>
          <w:sz w:val="18"/>
        </w:rPr>
        <w:fldChar w:fldCharType="end"/>
      </w:r>
    </w:p>
    <w:p w:rsidR="00E764A4" w:rsidRPr="00A22AAA" w:rsidRDefault="00E764A4">
      <w:pPr>
        <w:pStyle w:val="TOC8"/>
        <w:rPr>
          <w:rFonts w:asciiTheme="minorHAnsi" w:eastAsiaTheme="minorEastAsia" w:hAnsiTheme="minorHAnsi" w:cstheme="minorBidi"/>
          <w:noProof/>
          <w:kern w:val="0"/>
          <w:sz w:val="22"/>
          <w:szCs w:val="22"/>
        </w:rPr>
      </w:pPr>
      <w:r w:rsidRPr="00A22AAA">
        <w:rPr>
          <w:noProof/>
        </w:rPr>
        <w:t>Division</w:t>
      </w:r>
      <w:r w:rsidR="00A22AAA" w:rsidRPr="00A22AAA">
        <w:rPr>
          <w:noProof/>
        </w:rPr>
        <w:t> </w:t>
      </w:r>
      <w:r w:rsidRPr="00A22AAA">
        <w:rPr>
          <w:noProof/>
        </w:rPr>
        <w:t>2—Income Tax Assessment Act 1997</w:t>
      </w:r>
      <w:r w:rsidRPr="00A22AAA">
        <w:rPr>
          <w:noProof/>
          <w:sz w:val="18"/>
        </w:rPr>
        <w:tab/>
      </w:r>
      <w:r w:rsidRPr="00A22AAA">
        <w:rPr>
          <w:noProof/>
          <w:sz w:val="18"/>
        </w:rPr>
        <w:fldChar w:fldCharType="begin"/>
      </w:r>
      <w:r w:rsidRPr="00A22AAA">
        <w:rPr>
          <w:noProof/>
          <w:sz w:val="18"/>
        </w:rPr>
        <w:instrText xml:space="preserve"> PAGEREF _Toc357426793 \h </w:instrText>
      </w:r>
      <w:r w:rsidRPr="00A22AAA">
        <w:rPr>
          <w:noProof/>
          <w:sz w:val="18"/>
        </w:rPr>
      </w:r>
      <w:r w:rsidRPr="00A22AAA">
        <w:rPr>
          <w:noProof/>
          <w:sz w:val="18"/>
        </w:rPr>
        <w:fldChar w:fldCharType="separate"/>
      </w:r>
      <w:r w:rsidR="00F051B4">
        <w:rPr>
          <w:noProof/>
          <w:sz w:val="18"/>
        </w:rPr>
        <w:t>55</w:t>
      </w:r>
      <w:r w:rsidRPr="00A22AAA">
        <w:rPr>
          <w:noProof/>
          <w:sz w:val="18"/>
        </w:rPr>
        <w:fldChar w:fldCharType="end"/>
      </w:r>
    </w:p>
    <w:p w:rsidR="00E764A4" w:rsidRPr="00A22AAA" w:rsidRDefault="00E764A4">
      <w:pPr>
        <w:pStyle w:val="TOC6"/>
        <w:rPr>
          <w:rFonts w:asciiTheme="minorHAnsi" w:eastAsiaTheme="minorEastAsia" w:hAnsiTheme="minorHAnsi" w:cstheme="minorBidi"/>
          <w:b w:val="0"/>
          <w:noProof/>
          <w:kern w:val="0"/>
          <w:sz w:val="22"/>
          <w:szCs w:val="22"/>
        </w:rPr>
      </w:pPr>
      <w:r w:rsidRPr="00A22AAA">
        <w:rPr>
          <w:noProof/>
        </w:rPr>
        <w:t>Schedule</w:t>
      </w:r>
      <w:r w:rsidR="00A22AAA" w:rsidRPr="00A22AAA">
        <w:rPr>
          <w:noProof/>
        </w:rPr>
        <w:t> </w:t>
      </w:r>
      <w:r w:rsidRPr="00A22AAA">
        <w:rPr>
          <w:noProof/>
        </w:rPr>
        <w:t>3—Creating a regulatory framework for tax (financial) advice services</w:t>
      </w:r>
      <w:r w:rsidRPr="00A22AAA">
        <w:rPr>
          <w:b w:val="0"/>
          <w:noProof/>
          <w:sz w:val="18"/>
        </w:rPr>
        <w:tab/>
      </w:r>
      <w:r w:rsidRPr="00A22AAA">
        <w:rPr>
          <w:b w:val="0"/>
          <w:noProof/>
          <w:sz w:val="18"/>
        </w:rPr>
        <w:fldChar w:fldCharType="begin"/>
      </w:r>
      <w:r w:rsidRPr="00A22AAA">
        <w:rPr>
          <w:b w:val="0"/>
          <w:noProof/>
          <w:sz w:val="18"/>
        </w:rPr>
        <w:instrText xml:space="preserve"> PAGEREF _Toc357426794 \h </w:instrText>
      </w:r>
      <w:r w:rsidRPr="00A22AAA">
        <w:rPr>
          <w:b w:val="0"/>
          <w:noProof/>
          <w:sz w:val="18"/>
        </w:rPr>
      </w:r>
      <w:r w:rsidRPr="00A22AAA">
        <w:rPr>
          <w:b w:val="0"/>
          <w:noProof/>
          <w:sz w:val="18"/>
        </w:rPr>
        <w:fldChar w:fldCharType="separate"/>
      </w:r>
      <w:r w:rsidR="00F051B4">
        <w:rPr>
          <w:b w:val="0"/>
          <w:noProof/>
          <w:sz w:val="18"/>
        </w:rPr>
        <w:t>56</w:t>
      </w:r>
      <w:r w:rsidRPr="00A22AAA">
        <w:rPr>
          <w:b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1—Main amendments</w:t>
      </w:r>
      <w:r w:rsidRPr="00A22AAA">
        <w:rPr>
          <w:noProof/>
          <w:sz w:val="18"/>
        </w:rPr>
        <w:tab/>
      </w:r>
      <w:r w:rsidRPr="00A22AAA">
        <w:rPr>
          <w:noProof/>
          <w:sz w:val="18"/>
        </w:rPr>
        <w:fldChar w:fldCharType="begin"/>
      </w:r>
      <w:r w:rsidRPr="00A22AAA">
        <w:rPr>
          <w:noProof/>
          <w:sz w:val="18"/>
        </w:rPr>
        <w:instrText xml:space="preserve"> PAGEREF _Toc357426795 \h </w:instrText>
      </w:r>
      <w:r w:rsidRPr="00A22AAA">
        <w:rPr>
          <w:noProof/>
          <w:sz w:val="18"/>
        </w:rPr>
      </w:r>
      <w:r w:rsidRPr="00A22AAA">
        <w:rPr>
          <w:noProof/>
          <w:sz w:val="18"/>
        </w:rPr>
        <w:fldChar w:fldCharType="separate"/>
      </w:r>
      <w:r w:rsidR="00F051B4">
        <w:rPr>
          <w:noProof/>
          <w:sz w:val="18"/>
        </w:rPr>
        <w:t>56</w:t>
      </w:r>
      <w:r w:rsidRPr="00A22AAA">
        <w:rPr>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Tax Agent Services Act 2009</w:t>
      </w:r>
      <w:r w:rsidRPr="00A22AAA">
        <w:rPr>
          <w:i w:val="0"/>
          <w:noProof/>
          <w:sz w:val="18"/>
        </w:rPr>
        <w:tab/>
      </w:r>
      <w:r w:rsidRPr="00A22AAA">
        <w:rPr>
          <w:i w:val="0"/>
          <w:noProof/>
          <w:sz w:val="18"/>
        </w:rPr>
        <w:fldChar w:fldCharType="begin"/>
      </w:r>
      <w:r w:rsidRPr="00A22AAA">
        <w:rPr>
          <w:i w:val="0"/>
          <w:noProof/>
          <w:sz w:val="18"/>
        </w:rPr>
        <w:instrText xml:space="preserve"> PAGEREF _Toc357426796 \h </w:instrText>
      </w:r>
      <w:r w:rsidRPr="00A22AAA">
        <w:rPr>
          <w:i w:val="0"/>
          <w:noProof/>
          <w:sz w:val="18"/>
        </w:rPr>
      </w:r>
      <w:r w:rsidRPr="00A22AAA">
        <w:rPr>
          <w:i w:val="0"/>
          <w:noProof/>
          <w:sz w:val="18"/>
        </w:rPr>
        <w:fldChar w:fldCharType="separate"/>
      </w:r>
      <w:r w:rsidR="00F051B4">
        <w:rPr>
          <w:i w:val="0"/>
          <w:noProof/>
          <w:sz w:val="18"/>
        </w:rPr>
        <w:t>56</w:t>
      </w:r>
      <w:r w:rsidRPr="00A22AAA">
        <w:rPr>
          <w:i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2—Consequential amendments</w:t>
      </w:r>
      <w:r w:rsidRPr="00A22AAA">
        <w:rPr>
          <w:noProof/>
          <w:sz w:val="18"/>
        </w:rPr>
        <w:tab/>
      </w:r>
      <w:r w:rsidRPr="00A22AAA">
        <w:rPr>
          <w:noProof/>
          <w:sz w:val="18"/>
        </w:rPr>
        <w:fldChar w:fldCharType="begin"/>
      </w:r>
      <w:r w:rsidRPr="00A22AAA">
        <w:rPr>
          <w:noProof/>
          <w:sz w:val="18"/>
        </w:rPr>
        <w:instrText xml:space="preserve"> PAGEREF _Toc357426798 \h </w:instrText>
      </w:r>
      <w:r w:rsidRPr="00A22AAA">
        <w:rPr>
          <w:noProof/>
          <w:sz w:val="18"/>
        </w:rPr>
      </w:r>
      <w:r w:rsidRPr="00A22AAA">
        <w:rPr>
          <w:noProof/>
          <w:sz w:val="18"/>
        </w:rPr>
        <w:fldChar w:fldCharType="separate"/>
      </w:r>
      <w:r w:rsidR="00F051B4">
        <w:rPr>
          <w:noProof/>
          <w:sz w:val="18"/>
        </w:rPr>
        <w:t>65</w:t>
      </w:r>
      <w:r w:rsidRPr="00A22AAA">
        <w:rPr>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Assessment Act 1997</w:t>
      </w:r>
      <w:r w:rsidRPr="00A22AAA">
        <w:rPr>
          <w:i w:val="0"/>
          <w:noProof/>
          <w:sz w:val="18"/>
        </w:rPr>
        <w:tab/>
      </w:r>
      <w:r w:rsidRPr="00A22AAA">
        <w:rPr>
          <w:i w:val="0"/>
          <w:noProof/>
          <w:sz w:val="18"/>
        </w:rPr>
        <w:fldChar w:fldCharType="begin"/>
      </w:r>
      <w:r w:rsidRPr="00A22AAA">
        <w:rPr>
          <w:i w:val="0"/>
          <w:noProof/>
          <w:sz w:val="18"/>
        </w:rPr>
        <w:instrText xml:space="preserve"> PAGEREF _Toc357426799 \h </w:instrText>
      </w:r>
      <w:r w:rsidRPr="00A22AAA">
        <w:rPr>
          <w:i w:val="0"/>
          <w:noProof/>
          <w:sz w:val="18"/>
        </w:rPr>
      </w:r>
      <w:r w:rsidRPr="00A22AAA">
        <w:rPr>
          <w:i w:val="0"/>
          <w:noProof/>
          <w:sz w:val="18"/>
        </w:rPr>
        <w:fldChar w:fldCharType="separate"/>
      </w:r>
      <w:r w:rsidR="00F051B4">
        <w:rPr>
          <w:i w:val="0"/>
          <w:noProof/>
          <w:sz w:val="18"/>
        </w:rPr>
        <w:t>65</w:t>
      </w:r>
      <w:r w:rsidRPr="00A22AAA">
        <w:rPr>
          <w:i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lastRenderedPageBreak/>
        <w:t>Part</w:t>
      </w:r>
      <w:r w:rsidR="00A22AAA" w:rsidRPr="00A22AAA">
        <w:rPr>
          <w:noProof/>
        </w:rPr>
        <w:t> </w:t>
      </w:r>
      <w:r w:rsidRPr="00A22AAA">
        <w:rPr>
          <w:noProof/>
        </w:rPr>
        <w:t>3—Transitional provisions</w:t>
      </w:r>
      <w:r w:rsidRPr="00A22AAA">
        <w:rPr>
          <w:noProof/>
          <w:sz w:val="18"/>
        </w:rPr>
        <w:tab/>
      </w:r>
      <w:r w:rsidRPr="00A22AAA">
        <w:rPr>
          <w:noProof/>
          <w:sz w:val="18"/>
        </w:rPr>
        <w:fldChar w:fldCharType="begin"/>
      </w:r>
      <w:r w:rsidRPr="00A22AAA">
        <w:rPr>
          <w:noProof/>
          <w:sz w:val="18"/>
        </w:rPr>
        <w:instrText xml:space="preserve"> PAGEREF _Toc357426800 \h </w:instrText>
      </w:r>
      <w:r w:rsidRPr="00A22AAA">
        <w:rPr>
          <w:noProof/>
          <w:sz w:val="18"/>
        </w:rPr>
      </w:r>
      <w:r w:rsidRPr="00A22AAA">
        <w:rPr>
          <w:noProof/>
          <w:sz w:val="18"/>
        </w:rPr>
        <w:fldChar w:fldCharType="separate"/>
      </w:r>
      <w:r w:rsidR="00F051B4">
        <w:rPr>
          <w:noProof/>
          <w:sz w:val="18"/>
        </w:rPr>
        <w:t>66</w:t>
      </w:r>
      <w:r w:rsidRPr="00A22AAA">
        <w:rPr>
          <w:noProof/>
          <w:sz w:val="18"/>
        </w:rPr>
        <w:fldChar w:fldCharType="end"/>
      </w:r>
    </w:p>
    <w:p w:rsidR="00E764A4" w:rsidRPr="00A22AAA" w:rsidRDefault="00E764A4">
      <w:pPr>
        <w:pStyle w:val="TOC6"/>
        <w:rPr>
          <w:rFonts w:asciiTheme="minorHAnsi" w:eastAsiaTheme="minorEastAsia" w:hAnsiTheme="minorHAnsi" w:cstheme="minorBidi"/>
          <w:b w:val="0"/>
          <w:noProof/>
          <w:kern w:val="0"/>
          <w:sz w:val="22"/>
          <w:szCs w:val="22"/>
        </w:rPr>
      </w:pPr>
      <w:r w:rsidRPr="00A22AAA">
        <w:rPr>
          <w:noProof/>
        </w:rPr>
        <w:t>Schedule</w:t>
      </w:r>
      <w:r w:rsidR="00A22AAA" w:rsidRPr="00A22AAA">
        <w:rPr>
          <w:noProof/>
        </w:rPr>
        <w:t> </w:t>
      </w:r>
      <w:r w:rsidRPr="00A22AAA">
        <w:rPr>
          <w:noProof/>
        </w:rPr>
        <w:t>4—Other amendments to the Tax Agent Services Act 2009</w:t>
      </w:r>
      <w:r w:rsidRPr="00A22AAA">
        <w:rPr>
          <w:b w:val="0"/>
          <w:noProof/>
          <w:sz w:val="18"/>
        </w:rPr>
        <w:tab/>
      </w:r>
      <w:r w:rsidRPr="00A22AAA">
        <w:rPr>
          <w:b w:val="0"/>
          <w:noProof/>
          <w:sz w:val="18"/>
        </w:rPr>
        <w:fldChar w:fldCharType="begin"/>
      </w:r>
      <w:r w:rsidRPr="00A22AAA">
        <w:rPr>
          <w:b w:val="0"/>
          <w:noProof/>
          <w:sz w:val="18"/>
        </w:rPr>
        <w:instrText xml:space="preserve"> PAGEREF _Toc357426801 \h </w:instrText>
      </w:r>
      <w:r w:rsidRPr="00A22AAA">
        <w:rPr>
          <w:b w:val="0"/>
          <w:noProof/>
          <w:sz w:val="18"/>
        </w:rPr>
      </w:r>
      <w:r w:rsidRPr="00A22AAA">
        <w:rPr>
          <w:b w:val="0"/>
          <w:noProof/>
          <w:sz w:val="18"/>
        </w:rPr>
        <w:fldChar w:fldCharType="separate"/>
      </w:r>
      <w:r w:rsidR="00F051B4">
        <w:rPr>
          <w:b w:val="0"/>
          <w:noProof/>
          <w:sz w:val="18"/>
        </w:rPr>
        <w:t>70</w:t>
      </w:r>
      <w:r w:rsidRPr="00A22AAA">
        <w:rPr>
          <w:b w:val="0"/>
          <w:noProof/>
          <w:sz w:val="18"/>
        </w:rPr>
        <w:fldChar w:fldCharType="end"/>
      </w:r>
    </w:p>
    <w:p w:rsidR="00E764A4" w:rsidRPr="00A22AAA" w:rsidRDefault="00E764A4">
      <w:pPr>
        <w:pStyle w:val="TOC6"/>
        <w:rPr>
          <w:rFonts w:asciiTheme="minorHAnsi" w:eastAsiaTheme="minorEastAsia" w:hAnsiTheme="minorHAnsi" w:cstheme="minorBidi"/>
          <w:b w:val="0"/>
          <w:noProof/>
          <w:kern w:val="0"/>
          <w:sz w:val="22"/>
          <w:szCs w:val="22"/>
        </w:rPr>
      </w:pPr>
      <w:r w:rsidRPr="00A22AAA">
        <w:rPr>
          <w:noProof/>
        </w:rPr>
        <w:t>Schedule</w:t>
      </w:r>
      <w:r w:rsidR="00A22AAA" w:rsidRPr="00A22AAA">
        <w:rPr>
          <w:noProof/>
        </w:rPr>
        <w:t> </w:t>
      </w:r>
      <w:r w:rsidRPr="00A22AAA">
        <w:rPr>
          <w:noProof/>
        </w:rPr>
        <w:t>5—Tax secrecy and transparency</w:t>
      </w:r>
      <w:r w:rsidRPr="00A22AAA">
        <w:rPr>
          <w:b w:val="0"/>
          <w:noProof/>
          <w:sz w:val="18"/>
        </w:rPr>
        <w:tab/>
      </w:r>
      <w:r w:rsidRPr="00A22AAA">
        <w:rPr>
          <w:b w:val="0"/>
          <w:noProof/>
          <w:sz w:val="18"/>
        </w:rPr>
        <w:fldChar w:fldCharType="begin"/>
      </w:r>
      <w:r w:rsidRPr="00A22AAA">
        <w:rPr>
          <w:b w:val="0"/>
          <w:noProof/>
          <w:sz w:val="18"/>
        </w:rPr>
        <w:instrText xml:space="preserve"> PAGEREF _Toc357426803 \h </w:instrText>
      </w:r>
      <w:r w:rsidRPr="00A22AAA">
        <w:rPr>
          <w:b w:val="0"/>
          <w:noProof/>
          <w:sz w:val="18"/>
        </w:rPr>
      </w:r>
      <w:r w:rsidRPr="00A22AAA">
        <w:rPr>
          <w:b w:val="0"/>
          <w:noProof/>
          <w:sz w:val="18"/>
        </w:rPr>
        <w:fldChar w:fldCharType="separate"/>
      </w:r>
      <w:r w:rsidR="00F051B4">
        <w:rPr>
          <w:b w:val="0"/>
          <w:noProof/>
          <w:sz w:val="18"/>
        </w:rPr>
        <w:t>77</w:t>
      </w:r>
      <w:r w:rsidRPr="00A22AAA">
        <w:rPr>
          <w:b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1—Main amendments</w:t>
      </w:r>
      <w:r w:rsidRPr="00A22AAA">
        <w:rPr>
          <w:noProof/>
          <w:sz w:val="18"/>
        </w:rPr>
        <w:tab/>
      </w:r>
      <w:r w:rsidRPr="00A22AAA">
        <w:rPr>
          <w:noProof/>
          <w:sz w:val="18"/>
        </w:rPr>
        <w:fldChar w:fldCharType="begin"/>
      </w:r>
      <w:r w:rsidRPr="00A22AAA">
        <w:rPr>
          <w:noProof/>
          <w:sz w:val="18"/>
        </w:rPr>
        <w:instrText xml:space="preserve"> PAGEREF _Toc357426804 \h </w:instrText>
      </w:r>
      <w:r w:rsidRPr="00A22AAA">
        <w:rPr>
          <w:noProof/>
          <w:sz w:val="18"/>
        </w:rPr>
      </w:r>
      <w:r w:rsidRPr="00A22AAA">
        <w:rPr>
          <w:noProof/>
          <w:sz w:val="18"/>
        </w:rPr>
        <w:fldChar w:fldCharType="separate"/>
      </w:r>
      <w:r w:rsidR="00F051B4">
        <w:rPr>
          <w:noProof/>
          <w:sz w:val="18"/>
        </w:rPr>
        <w:t>77</w:t>
      </w:r>
      <w:r w:rsidRPr="00A22AAA">
        <w:rPr>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Taxation Administration Act 1953</w:t>
      </w:r>
      <w:r w:rsidRPr="00A22AAA">
        <w:rPr>
          <w:i w:val="0"/>
          <w:noProof/>
          <w:sz w:val="18"/>
        </w:rPr>
        <w:tab/>
      </w:r>
      <w:r w:rsidRPr="00A22AAA">
        <w:rPr>
          <w:i w:val="0"/>
          <w:noProof/>
          <w:sz w:val="18"/>
        </w:rPr>
        <w:fldChar w:fldCharType="begin"/>
      </w:r>
      <w:r w:rsidRPr="00A22AAA">
        <w:rPr>
          <w:i w:val="0"/>
          <w:noProof/>
          <w:sz w:val="18"/>
        </w:rPr>
        <w:instrText xml:space="preserve"> PAGEREF _Toc357426805 \h </w:instrText>
      </w:r>
      <w:r w:rsidRPr="00A22AAA">
        <w:rPr>
          <w:i w:val="0"/>
          <w:noProof/>
          <w:sz w:val="18"/>
        </w:rPr>
      </w:r>
      <w:r w:rsidRPr="00A22AAA">
        <w:rPr>
          <w:i w:val="0"/>
          <w:noProof/>
          <w:sz w:val="18"/>
        </w:rPr>
        <w:fldChar w:fldCharType="separate"/>
      </w:r>
      <w:r w:rsidR="00F051B4">
        <w:rPr>
          <w:i w:val="0"/>
          <w:noProof/>
          <w:sz w:val="18"/>
        </w:rPr>
        <w:t>77</w:t>
      </w:r>
      <w:r w:rsidRPr="00A22AAA">
        <w:rPr>
          <w:i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2—Consequential amendments</w:t>
      </w:r>
      <w:r w:rsidRPr="00A22AAA">
        <w:rPr>
          <w:noProof/>
          <w:sz w:val="18"/>
        </w:rPr>
        <w:tab/>
      </w:r>
      <w:r w:rsidRPr="00A22AAA">
        <w:rPr>
          <w:noProof/>
          <w:sz w:val="18"/>
        </w:rPr>
        <w:fldChar w:fldCharType="begin"/>
      </w:r>
      <w:r w:rsidRPr="00A22AAA">
        <w:rPr>
          <w:noProof/>
          <w:sz w:val="18"/>
        </w:rPr>
        <w:instrText xml:space="preserve"> PAGEREF _Toc357426811 \h </w:instrText>
      </w:r>
      <w:r w:rsidRPr="00A22AAA">
        <w:rPr>
          <w:noProof/>
          <w:sz w:val="18"/>
        </w:rPr>
      </w:r>
      <w:r w:rsidRPr="00A22AAA">
        <w:rPr>
          <w:noProof/>
          <w:sz w:val="18"/>
        </w:rPr>
        <w:fldChar w:fldCharType="separate"/>
      </w:r>
      <w:r w:rsidR="00F051B4">
        <w:rPr>
          <w:noProof/>
          <w:sz w:val="18"/>
        </w:rPr>
        <w:t>82</w:t>
      </w:r>
      <w:r w:rsidRPr="00A22AAA">
        <w:rPr>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Assessment Act 1997</w:t>
      </w:r>
      <w:r w:rsidRPr="00A22AAA">
        <w:rPr>
          <w:i w:val="0"/>
          <w:noProof/>
          <w:sz w:val="18"/>
        </w:rPr>
        <w:tab/>
      </w:r>
      <w:r w:rsidRPr="00A22AAA">
        <w:rPr>
          <w:i w:val="0"/>
          <w:noProof/>
          <w:sz w:val="18"/>
        </w:rPr>
        <w:fldChar w:fldCharType="begin"/>
      </w:r>
      <w:r w:rsidRPr="00A22AAA">
        <w:rPr>
          <w:i w:val="0"/>
          <w:noProof/>
          <w:sz w:val="18"/>
        </w:rPr>
        <w:instrText xml:space="preserve"> PAGEREF _Toc357426812 \h </w:instrText>
      </w:r>
      <w:r w:rsidRPr="00A22AAA">
        <w:rPr>
          <w:i w:val="0"/>
          <w:noProof/>
          <w:sz w:val="18"/>
        </w:rPr>
      </w:r>
      <w:r w:rsidRPr="00A22AAA">
        <w:rPr>
          <w:i w:val="0"/>
          <w:noProof/>
          <w:sz w:val="18"/>
        </w:rPr>
        <w:fldChar w:fldCharType="separate"/>
      </w:r>
      <w:r w:rsidR="00F051B4">
        <w:rPr>
          <w:i w:val="0"/>
          <w:noProof/>
          <w:sz w:val="18"/>
        </w:rPr>
        <w:t>82</w:t>
      </w:r>
      <w:r w:rsidRPr="00A22AAA">
        <w:rPr>
          <w:i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3—Application of amendments</w:t>
      </w:r>
      <w:r w:rsidRPr="00A22AAA">
        <w:rPr>
          <w:noProof/>
          <w:sz w:val="18"/>
        </w:rPr>
        <w:tab/>
      </w:r>
      <w:r w:rsidRPr="00A22AAA">
        <w:rPr>
          <w:noProof/>
          <w:sz w:val="18"/>
        </w:rPr>
        <w:fldChar w:fldCharType="begin"/>
      </w:r>
      <w:r w:rsidRPr="00A22AAA">
        <w:rPr>
          <w:noProof/>
          <w:sz w:val="18"/>
        </w:rPr>
        <w:instrText xml:space="preserve"> PAGEREF _Toc357426813 \h </w:instrText>
      </w:r>
      <w:r w:rsidRPr="00A22AAA">
        <w:rPr>
          <w:noProof/>
          <w:sz w:val="18"/>
        </w:rPr>
      </w:r>
      <w:r w:rsidRPr="00A22AAA">
        <w:rPr>
          <w:noProof/>
          <w:sz w:val="18"/>
        </w:rPr>
        <w:fldChar w:fldCharType="separate"/>
      </w:r>
      <w:r w:rsidR="00F051B4">
        <w:rPr>
          <w:noProof/>
          <w:sz w:val="18"/>
        </w:rPr>
        <w:t>83</w:t>
      </w:r>
      <w:r w:rsidRPr="00A22AAA">
        <w:rPr>
          <w:noProof/>
          <w:sz w:val="18"/>
        </w:rPr>
        <w:fldChar w:fldCharType="end"/>
      </w:r>
    </w:p>
    <w:p w:rsidR="00E764A4" w:rsidRPr="00A22AAA" w:rsidRDefault="00E764A4">
      <w:pPr>
        <w:pStyle w:val="TOC6"/>
        <w:rPr>
          <w:rFonts w:asciiTheme="minorHAnsi" w:eastAsiaTheme="minorEastAsia" w:hAnsiTheme="minorHAnsi" w:cstheme="minorBidi"/>
          <w:b w:val="0"/>
          <w:noProof/>
          <w:kern w:val="0"/>
          <w:sz w:val="22"/>
          <w:szCs w:val="22"/>
        </w:rPr>
      </w:pPr>
      <w:r w:rsidRPr="00A22AAA">
        <w:rPr>
          <w:noProof/>
        </w:rPr>
        <w:t>Schedule</w:t>
      </w:r>
      <w:r w:rsidR="00A22AAA" w:rsidRPr="00A22AAA">
        <w:rPr>
          <w:noProof/>
        </w:rPr>
        <w:t> </w:t>
      </w:r>
      <w:r w:rsidRPr="00A22AAA">
        <w:rPr>
          <w:noProof/>
        </w:rPr>
        <w:t>6—Petroleum resource rent tax</w:t>
      </w:r>
      <w:r w:rsidRPr="00A22AAA">
        <w:rPr>
          <w:b w:val="0"/>
          <w:noProof/>
          <w:sz w:val="18"/>
        </w:rPr>
        <w:tab/>
      </w:r>
      <w:r w:rsidRPr="00A22AAA">
        <w:rPr>
          <w:b w:val="0"/>
          <w:noProof/>
          <w:sz w:val="18"/>
        </w:rPr>
        <w:fldChar w:fldCharType="begin"/>
      </w:r>
      <w:r w:rsidRPr="00A22AAA">
        <w:rPr>
          <w:b w:val="0"/>
          <w:noProof/>
          <w:sz w:val="18"/>
        </w:rPr>
        <w:instrText xml:space="preserve"> PAGEREF _Toc357426814 \h </w:instrText>
      </w:r>
      <w:r w:rsidRPr="00A22AAA">
        <w:rPr>
          <w:b w:val="0"/>
          <w:noProof/>
          <w:sz w:val="18"/>
        </w:rPr>
      </w:r>
      <w:r w:rsidRPr="00A22AAA">
        <w:rPr>
          <w:b w:val="0"/>
          <w:noProof/>
          <w:sz w:val="18"/>
        </w:rPr>
        <w:fldChar w:fldCharType="separate"/>
      </w:r>
      <w:r w:rsidR="00F051B4">
        <w:rPr>
          <w:b w:val="0"/>
          <w:noProof/>
          <w:sz w:val="18"/>
        </w:rPr>
        <w:t>84</w:t>
      </w:r>
      <w:r w:rsidRPr="00A22AAA">
        <w:rPr>
          <w:b w:val="0"/>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Petroleum Resource Rent Tax Assessment Act 1987</w:t>
      </w:r>
      <w:r w:rsidRPr="00A22AAA">
        <w:rPr>
          <w:i w:val="0"/>
          <w:noProof/>
          <w:sz w:val="18"/>
        </w:rPr>
        <w:tab/>
      </w:r>
      <w:r w:rsidRPr="00A22AAA">
        <w:rPr>
          <w:i w:val="0"/>
          <w:noProof/>
          <w:sz w:val="18"/>
        </w:rPr>
        <w:fldChar w:fldCharType="begin"/>
      </w:r>
      <w:r w:rsidRPr="00A22AAA">
        <w:rPr>
          <w:i w:val="0"/>
          <w:noProof/>
          <w:sz w:val="18"/>
        </w:rPr>
        <w:instrText xml:space="preserve"> PAGEREF _Toc357426815 \h </w:instrText>
      </w:r>
      <w:r w:rsidRPr="00A22AAA">
        <w:rPr>
          <w:i w:val="0"/>
          <w:noProof/>
          <w:sz w:val="18"/>
        </w:rPr>
      </w:r>
      <w:r w:rsidRPr="00A22AAA">
        <w:rPr>
          <w:i w:val="0"/>
          <w:noProof/>
          <w:sz w:val="18"/>
        </w:rPr>
        <w:fldChar w:fldCharType="separate"/>
      </w:r>
      <w:r w:rsidR="00F051B4">
        <w:rPr>
          <w:i w:val="0"/>
          <w:noProof/>
          <w:sz w:val="18"/>
        </w:rPr>
        <w:t>84</w:t>
      </w:r>
      <w:r w:rsidRPr="00A22AAA">
        <w:rPr>
          <w:i w:val="0"/>
          <w:noProof/>
          <w:sz w:val="18"/>
        </w:rPr>
        <w:fldChar w:fldCharType="end"/>
      </w:r>
    </w:p>
    <w:p w:rsidR="00E764A4" w:rsidRPr="00A22AAA" w:rsidRDefault="00E764A4">
      <w:pPr>
        <w:pStyle w:val="TOC6"/>
        <w:rPr>
          <w:rFonts w:asciiTheme="minorHAnsi" w:eastAsiaTheme="minorEastAsia" w:hAnsiTheme="minorHAnsi" w:cstheme="minorBidi"/>
          <w:b w:val="0"/>
          <w:noProof/>
          <w:kern w:val="0"/>
          <w:sz w:val="22"/>
          <w:szCs w:val="22"/>
        </w:rPr>
      </w:pPr>
      <w:r w:rsidRPr="00A22AAA">
        <w:rPr>
          <w:noProof/>
        </w:rPr>
        <w:t>Schedule</w:t>
      </w:r>
      <w:r w:rsidR="00A22AAA" w:rsidRPr="00A22AAA">
        <w:rPr>
          <w:noProof/>
        </w:rPr>
        <w:t> </w:t>
      </w:r>
      <w:r w:rsidRPr="00A22AAA">
        <w:rPr>
          <w:noProof/>
        </w:rPr>
        <w:t>7—Removing CGT discount for foreign individuals</w:t>
      </w:r>
      <w:r w:rsidRPr="00A22AAA">
        <w:rPr>
          <w:b w:val="0"/>
          <w:noProof/>
          <w:sz w:val="18"/>
        </w:rPr>
        <w:tab/>
      </w:r>
      <w:r w:rsidRPr="00A22AAA">
        <w:rPr>
          <w:b w:val="0"/>
          <w:noProof/>
          <w:sz w:val="18"/>
        </w:rPr>
        <w:fldChar w:fldCharType="begin"/>
      </w:r>
      <w:r w:rsidRPr="00A22AAA">
        <w:rPr>
          <w:b w:val="0"/>
          <w:noProof/>
          <w:sz w:val="18"/>
        </w:rPr>
        <w:instrText xml:space="preserve"> PAGEREF _Toc357426816 \h </w:instrText>
      </w:r>
      <w:r w:rsidRPr="00A22AAA">
        <w:rPr>
          <w:b w:val="0"/>
          <w:noProof/>
          <w:sz w:val="18"/>
        </w:rPr>
      </w:r>
      <w:r w:rsidRPr="00A22AAA">
        <w:rPr>
          <w:b w:val="0"/>
          <w:noProof/>
          <w:sz w:val="18"/>
        </w:rPr>
        <w:fldChar w:fldCharType="separate"/>
      </w:r>
      <w:r w:rsidR="00F051B4">
        <w:rPr>
          <w:b w:val="0"/>
          <w:noProof/>
          <w:sz w:val="18"/>
        </w:rPr>
        <w:t>89</w:t>
      </w:r>
      <w:r w:rsidRPr="00A22AAA">
        <w:rPr>
          <w:b w:val="0"/>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Assessment Act 1997</w:t>
      </w:r>
      <w:r w:rsidRPr="00A22AAA">
        <w:rPr>
          <w:i w:val="0"/>
          <w:noProof/>
          <w:sz w:val="18"/>
        </w:rPr>
        <w:tab/>
      </w:r>
      <w:r w:rsidRPr="00A22AAA">
        <w:rPr>
          <w:i w:val="0"/>
          <w:noProof/>
          <w:sz w:val="18"/>
        </w:rPr>
        <w:fldChar w:fldCharType="begin"/>
      </w:r>
      <w:r w:rsidRPr="00A22AAA">
        <w:rPr>
          <w:i w:val="0"/>
          <w:noProof/>
          <w:sz w:val="18"/>
        </w:rPr>
        <w:instrText xml:space="preserve"> PAGEREF _Toc357426817 \h </w:instrText>
      </w:r>
      <w:r w:rsidRPr="00A22AAA">
        <w:rPr>
          <w:i w:val="0"/>
          <w:noProof/>
          <w:sz w:val="18"/>
        </w:rPr>
      </w:r>
      <w:r w:rsidRPr="00A22AAA">
        <w:rPr>
          <w:i w:val="0"/>
          <w:noProof/>
          <w:sz w:val="18"/>
        </w:rPr>
        <w:fldChar w:fldCharType="separate"/>
      </w:r>
      <w:r w:rsidR="00F051B4">
        <w:rPr>
          <w:i w:val="0"/>
          <w:noProof/>
          <w:sz w:val="18"/>
        </w:rPr>
        <w:t>89</w:t>
      </w:r>
      <w:r w:rsidRPr="00A22AAA">
        <w:rPr>
          <w:i w:val="0"/>
          <w:noProof/>
          <w:sz w:val="18"/>
        </w:rPr>
        <w:fldChar w:fldCharType="end"/>
      </w:r>
    </w:p>
    <w:p w:rsidR="00E764A4" w:rsidRPr="00A22AAA" w:rsidRDefault="00E764A4">
      <w:pPr>
        <w:pStyle w:val="TOC6"/>
        <w:rPr>
          <w:rFonts w:asciiTheme="minorHAnsi" w:eastAsiaTheme="minorEastAsia" w:hAnsiTheme="minorHAnsi" w:cstheme="minorBidi"/>
          <w:b w:val="0"/>
          <w:noProof/>
          <w:kern w:val="0"/>
          <w:sz w:val="22"/>
          <w:szCs w:val="22"/>
        </w:rPr>
      </w:pPr>
      <w:r w:rsidRPr="00A22AAA">
        <w:rPr>
          <w:noProof/>
        </w:rPr>
        <w:t>Schedule</w:t>
      </w:r>
      <w:r w:rsidR="00A22AAA" w:rsidRPr="00A22AAA">
        <w:rPr>
          <w:noProof/>
        </w:rPr>
        <w:t> </w:t>
      </w:r>
      <w:r w:rsidRPr="00A22AAA">
        <w:rPr>
          <w:noProof/>
        </w:rPr>
        <w:t>8—Tax exemption for payments under Defence Abuse Reparation Scheme</w:t>
      </w:r>
      <w:r w:rsidRPr="00A22AAA">
        <w:rPr>
          <w:b w:val="0"/>
          <w:noProof/>
          <w:sz w:val="18"/>
        </w:rPr>
        <w:tab/>
      </w:r>
      <w:r w:rsidRPr="00A22AAA">
        <w:rPr>
          <w:b w:val="0"/>
          <w:noProof/>
          <w:sz w:val="18"/>
        </w:rPr>
        <w:fldChar w:fldCharType="begin"/>
      </w:r>
      <w:r w:rsidRPr="00A22AAA">
        <w:rPr>
          <w:b w:val="0"/>
          <w:noProof/>
          <w:sz w:val="18"/>
        </w:rPr>
        <w:instrText xml:space="preserve"> PAGEREF _Toc357426822 \h </w:instrText>
      </w:r>
      <w:r w:rsidRPr="00A22AAA">
        <w:rPr>
          <w:b w:val="0"/>
          <w:noProof/>
          <w:sz w:val="18"/>
        </w:rPr>
      </w:r>
      <w:r w:rsidRPr="00A22AAA">
        <w:rPr>
          <w:b w:val="0"/>
          <w:noProof/>
          <w:sz w:val="18"/>
        </w:rPr>
        <w:fldChar w:fldCharType="separate"/>
      </w:r>
      <w:r w:rsidR="00F051B4">
        <w:rPr>
          <w:b w:val="0"/>
          <w:noProof/>
          <w:sz w:val="18"/>
        </w:rPr>
        <w:t>97</w:t>
      </w:r>
      <w:r w:rsidRPr="00A22AAA">
        <w:rPr>
          <w:b w:val="0"/>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Assessment Act 1997</w:t>
      </w:r>
      <w:r w:rsidRPr="00A22AAA">
        <w:rPr>
          <w:i w:val="0"/>
          <w:noProof/>
          <w:sz w:val="18"/>
        </w:rPr>
        <w:tab/>
      </w:r>
      <w:r w:rsidRPr="00A22AAA">
        <w:rPr>
          <w:i w:val="0"/>
          <w:noProof/>
          <w:sz w:val="18"/>
        </w:rPr>
        <w:fldChar w:fldCharType="begin"/>
      </w:r>
      <w:r w:rsidRPr="00A22AAA">
        <w:rPr>
          <w:i w:val="0"/>
          <w:noProof/>
          <w:sz w:val="18"/>
        </w:rPr>
        <w:instrText xml:space="preserve"> PAGEREF _Toc357426823 \h </w:instrText>
      </w:r>
      <w:r w:rsidRPr="00A22AAA">
        <w:rPr>
          <w:i w:val="0"/>
          <w:noProof/>
          <w:sz w:val="18"/>
        </w:rPr>
      </w:r>
      <w:r w:rsidRPr="00A22AAA">
        <w:rPr>
          <w:i w:val="0"/>
          <w:noProof/>
          <w:sz w:val="18"/>
        </w:rPr>
        <w:fldChar w:fldCharType="separate"/>
      </w:r>
      <w:r w:rsidR="00F051B4">
        <w:rPr>
          <w:i w:val="0"/>
          <w:noProof/>
          <w:sz w:val="18"/>
        </w:rPr>
        <w:t>97</w:t>
      </w:r>
      <w:r w:rsidRPr="00A22AAA">
        <w:rPr>
          <w:i w:val="0"/>
          <w:noProof/>
          <w:sz w:val="18"/>
        </w:rPr>
        <w:fldChar w:fldCharType="end"/>
      </w:r>
    </w:p>
    <w:p w:rsidR="00E764A4" w:rsidRPr="00A22AAA" w:rsidRDefault="00E764A4">
      <w:pPr>
        <w:pStyle w:val="TOC6"/>
        <w:rPr>
          <w:rFonts w:asciiTheme="minorHAnsi" w:eastAsiaTheme="minorEastAsia" w:hAnsiTheme="minorHAnsi" w:cstheme="minorBidi"/>
          <w:b w:val="0"/>
          <w:noProof/>
          <w:kern w:val="0"/>
          <w:sz w:val="22"/>
          <w:szCs w:val="22"/>
        </w:rPr>
      </w:pPr>
      <w:r w:rsidRPr="00A22AAA">
        <w:rPr>
          <w:noProof/>
        </w:rPr>
        <w:t>Schedule</w:t>
      </w:r>
      <w:r w:rsidR="00A22AAA" w:rsidRPr="00A22AAA">
        <w:rPr>
          <w:noProof/>
        </w:rPr>
        <w:t> </w:t>
      </w:r>
      <w:r w:rsidRPr="00A22AAA">
        <w:rPr>
          <w:noProof/>
        </w:rPr>
        <w:t>9—GST</w:t>
      </w:r>
      <w:r w:rsidR="00A22AAA">
        <w:rPr>
          <w:noProof/>
        </w:rPr>
        <w:noBreakHyphen/>
      </w:r>
      <w:r w:rsidRPr="00A22AAA">
        <w:rPr>
          <w:noProof/>
        </w:rPr>
        <w:t>free treatment for National Disability Insurance Scheme funded supports</w:t>
      </w:r>
      <w:r w:rsidRPr="00A22AAA">
        <w:rPr>
          <w:b w:val="0"/>
          <w:noProof/>
          <w:sz w:val="18"/>
        </w:rPr>
        <w:tab/>
      </w:r>
      <w:r w:rsidRPr="00A22AAA">
        <w:rPr>
          <w:b w:val="0"/>
          <w:noProof/>
          <w:sz w:val="18"/>
        </w:rPr>
        <w:fldChar w:fldCharType="begin"/>
      </w:r>
      <w:r w:rsidRPr="00A22AAA">
        <w:rPr>
          <w:b w:val="0"/>
          <w:noProof/>
          <w:sz w:val="18"/>
        </w:rPr>
        <w:instrText xml:space="preserve"> PAGEREF _Toc357426824 \h </w:instrText>
      </w:r>
      <w:r w:rsidRPr="00A22AAA">
        <w:rPr>
          <w:b w:val="0"/>
          <w:noProof/>
          <w:sz w:val="18"/>
        </w:rPr>
      </w:r>
      <w:r w:rsidRPr="00A22AAA">
        <w:rPr>
          <w:b w:val="0"/>
          <w:noProof/>
          <w:sz w:val="18"/>
        </w:rPr>
        <w:fldChar w:fldCharType="separate"/>
      </w:r>
      <w:r w:rsidR="00F051B4">
        <w:rPr>
          <w:b w:val="0"/>
          <w:noProof/>
          <w:sz w:val="18"/>
        </w:rPr>
        <w:t>98</w:t>
      </w:r>
      <w:r w:rsidRPr="00A22AAA">
        <w:rPr>
          <w:b w:val="0"/>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A New Tax System (Goods and Services Tax) Act 1999</w:t>
      </w:r>
      <w:r w:rsidRPr="00A22AAA">
        <w:rPr>
          <w:i w:val="0"/>
          <w:noProof/>
          <w:sz w:val="18"/>
        </w:rPr>
        <w:tab/>
      </w:r>
      <w:r w:rsidRPr="00A22AAA">
        <w:rPr>
          <w:i w:val="0"/>
          <w:noProof/>
          <w:sz w:val="18"/>
        </w:rPr>
        <w:fldChar w:fldCharType="begin"/>
      </w:r>
      <w:r w:rsidRPr="00A22AAA">
        <w:rPr>
          <w:i w:val="0"/>
          <w:noProof/>
          <w:sz w:val="18"/>
        </w:rPr>
        <w:instrText xml:space="preserve"> PAGEREF _Toc357426825 \h </w:instrText>
      </w:r>
      <w:r w:rsidRPr="00A22AAA">
        <w:rPr>
          <w:i w:val="0"/>
          <w:noProof/>
          <w:sz w:val="18"/>
        </w:rPr>
      </w:r>
      <w:r w:rsidRPr="00A22AAA">
        <w:rPr>
          <w:i w:val="0"/>
          <w:noProof/>
          <w:sz w:val="18"/>
        </w:rPr>
        <w:fldChar w:fldCharType="separate"/>
      </w:r>
      <w:r w:rsidR="00F051B4">
        <w:rPr>
          <w:i w:val="0"/>
          <w:noProof/>
          <w:sz w:val="18"/>
        </w:rPr>
        <w:t>98</w:t>
      </w:r>
      <w:r w:rsidRPr="00A22AAA">
        <w:rPr>
          <w:i w:val="0"/>
          <w:noProof/>
          <w:sz w:val="18"/>
        </w:rPr>
        <w:fldChar w:fldCharType="end"/>
      </w:r>
    </w:p>
    <w:p w:rsidR="00E764A4" w:rsidRPr="00A22AAA" w:rsidRDefault="00E764A4">
      <w:pPr>
        <w:pStyle w:val="TOC6"/>
        <w:rPr>
          <w:rFonts w:asciiTheme="minorHAnsi" w:eastAsiaTheme="minorEastAsia" w:hAnsiTheme="minorHAnsi" w:cstheme="minorBidi"/>
          <w:b w:val="0"/>
          <w:noProof/>
          <w:kern w:val="0"/>
          <w:sz w:val="22"/>
          <w:szCs w:val="22"/>
        </w:rPr>
      </w:pPr>
      <w:r w:rsidRPr="00A22AAA">
        <w:rPr>
          <w:noProof/>
        </w:rPr>
        <w:t>Schedule</w:t>
      </w:r>
      <w:r w:rsidR="00A22AAA" w:rsidRPr="00A22AAA">
        <w:rPr>
          <w:noProof/>
        </w:rPr>
        <w:t> </w:t>
      </w:r>
      <w:r w:rsidRPr="00A22AAA">
        <w:rPr>
          <w:noProof/>
        </w:rPr>
        <w:t>10—Deductible gift recipients</w:t>
      </w:r>
      <w:r w:rsidRPr="00A22AAA">
        <w:rPr>
          <w:b w:val="0"/>
          <w:noProof/>
          <w:sz w:val="18"/>
        </w:rPr>
        <w:tab/>
      </w:r>
      <w:r w:rsidRPr="00A22AAA">
        <w:rPr>
          <w:b w:val="0"/>
          <w:noProof/>
          <w:sz w:val="18"/>
        </w:rPr>
        <w:fldChar w:fldCharType="begin"/>
      </w:r>
      <w:r w:rsidRPr="00A22AAA">
        <w:rPr>
          <w:b w:val="0"/>
          <w:noProof/>
          <w:sz w:val="18"/>
        </w:rPr>
        <w:instrText xml:space="preserve"> PAGEREF _Toc357426827 \h </w:instrText>
      </w:r>
      <w:r w:rsidRPr="00A22AAA">
        <w:rPr>
          <w:b w:val="0"/>
          <w:noProof/>
          <w:sz w:val="18"/>
        </w:rPr>
      </w:r>
      <w:r w:rsidRPr="00A22AAA">
        <w:rPr>
          <w:b w:val="0"/>
          <w:noProof/>
          <w:sz w:val="18"/>
        </w:rPr>
        <w:fldChar w:fldCharType="separate"/>
      </w:r>
      <w:r w:rsidR="00F051B4">
        <w:rPr>
          <w:b w:val="0"/>
          <w:noProof/>
          <w:sz w:val="18"/>
        </w:rPr>
        <w:t>100</w:t>
      </w:r>
      <w:r w:rsidRPr="00A22AAA">
        <w:rPr>
          <w:b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1—Main amendments</w:t>
      </w:r>
      <w:r w:rsidRPr="00A22AAA">
        <w:rPr>
          <w:noProof/>
          <w:sz w:val="18"/>
        </w:rPr>
        <w:tab/>
      </w:r>
      <w:r w:rsidRPr="00A22AAA">
        <w:rPr>
          <w:noProof/>
          <w:sz w:val="18"/>
        </w:rPr>
        <w:fldChar w:fldCharType="begin"/>
      </w:r>
      <w:r w:rsidRPr="00A22AAA">
        <w:rPr>
          <w:noProof/>
          <w:sz w:val="18"/>
        </w:rPr>
        <w:instrText xml:space="preserve"> PAGEREF _Toc357426828 \h </w:instrText>
      </w:r>
      <w:r w:rsidRPr="00A22AAA">
        <w:rPr>
          <w:noProof/>
          <w:sz w:val="18"/>
        </w:rPr>
      </w:r>
      <w:r w:rsidRPr="00A22AAA">
        <w:rPr>
          <w:noProof/>
          <w:sz w:val="18"/>
        </w:rPr>
        <w:fldChar w:fldCharType="separate"/>
      </w:r>
      <w:r w:rsidR="00F051B4">
        <w:rPr>
          <w:noProof/>
          <w:sz w:val="18"/>
        </w:rPr>
        <w:t>100</w:t>
      </w:r>
      <w:r w:rsidRPr="00A22AAA">
        <w:rPr>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Assessment Act 1997</w:t>
      </w:r>
      <w:r w:rsidRPr="00A22AAA">
        <w:rPr>
          <w:i w:val="0"/>
          <w:noProof/>
          <w:sz w:val="18"/>
        </w:rPr>
        <w:tab/>
      </w:r>
      <w:r w:rsidRPr="00A22AAA">
        <w:rPr>
          <w:i w:val="0"/>
          <w:noProof/>
          <w:sz w:val="18"/>
        </w:rPr>
        <w:fldChar w:fldCharType="begin"/>
      </w:r>
      <w:r w:rsidRPr="00A22AAA">
        <w:rPr>
          <w:i w:val="0"/>
          <w:noProof/>
          <w:sz w:val="18"/>
        </w:rPr>
        <w:instrText xml:space="preserve"> PAGEREF _Toc357426829 \h </w:instrText>
      </w:r>
      <w:r w:rsidRPr="00A22AAA">
        <w:rPr>
          <w:i w:val="0"/>
          <w:noProof/>
          <w:sz w:val="18"/>
        </w:rPr>
      </w:r>
      <w:r w:rsidRPr="00A22AAA">
        <w:rPr>
          <w:i w:val="0"/>
          <w:noProof/>
          <w:sz w:val="18"/>
        </w:rPr>
        <w:fldChar w:fldCharType="separate"/>
      </w:r>
      <w:r w:rsidR="00F051B4">
        <w:rPr>
          <w:i w:val="0"/>
          <w:noProof/>
          <w:sz w:val="18"/>
        </w:rPr>
        <w:t>100</w:t>
      </w:r>
      <w:r w:rsidRPr="00A22AAA">
        <w:rPr>
          <w:i w:val="0"/>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Tax Laws Amendment (2011 Measures No.</w:t>
      </w:r>
      <w:r w:rsidR="00A22AAA" w:rsidRPr="00A22AAA">
        <w:rPr>
          <w:noProof/>
        </w:rPr>
        <w:t> </w:t>
      </w:r>
      <w:r w:rsidRPr="00A22AAA">
        <w:rPr>
          <w:noProof/>
        </w:rPr>
        <w:t>2) Act 2011</w:t>
      </w:r>
      <w:r w:rsidRPr="00A22AAA">
        <w:rPr>
          <w:i w:val="0"/>
          <w:noProof/>
          <w:sz w:val="18"/>
        </w:rPr>
        <w:tab/>
      </w:r>
      <w:r w:rsidRPr="00A22AAA">
        <w:rPr>
          <w:i w:val="0"/>
          <w:noProof/>
          <w:sz w:val="18"/>
        </w:rPr>
        <w:fldChar w:fldCharType="begin"/>
      </w:r>
      <w:r w:rsidRPr="00A22AAA">
        <w:rPr>
          <w:i w:val="0"/>
          <w:noProof/>
          <w:sz w:val="18"/>
        </w:rPr>
        <w:instrText xml:space="preserve"> PAGEREF _Toc357426830 \h </w:instrText>
      </w:r>
      <w:r w:rsidRPr="00A22AAA">
        <w:rPr>
          <w:i w:val="0"/>
          <w:noProof/>
          <w:sz w:val="18"/>
        </w:rPr>
      </w:r>
      <w:r w:rsidRPr="00A22AAA">
        <w:rPr>
          <w:i w:val="0"/>
          <w:noProof/>
          <w:sz w:val="18"/>
        </w:rPr>
        <w:fldChar w:fldCharType="separate"/>
      </w:r>
      <w:r w:rsidR="00F051B4">
        <w:rPr>
          <w:i w:val="0"/>
          <w:noProof/>
          <w:sz w:val="18"/>
        </w:rPr>
        <w:t>101</w:t>
      </w:r>
      <w:r w:rsidRPr="00A22AAA">
        <w:rPr>
          <w:i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2—The Charlie Perkins Scholarship Trust</w:t>
      </w:r>
      <w:r w:rsidRPr="00A22AAA">
        <w:rPr>
          <w:noProof/>
          <w:sz w:val="18"/>
        </w:rPr>
        <w:tab/>
      </w:r>
      <w:r w:rsidRPr="00A22AAA">
        <w:rPr>
          <w:noProof/>
          <w:sz w:val="18"/>
        </w:rPr>
        <w:fldChar w:fldCharType="begin"/>
      </w:r>
      <w:r w:rsidRPr="00A22AAA">
        <w:rPr>
          <w:noProof/>
          <w:sz w:val="18"/>
        </w:rPr>
        <w:instrText xml:space="preserve"> PAGEREF _Toc357426831 \h </w:instrText>
      </w:r>
      <w:r w:rsidRPr="00A22AAA">
        <w:rPr>
          <w:noProof/>
          <w:sz w:val="18"/>
        </w:rPr>
      </w:r>
      <w:r w:rsidRPr="00A22AAA">
        <w:rPr>
          <w:noProof/>
          <w:sz w:val="18"/>
        </w:rPr>
        <w:fldChar w:fldCharType="separate"/>
      </w:r>
      <w:r w:rsidR="00F051B4">
        <w:rPr>
          <w:noProof/>
          <w:sz w:val="18"/>
        </w:rPr>
        <w:t>102</w:t>
      </w:r>
      <w:r w:rsidRPr="00A22AAA">
        <w:rPr>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Assessment Act 1997</w:t>
      </w:r>
      <w:r w:rsidRPr="00A22AAA">
        <w:rPr>
          <w:i w:val="0"/>
          <w:noProof/>
          <w:sz w:val="18"/>
        </w:rPr>
        <w:tab/>
      </w:r>
      <w:r w:rsidRPr="00A22AAA">
        <w:rPr>
          <w:i w:val="0"/>
          <w:noProof/>
          <w:sz w:val="18"/>
        </w:rPr>
        <w:fldChar w:fldCharType="begin"/>
      </w:r>
      <w:r w:rsidRPr="00A22AAA">
        <w:rPr>
          <w:i w:val="0"/>
          <w:noProof/>
          <w:sz w:val="18"/>
        </w:rPr>
        <w:instrText xml:space="preserve"> PAGEREF _Toc357426832 \h </w:instrText>
      </w:r>
      <w:r w:rsidRPr="00A22AAA">
        <w:rPr>
          <w:i w:val="0"/>
          <w:noProof/>
          <w:sz w:val="18"/>
        </w:rPr>
      </w:r>
      <w:r w:rsidRPr="00A22AAA">
        <w:rPr>
          <w:i w:val="0"/>
          <w:noProof/>
          <w:sz w:val="18"/>
        </w:rPr>
        <w:fldChar w:fldCharType="separate"/>
      </w:r>
      <w:r w:rsidR="00F051B4">
        <w:rPr>
          <w:i w:val="0"/>
          <w:noProof/>
          <w:sz w:val="18"/>
        </w:rPr>
        <w:t>102</w:t>
      </w:r>
      <w:r w:rsidRPr="00A22AAA">
        <w:rPr>
          <w:i w:val="0"/>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Tax Laws Amendment (Special Conditions for Not</w:t>
      </w:r>
      <w:r w:rsidR="00A22AAA">
        <w:rPr>
          <w:noProof/>
        </w:rPr>
        <w:noBreakHyphen/>
      </w:r>
      <w:r w:rsidRPr="00A22AAA">
        <w:rPr>
          <w:noProof/>
        </w:rPr>
        <w:t>for</w:t>
      </w:r>
      <w:r w:rsidR="00A22AAA">
        <w:rPr>
          <w:noProof/>
        </w:rPr>
        <w:noBreakHyphen/>
      </w:r>
      <w:r w:rsidRPr="00A22AAA">
        <w:rPr>
          <w:noProof/>
        </w:rPr>
        <w:t>profit Concessions) Act 2013</w:t>
      </w:r>
      <w:r w:rsidRPr="00A22AAA">
        <w:rPr>
          <w:i w:val="0"/>
          <w:noProof/>
          <w:sz w:val="18"/>
        </w:rPr>
        <w:tab/>
      </w:r>
      <w:r w:rsidRPr="00A22AAA">
        <w:rPr>
          <w:i w:val="0"/>
          <w:noProof/>
          <w:sz w:val="18"/>
        </w:rPr>
        <w:fldChar w:fldCharType="begin"/>
      </w:r>
      <w:r w:rsidRPr="00A22AAA">
        <w:rPr>
          <w:i w:val="0"/>
          <w:noProof/>
          <w:sz w:val="18"/>
        </w:rPr>
        <w:instrText xml:space="preserve"> PAGEREF _Toc357426833 \h </w:instrText>
      </w:r>
      <w:r w:rsidRPr="00A22AAA">
        <w:rPr>
          <w:i w:val="0"/>
          <w:noProof/>
          <w:sz w:val="18"/>
        </w:rPr>
      </w:r>
      <w:r w:rsidRPr="00A22AAA">
        <w:rPr>
          <w:i w:val="0"/>
          <w:noProof/>
          <w:sz w:val="18"/>
        </w:rPr>
        <w:fldChar w:fldCharType="separate"/>
      </w:r>
      <w:r w:rsidR="00F051B4">
        <w:rPr>
          <w:i w:val="0"/>
          <w:noProof/>
          <w:sz w:val="18"/>
        </w:rPr>
        <w:t>102</w:t>
      </w:r>
      <w:r w:rsidRPr="00A22AAA">
        <w:rPr>
          <w:i w:val="0"/>
          <w:noProof/>
          <w:sz w:val="18"/>
        </w:rPr>
        <w:fldChar w:fldCharType="end"/>
      </w:r>
    </w:p>
    <w:p w:rsidR="00E764A4" w:rsidRPr="00A22AAA" w:rsidRDefault="00E764A4">
      <w:pPr>
        <w:pStyle w:val="TOC6"/>
        <w:rPr>
          <w:rFonts w:asciiTheme="minorHAnsi" w:eastAsiaTheme="minorEastAsia" w:hAnsiTheme="minorHAnsi" w:cstheme="minorBidi"/>
          <w:b w:val="0"/>
          <w:noProof/>
          <w:kern w:val="0"/>
          <w:sz w:val="22"/>
          <w:szCs w:val="22"/>
        </w:rPr>
      </w:pPr>
      <w:r w:rsidRPr="00A22AAA">
        <w:rPr>
          <w:noProof/>
        </w:rPr>
        <w:t>Schedule</w:t>
      </w:r>
      <w:r w:rsidR="00A22AAA" w:rsidRPr="00A22AAA">
        <w:rPr>
          <w:noProof/>
        </w:rPr>
        <w:t> </w:t>
      </w:r>
      <w:r w:rsidRPr="00A22AAA">
        <w:rPr>
          <w:noProof/>
        </w:rPr>
        <w:t>11—Miscellaneous amendments</w:t>
      </w:r>
      <w:r w:rsidRPr="00A22AAA">
        <w:rPr>
          <w:b w:val="0"/>
          <w:noProof/>
          <w:sz w:val="18"/>
        </w:rPr>
        <w:tab/>
      </w:r>
      <w:r w:rsidRPr="00A22AAA">
        <w:rPr>
          <w:b w:val="0"/>
          <w:noProof/>
          <w:sz w:val="18"/>
        </w:rPr>
        <w:fldChar w:fldCharType="begin"/>
      </w:r>
      <w:r w:rsidRPr="00A22AAA">
        <w:rPr>
          <w:b w:val="0"/>
          <w:noProof/>
          <w:sz w:val="18"/>
        </w:rPr>
        <w:instrText xml:space="preserve"> PAGEREF _Toc357426834 \h </w:instrText>
      </w:r>
      <w:r w:rsidRPr="00A22AAA">
        <w:rPr>
          <w:b w:val="0"/>
          <w:noProof/>
          <w:sz w:val="18"/>
        </w:rPr>
      </w:r>
      <w:r w:rsidRPr="00A22AAA">
        <w:rPr>
          <w:b w:val="0"/>
          <w:noProof/>
          <w:sz w:val="18"/>
        </w:rPr>
        <w:fldChar w:fldCharType="separate"/>
      </w:r>
      <w:r w:rsidR="00F051B4">
        <w:rPr>
          <w:b w:val="0"/>
          <w:noProof/>
          <w:sz w:val="18"/>
        </w:rPr>
        <w:t>103</w:t>
      </w:r>
      <w:r w:rsidRPr="00A22AAA">
        <w:rPr>
          <w:b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lastRenderedPageBreak/>
        <w:t>Part</w:t>
      </w:r>
      <w:r w:rsidR="00A22AAA" w:rsidRPr="00A22AAA">
        <w:rPr>
          <w:noProof/>
        </w:rPr>
        <w:t> </w:t>
      </w:r>
      <w:r w:rsidRPr="00A22AAA">
        <w:rPr>
          <w:noProof/>
        </w:rPr>
        <w:t>1—Amendments commencing after the Australian Charities and Not</w:t>
      </w:r>
      <w:r w:rsidR="00A22AAA">
        <w:rPr>
          <w:noProof/>
        </w:rPr>
        <w:noBreakHyphen/>
      </w:r>
      <w:r w:rsidRPr="00A22AAA">
        <w:rPr>
          <w:noProof/>
        </w:rPr>
        <w:t>for</w:t>
      </w:r>
      <w:r w:rsidR="00A22AAA">
        <w:rPr>
          <w:noProof/>
        </w:rPr>
        <w:noBreakHyphen/>
      </w:r>
      <w:r w:rsidRPr="00A22AAA">
        <w:rPr>
          <w:noProof/>
        </w:rPr>
        <w:t>profits Commission Act 2012</w:t>
      </w:r>
      <w:r w:rsidRPr="00A22AAA">
        <w:rPr>
          <w:noProof/>
          <w:sz w:val="18"/>
        </w:rPr>
        <w:tab/>
      </w:r>
      <w:r w:rsidRPr="00A22AAA">
        <w:rPr>
          <w:noProof/>
          <w:sz w:val="18"/>
        </w:rPr>
        <w:fldChar w:fldCharType="begin"/>
      </w:r>
      <w:r w:rsidRPr="00A22AAA">
        <w:rPr>
          <w:noProof/>
          <w:sz w:val="18"/>
        </w:rPr>
        <w:instrText xml:space="preserve"> PAGEREF _Toc357426835 \h </w:instrText>
      </w:r>
      <w:r w:rsidRPr="00A22AAA">
        <w:rPr>
          <w:noProof/>
          <w:sz w:val="18"/>
        </w:rPr>
      </w:r>
      <w:r w:rsidRPr="00A22AAA">
        <w:rPr>
          <w:noProof/>
          <w:sz w:val="18"/>
        </w:rPr>
        <w:fldChar w:fldCharType="separate"/>
      </w:r>
      <w:r w:rsidR="00F051B4">
        <w:rPr>
          <w:noProof/>
          <w:sz w:val="18"/>
        </w:rPr>
        <w:t>103</w:t>
      </w:r>
      <w:r w:rsidRPr="00A22AAA">
        <w:rPr>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Assessment Act 1997</w:t>
      </w:r>
      <w:r w:rsidRPr="00A22AAA">
        <w:rPr>
          <w:i w:val="0"/>
          <w:noProof/>
          <w:sz w:val="18"/>
        </w:rPr>
        <w:tab/>
      </w:r>
      <w:r w:rsidRPr="00A22AAA">
        <w:rPr>
          <w:i w:val="0"/>
          <w:noProof/>
          <w:sz w:val="18"/>
        </w:rPr>
        <w:fldChar w:fldCharType="begin"/>
      </w:r>
      <w:r w:rsidRPr="00A22AAA">
        <w:rPr>
          <w:i w:val="0"/>
          <w:noProof/>
          <w:sz w:val="18"/>
        </w:rPr>
        <w:instrText xml:space="preserve"> PAGEREF _Toc357426836 \h </w:instrText>
      </w:r>
      <w:r w:rsidRPr="00A22AAA">
        <w:rPr>
          <w:i w:val="0"/>
          <w:noProof/>
          <w:sz w:val="18"/>
        </w:rPr>
      </w:r>
      <w:r w:rsidRPr="00A22AAA">
        <w:rPr>
          <w:i w:val="0"/>
          <w:noProof/>
          <w:sz w:val="18"/>
        </w:rPr>
        <w:fldChar w:fldCharType="separate"/>
      </w:r>
      <w:r w:rsidR="00F051B4">
        <w:rPr>
          <w:i w:val="0"/>
          <w:noProof/>
          <w:sz w:val="18"/>
        </w:rPr>
        <w:t>103</w:t>
      </w:r>
      <w:r w:rsidRPr="00A22AAA">
        <w:rPr>
          <w:i w:val="0"/>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(Transitional Provisions) Act 1997</w:t>
      </w:r>
      <w:r w:rsidRPr="00A22AAA">
        <w:rPr>
          <w:i w:val="0"/>
          <w:noProof/>
          <w:sz w:val="18"/>
        </w:rPr>
        <w:tab/>
      </w:r>
      <w:r w:rsidRPr="00A22AAA">
        <w:rPr>
          <w:i w:val="0"/>
          <w:noProof/>
          <w:sz w:val="18"/>
        </w:rPr>
        <w:fldChar w:fldCharType="begin"/>
      </w:r>
      <w:r w:rsidRPr="00A22AAA">
        <w:rPr>
          <w:i w:val="0"/>
          <w:noProof/>
          <w:sz w:val="18"/>
        </w:rPr>
        <w:instrText xml:space="preserve"> PAGEREF _Toc357426838 \h </w:instrText>
      </w:r>
      <w:r w:rsidRPr="00A22AAA">
        <w:rPr>
          <w:i w:val="0"/>
          <w:noProof/>
          <w:sz w:val="18"/>
        </w:rPr>
      </w:r>
      <w:r w:rsidRPr="00A22AAA">
        <w:rPr>
          <w:i w:val="0"/>
          <w:noProof/>
          <w:sz w:val="18"/>
        </w:rPr>
        <w:fldChar w:fldCharType="separate"/>
      </w:r>
      <w:r w:rsidR="00F051B4">
        <w:rPr>
          <w:i w:val="0"/>
          <w:noProof/>
          <w:sz w:val="18"/>
        </w:rPr>
        <w:t>103</w:t>
      </w:r>
      <w:r w:rsidRPr="00A22AAA">
        <w:rPr>
          <w:i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2—Amendment commencing after Schedule</w:t>
      </w:r>
      <w:r w:rsidR="00A22AAA" w:rsidRPr="00A22AAA">
        <w:rPr>
          <w:noProof/>
        </w:rPr>
        <w:t> </w:t>
      </w:r>
      <w:r w:rsidRPr="00A22AAA">
        <w:rPr>
          <w:noProof/>
        </w:rPr>
        <w:t>1 to the Tax Laws Amendment (2012 Measures No.</w:t>
      </w:r>
      <w:r w:rsidR="00A22AAA" w:rsidRPr="00A22AAA">
        <w:rPr>
          <w:noProof/>
        </w:rPr>
        <w:t> </w:t>
      </w:r>
      <w:r w:rsidRPr="00A22AAA">
        <w:rPr>
          <w:noProof/>
        </w:rPr>
        <w:t>6) Act 2013</w:t>
      </w:r>
      <w:r w:rsidRPr="00A22AAA">
        <w:rPr>
          <w:noProof/>
          <w:sz w:val="18"/>
        </w:rPr>
        <w:tab/>
      </w:r>
      <w:r w:rsidRPr="00A22AAA">
        <w:rPr>
          <w:noProof/>
          <w:sz w:val="18"/>
        </w:rPr>
        <w:fldChar w:fldCharType="begin"/>
      </w:r>
      <w:r w:rsidRPr="00A22AAA">
        <w:rPr>
          <w:noProof/>
          <w:sz w:val="18"/>
        </w:rPr>
        <w:instrText xml:space="preserve"> PAGEREF _Toc357426839 \h </w:instrText>
      </w:r>
      <w:r w:rsidRPr="00A22AAA">
        <w:rPr>
          <w:noProof/>
          <w:sz w:val="18"/>
        </w:rPr>
      </w:r>
      <w:r w:rsidRPr="00A22AAA">
        <w:rPr>
          <w:noProof/>
          <w:sz w:val="18"/>
        </w:rPr>
        <w:fldChar w:fldCharType="separate"/>
      </w:r>
      <w:r w:rsidR="00F051B4">
        <w:rPr>
          <w:noProof/>
          <w:sz w:val="18"/>
        </w:rPr>
        <w:t>104</w:t>
      </w:r>
      <w:r w:rsidRPr="00A22AAA">
        <w:rPr>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Assessment Act 1997</w:t>
      </w:r>
      <w:r w:rsidRPr="00A22AAA">
        <w:rPr>
          <w:i w:val="0"/>
          <w:noProof/>
          <w:sz w:val="18"/>
        </w:rPr>
        <w:tab/>
      </w:r>
      <w:r w:rsidRPr="00A22AAA">
        <w:rPr>
          <w:i w:val="0"/>
          <w:noProof/>
          <w:sz w:val="18"/>
        </w:rPr>
        <w:fldChar w:fldCharType="begin"/>
      </w:r>
      <w:r w:rsidRPr="00A22AAA">
        <w:rPr>
          <w:i w:val="0"/>
          <w:noProof/>
          <w:sz w:val="18"/>
        </w:rPr>
        <w:instrText xml:space="preserve"> PAGEREF _Toc357426840 \h </w:instrText>
      </w:r>
      <w:r w:rsidRPr="00A22AAA">
        <w:rPr>
          <w:i w:val="0"/>
          <w:noProof/>
          <w:sz w:val="18"/>
        </w:rPr>
      </w:r>
      <w:r w:rsidRPr="00A22AAA">
        <w:rPr>
          <w:i w:val="0"/>
          <w:noProof/>
          <w:sz w:val="18"/>
        </w:rPr>
        <w:fldChar w:fldCharType="separate"/>
      </w:r>
      <w:r w:rsidR="00F051B4">
        <w:rPr>
          <w:i w:val="0"/>
          <w:noProof/>
          <w:sz w:val="18"/>
        </w:rPr>
        <w:t>104</w:t>
      </w:r>
      <w:r w:rsidRPr="00A22AAA">
        <w:rPr>
          <w:i w:val="0"/>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(Transitional Provisions) Act 1997</w:t>
      </w:r>
      <w:r w:rsidRPr="00A22AAA">
        <w:rPr>
          <w:i w:val="0"/>
          <w:noProof/>
          <w:sz w:val="18"/>
        </w:rPr>
        <w:tab/>
      </w:r>
      <w:r w:rsidRPr="00A22AAA">
        <w:rPr>
          <w:i w:val="0"/>
          <w:noProof/>
          <w:sz w:val="18"/>
        </w:rPr>
        <w:fldChar w:fldCharType="begin"/>
      </w:r>
      <w:r w:rsidRPr="00A22AAA">
        <w:rPr>
          <w:i w:val="0"/>
          <w:noProof/>
          <w:sz w:val="18"/>
        </w:rPr>
        <w:instrText xml:space="preserve"> PAGEREF _Toc357426841 \h </w:instrText>
      </w:r>
      <w:r w:rsidRPr="00A22AAA">
        <w:rPr>
          <w:i w:val="0"/>
          <w:noProof/>
          <w:sz w:val="18"/>
        </w:rPr>
      </w:r>
      <w:r w:rsidRPr="00A22AAA">
        <w:rPr>
          <w:i w:val="0"/>
          <w:noProof/>
          <w:sz w:val="18"/>
        </w:rPr>
        <w:fldChar w:fldCharType="separate"/>
      </w:r>
      <w:r w:rsidR="00F051B4">
        <w:rPr>
          <w:i w:val="0"/>
          <w:noProof/>
          <w:sz w:val="18"/>
        </w:rPr>
        <w:t>104</w:t>
      </w:r>
      <w:r w:rsidRPr="00A22AAA">
        <w:rPr>
          <w:i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3—Fringe Benefits Tax</w:t>
      </w:r>
      <w:r w:rsidRPr="00A22AAA">
        <w:rPr>
          <w:noProof/>
          <w:sz w:val="18"/>
        </w:rPr>
        <w:tab/>
      </w:r>
      <w:r w:rsidRPr="00A22AAA">
        <w:rPr>
          <w:noProof/>
          <w:sz w:val="18"/>
        </w:rPr>
        <w:fldChar w:fldCharType="begin"/>
      </w:r>
      <w:r w:rsidRPr="00A22AAA">
        <w:rPr>
          <w:noProof/>
          <w:sz w:val="18"/>
        </w:rPr>
        <w:instrText xml:space="preserve"> PAGEREF _Toc357426846 \h </w:instrText>
      </w:r>
      <w:r w:rsidRPr="00A22AAA">
        <w:rPr>
          <w:noProof/>
          <w:sz w:val="18"/>
        </w:rPr>
      </w:r>
      <w:r w:rsidRPr="00A22AAA">
        <w:rPr>
          <w:noProof/>
          <w:sz w:val="18"/>
        </w:rPr>
        <w:fldChar w:fldCharType="separate"/>
      </w:r>
      <w:r w:rsidR="00F051B4">
        <w:rPr>
          <w:noProof/>
          <w:sz w:val="18"/>
        </w:rPr>
        <w:t>106</w:t>
      </w:r>
      <w:r w:rsidRPr="00A22AAA">
        <w:rPr>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Fringe Benefits Tax Assessment Act 1986</w:t>
      </w:r>
      <w:r w:rsidRPr="00A22AAA">
        <w:rPr>
          <w:i w:val="0"/>
          <w:noProof/>
          <w:sz w:val="18"/>
        </w:rPr>
        <w:tab/>
      </w:r>
      <w:r w:rsidRPr="00A22AAA">
        <w:rPr>
          <w:i w:val="0"/>
          <w:noProof/>
          <w:sz w:val="18"/>
        </w:rPr>
        <w:fldChar w:fldCharType="begin"/>
      </w:r>
      <w:r w:rsidRPr="00A22AAA">
        <w:rPr>
          <w:i w:val="0"/>
          <w:noProof/>
          <w:sz w:val="18"/>
        </w:rPr>
        <w:instrText xml:space="preserve"> PAGEREF _Toc357426847 \h </w:instrText>
      </w:r>
      <w:r w:rsidRPr="00A22AAA">
        <w:rPr>
          <w:i w:val="0"/>
          <w:noProof/>
          <w:sz w:val="18"/>
        </w:rPr>
      </w:r>
      <w:r w:rsidRPr="00A22AAA">
        <w:rPr>
          <w:i w:val="0"/>
          <w:noProof/>
          <w:sz w:val="18"/>
        </w:rPr>
        <w:fldChar w:fldCharType="separate"/>
      </w:r>
      <w:r w:rsidR="00F051B4">
        <w:rPr>
          <w:i w:val="0"/>
          <w:noProof/>
          <w:sz w:val="18"/>
        </w:rPr>
        <w:t>106</w:t>
      </w:r>
      <w:r w:rsidRPr="00A22AAA">
        <w:rPr>
          <w:i w:val="0"/>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Taxation Administration Act 1953</w:t>
      </w:r>
      <w:r w:rsidRPr="00A22AAA">
        <w:rPr>
          <w:i w:val="0"/>
          <w:noProof/>
          <w:sz w:val="18"/>
        </w:rPr>
        <w:tab/>
      </w:r>
      <w:r w:rsidRPr="00A22AAA">
        <w:rPr>
          <w:i w:val="0"/>
          <w:noProof/>
          <w:sz w:val="18"/>
        </w:rPr>
        <w:fldChar w:fldCharType="begin"/>
      </w:r>
      <w:r w:rsidRPr="00A22AAA">
        <w:rPr>
          <w:i w:val="0"/>
          <w:noProof/>
          <w:sz w:val="18"/>
        </w:rPr>
        <w:instrText xml:space="preserve"> PAGEREF _Toc357426849 \h </w:instrText>
      </w:r>
      <w:r w:rsidRPr="00A22AAA">
        <w:rPr>
          <w:i w:val="0"/>
          <w:noProof/>
          <w:sz w:val="18"/>
        </w:rPr>
      </w:r>
      <w:r w:rsidRPr="00A22AAA">
        <w:rPr>
          <w:i w:val="0"/>
          <w:noProof/>
          <w:sz w:val="18"/>
        </w:rPr>
        <w:fldChar w:fldCharType="separate"/>
      </w:r>
      <w:r w:rsidR="00F051B4">
        <w:rPr>
          <w:i w:val="0"/>
          <w:noProof/>
          <w:sz w:val="18"/>
        </w:rPr>
        <w:t>111</w:t>
      </w:r>
      <w:r w:rsidRPr="00A22AAA">
        <w:rPr>
          <w:i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4—Updating indexation provisions</w:t>
      </w:r>
      <w:r w:rsidRPr="00A22AAA">
        <w:rPr>
          <w:noProof/>
          <w:sz w:val="18"/>
        </w:rPr>
        <w:tab/>
      </w:r>
      <w:r w:rsidRPr="00A22AAA">
        <w:rPr>
          <w:noProof/>
          <w:sz w:val="18"/>
        </w:rPr>
        <w:fldChar w:fldCharType="begin"/>
      </w:r>
      <w:r w:rsidRPr="00A22AAA">
        <w:rPr>
          <w:noProof/>
          <w:sz w:val="18"/>
        </w:rPr>
        <w:instrText xml:space="preserve"> PAGEREF _Toc357426850 \h </w:instrText>
      </w:r>
      <w:r w:rsidRPr="00A22AAA">
        <w:rPr>
          <w:noProof/>
          <w:sz w:val="18"/>
        </w:rPr>
      </w:r>
      <w:r w:rsidRPr="00A22AAA">
        <w:rPr>
          <w:noProof/>
          <w:sz w:val="18"/>
        </w:rPr>
        <w:fldChar w:fldCharType="separate"/>
      </w:r>
      <w:r w:rsidR="00F051B4">
        <w:rPr>
          <w:noProof/>
          <w:sz w:val="18"/>
        </w:rPr>
        <w:t>113</w:t>
      </w:r>
      <w:r w:rsidRPr="00A22AAA">
        <w:rPr>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Assessment Act 1997</w:t>
      </w:r>
      <w:r w:rsidRPr="00A22AAA">
        <w:rPr>
          <w:i w:val="0"/>
          <w:noProof/>
          <w:sz w:val="18"/>
        </w:rPr>
        <w:tab/>
      </w:r>
      <w:r w:rsidRPr="00A22AAA">
        <w:rPr>
          <w:i w:val="0"/>
          <w:noProof/>
          <w:sz w:val="18"/>
        </w:rPr>
        <w:fldChar w:fldCharType="begin"/>
      </w:r>
      <w:r w:rsidRPr="00A22AAA">
        <w:rPr>
          <w:i w:val="0"/>
          <w:noProof/>
          <w:sz w:val="18"/>
        </w:rPr>
        <w:instrText xml:space="preserve"> PAGEREF _Toc357426851 \h </w:instrText>
      </w:r>
      <w:r w:rsidRPr="00A22AAA">
        <w:rPr>
          <w:i w:val="0"/>
          <w:noProof/>
          <w:sz w:val="18"/>
        </w:rPr>
      </w:r>
      <w:r w:rsidRPr="00A22AAA">
        <w:rPr>
          <w:i w:val="0"/>
          <w:noProof/>
          <w:sz w:val="18"/>
        </w:rPr>
        <w:fldChar w:fldCharType="separate"/>
      </w:r>
      <w:r w:rsidR="00F051B4">
        <w:rPr>
          <w:i w:val="0"/>
          <w:noProof/>
          <w:sz w:val="18"/>
        </w:rPr>
        <w:t>113</w:t>
      </w:r>
      <w:r w:rsidRPr="00A22AAA">
        <w:rPr>
          <w:i w:val="0"/>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Superannuation (Government Co</w:t>
      </w:r>
      <w:r w:rsidR="00A22AAA">
        <w:rPr>
          <w:noProof/>
        </w:rPr>
        <w:noBreakHyphen/>
      </w:r>
      <w:r w:rsidRPr="00A22AAA">
        <w:rPr>
          <w:noProof/>
        </w:rPr>
        <w:t>contribution for Low Income Earners) Act 2003</w:t>
      </w:r>
      <w:r w:rsidRPr="00A22AAA">
        <w:rPr>
          <w:i w:val="0"/>
          <w:noProof/>
          <w:sz w:val="18"/>
        </w:rPr>
        <w:tab/>
      </w:r>
      <w:r w:rsidRPr="00A22AAA">
        <w:rPr>
          <w:i w:val="0"/>
          <w:noProof/>
          <w:sz w:val="18"/>
        </w:rPr>
        <w:fldChar w:fldCharType="begin"/>
      </w:r>
      <w:r w:rsidRPr="00A22AAA">
        <w:rPr>
          <w:i w:val="0"/>
          <w:noProof/>
          <w:sz w:val="18"/>
        </w:rPr>
        <w:instrText xml:space="preserve"> PAGEREF _Toc357426852 \h </w:instrText>
      </w:r>
      <w:r w:rsidRPr="00A22AAA">
        <w:rPr>
          <w:i w:val="0"/>
          <w:noProof/>
          <w:sz w:val="18"/>
        </w:rPr>
      </w:r>
      <w:r w:rsidRPr="00A22AAA">
        <w:rPr>
          <w:i w:val="0"/>
          <w:noProof/>
          <w:sz w:val="18"/>
        </w:rPr>
        <w:fldChar w:fldCharType="separate"/>
      </w:r>
      <w:r w:rsidR="00F051B4">
        <w:rPr>
          <w:i w:val="0"/>
          <w:noProof/>
          <w:sz w:val="18"/>
        </w:rPr>
        <w:t>113</w:t>
      </w:r>
      <w:r w:rsidRPr="00A22AAA">
        <w:rPr>
          <w:i w:val="0"/>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Superannuation Guarantee (Administration) Act 1992</w:t>
      </w:r>
      <w:r w:rsidRPr="00A22AAA">
        <w:rPr>
          <w:i w:val="0"/>
          <w:noProof/>
          <w:sz w:val="18"/>
        </w:rPr>
        <w:tab/>
      </w:r>
      <w:r w:rsidRPr="00A22AAA">
        <w:rPr>
          <w:i w:val="0"/>
          <w:noProof/>
          <w:sz w:val="18"/>
        </w:rPr>
        <w:fldChar w:fldCharType="begin"/>
      </w:r>
      <w:r w:rsidRPr="00A22AAA">
        <w:rPr>
          <w:i w:val="0"/>
          <w:noProof/>
          <w:sz w:val="18"/>
        </w:rPr>
        <w:instrText xml:space="preserve"> PAGEREF _Toc357426853 \h </w:instrText>
      </w:r>
      <w:r w:rsidRPr="00A22AAA">
        <w:rPr>
          <w:i w:val="0"/>
          <w:noProof/>
          <w:sz w:val="18"/>
        </w:rPr>
      </w:r>
      <w:r w:rsidRPr="00A22AAA">
        <w:rPr>
          <w:i w:val="0"/>
          <w:noProof/>
          <w:sz w:val="18"/>
        </w:rPr>
        <w:fldChar w:fldCharType="separate"/>
      </w:r>
      <w:r w:rsidR="00F051B4">
        <w:rPr>
          <w:i w:val="0"/>
          <w:noProof/>
          <w:sz w:val="18"/>
        </w:rPr>
        <w:t>113</w:t>
      </w:r>
      <w:r w:rsidRPr="00A22AAA">
        <w:rPr>
          <w:i w:val="0"/>
          <w:noProof/>
          <w:sz w:val="18"/>
        </w:rPr>
        <w:fldChar w:fldCharType="end"/>
      </w:r>
    </w:p>
    <w:p w:rsidR="00E764A4" w:rsidRPr="00A22AAA" w:rsidRDefault="00E764A4">
      <w:pPr>
        <w:pStyle w:val="TOC7"/>
        <w:rPr>
          <w:rFonts w:asciiTheme="minorHAnsi" w:eastAsiaTheme="minorEastAsia" w:hAnsiTheme="minorHAnsi" w:cstheme="minorBidi"/>
          <w:noProof/>
          <w:kern w:val="0"/>
          <w:sz w:val="22"/>
          <w:szCs w:val="22"/>
        </w:rPr>
      </w:pPr>
      <w:r w:rsidRPr="00A22AAA">
        <w:rPr>
          <w:noProof/>
        </w:rPr>
        <w:t>Part</w:t>
      </w:r>
      <w:r w:rsidR="00A22AAA" w:rsidRPr="00A22AAA">
        <w:rPr>
          <w:noProof/>
        </w:rPr>
        <w:t> </w:t>
      </w:r>
      <w:r w:rsidRPr="00A22AAA">
        <w:rPr>
          <w:noProof/>
        </w:rPr>
        <w:t>5—Other amendments</w:t>
      </w:r>
      <w:r w:rsidRPr="00A22AAA">
        <w:rPr>
          <w:noProof/>
          <w:sz w:val="18"/>
        </w:rPr>
        <w:tab/>
      </w:r>
      <w:r w:rsidRPr="00A22AAA">
        <w:rPr>
          <w:noProof/>
          <w:sz w:val="18"/>
        </w:rPr>
        <w:fldChar w:fldCharType="begin"/>
      </w:r>
      <w:r w:rsidRPr="00A22AAA">
        <w:rPr>
          <w:noProof/>
          <w:sz w:val="18"/>
        </w:rPr>
        <w:instrText xml:space="preserve"> PAGEREF _Toc357426854 \h </w:instrText>
      </w:r>
      <w:r w:rsidRPr="00A22AAA">
        <w:rPr>
          <w:noProof/>
          <w:sz w:val="18"/>
        </w:rPr>
      </w:r>
      <w:r w:rsidRPr="00A22AAA">
        <w:rPr>
          <w:noProof/>
          <w:sz w:val="18"/>
        </w:rPr>
        <w:fldChar w:fldCharType="separate"/>
      </w:r>
      <w:r w:rsidR="00F051B4">
        <w:rPr>
          <w:noProof/>
          <w:sz w:val="18"/>
        </w:rPr>
        <w:t>114</w:t>
      </w:r>
      <w:r w:rsidRPr="00A22AAA">
        <w:rPr>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Assessment Act 1936</w:t>
      </w:r>
      <w:r w:rsidRPr="00A22AAA">
        <w:rPr>
          <w:i w:val="0"/>
          <w:noProof/>
          <w:sz w:val="18"/>
        </w:rPr>
        <w:tab/>
      </w:r>
      <w:r w:rsidRPr="00A22AAA">
        <w:rPr>
          <w:i w:val="0"/>
          <w:noProof/>
          <w:sz w:val="18"/>
        </w:rPr>
        <w:fldChar w:fldCharType="begin"/>
      </w:r>
      <w:r w:rsidRPr="00A22AAA">
        <w:rPr>
          <w:i w:val="0"/>
          <w:noProof/>
          <w:sz w:val="18"/>
        </w:rPr>
        <w:instrText xml:space="preserve"> PAGEREF _Toc357426855 \h </w:instrText>
      </w:r>
      <w:r w:rsidRPr="00A22AAA">
        <w:rPr>
          <w:i w:val="0"/>
          <w:noProof/>
          <w:sz w:val="18"/>
        </w:rPr>
      </w:r>
      <w:r w:rsidRPr="00A22AAA">
        <w:rPr>
          <w:i w:val="0"/>
          <w:noProof/>
          <w:sz w:val="18"/>
        </w:rPr>
        <w:fldChar w:fldCharType="separate"/>
      </w:r>
      <w:r w:rsidR="00F051B4">
        <w:rPr>
          <w:i w:val="0"/>
          <w:noProof/>
          <w:sz w:val="18"/>
        </w:rPr>
        <w:t>114</w:t>
      </w:r>
      <w:r w:rsidRPr="00A22AAA">
        <w:rPr>
          <w:i w:val="0"/>
          <w:noProof/>
          <w:sz w:val="18"/>
        </w:rPr>
        <w:fldChar w:fldCharType="end"/>
      </w:r>
    </w:p>
    <w:p w:rsidR="00E764A4" w:rsidRPr="00A22AAA" w:rsidRDefault="00E764A4">
      <w:pPr>
        <w:pStyle w:val="TOC9"/>
        <w:rPr>
          <w:rFonts w:asciiTheme="minorHAnsi" w:eastAsiaTheme="minorEastAsia" w:hAnsiTheme="minorHAnsi" w:cstheme="minorBidi"/>
          <w:i w:val="0"/>
          <w:noProof/>
          <w:kern w:val="0"/>
          <w:sz w:val="22"/>
          <w:szCs w:val="22"/>
        </w:rPr>
      </w:pPr>
      <w:r w:rsidRPr="00A22AAA">
        <w:rPr>
          <w:noProof/>
        </w:rPr>
        <w:t>Income Tax Assessment Act 1997</w:t>
      </w:r>
      <w:r w:rsidRPr="00A22AAA">
        <w:rPr>
          <w:i w:val="0"/>
          <w:noProof/>
          <w:sz w:val="18"/>
        </w:rPr>
        <w:tab/>
      </w:r>
      <w:r w:rsidRPr="00A22AAA">
        <w:rPr>
          <w:i w:val="0"/>
          <w:noProof/>
          <w:sz w:val="18"/>
        </w:rPr>
        <w:fldChar w:fldCharType="begin"/>
      </w:r>
      <w:r w:rsidRPr="00A22AAA">
        <w:rPr>
          <w:i w:val="0"/>
          <w:noProof/>
          <w:sz w:val="18"/>
        </w:rPr>
        <w:instrText xml:space="preserve"> PAGEREF _Toc357426856 \h </w:instrText>
      </w:r>
      <w:r w:rsidRPr="00A22AAA">
        <w:rPr>
          <w:i w:val="0"/>
          <w:noProof/>
          <w:sz w:val="18"/>
        </w:rPr>
      </w:r>
      <w:r w:rsidRPr="00A22AAA">
        <w:rPr>
          <w:i w:val="0"/>
          <w:noProof/>
          <w:sz w:val="18"/>
        </w:rPr>
        <w:fldChar w:fldCharType="separate"/>
      </w:r>
      <w:r w:rsidR="00F051B4">
        <w:rPr>
          <w:i w:val="0"/>
          <w:noProof/>
          <w:sz w:val="18"/>
        </w:rPr>
        <w:t>114</w:t>
      </w:r>
      <w:r w:rsidRPr="00A22AAA">
        <w:rPr>
          <w:i w:val="0"/>
          <w:noProof/>
          <w:sz w:val="18"/>
        </w:rPr>
        <w:fldChar w:fldCharType="end"/>
      </w:r>
    </w:p>
    <w:p w:rsidR="00C04409" w:rsidRPr="00A22AAA" w:rsidRDefault="00E764A4" w:rsidP="0048364F">
      <w:r w:rsidRPr="00A22AAA">
        <w:fldChar w:fldCharType="end"/>
      </w:r>
    </w:p>
    <w:p w:rsidR="0048364F" w:rsidRPr="00A22AAA" w:rsidRDefault="0048364F" w:rsidP="0048364F">
      <w:pPr>
        <w:sectPr w:rsidR="0048364F" w:rsidRPr="00A22AAA" w:rsidSect="00A22AAA">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C95F30" w:rsidRPr="00A22AAA" w:rsidRDefault="00C95F30" w:rsidP="00A22AAA">
      <w:pPr>
        <w:pStyle w:val="Page1"/>
      </w:pPr>
      <w:r w:rsidRPr="00A22AAA">
        <w:lastRenderedPageBreak/>
        <w:t xml:space="preserve">A Bill for an Act to amend the law relating to taxation and the </w:t>
      </w:r>
      <w:r w:rsidRPr="00A22AAA">
        <w:rPr>
          <w:i/>
          <w:noProof/>
        </w:rPr>
        <w:t>Tax Agent Services Act 2009</w:t>
      </w:r>
      <w:r w:rsidRPr="00A22AAA">
        <w:t>, and for other purposes</w:t>
      </w:r>
    </w:p>
    <w:p w:rsidR="0048364F" w:rsidRPr="00A22AAA" w:rsidRDefault="0048364F" w:rsidP="00A22AAA">
      <w:pPr>
        <w:spacing w:before="240" w:line="240" w:lineRule="auto"/>
        <w:rPr>
          <w:sz w:val="32"/>
        </w:rPr>
      </w:pPr>
      <w:r w:rsidRPr="00A22AAA">
        <w:rPr>
          <w:sz w:val="32"/>
        </w:rPr>
        <w:t>The Parliament of Australia enacts:</w:t>
      </w:r>
    </w:p>
    <w:p w:rsidR="0048364F" w:rsidRPr="00A22AAA" w:rsidRDefault="0048364F" w:rsidP="00A22AAA">
      <w:pPr>
        <w:pStyle w:val="ActHead5"/>
      </w:pPr>
      <w:bookmarkStart w:id="3" w:name="_Toc357426724"/>
      <w:r w:rsidRPr="00A22AAA">
        <w:rPr>
          <w:rStyle w:val="CharSectno"/>
        </w:rPr>
        <w:t>1</w:t>
      </w:r>
      <w:r w:rsidRPr="00A22AAA">
        <w:t xml:space="preserve">  Short title</w:t>
      </w:r>
      <w:bookmarkEnd w:id="3"/>
    </w:p>
    <w:p w:rsidR="0048364F" w:rsidRPr="00A22AAA" w:rsidRDefault="0048364F" w:rsidP="00A22AAA">
      <w:pPr>
        <w:pStyle w:val="subsection"/>
      </w:pPr>
      <w:r w:rsidRPr="00A22AAA">
        <w:tab/>
      </w:r>
      <w:r w:rsidRPr="00A22AAA">
        <w:tab/>
        <w:t xml:space="preserve">This Act may be cited as the </w:t>
      </w:r>
      <w:r w:rsidR="00F5513C" w:rsidRPr="00A22AAA">
        <w:rPr>
          <w:i/>
        </w:rPr>
        <w:t>Tax Laws Amendment (2013 Measures No.</w:t>
      </w:r>
      <w:r w:rsidR="00A22AAA" w:rsidRPr="00A22AAA">
        <w:rPr>
          <w:i/>
        </w:rPr>
        <w:t> </w:t>
      </w:r>
      <w:r w:rsidR="00F5513C" w:rsidRPr="00A22AAA">
        <w:rPr>
          <w:i/>
        </w:rPr>
        <w:t>2)</w:t>
      </w:r>
      <w:r w:rsidR="00C164CA" w:rsidRPr="00A22AAA">
        <w:rPr>
          <w:i/>
        </w:rPr>
        <w:t xml:space="preserve"> Act 201</w:t>
      </w:r>
      <w:r w:rsidR="00641DE5" w:rsidRPr="00A22AAA">
        <w:rPr>
          <w:i/>
        </w:rPr>
        <w:t>3</w:t>
      </w:r>
      <w:r w:rsidRPr="00A22AAA">
        <w:t>.</w:t>
      </w:r>
    </w:p>
    <w:p w:rsidR="0048364F" w:rsidRPr="00A22AAA" w:rsidRDefault="0048364F" w:rsidP="00A22AAA">
      <w:pPr>
        <w:pStyle w:val="ActHead5"/>
      </w:pPr>
      <w:bookmarkStart w:id="4" w:name="_Toc357426725"/>
      <w:r w:rsidRPr="00A22AAA">
        <w:rPr>
          <w:rStyle w:val="CharSectno"/>
        </w:rPr>
        <w:t>2</w:t>
      </w:r>
      <w:r w:rsidRPr="00A22AAA">
        <w:t xml:space="preserve">  Commencement</w:t>
      </w:r>
      <w:bookmarkEnd w:id="4"/>
    </w:p>
    <w:p w:rsidR="0048364F" w:rsidRPr="00A22AAA" w:rsidRDefault="0048364F" w:rsidP="00A22AAA">
      <w:pPr>
        <w:pStyle w:val="subsection"/>
      </w:pPr>
      <w:r w:rsidRPr="00A22AAA">
        <w:tab/>
        <w:t>(1)</w:t>
      </w:r>
      <w:r w:rsidRPr="00A22AAA">
        <w:tab/>
        <w:t>Each provision of this Act specified in column 1 of the table commences, or is taken to have commenced, in accordance with column 2 of the table. Any other statement in column 2 has effect according to its terms.</w:t>
      </w:r>
    </w:p>
    <w:p w:rsidR="0048364F" w:rsidRPr="00A22AAA" w:rsidRDefault="0048364F" w:rsidP="00A22AAA">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A22AAA" w:rsidTr="00C95691">
        <w:trPr>
          <w:tblHeader/>
        </w:trPr>
        <w:tc>
          <w:tcPr>
            <w:tcW w:w="7111" w:type="dxa"/>
            <w:gridSpan w:val="3"/>
            <w:tcBorders>
              <w:top w:val="single" w:sz="12" w:space="0" w:color="auto"/>
              <w:bottom w:val="single" w:sz="6" w:space="0" w:color="auto"/>
            </w:tcBorders>
            <w:shd w:val="clear" w:color="auto" w:fill="auto"/>
          </w:tcPr>
          <w:p w:rsidR="0048364F" w:rsidRPr="00A22AAA" w:rsidRDefault="0048364F" w:rsidP="00A22AAA">
            <w:pPr>
              <w:pStyle w:val="Tabletext"/>
              <w:keepNext/>
            </w:pPr>
            <w:r w:rsidRPr="00A22AAA">
              <w:rPr>
                <w:b/>
              </w:rPr>
              <w:lastRenderedPageBreak/>
              <w:t>Commencement information</w:t>
            </w:r>
          </w:p>
        </w:tc>
      </w:tr>
      <w:tr w:rsidR="0048364F" w:rsidRPr="00A22AAA" w:rsidTr="00C95691">
        <w:trPr>
          <w:tblHeader/>
        </w:trPr>
        <w:tc>
          <w:tcPr>
            <w:tcW w:w="1701" w:type="dxa"/>
            <w:tcBorders>
              <w:top w:val="single" w:sz="6" w:space="0" w:color="auto"/>
              <w:bottom w:val="single" w:sz="6" w:space="0" w:color="auto"/>
            </w:tcBorders>
            <w:shd w:val="clear" w:color="auto" w:fill="auto"/>
          </w:tcPr>
          <w:p w:rsidR="0048364F" w:rsidRPr="00A22AAA" w:rsidRDefault="0048364F" w:rsidP="00A22AAA">
            <w:pPr>
              <w:pStyle w:val="Tabletext"/>
              <w:keepNext/>
            </w:pPr>
            <w:r w:rsidRPr="00A22AAA">
              <w:rPr>
                <w:b/>
              </w:rPr>
              <w:t>Column 1</w:t>
            </w:r>
          </w:p>
        </w:tc>
        <w:tc>
          <w:tcPr>
            <w:tcW w:w="3828" w:type="dxa"/>
            <w:tcBorders>
              <w:top w:val="single" w:sz="6" w:space="0" w:color="auto"/>
              <w:bottom w:val="single" w:sz="6" w:space="0" w:color="auto"/>
            </w:tcBorders>
            <w:shd w:val="clear" w:color="auto" w:fill="auto"/>
          </w:tcPr>
          <w:p w:rsidR="0048364F" w:rsidRPr="00A22AAA" w:rsidRDefault="0048364F" w:rsidP="00A22AAA">
            <w:pPr>
              <w:pStyle w:val="Tabletext"/>
              <w:keepNext/>
            </w:pPr>
            <w:r w:rsidRPr="00A22AAA">
              <w:rPr>
                <w:b/>
              </w:rPr>
              <w:t>Column 2</w:t>
            </w:r>
          </w:p>
        </w:tc>
        <w:tc>
          <w:tcPr>
            <w:tcW w:w="1582" w:type="dxa"/>
            <w:tcBorders>
              <w:top w:val="single" w:sz="6" w:space="0" w:color="auto"/>
              <w:bottom w:val="single" w:sz="6" w:space="0" w:color="auto"/>
            </w:tcBorders>
            <w:shd w:val="clear" w:color="auto" w:fill="auto"/>
          </w:tcPr>
          <w:p w:rsidR="0048364F" w:rsidRPr="00A22AAA" w:rsidRDefault="0048364F" w:rsidP="00A22AAA">
            <w:pPr>
              <w:pStyle w:val="Tabletext"/>
              <w:keepNext/>
            </w:pPr>
            <w:r w:rsidRPr="00A22AAA">
              <w:rPr>
                <w:b/>
              </w:rPr>
              <w:t>Column 3</w:t>
            </w:r>
          </w:p>
        </w:tc>
      </w:tr>
      <w:tr w:rsidR="0048364F" w:rsidRPr="00A22AAA" w:rsidTr="00C95691">
        <w:trPr>
          <w:tblHeader/>
        </w:trPr>
        <w:tc>
          <w:tcPr>
            <w:tcW w:w="1701" w:type="dxa"/>
            <w:tcBorders>
              <w:top w:val="single" w:sz="6" w:space="0" w:color="auto"/>
              <w:bottom w:val="single" w:sz="12" w:space="0" w:color="auto"/>
            </w:tcBorders>
            <w:shd w:val="clear" w:color="auto" w:fill="auto"/>
          </w:tcPr>
          <w:p w:rsidR="0048364F" w:rsidRPr="00A22AAA" w:rsidRDefault="0048364F" w:rsidP="00A22AAA">
            <w:pPr>
              <w:pStyle w:val="Tabletext"/>
              <w:keepNext/>
            </w:pPr>
            <w:r w:rsidRPr="00A22AAA">
              <w:rPr>
                <w:b/>
              </w:rPr>
              <w:t>Provision(s)</w:t>
            </w:r>
          </w:p>
        </w:tc>
        <w:tc>
          <w:tcPr>
            <w:tcW w:w="3828" w:type="dxa"/>
            <w:tcBorders>
              <w:top w:val="single" w:sz="6" w:space="0" w:color="auto"/>
              <w:bottom w:val="single" w:sz="12" w:space="0" w:color="auto"/>
            </w:tcBorders>
            <w:shd w:val="clear" w:color="auto" w:fill="auto"/>
          </w:tcPr>
          <w:p w:rsidR="0048364F" w:rsidRPr="00A22AAA" w:rsidRDefault="0048364F" w:rsidP="00A22AAA">
            <w:pPr>
              <w:pStyle w:val="Tabletext"/>
              <w:keepNext/>
            </w:pPr>
            <w:r w:rsidRPr="00A22AAA">
              <w:rPr>
                <w:b/>
              </w:rPr>
              <w:t>Commencement</w:t>
            </w:r>
          </w:p>
        </w:tc>
        <w:tc>
          <w:tcPr>
            <w:tcW w:w="1582" w:type="dxa"/>
            <w:tcBorders>
              <w:top w:val="single" w:sz="6" w:space="0" w:color="auto"/>
              <w:bottom w:val="single" w:sz="12" w:space="0" w:color="auto"/>
            </w:tcBorders>
            <w:shd w:val="clear" w:color="auto" w:fill="auto"/>
          </w:tcPr>
          <w:p w:rsidR="0048364F" w:rsidRPr="00A22AAA" w:rsidRDefault="0048364F" w:rsidP="00A22AAA">
            <w:pPr>
              <w:pStyle w:val="Tabletext"/>
              <w:keepNext/>
            </w:pPr>
            <w:r w:rsidRPr="00A22AAA">
              <w:rPr>
                <w:b/>
              </w:rPr>
              <w:t>Date/Details</w:t>
            </w:r>
          </w:p>
        </w:tc>
      </w:tr>
      <w:tr w:rsidR="0048364F" w:rsidRPr="00A22AAA" w:rsidTr="00C95691">
        <w:tc>
          <w:tcPr>
            <w:tcW w:w="1701" w:type="dxa"/>
            <w:tcBorders>
              <w:top w:val="single" w:sz="12" w:space="0" w:color="auto"/>
            </w:tcBorders>
            <w:shd w:val="clear" w:color="auto" w:fill="auto"/>
          </w:tcPr>
          <w:p w:rsidR="0048364F" w:rsidRPr="00A22AAA" w:rsidRDefault="00C95F30" w:rsidP="00A22AAA">
            <w:pPr>
              <w:pStyle w:val="Tabletext"/>
            </w:pPr>
            <w:r w:rsidRPr="00A22AAA">
              <w:t>1</w:t>
            </w:r>
            <w:r w:rsidR="0048364F" w:rsidRPr="00A22AAA">
              <w:t>.  Sections</w:t>
            </w:r>
            <w:r w:rsidR="00A22AAA" w:rsidRPr="00A22AAA">
              <w:t> </w:t>
            </w:r>
            <w:r w:rsidR="0048364F" w:rsidRPr="00A22AAA">
              <w:t>1 to 3 and anything in this Act not elsewhere covered by this table</w:t>
            </w:r>
          </w:p>
        </w:tc>
        <w:tc>
          <w:tcPr>
            <w:tcW w:w="3828" w:type="dxa"/>
            <w:tcBorders>
              <w:top w:val="single" w:sz="12" w:space="0" w:color="auto"/>
            </w:tcBorders>
            <w:shd w:val="clear" w:color="auto" w:fill="auto"/>
          </w:tcPr>
          <w:p w:rsidR="0048364F" w:rsidRPr="00A22AAA" w:rsidRDefault="0048364F" w:rsidP="00A22AAA">
            <w:pPr>
              <w:pStyle w:val="Tabletext"/>
            </w:pPr>
            <w:r w:rsidRPr="00A22AAA">
              <w:t>The day this Act receives the Royal Assent.</w:t>
            </w:r>
          </w:p>
        </w:tc>
        <w:tc>
          <w:tcPr>
            <w:tcW w:w="1582" w:type="dxa"/>
            <w:tcBorders>
              <w:top w:val="single" w:sz="12" w:space="0" w:color="auto"/>
            </w:tcBorders>
            <w:shd w:val="clear" w:color="auto" w:fill="auto"/>
          </w:tcPr>
          <w:p w:rsidR="0048364F" w:rsidRPr="00A22AAA" w:rsidRDefault="0048364F" w:rsidP="00A22AAA">
            <w:pPr>
              <w:pStyle w:val="Tabletext"/>
            </w:pPr>
          </w:p>
        </w:tc>
      </w:tr>
      <w:tr w:rsidR="008F382C" w:rsidRPr="00A22AAA" w:rsidTr="00C95691">
        <w:tc>
          <w:tcPr>
            <w:tcW w:w="1701" w:type="dxa"/>
            <w:shd w:val="clear" w:color="auto" w:fill="auto"/>
          </w:tcPr>
          <w:p w:rsidR="008F382C" w:rsidRPr="00A22AAA" w:rsidRDefault="00C95F30" w:rsidP="00A22AAA">
            <w:pPr>
              <w:pStyle w:val="Tabletext"/>
            </w:pPr>
            <w:r w:rsidRPr="00A22AAA">
              <w:t>2</w:t>
            </w:r>
            <w:r w:rsidR="008F382C" w:rsidRPr="00A22AAA">
              <w:t>.  Schedule</w:t>
            </w:r>
            <w:r w:rsidR="00A22AAA" w:rsidRPr="00A22AAA">
              <w:t> </w:t>
            </w:r>
            <w:r w:rsidR="008F382C" w:rsidRPr="00A22AAA">
              <w:t>1</w:t>
            </w:r>
          </w:p>
        </w:tc>
        <w:tc>
          <w:tcPr>
            <w:tcW w:w="3828" w:type="dxa"/>
            <w:shd w:val="clear" w:color="auto" w:fill="auto"/>
          </w:tcPr>
          <w:p w:rsidR="008F382C" w:rsidRPr="00A22AAA" w:rsidRDefault="008F382C" w:rsidP="00A22AAA">
            <w:pPr>
              <w:pStyle w:val="Tabletext"/>
            </w:pPr>
            <w:r w:rsidRPr="00A22AAA">
              <w:t>The day this Act receives the Royal Assent.</w:t>
            </w:r>
          </w:p>
        </w:tc>
        <w:tc>
          <w:tcPr>
            <w:tcW w:w="1582" w:type="dxa"/>
            <w:shd w:val="clear" w:color="auto" w:fill="auto"/>
          </w:tcPr>
          <w:p w:rsidR="008F382C" w:rsidRPr="00A22AAA" w:rsidRDefault="008F382C" w:rsidP="00A22AAA">
            <w:pPr>
              <w:pStyle w:val="Tabletext"/>
            </w:pPr>
          </w:p>
        </w:tc>
      </w:tr>
      <w:tr w:rsidR="008F382C" w:rsidRPr="00A22AAA" w:rsidTr="00C95691">
        <w:tc>
          <w:tcPr>
            <w:tcW w:w="1701" w:type="dxa"/>
            <w:shd w:val="clear" w:color="auto" w:fill="auto"/>
          </w:tcPr>
          <w:p w:rsidR="008F382C" w:rsidRPr="00A22AAA" w:rsidRDefault="00C95F30" w:rsidP="00A22AAA">
            <w:pPr>
              <w:pStyle w:val="Tabletext"/>
            </w:pPr>
            <w:r w:rsidRPr="00A22AAA">
              <w:t>3</w:t>
            </w:r>
            <w:r w:rsidR="008F382C" w:rsidRPr="00A22AAA">
              <w:t>.  Schedule</w:t>
            </w:r>
            <w:r w:rsidR="00A22AAA" w:rsidRPr="00A22AAA">
              <w:t> </w:t>
            </w:r>
            <w:r w:rsidR="008F382C" w:rsidRPr="00A22AAA">
              <w:t>2, Parts</w:t>
            </w:r>
            <w:r w:rsidR="00A22AAA" w:rsidRPr="00A22AAA">
              <w:t> </w:t>
            </w:r>
            <w:r w:rsidR="008F382C" w:rsidRPr="00A22AAA">
              <w:t>1 to 3</w:t>
            </w:r>
          </w:p>
        </w:tc>
        <w:tc>
          <w:tcPr>
            <w:tcW w:w="3828" w:type="dxa"/>
            <w:shd w:val="clear" w:color="auto" w:fill="auto"/>
          </w:tcPr>
          <w:p w:rsidR="008F382C" w:rsidRPr="00A22AAA" w:rsidRDefault="008F382C" w:rsidP="00A22AAA">
            <w:pPr>
              <w:pStyle w:val="Tabletext"/>
            </w:pPr>
            <w:r w:rsidRPr="00A22AAA">
              <w:t>A single day to be fixed by Proclamation.</w:t>
            </w:r>
          </w:p>
          <w:p w:rsidR="008F382C" w:rsidRPr="00A22AAA" w:rsidRDefault="008F382C" w:rsidP="00A22AAA">
            <w:pPr>
              <w:pStyle w:val="Tabletext"/>
            </w:pPr>
            <w:r w:rsidRPr="00A22AAA">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8F382C" w:rsidRPr="00A22AAA" w:rsidRDefault="008F382C" w:rsidP="00A22AAA">
            <w:pPr>
              <w:pStyle w:val="Tabletext"/>
            </w:pPr>
          </w:p>
        </w:tc>
      </w:tr>
      <w:tr w:rsidR="008F382C" w:rsidRPr="00A22AAA" w:rsidTr="00C95691">
        <w:tc>
          <w:tcPr>
            <w:tcW w:w="1701" w:type="dxa"/>
            <w:shd w:val="clear" w:color="auto" w:fill="auto"/>
          </w:tcPr>
          <w:p w:rsidR="008F382C" w:rsidRPr="00A22AAA" w:rsidRDefault="00C95F30" w:rsidP="00A22AAA">
            <w:pPr>
              <w:pStyle w:val="Tabletext"/>
            </w:pPr>
            <w:r w:rsidRPr="00A22AAA">
              <w:t>4</w:t>
            </w:r>
            <w:r w:rsidR="008F382C" w:rsidRPr="00A22AAA">
              <w:t>.  Schedule</w:t>
            </w:r>
            <w:r w:rsidR="00A22AAA" w:rsidRPr="00A22AAA">
              <w:t> </w:t>
            </w:r>
            <w:r w:rsidR="008F382C" w:rsidRPr="00A22AAA">
              <w:t>2, Part</w:t>
            </w:r>
            <w:r w:rsidR="00A22AAA" w:rsidRPr="00A22AAA">
              <w:t> </w:t>
            </w:r>
            <w:r w:rsidR="008F382C" w:rsidRPr="00A22AAA">
              <w:t>4, Division</w:t>
            </w:r>
            <w:r w:rsidR="00A22AAA" w:rsidRPr="00A22AAA">
              <w:t> </w:t>
            </w:r>
            <w:r w:rsidR="008F382C" w:rsidRPr="00A22AAA">
              <w:t>1</w:t>
            </w:r>
          </w:p>
        </w:tc>
        <w:tc>
          <w:tcPr>
            <w:tcW w:w="3828" w:type="dxa"/>
            <w:shd w:val="clear" w:color="auto" w:fill="auto"/>
          </w:tcPr>
          <w:p w:rsidR="008F382C" w:rsidRPr="00A22AAA" w:rsidRDefault="008F382C" w:rsidP="00A22AAA">
            <w:pPr>
              <w:pStyle w:val="Tabletext"/>
            </w:pPr>
            <w:r w:rsidRPr="00A22AAA">
              <w:t>The day this Act receives the Royal Assent.</w:t>
            </w:r>
          </w:p>
        </w:tc>
        <w:tc>
          <w:tcPr>
            <w:tcW w:w="1582" w:type="dxa"/>
            <w:shd w:val="clear" w:color="auto" w:fill="auto"/>
          </w:tcPr>
          <w:p w:rsidR="008F382C" w:rsidRPr="00A22AAA" w:rsidRDefault="008F382C" w:rsidP="00A22AAA">
            <w:pPr>
              <w:pStyle w:val="Tabletext"/>
            </w:pPr>
          </w:p>
        </w:tc>
      </w:tr>
      <w:tr w:rsidR="008F382C" w:rsidRPr="00A22AAA" w:rsidTr="00C95691">
        <w:tc>
          <w:tcPr>
            <w:tcW w:w="1701" w:type="dxa"/>
            <w:shd w:val="clear" w:color="auto" w:fill="auto"/>
          </w:tcPr>
          <w:p w:rsidR="008F382C" w:rsidRPr="00A22AAA" w:rsidRDefault="00C95F30" w:rsidP="00A22AAA">
            <w:pPr>
              <w:pStyle w:val="Tabletext"/>
            </w:pPr>
            <w:r w:rsidRPr="00A22AAA">
              <w:t>5</w:t>
            </w:r>
            <w:r w:rsidR="008F382C" w:rsidRPr="00A22AAA">
              <w:t>.  Schedule</w:t>
            </w:r>
            <w:r w:rsidR="00A22AAA" w:rsidRPr="00A22AAA">
              <w:t> </w:t>
            </w:r>
            <w:r w:rsidR="008F382C" w:rsidRPr="00A22AAA">
              <w:t>2, Part</w:t>
            </w:r>
            <w:r w:rsidR="00A22AAA" w:rsidRPr="00A22AAA">
              <w:t> </w:t>
            </w:r>
            <w:r w:rsidR="008F382C" w:rsidRPr="00A22AAA">
              <w:t>4, Division</w:t>
            </w:r>
            <w:r w:rsidR="00A22AAA" w:rsidRPr="00A22AAA">
              <w:t> </w:t>
            </w:r>
            <w:r w:rsidR="008F382C" w:rsidRPr="00A22AAA">
              <w:t>2</w:t>
            </w:r>
          </w:p>
        </w:tc>
        <w:tc>
          <w:tcPr>
            <w:tcW w:w="3828" w:type="dxa"/>
            <w:shd w:val="clear" w:color="auto" w:fill="auto"/>
          </w:tcPr>
          <w:p w:rsidR="008F382C" w:rsidRPr="00A22AAA" w:rsidRDefault="008F382C" w:rsidP="00A22AAA">
            <w:pPr>
              <w:pStyle w:val="Tabletext"/>
            </w:pPr>
            <w:r w:rsidRPr="00A22AAA">
              <w:t>The later of:</w:t>
            </w:r>
          </w:p>
          <w:p w:rsidR="008F382C" w:rsidRPr="00A22AAA" w:rsidRDefault="008F382C" w:rsidP="00A22AAA">
            <w:pPr>
              <w:pStyle w:val="Tablea"/>
            </w:pPr>
            <w:r w:rsidRPr="00A22AAA">
              <w:t>(a) immediately after the commencement of the provision(s) covered by table item</w:t>
            </w:r>
            <w:r w:rsidR="00A22AAA" w:rsidRPr="00A22AAA">
              <w:t> </w:t>
            </w:r>
            <w:r w:rsidR="00C95F30" w:rsidRPr="00A22AAA">
              <w:t>3</w:t>
            </w:r>
            <w:r w:rsidRPr="00A22AAA">
              <w:t>; and</w:t>
            </w:r>
          </w:p>
          <w:p w:rsidR="008F382C" w:rsidRPr="00A22AAA" w:rsidRDefault="008F382C" w:rsidP="00A22AAA">
            <w:pPr>
              <w:pStyle w:val="Tablea"/>
            </w:pPr>
            <w:r w:rsidRPr="00A22AAA">
              <w:t>(b) the commencement of item</w:t>
            </w:r>
            <w:r w:rsidR="00A22AAA" w:rsidRPr="00A22AAA">
              <w:t> </w:t>
            </w:r>
            <w:r w:rsidRPr="00A22AAA">
              <w:t>34 of Schedule</w:t>
            </w:r>
            <w:r w:rsidR="00A22AAA" w:rsidRPr="00A22AAA">
              <w:t> </w:t>
            </w:r>
            <w:r w:rsidRPr="00A22AAA">
              <w:t xml:space="preserve">6 to the </w:t>
            </w:r>
            <w:r w:rsidRPr="00A22AAA">
              <w:rPr>
                <w:i/>
              </w:rPr>
              <w:t>Tax and Superannuation Laws Amendment (2013 Measures No.</w:t>
            </w:r>
            <w:r w:rsidR="00A22AAA" w:rsidRPr="00A22AAA">
              <w:rPr>
                <w:i/>
              </w:rPr>
              <w:t> </w:t>
            </w:r>
            <w:r w:rsidRPr="00A22AAA">
              <w:rPr>
                <w:i/>
              </w:rPr>
              <w:t>1) Act 2013</w:t>
            </w:r>
            <w:r w:rsidRPr="00A22AAA">
              <w:t>.</w:t>
            </w:r>
          </w:p>
          <w:p w:rsidR="008F382C" w:rsidRPr="00A22AAA" w:rsidRDefault="008F382C" w:rsidP="00A22AAA">
            <w:pPr>
              <w:pStyle w:val="Tabletext"/>
            </w:pPr>
            <w:r w:rsidRPr="00A22AAA">
              <w:t xml:space="preserve">However, the provision(s) do not commence at all if the event mentioned in </w:t>
            </w:r>
            <w:r w:rsidR="00A22AAA" w:rsidRPr="00A22AAA">
              <w:t>paragraph (</w:t>
            </w:r>
            <w:r w:rsidRPr="00A22AAA">
              <w:t>b) does not occur.</w:t>
            </w:r>
          </w:p>
        </w:tc>
        <w:tc>
          <w:tcPr>
            <w:tcW w:w="1582" w:type="dxa"/>
            <w:shd w:val="clear" w:color="auto" w:fill="auto"/>
          </w:tcPr>
          <w:p w:rsidR="008F382C" w:rsidRPr="00A22AAA" w:rsidRDefault="008F382C" w:rsidP="00A22AAA">
            <w:pPr>
              <w:pStyle w:val="Tabletext"/>
            </w:pPr>
          </w:p>
        </w:tc>
      </w:tr>
      <w:tr w:rsidR="008F382C" w:rsidRPr="00A22AAA" w:rsidTr="00C95691">
        <w:tc>
          <w:tcPr>
            <w:tcW w:w="1701" w:type="dxa"/>
            <w:shd w:val="clear" w:color="auto" w:fill="auto"/>
          </w:tcPr>
          <w:p w:rsidR="008F382C" w:rsidRPr="00A22AAA" w:rsidRDefault="00C95F30" w:rsidP="00A22AAA">
            <w:pPr>
              <w:pStyle w:val="Tabletext"/>
            </w:pPr>
            <w:r w:rsidRPr="00A22AAA">
              <w:t>6</w:t>
            </w:r>
            <w:r w:rsidR="008F382C" w:rsidRPr="00A22AAA">
              <w:t>.  Schedule</w:t>
            </w:r>
            <w:r w:rsidR="00A22AAA" w:rsidRPr="00A22AAA">
              <w:t> </w:t>
            </w:r>
            <w:r w:rsidR="008F382C" w:rsidRPr="00A22AAA">
              <w:t>3, items</w:t>
            </w:r>
            <w:r w:rsidR="00A22AAA" w:rsidRPr="00A22AAA">
              <w:t> </w:t>
            </w:r>
            <w:r w:rsidR="008F382C" w:rsidRPr="00A22AAA">
              <w:t>1 to 9</w:t>
            </w:r>
          </w:p>
        </w:tc>
        <w:tc>
          <w:tcPr>
            <w:tcW w:w="3828" w:type="dxa"/>
            <w:shd w:val="clear" w:color="auto" w:fill="auto"/>
          </w:tcPr>
          <w:p w:rsidR="008F382C" w:rsidRPr="00A22AAA" w:rsidRDefault="008F382C" w:rsidP="00A22AAA">
            <w:pPr>
              <w:pStyle w:val="Tabletext"/>
            </w:pPr>
            <w:r w:rsidRPr="00A22AAA">
              <w:t>1</w:t>
            </w:r>
            <w:r w:rsidR="00A22AAA" w:rsidRPr="00A22AAA">
              <w:t> </w:t>
            </w:r>
            <w:r w:rsidRPr="00A22AAA">
              <w:t>July 2013.</w:t>
            </w:r>
          </w:p>
        </w:tc>
        <w:tc>
          <w:tcPr>
            <w:tcW w:w="1582" w:type="dxa"/>
            <w:shd w:val="clear" w:color="auto" w:fill="auto"/>
          </w:tcPr>
          <w:p w:rsidR="008F382C" w:rsidRPr="00A22AAA" w:rsidRDefault="008F382C" w:rsidP="00A22AAA">
            <w:pPr>
              <w:pStyle w:val="Tabletext"/>
            </w:pPr>
            <w:r w:rsidRPr="00A22AAA">
              <w:t>1</w:t>
            </w:r>
            <w:r w:rsidR="00A22AAA" w:rsidRPr="00A22AAA">
              <w:t> </w:t>
            </w:r>
            <w:r w:rsidRPr="00A22AAA">
              <w:t>July 2013</w:t>
            </w:r>
          </w:p>
        </w:tc>
      </w:tr>
      <w:tr w:rsidR="008F382C" w:rsidRPr="00A22AAA" w:rsidTr="00C95691">
        <w:tc>
          <w:tcPr>
            <w:tcW w:w="1701" w:type="dxa"/>
            <w:shd w:val="clear" w:color="auto" w:fill="auto"/>
          </w:tcPr>
          <w:p w:rsidR="008F382C" w:rsidRPr="00A22AAA" w:rsidRDefault="00C95F30" w:rsidP="00A22AAA">
            <w:pPr>
              <w:pStyle w:val="Tabletext"/>
            </w:pPr>
            <w:r w:rsidRPr="00A22AAA">
              <w:t>7</w:t>
            </w:r>
            <w:r w:rsidR="008F382C" w:rsidRPr="00A22AAA">
              <w:t>.  Schedule</w:t>
            </w:r>
            <w:r w:rsidR="00A22AAA" w:rsidRPr="00A22AAA">
              <w:t> </w:t>
            </w:r>
            <w:r w:rsidR="008F382C" w:rsidRPr="00A22AAA">
              <w:t>3, item</w:t>
            </w:r>
            <w:r w:rsidR="00A22AAA" w:rsidRPr="00A22AAA">
              <w:t> </w:t>
            </w:r>
            <w:r w:rsidR="008F382C" w:rsidRPr="00A22AAA">
              <w:t>10</w:t>
            </w:r>
          </w:p>
        </w:tc>
        <w:tc>
          <w:tcPr>
            <w:tcW w:w="3828" w:type="dxa"/>
            <w:shd w:val="clear" w:color="auto" w:fill="auto"/>
          </w:tcPr>
          <w:p w:rsidR="008F382C" w:rsidRPr="00A22AAA" w:rsidRDefault="008F382C" w:rsidP="00A22AAA">
            <w:pPr>
              <w:pStyle w:val="Tabletext"/>
            </w:pPr>
            <w:r w:rsidRPr="00A22AAA">
              <w:t>1</w:t>
            </w:r>
            <w:r w:rsidR="00A22AAA" w:rsidRPr="00A22AAA">
              <w:t> </w:t>
            </w:r>
            <w:r w:rsidRPr="00A22AAA">
              <w:t>January 2015.</w:t>
            </w:r>
          </w:p>
        </w:tc>
        <w:tc>
          <w:tcPr>
            <w:tcW w:w="1582" w:type="dxa"/>
            <w:shd w:val="clear" w:color="auto" w:fill="auto"/>
          </w:tcPr>
          <w:p w:rsidR="008F382C" w:rsidRPr="00A22AAA" w:rsidRDefault="008F382C" w:rsidP="00A22AAA">
            <w:pPr>
              <w:pStyle w:val="Tabletext"/>
            </w:pPr>
            <w:r w:rsidRPr="00A22AAA">
              <w:t>1</w:t>
            </w:r>
            <w:r w:rsidR="00A22AAA" w:rsidRPr="00A22AAA">
              <w:t> </w:t>
            </w:r>
            <w:r w:rsidRPr="00A22AAA">
              <w:t>January 2015</w:t>
            </w:r>
          </w:p>
        </w:tc>
      </w:tr>
      <w:tr w:rsidR="008F382C" w:rsidRPr="00A22AAA" w:rsidTr="00C95691">
        <w:tc>
          <w:tcPr>
            <w:tcW w:w="1701" w:type="dxa"/>
            <w:shd w:val="clear" w:color="auto" w:fill="auto"/>
          </w:tcPr>
          <w:p w:rsidR="008F382C" w:rsidRPr="00A22AAA" w:rsidRDefault="00C95F30" w:rsidP="00A22AAA">
            <w:pPr>
              <w:pStyle w:val="Tabletext"/>
            </w:pPr>
            <w:r w:rsidRPr="00A22AAA">
              <w:t>8</w:t>
            </w:r>
            <w:r w:rsidR="008F382C" w:rsidRPr="00A22AAA">
              <w:t>.  Schedule</w:t>
            </w:r>
            <w:r w:rsidR="00A22AAA" w:rsidRPr="00A22AAA">
              <w:t> </w:t>
            </w:r>
            <w:r w:rsidR="008F382C" w:rsidRPr="00A22AAA">
              <w:t>3, items</w:t>
            </w:r>
            <w:r w:rsidR="00A22AAA" w:rsidRPr="00A22AAA">
              <w:t> </w:t>
            </w:r>
            <w:r w:rsidR="008F382C" w:rsidRPr="00A22AAA">
              <w:t>11 to 50</w:t>
            </w:r>
          </w:p>
        </w:tc>
        <w:tc>
          <w:tcPr>
            <w:tcW w:w="3828" w:type="dxa"/>
            <w:shd w:val="clear" w:color="auto" w:fill="auto"/>
          </w:tcPr>
          <w:p w:rsidR="008F382C" w:rsidRPr="00A22AAA" w:rsidRDefault="008F382C" w:rsidP="00A22AAA">
            <w:pPr>
              <w:pStyle w:val="Tabletext"/>
            </w:pPr>
            <w:r w:rsidRPr="00A22AAA">
              <w:t>1</w:t>
            </w:r>
            <w:r w:rsidR="00A22AAA" w:rsidRPr="00A22AAA">
              <w:t> </w:t>
            </w:r>
            <w:r w:rsidRPr="00A22AAA">
              <w:t>July 2013.</w:t>
            </w:r>
          </w:p>
        </w:tc>
        <w:tc>
          <w:tcPr>
            <w:tcW w:w="1582" w:type="dxa"/>
            <w:shd w:val="clear" w:color="auto" w:fill="auto"/>
          </w:tcPr>
          <w:p w:rsidR="008F382C" w:rsidRPr="00A22AAA" w:rsidRDefault="008F382C" w:rsidP="00A22AAA">
            <w:pPr>
              <w:pStyle w:val="Tabletext"/>
            </w:pPr>
            <w:r w:rsidRPr="00A22AAA">
              <w:t>1</w:t>
            </w:r>
            <w:r w:rsidR="00A22AAA" w:rsidRPr="00A22AAA">
              <w:t> </w:t>
            </w:r>
            <w:r w:rsidRPr="00A22AAA">
              <w:t>July 2013</w:t>
            </w:r>
          </w:p>
        </w:tc>
      </w:tr>
      <w:tr w:rsidR="008F382C" w:rsidRPr="00A22AAA" w:rsidTr="00C95691">
        <w:tc>
          <w:tcPr>
            <w:tcW w:w="1701" w:type="dxa"/>
            <w:shd w:val="clear" w:color="auto" w:fill="auto"/>
          </w:tcPr>
          <w:p w:rsidR="008F382C" w:rsidRPr="00A22AAA" w:rsidRDefault="00C95F30" w:rsidP="00A22AAA">
            <w:pPr>
              <w:pStyle w:val="Tabletext"/>
            </w:pPr>
            <w:r w:rsidRPr="00A22AAA">
              <w:t>9</w:t>
            </w:r>
            <w:r w:rsidR="008F382C" w:rsidRPr="00A22AAA">
              <w:t>.  Schedule</w:t>
            </w:r>
            <w:r w:rsidR="00A22AAA" w:rsidRPr="00A22AAA">
              <w:t> </w:t>
            </w:r>
            <w:r w:rsidR="008F382C" w:rsidRPr="00A22AAA">
              <w:t>4</w:t>
            </w:r>
          </w:p>
        </w:tc>
        <w:tc>
          <w:tcPr>
            <w:tcW w:w="3828" w:type="dxa"/>
            <w:shd w:val="clear" w:color="auto" w:fill="auto"/>
          </w:tcPr>
          <w:p w:rsidR="008F382C" w:rsidRPr="00A22AAA" w:rsidRDefault="008F382C" w:rsidP="00A22AAA">
            <w:pPr>
              <w:pStyle w:val="Tabletext"/>
            </w:pPr>
            <w:r w:rsidRPr="00A22AAA">
              <w:t>The day after this Act receives the Royal Assent.</w:t>
            </w:r>
          </w:p>
        </w:tc>
        <w:tc>
          <w:tcPr>
            <w:tcW w:w="1582" w:type="dxa"/>
            <w:shd w:val="clear" w:color="auto" w:fill="auto"/>
          </w:tcPr>
          <w:p w:rsidR="008F382C" w:rsidRPr="00A22AAA" w:rsidRDefault="008F382C" w:rsidP="00A22AAA">
            <w:pPr>
              <w:pStyle w:val="Tabletext"/>
            </w:pPr>
          </w:p>
        </w:tc>
      </w:tr>
      <w:tr w:rsidR="008F382C" w:rsidRPr="00A22AAA" w:rsidTr="00C95691">
        <w:tc>
          <w:tcPr>
            <w:tcW w:w="1701" w:type="dxa"/>
            <w:shd w:val="clear" w:color="auto" w:fill="auto"/>
          </w:tcPr>
          <w:p w:rsidR="008F382C" w:rsidRPr="00A22AAA" w:rsidRDefault="00C95F30" w:rsidP="00A22AAA">
            <w:pPr>
              <w:pStyle w:val="Tabletext"/>
            </w:pPr>
            <w:r w:rsidRPr="00A22AAA">
              <w:t>10</w:t>
            </w:r>
            <w:r w:rsidR="008F382C" w:rsidRPr="00A22AAA">
              <w:t>.  Schedule</w:t>
            </w:r>
            <w:r w:rsidRPr="00A22AAA">
              <w:t>s</w:t>
            </w:r>
            <w:r w:rsidR="00A22AAA" w:rsidRPr="00A22AAA">
              <w:t> </w:t>
            </w:r>
            <w:r w:rsidR="008F382C" w:rsidRPr="00A22AAA">
              <w:t>5</w:t>
            </w:r>
            <w:r w:rsidRPr="00A22AAA">
              <w:t xml:space="preserve"> to 9</w:t>
            </w:r>
          </w:p>
        </w:tc>
        <w:tc>
          <w:tcPr>
            <w:tcW w:w="3828" w:type="dxa"/>
            <w:shd w:val="clear" w:color="auto" w:fill="auto"/>
          </w:tcPr>
          <w:p w:rsidR="008F382C" w:rsidRPr="00A22AAA" w:rsidRDefault="008F382C" w:rsidP="00A22AAA">
            <w:pPr>
              <w:pStyle w:val="Tabletext"/>
            </w:pPr>
            <w:r w:rsidRPr="00A22AAA">
              <w:t>The day this Act receives the Royal Assent.</w:t>
            </w:r>
          </w:p>
        </w:tc>
        <w:tc>
          <w:tcPr>
            <w:tcW w:w="1582" w:type="dxa"/>
            <w:shd w:val="clear" w:color="auto" w:fill="auto"/>
          </w:tcPr>
          <w:p w:rsidR="008F382C" w:rsidRPr="00A22AAA" w:rsidRDefault="008F382C" w:rsidP="00A22AAA">
            <w:pPr>
              <w:pStyle w:val="Tabletext"/>
            </w:pPr>
          </w:p>
        </w:tc>
      </w:tr>
      <w:tr w:rsidR="00C95691" w:rsidRPr="00A22AAA" w:rsidTr="00C95691">
        <w:tc>
          <w:tcPr>
            <w:tcW w:w="1701" w:type="dxa"/>
            <w:shd w:val="clear" w:color="auto" w:fill="auto"/>
          </w:tcPr>
          <w:p w:rsidR="00C95691" w:rsidRPr="00A22AAA" w:rsidRDefault="00C95F30" w:rsidP="00A22AAA">
            <w:pPr>
              <w:pStyle w:val="Tabletext"/>
            </w:pPr>
            <w:r w:rsidRPr="00A22AAA">
              <w:t>11</w:t>
            </w:r>
            <w:r w:rsidR="00C95691" w:rsidRPr="00A22AAA">
              <w:t>.  Schedule</w:t>
            </w:r>
            <w:r w:rsidR="00A22AAA" w:rsidRPr="00A22AAA">
              <w:t> </w:t>
            </w:r>
            <w:r w:rsidR="00C95691" w:rsidRPr="00A22AAA">
              <w:t xml:space="preserve">10, </w:t>
            </w:r>
            <w:r w:rsidR="00C95691" w:rsidRPr="00A22AAA">
              <w:lastRenderedPageBreak/>
              <w:t>Part</w:t>
            </w:r>
            <w:r w:rsidR="00A22AAA" w:rsidRPr="00A22AAA">
              <w:t> </w:t>
            </w:r>
            <w:r w:rsidR="00C95691" w:rsidRPr="00A22AAA">
              <w:t>1</w:t>
            </w:r>
          </w:p>
        </w:tc>
        <w:tc>
          <w:tcPr>
            <w:tcW w:w="3828" w:type="dxa"/>
            <w:shd w:val="clear" w:color="auto" w:fill="auto"/>
          </w:tcPr>
          <w:p w:rsidR="00C95691" w:rsidRPr="00A22AAA" w:rsidRDefault="00C95691" w:rsidP="00A22AAA">
            <w:pPr>
              <w:pStyle w:val="Tabletext"/>
            </w:pPr>
            <w:r w:rsidRPr="00A22AAA">
              <w:lastRenderedPageBreak/>
              <w:t>The day this Act receives the Royal Assent.</w:t>
            </w:r>
          </w:p>
        </w:tc>
        <w:tc>
          <w:tcPr>
            <w:tcW w:w="1582" w:type="dxa"/>
            <w:shd w:val="clear" w:color="auto" w:fill="auto"/>
          </w:tcPr>
          <w:p w:rsidR="00C95691" w:rsidRPr="00A22AAA" w:rsidRDefault="00C95691" w:rsidP="00A22AAA">
            <w:pPr>
              <w:pStyle w:val="Tabletext"/>
            </w:pPr>
          </w:p>
        </w:tc>
      </w:tr>
      <w:tr w:rsidR="00C95691" w:rsidRPr="00A22AAA" w:rsidTr="00C95691">
        <w:tc>
          <w:tcPr>
            <w:tcW w:w="1701" w:type="dxa"/>
            <w:shd w:val="clear" w:color="auto" w:fill="auto"/>
          </w:tcPr>
          <w:p w:rsidR="00C95691" w:rsidRPr="00A22AAA" w:rsidRDefault="00C95F30" w:rsidP="00A22AAA">
            <w:pPr>
              <w:pStyle w:val="Tabletext"/>
            </w:pPr>
            <w:r w:rsidRPr="00A22AAA">
              <w:lastRenderedPageBreak/>
              <w:t>12</w:t>
            </w:r>
            <w:r w:rsidR="00C95691" w:rsidRPr="00A22AAA">
              <w:t>.  Schedule</w:t>
            </w:r>
            <w:r w:rsidR="00A22AAA" w:rsidRPr="00A22AAA">
              <w:t> </w:t>
            </w:r>
            <w:r w:rsidR="00C95691" w:rsidRPr="00A22AAA">
              <w:t>10, item</w:t>
            </w:r>
            <w:r w:rsidR="00A22AAA" w:rsidRPr="00A22AAA">
              <w:t> </w:t>
            </w:r>
            <w:r w:rsidR="00C95691" w:rsidRPr="00A22AAA">
              <w:t>13</w:t>
            </w:r>
          </w:p>
        </w:tc>
        <w:tc>
          <w:tcPr>
            <w:tcW w:w="3828" w:type="dxa"/>
            <w:shd w:val="clear" w:color="auto" w:fill="auto"/>
          </w:tcPr>
          <w:p w:rsidR="00C95691" w:rsidRPr="00A22AAA" w:rsidRDefault="00C95691" w:rsidP="00A22AAA">
            <w:pPr>
              <w:pStyle w:val="Tabletext"/>
            </w:pPr>
            <w:r w:rsidRPr="00A22AAA">
              <w:t>The day this Act receives the Royal Assent.</w:t>
            </w:r>
          </w:p>
          <w:p w:rsidR="00C95691" w:rsidRPr="00A22AAA" w:rsidRDefault="00C95691" w:rsidP="00A22AAA">
            <w:pPr>
              <w:pStyle w:val="Tabletext"/>
            </w:pPr>
            <w:r w:rsidRPr="00A22AAA">
              <w:t>However, the provision(s) do not commence at all if item</w:t>
            </w:r>
            <w:r w:rsidR="00A22AAA" w:rsidRPr="00A22AAA">
              <w:t> </w:t>
            </w:r>
            <w:r w:rsidRPr="00A22AAA">
              <w:t>5 of Schedule</w:t>
            </w:r>
            <w:r w:rsidR="00A22AAA" w:rsidRPr="00A22AAA">
              <w:t> </w:t>
            </w:r>
            <w:r w:rsidRPr="00A22AAA">
              <w:t xml:space="preserve">1 to the </w:t>
            </w:r>
            <w:r w:rsidRPr="00A22AAA">
              <w:rPr>
                <w:i/>
              </w:rPr>
              <w:t>Tax Laws Amendment (Special Conditions for Not</w:t>
            </w:r>
            <w:r w:rsidR="00A22AAA">
              <w:rPr>
                <w:i/>
              </w:rPr>
              <w:noBreakHyphen/>
            </w:r>
            <w:r w:rsidRPr="00A22AAA">
              <w:rPr>
                <w:i/>
              </w:rPr>
              <w:t>for</w:t>
            </w:r>
            <w:r w:rsidR="00A22AAA">
              <w:rPr>
                <w:i/>
              </w:rPr>
              <w:noBreakHyphen/>
            </w:r>
            <w:r w:rsidRPr="00A22AAA">
              <w:rPr>
                <w:i/>
              </w:rPr>
              <w:t>profit Concessions) Act 2013</w:t>
            </w:r>
            <w:r w:rsidRPr="00A22AAA">
              <w:t xml:space="preserve"> commences on or before that day.</w:t>
            </w:r>
          </w:p>
        </w:tc>
        <w:tc>
          <w:tcPr>
            <w:tcW w:w="1582" w:type="dxa"/>
            <w:shd w:val="clear" w:color="auto" w:fill="auto"/>
          </w:tcPr>
          <w:p w:rsidR="00C95691" w:rsidRPr="00A22AAA" w:rsidRDefault="00C95691" w:rsidP="00A22AAA">
            <w:pPr>
              <w:pStyle w:val="Tabletext"/>
            </w:pPr>
          </w:p>
        </w:tc>
      </w:tr>
      <w:tr w:rsidR="00C95691" w:rsidRPr="00A22AAA" w:rsidTr="00C95691">
        <w:tc>
          <w:tcPr>
            <w:tcW w:w="1701" w:type="dxa"/>
            <w:shd w:val="clear" w:color="auto" w:fill="auto"/>
          </w:tcPr>
          <w:p w:rsidR="00C95691" w:rsidRPr="00A22AAA" w:rsidRDefault="00C95F30" w:rsidP="00A22AAA">
            <w:pPr>
              <w:pStyle w:val="Tabletext"/>
            </w:pPr>
            <w:r w:rsidRPr="00A22AAA">
              <w:t>13</w:t>
            </w:r>
            <w:r w:rsidR="00C95691" w:rsidRPr="00A22AAA">
              <w:t>.  Schedule</w:t>
            </w:r>
            <w:r w:rsidR="00A22AAA" w:rsidRPr="00A22AAA">
              <w:t> </w:t>
            </w:r>
            <w:r w:rsidR="00C95691" w:rsidRPr="00A22AAA">
              <w:t>10, item</w:t>
            </w:r>
            <w:r w:rsidR="00A22AAA" w:rsidRPr="00A22AAA">
              <w:t> </w:t>
            </w:r>
            <w:r w:rsidR="00C95691" w:rsidRPr="00A22AAA">
              <w:t>14</w:t>
            </w:r>
          </w:p>
        </w:tc>
        <w:tc>
          <w:tcPr>
            <w:tcW w:w="3828" w:type="dxa"/>
            <w:shd w:val="clear" w:color="auto" w:fill="auto"/>
          </w:tcPr>
          <w:p w:rsidR="00C95691" w:rsidRPr="00A22AAA" w:rsidRDefault="00C95691" w:rsidP="00A22AAA">
            <w:pPr>
              <w:pStyle w:val="Tabletext"/>
            </w:pPr>
            <w:r w:rsidRPr="00A22AAA">
              <w:t>The later of:</w:t>
            </w:r>
          </w:p>
          <w:p w:rsidR="00C95691" w:rsidRPr="00A22AAA" w:rsidRDefault="00C95691" w:rsidP="00A22AAA">
            <w:pPr>
              <w:pStyle w:val="Tablea"/>
            </w:pPr>
            <w:r w:rsidRPr="00A22AAA">
              <w:t>(a) the start of the day this Act receives the Royal Assent; and</w:t>
            </w:r>
          </w:p>
          <w:p w:rsidR="00C95691" w:rsidRPr="00A22AAA" w:rsidRDefault="00C95691" w:rsidP="00A22AAA">
            <w:pPr>
              <w:pStyle w:val="Tablea"/>
            </w:pPr>
            <w:r w:rsidRPr="00A22AAA">
              <w:t>(b) immediately after the commencement of item</w:t>
            </w:r>
            <w:r w:rsidR="00A22AAA" w:rsidRPr="00A22AAA">
              <w:t> </w:t>
            </w:r>
            <w:r w:rsidRPr="00A22AAA">
              <w:t>13 of Schedule</w:t>
            </w:r>
            <w:r w:rsidR="00A22AAA" w:rsidRPr="00A22AAA">
              <w:t> </w:t>
            </w:r>
            <w:r w:rsidRPr="00A22AAA">
              <w:t xml:space="preserve">1 to the </w:t>
            </w:r>
            <w:r w:rsidRPr="00A22AAA">
              <w:rPr>
                <w:i/>
              </w:rPr>
              <w:t>Tax Laws Amendment (Special Conditions for Not</w:t>
            </w:r>
            <w:r w:rsidR="00A22AAA">
              <w:rPr>
                <w:i/>
              </w:rPr>
              <w:noBreakHyphen/>
            </w:r>
            <w:r w:rsidRPr="00A22AAA">
              <w:rPr>
                <w:i/>
              </w:rPr>
              <w:t>for</w:t>
            </w:r>
            <w:r w:rsidR="00A22AAA">
              <w:rPr>
                <w:i/>
              </w:rPr>
              <w:noBreakHyphen/>
            </w:r>
            <w:r w:rsidRPr="00A22AAA">
              <w:rPr>
                <w:i/>
              </w:rPr>
              <w:t>profit Concessions) Act 2013</w:t>
            </w:r>
            <w:r w:rsidRPr="00A22AAA">
              <w:t>.</w:t>
            </w:r>
          </w:p>
          <w:p w:rsidR="00C95691" w:rsidRPr="00A22AAA" w:rsidRDefault="00C95691" w:rsidP="00A22AAA">
            <w:pPr>
              <w:pStyle w:val="Tabletext"/>
            </w:pPr>
            <w:r w:rsidRPr="00A22AAA">
              <w:t xml:space="preserve">However, the provision(s) do not commence at all if the event mentioned in </w:t>
            </w:r>
            <w:r w:rsidR="00A22AAA" w:rsidRPr="00A22AAA">
              <w:t>paragraph (</w:t>
            </w:r>
            <w:r w:rsidRPr="00A22AAA">
              <w:t>b) does not occur.</w:t>
            </w:r>
          </w:p>
        </w:tc>
        <w:tc>
          <w:tcPr>
            <w:tcW w:w="1582" w:type="dxa"/>
            <w:shd w:val="clear" w:color="auto" w:fill="auto"/>
          </w:tcPr>
          <w:p w:rsidR="00C95691" w:rsidRPr="00A22AAA" w:rsidRDefault="00C95691" w:rsidP="00A22AAA">
            <w:pPr>
              <w:pStyle w:val="Tabletext"/>
            </w:pPr>
          </w:p>
        </w:tc>
      </w:tr>
      <w:tr w:rsidR="00C95691" w:rsidRPr="00A22AAA" w:rsidTr="00C95691">
        <w:tc>
          <w:tcPr>
            <w:tcW w:w="1701" w:type="dxa"/>
            <w:shd w:val="clear" w:color="auto" w:fill="auto"/>
          </w:tcPr>
          <w:p w:rsidR="00C95691" w:rsidRPr="00A22AAA" w:rsidRDefault="00C95F30" w:rsidP="00A22AAA">
            <w:pPr>
              <w:pStyle w:val="Tabletext"/>
            </w:pPr>
            <w:r w:rsidRPr="00A22AAA">
              <w:t>14</w:t>
            </w:r>
            <w:r w:rsidR="00C95691" w:rsidRPr="00A22AAA">
              <w:t>.  Schedule</w:t>
            </w:r>
            <w:r w:rsidR="00A22AAA" w:rsidRPr="00A22AAA">
              <w:t> </w:t>
            </w:r>
            <w:r w:rsidR="00C95691" w:rsidRPr="00A22AAA">
              <w:t>10, item</w:t>
            </w:r>
            <w:r w:rsidR="00A22AAA" w:rsidRPr="00A22AAA">
              <w:t> </w:t>
            </w:r>
            <w:r w:rsidR="00C95691" w:rsidRPr="00A22AAA">
              <w:t>15</w:t>
            </w:r>
          </w:p>
        </w:tc>
        <w:tc>
          <w:tcPr>
            <w:tcW w:w="3828" w:type="dxa"/>
            <w:shd w:val="clear" w:color="auto" w:fill="auto"/>
          </w:tcPr>
          <w:p w:rsidR="00C95691" w:rsidRPr="00A22AAA" w:rsidRDefault="00C95691" w:rsidP="00A22AAA">
            <w:pPr>
              <w:pStyle w:val="Tabletext"/>
            </w:pPr>
            <w:r w:rsidRPr="00A22AAA">
              <w:t>Immediately after the commencement of Schedule</w:t>
            </w:r>
            <w:r w:rsidR="00A22AAA" w:rsidRPr="00A22AAA">
              <w:t> </w:t>
            </w:r>
            <w:r w:rsidRPr="00A22AAA">
              <w:t xml:space="preserve">1 to the </w:t>
            </w:r>
            <w:r w:rsidRPr="00A22AAA">
              <w:rPr>
                <w:i/>
              </w:rPr>
              <w:t>Tax Laws Amendment (Special Conditions for Not</w:t>
            </w:r>
            <w:r w:rsidR="00A22AAA">
              <w:rPr>
                <w:i/>
              </w:rPr>
              <w:noBreakHyphen/>
            </w:r>
            <w:r w:rsidRPr="00A22AAA">
              <w:rPr>
                <w:i/>
              </w:rPr>
              <w:t>for</w:t>
            </w:r>
            <w:r w:rsidR="00A22AAA">
              <w:rPr>
                <w:i/>
              </w:rPr>
              <w:noBreakHyphen/>
            </w:r>
            <w:r w:rsidRPr="00A22AAA">
              <w:rPr>
                <w:i/>
              </w:rPr>
              <w:t>profit Concessions) Act 2013</w:t>
            </w:r>
            <w:r w:rsidRPr="00A22AAA">
              <w:t>.</w:t>
            </w:r>
          </w:p>
          <w:p w:rsidR="00C95691" w:rsidRPr="00A22AAA" w:rsidRDefault="00C95691" w:rsidP="00A22AAA">
            <w:pPr>
              <w:pStyle w:val="Tabletext"/>
            </w:pPr>
            <w:r w:rsidRPr="00A22AAA">
              <w:t>However, the provision(s) do not commence at all if that Schedule commences before the day this Act receives the Royal Assent.</w:t>
            </w:r>
          </w:p>
        </w:tc>
        <w:tc>
          <w:tcPr>
            <w:tcW w:w="1582" w:type="dxa"/>
            <w:shd w:val="clear" w:color="auto" w:fill="auto"/>
          </w:tcPr>
          <w:p w:rsidR="00C95691" w:rsidRPr="00A22AAA" w:rsidRDefault="00C95691" w:rsidP="00A22AAA">
            <w:pPr>
              <w:pStyle w:val="Tabletext"/>
            </w:pPr>
          </w:p>
        </w:tc>
      </w:tr>
      <w:tr w:rsidR="00C95691" w:rsidRPr="00A22AAA" w:rsidTr="00C95691">
        <w:tblPrEx>
          <w:tblLook w:val="04A0" w:firstRow="1" w:lastRow="0" w:firstColumn="1" w:lastColumn="0" w:noHBand="0" w:noVBand="1"/>
        </w:tblPrEx>
        <w:tc>
          <w:tcPr>
            <w:tcW w:w="1701" w:type="dxa"/>
            <w:shd w:val="clear" w:color="auto" w:fill="auto"/>
          </w:tcPr>
          <w:p w:rsidR="00C95691" w:rsidRPr="00A22AAA" w:rsidRDefault="00C95F30" w:rsidP="00A22AAA">
            <w:pPr>
              <w:pStyle w:val="Tabletext"/>
            </w:pPr>
            <w:r w:rsidRPr="00A22AAA">
              <w:t>15</w:t>
            </w:r>
            <w:r w:rsidR="00C95691" w:rsidRPr="00A22AAA">
              <w:t>.  Schedule</w:t>
            </w:r>
            <w:r w:rsidR="00A22AAA" w:rsidRPr="00A22AAA">
              <w:t> </w:t>
            </w:r>
            <w:r w:rsidR="00C95691" w:rsidRPr="00A22AAA">
              <w:t>11, Part</w:t>
            </w:r>
            <w:r w:rsidR="00A22AAA" w:rsidRPr="00A22AAA">
              <w:t> </w:t>
            </w:r>
            <w:r w:rsidR="00C95691" w:rsidRPr="00A22AAA">
              <w:t>1</w:t>
            </w:r>
          </w:p>
        </w:tc>
        <w:tc>
          <w:tcPr>
            <w:tcW w:w="3828" w:type="dxa"/>
            <w:shd w:val="clear" w:color="auto" w:fill="auto"/>
          </w:tcPr>
          <w:p w:rsidR="00C95691" w:rsidRPr="00A22AAA" w:rsidRDefault="00C95691" w:rsidP="00A22AAA">
            <w:pPr>
              <w:pStyle w:val="Tabletext"/>
            </w:pPr>
            <w:r w:rsidRPr="00A22AAA">
              <w:t xml:space="preserve">Immediately after the commencement of </w:t>
            </w:r>
            <w:r w:rsidR="00C95F30" w:rsidRPr="00A22AAA">
              <w:t>Chapter</w:t>
            </w:r>
            <w:r w:rsidR="00A22AAA" w:rsidRPr="00A22AAA">
              <w:t> </w:t>
            </w:r>
            <w:r w:rsidR="00C95F30" w:rsidRPr="00A22AAA">
              <w:t>2</w:t>
            </w:r>
            <w:r w:rsidRPr="00A22AAA">
              <w:t xml:space="preserve"> of the </w:t>
            </w:r>
            <w:r w:rsidRPr="00A22AAA">
              <w:rPr>
                <w:i/>
              </w:rPr>
              <w:t>Australian Charities and Not</w:t>
            </w:r>
            <w:r w:rsidR="00A22AAA">
              <w:rPr>
                <w:i/>
              </w:rPr>
              <w:noBreakHyphen/>
            </w:r>
            <w:r w:rsidRPr="00A22AAA">
              <w:rPr>
                <w:i/>
              </w:rPr>
              <w:t>for</w:t>
            </w:r>
            <w:r w:rsidR="00A22AAA">
              <w:rPr>
                <w:i/>
              </w:rPr>
              <w:noBreakHyphen/>
            </w:r>
            <w:r w:rsidRPr="00A22AAA">
              <w:rPr>
                <w:i/>
              </w:rPr>
              <w:t>profits Commission Act 2012</w:t>
            </w:r>
            <w:r w:rsidRPr="00A22AAA">
              <w:t>.</w:t>
            </w:r>
          </w:p>
        </w:tc>
        <w:tc>
          <w:tcPr>
            <w:tcW w:w="1582" w:type="dxa"/>
            <w:shd w:val="clear" w:color="auto" w:fill="auto"/>
          </w:tcPr>
          <w:p w:rsidR="00C95691" w:rsidRPr="00A22AAA" w:rsidRDefault="00C95691" w:rsidP="00A22AAA">
            <w:pPr>
              <w:pStyle w:val="Tabletext"/>
            </w:pPr>
            <w:r w:rsidRPr="00A22AAA">
              <w:t>3</w:t>
            </w:r>
            <w:r w:rsidR="00A22AAA" w:rsidRPr="00A22AAA">
              <w:t> </w:t>
            </w:r>
            <w:r w:rsidRPr="00A22AAA">
              <w:t>December 2012</w:t>
            </w:r>
          </w:p>
        </w:tc>
      </w:tr>
      <w:tr w:rsidR="00C95691" w:rsidRPr="00A22AAA" w:rsidTr="00C95691">
        <w:tblPrEx>
          <w:tblLook w:val="04A0" w:firstRow="1" w:lastRow="0" w:firstColumn="1" w:lastColumn="0" w:noHBand="0" w:noVBand="1"/>
        </w:tblPrEx>
        <w:tc>
          <w:tcPr>
            <w:tcW w:w="1701" w:type="dxa"/>
            <w:shd w:val="clear" w:color="auto" w:fill="auto"/>
          </w:tcPr>
          <w:p w:rsidR="00C95691" w:rsidRPr="00A22AAA" w:rsidRDefault="00C95F30" w:rsidP="00A22AAA">
            <w:pPr>
              <w:pStyle w:val="Tabletext"/>
            </w:pPr>
            <w:r w:rsidRPr="00A22AAA">
              <w:t>16</w:t>
            </w:r>
            <w:r w:rsidR="00C95691" w:rsidRPr="00A22AAA">
              <w:t>.  Schedule</w:t>
            </w:r>
            <w:r w:rsidR="00A22AAA" w:rsidRPr="00A22AAA">
              <w:t> </w:t>
            </w:r>
            <w:r w:rsidR="00C95691" w:rsidRPr="00A22AAA">
              <w:t>11, Part</w:t>
            </w:r>
            <w:r w:rsidR="00A22AAA" w:rsidRPr="00A22AAA">
              <w:t> </w:t>
            </w:r>
            <w:r w:rsidR="00C95691" w:rsidRPr="00A22AAA">
              <w:t>2</w:t>
            </w:r>
          </w:p>
        </w:tc>
        <w:tc>
          <w:tcPr>
            <w:tcW w:w="3828" w:type="dxa"/>
            <w:shd w:val="clear" w:color="auto" w:fill="auto"/>
          </w:tcPr>
          <w:p w:rsidR="00C95691" w:rsidRPr="00A22AAA" w:rsidRDefault="00C95691" w:rsidP="00A22AAA">
            <w:pPr>
              <w:pStyle w:val="Tabletext"/>
            </w:pPr>
            <w:r w:rsidRPr="00A22AAA">
              <w:t>Immediately after the commencement of Schedule</w:t>
            </w:r>
            <w:r w:rsidR="00A22AAA" w:rsidRPr="00A22AAA">
              <w:t> </w:t>
            </w:r>
            <w:r w:rsidRPr="00A22AAA">
              <w:t xml:space="preserve">1 to the </w:t>
            </w:r>
            <w:r w:rsidRPr="00A22AAA">
              <w:rPr>
                <w:i/>
              </w:rPr>
              <w:t>Tax Laws Amendment (2012 Measures No.</w:t>
            </w:r>
            <w:r w:rsidR="00A22AAA" w:rsidRPr="00A22AAA">
              <w:rPr>
                <w:i/>
              </w:rPr>
              <w:t> </w:t>
            </w:r>
            <w:r w:rsidRPr="00A22AAA">
              <w:rPr>
                <w:i/>
              </w:rPr>
              <w:t>6) Act 2013</w:t>
            </w:r>
            <w:r w:rsidRPr="00A22AAA">
              <w:t>.</w:t>
            </w:r>
          </w:p>
        </w:tc>
        <w:tc>
          <w:tcPr>
            <w:tcW w:w="1582" w:type="dxa"/>
            <w:shd w:val="clear" w:color="auto" w:fill="auto"/>
          </w:tcPr>
          <w:p w:rsidR="00C95691" w:rsidRPr="00A22AAA" w:rsidRDefault="00C95691" w:rsidP="00A22AAA">
            <w:pPr>
              <w:pStyle w:val="Tabletext"/>
            </w:pPr>
          </w:p>
        </w:tc>
      </w:tr>
      <w:tr w:rsidR="00C95691" w:rsidRPr="00A22AAA" w:rsidTr="00C95691">
        <w:tc>
          <w:tcPr>
            <w:tcW w:w="1701" w:type="dxa"/>
            <w:shd w:val="clear" w:color="auto" w:fill="auto"/>
          </w:tcPr>
          <w:p w:rsidR="00C95691" w:rsidRPr="00A22AAA" w:rsidRDefault="00C95F30" w:rsidP="00A22AAA">
            <w:pPr>
              <w:pStyle w:val="Tabletext"/>
            </w:pPr>
            <w:r w:rsidRPr="00A22AAA">
              <w:t>17</w:t>
            </w:r>
            <w:r w:rsidR="00C95691" w:rsidRPr="00A22AAA">
              <w:t>.  Schedule</w:t>
            </w:r>
            <w:r w:rsidR="00A22AAA" w:rsidRPr="00A22AAA">
              <w:t> </w:t>
            </w:r>
            <w:r w:rsidR="00C95691" w:rsidRPr="00A22AAA">
              <w:t>11, Part</w:t>
            </w:r>
            <w:r w:rsidR="00A22AAA" w:rsidRPr="00A22AAA">
              <w:t> </w:t>
            </w:r>
            <w:r w:rsidR="00C95691" w:rsidRPr="00A22AAA">
              <w:t>3</w:t>
            </w:r>
          </w:p>
        </w:tc>
        <w:tc>
          <w:tcPr>
            <w:tcW w:w="3828" w:type="dxa"/>
            <w:shd w:val="clear" w:color="auto" w:fill="auto"/>
          </w:tcPr>
          <w:p w:rsidR="00C95691" w:rsidRPr="00A22AAA" w:rsidRDefault="00C95691" w:rsidP="00A22AAA">
            <w:pPr>
              <w:pStyle w:val="Tabletext"/>
            </w:pPr>
            <w:r w:rsidRPr="00A22AAA">
              <w:t>The day after this Act receives the Royal Assent.</w:t>
            </w:r>
          </w:p>
        </w:tc>
        <w:tc>
          <w:tcPr>
            <w:tcW w:w="1582" w:type="dxa"/>
            <w:shd w:val="clear" w:color="auto" w:fill="auto"/>
          </w:tcPr>
          <w:p w:rsidR="00C95691" w:rsidRPr="00A22AAA" w:rsidRDefault="00C95691" w:rsidP="00A22AAA">
            <w:pPr>
              <w:pStyle w:val="Tabletext"/>
            </w:pPr>
          </w:p>
        </w:tc>
      </w:tr>
      <w:tr w:rsidR="00C95691" w:rsidRPr="00A22AAA" w:rsidTr="00C95691">
        <w:tc>
          <w:tcPr>
            <w:tcW w:w="1701" w:type="dxa"/>
            <w:shd w:val="clear" w:color="auto" w:fill="auto"/>
          </w:tcPr>
          <w:p w:rsidR="00C95691" w:rsidRPr="00A22AAA" w:rsidRDefault="00C95F30" w:rsidP="00A22AAA">
            <w:pPr>
              <w:pStyle w:val="Tabletext"/>
            </w:pPr>
            <w:r w:rsidRPr="00A22AAA">
              <w:t>18</w:t>
            </w:r>
            <w:r w:rsidR="00C95691" w:rsidRPr="00A22AAA">
              <w:t>.  Schedule</w:t>
            </w:r>
            <w:r w:rsidR="00A22AAA" w:rsidRPr="00A22AAA">
              <w:t> </w:t>
            </w:r>
            <w:r w:rsidR="00C95691" w:rsidRPr="00A22AAA">
              <w:t>11, item</w:t>
            </w:r>
            <w:r w:rsidR="00A22AAA" w:rsidRPr="00A22AAA">
              <w:t> </w:t>
            </w:r>
            <w:r w:rsidR="00C95691" w:rsidRPr="00A22AAA">
              <w:t>28</w:t>
            </w:r>
          </w:p>
        </w:tc>
        <w:tc>
          <w:tcPr>
            <w:tcW w:w="3828" w:type="dxa"/>
            <w:shd w:val="clear" w:color="auto" w:fill="auto"/>
          </w:tcPr>
          <w:p w:rsidR="00C95691" w:rsidRPr="00A22AAA" w:rsidRDefault="00C95691" w:rsidP="00A22AAA">
            <w:pPr>
              <w:pStyle w:val="Tabletext"/>
            </w:pPr>
            <w:r w:rsidRPr="00A22AAA">
              <w:t>The later of:</w:t>
            </w:r>
          </w:p>
          <w:p w:rsidR="00C95691" w:rsidRPr="00A22AAA" w:rsidRDefault="00C95691" w:rsidP="00A22AAA">
            <w:pPr>
              <w:pStyle w:val="Tablea"/>
            </w:pPr>
            <w:r w:rsidRPr="00A22AAA">
              <w:t>(a) the start of the day after this Act receives the Royal Assent; and</w:t>
            </w:r>
          </w:p>
          <w:p w:rsidR="00C95691" w:rsidRPr="00A22AAA" w:rsidRDefault="00C95691" w:rsidP="00A22AAA">
            <w:pPr>
              <w:pStyle w:val="Tablea"/>
            </w:pPr>
            <w:r w:rsidRPr="00A22AAA">
              <w:t>(b) immediately after the commencement of item</w:t>
            </w:r>
            <w:r w:rsidR="00A22AAA" w:rsidRPr="00A22AAA">
              <w:t> </w:t>
            </w:r>
            <w:r w:rsidRPr="00A22AAA">
              <w:t>238 of Schedule</w:t>
            </w:r>
            <w:r w:rsidR="00A22AAA" w:rsidRPr="00A22AAA">
              <w:t> </w:t>
            </w:r>
            <w:r w:rsidRPr="00A22AAA">
              <w:t xml:space="preserve">7 to the </w:t>
            </w:r>
            <w:r w:rsidRPr="00A22AAA">
              <w:rPr>
                <w:i/>
              </w:rPr>
              <w:t xml:space="preserve">Tax and </w:t>
            </w:r>
            <w:r w:rsidRPr="00A22AAA">
              <w:rPr>
                <w:i/>
              </w:rPr>
              <w:lastRenderedPageBreak/>
              <w:t>Superannuation Laws Amendment (2013 Measures No.</w:t>
            </w:r>
            <w:r w:rsidR="00A22AAA" w:rsidRPr="00A22AAA">
              <w:rPr>
                <w:i/>
              </w:rPr>
              <w:t> </w:t>
            </w:r>
            <w:r w:rsidRPr="00A22AAA">
              <w:rPr>
                <w:i/>
              </w:rPr>
              <w:t>1) Act 2013</w:t>
            </w:r>
            <w:r w:rsidRPr="00A22AAA">
              <w:t>.</w:t>
            </w:r>
          </w:p>
          <w:p w:rsidR="00C95691" w:rsidRPr="00A22AAA" w:rsidRDefault="00C95691" w:rsidP="00A22AAA">
            <w:pPr>
              <w:pStyle w:val="Tabletext"/>
            </w:pPr>
            <w:r w:rsidRPr="00A22AAA">
              <w:t xml:space="preserve">However, the provision(s) do not commence at all if the event mentioned in </w:t>
            </w:r>
            <w:r w:rsidR="00A22AAA" w:rsidRPr="00A22AAA">
              <w:t>paragraph (</w:t>
            </w:r>
            <w:r w:rsidRPr="00A22AAA">
              <w:t>b) does not occur.</w:t>
            </w:r>
          </w:p>
        </w:tc>
        <w:tc>
          <w:tcPr>
            <w:tcW w:w="1582" w:type="dxa"/>
            <w:shd w:val="clear" w:color="auto" w:fill="auto"/>
          </w:tcPr>
          <w:p w:rsidR="00C95691" w:rsidRPr="00A22AAA" w:rsidRDefault="00C95691" w:rsidP="00A22AAA">
            <w:pPr>
              <w:pStyle w:val="Tabletext"/>
            </w:pPr>
          </w:p>
        </w:tc>
      </w:tr>
      <w:tr w:rsidR="00C95691" w:rsidRPr="00A22AAA" w:rsidTr="00C95691">
        <w:tc>
          <w:tcPr>
            <w:tcW w:w="1701" w:type="dxa"/>
            <w:shd w:val="clear" w:color="auto" w:fill="auto"/>
          </w:tcPr>
          <w:p w:rsidR="00C95691" w:rsidRPr="00A22AAA" w:rsidRDefault="00C95F30" w:rsidP="00A22AAA">
            <w:pPr>
              <w:pStyle w:val="Tabletext"/>
            </w:pPr>
            <w:r w:rsidRPr="00A22AAA">
              <w:lastRenderedPageBreak/>
              <w:t>19</w:t>
            </w:r>
            <w:r w:rsidR="00C95691" w:rsidRPr="00A22AAA">
              <w:t>.  Schedule</w:t>
            </w:r>
            <w:r w:rsidR="00A22AAA" w:rsidRPr="00A22AAA">
              <w:t> </w:t>
            </w:r>
            <w:r w:rsidR="00C95691" w:rsidRPr="00A22AAA">
              <w:t>11, items</w:t>
            </w:r>
            <w:r w:rsidR="00A22AAA" w:rsidRPr="00A22AAA">
              <w:t> </w:t>
            </w:r>
            <w:r w:rsidR="00C95691" w:rsidRPr="00A22AAA">
              <w:t>29 to 31</w:t>
            </w:r>
          </w:p>
        </w:tc>
        <w:tc>
          <w:tcPr>
            <w:tcW w:w="3828" w:type="dxa"/>
            <w:shd w:val="clear" w:color="auto" w:fill="auto"/>
          </w:tcPr>
          <w:p w:rsidR="00C95691" w:rsidRPr="00A22AAA" w:rsidRDefault="00C95691" w:rsidP="00A22AAA">
            <w:pPr>
              <w:pStyle w:val="Tabletext"/>
            </w:pPr>
            <w:r w:rsidRPr="00A22AAA">
              <w:t>The day after this Act receives the Royal Assent.</w:t>
            </w:r>
          </w:p>
        </w:tc>
        <w:tc>
          <w:tcPr>
            <w:tcW w:w="1582" w:type="dxa"/>
            <w:shd w:val="clear" w:color="auto" w:fill="auto"/>
          </w:tcPr>
          <w:p w:rsidR="00C95691" w:rsidRPr="00A22AAA" w:rsidRDefault="00C95691" w:rsidP="00A22AAA">
            <w:pPr>
              <w:pStyle w:val="Tabletext"/>
            </w:pPr>
          </w:p>
        </w:tc>
      </w:tr>
      <w:tr w:rsidR="00C95691" w:rsidRPr="00A22AAA" w:rsidTr="00C95691">
        <w:tc>
          <w:tcPr>
            <w:tcW w:w="1701" w:type="dxa"/>
            <w:shd w:val="clear" w:color="auto" w:fill="auto"/>
          </w:tcPr>
          <w:p w:rsidR="00C95691" w:rsidRPr="00A22AAA" w:rsidRDefault="00C95F30" w:rsidP="00A22AAA">
            <w:pPr>
              <w:pStyle w:val="Tabletext"/>
            </w:pPr>
            <w:r w:rsidRPr="00A22AAA">
              <w:t>20</w:t>
            </w:r>
            <w:r w:rsidR="00C95691" w:rsidRPr="00A22AAA">
              <w:t>.  Schedule</w:t>
            </w:r>
            <w:r w:rsidR="00A22AAA" w:rsidRPr="00A22AAA">
              <w:t> </w:t>
            </w:r>
            <w:r w:rsidR="00C95691" w:rsidRPr="00A22AAA">
              <w:t>11, subitem</w:t>
            </w:r>
            <w:r w:rsidR="00A22AAA" w:rsidRPr="00A22AAA">
              <w:t> </w:t>
            </w:r>
            <w:r w:rsidR="00C95691" w:rsidRPr="00A22AAA">
              <w:t>32(1)</w:t>
            </w:r>
          </w:p>
        </w:tc>
        <w:tc>
          <w:tcPr>
            <w:tcW w:w="3828" w:type="dxa"/>
            <w:shd w:val="clear" w:color="auto" w:fill="auto"/>
          </w:tcPr>
          <w:p w:rsidR="00C95691" w:rsidRPr="00A22AAA" w:rsidRDefault="00C95691" w:rsidP="00A22AAA">
            <w:pPr>
              <w:pStyle w:val="Tabletext"/>
            </w:pPr>
            <w:r w:rsidRPr="00A22AAA">
              <w:t>The later of:</w:t>
            </w:r>
            <w:bookmarkStart w:id="5" w:name="opcBkStart"/>
            <w:bookmarkEnd w:id="5"/>
          </w:p>
          <w:p w:rsidR="00C95691" w:rsidRPr="00A22AAA" w:rsidRDefault="00C95691" w:rsidP="00A22AAA">
            <w:pPr>
              <w:pStyle w:val="Tablea"/>
            </w:pPr>
            <w:r w:rsidRPr="00A22AAA">
              <w:t>(a) the start of the day after this Act receives the Royal Assent; and</w:t>
            </w:r>
          </w:p>
          <w:p w:rsidR="00C95691" w:rsidRPr="00A22AAA" w:rsidRDefault="00C95691" w:rsidP="00A22AAA">
            <w:pPr>
              <w:pStyle w:val="Tablea"/>
            </w:pPr>
            <w:r w:rsidRPr="00A22AAA">
              <w:t>(b) immediately after the commencement of item</w:t>
            </w:r>
            <w:r w:rsidR="00A22AAA" w:rsidRPr="00A22AAA">
              <w:t> </w:t>
            </w:r>
            <w:r w:rsidRPr="00A22AAA">
              <w:t>238 of Schedule</w:t>
            </w:r>
            <w:r w:rsidR="00A22AAA" w:rsidRPr="00A22AAA">
              <w:t> </w:t>
            </w:r>
            <w:r w:rsidRPr="00A22AAA">
              <w:t xml:space="preserve">7 to the </w:t>
            </w:r>
            <w:r w:rsidRPr="00A22AAA">
              <w:rPr>
                <w:i/>
              </w:rPr>
              <w:t>Tax and Superannuation Laws Amendment (2013 Measures No.</w:t>
            </w:r>
            <w:r w:rsidR="00A22AAA" w:rsidRPr="00A22AAA">
              <w:rPr>
                <w:i/>
              </w:rPr>
              <w:t> </w:t>
            </w:r>
            <w:r w:rsidRPr="00A22AAA">
              <w:rPr>
                <w:i/>
              </w:rPr>
              <w:t>1) Act 2013</w:t>
            </w:r>
            <w:r w:rsidRPr="00A22AAA">
              <w:t>.</w:t>
            </w:r>
          </w:p>
          <w:p w:rsidR="00C95691" w:rsidRPr="00A22AAA" w:rsidRDefault="00C95691" w:rsidP="00A22AAA">
            <w:pPr>
              <w:pStyle w:val="Tabletext"/>
            </w:pPr>
            <w:r w:rsidRPr="00A22AAA">
              <w:t xml:space="preserve">However, the provision(s) do not commence at all if the event mentioned in </w:t>
            </w:r>
            <w:r w:rsidR="00A22AAA" w:rsidRPr="00A22AAA">
              <w:t>paragraph (</w:t>
            </w:r>
            <w:r w:rsidRPr="00A22AAA">
              <w:t>b) does not occur.</w:t>
            </w:r>
          </w:p>
        </w:tc>
        <w:tc>
          <w:tcPr>
            <w:tcW w:w="1582" w:type="dxa"/>
            <w:shd w:val="clear" w:color="auto" w:fill="auto"/>
          </w:tcPr>
          <w:p w:rsidR="00C95691" w:rsidRPr="00A22AAA" w:rsidRDefault="00C95691" w:rsidP="00A22AAA">
            <w:pPr>
              <w:pStyle w:val="Tabletext"/>
            </w:pPr>
          </w:p>
        </w:tc>
      </w:tr>
      <w:tr w:rsidR="00C95691" w:rsidRPr="00A22AAA" w:rsidTr="00C95691">
        <w:tc>
          <w:tcPr>
            <w:tcW w:w="1701" w:type="dxa"/>
            <w:tcBorders>
              <w:bottom w:val="single" w:sz="4" w:space="0" w:color="auto"/>
            </w:tcBorders>
            <w:shd w:val="clear" w:color="auto" w:fill="auto"/>
          </w:tcPr>
          <w:p w:rsidR="00C95691" w:rsidRPr="00A22AAA" w:rsidRDefault="00C95F30" w:rsidP="00A22AAA">
            <w:pPr>
              <w:pStyle w:val="Tabletext"/>
            </w:pPr>
            <w:r w:rsidRPr="00A22AAA">
              <w:t>21</w:t>
            </w:r>
            <w:r w:rsidR="00C95691" w:rsidRPr="00A22AAA">
              <w:t>.  Schedule</w:t>
            </w:r>
            <w:r w:rsidR="00A22AAA" w:rsidRPr="00A22AAA">
              <w:t> </w:t>
            </w:r>
            <w:r w:rsidR="00C95691" w:rsidRPr="00A22AAA">
              <w:t>11, subitems</w:t>
            </w:r>
            <w:r w:rsidR="00A22AAA" w:rsidRPr="00A22AAA">
              <w:t> </w:t>
            </w:r>
            <w:r w:rsidR="00C95691" w:rsidRPr="00A22AAA">
              <w:t>32(2) and (3)</w:t>
            </w:r>
          </w:p>
        </w:tc>
        <w:tc>
          <w:tcPr>
            <w:tcW w:w="3828" w:type="dxa"/>
            <w:tcBorders>
              <w:bottom w:val="single" w:sz="4" w:space="0" w:color="auto"/>
            </w:tcBorders>
            <w:shd w:val="clear" w:color="auto" w:fill="auto"/>
          </w:tcPr>
          <w:p w:rsidR="00C95691" w:rsidRPr="00A22AAA" w:rsidRDefault="00C95691" w:rsidP="00A22AAA">
            <w:pPr>
              <w:pStyle w:val="Tabletext"/>
            </w:pPr>
            <w:r w:rsidRPr="00A22AAA">
              <w:t>The day after this Act receives the Royal Assent.</w:t>
            </w:r>
          </w:p>
        </w:tc>
        <w:tc>
          <w:tcPr>
            <w:tcW w:w="1582" w:type="dxa"/>
            <w:tcBorders>
              <w:bottom w:val="single" w:sz="4" w:space="0" w:color="auto"/>
            </w:tcBorders>
            <w:shd w:val="clear" w:color="auto" w:fill="auto"/>
          </w:tcPr>
          <w:p w:rsidR="00C95691" w:rsidRPr="00A22AAA" w:rsidRDefault="00C95691" w:rsidP="00A22AAA">
            <w:pPr>
              <w:pStyle w:val="Tabletext"/>
            </w:pPr>
          </w:p>
        </w:tc>
      </w:tr>
      <w:tr w:rsidR="00C95691" w:rsidRPr="00A22AAA" w:rsidTr="00C95691">
        <w:tc>
          <w:tcPr>
            <w:tcW w:w="1701" w:type="dxa"/>
            <w:tcBorders>
              <w:bottom w:val="single" w:sz="12" w:space="0" w:color="auto"/>
            </w:tcBorders>
            <w:shd w:val="clear" w:color="auto" w:fill="auto"/>
          </w:tcPr>
          <w:p w:rsidR="00C95691" w:rsidRPr="00A22AAA" w:rsidRDefault="00C95F30" w:rsidP="00A22AAA">
            <w:pPr>
              <w:pStyle w:val="Tabletext"/>
            </w:pPr>
            <w:r w:rsidRPr="00A22AAA">
              <w:t>22</w:t>
            </w:r>
            <w:r w:rsidR="00C95691" w:rsidRPr="00A22AAA">
              <w:t>.  Schedule</w:t>
            </w:r>
            <w:r w:rsidR="00A22AAA" w:rsidRPr="00A22AAA">
              <w:t> </w:t>
            </w:r>
            <w:r w:rsidR="00C95691" w:rsidRPr="00A22AAA">
              <w:t>11, Part</w:t>
            </w:r>
            <w:r w:rsidR="00A22AAA" w:rsidRPr="00A22AAA">
              <w:t> </w:t>
            </w:r>
            <w:r w:rsidR="00C95691" w:rsidRPr="00A22AAA">
              <w:t>5</w:t>
            </w:r>
          </w:p>
        </w:tc>
        <w:tc>
          <w:tcPr>
            <w:tcW w:w="3828" w:type="dxa"/>
            <w:tcBorders>
              <w:bottom w:val="single" w:sz="12" w:space="0" w:color="auto"/>
            </w:tcBorders>
            <w:shd w:val="clear" w:color="auto" w:fill="auto"/>
          </w:tcPr>
          <w:p w:rsidR="00C95691" w:rsidRPr="00A22AAA" w:rsidRDefault="00C95691" w:rsidP="00A22AAA">
            <w:pPr>
              <w:pStyle w:val="Tabletext"/>
            </w:pPr>
            <w:r w:rsidRPr="00A22AAA">
              <w:t>The day after this Act receives the Royal Assent.</w:t>
            </w:r>
          </w:p>
        </w:tc>
        <w:tc>
          <w:tcPr>
            <w:tcW w:w="1582" w:type="dxa"/>
            <w:tcBorders>
              <w:bottom w:val="single" w:sz="12" w:space="0" w:color="auto"/>
            </w:tcBorders>
            <w:shd w:val="clear" w:color="auto" w:fill="auto"/>
          </w:tcPr>
          <w:p w:rsidR="00C95691" w:rsidRPr="00A22AAA" w:rsidRDefault="00C95691" w:rsidP="00A22AAA">
            <w:pPr>
              <w:pStyle w:val="Tabletext"/>
            </w:pPr>
          </w:p>
        </w:tc>
      </w:tr>
    </w:tbl>
    <w:p w:rsidR="0048364F" w:rsidRPr="00A22AAA" w:rsidRDefault="00201D27" w:rsidP="00A22AAA">
      <w:pPr>
        <w:pStyle w:val="notetext"/>
      </w:pPr>
      <w:r w:rsidRPr="00A22AAA">
        <w:rPr>
          <w:snapToGrid w:val="0"/>
          <w:lang w:eastAsia="en-US"/>
        </w:rPr>
        <w:t xml:space="preserve">Note: </w:t>
      </w:r>
      <w:r w:rsidRPr="00A22AAA">
        <w:rPr>
          <w:snapToGrid w:val="0"/>
          <w:lang w:eastAsia="en-US"/>
        </w:rPr>
        <w:tab/>
        <w:t>This table relates only to the provisions of this Act as originally enacted. It will not be amended to deal with any later amendments of this Act.</w:t>
      </w:r>
    </w:p>
    <w:p w:rsidR="0048364F" w:rsidRPr="00A22AAA" w:rsidRDefault="0048364F" w:rsidP="00A22AAA">
      <w:pPr>
        <w:pStyle w:val="subsection"/>
      </w:pPr>
      <w:r w:rsidRPr="00A22AAA">
        <w:tab/>
        <w:t>(2)</w:t>
      </w:r>
      <w:r w:rsidRPr="00A22AAA">
        <w:tab/>
      </w:r>
      <w:r w:rsidR="00201D27" w:rsidRPr="00A22AAA">
        <w:t xml:space="preserve">Any information in </w:t>
      </w:r>
      <w:r w:rsidR="00877D48" w:rsidRPr="00A22AAA">
        <w:t>c</w:t>
      </w:r>
      <w:r w:rsidR="00201D27" w:rsidRPr="00A22AAA">
        <w:t>olumn 3 of the table is not part of this Act. Information may be inserted in this column, or information in it may be edited, in any published version of this Act.</w:t>
      </w:r>
    </w:p>
    <w:p w:rsidR="0048364F" w:rsidRPr="00A22AAA" w:rsidRDefault="0048364F" w:rsidP="00A22AAA">
      <w:pPr>
        <w:pStyle w:val="ActHead5"/>
      </w:pPr>
      <w:bookmarkStart w:id="6" w:name="_Toc357426726"/>
      <w:r w:rsidRPr="00A22AAA">
        <w:rPr>
          <w:rStyle w:val="CharSectno"/>
        </w:rPr>
        <w:t>3</w:t>
      </w:r>
      <w:r w:rsidRPr="00A22AAA">
        <w:t xml:space="preserve">  Schedule(s)</w:t>
      </w:r>
      <w:bookmarkEnd w:id="6"/>
    </w:p>
    <w:p w:rsidR="0048364F" w:rsidRPr="00A22AAA" w:rsidRDefault="0048364F" w:rsidP="00A22AAA">
      <w:pPr>
        <w:pStyle w:val="subsection"/>
      </w:pPr>
      <w:r w:rsidRPr="00A22AAA">
        <w:tab/>
      </w:r>
      <w:r w:rsidRPr="00A22AAA">
        <w:tab/>
        <w:t>Each Act that is specified in a Schedule to this Act is amended or repealed as set out in the applicable items in the Schedule concerned, and any other item in a Schedule to this Act has effect according to its terms.</w:t>
      </w:r>
    </w:p>
    <w:p w:rsidR="008F382C" w:rsidRPr="00A22AAA" w:rsidRDefault="008F382C" w:rsidP="00A22AAA">
      <w:pPr>
        <w:pStyle w:val="ActHead6"/>
        <w:pageBreakBefore/>
      </w:pPr>
      <w:bookmarkStart w:id="7" w:name="_Toc357426727"/>
      <w:bookmarkStart w:id="8" w:name="opcAmSched"/>
      <w:r w:rsidRPr="00A22AAA">
        <w:rPr>
          <w:rStyle w:val="CharAmSchNo"/>
        </w:rPr>
        <w:lastRenderedPageBreak/>
        <w:t>Schedule</w:t>
      </w:r>
      <w:r w:rsidR="00A22AAA" w:rsidRPr="00A22AAA">
        <w:rPr>
          <w:rStyle w:val="CharAmSchNo"/>
        </w:rPr>
        <w:t> </w:t>
      </w:r>
      <w:r w:rsidRPr="00A22AAA">
        <w:rPr>
          <w:rStyle w:val="CharAmSchNo"/>
        </w:rPr>
        <w:t>1</w:t>
      </w:r>
      <w:r w:rsidRPr="00A22AAA">
        <w:t>—</w:t>
      </w:r>
      <w:r w:rsidRPr="00A22AAA">
        <w:rPr>
          <w:rStyle w:val="CharAmSchText"/>
        </w:rPr>
        <w:t>Monthly PAYG instalments</w:t>
      </w:r>
      <w:bookmarkEnd w:id="7"/>
    </w:p>
    <w:p w:rsidR="008F382C" w:rsidRPr="00A22AAA" w:rsidRDefault="008F382C" w:rsidP="00A22AAA">
      <w:pPr>
        <w:pStyle w:val="ActHead7"/>
      </w:pPr>
      <w:bookmarkStart w:id="9" w:name="_Toc357426728"/>
      <w:bookmarkEnd w:id="8"/>
      <w:r w:rsidRPr="00A22AAA">
        <w:rPr>
          <w:rStyle w:val="CharAmPartNo"/>
        </w:rPr>
        <w:t>Part</w:t>
      </w:r>
      <w:r w:rsidR="00A22AAA" w:rsidRPr="00A22AAA">
        <w:rPr>
          <w:rStyle w:val="CharAmPartNo"/>
        </w:rPr>
        <w:t> </w:t>
      </w:r>
      <w:r w:rsidRPr="00A22AAA">
        <w:rPr>
          <w:rStyle w:val="CharAmPartNo"/>
        </w:rPr>
        <w:t>1</w:t>
      </w:r>
      <w:r w:rsidRPr="00A22AAA">
        <w:t>—</w:t>
      </w:r>
      <w:r w:rsidRPr="00A22AAA">
        <w:rPr>
          <w:rStyle w:val="CharAmPartText"/>
        </w:rPr>
        <w:t>Main amendments</w:t>
      </w:r>
      <w:bookmarkEnd w:id="9"/>
    </w:p>
    <w:p w:rsidR="008F382C" w:rsidRPr="00A22AAA" w:rsidRDefault="008F382C" w:rsidP="00A22AAA">
      <w:pPr>
        <w:pStyle w:val="ActHead9"/>
        <w:rPr>
          <w:i w:val="0"/>
        </w:rPr>
      </w:pPr>
      <w:bookmarkStart w:id="10" w:name="_Toc357426729"/>
      <w:r w:rsidRPr="00A22AAA">
        <w:t>Taxation Administration Act 1953</w:t>
      </w:r>
      <w:bookmarkEnd w:id="10"/>
    </w:p>
    <w:p w:rsidR="008F382C" w:rsidRPr="00A22AAA" w:rsidRDefault="008F382C" w:rsidP="00A22AAA">
      <w:pPr>
        <w:pStyle w:val="ItemHead"/>
      </w:pPr>
      <w:r w:rsidRPr="00A22AAA">
        <w:t>1  Section</w:t>
      </w:r>
      <w:r w:rsidR="00A22AAA" w:rsidRPr="00A22AAA">
        <w:t> </w:t>
      </w:r>
      <w:r w:rsidRPr="00A22AAA">
        <w:t>45</w:t>
      </w:r>
      <w:r w:rsidR="00A22AAA">
        <w:noBreakHyphen/>
      </w:r>
      <w:r w:rsidRPr="00A22AAA">
        <w:t>1 in Schedule</w:t>
      </w:r>
      <w:r w:rsidR="00A22AAA" w:rsidRPr="00A22AAA">
        <w:t> </w:t>
      </w:r>
      <w:r w:rsidRPr="00A22AAA">
        <w:t>1</w:t>
      </w:r>
    </w:p>
    <w:p w:rsidR="008F382C" w:rsidRPr="00A22AAA" w:rsidRDefault="008F382C" w:rsidP="00A22AAA">
      <w:pPr>
        <w:pStyle w:val="Item"/>
      </w:pPr>
      <w:r w:rsidRPr="00A22AAA">
        <w:t>Omit:</w:t>
      </w:r>
    </w:p>
    <w:p w:rsidR="008F382C" w:rsidRPr="00A22AAA" w:rsidRDefault="008F382C" w:rsidP="00A22AAA">
      <w:pPr>
        <w:pStyle w:val="BoxText"/>
      </w:pPr>
      <w:r w:rsidRPr="00A22AAA">
        <w:t>Generally, instalments are payable for each quarter of your income year.</w:t>
      </w:r>
    </w:p>
    <w:p w:rsidR="008F382C" w:rsidRPr="00A22AAA" w:rsidRDefault="008F382C" w:rsidP="00A22AAA">
      <w:pPr>
        <w:pStyle w:val="Item"/>
      </w:pPr>
      <w:r w:rsidRPr="00A22AAA">
        <w:t>substitute:</w:t>
      </w:r>
    </w:p>
    <w:p w:rsidR="008F382C" w:rsidRPr="00A22AAA" w:rsidRDefault="008F382C" w:rsidP="00A22AAA">
      <w:pPr>
        <w:pStyle w:val="BoxText"/>
      </w:pPr>
      <w:r w:rsidRPr="00A22AAA">
        <w:t>Generally, instalments are payable for each quarter of your income year. Alternatively, instalments could be payable monthly or annually.</w:t>
      </w:r>
    </w:p>
    <w:p w:rsidR="008F382C" w:rsidRPr="00A22AAA" w:rsidRDefault="008F382C" w:rsidP="00A22AAA">
      <w:pPr>
        <w:pStyle w:val="ItemHead"/>
      </w:pPr>
      <w:r w:rsidRPr="00A22AAA">
        <w:t>2  Section</w:t>
      </w:r>
      <w:r w:rsidR="00A22AAA" w:rsidRPr="00A22AAA">
        <w:t> </w:t>
      </w:r>
      <w:r w:rsidRPr="00A22AAA">
        <w:t>45</w:t>
      </w:r>
      <w:r w:rsidR="00A22AAA">
        <w:noBreakHyphen/>
      </w:r>
      <w:r w:rsidRPr="00A22AAA">
        <w:t>1 in Schedule</w:t>
      </w:r>
      <w:r w:rsidR="00A22AAA" w:rsidRPr="00A22AAA">
        <w:t> </w:t>
      </w:r>
      <w:r w:rsidRPr="00A22AAA">
        <w:t>1</w:t>
      </w:r>
    </w:p>
    <w:p w:rsidR="008F382C" w:rsidRPr="00A22AAA" w:rsidRDefault="008F382C" w:rsidP="00A22AAA">
      <w:pPr>
        <w:pStyle w:val="Item"/>
      </w:pPr>
      <w:r w:rsidRPr="00A22AAA">
        <w:t>Omit:</w:t>
      </w:r>
    </w:p>
    <w:p w:rsidR="008F382C" w:rsidRPr="00A22AAA" w:rsidRDefault="008F382C" w:rsidP="00A22AAA">
      <w:pPr>
        <w:pStyle w:val="BoxText"/>
      </w:pPr>
      <w:r w:rsidRPr="00A22AAA">
        <w:t>If you are not required to be registered for GST purposes, you may be able to choose to pay an annual instalment after the end of the income year. (In this case, you are an annual payer).</w:t>
      </w:r>
    </w:p>
    <w:p w:rsidR="008F382C" w:rsidRPr="00A22AAA" w:rsidRDefault="008F382C" w:rsidP="00A22AAA">
      <w:pPr>
        <w:pStyle w:val="Item"/>
      </w:pPr>
      <w:r w:rsidRPr="00A22AAA">
        <w:t>substitute:</w:t>
      </w:r>
    </w:p>
    <w:p w:rsidR="008F382C" w:rsidRPr="00A22AAA" w:rsidRDefault="008F382C" w:rsidP="00A22AAA">
      <w:pPr>
        <w:pStyle w:val="BoxText"/>
      </w:pPr>
      <w:r w:rsidRPr="00A22AAA">
        <w:t>If your business or investment income exceeds a certain limit, you may have to pay an instalment after the end of each month. (In this case, you are a monthly payer).</w:t>
      </w:r>
    </w:p>
    <w:p w:rsidR="008F382C" w:rsidRPr="00A22AAA" w:rsidRDefault="008F382C" w:rsidP="00A22AAA">
      <w:pPr>
        <w:pStyle w:val="BoxText"/>
      </w:pPr>
      <w:r w:rsidRPr="00A22AAA">
        <w:t>If you are not required to be registered for GST purposes, you may be able to choose to pay an annual instalment after the end of the income year. (In this case, you are an annual payer).</w:t>
      </w:r>
    </w:p>
    <w:p w:rsidR="008F382C" w:rsidRPr="00A22AAA" w:rsidRDefault="008F382C" w:rsidP="00A22AAA">
      <w:pPr>
        <w:pStyle w:val="ItemHead"/>
      </w:pPr>
      <w:r w:rsidRPr="00A22AAA">
        <w:t>3  After subsection</w:t>
      </w:r>
      <w:r w:rsidR="00A22AAA" w:rsidRPr="00A22AAA">
        <w:t> </w:t>
      </w:r>
      <w:r w:rsidRPr="00A22AAA">
        <w:t>45</w:t>
      </w:r>
      <w:r w:rsidR="00A22AAA">
        <w:noBreakHyphen/>
      </w:r>
      <w:r w:rsidRPr="00A22AAA">
        <w:t>5(2)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subsection"/>
      </w:pPr>
      <w:r w:rsidRPr="00A22AAA">
        <w:lastRenderedPageBreak/>
        <w:tab/>
        <w:t>(2A)</w:t>
      </w:r>
      <w:r w:rsidRPr="00A22AAA">
        <w:tab/>
        <w:t>Alternatively:</w:t>
      </w:r>
    </w:p>
    <w:p w:rsidR="008F382C" w:rsidRPr="00A22AAA" w:rsidRDefault="008F382C" w:rsidP="00A22AAA">
      <w:pPr>
        <w:pStyle w:val="paragraph"/>
        <w:rPr>
          <w:b/>
        </w:rPr>
      </w:pPr>
      <w:r w:rsidRPr="00A22AAA">
        <w:tab/>
        <w:t>(a)</w:t>
      </w:r>
      <w:r w:rsidRPr="00A22AAA">
        <w:tab/>
        <w:t xml:space="preserve">you may be required to pay instalments after the end of each </w:t>
      </w:r>
      <w:r w:rsidR="00A22AAA" w:rsidRPr="00A22AAA">
        <w:rPr>
          <w:position w:val="6"/>
          <w:sz w:val="16"/>
        </w:rPr>
        <w:t>*</w:t>
      </w:r>
      <w:r w:rsidRPr="00A22AAA">
        <w:t>instalment month worked out on the basis of your instalment income for that month; or</w:t>
      </w:r>
    </w:p>
    <w:p w:rsidR="008F382C" w:rsidRPr="00A22AAA" w:rsidRDefault="008F382C" w:rsidP="00A22AAA">
      <w:pPr>
        <w:pStyle w:val="paragraph"/>
      </w:pPr>
      <w:r w:rsidRPr="00A22AAA">
        <w:tab/>
        <w:t>(b)</w:t>
      </w:r>
      <w:r w:rsidRPr="00A22AAA">
        <w:tab/>
        <w:t>you may be able to choose to pay an annual instalment for the income year.</w:t>
      </w:r>
    </w:p>
    <w:p w:rsidR="008F382C" w:rsidRPr="00A22AAA" w:rsidRDefault="008F382C" w:rsidP="00A22AAA">
      <w:pPr>
        <w:pStyle w:val="ItemHead"/>
      </w:pPr>
      <w:r w:rsidRPr="00A22AAA">
        <w:t>4  After subsection</w:t>
      </w:r>
      <w:r w:rsidR="00A22AAA" w:rsidRPr="00A22AAA">
        <w:t> </w:t>
      </w:r>
      <w:r w:rsidRPr="00A22AAA">
        <w:t>45</w:t>
      </w:r>
      <w:r w:rsidR="00A22AAA">
        <w:noBreakHyphen/>
      </w:r>
      <w:r w:rsidRPr="00A22AAA">
        <w:t>5(5)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subsection"/>
      </w:pPr>
      <w:r w:rsidRPr="00A22AAA">
        <w:tab/>
        <w:t>(5A)</w:t>
      </w:r>
      <w:r w:rsidRPr="00A22AAA">
        <w:tab/>
        <w:t xml:space="preserve">If you are a </w:t>
      </w:r>
      <w:r w:rsidR="00A22AAA" w:rsidRPr="00A22AAA">
        <w:rPr>
          <w:position w:val="6"/>
          <w:sz w:val="16"/>
        </w:rPr>
        <w:t>*</w:t>
      </w:r>
      <w:r w:rsidRPr="00A22AAA">
        <w:t xml:space="preserve">monthly payer, the amount of each of your instalments for an income year is the same proportion (as nearly as possible, subject to the principles in </w:t>
      </w:r>
      <w:r w:rsidR="00A22AAA" w:rsidRPr="00A22AAA">
        <w:t>subsections (</w:t>
      </w:r>
      <w:r w:rsidRPr="00A22AAA">
        <w:t xml:space="preserve">3) and (4)) of the total of those instalments as your </w:t>
      </w:r>
      <w:r w:rsidR="00A22AAA" w:rsidRPr="00A22AAA">
        <w:rPr>
          <w:position w:val="6"/>
          <w:sz w:val="16"/>
        </w:rPr>
        <w:t>*</w:t>
      </w:r>
      <w:r w:rsidRPr="00A22AAA">
        <w:t xml:space="preserve">instalment income for that </w:t>
      </w:r>
      <w:r w:rsidR="00A22AAA" w:rsidRPr="00A22AAA">
        <w:rPr>
          <w:position w:val="6"/>
          <w:sz w:val="16"/>
        </w:rPr>
        <w:t>*</w:t>
      </w:r>
      <w:r w:rsidRPr="00A22AAA">
        <w:t>instalment month is of your total instalment income for the income year.</w:t>
      </w:r>
    </w:p>
    <w:p w:rsidR="008F382C" w:rsidRPr="00A22AAA" w:rsidRDefault="008F382C" w:rsidP="00A22AAA">
      <w:pPr>
        <w:pStyle w:val="ItemHead"/>
      </w:pPr>
      <w:r w:rsidRPr="00A22AAA">
        <w:t>5  After subsection</w:t>
      </w:r>
      <w:r w:rsidR="00A22AAA" w:rsidRPr="00A22AAA">
        <w:t> </w:t>
      </w:r>
      <w:r w:rsidRPr="00A22AAA">
        <w:t>45</w:t>
      </w:r>
      <w:r w:rsidR="00A22AAA">
        <w:noBreakHyphen/>
      </w:r>
      <w:r w:rsidRPr="00A22AAA">
        <w:t>20(2)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subsection"/>
      </w:pPr>
      <w:r w:rsidRPr="00A22AAA">
        <w:tab/>
        <w:t>(2A)</w:t>
      </w:r>
      <w:r w:rsidRPr="00A22AAA">
        <w:tab/>
        <w:t xml:space="preserve">If you are a </w:t>
      </w:r>
      <w:r w:rsidR="00A22AAA" w:rsidRPr="00A22AAA">
        <w:rPr>
          <w:position w:val="6"/>
          <w:sz w:val="16"/>
        </w:rPr>
        <w:t>*</w:t>
      </w:r>
      <w:r w:rsidRPr="00A22AAA">
        <w:t>monthly payer for the period, you must give the notification electronically, unless the Commissioner otherwise approves.</w:t>
      </w:r>
    </w:p>
    <w:p w:rsidR="008F382C" w:rsidRPr="00A22AAA" w:rsidRDefault="008F382C" w:rsidP="00A22AAA">
      <w:pPr>
        <w:pStyle w:val="notetext"/>
      </w:pPr>
      <w:r w:rsidRPr="00A22AAA">
        <w:t>Note:</w:t>
      </w:r>
      <w:r w:rsidRPr="00A22AAA">
        <w:tab/>
        <w:t>A penalty applies if you fail to give the notification electronically as required—see section</w:t>
      </w:r>
      <w:r w:rsidR="00A22AAA" w:rsidRPr="00A22AAA">
        <w:t> </w:t>
      </w:r>
      <w:r w:rsidRPr="00A22AAA">
        <w:t>288</w:t>
      </w:r>
      <w:r w:rsidR="00A22AAA">
        <w:noBreakHyphen/>
      </w:r>
      <w:r w:rsidRPr="00A22AAA">
        <w:t>10.</w:t>
      </w:r>
    </w:p>
    <w:p w:rsidR="008F382C" w:rsidRPr="00A22AAA" w:rsidRDefault="008F382C" w:rsidP="00A22AAA">
      <w:pPr>
        <w:pStyle w:val="subsection"/>
      </w:pPr>
      <w:r w:rsidRPr="00A22AAA">
        <w:tab/>
        <w:t>(2B)</w:t>
      </w:r>
      <w:r w:rsidRPr="00A22AAA">
        <w:tab/>
        <w:t>The notification is given electronically if it is transmitted to the Commissioner in an electronic format approved by the Commissioner.</w:t>
      </w:r>
    </w:p>
    <w:p w:rsidR="008F382C" w:rsidRPr="00A22AAA" w:rsidRDefault="008F382C" w:rsidP="00A22AAA">
      <w:pPr>
        <w:pStyle w:val="ItemHead"/>
      </w:pPr>
      <w:r w:rsidRPr="00A22AAA">
        <w:t>6  After subsection</w:t>
      </w:r>
      <w:r w:rsidR="00A22AAA" w:rsidRPr="00A22AAA">
        <w:t> </w:t>
      </w:r>
      <w:r w:rsidRPr="00A22AAA">
        <w:t>45</w:t>
      </w:r>
      <w:r w:rsidR="00A22AAA">
        <w:noBreakHyphen/>
      </w:r>
      <w:r w:rsidRPr="00A22AAA">
        <w:t>50(2)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subsection"/>
      </w:pPr>
      <w:r w:rsidRPr="00A22AAA">
        <w:tab/>
        <w:t>(2A)</w:t>
      </w:r>
      <w:r w:rsidRPr="00A22AAA">
        <w:tab/>
        <w:t xml:space="preserve">Subject to </w:t>
      </w:r>
      <w:r w:rsidR="00A22AAA" w:rsidRPr="00A22AAA">
        <w:t>subsection (</w:t>
      </w:r>
      <w:r w:rsidRPr="00A22AAA">
        <w:t xml:space="preserve">4), you are liable to pay an instalment for an </w:t>
      </w:r>
      <w:r w:rsidR="00A22AAA" w:rsidRPr="00A22AAA">
        <w:rPr>
          <w:position w:val="6"/>
          <w:sz w:val="16"/>
        </w:rPr>
        <w:t>*</w:t>
      </w:r>
      <w:r w:rsidRPr="00A22AAA">
        <w:t xml:space="preserve">instalment month if, at the end of that month, you are a </w:t>
      </w:r>
      <w:r w:rsidR="00A22AAA" w:rsidRPr="00A22AAA">
        <w:rPr>
          <w:position w:val="6"/>
          <w:sz w:val="16"/>
        </w:rPr>
        <w:t>*</w:t>
      </w:r>
      <w:r w:rsidRPr="00A22AAA">
        <w:t>monthly payer.</w:t>
      </w:r>
    </w:p>
    <w:p w:rsidR="008F382C" w:rsidRPr="00A22AAA" w:rsidRDefault="008F382C" w:rsidP="00A22AAA">
      <w:pPr>
        <w:pStyle w:val="ItemHead"/>
      </w:pPr>
      <w:r w:rsidRPr="00A22AAA">
        <w:t>7  Subsection</w:t>
      </w:r>
      <w:r w:rsidR="00A22AAA" w:rsidRPr="00A22AAA">
        <w:t> </w:t>
      </w:r>
      <w:r w:rsidRPr="00A22AAA">
        <w:t>45</w:t>
      </w:r>
      <w:r w:rsidR="00A22AAA">
        <w:noBreakHyphen/>
      </w:r>
      <w:r w:rsidRPr="00A22AAA">
        <w:t>50(4) in Schedule</w:t>
      </w:r>
      <w:r w:rsidR="00A22AAA" w:rsidRPr="00A22AAA">
        <w:t> </w:t>
      </w:r>
      <w:r w:rsidRPr="00A22AAA">
        <w:t>1</w:t>
      </w:r>
    </w:p>
    <w:p w:rsidR="008F382C" w:rsidRPr="00A22AAA" w:rsidRDefault="008F382C" w:rsidP="00A22AAA">
      <w:pPr>
        <w:pStyle w:val="Item"/>
      </w:pPr>
      <w:r w:rsidRPr="00A22AAA">
        <w:t xml:space="preserve">After “an </w:t>
      </w:r>
      <w:r w:rsidR="00A22AAA" w:rsidRPr="00A22AAA">
        <w:rPr>
          <w:position w:val="6"/>
          <w:sz w:val="16"/>
        </w:rPr>
        <w:t>*</w:t>
      </w:r>
      <w:r w:rsidRPr="00A22AAA">
        <w:t xml:space="preserve">instalment quarter”, insert “, an </w:t>
      </w:r>
      <w:r w:rsidR="00A22AAA" w:rsidRPr="00A22AAA">
        <w:rPr>
          <w:position w:val="6"/>
          <w:sz w:val="16"/>
        </w:rPr>
        <w:t>*</w:t>
      </w:r>
      <w:r w:rsidRPr="00A22AAA">
        <w:t>instalment month”.</w:t>
      </w:r>
    </w:p>
    <w:p w:rsidR="008F382C" w:rsidRPr="00A22AAA" w:rsidRDefault="008F382C" w:rsidP="00A22AAA">
      <w:pPr>
        <w:pStyle w:val="ItemHead"/>
      </w:pPr>
      <w:r w:rsidRPr="00A22AAA">
        <w:lastRenderedPageBreak/>
        <w:t>8  Paragraph 45</w:t>
      </w:r>
      <w:r w:rsidR="00A22AAA">
        <w:noBreakHyphen/>
      </w:r>
      <w:r w:rsidRPr="00A22AAA">
        <w:t>50(4)(b) in Schedule</w:t>
      </w:r>
      <w:r w:rsidR="00A22AAA" w:rsidRPr="00A22AAA">
        <w:t> </w:t>
      </w:r>
      <w:r w:rsidRPr="00A22AAA">
        <w:t>1</w:t>
      </w:r>
    </w:p>
    <w:p w:rsidR="008F382C" w:rsidRPr="00A22AAA" w:rsidRDefault="008F382C" w:rsidP="00A22AAA">
      <w:pPr>
        <w:pStyle w:val="Item"/>
      </w:pPr>
      <w:r w:rsidRPr="00A22AAA">
        <w:t>After “quarter”, insert “, month”.</w:t>
      </w:r>
    </w:p>
    <w:p w:rsidR="008F382C" w:rsidRPr="00A22AAA" w:rsidRDefault="008F382C" w:rsidP="00A22AAA">
      <w:pPr>
        <w:pStyle w:val="ItemHead"/>
      </w:pPr>
      <w:r w:rsidRPr="00A22AAA">
        <w:t>9  After section</w:t>
      </w:r>
      <w:r w:rsidR="00A22AAA" w:rsidRPr="00A22AAA">
        <w:t> </w:t>
      </w:r>
      <w:r w:rsidRPr="00A22AAA">
        <w:t>45</w:t>
      </w:r>
      <w:r w:rsidR="00A22AAA">
        <w:noBreakHyphen/>
      </w:r>
      <w:r w:rsidRPr="00A22AAA">
        <w:t>61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5"/>
      </w:pPr>
      <w:bookmarkStart w:id="11" w:name="_Toc357426730"/>
      <w:r w:rsidRPr="00A22AAA">
        <w:rPr>
          <w:rStyle w:val="CharSectno"/>
        </w:rPr>
        <w:t>45</w:t>
      </w:r>
      <w:r w:rsidR="00A22AAA" w:rsidRPr="00A22AAA">
        <w:rPr>
          <w:rStyle w:val="CharSectno"/>
        </w:rPr>
        <w:noBreakHyphen/>
      </w:r>
      <w:r w:rsidRPr="00A22AAA">
        <w:rPr>
          <w:rStyle w:val="CharSectno"/>
        </w:rPr>
        <w:t>65</w:t>
      </w:r>
      <w:r w:rsidRPr="00A22AAA">
        <w:t xml:space="preserve">  Meaning of </w:t>
      </w:r>
      <w:r w:rsidRPr="00A22AAA">
        <w:rPr>
          <w:i/>
        </w:rPr>
        <w:t>instalment month</w:t>
      </w:r>
      <w:bookmarkEnd w:id="11"/>
    </w:p>
    <w:p w:rsidR="008F382C" w:rsidRPr="00A22AAA" w:rsidRDefault="008F382C" w:rsidP="00A22AAA">
      <w:pPr>
        <w:pStyle w:val="subsection"/>
      </w:pPr>
      <w:r w:rsidRPr="00A22AAA">
        <w:tab/>
      </w:r>
      <w:r w:rsidRPr="00A22AAA">
        <w:tab/>
        <w:t>For an income year (whether it ends on 30</w:t>
      </w:r>
      <w:r w:rsidR="00A22AAA" w:rsidRPr="00A22AAA">
        <w:t> </w:t>
      </w:r>
      <w:r w:rsidRPr="00A22AAA">
        <w:t xml:space="preserve">June or not), the following are </w:t>
      </w:r>
      <w:r w:rsidRPr="00A22AAA">
        <w:rPr>
          <w:b/>
          <w:i/>
        </w:rPr>
        <w:t>instalment months</w:t>
      </w:r>
      <w:r w:rsidRPr="00A22AAA">
        <w:t>:</w:t>
      </w:r>
    </w:p>
    <w:p w:rsidR="008F382C" w:rsidRPr="00A22AAA" w:rsidRDefault="008F382C" w:rsidP="00A22AAA">
      <w:pPr>
        <w:pStyle w:val="paragraph"/>
      </w:pPr>
      <w:r w:rsidRPr="00A22AAA">
        <w:tab/>
        <w:t>(a)</w:t>
      </w:r>
      <w:r w:rsidRPr="00A22AAA">
        <w:tab/>
        <w:t>the month that starts on the first day of the income year;</w:t>
      </w:r>
    </w:p>
    <w:p w:rsidR="008F382C" w:rsidRPr="00A22AAA" w:rsidRDefault="008F382C" w:rsidP="00A22AAA">
      <w:pPr>
        <w:pStyle w:val="paragraph"/>
      </w:pPr>
      <w:r w:rsidRPr="00A22AAA">
        <w:tab/>
        <w:t>(b)</w:t>
      </w:r>
      <w:r w:rsidRPr="00A22AAA">
        <w:tab/>
        <w:t>each subsequent month.</w:t>
      </w:r>
    </w:p>
    <w:p w:rsidR="008F382C" w:rsidRPr="00A22AAA" w:rsidRDefault="008F382C" w:rsidP="00A22AAA">
      <w:pPr>
        <w:pStyle w:val="notetext"/>
      </w:pPr>
      <w:r w:rsidRPr="00A22AAA">
        <w:t>Note:</w:t>
      </w:r>
      <w:r w:rsidRPr="00A22AAA">
        <w:tab/>
        <w:t xml:space="preserve">For the meaning of </w:t>
      </w:r>
      <w:r w:rsidRPr="00A22AAA">
        <w:rPr>
          <w:b/>
          <w:i/>
        </w:rPr>
        <w:t>month</w:t>
      </w:r>
      <w:r w:rsidRPr="00A22AAA">
        <w:t>, see section</w:t>
      </w:r>
      <w:r w:rsidR="00A22AAA" w:rsidRPr="00A22AAA">
        <w:t> </w:t>
      </w:r>
      <w:r w:rsidRPr="00A22AAA">
        <w:t xml:space="preserve">2G of the </w:t>
      </w:r>
      <w:r w:rsidRPr="00A22AAA">
        <w:rPr>
          <w:i/>
        </w:rPr>
        <w:t>Acts Interpretation Act 1901</w:t>
      </w:r>
      <w:r w:rsidRPr="00A22AAA">
        <w:t>.</w:t>
      </w:r>
    </w:p>
    <w:p w:rsidR="008F382C" w:rsidRPr="00A22AAA" w:rsidRDefault="008F382C" w:rsidP="00A22AAA">
      <w:pPr>
        <w:pStyle w:val="ActHead5"/>
      </w:pPr>
      <w:bookmarkStart w:id="12" w:name="_Toc357426731"/>
      <w:r w:rsidRPr="00A22AAA">
        <w:rPr>
          <w:rStyle w:val="CharSectno"/>
        </w:rPr>
        <w:t>45</w:t>
      </w:r>
      <w:r w:rsidR="00A22AAA" w:rsidRPr="00A22AAA">
        <w:rPr>
          <w:rStyle w:val="CharSectno"/>
        </w:rPr>
        <w:noBreakHyphen/>
      </w:r>
      <w:r w:rsidRPr="00A22AAA">
        <w:rPr>
          <w:rStyle w:val="CharSectno"/>
        </w:rPr>
        <w:t>67</w:t>
      </w:r>
      <w:r w:rsidRPr="00A22AAA">
        <w:t xml:space="preserve">  When monthly instalments are due—payers of monthly instalments</w:t>
      </w:r>
      <w:bookmarkEnd w:id="12"/>
    </w:p>
    <w:p w:rsidR="008F382C" w:rsidRPr="00A22AAA" w:rsidRDefault="008F382C" w:rsidP="00A22AAA">
      <w:pPr>
        <w:pStyle w:val="SubsectionHead"/>
      </w:pPr>
      <w:r w:rsidRPr="00A22AAA">
        <w:t>You are not a deferred BAS payer</w:t>
      </w:r>
    </w:p>
    <w:p w:rsidR="008F382C" w:rsidRPr="00A22AAA" w:rsidRDefault="008F382C" w:rsidP="00A22AAA">
      <w:pPr>
        <w:pStyle w:val="subsection"/>
      </w:pPr>
      <w:r w:rsidRPr="00A22AAA">
        <w:tab/>
        <w:t>(1)</w:t>
      </w:r>
      <w:r w:rsidRPr="00A22AAA">
        <w:tab/>
        <w:t xml:space="preserve">If you are a </w:t>
      </w:r>
      <w:r w:rsidR="00A22AAA" w:rsidRPr="00A22AAA">
        <w:rPr>
          <w:position w:val="6"/>
          <w:sz w:val="16"/>
        </w:rPr>
        <w:t>*</w:t>
      </w:r>
      <w:r w:rsidRPr="00A22AAA">
        <w:t xml:space="preserve">monthly payer, the instalment for an </w:t>
      </w:r>
      <w:r w:rsidR="00A22AAA" w:rsidRPr="00A22AAA">
        <w:rPr>
          <w:position w:val="6"/>
          <w:sz w:val="16"/>
        </w:rPr>
        <w:t>*</w:t>
      </w:r>
      <w:r w:rsidRPr="00A22AAA">
        <w:t>instalment month that you are liable to pay is due on or before the 21st day of the next instalment month.</w:t>
      </w:r>
    </w:p>
    <w:p w:rsidR="008F382C" w:rsidRPr="00A22AAA" w:rsidRDefault="008F382C" w:rsidP="00A22AAA">
      <w:pPr>
        <w:pStyle w:val="subsection"/>
      </w:pPr>
      <w:r w:rsidRPr="00A22AAA">
        <w:tab/>
        <w:t>(2)</w:t>
      </w:r>
      <w:r w:rsidRPr="00A22AAA">
        <w:tab/>
        <w:t>If:</w:t>
      </w:r>
    </w:p>
    <w:p w:rsidR="008F382C" w:rsidRPr="00A22AAA" w:rsidRDefault="008F382C" w:rsidP="00A22AAA">
      <w:pPr>
        <w:pStyle w:val="paragraph"/>
      </w:pPr>
      <w:r w:rsidRPr="00A22AAA">
        <w:tab/>
        <w:t>(a)</w:t>
      </w:r>
      <w:r w:rsidRPr="00A22AAA">
        <w:tab/>
      </w:r>
      <w:r w:rsidR="00A22AAA" w:rsidRPr="00A22AAA">
        <w:t>subsection (</w:t>
      </w:r>
      <w:r w:rsidRPr="00A22AAA">
        <w:t xml:space="preserve">1) would, but for this subsection, have applied to you in relation to an </w:t>
      </w:r>
      <w:r w:rsidR="00A22AAA" w:rsidRPr="00A22AAA">
        <w:rPr>
          <w:position w:val="6"/>
          <w:sz w:val="16"/>
        </w:rPr>
        <w:t>*</w:t>
      </w:r>
      <w:r w:rsidRPr="00A22AAA">
        <w:t>instalment month; but</w:t>
      </w:r>
    </w:p>
    <w:p w:rsidR="008F382C" w:rsidRPr="00A22AAA" w:rsidRDefault="008F382C" w:rsidP="00A22AAA">
      <w:pPr>
        <w:pStyle w:val="paragraph"/>
      </w:pPr>
      <w:r w:rsidRPr="00A22AAA">
        <w:tab/>
        <w:t>(b)</w:t>
      </w:r>
      <w:r w:rsidRPr="00A22AAA">
        <w:tab/>
        <w:t xml:space="preserve">you are a </w:t>
      </w:r>
      <w:r w:rsidR="00A22AAA" w:rsidRPr="00A22AAA">
        <w:rPr>
          <w:position w:val="6"/>
          <w:sz w:val="16"/>
        </w:rPr>
        <w:t>*</w:t>
      </w:r>
      <w:r w:rsidRPr="00A22AAA">
        <w:t>deferred BAS payer on the 21st day of the next instalment month;</w:t>
      </w:r>
    </w:p>
    <w:p w:rsidR="008F382C" w:rsidRPr="00A22AAA" w:rsidRDefault="008F382C" w:rsidP="00A22AAA">
      <w:pPr>
        <w:pStyle w:val="subsection2"/>
      </w:pPr>
      <w:r w:rsidRPr="00A22AAA">
        <w:t xml:space="preserve">the instalment for the month mentioned in </w:t>
      </w:r>
      <w:r w:rsidR="00A22AAA" w:rsidRPr="00A22AAA">
        <w:t>paragraph (</w:t>
      </w:r>
      <w:r w:rsidRPr="00A22AAA">
        <w:t>a) is instead due on or before:</w:t>
      </w:r>
    </w:p>
    <w:p w:rsidR="008F382C" w:rsidRPr="00A22AAA" w:rsidRDefault="008F382C" w:rsidP="00A22AAA">
      <w:pPr>
        <w:pStyle w:val="paragraph"/>
      </w:pPr>
      <w:r w:rsidRPr="00A22AAA">
        <w:tab/>
        <w:t>(c)</w:t>
      </w:r>
      <w:r w:rsidRPr="00A22AAA">
        <w:tab/>
        <w:t>the 28th day of that next instalment month unless that next instalment month is January; or</w:t>
      </w:r>
    </w:p>
    <w:p w:rsidR="008F382C" w:rsidRPr="00A22AAA" w:rsidRDefault="008F382C" w:rsidP="00A22AAA">
      <w:pPr>
        <w:pStyle w:val="paragraph"/>
      </w:pPr>
      <w:r w:rsidRPr="00A22AAA">
        <w:tab/>
        <w:t>(d)</w:t>
      </w:r>
      <w:r w:rsidRPr="00A22AAA">
        <w:tab/>
        <w:t>if that next instalment month is January—the next 28</w:t>
      </w:r>
      <w:r w:rsidR="00A22AAA" w:rsidRPr="00A22AAA">
        <w:t> </w:t>
      </w:r>
      <w:r w:rsidRPr="00A22AAA">
        <w:t>February.</w:t>
      </w:r>
    </w:p>
    <w:p w:rsidR="008F382C" w:rsidRPr="00A22AAA" w:rsidRDefault="008F382C" w:rsidP="00A22AAA">
      <w:pPr>
        <w:pStyle w:val="notetext"/>
      </w:pPr>
      <w:r w:rsidRPr="00A22AAA">
        <w:t>Note:</w:t>
      </w:r>
      <w:r w:rsidRPr="00A22AAA">
        <w:tab/>
        <w:t>If you are the head company of a consolidated group to which Subdivision</w:t>
      </w:r>
      <w:r w:rsidR="00A22AAA" w:rsidRPr="00A22AAA">
        <w:t> </w:t>
      </w:r>
      <w:r w:rsidRPr="00A22AAA">
        <w:t>45</w:t>
      </w:r>
      <w:r w:rsidR="00A22AAA">
        <w:noBreakHyphen/>
      </w:r>
      <w:r w:rsidRPr="00A22AAA">
        <w:t>Q applies, the instalment is due on or before the 21st day of that next month: see section</w:t>
      </w:r>
      <w:r w:rsidR="00A22AAA" w:rsidRPr="00A22AAA">
        <w:t> </w:t>
      </w:r>
      <w:r w:rsidRPr="00A22AAA">
        <w:t>45</w:t>
      </w:r>
      <w:r w:rsidR="00A22AAA">
        <w:noBreakHyphen/>
      </w:r>
      <w:r w:rsidRPr="00A22AAA">
        <w:t>715 (as it has effect because of section</w:t>
      </w:r>
      <w:r w:rsidR="00A22AAA" w:rsidRPr="00A22AAA">
        <w:t> </w:t>
      </w:r>
      <w:r w:rsidRPr="00A22AAA">
        <w:t>45</w:t>
      </w:r>
      <w:r w:rsidR="00A22AAA">
        <w:noBreakHyphen/>
      </w:r>
      <w:r w:rsidRPr="00A22AAA">
        <w:t>703).</w:t>
      </w:r>
    </w:p>
    <w:p w:rsidR="008F382C" w:rsidRPr="00A22AAA" w:rsidRDefault="008F382C" w:rsidP="00A22AAA">
      <w:pPr>
        <w:pStyle w:val="ItemHead"/>
      </w:pPr>
      <w:r w:rsidRPr="00A22AAA">
        <w:lastRenderedPageBreak/>
        <w:t>10  After section</w:t>
      </w:r>
      <w:r w:rsidR="00A22AAA" w:rsidRPr="00A22AAA">
        <w:t> </w:t>
      </w:r>
      <w:r w:rsidRPr="00A22AAA">
        <w:t>45</w:t>
      </w:r>
      <w:r w:rsidR="00A22AAA">
        <w:noBreakHyphen/>
      </w:r>
      <w:r w:rsidRPr="00A22AAA">
        <w:t>70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5"/>
      </w:pPr>
      <w:bookmarkStart w:id="13" w:name="_Toc357426732"/>
      <w:r w:rsidRPr="00A22AAA">
        <w:rPr>
          <w:rStyle w:val="CharSectno"/>
        </w:rPr>
        <w:t>45</w:t>
      </w:r>
      <w:r w:rsidR="00A22AAA" w:rsidRPr="00A22AAA">
        <w:rPr>
          <w:rStyle w:val="CharSectno"/>
        </w:rPr>
        <w:noBreakHyphen/>
      </w:r>
      <w:r w:rsidRPr="00A22AAA">
        <w:rPr>
          <w:rStyle w:val="CharSectno"/>
        </w:rPr>
        <w:t>72</w:t>
      </w:r>
      <w:r w:rsidRPr="00A22AAA">
        <w:t xml:space="preserve">  </w:t>
      </w:r>
      <w:r w:rsidRPr="00A22AAA">
        <w:rPr>
          <w:bCs/>
        </w:rPr>
        <w:t>Means of payment</w:t>
      </w:r>
      <w:r w:rsidRPr="00A22AAA">
        <w:t xml:space="preserve"> of instalment</w:t>
      </w:r>
      <w:bookmarkEnd w:id="13"/>
    </w:p>
    <w:p w:rsidR="008F382C" w:rsidRPr="00A22AAA" w:rsidRDefault="008F382C" w:rsidP="00A22AAA">
      <w:pPr>
        <w:pStyle w:val="subsection"/>
      </w:pPr>
      <w:bookmarkStart w:id="14" w:name="disp2"/>
      <w:r w:rsidRPr="00A22AAA">
        <w:rPr>
          <w:b/>
          <w:bCs/>
        </w:rPr>
        <w:tab/>
      </w:r>
      <w:r w:rsidRPr="00A22AAA">
        <w:rPr>
          <w:b/>
          <w:bCs/>
        </w:rPr>
        <w:tab/>
      </w:r>
      <w:r w:rsidRPr="00A22AAA">
        <w:t xml:space="preserve">You must pay an instalment by </w:t>
      </w:r>
      <w:r w:rsidR="00A22AAA" w:rsidRPr="00A22AAA">
        <w:rPr>
          <w:position w:val="6"/>
          <w:sz w:val="16"/>
        </w:rPr>
        <w:t>*</w:t>
      </w:r>
      <w:r w:rsidRPr="00A22AAA">
        <w:t>electronic payment, or any other means approved in writing by the Commissioner.</w:t>
      </w:r>
    </w:p>
    <w:bookmarkEnd w:id="14"/>
    <w:p w:rsidR="008F382C" w:rsidRPr="00A22AAA" w:rsidRDefault="008F382C" w:rsidP="00A22AAA">
      <w:pPr>
        <w:pStyle w:val="ItemHead"/>
      </w:pPr>
      <w:r w:rsidRPr="00A22AAA">
        <w:t>11  After section</w:t>
      </w:r>
      <w:r w:rsidR="00A22AAA" w:rsidRPr="00A22AAA">
        <w:t> </w:t>
      </w:r>
      <w:r w:rsidRPr="00A22AAA">
        <w:t>45</w:t>
      </w:r>
      <w:r w:rsidR="00A22AAA">
        <w:noBreakHyphen/>
      </w:r>
      <w:r w:rsidRPr="00A22AAA">
        <w:t>112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5"/>
      </w:pPr>
      <w:bookmarkStart w:id="15" w:name="_Toc357426733"/>
      <w:r w:rsidRPr="00A22AAA">
        <w:rPr>
          <w:rStyle w:val="CharSectno"/>
        </w:rPr>
        <w:t>45</w:t>
      </w:r>
      <w:r w:rsidR="00A22AAA" w:rsidRPr="00A22AAA">
        <w:rPr>
          <w:rStyle w:val="CharSectno"/>
        </w:rPr>
        <w:noBreakHyphen/>
      </w:r>
      <w:r w:rsidRPr="00A22AAA">
        <w:rPr>
          <w:rStyle w:val="CharSectno"/>
        </w:rPr>
        <w:t>114</w:t>
      </w:r>
      <w:r w:rsidRPr="00A22AAA">
        <w:t xml:space="preserve">  How to work out amount of monthly instalment</w:t>
      </w:r>
      <w:bookmarkEnd w:id="15"/>
    </w:p>
    <w:p w:rsidR="008F382C" w:rsidRPr="00A22AAA" w:rsidRDefault="008F382C" w:rsidP="00A22AAA">
      <w:pPr>
        <w:pStyle w:val="subsection"/>
      </w:pPr>
      <w:r w:rsidRPr="00A22AAA">
        <w:tab/>
        <w:t>(1)</w:t>
      </w:r>
      <w:r w:rsidRPr="00A22AAA">
        <w:tab/>
        <w:t xml:space="preserve">Work out the amount of an instalment you are liable to pay for an </w:t>
      </w:r>
      <w:r w:rsidR="00A22AAA" w:rsidRPr="00A22AAA">
        <w:rPr>
          <w:position w:val="6"/>
          <w:sz w:val="16"/>
        </w:rPr>
        <w:t>*</w:t>
      </w:r>
      <w:r w:rsidRPr="00A22AAA">
        <w:t xml:space="preserve">instalment month as follows if, at the end of that instalment month, you are a </w:t>
      </w:r>
      <w:r w:rsidR="00A22AAA" w:rsidRPr="00A22AAA">
        <w:rPr>
          <w:position w:val="6"/>
          <w:sz w:val="16"/>
        </w:rPr>
        <w:t>*</w:t>
      </w:r>
      <w:r w:rsidRPr="00A22AAA">
        <w:t>monthly payer:</w:t>
      </w:r>
    </w:p>
    <w:p w:rsidR="008F382C" w:rsidRPr="00A22AAA" w:rsidRDefault="008F382C" w:rsidP="00A22AAA">
      <w:pPr>
        <w:pStyle w:val="subsection"/>
      </w:pPr>
      <w:r w:rsidRPr="00A22AAA">
        <w:tab/>
      </w:r>
      <w:r w:rsidRPr="00A22AAA">
        <w:tab/>
      </w:r>
      <w:bookmarkStart w:id="16" w:name="BKCheck15B_2"/>
      <w:bookmarkEnd w:id="16"/>
      <w:r w:rsidRPr="00A22AAA">
        <w:object w:dxaOrig="4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15pt;height:30.65pt" o:ole="">
            <v:imagedata r:id="rId20" o:title=""/>
          </v:shape>
          <o:OLEObject Type="Embed" ProgID="Equation.DSMT4" ShapeID="_x0000_i1025" DrawAspect="Content" ObjectID="_1431174544" r:id="rId21"/>
        </w:object>
      </w:r>
    </w:p>
    <w:p w:rsidR="008F382C" w:rsidRPr="00A22AAA" w:rsidRDefault="008F382C" w:rsidP="00A22AAA">
      <w:pPr>
        <w:pStyle w:val="subsection"/>
      </w:pPr>
      <w:r w:rsidRPr="00A22AAA">
        <w:tab/>
        <w:t>(2)</w:t>
      </w:r>
      <w:r w:rsidRPr="00A22AAA">
        <w:tab/>
        <w:t xml:space="preserve">For the purposes of the formula in </w:t>
      </w:r>
      <w:r w:rsidR="00A22AAA" w:rsidRPr="00A22AAA">
        <w:t>subsection (</w:t>
      </w:r>
      <w:r w:rsidRPr="00A22AAA">
        <w:t>1):</w:t>
      </w:r>
    </w:p>
    <w:p w:rsidR="008F382C" w:rsidRPr="00A22AAA" w:rsidRDefault="008F382C" w:rsidP="00A22AAA">
      <w:pPr>
        <w:pStyle w:val="Definition"/>
      </w:pPr>
      <w:r w:rsidRPr="00A22AAA">
        <w:rPr>
          <w:b/>
          <w:i/>
        </w:rPr>
        <w:t>applicable instalment rate</w:t>
      </w:r>
      <w:r w:rsidRPr="00A22AAA">
        <w:t xml:space="preserve"> means:</w:t>
      </w:r>
    </w:p>
    <w:p w:rsidR="008F382C" w:rsidRPr="00A22AAA" w:rsidRDefault="008F382C" w:rsidP="00A22AAA">
      <w:pPr>
        <w:pStyle w:val="paragraph"/>
      </w:pPr>
      <w:r w:rsidRPr="00A22AAA">
        <w:tab/>
        <w:t>(a)</w:t>
      </w:r>
      <w:r w:rsidRPr="00A22AAA">
        <w:tab/>
        <w:t xml:space="preserve">unless </w:t>
      </w:r>
      <w:r w:rsidR="00A22AAA" w:rsidRPr="00A22AAA">
        <w:t>paragraph (</w:t>
      </w:r>
      <w:r w:rsidRPr="00A22AAA">
        <w:t>b) or (c) applies—the most recent instalment rate given to you by the Commissioner under section</w:t>
      </w:r>
      <w:r w:rsidR="00A22AAA" w:rsidRPr="00A22AAA">
        <w:t> </w:t>
      </w:r>
      <w:r w:rsidRPr="00A22AAA">
        <w:t>45</w:t>
      </w:r>
      <w:r w:rsidR="00A22AAA">
        <w:noBreakHyphen/>
      </w:r>
      <w:r w:rsidRPr="00A22AAA">
        <w:t>15 before the end of that month; or</w:t>
      </w:r>
    </w:p>
    <w:p w:rsidR="008F382C" w:rsidRPr="00A22AAA" w:rsidRDefault="008F382C" w:rsidP="00A22AAA">
      <w:pPr>
        <w:pStyle w:val="paragraph"/>
      </w:pPr>
      <w:r w:rsidRPr="00A22AAA">
        <w:rPr>
          <w:i/>
        </w:rPr>
        <w:tab/>
      </w:r>
      <w:r w:rsidRPr="00A22AAA">
        <w:t>(b)</w:t>
      </w:r>
      <w:r w:rsidRPr="00A22AAA">
        <w:tab/>
        <w:t>if you have chosen an instalment rate for that month under section</w:t>
      </w:r>
      <w:r w:rsidR="00A22AAA" w:rsidRPr="00A22AAA">
        <w:t> </w:t>
      </w:r>
      <w:r w:rsidRPr="00A22AAA">
        <w:t>45</w:t>
      </w:r>
      <w:r w:rsidR="00A22AAA">
        <w:noBreakHyphen/>
      </w:r>
      <w:r w:rsidRPr="00A22AAA">
        <w:t>205—that rate; or</w:t>
      </w:r>
    </w:p>
    <w:p w:rsidR="008F382C" w:rsidRPr="00A22AAA" w:rsidRDefault="008F382C" w:rsidP="00A22AAA">
      <w:pPr>
        <w:pStyle w:val="paragraph"/>
      </w:pPr>
      <w:r w:rsidRPr="00A22AAA">
        <w:tab/>
        <w:t>(c)</w:t>
      </w:r>
      <w:r w:rsidRPr="00A22AAA">
        <w:tab/>
        <w:t>if you have chosen an instalment rate under section</w:t>
      </w:r>
      <w:r w:rsidR="00A22AAA" w:rsidRPr="00A22AAA">
        <w:t> </w:t>
      </w:r>
      <w:r w:rsidRPr="00A22AAA">
        <w:t>45</w:t>
      </w:r>
      <w:r w:rsidR="00A22AAA">
        <w:noBreakHyphen/>
      </w:r>
      <w:r w:rsidRPr="00A22AAA">
        <w:t xml:space="preserve">205 for an earlier </w:t>
      </w:r>
      <w:r w:rsidR="00A22AAA" w:rsidRPr="00A22AAA">
        <w:rPr>
          <w:position w:val="6"/>
          <w:sz w:val="16"/>
        </w:rPr>
        <w:t>*</w:t>
      </w:r>
      <w:r w:rsidRPr="00A22AAA">
        <w:t xml:space="preserve">instalment month in that income year (and </w:t>
      </w:r>
      <w:r w:rsidR="00A22AAA" w:rsidRPr="00A22AAA">
        <w:t>paragraph (</w:t>
      </w:r>
      <w:r w:rsidRPr="00A22AAA">
        <w:t>b) does not apply)—that rate.</w:t>
      </w:r>
    </w:p>
    <w:p w:rsidR="008F382C" w:rsidRPr="00A22AAA" w:rsidRDefault="008F382C" w:rsidP="00A22AAA">
      <w:pPr>
        <w:pStyle w:val="notetext"/>
      </w:pPr>
      <w:r w:rsidRPr="00A22AAA">
        <w:t>Note:</w:t>
      </w:r>
      <w:r w:rsidRPr="00A22AAA">
        <w:tab/>
        <w:t>If you believe the Commissioner’s rate is not appropriate for the current income year, you may choose a different instalment rate under Subdivision</w:t>
      </w:r>
      <w:r w:rsidR="00A22AAA" w:rsidRPr="00A22AAA">
        <w:t> </w:t>
      </w:r>
      <w:r w:rsidRPr="00A22AAA">
        <w:t>45</w:t>
      </w:r>
      <w:r w:rsidR="00A22AAA">
        <w:noBreakHyphen/>
      </w:r>
      <w:r w:rsidRPr="00A22AAA">
        <w:t>F.</w:t>
      </w:r>
    </w:p>
    <w:p w:rsidR="008F382C" w:rsidRPr="00A22AAA" w:rsidRDefault="008F382C" w:rsidP="00A22AAA">
      <w:pPr>
        <w:pStyle w:val="subsection"/>
      </w:pPr>
      <w:r w:rsidRPr="00A22AAA">
        <w:tab/>
        <w:t>(3)</w:t>
      </w:r>
      <w:r w:rsidRPr="00A22AAA">
        <w:tab/>
        <w:t xml:space="preserve">The Commissioner may, by legislative instrument, determine one or more specified additional methods by which a specified class of entity that is a </w:t>
      </w:r>
      <w:r w:rsidR="00A22AAA" w:rsidRPr="00A22AAA">
        <w:rPr>
          <w:position w:val="6"/>
          <w:sz w:val="16"/>
        </w:rPr>
        <w:t>*</w:t>
      </w:r>
      <w:r w:rsidRPr="00A22AAA">
        <w:t xml:space="preserve">monthly payer at the end of an </w:t>
      </w:r>
      <w:r w:rsidR="00A22AAA" w:rsidRPr="00A22AAA">
        <w:rPr>
          <w:position w:val="6"/>
          <w:sz w:val="16"/>
        </w:rPr>
        <w:t>*</w:t>
      </w:r>
      <w:r w:rsidRPr="00A22AAA">
        <w:t>instalment month may work out, in specified circumstances, the amount of an instalment that it is liable to pay for the instalment month.</w:t>
      </w:r>
    </w:p>
    <w:p w:rsidR="008F382C" w:rsidRPr="00A22AAA" w:rsidRDefault="008F382C" w:rsidP="00A22AAA">
      <w:pPr>
        <w:pStyle w:val="notetext"/>
      </w:pPr>
      <w:r w:rsidRPr="00A22AAA">
        <w:t>Note:</w:t>
      </w:r>
      <w:r w:rsidRPr="00A22AAA">
        <w:tab/>
        <w:t>For specification by class, see subsection</w:t>
      </w:r>
      <w:r w:rsidR="00A22AAA" w:rsidRPr="00A22AAA">
        <w:t> </w:t>
      </w:r>
      <w:r w:rsidRPr="00A22AAA">
        <w:t xml:space="preserve">13(3) of the </w:t>
      </w:r>
      <w:r w:rsidRPr="00A22AAA">
        <w:rPr>
          <w:i/>
        </w:rPr>
        <w:t>Legislative Instruments Act 2003</w:t>
      </w:r>
      <w:r w:rsidRPr="00A22AAA">
        <w:t>.</w:t>
      </w:r>
    </w:p>
    <w:p w:rsidR="008F382C" w:rsidRPr="00A22AAA" w:rsidRDefault="008F382C" w:rsidP="00A22AAA">
      <w:pPr>
        <w:pStyle w:val="subsection"/>
      </w:pPr>
      <w:r w:rsidRPr="00A22AAA">
        <w:lastRenderedPageBreak/>
        <w:tab/>
        <w:t>(4)</w:t>
      </w:r>
      <w:r w:rsidRPr="00A22AAA">
        <w:tab/>
        <w:t>You may choose a method specified in the determination:</w:t>
      </w:r>
    </w:p>
    <w:p w:rsidR="008F382C" w:rsidRPr="00A22AAA" w:rsidRDefault="008F382C" w:rsidP="00A22AAA">
      <w:pPr>
        <w:pStyle w:val="paragraph"/>
      </w:pPr>
      <w:r w:rsidRPr="00A22AAA">
        <w:tab/>
        <w:t>(a)</w:t>
      </w:r>
      <w:r w:rsidRPr="00A22AAA">
        <w:tab/>
        <w:t xml:space="preserve">unless </w:t>
      </w:r>
      <w:r w:rsidR="00A22AAA" w:rsidRPr="00A22AAA">
        <w:t>paragraph (</w:t>
      </w:r>
      <w:r w:rsidRPr="00A22AAA">
        <w:t xml:space="preserve">b) applies—for any </w:t>
      </w:r>
      <w:r w:rsidR="00A22AAA" w:rsidRPr="00A22AAA">
        <w:rPr>
          <w:position w:val="6"/>
          <w:sz w:val="16"/>
        </w:rPr>
        <w:t>*</w:t>
      </w:r>
      <w:r w:rsidRPr="00A22AAA">
        <w:t>instalment month; or</w:t>
      </w:r>
    </w:p>
    <w:p w:rsidR="008F382C" w:rsidRPr="00A22AAA" w:rsidRDefault="008F382C" w:rsidP="00A22AAA">
      <w:pPr>
        <w:pStyle w:val="paragraph"/>
      </w:pPr>
      <w:r w:rsidRPr="00A22AAA">
        <w:tab/>
        <w:t>(b)</w:t>
      </w:r>
      <w:r w:rsidRPr="00A22AAA">
        <w:tab/>
        <w:t xml:space="preserve">if the determination provides that that method can be chosen only for the first instalment month in an </w:t>
      </w:r>
      <w:r w:rsidR="00A22AAA" w:rsidRPr="00A22AAA">
        <w:rPr>
          <w:position w:val="6"/>
          <w:sz w:val="16"/>
        </w:rPr>
        <w:t>*</w:t>
      </w:r>
      <w:r w:rsidRPr="00A22AAA">
        <w:t>instalment quarter—for the first instalment month in an instalment quarter.</w:t>
      </w:r>
    </w:p>
    <w:p w:rsidR="008F382C" w:rsidRPr="00A22AAA" w:rsidRDefault="008F382C" w:rsidP="00A22AAA">
      <w:pPr>
        <w:pStyle w:val="subsection"/>
      </w:pPr>
      <w:r w:rsidRPr="00A22AAA">
        <w:tab/>
        <w:t>(5)</w:t>
      </w:r>
      <w:r w:rsidRPr="00A22AAA">
        <w:tab/>
        <w:t xml:space="preserve">The determination may provide that an entity that chooses a method in accordance with </w:t>
      </w:r>
      <w:r w:rsidR="00A22AAA" w:rsidRPr="00A22AAA">
        <w:t>paragraph (</w:t>
      </w:r>
      <w:r w:rsidRPr="00A22AAA">
        <w:t xml:space="preserve">4)(b) for the first </w:t>
      </w:r>
      <w:r w:rsidR="00A22AAA" w:rsidRPr="00A22AAA">
        <w:rPr>
          <w:position w:val="6"/>
          <w:sz w:val="16"/>
        </w:rPr>
        <w:t>*</w:t>
      </w:r>
      <w:r w:rsidRPr="00A22AAA">
        <w:t xml:space="preserve">instalment month in an </w:t>
      </w:r>
      <w:r w:rsidR="00A22AAA" w:rsidRPr="00A22AAA">
        <w:rPr>
          <w:position w:val="6"/>
          <w:sz w:val="16"/>
        </w:rPr>
        <w:t>*</w:t>
      </w:r>
      <w:r w:rsidRPr="00A22AAA">
        <w:t xml:space="preserve">instalment quarter is taken to have chosen that method under </w:t>
      </w:r>
      <w:r w:rsidR="00A22AAA" w:rsidRPr="00A22AAA">
        <w:t>subsection (</w:t>
      </w:r>
      <w:r w:rsidRPr="00A22AAA">
        <w:t>4) for the other instalment months in that quarter. The determination has effect accordingly.</w:t>
      </w:r>
    </w:p>
    <w:p w:rsidR="008F382C" w:rsidRPr="00A22AAA" w:rsidRDefault="008F382C" w:rsidP="00A22AAA">
      <w:pPr>
        <w:pStyle w:val="subsection"/>
      </w:pPr>
      <w:r w:rsidRPr="00A22AAA">
        <w:tab/>
        <w:t>(6)</w:t>
      </w:r>
      <w:r w:rsidRPr="00A22AAA">
        <w:tab/>
      </w:r>
      <w:r w:rsidR="00A22AAA" w:rsidRPr="00A22AAA">
        <w:t>Subsection (</w:t>
      </w:r>
      <w:r w:rsidRPr="00A22AAA">
        <w:t>7) applies if:</w:t>
      </w:r>
    </w:p>
    <w:p w:rsidR="008F382C" w:rsidRPr="00A22AAA" w:rsidRDefault="008F382C" w:rsidP="00A22AAA">
      <w:pPr>
        <w:pStyle w:val="paragraph"/>
      </w:pPr>
      <w:r w:rsidRPr="00A22AAA">
        <w:tab/>
        <w:t>(a)</w:t>
      </w:r>
      <w:r w:rsidRPr="00A22AAA">
        <w:tab/>
        <w:t xml:space="preserve">the Commissioner has made a determination under </w:t>
      </w:r>
      <w:r w:rsidR="00A22AAA" w:rsidRPr="00A22AAA">
        <w:t>subsection (</w:t>
      </w:r>
      <w:r w:rsidRPr="00A22AAA">
        <w:t>3); and</w:t>
      </w:r>
    </w:p>
    <w:p w:rsidR="008F382C" w:rsidRPr="00A22AAA" w:rsidRDefault="008F382C" w:rsidP="00A22AAA">
      <w:pPr>
        <w:pStyle w:val="paragraph"/>
      </w:pPr>
      <w:r w:rsidRPr="00A22AAA">
        <w:tab/>
        <w:t>(b)</w:t>
      </w:r>
      <w:r w:rsidRPr="00A22AAA">
        <w:tab/>
        <w:t xml:space="preserve">at the end of an </w:t>
      </w:r>
      <w:r w:rsidR="00A22AAA" w:rsidRPr="00A22AAA">
        <w:rPr>
          <w:position w:val="6"/>
          <w:sz w:val="16"/>
        </w:rPr>
        <w:t>*</w:t>
      </w:r>
      <w:r w:rsidRPr="00A22AAA">
        <w:t xml:space="preserve">instalment month, you are a </w:t>
      </w:r>
      <w:r w:rsidR="00A22AAA" w:rsidRPr="00A22AAA">
        <w:rPr>
          <w:position w:val="6"/>
          <w:sz w:val="16"/>
        </w:rPr>
        <w:t>*</w:t>
      </w:r>
      <w:r w:rsidRPr="00A22AAA">
        <w:t>monthly payer; and</w:t>
      </w:r>
    </w:p>
    <w:p w:rsidR="008F382C" w:rsidRPr="00A22AAA" w:rsidRDefault="008F382C" w:rsidP="00A22AAA">
      <w:pPr>
        <w:pStyle w:val="paragraph"/>
      </w:pPr>
      <w:r w:rsidRPr="00A22AAA">
        <w:tab/>
        <w:t>(c)</w:t>
      </w:r>
      <w:r w:rsidRPr="00A22AAA">
        <w:tab/>
        <w:t xml:space="preserve">you choose under </w:t>
      </w:r>
      <w:r w:rsidR="00A22AAA" w:rsidRPr="00A22AAA">
        <w:t>subsection (</w:t>
      </w:r>
      <w:r w:rsidRPr="00A22AAA">
        <w:t>4), for that month:</w:t>
      </w:r>
    </w:p>
    <w:p w:rsidR="008F382C" w:rsidRPr="00A22AAA" w:rsidRDefault="008F382C" w:rsidP="00A22AAA">
      <w:pPr>
        <w:pStyle w:val="paragraphsub"/>
      </w:pPr>
      <w:r w:rsidRPr="00A22AAA">
        <w:tab/>
        <w:t>(i)</w:t>
      </w:r>
      <w:r w:rsidRPr="00A22AAA">
        <w:tab/>
        <w:t>if the determination specifies one additional method to work out that amount—that method; or</w:t>
      </w:r>
    </w:p>
    <w:p w:rsidR="008F382C" w:rsidRPr="00A22AAA" w:rsidRDefault="008F382C" w:rsidP="00A22AAA">
      <w:pPr>
        <w:pStyle w:val="paragraphsub"/>
      </w:pPr>
      <w:r w:rsidRPr="00A22AAA">
        <w:tab/>
        <w:t>(ii)</w:t>
      </w:r>
      <w:r w:rsidRPr="00A22AAA">
        <w:tab/>
        <w:t>if the determination specifies more than one additional method to work out that amount—one of those methods.</w:t>
      </w:r>
    </w:p>
    <w:p w:rsidR="008F382C" w:rsidRPr="00A22AAA" w:rsidRDefault="008F382C" w:rsidP="00A22AAA">
      <w:pPr>
        <w:pStyle w:val="subsection"/>
      </w:pPr>
      <w:r w:rsidRPr="00A22AAA">
        <w:tab/>
        <w:t>(7)</w:t>
      </w:r>
      <w:r w:rsidRPr="00A22AAA">
        <w:tab/>
        <w:t xml:space="preserve">Despite </w:t>
      </w:r>
      <w:r w:rsidR="00A22AAA" w:rsidRPr="00A22AAA">
        <w:t>subsection (</w:t>
      </w:r>
      <w:r w:rsidRPr="00A22AAA">
        <w:t xml:space="preserve">1), work out the amount of an instalment you are liable to pay for that </w:t>
      </w:r>
      <w:r w:rsidR="00A22AAA" w:rsidRPr="00A22AAA">
        <w:rPr>
          <w:position w:val="6"/>
          <w:sz w:val="16"/>
        </w:rPr>
        <w:t>*</w:t>
      </w:r>
      <w:r w:rsidRPr="00A22AAA">
        <w:t xml:space="preserve">instalment month in accordance with the method that you chose for that month under </w:t>
      </w:r>
      <w:r w:rsidR="00A22AAA" w:rsidRPr="00A22AAA">
        <w:t>subsection (</w:t>
      </w:r>
      <w:r w:rsidRPr="00A22AAA">
        <w:t>4).</w:t>
      </w:r>
    </w:p>
    <w:p w:rsidR="008F382C" w:rsidRPr="00A22AAA" w:rsidRDefault="008F382C" w:rsidP="00A22AAA">
      <w:pPr>
        <w:pStyle w:val="ItemHead"/>
      </w:pPr>
      <w:r w:rsidRPr="00A22AAA">
        <w:t>12  Paragraph 45</w:t>
      </w:r>
      <w:r w:rsidR="00A22AAA">
        <w:noBreakHyphen/>
      </w:r>
      <w:r w:rsidRPr="00A22AAA">
        <w:t>125(1)(a) in Schedule</w:t>
      </w:r>
      <w:r w:rsidR="00A22AAA" w:rsidRPr="00A22AAA">
        <w:t> </w:t>
      </w:r>
      <w:r w:rsidRPr="00A22AAA">
        <w:t>1</w:t>
      </w:r>
    </w:p>
    <w:p w:rsidR="008F382C" w:rsidRPr="00A22AAA" w:rsidRDefault="008F382C" w:rsidP="00A22AAA">
      <w:pPr>
        <w:pStyle w:val="Item"/>
      </w:pPr>
      <w:r w:rsidRPr="00A22AAA">
        <w:t xml:space="preserve">Omit “you are not an </w:t>
      </w:r>
      <w:r w:rsidR="00A22AAA" w:rsidRPr="00A22AAA">
        <w:rPr>
          <w:position w:val="6"/>
          <w:sz w:val="16"/>
        </w:rPr>
        <w:t>*</w:t>
      </w:r>
      <w:r w:rsidRPr="00A22AAA">
        <w:t xml:space="preserve">annual payer”, substitute “you are not a </w:t>
      </w:r>
      <w:r w:rsidR="00A22AAA" w:rsidRPr="00A22AAA">
        <w:rPr>
          <w:position w:val="6"/>
          <w:sz w:val="16"/>
        </w:rPr>
        <w:t>*</w:t>
      </w:r>
      <w:r w:rsidRPr="00A22AAA">
        <w:t xml:space="preserve">monthly payer or an </w:t>
      </w:r>
      <w:r w:rsidR="00A22AAA" w:rsidRPr="00A22AAA">
        <w:rPr>
          <w:position w:val="6"/>
          <w:sz w:val="16"/>
        </w:rPr>
        <w:t>*</w:t>
      </w:r>
      <w:r w:rsidRPr="00A22AAA">
        <w:t>annual payer”.</w:t>
      </w:r>
    </w:p>
    <w:p w:rsidR="008F382C" w:rsidRPr="00A22AAA" w:rsidRDefault="008F382C" w:rsidP="00A22AAA">
      <w:pPr>
        <w:pStyle w:val="ItemHead"/>
      </w:pPr>
      <w:r w:rsidRPr="00A22AAA">
        <w:t>13  Subsection</w:t>
      </w:r>
      <w:r w:rsidR="00A22AAA" w:rsidRPr="00A22AAA">
        <w:t> </w:t>
      </w:r>
      <w:r w:rsidRPr="00A22AAA">
        <w:t>45</w:t>
      </w:r>
      <w:r w:rsidR="00A22AAA">
        <w:noBreakHyphen/>
      </w:r>
      <w:r w:rsidRPr="00A22AAA">
        <w:t>125(5) in Schedule</w:t>
      </w:r>
      <w:r w:rsidR="00A22AAA" w:rsidRPr="00A22AAA">
        <w:t> </w:t>
      </w:r>
      <w:r w:rsidRPr="00A22AAA">
        <w:t>1</w:t>
      </w:r>
    </w:p>
    <w:p w:rsidR="008F382C" w:rsidRPr="00A22AAA" w:rsidRDefault="008F382C" w:rsidP="00A22AAA">
      <w:pPr>
        <w:pStyle w:val="Item"/>
      </w:pPr>
      <w:r w:rsidRPr="00A22AAA">
        <w:t>Repeal the subsection, substitute:</w:t>
      </w:r>
    </w:p>
    <w:p w:rsidR="008F382C" w:rsidRPr="00A22AAA" w:rsidRDefault="008F382C" w:rsidP="00A22AAA">
      <w:pPr>
        <w:pStyle w:val="SubsectionHead"/>
      </w:pPr>
      <w:r w:rsidRPr="00A22AAA">
        <w:t>How and when you stop being such a payer</w:t>
      </w:r>
    </w:p>
    <w:p w:rsidR="008F382C" w:rsidRPr="00A22AAA" w:rsidRDefault="008F382C" w:rsidP="00A22AAA">
      <w:pPr>
        <w:pStyle w:val="subsection"/>
      </w:pPr>
      <w:r w:rsidRPr="00A22AAA">
        <w:tab/>
        <w:t>(5)</w:t>
      </w:r>
      <w:r w:rsidRPr="00A22AAA">
        <w:tab/>
        <w:t xml:space="preserve">If you are a </w:t>
      </w:r>
      <w:r w:rsidR="00A22AAA" w:rsidRPr="00A22AAA">
        <w:rPr>
          <w:position w:val="6"/>
          <w:sz w:val="16"/>
        </w:rPr>
        <w:t>*</w:t>
      </w:r>
      <w:r w:rsidRPr="00A22AAA">
        <w:t xml:space="preserve">quarterly payer who pays on the basis of instalment income because of </w:t>
      </w:r>
      <w:r w:rsidR="00A22AAA" w:rsidRPr="00A22AAA">
        <w:t>paragraph (</w:t>
      </w:r>
      <w:r w:rsidRPr="00A22AAA">
        <w:t xml:space="preserve">1)(a), you stop being such a payer at the start of the first </w:t>
      </w:r>
      <w:r w:rsidR="00A22AAA" w:rsidRPr="00A22AAA">
        <w:rPr>
          <w:position w:val="6"/>
          <w:sz w:val="16"/>
        </w:rPr>
        <w:t>*</w:t>
      </w:r>
      <w:r w:rsidRPr="00A22AAA">
        <w:t xml:space="preserve">instalment quarter in the </w:t>
      </w:r>
      <w:r w:rsidRPr="00A22AAA">
        <w:rPr>
          <w:i/>
        </w:rPr>
        <w:t>next</w:t>
      </w:r>
      <w:r w:rsidRPr="00A22AAA">
        <w:t xml:space="preserve"> income year if:</w:t>
      </w:r>
    </w:p>
    <w:p w:rsidR="008F382C" w:rsidRPr="00A22AAA" w:rsidRDefault="008F382C" w:rsidP="00A22AAA">
      <w:pPr>
        <w:pStyle w:val="paragraph"/>
      </w:pPr>
      <w:r w:rsidRPr="00A22AAA">
        <w:tab/>
        <w:t>(a)</w:t>
      </w:r>
      <w:r w:rsidRPr="00A22AAA">
        <w:tab/>
        <w:t>at the end of that quarter, you become:</w:t>
      </w:r>
    </w:p>
    <w:p w:rsidR="008F382C" w:rsidRPr="00A22AAA" w:rsidRDefault="008F382C" w:rsidP="00A22AAA">
      <w:pPr>
        <w:pStyle w:val="paragraphsub"/>
      </w:pPr>
      <w:r w:rsidRPr="00A22AAA">
        <w:lastRenderedPageBreak/>
        <w:tab/>
        <w:t>(i)</w:t>
      </w:r>
      <w:r w:rsidRPr="00A22AAA">
        <w:tab/>
        <w:t>a quarterly payer who pays on the basis of GDP</w:t>
      </w:r>
      <w:r w:rsidR="00A22AAA">
        <w:noBreakHyphen/>
      </w:r>
      <w:r w:rsidRPr="00A22AAA">
        <w:t>adjusted notional tax; or</w:t>
      </w:r>
    </w:p>
    <w:p w:rsidR="008F382C" w:rsidRPr="00A22AAA" w:rsidRDefault="008F382C" w:rsidP="00A22AAA">
      <w:pPr>
        <w:pStyle w:val="paragraphsub"/>
      </w:pPr>
      <w:r w:rsidRPr="00A22AAA">
        <w:tab/>
        <w:t>(ii)</w:t>
      </w:r>
      <w:r w:rsidRPr="00A22AAA">
        <w:tab/>
        <w:t xml:space="preserve">an </w:t>
      </w:r>
      <w:r w:rsidR="00A22AAA" w:rsidRPr="00A22AAA">
        <w:rPr>
          <w:position w:val="6"/>
          <w:sz w:val="16"/>
        </w:rPr>
        <w:t>*</w:t>
      </w:r>
      <w:r w:rsidRPr="00A22AAA">
        <w:t>annual payer; or</w:t>
      </w:r>
    </w:p>
    <w:p w:rsidR="008F382C" w:rsidRPr="00A22AAA" w:rsidRDefault="008F382C" w:rsidP="00A22AAA">
      <w:pPr>
        <w:pStyle w:val="paragraph"/>
      </w:pPr>
      <w:r w:rsidRPr="00A22AAA">
        <w:tab/>
        <w:t>(b)</w:t>
      </w:r>
      <w:r w:rsidRPr="00A22AAA">
        <w:tab/>
        <w:t xml:space="preserve">at the end of the first </w:t>
      </w:r>
      <w:r w:rsidR="00A22AAA" w:rsidRPr="00A22AAA">
        <w:rPr>
          <w:position w:val="6"/>
          <w:sz w:val="16"/>
        </w:rPr>
        <w:t>*</w:t>
      </w:r>
      <w:r w:rsidRPr="00A22AAA">
        <w:t xml:space="preserve">instalment month of that quarter, you become a </w:t>
      </w:r>
      <w:r w:rsidR="00A22AAA" w:rsidRPr="00A22AAA">
        <w:rPr>
          <w:position w:val="6"/>
          <w:sz w:val="16"/>
        </w:rPr>
        <w:t>*</w:t>
      </w:r>
      <w:r w:rsidRPr="00A22AAA">
        <w:t>monthly payer.</w:t>
      </w:r>
    </w:p>
    <w:p w:rsidR="008F382C" w:rsidRPr="00A22AAA" w:rsidRDefault="008F382C" w:rsidP="00A22AAA">
      <w:pPr>
        <w:pStyle w:val="SubsectionHead"/>
      </w:pPr>
      <w:r w:rsidRPr="00A22AAA">
        <w:t>No quarterly payer status in quarter if monthly payer in following month</w:t>
      </w:r>
    </w:p>
    <w:p w:rsidR="008F382C" w:rsidRPr="00A22AAA" w:rsidRDefault="008F382C" w:rsidP="00A22AAA">
      <w:pPr>
        <w:pStyle w:val="subsection"/>
      </w:pPr>
      <w:r w:rsidRPr="00A22AAA">
        <w:tab/>
        <w:t>(5A)</w:t>
      </w:r>
      <w:r w:rsidRPr="00A22AAA">
        <w:tab/>
        <w:t xml:space="preserve">Despite </w:t>
      </w:r>
      <w:r w:rsidR="00A22AAA" w:rsidRPr="00A22AAA">
        <w:t>subsections (</w:t>
      </w:r>
      <w:r w:rsidRPr="00A22AAA">
        <w:t xml:space="preserve">1) and (3), you cannot be a </w:t>
      </w:r>
      <w:r w:rsidR="00A22AAA" w:rsidRPr="00A22AAA">
        <w:rPr>
          <w:position w:val="6"/>
          <w:sz w:val="16"/>
        </w:rPr>
        <w:t>*</w:t>
      </w:r>
      <w:r w:rsidRPr="00A22AAA">
        <w:t xml:space="preserve">quarterly payer who pays on the basis of instalment income at a time in an </w:t>
      </w:r>
      <w:r w:rsidR="00A22AAA" w:rsidRPr="00A22AAA">
        <w:rPr>
          <w:position w:val="6"/>
          <w:sz w:val="16"/>
        </w:rPr>
        <w:t>*</w:t>
      </w:r>
      <w:r w:rsidRPr="00A22AAA">
        <w:t xml:space="preserve">instalment quarter if you are a </w:t>
      </w:r>
      <w:r w:rsidR="00A22AAA" w:rsidRPr="00A22AAA">
        <w:rPr>
          <w:position w:val="6"/>
          <w:sz w:val="16"/>
        </w:rPr>
        <w:t>*</w:t>
      </w:r>
      <w:r w:rsidRPr="00A22AAA">
        <w:t xml:space="preserve">monthly payer at a time in the first </w:t>
      </w:r>
      <w:r w:rsidR="00A22AAA" w:rsidRPr="00A22AAA">
        <w:rPr>
          <w:position w:val="6"/>
          <w:sz w:val="16"/>
        </w:rPr>
        <w:t>*</w:t>
      </w:r>
      <w:r w:rsidRPr="00A22AAA">
        <w:t>instalment month that ends after that quarter.</w:t>
      </w:r>
    </w:p>
    <w:p w:rsidR="008F382C" w:rsidRPr="00A22AAA" w:rsidRDefault="008F382C" w:rsidP="00A22AAA">
      <w:pPr>
        <w:pStyle w:val="ItemHead"/>
      </w:pPr>
      <w:r w:rsidRPr="00A22AAA">
        <w:t>14  Paragraph 45</w:t>
      </w:r>
      <w:r w:rsidR="00A22AAA">
        <w:noBreakHyphen/>
      </w:r>
      <w:r w:rsidRPr="00A22AAA">
        <w:t>130(1)(a) in Schedule</w:t>
      </w:r>
      <w:r w:rsidR="00A22AAA" w:rsidRPr="00A22AAA">
        <w:t> </w:t>
      </w:r>
      <w:r w:rsidRPr="00A22AAA">
        <w:t>1</w:t>
      </w:r>
    </w:p>
    <w:p w:rsidR="008F382C" w:rsidRPr="00A22AAA" w:rsidRDefault="008F382C" w:rsidP="00A22AAA">
      <w:pPr>
        <w:pStyle w:val="Item"/>
      </w:pPr>
      <w:r w:rsidRPr="00A22AAA">
        <w:t xml:space="preserve">Omit “an </w:t>
      </w:r>
      <w:r w:rsidR="00A22AAA" w:rsidRPr="00A22AAA">
        <w:rPr>
          <w:position w:val="6"/>
          <w:sz w:val="16"/>
        </w:rPr>
        <w:t>*</w:t>
      </w:r>
      <w:r w:rsidRPr="00A22AAA">
        <w:t xml:space="preserve">annual payer or a </w:t>
      </w:r>
      <w:r w:rsidR="00A22AAA" w:rsidRPr="00A22AAA">
        <w:rPr>
          <w:position w:val="6"/>
          <w:sz w:val="16"/>
        </w:rPr>
        <w:t>*</w:t>
      </w:r>
      <w:r w:rsidRPr="00A22AAA">
        <w:t xml:space="preserve">quarterly payer”, substitute “an </w:t>
      </w:r>
      <w:r w:rsidR="00A22AAA" w:rsidRPr="00A22AAA">
        <w:rPr>
          <w:position w:val="6"/>
          <w:sz w:val="16"/>
        </w:rPr>
        <w:t>*</w:t>
      </w:r>
      <w:r w:rsidRPr="00A22AAA">
        <w:t xml:space="preserve">annual payer, a </w:t>
      </w:r>
      <w:r w:rsidR="00A22AAA" w:rsidRPr="00A22AAA">
        <w:rPr>
          <w:position w:val="6"/>
          <w:sz w:val="16"/>
        </w:rPr>
        <w:t>*</w:t>
      </w:r>
      <w:r w:rsidRPr="00A22AAA">
        <w:t xml:space="preserve">monthly payer or a </w:t>
      </w:r>
      <w:r w:rsidR="00A22AAA" w:rsidRPr="00A22AAA">
        <w:rPr>
          <w:position w:val="6"/>
          <w:sz w:val="16"/>
        </w:rPr>
        <w:t>*</w:t>
      </w:r>
      <w:r w:rsidRPr="00A22AAA">
        <w:t>quarterly payer”.</w:t>
      </w:r>
    </w:p>
    <w:p w:rsidR="008F382C" w:rsidRPr="00A22AAA" w:rsidRDefault="008F382C" w:rsidP="00A22AAA">
      <w:pPr>
        <w:pStyle w:val="ItemHead"/>
      </w:pPr>
      <w:r w:rsidRPr="00A22AAA">
        <w:t>15  After subparagraph</w:t>
      </w:r>
      <w:r w:rsidR="00A22AAA" w:rsidRPr="00A22AAA">
        <w:t> </w:t>
      </w:r>
      <w:r w:rsidRPr="00A22AAA">
        <w:t>45</w:t>
      </w:r>
      <w:r w:rsidR="00A22AAA">
        <w:noBreakHyphen/>
      </w:r>
      <w:r w:rsidRPr="00A22AAA">
        <w:t>130(1)(c)(ii)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paragraphsub"/>
      </w:pPr>
      <w:r w:rsidRPr="00A22AAA">
        <w:tab/>
        <w:t>(iia)</w:t>
      </w:r>
      <w:r w:rsidRPr="00A22AAA">
        <w:tab/>
        <w:t xml:space="preserve">you are not a </w:t>
      </w:r>
      <w:r w:rsidR="00A22AAA" w:rsidRPr="00A22AAA">
        <w:rPr>
          <w:position w:val="6"/>
          <w:sz w:val="16"/>
        </w:rPr>
        <w:t>*</w:t>
      </w:r>
      <w:r w:rsidRPr="00A22AAA">
        <w:t>monthly payer;</w:t>
      </w:r>
    </w:p>
    <w:p w:rsidR="008F382C" w:rsidRPr="00A22AAA" w:rsidRDefault="008F382C" w:rsidP="00A22AAA">
      <w:pPr>
        <w:pStyle w:val="ItemHead"/>
      </w:pPr>
      <w:r w:rsidRPr="00A22AAA">
        <w:t>16  Subsection</w:t>
      </w:r>
      <w:r w:rsidR="00A22AAA" w:rsidRPr="00A22AAA">
        <w:t> </w:t>
      </w:r>
      <w:r w:rsidRPr="00A22AAA">
        <w:t>45</w:t>
      </w:r>
      <w:r w:rsidR="00A22AAA">
        <w:noBreakHyphen/>
      </w:r>
      <w:r w:rsidRPr="00A22AAA">
        <w:t>130(4) in Schedule</w:t>
      </w:r>
      <w:r w:rsidR="00A22AAA" w:rsidRPr="00A22AAA">
        <w:t> </w:t>
      </w:r>
      <w:r w:rsidRPr="00A22AAA">
        <w:t>1</w:t>
      </w:r>
    </w:p>
    <w:p w:rsidR="008F382C" w:rsidRPr="00A22AAA" w:rsidRDefault="008F382C" w:rsidP="00A22AAA">
      <w:pPr>
        <w:pStyle w:val="Item"/>
      </w:pPr>
      <w:r w:rsidRPr="00A22AAA">
        <w:t>Repeal the subsection, substitute:</w:t>
      </w:r>
    </w:p>
    <w:p w:rsidR="008F382C" w:rsidRPr="00A22AAA" w:rsidRDefault="008F382C" w:rsidP="00A22AAA">
      <w:pPr>
        <w:pStyle w:val="subsection"/>
      </w:pPr>
      <w:r w:rsidRPr="00A22AAA">
        <w:tab/>
        <w:t>(4)</w:t>
      </w:r>
      <w:r w:rsidRPr="00A22AAA">
        <w:tab/>
        <w:t xml:space="preserve">In addition, you stop being such a payer at the start of the first </w:t>
      </w:r>
      <w:r w:rsidR="00A22AAA" w:rsidRPr="00A22AAA">
        <w:rPr>
          <w:position w:val="6"/>
          <w:sz w:val="16"/>
        </w:rPr>
        <w:t>*</w:t>
      </w:r>
      <w:r w:rsidRPr="00A22AAA">
        <w:t xml:space="preserve">instalment quarter in the </w:t>
      </w:r>
      <w:r w:rsidRPr="00A22AAA">
        <w:rPr>
          <w:i/>
        </w:rPr>
        <w:t>next</w:t>
      </w:r>
      <w:r w:rsidRPr="00A22AAA">
        <w:t xml:space="preserve"> income year if:</w:t>
      </w:r>
    </w:p>
    <w:p w:rsidR="008F382C" w:rsidRPr="00A22AAA" w:rsidRDefault="008F382C" w:rsidP="00A22AAA">
      <w:pPr>
        <w:pStyle w:val="paragraph"/>
      </w:pPr>
      <w:r w:rsidRPr="00A22AAA">
        <w:tab/>
        <w:t>(a)</w:t>
      </w:r>
      <w:r w:rsidRPr="00A22AAA">
        <w:tab/>
        <w:t>at the end of that quarter, you become:</w:t>
      </w:r>
    </w:p>
    <w:p w:rsidR="008F382C" w:rsidRPr="00A22AAA" w:rsidRDefault="008F382C" w:rsidP="00A22AAA">
      <w:pPr>
        <w:pStyle w:val="paragraphsub"/>
      </w:pPr>
      <w:r w:rsidRPr="00A22AAA">
        <w:tab/>
        <w:t>(i)</w:t>
      </w:r>
      <w:r w:rsidRPr="00A22AAA">
        <w:tab/>
        <w:t xml:space="preserve">a </w:t>
      </w:r>
      <w:r w:rsidR="00A22AAA" w:rsidRPr="00A22AAA">
        <w:rPr>
          <w:position w:val="6"/>
          <w:sz w:val="16"/>
        </w:rPr>
        <w:t>*</w:t>
      </w:r>
      <w:r w:rsidRPr="00A22AAA">
        <w:t>quarterly payer who pays on the basis of instalment income; or</w:t>
      </w:r>
    </w:p>
    <w:p w:rsidR="008F382C" w:rsidRPr="00A22AAA" w:rsidRDefault="008F382C" w:rsidP="00A22AAA">
      <w:pPr>
        <w:pStyle w:val="paragraphsub"/>
      </w:pPr>
      <w:r w:rsidRPr="00A22AAA">
        <w:tab/>
        <w:t>(ii)</w:t>
      </w:r>
      <w:r w:rsidRPr="00A22AAA">
        <w:tab/>
        <w:t xml:space="preserve">an </w:t>
      </w:r>
      <w:r w:rsidR="00A22AAA" w:rsidRPr="00A22AAA">
        <w:rPr>
          <w:position w:val="6"/>
          <w:sz w:val="16"/>
        </w:rPr>
        <w:t>*</w:t>
      </w:r>
      <w:r w:rsidRPr="00A22AAA">
        <w:t>annual payer; or</w:t>
      </w:r>
    </w:p>
    <w:p w:rsidR="008F382C" w:rsidRPr="00A22AAA" w:rsidRDefault="008F382C" w:rsidP="00A22AAA">
      <w:pPr>
        <w:pStyle w:val="paragraph"/>
      </w:pPr>
      <w:r w:rsidRPr="00A22AAA">
        <w:tab/>
        <w:t>(b)</w:t>
      </w:r>
      <w:r w:rsidRPr="00A22AAA">
        <w:tab/>
        <w:t xml:space="preserve">at the end of the first </w:t>
      </w:r>
      <w:r w:rsidR="00A22AAA" w:rsidRPr="00A22AAA">
        <w:rPr>
          <w:position w:val="6"/>
          <w:sz w:val="16"/>
        </w:rPr>
        <w:t>*</w:t>
      </w:r>
      <w:r w:rsidRPr="00A22AAA">
        <w:t xml:space="preserve">instalment month of that quarter, you become a </w:t>
      </w:r>
      <w:r w:rsidR="00A22AAA" w:rsidRPr="00A22AAA">
        <w:rPr>
          <w:position w:val="6"/>
          <w:sz w:val="16"/>
        </w:rPr>
        <w:t>*</w:t>
      </w:r>
      <w:r w:rsidRPr="00A22AAA">
        <w:t>monthly payer.</w:t>
      </w:r>
    </w:p>
    <w:p w:rsidR="008F382C" w:rsidRPr="00A22AAA" w:rsidRDefault="008F382C" w:rsidP="00A22AAA">
      <w:pPr>
        <w:pStyle w:val="SubsectionHead"/>
      </w:pPr>
      <w:r w:rsidRPr="00A22AAA">
        <w:t>No quarterly payer status in quarter if monthly payer in following month</w:t>
      </w:r>
    </w:p>
    <w:p w:rsidR="008F382C" w:rsidRPr="00A22AAA" w:rsidRDefault="008F382C" w:rsidP="00A22AAA">
      <w:pPr>
        <w:pStyle w:val="subsection"/>
      </w:pPr>
      <w:r w:rsidRPr="00A22AAA">
        <w:tab/>
        <w:t>(5)</w:t>
      </w:r>
      <w:r w:rsidRPr="00A22AAA">
        <w:tab/>
        <w:t xml:space="preserve">Despite </w:t>
      </w:r>
      <w:r w:rsidR="00A22AAA" w:rsidRPr="00A22AAA">
        <w:t>subsections (</w:t>
      </w:r>
      <w:r w:rsidRPr="00A22AAA">
        <w:t xml:space="preserve">1) and (2), you cannot be a </w:t>
      </w:r>
      <w:r w:rsidR="00A22AAA" w:rsidRPr="00A22AAA">
        <w:rPr>
          <w:position w:val="6"/>
          <w:sz w:val="16"/>
        </w:rPr>
        <w:t>*</w:t>
      </w:r>
      <w:r w:rsidRPr="00A22AAA">
        <w:t>quarterly payer who pays on the basis of GDP</w:t>
      </w:r>
      <w:r w:rsidR="00A22AAA">
        <w:noBreakHyphen/>
      </w:r>
      <w:r w:rsidRPr="00A22AAA">
        <w:t xml:space="preserve">adjusted notional tax at a time in an </w:t>
      </w:r>
      <w:r w:rsidR="00A22AAA" w:rsidRPr="00A22AAA">
        <w:rPr>
          <w:position w:val="6"/>
          <w:sz w:val="16"/>
        </w:rPr>
        <w:t>*</w:t>
      </w:r>
      <w:r w:rsidRPr="00A22AAA">
        <w:t xml:space="preserve">instalment quarter if you are a </w:t>
      </w:r>
      <w:r w:rsidR="00A22AAA" w:rsidRPr="00A22AAA">
        <w:rPr>
          <w:position w:val="6"/>
          <w:sz w:val="16"/>
        </w:rPr>
        <w:t>*</w:t>
      </w:r>
      <w:r w:rsidRPr="00A22AAA">
        <w:t xml:space="preserve">monthly payer at a time in the first </w:t>
      </w:r>
      <w:r w:rsidR="00A22AAA" w:rsidRPr="00A22AAA">
        <w:rPr>
          <w:position w:val="6"/>
          <w:sz w:val="16"/>
        </w:rPr>
        <w:t>*</w:t>
      </w:r>
      <w:r w:rsidRPr="00A22AAA">
        <w:t>instalment month that ends after that quarter.</w:t>
      </w:r>
    </w:p>
    <w:p w:rsidR="008F382C" w:rsidRPr="00A22AAA" w:rsidRDefault="008F382C" w:rsidP="00A22AAA">
      <w:pPr>
        <w:pStyle w:val="ItemHead"/>
      </w:pPr>
      <w:r w:rsidRPr="00A22AAA">
        <w:lastRenderedPageBreak/>
        <w:t>17  Subsection</w:t>
      </w:r>
      <w:r w:rsidR="00A22AAA" w:rsidRPr="00A22AAA">
        <w:t> </w:t>
      </w:r>
      <w:r w:rsidRPr="00A22AAA">
        <w:t>45</w:t>
      </w:r>
      <w:r w:rsidR="00A22AAA">
        <w:noBreakHyphen/>
      </w:r>
      <w:r w:rsidRPr="00A22AAA">
        <w:t>132(4) in Schedule</w:t>
      </w:r>
      <w:r w:rsidR="00A22AAA" w:rsidRPr="00A22AAA">
        <w:t> </w:t>
      </w:r>
      <w:r w:rsidRPr="00A22AAA">
        <w:t>1</w:t>
      </w:r>
    </w:p>
    <w:p w:rsidR="008F382C" w:rsidRPr="00A22AAA" w:rsidRDefault="008F382C" w:rsidP="00A22AAA">
      <w:pPr>
        <w:pStyle w:val="Item"/>
      </w:pPr>
      <w:r w:rsidRPr="00A22AAA">
        <w:t>Repeal the subsection, substitute:</w:t>
      </w:r>
    </w:p>
    <w:p w:rsidR="008F382C" w:rsidRPr="00A22AAA" w:rsidRDefault="008F382C" w:rsidP="00A22AAA">
      <w:pPr>
        <w:pStyle w:val="subsection"/>
      </w:pPr>
      <w:r w:rsidRPr="00A22AAA">
        <w:tab/>
        <w:t>(4)</w:t>
      </w:r>
      <w:r w:rsidRPr="00A22AAA">
        <w:tab/>
        <w:t xml:space="preserve">In addition, you stop being such a payer at the start of the first </w:t>
      </w:r>
      <w:r w:rsidR="00A22AAA" w:rsidRPr="00A22AAA">
        <w:rPr>
          <w:position w:val="6"/>
          <w:sz w:val="16"/>
        </w:rPr>
        <w:t>*</w:t>
      </w:r>
      <w:r w:rsidRPr="00A22AAA">
        <w:t xml:space="preserve">instalment quarter in the </w:t>
      </w:r>
      <w:r w:rsidRPr="00A22AAA">
        <w:rPr>
          <w:i/>
        </w:rPr>
        <w:t>next</w:t>
      </w:r>
      <w:r w:rsidRPr="00A22AAA">
        <w:t xml:space="preserve"> income year if:</w:t>
      </w:r>
    </w:p>
    <w:p w:rsidR="008F382C" w:rsidRPr="00A22AAA" w:rsidRDefault="008F382C" w:rsidP="00A22AAA">
      <w:pPr>
        <w:pStyle w:val="paragraph"/>
      </w:pPr>
      <w:r w:rsidRPr="00A22AAA">
        <w:tab/>
        <w:t>(a)</w:t>
      </w:r>
      <w:r w:rsidRPr="00A22AAA">
        <w:tab/>
        <w:t>at the end of that quarter, you become:</w:t>
      </w:r>
    </w:p>
    <w:p w:rsidR="008F382C" w:rsidRPr="00A22AAA" w:rsidRDefault="008F382C" w:rsidP="00A22AAA">
      <w:pPr>
        <w:pStyle w:val="paragraphsub"/>
      </w:pPr>
      <w:r w:rsidRPr="00A22AAA">
        <w:tab/>
        <w:t>(i)</w:t>
      </w:r>
      <w:r w:rsidRPr="00A22AAA">
        <w:tab/>
        <w:t xml:space="preserve">a </w:t>
      </w:r>
      <w:r w:rsidR="00A22AAA" w:rsidRPr="00A22AAA">
        <w:rPr>
          <w:position w:val="6"/>
          <w:sz w:val="16"/>
        </w:rPr>
        <w:t>*</w:t>
      </w:r>
      <w:r w:rsidRPr="00A22AAA">
        <w:t>quarterly payer who pays on the basis of instalment income; or</w:t>
      </w:r>
    </w:p>
    <w:p w:rsidR="008F382C" w:rsidRPr="00A22AAA" w:rsidRDefault="008F382C" w:rsidP="00A22AAA">
      <w:pPr>
        <w:pStyle w:val="paragraphsub"/>
      </w:pPr>
      <w:r w:rsidRPr="00A22AAA">
        <w:tab/>
        <w:t>(ii)</w:t>
      </w:r>
      <w:r w:rsidRPr="00A22AAA">
        <w:tab/>
        <w:t xml:space="preserve">an </w:t>
      </w:r>
      <w:r w:rsidR="00A22AAA" w:rsidRPr="00A22AAA">
        <w:rPr>
          <w:position w:val="6"/>
          <w:sz w:val="16"/>
        </w:rPr>
        <w:t>*</w:t>
      </w:r>
      <w:r w:rsidRPr="00A22AAA">
        <w:t>annual payer; or</w:t>
      </w:r>
    </w:p>
    <w:p w:rsidR="008F382C" w:rsidRPr="00A22AAA" w:rsidRDefault="008F382C" w:rsidP="00A22AAA">
      <w:pPr>
        <w:pStyle w:val="paragraph"/>
      </w:pPr>
      <w:r w:rsidRPr="00A22AAA">
        <w:tab/>
        <w:t>(b)</w:t>
      </w:r>
      <w:r w:rsidRPr="00A22AAA">
        <w:tab/>
        <w:t xml:space="preserve">at the end of the first </w:t>
      </w:r>
      <w:r w:rsidR="00A22AAA" w:rsidRPr="00A22AAA">
        <w:rPr>
          <w:position w:val="6"/>
          <w:sz w:val="16"/>
        </w:rPr>
        <w:t>*</w:t>
      </w:r>
      <w:r w:rsidRPr="00A22AAA">
        <w:t xml:space="preserve">instalment month of that quarter, you become a </w:t>
      </w:r>
      <w:r w:rsidR="00A22AAA" w:rsidRPr="00A22AAA">
        <w:rPr>
          <w:position w:val="6"/>
          <w:sz w:val="16"/>
        </w:rPr>
        <w:t>*</w:t>
      </w:r>
      <w:r w:rsidRPr="00A22AAA">
        <w:t>monthly payer.</w:t>
      </w:r>
    </w:p>
    <w:p w:rsidR="008F382C" w:rsidRPr="00A22AAA" w:rsidRDefault="008F382C" w:rsidP="00A22AAA">
      <w:pPr>
        <w:pStyle w:val="ItemHead"/>
      </w:pPr>
      <w:r w:rsidRPr="00A22AAA">
        <w:t>18  Subsection</w:t>
      </w:r>
      <w:r w:rsidR="00A22AAA" w:rsidRPr="00A22AAA">
        <w:t> </w:t>
      </w:r>
      <w:r w:rsidRPr="00A22AAA">
        <w:t>45</w:t>
      </w:r>
      <w:r w:rsidR="00A22AAA">
        <w:noBreakHyphen/>
      </w:r>
      <w:r w:rsidRPr="00A22AAA">
        <w:t>134(4) in Schedule</w:t>
      </w:r>
      <w:r w:rsidR="00A22AAA" w:rsidRPr="00A22AAA">
        <w:t> </w:t>
      </w:r>
      <w:r w:rsidRPr="00A22AAA">
        <w:t>1</w:t>
      </w:r>
    </w:p>
    <w:p w:rsidR="008F382C" w:rsidRPr="00A22AAA" w:rsidRDefault="008F382C" w:rsidP="00A22AAA">
      <w:pPr>
        <w:pStyle w:val="Item"/>
      </w:pPr>
      <w:r w:rsidRPr="00A22AAA">
        <w:t>Repeal the subsection, substitute:</w:t>
      </w:r>
    </w:p>
    <w:p w:rsidR="008F382C" w:rsidRPr="00A22AAA" w:rsidRDefault="008F382C" w:rsidP="00A22AAA">
      <w:pPr>
        <w:pStyle w:val="subsection"/>
      </w:pPr>
      <w:r w:rsidRPr="00A22AAA">
        <w:tab/>
        <w:t>(4)</w:t>
      </w:r>
      <w:r w:rsidRPr="00A22AAA">
        <w:tab/>
        <w:t xml:space="preserve">In addition, you stop being such a payer at the start of the first </w:t>
      </w:r>
      <w:r w:rsidR="00A22AAA" w:rsidRPr="00A22AAA">
        <w:rPr>
          <w:position w:val="6"/>
          <w:sz w:val="16"/>
        </w:rPr>
        <w:t>*</w:t>
      </w:r>
      <w:r w:rsidRPr="00A22AAA">
        <w:t xml:space="preserve">instalment quarter in the </w:t>
      </w:r>
      <w:r w:rsidRPr="00A22AAA">
        <w:rPr>
          <w:i/>
        </w:rPr>
        <w:t>next</w:t>
      </w:r>
      <w:r w:rsidRPr="00A22AAA">
        <w:t xml:space="preserve"> income year if:</w:t>
      </w:r>
    </w:p>
    <w:p w:rsidR="008F382C" w:rsidRPr="00A22AAA" w:rsidRDefault="008F382C" w:rsidP="00A22AAA">
      <w:pPr>
        <w:pStyle w:val="paragraph"/>
      </w:pPr>
      <w:r w:rsidRPr="00A22AAA">
        <w:tab/>
        <w:t>(a)</w:t>
      </w:r>
      <w:r w:rsidRPr="00A22AAA">
        <w:tab/>
        <w:t>at the end of that quarter, you become:</w:t>
      </w:r>
    </w:p>
    <w:p w:rsidR="008F382C" w:rsidRPr="00A22AAA" w:rsidRDefault="008F382C" w:rsidP="00A22AAA">
      <w:pPr>
        <w:pStyle w:val="paragraphsub"/>
      </w:pPr>
      <w:r w:rsidRPr="00A22AAA">
        <w:tab/>
        <w:t>(i)</w:t>
      </w:r>
      <w:r w:rsidRPr="00A22AAA">
        <w:tab/>
        <w:t xml:space="preserve">a </w:t>
      </w:r>
      <w:r w:rsidR="00A22AAA" w:rsidRPr="00A22AAA">
        <w:rPr>
          <w:position w:val="6"/>
          <w:sz w:val="16"/>
        </w:rPr>
        <w:t>*</w:t>
      </w:r>
      <w:r w:rsidRPr="00A22AAA">
        <w:t>quarterly payer who pays on the basis of instalment income; or</w:t>
      </w:r>
    </w:p>
    <w:p w:rsidR="008F382C" w:rsidRPr="00A22AAA" w:rsidRDefault="008F382C" w:rsidP="00A22AAA">
      <w:pPr>
        <w:pStyle w:val="paragraphsub"/>
      </w:pPr>
      <w:r w:rsidRPr="00A22AAA">
        <w:tab/>
        <w:t>(ii)</w:t>
      </w:r>
      <w:r w:rsidRPr="00A22AAA">
        <w:tab/>
        <w:t xml:space="preserve">an </w:t>
      </w:r>
      <w:r w:rsidR="00A22AAA" w:rsidRPr="00A22AAA">
        <w:rPr>
          <w:position w:val="6"/>
          <w:sz w:val="16"/>
        </w:rPr>
        <w:t>*</w:t>
      </w:r>
      <w:r w:rsidRPr="00A22AAA">
        <w:t>annual payer; or</w:t>
      </w:r>
    </w:p>
    <w:p w:rsidR="008F382C" w:rsidRPr="00A22AAA" w:rsidRDefault="008F382C" w:rsidP="00A22AAA">
      <w:pPr>
        <w:pStyle w:val="paragraph"/>
      </w:pPr>
      <w:r w:rsidRPr="00A22AAA">
        <w:tab/>
        <w:t>(b)</w:t>
      </w:r>
      <w:r w:rsidRPr="00A22AAA">
        <w:tab/>
        <w:t xml:space="preserve">at the end of the first </w:t>
      </w:r>
      <w:r w:rsidR="00A22AAA" w:rsidRPr="00A22AAA">
        <w:rPr>
          <w:position w:val="6"/>
          <w:sz w:val="16"/>
        </w:rPr>
        <w:t>*</w:t>
      </w:r>
      <w:r w:rsidRPr="00A22AAA">
        <w:t xml:space="preserve">instalment month of that quarter, you become a </w:t>
      </w:r>
      <w:r w:rsidR="00A22AAA" w:rsidRPr="00A22AAA">
        <w:rPr>
          <w:position w:val="6"/>
          <w:sz w:val="16"/>
        </w:rPr>
        <w:t>*</w:t>
      </w:r>
      <w:r w:rsidRPr="00A22AAA">
        <w:t>monthly payer.</w:t>
      </w:r>
    </w:p>
    <w:p w:rsidR="008F382C" w:rsidRPr="00A22AAA" w:rsidRDefault="008F382C" w:rsidP="00A22AAA">
      <w:pPr>
        <w:pStyle w:val="ItemHead"/>
      </w:pPr>
      <w:r w:rsidRPr="00A22AAA">
        <w:t>19  After Subdivision</w:t>
      </w:r>
      <w:r w:rsidR="00A22AAA" w:rsidRPr="00A22AAA">
        <w:t> </w:t>
      </w:r>
      <w:r w:rsidRPr="00A22AAA">
        <w:t>45</w:t>
      </w:r>
      <w:r w:rsidR="00A22AAA">
        <w:noBreakHyphen/>
      </w:r>
      <w:r w:rsidRPr="00A22AAA">
        <w:t>D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4"/>
      </w:pPr>
      <w:bookmarkStart w:id="17" w:name="_Toc357426734"/>
      <w:r w:rsidRPr="00A22AAA">
        <w:rPr>
          <w:rStyle w:val="CharSubdNo"/>
        </w:rPr>
        <w:t>Subdivision</w:t>
      </w:r>
      <w:r w:rsidR="00A22AAA" w:rsidRPr="00A22AAA">
        <w:rPr>
          <w:rStyle w:val="CharSubdNo"/>
        </w:rPr>
        <w:t> </w:t>
      </w:r>
      <w:r w:rsidRPr="00A22AAA">
        <w:rPr>
          <w:rStyle w:val="CharSubdNo"/>
        </w:rPr>
        <w:t>45</w:t>
      </w:r>
      <w:r w:rsidR="00A22AAA" w:rsidRPr="00A22AAA">
        <w:rPr>
          <w:rStyle w:val="CharSubdNo"/>
        </w:rPr>
        <w:noBreakHyphen/>
      </w:r>
      <w:r w:rsidRPr="00A22AAA">
        <w:rPr>
          <w:rStyle w:val="CharSubdNo"/>
        </w:rPr>
        <w:t>DA</w:t>
      </w:r>
      <w:r w:rsidRPr="00A22AAA">
        <w:t>—</w:t>
      </w:r>
      <w:r w:rsidRPr="00A22AAA">
        <w:rPr>
          <w:rStyle w:val="CharSubdText"/>
        </w:rPr>
        <w:t>Monthly payers</w:t>
      </w:r>
      <w:bookmarkEnd w:id="17"/>
    </w:p>
    <w:p w:rsidR="008F382C" w:rsidRPr="00A22AAA" w:rsidRDefault="008F382C" w:rsidP="00A22AAA">
      <w:pPr>
        <w:pStyle w:val="TofSectsHeading"/>
        <w:keepNext/>
      </w:pPr>
      <w:r w:rsidRPr="00A22AAA">
        <w:t>Table of sections</w:t>
      </w:r>
    </w:p>
    <w:p w:rsidR="008F382C" w:rsidRPr="00A22AAA" w:rsidRDefault="008F382C" w:rsidP="00A22AAA">
      <w:pPr>
        <w:pStyle w:val="TofSectsSection"/>
      </w:pPr>
      <w:r w:rsidRPr="00A22AAA">
        <w:t>45</w:t>
      </w:r>
      <w:r w:rsidR="00A22AAA">
        <w:noBreakHyphen/>
      </w:r>
      <w:r w:rsidRPr="00A22AAA">
        <w:t>136</w:t>
      </w:r>
      <w:r w:rsidRPr="00A22AAA">
        <w:tab/>
        <w:t>Monthly payer</w:t>
      </w:r>
    </w:p>
    <w:p w:rsidR="008F382C" w:rsidRPr="00A22AAA" w:rsidRDefault="008F382C" w:rsidP="00A22AAA">
      <w:pPr>
        <w:pStyle w:val="TofSectsSection"/>
      </w:pPr>
      <w:bookmarkStart w:id="18" w:name="Heading"/>
      <w:r w:rsidRPr="00A22AAA">
        <w:t>45</w:t>
      </w:r>
      <w:r w:rsidR="00A22AAA">
        <w:noBreakHyphen/>
      </w:r>
      <w:r w:rsidRPr="00A22AAA">
        <w:t>138</w:t>
      </w:r>
      <w:r w:rsidRPr="00A22AAA">
        <w:tab/>
        <w:t>Monthly payer requirement</w:t>
      </w:r>
    </w:p>
    <w:p w:rsidR="008F382C" w:rsidRPr="00A22AAA" w:rsidRDefault="008F382C" w:rsidP="00A22AAA">
      <w:pPr>
        <w:pStyle w:val="ActHead5"/>
      </w:pPr>
      <w:bookmarkStart w:id="19" w:name="_Toc357426735"/>
      <w:bookmarkEnd w:id="18"/>
      <w:r w:rsidRPr="00A22AAA">
        <w:rPr>
          <w:rStyle w:val="CharSectno"/>
        </w:rPr>
        <w:t>45</w:t>
      </w:r>
      <w:r w:rsidR="00A22AAA" w:rsidRPr="00A22AAA">
        <w:rPr>
          <w:rStyle w:val="CharSectno"/>
        </w:rPr>
        <w:noBreakHyphen/>
      </w:r>
      <w:r w:rsidRPr="00A22AAA">
        <w:rPr>
          <w:rStyle w:val="CharSectno"/>
        </w:rPr>
        <w:t>136</w:t>
      </w:r>
      <w:r w:rsidRPr="00A22AAA">
        <w:t xml:space="preserve">  Monthly payer</w:t>
      </w:r>
      <w:bookmarkEnd w:id="19"/>
    </w:p>
    <w:p w:rsidR="008F382C" w:rsidRPr="00A22AAA" w:rsidRDefault="008F382C" w:rsidP="00A22AAA">
      <w:pPr>
        <w:pStyle w:val="subsection"/>
      </w:pPr>
      <w:r w:rsidRPr="00A22AAA">
        <w:tab/>
        <w:t>(1)</w:t>
      </w:r>
      <w:r w:rsidRPr="00A22AAA">
        <w:tab/>
        <w:t xml:space="preserve">You are a </w:t>
      </w:r>
      <w:r w:rsidRPr="00A22AAA">
        <w:rPr>
          <w:b/>
          <w:i/>
        </w:rPr>
        <w:t xml:space="preserve">monthly payer </w:t>
      </w:r>
      <w:r w:rsidRPr="00A22AAA">
        <w:t>at a time if:</w:t>
      </w:r>
    </w:p>
    <w:p w:rsidR="008F382C" w:rsidRPr="00A22AAA" w:rsidRDefault="008F382C" w:rsidP="00A22AAA">
      <w:pPr>
        <w:pStyle w:val="paragraph"/>
      </w:pPr>
      <w:r w:rsidRPr="00A22AAA">
        <w:tab/>
        <w:t>(a)</w:t>
      </w:r>
      <w:r w:rsidRPr="00A22AAA">
        <w:tab/>
        <w:t>you were a monthly payer immediately before that time; or</w:t>
      </w:r>
    </w:p>
    <w:p w:rsidR="008F382C" w:rsidRPr="00A22AAA" w:rsidRDefault="008F382C" w:rsidP="00A22AAA">
      <w:pPr>
        <w:pStyle w:val="paragraph"/>
      </w:pPr>
      <w:r w:rsidRPr="00A22AAA">
        <w:lastRenderedPageBreak/>
        <w:tab/>
        <w:t>(b)</w:t>
      </w:r>
      <w:r w:rsidRPr="00A22AAA">
        <w:tab/>
        <w:t xml:space="preserve">if </w:t>
      </w:r>
      <w:r w:rsidR="00A22AAA" w:rsidRPr="00A22AAA">
        <w:t>paragraph (</w:t>
      </w:r>
      <w:r w:rsidRPr="00A22AAA">
        <w:t>a) does not apply—you satisfy the requirement in subsection</w:t>
      </w:r>
      <w:r w:rsidR="00A22AAA" w:rsidRPr="00A22AAA">
        <w:t> </w:t>
      </w:r>
      <w:r w:rsidRPr="00A22AAA">
        <w:t>45</w:t>
      </w:r>
      <w:r w:rsidR="00A22AAA">
        <w:noBreakHyphen/>
      </w:r>
      <w:r w:rsidRPr="00A22AAA">
        <w:t>138(1) for the income year in which that time occurs.</w:t>
      </w:r>
    </w:p>
    <w:p w:rsidR="008F382C" w:rsidRPr="00A22AAA" w:rsidRDefault="008F382C" w:rsidP="00A22AAA">
      <w:pPr>
        <w:pStyle w:val="notetext"/>
      </w:pPr>
      <w:r w:rsidRPr="00A22AAA">
        <w:t>Note:</w:t>
      </w:r>
      <w:r w:rsidRPr="00A22AAA">
        <w:tab/>
        <w:t xml:space="preserve">If </w:t>
      </w:r>
      <w:r w:rsidR="00A22AAA" w:rsidRPr="00A22AAA">
        <w:t>paragraph (</w:t>
      </w:r>
      <w:r w:rsidRPr="00A22AAA">
        <w:t xml:space="preserve">b) applies, see </w:t>
      </w:r>
      <w:r w:rsidR="00A22AAA" w:rsidRPr="00A22AAA">
        <w:t>subsection (</w:t>
      </w:r>
      <w:r w:rsidRPr="00A22AAA">
        <w:t>3) for the time at which you become a monthly payer.</w:t>
      </w:r>
    </w:p>
    <w:p w:rsidR="008F382C" w:rsidRPr="00A22AAA" w:rsidRDefault="008F382C" w:rsidP="00A22AAA">
      <w:pPr>
        <w:pStyle w:val="subsection"/>
      </w:pPr>
      <w:r w:rsidRPr="00A22AAA">
        <w:tab/>
        <w:t>(2)</w:t>
      </w:r>
      <w:r w:rsidRPr="00A22AAA">
        <w:tab/>
        <w:t xml:space="preserve">The </w:t>
      </w:r>
      <w:r w:rsidRPr="00A22AAA">
        <w:rPr>
          <w:b/>
          <w:i/>
        </w:rPr>
        <w:t>starting instalment month</w:t>
      </w:r>
      <w:r w:rsidRPr="00A22AAA">
        <w:t xml:space="preserve"> in an income year (the </w:t>
      </w:r>
      <w:r w:rsidRPr="00A22AAA">
        <w:rPr>
          <w:b/>
          <w:i/>
        </w:rPr>
        <w:t>current year</w:t>
      </w:r>
      <w:r w:rsidRPr="00A22AAA">
        <w:t>) is:</w:t>
      </w:r>
    </w:p>
    <w:p w:rsidR="008F382C" w:rsidRPr="00A22AAA" w:rsidRDefault="008F382C" w:rsidP="00A22AAA">
      <w:pPr>
        <w:pStyle w:val="paragraph"/>
      </w:pPr>
      <w:r w:rsidRPr="00A22AAA">
        <w:tab/>
        <w:t>(a)</w:t>
      </w:r>
      <w:r w:rsidRPr="00A22AAA">
        <w:tab/>
        <w:t xml:space="preserve">if the Commissioner gives you an instalment rate for the first time during an </w:t>
      </w:r>
      <w:r w:rsidR="00A22AAA" w:rsidRPr="00A22AAA">
        <w:rPr>
          <w:position w:val="6"/>
          <w:sz w:val="16"/>
        </w:rPr>
        <w:t>*</w:t>
      </w:r>
      <w:r w:rsidRPr="00A22AAA">
        <w:t>instalment month in the current year—the next instalment month in the current year; or</w:t>
      </w:r>
    </w:p>
    <w:p w:rsidR="008F382C" w:rsidRPr="00A22AAA" w:rsidRDefault="008F382C" w:rsidP="00A22AAA">
      <w:pPr>
        <w:pStyle w:val="paragraph"/>
      </w:pPr>
      <w:r w:rsidRPr="00A22AAA">
        <w:tab/>
        <w:t>(b)</w:t>
      </w:r>
      <w:r w:rsidRPr="00A22AAA">
        <w:tab/>
        <w:t>if the Commissioner has given you an instalment rate during a previous income year and your instalment rate has not been withdrawn—the first instalment month in the current year.</w:t>
      </w:r>
    </w:p>
    <w:p w:rsidR="008F382C" w:rsidRPr="00A22AAA" w:rsidRDefault="008F382C" w:rsidP="00A22AAA">
      <w:pPr>
        <w:pStyle w:val="SubsectionHead"/>
      </w:pPr>
      <w:r w:rsidRPr="00A22AAA">
        <w:t>How and when you become such a payer</w:t>
      </w:r>
    </w:p>
    <w:p w:rsidR="008F382C" w:rsidRPr="00A22AAA" w:rsidRDefault="008F382C" w:rsidP="00A22AAA">
      <w:pPr>
        <w:pStyle w:val="subsection"/>
      </w:pPr>
      <w:r w:rsidRPr="00A22AAA">
        <w:tab/>
        <w:t>(3)</w:t>
      </w:r>
      <w:r w:rsidRPr="00A22AAA">
        <w:tab/>
        <w:t xml:space="preserve">Despite </w:t>
      </w:r>
      <w:r w:rsidR="00A22AAA" w:rsidRPr="00A22AAA">
        <w:t>subsection (</w:t>
      </w:r>
      <w:r w:rsidRPr="00A22AAA">
        <w:t xml:space="preserve">1), if </w:t>
      </w:r>
      <w:r w:rsidR="00A22AAA" w:rsidRPr="00A22AAA">
        <w:t>paragraph (</w:t>
      </w:r>
      <w:r w:rsidRPr="00A22AAA">
        <w:t xml:space="preserve">1)(b) applies, you become a </w:t>
      </w:r>
      <w:r w:rsidR="00A22AAA" w:rsidRPr="00A22AAA">
        <w:rPr>
          <w:position w:val="6"/>
          <w:sz w:val="16"/>
        </w:rPr>
        <w:t>*</w:t>
      </w:r>
      <w:r w:rsidRPr="00A22AAA">
        <w:t xml:space="preserve">monthly payer just before the end of the </w:t>
      </w:r>
      <w:r w:rsidR="00A22AAA" w:rsidRPr="00A22AAA">
        <w:rPr>
          <w:position w:val="6"/>
          <w:sz w:val="16"/>
        </w:rPr>
        <w:t>*</w:t>
      </w:r>
      <w:r w:rsidRPr="00A22AAA">
        <w:t>starting instalment month in the income year.</w:t>
      </w:r>
    </w:p>
    <w:p w:rsidR="008F382C" w:rsidRPr="00A22AAA" w:rsidRDefault="008F382C" w:rsidP="00A22AAA">
      <w:pPr>
        <w:pStyle w:val="SubsectionHead"/>
      </w:pPr>
      <w:r w:rsidRPr="00A22AAA">
        <w:t>How and when you stop being such a payer</w:t>
      </w:r>
    </w:p>
    <w:p w:rsidR="008F382C" w:rsidRPr="00A22AAA" w:rsidRDefault="008F382C" w:rsidP="00A22AAA">
      <w:pPr>
        <w:pStyle w:val="subsection"/>
      </w:pPr>
      <w:r w:rsidRPr="00A22AAA">
        <w:tab/>
        <w:t>(4)</w:t>
      </w:r>
      <w:r w:rsidRPr="00A22AAA">
        <w:tab/>
        <w:t xml:space="preserve">Despite </w:t>
      </w:r>
      <w:r w:rsidR="00A22AAA" w:rsidRPr="00A22AAA">
        <w:t>subsection (</w:t>
      </w:r>
      <w:r w:rsidRPr="00A22AAA">
        <w:t xml:space="preserve">1), you stop being a </w:t>
      </w:r>
      <w:r w:rsidR="00A22AAA" w:rsidRPr="00A22AAA">
        <w:rPr>
          <w:position w:val="6"/>
          <w:sz w:val="16"/>
        </w:rPr>
        <w:t>*</w:t>
      </w:r>
      <w:r w:rsidRPr="00A22AAA">
        <w:t xml:space="preserve">monthly payer at the start of the first </w:t>
      </w:r>
      <w:r w:rsidR="00A22AAA" w:rsidRPr="00A22AAA">
        <w:rPr>
          <w:position w:val="6"/>
          <w:sz w:val="16"/>
        </w:rPr>
        <w:t>*</w:t>
      </w:r>
      <w:r w:rsidRPr="00A22AAA">
        <w:t>instalment month in a later income year if:</w:t>
      </w:r>
    </w:p>
    <w:p w:rsidR="008F382C" w:rsidRPr="00A22AAA" w:rsidRDefault="008F382C" w:rsidP="00A22AAA">
      <w:pPr>
        <w:pStyle w:val="paragraph"/>
      </w:pPr>
      <w:r w:rsidRPr="00A22AAA">
        <w:tab/>
        <w:t>(a)</w:t>
      </w:r>
      <w:r w:rsidRPr="00A22AAA">
        <w:tab/>
        <w:t>you do not satisfy the requirement in subsection</w:t>
      </w:r>
      <w:r w:rsidR="00A22AAA" w:rsidRPr="00A22AAA">
        <w:t> </w:t>
      </w:r>
      <w:r w:rsidRPr="00A22AAA">
        <w:t>45</w:t>
      </w:r>
      <w:r w:rsidR="00A22AAA">
        <w:noBreakHyphen/>
      </w:r>
      <w:r w:rsidRPr="00A22AAA">
        <w:t>138(1) for that later income year; and</w:t>
      </w:r>
    </w:p>
    <w:p w:rsidR="008F382C" w:rsidRPr="00A22AAA" w:rsidRDefault="008F382C" w:rsidP="00A22AAA">
      <w:pPr>
        <w:pStyle w:val="paragraph"/>
      </w:pPr>
      <w:r w:rsidRPr="00A22AAA">
        <w:tab/>
        <w:t>(b)</w:t>
      </w:r>
      <w:r w:rsidRPr="00A22AAA">
        <w:tab/>
        <w:t xml:space="preserve">you give the Commissioner a notice (the </w:t>
      </w:r>
      <w:r w:rsidRPr="00A22AAA">
        <w:rPr>
          <w:b/>
          <w:i/>
        </w:rPr>
        <w:t>MP stop notice</w:t>
      </w:r>
      <w:r w:rsidRPr="00A22AAA">
        <w:t xml:space="preserve">) in the </w:t>
      </w:r>
      <w:r w:rsidR="00A22AAA" w:rsidRPr="00A22AAA">
        <w:rPr>
          <w:position w:val="6"/>
          <w:sz w:val="16"/>
        </w:rPr>
        <w:t>*</w:t>
      </w:r>
      <w:r w:rsidRPr="00A22AAA">
        <w:t>approved form for that later income year before the start of that later income year.</w:t>
      </w:r>
    </w:p>
    <w:p w:rsidR="008F382C" w:rsidRPr="00A22AAA" w:rsidRDefault="008F382C" w:rsidP="00A22AAA">
      <w:pPr>
        <w:pStyle w:val="ActHead5"/>
      </w:pPr>
      <w:bookmarkStart w:id="20" w:name="_Toc357426736"/>
      <w:r w:rsidRPr="00A22AAA">
        <w:rPr>
          <w:rStyle w:val="CharSectno"/>
        </w:rPr>
        <w:t>45</w:t>
      </w:r>
      <w:r w:rsidR="00A22AAA" w:rsidRPr="00A22AAA">
        <w:rPr>
          <w:rStyle w:val="CharSectno"/>
        </w:rPr>
        <w:noBreakHyphen/>
      </w:r>
      <w:r w:rsidRPr="00A22AAA">
        <w:rPr>
          <w:rStyle w:val="CharSectno"/>
        </w:rPr>
        <w:t>138</w:t>
      </w:r>
      <w:r w:rsidRPr="00A22AAA">
        <w:t xml:space="preserve">  Monthly payer requirement</w:t>
      </w:r>
      <w:bookmarkEnd w:id="20"/>
    </w:p>
    <w:p w:rsidR="008F382C" w:rsidRPr="00A22AAA" w:rsidRDefault="008F382C" w:rsidP="00A22AAA">
      <w:pPr>
        <w:pStyle w:val="subsection"/>
      </w:pPr>
      <w:r w:rsidRPr="00A22AAA">
        <w:tab/>
        <w:t>(1)</w:t>
      </w:r>
      <w:r w:rsidRPr="00A22AAA">
        <w:tab/>
        <w:t xml:space="preserve">You satisfy the requirement in this subsection for an income year if at the start of your </w:t>
      </w:r>
      <w:r w:rsidR="00A22AAA" w:rsidRPr="00A22AAA">
        <w:rPr>
          <w:position w:val="6"/>
          <w:sz w:val="16"/>
        </w:rPr>
        <w:t>*</w:t>
      </w:r>
      <w:r w:rsidRPr="00A22AAA">
        <w:t>MPR test day for that income year, your base assessment instalment income (within the meaning of section</w:t>
      </w:r>
      <w:r w:rsidR="00A22AAA" w:rsidRPr="00A22AAA">
        <w:t> </w:t>
      </w:r>
      <w:r w:rsidRPr="00A22AAA">
        <w:t>45</w:t>
      </w:r>
      <w:r w:rsidR="00A22AAA">
        <w:noBreakHyphen/>
      </w:r>
      <w:r w:rsidRPr="00A22AAA">
        <w:t xml:space="preserve">320) for the </w:t>
      </w:r>
      <w:r w:rsidR="00A22AAA" w:rsidRPr="00A22AAA">
        <w:rPr>
          <w:position w:val="6"/>
          <w:sz w:val="16"/>
        </w:rPr>
        <w:t>*</w:t>
      </w:r>
      <w:r w:rsidRPr="00A22AAA">
        <w:t>base year equals or exceeds:</w:t>
      </w:r>
    </w:p>
    <w:p w:rsidR="008F382C" w:rsidRPr="00A22AAA" w:rsidRDefault="008F382C" w:rsidP="00A22AAA">
      <w:pPr>
        <w:pStyle w:val="paragraph"/>
      </w:pPr>
      <w:r w:rsidRPr="00A22AAA">
        <w:tab/>
        <w:t>(a)</w:t>
      </w:r>
      <w:r w:rsidRPr="00A22AAA">
        <w:tab/>
        <w:t>$20 million; or</w:t>
      </w:r>
    </w:p>
    <w:p w:rsidR="008F382C" w:rsidRPr="00A22AAA" w:rsidRDefault="008F382C" w:rsidP="00A22AAA">
      <w:pPr>
        <w:pStyle w:val="paragraph"/>
      </w:pPr>
      <w:r w:rsidRPr="00A22AAA">
        <w:tab/>
        <w:t>(b)</w:t>
      </w:r>
      <w:r w:rsidRPr="00A22AAA">
        <w:tab/>
        <w:t>if regulations made for the purposes of this paragraph specify a different amount—that amount.</w:t>
      </w:r>
    </w:p>
    <w:p w:rsidR="008F382C" w:rsidRPr="00A22AAA" w:rsidRDefault="008F382C" w:rsidP="00A22AAA">
      <w:pPr>
        <w:pStyle w:val="subsection"/>
      </w:pPr>
      <w:r w:rsidRPr="00A22AAA">
        <w:lastRenderedPageBreak/>
        <w:tab/>
        <w:t>(2)</w:t>
      </w:r>
      <w:r w:rsidRPr="00A22AAA">
        <w:tab/>
        <w:t xml:space="preserve">However, you do </w:t>
      </w:r>
      <w:r w:rsidRPr="00A22AAA">
        <w:rPr>
          <w:i/>
        </w:rPr>
        <w:t>not</w:t>
      </w:r>
      <w:r w:rsidRPr="00A22AAA">
        <w:t xml:space="preserve"> satisfy the requirement in </w:t>
      </w:r>
      <w:r w:rsidR="00A22AAA" w:rsidRPr="00A22AAA">
        <w:t>subsection (</w:t>
      </w:r>
      <w:r w:rsidRPr="00A22AAA">
        <w:t xml:space="preserve">1) for an income year if, at the start of your </w:t>
      </w:r>
      <w:r w:rsidR="00A22AAA" w:rsidRPr="00A22AAA">
        <w:rPr>
          <w:position w:val="6"/>
          <w:sz w:val="16"/>
        </w:rPr>
        <w:t>*</w:t>
      </w:r>
      <w:r w:rsidRPr="00A22AAA">
        <w:t>MPR test day for that income year:</w:t>
      </w:r>
    </w:p>
    <w:p w:rsidR="008F382C" w:rsidRPr="00A22AAA" w:rsidRDefault="008F382C" w:rsidP="00A22AAA">
      <w:pPr>
        <w:pStyle w:val="paragraph"/>
      </w:pPr>
      <w:r w:rsidRPr="00A22AAA">
        <w:tab/>
        <w:t>(a)</w:t>
      </w:r>
      <w:r w:rsidRPr="00A22AAA">
        <w:tab/>
        <w:t xml:space="preserve">you have (or, if you are a </w:t>
      </w:r>
      <w:r w:rsidR="00A22AAA" w:rsidRPr="00A22AAA">
        <w:rPr>
          <w:position w:val="6"/>
          <w:sz w:val="16"/>
        </w:rPr>
        <w:t>*</w:t>
      </w:r>
      <w:r w:rsidRPr="00A22AAA">
        <w:t xml:space="preserve">member of a </w:t>
      </w:r>
      <w:r w:rsidR="00A22AAA" w:rsidRPr="00A22AAA">
        <w:rPr>
          <w:position w:val="6"/>
          <w:sz w:val="16"/>
        </w:rPr>
        <w:t>*</w:t>
      </w:r>
      <w:r w:rsidRPr="00A22AAA">
        <w:t xml:space="preserve">GST group, the </w:t>
      </w:r>
      <w:r w:rsidR="00A22AAA" w:rsidRPr="00A22AAA">
        <w:rPr>
          <w:position w:val="6"/>
          <w:sz w:val="16"/>
        </w:rPr>
        <w:t>*</w:t>
      </w:r>
      <w:r w:rsidRPr="00A22AAA">
        <w:t xml:space="preserve">representative member of the GST group has) an obligation to give the Commissioner a </w:t>
      </w:r>
      <w:r w:rsidR="00A22AAA" w:rsidRPr="00A22AAA">
        <w:rPr>
          <w:position w:val="6"/>
          <w:sz w:val="16"/>
        </w:rPr>
        <w:t>*</w:t>
      </w:r>
      <w:r w:rsidRPr="00A22AAA">
        <w:t xml:space="preserve">GST return for a quarterly </w:t>
      </w:r>
      <w:r w:rsidR="00A22AAA" w:rsidRPr="00A22AAA">
        <w:rPr>
          <w:position w:val="6"/>
          <w:sz w:val="16"/>
        </w:rPr>
        <w:t>*</w:t>
      </w:r>
      <w:r w:rsidRPr="00A22AAA">
        <w:t>tax period; and</w:t>
      </w:r>
    </w:p>
    <w:p w:rsidR="008F382C" w:rsidRPr="00A22AAA" w:rsidRDefault="008F382C" w:rsidP="00A22AAA">
      <w:pPr>
        <w:pStyle w:val="paragraph"/>
      </w:pPr>
      <w:r w:rsidRPr="00A22AAA">
        <w:tab/>
        <w:t>(b)</w:t>
      </w:r>
      <w:r w:rsidRPr="00A22AAA">
        <w:tab/>
        <w:t xml:space="preserve">you are </w:t>
      </w:r>
      <w:r w:rsidRPr="00A22AAA">
        <w:rPr>
          <w:i/>
        </w:rPr>
        <w:t>not</w:t>
      </w:r>
      <w:r w:rsidRPr="00A22AAA">
        <w:t xml:space="preserve"> the </w:t>
      </w:r>
      <w:r w:rsidR="00A22AAA" w:rsidRPr="00A22AAA">
        <w:rPr>
          <w:position w:val="6"/>
          <w:sz w:val="16"/>
        </w:rPr>
        <w:t>*</w:t>
      </w:r>
      <w:r w:rsidRPr="00A22AAA">
        <w:t xml:space="preserve">head company of a </w:t>
      </w:r>
      <w:r w:rsidR="00A22AAA" w:rsidRPr="00A22AAA">
        <w:rPr>
          <w:position w:val="6"/>
          <w:sz w:val="16"/>
        </w:rPr>
        <w:t>*</w:t>
      </w:r>
      <w:r w:rsidRPr="00A22AAA">
        <w:t xml:space="preserve">consolidated group nor the </w:t>
      </w:r>
      <w:r w:rsidR="00A22AAA" w:rsidRPr="00A22AAA">
        <w:rPr>
          <w:position w:val="6"/>
          <w:sz w:val="16"/>
        </w:rPr>
        <w:t>*</w:t>
      </w:r>
      <w:r w:rsidRPr="00A22AAA">
        <w:t xml:space="preserve">provisional head company of a </w:t>
      </w:r>
      <w:r w:rsidR="00A22AAA" w:rsidRPr="00A22AAA">
        <w:rPr>
          <w:position w:val="6"/>
          <w:sz w:val="16"/>
        </w:rPr>
        <w:t>*</w:t>
      </w:r>
      <w:r w:rsidRPr="00A22AAA">
        <w:t>MEC group; and</w:t>
      </w:r>
    </w:p>
    <w:p w:rsidR="008F382C" w:rsidRPr="00A22AAA" w:rsidRDefault="008F382C" w:rsidP="00A22AAA">
      <w:pPr>
        <w:pStyle w:val="paragraph"/>
      </w:pPr>
      <w:r w:rsidRPr="00A22AAA">
        <w:tab/>
        <w:t>(c)</w:t>
      </w:r>
      <w:r w:rsidRPr="00A22AAA">
        <w:tab/>
        <w:t>your base assessment instalment income (within the meaning of section</w:t>
      </w:r>
      <w:r w:rsidR="00A22AAA" w:rsidRPr="00A22AAA">
        <w:t> </w:t>
      </w:r>
      <w:r w:rsidRPr="00A22AAA">
        <w:t>45</w:t>
      </w:r>
      <w:r w:rsidR="00A22AAA">
        <w:noBreakHyphen/>
      </w:r>
      <w:r w:rsidRPr="00A22AAA">
        <w:t xml:space="preserve">320) for the </w:t>
      </w:r>
      <w:r w:rsidR="00A22AAA" w:rsidRPr="00A22AAA">
        <w:rPr>
          <w:position w:val="6"/>
          <w:sz w:val="16"/>
        </w:rPr>
        <w:t>*</w:t>
      </w:r>
      <w:r w:rsidRPr="00A22AAA">
        <w:t>base year is less than $100 million.</w:t>
      </w:r>
    </w:p>
    <w:p w:rsidR="008F382C" w:rsidRPr="00A22AAA" w:rsidRDefault="008F382C" w:rsidP="00A22AAA">
      <w:pPr>
        <w:pStyle w:val="subsection"/>
      </w:pPr>
      <w:r w:rsidRPr="00A22AAA">
        <w:tab/>
        <w:t>(3)</w:t>
      </w:r>
      <w:r w:rsidRPr="00A22AAA">
        <w:tab/>
        <w:t xml:space="preserve">For the purposes of </w:t>
      </w:r>
      <w:r w:rsidR="00A22AAA" w:rsidRPr="00A22AAA">
        <w:t>subsections (</w:t>
      </w:r>
      <w:r w:rsidRPr="00A22AAA">
        <w:t xml:space="preserve">1) and (2), at the start of an entity’s </w:t>
      </w:r>
      <w:r w:rsidR="00A22AAA" w:rsidRPr="00A22AAA">
        <w:rPr>
          <w:position w:val="6"/>
          <w:sz w:val="16"/>
        </w:rPr>
        <w:t>*</w:t>
      </w:r>
      <w:r w:rsidRPr="00A22AAA">
        <w:t>MPR test day:</w:t>
      </w:r>
    </w:p>
    <w:p w:rsidR="008F382C" w:rsidRPr="00A22AAA" w:rsidRDefault="008F382C" w:rsidP="00A22AAA">
      <w:pPr>
        <w:pStyle w:val="paragraph"/>
      </w:pPr>
      <w:r w:rsidRPr="00A22AAA">
        <w:tab/>
        <w:t>(a)</w:t>
      </w:r>
      <w:r w:rsidRPr="00A22AAA">
        <w:tab/>
        <w:t>determine the amount of the entity’s base assessment instalment income (within the meaning of section</w:t>
      </w:r>
      <w:r w:rsidR="00A22AAA" w:rsidRPr="00A22AAA">
        <w:t> </w:t>
      </w:r>
      <w:r w:rsidRPr="00A22AAA">
        <w:t>45</w:t>
      </w:r>
      <w:r w:rsidR="00A22AAA">
        <w:noBreakHyphen/>
      </w:r>
      <w:r w:rsidRPr="00A22AAA">
        <w:t xml:space="preserve">320) for the </w:t>
      </w:r>
      <w:r w:rsidR="00A22AAA" w:rsidRPr="00A22AAA">
        <w:rPr>
          <w:position w:val="6"/>
          <w:sz w:val="16"/>
        </w:rPr>
        <w:t>*</w:t>
      </w:r>
      <w:r w:rsidRPr="00A22AAA">
        <w:t>base year only on the basis of the information provided by the Commissioner to the entity before that start of that day; and</w:t>
      </w:r>
    </w:p>
    <w:p w:rsidR="008F382C" w:rsidRPr="00A22AAA" w:rsidRDefault="008F382C" w:rsidP="00A22AAA">
      <w:pPr>
        <w:pStyle w:val="paragraph"/>
      </w:pPr>
      <w:r w:rsidRPr="00A22AAA">
        <w:tab/>
        <w:t>(b)</w:t>
      </w:r>
      <w:r w:rsidRPr="00A22AAA">
        <w:tab/>
        <w:t xml:space="preserve">in determining on that day whether an entity has an obligation mentioned in </w:t>
      </w:r>
      <w:r w:rsidR="00A22AAA" w:rsidRPr="00A22AAA">
        <w:t>paragraph (</w:t>
      </w:r>
      <w:r w:rsidRPr="00A22AAA">
        <w:t>2)(a), disregard any creation or removal of such an obligation after that day (even if that change is made retrospective to that day).</w:t>
      </w:r>
    </w:p>
    <w:p w:rsidR="008F382C" w:rsidRPr="00A22AAA" w:rsidRDefault="008F382C" w:rsidP="00A22AAA">
      <w:pPr>
        <w:pStyle w:val="subsection"/>
      </w:pPr>
      <w:r w:rsidRPr="00A22AAA">
        <w:tab/>
        <w:t>(4)</w:t>
      </w:r>
      <w:r w:rsidRPr="00A22AAA">
        <w:tab/>
        <w:t xml:space="preserve">An entity’s </w:t>
      </w:r>
      <w:r w:rsidRPr="00A22AAA">
        <w:rPr>
          <w:b/>
          <w:i/>
        </w:rPr>
        <w:t>MPR test day</w:t>
      </w:r>
      <w:r w:rsidRPr="00A22AAA">
        <w:t xml:space="preserve"> for an income year is:</w:t>
      </w:r>
    </w:p>
    <w:p w:rsidR="008F382C" w:rsidRPr="00A22AAA" w:rsidRDefault="008F382C" w:rsidP="00A22AAA">
      <w:pPr>
        <w:pStyle w:val="paragraph"/>
      </w:pPr>
      <w:r w:rsidRPr="00A22AAA">
        <w:tab/>
        <w:t>(a)</w:t>
      </w:r>
      <w:r w:rsidRPr="00A22AAA">
        <w:tab/>
        <w:t xml:space="preserve">if the Commissioner gives the entity an instalment rate for the first time during an </w:t>
      </w:r>
      <w:r w:rsidR="00A22AAA" w:rsidRPr="00A22AAA">
        <w:rPr>
          <w:position w:val="6"/>
          <w:sz w:val="16"/>
        </w:rPr>
        <w:t>*</w:t>
      </w:r>
      <w:r w:rsidRPr="00A22AAA">
        <w:t>instalment month in the income year—the last day of that month; or</w:t>
      </w:r>
    </w:p>
    <w:p w:rsidR="008F382C" w:rsidRPr="00A22AAA" w:rsidRDefault="008F382C" w:rsidP="00A22AAA">
      <w:pPr>
        <w:pStyle w:val="paragraph"/>
      </w:pPr>
      <w:r w:rsidRPr="00A22AAA">
        <w:tab/>
        <w:t>(b)</w:t>
      </w:r>
      <w:r w:rsidRPr="00A22AAA">
        <w:tab/>
        <w:t>otherwise—the first day of the third last month of the previous income year.</w:t>
      </w:r>
    </w:p>
    <w:p w:rsidR="008F382C" w:rsidRPr="00A22AAA" w:rsidRDefault="008F382C" w:rsidP="00A22AAA">
      <w:pPr>
        <w:pStyle w:val="subsection"/>
      </w:pPr>
      <w:r w:rsidRPr="00A22AAA">
        <w:tab/>
        <w:t>(5)</w:t>
      </w:r>
      <w:r w:rsidRPr="00A22AAA">
        <w:tab/>
      </w:r>
      <w:r w:rsidR="00A22AAA" w:rsidRPr="00A22AAA">
        <w:t>Subsection (</w:t>
      </w:r>
      <w:r w:rsidRPr="00A22AAA">
        <w:t xml:space="preserve">6) applies if, disregarding that subsection, an entity does </w:t>
      </w:r>
      <w:r w:rsidRPr="00A22AAA">
        <w:rPr>
          <w:i/>
        </w:rPr>
        <w:t>not</w:t>
      </w:r>
      <w:r w:rsidRPr="00A22AAA">
        <w:t xml:space="preserve"> satisfy the requirement in </w:t>
      </w:r>
      <w:r w:rsidR="00A22AAA" w:rsidRPr="00A22AAA">
        <w:t>subsection (</w:t>
      </w:r>
      <w:r w:rsidRPr="00A22AAA">
        <w:t>1) for an income year.</w:t>
      </w:r>
    </w:p>
    <w:p w:rsidR="008F382C" w:rsidRPr="00A22AAA" w:rsidRDefault="008F382C" w:rsidP="00A22AAA">
      <w:pPr>
        <w:pStyle w:val="subsection"/>
      </w:pPr>
      <w:r w:rsidRPr="00A22AAA">
        <w:tab/>
        <w:t>(6)</w:t>
      </w:r>
      <w:r w:rsidRPr="00A22AAA">
        <w:tab/>
        <w:t>For the purposes of this section, in determining the entity’s base assessment instalment income (within the meaning of section</w:t>
      </w:r>
      <w:r w:rsidR="00A22AAA" w:rsidRPr="00A22AAA">
        <w:t> </w:t>
      </w:r>
      <w:r w:rsidRPr="00A22AAA">
        <w:t>45</w:t>
      </w:r>
      <w:r w:rsidR="00A22AAA">
        <w:noBreakHyphen/>
      </w:r>
      <w:r w:rsidRPr="00A22AAA">
        <w:t xml:space="preserve">320) for the </w:t>
      </w:r>
      <w:r w:rsidR="00A22AAA" w:rsidRPr="00A22AAA">
        <w:rPr>
          <w:position w:val="6"/>
          <w:sz w:val="16"/>
        </w:rPr>
        <w:t>*</w:t>
      </w:r>
      <w:r w:rsidRPr="00A22AAA">
        <w:t>base year:</w:t>
      </w:r>
    </w:p>
    <w:p w:rsidR="008F382C" w:rsidRPr="00A22AAA" w:rsidRDefault="008F382C" w:rsidP="00A22AAA">
      <w:pPr>
        <w:pStyle w:val="paragraph"/>
      </w:pPr>
      <w:r w:rsidRPr="00A22AAA">
        <w:tab/>
        <w:t>(a)</w:t>
      </w:r>
      <w:r w:rsidRPr="00A22AAA">
        <w:tab/>
        <w:t>disregard subsection</w:t>
      </w:r>
      <w:r w:rsidR="00A22AAA" w:rsidRPr="00A22AAA">
        <w:t> </w:t>
      </w:r>
      <w:r w:rsidRPr="00A22AAA">
        <w:t>45</w:t>
      </w:r>
      <w:r w:rsidR="00A22AAA">
        <w:noBreakHyphen/>
      </w:r>
      <w:r w:rsidRPr="00A22AAA">
        <w:t>120(2C); and</w:t>
      </w:r>
    </w:p>
    <w:p w:rsidR="008F382C" w:rsidRPr="00A22AAA" w:rsidRDefault="008F382C" w:rsidP="00A22AAA">
      <w:pPr>
        <w:pStyle w:val="paragraph"/>
      </w:pPr>
      <w:r w:rsidRPr="00A22AAA">
        <w:lastRenderedPageBreak/>
        <w:tab/>
        <w:t>(b)</w:t>
      </w:r>
      <w:r w:rsidRPr="00A22AAA">
        <w:tab/>
        <w:t xml:space="preserve">disregard </w:t>
      </w:r>
      <w:r w:rsidR="00A22AAA" w:rsidRPr="00A22AAA">
        <w:t>paragraph (</w:t>
      </w:r>
      <w:r w:rsidRPr="00A22AAA">
        <w:t>3)(a) of this section, to the extent that that paragraph relates to the operation of subsection</w:t>
      </w:r>
      <w:r w:rsidR="00A22AAA" w:rsidRPr="00A22AAA">
        <w:t> </w:t>
      </w:r>
      <w:r w:rsidRPr="00A22AAA">
        <w:t>45</w:t>
      </w:r>
      <w:r w:rsidR="00A22AAA">
        <w:noBreakHyphen/>
      </w:r>
      <w:r w:rsidRPr="00A22AAA">
        <w:t>120(2C).</w:t>
      </w:r>
    </w:p>
    <w:p w:rsidR="008F382C" w:rsidRPr="00A22AAA" w:rsidRDefault="008F382C" w:rsidP="00A22AAA">
      <w:pPr>
        <w:pStyle w:val="subsection"/>
      </w:pPr>
      <w:r w:rsidRPr="00A22AAA">
        <w:tab/>
        <w:t>(7)</w:t>
      </w:r>
      <w:r w:rsidRPr="00A22AAA">
        <w:tab/>
        <w:t xml:space="preserve">If, because of </w:t>
      </w:r>
      <w:r w:rsidR="00A22AAA" w:rsidRPr="00A22AAA">
        <w:t>subsection (</w:t>
      </w:r>
      <w:r w:rsidRPr="00A22AAA">
        <w:t xml:space="preserve">6), the entity satisfies the requirement in </w:t>
      </w:r>
      <w:r w:rsidR="00A22AAA" w:rsidRPr="00A22AAA">
        <w:t>subsection (</w:t>
      </w:r>
      <w:r w:rsidRPr="00A22AAA">
        <w:t xml:space="preserve">1) for an income year, the entity must give the Commissioner a notice in the </w:t>
      </w:r>
      <w:r w:rsidR="00A22AAA" w:rsidRPr="00A22AAA">
        <w:rPr>
          <w:position w:val="6"/>
          <w:sz w:val="16"/>
        </w:rPr>
        <w:t>*</w:t>
      </w:r>
      <w:r w:rsidRPr="00A22AAA">
        <w:t>approved form in respect of that income year before:</w:t>
      </w:r>
    </w:p>
    <w:p w:rsidR="008F382C" w:rsidRPr="00A22AAA" w:rsidRDefault="008F382C" w:rsidP="00A22AAA">
      <w:pPr>
        <w:pStyle w:val="paragraph"/>
      </w:pPr>
      <w:r w:rsidRPr="00A22AAA">
        <w:tab/>
        <w:t>(a)</w:t>
      </w:r>
      <w:r w:rsidRPr="00A22AAA">
        <w:tab/>
        <w:t xml:space="preserve">if the </w:t>
      </w:r>
      <w:r w:rsidR="00A22AAA" w:rsidRPr="00A22AAA">
        <w:rPr>
          <w:position w:val="6"/>
          <w:sz w:val="16"/>
        </w:rPr>
        <w:t>*</w:t>
      </w:r>
      <w:r w:rsidRPr="00A22AAA">
        <w:t>starting instalment month in the income year is determined under paragraph</w:t>
      </w:r>
      <w:r w:rsidR="00A22AAA" w:rsidRPr="00A22AAA">
        <w:t> </w:t>
      </w:r>
      <w:r w:rsidRPr="00A22AAA">
        <w:t>45</w:t>
      </w:r>
      <w:r w:rsidR="00A22AAA">
        <w:noBreakHyphen/>
      </w:r>
      <w:r w:rsidRPr="00A22AAA">
        <w:t>136(2)(a)—the end of that starting instalment month; or</w:t>
      </w:r>
    </w:p>
    <w:p w:rsidR="008F382C" w:rsidRPr="00A22AAA" w:rsidRDefault="008F382C" w:rsidP="00A22AAA">
      <w:pPr>
        <w:pStyle w:val="paragraph"/>
      </w:pPr>
      <w:r w:rsidRPr="00A22AAA">
        <w:tab/>
        <w:t>(b)</w:t>
      </w:r>
      <w:r w:rsidRPr="00A22AAA">
        <w:tab/>
        <w:t>if the starting instalment month in the income year is determined under paragraph</w:t>
      </w:r>
      <w:r w:rsidR="00A22AAA" w:rsidRPr="00A22AAA">
        <w:t> </w:t>
      </w:r>
      <w:r w:rsidRPr="00A22AAA">
        <w:t>45</w:t>
      </w:r>
      <w:r w:rsidR="00A22AAA">
        <w:noBreakHyphen/>
      </w:r>
      <w:r w:rsidRPr="00A22AAA">
        <w:t>136(2)(b)—the start of that starting instalment month.</w:t>
      </w:r>
    </w:p>
    <w:p w:rsidR="008F382C" w:rsidRPr="00A22AAA" w:rsidRDefault="008F382C" w:rsidP="00A22AAA">
      <w:pPr>
        <w:pStyle w:val="ItemHead"/>
      </w:pPr>
      <w:r w:rsidRPr="00A22AAA">
        <w:t>20  Subdivision</w:t>
      </w:r>
      <w:r w:rsidR="00A22AAA" w:rsidRPr="00A22AAA">
        <w:t> </w:t>
      </w:r>
      <w:r w:rsidRPr="00A22AAA">
        <w:t>45</w:t>
      </w:r>
      <w:r w:rsidR="00A22AAA">
        <w:noBreakHyphen/>
      </w:r>
      <w:r w:rsidRPr="00A22AAA">
        <w:t>F in Schedule</w:t>
      </w:r>
      <w:r w:rsidR="00A22AAA" w:rsidRPr="00A22AAA">
        <w:t> </w:t>
      </w:r>
      <w:r w:rsidRPr="00A22AAA">
        <w:t>1 (heading)</w:t>
      </w:r>
    </w:p>
    <w:p w:rsidR="008F382C" w:rsidRPr="00A22AAA" w:rsidRDefault="008F382C" w:rsidP="00A22AAA">
      <w:pPr>
        <w:pStyle w:val="Item"/>
      </w:pPr>
      <w:r w:rsidRPr="00A22AAA">
        <w:t>Repeal the heading, substitute:</w:t>
      </w:r>
    </w:p>
    <w:p w:rsidR="008F382C" w:rsidRPr="00A22AAA" w:rsidRDefault="008F382C" w:rsidP="00A22AAA">
      <w:pPr>
        <w:pStyle w:val="ActHead4"/>
      </w:pPr>
      <w:bookmarkStart w:id="21" w:name="_Toc357426737"/>
      <w:r w:rsidRPr="00A22AAA">
        <w:rPr>
          <w:rStyle w:val="CharSubdNo"/>
        </w:rPr>
        <w:t>Subdivision</w:t>
      </w:r>
      <w:r w:rsidR="00A22AAA" w:rsidRPr="00A22AAA">
        <w:rPr>
          <w:rStyle w:val="CharSubdNo"/>
        </w:rPr>
        <w:t> </w:t>
      </w:r>
      <w:r w:rsidRPr="00A22AAA">
        <w:rPr>
          <w:rStyle w:val="CharSubdNo"/>
        </w:rPr>
        <w:t>45</w:t>
      </w:r>
      <w:r w:rsidR="00A22AAA" w:rsidRPr="00A22AAA">
        <w:rPr>
          <w:rStyle w:val="CharSubdNo"/>
        </w:rPr>
        <w:noBreakHyphen/>
      </w:r>
      <w:r w:rsidRPr="00A22AAA">
        <w:rPr>
          <w:rStyle w:val="CharSubdNo"/>
        </w:rPr>
        <w:t>F</w:t>
      </w:r>
      <w:r w:rsidRPr="00A22AAA">
        <w:t>—</w:t>
      </w:r>
      <w:r w:rsidRPr="00A22AAA">
        <w:rPr>
          <w:rStyle w:val="CharSubdText"/>
        </w:rPr>
        <w:t>Varying the instalment rate for quarterly or monthly payers who pay on the basis of instalment income</w:t>
      </w:r>
      <w:bookmarkEnd w:id="21"/>
    </w:p>
    <w:p w:rsidR="008F382C" w:rsidRPr="00A22AAA" w:rsidRDefault="008F382C" w:rsidP="00A22AAA">
      <w:pPr>
        <w:pStyle w:val="ItemHead"/>
      </w:pPr>
      <w:r w:rsidRPr="00A22AAA">
        <w:t>21  Section</w:t>
      </w:r>
      <w:r w:rsidR="00A22AAA" w:rsidRPr="00A22AAA">
        <w:t> </w:t>
      </w:r>
      <w:r w:rsidRPr="00A22AAA">
        <w:t>45</w:t>
      </w:r>
      <w:r w:rsidR="00A22AAA">
        <w:noBreakHyphen/>
      </w:r>
      <w:r w:rsidRPr="00A22AAA">
        <w:t>200 in Schedule</w:t>
      </w:r>
      <w:r w:rsidR="00A22AAA" w:rsidRPr="00A22AAA">
        <w:t> </w:t>
      </w:r>
      <w:r w:rsidRPr="00A22AAA">
        <w:t>1</w:t>
      </w:r>
    </w:p>
    <w:p w:rsidR="008F382C" w:rsidRPr="00A22AAA" w:rsidRDefault="008F382C" w:rsidP="00A22AAA">
      <w:pPr>
        <w:pStyle w:val="Item"/>
      </w:pPr>
      <w:r w:rsidRPr="00A22AAA">
        <w:t>Before “This”, insert “(1)”.</w:t>
      </w:r>
    </w:p>
    <w:p w:rsidR="008F382C" w:rsidRPr="00A22AAA" w:rsidRDefault="008F382C" w:rsidP="00A22AAA">
      <w:pPr>
        <w:pStyle w:val="ItemHead"/>
      </w:pPr>
      <w:r w:rsidRPr="00A22AAA">
        <w:t>22  At the end of section</w:t>
      </w:r>
      <w:r w:rsidR="00A22AAA" w:rsidRPr="00A22AAA">
        <w:t> </w:t>
      </w:r>
      <w:r w:rsidRPr="00A22AAA">
        <w:t>45</w:t>
      </w:r>
      <w:r w:rsidR="00A22AAA">
        <w:noBreakHyphen/>
      </w:r>
      <w:r w:rsidRPr="00A22AAA">
        <w:t>200 in Schedule</w:t>
      </w:r>
      <w:r w:rsidR="00A22AAA" w:rsidRPr="00A22AAA">
        <w:t> </w:t>
      </w:r>
      <w:r w:rsidRPr="00A22AAA">
        <w:t>1</w:t>
      </w:r>
    </w:p>
    <w:p w:rsidR="008F382C" w:rsidRPr="00A22AAA" w:rsidRDefault="008F382C" w:rsidP="00A22AAA">
      <w:pPr>
        <w:pStyle w:val="Item"/>
      </w:pPr>
      <w:r w:rsidRPr="00A22AAA">
        <w:t>Add:</w:t>
      </w:r>
    </w:p>
    <w:p w:rsidR="008F382C" w:rsidRPr="00A22AAA" w:rsidRDefault="008F382C" w:rsidP="00A22AAA">
      <w:pPr>
        <w:pStyle w:val="subsection"/>
      </w:pPr>
      <w:r w:rsidRPr="00A22AAA">
        <w:tab/>
        <w:t>(2)</w:t>
      </w:r>
      <w:r w:rsidRPr="00A22AAA">
        <w:tab/>
        <w:t xml:space="preserve">If you are a </w:t>
      </w:r>
      <w:r w:rsidR="00A22AAA" w:rsidRPr="00A22AAA">
        <w:rPr>
          <w:position w:val="6"/>
          <w:sz w:val="16"/>
        </w:rPr>
        <w:t>*</w:t>
      </w:r>
      <w:r w:rsidRPr="00A22AAA">
        <w:t xml:space="preserve">monthly payer, this Subdivision has effect in relation to you in respect of an </w:t>
      </w:r>
      <w:r w:rsidR="00A22AAA" w:rsidRPr="00A22AAA">
        <w:rPr>
          <w:position w:val="6"/>
          <w:sz w:val="16"/>
        </w:rPr>
        <w:t>*</w:t>
      </w:r>
      <w:r w:rsidRPr="00A22AAA">
        <w:t xml:space="preserve">instalment month in the same way in which it has effect in relation to a </w:t>
      </w:r>
      <w:r w:rsidR="00A22AAA" w:rsidRPr="00A22AAA">
        <w:rPr>
          <w:position w:val="6"/>
          <w:sz w:val="16"/>
        </w:rPr>
        <w:t>*</w:t>
      </w:r>
      <w:r w:rsidRPr="00A22AAA">
        <w:t xml:space="preserve">quarterly payer in respect of an </w:t>
      </w:r>
      <w:r w:rsidR="00A22AAA" w:rsidRPr="00A22AAA">
        <w:rPr>
          <w:position w:val="6"/>
          <w:sz w:val="16"/>
        </w:rPr>
        <w:t>*</w:t>
      </w:r>
      <w:r w:rsidRPr="00A22AAA">
        <w:t>instalment quarter.</w:t>
      </w:r>
    </w:p>
    <w:p w:rsidR="008F382C" w:rsidRPr="00A22AAA" w:rsidRDefault="008F382C" w:rsidP="00A22AAA">
      <w:pPr>
        <w:pStyle w:val="ItemHead"/>
      </w:pPr>
      <w:r w:rsidRPr="00A22AAA">
        <w:t>23  At the end of section</w:t>
      </w:r>
      <w:r w:rsidR="00A22AAA" w:rsidRPr="00A22AAA">
        <w:t> </w:t>
      </w:r>
      <w:r w:rsidRPr="00A22AAA">
        <w:t>45</w:t>
      </w:r>
      <w:r w:rsidR="00A22AAA">
        <w:noBreakHyphen/>
      </w:r>
      <w:r w:rsidRPr="00A22AAA">
        <w:t>205 in Schedule</w:t>
      </w:r>
      <w:r w:rsidR="00A22AAA" w:rsidRPr="00A22AAA">
        <w:t> </w:t>
      </w:r>
      <w:r w:rsidRPr="00A22AAA">
        <w:t>1</w:t>
      </w:r>
    </w:p>
    <w:p w:rsidR="008F382C" w:rsidRPr="00A22AAA" w:rsidRDefault="008F382C" w:rsidP="00A22AAA">
      <w:pPr>
        <w:pStyle w:val="Item"/>
      </w:pPr>
      <w:r w:rsidRPr="00A22AAA">
        <w:t>Add:</w:t>
      </w:r>
    </w:p>
    <w:p w:rsidR="008F382C" w:rsidRPr="00A22AAA" w:rsidRDefault="008F382C" w:rsidP="00A22AAA">
      <w:pPr>
        <w:pStyle w:val="subsection"/>
      </w:pPr>
      <w:r w:rsidRPr="00A22AAA">
        <w:tab/>
        <w:t>(5)</w:t>
      </w:r>
      <w:r w:rsidRPr="00A22AAA">
        <w:tab/>
      </w:r>
      <w:r w:rsidR="00A22AAA" w:rsidRPr="00A22AAA">
        <w:t>Subsection (</w:t>
      </w:r>
      <w:r w:rsidRPr="00A22AAA">
        <w:t>6) applies if you are a monthly payer.</w:t>
      </w:r>
    </w:p>
    <w:p w:rsidR="008F382C" w:rsidRPr="00A22AAA" w:rsidRDefault="008F382C" w:rsidP="00A22AAA">
      <w:pPr>
        <w:pStyle w:val="subsection"/>
      </w:pPr>
      <w:r w:rsidRPr="00A22AAA">
        <w:tab/>
        <w:t>(6)</w:t>
      </w:r>
      <w:r w:rsidRPr="00A22AAA">
        <w:tab/>
        <w:t xml:space="preserve">Treat the references in </w:t>
      </w:r>
      <w:r w:rsidR="00A22AAA" w:rsidRPr="00A22AAA">
        <w:t>subsections (</w:t>
      </w:r>
      <w:r w:rsidRPr="00A22AAA">
        <w:t>1) and (4) to section</w:t>
      </w:r>
      <w:r w:rsidR="00A22AAA" w:rsidRPr="00A22AAA">
        <w:t> </w:t>
      </w:r>
      <w:r w:rsidRPr="00A22AAA">
        <w:t>45</w:t>
      </w:r>
      <w:r w:rsidR="00A22AAA">
        <w:noBreakHyphen/>
      </w:r>
      <w:r w:rsidRPr="00A22AAA">
        <w:t>110 as instead being references to section</w:t>
      </w:r>
      <w:r w:rsidR="00A22AAA" w:rsidRPr="00A22AAA">
        <w:t> </w:t>
      </w:r>
      <w:r w:rsidRPr="00A22AAA">
        <w:t>45</w:t>
      </w:r>
      <w:r w:rsidR="00A22AAA">
        <w:noBreakHyphen/>
      </w:r>
      <w:r w:rsidRPr="00A22AAA">
        <w:t>114.</w:t>
      </w:r>
    </w:p>
    <w:p w:rsidR="008F382C" w:rsidRPr="00A22AAA" w:rsidRDefault="008F382C" w:rsidP="00A22AAA">
      <w:pPr>
        <w:pStyle w:val="ItemHead"/>
      </w:pPr>
      <w:r w:rsidRPr="00A22AAA">
        <w:lastRenderedPageBreak/>
        <w:t>24  Before section</w:t>
      </w:r>
      <w:r w:rsidR="00A22AAA" w:rsidRPr="00A22AAA">
        <w:t> </w:t>
      </w:r>
      <w:r w:rsidRPr="00A22AAA">
        <w:t>45</w:t>
      </w:r>
      <w:r w:rsidR="00A22AAA">
        <w:noBreakHyphen/>
      </w:r>
      <w:r w:rsidRPr="00A22AAA">
        <w:t>230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5"/>
      </w:pPr>
      <w:bookmarkStart w:id="22" w:name="_Toc357426738"/>
      <w:r w:rsidRPr="00A22AAA">
        <w:rPr>
          <w:rStyle w:val="CharSectno"/>
        </w:rPr>
        <w:t>45</w:t>
      </w:r>
      <w:r w:rsidR="00A22AAA" w:rsidRPr="00A22AAA">
        <w:rPr>
          <w:rStyle w:val="CharSectno"/>
        </w:rPr>
        <w:noBreakHyphen/>
      </w:r>
      <w:r w:rsidRPr="00A22AAA">
        <w:rPr>
          <w:rStyle w:val="CharSectno"/>
        </w:rPr>
        <w:t>225</w:t>
      </w:r>
      <w:r w:rsidRPr="00A22AAA">
        <w:t xml:space="preserve">  Effect of Subdivision in relation to monthly payers</w:t>
      </w:r>
      <w:bookmarkEnd w:id="22"/>
    </w:p>
    <w:p w:rsidR="008F382C" w:rsidRPr="00A22AAA" w:rsidRDefault="008F382C" w:rsidP="00A22AAA">
      <w:pPr>
        <w:pStyle w:val="subsection"/>
      </w:pPr>
      <w:r w:rsidRPr="00A22AAA">
        <w:tab/>
      </w:r>
      <w:r w:rsidRPr="00A22AAA">
        <w:tab/>
        <w:t xml:space="preserve">If you are a </w:t>
      </w:r>
      <w:r w:rsidR="00A22AAA" w:rsidRPr="00A22AAA">
        <w:rPr>
          <w:position w:val="6"/>
          <w:sz w:val="16"/>
        </w:rPr>
        <w:t>*</w:t>
      </w:r>
      <w:r w:rsidRPr="00A22AAA">
        <w:t xml:space="preserve">monthly payer, this Subdivision has effect in relation to you in respect of an </w:t>
      </w:r>
      <w:r w:rsidR="00A22AAA" w:rsidRPr="00A22AAA">
        <w:rPr>
          <w:position w:val="6"/>
          <w:sz w:val="16"/>
        </w:rPr>
        <w:t>*</w:t>
      </w:r>
      <w:r w:rsidRPr="00A22AAA">
        <w:t xml:space="preserve">instalment month in the same way in which it has effect in relation to a </w:t>
      </w:r>
      <w:r w:rsidR="00A22AAA" w:rsidRPr="00A22AAA">
        <w:rPr>
          <w:position w:val="6"/>
          <w:sz w:val="16"/>
        </w:rPr>
        <w:t>*</w:t>
      </w:r>
      <w:r w:rsidRPr="00A22AAA">
        <w:t xml:space="preserve">quarterly payer in respect of an </w:t>
      </w:r>
      <w:r w:rsidR="00A22AAA" w:rsidRPr="00A22AAA">
        <w:rPr>
          <w:position w:val="6"/>
          <w:sz w:val="16"/>
        </w:rPr>
        <w:t>*</w:t>
      </w:r>
      <w:r w:rsidRPr="00A22AAA">
        <w:t>instalment quarter.</w:t>
      </w:r>
    </w:p>
    <w:p w:rsidR="008F382C" w:rsidRPr="00A22AAA" w:rsidRDefault="008F382C" w:rsidP="00A22AAA">
      <w:pPr>
        <w:pStyle w:val="ItemHead"/>
      </w:pPr>
      <w:r w:rsidRPr="00A22AAA">
        <w:t>25  After section</w:t>
      </w:r>
      <w:r w:rsidR="00A22AAA" w:rsidRPr="00A22AAA">
        <w:t> </w:t>
      </w:r>
      <w:r w:rsidRPr="00A22AAA">
        <w:t>45</w:t>
      </w:r>
      <w:r w:rsidR="00A22AAA">
        <w:noBreakHyphen/>
      </w:r>
      <w:r w:rsidRPr="00A22AAA">
        <w:t>595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5"/>
      </w:pPr>
      <w:bookmarkStart w:id="23" w:name="_Toc357426739"/>
      <w:r w:rsidRPr="00A22AAA">
        <w:rPr>
          <w:rStyle w:val="CharSectno"/>
        </w:rPr>
        <w:t>45</w:t>
      </w:r>
      <w:r w:rsidR="00A22AAA" w:rsidRPr="00A22AAA">
        <w:rPr>
          <w:rStyle w:val="CharSectno"/>
        </w:rPr>
        <w:noBreakHyphen/>
      </w:r>
      <w:r w:rsidRPr="00A22AAA">
        <w:rPr>
          <w:rStyle w:val="CharSectno"/>
        </w:rPr>
        <w:t>597</w:t>
      </w:r>
      <w:r w:rsidRPr="00A22AAA">
        <w:t xml:space="preserve">  Effect of Subdivision in relation to instalment months</w:t>
      </w:r>
      <w:bookmarkEnd w:id="23"/>
    </w:p>
    <w:p w:rsidR="008F382C" w:rsidRPr="00A22AAA" w:rsidRDefault="008F382C" w:rsidP="00A22AAA">
      <w:pPr>
        <w:pStyle w:val="subsection"/>
      </w:pPr>
      <w:r w:rsidRPr="00A22AAA">
        <w:tab/>
      </w:r>
      <w:r w:rsidRPr="00A22AAA">
        <w:tab/>
        <w:t xml:space="preserve">This Subdivision has effect in relation to an </w:t>
      </w:r>
      <w:r w:rsidR="00A22AAA" w:rsidRPr="00A22AAA">
        <w:rPr>
          <w:position w:val="6"/>
          <w:sz w:val="16"/>
        </w:rPr>
        <w:t>*</w:t>
      </w:r>
      <w:r w:rsidRPr="00A22AAA">
        <w:t xml:space="preserve">instalment month in the same way in which it has effect in relation to an </w:t>
      </w:r>
      <w:r w:rsidR="00A22AAA" w:rsidRPr="00A22AAA">
        <w:rPr>
          <w:position w:val="6"/>
          <w:sz w:val="16"/>
        </w:rPr>
        <w:t>*</w:t>
      </w:r>
      <w:r w:rsidRPr="00A22AAA">
        <w:t>instalment quarter.</w:t>
      </w:r>
    </w:p>
    <w:p w:rsidR="008F382C" w:rsidRPr="00A22AAA" w:rsidRDefault="008F382C" w:rsidP="00A22AAA">
      <w:pPr>
        <w:pStyle w:val="ItemHead"/>
      </w:pPr>
      <w:r w:rsidRPr="00A22AAA">
        <w:t>26  Before section</w:t>
      </w:r>
      <w:r w:rsidR="00A22AAA" w:rsidRPr="00A22AAA">
        <w:t> </w:t>
      </w:r>
      <w:r w:rsidRPr="00A22AAA">
        <w:t>45</w:t>
      </w:r>
      <w:r w:rsidR="00A22AAA">
        <w:noBreakHyphen/>
      </w:r>
      <w:r w:rsidRPr="00A22AAA">
        <w:t>705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5"/>
      </w:pPr>
      <w:bookmarkStart w:id="24" w:name="_Toc357426740"/>
      <w:r w:rsidRPr="00A22AAA">
        <w:rPr>
          <w:rStyle w:val="CharSectno"/>
        </w:rPr>
        <w:t>45</w:t>
      </w:r>
      <w:r w:rsidR="00A22AAA" w:rsidRPr="00A22AAA">
        <w:rPr>
          <w:rStyle w:val="CharSectno"/>
        </w:rPr>
        <w:noBreakHyphen/>
      </w:r>
      <w:r w:rsidRPr="00A22AAA">
        <w:rPr>
          <w:rStyle w:val="CharSectno"/>
        </w:rPr>
        <w:t>703</w:t>
      </w:r>
      <w:r w:rsidRPr="00A22AAA">
        <w:t xml:space="preserve">  Effect of this Subdivision and Subdivision</w:t>
      </w:r>
      <w:r w:rsidR="00A22AAA" w:rsidRPr="00A22AAA">
        <w:t> </w:t>
      </w:r>
      <w:r w:rsidRPr="00A22AAA">
        <w:t>45</w:t>
      </w:r>
      <w:r w:rsidR="00A22AAA">
        <w:noBreakHyphen/>
      </w:r>
      <w:r w:rsidRPr="00A22AAA">
        <w:t>R in relation to monthly payers</w:t>
      </w:r>
      <w:bookmarkEnd w:id="24"/>
    </w:p>
    <w:p w:rsidR="008F382C" w:rsidRPr="00A22AAA" w:rsidRDefault="008F382C" w:rsidP="00A22AAA">
      <w:pPr>
        <w:pStyle w:val="subsection"/>
      </w:pPr>
      <w:r w:rsidRPr="00A22AAA">
        <w:tab/>
        <w:t>(1)</w:t>
      </w:r>
      <w:r w:rsidRPr="00A22AAA">
        <w:tab/>
        <w:t>If:</w:t>
      </w:r>
    </w:p>
    <w:p w:rsidR="008F382C" w:rsidRPr="00A22AAA" w:rsidRDefault="008F382C" w:rsidP="00A22AAA">
      <w:pPr>
        <w:pStyle w:val="paragraph"/>
      </w:pPr>
      <w:r w:rsidRPr="00A22AAA">
        <w:tab/>
        <w:t>(a)</w:t>
      </w:r>
      <w:r w:rsidRPr="00A22AAA">
        <w:tab/>
        <w:t xml:space="preserve">a company is the </w:t>
      </w:r>
      <w:r w:rsidR="00A22AAA" w:rsidRPr="00A22AAA">
        <w:rPr>
          <w:position w:val="6"/>
          <w:sz w:val="16"/>
        </w:rPr>
        <w:t>*</w:t>
      </w:r>
      <w:r w:rsidRPr="00A22AAA">
        <w:t xml:space="preserve">head company of a </w:t>
      </w:r>
      <w:r w:rsidR="00A22AAA" w:rsidRPr="00A22AAA">
        <w:rPr>
          <w:position w:val="6"/>
          <w:sz w:val="16"/>
        </w:rPr>
        <w:t>*</w:t>
      </w:r>
      <w:r w:rsidRPr="00A22AAA">
        <w:t>consolidated group; and</w:t>
      </w:r>
    </w:p>
    <w:p w:rsidR="008F382C" w:rsidRPr="00A22AAA" w:rsidRDefault="008F382C" w:rsidP="00A22AAA">
      <w:pPr>
        <w:pStyle w:val="paragraph"/>
      </w:pPr>
      <w:r w:rsidRPr="00A22AAA">
        <w:tab/>
        <w:t>(b)</w:t>
      </w:r>
      <w:r w:rsidRPr="00A22AAA">
        <w:tab/>
        <w:t xml:space="preserve">the company is a </w:t>
      </w:r>
      <w:r w:rsidR="00A22AAA" w:rsidRPr="00A22AAA">
        <w:rPr>
          <w:position w:val="6"/>
          <w:sz w:val="16"/>
        </w:rPr>
        <w:t>*</w:t>
      </w:r>
      <w:r w:rsidRPr="00A22AAA">
        <w:t>monthly payer;</w:t>
      </w:r>
    </w:p>
    <w:p w:rsidR="008F382C" w:rsidRPr="00A22AAA" w:rsidRDefault="008F382C" w:rsidP="00A22AAA">
      <w:pPr>
        <w:pStyle w:val="subsection2"/>
      </w:pPr>
      <w:r w:rsidRPr="00A22AAA">
        <w:t>this Subdivision and Subdivision</w:t>
      </w:r>
      <w:r w:rsidR="00A22AAA" w:rsidRPr="00A22AAA">
        <w:t> </w:t>
      </w:r>
      <w:r w:rsidRPr="00A22AAA">
        <w:t>45</w:t>
      </w:r>
      <w:r w:rsidR="00A22AAA">
        <w:noBreakHyphen/>
      </w:r>
      <w:r w:rsidRPr="00A22AAA">
        <w:t xml:space="preserve">R have effect in relation to the company as the head company of the group in respect of an </w:t>
      </w:r>
      <w:r w:rsidR="00A22AAA" w:rsidRPr="00A22AAA">
        <w:rPr>
          <w:position w:val="6"/>
          <w:sz w:val="16"/>
        </w:rPr>
        <w:t>*</w:t>
      </w:r>
      <w:r w:rsidRPr="00A22AAA">
        <w:t xml:space="preserve">instalment month in the same way in which they have effect in relation to a company that is a </w:t>
      </w:r>
      <w:r w:rsidR="00A22AAA" w:rsidRPr="00A22AAA">
        <w:rPr>
          <w:position w:val="6"/>
          <w:sz w:val="16"/>
        </w:rPr>
        <w:t>*</w:t>
      </w:r>
      <w:r w:rsidRPr="00A22AAA">
        <w:t xml:space="preserve">quarterly payer as the head company of a consolidated group in respect of an </w:t>
      </w:r>
      <w:r w:rsidR="00A22AAA" w:rsidRPr="00A22AAA">
        <w:rPr>
          <w:position w:val="6"/>
          <w:sz w:val="16"/>
        </w:rPr>
        <w:t>*</w:t>
      </w:r>
      <w:r w:rsidRPr="00A22AAA">
        <w:t>instalment quarter.</w:t>
      </w:r>
    </w:p>
    <w:p w:rsidR="008F382C" w:rsidRPr="00A22AAA" w:rsidRDefault="008F382C" w:rsidP="00A22AAA">
      <w:pPr>
        <w:pStyle w:val="subsection"/>
      </w:pPr>
      <w:r w:rsidRPr="00A22AAA">
        <w:tab/>
        <w:t>(2)</w:t>
      </w:r>
      <w:r w:rsidRPr="00A22AAA">
        <w:tab/>
        <w:t>If:</w:t>
      </w:r>
    </w:p>
    <w:p w:rsidR="008F382C" w:rsidRPr="00A22AAA" w:rsidRDefault="008F382C" w:rsidP="00A22AAA">
      <w:pPr>
        <w:pStyle w:val="paragraph"/>
      </w:pPr>
      <w:r w:rsidRPr="00A22AAA">
        <w:tab/>
        <w:t>(a)</w:t>
      </w:r>
      <w:r w:rsidRPr="00A22AAA">
        <w:tab/>
        <w:t xml:space="preserve">an entity is a </w:t>
      </w:r>
      <w:r w:rsidR="00A22AAA" w:rsidRPr="00A22AAA">
        <w:rPr>
          <w:position w:val="6"/>
          <w:sz w:val="16"/>
        </w:rPr>
        <w:t>*</w:t>
      </w:r>
      <w:r w:rsidRPr="00A22AAA">
        <w:t xml:space="preserve">subsidiary member of a </w:t>
      </w:r>
      <w:r w:rsidR="00A22AAA" w:rsidRPr="00A22AAA">
        <w:rPr>
          <w:position w:val="6"/>
          <w:sz w:val="16"/>
        </w:rPr>
        <w:t>*</w:t>
      </w:r>
      <w:r w:rsidRPr="00A22AAA">
        <w:t>consolidated group; and</w:t>
      </w:r>
    </w:p>
    <w:p w:rsidR="008F382C" w:rsidRPr="00A22AAA" w:rsidRDefault="008F382C" w:rsidP="00A22AAA">
      <w:pPr>
        <w:pStyle w:val="paragraph"/>
      </w:pPr>
      <w:r w:rsidRPr="00A22AAA">
        <w:tab/>
        <w:t>(b)</w:t>
      </w:r>
      <w:r w:rsidRPr="00A22AAA">
        <w:tab/>
        <w:t xml:space="preserve">the entity is a </w:t>
      </w:r>
      <w:r w:rsidR="00A22AAA" w:rsidRPr="00A22AAA">
        <w:rPr>
          <w:position w:val="6"/>
          <w:sz w:val="16"/>
        </w:rPr>
        <w:t>*</w:t>
      </w:r>
      <w:r w:rsidRPr="00A22AAA">
        <w:t>monthly payer;</w:t>
      </w:r>
    </w:p>
    <w:p w:rsidR="008F382C" w:rsidRPr="00A22AAA" w:rsidRDefault="008F382C" w:rsidP="00A22AAA">
      <w:pPr>
        <w:pStyle w:val="subsection2"/>
      </w:pPr>
      <w:r w:rsidRPr="00A22AAA">
        <w:lastRenderedPageBreak/>
        <w:t>this Subdivision and Subdivision</w:t>
      </w:r>
      <w:r w:rsidR="00A22AAA" w:rsidRPr="00A22AAA">
        <w:t> </w:t>
      </w:r>
      <w:r w:rsidRPr="00A22AAA">
        <w:t>45</w:t>
      </w:r>
      <w:r w:rsidR="00A22AAA">
        <w:noBreakHyphen/>
      </w:r>
      <w:r w:rsidRPr="00A22AAA">
        <w:t xml:space="preserve">R have effect in relation to the entity in respect of an </w:t>
      </w:r>
      <w:r w:rsidR="00A22AAA" w:rsidRPr="00A22AAA">
        <w:rPr>
          <w:position w:val="6"/>
          <w:sz w:val="16"/>
        </w:rPr>
        <w:t>*</w:t>
      </w:r>
      <w:r w:rsidRPr="00A22AAA">
        <w:t xml:space="preserve">instalment month in the same way in which they have effect in relation to an entity that is a </w:t>
      </w:r>
      <w:r w:rsidR="00A22AAA" w:rsidRPr="00A22AAA">
        <w:rPr>
          <w:position w:val="6"/>
          <w:sz w:val="16"/>
        </w:rPr>
        <w:t>*</w:t>
      </w:r>
      <w:r w:rsidRPr="00A22AAA">
        <w:t xml:space="preserve">quarterly payer in respect of an </w:t>
      </w:r>
      <w:r w:rsidR="00A22AAA" w:rsidRPr="00A22AAA">
        <w:rPr>
          <w:position w:val="6"/>
          <w:sz w:val="16"/>
        </w:rPr>
        <w:t>*</w:t>
      </w:r>
      <w:r w:rsidRPr="00A22AAA">
        <w:t>instalment quarter.</w:t>
      </w:r>
    </w:p>
    <w:p w:rsidR="008F382C" w:rsidRPr="00A22AAA" w:rsidRDefault="008F382C" w:rsidP="00A22AAA">
      <w:pPr>
        <w:pStyle w:val="subsection"/>
      </w:pPr>
      <w:r w:rsidRPr="00A22AAA">
        <w:tab/>
        <w:t>(3)</w:t>
      </w:r>
      <w:r w:rsidRPr="00A22AAA">
        <w:tab/>
        <w:t>However, those effects are subject to any modifications set out in those Subdivisions.</w:t>
      </w:r>
    </w:p>
    <w:p w:rsidR="008F382C" w:rsidRPr="00A22AAA" w:rsidRDefault="008F382C" w:rsidP="00A22AAA">
      <w:pPr>
        <w:pStyle w:val="notetext"/>
      </w:pPr>
      <w:r w:rsidRPr="00A22AAA">
        <w:t>Note:</w:t>
      </w:r>
      <w:r w:rsidRPr="00A22AAA">
        <w:tab/>
        <w:t>Subdivision</w:t>
      </w:r>
      <w:r w:rsidR="00A22AAA" w:rsidRPr="00A22AAA">
        <w:t> </w:t>
      </w:r>
      <w:r w:rsidRPr="00A22AAA">
        <w:t>45</w:t>
      </w:r>
      <w:r w:rsidR="00A22AAA">
        <w:noBreakHyphen/>
      </w:r>
      <w:r w:rsidRPr="00A22AAA">
        <w:t>S can also have effect in relation to a monthly payer because of the operation of this section and section</w:t>
      </w:r>
      <w:r w:rsidR="00A22AAA" w:rsidRPr="00A22AAA">
        <w:t> </w:t>
      </w:r>
      <w:r w:rsidRPr="00A22AAA">
        <w:t>45</w:t>
      </w:r>
      <w:r w:rsidR="00A22AAA">
        <w:noBreakHyphen/>
      </w:r>
      <w:r w:rsidRPr="00A22AAA">
        <w:t>910.</w:t>
      </w:r>
    </w:p>
    <w:p w:rsidR="008F382C" w:rsidRPr="00A22AAA" w:rsidRDefault="008F382C" w:rsidP="00A22AAA">
      <w:pPr>
        <w:pStyle w:val="ItemHead"/>
      </w:pPr>
      <w:r w:rsidRPr="00A22AAA">
        <w:t>27  After subsection</w:t>
      </w:r>
      <w:r w:rsidR="00A22AAA" w:rsidRPr="00A22AAA">
        <w:t> </w:t>
      </w:r>
      <w:r w:rsidRPr="00A22AAA">
        <w:t>45</w:t>
      </w:r>
      <w:r w:rsidR="00A22AAA">
        <w:noBreakHyphen/>
      </w:r>
      <w:r w:rsidRPr="00A22AAA">
        <w:t>705(4)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SubsectionHead"/>
      </w:pPr>
      <w:r w:rsidRPr="00A22AAA">
        <w:t>When the period begins—modified timing for head company that is monthly payer</w:t>
      </w:r>
    </w:p>
    <w:p w:rsidR="008F382C" w:rsidRPr="00A22AAA" w:rsidRDefault="008F382C" w:rsidP="00A22AAA">
      <w:pPr>
        <w:pStyle w:val="subsection"/>
      </w:pPr>
      <w:r w:rsidRPr="00A22AAA">
        <w:tab/>
        <w:t>(4A)</w:t>
      </w:r>
      <w:r w:rsidRPr="00A22AAA">
        <w:tab/>
      </w:r>
      <w:r w:rsidR="00A22AAA" w:rsidRPr="00A22AAA">
        <w:t>Subsection (</w:t>
      </w:r>
      <w:r w:rsidRPr="00A22AAA">
        <w:t>4B) applies if:</w:t>
      </w:r>
    </w:p>
    <w:p w:rsidR="008F382C" w:rsidRPr="00A22AAA" w:rsidRDefault="008F382C" w:rsidP="00A22AAA">
      <w:pPr>
        <w:pStyle w:val="paragraph"/>
      </w:pPr>
      <w:r w:rsidRPr="00A22AAA">
        <w:tab/>
        <w:t>(a)</w:t>
      </w:r>
      <w:r w:rsidRPr="00A22AAA">
        <w:tab/>
        <w:t xml:space="preserve">apart from </w:t>
      </w:r>
      <w:r w:rsidR="00A22AAA" w:rsidRPr="00A22AAA">
        <w:t>subsection (</w:t>
      </w:r>
      <w:r w:rsidRPr="00A22AAA">
        <w:t xml:space="preserve">4B), this Subdivision starts to apply to a company as the </w:t>
      </w:r>
      <w:r w:rsidR="00A22AAA" w:rsidRPr="00A22AAA">
        <w:rPr>
          <w:position w:val="6"/>
          <w:sz w:val="16"/>
        </w:rPr>
        <w:t>*</w:t>
      </w:r>
      <w:r w:rsidRPr="00A22AAA">
        <w:t xml:space="preserve">head company of a </w:t>
      </w:r>
      <w:r w:rsidR="00A22AAA" w:rsidRPr="00A22AAA">
        <w:rPr>
          <w:position w:val="6"/>
          <w:sz w:val="16"/>
        </w:rPr>
        <w:t>*</w:t>
      </w:r>
      <w:r w:rsidRPr="00A22AAA">
        <w:t xml:space="preserve">consolidated group at a particular time because of the operation of </w:t>
      </w:r>
      <w:r w:rsidR="00A22AAA" w:rsidRPr="00A22AAA">
        <w:t>subsection (</w:t>
      </w:r>
      <w:r w:rsidRPr="00A22AAA">
        <w:t>2), (3) or (4); and</w:t>
      </w:r>
    </w:p>
    <w:p w:rsidR="008F382C" w:rsidRPr="00A22AAA" w:rsidRDefault="008F382C" w:rsidP="00A22AAA">
      <w:pPr>
        <w:pStyle w:val="paragraph"/>
      </w:pPr>
      <w:r w:rsidRPr="00A22AAA">
        <w:tab/>
        <w:t>(b)</w:t>
      </w:r>
      <w:r w:rsidRPr="00A22AAA">
        <w:tab/>
        <w:t xml:space="preserve">the company is a </w:t>
      </w:r>
      <w:r w:rsidR="00A22AAA" w:rsidRPr="00A22AAA">
        <w:rPr>
          <w:position w:val="6"/>
          <w:sz w:val="16"/>
        </w:rPr>
        <w:t>*</w:t>
      </w:r>
      <w:r w:rsidRPr="00A22AAA">
        <w:t>monthly payer; and</w:t>
      </w:r>
    </w:p>
    <w:p w:rsidR="008F382C" w:rsidRPr="00A22AAA" w:rsidRDefault="008F382C" w:rsidP="00A22AAA">
      <w:pPr>
        <w:pStyle w:val="paragraph"/>
      </w:pPr>
      <w:r w:rsidRPr="00A22AAA">
        <w:tab/>
        <w:t>(c)</w:t>
      </w:r>
      <w:r w:rsidRPr="00A22AAA">
        <w:tab/>
        <w:t xml:space="preserve">the Commissioner gave the </w:t>
      </w:r>
      <w:r w:rsidR="00A22AAA" w:rsidRPr="00A22AAA">
        <w:rPr>
          <w:position w:val="6"/>
          <w:sz w:val="16"/>
        </w:rPr>
        <w:t>*</w:t>
      </w:r>
      <w:r w:rsidRPr="00A22AAA">
        <w:t xml:space="preserve">initial head company instalment rate as mentioned in </w:t>
      </w:r>
      <w:r w:rsidR="00A22AAA" w:rsidRPr="00A22AAA">
        <w:t>subsection (</w:t>
      </w:r>
      <w:r w:rsidRPr="00A22AAA">
        <w:t xml:space="preserve">2), </w:t>
      </w:r>
      <w:r w:rsidR="00A22AAA" w:rsidRPr="00A22AAA">
        <w:t>subparagraph (</w:t>
      </w:r>
      <w:r w:rsidRPr="00A22AAA">
        <w:t xml:space="preserve">3)(c)(ii), </w:t>
      </w:r>
      <w:r w:rsidR="00A22AAA" w:rsidRPr="00A22AAA">
        <w:t>subparagraph (</w:t>
      </w:r>
      <w:r w:rsidRPr="00A22AAA">
        <w:t xml:space="preserve">4)(d)(ii) or </w:t>
      </w:r>
      <w:r w:rsidR="00A22AAA" w:rsidRPr="00A22AAA">
        <w:t>subparagraph (</w:t>
      </w:r>
      <w:r w:rsidRPr="00A22AAA">
        <w:t xml:space="preserve">4)(d)(iv) in an </w:t>
      </w:r>
      <w:r w:rsidR="00A22AAA" w:rsidRPr="00A22AAA">
        <w:rPr>
          <w:position w:val="6"/>
          <w:sz w:val="16"/>
        </w:rPr>
        <w:t>*</w:t>
      </w:r>
      <w:r w:rsidRPr="00A22AAA">
        <w:t>instalment month.</w:t>
      </w:r>
    </w:p>
    <w:p w:rsidR="008F382C" w:rsidRPr="00A22AAA" w:rsidRDefault="008F382C" w:rsidP="00A22AAA">
      <w:pPr>
        <w:pStyle w:val="subsection"/>
      </w:pPr>
      <w:r w:rsidRPr="00A22AAA">
        <w:tab/>
        <w:t>(4B)</w:t>
      </w:r>
      <w:r w:rsidRPr="00A22AAA">
        <w:tab/>
        <w:t xml:space="preserve">Treat </w:t>
      </w:r>
      <w:r w:rsidR="00A22AAA" w:rsidRPr="00A22AAA">
        <w:t>subsection (</w:t>
      </w:r>
      <w:r w:rsidRPr="00A22AAA">
        <w:t xml:space="preserve">2), (3) or (4) (as the case requires) as providing that this Subdivision starts to apply to the company as the </w:t>
      </w:r>
      <w:r w:rsidR="00A22AAA" w:rsidRPr="00A22AAA">
        <w:rPr>
          <w:position w:val="6"/>
          <w:sz w:val="16"/>
        </w:rPr>
        <w:t>*</w:t>
      </w:r>
      <w:r w:rsidRPr="00A22AAA">
        <w:t xml:space="preserve">head company of the group at the start of the </w:t>
      </w:r>
      <w:r w:rsidRPr="00A22AAA">
        <w:rPr>
          <w:i/>
        </w:rPr>
        <w:t>next</w:t>
      </w:r>
      <w:r w:rsidRPr="00A22AAA">
        <w:t xml:space="preserve"> </w:t>
      </w:r>
      <w:r w:rsidR="00A22AAA" w:rsidRPr="00A22AAA">
        <w:rPr>
          <w:position w:val="6"/>
          <w:sz w:val="16"/>
        </w:rPr>
        <w:t>*</w:t>
      </w:r>
      <w:r w:rsidRPr="00A22AAA">
        <w:t>instalment month.</w:t>
      </w:r>
    </w:p>
    <w:p w:rsidR="008F382C" w:rsidRPr="00A22AAA" w:rsidRDefault="008F382C" w:rsidP="00A22AAA">
      <w:pPr>
        <w:pStyle w:val="notetext"/>
      </w:pPr>
      <w:r w:rsidRPr="00A22AAA">
        <w:t>Note:</w:t>
      </w:r>
      <w:r w:rsidRPr="00A22AAA">
        <w:tab/>
        <w:t>For the application of this Subdivision to a monthly payer, see section</w:t>
      </w:r>
      <w:r w:rsidR="00A22AAA" w:rsidRPr="00A22AAA">
        <w:t> </w:t>
      </w:r>
      <w:r w:rsidRPr="00A22AAA">
        <w:t>45</w:t>
      </w:r>
      <w:r w:rsidR="00A22AAA">
        <w:noBreakHyphen/>
      </w:r>
      <w:r w:rsidRPr="00A22AAA">
        <w:t>703.</w:t>
      </w:r>
    </w:p>
    <w:p w:rsidR="008F382C" w:rsidRPr="00A22AAA" w:rsidRDefault="008F382C" w:rsidP="00A22AAA">
      <w:pPr>
        <w:pStyle w:val="ItemHead"/>
      </w:pPr>
      <w:r w:rsidRPr="00A22AAA">
        <w:t>28  Section</w:t>
      </w:r>
      <w:r w:rsidR="00A22AAA" w:rsidRPr="00A22AAA">
        <w:t> </w:t>
      </w:r>
      <w:r w:rsidRPr="00A22AAA">
        <w:t>45</w:t>
      </w:r>
      <w:r w:rsidR="00A22AAA">
        <w:noBreakHyphen/>
      </w:r>
      <w:r w:rsidRPr="00A22AAA">
        <w:t>715 in Schedule</w:t>
      </w:r>
      <w:r w:rsidR="00A22AAA" w:rsidRPr="00A22AAA">
        <w:t> </w:t>
      </w:r>
      <w:r w:rsidRPr="00A22AAA">
        <w:t>1</w:t>
      </w:r>
    </w:p>
    <w:p w:rsidR="008F382C" w:rsidRPr="00A22AAA" w:rsidRDefault="008F382C" w:rsidP="00A22AAA">
      <w:pPr>
        <w:pStyle w:val="Item"/>
      </w:pPr>
      <w:r w:rsidRPr="00A22AAA">
        <w:t>Before “If”, insert “(1)”.</w:t>
      </w:r>
    </w:p>
    <w:p w:rsidR="008F382C" w:rsidRPr="00A22AAA" w:rsidRDefault="008F382C" w:rsidP="00A22AAA">
      <w:pPr>
        <w:pStyle w:val="ItemHead"/>
      </w:pPr>
      <w:r w:rsidRPr="00A22AAA">
        <w:t>29  At the end of section</w:t>
      </w:r>
      <w:r w:rsidR="00A22AAA" w:rsidRPr="00A22AAA">
        <w:t> </w:t>
      </w:r>
      <w:r w:rsidRPr="00A22AAA">
        <w:t>45</w:t>
      </w:r>
      <w:r w:rsidR="00A22AAA">
        <w:noBreakHyphen/>
      </w:r>
      <w:r w:rsidRPr="00A22AAA">
        <w:t>715 in Schedule</w:t>
      </w:r>
      <w:r w:rsidR="00A22AAA" w:rsidRPr="00A22AAA">
        <w:t> </w:t>
      </w:r>
      <w:r w:rsidRPr="00A22AAA">
        <w:t>1</w:t>
      </w:r>
    </w:p>
    <w:p w:rsidR="008F382C" w:rsidRPr="00A22AAA" w:rsidRDefault="008F382C" w:rsidP="00A22AAA">
      <w:pPr>
        <w:pStyle w:val="Item"/>
      </w:pPr>
      <w:r w:rsidRPr="00A22AAA">
        <w:t>Add:</w:t>
      </w:r>
    </w:p>
    <w:p w:rsidR="008F382C" w:rsidRPr="00A22AAA" w:rsidRDefault="008F382C" w:rsidP="00A22AAA">
      <w:pPr>
        <w:pStyle w:val="subsection"/>
      </w:pPr>
      <w:r w:rsidRPr="00A22AAA">
        <w:lastRenderedPageBreak/>
        <w:tab/>
        <w:t>(2)</w:t>
      </w:r>
      <w:r w:rsidRPr="00A22AAA">
        <w:tab/>
      </w:r>
      <w:r w:rsidR="00A22AAA" w:rsidRPr="00A22AAA">
        <w:t>Subsection (</w:t>
      </w:r>
      <w:r w:rsidRPr="00A22AAA">
        <w:t>3) applies if section</w:t>
      </w:r>
      <w:r w:rsidR="00A22AAA" w:rsidRPr="00A22AAA">
        <w:t> </w:t>
      </w:r>
      <w:r w:rsidRPr="00A22AAA">
        <w:t>45</w:t>
      </w:r>
      <w:r w:rsidR="00A22AAA">
        <w:noBreakHyphen/>
      </w:r>
      <w:r w:rsidRPr="00A22AAA">
        <w:t xml:space="preserve">703 applies to the </w:t>
      </w:r>
      <w:r w:rsidR="00A22AAA" w:rsidRPr="00A22AAA">
        <w:rPr>
          <w:position w:val="6"/>
          <w:sz w:val="16"/>
        </w:rPr>
        <w:t>*</w:t>
      </w:r>
      <w:r w:rsidRPr="00A22AAA">
        <w:t xml:space="preserve">head company of the </w:t>
      </w:r>
      <w:r w:rsidR="00A22AAA" w:rsidRPr="00A22AAA">
        <w:rPr>
          <w:position w:val="6"/>
          <w:sz w:val="16"/>
        </w:rPr>
        <w:t>*</w:t>
      </w:r>
      <w:r w:rsidRPr="00A22AAA">
        <w:t xml:space="preserve">consolidated group (because it is a </w:t>
      </w:r>
      <w:r w:rsidR="00A22AAA" w:rsidRPr="00A22AAA">
        <w:rPr>
          <w:position w:val="6"/>
          <w:sz w:val="16"/>
        </w:rPr>
        <w:t>*</w:t>
      </w:r>
      <w:r w:rsidRPr="00A22AAA">
        <w:t>monthly payer).</w:t>
      </w:r>
    </w:p>
    <w:p w:rsidR="008F382C" w:rsidRPr="00A22AAA" w:rsidRDefault="008F382C" w:rsidP="00A22AAA">
      <w:pPr>
        <w:pStyle w:val="subsection"/>
      </w:pPr>
      <w:r w:rsidRPr="00A22AAA">
        <w:tab/>
        <w:t>(3)</w:t>
      </w:r>
      <w:r w:rsidRPr="00A22AAA">
        <w:tab/>
        <w:t xml:space="preserve">Treat the reference in </w:t>
      </w:r>
      <w:r w:rsidR="00A22AAA" w:rsidRPr="00A22AAA">
        <w:t>subsection (</w:t>
      </w:r>
      <w:r w:rsidRPr="00A22AAA">
        <w:t>1) to subsection</w:t>
      </w:r>
      <w:r w:rsidR="00A22AAA" w:rsidRPr="00A22AAA">
        <w:t> </w:t>
      </w:r>
      <w:r w:rsidRPr="00A22AAA">
        <w:t>45</w:t>
      </w:r>
      <w:r w:rsidR="00A22AAA">
        <w:noBreakHyphen/>
      </w:r>
      <w:r w:rsidRPr="00A22AAA">
        <w:t>61(2) as instead being a reference to subsection</w:t>
      </w:r>
      <w:r w:rsidR="00A22AAA" w:rsidRPr="00A22AAA">
        <w:t> </w:t>
      </w:r>
      <w:r w:rsidRPr="00A22AAA">
        <w:t>45</w:t>
      </w:r>
      <w:r w:rsidR="00A22AAA">
        <w:noBreakHyphen/>
      </w:r>
      <w:r w:rsidRPr="00A22AAA">
        <w:t>67(2).</w:t>
      </w:r>
    </w:p>
    <w:p w:rsidR="008F382C" w:rsidRPr="00A22AAA" w:rsidRDefault="008F382C" w:rsidP="00A22AAA">
      <w:pPr>
        <w:pStyle w:val="ItemHead"/>
      </w:pPr>
      <w:r w:rsidRPr="00A22AAA">
        <w:t>30  Paragraph 45</w:t>
      </w:r>
      <w:r w:rsidR="00A22AAA">
        <w:noBreakHyphen/>
      </w:r>
      <w:r w:rsidRPr="00A22AAA">
        <w:t>860(1)(b) in Schedule</w:t>
      </w:r>
      <w:r w:rsidR="00A22AAA" w:rsidRPr="00A22AAA">
        <w:t> </w:t>
      </w:r>
      <w:r w:rsidRPr="00A22AAA">
        <w:t>1</w:t>
      </w:r>
    </w:p>
    <w:p w:rsidR="008F382C" w:rsidRPr="00A22AAA" w:rsidRDefault="008F382C" w:rsidP="00A22AAA">
      <w:pPr>
        <w:pStyle w:val="Item"/>
      </w:pPr>
      <w:r w:rsidRPr="00A22AAA">
        <w:t>Omit “ends before the end”, substitute “starts before the start”.</w:t>
      </w:r>
    </w:p>
    <w:p w:rsidR="008F382C" w:rsidRPr="00A22AAA" w:rsidRDefault="008F382C" w:rsidP="00A22AAA">
      <w:pPr>
        <w:pStyle w:val="ItemHead"/>
      </w:pPr>
      <w:r w:rsidRPr="00A22AAA">
        <w:t>31  At the end of section</w:t>
      </w:r>
      <w:r w:rsidR="00A22AAA" w:rsidRPr="00A22AAA">
        <w:t> </w:t>
      </w:r>
      <w:r w:rsidRPr="00A22AAA">
        <w:t>45</w:t>
      </w:r>
      <w:r w:rsidR="00A22AAA">
        <w:noBreakHyphen/>
      </w:r>
      <w:r w:rsidRPr="00A22AAA">
        <w:t>870 in Schedule</w:t>
      </w:r>
      <w:r w:rsidR="00A22AAA" w:rsidRPr="00A22AAA">
        <w:t> </w:t>
      </w:r>
      <w:r w:rsidRPr="00A22AAA">
        <w:t>1</w:t>
      </w:r>
    </w:p>
    <w:p w:rsidR="008F382C" w:rsidRPr="00A22AAA" w:rsidRDefault="008F382C" w:rsidP="00A22AAA">
      <w:pPr>
        <w:pStyle w:val="Item"/>
      </w:pPr>
      <w:r w:rsidRPr="00A22AAA">
        <w:t>Add:</w:t>
      </w:r>
    </w:p>
    <w:p w:rsidR="008F382C" w:rsidRPr="00A22AAA" w:rsidRDefault="008F382C" w:rsidP="00A22AAA">
      <w:pPr>
        <w:pStyle w:val="subsection"/>
      </w:pPr>
      <w:r w:rsidRPr="00A22AAA">
        <w:tab/>
        <w:t>(5)</w:t>
      </w:r>
      <w:r w:rsidRPr="00A22AAA">
        <w:tab/>
      </w:r>
      <w:r w:rsidR="00A22AAA" w:rsidRPr="00A22AAA">
        <w:t>Subsections (</w:t>
      </w:r>
      <w:r w:rsidRPr="00A22AAA">
        <w:t>6) and (7) apply if:</w:t>
      </w:r>
    </w:p>
    <w:p w:rsidR="008F382C" w:rsidRPr="00A22AAA" w:rsidRDefault="008F382C" w:rsidP="00A22AAA">
      <w:pPr>
        <w:pStyle w:val="paragraph"/>
      </w:pPr>
      <w:r w:rsidRPr="00A22AAA">
        <w:tab/>
        <w:t>(a)</w:t>
      </w:r>
      <w:r w:rsidRPr="00A22AAA">
        <w:tab/>
        <w:t xml:space="preserve">the </w:t>
      </w:r>
      <w:r w:rsidR="00A22AAA" w:rsidRPr="00A22AAA">
        <w:rPr>
          <w:position w:val="6"/>
          <w:sz w:val="16"/>
        </w:rPr>
        <w:t>*</w:t>
      </w:r>
      <w:r w:rsidRPr="00A22AAA">
        <w:t xml:space="preserve">head company of the </w:t>
      </w:r>
      <w:r w:rsidR="00A22AAA" w:rsidRPr="00A22AAA">
        <w:rPr>
          <w:position w:val="6"/>
          <w:sz w:val="16"/>
        </w:rPr>
        <w:t>*</w:t>
      </w:r>
      <w:r w:rsidRPr="00A22AAA">
        <w:t xml:space="preserve">consolidated group is a </w:t>
      </w:r>
      <w:r w:rsidR="00A22AAA" w:rsidRPr="00A22AAA">
        <w:rPr>
          <w:position w:val="6"/>
          <w:sz w:val="16"/>
        </w:rPr>
        <w:t>*</w:t>
      </w:r>
      <w:r w:rsidRPr="00A22AAA">
        <w:t xml:space="preserve">monthly payer at a time in an </w:t>
      </w:r>
      <w:r w:rsidR="00A22AAA" w:rsidRPr="00A22AAA">
        <w:rPr>
          <w:position w:val="6"/>
          <w:sz w:val="16"/>
        </w:rPr>
        <w:t>*</w:t>
      </w:r>
      <w:r w:rsidRPr="00A22AAA">
        <w:t xml:space="preserve">instalment month (the </w:t>
      </w:r>
      <w:r w:rsidRPr="00A22AAA">
        <w:rPr>
          <w:b/>
          <w:i/>
        </w:rPr>
        <w:t>current month</w:t>
      </w:r>
      <w:r w:rsidRPr="00A22AAA">
        <w:t>); and</w:t>
      </w:r>
    </w:p>
    <w:p w:rsidR="008F382C" w:rsidRPr="00A22AAA" w:rsidRDefault="008F382C" w:rsidP="00A22AAA">
      <w:pPr>
        <w:pStyle w:val="paragraph"/>
      </w:pPr>
      <w:r w:rsidRPr="00A22AAA">
        <w:tab/>
        <w:t>(b)</w:t>
      </w:r>
      <w:r w:rsidRPr="00A22AAA">
        <w:tab/>
        <w:t xml:space="preserve">any of the other </w:t>
      </w:r>
      <w:r w:rsidR="00A22AAA" w:rsidRPr="00A22AAA">
        <w:rPr>
          <w:position w:val="6"/>
          <w:sz w:val="16"/>
        </w:rPr>
        <w:t>*</w:t>
      </w:r>
      <w:r w:rsidRPr="00A22AAA">
        <w:t xml:space="preserve">members of the group (the </w:t>
      </w:r>
      <w:r w:rsidRPr="00A22AAA">
        <w:rPr>
          <w:b/>
          <w:i/>
        </w:rPr>
        <w:t>subsidiary quarterly payers</w:t>
      </w:r>
      <w:r w:rsidRPr="00A22AAA">
        <w:t xml:space="preserve">) are </w:t>
      </w:r>
      <w:r w:rsidR="00A22AAA" w:rsidRPr="00A22AAA">
        <w:rPr>
          <w:position w:val="6"/>
          <w:sz w:val="16"/>
        </w:rPr>
        <w:t>*</w:t>
      </w:r>
      <w:r w:rsidRPr="00A22AAA">
        <w:t xml:space="preserve">quarterly payers at a time in the </w:t>
      </w:r>
      <w:r w:rsidR="00A22AAA" w:rsidRPr="00A22AAA">
        <w:rPr>
          <w:position w:val="6"/>
          <w:sz w:val="16"/>
        </w:rPr>
        <w:t>*</w:t>
      </w:r>
      <w:r w:rsidRPr="00A22AAA">
        <w:t xml:space="preserve">instalment quarter (the </w:t>
      </w:r>
      <w:r w:rsidRPr="00A22AAA">
        <w:rPr>
          <w:b/>
          <w:i/>
        </w:rPr>
        <w:t>current quarter</w:t>
      </w:r>
      <w:r w:rsidRPr="00A22AAA">
        <w:t>) in which the current month starts.</w:t>
      </w:r>
    </w:p>
    <w:p w:rsidR="008F382C" w:rsidRPr="00A22AAA" w:rsidRDefault="008F382C" w:rsidP="00A22AAA">
      <w:pPr>
        <w:pStyle w:val="subsection"/>
      </w:pPr>
      <w:r w:rsidRPr="00A22AAA">
        <w:tab/>
        <w:t>(6)</w:t>
      </w:r>
      <w:r w:rsidRPr="00A22AAA">
        <w:tab/>
        <w:t>Apply the following rules:</w:t>
      </w:r>
    </w:p>
    <w:p w:rsidR="008F382C" w:rsidRPr="00A22AAA" w:rsidRDefault="008F382C" w:rsidP="00A22AAA">
      <w:pPr>
        <w:pStyle w:val="paragraph"/>
      </w:pPr>
      <w:r w:rsidRPr="00A22AAA">
        <w:tab/>
        <w:t>(a)</w:t>
      </w:r>
      <w:r w:rsidRPr="00A22AAA">
        <w:tab/>
        <w:t xml:space="preserve">treat the reference in </w:t>
      </w:r>
      <w:r w:rsidR="00A22AAA" w:rsidRPr="00A22AAA">
        <w:t>subsection (</w:t>
      </w:r>
      <w:r w:rsidRPr="00A22AAA">
        <w:t xml:space="preserve">1) to an </w:t>
      </w:r>
      <w:r w:rsidR="00A22AAA" w:rsidRPr="00A22AAA">
        <w:rPr>
          <w:position w:val="6"/>
          <w:sz w:val="16"/>
        </w:rPr>
        <w:t>*</w:t>
      </w:r>
      <w:r w:rsidRPr="00A22AAA">
        <w:t>instalment quarter as being a reference to the current month;</w:t>
      </w:r>
    </w:p>
    <w:p w:rsidR="008F382C" w:rsidRPr="00A22AAA" w:rsidRDefault="008F382C" w:rsidP="00A22AAA">
      <w:pPr>
        <w:pStyle w:val="paragraph"/>
      </w:pPr>
      <w:r w:rsidRPr="00A22AAA">
        <w:tab/>
        <w:t>(b)</w:t>
      </w:r>
      <w:r w:rsidRPr="00A22AAA">
        <w:tab/>
        <w:t>treat the references in this section to that quarter (or that instalment quarter) as being references to the current month.</w:t>
      </w:r>
    </w:p>
    <w:p w:rsidR="008F382C" w:rsidRPr="00A22AAA" w:rsidRDefault="008F382C" w:rsidP="00A22AAA">
      <w:pPr>
        <w:pStyle w:val="subsection"/>
      </w:pPr>
      <w:r w:rsidRPr="00A22AAA">
        <w:tab/>
        <w:t>(7)</w:t>
      </w:r>
      <w:r w:rsidRPr="00A22AAA">
        <w:tab/>
        <w:t xml:space="preserve">Also apply the following rules, for the purposes of </w:t>
      </w:r>
      <w:r w:rsidR="00A22AAA" w:rsidRPr="00A22AAA">
        <w:t>subsections (</w:t>
      </w:r>
      <w:r w:rsidRPr="00A22AAA">
        <w:t>1) to (5):</w:t>
      </w:r>
    </w:p>
    <w:p w:rsidR="008F382C" w:rsidRPr="00A22AAA" w:rsidRDefault="008F382C" w:rsidP="00A22AAA">
      <w:pPr>
        <w:pStyle w:val="paragraph"/>
      </w:pPr>
      <w:r w:rsidRPr="00A22AAA">
        <w:tab/>
        <w:t>(a)</w:t>
      </w:r>
      <w:r w:rsidRPr="00A22AAA">
        <w:tab/>
        <w:t xml:space="preserve">treat the subsidiary quarterly payers as </w:t>
      </w:r>
      <w:r w:rsidR="00A22AAA" w:rsidRPr="00A22AAA">
        <w:rPr>
          <w:position w:val="6"/>
          <w:sz w:val="16"/>
        </w:rPr>
        <w:t>*</w:t>
      </w:r>
      <w:r w:rsidRPr="00A22AAA">
        <w:t xml:space="preserve">monthly payers for each </w:t>
      </w:r>
      <w:r w:rsidR="00A22AAA" w:rsidRPr="00A22AAA">
        <w:rPr>
          <w:position w:val="6"/>
          <w:sz w:val="16"/>
        </w:rPr>
        <w:t>*</w:t>
      </w:r>
      <w:r w:rsidRPr="00A22AAA">
        <w:t xml:space="preserve">instalment month (a </w:t>
      </w:r>
      <w:r w:rsidRPr="00A22AAA">
        <w:rPr>
          <w:b/>
          <w:i/>
        </w:rPr>
        <w:t>notional instalment month</w:t>
      </w:r>
      <w:r w:rsidRPr="00A22AAA">
        <w:t xml:space="preserve">) that starts (disregarding </w:t>
      </w:r>
      <w:r w:rsidR="00A22AAA" w:rsidRPr="00A22AAA">
        <w:t>paragraph (</w:t>
      </w:r>
      <w:r w:rsidRPr="00A22AAA">
        <w:t>6)(a)) in the current quarter;</w:t>
      </w:r>
    </w:p>
    <w:p w:rsidR="008F382C" w:rsidRPr="00A22AAA" w:rsidRDefault="008F382C" w:rsidP="00A22AAA">
      <w:pPr>
        <w:pStyle w:val="paragraph"/>
      </w:pPr>
      <w:r w:rsidRPr="00A22AAA">
        <w:tab/>
        <w:t>(b)</w:t>
      </w:r>
      <w:r w:rsidRPr="00A22AAA">
        <w:tab/>
        <w:t>apply this section separately in relation to each of those notional instalment months;</w:t>
      </w:r>
    </w:p>
    <w:p w:rsidR="008F382C" w:rsidRPr="00A22AAA" w:rsidRDefault="008F382C" w:rsidP="00A22AAA">
      <w:pPr>
        <w:pStyle w:val="paragraph"/>
      </w:pPr>
      <w:r w:rsidRPr="00A22AAA">
        <w:tab/>
        <w:t>(c)</w:t>
      </w:r>
      <w:r w:rsidRPr="00A22AAA">
        <w:tab/>
        <w:t>treat the amount of instalment or credit for a subsidiary quarterly payer in respect of a notional instalment month as being the extent to which the amount of instalment or credit for the subsidiary quarterly payer for the current quarter is attributable to that notional instalment month.</w:t>
      </w:r>
    </w:p>
    <w:p w:rsidR="008F382C" w:rsidRPr="00A22AAA" w:rsidRDefault="008F382C" w:rsidP="00A22AAA">
      <w:pPr>
        <w:pStyle w:val="ItemHead"/>
      </w:pPr>
      <w:r w:rsidRPr="00A22AAA">
        <w:lastRenderedPageBreak/>
        <w:t>32  After subsection</w:t>
      </w:r>
      <w:r w:rsidR="00A22AAA" w:rsidRPr="00A22AAA">
        <w:t> </w:t>
      </w:r>
      <w:r w:rsidRPr="00A22AAA">
        <w:t>45</w:t>
      </w:r>
      <w:r w:rsidR="00A22AAA">
        <w:noBreakHyphen/>
      </w:r>
      <w:r w:rsidRPr="00A22AAA">
        <w:t>915(4)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SubsectionHead"/>
      </w:pPr>
      <w:r w:rsidRPr="00A22AAA">
        <w:t>When the period begins—modified timing for provisional head company that is monthly payer</w:t>
      </w:r>
    </w:p>
    <w:p w:rsidR="008F382C" w:rsidRPr="00A22AAA" w:rsidRDefault="008F382C" w:rsidP="00A22AAA">
      <w:pPr>
        <w:pStyle w:val="subsection"/>
      </w:pPr>
      <w:r w:rsidRPr="00A22AAA">
        <w:tab/>
        <w:t>(4A)</w:t>
      </w:r>
      <w:r w:rsidRPr="00A22AAA">
        <w:tab/>
      </w:r>
      <w:r w:rsidR="00A22AAA" w:rsidRPr="00A22AAA">
        <w:t>Subsection (</w:t>
      </w:r>
      <w:r w:rsidRPr="00A22AAA">
        <w:t>4B) applies if:</w:t>
      </w:r>
    </w:p>
    <w:p w:rsidR="008F382C" w:rsidRPr="00A22AAA" w:rsidRDefault="008F382C" w:rsidP="00A22AAA">
      <w:pPr>
        <w:pStyle w:val="paragraph"/>
      </w:pPr>
      <w:r w:rsidRPr="00A22AAA">
        <w:tab/>
        <w:t>(a)</w:t>
      </w:r>
      <w:r w:rsidRPr="00A22AAA">
        <w:tab/>
        <w:t xml:space="preserve">apart from </w:t>
      </w:r>
      <w:r w:rsidR="00A22AAA" w:rsidRPr="00A22AAA">
        <w:t>subsection (</w:t>
      </w:r>
      <w:r w:rsidRPr="00A22AAA">
        <w:t>4B), Subdivision</w:t>
      </w:r>
      <w:r w:rsidR="00A22AAA" w:rsidRPr="00A22AAA">
        <w:t> </w:t>
      </w:r>
      <w:r w:rsidRPr="00A22AAA">
        <w:t>45</w:t>
      </w:r>
      <w:r w:rsidR="00A22AAA">
        <w:noBreakHyphen/>
      </w:r>
      <w:r w:rsidRPr="00A22AAA">
        <w:t xml:space="preserve">Q starts to apply to a company as the </w:t>
      </w:r>
      <w:r w:rsidR="00A22AAA" w:rsidRPr="00A22AAA">
        <w:rPr>
          <w:position w:val="6"/>
          <w:sz w:val="16"/>
        </w:rPr>
        <w:t>*</w:t>
      </w:r>
      <w:r w:rsidRPr="00A22AAA">
        <w:t xml:space="preserve">provisional head company of a </w:t>
      </w:r>
      <w:r w:rsidR="00A22AAA" w:rsidRPr="00A22AAA">
        <w:rPr>
          <w:position w:val="6"/>
          <w:sz w:val="16"/>
        </w:rPr>
        <w:t>*</w:t>
      </w:r>
      <w:r w:rsidRPr="00A22AAA">
        <w:t xml:space="preserve">MEC group at a particular time because of the operation of </w:t>
      </w:r>
      <w:r w:rsidR="00A22AAA" w:rsidRPr="00A22AAA">
        <w:t>subsection (</w:t>
      </w:r>
      <w:r w:rsidRPr="00A22AAA">
        <w:t>2), (3) or (4); and</w:t>
      </w:r>
    </w:p>
    <w:p w:rsidR="008F382C" w:rsidRPr="00A22AAA" w:rsidRDefault="008F382C" w:rsidP="00A22AAA">
      <w:pPr>
        <w:pStyle w:val="paragraph"/>
      </w:pPr>
      <w:r w:rsidRPr="00A22AAA">
        <w:tab/>
        <w:t>(b)</w:t>
      </w:r>
      <w:r w:rsidRPr="00A22AAA">
        <w:tab/>
        <w:t xml:space="preserve">the company is a </w:t>
      </w:r>
      <w:r w:rsidR="00A22AAA" w:rsidRPr="00A22AAA">
        <w:rPr>
          <w:position w:val="6"/>
          <w:sz w:val="16"/>
        </w:rPr>
        <w:t>*</w:t>
      </w:r>
      <w:r w:rsidRPr="00A22AAA">
        <w:t>monthly payer; and</w:t>
      </w:r>
    </w:p>
    <w:p w:rsidR="008F382C" w:rsidRPr="00A22AAA" w:rsidRDefault="008F382C" w:rsidP="00A22AAA">
      <w:pPr>
        <w:pStyle w:val="paragraph"/>
      </w:pPr>
      <w:r w:rsidRPr="00A22AAA">
        <w:tab/>
        <w:t>(c)</w:t>
      </w:r>
      <w:r w:rsidRPr="00A22AAA">
        <w:tab/>
        <w:t xml:space="preserve">the Commissioner gave the </w:t>
      </w:r>
      <w:r w:rsidR="00A22AAA" w:rsidRPr="00A22AAA">
        <w:rPr>
          <w:position w:val="6"/>
          <w:sz w:val="16"/>
        </w:rPr>
        <w:t>*</w:t>
      </w:r>
      <w:r w:rsidRPr="00A22AAA">
        <w:t xml:space="preserve">initial head company instalment rate as mentioned in </w:t>
      </w:r>
      <w:r w:rsidR="00A22AAA" w:rsidRPr="00A22AAA">
        <w:t>subsection (</w:t>
      </w:r>
      <w:r w:rsidRPr="00A22AAA">
        <w:t xml:space="preserve">2), </w:t>
      </w:r>
      <w:r w:rsidR="00A22AAA" w:rsidRPr="00A22AAA">
        <w:t>subparagraph (</w:t>
      </w:r>
      <w:r w:rsidRPr="00A22AAA">
        <w:t xml:space="preserve">3)(c)(ii), </w:t>
      </w:r>
      <w:r w:rsidR="00A22AAA" w:rsidRPr="00A22AAA">
        <w:t>subparagraph (</w:t>
      </w:r>
      <w:r w:rsidRPr="00A22AAA">
        <w:t xml:space="preserve">4)(b)(ii) or </w:t>
      </w:r>
      <w:r w:rsidR="00A22AAA" w:rsidRPr="00A22AAA">
        <w:t>subparagraph (</w:t>
      </w:r>
      <w:r w:rsidRPr="00A22AAA">
        <w:t>4)(</w:t>
      </w:r>
      <w:r w:rsidR="00920CAF" w:rsidRPr="00A22AAA">
        <w:t>b</w:t>
      </w:r>
      <w:r w:rsidRPr="00A22AAA">
        <w:t xml:space="preserve">)(iv) in an </w:t>
      </w:r>
      <w:r w:rsidR="00A22AAA" w:rsidRPr="00A22AAA">
        <w:rPr>
          <w:position w:val="6"/>
          <w:sz w:val="16"/>
        </w:rPr>
        <w:t>*</w:t>
      </w:r>
      <w:r w:rsidRPr="00A22AAA">
        <w:t>instalment month.</w:t>
      </w:r>
    </w:p>
    <w:p w:rsidR="008F382C" w:rsidRPr="00A22AAA" w:rsidRDefault="008F382C" w:rsidP="00A22AAA">
      <w:pPr>
        <w:pStyle w:val="subsection"/>
      </w:pPr>
      <w:r w:rsidRPr="00A22AAA">
        <w:tab/>
        <w:t>(4B)</w:t>
      </w:r>
      <w:r w:rsidRPr="00A22AAA">
        <w:tab/>
        <w:t xml:space="preserve">Treat </w:t>
      </w:r>
      <w:r w:rsidR="00A22AAA" w:rsidRPr="00A22AAA">
        <w:t>subsection (</w:t>
      </w:r>
      <w:r w:rsidRPr="00A22AAA">
        <w:t>2), (3) or (4) (as the case requires) as providing that Subdivision</w:t>
      </w:r>
      <w:r w:rsidR="00A22AAA" w:rsidRPr="00A22AAA">
        <w:t> </w:t>
      </w:r>
      <w:r w:rsidRPr="00A22AAA">
        <w:t>45</w:t>
      </w:r>
      <w:r w:rsidR="00A22AAA">
        <w:noBreakHyphen/>
      </w:r>
      <w:r w:rsidRPr="00A22AAA">
        <w:t xml:space="preserve">Q starts to apply to the company as the </w:t>
      </w:r>
      <w:r w:rsidR="00A22AAA" w:rsidRPr="00A22AAA">
        <w:rPr>
          <w:position w:val="6"/>
          <w:sz w:val="16"/>
        </w:rPr>
        <w:t>*</w:t>
      </w:r>
      <w:r w:rsidRPr="00A22AAA">
        <w:t xml:space="preserve">provisional head company of the </w:t>
      </w:r>
      <w:r w:rsidR="00A22AAA" w:rsidRPr="00A22AAA">
        <w:rPr>
          <w:position w:val="6"/>
          <w:sz w:val="16"/>
        </w:rPr>
        <w:t>*</w:t>
      </w:r>
      <w:r w:rsidRPr="00A22AAA">
        <w:t xml:space="preserve">MEC group at the start of the </w:t>
      </w:r>
      <w:r w:rsidRPr="00A22AAA">
        <w:rPr>
          <w:i/>
        </w:rPr>
        <w:t>next</w:t>
      </w:r>
      <w:r w:rsidRPr="00A22AAA">
        <w:t xml:space="preserve"> </w:t>
      </w:r>
      <w:r w:rsidR="00A22AAA" w:rsidRPr="00A22AAA">
        <w:rPr>
          <w:position w:val="6"/>
          <w:sz w:val="16"/>
        </w:rPr>
        <w:t>*</w:t>
      </w:r>
      <w:r w:rsidRPr="00A22AAA">
        <w:t>instalment month.</w:t>
      </w:r>
    </w:p>
    <w:p w:rsidR="008F382C" w:rsidRPr="00A22AAA" w:rsidRDefault="008F382C" w:rsidP="00A22AAA">
      <w:pPr>
        <w:pStyle w:val="notetext"/>
      </w:pPr>
      <w:r w:rsidRPr="00A22AAA">
        <w:t>Note:</w:t>
      </w:r>
      <w:r w:rsidRPr="00A22AAA">
        <w:tab/>
        <w:t>For the application of this Subdivision to a monthly payer, see sections</w:t>
      </w:r>
      <w:r w:rsidR="00A22AAA" w:rsidRPr="00A22AAA">
        <w:t> </w:t>
      </w:r>
      <w:r w:rsidRPr="00A22AAA">
        <w:t>45</w:t>
      </w:r>
      <w:r w:rsidR="00A22AAA">
        <w:noBreakHyphen/>
      </w:r>
      <w:r w:rsidRPr="00A22AAA">
        <w:t>703 and 45</w:t>
      </w:r>
      <w:r w:rsidR="00A22AAA">
        <w:noBreakHyphen/>
      </w:r>
      <w:r w:rsidRPr="00A22AAA">
        <w:t>910.</w:t>
      </w:r>
    </w:p>
    <w:p w:rsidR="008F382C" w:rsidRPr="00A22AAA" w:rsidRDefault="008F382C" w:rsidP="00A22AAA">
      <w:pPr>
        <w:pStyle w:val="ItemHead"/>
        <w:rPr>
          <w:lang w:eastAsia="en-US"/>
        </w:rPr>
      </w:pPr>
      <w:r w:rsidRPr="00A22AAA">
        <w:t xml:space="preserve">33  </w:t>
      </w:r>
      <w:r w:rsidRPr="00A22AAA">
        <w:rPr>
          <w:lang w:eastAsia="en-US"/>
        </w:rPr>
        <w:t>Subsection</w:t>
      </w:r>
      <w:r w:rsidR="00A22AAA" w:rsidRPr="00A22AAA">
        <w:rPr>
          <w:lang w:eastAsia="en-US"/>
        </w:rPr>
        <w:t> </w:t>
      </w:r>
      <w:r w:rsidRPr="00A22AAA">
        <w:rPr>
          <w:lang w:eastAsia="en-US"/>
        </w:rPr>
        <w:t>250</w:t>
      </w:r>
      <w:r w:rsidR="00A22AAA">
        <w:rPr>
          <w:lang w:eastAsia="en-US"/>
        </w:rPr>
        <w:noBreakHyphen/>
      </w:r>
      <w:r w:rsidRPr="00A22AAA">
        <w:rPr>
          <w:lang w:eastAsia="en-US"/>
        </w:rPr>
        <w:t>10(2) in Schedule</w:t>
      </w:r>
      <w:r w:rsidR="00A22AAA" w:rsidRPr="00A22AAA">
        <w:rPr>
          <w:lang w:eastAsia="en-US"/>
        </w:rPr>
        <w:t> </w:t>
      </w:r>
      <w:r w:rsidRPr="00A22AAA">
        <w:rPr>
          <w:lang w:eastAsia="en-US"/>
        </w:rPr>
        <w:t>1 (after table item</w:t>
      </w:r>
      <w:r w:rsidR="00A22AAA" w:rsidRPr="00A22AAA">
        <w:rPr>
          <w:lang w:eastAsia="en-US"/>
        </w:rPr>
        <w:t> </w:t>
      </w:r>
      <w:r w:rsidRPr="00A22AAA">
        <w:rPr>
          <w:lang w:eastAsia="en-US"/>
        </w:rPr>
        <w:t>115)</w:t>
      </w:r>
    </w:p>
    <w:p w:rsidR="008F382C" w:rsidRPr="00A22AAA" w:rsidRDefault="008F382C" w:rsidP="00A22AAA">
      <w:pPr>
        <w:pStyle w:val="Item"/>
      </w:pPr>
      <w:r w:rsidRPr="00A22AAA">
        <w:t>Insert:</w:t>
      </w:r>
    </w:p>
    <w:tbl>
      <w:tblPr>
        <w:tblW w:w="7230" w:type="dxa"/>
        <w:tblInd w:w="108" w:type="dxa"/>
        <w:tblLayout w:type="fixed"/>
        <w:tblLook w:val="0000" w:firstRow="0" w:lastRow="0" w:firstColumn="0" w:lastColumn="0" w:noHBand="0" w:noVBand="0"/>
      </w:tblPr>
      <w:tblGrid>
        <w:gridCol w:w="709"/>
        <w:gridCol w:w="2126"/>
        <w:gridCol w:w="1418"/>
        <w:gridCol w:w="2977"/>
      </w:tblGrid>
      <w:tr w:rsidR="008F382C" w:rsidRPr="00A22AAA" w:rsidTr="008F382C">
        <w:trPr>
          <w:cantSplit/>
        </w:trPr>
        <w:tc>
          <w:tcPr>
            <w:tcW w:w="709" w:type="dxa"/>
          </w:tcPr>
          <w:p w:rsidR="008F382C" w:rsidRPr="00A22AAA" w:rsidRDefault="008F382C" w:rsidP="00A22AAA">
            <w:pPr>
              <w:pStyle w:val="Tabletext"/>
            </w:pPr>
            <w:r w:rsidRPr="00A22AAA">
              <w:t>115A</w:t>
            </w:r>
          </w:p>
        </w:tc>
        <w:tc>
          <w:tcPr>
            <w:tcW w:w="2126" w:type="dxa"/>
          </w:tcPr>
          <w:p w:rsidR="008F382C" w:rsidRPr="00A22AAA" w:rsidRDefault="008F382C" w:rsidP="00A22AAA">
            <w:pPr>
              <w:pStyle w:val="Tabletext"/>
            </w:pPr>
            <w:r w:rsidRPr="00A22AAA">
              <w:t>monthly PAYG instalment</w:t>
            </w:r>
          </w:p>
        </w:tc>
        <w:tc>
          <w:tcPr>
            <w:tcW w:w="1418" w:type="dxa"/>
          </w:tcPr>
          <w:p w:rsidR="008F382C" w:rsidRPr="00A22AAA" w:rsidRDefault="008F382C" w:rsidP="00A22AAA">
            <w:pPr>
              <w:pStyle w:val="Tabletext"/>
            </w:pPr>
            <w:r w:rsidRPr="00A22AAA">
              <w:t>45</w:t>
            </w:r>
            <w:r w:rsidR="00A22AAA">
              <w:noBreakHyphen/>
            </w:r>
            <w:r w:rsidRPr="00A22AAA">
              <w:t>67 in Schedule</w:t>
            </w:r>
            <w:r w:rsidR="00A22AAA" w:rsidRPr="00A22AAA">
              <w:t> </w:t>
            </w:r>
            <w:r w:rsidRPr="00A22AAA">
              <w:t>1</w:t>
            </w:r>
          </w:p>
        </w:tc>
        <w:tc>
          <w:tcPr>
            <w:tcW w:w="2977" w:type="dxa"/>
          </w:tcPr>
          <w:p w:rsidR="008F382C" w:rsidRPr="00A22AAA" w:rsidRDefault="008F382C" w:rsidP="00A22AAA">
            <w:pPr>
              <w:pStyle w:val="Tabletext"/>
              <w:rPr>
                <w:iCs/>
              </w:rPr>
            </w:pPr>
            <w:r w:rsidRPr="00A22AAA">
              <w:rPr>
                <w:i/>
                <w:iCs/>
              </w:rPr>
              <w:t>Taxation Administration Act 1953</w:t>
            </w:r>
          </w:p>
        </w:tc>
      </w:tr>
    </w:tbl>
    <w:p w:rsidR="008F382C" w:rsidRPr="00A22AAA" w:rsidRDefault="008F382C" w:rsidP="00A22AAA">
      <w:pPr>
        <w:pStyle w:val="ItemHead"/>
      </w:pPr>
      <w:r w:rsidRPr="00A22AAA">
        <w:t>34  After paragraph</w:t>
      </w:r>
      <w:r w:rsidR="00A22AAA" w:rsidRPr="00A22AAA">
        <w:t> </w:t>
      </w:r>
      <w:r w:rsidRPr="00A22AAA">
        <w:t>288</w:t>
      </w:r>
      <w:r w:rsidR="00A22AAA">
        <w:noBreakHyphen/>
      </w:r>
      <w:r w:rsidRPr="00A22AAA">
        <w:t>10(a)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paragraph"/>
      </w:pPr>
      <w:r w:rsidRPr="00A22AAA">
        <w:tab/>
        <w:t>(aa)</w:t>
      </w:r>
      <w:r w:rsidRPr="00A22AAA">
        <w:tab/>
        <w:t>under subsection</w:t>
      </w:r>
      <w:r w:rsidR="00A22AAA" w:rsidRPr="00A22AAA">
        <w:t> </w:t>
      </w:r>
      <w:r w:rsidRPr="00A22AAA">
        <w:t>45</w:t>
      </w:r>
      <w:r w:rsidR="00A22AAA">
        <w:noBreakHyphen/>
      </w:r>
      <w:r w:rsidRPr="00A22AAA">
        <w:t>20(2A) in this Schedule, is required to give a notification electronically; or</w:t>
      </w:r>
    </w:p>
    <w:p w:rsidR="008F382C" w:rsidRPr="00A22AAA" w:rsidRDefault="008F382C" w:rsidP="00A22AAA">
      <w:pPr>
        <w:pStyle w:val="ItemHead"/>
      </w:pPr>
      <w:r w:rsidRPr="00A22AAA">
        <w:t>35  Subsection</w:t>
      </w:r>
      <w:r w:rsidR="00A22AAA" w:rsidRPr="00A22AAA">
        <w:t> </w:t>
      </w:r>
      <w:r w:rsidRPr="00A22AAA">
        <w:t>288</w:t>
      </w:r>
      <w:r w:rsidR="00A22AAA">
        <w:noBreakHyphen/>
      </w:r>
      <w:r w:rsidRPr="00A22AAA">
        <w:t>10(a) in Schedule</w:t>
      </w:r>
      <w:r w:rsidR="00A22AAA" w:rsidRPr="00A22AAA">
        <w:t> </w:t>
      </w:r>
      <w:r w:rsidRPr="00A22AAA">
        <w:t>1</w:t>
      </w:r>
    </w:p>
    <w:p w:rsidR="008F382C" w:rsidRPr="00A22AAA" w:rsidRDefault="008F382C" w:rsidP="00A22AAA">
      <w:pPr>
        <w:pStyle w:val="Item"/>
      </w:pPr>
      <w:r w:rsidRPr="00A22AAA">
        <w:t>Omit “lodges or notifies”, substitute “lodges, gives or notifies”.</w:t>
      </w:r>
    </w:p>
    <w:p w:rsidR="008F382C" w:rsidRPr="00A22AAA" w:rsidRDefault="008F382C" w:rsidP="00A22AAA">
      <w:pPr>
        <w:pStyle w:val="ItemHead"/>
      </w:pPr>
      <w:r w:rsidRPr="00A22AAA">
        <w:t>36  Paragraph 288</w:t>
      </w:r>
      <w:r w:rsidR="00A22AAA">
        <w:noBreakHyphen/>
      </w:r>
      <w:r w:rsidRPr="00A22AAA">
        <w:t>20(b) in Schedule</w:t>
      </w:r>
      <w:r w:rsidR="00A22AAA" w:rsidRPr="00A22AAA">
        <w:t> </w:t>
      </w:r>
      <w:r w:rsidRPr="00A22AAA">
        <w:t>1</w:t>
      </w:r>
    </w:p>
    <w:p w:rsidR="008F382C" w:rsidRPr="00A22AAA" w:rsidRDefault="008F382C" w:rsidP="00A22AAA">
      <w:pPr>
        <w:pStyle w:val="Item"/>
      </w:pPr>
      <w:r w:rsidRPr="00A22AAA">
        <w:t>After “or subsection</w:t>
      </w:r>
      <w:r w:rsidR="00A22AAA" w:rsidRPr="00A22AAA">
        <w:t> </w:t>
      </w:r>
      <w:r w:rsidRPr="00A22AAA">
        <w:t>16</w:t>
      </w:r>
      <w:r w:rsidR="00A22AAA">
        <w:noBreakHyphen/>
      </w:r>
      <w:r w:rsidRPr="00A22AAA">
        <w:t>85(1)”, insert “or section</w:t>
      </w:r>
      <w:r w:rsidR="00A22AAA" w:rsidRPr="00A22AAA">
        <w:t> </w:t>
      </w:r>
      <w:r w:rsidRPr="00A22AAA">
        <w:t>45</w:t>
      </w:r>
      <w:r w:rsidR="00A22AAA">
        <w:noBreakHyphen/>
      </w:r>
      <w:r w:rsidRPr="00A22AAA">
        <w:t>72”.</w:t>
      </w:r>
    </w:p>
    <w:p w:rsidR="008F382C" w:rsidRPr="00A22AAA" w:rsidRDefault="008F382C" w:rsidP="00A22AAA">
      <w:pPr>
        <w:pStyle w:val="ActHead7"/>
        <w:pageBreakBefore/>
      </w:pPr>
      <w:bookmarkStart w:id="25" w:name="_Toc357426741"/>
      <w:r w:rsidRPr="00A22AAA">
        <w:rPr>
          <w:rStyle w:val="CharAmPartNo"/>
        </w:rPr>
        <w:lastRenderedPageBreak/>
        <w:t>Part</w:t>
      </w:r>
      <w:r w:rsidR="00A22AAA" w:rsidRPr="00A22AAA">
        <w:rPr>
          <w:rStyle w:val="CharAmPartNo"/>
        </w:rPr>
        <w:t> </w:t>
      </w:r>
      <w:r w:rsidRPr="00A22AAA">
        <w:rPr>
          <w:rStyle w:val="CharAmPartNo"/>
        </w:rPr>
        <w:t>2</w:t>
      </w:r>
      <w:r w:rsidRPr="00A22AAA">
        <w:t>—</w:t>
      </w:r>
      <w:r w:rsidRPr="00A22AAA">
        <w:rPr>
          <w:rStyle w:val="CharAmPartText"/>
        </w:rPr>
        <w:t>Consequential amendments</w:t>
      </w:r>
      <w:bookmarkEnd w:id="25"/>
    </w:p>
    <w:p w:rsidR="008F382C" w:rsidRPr="00A22AAA" w:rsidRDefault="008F382C" w:rsidP="00A22AAA">
      <w:pPr>
        <w:pStyle w:val="ActHead9"/>
        <w:rPr>
          <w:i w:val="0"/>
        </w:rPr>
      </w:pPr>
      <w:bookmarkStart w:id="26" w:name="_Toc357426742"/>
      <w:r w:rsidRPr="00A22AAA">
        <w:t>Income Tax Assessment Act 1997</w:t>
      </w:r>
      <w:bookmarkEnd w:id="26"/>
    </w:p>
    <w:p w:rsidR="008F382C" w:rsidRPr="00A22AAA" w:rsidRDefault="008F382C" w:rsidP="00A22AAA">
      <w:pPr>
        <w:pStyle w:val="ItemHead"/>
      </w:pPr>
      <w:r w:rsidRPr="00A22AAA">
        <w:t>37  Subsection</w:t>
      </w:r>
      <w:r w:rsidR="00A22AAA" w:rsidRPr="00A22AAA">
        <w:t> </w:t>
      </w:r>
      <w:r w:rsidRPr="00A22AAA">
        <w:t>721</w:t>
      </w:r>
      <w:r w:rsidR="00A22AAA">
        <w:noBreakHyphen/>
      </w:r>
      <w:r w:rsidRPr="00A22AAA">
        <w:t>10(2) (after table item</w:t>
      </w:r>
      <w:r w:rsidR="00A22AAA" w:rsidRPr="00A22AAA">
        <w:t> </w:t>
      </w:r>
      <w:r w:rsidRPr="00A22AAA">
        <w:t>30)</w:t>
      </w:r>
    </w:p>
    <w:p w:rsidR="008F382C" w:rsidRPr="00A22AAA" w:rsidRDefault="008F382C" w:rsidP="00A22AAA">
      <w:pPr>
        <w:pStyle w:val="Item"/>
      </w:pPr>
      <w:r w:rsidRPr="00A22AAA">
        <w:t>Insert:</w:t>
      </w:r>
    </w:p>
    <w:tbl>
      <w:tblPr>
        <w:tblW w:w="0" w:type="auto"/>
        <w:tblInd w:w="107" w:type="dxa"/>
        <w:tblLayout w:type="fixed"/>
        <w:tblCellMar>
          <w:left w:w="107" w:type="dxa"/>
          <w:right w:w="107" w:type="dxa"/>
        </w:tblCellMar>
        <w:tblLook w:val="0000" w:firstRow="0" w:lastRow="0" w:firstColumn="0" w:lastColumn="0" w:noHBand="0" w:noVBand="0"/>
      </w:tblPr>
      <w:tblGrid>
        <w:gridCol w:w="709"/>
        <w:gridCol w:w="3544"/>
        <w:gridCol w:w="2693"/>
      </w:tblGrid>
      <w:tr w:rsidR="008F382C" w:rsidRPr="00A22AAA" w:rsidTr="00C95F30">
        <w:tc>
          <w:tcPr>
            <w:tcW w:w="709" w:type="dxa"/>
            <w:shd w:val="clear" w:color="auto" w:fill="auto"/>
          </w:tcPr>
          <w:p w:rsidR="008F382C" w:rsidRPr="00A22AAA" w:rsidRDefault="008F382C" w:rsidP="00A22AAA">
            <w:pPr>
              <w:pStyle w:val="Tabletext"/>
            </w:pPr>
            <w:r w:rsidRPr="00A22AAA">
              <w:t>32</w:t>
            </w:r>
          </w:p>
        </w:tc>
        <w:tc>
          <w:tcPr>
            <w:tcW w:w="3544" w:type="dxa"/>
            <w:shd w:val="clear" w:color="auto" w:fill="auto"/>
          </w:tcPr>
          <w:p w:rsidR="008F382C" w:rsidRPr="00A22AAA" w:rsidRDefault="008F382C" w:rsidP="00A22AAA">
            <w:pPr>
              <w:pStyle w:val="Tabletext"/>
            </w:pPr>
            <w:r w:rsidRPr="00A22AAA">
              <w:t>section</w:t>
            </w:r>
            <w:r w:rsidR="00A22AAA" w:rsidRPr="00A22AAA">
              <w:t> </w:t>
            </w:r>
            <w:r w:rsidRPr="00A22AAA">
              <w:t>45</w:t>
            </w:r>
            <w:r w:rsidR="00A22AAA">
              <w:noBreakHyphen/>
            </w:r>
            <w:r w:rsidRPr="00A22AAA">
              <w:t>67 in Schedule</w:t>
            </w:r>
            <w:r w:rsidR="00A22AAA" w:rsidRPr="00A22AAA">
              <w:t> </w:t>
            </w:r>
            <w:r w:rsidRPr="00A22AAA">
              <w:t xml:space="preserve">1 to the </w:t>
            </w:r>
            <w:r w:rsidRPr="00A22AAA">
              <w:rPr>
                <w:i/>
              </w:rPr>
              <w:t>Taxation Administration Act 1953</w:t>
            </w:r>
            <w:r w:rsidRPr="00A22AAA">
              <w:t xml:space="preserve"> (monthly </w:t>
            </w:r>
            <w:r w:rsidR="00A22AAA" w:rsidRPr="00A22AAA">
              <w:rPr>
                <w:position w:val="6"/>
                <w:sz w:val="16"/>
              </w:rPr>
              <w:t>*</w:t>
            </w:r>
            <w:r w:rsidRPr="00A22AAA">
              <w:t>PAYG instalment)</w:t>
            </w:r>
          </w:p>
        </w:tc>
        <w:tc>
          <w:tcPr>
            <w:tcW w:w="2693" w:type="dxa"/>
            <w:shd w:val="clear" w:color="auto" w:fill="auto"/>
          </w:tcPr>
          <w:p w:rsidR="008F382C" w:rsidRPr="00A22AAA" w:rsidRDefault="008F382C" w:rsidP="00A22AAA">
            <w:pPr>
              <w:pStyle w:val="Tabletext"/>
            </w:pPr>
            <w:r w:rsidRPr="00A22AAA">
              <w:t xml:space="preserve">the </w:t>
            </w:r>
            <w:r w:rsidR="00A22AAA" w:rsidRPr="00A22AAA">
              <w:rPr>
                <w:position w:val="6"/>
                <w:sz w:val="16"/>
              </w:rPr>
              <w:t>*</w:t>
            </w:r>
            <w:r w:rsidRPr="00A22AAA">
              <w:t xml:space="preserve">instalment month to which the </w:t>
            </w:r>
            <w:r w:rsidR="00A22AAA" w:rsidRPr="00A22AAA">
              <w:rPr>
                <w:position w:val="6"/>
                <w:sz w:val="16"/>
              </w:rPr>
              <w:t>*</w:t>
            </w:r>
            <w:r w:rsidRPr="00A22AAA">
              <w:t>instalment relates</w:t>
            </w:r>
          </w:p>
        </w:tc>
      </w:tr>
    </w:tbl>
    <w:p w:rsidR="008F382C" w:rsidRPr="00A22AAA" w:rsidRDefault="008F382C" w:rsidP="00A22AAA">
      <w:pPr>
        <w:pStyle w:val="ItemHead"/>
      </w:pPr>
      <w:r w:rsidRPr="00A22AAA">
        <w:t>38  After subsection</w:t>
      </w:r>
      <w:r w:rsidR="00A22AAA" w:rsidRPr="00A22AAA">
        <w:t> </w:t>
      </w:r>
      <w:r w:rsidRPr="00A22AAA">
        <w:t>721</w:t>
      </w:r>
      <w:r w:rsidR="00A22AAA">
        <w:noBreakHyphen/>
      </w:r>
      <w:r w:rsidRPr="00A22AAA">
        <w:t>10(3)</w:t>
      </w:r>
    </w:p>
    <w:p w:rsidR="008F382C" w:rsidRPr="00A22AAA" w:rsidRDefault="008F382C" w:rsidP="00A22AAA">
      <w:pPr>
        <w:pStyle w:val="Item"/>
      </w:pPr>
      <w:r w:rsidRPr="00A22AAA">
        <w:t>Insert:</w:t>
      </w:r>
    </w:p>
    <w:p w:rsidR="008F382C" w:rsidRPr="00A22AAA" w:rsidRDefault="008F382C" w:rsidP="00A22AAA">
      <w:pPr>
        <w:pStyle w:val="subsection"/>
      </w:pPr>
      <w:r w:rsidRPr="00A22AAA">
        <w:tab/>
        <w:t>(3A)</w:t>
      </w:r>
      <w:r w:rsidRPr="00A22AAA">
        <w:tab/>
        <w:t>Item</w:t>
      </w:r>
      <w:r w:rsidR="00A22AAA" w:rsidRPr="00A22AAA">
        <w:t> </w:t>
      </w:r>
      <w:r w:rsidRPr="00A22AAA">
        <w:t xml:space="preserve">32 of the table in </w:t>
      </w:r>
      <w:r w:rsidR="00A22AAA" w:rsidRPr="00A22AAA">
        <w:t>subsection (</w:t>
      </w:r>
      <w:r w:rsidRPr="00A22AAA">
        <w:t>2) is taken not to include</w:t>
      </w:r>
      <w:r w:rsidRPr="00A22AAA">
        <w:rPr>
          <w:color w:val="000000"/>
        </w:rPr>
        <w:t xml:space="preserve"> a </w:t>
      </w:r>
      <w:r w:rsidR="00A22AAA" w:rsidRPr="00A22AAA">
        <w:rPr>
          <w:color w:val="000000"/>
          <w:position w:val="6"/>
          <w:sz w:val="16"/>
        </w:rPr>
        <w:t>*</w:t>
      </w:r>
      <w:r w:rsidRPr="00A22AAA">
        <w:rPr>
          <w:color w:val="000000"/>
        </w:rPr>
        <w:t xml:space="preserve">PAYG instalment of the </w:t>
      </w:r>
      <w:r w:rsidR="00A22AAA" w:rsidRPr="00A22AAA">
        <w:rPr>
          <w:color w:val="000000"/>
          <w:position w:val="6"/>
          <w:sz w:val="16"/>
        </w:rPr>
        <w:t>*</w:t>
      </w:r>
      <w:r w:rsidRPr="00A22AAA">
        <w:rPr>
          <w:color w:val="000000"/>
        </w:rPr>
        <w:t>head company</w:t>
      </w:r>
      <w:r w:rsidRPr="00A22AAA">
        <w:t xml:space="preserve"> if the Commissioner gave the head company its </w:t>
      </w:r>
      <w:r w:rsidR="00A22AAA" w:rsidRPr="00A22AAA">
        <w:rPr>
          <w:position w:val="6"/>
          <w:sz w:val="16"/>
        </w:rPr>
        <w:t>*</w:t>
      </w:r>
      <w:r w:rsidRPr="00A22AAA">
        <w:t xml:space="preserve">initial head company instalment rate on or after the start of the </w:t>
      </w:r>
      <w:r w:rsidR="00A22AAA" w:rsidRPr="00A22AAA">
        <w:rPr>
          <w:position w:val="6"/>
          <w:sz w:val="16"/>
        </w:rPr>
        <w:t>*</w:t>
      </w:r>
      <w:r w:rsidRPr="00A22AAA">
        <w:t>instalment month of the head company to which the PAYG instalment relates.</w:t>
      </w:r>
    </w:p>
    <w:p w:rsidR="008F382C" w:rsidRPr="00A22AAA" w:rsidRDefault="008F382C" w:rsidP="00A22AAA">
      <w:pPr>
        <w:pStyle w:val="ItemHead"/>
      </w:pPr>
      <w:r w:rsidRPr="00A22AAA">
        <w:t>39  Subsection</w:t>
      </w:r>
      <w:r w:rsidR="00A22AAA" w:rsidRPr="00A22AAA">
        <w:t> </w:t>
      </w:r>
      <w:r w:rsidRPr="00A22AAA">
        <w:t>721</w:t>
      </w:r>
      <w:r w:rsidR="00A22AAA">
        <w:noBreakHyphen/>
      </w:r>
      <w:r w:rsidRPr="00A22AAA">
        <w:t>10(2) (table item</w:t>
      </w:r>
      <w:r w:rsidR="00A22AAA" w:rsidRPr="00A22AAA">
        <w:t> </w:t>
      </w:r>
      <w:r w:rsidRPr="00A22AAA">
        <w:t>45)</w:t>
      </w:r>
    </w:p>
    <w:p w:rsidR="008F382C" w:rsidRPr="00A22AAA" w:rsidRDefault="008F382C" w:rsidP="00A22AAA">
      <w:pPr>
        <w:pStyle w:val="Item"/>
      </w:pPr>
      <w:r w:rsidRPr="00A22AAA">
        <w:t>Repeal the item, substitute:</w:t>
      </w:r>
    </w:p>
    <w:tbl>
      <w:tblPr>
        <w:tblW w:w="0" w:type="auto"/>
        <w:tblInd w:w="107" w:type="dxa"/>
        <w:tblLayout w:type="fixed"/>
        <w:tblCellMar>
          <w:left w:w="107" w:type="dxa"/>
          <w:right w:w="107" w:type="dxa"/>
        </w:tblCellMar>
        <w:tblLook w:val="0000" w:firstRow="0" w:lastRow="0" w:firstColumn="0" w:lastColumn="0" w:noHBand="0" w:noVBand="0"/>
      </w:tblPr>
      <w:tblGrid>
        <w:gridCol w:w="709"/>
        <w:gridCol w:w="3544"/>
        <w:gridCol w:w="2693"/>
      </w:tblGrid>
      <w:tr w:rsidR="008F382C" w:rsidRPr="00A22AAA" w:rsidTr="00C95F30">
        <w:tc>
          <w:tcPr>
            <w:tcW w:w="709" w:type="dxa"/>
            <w:shd w:val="clear" w:color="auto" w:fill="auto"/>
          </w:tcPr>
          <w:p w:rsidR="008F382C" w:rsidRPr="00A22AAA" w:rsidRDefault="008F382C" w:rsidP="00A22AAA">
            <w:pPr>
              <w:pStyle w:val="Tabletext"/>
            </w:pPr>
            <w:r w:rsidRPr="00A22AAA">
              <w:t>45</w:t>
            </w:r>
          </w:p>
        </w:tc>
        <w:tc>
          <w:tcPr>
            <w:tcW w:w="3544" w:type="dxa"/>
            <w:shd w:val="clear" w:color="auto" w:fill="auto"/>
          </w:tcPr>
          <w:p w:rsidR="008F382C" w:rsidRPr="00A22AAA" w:rsidRDefault="008F382C" w:rsidP="00A22AAA">
            <w:pPr>
              <w:pStyle w:val="Tabletext"/>
            </w:pPr>
            <w:r w:rsidRPr="00A22AAA">
              <w:t>subsection</w:t>
            </w:r>
            <w:r w:rsidR="00A22AAA" w:rsidRPr="00A22AAA">
              <w:t> </w:t>
            </w:r>
            <w:r w:rsidRPr="00A22AAA">
              <w:t>45</w:t>
            </w:r>
            <w:r w:rsidR="00A22AAA">
              <w:noBreakHyphen/>
            </w:r>
            <w:r w:rsidRPr="00A22AAA">
              <w:t>230(4) in Schedule</w:t>
            </w:r>
            <w:r w:rsidR="00A22AAA" w:rsidRPr="00A22AAA">
              <w:t> </w:t>
            </w:r>
            <w:r w:rsidRPr="00A22AAA">
              <w:t xml:space="preserve">1 to the </w:t>
            </w:r>
            <w:r w:rsidRPr="00A22AAA">
              <w:rPr>
                <w:i/>
              </w:rPr>
              <w:t>Taxation Administration Act 1953</w:t>
            </w:r>
            <w:r w:rsidRPr="00A22AAA">
              <w:t xml:space="preserve"> (general interest charge on shortfall in instalment worked out on basis of varied rate)</w:t>
            </w:r>
          </w:p>
        </w:tc>
        <w:tc>
          <w:tcPr>
            <w:tcW w:w="2693" w:type="dxa"/>
            <w:shd w:val="clear" w:color="auto" w:fill="auto"/>
          </w:tcPr>
          <w:p w:rsidR="008F382C" w:rsidRPr="00A22AAA" w:rsidRDefault="008F382C" w:rsidP="00A22AAA">
            <w:pPr>
              <w:pStyle w:val="Tabletext"/>
            </w:pPr>
            <w:r w:rsidRPr="00A22AAA">
              <w:t xml:space="preserve">the </w:t>
            </w:r>
            <w:r w:rsidR="00A22AAA" w:rsidRPr="00A22AAA">
              <w:rPr>
                <w:position w:val="6"/>
                <w:sz w:val="16"/>
              </w:rPr>
              <w:t>*</w:t>
            </w:r>
            <w:r w:rsidRPr="00A22AAA">
              <w:t xml:space="preserve">instalment quarter or </w:t>
            </w:r>
            <w:r w:rsidR="00A22AAA" w:rsidRPr="00A22AAA">
              <w:rPr>
                <w:position w:val="6"/>
                <w:sz w:val="16"/>
              </w:rPr>
              <w:t>*</w:t>
            </w:r>
            <w:r w:rsidRPr="00A22AAA">
              <w:t>instalment month to which the general interest charge relates</w:t>
            </w:r>
          </w:p>
        </w:tc>
      </w:tr>
    </w:tbl>
    <w:p w:rsidR="008F382C" w:rsidRPr="00A22AAA" w:rsidRDefault="008F382C" w:rsidP="00A22AAA">
      <w:pPr>
        <w:pStyle w:val="ItemHead"/>
      </w:pPr>
      <w:r w:rsidRPr="00A22AAA">
        <w:t>40  Subsection</w:t>
      </w:r>
      <w:r w:rsidR="00A22AAA" w:rsidRPr="00A22AAA">
        <w:t> </w:t>
      </w:r>
      <w:r w:rsidRPr="00A22AAA">
        <w:t>721</w:t>
      </w:r>
      <w:r w:rsidR="00A22AAA">
        <w:noBreakHyphen/>
      </w:r>
      <w:r w:rsidRPr="00A22AAA">
        <w:t>10(2) (table item</w:t>
      </w:r>
      <w:r w:rsidR="00A22AAA" w:rsidRPr="00A22AAA">
        <w:t> </w:t>
      </w:r>
      <w:r w:rsidRPr="00A22AAA">
        <w:t>60)</w:t>
      </w:r>
    </w:p>
    <w:p w:rsidR="008F382C" w:rsidRPr="00A22AAA" w:rsidRDefault="008F382C" w:rsidP="00A22AAA">
      <w:pPr>
        <w:pStyle w:val="Item"/>
      </w:pPr>
      <w:r w:rsidRPr="00A22AAA">
        <w:t>Repeal the item, substitute:</w:t>
      </w:r>
    </w:p>
    <w:tbl>
      <w:tblPr>
        <w:tblW w:w="0" w:type="auto"/>
        <w:tblInd w:w="107" w:type="dxa"/>
        <w:tblLayout w:type="fixed"/>
        <w:tblCellMar>
          <w:left w:w="107" w:type="dxa"/>
          <w:right w:w="107" w:type="dxa"/>
        </w:tblCellMar>
        <w:tblLook w:val="0000" w:firstRow="0" w:lastRow="0" w:firstColumn="0" w:lastColumn="0" w:noHBand="0" w:noVBand="0"/>
      </w:tblPr>
      <w:tblGrid>
        <w:gridCol w:w="709"/>
        <w:gridCol w:w="3544"/>
        <w:gridCol w:w="2693"/>
      </w:tblGrid>
      <w:tr w:rsidR="008F382C" w:rsidRPr="00A22AAA" w:rsidTr="00C95F30">
        <w:tc>
          <w:tcPr>
            <w:tcW w:w="709" w:type="dxa"/>
            <w:shd w:val="clear" w:color="auto" w:fill="auto"/>
          </w:tcPr>
          <w:p w:rsidR="008F382C" w:rsidRPr="00A22AAA" w:rsidRDefault="008F382C" w:rsidP="00A22AAA">
            <w:pPr>
              <w:pStyle w:val="Tabletext"/>
            </w:pPr>
            <w:r w:rsidRPr="00A22AAA">
              <w:t>60</w:t>
            </w:r>
          </w:p>
        </w:tc>
        <w:tc>
          <w:tcPr>
            <w:tcW w:w="3544" w:type="dxa"/>
            <w:shd w:val="clear" w:color="auto" w:fill="auto"/>
          </w:tcPr>
          <w:p w:rsidR="008F382C" w:rsidRPr="00A22AAA" w:rsidRDefault="008F382C" w:rsidP="00A22AAA">
            <w:pPr>
              <w:pStyle w:val="Tabletext"/>
            </w:pPr>
            <w:r w:rsidRPr="00A22AAA">
              <w:rPr>
                <w:color w:val="000000"/>
              </w:rPr>
              <w:t>subsection</w:t>
            </w:r>
            <w:r w:rsidR="00A22AAA" w:rsidRPr="00A22AAA">
              <w:rPr>
                <w:color w:val="000000"/>
              </w:rPr>
              <w:t> </w:t>
            </w:r>
            <w:r w:rsidRPr="00A22AAA">
              <w:rPr>
                <w:color w:val="000000"/>
              </w:rPr>
              <w:t>45</w:t>
            </w:r>
            <w:r w:rsidR="00A22AAA">
              <w:rPr>
                <w:color w:val="000000"/>
              </w:rPr>
              <w:noBreakHyphen/>
            </w:r>
            <w:r w:rsidRPr="00A22AAA">
              <w:rPr>
                <w:color w:val="000000"/>
              </w:rPr>
              <w:t>875(2) in Schedule</w:t>
            </w:r>
            <w:r w:rsidR="00A22AAA" w:rsidRPr="00A22AAA">
              <w:rPr>
                <w:color w:val="000000"/>
              </w:rPr>
              <w:t> </w:t>
            </w:r>
            <w:r w:rsidRPr="00A22AAA">
              <w:rPr>
                <w:color w:val="000000"/>
              </w:rPr>
              <w:t xml:space="preserve">1 to the </w:t>
            </w:r>
            <w:r w:rsidRPr="00A22AAA">
              <w:rPr>
                <w:i/>
                <w:color w:val="000000"/>
              </w:rPr>
              <w:t>Taxation Administration Act 1953</w:t>
            </w:r>
            <w:r w:rsidRPr="00A22AAA">
              <w:rPr>
                <w:color w:val="000000"/>
              </w:rPr>
              <w:t xml:space="preserve"> (head company’s liability to GIC on shortfall in instalment)</w:t>
            </w:r>
          </w:p>
        </w:tc>
        <w:tc>
          <w:tcPr>
            <w:tcW w:w="2693" w:type="dxa"/>
            <w:shd w:val="clear" w:color="auto" w:fill="auto"/>
          </w:tcPr>
          <w:p w:rsidR="008F382C" w:rsidRPr="00A22AAA" w:rsidRDefault="008F382C" w:rsidP="00A22AAA">
            <w:pPr>
              <w:pStyle w:val="Tabletext"/>
            </w:pPr>
            <w:r w:rsidRPr="00A22AAA">
              <w:t xml:space="preserve">the </w:t>
            </w:r>
            <w:r w:rsidR="00A22AAA" w:rsidRPr="00A22AAA">
              <w:rPr>
                <w:position w:val="6"/>
                <w:sz w:val="16"/>
              </w:rPr>
              <w:t>*</w:t>
            </w:r>
            <w:r w:rsidRPr="00A22AAA">
              <w:t xml:space="preserve">instalment quarter or </w:t>
            </w:r>
            <w:r w:rsidR="00A22AAA" w:rsidRPr="00A22AAA">
              <w:rPr>
                <w:position w:val="6"/>
                <w:sz w:val="16"/>
              </w:rPr>
              <w:t>*</w:t>
            </w:r>
            <w:r w:rsidRPr="00A22AAA">
              <w:t>instalment month to which the general interest charge relates</w:t>
            </w:r>
          </w:p>
        </w:tc>
      </w:tr>
    </w:tbl>
    <w:p w:rsidR="008F382C" w:rsidRPr="00A22AAA" w:rsidRDefault="008F382C" w:rsidP="00A22AAA">
      <w:pPr>
        <w:pStyle w:val="ItemHead"/>
      </w:pPr>
      <w:r w:rsidRPr="00A22AAA">
        <w:t>41  Subsection</w:t>
      </w:r>
      <w:r w:rsidR="00A22AAA" w:rsidRPr="00A22AAA">
        <w:t> </w:t>
      </w:r>
      <w:r w:rsidRPr="00A22AAA">
        <w:t>995</w:t>
      </w:r>
      <w:r w:rsidR="00A22AAA">
        <w:noBreakHyphen/>
      </w:r>
      <w:r w:rsidRPr="00A22AAA">
        <w:t>1(1)</w:t>
      </w:r>
    </w:p>
    <w:p w:rsidR="008F382C" w:rsidRPr="00A22AAA" w:rsidRDefault="008F382C" w:rsidP="00A22AAA">
      <w:pPr>
        <w:pStyle w:val="Item"/>
      </w:pPr>
      <w:r w:rsidRPr="00A22AAA">
        <w:t>Insert:</w:t>
      </w:r>
    </w:p>
    <w:p w:rsidR="008F382C" w:rsidRPr="00A22AAA" w:rsidRDefault="008F382C" w:rsidP="00A22AAA">
      <w:pPr>
        <w:pStyle w:val="Definition"/>
      </w:pPr>
      <w:r w:rsidRPr="00A22AAA">
        <w:rPr>
          <w:b/>
          <w:i/>
        </w:rPr>
        <w:t xml:space="preserve">instalment month </w:t>
      </w:r>
      <w:r w:rsidRPr="00A22AAA">
        <w:t>has the meaning given by section</w:t>
      </w:r>
      <w:r w:rsidR="00A22AAA" w:rsidRPr="00A22AAA">
        <w:t> </w:t>
      </w:r>
      <w:r w:rsidRPr="00A22AAA">
        <w:t>45</w:t>
      </w:r>
      <w:r w:rsidR="00A22AAA">
        <w:noBreakHyphen/>
      </w:r>
      <w:r w:rsidRPr="00A22AAA">
        <w:t xml:space="preserve">65 </w:t>
      </w:r>
      <w:r w:rsidRPr="00A22AAA">
        <w:rPr>
          <w:color w:val="000000"/>
        </w:rPr>
        <w:t>in Schedule</w:t>
      </w:r>
      <w:r w:rsidR="00A22AAA" w:rsidRPr="00A22AAA">
        <w:rPr>
          <w:color w:val="000000"/>
        </w:rPr>
        <w:t> </w:t>
      </w:r>
      <w:r w:rsidRPr="00A22AAA">
        <w:rPr>
          <w:color w:val="000000"/>
        </w:rPr>
        <w:t xml:space="preserve">1 to the </w:t>
      </w:r>
      <w:r w:rsidRPr="00A22AAA">
        <w:rPr>
          <w:i/>
          <w:color w:val="000000"/>
        </w:rPr>
        <w:t>Taxation Administration Act 1953</w:t>
      </w:r>
      <w:r w:rsidRPr="00A22AAA">
        <w:t>.</w:t>
      </w:r>
    </w:p>
    <w:p w:rsidR="008F382C" w:rsidRPr="00A22AAA" w:rsidRDefault="008F382C" w:rsidP="00A22AAA">
      <w:pPr>
        <w:pStyle w:val="ItemHead"/>
      </w:pPr>
      <w:r w:rsidRPr="00A22AAA">
        <w:lastRenderedPageBreak/>
        <w:t>42  Subsection</w:t>
      </w:r>
      <w:r w:rsidR="00A22AAA" w:rsidRPr="00A22AAA">
        <w:t> </w:t>
      </w:r>
      <w:r w:rsidRPr="00A22AAA">
        <w:t>995</w:t>
      </w:r>
      <w:r w:rsidR="00A22AAA">
        <w:noBreakHyphen/>
      </w:r>
      <w:r w:rsidRPr="00A22AAA">
        <w:t>1(1)</w:t>
      </w:r>
    </w:p>
    <w:p w:rsidR="008F382C" w:rsidRPr="00A22AAA" w:rsidRDefault="008F382C" w:rsidP="00A22AAA">
      <w:pPr>
        <w:pStyle w:val="Item"/>
      </w:pPr>
      <w:r w:rsidRPr="00A22AAA">
        <w:t>Insert:</w:t>
      </w:r>
    </w:p>
    <w:p w:rsidR="008F382C" w:rsidRPr="00A22AAA" w:rsidRDefault="008F382C" w:rsidP="00A22AAA">
      <w:pPr>
        <w:pStyle w:val="Definition"/>
      </w:pPr>
      <w:r w:rsidRPr="00A22AAA">
        <w:rPr>
          <w:b/>
          <w:i/>
        </w:rPr>
        <w:t xml:space="preserve">monthly payer </w:t>
      </w:r>
      <w:r w:rsidRPr="00A22AAA">
        <w:t>has the meaning given by section</w:t>
      </w:r>
      <w:r w:rsidR="00A22AAA" w:rsidRPr="00A22AAA">
        <w:t> </w:t>
      </w:r>
      <w:r w:rsidRPr="00A22AAA">
        <w:t>45</w:t>
      </w:r>
      <w:r w:rsidR="00A22AAA">
        <w:noBreakHyphen/>
      </w:r>
      <w:r w:rsidRPr="00A22AAA">
        <w:t xml:space="preserve">136 </w:t>
      </w:r>
      <w:r w:rsidRPr="00A22AAA">
        <w:rPr>
          <w:color w:val="000000"/>
        </w:rPr>
        <w:t>in Schedule</w:t>
      </w:r>
      <w:r w:rsidR="00A22AAA" w:rsidRPr="00A22AAA">
        <w:rPr>
          <w:color w:val="000000"/>
        </w:rPr>
        <w:t> </w:t>
      </w:r>
      <w:r w:rsidRPr="00A22AAA">
        <w:rPr>
          <w:color w:val="000000"/>
        </w:rPr>
        <w:t xml:space="preserve">1 to the </w:t>
      </w:r>
      <w:r w:rsidRPr="00A22AAA">
        <w:rPr>
          <w:i/>
          <w:color w:val="000000"/>
        </w:rPr>
        <w:t>Taxation Administration Act 1953</w:t>
      </w:r>
      <w:r w:rsidRPr="00A22AAA">
        <w:t>.</w:t>
      </w:r>
    </w:p>
    <w:p w:rsidR="008F382C" w:rsidRPr="00A22AAA" w:rsidRDefault="008F382C" w:rsidP="00A22AAA">
      <w:pPr>
        <w:pStyle w:val="ItemHead"/>
      </w:pPr>
      <w:r w:rsidRPr="00A22AAA">
        <w:t>43  Subsection</w:t>
      </w:r>
      <w:r w:rsidR="00A22AAA" w:rsidRPr="00A22AAA">
        <w:t> </w:t>
      </w:r>
      <w:r w:rsidRPr="00A22AAA">
        <w:t>995</w:t>
      </w:r>
      <w:r w:rsidR="00A22AAA">
        <w:noBreakHyphen/>
      </w:r>
      <w:r w:rsidRPr="00A22AAA">
        <w:t>1(1)</w:t>
      </w:r>
    </w:p>
    <w:p w:rsidR="008F382C" w:rsidRPr="00A22AAA" w:rsidRDefault="008F382C" w:rsidP="00A22AAA">
      <w:pPr>
        <w:pStyle w:val="Item"/>
      </w:pPr>
      <w:r w:rsidRPr="00A22AAA">
        <w:t>Insert:</w:t>
      </w:r>
    </w:p>
    <w:p w:rsidR="008F382C" w:rsidRPr="00A22AAA" w:rsidRDefault="008F382C" w:rsidP="00A22AAA">
      <w:pPr>
        <w:pStyle w:val="Definition"/>
      </w:pPr>
      <w:r w:rsidRPr="00A22AAA">
        <w:rPr>
          <w:b/>
          <w:i/>
        </w:rPr>
        <w:t xml:space="preserve">MPR test day </w:t>
      </w:r>
      <w:r w:rsidRPr="00A22AAA">
        <w:t>has the meaning given by subsection</w:t>
      </w:r>
      <w:r w:rsidR="00A22AAA" w:rsidRPr="00A22AAA">
        <w:t> </w:t>
      </w:r>
      <w:r w:rsidRPr="00A22AAA">
        <w:t>45</w:t>
      </w:r>
      <w:r w:rsidR="00A22AAA">
        <w:noBreakHyphen/>
      </w:r>
      <w:r w:rsidRPr="00A22AAA">
        <w:t xml:space="preserve">138(4) </w:t>
      </w:r>
      <w:r w:rsidRPr="00A22AAA">
        <w:rPr>
          <w:color w:val="000000"/>
        </w:rPr>
        <w:t>in Schedule</w:t>
      </w:r>
      <w:r w:rsidR="00A22AAA" w:rsidRPr="00A22AAA">
        <w:rPr>
          <w:color w:val="000000"/>
        </w:rPr>
        <w:t> </w:t>
      </w:r>
      <w:r w:rsidRPr="00A22AAA">
        <w:rPr>
          <w:color w:val="000000"/>
        </w:rPr>
        <w:t xml:space="preserve">1 to the </w:t>
      </w:r>
      <w:r w:rsidRPr="00A22AAA">
        <w:rPr>
          <w:i/>
          <w:color w:val="000000"/>
        </w:rPr>
        <w:t>Taxation Administration Act 1953</w:t>
      </w:r>
      <w:r w:rsidRPr="00A22AAA">
        <w:t>.</w:t>
      </w:r>
    </w:p>
    <w:p w:rsidR="008F382C" w:rsidRPr="00A22AAA" w:rsidRDefault="008F382C" w:rsidP="00A22AAA">
      <w:pPr>
        <w:pStyle w:val="ItemHead"/>
      </w:pPr>
      <w:r w:rsidRPr="00A22AAA">
        <w:t>44  Subsection</w:t>
      </w:r>
      <w:r w:rsidR="00A22AAA" w:rsidRPr="00A22AAA">
        <w:t> </w:t>
      </w:r>
      <w:r w:rsidRPr="00A22AAA">
        <w:t>995</w:t>
      </w:r>
      <w:r w:rsidR="00A22AAA">
        <w:noBreakHyphen/>
      </w:r>
      <w:r w:rsidRPr="00A22AAA">
        <w:t xml:space="preserve">1(1) (definition of </w:t>
      </w:r>
      <w:r w:rsidRPr="00A22AAA">
        <w:rPr>
          <w:i/>
        </w:rPr>
        <w:t>quarterly payer</w:t>
      </w:r>
      <w:r w:rsidRPr="00A22AAA">
        <w:t>)</w:t>
      </w:r>
    </w:p>
    <w:p w:rsidR="008F382C" w:rsidRPr="00A22AAA" w:rsidRDefault="008F382C" w:rsidP="00A22AAA">
      <w:pPr>
        <w:pStyle w:val="Item"/>
      </w:pPr>
      <w:r w:rsidRPr="00A22AAA">
        <w:t>Omit “</w:t>
      </w:r>
      <w:r w:rsidR="00A22AAA" w:rsidRPr="00A22AAA">
        <w:rPr>
          <w:position w:val="6"/>
          <w:sz w:val="16"/>
        </w:rPr>
        <w:t>*</w:t>
      </w:r>
      <w:r w:rsidRPr="00A22AAA">
        <w:t>annual payer”, substitute “</w:t>
      </w:r>
      <w:r w:rsidR="00A22AAA" w:rsidRPr="00A22AAA">
        <w:rPr>
          <w:position w:val="6"/>
          <w:sz w:val="16"/>
        </w:rPr>
        <w:t>*</w:t>
      </w:r>
      <w:r w:rsidRPr="00A22AAA">
        <w:t xml:space="preserve">annual payer or </w:t>
      </w:r>
      <w:r w:rsidR="00A22AAA" w:rsidRPr="00A22AAA">
        <w:rPr>
          <w:position w:val="6"/>
          <w:sz w:val="16"/>
        </w:rPr>
        <w:t>*</w:t>
      </w:r>
      <w:r w:rsidRPr="00A22AAA">
        <w:t>monthly payer”.</w:t>
      </w:r>
    </w:p>
    <w:p w:rsidR="008F382C" w:rsidRPr="00A22AAA" w:rsidRDefault="008F382C" w:rsidP="00A22AAA">
      <w:pPr>
        <w:pStyle w:val="ActHead7"/>
        <w:pageBreakBefore/>
      </w:pPr>
      <w:bookmarkStart w:id="27" w:name="_Toc357426743"/>
      <w:r w:rsidRPr="00A22AAA">
        <w:rPr>
          <w:rStyle w:val="CharAmPartNo"/>
        </w:rPr>
        <w:lastRenderedPageBreak/>
        <w:t>Part</w:t>
      </w:r>
      <w:r w:rsidR="00A22AAA" w:rsidRPr="00A22AAA">
        <w:rPr>
          <w:rStyle w:val="CharAmPartNo"/>
        </w:rPr>
        <w:t> </w:t>
      </w:r>
      <w:r w:rsidRPr="00A22AAA">
        <w:rPr>
          <w:rStyle w:val="CharAmPartNo"/>
        </w:rPr>
        <w:t>3</w:t>
      </w:r>
      <w:r w:rsidRPr="00A22AAA">
        <w:t>—</w:t>
      </w:r>
      <w:r w:rsidRPr="00A22AAA">
        <w:rPr>
          <w:rStyle w:val="CharAmPartText"/>
        </w:rPr>
        <w:t>Application and transitional provisions</w:t>
      </w:r>
      <w:bookmarkEnd w:id="27"/>
    </w:p>
    <w:p w:rsidR="008F382C" w:rsidRPr="00A22AAA" w:rsidRDefault="008F382C" w:rsidP="00A22AAA">
      <w:pPr>
        <w:pStyle w:val="ItemHead"/>
      </w:pPr>
      <w:r w:rsidRPr="00A22AAA">
        <w:t xml:space="preserve">45  General application of </w:t>
      </w:r>
      <w:r w:rsidR="00C95F30" w:rsidRPr="00A22AAA">
        <w:t>amendments</w:t>
      </w:r>
    </w:p>
    <w:p w:rsidR="008F382C" w:rsidRPr="00A22AAA" w:rsidRDefault="008F382C" w:rsidP="00A22AAA">
      <w:pPr>
        <w:pStyle w:val="Item"/>
      </w:pPr>
      <w:r w:rsidRPr="00A22AAA">
        <w:t>The amendments made by this Schedule apply to starting instalment months</w:t>
      </w:r>
      <w:r w:rsidRPr="00A22AAA">
        <w:rPr>
          <w:b/>
          <w:i/>
        </w:rPr>
        <w:t xml:space="preserve"> </w:t>
      </w:r>
      <w:r w:rsidRPr="00A22AAA">
        <w:t>that start on or after 1</w:t>
      </w:r>
      <w:r w:rsidR="00A22AAA" w:rsidRPr="00A22AAA">
        <w:t> </w:t>
      </w:r>
      <w:r w:rsidRPr="00A22AAA">
        <w:t>January 2014.</w:t>
      </w:r>
    </w:p>
    <w:p w:rsidR="008F382C" w:rsidRPr="00A22AAA" w:rsidRDefault="008F382C" w:rsidP="00A22AAA">
      <w:pPr>
        <w:pStyle w:val="ItemHead"/>
      </w:pPr>
      <w:r w:rsidRPr="00A22AAA">
        <w:t>46  Delayed application to non</w:t>
      </w:r>
      <w:r w:rsidR="00A22AAA">
        <w:noBreakHyphen/>
      </w:r>
      <w:r w:rsidRPr="00A22AAA">
        <w:t>corporate tax entities</w:t>
      </w:r>
    </w:p>
    <w:p w:rsidR="008F382C" w:rsidRPr="00A22AAA" w:rsidRDefault="008F382C" w:rsidP="00A22AAA">
      <w:pPr>
        <w:pStyle w:val="Item"/>
      </w:pPr>
      <w:r w:rsidRPr="00A22AAA">
        <w:t>Despite subsection</w:t>
      </w:r>
      <w:r w:rsidR="00A22AAA" w:rsidRPr="00A22AAA">
        <w:t> </w:t>
      </w:r>
      <w:r w:rsidRPr="00A22AAA">
        <w:t>45</w:t>
      </w:r>
      <w:r w:rsidR="00A22AAA">
        <w:noBreakHyphen/>
      </w:r>
      <w:r w:rsidRPr="00A22AAA">
        <w:t>138(1) in Schedule</w:t>
      </w:r>
      <w:r w:rsidR="00A22AAA" w:rsidRPr="00A22AAA">
        <w:t> </w:t>
      </w:r>
      <w:r w:rsidRPr="00A22AAA">
        <w:t xml:space="preserve">1 to the </w:t>
      </w:r>
      <w:r w:rsidRPr="00A22AAA">
        <w:rPr>
          <w:i/>
        </w:rPr>
        <w:t>Taxation Administration Act 1953</w:t>
      </w:r>
      <w:r w:rsidRPr="00A22AAA">
        <w:t>, an entity cannot be a monthly payer at a time if:</w:t>
      </w:r>
    </w:p>
    <w:p w:rsidR="008F382C" w:rsidRPr="00A22AAA" w:rsidRDefault="008F382C" w:rsidP="00A22AAA">
      <w:pPr>
        <w:pStyle w:val="paragraph"/>
      </w:pPr>
      <w:r w:rsidRPr="00A22AAA">
        <w:tab/>
        <w:t>(a)</w:t>
      </w:r>
      <w:r w:rsidRPr="00A22AAA">
        <w:tab/>
        <w:t xml:space="preserve">the entity is </w:t>
      </w:r>
      <w:r w:rsidRPr="00A22AAA">
        <w:rPr>
          <w:i/>
        </w:rPr>
        <w:t>not</w:t>
      </w:r>
      <w:r w:rsidRPr="00A22AAA">
        <w:t xml:space="preserve"> a corporate tax entity at the time; and</w:t>
      </w:r>
    </w:p>
    <w:p w:rsidR="008F382C" w:rsidRPr="00A22AAA" w:rsidRDefault="008F382C" w:rsidP="00A22AAA">
      <w:pPr>
        <w:pStyle w:val="paragraph"/>
      </w:pPr>
      <w:r w:rsidRPr="00A22AAA">
        <w:tab/>
        <w:t>(b)</w:t>
      </w:r>
      <w:r w:rsidRPr="00A22AAA">
        <w:tab/>
        <w:t>the time is before 1</w:t>
      </w:r>
      <w:r w:rsidR="00A22AAA" w:rsidRPr="00A22AAA">
        <w:t> </w:t>
      </w:r>
      <w:r w:rsidRPr="00A22AAA">
        <w:t>January 2016.</w:t>
      </w:r>
    </w:p>
    <w:p w:rsidR="008F382C" w:rsidRPr="00A22AAA" w:rsidRDefault="008F382C" w:rsidP="00A22AAA">
      <w:pPr>
        <w:pStyle w:val="ItemHead"/>
      </w:pPr>
      <w:r w:rsidRPr="00A22AAA">
        <w:t xml:space="preserve">47  Transitional MPR </w:t>
      </w:r>
      <w:r w:rsidR="0036415A" w:rsidRPr="00A22AAA">
        <w:t>thresholds</w:t>
      </w:r>
    </w:p>
    <w:p w:rsidR="008F382C" w:rsidRPr="00A22AAA" w:rsidRDefault="008F382C" w:rsidP="00A22AAA">
      <w:pPr>
        <w:pStyle w:val="Subitem"/>
      </w:pPr>
      <w:r w:rsidRPr="00A22AAA">
        <w:t>(1)</w:t>
      </w:r>
      <w:r w:rsidRPr="00A22AAA">
        <w:tab/>
      </w:r>
      <w:r w:rsidR="00A22AAA" w:rsidRPr="00A22AAA">
        <w:t>Subitem (</w:t>
      </w:r>
      <w:r w:rsidRPr="00A22AAA">
        <w:t>2) applies if an entity is a corporate tax entity.</w:t>
      </w:r>
    </w:p>
    <w:p w:rsidR="008F382C" w:rsidRPr="00A22AAA" w:rsidRDefault="008F382C" w:rsidP="00A22AAA">
      <w:pPr>
        <w:pStyle w:val="Subitem"/>
      </w:pPr>
      <w:r w:rsidRPr="00A22AAA">
        <w:t>(2)</w:t>
      </w:r>
      <w:r w:rsidRPr="00A22AAA">
        <w:tab/>
        <w:t>If the entity’s MPR test day for an income year mentioned in subsection</w:t>
      </w:r>
      <w:r w:rsidR="00A22AAA" w:rsidRPr="00A22AAA">
        <w:t> </w:t>
      </w:r>
      <w:r w:rsidRPr="00A22AAA">
        <w:t>45</w:t>
      </w:r>
      <w:r w:rsidR="00A22AAA">
        <w:noBreakHyphen/>
      </w:r>
      <w:r w:rsidRPr="00A22AAA">
        <w:t>138(1) in Schedule</w:t>
      </w:r>
      <w:r w:rsidR="00A22AAA" w:rsidRPr="00A22AAA">
        <w:t> </w:t>
      </w:r>
      <w:r w:rsidRPr="00A22AAA">
        <w:t xml:space="preserve">1 to the </w:t>
      </w:r>
      <w:r w:rsidRPr="00A22AAA">
        <w:rPr>
          <w:i/>
        </w:rPr>
        <w:t>Taxation Administration Act 1953</w:t>
      </w:r>
      <w:r w:rsidRPr="00A22AAA">
        <w:t xml:space="preserve"> is before 1</w:t>
      </w:r>
      <w:r w:rsidR="00A22AAA" w:rsidRPr="00A22AAA">
        <w:t> </w:t>
      </w:r>
      <w:r w:rsidRPr="00A22AAA">
        <w:t xml:space="preserve">October 2015, treat the reference in </w:t>
      </w:r>
      <w:r w:rsidR="00A22AAA" w:rsidRPr="00A22AAA">
        <w:t>paragraph (</w:t>
      </w:r>
      <w:r w:rsidRPr="00A22AAA">
        <w:t>a) of that subsection to $20 million as a reference to:</w:t>
      </w:r>
    </w:p>
    <w:p w:rsidR="008F382C" w:rsidRPr="00A22AAA" w:rsidRDefault="008F382C" w:rsidP="00A22AAA">
      <w:pPr>
        <w:pStyle w:val="paragraph"/>
      </w:pPr>
      <w:r w:rsidRPr="00A22AAA">
        <w:tab/>
        <w:t>(a)</w:t>
      </w:r>
      <w:r w:rsidRPr="00A22AAA">
        <w:tab/>
        <w:t>if that MPR test day is before 1</w:t>
      </w:r>
      <w:r w:rsidR="00A22AAA" w:rsidRPr="00A22AAA">
        <w:t> </w:t>
      </w:r>
      <w:r w:rsidRPr="00A22AAA">
        <w:t>October 2014—$1 billion; or</w:t>
      </w:r>
    </w:p>
    <w:p w:rsidR="008F382C" w:rsidRPr="00A22AAA" w:rsidRDefault="008F382C" w:rsidP="00A22AAA">
      <w:pPr>
        <w:pStyle w:val="paragraph"/>
      </w:pPr>
      <w:r w:rsidRPr="00A22AAA">
        <w:tab/>
        <w:t>(b)</w:t>
      </w:r>
      <w:r w:rsidRPr="00A22AAA">
        <w:tab/>
        <w:t>otherwise—$100 million.</w:t>
      </w:r>
    </w:p>
    <w:p w:rsidR="008F382C" w:rsidRPr="00A22AAA" w:rsidRDefault="008F382C" w:rsidP="00A22AAA">
      <w:pPr>
        <w:pStyle w:val="Subitem"/>
      </w:pPr>
      <w:r w:rsidRPr="00A22AAA">
        <w:t>(3)</w:t>
      </w:r>
      <w:r w:rsidRPr="00A22AAA">
        <w:tab/>
      </w:r>
      <w:r w:rsidR="00A22AAA" w:rsidRPr="00A22AAA">
        <w:t>Subitem (</w:t>
      </w:r>
      <w:r w:rsidRPr="00A22AAA">
        <w:t xml:space="preserve">4) applies if an entity is </w:t>
      </w:r>
      <w:r w:rsidRPr="00A22AAA">
        <w:rPr>
          <w:i/>
        </w:rPr>
        <w:t>not</w:t>
      </w:r>
      <w:r w:rsidRPr="00A22AAA">
        <w:t xml:space="preserve"> a corporate tax entity.</w:t>
      </w:r>
    </w:p>
    <w:p w:rsidR="008F382C" w:rsidRPr="00A22AAA" w:rsidRDefault="008F382C" w:rsidP="00A22AAA">
      <w:pPr>
        <w:pStyle w:val="Subitem"/>
      </w:pPr>
      <w:r w:rsidRPr="00A22AAA">
        <w:t>(4)</w:t>
      </w:r>
      <w:r w:rsidRPr="00A22AAA">
        <w:tab/>
        <w:t>If the entity’s MPR test day for an income year mentioned in subsection</w:t>
      </w:r>
      <w:r w:rsidR="00A22AAA" w:rsidRPr="00A22AAA">
        <w:t> </w:t>
      </w:r>
      <w:r w:rsidRPr="00A22AAA">
        <w:t>45</w:t>
      </w:r>
      <w:r w:rsidR="00A22AAA">
        <w:noBreakHyphen/>
      </w:r>
      <w:r w:rsidRPr="00A22AAA">
        <w:t>138(1) in Schedule</w:t>
      </w:r>
      <w:r w:rsidR="00A22AAA" w:rsidRPr="00A22AAA">
        <w:t> </w:t>
      </w:r>
      <w:r w:rsidRPr="00A22AAA">
        <w:t xml:space="preserve">1 to the </w:t>
      </w:r>
      <w:r w:rsidRPr="00A22AAA">
        <w:rPr>
          <w:i/>
        </w:rPr>
        <w:t>Taxation Administration Act 1953</w:t>
      </w:r>
      <w:r w:rsidRPr="00A22AAA">
        <w:t xml:space="preserve"> is before 1</w:t>
      </w:r>
      <w:r w:rsidR="00A22AAA" w:rsidRPr="00A22AAA">
        <w:t> </w:t>
      </w:r>
      <w:r w:rsidRPr="00A22AAA">
        <w:t xml:space="preserve">October 2016, treat the reference in </w:t>
      </w:r>
      <w:r w:rsidR="00A22AAA" w:rsidRPr="00A22AAA">
        <w:t>paragraph (</w:t>
      </w:r>
      <w:r w:rsidRPr="00A22AAA">
        <w:t>a) of that subsection to $20 million as a reference to $1 billion.</w:t>
      </w:r>
    </w:p>
    <w:p w:rsidR="008F382C" w:rsidRPr="00A22AAA" w:rsidRDefault="008F382C" w:rsidP="00A22AAA">
      <w:pPr>
        <w:pStyle w:val="Subitem"/>
      </w:pPr>
      <w:r w:rsidRPr="00A22AAA">
        <w:t>(5)</w:t>
      </w:r>
      <w:r w:rsidRPr="00A22AAA">
        <w:tab/>
        <w:t xml:space="preserve">Disregard </w:t>
      </w:r>
      <w:r w:rsidR="00A22AAA" w:rsidRPr="00A22AAA">
        <w:t>subitems (</w:t>
      </w:r>
      <w:r w:rsidRPr="00A22AAA">
        <w:t>2) and (4) for the purposes of subsection</w:t>
      </w:r>
      <w:r w:rsidR="00A22AAA" w:rsidRPr="00A22AAA">
        <w:t> </w:t>
      </w:r>
      <w:r w:rsidRPr="00A22AAA">
        <w:t>45</w:t>
      </w:r>
      <w:r w:rsidR="00A22AAA">
        <w:noBreakHyphen/>
      </w:r>
      <w:r w:rsidRPr="00A22AAA">
        <w:t>136(4) in Schedule</w:t>
      </w:r>
      <w:r w:rsidR="00A22AAA" w:rsidRPr="00A22AAA">
        <w:t> </w:t>
      </w:r>
      <w:r w:rsidRPr="00A22AAA">
        <w:t xml:space="preserve">1 to the </w:t>
      </w:r>
      <w:r w:rsidRPr="00A22AAA">
        <w:rPr>
          <w:i/>
        </w:rPr>
        <w:t>Taxation Administration Act 1953</w:t>
      </w:r>
      <w:r w:rsidRPr="00A22AAA">
        <w:t xml:space="preserve"> (MP stop notice).</w:t>
      </w:r>
    </w:p>
    <w:p w:rsidR="008F382C" w:rsidRPr="00A22AAA" w:rsidRDefault="008F382C" w:rsidP="00A22AAA">
      <w:pPr>
        <w:pStyle w:val="ItemHead"/>
      </w:pPr>
      <w:r w:rsidRPr="00A22AAA">
        <w:t>48  Additional MPR test days</w:t>
      </w:r>
    </w:p>
    <w:p w:rsidR="008F382C" w:rsidRPr="00A22AAA" w:rsidRDefault="008F382C" w:rsidP="00A22AAA">
      <w:pPr>
        <w:pStyle w:val="Subitem"/>
      </w:pPr>
      <w:r w:rsidRPr="00A22AAA">
        <w:t>(1)</w:t>
      </w:r>
      <w:r w:rsidRPr="00A22AAA">
        <w:tab/>
        <w:t>This item applies if:</w:t>
      </w:r>
    </w:p>
    <w:p w:rsidR="008F382C" w:rsidRPr="00A22AAA" w:rsidRDefault="008F382C" w:rsidP="00A22AAA">
      <w:pPr>
        <w:pStyle w:val="paragraph"/>
      </w:pPr>
      <w:r w:rsidRPr="00A22AAA">
        <w:tab/>
        <w:t>(a)</w:t>
      </w:r>
      <w:r w:rsidRPr="00A22AAA">
        <w:tab/>
        <w:t xml:space="preserve">(apart from this item) there is a time in an income year when you are </w:t>
      </w:r>
      <w:r w:rsidRPr="00A22AAA">
        <w:rPr>
          <w:i/>
          <w:iCs/>
        </w:rPr>
        <w:t>not</w:t>
      </w:r>
      <w:r w:rsidRPr="00A22AAA">
        <w:t xml:space="preserve"> a monthly payer; and</w:t>
      </w:r>
    </w:p>
    <w:p w:rsidR="008F382C" w:rsidRPr="00A22AAA" w:rsidRDefault="008F382C" w:rsidP="00A22AAA">
      <w:pPr>
        <w:pStyle w:val="paragraph"/>
      </w:pPr>
      <w:r w:rsidRPr="00A22AAA">
        <w:tab/>
        <w:t>(b)</w:t>
      </w:r>
      <w:r w:rsidRPr="00A22AAA">
        <w:tab/>
        <w:t>either:</w:t>
      </w:r>
    </w:p>
    <w:p w:rsidR="008F382C" w:rsidRPr="00A22AAA" w:rsidRDefault="008F382C" w:rsidP="00A22AAA">
      <w:pPr>
        <w:pStyle w:val="paragraphsub"/>
      </w:pPr>
      <w:r w:rsidRPr="00A22AAA">
        <w:lastRenderedPageBreak/>
        <w:tab/>
        <w:t>(i)</w:t>
      </w:r>
      <w:r w:rsidRPr="00A22AAA">
        <w:tab/>
        <w:t>if you are a corporate tax entity at the time—the income year includes 1</w:t>
      </w:r>
      <w:r w:rsidR="00A22AAA" w:rsidRPr="00A22AAA">
        <w:t> </w:t>
      </w:r>
      <w:r w:rsidRPr="00A22AAA">
        <w:t>January 2014, 1</w:t>
      </w:r>
      <w:r w:rsidR="00A22AAA" w:rsidRPr="00A22AAA">
        <w:t> </w:t>
      </w:r>
      <w:r w:rsidRPr="00A22AAA">
        <w:t>January 2015 or 1</w:t>
      </w:r>
      <w:r w:rsidR="00A22AAA" w:rsidRPr="00A22AAA">
        <w:t> </w:t>
      </w:r>
      <w:r w:rsidRPr="00A22AAA">
        <w:t>January 2016; or</w:t>
      </w:r>
    </w:p>
    <w:p w:rsidR="008F382C" w:rsidRPr="00A22AAA" w:rsidRDefault="008F382C" w:rsidP="00A22AAA">
      <w:pPr>
        <w:pStyle w:val="paragraphsub"/>
      </w:pPr>
      <w:r w:rsidRPr="00A22AAA">
        <w:tab/>
        <w:t>(ii)</w:t>
      </w:r>
      <w:r w:rsidRPr="00A22AAA">
        <w:tab/>
        <w:t xml:space="preserve">if you are </w:t>
      </w:r>
      <w:r w:rsidRPr="00A22AAA">
        <w:rPr>
          <w:i/>
        </w:rPr>
        <w:t>not</w:t>
      </w:r>
      <w:r w:rsidRPr="00A22AAA">
        <w:t xml:space="preserve"> a corporate tax entity at the time—the income year includes 1</w:t>
      </w:r>
      <w:r w:rsidR="00A22AAA" w:rsidRPr="00A22AAA">
        <w:t> </w:t>
      </w:r>
      <w:r w:rsidRPr="00A22AAA">
        <w:t>January 2016 or 1</w:t>
      </w:r>
      <w:r w:rsidR="00A22AAA" w:rsidRPr="00A22AAA">
        <w:t> </w:t>
      </w:r>
      <w:r w:rsidRPr="00A22AAA">
        <w:t>January 2017.</w:t>
      </w:r>
    </w:p>
    <w:p w:rsidR="008F382C" w:rsidRPr="00A22AAA" w:rsidRDefault="008F382C" w:rsidP="00A22AAA">
      <w:pPr>
        <w:pStyle w:val="notemargin"/>
      </w:pPr>
      <w:r w:rsidRPr="00A22AAA">
        <w:t>Note:</w:t>
      </w:r>
      <w:r w:rsidRPr="00A22AAA">
        <w:tab/>
        <w:t>This item may have a separate application for each of a number of income years.</w:t>
      </w:r>
    </w:p>
    <w:p w:rsidR="008F382C" w:rsidRPr="00A22AAA" w:rsidRDefault="008F382C" w:rsidP="00A22AAA">
      <w:pPr>
        <w:pStyle w:val="Subitem"/>
      </w:pPr>
      <w:bookmarkStart w:id="28" w:name="_Ref346197540"/>
      <w:r w:rsidRPr="00A22AAA">
        <w:t>(2)</w:t>
      </w:r>
      <w:r w:rsidRPr="00A22AAA">
        <w:tab/>
        <w:t>In determining whether you satisfy the requirement in subsection</w:t>
      </w:r>
      <w:r w:rsidR="00A22AAA" w:rsidRPr="00A22AAA">
        <w:t> </w:t>
      </w:r>
      <w:r w:rsidRPr="00A22AAA">
        <w:t>45</w:t>
      </w:r>
      <w:r w:rsidR="00A22AAA">
        <w:noBreakHyphen/>
      </w:r>
      <w:r w:rsidRPr="00A22AAA">
        <w:t>138(1) in Schedule</w:t>
      </w:r>
      <w:r w:rsidR="00A22AAA" w:rsidRPr="00A22AAA">
        <w:t> </w:t>
      </w:r>
      <w:r w:rsidRPr="00A22AAA">
        <w:t xml:space="preserve">1 to the </w:t>
      </w:r>
      <w:r w:rsidRPr="00A22AAA">
        <w:rPr>
          <w:i/>
        </w:rPr>
        <w:t>Taxation Administration Act 1953</w:t>
      </w:r>
      <w:r w:rsidRPr="00A22AAA">
        <w:t xml:space="preserve"> for the income year, treat your MPR test day for that income year as being:</w:t>
      </w:r>
    </w:p>
    <w:bookmarkEnd w:id="28"/>
    <w:p w:rsidR="008F382C" w:rsidRPr="00A22AAA" w:rsidRDefault="008F382C" w:rsidP="00A22AAA">
      <w:pPr>
        <w:pStyle w:val="paragraph"/>
      </w:pPr>
      <w:r w:rsidRPr="00A22AAA">
        <w:tab/>
        <w:t>(a)</w:t>
      </w:r>
      <w:r w:rsidRPr="00A22AAA">
        <w:tab/>
        <w:t xml:space="preserve">in a case where </w:t>
      </w:r>
      <w:r w:rsidR="00A22AAA" w:rsidRPr="00A22AAA">
        <w:t>subparagraph (</w:t>
      </w:r>
      <w:r w:rsidRPr="00A22AAA">
        <w:t>1)(b)(i) applies:</w:t>
      </w:r>
    </w:p>
    <w:p w:rsidR="008F382C" w:rsidRPr="00A22AAA" w:rsidRDefault="008F382C" w:rsidP="00A22AAA">
      <w:pPr>
        <w:pStyle w:val="paragraphsub"/>
      </w:pPr>
      <w:r w:rsidRPr="00A22AAA">
        <w:tab/>
        <w:t>(i)</w:t>
      </w:r>
      <w:r w:rsidRPr="00A22AAA">
        <w:tab/>
        <w:t>if the income year includes 1</w:t>
      </w:r>
      <w:r w:rsidR="00A22AAA" w:rsidRPr="00A22AAA">
        <w:t> </w:t>
      </w:r>
      <w:r w:rsidRPr="00A22AAA">
        <w:t>January 2014—1</w:t>
      </w:r>
      <w:r w:rsidR="00A22AAA" w:rsidRPr="00A22AAA">
        <w:t> </w:t>
      </w:r>
      <w:r w:rsidRPr="00A22AAA">
        <w:t>October 2013; or</w:t>
      </w:r>
    </w:p>
    <w:p w:rsidR="008F382C" w:rsidRPr="00A22AAA" w:rsidRDefault="008F382C" w:rsidP="00A22AAA">
      <w:pPr>
        <w:pStyle w:val="paragraphsub"/>
      </w:pPr>
      <w:r w:rsidRPr="00A22AAA">
        <w:tab/>
        <w:t>(ii)</w:t>
      </w:r>
      <w:r w:rsidRPr="00A22AAA">
        <w:tab/>
        <w:t>if the income year includes 1</w:t>
      </w:r>
      <w:r w:rsidR="00A22AAA" w:rsidRPr="00A22AAA">
        <w:t> </w:t>
      </w:r>
      <w:r w:rsidRPr="00A22AAA">
        <w:t>January 2015—1</w:t>
      </w:r>
      <w:r w:rsidR="00A22AAA" w:rsidRPr="00A22AAA">
        <w:t> </w:t>
      </w:r>
      <w:r w:rsidRPr="00A22AAA">
        <w:t>October 2014; or</w:t>
      </w:r>
    </w:p>
    <w:p w:rsidR="008F382C" w:rsidRPr="00A22AAA" w:rsidRDefault="008F382C" w:rsidP="00A22AAA">
      <w:pPr>
        <w:pStyle w:val="paragraphsub"/>
      </w:pPr>
      <w:r w:rsidRPr="00A22AAA">
        <w:tab/>
        <w:t>(iii)</w:t>
      </w:r>
      <w:r w:rsidRPr="00A22AAA">
        <w:tab/>
        <w:t>if the income year includes 1</w:t>
      </w:r>
      <w:r w:rsidR="00A22AAA" w:rsidRPr="00A22AAA">
        <w:t> </w:t>
      </w:r>
      <w:r w:rsidRPr="00A22AAA">
        <w:t>January 2016—1</w:t>
      </w:r>
      <w:r w:rsidR="00A22AAA" w:rsidRPr="00A22AAA">
        <w:t> </w:t>
      </w:r>
      <w:r w:rsidRPr="00A22AAA">
        <w:t>October 2015; or</w:t>
      </w:r>
    </w:p>
    <w:p w:rsidR="008F382C" w:rsidRPr="00A22AAA" w:rsidRDefault="008F382C" w:rsidP="00A22AAA">
      <w:pPr>
        <w:pStyle w:val="paragraph"/>
      </w:pPr>
      <w:r w:rsidRPr="00A22AAA">
        <w:tab/>
        <w:t>(b)</w:t>
      </w:r>
      <w:r w:rsidRPr="00A22AAA">
        <w:tab/>
        <w:t xml:space="preserve">in a case where </w:t>
      </w:r>
      <w:r w:rsidR="00A22AAA" w:rsidRPr="00A22AAA">
        <w:t>subparagraph (</w:t>
      </w:r>
      <w:r w:rsidRPr="00A22AAA">
        <w:t>1)(b)(ii) applies:</w:t>
      </w:r>
    </w:p>
    <w:p w:rsidR="008F382C" w:rsidRPr="00A22AAA" w:rsidRDefault="008F382C" w:rsidP="00A22AAA">
      <w:pPr>
        <w:pStyle w:val="paragraphsub"/>
      </w:pPr>
      <w:r w:rsidRPr="00A22AAA">
        <w:tab/>
        <w:t>(i)</w:t>
      </w:r>
      <w:r w:rsidRPr="00A22AAA">
        <w:tab/>
        <w:t>if the income year includes 1</w:t>
      </w:r>
      <w:r w:rsidR="00A22AAA" w:rsidRPr="00A22AAA">
        <w:t> </w:t>
      </w:r>
      <w:r w:rsidRPr="00A22AAA">
        <w:t>January 2016—1</w:t>
      </w:r>
      <w:r w:rsidR="00A22AAA" w:rsidRPr="00A22AAA">
        <w:t> </w:t>
      </w:r>
      <w:r w:rsidRPr="00A22AAA">
        <w:t>October 2015; or</w:t>
      </w:r>
    </w:p>
    <w:p w:rsidR="008F382C" w:rsidRPr="00A22AAA" w:rsidRDefault="008F382C" w:rsidP="00A22AAA">
      <w:pPr>
        <w:pStyle w:val="paragraphsub"/>
      </w:pPr>
      <w:r w:rsidRPr="00A22AAA">
        <w:tab/>
        <w:t>(ii)</w:t>
      </w:r>
      <w:r w:rsidRPr="00A22AAA">
        <w:tab/>
        <w:t>if the income year includes 1</w:t>
      </w:r>
      <w:r w:rsidR="00A22AAA" w:rsidRPr="00A22AAA">
        <w:t> </w:t>
      </w:r>
      <w:r w:rsidRPr="00A22AAA">
        <w:t>January 2017—1</w:t>
      </w:r>
      <w:r w:rsidR="00A22AAA" w:rsidRPr="00A22AAA">
        <w:t> </w:t>
      </w:r>
      <w:r w:rsidRPr="00A22AAA">
        <w:t>October 2016.</w:t>
      </w:r>
    </w:p>
    <w:p w:rsidR="008F382C" w:rsidRPr="00A22AAA" w:rsidRDefault="008F382C" w:rsidP="00A22AAA">
      <w:pPr>
        <w:pStyle w:val="Subitem"/>
      </w:pPr>
      <w:r w:rsidRPr="00A22AAA">
        <w:t>(3)</w:t>
      </w:r>
      <w:r w:rsidRPr="00A22AAA">
        <w:tab/>
        <w:t xml:space="preserve">If you are a monthly payer at a time in an income year because of </w:t>
      </w:r>
      <w:r w:rsidR="00A22AAA" w:rsidRPr="00A22AAA">
        <w:t>subitem (</w:t>
      </w:r>
      <w:r w:rsidRPr="00A22AAA">
        <w:t>2), treat the starting instalment month in the income year as being:</w:t>
      </w:r>
    </w:p>
    <w:p w:rsidR="008F382C" w:rsidRPr="00A22AAA" w:rsidRDefault="008F382C" w:rsidP="00A22AAA">
      <w:pPr>
        <w:pStyle w:val="paragraph"/>
      </w:pPr>
      <w:r w:rsidRPr="00A22AAA">
        <w:tab/>
        <w:t>(a)</w:t>
      </w:r>
      <w:r w:rsidRPr="00A22AAA">
        <w:tab/>
        <w:t xml:space="preserve">unless </w:t>
      </w:r>
      <w:r w:rsidR="00A22AAA" w:rsidRPr="00A22AAA">
        <w:t>paragraph (</w:t>
      </w:r>
      <w:r w:rsidRPr="00A22AAA">
        <w:t xml:space="preserve">b) applies—the first instalment month that starts on or after the following day (the </w:t>
      </w:r>
      <w:r w:rsidRPr="00A22AAA">
        <w:rPr>
          <w:b/>
          <w:i/>
        </w:rPr>
        <w:t>application day</w:t>
      </w:r>
      <w:r w:rsidRPr="00A22AAA">
        <w:t>):</w:t>
      </w:r>
    </w:p>
    <w:p w:rsidR="008F382C" w:rsidRPr="00A22AAA" w:rsidRDefault="008F382C" w:rsidP="00A22AAA">
      <w:pPr>
        <w:pStyle w:val="paragraphsub"/>
      </w:pPr>
      <w:r w:rsidRPr="00A22AAA">
        <w:tab/>
        <w:t>(i)</w:t>
      </w:r>
      <w:r w:rsidRPr="00A22AAA">
        <w:tab/>
        <w:t xml:space="preserve">if </w:t>
      </w:r>
      <w:r w:rsidR="00A22AAA" w:rsidRPr="00A22AAA">
        <w:t>subparagraph (</w:t>
      </w:r>
      <w:r w:rsidRPr="00A22AAA">
        <w:t>2)(a)(i) applies—1</w:t>
      </w:r>
      <w:r w:rsidR="00A22AAA" w:rsidRPr="00A22AAA">
        <w:t> </w:t>
      </w:r>
      <w:r w:rsidRPr="00A22AAA">
        <w:t>January 2014;</w:t>
      </w:r>
    </w:p>
    <w:p w:rsidR="008F382C" w:rsidRPr="00A22AAA" w:rsidRDefault="008F382C" w:rsidP="00A22AAA">
      <w:pPr>
        <w:pStyle w:val="paragraphsub"/>
      </w:pPr>
      <w:r w:rsidRPr="00A22AAA">
        <w:tab/>
        <w:t>(ii)</w:t>
      </w:r>
      <w:r w:rsidRPr="00A22AAA">
        <w:tab/>
        <w:t xml:space="preserve">if </w:t>
      </w:r>
      <w:r w:rsidR="00A22AAA" w:rsidRPr="00A22AAA">
        <w:t>subparagraph (</w:t>
      </w:r>
      <w:r w:rsidRPr="00A22AAA">
        <w:t>2)(a)(ii) applies—1</w:t>
      </w:r>
      <w:r w:rsidR="00A22AAA" w:rsidRPr="00A22AAA">
        <w:t> </w:t>
      </w:r>
      <w:r w:rsidRPr="00A22AAA">
        <w:t>January 2015;</w:t>
      </w:r>
    </w:p>
    <w:p w:rsidR="008F382C" w:rsidRPr="00A22AAA" w:rsidRDefault="008F382C" w:rsidP="00A22AAA">
      <w:pPr>
        <w:pStyle w:val="paragraphsub"/>
      </w:pPr>
      <w:r w:rsidRPr="00A22AAA">
        <w:tab/>
        <w:t>(iii)</w:t>
      </w:r>
      <w:r w:rsidRPr="00A22AAA">
        <w:tab/>
        <w:t xml:space="preserve">if </w:t>
      </w:r>
      <w:r w:rsidR="00A22AAA" w:rsidRPr="00A22AAA">
        <w:t>subparagraph (</w:t>
      </w:r>
      <w:r w:rsidRPr="00A22AAA">
        <w:t>2)(a)(iii) applies—1</w:t>
      </w:r>
      <w:r w:rsidR="00A22AAA" w:rsidRPr="00A22AAA">
        <w:t> </w:t>
      </w:r>
      <w:r w:rsidRPr="00A22AAA">
        <w:t>January 2016;</w:t>
      </w:r>
    </w:p>
    <w:p w:rsidR="008F382C" w:rsidRPr="00A22AAA" w:rsidRDefault="008F382C" w:rsidP="00A22AAA">
      <w:pPr>
        <w:pStyle w:val="paragraphsub"/>
      </w:pPr>
      <w:r w:rsidRPr="00A22AAA">
        <w:tab/>
        <w:t>(iv)</w:t>
      </w:r>
      <w:r w:rsidRPr="00A22AAA">
        <w:tab/>
        <w:t xml:space="preserve">if </w:t>
      </w:r>
      <w:r w:rsidR="00A22AAA" w:rsidRPr="00A22AAA">
        <w:t>subparagraph (</w:t>
      </w:r>
      <w:r w:rsidRPr="00A22AAA">
        <w:t>2)(b)(i) applies—1</w:t>
      </w:r>
      <w:r w:rsidR="00A22AAA" w:rsidRPr="00A22AAA">
        <w:t> </w:t>
      </w:r>
      <w:r w:rsidRPr="00A22AAA">
        <w:t>January 2016;</w:t>
      </w:r>
    </w:p>
    <w:p w:rsidR="008F382C" w:rsidRPr="00A22AAA" w:rsidRDefault="008F382C" w:rsidP="00A22AAA">
      <w:pPr>
        <w:pStyle w:val="paragraphsub"/>
      </w:pPr>
      <w:r w:rsidRPr="00A22AAA">
        <w:tab/>
        <w:t>(v)</w:t>
      </w:r>
      <w:r w:rsidRPr="00A22AAA">
        <w:tab/>
        <w:t xml:space="preserve">if </w:t>
      </w:r>
      <w:r w:rsidR="00A22AAA" w:rsidRPr="00A22AAA">
        <w:t>subparagraph (</w:t>
      </w:r>
      <w:r w:rsidRPr="00A22AAA">
        <w:t>2)(b)(ii) applies—1</w:t>
      </w:r>
      <w:r w:rsidR="00A22AAA" w:rsidRPr="00A22AAA">
        <w:t> </w:t>
      </w:r>
      <w:r w:rsidRPr="00A22AAA">
        <w:t>January 2017; or</w:t>
      </w:r>
    </w:p>
    <w:p w:rsidR="008F382C" w:rsidRPr="00A22AAA" w:rsidRDefault="008F382C" w:rsidP="00A22AAA">
      <w:pPr>
        <w:pStyle w:val="paragraph"/>
      </w:pPr>
      <w:r w:rsidRPr="00A22AAA">
        <w:tab/>
        <w:t>(b)</w:t>
      </w:r>
      <w:r w:rsidRPr="00A22AAA">
        <w:tab/>
        <w:t>if:</w:t>
      </w:r>
    </w:p>
    <w:p w:rsidR="008F382C" w:rsidRPr="00A22AAA" w:rsidRDefault="008F382C" w:rsidP="00A22AAA">
      <w:pPr>
        <w:pStyle w:val="paragraphsub"/>
      </w:pPr>
      <w:r w:rsidRPr="00A22AAA">
        <w:tab/>
        <w:t>(i)</w:t>
      </w:r>
      <w:r w:rsidRPr="00A22AAA">
        <w:tab/>
        <w:t xml:space="preserve">apart from </w:t>
      </w:r>
      <w:r w:rsidR="00A22AAA" w:rsidRPr="00A22AAA">
        <w:t>subitem (</w:t>
      </w:r>
      <w:r w:rsidRPr="00A22AAA">
        <w:t>2), you are a quarterly payer; and</w:t>
      </w:r>
    </w:p>
    <w:p w:rsidR="008F382C" w:rsidRPr="00A22AAA" w:rsidRDefault="008F382C" w:rsidP="00A22AAA">
      <w:pPr>
        <w:pStyle w:val="paragraphsub"/>
      </w:pPr>
      <w:r w:rsidRPr="00A22AAA">
        <w:tab/>
        <w:t>(ii)</w:t>
      </w:r>
      <w:r w:rsidRPr="00A22AAA">
        <w:tab/>
        <w:t>the application day is not the first day of an instalment quarter;</w:t>
      </w:r>
    </w:p>
    <w:p w:rsidR="008F382C" w:rsidRPr="00A22AAA" w:rsidRDefault="008F382C" w:rsidP="00A22AAA">
      <w:pPr>
        <w:pStyle w:val="paragraph"/>
      </w:pPr>
      <w:r w:rsidRPr="00A22AAA">
        <w:lastRenderedPageBreak/>
        <w:tab/>
      </w:r>
      <w:r w:rsidRPr="00A22AAA">
        <w:tab/>
        <w:t xml:space="preserve">the first instalment month that starts on or after the start of the </w:t>
      </w:r>
      <w:r w:rsidRPr="00A22AAA">
        <w:rPr>
          <w:i/>
        </w:rPr>
        <w:t>next</w:t>
      </w:r>
      <w:r w:rsidRPr="00A22AAA">
        <w:t xml:space="preserve"> instalment quarter.</w:t>
      </w:r>
    </w:p>
    <w:p w:rsidR="008F382C" w:rsidRPr="00A22AAA" w:rsidRDefault="008F382C" w:rsidP="00A22AAA">
      <w:pPr>
        <w:pStyle w:val="Subitem"/>
      </w:pPr>
      <w:r w:rsidRPr="00A22AAA">
        <w:t>(4)</w:t>
      </w:r>
      <w:r w:rsidRPr="00A22AAA">
        <w:tab/>
        <w:t xml:space="preserve">If you would (apart from </w:t>
      </w:r>
      <w:r w:rsidR="00A22AAA" w:rsidRPr="00A22AAA">
        <w:t>subitem (</w:t>
      </w:r>
      <w:r w:rsidRPr="00A22AAA">
        <w:t xml:space="preserve">2)) be an annual payer and you would (apart from this subitem) become a monthly payer at a time in the income year under </w:t>
      </w:r>
      <w:r w:rsidR="00A22AAA" w:rsidRPr="00A22AAA">
        <w:t>paragraph (</w:t>
      </w:r>
      <w:r w:rsidRPr="00A22AAA">
        <w:t>3)(a):</w:t>
      </w:r>
    </w:p>
    <w:p w:rsidR="008F382C" w:rsidRPr="00A22AAA" w:rsidRDefault="008F382C" w:rsidP="00A22AAA">
      <w:pPr>
        <w:pStyle w:val="paragraph"/>
      </w:pPr>
      <w:r w:rsidRPr="00A22AAA">
        <w:tab/>
        <w:t>(a)</w:t>
      </w:r>
      <w:r w:rsidRPr="00A22AAA">
        <w:tab/>
        <w:t xml:space="preserve">you are taken </w:t>
      </w:r>
      <w:r w:rsidRPr="00A22AAA">
        <w:rPr>
          <w:i/>
        </w:rPr>
        <w:t>not</w:t>
      </w:r>
      <w:r w:rsidRPr="00A22AAA">
        <w:t xml:space="preserve"> to satisfy the requirement in subsection</w:t>
      </w:r>
      <w:r w:rsidR="00A22AAA" w:rsidRPr="00A22AAA">
        <w:t> </w:t>
      </w:r>
      <w:r w:rsidRPr="00A22AAA">
        <w:t>45</w:t>
      </w:r>
      <w:r w:rsidR="00A22AAA">
        <w:noBreakHyphen/>
      </w:r>
      <w:r w:rsidRPr="00A22AAA">
        <w:t>138(1) in Schedule</w:t>
      </w:r>
      <w:r w:rsidR="00A22AAA" w:rsidRPr="00A22AAA">
        <w:t> </w:t>
      </w:r>
      <w:r w:rsidRPr="00A22AAA">
        <w:t xml:space="preserve">1 to the </w:t>
      </w:r>
      <w:r w:rsidRPr="00A22AAA">
        <w:rPr>
          <w:i/>
        </w:rPr>
        <w:t xml:space="preserve">Taxation Administration Act 1953 </w:t>
      </w:r>
      <w:r w:rsidRPr="00A22AAA">
        <w:t xml:space="preserve">for the income year because of the operation of </w:t>
      </w:r>
      <w:r w:rsidR="00A22AAA" w:rsidRPr="00A22AAA">
        <w:t>subitem (</w:t>
      </w:r>
      <w:r w:rsidRPr="00A22AAA">
        <w:t>2); and</w:t>
      </w:r>
    </w:p>
    <w:p w:rsidR="008F382C" w:rsidRPr="00A22AAA" w:rsidRDefault="008F382C" w:rsidP="00A22AAA">
      <w:pPr>
        <w:pStyle w:val="paragraph"/>
      </w:pPr>
      <w:r w:rsidRPr="00A22AAA">
        <w:tab/>
        <w:t>(b)</w:t>
      </w:r>
      <w:r w:rsidRPr="00A22AAA">
        <w:tab/>
        <w:t xml:space="preserve">instead, you are taken to satisfy that requirement for the </w:t>
      </w:r>
      <w:r w:rsidRPr="00A22AAA">
        <w:rPr>
          <w:i/>
        </w:rPr>
        <w:t>next</w:t>
      </w:r>
      <w:r w:rsidRPr="00A22AAA">
        <w:t xml:space="preserve"> income year.</w:t>
      </w:r>
    </w:p>
    <w:p w:rsidR="008F382C" w:rsidRPr="00A22AAA" w:rsidRDefault="008F382C" w:rsidP="00A22AAA">
      <w:pPr>
        <w:pStyle w:val="notetext"/>
      </w:pPr>
      <w:r w:rsidRPr="00A22AAA">
        <w:t>Note:</w:t>
      </w:r>
      <w:r w:rsidRPr="00A22AAA">
        <w:tab/>
        <w:t>In this case, you become a monthly payer in that next income year at the time specified in subsection</w:t>
      </w:r>
      <w:r w:rsidR="00A22AAA" w:rsidRPr="00A22AAA">
        <w:t> </w:t>
      </w:r>
      <w:r w:rsidRPr="00A22AAA">
        <w:t>45</w:t>
      </w:r>
      <w:r w:rsidR="00A22AAA">
        <w:noBreakHyphen/>
      </w:r>
      <w:r w:rsidRPr="00A22AAA">
        <w:t>136(3) in Schedule</w:t>
      </w:r>
      <w:r w:rsidR="00A22AAA" w:rsidRPr="00A22AAA">
        <w:t> </w:t>
      </w:r>
      <w:r w:rsidRPr="00A22AAA">
        <w:t xml:space="preserve">1 to the </w:t>
      </w:r>
      <w:r w:rsidRPr="00A22AAA">
        <w:rPr>
          <w:i/>
        </w:rPr>
        <w:t>Taxation Administration Act 1953</w:t>
      </w:r>
      <w:r w:rsidRPr="00A22AAA">
        <w:t>.</w:t>
      </w:r>
    </w:p>
    <w:p w:rsidR="008F382C" w:rsidRPr="00A22AAA" w:rsidRDefault="008F382C" w:rsidP="00A22AAA">
      <w:pPr>
        <w:pStyle w:val="ItemHead"/>
      </w:pPr>
      <w:r w:rsidRPr="00A22AAA">
        <w:t>49  Deadline for TOFA BAII calculation notice</w:t>
      </w:r>
    </w:p>
    <w:p w:rsidR="008F382C" w:rsidRPr="00A22AAA" w:rsidRDefault="008F382C" w:rsidP="00A22AAA">
      <w:pPr>
        <w:pStyle w:val="Subitem"/>
      </w:pPr>
      <w:r w:rsidRPr="00A22AAA">
        <w:t>(1)</w:t>
      </w:r>
      <w:r w:rsidRPr="00A22AAA">
        <w:tab/>
      </w:r>
      <w:r w:rsidR="00A22AAA" w:rsidRPr="00A22AAA">
        <w:t>Subitem (</w:t>
      </w:r>
      <w:r w:rsidRPr="00A22AAA">
        <w:t>2) applies if an entity must give the Commissioner a notice under subsection</w:t>
      </w:r>
      <w:r w:rsidR="00A22AAA" w:rsidRPr="00A22AAA">
        <w:t> </w:t>
      </w:r>
      <w:r w:rsidRPr="00A22AAA">
        <w:t>45</w:t>
      </w:r>
      <w:r w:rsidR="00A22AAA">
        <w:noBreakHyphen/>
      </w:r>
      <w:r w:rsidRPr="00A22AAA">
        <w:t>138(7) in Schedule</w:t>
      </w:r>
      <w:r w:rsidR="00A22AAA" w:rsidRPr="00A22AAA">
        <w:t> </w:t>
      </w:r>
      <w:r w:rsidRPr="00A22AAA">
        <w:t xml:space="preserve">1 to the </w:t>
      </w:r>
      <w:r w:rsidRPr="00A22AAA">
        <w:rPr>
          <w:i/>
        </w:rPr>
        <w:t>Taxation Administration Act 1953</w:t>
      </w:r>
      <w:r w:rsidRPr="00A22AAA">
        <w:t xml:space="preserve"> in respect of an income year because its MPR test day for that income year is treated under item</w:t>
      </w:r>
      <w:r w:rsidR="00A22AAA" w:rsidRPr="00A22AAA">
        <w:t> </w:t>
      </w:r>
      <w:r w:rsidRPr="00A22AAA">
        <w:t xml:space="preserve">48 as being a particular day (the </w:t>
      </w:r>
      <w:r w:rsidRPr="00A22AAA">
        <w:rPr>
          <w:b/>
          <w:i/>
        </w:rPr>
        <w:t>additional MPR test day</w:t>
      </w:r>
      <w:r w:rsidRPr="00A22AAA">
        <w:t>).</w:t>
      </w:r>
    </w:p>
    <w:p w:rsidR="008F382C" w:rsidRPr="00A22AAA" w:rsidRDefault="008F382C" w:rsidP="00A22AAA">
      <w:pPr>
        <w:pStyle w:val="Subitem"/>
      </w:pPr>
      <w:r w:rsidRPr="00A22AAA">
        <w:t>(2)</w:t>
      </w:r>
      <w:r w:rsidRPr="00A22AAA">
        <w:tab/>
        <w:t>Despite subsection</w:t>
      </w:r>
      <w:r w:rsidR="00A22AAA" w:rsidRPr="00A22AAA">
        <w:t> </w:t>
      </w:r>
      <w:r w:rsidRPr="00A22AAA">
        <w:t>45</w:t>
      </w:r>
      <w:r w:rsidR="00A22AAA">
        <w:noBreakHyphen/>
      </w:r>
      <w:r w:rsidRPr="00A22AAA">
        <w:t>138(7) in Schedule</w:t>
      </w:r>
      <w:r w:rsidR="00A22AAA" w:rsidRPr="00A22AAA">
        <w:t> </w:t>
      </w:r>
      <w:r w:rsidRPr="00A22AAA">
        <w:t xml:space="preserve">1 to the </w:t>
      </w:r>
      <w:r w:rsidRPr="00A22AAA">
        <w:rPr>
          <w:i/>
        </w:rPr>
        <w:t>Taxation Administration Act 1953</w:t>
      </w:r>
      <w:r w:rsidRPr="00A22AAA">
        <w:t>, the entity must give the notice before the 1</w:t>
      </w:r>
      <w:r w:rsidR="00A22AAA" w:rsidRPr="00A22AAA">
        <w:t> </w:t>
      </w:r>
      <w:r w:rsidRPr="00A22AAA">
        <w:t>January that follows the additional MPR test day.</w:t>
      </w:r>
    </w:p>
    <w:p w:rsidR="008F382C" w:rsidRPr="00A22AAA" w:rsidRDefault="008F382C" w:rsidP="00A22AAA">
      <w:pPr>
        <w:pStyle w:val="ActHead6"/>
        <w:pageBreakBefore/>
      </w:pPr>
      <w:bookmarkStart w:id="29" w:name="_Toc357426744"/>
      <w:r w:rsidRPr="00A22AAA">
        <w:rPr>
          <w:rStyle w:val="CharAmSchNo"/>
        </w:rPr>
        <w:lastRenderedPageBreak/>
        <w:t>Schedule</w:t>
      </w:r>
      <w:r w:rsidR="00A22AAA" w:rsidRPr="00A22AAA">
        <w:rPr>
          <w:rStyle w:val="CharAmSchNo"/>
        </w:rPr>
        <w:t> </w:t>
      </w:r>
      <w:r w:rsidRPr="00A22AAA">
        <w:rPr>
          <w:rStyle w:val="CharAmSchNo"/>
        </w:rPr>
        <w:t>2</w:t>
      </w:r>
      <w:r w:rsidRPr="00A22AAA">
        <w:t>—</w:t>
      </w:r>
      <w:r w:rsidRPr="00A22AAA">
        <w:rPr>
          <w:rStyle w:val="CharAmSchText"/>
        </w:rPr>
        <w:t>Incentives for designated infrastructure projects</w:t>
      </w:r>
      <w:bookmarkEnd w:id="29"/>
    </w:p>
    <w:p w:rsidR="008F382C" w:rsidRPr="00A22AAA" w:rsidRDefault="008F382C" w:rsidP="00A22AAA">
      <w:pPr>
        <w:pStyle w:val="ActHead7"/>
      </w:pPr>
      <w:bookmarkStart w:id="30" w:name="_Toc357426745"/>
      <w:r w:rsidRPr="00A22AAA">
        <w:rPr>
          <w:rStyle w:val="CharAmPartNo"/>
        </w:rPr>
        <w:t>Part</w:t>
      </w:r>
      <w:r w:rsidR="00A22AAA" w:rsidRPr="00A22AAA">
        <w:rPr>
          <w:rStyle w:val="CharAmPartNo"/>
        </w:rPr>
        <w:t> </w:t>
      </w:r>
      <w:r w:rsidRPr="00A22AAA">
        <w:rPr>
          <w:rStyle w:val="CharAmPartNo"/>
        </w:rPr>
        <w:t>1</w:t>
      </w:r>
      <w:r w:rsidRPr="00A22AAA">
        <w:t>—</w:t>
      </w:r>
      <w:r w:rsidRPr="00A22AAA">
        <w:rPr>
          <w:rStyle w:val="CharAmPartText"/>
        </w:rPr>
        <w:t>Main amendments</w:t>
      </w:r>
      <w:bookmarkEnd w:id="30"/>
    </w:p>
    <w:p w:rsidR="008F382C" w:rsidRPr="00A22AAA" w:rsidRDefault="008F382C" w:rsidP="00A22AAA">
      <w:pPr>
        <w:pStyle w:val="ActHead9"/>
        <w:rPr>
          <w:i w:val="0"/>
        </w:rPr>
      </w:pPr>
      <w:bookmarkStart w:id="31" w:name="_Toc357426746"/>
      <w:r w:rsidRPr="00A22AAA">
        <w:t>Income Tax Assessment Act 1936</w:t>
      </w:r>
      <w:bookmarkEnd w:id="31"/>
    </w:p>
    <w:p w:rsidR="008F382C" w:rsidRPr="00A22AAA" w:rsidRDefault="008F382C" w:rsidP="00A22AAA">
      <w:pPr>
        <w:pStyle w:val="ItemHead"/>
      </w:pPr>
      <w:r w:rsidRPr="00A22AAA">
        <w:t>1  At the end of section</w:t>
      </w:r>
      <w:r w:rsidR="00A22AAA" w:rsidRPr="00A22AAA">
        <w:t> </w:t>
      </w:r>
      <w:r w:rsidRPr="00A22AAA">
        <w:t>272</w:t>
      </w:r>
      <w:r w:rsidR="00A22AAA">
        <w:noBreakHyphen/>
      </w:r>
      <w:r w:rsidRPr="00A22AAA">
        <w:t>100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paragraph"/>
      </w:pPr>
      <w:r w:rsidRPr="00A22AAA">
        <w:tab/>
        <w:t>; or (f)</w:t>
      </w:r>
      <w:r w:rsidRPr="00A22AAA">
        <w:tab/>
        <w:t>it is a designated infrastructure project entity at the particular time.</w:t>
      </w:r>
    </w:p>
    <w:p w:rsidR="008F382C" w:rsidRPr="00A22AAA" w:rsidRDefault="008F382C" w:rsidP="00A22AAA">
      <w:pPr>
        <w:pStyle w:val="ActHead9"/>
        <w:rPr>
          <w:i w:val="0"/>
        </w:rPr>
      </w:pPr>
      <w:bookmarkStart w:id="32" w:name="_Toc357426747"/>
      <w:r w:rsidRPr="00A22AAA">
        <w:t>Income Tax Assessment Act 1997</w:t>
      </w:r>
      <w:bookmarkEnd w:id="32"/>
    </w:p>
    <w:p w:rsidR="008F382C" w:rsidRPr="00A22AAA" w:rsidRDefault="008F382C" w:rsidP="00A22AAA">
      <w:pPr>
        <w:pStyle w:val="ItemHead"/>
      </w:pPr>
      <w:r w:rsidRPr="00A22AAA">
        <w:t>2  Paragraph 165</w:t>
      </w:r>
      <w:r w:rsidR="00A22AAA">
        <w:noBreakHyphen/>
      </w:r>
      <w:r w:rsidRPr="00A22AAA">
        <w:t>35(b)</w:t>
      </w:r>
    </w:p>
    <w:p w:rsidR="008F382C" w:rsidRPr="00A22AAA" w:rsidRDefault="008F382C" w:rsidP="00A22AAA">
      <w:pPr>
        <w:pStyle w:val="Item"/>
      </w:pPr>
      <w:r w:rsidRPr="00A22AAA">
        <w:t>Omit “</w:t>
      </w:r>
      <w:r w:rsidRPr="00A22AAA">
        <w:rPr>
          <w:b/>
          <w:i/>
        </w:rPr>
        <w:t>period</w:t>
      </w:r>
      <w:r w:rsidRPr="00A22AAA">
        <w:t>).”, substitute “</w:t>
      </w:r>
      <w:r w:rsidRPr="00A22AAA">
        <w:rPr>
          <w:b/>
          <w:i/>
        </w:rPr>
        <w:t>period</w:t>
      </w:r>
      <w:r w:rsidRPr="00A22AAA">
        <w:t>); or”.</w:t>
      </w:r>
    </w:p>
    <w:p w:rsidR="008F382C" w:rsidRPr="00A22AAA" w:rsidRDefault="008F382C" w:rsidP="00A22AAA">
      <w:pPr>
        <w:pStyle w:val="ItemHead"/>
      </w:pPr>
      <w:r w:rsidRPr="00A22AAA">
        <w:t>3  After paragraph</w:t>
      </w:r>
      <w:r w:rsidR="00A22AAA" w:rsidRPr="00A22AAA">
        <w:t> </w:t>
      </w:r>
      <w:r w:rsidRPr="00A22AAA">
        <w:t>165</w:t>
      </w:r>
      <w:r w:rsidR="00A22AAA">
        <w:noBreakHyphen/>
      </w:r>
      <w:r w:rsidRPr="00A22AAA">
        <w:t>35(b)</w:t>
      </w:r>
    </w:p>
    <w:p w:rsidR="008F382C" w:rsidRPr="00A22AAA" w:rsidRDefault="008F382C" w:rsidP="00A22AAA">
      <w:pPr>
        <w:pStyle w:val="Item"/>
      </w:pPr>
      <w:r w:rsidRPr="00A22AAA">
        <w:t>Insert:</w:t>
      </w:r>
    </w:p>
    <w:p w:rsidR="008F382C" w:rsidRPr="00A22AAA" w:rsidRDefault="008F382C" w:rsidP="00A22AAA">
      <w:pPr>
        <w:pStyle w:val="paragraph"/>
      </w:pPr>
      <w:r w:rsidRPr="00A22AAA">
        <w:tab/>
        <w:t>(c)</w:t>
      </w:r>
      <w:r w:rsidRPr="00A22AAA">
        <w:tab/>
        <w:t xml:space="preserve">the company was a </w:t>
      </w:r>
      <w:r w:rsidR="00A22AAA" w:rsidRPr="00A22AAA">
        <w:rPr>
          <w:position w:val="6"/>
          <w:sz w:val="16"/>
        </w:rPr>
        <w:t>*</w:t>
      </w:r>
      <w:r w:rsidRPr="00A22AAA">
        <w:t>designated infrastructure project entity during the whole of the income year.</w:t>
      </w:r>
    </w:p>
    <w:p w:rsidR="008F382C" w:rsidRPr="00A22AAA" w:rsidRDefault="008F382C" w:rsidP="00A22AAA">
      <w:pPr>
        <w:pStyle w:val="noteToPara"/>
      </w:pPr>
      <w:r w:rsidRPr="00A22AAA">
        <w:t>Note:</w:t>
      </w:r>
      <w:r w:rsidRPr="00A22AAA">
        <w:tab/>
        <w:t>See subsection</w:t>
      </w:r>
      <w:r w:rsidR="00A22AAA" w:rsidRPr="00A22AAA">
        <w:t> </w:t>
      </w:r>
      <w:r w:rsidRPr="00A22AAA">
        <w:t>415</w:t>
      </w:r>
      <w:r w:rsidR="00A22AAA">
        <w:noBreakHyphen/>
      </w:r>
      <w:r w:rsidRPr="00A22AAA">
        <w:t>35(7) if there is only part of the income year during which the company was a designated infrastructure project entity.</w:t>
      </w:r>
    </w:p>
    <w:p w:rsidR="008F382C" w:rsidRPr="00A22AAA" w:rsidRDefault="008F382C" w:rsidP="00A22AAA">
      <w:pPr>
        <w:pStyle w:val="ItemHead"/>
      </w:pPr>
      <w:r w:rsidRPr="00A22AAA">
        <w:t>4  At the end of Part</w:t>
      </w:r>
      <w:r w:rsidR="00A22AAA" w:rsidRPr="00A22AAA">
        <w:t> </w:t>
      </w:r>
      <w:r w:rsidRPr="00A22AAA">
        <w:t>3</w:t>
      </w:r>
      <w:r w:rsidR="00A22AAA">
        <w:noBreakHyphen/>
      </w:r>
      <w:r w:rsidRPr="00A22AAA">
        <w:t>45</w:t>
      </w:r>
    </w:p>
    <w:p w:rsidR="008F382C" w:rsidRPr="00A22AAA" w:rsidRDefault="008F382C" w:rsidP="00A22AAA">
      <w:pPr>
        <w:pStyle w:val="Item"/>
      </w:pPr>
      <w:r w:rsidRPr="00A22AAA">
        <w:t>Add:</w:t>
      </w:r>
    </w:p>
    <w:p w:rsidR="008F382C" w:rsidRPr="00A22AAA" w:rsidRDefault="008F382C" w:rsidP="00A22AAA">
      <w:pPr>
        <w:pStyle w:val="ActHead3"/>
      </w:pPr>
      <w:bookmarkStart w:id="33" w:name="_Toc357426748"/>
      <w:r w:rsidRPr="00A22AAA">
        <w:rPr>
          <w:rStyle w:val="CharDivNo"/>
        </w:rPr>
        <w:t>Division</w:t>
      </w:r>
      <w:r w:rsidR="00A22AAA" w:rsidRPr="00A22AAA">
        <w:rPr>
          <w:rStyle w:val="CharDivNo"/>
        </w:rPr>
        <w:t> </w:t>
      </w:r>
      <w:r w:rsidRPr="00A22AAA">
        <w:rPr>
          <w:rStyle w:val="CharDivNo"/>
        </w:rPr>
        <w:t>415</w:t>
      </w:r>
      <w:r w:rsidRPr="00A22AAA">
        <w:t>—</w:t>
      </w:r>
      <w:r w:rsidRPr="00A22AAA">
        <w:rPr>
          <w:rStyle w:val="CharDivText"/>
        </w:rPr>
        <w:t>Designated infrastructure projects</w:t>
      </w:r>
      <w:bookmarkEnd w:id="33"/>
    </w:p>
    <w:p w:rsidR="008F382C" w:rsidRPr="00A22AAA" w:rsidRDefault="008F382C" w:rsidP="00A22AAA">
      <w:pPr>
        <w:pStyle w:val="TofSectsHeading"/>
      </w:pPr>
      <w:r w:rsidRPr="00A22AAA">
        <w:t>Table of Subdivisions</w:t>
      </w:r>
    </w:p>
    <w:p w:rsidR="008F382C" w:rsidRPr="00A22AAA" w:rsidRDefault="008F382C" w:rsidP="00A22AAA">
      <w:pPr>
        <w:pStyle w:val="TofSectsSubdiv"/>
      </w:pPr>
      <w:r w:rsidRPr="00A22AAA">
        <w:tab/>
        <w:t>Guide to Division</w:t>
      </w:r>
      <w:r w:rsidR="00A22AAA" w:rsidRPr="00A22AAA">
        <w:t> </w:t>
      </w:r>
      <w:r w:rsidRPr="00A22AAA">
        <w:t>415</w:t>
      </w:r>
    </w:p>
    <w:p w:rsidR="008F382C" w:rsidRPr="00A22AAA" w:rsidRDefault="008F382C" w:rsidP="00A22AAA">
      <w:pPr>
        <w:pStyle w:val="TofSectsSubdiv"/>
      </w:pPr>
      <w:r w:rsidRPr="00A22AAA">
        <w:t>415</w:t>
      </w:r>
      <w:r w:rsidR="00A22AAA">
        <w:noBreakHyphen/>
      </w:r>
      <w:r w:rsidRPr="00A22AAA">
        <w:t>A</w:t>
      </w:r>
      <w:r w:rsidRPr="00A22AAA">
        <w:tab/>
        <w:t>Object of this Division</w:t>
      </w:r>
    </w:p>
    <w:p w:rsidR="008F382C" w:rsidRPr="00A22AAA" w:rsidRDefault="008F382C" w:rsidP="00A22AAA">
      <w:pPr>
        <w:pStyle w:val="TofSectsSubdiv"/>
      </w:pPr>
      <w:r w:rsidRPr="00A22AAA">
        <w:t>415</w:t>
      </w:r>
      <w:r w:rsidR="00A22AAA">
        <w:noBreakHyphen/>
      </w:r>
      <w:r w:rsidRPr="00A22AAA">
        <w:t>B</w:t>
      </w:r>
      <w:r w:rsidRPr="00A22AAA">
        <w:tab/>
        <w:t>Tax losses and bad debts</w:t>
      </w:r>
    </w:p>
    <w:p w:rsidR="008F382C" w:rsidRPr="00A22AAA" w:rsidRDefault="008F382C" w:rsidP="00A22AAA">
      <w:pPr>
        <w:pStyle w:val="TofSectsSubdiv"/>
      </w:pPr>
      <w:r w:rsidRPr="00A22AAA">
        <w:t>415</w:t>
      </w:r>
      <w:r w:rsidR="00A22AAA">
        <w:noBreakHyphen/>
      </w:r>
      <w:r w:rsidRPr="00A22AAA">
        <w:t>C</w:t>
      </w:r>
      <w:r w:rsidRPr="00A22AAA">
        <w:tab/>
        <w:t>Designating infrastructure projects</w:t>
      </w:r>
    </w:p>
    <w:p w:rsidR="008F382C" w:rsidRPr="00A22AAA" w:rsidRDefault="008F382C" w:rsidP="00A22AAA">
      <w:pPr>
        <w:pStyle w:val="ActHead4"/>
      </w:pPr>
      <w:bookmarkStart w:id="34" w:name="_Toc357426749"/>
      <w:r w:rsidRPr="00A22AAA">
        <w:lastRenderedPageBreak/>
        <w:t>Guide to Division</w:t>
      </w:r>
      <w:r w:rsidR="00A22AAA" w:rsidRPr="00A22AAA">
        <w:t> </w:t>
      </w:r>
      <w:r w:rsidRPr="00A22AAA">
        <w:t>415</w:t>
      </w:r>
      <w:bookmarkEnd w:id="34"/>
    </w:p>
    <w:p w:rsidR="008F382C" w:rsidRPr="00A22AAA" w:rsidRDefault="008F382C" w:rsidP="00A22AAA">
      <w:pPr>
        <w:pStyle w:val="ActHead5"/>
      </w:pPr>
      <w:bookmarkStart w:id="35" w:name="_Toc357426750"/>
      <w:r w:rsidRPr="00A22AAA">
        <w:rPr>
          <w:rStyle w:val="CharSectno"/>
        </w:rPr>
        <w:t>415</w:t>
      </w:r>
      <w:r w:rsidR="00A22AAA" w:rsidRPr="00A22AAA">
        <w:rPr>
          <w:rStyle w:val="CharSectno"/>
        </w:rPr>
        <w:noBreakHyphen/>
      </w:r>
      <w:r w:rsidRPr="00A22AAA">
        <w:rPr>
          <w:rStyle w:val="CharSectno"/>
        </w:rPr>
        <w:t>1</w:t>
      </w:r>
      <w:r w:rsidRPr="00A22AAA">
        <w:t xml:space="preserve">  What this Division is about</w:t>
      </w:r>
      <w:bookmarkEnd w:id="35"/>
    </w:p>
    <w:p w:rsidR="008F382C" w:rsidRPr="00A22AAA" w:rsidRDefault="008F382C" w:rsidP="00A22AAA">
      <w:pPr>
        <w:pStyle w:val="BoxText"/>
      </w:pPr>
      <w:r w:rsidRPr="00A22AAA">
        <w:t>This Division provides for special treatment for tax losses and bad debts for certain entities (called “designated infrastructure project entities”) that carry on infrastructure projects that the Infrastructure Coordinator designates under Subdivision</w:t>
      </w:r>
      <w:r w:rsidR="00A22AAA" w:rsidRPr="00A22AAA">
        <w:t> </w:t>
      </w:r>
      <w:r w:rsidRPr="00A22AAA">
        <w:t>415</w:t>
      </w:r>
      <w:r w:rsidR="00A22AAA">
        <w:noBreakHyphen/>
      </w:r>
      <w:r w:rsidRPr="00A22AAA">
        <w:t>C.</w:t>
      </w:r>
    </w:p>
    <w:p w:rsidR="008F382C" w:rsidRPr="00A22AAA" w:rsidRDefault="008F382C" w:rsidP="00A22AAA">
      <w:pPr>
        <w:pStyle w:val="ActHead4"/>
      </w:pPr>
      <w:bookmarkStart w:id="36" w:name="_Toc357426751"/>
      <w:r w:rsidRPr="00A22AAA">
        <w:rPr>
          <w:rStyle w:val="CharSubdNo"/>
        </w:rPr>
        <w:t>Subdivision</w:t>
      </w:r>
      <w:r w:rsidR="00A22AAA" w:rsidRPr="00A22AAA">
        <w:rPr>
          <w:rStyle w:val="CharSubdNo"/>
        </w:rPr>
        <w:t> </w:t>
      </w:r>
      <w:r w:rsidRPr="00A22AAA">
        <w:rPr>
          <w:rStyle w:val="CharSubdNo"/>
        </w:rPr>
        <w:t>415</w:t>
      </w:r>
      <w:r w:rsidR="00A22AAA" w:rsidRPr="00A22AAA">
        <w:rPr>
          <w:rStyle w:val="CharSubdNo"/>
        </w:rPr>
        <w:noBreakHyphen/>
      </w:r>
      <w:r w:rsidRPr="00A22AAA">
        <w:rPr>
          <w:rStyle w:val="CharSubdNo"/>
        </w:rPr>
        <w:t>A</w:t>
      </w:r>
      <w:r w:rsidRPr="00A22AAA">
        <w:t>—</w:t>
      </w:r>
      <w:r w:rsidRPr="00A22AAA">
        <w:rPr>
          <w:rStyle w:val="CharSubdText"/>
        </w:rPr>
        <w:t>Object of this Division</w:t>
      </w:r>
      <w:bookmarkEnd w:id="36"/>
    </w:p>
    <w:p w:rsidR="008F382C" w:rsidRPr="00A22AAA" w:rsidRDefault="008F382C" w:rsidP="00A22AAA">
      <w:pPr>
        <w:pStyle w:val="TofSectsHeading"/>
      </w:pPr>
      <w:r w:rsidRPr="00A22AAA">
        <w:t>Table of sections</w:t>
      </w:r>
    </w:p>
    <w:p w:rsidR="008F382C" w:rsidRPr="00A22AAA" w:rsidRDefault="008F382C" w:rsidP="00A22AAA">
      <w:pPr>
        <w:pStyle w:val="TofSectsSection"/>
      </w:pPr>
      <w:r w:rsidRPr="00A22AAA">
        <w:t>415</w:t>
      </w:r>
      <w:r w:rsidR="00A22AAA">
        <w:noBreakHyphen/>
      </w:r>
      <w:r w:rsidRPr="00A22AAA">
        <w:t>5</w:t>
      </w:r>
      <w:r w:rsidRPr="00A22AAA">
        <w:tab/>
        <w:t>Object of this Division</w:t>
      </w:r>
    </w:p>
    <w:p w:rsidR="008F382C" w:rsidRPr="00A22AAA" w:rsidRDefault="008F382C" w:rsidP="00A22AAA">
      <w:pPr>
        <w:pStyle w:val="ActHead5"/>
      </w:pPr>
      <w:bookmarkStart w:id="37" w:name="_Toc357426752"/>
      <w:r w:rsidRPr="00A22AAA">
        <w:rPr>
          <w:rStyle w:val="CharSectno"/>
        </w:rPr>
        <w:t>415</w:t>
      </w:r>
      <w:r w:rsidR="00A22AAA" w:rsidRPr="00A22AAA">
        <w:rPr>
          <w:rStyle w:val="CharSectno"/>
        </w:rPr>
        <w:noBreakHyphen/>
      </w:r>
      <w:r w:rsidRPr="00A22AAA">
        <w:rPr>
          <w:rStyle w:val="CharSectno"/>
        </w:rPr>
        <w:t>5</w:t>
      </w:r>
      <w:r w:rsidRPr="00A22AAA">
        <w:t xml:space="preserve">  Object of this Division</w:t>
      </w:r>
      <w:bookmarkEnd w:id="37"/>
    </w:p>
    <w:p w:rsidR="008F382C" w:rsidRPr="00A22AAA" w:rsidRDefault="008F382C" w:rsidP="00A22AAA">
      <w:pPr>
        <w:pStyle w:val="subsection"/>
      </w:pPr>
      <w:r w:rsidRPr="00A22AAA">
        <w:tab/>
      </w:r>
      <w:r w:rsidRPr="00A22AAA">
        <w:tab/>
        <w:t>The object of this Division is to reduce the disincentives for private expenditure on nationally significant infrastructure that result from the long lead times between incurring deductions for, and earning assessable income from, such expenditure.</w:t>
      </w:r>
    </w:p>
    <w:p w:rsidR="008F382C" w:rsidRPr="00A22AAA" w:rsidRDefault="008F382C" w:rsidP="00A22AAA">
      <w:pPr>
        <w:pStyle w:val="ActHead4"/>
      </w:pPr>
      <w:bookmarkStart w:id="38" w:name="_Toc357426753"/>
      <w:r w:rsidRPr="00A22AAA">
        <w:rPr>
          <w:rStyle w:val="CharSubdNo"/>
        </w:rPr>
        <w:t>Subdivision</w:t>
      </w:r>
      <w:r w:rsidR="00A22AAA" w:rsidRPr="00A22AAA">
        <w:rPr>
          <w:rStyle w:val="CharSubdNo"/>
        </w:rPr>
        <w:t> </w:t>
      </w:r>
      <w:r w:rsidRPr="00A22AAA">
        <w:rPr>
          <w:rStyle w:val="CharSubdNo"/>
        </w:rPr>
        <w:t>415</w:t>
      </w:r>
      <w:r w:rsidR="00A22AAA" w:rsidRPr="00A22AAA">
        <w:rPr>
          <w:rStyle w:val="CharSubdNo"/>
        </w:rPr>
        <w:noBreakHyphen/>
      </w:r>
      <w:r w:rsidRPr="00A22AAA">
        <w:rPr>
          <w:rStyle w:val="CharSubdNo"/>
        </w:rPr>
        <w:t>B</w:t>
      </w:r>
      <w:r w:rsidRPr="00A22AAA">
        <w:t>—</w:t>
      </w:r>
      <w:r w:rsidRPr="00A22AAA">
        <w:rPr>
          <w:rStyle w:val="CharSubdText"/>
        </w:rPr>
        <w:t>Tax losses and bad debts</w:t>
      </w:r>
      <w:bookmarkEnd w:id="38"/>
    </w:p>
    <w:p w:rsidR="008F382C" w:rsidRPr="00A22AAA" w:rsidRDefault="008F382C" w:rsidP="00A22AAA">
      <w:pPr>
        <w:pStyle w:val="ActHead4"/>
      </w:pPr>
      <w:bookmarkStart w:id="39" w:name="_Toc357426754"/>
      <w:r w:rsidRPr="00A22AAA">
        <w:t>Guide to Subdivision</w:t>
      </w:r>
      <w:r w:rsidR="00A22AAA" w:rsidRPr="00A22AAA">
        <w:t> </w:t>
      </w:r>
      <w:r w:rsidRPr="00A22AAA">
        <w:t>415</w:t>
      </w:r>
      <w:r w:rsidR="00A22AAA">
        <w:noBreakHyphen/>
      </w:r>
      <w:r w:rsidRPr="00A22AAA">
        <w:t>B</w:t>
      </w:r>
      <w:bookmarkEnd w:id="39"/>
    </w:p>
    <w:p w:rsidR="008F382C" w:rsidRPr="00A22AAA" w:rsidRDefault="008F382C" w:rsidP="00A22AAA">
      <w:pPr>
        <w:pStyle w:val="ActHead5"/>
      </w:pPr>
      <w:bookmarkStart w:id="40" w:name="_Toc357426755"/>
      <w:r w:rsidRPr="00A22AAA">
        <w:rPr>
          <w:rStyle w:val="CharSectno"/>
        </w:rPr>
        <w:t>415</w:t>
      </w:r>
      <w:r w:rsidR="00A22AAA" w:rsidRPr="00A22AAA">
        <w:rPr>
          <w:rStyle w:val="CharSectno"/>
        </w:rPr>
        <w:noBreakHyphen/>
      </w:r>
      <w:r w:rsidRPr="00A22AAA">
        <w:rPr>
          <w:rStyle w:val="CharSectno"/>
        </w:rPr>
        <w:t>10</w:t>
      </w:r>
      <w:r w:rsidRPr="00A22AAA">
        <w:t xml:space="preserve">  What this Subdivision is about</w:t>
      </w:r>
      <w:bookmarkEnd w:id="40"/>
    </w:p>
    <w:p w:rsidR="008F382C" w:rsidRPr="00A22AAA" w:rsidRDefault="008F382C" w:rsidP="00A22AAA">
      <w:pPr>
        <w:pStyle w:val="BoxText"/>
      </w:pPr>
      <w:r w:rsidRPr="00A22AAA">
        <w:t xml:space="preserve">The unutilised amounts of a designated infrastructure project entity’s tax losses are increased each year by the long term bond rate. A </w:t>
      </w:r>
      <w:r w:rsidRPr="00A22AAA">
        <w:rPr>
          <w:b/>
          <w:i/>
        </w:rPr>
        <w:t>designated infrastructure project entity</w:t>
      </w:r>
      <w:r w:rsidRPr="00A22AAA">
        <w:t xml:space="preserve"> is a fixed trust or company that:</w:t>
      </w:r>
    </w:p>
    <w:p w:rsidR="008F382C" w:rsidRPr="00A22AAA" w:rsidRDefault="008F382C" w:rsidP="00A22AAA">
      <w:pPr>
        <w:pStyle w:val="BoxPara"/>
      </w:pPr>
      <w:r w:rsidRPr="00A22AAA">
        <w:tab/>
        <w:t>(a)</w:t>
      </w:r>
      <w:r w:rsidRPr="00A22AAA">
        <w:tab/>
        <w:t>carries on an infrastructure project designated under Subdivision</w:t>
      </w:r>
      <w:r w:rsidR="00A22AAA" w:rsidRPr="00A22AAA">
        <w:t> </w:t>
      </w:r>
      <w:r w:rsidRPr="00A22AAA">
        <w:t>415</w:t>
      </w:r>
      <w:r w:rsidR="00A22AAA">
        <w:noBreakHyphen/>
      </w:r>
      <w:r w:rsidRPr="00A22AAA">
        <w:t>C; and</w:t>
      </w:r>
    </w:p>
    <w:p w:rsidR="008F382C" w:rsidRPr="00A22AAA" w:rsidRDefault="008F382C" w:rsidP="00A22AAA">
      <w:pPr>
        <w:pStyle w:val="BoxPara"/>
      </w:pPr>
      <w:r w:rsidRPr="00A22AAA">
        <w:tab/>
        <w:t>(b)</w:t>
      </w:r>
      <w:r w:rsidRPr="00A22AAA">
        <w:tab/>
        <w:t>only engages, and has only ever engaged, in activities for the purposes of carrying on that designated infrastructure project.</w:t>
      </w:r>
    </w:p>
    <w:p w:rsidR="008F382C" w:rsidRPr="00A22AAA" w:rsidRDefault="008F382C" w:rsidP="00A22AAA">
      <w:pPr>
        <w:pStyle w:val="BoxText"/>
      </w:pPr>
      <w:r w:rsidRPr="00A22AAA">
        <w:lastRenderedPageBreak/>
        <w:t>The tests that apply in relation to tax losses and bad debts if there is a change of ownership of an entity are modified so that periods during which the entity is a designated infrastructure project entity are not tested.</w:t>
      </w:r>
    </w:p>
    <w:p w:rsidR="008F382C" w:rsidRPr="00A22AAA" w:rsidRDefault="008F382C" w:rsidP="00A22AAA">
      <w:pPr>
        <w:pStyle w:val="BoxText"/>
      </w:pPr>
      <w:r w:rsidRPr="00A22AAA">
        <w:t>The loss utilisation rules in Subdivision</w:t>
      </w:r>
      <w:r w:rsidR="00A22AAA" w:rsidRPr="00A22AAA">
        <w:t> </w:t>
      </w:r>
      <w:r w:rsidRPr="00A22AAA">
        <w:t>707</w:t>
      </w:r>
      <w:r w:rsidR="00A22AAA">
        <w:noBreakHyphen/>
      </w:r>
      <w:r w:rsidRPr="00A22AAA">
        <w:t>C do not apply if the head company of a consolidated group is a designated infrastructure project entity after another designated infrastructure project entity joins the group.</w:t>
      </w:r>
    </w:p>
    <w:p w:rsidR="008F382C" w:rsidRPr="00A22AAA" w:rsidRDefault="008F382C" w:rsidP="00A22AAA">
      <w:pPr>
        <w:pStyle w:val="BoxNote"/>
      </w:pPr>
      <w:r w:rsidRPr="00A22AAA">
        <w:tab/>
        <w:t>Note:</w:t>
      </w:r>
      <w:r w:rsidRPr="00A22AAA">
        <w:tab/>
        <w:t>The transfer rules in subsection</w:t>
      </w:r>
      <w:r w:rsidR="00A22AAA" w:rsidRPr="00A22AAA">
        <w:t> </w:t>
      </w:r>
      <w:r w:rsidRPr="00A22AAA">
        <w:t>707</w:t>
      </w:r>
      <w:r w:rsidR="00A22AAA">
        <w:noBreakHyphen/>
      </w:r>
      <w:r w:rsidRPr="00A22AAA">
        <w:t>120(1A) do not apply if a designated infrastructure project entity joins a consolidated group: see subsection</w:t>
      </w:r>
      <w:r w:rsidR="00A22AAA" w:rsidRPr="00A22AAA">
        <w:t> </w:t>
      </w:r>
      <w:r w:rsidRPr="00A22AAA">
        <w:t>707</w:t>
      </w:r>
      <w:r w:rsidR="00A22AAA">
        <w:noBreakHyphen/>
      </w:r>
      <w:r w:rsidRPr="00A22AAA">
        <w:t>120(5).</w:t>
      </w:r>
    </w:p>
    <w:p w:rsidR="008F382C" w:rsidRPr="00A22AAA" w:rsidRDefault="008F382C" w:rsidP="00A22AAA">
      <w:pPr>
        <w:pStyle w:val="TofSectsHeading"/>
      </w:pPr>
      <w:r w:rsidRPr="00A22AAA">
        <w:t>Table of sections</w:t>
      </w:r>
    </w:p>
    <w:p w:rsidR="008F382C" w:rsidRPr="00A22AAA" w:rsidRDefault="008F382C" w:rsidP="00A22AAA">
      <w:pPr>
        <w:pStyle w:val="TofSectsGroupHeading"/>
      </w:pPr>
      <w:r w:rsidRPr="00A22AAA">
        <w:t>Uplift of tax losses</w:t>
      </w:r>
    </w:p>
    <w:p w:rsidR="008F382C" w:rsidRPr="00A22AAA" w:rsidRDefault="008F382C" w:rsidP="00A22AAA">
      <w:pPr>
        <w:pStyle w:val="TofSectsSection"/>
      </w:pPr>
      <w:r w:rsidRPr="00A22AAA">
        <w:t>415</w:t>
      </w:r>
      <w:r w:rsidR="00A22AAA">
        <w:noBreakHyphen/>
      </w:r>
      <w:r w:rsidRPr="00A22AAA">
        <w:t>15</w:t>
      </w:r>
      <w:r w:rsidRPr="00A22AAA">
        <w:tab/>
        <w:t>Uplift of tax losses of designated infrastructure project entities</w:t>
      </w:r>
    </w:p>
    <w:p w:rsidR="008F382C" w:rsidRPr="00A22AAA" w:rsidRDefault="008F382C" w:rsidP="00A22AAA">
      <w:pPr>
        <w:pStyle w:val="TofSectsSection"/>
        <w:rPr>
          <w:rStyle w:val="CharBoldItalic"/>
        </w:rPr>
      </w:pPr>
      <w:r w:rsidRPr="00A22AAA">
        <w:t>415</w:t>
      </w:r>
      <w:r w:rsidR="00A22AAA">
        <w:noBreakHyphen/>
      </w:r>
      <w:r w:rsidRPr="00A22AAA">
        <w:t>20</w:t>
      </w:r>
      <w:r w:rsidRPr="00A22AAA">
        <w:tab/>
      </w:r>
      <w:r w:rsidRPr="00A22AAA">
        <w:rPr>
          <w:rStyle w:val="CharBoldItalic"/>
        </w:rPr>
        <w:t>Designated infrastructure project entity</w:t>
      </w:r>
    </w:p>
    <w:p w:rsidR="008F382C" w:rsidRPr="00A22AAA" w:rsidRDefault="008F382C" w:rsidP="00A22AAA">
      <w:pPr>
        <w:pStyle w:val="TofSectsGroupHeading"/>
      </w:pPr>
      <w:r w:rsidRPr="00A22AAA">
        <w:t>Change of ownership of trusts and companies</w:t>
      </w:r>
    </w:p>
    <w:p w:rsidR="008F382C" w:rsidRPr="00A22AAA" w:rsidRDefault="008F382C" w:rsidP="00A22AAA">
      <w:pPr>
        <w:pStyle w:val="TofSectsSection"/>
      </w:pPr>
      <w:r w:rsidRPr="00A22AAA">
        <w:t>415</w:t>
      </w:r>
      <w:r w:rsidR="00A22AAA">
        <w:noBreakHyphen/>
      </w:r>
      <w:r w:rsidRPr="00A22AAA">
        <w:t>25</w:t>
      </w:r>
      <w:r w:rsidRPr="00A22AAA">
        <w:tab/>
        <w:t>Tax losses of trusts</w:t>
      </w:r>
    </w:p>
    <w:p w:rsidR="008F382C" w:rsidRPr="00A22AAA" w:rsidRDefault="008F382C" w:rsidP="00A22AAA">
      <w:pPr>
        <w:pStyle w:val="TofSectsSection"/>
      </w:pPr>
      <w:r w:rsidRPr="00A22AAA">
        <w:t>415</w:t>
      </w:r>
      <w:r w:rsidR="00A22AAA">
        <w:noBreakHyphen/>
      </w:r>
      <w:r w:rsidRPr="00A22AAA">
        <w:t>30</w:t>
      </w:r>
      <w:r w:rsidRPr="00A22AAA">
        <w:tab/>
        <w:t>Bad debts written off etc. by trusts</w:t>
      </w:r>
    </w:p>
    <w:p w:rsidR="008F382C" w:rsidRPr="00A22AAA" w:rsidRDefault="008F382C" w:rsidP="00A22AAA">
      <w:pPr>
        <w:pStyle w:val="TofSectsSection"/>
      </w:pPr>
      <w:r w:rsidRPr="00A22AAA">
        <w:t>415</w:t>
      </w:r>
      <w:r w:rsidR="00A22AAA">
        <w:noBreakHyphen/>
      </w:r>
      <w:r w:rsidRPr="00A22AAA">
        <w:t>35</w:t>
      </w:r>
      <w:r w:rsidRPr="00A22AAA">
        <w:tab/>
        <w:t>Tax losses of companies</w:t>
      </w:r>
    </w:p>
    <w:p w:rsidR="008F382C" w:rsidRPr="00A22AAA" w:rsidRDefault="008F382C" w:rsidP="00A22AAA">
      <w:pPr>
        <w:pStyle w:val="TofSectsSection"/>
      </w:pPr>
      <w:r w:rsidRPr="00A22AAA">
        <w:t>415</w:t>
      </w:r>
      <w:r w:rsidR="00A22AAA">
        <w:noBreakHyphen/>
      </w:r>
      <w:r w:rsidRPr="00A22AAA">
        <w:t>40</w:t>
      </w:r>
      <w:r w:rsidRPr="00A22AAA">
        <w:tab/>
        <w:t>Bad debts written off by companies</w:t>
      </w:r>
    </w:p>
    <w:p w:rsidR="008F382C" w:rsidRPr="00A22AAA" w:rsidRDefault="008F382C" w:rsidP="00A22AAA">
      <w:pPr>
        <w:pStyle w:val="TofSectsGroupHeading"/>
      </w:pPr>
      <w:r w:rsidRPr="00A22AAA">
        <w:t>Consolidated groups</w:t>
      </w:r>
    </w:p>
    <w:p w:rsidR="008F382C" w:rsidRPr="00A22AAA" w:rsidRDefault="008F382C" w:rsidP="00A22AAA">
      <w:pPr>
        <w:pStyle w:val="TofSectsSection"/>
      </w:pPr>
      <w:r w:rsidRPr="00A22AAA">
        <w:t>415</w:t>
      </w:r>
      <w:r w:rsidR="00A22AAA">
        <w:noBreakHyphen/>
      </w:r>
      <w:r w:rsidRPr="00A22AAA">
        <w:t>45</w:t>
      </w:r>
      <w:r w:rsidRPr="00A22AAA">
        <w:tab/>
        <w:t>Losses transferred to head companies of consolidated groups</w:t>
      </w:r>
    </w:p>
    <w:p w:rsidR="008F382C" w:rsidRPr="00A22AAA" w:rsidRDefault="008F382C" w:rsidP="00A22AAA">
      <w:pPr>
        <w:pStyle w:val="ActHead4"/>
      </w:pPr>
      <w:bookmarkStart w:id="41" w:name="_Toc357426756"/>
      <w:r w:rsidRPr="00A22AAA">
        <w:t>Uplift of tax losses</w:t>
      </w:r>
      <w:bookmarkEnd w:id="41"/>
    </w:p>
    <w:p w:rsidR="008F382C" w:rsidRPr="00A22AAA" w:rsidRDefault="008F382C" w:rsidP="00A22AAA">
      <w:pPr>
        <w:pStyle w:val="ActHead5"/>
      </w:pPr>
      <w:bookmarkStart w:id="42" w:name="_Toc357426757"/>
      <w:r w:rsidRPr="00A22AAA">
        <w:rPr>
          <w:rStyle w:val="CharSectno"/>
        </w:rPr>
        <w:t>415</w:t>
      </w:r>
      <w:r w:rsidR="00A22AAA" w:rsidRPr="00A22AAA">
        <w:rPr>
          <w:rStyle w:val="CharSectno"/>
        </w:rPr>
        <w:noBreakHyphen/>
      </w:r>
      <w:r w:rsidRPr="00A22AAA">
        <w:rPr>
          <w:rStyle w:val="CharSectno"/>
        </w:rPr>
        <w:t>15</w:t>
      </w:r>
      <w:r w:rsidRPr="00A22AAA">
        <w:t xml:space="preserve">  Uplift of tax losses of designated infrastructure project entities</w:t>
      </w:r>
      <w:bookmarkEnd w:id="42"/>
    </w:p>
    <w:p w:rsidR="008F382C" w:rsidRPr="00A22AAA" w:rsidRDefault="008F382C" w:rsidP="00A22AAA">
      <w:pPr>
        <w:pStyle w:val="subsection"/>
      </w:pPr>
      <w:r w:rsidRPr="00A22AAA">
        <w:tab/>
        <w:t>(1)</w:t>
      </w:r>
      <w:r w:rsidRPr="00A22AAA">
        <w:tab/>
        <w:t xml:space="preserve">The amount of a </w:t>
      </w:r>
      <w:r w:rsidR="00A22AAA" w:rsidRPr="00A22AAA">
        <w:rPr>
          <w:position w:val="6"/>
          <w:sz w:val="16"/>
        </w:rPr>
        <w:t>*</w:t>
      </w:r>
      <w:r w:rsidRPr="00A22AAA">
        <w:t xml:space="preserve">tax loss of a </w:t>
      </w:r>
      <w:r w:rsidR="00A22AAA" w:rsidRPr="00A22AAA">
        <w:rPr>
          <w:position w:val="6"/>
          <w:sz w:val="16"/>
        </w:rPr>
        <w:t>*</w:t>
      </w:r>
      <w:r w:rsidRPr="00A22AAA">
        <w:t xml:space="preserve">loss year of an entity is increased, at the end of each later income year (and before any </w:t>
      </w:r>
      <w:r w:rsidR="00A22AAA" w:rsidRPr="00A22AAA">
        <w:rPr>
          <w:position w:val="6"/>
          <w:sz w:val="16"/>
        </w:rPr>
        <w:t>*</w:t>
      </w:r>
      <w:r w:rsidRPr="00A22AAA">
        <w:t>utilisation of the tax loss by the entity in the later income year), by the amount worked out using the following formula:</w:t>
      </w:r>
    </w:p>
    <w:p w:rsidR="008F382C" w:rsidRPr="00A22AAA" w:rsidRDefault="008F382C" w:rsidP="00A22AAA">
      <w:pPr>
        <w:pStyle w:val="subsection"/>
      </w:pPr>
      <w:r w:rsidRPr="00A22AAA">
        <w:tab/>
      </w:r>
      <w:r w:rsidRPr="00A22AAA">
        <w:tab/>
      </w:r>
      <w:bookmarkStart w:id="43" w:name="BKCheck15B_3"/>
      <w:bookmarkEnd w:id="43"/>
      <w:r w:rsidRPr="00A22AAA">
        <w:rPr>
          <w:position w:val="-30"/>
        </w:rPr>
        <w:object w:dxaOrig="5380" w:dyaOrig="820">
          <v:shape id="_x0000_i1026" type="#_x0000_t75" style="width:268.1pt;height:41.35pt" o:ole="">
            <v:imagedata r:id="rId22" o:title=""/>
          </v:shape>
          <o:OLEObject Type="Embed" ProgID="Equation.DSMT4" ShapeID="_x0000_i1026" DrawAspect="Content" ObjectID="_1431174545" r:id="rId23"/>
        </w:object>
      </w:r>
    </w:p>
    <w:p w:rsidR="008F382C" w:rsidRPr="00A22AAA" w:rsidRDefault="008F382C" w:rsidP="00A22AAA">
      <w:pPr>
        <w:pStyle w:val="subsection2"/>
      </w:pPr>
      <w:r w:rsidRPr="00A22AAA">
        <w:lastRenderedPageBreak/>
        <w:t>where:</w:t>
      </w:r>
    </w:p>
    <w:p w:rsidR="008F382C" w:rsidRPr="00A22AAA" w:rsidRDefault="008F382C" w:rsidP="00A22AAA">
      <w:pPr>
        <w:pStyle w:val="Definition"/>
      </w:pPr>
      <w:r w:rsidRPr="00A22AAA">
        <w:rPr>
          <w:b/>
          <w:i/>
        </w:rPr>
        <w:t>eligible portion of the later income year</w:t>
      </w:r>
      <w:r w:rsidRPr="00A22AAA">
        <w:t xml:space="preserve"> means the amount worked out using the following formula:</w:t>
      </w:r>
    </w:p>
    <w:bookmarkStart w:id="44" w:name="BKCheck15B_4"/>
    <w:bookmarkEnd w:id="44"/>
    <w:p w:rsidR="008F382C" w:rsidRPr="00A22AAA" w:rsidRDefault="008F382C" w:rsidP="00A22AAA">
      <w:pPr>
        <w:pStyle w:val="Definition"/>
      </w:pPr>
      <w:r w:rsidRPr="00A22AAA">
        <w:object w:dxaOrig="3620" w:dyaOrig="999">
          <v:shape id="_x0000_i1027" type="#_x0000_t75" style="width:181.05pt;height:49.95pt" o:ole="">
            <v:imagedata r:id="rId24" o:title=""/>
          </v:shape>
          <o:OLEObject Type="Embed" ProgID="Equation.DSMT4" ShapeID="_x0000_i1027" DrawAspect="Content" ObjectID="_1431174546" r:id="rId25"/>
        </w:object>
      </w:r>
    </w:p>
    <w:p w:rsidR="008F382C" w:rsidRPr="00A22AAA" w:rsidRDefault="008F382C" w:rsidP="00A22AAA">
      <w:pPr>
        <w:pStyle w:val="subsection"/>
      </w:pPr>
      <w:r w:rsidRPr="00A22AAA">
        <w:tab/>
        <w:t>(2)</w:t>
      </w:r>
      <w:r w:rsidRPr="00A22AAA">
        <w:tab/>
        <w:t>This subsection applies to the entity on a day in the later income year if:</w:t>
      </w:r>
    </w:p>
    <w:p w:rsidR="008F382C" w:rsidRPr="00A22AAA" w:rsidRDefault="008F382C" w:rsidP="00A22AAA">
      <w:pPr>
        <w:pStyle w:val="paragraph"/>
      </w:pPr>
      <w:r w:rsidRPr="00A22AAA">
        <w:tab/>
        <w:t>(a)</w:t>
      </w:r>
      <w:r w:rsidRPr="00A22AAA">
        <w:tab/>
        <w:t xml:space="preserve">the entity is a </w:t>
      </w:r>
      <w:r w:rsidR="00A22AAA" w:rsidRPr="00A22AAA">
        <w:rPr>
          <w:position w:val="6"/>
          <w:sz w:val="16"/>
        </w:rPr>
        <w:t>*</w:t>
      </w:r>
      <w:r w:rsidRPr="00A22AAA">
        <w:t>designated infrastructure project entity on that day; and</w:t>
      </w:r>
    </w:p>
    <w:p w:rsidR="008F382C" w:rsidRPr="00A22AAA" w:rsidRDefault="008F382C" w:rsidP="00A22AAA">
      <w:pPr>
        <w:pStyle w:val="paragraph"/>
      </w:pPr>
      <w:r w:rsidRPr="00A22AAA">
        <w:tab/>
        <w:t>(b)</w:t>
      </w:r>
      <w:r w:rsidRPr="00A22AAA">
        <w:tab/>
        <w:t xml:space="preserve">on the day mentioned in </w:t>
      </w:r>
      <w:r w:rsidR="00A22AAA" w:rsidRPr="00A22AAA">
        <w:t>subsection (</w:t>
      </w:r>
      <w:r w:rsidRPr="00A22AAA">
        <w:t xml:space="preserve">3), the entity has notified the Commissioner (whether before, during or after the later income year) in the </w:t>
      </w:r>
      <w:r w:rsidR="00A22AAA" w:rsidRPr="00A22AAA">
        <w:rPr>
          <w:position w:val="6"/>
          <w:sz w:val="16"/>
        </w:rPr>
        <w:t>*</w:t>
      </w:r>
      <w:r w:rsidRPr="00A22AAA">
        <w:t>approved form that the entity was, at any time, a designated infrastructure project entity.</w:t>
      </w:r>
    </w:p>
    <w:p w:rsidR="008F382C" w:rsidRPr="00A22AAA" w:rsidRDefault="008F382C" w:rsidP="00A22AAA">
      <w:pPr>
        <w:pStyle w:val="subsection"/>
      </w:pPr>
      <w:r w:rsidRPr="00A22AAA">
        <w:tab/>
        <w:t>(3)</w:t>
      </w:r>
      <w:r w:rsidRPr="00A22AAA">
        <w:tab/>
        <w:t xml:space="preserve">For the purposes of </w:t>
      </w:r>
      <w:r w:rsidR="00A22AAA" w:rsidRPr="00A22AAA">
        <w:t>paragraph (</w:t>
      </w:r>
      <w:r w:rsidRPr="00A22AAA">
        <w:t>2)(b), the day is the day after the latest of the following days:</w:t>
      </w:r>
    </w:p>
    <w:p w:rsidR="008F382C" w:rsidRPr="00A22AAA" w:rsidRDefault="008F382C" w:rsidP="00A22AAA">
      <w:pPr>
        <w:pStyle w:val="paragraph"/>
      </w:pPr>
      <w:r w:rsidRPr="00A22AAA">
        <w:tab/>
        <w:t>(a)</w:t>
      </w:r>
      <w:r w:rsidRPr="00A22AAA">
        <w:tab/>
        <w:t>the day before which the entity:</w:t>
      </w:r>
    </w:p>
    <w:p w:rsidR="008F382C" w:rsidRPr="00A22AAA" w:rsidRDefault="008F382C" w:rsidP="00A22AAA">
      <w:pPr>
        <w:pStyle w:val="paragraphsub"/>
      </w:pPr>
      <w:r w:rsidRPr="00A22AAA">
        <w:tab/>
        <w:t>(i)</w:t>
      </w:r>
      <w:r w:rsidRPr="00A22AAA">
        <w:tab/>
        <w:t xml:space="preserve">is required to lodge its </w:t>
      </w:r>
      <w:r w:rsidR="00A22AAA" w:rsidRPr="00A22AAA">
        <w:rPr>
          <w:position w:val="6"/>
          <w:sz w:val="16"/>
        </w:rPr>
        <w:t>*</w:t>
      </w:r>
      <w:r w:rsidRPr="00A22AAA">
        <w:t>income tax return for the later income year with the Commissioner; or</w:t>
      </w:r>
    </w:p>
    <w:p w:rsidR="008F382C" w:rsidRPr="00A22AAA" w:rsidRDefault="008F382C" w:rsidP="00A22AAA">
      <w:pPr>
        <w:pStyle w:val="paragraphsub"/>
      </w:pPr>
      <w:r w:rsidRPr="00A22AAA">
        <w:tab/>
        <w:t>(ii)</w:t>
      </w:r>
      <w:r w:rsidRPr="00A22AAA">
        <w:tab/>
        <w:t>if the entity is not required to lodge an income tax return for the later income year—would be required to lodge its income tax return for the later income year were the entity required to lodge such a return;</w:t>
      </w:r>
    </w:p>
    <w:p w:rsidR="008F382C" w:rsidRPr="00A22AAA" w:rsidRDefault="008F382C" w:rsidP="00A22AAA">
      <w:pPr>
        <w:pStyle w:val="paragraph"/>
      </w:pPr>
      <w:r w:rsidRPr="00A22AAA">
        <w:tab/>
        <w:t>(b)</w:t>
      </w:r>
      <w:r w:rsidRPr="00A22AAA">
        <w:tab/>
        <w:t xml:space="preserve">the 28th day after the first day the entity </w:t>
      </w:r>
      <w:r w:rsidR="00A22AAA" w:rsidRPr="00A22AAA">
        <w:rPr>
          <w:position w:val="6"/>
          <w:sz w:val="16"/>
        </w:rPr>
        <w:t>*</w:t>
      </w:r>
      <w:r w:rsidRPr="00A22AAA">
        <w:t>carries on the infrastructure project mentioned in paragraph</w:t>
      </w:r>
      <w:r w:rsidR="00A22AAA" w:rsidRPr="00A22AAA">
        <w:t> </w:t>
      </w:r>
      <w:r w:rsidRPr="00A22AAA">
        <w:t>415</w:t>
      </w:r>
      <w:r w:rsidR="00A22AAA">
        <w:noBreakHyphen/>
      </w:r>
      <w:r w:rsidRPr="00A22AAA">
        <w:t>20(1)(b);</w:t>
      </w:r>
    </w:p>
    <w:p w:rsidR="008F382C" w:rsidRPr="00A22AAA" w:rsidRDefault="008F382C" w:rsidP="00A22AAA">
      <w:pPr>
        <w:pStyle w:val="paragraph"/>
      </w:pPr>
      <w:r w:rsidRPr="00A22AAA">
        <w:tab/>
        <w:t>(c)</w:t>
      </w:r>
      <w:r w:rsidRPr="00A22AAA">
        <w:tab/>
        <w:t>the 28th day after the day the Infrastructure Coordinator designates the infrastructure project under section</w:t>
      </w:r>
      <w:r w:rsidR="00A22AAA" w:rsidRPr="00A22AAA">
        <w:t> </w:t>
      </w:r>
      <w:r w:rsidRPr="00A22AAA">
        <w:t>415</w:t>
      </w:r>
      <w:r w:rsidR="00A22AAA">
        <w:noBreakHyphen/>
      </w:r>
      <w:r w:rsidRPr="00A22AAA">
        <w:t>70;</w:t>
      </w:r>
    </w:p>
    <w:p w:rsidR="008F382C" w:rsidRPr="00A22AAA" w:rsidRDefault="008F382C" w:rsidP="00A22AAA">
      <w:pPr>
        <w:pStyle w:val="paragraph"/>
      </w:pPr>
      <w:r w:rsidRPr="00A22AAA">
        <w:tab/>
        <w:t>(d)</w:t>
      </w:r>
      <w:r w:rsidRPr="00A22AAA">
        <w:tab/>
        <w:t>a later day allowed by the Commissioner.</w:t>
      </w:r>
    </w:p>
    <w:p w:rsidR="008F382C" w:rsidRPr="00A22AAA" w:rsidRDefault="008F382C" w:rsidP="00A22AAA">
      <w:pPr>
        <w:pStyle w:val="notetext"/>
      </w:pPr>
      <w:r w:rsidRPr="00A22AAA">
        <w:t>Note:</w:t>
      </w:r>
      <w:r w:rsidRPr="00A22AAA">
        <w:tab/>
        <w:t>The increase under this section can occur at the end of an income year even if, at the end of the year, the entity does not know the entity is a designated infrastructure project entity (e.g. because the Infrastructure Coordinator has not yet designated the infrastructure project that the entity carries on, but the Infrastructure Coordinator does so later).</w:t>
      </w:r>
    </w:p>
    <w:p w:rsidR="008F382C" w:rsidRPr="00A22AAA" w:rsidRDefault="008F382C" w:rsidP="00A22AAA">
      <w:pPr>
        <w:pStyle w:val="SubsectionHead"/>
      </w:pPr>
      <w:r w:rsidRPr="00A22AAA">
        <w:lastRenderedPageBreak/>
        <w:t>Consolidated groups</w:t>
      </w:r>
    </w:p>
    <w:p w:rsidR="008F382C" w:rsidRPr="00A22AAA" w:rsidRDefault="008F382C" w:rsidP="00A22AAA">
      <w:pPr>
        <w:pStyle w:val="subsection"/>
      </w:pPr>
      <w:r w:rsidRPr="00A22AAA">
        <w:tab/>
        <w:t>(4)</w:t>
      </w:r>
      <w:r w:rsidRPr="00A22AAA">
        <w:tab/>
        <w:t>Disregard paragraph</w:t>
      </w:r>
      <w:r w:rsidR="00A22AAA" w:rsidRPr="00A22AAA">
        <w:t> </w:t>
      </w:r>
      <w:r w:rsidRPr="00A22AAA">
        <w:t>701</w:t>
      </w:r>
      <w:r w:rsidR="00A22AAA">
        <w:noBreakHyphen/>
      </w:r>
      <w:r w:rsidRPr="00A22AAA">
        <w:t xml:space="preserve">30(3)(a) for the purposes of the denominator in the formula in the definition of </w:t>
      </w:r>
      <w:r w:rsidRPr="00A22AAA">
        <w:rPr>
          <w:b/>
          <w:i/>
        </w:rPr>
        <w:t>eligible portion of the later income year</w:t>
      </w:r>
      <w:r w:rsidRPr="00A22AAA">
        <w:t xml:space="preserve"> in </w:t>
      </w:r>
      <w:r w:rsidR="00A22AAA" w:rsidRPr="00A22AAA">
        <w:t>subsection (</w:t>
      </w:r>
      <w:r w:rsidRPr="00A22AAA">
        <w:t>1) of this section.</w:t>
      </w:r>
    </w:p>
    <w:p w:rsidR="008F382C" w:rsidRPr="00A22AAA" w:rsidRDefault="008F382C" w:rsidP="00A22AAA">
      <w:pPr>
        <w:pStyle w:val="notetext"/>
      </w:pPr>
      <w:r w:rsidRPr="00A22AAA">
        <w:t>Note:</w:t>
      </w:r>
      <w:r w:rsidRPr="00A22AAA">
        <w:tab/>
        <w:t>Paragraph 701</w:t>
      </w:r>
      <w:r w:rsidR="00A22AAA">
        <w:noBreakHyphen/>
      </w:r>
      <w:r w:rsidRPr="00A22AAA">
        <w:t>30(3)(a) applies if the entity becomes a subsidiary member of a consolidated group during the later income year.</w:t>
      </w:r>
    </w:p>
    <w:p w:rsidR="008F382C" w:rsidRPr="00A22AAA" w:rsidRDefault="008F382C" w:rsidP="00A22AAA">
      <w:pPr>
        <w:pStyle w:val="subsection"/>
      </w:pPr>
      <w:r w:rsidRPr="00A22AAA">
        <w:tab/>
        <w:t>(5)</w:t>
      </w:r>
      <w:r w:rsidRPr="00A22AAA">
        <w:tab/>
        <w:t xml:space="preserve">For the purposes of applying this section to a </w:t>
      </w:r>
      <w:r w:rsidR="00A22AAA" w:rsidRPr="00A22AAA">
        <w:rPr>
          <w:position w:val="6"/>
          <w:sz w:val="16"/>
        </w:rPr>
        <w:t>*</w:t>
      </w:r>
      <w:r w:rsidRPr="00A22AAA">
        <w:t xml:space="preserve">tax loss the </w:t>
      </w:r>
      <w:r w:rsidR="00A22AAA" w:rsidRPr="00A22AAA">
        <w:rPr>
          <w:position w:val="6"/>
          <w:sz w:val="16"/>
        </w:rPr>
        <w:t>*</w:t>
      </w:r>
      <w:r w:rsidRPr="00A22AAA">
        <w:t xml:space="preserve">head company of a </w:t>
      </w:r>
      <w:r w:rsidR="00A22AAA" w:rsidRPr="00A22AAA">
        <w:rPr>
          <w:position w:val="6"/>
          <w:sz w:val="16"/>
        </w:rPr>
        <w:t>*</w:t>
      </w:r>
      <w:r w:rsidRPr="00A22AAA">
        <w:t>consolidated group makes as mentioned in subsection</w:t>
      </w:r>
      <w:r w:rsidR="00A22AAA" w:rsidRPr="00A22AAA">
        <w:t> </w:t>
      </w:r>
      <w:r w:rsidRPr="00A22AAA">
        <w:t>707</w:t>
      </w:r>
      <w:r w:rsidR="00A22AAA">
        <w:noBreakHyphen/>
      </w:r>
      <w:r w:rsidRPr="00A22AAA">
        <w:t>140(1):</w:t>
      </w:r>
    </w:p>
    <w:p w:rsidR="008F382C" w:rsidRPr="00A22AAA" w:rsidRDefault="008F382C" w:rsidP="00A22AAA">
      <w:pPr>
        <w:pStyle w:val="paragraph"/>
      </w:pPr>
      <w:r w:rsidRPr="00A22AAA">
        <w:tab/>
        <w:t>(a)</w:t>
      </w:r>
      <w:r w:rsidRPr="00A22AAA">
        <w:tab/>
        <w:t>the head company is treated as having made the loss in the income year before the income year in which the transfer mentioned in that subsection occurs; and</w:t>
      </w:r>
    </w:p>
    <w:p w:rsidR="008F382C" w:rsidRPr="00A22AAA" w:rsidRDefault="008F382C" w:rsidP="00A22AAA">
      <w:pPr>
        <w:pStyle w:val="paragraph"/>
      </w:pPr>
      <w:r w:rsidRPr="00A22AAA">
        <w:tab/>
        <w:t>(b)</w:t>
      </w:r>
      <w:r w:rsidRPr="00A22AAA">
        <w:tab/>
      </w:r>
      <w:r w:rsidR="00A22AAA" w:rsidRPr="00A22AAA">
        <w:t>subsection (</w:t>
      </w:r>
      <w:r w:rsidRPr="00A22AAA">
        <w:t>2) of this section is treated as not applying to the head company on or before the day the transfer occurs;</w:t>
      </w:r>
    </w:p>
    <w:p w:rsidR="008F382C" w:rsidRPr="00A22AAA" w:rsidRDefault="008F382C" w:rsidP="00A22AAA">
      <w:pPr>
        <w:pStyle w:val="subsection2"/>
      </w:pPr>
      <w:r w:rsidRPr="00A22AAA">
        <w:t>unless the transferred loss was a non</w:t>
      </w:r>
      <w:r w:rsidR="00A22AAA">
        <w:noBreakHyphen/>
      </w:r>
      <w:r w:rsidRPr="00A22AAA">
        <w:t>membership period loss (within the meaning of subsection</w:t>
      </w:r>
      <w:r w:rsidR="00A22AAA" w:rsidRPr="00A22AAA">
        <w:t> </w:t>
      </w:r>
      <w:r w:rsidRPr="00A22AAA">
        <w:t>701</w:t>
      </w:r>
      <w:r w:rsidR="00A22AAA">
        <w:noBreakHyphen/>
      </w:r>
      <w:r w:rsidRPr="00A22AAA">
        <w:t>30(3)) in relation to the group.</w:t>
      </w:r>
    </w:p>
    <w:p w:rsidR="008F382C" w:rsidRPr="00A22AAA" w:rsidRDefault="008F382C" w:rsidP="00A22AAA">
      <w:pPr>
        <w:pStyle w:val="notetext"/>
      </w:pPr>
      <w:r w:rsidRPr="00A22AAA">
        <w:t>Note:</w:t>
      </w:r>
      <w:r w:rsidRPr="00A22AAA">
        <w:tab/>
        <w:t>Subsection</w:t>
      </w:r>
      <w:r w:rsidR="00A22AAA" w:rsidRPr="00A22AAA">
        <w:t> </w:t>
      </w:r>
      <w:r w:rsidRPr="00A22AAA">
        <w:t>707</w:t>
      </w:r>
      <w:r w:rsidR="00A22AAA">
        <w:noBreakHyphen/>
      </w:r>
      <w:r w:rsidRPr="00A22AAA">
        <w:t>140(1) treats the head company of a consolidated group as having made a loss in an income year in which a loss is transferred to the head company from an entity that joins the group.</w:t>
      </w:r>
    </w:p>
    <w:p w:rsidR="008F382C" w:rsidRPr="00A22AAA" w:rsidRDefault="008F382C" w:rsidP="00A22AAA">
      <w:pPr>
        <w:pStyle w:val="SubsectionHead"/>
      </w:pPr>
      <w:r w:rsidRPr="00A22AAA">
        <w:t>Total net forgiven amounts</w:t>
      </w:r>
    </w:p>
    <w:p w:rsidR="008F382C" w:rsidRPr="00A22AAA" w:rsidRDefault="008F382C" w:rsidP="00A22AAA">
      <w:pPr>
        <w:pStyle w:val="subsection"/>
      </w:pPr>
      <w:r w:rsidRPr="00A22AAA">
        <w:tab/>
        <w:t>(6)</w:t>
      </w:r>
      <w:r w:rsidRPr="00A22AAA">
        <w:tab/>
        <w:t xml:space="preserve">A reference in </w:t>
      </w:r>
      <w:r w:rsidR="00A22AAA" w:rsidRPr="00A22AAA">
        <w:t>subsection (</w:t>
      </w:r>
      <w:r w:rsidRPr="00A22AAA">
        <w:t xml:space="preserve">1) to any </w:t>
      </w:r>
      <w:r w:rsidR="00A22AAA" w:rsidRPr="00A22AAA">
        <w:rPr>
          <w:position w:val="6"/>
          <w:sz w:val="16"/>
        </w:rPr>
        <w:t>*</w:t>
      </w:r>
      <w:r w:rsidRPr="00A22AAA">
        <w:t xml:space="preserve">utilisation of a </w:t>
      </w:r>
      <w:r w:rsidR="00A22AAA" w:rsidRPr="00A22AAA">
        <w:rPr>
          <w:position w:val="6"/>
          <w:sz w:val="16"/>
        </w:rPr>
        <w:t>*</w:t>
      </w:r>
      <w:r w:rsidRPr="00A22AAA">
        <w:t xml:space="preserve">tax loss is treated as including a reference to any reduction of the loss by the application of a </w:t>
      </w:r>
      <w:r w:rsidR="00A22AAA" w:rsidRPr="00A22AAA">
        <w:rPr>
          <w:position w:val="6"/>
          <w:sz w:val="16"/>
        </w:rPr>
        <w:t>*</w:t>
      </w:r>
      <w:r w:rsidRPr="00A22AAA">
        <w:t>total net forgiven amount.</w:t>
      </w:r>
    </w:p>
    <w:p w:rsidR="008F382C" w:rsidRPr="00A22AAA" w:rsidRDefault="008F382C" w:rsidP="00A22AAA">
      <w:pPr>
        <w:pStyle w:val="ActHead5"/>
        <w:rPr>
          <w:i/>
        </w:rPr>
      </w:pPr>
      <w:bookmarkStart w:id="45" w:name="_Toc357426758"/>
      <w:r w:rsidRPr="00A22AAA">
        <w:rPr>
          <w:rStyle w:val="CharSectno"/>
        </w:rPr>
        <w:t>415</w:t>
      </w:r>
      <w:r w:rsidR="00A22AAA" w:rsidRPr="00A22AAA">
        <w:rPr>
          <w:rStyle w:val="CharSectno"/>
        </w:rPr>
        <w:noBreakHyphen/>
      </w:r>
      <w:r w:rsidRPr="00A22AAA">
        <w:rPr>
          <w:rStyle w:val="CharSectno"/>
        </w:rPr>
        <w:t>20</w:t>
      </w:r>
      <w:r w:rsidRPr="00A22AAA">
        <w:t xml:space="preserve">  </w:t>
      </w:r>
      <w:r w:rsidRPr="00A22AAA">
        <w:rPr>
          <w:i/>
        </w:rPr>
        <w:t>Designated infrastructure project entity</w:t>
      </w:r>
      <w:bookmarkEnd w:id="45"/>
    </w:p>
    <w:p w:rsidR="008F382C" w:rsidRPr="00A22AAA" w:rsidRDefault="008F382C" w:rsidP="00A22AAA">
      <w:pPr>
        <w:pStyle w:val="SubsectionHead"/>
      </w:pPr>
      <w:r w:rsidRPr="00A22AAA">
        <w:t>Designated infrastructure project entity</w:t>
      </w:r>
    </w:p>
    <w:p w:rsidR="008F382C" w:rsidRPr="00A22AAA" w:rsidRDefault="008F382C" w:rsidP="00A22AAA">
      <w:pPr>
        <w:pStyle w:val="subsection"/>
      </w:pPr>
      <w:r w:rsidRPr="00A22AAA">
        <w:tab/>
        <w:t>(1)</w:t>
      </w:r>
      <w:r w:rsidRPr="00A22AAA">
        <w:tab/>
        <w:t xml:space="preserve">An entity is a </w:t>
      </w:r>
      <w:r w:rsidRPr="00A22AAA">
        <w:rPr>
          <w:b/>
          <w:i/>
        </w:rPr>
        <w:t>designated infrastructure project entity</w:t>
      </w:r>
      <w:r w:rsidRPr="00A22AAA">
        <w:t xml:space="preserve"> at a time (the </w:t>
      </w:r>
      <w:r w:rsidRPr="00A22AAA">
        <w:rPr>
          <w:b/>
          <w:i/>
        </w:rPr>
        <w:t>relevant time</w:t>
      </w:r>
      <w:r w:rsidRPr="00A22AAA">
        <w:t>) if:</w:t>
      </w:r>
    </w:p>
    <w:p w:rsidR="008F382C" w:rsidRPr="00A22AAA" w:rsidRDefault="008F382C" w:rsidP="00A22AAA">
      <w:pPr>
        <w:pStyle w:val="paragraph"/>
      </w:pPr>
      <w:r w:rsidRPr="00A22AAA">
        <w:tab/>
        <w:t>(a)</w:t>
      </w:r>
      <w:r w:rsidRPr="00A22AAA">
        <w:tab/>
        <w:t xml:space="preserve">at the relevant time, the entity is a </w:t>
      </w:r>
      <w:r w:rsidR="00A22AAA" w:rsidRPr="00A22AAA">
        <w:rPr>
          <w:position w:val="6"/>
          <w:sz w:val="16"/>
        </w:rPr>
        <w:t>*</w:t>
      </w:r>
      <w:r w:rsidRPr="00A22AAA">
        <w:t>fixed trust or a company; and</w:t>
      </w:r>
    </w:p>
    <w:p w:rsidR="008F382C" w:rsidRPr="00A22AAA" w:rsidRDefault="008F382C" w:rsidP="00A22AAA">
      <w:pPr>
        <w:pStyle w:val="paragraph"/>
      </w:pPr>
      <w:r w:rsidRPr="00A22AAA">
        <w:tab/>
        <w:t>(b)</w:t>
      </w:r>
      <w:r w:rsidRPr="00A22AAA">
        <w:tab/>
        <w:t xml:space="preserve">at or after the relevant time, the entity </w:t>
      </w:r>
      <w:r w:rsidR="00A22AAA" w:rsidRPr="00A22AAA">
        <w:rPr>
          <w:position w:val="6"/>
          <w:sz w:val="16"/>
        </w:rPr>
        <w:t>*</w:t>
      </w:r>
      <w:r w:rsidRPr="00A22AAA">
        <w:t xml:space="preserve">carries on a single </w:t>
      </w:r>
      <w:r w:rsidR="00A22AAA" w:rsidRPr="00A22AAA">
        <w:rPr>
          <w:position w:val="6"/>
          <w:sz w:val="16"/>
        </w:rPr>
        <w:t>*</w:t>
      </w:r>
      <w:r w:rsidRPr="00A22AAA">
        <w:t>designated infrastructure project; and</w:t>
      </w:r>
    </w:p>
    <w:p w:rsidR="008F382C" w:rsidRPr="00A22AAA" w:rsidRDefault="008F382C" w:rsidP="00A22AAA">
      <w:pPr>
        <w:pStyle w:val="paragraph"/>
      </w:pPr>
      <w:r w:rsidRPr="00A22AAA">
        <w:tab/>
        <w:t>(c)</w:t>
      </w:r>
      <w:r w:rsidRPr="00A22AAA">
        <w:tab/>
        <w:t>the entity does not, at or before the relevant time, carry on any other designated infrastructure project; and</w:t>
      </w:r>
    </w:p>
    <w:p w:rsidR="008F382C" w:rsidRPr="00A22AAA" w:rsidRDefault="008F382C" w:rsidP="00A22AAA">
      <w:pPr>
        <w:pStyle w:val="paragraph"/>
      </w:pPr>
      <w:r w:rsidRPr="00A22AAA">
        <w:lastRenderedPageBreak/>
        <w:tab/>
        <w:t>(d)</w:t>
      </w:r>
      <w:r w:rsidRPr="00A22AAA">
        <w:tab/>
        <w:t>the only activities in which the entity engages at the relevant time, or engaged before the relevant time, are or were for the purposes of the entity carrying on the single designated infrastructure project.</w:t>
      </w:r>
    </w:p>
    <w:p w:rsidR="008F382C" w:rsidRPr="00A22AAA" w:rsidRDefault="008F382C" w:rsidP="00A22AAA">
      <w:pPr>
        <w:pStyle w:val="subsection"/>
      </w:pPr>
      <w:r w:rsidRPr="00A22AAA">
        <w:tab/>
        <w:t>(2)</w:t>
      </w:r>
      <w:r w:rsidRPr="00A22AAA">
        <w:tab/>
        <w:t>For the purposes of this section:</w:t>
      </w:r>
    </w:p>
    <w:p w:rsidR="008F382C" w:rsidRPr="00A22AAA" w:rsidRDefault="008F382C" w:rsidP="00A22AAA">
      <w:pPr>
        <w:pStyle w:val="paragraph"/>
      </w:pPr>
      <w:r w:rsidRPr="00A22AAA">
        <w:tab/>
        <w:t>(a)</w:t>
      </w:r>
      <w:r w:rsidRPr="00A22AAA">
        <w:tab/>
        <w:t xml:space="preserve">an </w:t>
      </w:r>
      <w:r w:rsidR="00A22AAA" w:rsidRPr="00A22AAA">
        <w:rPr>
          <w:position w:val="6"/>
          <w:sz w:val="16"/>
        </w:rPr>
        <w:t>*</w:t>
      </w:r>
      <w:r w:rsidRPr="00A22AAA">
        <w:t xml:space="preserve">enterprise that becomes a </w:t>
      </w:r>
      <w:r w:rsidR="00A22AAA" w:rsidRPr="00A22AAA">
        <w:rPr>
          <w:position w:val="6"/>
          <w:sz w:val="16"/>
        </w:rPr>
        <w:t>*</w:t>
      </w:r>
      <w:r w:rsidRPr="00A22AAA">
        <w:t>designated infrastructure project at a time is treated as having been a designated infrastructure project at all earlier times; and</w:t>
      </w:r>
    </w:p>
    <w:p w:rsidR="008F382C" w:rsidRPr="00A22AAA" w:rsidRDefault="008F382C" w:rsidP="00A22AAA">
      <w:pPr>
        <w:pStyle w:val="paragraph"/>
      </w:pPr>
      <w:r w:rsidRPr="00A22AAA">
        <w:tab/>
        <w:t>(b)</w:t>
      </w:r>
      <w:r w:rsidRPr="00A22AAA">
        <w:tab/>
        <w:t xml:space="preserve">if the entity </w:t>
      </w:r>
      <w:r w:rsidR="00A22AAA" w:rsidRPr="00A22AAA">
        <w:rPr>
          <w:position w:val="6"/>
          <w:sz w:val="16"/>
        </w:rPr>
        <w:t>*</w:t>
      </w:r>
      <w:r w:rsidRPr="00A22AAA">
        <w:t>carries on (whether or not at the same time) one or more parts, but not the whole, of a single designated infrastructure project—the parts are treated as being a single designated infrastructure project; and</w:t>
      </w:r>
    </w:p>
    <w:p w:rsidR="008F382C" w:rsidRPr="00A22AAA" w:rsidRDefault="008F382C" w:rsidP="00A22AAA">
      <w:pPr>
        <w:pStyle w:val="paragraph"/>
      </w:pPr>
      <w:r w:rsidRPr="00A22AAA">
        <w:tab/>
        <w:t>(c)</w:t>
      </w:r>
      <w:r w:rsidRPr="00A22AAA">
        <w:tab/>
        <w:t>in any case—the following are treated as being a single designated infrastructure project:</w:t>
      </w:r>
    </w:p>
    <w:p w:rsidR="008F382C" w:rsidRPr="00A22AAA" w:rsidRDefault="008F382C" w:rsidP="00A22AAA">
      <w:pPr>
        <w:pStyle w:val="paragraphsub"/>
      </w:pPr>
      <w:r w:rsidRPr="00A22AAA">
        <w:tab/>
        <w:t>(i)</w:t>
      </w:r>
      <w:r w:rsidRPr="00A22AAA">
        <w:tab/>
        <w:t xml:space="preserve">a single designated infrastructure project (the </w:t>
      </w:r>
      <w:r w:rsidRPr="00A22AAA">
        <w:rPr>
          <w:b/>
          <w:i/>
        </w:rPr>
        <w:t>listed infrastructure project</w:t>
      </w:r>
      <w:r w:rsidRPr="00A22AAA">
        <w:t>) that is included on an Infrastructure Priority List;</w:t>
      </w:r>
    </w:p>
    <w:p w:rsidR="008F382C" w:rsidRPr="00A22AAA" w:rsidRDefault="008F382C" w:rsidP="00A22AAA">
      <w:pPr>
        <w:pStyle w:val="paragraphsub"/>
      </w:pPr>
      <w:r w:rsidRPr="00A22AAA">
        <w:tab/>
        <w:t>(ii)</w:t>
      </w:r>
      <w:r w:rsidRPr="00A22AAA">
        <w:tab/>
        <w:t>any designated infrastructure projects that the entity carries on (whether or not at the same time) and that are part of the listed infrastructure project; and</w:t>
      </w:r>
    </w:p>
    <w:p w:rsidR="008F382C" w:rsidRPr="00A22AAA" w:rsidRDefault="008F382C" w:rsidP="00A22AAA">
      <w:pPr>
        <w:pStyle w:val="noteToPara"/>
      </w:pPr>
      <w:r w:rsidRPr="00A22AAA">
        <w:t>Note:</w:t>
      </w:r>
      <w:r w:rsidRPr="00A22AAA">
        <w:tab/>
        <w:t>For Infrastructure Priority Lists, see paragraph</w:t>
      </w:r>
      <w:r w:rsidR="00A22AAA" w:rsidRPr="00A22AAA">
        <w:t> </w:t>
      </w:r>
      <w:r w:rsidRPr="00A22AAA">
        <w:t xml:space="preserve">5(2)(b) of the </w:t>
      </w:r>
      <w:r w:rsidRPr="00A22AAA">
        <w:rPr>
          <w:i/>
        </w:rPr>
        <w:t>Infrastructure Australia Act 2008</w:t>
      </w:r>
      <w:r w:rsidRPr="00A22AAA">
        <w:t>.</w:t>
      </w:r>
    </w:p>
    <w:p w:rsidR="008F382C" w:rsidRPr="00A22AAA" w:rsidRDefault="008F382C" w:rsidP="00A22AAA">
      <w:pPr>
        <w:pStyle w:val="paragraph"/>
      </w:pPr>
      <w:r w:rsidRPr="00A22AAA">
        <w:tab/>
        <w:t>(d)</w:t>
      </w:r>
      <w:r w:rsidRPr="00A22AAA">
        <w:tab/>
        <w:t>in any case—any designated infrastructure projects that the entity carries on (whether or not at the same time) and that are part of a single infrastructure project that:</w:t>
      </w:r>
    </w:p>
    <w:p w:rsidR="008F382C" w:rsidRPr="00A22AAA" w:rsidRDefault="008F382C" w:rsidP="00A22AAA">
      <w:pPr>
        <w:pStyle w:val="paragraphsub"/>
      </w:pPr>
      <w:r w:rsidRPr="00A22AAA">
        <w:tab/>
        <w:t>(i)</w:t>
      </w:r>
      <w:r w:rsidRPr="00A22AAA">
        <w:tab/>
        <w:t>is included on an Infrastructure Priority List; and</w:t>
      </w:r>
    </w:p>
    <w:p w:rsidR="008F382C" w:rsidRPr="00A22AAA" w:rsidRDefault="008F382C" w:rsidP="00A22AAA">
      <w:pPr>
        <w:pStyle w:val="paragraphsub"/>
      </w:pPr>
      <w:r w:rsidRPr="00A22AAA">
        <w:tab/>
        <w:t>(ii)</w:t>
      </w:r>
      <w:r w:rsidRPr="00A22AAA">
        <w:tab/>
        <w:t>is not a designated infrastructure project;</w:t>
      </w:r>
    </w:p>
    <w:p w:rsidR="008F382C" w:rsidRPr="00A22AAA" w:rsidRDefault="008F382C" w:rsidP="00A22AAA">
      <w:pPr>
        <w:pStyle w:val="paragraph"/>
      </w:pPr>
      <w:r w:rsidRPr="00A22AAA">
        <w:tab/>
      </w:r>
      <w:r w:rsidRPr="00A22AAA">
        <w:tab/>
        <w:t>are treated as being a single designated infrastructure project.</w:t>
      </w:r>
    </w:p>
    <w:p w:rsidR="008F382C" w:rsidRPr="00A22AAA" w:rsidRDefault="008F382C" w:rsidP="00A22AAA">
      <w:pPr>
        <w:pStyle w:val="SubsectionHead"/>
      </w:pPr>
      <w:r w:rsidRPr="00A22AAA">
        <w:t>Partnerships</w:t>
      </w:r>
    </w:p>
    <w:p w:rsidR="008F382C" w:rsidRPr="00A22AAA" w:rsidRDefault="008F382C" w:rsidP="00A22AAA">
      <w:pPr>
        <w:pStyle w:val="subsection"/>
      </w:pPr>
      <w:r w:rsidRPr="00A22AAA">
        <w:tab/>
        <w:t>(3)</w:t>
      </w:r>
      <w:r w:rsidRPr="00A22AAA">
        <w:tab/>
      </w:r>
      <w:r w:rsidR="00A22AAA" w:rsidRPr="00A22AAA">
        <w:t>Subsection (</w:t>
      </w:r>
      <w:r w:rsidRPr="00A22AAA">
        <w:t>4) applies to an entity if:</w:t>
      </w:r>
    </w:p>
    <w:p w:rsidR="008F382C" w:rsidRPr="00A22AAA" w:rsidRDefault="008F382C" w:rsidP="00A22AAA">
      <w:pPr>
        <w:pStyle w:val="paragraph"/>
      </w:pPr>
      <w:r w:rsidRPr="00A22AAA">
        <w:tab/>
        <w:t>(a)</w:t>
      </w:r>
      <w:r w:rsidRPr="00A22AAA">
        <w:tab/>
        <w:t xml:space="preserve">the entity is a </w:t>
      </w:r>
      <w:r w:rsidR="00A22AAA" w:rsidRPr="00A22AAA">
        <w:rPr>
          <w:position w:val="6"/>
          <w:sz w:val="16"/>
        </w:rPr>
        <w:t>*</w:t>
      </w:r>
      <w:r w:rsidRPr="00A22AAA">
        <w:t>fixed trust or a company; and</w:t>
      </w:r>
    </w:p>
    <w:p w:rsidR="008F382C" w:rsidRPr="00A22AAA" w:rsidRDefault="008F382C" w:rsidP="00A22AAA">
      <w:pPr>
        <w:pStyle w:val="paragraph"/>
      </w:pPr>
      <w:r w:rsidRPr="00A22AAA">
        <w:tab/>
        <w:t>(b)</w:t>
      </w:r>
      <w:r w:rsidRPr="00A22AAA">
        <w:tab/>
        <w:t>the person that is the trustee of the trust, or the person that is the company, is a partner in a partnership.</w:t>
      </w:r>
    </w:p>
    <w:p w:rsidR="008F382C" w:rsidRPr="00A22AAA" w:rsidRDefault="008F382C" w:rsidP="00A22AAA">
      <w:pPr>
        <w:pStyle w:val="subsection"/>
      </w:pPr>
      <w:r w:rsidRPr="00A22AAA">
        <w:tab/>
        <w:t>(4)</w:t>
      </w:r>
      <w:r w:rsidRPr="00A22AAA">
        <w:tab/>
        <w:t xml:space="preserve">For the purposes of </w:t>
      </w:r>
      <w:r w:rsidR="00A22AAA" w:rsidRPr="00A22AAA">
        <w:t>subsections (</w:t>
      </w:r>
      <w:r w:rsidRPr="00A22AAA">
        <w:t>1) and (2), the entity:</w:t>
      </w:r>
    </w:p>
    <w:p w:rsidR="008F382C" w:rsidRPr="00A22AAA" w:rsidRDefault="008F382C" w:rsidP="00A22AAA">
      <w:pPr>
        <w:pStyle w:val="paragraph"/>
      </w:pPr>
      <w:r w:rsidRPr="00A22AAA">
        <w:tab/>
        <w:t>(a)</w:t>
      </w:r>
      <w:r w:rsidRPr="00A22AAA">
        <w:tab/>
        <w:t xml:space="preserve">is treated as </w:t>
      </w:r>
      <w:r w:rsidR="00A22AAA" w:rsidRPr="00A22AAA">
        <w:rPr>
          <w:position w:val="6"/>
          <w:sz w:val="16"/>
        </w:rPr>
        <w:t>*</w:t>
      </w:r>
      <w:r w:rsidRPr="00A22AAA">
        <w:t xml:space="preserve">carrying on any </w:t>
      </w:r>
      <w:r w:rsidR="00A22AAA" w:rsidRPr="00A22AAA">
        <w:rPr>
          <w:position w:val="6"/>
          <w:sz w:val="16"/>
        </w:rPr>
        <w:t>*</w:t>
      </w:r>
      <w:r w:rsidRPr="00A22AAA">
        <w:t>designated infrastructure project carried on by the partnership; and</w:t>
      </w:r>
    </w:p>
    <w:p w:rsidR="008F382C" w:rsidRPr="00A22AAA" w:rsidRDefault="008F382C" w:rsidP="00A22AAA">
      <w:pPr>
        <w:pStyle w:val="paragraph"/>
      </w:pPr>
      <w:r w:rsidRPr="00A22AAA">
        <w:lastRenderedPageBreak/>
        <w:tab/>
        <w:t>(b)</w:t>
      </w:r>
      <w:r w:rsidRPr="00A22AAA">
        <w:tab/>
        <w:t>is treated as engaging in any activity engaged in by the partnership; and</w:t>
      </w:r>
    </w:p>
    <w:p w:rsidR="008F382C" w:rsidRPr="00A22AAA" w:rsidRDefault="008F382C" w:rsidP="00A22AAA">
      <w:pPr>
        <w:pStyle w:val="paragraph"/>
      </w:pPr>
      <w:r w:rsidRPr="00A22AAA">
        <w:tab/>
        <w:t>(c)</w:t>
      </w:r>
      <w:r w:rsidRPr="00A22AAA">
        <w:tab/>
        <w:t>if the partnership engages in an activity for the purpose of the partnership carrying on a designated infrastructure project—is treated as engaging in that activity for the purpose of the entity carrying on that designated infrastructure project.</w:t>
      </w:r>
    </w:p>
    <w:p w:rsidR="008F382C" w:rsidRPr="00A22AAA" w:rsidRDefault="008F382C" w:rsidP="00A22AAA">
      <w:pPr>
        <w:pStyle w:val="SubsectionHead"/>
      </w:pPr>
      <w:r w:rsidRPr="00A22AAA">
        <w:t>Consolidated groups</w:t>
      </w:r>
    </w:p>
    <w:p w:rsidR="008F382C" w:rsidRPr="00A22AAA" w:rsidRDefault="008F382C" w:rsidP="00A22AAA">
      <w:pPr>
        <w:pStyle w:val="subsection"/>
      </w:pPr>
      <w:r w:rsidRPr="00A22AAA">
        <w:tab/>
        <w:t>(5)</w:t>
      </w:r>
      <w:r w:rsidRPr="00A22AAA">
        <w:tab/>
        <w:t xml:space="preserve">For the purposes of working out whether the </w:t>
      </w:r>
      <w:r w:rsidR="00A22AAA" w:rsidRPr="00A22AAA">
        <w:rPr>
          <w:position w:val="6"/>
          <w:sz w:val="16"/>
        </w:rPr>
        <w:t>*</w:t>
      </w:r>
      <w:r w:rsidRPr="00A22AAA">
        <w:t xml:space="preserve">head company of a </w:t>
      </w:r>
      <w:r w:rsidR="00A22AAA" w:rsidRPr="00A22AAA">
        <w:rPr>
          <w:position w:val="6"/>
          <w:sz w:val="16"/>
        </w:rPr>
        <w:t>*</w:t>
      </w:r>
      <w:r w:rsidRPr="00A22AAA">
        <w:t xml:space="preserve">consolidated group was a </w:t>
      </w:r>
      <w:r w:rsidR="00A22AAA" w:rsidRPr="00A22AAA">
        <w:rPr>
          <w:position w:val="6"/>
          <w:sz w:val="16"/>
        </w:rPr>
        <w:t>*</w:t>
      </w:r>
      <w:r w:rsidRPr="00A22AAA">
        <w:t>designated infrastructure project entity at a time (whether before or after the group consolidates), section</w:t>
      </w:r>
      <w:r w:rsidR="00A22AAA" w:rsidRPr="00A22AAA">
        <w:t> </w:t>
      </w:r>
      <w:r w:rsidRPr="00A22AAA">
        <w:t>701</w:t>
      </w:r>
      <w:r w:rsidR="00A22AAA">
        <w:noBreakHyphen/>
      </w:r>
      <w:r w:rsidRPr="00A22AAA">
        <w:t xml:space="preserve">5 (Entry history rule) is treated as not applying to the head company in relation to an entity that was not a </w:t>
      </w:r>
      <w:r w:rsidR="00A22AAA" w:rsidRPr="00A22AAA">
        <w:rPr>
          <w:position w:val="6"/>
          <w:sz w:val="16"/>
        </w:rPr>
        <w:t>*</w:t>
      </w:r>
      <w:r w:rsidRPr="00A22AAA">
        <w:t>member of the consolidated group at that time.</w:t>
      </w:r>
    </w:p>
    <w:p w:rsidR="008F382C" w:rsidRPr="00A22AAA" w:rsidRDefault="008F382C" w:rsidP="00A22AAA">
      <w:pPr>
        <w:pStyle w:val="subsection"/>
      </w:pPr>
      <w:r w:rsidRPr="00A22AAA">
        <w:tab/>
        <w:t>(6)</w:t>
      </w:r>
      <w:r w:rsidRPr="00A22AAA">
        <w:tab/>
        <w:t xml:space="preserve">For the purposes of working out whether an entity is a </w:t>
      </w:r>
      <w:r w:rsidR="00A22AAA" w:rsidRPr="00A22AAA">
        <w:rPr>
          <w:position w:val="6"/>
          <w:sz w:val="16"/>
        </w:rPr>
        <w:t>*</w:t>
      </w:r>
      <w:r w:rsidRPr="00A22AAA">
        <w:t xml:space="preserve">designated infrastructure project entity at a time after the entity ceases to be a </w:t>
      </w:r>
      <w:r w:rsidR="00A22AAA" w:rsidRPr="00A22AAA">
        <w:rPr>
          <w:position w:val="6"/>
          <w:sz w:val="16"/>
        </w:rPr>
        <w:t>*</w:t>
      </w:r>
      <w:r w:rsidRPr="00A22AAA">
        <w:t xml:space="preserve">subsidiary member of a </w:t>
      </w:r>
      <w:r w:rsidR="00A22AAA" w:rsidRPr="00A22AAA">
        <w:rPr>
          <w:position w:val="6"/>
          <w:sz w:val="16"/>
        </w:rPr>
        <w:t>*</w:t>
      </w:r>
      <w:r w:rsidRPr="00A22AAA">
        <w:t>consolidated group, section</w:t>
      </w:r>
      <w:r w:rsidR="00A22AAA" w:rsidRPr="00A22AAA">
        <w:t> </w:t>
      </w:r>
      <w:r w:rsidRPr="00A22AAA">
        <w:t>701</w:t>
      </w:r>
      <w:r w:rsidR="00A22AAA">
        <w:noBreakHyphen/>
      </w:r>
      <w:r w:rsidRPr="00A22AAA">
        <w:t>40 (Exit history rule) is treated as not applying to the entity in relation to the group.</w:t>
      </w:r>
    </w:p>
    <w:p w:rsidR="008F382C" w:rsidRPr="00A22AAA" w:rsidRDefault="008F382C" w:rsidP="00A22AAA">
      <w:pPr>
        <w:pStyle w:val="ActHead4"/>
      </w:pPr>
      <w:bookmarkStart w:id="46" w:name="_Toc357426759"/>
      <w:r w:rsidRPr="00A22AAA">
        <w:t>Change of ownership of trusts and companies</w:t>
      </w:r>
      <w:bookmarkEnd w:id="46"/>
    </w:p>
    <w:p w:rsidR="008F382C" w:rsidRPr="00A22AAA" w:rsidRDefault="008F382C" w:rsidP="00A22AAA">
      <w:pPr>
        <w:pStyle w:val="ActHead5"/>
      </w:pPr>
      <w:bookmarkStart w:id="47" w:name="_Toc357426760"/>
      <w:r w:rsidRPr="00A22AAA">
        <w:rPr>
          <w:rStyle w:val="CharSectno"/>
        </w:rPr>
        <w:t>415</w:t>
      </w:r>
      <w:r w:rsidR="00A22AAA" w:rsidRPr="00A22AAA">
        <w:rPr>
          <w:rStyle w:val="CharSectno"/>
        </w:rPr>
        <w:noBreakHyphen/>
      </w:r>
      <w:r w:rsidRPr="00A22AAA">
        <w:rPr>
          <w:rStyle w:val="CharSectno"/>
        </w:rPr>
        <w:t>25</w:t>
      </w:r>
      <w:r w:rsidRPr="00A22AAA">
        <w:t xml:space="preserve">  Tax losses of trusts</w:t>
      </w:r>
      <w:bookmarkEnd w:id="47"/>
    </w:p>
    <w:p w:rsidR="008F382C" w:rsidRPr="00A22AAA" w:rsidRDefault="008F382C" w:rsidP="00A22AAA">
      <w:pPr>
        <w:pStyle w:val="SubsectionHead"/>
      </w:pPr>
      <w:r w:rsidRPr="00A22AAA">
        <w:t>Scope</w:t>
      </w:r>
    </w:p>
    <w:p w:rsidR="008F382C" w:rsidRPr="00A22AAA" w:rsidRDefault="008F382C" w:rsidP="00A22AAA">
      <w:pPr>
        <w:pStyle w:val="subsection"/>
      </w:pPr>
      <w:r w:rsidRPr="00A22AAA">
        <w:tab/>
        <w:t>(1)</w:t>
      </w:r>
      <w:r w:rsidRPr="00A22AAA">
        <w:tab/>
        <w:t xml:space="preserve">This section applies to a </w:t>
      </w:r>
      <w:r w:rsidR="00A22AAA" w:rsidRPr="00A22AAA">
        <w:rPr>
          <w:position w:val="6"/>
          <w:sz w:val="16"/>
        </w:rPr>
        <w:t>*</w:t>
      </w:r>
      <w:r w:rsidRPr="00A22AAA">
        <w:t xml:space="preserve">tax loss of a </w:t>
      </w:r>
      <w:r w:rsidR="00A22AAA" w:rsidRPr="00A22AAA">
        <w:rPr>
          <w:position w:val="6"/>
          <w:sz w:val="16"/>
        </w:rPr>
        <w:t>*</w:t>
      </w:r>
      <w:r w:rsidRPr="00A22AAA">
        <w:t xml:space="preserve">trust if the trust is a </w:t>
      </w:r>
      <w:r w:rsidR="00A22AAA" w:rsidRPr="00A22AAA">
        <w:rPr>
          <w:position w:val="6"/>
          <w:sz w:val="16"/>
        </w:rPr>
        <w:t>*</w:t>
      </w:r>
      <w:r w:rsidRPr="00A22AAA">
        <w:t xml:space="preserve">designated infrastructure project entity at a time (the </w:t>
      </w:r>
      <w:r w:rsidRPr="00A22AAA">
        <w:rPr>
          <w:b/>
          <w:i/>
        </w:rPr>
        <w:t>status time</w:t>
      </w:r>
      <w:r w:rsidRPr="00A22AAA">
        <w:t xml:space="preserve">) in the </w:t>
      </w:r>
      <w:r w:rsidR="00A22AAA" w:rsidRPr="00A22AAA">
        <w:rPr>
          <w:position w:val="6"/>
          <w:sz w:val="16"/>
        </w:rPr>
        <w:t>*</w:t>
      </w:r>
      <w:r w:rsidRPr="00A22AAA">
        <w:t>loss year.</w:t>
      </w:r>
    </w:p>
    <w:p w:rsidR="008F382C" w:rsidRPr="00A22AAA" w:rsidRDefault="008F382C" w:rsidP="00A22AAA">
      <w:pPr>
        <w:pStyle w:val="SubsectionHead"/>
        <w:rPr>
          <w:i w:val="0"/>
        </w:rPr>
      </w:pPr>
      <w:r w:rsidRPr="00A22AAA">
        <w:t>Modifications of Schedule</w:t>
      </w:r>
      <w:r w:rsidR="00A22AAA" w:rsidRPr="00A22AAA">
        <w:t> </w:t>
      </w:r>
      <w:r w:rsidRPr="00A22AAA">
        <w:t>2F to the Income Tax Assessment Act 1936</w:t>
      </w:r>
    </w:p>
    <w:p w:rsidR="008F382C" w:rsidRPr="00A22AAA" w:rsidRDefault="008F382C" w:rsidP="00A22AAA">
      <w:pPr>
        <w:pStyle w:val="subsection"/>
      </w:pPr>
      <w:r w:rsidRPr="00A22AAA">
        <w:tab/>
        <w:t>(2)</w:t>
      </w:r>
      <w:r w:rsidRPr="00A22AAA">
        <w:tab/>
        <w:t>Despite paragraph</w:t>
      </w:r>
      <w:r w:rsidR="00A22AAA" w:rsidRPr="00A22AAA">
        <w:t> </w:t>
      </w:r>
      <w:r w:rsidRPr="00A22AAA">
        <w:t>266</w:t>
      </w:r>
      <w:r w:rsidR="00A22AAA">
        <w:noBreakHyphen/>
      </w:r>
      <w:r w:rsidRPr="00A22AAA">
        <w:t>25(1)(b), 266</w:t>
      </w:r>
      <w:r w:rsidR="00A22AAA">
        <w:noBreakHyphen/>
      </w:r>
      <w:r w:rsidRPr="00A22AAA">
        <w:t>30(a), 266</w:t>
      </w:r>
      <w:r w:rsidR="00A22AAA">
        <w:noBreakHyphen/>
      </w:r>
      <w:r w:rsidRPr="00A22AAA">
        <w:t>75(1)(b) or (2)(b), 266</w:t>
      </w:r>
      <w:r w:rsidR="00A22AAA">
        <w:noBreakHyphen/>
      </w:r>
      <w:r w:rsidRPr="00A22AAA">
        <w:t>80(1)(a) or (2)(a), 266</w:t>
      </w:r>
      <w:r w:rsidR="00A22AAA">
        <w:noBreakHyphen/>
      </w:r>
      <w:r w:rsidRPr="00A22AAA">
        <w:t>110(1)(b), 266</w:t>
      </w:r>
      <w:r w:rsidR="00A22AAA">
        <w:noBreakHyphen/>
      </w:r>
      <w:r w:rsidRPr="00A22AAA">
        <w:t>115(a), 266</w:t>
      </w:r>
      <w:r w:rsidR="00A22AAA">
        <w:noBreakHyphen/>
      </w:r>
      <w:r w:rsidRPr="00A22AAA">
        <w:t>150(2)(a), 266</w:t>
      </w:r>
      <w:r w:rsidR="00A22AAA">
        <w:noBreakHyphen/>
      </w:r>
      <w:r w:rsidRPr="00A22AAA">
        <w:t>155(2)(a), 267</w:t>
      </w:r>
      <w:r w:rsidR="00A22AAA">
        <w:noBreakHyphen/>
      </w:r>
      <w:r w:rsidRPr="00A22AAA">
        <w:t>20(1)(b) or 267</w:t>
      </w:r>
      <w:r w:rsidR="00A22AAA">
        <w:noBreakHyphen/>
      </w:r>
      <w:r w:rsidRPr="00A22AAA">
        <w:t>60(a) in Schedule</w:t>
      </w:r>
      <w:r w:rsidR="00A22AAA" w:rsidRPr="00A22AAA">
        <w:t> </w:t>
      </w:r>
      <w:r w:rsidRPr="00A22AAA">
        <w:t xml:space="preserve">2F to the </w:t>
      </w:r>
      <w:r w:rsidRPr="00A22AAA">
        <w:rPr>
          <w:i/>
        </w:rPr>
        <w:t>Income Tax Assessment Act 1936</w:t>
      </w:r>
      <w:r w:rsidRPr="00A22AAA">
        <w:t>, for the purposes of sections</w:t>
      </w:r>
      <w:r w:rsidR="00A22AAA" w:rsidRPr="00A22AAA">
        <w:t> </w:t>
      </w:r>
      <w:r w:rsidRPr="00A22AAA">
        <w:t>266</w:t>
      </w:r>
      <w:r w:rsidR="00A22AAA">
        <w:noBreakHyphen/>
      </w:r>
      <w:r w:rsidRPr="00A22AAA">
        <w:t>40 and 266</w:t>
      </w:r>
      <w:r w:rsidR="00A22AAA">
        <w:noBreakHyphen/>
      </w:r>
      <w:r w:rsidRPr="00A22AAA">
        <w:t>45, section</w:t>
      </w:r>
      <w:r w:rsidR="00A22AAA" w:rsidRPr="00A22AAA">
        <w:t> </w:t>
      </w:r>
      <w:r w:rsidRPr="00A22AAA">
        <w:t>266</w:t>
      </w:r>
      <w:r w:rsidR="00A22AAA">
        <w:noBreakHyphen/>
      </w:r>
      <w:r w:rsidRPr="00A22AAA">
        <w:t>90, subsections</w:t>
      </w:r>
      <w:r w:rsidR="00A22AAA" w:rsidRPr="00A22AAA">
        <w:t> </w:t>
      </w:r>
      <w:r w:rsidRPr="00A22AAA">
        <w:t>266</w:t>
      </w:r>
      <w:r w:rsidR="00A22AAA">
        <w:noBreakHyphen/>
      </w:r>
      <w:r w:rsidRPr="00A22AAA">
        <w:t>125(1) and (2), subsections</w:t>
      </w:r>
      <w:r w:rsidR="00A22AAA" w:rsidRPr="00A22AAA">
        <w:t> </w:t>
      </w:r>
      <w:r w:rsidRPr="00A22AAA">
        <w:t>266</w:t>
      </w:r>
      <w:r w:rsidR="00A22AAA">
        <w:noBreakHyphen/>
      </w:r>
      <w:r w:rsidRPr="00A22AAA">
        <w:t>165(1) and (2), sections</w:t>
      </w:r>
      <w:r w:rsidR="00A22AAA" w:rsidRPr="00A22AAA">
        <w:t> </w:t>
      </w:r>
      <w:r w:rsidRPr="00A22AAA">
        <w:t>267</w:t>
      </w:r>
      <w:r w:rsidR="00A22AAA">
        <w:noBreakHyphen/>
      </w:r>
      <w:r w:rsidRPr="00A22AAA">
        <w:t>40 and 267</w:t>
      </w:r>
      <w:r w:rsidR="00A22AAA">
        <w:noBreakHyphen/>
      </w:r>
      <w:r w:rsidRPr="00A22AAA">
        <w:t>45 or sections</w:t>
      </w:r>
      <w:r w:rsidR="00A22AAA" w:rsidRPr="00A22AAA">
        <w:t> </w:t>
      </w:r>
      <w:r w:rsidRPr="00A22AAA">
        <w:t>267</w:t>
      </w:r>
      <w:r w:rsidR="00A22AAA">
        <w:noBreakHyphen/>
      </w:r>
      <w:r w:rsidRPr="00A22AAA">
        <w:t>70 and 267</w:t>
      </w:r>
      <w:r w:rsidR="00A22AAA">
        <w:noBreakHyphen/>
      </w:r>
      <w:r w:rsidRPr="00A22AAA">
        <w:t xml:space="preserve">75 in that </w:t>
      </w:r>
      <w:r w:rsidRPr="00A22AAA">
        <w:lastRenderedPageBreak/>
        <w:t>Schedule (whichever are applicable), the test period starts at the first time:</w:t>
      </w:r>
    </w:p>
    <w:p w:rsidR="008F382C" w:rsidRPr="00A22AAA" w:rsidRDefault="008F382C" w:rsidP="00A22AAA">
      <w:pPr>
        <w:pStyle w:val="paragraph"/>
      </w:pPr>
      <w:r w:rsidRPr="00A22AAA">
        <w:tab/>
        <w:t>(a)</w:t>
      </w:r>
      <w:r w:rsidRPr="00A22AAA">
        <w:tab/>
        <w:t>that occurs after the status time; and</w:t>
      </w:r>
    </w:p>
    <w:p w:rsidR="008F382C" w:rsidRPr="00A22AAA" w:rsidRDefault="008F382C" w:rsidP="00A22AAA">
      <w:pPr>
        <w:pStyle w:val="paragraph"/>
      </w:pPr>
      <w:r w:rsidRPr="00A22AAA">
        <w:tab/>
        <w:t>(b)</w:t>
      </w:r>
      <w:r w:rsidRPr="00A22AAA">
        <w:tab/>
        <w:t xml:space="preserve">at which the trust is not a </w:t>
      </w:r>
      <w:r w:rsidR="00A22AAA" w:rsidRPr="00A22AAA">
        <w:rPr>
          <w:position w:val="6"/>
          <w:sz w:val="16"/>
        </w:rPr>
        <w:t>*</w:t>
      </w:r>
      <w:r w:rsidRPr="00A22AAA">
        <w:t>designated infrastructure project entity;</w:t>
      </w:r>
    </w:p>
    <w:p w:rsidR="008F382C" w:rsidRPr="00A22AAA" w:rsidRDefault="008F382C" w:rsidP="00A22AAA">
      <w:pPr>
        <w:pStyle w:val="subsection2"/>
      </w:pPr>
      <w:r w:rsidRPr="00A22AAA">
        <w:t>if, apart from this subsection, the test period would start earlier.</w:t>
      </w:r>
    </w:p>
    <w:p w:rsidR="008F382C" w:rsidRPr="00A22AAA" w:rsidRDefault="008F382C" w:rsidP="00A22AAA">
      <w:pPr>
        <w:pStyle w:val="subsection"/>
      </w:pPr>
      <w:r w:rsidRPr="00A22AAA">
        <w:tab/>
        <w:t>(3)</w:t>
      </w:r>
      <w:r w:rsidRPr="00A22AAA">
        <w:tab/>
        <w:t>For the purposes of section</w:t>
      </w:r>
      <w:r w:rsidR="00A22AAA" w:rsidRPr="00A22AAA">
        <w:t> </w:t>
      </w:r>
      <w:r w:rsidRPr="00A22AAA">
        <w:t>267</w:t>
      </w:r>
      <w:r w:rsidR="00A22AAA">
        <w:noBreakHyphen/>
      </w:r>
      <w:r w:rsidRPr="00A22AAA">
        <w:t xml:space="preserve">30 in that Schedule, disregard any part of an income year during which the trust is a </w:t>
      </w:r>
      <w:r w:rsidR="00A22AAA" w:rsidRPr="00A22AAA">
        <w:rPr>
          <w:position w:val="6"/>
          <w:sz w:val="16"/>
        </w:rPr>
        <w:t>*</w:t>
      </w:r>
      <w:r w:rsidRPr="00A22AAA">
        <w:t>designated infrastructure project entity.</w:t>
      </w:r>
    </w:p>
    <w:p w:rsidR="008F382C" w:rsidRPr="00A22AAA" w:rsidRDefault="008F382C" w:rsidP="00A22AAA">
      <w:pPr>
        <w:pStyle w:val="subsection"/>
      </w:pPr>
      <w:r w:rsidRPr="00A22AAA">
        <w:tab/>
        <w:t>(4)</w:t>
      </w:r>
      <w:r w:rsidRPr="00A22AAA">
        <w:tab/>
        <w:t>For the purposes of working out, under subsection</w:t>
      </w:r>
      <w:r w:rsidR="00A22AAA" w:rsidRPr="00A22AAA">
        <w:t> </w:t>
      </w:r>
      <w:r w:rsidRPr="00A22AAA">
        <w:t>268</w:t>
      </w:r>
      <w:r w:rsidR="00A22AAA">
        <w:noBreakHyphen/>
      </w:r>
      <w:r w:rsidRPr="00A22AAA">
        <w:t>10(3), 268</w:t>
      </w:r>
      <w:r w:rsidR="00A22AAA">
        <w:noBreakHyphen/>
      </w:r>
      <w:r w:rsidRPr="00A22AAA">
        <w:t>15(3) or 268</w:t>
      </w:r>
      <w:r w:rsidR="00A22AAA">
        <w:noBreakHyphen/>
      </w:r>
      <w:r w:rsidRPr="00A22AAA">
        <w:t xml:space="preserve">20(3) in that Schedule, the end of the first period, disregard any part of the income year mentioned in that subsection during which the trust is a </w:t>
      </w:r>
      <w:r w:rsidR="00A22AAA" w:rsidRPr="00A22AAA">
        <w:rPr>
          <w:position w:val="6"/>
          <w:sz w:val="16"/>
        </w:rPr>
        <w:t>*</w:t>
      </w:r>
      <w:r w:rsidRPr="00A22AAA">
        <w:t>designated infrastructure project entity.</w:t>
      </w:r>
    </w:p>
    <w:p w:rsidR="008F382C" w:rsidRPr="00A22AAA" w:rsidRDefault="008F382C" w:rsidP="00A22AAA">
      <w:pPr>
        <w:pStyle w:val="notetext"/>
      </w:pPr>
      <w:r w:rsidRPr="00A22AAA">
        <w:t xml:space="preserve">Note: </w:t>
      </w:r>
      <w:r w:rsidRPr="00A22AAA">
        <w:tab/>
        <w:t>A trust does not calculate its net income and tax loss under Division</w:t>
      </w:r>
      <w:r w:rsidR="00A22AAA" w:rsidRPr="00A22AAA">
        <w:t> </w:t>
      </w:r>
      <w:r w:rsidRPr="00A22AAA">
        <w:t>268 in that Schedule if the trust was a designated infrastructure project entity during the whole of the income year: see paragraphs 266</w:t>
      </w:r>
      <w:r w:rsidR="00A22AAA">
        <w:noBreakHyphen/>
      </w:r>
      <w:r w:rsidRPr="00A22AAA">
        <w:t>30(c), 266</w:t>
      </w:r>
      <w:r w:rsidR="00A22AAA">
        <w:noBreakHyphen/>
      </w:r>
      <w:r w:rsidRPr="00A22AAA">
        <w:t>80(1)(d) and (2)(c), 266</w:t>
      </w:r>
      <w:r w:rsidR="00A22AAA">
        <w:noBreakHyphen/>
      </w:r>
      <w:r w:rsidRPr="00A22AAA">
        <w:t>115(b), 266</w:t>
      </w:r>
      <w:r w:rsidR="00A22AAA">
        <w:noBreakHyphen/>
      </w:r>
      <w:r w:rsidRPr="00A22AAA">
        <w:t>155(2)(b), 267</w:t>
      </w:r>
      <w:r w:rsidR="00A22AAA">
        <w:noBreakHyphen/>
      </w:r>
      <w:r w:rsidRPr="00A22AAA">
        <w:t>60(b) and 272</w:t>
      </w:r>
      <w:r w:rsidR="00A22AAA">
        <w:noBreakHyphen/>
      </w:r>
      <w:r w:rsidRPr="00A22AAA">
        <w:t>100(f) in that Schedule.</w:t>
      </w:r>
    </w:p>
    <w:p w:rsidR="008F382C" w:rsidRPr="00A22AAA" w:rsidRDefault="008F382C" w:rsidP="00A22AAA">
      <w:pPr>
        <w:pStyle w:val="subsection"/>
      </w:pPr>
      <w:r w:rsidRPr="00A22AAA">
        <w:tab/>
        <w:t>(5)</w:t>
      </w:r>
      <w:r w:rsidRPr="00A22AAA">
        <w:tab/>
        <w:t>For the purposes paragraph</w:t>
      </w:r>
      <w:r w:rsidR="00A22AAA" w:rsidRPr="00A22AAA">
        <w:t> </w:t>
      </w:r>
      <w:r w:rsidRPr="00A22AAA">
        <w:t>268</w:t>
      </w:r>
      <w:r w:rsidR="00A22AAA">
        <w:noBreakHyphen/>
      </w:r>
      <w:r w:rsidRPr="00A22AAA">
        <w:t xml:space="preserve">20(4)(b) in that Schedule, disregard any part of the first of the successive periods during which the trust is a </w:t>
      </w:r>
      <w:r w:rsidR="00A22AAA" w:rsidRPr="00A22AAA">
        <w:rPr>
          <w:position w:val="6"/>
          <w:sz w:val="16"/>
        </w:rPr>
        <w:t>*</w:t>
      </w:r>
      <w:r w:rsidRPr="00A22AAA">
        <w:t>designated infrastructure project entity.</w:t>
      </w:r>
    </w:p>
    <w:p w:rsidR="008F382C" w:rsidRPr="00A22AAA" w:rsidRDefault="008F382C" w:rsidP="00A22AAA">
      <w:pPr>
        <w:pStyle w:val="ActHead5"/>
      </w:pPr>
      <w:bookmarkStart w:id="48" w:name="_Toc357426761"/>
      <w:r w:rsidRPr="00A22AAA">
        <w:rPr>
          <w:rStyle w:val="CharSectno"/>
        </w:rPr>
        <w:t>415</w:t>
      </w:r>
      <w:r w:rsidR="00A22AAA" w:rsidRPr="00A22AAA">
        <w:rPr>
          <w:rStyle w:val="CharSectno"/>
        </w:rPr>
        <w:noBreakHyphen/>
      </w:r>
      <w:r w:rsidRPr="00A22AAA">
        <w:rPr>
          <w:rStyle w:val="CharSectno"/>
        </w:rPr>
        <w:t>30</w:t>
      </w:r>
      <w:r w:rsidRPr="00A22AAA">
        <w:t xml:space="preserve">  Bad debts written off etc. by trusts</w:t>
      </w:r>
      <w:bookmarkEnd w:id="48"/>
    </w:p>
    <w:p w:rsidR="008F382C" w:rsidRPr="00A22AAA" w:rsidRDefault="008F382C" w:rsidP="00A22AAA">
      <w:pPr>
        <w:pStyle w:val="SubsectionHead"/>
      </w:pPr>
      <w:r w:rsidRPr="00A22AAA">
        <w:t>Scope</w:t>
      </w:r>
    </w:p>
    <w:p w:rsidR="008F382C" w:rsidRPr="00A22AAA" w:rsidRDefault="008F382C" w:rsidP="00A22AAA">
      <w:pPr>
        <w:pStyle w:val="subsection"/>
      </w:pPr>
      <w:r w:rsidRPr="00A22AAA">
        <w:tab/>
        <w:t>(1)</w:t>
      </w:r>
      <w:r w:rsidRPr="00A22AAA">
        <w:tab/>
        <w:t>This section applies to a debt to which paragraph</w:t>
      </w:r>
      <w:r w:rsidR="00A22AAA" w:rsidRPr="00A22AAA">
        <w:t> </w:t>
      </w:r>
      <w:r w:rsidRPr="00A22AAA">
        <w:t>266</w:t>
      </w:r>
      <w:r w:rsidR="00A22AAA">
        <w:noBreakHyphen/>
      </w:r>
      <w:r w:rsidRPr="00A22AAA">
        <w:t>35(1)(a), 266</w:t>
      </w:r>
      <w:r w:rsidR="00A22AAA">
        <w:noBreakHyphen/>
      </w:r>
      <w:r w:rsidRPr="00A22AAA">
        <w:t>85(1)(a) or (2)(a), 266</w:t>
      </w:r>
      <w:r w:rsidR="00A22AAA">
        <w:noBreakHyphen/>
      </w:r>
      <w:r w:rsidRPr="00A22AAA">
        <w:t>120(1)(a), 266</w:t>
      </w:r>
      <w:r w:rsidR="00A22AAA">
        <w:noBreakHyphen/>
      </w:r>
      <w:r w:rsidRPr="00A22AAA">
        <w:t>160(1)(a) or (b), 267</w:t>
      </w:r>
      <w:r w:rsidR="00A22AAA">
        <w:noBreakHyphen/>
      </w:r>
      <w:r w:rsidRPr="00A22AAA">
        <w:t>25(1)(a) or 267</w:t>
      </w:r>
      <w:r w:rsidR="00A22AAA">
        <w:noBreakHyphen/>
      </w:r>
      <w:r w:rsidRPr="00A22AAA">
        <w:t>65(1)(a) in Schedule</w:t>
      </w:r>
      <w:r w:rsidR="00A22AAA" w:rsidRPr="00A22AAA">
        <w:t> </w:t>
      </w:r>
      <w:r w:rsidRPr="00A22AAA">
        <w:t xml:space="preserve">2F to the </w:t>
      </w:r>
      <w:r w:rsidRPr="00A22AAA">
        <w:rPr>
          <w:i/>
        </w:rPr>
        <w:t>Income Tax Assessment Act 1936</w:t>
      </w:r>
      <w:r w:rsidRPr="00A22AAA">
        <w:t xml:space="preserve"> applies, if the trust is a </w:t>
      </w:r>
      <w:r w:rsidR="00A22AAA" w:rsidRPr="00A22AAA">
        <w:rPr>
          <w:position w:val="6"/>
          <w:sz w:val="16"/>
        </w:rPr>
        <w:t>*</w:t>
      </w:r>
      <w:r w:rsidRPr="00A22AAA">
        <w:t xml:space="preserve">designated infrastructure project entity at a time (the </w:t>
      </w:r>
      <w:r w:rsidRPr="00A22AAA">
        <w:rPr>
          <w:b/>
          <w:i/>
        </w:rPr>
        <w:t>status time</w:t>
      </w:r>
      <w:r w:rsidRPr="00A22AAA">
        <w:t>) in the income year in which the debt was incurred.</w:t>
      </w:r>
    </w:p>
    <w:p w:rsidR="008F382C" w:rsidRPr="00A22AAA" w:rsidRDefault="008F382C" w:rsidP="00A22AAA">
      <w:pPr>
        <w:pStyle w:val="SubsectionHead"/>
        <w:rPr>
          <w:i w:val="0"/>
        </w:rPr>
      </w:pPr>
      <w:r w:rsidRPr="00A22AAA">
        <w:t>Modifications of Schedule</w:t>
      </w:r>
      <w:r w:rsidR="00A22AAA" w:rsidRPr="00A22AAA">
        <w:t> </w:t>
      </w:r>
      <w:r w:rsidRPr="00A22AAA">
        <w:t>2F to the Income Tax Assessment Act 1936</w:t>
      </w:r>
    </w:p>
    <w:p w:rsidR="008F382C" w:rsidRPr="00A22AAA" w:rsidRDefault="008F382C" w:rsidP="00A22AAA">
      <w:pPr>
        <w:pStyle w:val="subsection"/>
      </w:pPr>
      <w:r w:rsidRPr="00A22AAA">
        <w:tab/>
        <w:t>(2)</w:t>
      </w:r>
      <w:r w:rsidRPr="00A22AAA">
        <w:tab/>
        <w:t>Despite paragraph</w:t>
      </w:r>
      <w:r w:rsidR="00A22AAA" w:rsidRPr="00A22AAA">
        <w:t> </w:t>
      </w:r>
      <w:r w:rsidRPr="00A22AAA">
        <w:t>266</w:t>
      </w:r>
      <w:r w:rsidR="00A22AAA">
        <w:noBreakHyphen/>
      </w:r>
      <w:r w:rsidRPr="00A22AAA">
        <w:t>35(1)(b), 266</w:t>
      </w:r>
      <w:r w:rsidR="00A22AAA">
        <w:noBreakHyphen/>
      </w:r>
      <w:r w:rsidRPr="00A22AAA">
        <w:t>85(1)(b) or (2)(b), 266</w:t>
      </w:r>
      <w:r w:rsidR="00A22AAA">
        <w:noBreakHyphen/>
      </w:r>
      <w:r w:rsidRPr="00A22AAA">
        <w:t>120(1)(b), 266</w:t>
      </w:r>
      <w:r w:rsidR="00A22AAA">
        <w:noBreakHyphen/>
      </w:r>
      <w:r w:rsidRPr="00A22AAA">
        <w:t>160(2)(a), 267</w:t>
      </w:r>
      <w:r w:rsidR="00A22AAA">
        <w:noBreakHyphen/>
      </w:r>
      <w:r w:rsidRPr="00A22AAA">
        <w:t>25(1)(b) or 267</w:t>
      </w:r>
      <w:r w:rsidR="00A22AAA">
        <w:noBreakHyphen/>
      </w:r>
      <w:r w:rsidRPr="00A22AAA">
        <w:t>65(1)(a) in that Schedule, for the purposes of sections</w:t>
      </w:r>
      <w:r w:rsidR="00A22AAA" w:rsidRPr="00A22AAA">
        <w:t> </w:t>
      </w:r>
      <w:r w:rsidRPr="00A22AAA">
        <w:t>266</w:t>
      </w:r>
      <w:r w:rsidR="00A22AAA">
        <w:noBreakHyphen/>
      </w:r>
      <w:r w:rsidRPr="00A22AAA">
        <w:t>40 and 266</w:t>
      </w:r>
      <w:r w:rsidR="00A22AAA">
        <w:noBreakHyphen/>
      </w:r>
      <w:r w:rsidRPr="00A22AAA">
        <w:t>45, section</w:t>
      </w:r>
      <w:r w:rsidR="00A22AAA" w:rsidRPr="00A22AAA">
        <w:t> </w:t>
      </w:r>
      <w:r w:rsidRPr="00A22AAA">
        <w:t>266</w:t>
      </w:r>
      <w:r w:rsidR="00A22AAA">
        <w:noBreakHyphen/>
      </w:r>
      <w:r w:rsidRPr="00A22AAA">
        <w:t>90, subsections</w:t>
      </w:r>
      <w:r w:rsidR="00A22AAA" w:rsidRPr="00A22AAA">
        <w:t> </w:t>
      </w:r>
      <w:r w:rsidRPr="00A22AAA">
        <w:t>266</w:t>
      </w:r>
      <w:r w:rsidR="00A22AAA">
        <w:noBreakHyphen/>
      </w:r>
      <w:r w:rsidRPr="00A22AAA">
        <w:t xml:space="preserve">125(1) and (2), </w:t>
      </w:r>
      <w:r w:rsidRPr="00A22AAA">
        <w:lastRenderedPageBreak/>
        <w:t>subsections</w:t>
      </w:r>
      <w:r w:rsidR="00A22AAA" w:rsidRPr="00A22AAA">
        <w:t> </w:t>
      </w:r>
      <w:r w:rsidRPr="00A22AAA">
        <w:t>266</w:t>
      </w:r>
      <w:r w:rsidR="00A22AAA">
        <w:noBreakHyphen/>
      </w:r>
      <w:r w:rsidRPr="00A22AAA">
        <w:t>165(1) and (2), sections</w:t>
      </w:r>
      <w:r w:rsidR="00A22AAA" w:rsidRPr="00A22AAA">
        <w:t> </w:t>
      </w:r>
      <w:r w:rsidRPr="00A22AAA">
        <w:t>267</w:t>
      </w:r>
      <w:r w:rsidR="00A22AAA">
        <w:noBreakHyphen/>
      </w:r>
      <w:r w:rsidRPr="00A22AAA">
        <w:t>40 and 267</w:t>
      </w:r>
      <w:r w:rsidR="00A22AAA">
        <w:noBreakHyphen/>
      </w:r>
      <w:r w:rsidRPr="00A22AAA">
        <w:t>45 or sections</w:t>
      </w:r>
      <w:r w:rsidR="00A22AAA" w:rsidRPr="00A22AAA">
        <w:t> </w:t>
      </w:r>
      <w:r w:rsidRPr="00A22AAA">
        <w:t>267</w:t>
      </w:r>
      <w:r w:rsidR="00A22AAA">
        <w:noBreakHyphen/>
      </w:r>
      <w:r w:rsidRPr="00A22AAA">
        <w:t>70 and 267</w:t>
      </w:r>
      <w:r w:rsidR="00A22AAA">
        <w:noBreakHyphen/>
      </w:r>
      <w:r w:rsidRPr="00A22AAA">
        <w:t>75 in that Schedule (whichever are applicable), the test period starts at the first time:</w:t>
      </w:r>
    </w:p>
    <w:p w:rsidR="008F382C" w:rsidRPr="00A22AAA" w:rsidRDefault="008F382C" w:rsidP="00A22AAA">
      <w:pPr>
        <w:pStyle w:val="paragraph"/>
      </w:pPr>
      <w:r w:rsidRPr="00A22AAA">
        <w:tab/>
        <w:t>(a)</w:t>
      </w:r>
      <w:r w:rsidRPr="00A22AAA">
        <w:tab/>
        <w:t>that occurs after the status time; and</w:t>
      </w:r>
    </w:p>
    <w:p w:rsidR="008F382C" w:rsidRPr="00A22AAA" w:rsidRDefault="008F382C" w:rsidP="00A22AAA">
      <w:pPr>
        <w:pStyle w:val="paragraph"/>
      </w:pPr>
      <w:r w:rsidRPr="00A22AAA">
        <w:tab/>
        <w:t>(b)</w:t>
      </w:r>
      <w:r w:rsidRPr="00A22AAA">
        <w:tab/>
        <w:t xml:space="preserve">at which the trust is not a </w:t>
      </w:r>
      <w:r w:rsidR="00A22AAA" w:rsidRPr="00A22AAA">
        <w:rPr>
          <w:position w:val="6"/>
          <w:sz w:val="16"/>
        </w:rPr>
        <w:t>*</w:t>
      </w:r>
      <w:r w:rsidRPr="00A22AAA">
        <w:t>designated infrastructure project entity.</w:t>
      </w:r>
    </w:p>
    <w:p w:rsidR="008F382C" w:rsidRPr="00A22AAA" w:rsidRDefault="008F382C" w:rsidP="00A22AAA">
      <w:pPr>
        <w:pStyle w:val="subsection"/>
      </w:pPr>
      <w:r w:rsidRPr="00A22AAA">
        <w:tab/>
        <w:t>(3)</w:t>
      </w:r>
      <w:r w:rsidRPr="00A22AAA">
        <w:tab/>
        <w:t>For the purposes of section</w:t>
      </w:r>
      <w:r w:rsidR="00A22AAA" w:rsidRPr="00A22AAA">
        <w:t> </w:t>
      </w:r>
      <w:r w:rsidRPr="00A22AAA">
        <w:t>267</w:t>
      </w:r>
      <w:r w:rsidR="00A22AAA">
        <w:noBreakHyphen/>
      </w:r>
      <w:r w:rsidRPr="00A22AAA">
        <w:t xml:space="preserve">30 in that Schedule, disregard any part of an income year during which the trust is a </w:t>
      </w:r>
      <w:r w:rsidR="00A22AAA" w:rsidRPr="00A22AAA">
        <w:rPr>
          <w:position w:val="6"/>
          <w:sz w:val="16"/>
        </w:rPr>
        <w:t>*</w:t>
      </w:r>
      <w:r w:rsidRPr="00A22AAA">
        <w:t>designated infrastructure project entity.</w:t>
      </w:r>
    </w:p>
    <w:p w:rsidR="008F382C" w:rsidRPr="00A22AAA" w:rsidRDefault="008F382C" w:rsidP="00A22AAA">
      <w:pPr>
        <w:pStyle w:val="ActHead5"/>
      </w:pPr>
      <w:bookmarkStart w:id="49" w:name="_Toc357426762"/>
      <w:r w:rsidRPr="00A22AAA">
        <w:rPr>
          <w:rStyle w:val="CharSectno"/>
        </w:rPr>
        <w:t>415</w:t>
      </w:r>
      <w:r w:rsidR="00A22AAA" w:rsidRPr="00A22AAA">
        <w:rPr>
          <w:rStyle w:val="CharSectno"/>
        </w:rPr>
        <w:noBreakHyphen/>
      </w:r>
      <w:r w:rsidRPr="00A22AAA">
        <w:rPr>
          <w:rStyle w:val="CharSectno"/>
        </w:rPr>
        <w:t>35</w:t>
      </w:r>
      <w:r w:rsidRPr="00A22AAA">
        <w:t xml:space="preserve">  Tax losses of companies</w:t>
      </w:r>
      <w:bookmarkEnd w:id="49"/>
    </w:p>
    <w:p w:rsidR="008F382C" w:rsidRPr="00A22AAA" w:rsidRDefault="008F382C" w:rsidP="00A22AAA">
      <w:pPr>
        <w:pStyle w:val="SubsectionHead"/>
      </w:pPr>
      <w:r w:rsidRPr="00A22AAA">
        <w:t>Scope</w:t>
      </w:r>
    </w:p>
    <w:p w:rsidR="008F382C" w:rsidRPr="00A22AAA" w:rsidRDefault="008F382C" w:rsidP="00A22AAA">
      <w:pPr>
        <w:pStyle w:val="subsection"/>
      </w:pPr>
      <w:r w:rsidRPr="00A22AAA">
        <w:tab/>
        <w:t>(1)</w:t>
      </w:r>
      <w:r w:rsidRPr="00A22AAA">
        <w:tab/>
        <w:t xml:space="preserve">This section applies to a </w:t>
      </w:r>
      <w:r w:rsidR="00A22AAA" w:rsidRPr="00A22AAA">
        <w:rPr>
          <w:position w:val="6"/>
          <w:sz w:val="16"/>
        </w:rPr>
        <w:t>*</w:t>
      </w:r>
      <w:r w:rsidRPr="00A22AAA">
        <w:t xml:space="preserve">tax loss of a company if the company is a </w:t>
      </w:r>
      <w:r w:rsidR="00A22AAA" w:rsidRPr="00A22AAA">
        <w:rPr>
          <w:position w:val="6"/>
          <w:sz w:val="16"/>
        </w:rPr>
        <w:t>*</w:t>
      </w:r>
      <w:r w:rsidRPr="00A22AAA">
        <w:t xml:space="preserve">designated infrastructure project entity at a time (the </w:t>
      </w:r>
      <w:r w:rsidRPr="00A22AAA">
        <w:rPr>
          <w:b/>
          <w:i/>
        </w:rPr>
        <w:t>status time</w:t>
      </w:r>
      <w:r w:rsidRPr="00A22AAA">
        <w:t xml:space="preserve">) in the </w:t>
      </w:r>
      <w:r w:rsidR="00A22AAA" w:rsidRPr="00A22AAA">
        <w:rPr>
          <w:position w:val="6"/>
          <w:sz w:val="16"/>
        </w:rPr>
        <w:t>*</w:t>
      </w:r>
      <w:r w:rsidRPr="00A22AAA">
        <w:t>loss year.</w:t>
      </w:r>
    </w:p>
    <w:p w:rsidR="008F382C" w:rsidRPr="00A22AAA" w:rsidRDefault="008F382C" w:rsidP="00A22AAA">
      <w:pPr>
        <w:pStyle w:val="SubsectionHead"/>
      </w:pPr>
      <w:r w:rsidRPr="00A22AAA">
        <w:t>Modifications of Divisions</w:t>
      </w:r>
      <w:r w:rsidR="00A22AAA" w:rsidRPr="00A22AAA">
        <w:t> </w:t>
      </w:r>
      <w:r w:rsidRPr="00A22AAA">
        <w:t>165 and 166</w:t>
      </w:r>
    </w:p>
    <w:p w:rsidR="008F382C" w:rsidRPr="00A22AAA" w:rsidRDefault="008F382C" w:rsidP="00A22AAA">
      <w:pPr>
        <w:pStyle w:val="subsection"/>
      </w:pPr>
      <w:r w:rsidRPr="00A22AAA">
        <w:tab/>
        <w:t>(2)</w:t>
      </w:r>
      <w:r w:rsidRPr="00A22AAA">
        <w:tab/>
        <w:t>Despite subsection</w:t>
      </w:r>
      <w:r w:rsidR="00A22AAA" w:rsidRPr="00A22AAA">
        <w:t> </w:t>
      </w:r>
      <w:r w:rsidRPr="00A22AAA">
        <w:t>165</w:t>
      </w:r>
      <w:r w:rsidR="00A22AAA">
        <w:noBreakHyphen/>
      </w:r>
      <w:r w:rsidRPr="00A22AAA">
        <w:t>12(1), 166</w:t>
      </w:r>
      <w:r w:rsidR="00A22AAA">
        <w:noBreakHyphen/>
      </w:r>
      <w:r w:rsidRPr="00A22AAA">
        <w:t>5(2) or 166</w:t>
      </w:r>
      <w:r w:rsidR="00A22AAA">
        <w:noBreakHyphen/>
      </w:r>
      <w:r w:rsidRPr="00A22AAA">
        <w:t xml:space="preserve">20(1), the </w:t>
      </w:r>
      <w:r w:rsidR="00A22AAA" w:rsidRPr="00A22AAA">
        <w:rPr>
          <w:position w:val="6"/>
          <w:sz w:val="16"/>
        </w:rPr>
        <w:t>*</w:t>
      </w:r>
      <w:r w:rsidRPr="00A22AAA">
        <w:t xml:space="preserve">ownership test period or </w:t>
      </w:r>
      <w:r w:rsidR="00A22AAA" w:rsidRPr="00A22AAA">
        <w:rPr>
          <w:position w:val="6"/>
          <w:sz w:val="16"/>
        </w:rPr>
        <w:t>*</w:t>
      </w:r>
      <w:r w:rsidRPr="00A22AAA">
        <w:t>test period under that subsection starts at the earlier of:</w:t>
      </w:r>
    </w:p>
    <w:p w:rsidR="008F382C" w:rsidRPr="00A22AAA" w:rsidRDefault="008F382C" w:rsidP="00A22AAA">
      <w:pPr>
        <w:pStyle w:val="paragraph"/>
      </w:pPr>
      <w:r w:rsidRPr="00A22AAA">
        <w:tab/>
        <w:t>(a)</w:t>
      </w:r>
      <w:r w:rsidRPr="00A22AAA">
        <w:tab/>
        <w:t>the first time:</w:t>
      </w:r>
    </w:p>
    <w:p w:rsidR="008F382C" w:rsidRPr="00A22AAA" w:rsidRDefault="008F382C" w:rsidP="00A22AAA">
      <w:pPr>
        <w:pStyle w:val="paragraphsub"/>
      </w:pPr>
      <w:r w:rsidRPr="00A22AAA">
        <w:tab/>
        <w:t>(i)</w:t>
      </w:r>
      <w:r w:rsidRPr="00A22AAA">
        <w:tab/>
        <w:t>that occurs after the status time; and</w:t>
      </w:r>
    </w:p>
    <w:p w:rsidR="008F382C" w:rsidRPr="00A22AAA" w:rsidRDefault="008F382C" w:rsidP="00A22AAA">
      <w:pPr>
        <w:pStyle w:val="paragraphsub"/>
      </w:pPr>
      <w:r w:rsidRPr="00A22AAA">
        <w:tab/>
        <w:t>(ii)</w:t>
      </w:r>
      <w:r w:rsidRPr="00A22AAA">
        <w:tab/>
        <w:t xml:space="preserve">at which the company is not a </w:t>
      </w:r>
      <w:r w:rsidR="00A22AAA" w:rsidRPr="00A22AAA">
        <w:rPr>
          <w:position w:val="6"/>
          <w:sz w:val="16"/>
        </w:rPr>
        <w:t>*</w:t>
      </w:r>
      <w:r w:rsidRPr="00A22AAA">
        <w:t>designated infrastructure project entity; and</w:t>
      </w:r>
    </w:p>
    <w:p w:rsidR="008F382C" w:rsidRPr="00A22AAA" w:rsidRDefault="008F382C" w:rsidP="00A22AAA">
      <w:pPr>
        <w:pStyle w:val="paragraph"/>
      </w:pPr>
      <w:r w:rsidRPr="00A22AAA">
        <w:tab/>
        <w:t>(b)</w:t>
      </w:r>
      <w:r w:rsidRPr="00A22AAA">
        <w:tab/>
        <w:t>the end of the income year referred to in that subsection as the income year.</w:t>
      </w:r>
    </w:p>
    <w:p w:rsidR="008F382C" w:rsidRPr="00A22AAA" w:rsidRDefault="008F382C" w:rsidP="00A22AAA">
      <w:pPr>
        <w:pStyle w:val="subsection"/>
      </w:pPr>
      <w:r w:rsidRPr="00A22AAA">
        <w:tab/>
        <w:t>(3)</w:t>
      </w:r>
      <w:r w:rsidRPr="00A22AAA">
        <w:tab/>
        <w:t xml:space="preserve">In a case to which </w:t>
      </w:r>
      <w:r w:rsidR="00A22AAA" w:rsidRPr="00A22AAA">
        <w:t>paragraph (</w:t>
      </w:r>
      <w:r w:rsidRPr="00A22AAA">
        <w:t>2)(b) applies, the company is treated as meeting the conditions in section</w:t>
      </w:r>
      <w:r w:rsidR="00A22AAA" w:rsidRPr="00A22AAA">
        <w:t> </w:t>
      </w:r>
      <w:r w:rsidRPr="00A22AAA">
        <w:t>165</w:t>
      </w:r>
      <w:r w:rsidR="00A22AAA">
        <w:noBreakHyphen/>
      </w:r>
      <w:r w:rsidRPr="00A22AAA">
        <w:t>12.</w:t>
      </w:r>
    </w:p>
    <w:p w:rsidR="008F382C" w:rsidRPr="00A22AAA" w:rsidRDefault="008F382C" w:rsidP="00A22AAA">
      <w:pPr>
        <w:pStyle w:val="subsection"/>
      </w:pPr>
      <w:r w:rsidRPr="00A22AAA">
        <w:tab/>
        <w:t>(4)</w:t>
      </w:r>
      <w:r w:rsidRPr="00A22AAA">
        <w:tab/>
        <w:t>Despite subsection</w:t>
      </w:r>
      <w:r w:rsidR="00A22AAA" w:rsidRPr="00A22AAA">
        <w:t> </w:t>
      </w:r>
      <w:r w:rsidRPr="00A22AAA">
        <w:t>165</w:t>
      </w:r>
      <w:r w:rsidR="00A22AAA">
        <w:noBreakHyphen/>
      </w:r>
      <w:r w:rsidRPr="00A22AAA">
        <w:t>13(2), 166</w:t>
      </w:r>
      <w:r w:rsidR="00A22AAA">
        <w:noBreakHyphen/>
      </w:r>
      <w:r w:rsidRPr="00A22AAA">
        <w:t>5(5), 165</w:t>
      </w:r>
      <w:r w:rsidR="00A22AAA">
        <w:noBreakHyphen/>
      </w:r>
      <w:r w:rsidRPr="00A22AAA">
        <w:t>15(2) or 166</w:t>
      </w:r>
      <w:r w:rsidR="00A22AAA">
        <w:noBreakHyphen/>
      </w:r>
      <w:r w:rsidRPr="00A22AAA">
        <w:t xml:space="preserve">20(4), the </w:t>
      </w:r>
      <w:r w:rsidR="00A22AAA" w:rsidRPr="00A22AAA">
        <w:rPr>
          <w:position w:val="6"/>
          <w:sz w:val="16"/>
        </w:rPr>
        <w:t>*</w:t>
      </w:r>
      <w:r w:rsidRPr="00A22AAA">
        <w:t xml:space="preserve">same business test period under that subsection starts at the start of the </w:t>
      </w:r>
      <w:r w:rsidR="00A22AAA" w:rsidRPr="00A22AAA">
        <w:rPr>
          <w:position w:val="6"/>
          <w:sz w:val="16"/>
        </w:rPr>
        <w:t>*</w:t>
      </w:r>
      <w:r w:rsidRPr="00A22AAA">
        <w:t xml:space="preserve">ownership test period or </w:t>
      </w:r>
      <w:r w:rsidR="00A22AAA" w:rsidRPr="00A22AAA">
        <w:rPr>
          <w:position w:val="6"/>
          <w:sz w:val="16"/>
        </w:rPr>
        <w:t>*</w:t>
      </w:r>
      <w:r w:rsidRPr="00A22AAA">
        <w:t>test period (whichever is applicable) if, apart from this subsection, the same business test period would start earlier.</w:t>
      </w:r>
    </w:p>
    <w:p w:rsidR="008F382C" w:rsidRPr="00A22AAA" w:rsidRDefault="008F382C" w:rsidP="00A22AAA">
      <w:pPr>
        <w:pStyle w:val="subsection"/>
      </w:pPr>
      <w:r w:rsidRPr="00A22AAA">
        <w:tab/>
        <w:t>(5)</w:t>
      </w:r>
      <w:r w:rsidRPr="00A22AAA">
        <w:tab/>
        <w:t>Despite subsection</w:t>
      </w:r>
      <w:r w:rsidR="00A22AAA" w:rsidRPr="00A22AAA">
        <w:t> </w:t>
      </w:r>
      <w:r w:rsidRPr="00A22AAA">
        <w:t>165</w:t>
      </w:r>
      <w:r w:rsidR="00A22AAA">
        <w:noBreakHyphen/>
      </w:r>
      <w:r w:rsidRPr="00A22AAA">
        <w:t>13(2), 165</w:t>
      </w:r>
      <w:r w:rsidR="00A22AAA">
        <w:noBreakHyphen/>
      </w:r>
      <w:r w:rsidRPr="00A22AAA">
        <w:t>15(3), 166</w:t>
      </w:r>
      <w:r w:rsidR="00A22AAA">
        <w:noBreakHyphen/>
      </w:r>
      <w:r w:rsidRPr="00A22AAA">
        <w:t>5(6) or 166</w:t>
      </w:r>
      <w:r w:rsidR="00A22AAA">
        <w:noBreakHyphen/>
      </w:r>
      <w:r w:rsidRPr="00A22AAA">
        <w:t xml:space="preserve">20(4), the </w:t>
      </w:r>
      <w:r w:rsidR="00A22AAA" w:rsidRPr="00A22AAA">
        <w:rPr>
          <w:position w:val="6"/>
          <w:sz w:val="16"/>
        </w:rPr>
        <w:t>*</w:t>
      </w:r>
      <w:r w:rsidRPr="00A22AAA">
        <w:t xml:space="preserve">test time under that subsection occurs just after the start of the </w:t>
      </w:r>
      <w:r w:rsidR="00A22AAA" w:rsidRPr="00A22AAA">
        <w:rPr>
          <w:position w:val="6"/>
          <w:sz w:val="16"/>
        </w:rPr>
        <w:lastRenderedPageBreak/>
        <w:t>*</w:t>
      </w:r>
      <w:r w:rsidRPr="00A22AAA">
        <w:t xml:space="preserve">ownership test period or </w:t>
      </w:r>
      <w:r w:rsidR="00A22AAA" w:rsidRPr="00A22AAA">
        <w:rPr>
          <w:position w:val="6"/>
          <w:sz w:val="16"/>
        </w:rPr>
        <w:t>*</w:t>
      </w:r>
      <w:r w:rsidRPr="00A22AAA">
        <w:t>test period (whichever is applicable) if, apart from this subsection, the test time would occur earlier.</w:t>
      </w:r>
    </w:p>
    <w:p w:rsidR="008F382C" w:rsidRPr="00A22AAA" w:rsidRDefault="008F382C" w:rsidP="00A22AAA">
      <w:pPr>
        <w:pStyle w:val="subsection"/>
      </w:pPr>
      <w:r w:rsidRPr="00A22AAA">
        <w:tab/>
        <w:t>(6)</w:t>
      </w:r>
      <w:r w:rsidRPr="00A22AAA">
        <w:tab/>
        <w:t>A reference in subsection</w:t>
      </w:r>
      <w:r w:rsidR="00A22AAA" w:rsidRPr="00A22AAA">
        <w:t> </w:t>
      </w:r>
      <w:r w:rsidRPr="00A22AAA">
        <w:t>165</w:t>
      </w:r>
      <w:r w:rsidR="00A22AAA">
        <w:noBreakHyphen/>
      </w:r>
      <w:r w:rsidRPr="00A22AAA">
        <w:t xml:space="preserve">15(1) to the </w:t>
      </w:r>
      <w:r w:rsidR="00A22AAA" w:rsidRPr="00A22AAA">
        <w:rPr>
          <w:position w:val="6"/>
          <w:sz w:val="16"/>
        </w:rPr>
        <w:t>*</w:t>
      </w:r>
      <w:r w:rsidRPr="00A22AAA">
        <w:t>loss year is treated as being a reference to the period:</w:t>
      </w:r>
    </w:p>
    <w:p w:rsidR="008F382C" w:rsidRPr="00A22AAA" w:rsidRDefault="008F382C" w:rsidP="00A22AAA">
      <w:pPr>
        <w:pStyle w:val="paragraph"/>
      </w:pPr>
      <w:r w:rsidRPr="00A22AAA">
        <w:tab/>
        <w:t>(a)</w:t>
      </w:r>
      <w:r w:rsidRPr="00A22AAA">
        <w:tab/>
        <w:t xml:space="preserve">starting at the start of the </w:t>
      </w:r>
      <w:r w:rsidR="00A22AAA" w:rsidRPr="00A22AAA">
        <w:rPr>
          <w:position w:val="6"/>
          <w:sz w:val="16"/>
        </w:rPr>
        <w:t>*</w:t>
      </w:r>
      <w:r w:rsidRPr="00A22AAA">
        <w:t>ownership test period; and</w:t>
      </w:r>
    </w:p>
    <w:p w:rsidR="008F382C" w:rsidRPr="00A22AAA" w:rsidRDefault="008F382C" w:rsidP="00A22AAA">
      <w:pPr>
        <w:pStyle w:val="paragraph"/>
      </w:pPr>
      <w:r w:rsidRPr="00A22AAA">
        <w:tab/>
        <w:t>(b)</w:t>
      </w:r>
      <w:r w:rsidRPr="00A22AAA">
        <w:tab/>
        <w:t>ending at the end of the income year in which the ownership test period starts.</w:t>
      </w:r>
    </w:p>
    <w:p w:rsidR="008F382C" w:rsidRPr="00A22AAA" w:rsidRDefault="008F382C" w:rsidP="00A22AAA">
      <w:pPr>
        <w:pStyle w:val="subsection"/>
      </w:pPr>
      <w:r w:rsidRPr="00A22AAA">
        <w:tab/>
        <w:t>(7)</w:t>
      </w:r>
      <w:r w:rsidRPr="00A22AAA">
        <w:tab/>
        <w:t>For the purposes of working out, under paragraph</w:t>
      </w:r>
      <w:r w:rsidR="00A22AAA" w:rsidRPr="00A22AAA">
        <w:t> </w:t>
      </w:r>
      <w:r w:rsidRPr="00A22AAA">
        <w:t>165</w:t>
      </w:r>
      <w:r w:rsidR="00A22AAA">
        <w:noBreakHyphen/>
      </w:r>
      <w:r w:rsidRPr="00A22AAA">
        <w:t>45(3)(a) or (b) or subsection</w:t>
      </w:r>
      <w:r w:rsidR="00A22AAA" w:rsidRPr="00A22AAA">
        <w:t> </w:t>
      </w:r>
      <w:r w:rsidRPr="00A22AAA">
        <w:t>165</w:t>
      </w:r>
      <w:r w:rsidR="00A22AAA">
        <w:noBreakHyphen/>
      </w:r>
      <w:r w:rsidRPr="00A22AAA">
        <w:t>45(4), the end of the first period, disregard any part of the income year mentioned in section</w:t>
      </w:r>
      <w:r w:rsidR="00A22AAA" w:rsidRPr="00A22AAA">
        <w:t> </w:t>
      </w:r>
      <w:r w:rsidRPr="00A22AAA">
        <w:t>165</w:t>
      </w:r>
      <w:r w:rsidR="00A22AAA">
        <w:noBreakHyphen/>
      </w:r>
      <w:r w:rsidRPr="00A22AAA">
        <w:t xml:space="preserve">45 during which the company is a </w:t>
      </w:r>
      <w:r w:rsidR="00A22AAA" w:rsidRPr="00A22AAA">
        <w:rPr>
          <w:position w:val="6"/>
          <w:sz w:val="16"/>
        </w:rPr>
        <w:t>*</w:t>
      </w:r>
      <w:r w:rsidRPr="00A22AAA">
        <w:t>designated infrastructure project entity.</w:t>
      </w:r>
    </w:p>
    <w:p w:rsidR="008F382C" w:rsidRPr="00A22AAA" w:rsidRDefault="008F382C" w:rsidP="00A22AAA">
      <w:pPr>
        <w:pStyle w:val="notetext"/>
      </w:pPr>
      <w:r w:rsidRPr="00A22AAA">
        <w:t xml:space="preserve">Note: </w:t>
      </w:r>
      <w:r w:rsidRPr="00A22AAA">
        <w:tab/>
        <w:t>A company does not calculate its taxable income and tax loss under Subdivision</w:t>
      </w:r>
      <w:r w:rsidR="00A22AAA" w:rsidRPr="00A22AAA">
        <w:t> </w:t>
      </w:r>
      <w:r w:rsidRPr="00A22AAA">
        <w:t>165</w:t>
      </w:r>
      <w:r w:rsidR="00A22AAA">
        <w:noBreakHyphen/>
      </w:r>
      <w:r w:rsidRPr="00A22AAA">
        <w:t>B if the company was a designated infrastructure project entity during the whole of the income year: see paragraph</w:t>
      </w:r>
      <w:r w:rsidR="00A22AAA" w:rsidRPr="00A22AAA">
        <w:t> </w:t>
      </w:r>
      <w:r w:rsidRPr="00A22AAA">
        <w:t>165</w:t>
      </w:r>
      <w:r w:rsidR="00A22AAA">
        <w:noBreakHyphen/>
      </w:r>
      <w:r w:rsidRPr="00A22AAA">
        <w:t>35(c).</w:t>
      </w:r>
    </w:p>
    <w:p w:rsidR="008F382C" w:rsidRPr="00A22AAA" w:rsidRDefault="008F382C" w:rsidP="00A22AAA">
      <w:pPr>
        <w:pStyle w:val="SubsectionHead"/>
      </w:pPr>
      <w:r w:rsidRPr="00A22AAA">
        <w:t>Exceptions</w:t>
      </w:r>
    </w:p>
    <w:p w:rsidR="008F382C" w:rsidRPr="00A22AAA" w:rsidRDefault="008F382C" w:rsidP="00A22AAA">
      <w:pPr>
        <w:pStyle w:val="subsection"/>
      </w:pPr>
      <w:r w:rsidRPr="00A22AAA">
        <w:tab/>
        <w:t>(8)</w:t>
      </w:r>
      <w:r w:rsidRPr="00A22AAA">
        <w:tab/>
        <w:t>Disregard this section for the purposes of Subdivisions</w:t>
      </w:r>
      <w:r w:rsidR="00A22AAA" w:rsidRPr="00A22AAA">
        <w:t> </w:t>
      </w:r>
      <w:r w:rsidRPr="00A22AAA">
        <w:t>165</w:t>
      </w:r>
      <w:r w:rsidR="00A22AAA">
        <w:noBreakHyphen/>
      </w:r>
      <w:r w:rsidRPr="00A22AAA">
        <w:t>CA and 165</w:t>
      </w:r>
      <w:r w:rsidR="00A22AAA">
        <w:noBreakHyphen/>
      </w:r>
      <w:r w:rsidRPr="00A22AAA">
        <w:t>CB (about net capital losses) and 175</w:t>
      </w:r>
      <w:r w:rsidR="00A22AAA">
        <w:noBreakHyphen/>
      </w:r>
      <w:r w:rsidRPr="00A22AAA">
        <w:t>A and 175</w:t>
      </w:r>
      <w:r w:rsidR="00A22AAA">
        <w:noBreakHyphen/>
      </w:r>
      <w:r w:rsidRPr="00A22AAA">
        <w:t>CA (about tax benefits).</w:t>
      </w:r>
    </w:p>
    <w:p w:rsidR="008F382C" w:rsidRPr="00A22AAA" w:rsidRDefault="008F382C" w:rsidP="00A22AAA">
      <w:pPr>
        <w:pStyle w:val="ActHead5"/>
      </w:pPr>
      <w:bookmarkStart w:id="50" w:name="_Toc357426763"/>
      <w:r w:rsidRPr="00A22AAA">
        <w:rPr>
          <w:rStyle w:val="CharSectno"/>
        </w:rPr>
        <w:t>415</w:t>
      </w:r>
      <w:r w:rsidR="00A22AAA" w:rsidRPr="00A22AAA">
        <w:rPr>
          <w:rStyle w:val="CharSectno"/>
        </w:rPr>
        <w:noBreakHyphen/>
      </w:r>
      <w:r w:rsidRPr="00A22AAA">
        <w:rPr>
          <w:rStyle w:val="CharSectno"/>
        </w:rPr>
        <w:t>40</w:t>
      </w:r>
      <w:r w:rsidRPr="00A22AAA">
        <w:t xml:space="preserve">  Bad debts written off by companies</w:t>
      </w:r>
      <w:bookmarkEnd w:id="50"/>
    </w:p>
    <w:p w:rsidR="008F382C" w:rsidRPr="00A22AAA" w:rsidRDefault="008F382C" w:rsidP="00A22AAA">
      <w:pPr>
        <w:pStyle w:val="SubsectionHead"/>
      </w:pPr>
      <w:r w:rsidRPr="00A22AAA">
        <w:t>Scope</w:t>
      </w:r>
    </w:p>
    <w:p w:rsidR="008F382C" w:rsidRPr="00A22AAA" w:rsidRDefault="008F382C" w:rsidP="00A22AAA">
      <w:pPr>
        <w:pStyle w:val="subsection"/>
      </w:pPr>
      <w:r w:rsidRPr="00A22AAA">
        <w:tab/>
        <w:t>(1)</w:t>
      </w:r>
      <w:r w:rsidRPr="00A22AAA">
        <w:tab/>
        <w:t xml:space="preserve">This section applies to a debt that a company writes off as bad, if the company is a </w:t>
      </w:r>
      <w:r w:rsidR="00A22AAA" w:rsidRPr="00A22AAA">
        <w:rPr>
          <w:position w:val="6"/>
          <w:sz w:val="16"/>
        </w:rPr>
        <w:t>*</w:t>
      </w:r>
      <w:r w:rsidRPr="00A22AAA">
        <w:t xml:space="preserve">designated infrastructure project entity at a time (the </w:t>
      </w:r>
      <w:r w:rsidRPr="00A22AAA">
        <w:rPr>
          <w:b/>
          <w:i/>
        </w:rPr>
        <w:t>status time</w:t>
      </w:r>
      <w:r w:rsidRPr="00A22AAA">
        <w:t>) in the income year in which the debt was incurred.</w:t>
      </w:r>
    </w:p>
    <w:p w:rsidR="008F382C" w:rsidRPr="00A22AAA" w:rsidRDefault="008F382C" w:rsidP="00A22AAA">
      <w:pPr>
        <w:pStyle w:val="SubsectionHead"/>
      </w:pPr>
      <w:r w:rsidRPr="00A22AAA">
        <w:t>Modifications of Divisions</w:t>
      </w:r>
      <w:r w:rsidR="00A22AAA" w:rsidRPr="00A22AAA">
        <w:t> </w:t>
      </w:r>
      <w:r w:rsidRPr="00A22AAA">
        <w:t>165 and 166</w:t>
      </w:r>
    </w:p>
    <w:p w:rsidR="008F382C" w:rsidRPr="00A22AAA" w:rsidRDefault="008F382C" w:rsidP="00A22AAA">
      <w:pPr>
        <w:pStyle w:val="subsection"/>
      </w:pPr>
      <w:r w:rsidRPr="00A22AAA">
        <w:tab/>
        <w:t>(2)</w:t>
      </w:r>
      <w:r w:rsidRPr="00A22AAA">
        <w:tab/>
        <w:t>Despite subsection</w:t>
      </w:r>
      <w:r w:rsidR="00A22AAA" w:rsidRPr="00A22AAA">
        <w:t> </w:t>
      </w:r>
      <w:r w:rsidRPr="00A22AAA">
        <w:t>165</w:t>
      </w:r>
      <w:r w:rsidR="00A22AAA">
        <w:noBreakHyphen/>
      </w:r>
      <w:r w:rsidRPr="00A22AAA">
        <w:t>123(1) or 166</w:t>
      </w:r>
      <w:r w:rsidR="00A22AAA">
        <w:noBreakHyphen/>
      </w:r>
      <w:r w:rsidRPr="00A22AAA">
        <w:t xml:space="preserve">40(2), the </w:t>
      </w:r>
      <w:r w:rsidR="00A22AAA" w:rsidRPr="00A22AAA">
        <w:rPr>
          <w:position w:val="6"/>
          <w:sz w:val="16"/>
        </w:rPr>
        <w:t>*</w:t>
      </w:r>
      <w:r w:rsidRPr="00A22AAA">
        <w:t xml:space="preserve">ownership test period or </w:t>
      </w:r>
      <w:r w:rsidR="00A22AAA" w:rsidRPr="00A22AAA">
        <w:rPr>
          <w:position w:val="6"/>
          <w:sz w:val="16"/>
        </w:rPr>
        <w:t>*</w:t>
      </w:r>
      <w:r w:rsidRPr="00A22AAA">
        <w:t>test period under that subsection starts at the earlier of:</w:t>
      </w:r>
    </w:p>
    <w:p w:rsidR="008F382C" w:rsidRPr="00A22AAA" w:rsidRDefault="008F382C" w:rsidP="00A22AAA">
      <w:pPr>
        <w:pStyle w:val="paragraph"/>
      </w:pPr>
      <w:r w:rsidRPr="00A22AAA">
        <w:tab/>
        <w:t>(a)</w:t>
      </w:r>
      <w:r w:rsidRPr="00A22AAA">
        <w:tab/>
        <w:t>the first time that occurs after the status time and on or after:</w:t>
      </w:r>
    </w:p>
    <w:p w:rsidR="008F382C" w:rsidRPr="00A22AAA" w:rsidRDefault="008F382C" w:rsidP="00A22AAA">
      <w:pPr>
        <w:pStyle w:val="paragraphsub"/>
      </w:pPr>
      <w:r w:rsidRPr="00A22AAA">
        <w:tab/>
        <w:t>(i)</w:t>
      </w:r>
      <w:r w:rsidRPr="00A22AAA">
        <w:tab/>
        <w:t>in the case of subsection</w:t>
      </w:r>
      <w:r w:rsidR="00A22AAA" w:rsidRPr="00A22AAA">
        <w:t> </w:t>
      </w:r>
      <w:r w:rsidRPr="00A22AAA">
        <w:t>165</w:t>
      </w:r>
      <w:r w:rsidR="00A22AAA">
        <w:noBreakHyphen/>
      </w:r>
      <w:r w:rsidRPr="00A22AAA">
        <w:t xml:space="preserve">123(1)—the start of the </w:t>
      </w:r>
      <w:r w:rsidR="00A22AAA" w:rsidRPr="00A22AAA">
        <w:rPr>
          <w:position w:val="6"/>
          <w:sz w:val="16"/>
        </w:rPr>
        <w:t>*</w:t>
      </w:r>
      <w:r w:rsidRPr="00A22AAA">
        <w:t>first continuity period; or</w:t>
      </w:r>
    </w:p>
    <w:p w:rsidR="008F382C" w:rsidRPr="00A22AAA" w:rsidRDefault="008F382C" w:rsidP="00A22AAA">
      <w:pPr>
        <w:pStyle w:val="paragraphsub"/>
      </w:pPr>
      <w:r w:rsidRPr="00A22AAA">
        <w:tab/>
        <w:t>(ii)</w:t>
      </w:r>
      <w:r w:rsidRPr="00A22AAA">
        <w:tab/>
        <w:t>in the case of subsection</w:t>
      </w:r>
      <w:r w:rsidR="00A22AAA" w:rsidRPr="00A22AAA">
        <w:t> </w:t>
      </w:r>
      <w:r w:rsidRPr="00A22AAA">
        <w:t>166</w:t>
      </w:r>
      <w:r w:rsidR="00A22AAA">
        <w:noBreakHyphen/>
      </w:r>
      <w:r w:rsidRPr="00A22AAA">
        <w:t>40(2)—the time the company chooses under that subsection;</w:t>
      </w:r>
    </w:p>
    <w:p w:rsidR="008F382C" w:rsidRPr="00A22AAA" w:rsidRDefault="008F382C" w:rsidP="00A22AAA">
      <w:pPr>
        <w:pStyle w:val="paragraph"/>
      </w:pPr>
      <w:r w:rsidRPr="00A22AAA">
        <w:tab/>
      </w:r>
      <w:r w:rsidRPr="00A22AAA">
        <w:tab/>
        <w:t xml:space="preserve">and at which the company is not a </w:t>
      </w:r>
      <w:r w:rsidR="00A22AAA" w:rsidRPr="00A22AAA">
        <w:rPr>
          <w:position w:val="6"/>
          <w:sz w:val="16"/>
        </w:rPr>
        <w:t>*</w:t>
      </w:r>
      <w:r w:rsidRPr="00A22AAA">
        <w:t>designated infrastructure project entity; and</w:t>
      </w:r>
    </w:p>
    <w:p w:rsidR="008F382C" w:rsidRPr="00A22AAA" w:rsidRDefault="008F382C" w:rsidP="00A22AAA">
      <w:pPr>
        <w:pStyle w:val="paragraph"/>
      </w:pPr>
      <w:r w:rsidRPr="00A22AAA">
        <w:lastRenderedPageBreak/>
        <w:tab/>
        <w:t>(b)</w:t>
      </w:r>
      <w:r w:rsidRPr="00A22AAA">
        <w:tab/>
        <w:t xml:space="preserve">the end of the </w:t>
      </w:r>
      <w:r w:rsidR="00A22AAA" w:rsidRPr="00A22AAA">
        <w:rPr>
          <w:position w:val="6"/>
          <w:sz w:val="16"/>
        </w:rPr>
        <w:t>*</w:t>
      </w:r>
      <w:r w:rsidRPr="00A22AAA">
        <w:t>second continuity period.</w:t>
      </w:r>
    </w:p>
    <w:p w:rsidR="008F382C" w:rsidRPr="00A22AAA" w:rsidRDefault="008F382C" w:rsidP="00A22AAA">
      <w:pPr>
        <w:pStyle w:val="subsection"/>
      </w:pPr>
      <w:r w:rsidRPr="00A22AAA">
        <w:tab/>
        <w:t>(3)</w:t>
      </w:r>
      <w:r w:rsidRPr="00A22AAA">
        <w:tab/>
        <w:t xml:space="preserve">In a case to which </w:t>
      </w:r>
      <w:r w:rsidR="00A22AAA" w:rsidRPr="00A22AAA">
        <w:t>paragraph (</w:t>
      </w:r>
      <w:r w:rsidRPr="00A22AAA">
        <w:t>2)(b) applies, the company is treated as meeting the conditions in section</w:t>
      </w:r>
      <w:r w:rsidR="00A22AAA" w:rsidRPr="00A22AAA">
        <w:t> </w:t>
      </w:r>
      <w:r w:rsidRPr="00A22AAA">
        <w:t>165</w:t>
      </w:r>
      <w:r w:rsidR="00A22AAA">
        <w:noBreakHyphen/>
      </w:r>
      <w:r w:rsidRPr="00A22AAA">
        <w:t>123.</w:t>
      </w:r>
    </w:p>
    <w:p w:rsidR="008F382C" w:rsidRPr="00A22AAA" w:rsidRDefault="008F382C" w:rsidP="00A22AAA">
      <w:pPr>
        <w:pStyle w:val="subsection"/>
      </w:pPr>
      <w:r w:rsidRPr="00A22AAA">
        <w:tab/>
        <w:t>(4)</w:t>
      </w:r>
      <w:r w:rsidRPr="00A22AAA">
        <w:tab/>
        <w:t>Despite subsection</w:t>
      </w:r>
      <w:r w:rsidR="00A22AAA" w:rsidRPr="00A22AAA">
        <w:t> </w:t>
      </w:r>
      <w:r w:rsidRPr="00A22AAA">
        <w:t>165</w:t>
      </w:r>
      <w:r w:rsidR="00A22AAA">
        <w:noBreakHyphen/>
      </w:r>
      <w:r w:rsidRPr="00A22AAA">
        <w:t>126(2), 165</w:t>
      </w:r>
      <w:r w:rsidR="00A22AAA">
        <w:noBreakHyphen/>
      </w:r>
      <w:r w:rsidRPr="00A22AAA">
        <w:t>129(2), 165</w:t>
      </w:r>
      <w:r w:rsidR="00A22AAA">
        <w:noBreakHyphen/>
      </w:r>
      <w:r w:rsidRPr="00A22AAA">
        <w:t>132(1) or 166</w:t>
      </w:r>
      <w:r w:rsidR="00A22AAA">
        <w:noBreakHyphen/>
      </w:r>
      <w:r w:rsidRPr="00A22AAA">
        <w:t xml:space="preserve">40(5), the </w:t>
      </w:r>
      <w:r w:rsidR="00A22AAA" w:rsidRPr="00A22AAA">
        <w:rPr>
          <w:position w:val="6"/>
          <w:sz w:val="16"/>
        </w:rPr>
        <w:t>*</w:t>
      </w:r>
      <w:r w:rsidRPr="00A22AAA">
        <w:t xml:space="preserve">same business test period under that subsection starts at the start of the </w:t>
      </w:r>
      <w:r w:rsidR="00A22AAA" w:rsidRPr="00A22AAA">
        <w:rPr>
          <w:position w:val="6"/>
          <w:sz w:val="16"/>
        </w:rPr>
        <w:t>*</w:t>
      </w:r>
      <w:r w:rsidRPr="00A22AAA">
        <w:t xml:space="preserve">ownership test period or </w:t>
      </w:r>
      <w:r w:rsidR="00A22AAA" w:rsidRPr="00A22AAA">
        <w:rPr>
          <w:position w:val="6"/>
          <w:sz w:val="16"/>
        </w:rPr>
        <w:t>*</w:t>
      </w:r>
      <w:r w:rsidRPr="00A22AAA">
        <w:t>test period (whichever is applicable) if, apart from this subsection, the same business test period would start earlier.</w:t>
      </w:r>
    </w:p>
    <w:p w:rsidR="008F382C" w:rsidRPr="00A22AAA" w:rsidRDefault="008F382C" w:rsidP="00A22AAA">
      <w:pPr>
        <w:pStyle w:val="subsection"/>
      </w:pPr>
      <w:r w:rsidRPr="00A22AAA">
        <w:tab/>
        <w:t>(5)</w:t>
      </w:r>
      <w:r w:rsidRPr="00A22AAA">
        <w:tab/>
        <w:t>Despite subsection</w:t>
      </w:r>
      <w:r w:rsidR="00A22AAA" w:rsidRPr="00A22AAA">
        <w:t> </w:t>
      </w:r>
      <w:r w:rsidRPr="00A22AAA">
        <w:t>165</w:t>
      </w:r>
      <w:r w:rsidR="00A22AAA">
        <w:noBreakHyphen/>
      </w:r>
      <w:r w:rsidRPr="00A22AAA">
        <w:t>126(2), 165</w:t>
      </w:r>
      <w:r w:rsidR="00A22AAA">
        <w:noBreakHyphen/>
      </w:r>
      <w:r w:rsidRPr="00A22AAA">
        <w:t>129(3) or 166</w:t>
      </w:r>
      <w:r w:rsidR="00A22AAA">
        <w:noBreakHyphen/>
      </w:r>
      <w:r w:rsidRPr="00A22AAA">
        <w:t xml:space="preserve">40(6), the </w:t>
      </w:r>
      <w:r w:rsidR="00A22AAA" w:rsidRPr="00A22AAA">
        <w:rPr>
          <w:position w:val="6"/>
          <w:sz w:val="16"/>
        </w:rPr>
        <w:t>*</w:t>
      </w:r>
      <w:r w:rsidRPr="00A22AAA">
        <w:t xml:space="preserve">test time under that subsection occurs just after the start of the </w:t>
      </w:r>
      <w:r w:rsidR="00A22AAA" w:rsidRPr="00A22AAA">
        <w:rPr>
          <w:position w:val="6"/>
          <w:sz w:val="16"/>
        </w:rPr>
        <w:t>*</w:t>
      </w:r>
      <w:r w:rsidRPr="00A22AAA">
        <w:t xml:space="preserve">ownership test period or </w:t>
      </w:r>
      <w:r w:rsidR="00A22AAA" w:rsidRPr="00A22AAA">
        <w:rPr>
          <w:position w:val="6"/>
          <w:sz w:val="16"/>
        </w:rPr>
        <w:t>*</w:t>
      </w:r>
      <w:r w:rsidRPr="00A22AAA">
        <w:t>test period (whichever is applicable) if, apart from this subsection, the test time would occur earlier.</w:t>
      </w:r>
    </w:p>
    <w:p w:rsidR="008F382C" w:rsidRPr="00A22AAA" w:rsidRDefault="008F382C" w:rsidP="00A22AAA">
      <w:pPr>
        <w:pStyle w:val="subsection"/>
      </w:pPr>
      <w:r w:rsidRPr="00A22AAA">
        <w:tab/>
        <w:t>(6)</w:t>
      </w:r>
      <w:r w:rsidRPr="00A22AAA">
        <w:tab/>
        <w:t>A reference in subsection</w:t>
      </w:r>
      <w:r w:rsidR="00A22AAA" w:rsidRPr="00A22AAA">
        <w:t> </w:t>
      </w:r>
      <w:r w:rsidRPr="00A22AAA">
        <w:t>165</w:t>
      </w:r>
      <w:r w:rsidR="00A22AAA">
        <w:noBreakHyphen/>
      </w:r>
      <w:r w:rsidRPr="00A22AAA">
        <w:t xml:space="preserve">129(1) to the </w:t>
      </w:r>
      <w:r w:rsidR="00A22AAA" w:rsidRPr="00A22AAA">
        <w:rPr>
          <w:position w:val="6"/>
          <w:sz w:val="16"/>
        </w:rPr>
        <w:t>*</w:t>
      </w:r>
      <w:r w:rsidRPr="00A22AAA">
        <w:t>first continuity period is treated as being a reference to the period:</w:t>
      </w:r>
    </w:p>
    <w:p w:rsidR="008F382C" w:rsidRPr="00A22AAA" w:rsidRDefault="008F382C" w:rsidP="00A22AAA">
      <w:pPr>
        <w:pStyle w:val="paragraph"/>
      </w:pPr>
      <w:r w:rsidRPr="00A22AAA">
        <w:tab/>
        <w:t>(a)</w:t>
      </w:r>
      <w:r w:rsidRPr="00A22AAA">
        <w:tab/>
        <w:t xml:space="preserve">starting at the start of the </w:t>
      </w:r>
      <w:r w:rsidR="00A22AAA" w:rsidRPr="00A22AAA">
        <w:rPr>
          <w:position w:val="6"/>
          <w:sz w:val="16"/>
        </w:rPr>
        <w:t>*</w:t>
      </w:r>
      <w:r w:rsidRPr="00A22AAA">
        <w:t>ownership test period; and</w:t>
      </w:r>
    </w:p>
    <w:p w:rsidR="008F382C" w:rsidRPr="00A22AAA" w:rsidRDefault="008F382C" w:rsidP="00A22AAA">
      <w:pPr>
        <w:pStyle w:val="paragraph"/>
      </w:pPr>
      <w:r w:rsidRPr="00A22AAA">
        <w:tab/>
        <w:t>(b)</w:t>
      </w:r>
      <w:r w:rsidRPr="00A22AAA">
        <w:tab/>
        <w:t>ending at the end of the income year in which the ownership test period starts.</w:t>
      </w:r>
    </w:p>
    <w:p w:rsidR="008F382C" w:rsidRPr="00A22AAA" w:rsidRDefault="008F382C" w:rsidP="00A22AAA">
      <w:pPr>
        <w:pStyle w:val="SubsectionHead"/>
      </w:pPr>
      <w:r w:rsidRPr="00A22AAA">
        <w:t>Exception</w:t>
      </w:r>
    </w:p>
    <w:p w:rsidR="008F382C" w:rsidRPr="00A22AAA" w:rsidRDefault="008F382C" w:rsidP="00A22AAA">
      <w:pPr>
        <w:pStyle w:val="subsection"/>
      </w:pPr>
      <w:r w:rsidRPr="00A22AAA">
        <w:tab/>
        <w:t>(7)</w:t>
      </w:r>
      <w:r w:rsidRPr="00A22AAA">
        <w:tab/>
        <w:t>Disregard this section for the purposes of Subdivision</w:t>
      </w:r>
      <w:r w:rsidR="00A22AAA" w:rsidRPr="00A22AAA">
        <w:t> </w:t>
      </w:r>
      <w:r w:rsidRPr="00A22AAA">
        <w:t>175</w:t>
      </w:r>
      <w:r w:rsidR="00A22AAA">
        <w:noBreakHyphen/>
      </w:r>
      <w:r w:rsidRPr="00A22AAA">
        <w:t>C (about tax benefits).</w:t>
      </w:r>
    </w:p>
    <w:p w:rsidR="008F382C" w:rsidRPr="00A22AAA" w:rsidRDefault="008F382C" w:rsidP="00A22AAA">
      <w:pPr>
        <w:pStyle w:val="ActHead4"/>
      </w:pPr>
      <w:bookmarkStart w:id="51" w:name="_Toc357426764"/>
      <w:r w:rsidRPr="00A22AAA">
        <w:t>Consolidated groups</w:t>
      </w:r>
      <w:bookmarkEnd w:id="51"/>
    </w:p>
    <w:p w:rsidR="008F382C" w:rsidRPr="00A22AAA" w:rsidRDefault="008F382C" w:rsidP="00A22AAA">
      <w:pPr>
        <w:pStyle w:val="ActHead5"/>
      </w:pPr>
      <w:bookmarkStart w:id="52" w:name="_Toc357426765"/>
      <w:r w:rsidRPr="00A22AAA">
        <w:rPr>
          <w:rStyle w:val="CharSectno"/>
        </w:rPr>
        <w:t>415</w:t>
      </w:r>
      <w:r w:rsidR="00A22AAA" w:rsidRPr="00A22AAA">
        <w:rPr>
          <w:rStyle w:val="CharSectno"/>
        </w:rPr>
        <w:noBreakHyphen/>
      </w:r>
      <w:r w:rsidRPr="00A22AAA">
        <w:rPr>
          <w:rStyle w:val="CharSectno"/>
        </w:rPr>
        <w:t>45</w:t>
      </w:r>
      <w:r w:rsidRPr="00A22AAA">
        <w:t xml:space="preserve">  Losses transferred to head companies of consolidated groups</w:t>
      </w:r>
      <w:bookmarkEnd w:id="52"/>
    </w:p>
    <w:p w:rsidR="008F382C" w:rsidRPr="00A22AAA" w:rsidRDefault="008F382C" w:rsidP="00A22AAA">
      <w:pPr>
        <w:pStyle w:val="subsection"/>
      </w:pPr>
      <w:r w:rsidRPr="00A22AAA">
        <w:tab/>
      </w:r>
      <w:r w:rsidRPr="00A22AAA">
        <w:tab/>
        <w:t>Subdivision</w:t>
      </w:r>
      <w:r w:rsidR="00A22AAA" w:rsidRPr="00A22AAA">
        <w:t> </w:t>
      </w:r>
      <w:r w:rsidRPr="00A22AAA">
        <w:t>707</w:t>
      </w:r>
      <w:r w:rsidR="00A22AAA">
        <w:noBreakHyphen/>
      </w:r>
      <w:r w:rsidRPr="00A22AAA">
        <w:t>C (Amount of transferred losses that can be utilised) does not apply to a loss transferred under Subdivision</w:t>
      </w:r>
      <w:r w:rsidR="00A22AAA" w:rsidRPr="00A22AAA">
        <w:t> </w:t>
      </w:r>
      <w:r w:rsidRPr="00A22AAA">
        <w:t>707</w:t>
      </w:r>
      <w:r w:rsidR="00A22AAA">
        <w:noBreakHyphen/>
      </w:r>
      <w:r w:rsidRPr="00A22AAA">
        <w:t>A (Transfer of previously unutilised losses to head company), if:</w:t>
      </w:r>
    </w:p>
    <w:p w:rsidR="008F382C" w:rsidRPr="00A22AAA" w:rsidRDefault="008F382C" w:rsidP="00A22AAA">
      <w:pPr>
        <w:pStyle w:val="paragraph"/>
      </w:pPr>
      <w:r w:rsidRPr="00A22AAA">
        <w:tab/>
        <w:t>(a)</w:t>
      </w:r>
      <w:r w:rsidRPr="00A22AAA">
        <w:tab/>
        <w:t xml:space="preserve">just before the transfer, the transferor of the loss was a </w:t>
      </w:r>
      <w:r w:rsidR="00A22AAA" w:rsidRPr="00A22AAA">
        <w:rPr>
          <w:position w:val="6"/>
          <w:sz w:val="16"/>
        </w:rPr>
        <w:t>*</w:t>
      </w:r>
      <w:r w:rsidRPr="00A22AAA">
        <w:t>designated infrastructure project entity; and</w:t>
      </w:r>
    </w:p>
    <w:p w:rsidR="008F382C" w:rsidRPr="00A22AAA" w:rsidRDefault="008F382C" w:rsidP="00A22AAA">
      <w:pPr>
        <w:pStyle w:val="paragraph"/>
      </w:pPr>
      <w:r w:rsidRPr="00A22AAA">
        <w:tab/>
        <w:t>(b)</w:t>
      </w:r>
      <w:r w:rsidRPr="00A22AAA">
        <w:tab/>
        <w:t>just after the transfer, the transferee of the loss is a designated infrastructure project entity.</w:t>
      </w:r>
    </w:p>
    <w:p w:rsidR="008F382C" w:rsidRPr="00A22AAA" w:rsidRDefault="008F382C" w:rsidP="00A22AAA">
      <w:pPr>
        <w:pStyle w:val="ActHead4"/>
      </w:pPr>
      <w:bookmarkStart w:id="53" w:name="_Toc357426766"/>
      <w:r w:rsidRPr="00A22AAA">
        <w:rPr>
          <w:rStyle w:val="CharSubdNo"/>
        </w:rPr>
        <w:lastRenderedPageBreak/>
        <w:t>Subdivision</w:t>
      </w:r>
      <w:r w:rsidR="00A22AAA" w:rsidRPr="00A22AAA">
        <w:rPr>
          <w:rStyle w:val="CharSubdNo"/>
        </w:rPr>
        <w:t> </w:t>
      </w:r>
      <w:r w:rsidRPr="00A22AAA">
        <w:rPr>
          <w:rStyle w:val="CharSubdNo"/>
        </w:rPr>
        <w:t>415</w:t>
      </w:r>
      <w:r w:rsidR="00A22AAA" w:rsidRPr="00A22AAA">
        <w:rPr>
          <w:rStyle w:val="CharSubdNo"/>
        </w:rPr>
        <w:noBreakHyphen/>
      </w:r>
      <w:r w:rsidRPr="00A22AAA">
        <w:rPr>
          <w:rStyle w:val="CharSubdNo"/>
        </w:rPr>
        <w:t>C</w:t>
      </w:r>
      <w:r w:rsidRPr="00A22AAA">
        <w:t>—</w:t>
      </w:r>
      <w:r w:rsidRPr="00A22AAA">
        <w:rPr>
          <w:rStyle w:val="CharSubdText"/>
        </w:rPr>
        <w:t>Designating infrastructure projects</w:t>
      </w:r>
      <w:bookmarkEnd w:id="53"/>
    </w:p>
    <w:p w:rsidR="008F382C" w:rsidRPr="00A22AAA" w:rsidRDefault="008F382C" w:rsidP="00A22AAA">
      <w:pPr>
        <w:pStyle w:val="ActHead4"/>
      </w:pPr>
      <w:bookmarkStart w:id="54" w:name="_Toc357426767"/>
      <w:r w:rsidRPr="00A22AAA">
        <w:t>Guide to Subdivision</w:t>
      </w:r>
      <w:r w:rsidR="00A22AAA" w:rsidRPr="00A22AAA">
        <w:t> </w:t>
      </w:r>
      <w:r w:rsidRPr="00A22AAA">
        <w:t>415</w:t>
      </w:r>
      <w:r w:rsidR="00A22AAA">
        <w:noBreakHyphen/>
      </w:r>
      <w:r w:rsidRPr="00A22AAA">
        <w:t>C</w:t>
      </w:r>
      <w:bookmarkEnd w:id="54"/>
    </w:p>
    <w:p w:rsidR="008F382C" w:rsidRPr="00A22AAA" w:rsidRDefault="008F382C" w:rsidP="00A22AAA">
      <w:pPr>
        <w:pStyle w:val="ActHead5"/>
      </w:pPr>
      <w:bookmarkStart w:id="55" w:name="_Toc357426768"/>
      <w:r w:rsidRPr="00A22AAA">
        <w:rPr>
          <w:rStyle w:val="CharSectno"/>
        </w:rPr>
        <w:t>415</w:t>
      </w:r>
      <w:r w:rsidR="00A22AAA" w:rsidRPr="00A22AAA">
        <w:rPr>
          <w:rStyle w:val="CharSectno"/>
        </w:rPr>
        <w:noBreakHyphen/>
      </w:r>
      <w:r w:rsidRPr="00A22AAA">
        <w:rPr>
          <w:rStyle w:val="CharSectno"/>
        </w:rPr>
        <w:t>50</w:t>
      </w:r>
      <w:r w:rsidRPr="00A22AAA">
        <w:t xml:space="preserve">  What this Subdivision is about</w:t>
      </w:r>
      <w:bookmarkEnd w:id="55"/>
    </w:p>
    <w:p w:rsidR="008F382C" w:rsidRPr="00A22AAA" w:rsidRDefault="008F382C" w:rsidP="00A22AAA">
      <w:pPr>
        <w:pStyle w:val="BoxText"/>
      </w:pPr>
      <w:r w:rsidRPr="00A22AAA">
        <w:t>To receive the special treatment for tax losses and bad debts under Subdivision</w:t>
      </w:r>
      <w:r w:rsidR="00A22AAA" w:rsidRPr="00A22AAA">
        <w:t> </w:t>
      </w:r>
      <w:r w:rsidRPr="00A22AAA">
        <w:t>415</w:t>
      </w:r>
      <w:r w:rsidR="00A22AAA">
        <w:noBreakHyphen/>
      </w:r>
      <w:r w:rsidRPr="00A22AAA">
        <w:t>B, an entity must only engage in activities for the purposes of carrying on an infrastructure project designated by the Infrastructure Coordinator under this Subdivision.</w:t>
      </w:r>
    </w:p>
    <w:p w:rsidR="008F382C" w:rsidRPr="00A22AAA" w:rsidRDefault="008F382C" w:rsidP="00A22AAA">
      <w:pPr>
        <w:pStyle w:val="BoxText"/>
      </w:pPr>
      <w:r w:rsidRPr="00A22AAA">
        <w:t>Designation is dependent on:</w:t>
      </w:r>
    </w:p>
    <w:p w:rsidR="008F382C" w:rsidRPr="00A22AAA" w:rsidRDefault="008F382C" w:rsidP="00A22AAA">
      <w:pPr>
        <w:pStyle w:val="BoxPara"/>
      </w:pPr>
      <w:r w:rsidRPr="00A22AAA">
        <w:tab/>
        <w:t>(a)</w:t>
      </w:r>
      <w:r w:rsidRPr="00A22AAA">
        <w:tab/>
        <w:t>criteria prescribed by the Minister; and</w:t>
      </w:r>
    </w:p>
    <w:p w:rsidR="008F382C" w:rsidRPr="00A22AAA" w:rsidRDefault="008F382C" w:rsidP="00A22AAA">
      <w:pPr>
        <w:pStyle w:val="BoxPara"/>
      </w:pPr>
      <w:r w:rsidRPr="00A22AAA">
        <w:tab/>
        <w:t>(b)</w:t>
      </w:r>
      <w:r w:rsidRPr="00A22AAA">
        <w:tab/>
        <w:t>a cap on the total estimated private capital expenditure that would be incurred for all provisionally designated and designated infrastructure projects.</w:t>
      </w:r>
    </w:p>
    <w:p w:rsidR="008F382C" w:rsidRPr="00A22AAA" w:rsidRDefault="008F382C" w:rsidP="00A22AAA">
      <w:pPr>
        <w:pStyle w:val="TofSectsHeading"/>
      </w:pPr>
      <w:r w:rsidRPr="00A22AAA">
        <w:t>Table of sections</w:t>
      </w:r>
    </w:p>
    <w:p w:rsidR="008F382C" w:rsidRPr="00A22AAA" w:rsidRDefault="008F382C" w:rsidP="00A22AAA">
      <w:pPr>
        <w:pStyle w:val="TofSectsGroupHeading"/>
      </w:pPr>
      <w:r w:rsidRPr="00A22AAA">
        <w:t>Designating infrastructure projects</w:t>
      </w:r>
    </w:p>
    <w:p w:rsidR="008F382C" w:rsidRPr="00A22AAA" w:rsidRDefault="008F382C" w:rsidP="00A22AAA">
      <w:pPr>
        <w:pStyle w:val="TofSectsSection"/>
      </w:pPr>
      <w:r w:rsidRPr="00A22AAA">
        <w:t>415</w:t>
      </w:r>
      <w:r w:rsidR="00A22AAA">
        <w:noBreakHyphen/>
      </w:r>
      <w:r w:rsidRPr="00A22AAA">
        <w:t>55</w:t>
      </w:r>
      <w:r w:rsidRPr="00A22AAA">
        <w:tab/>
        <w:t>Applications for designation</w:t>
      </w:r>
    </w:p>
    <w:p w:rsidR="008F382C" w:rsidRPr="00A22AAA" w:rsidRDefault="008F382C" w:rsidP="00A22AAA">
      <w:pPr>
        <w:pStyle w:val="TofSectsSection"/>
      </w:pPr>
      <w:r w:rsidRPr="00A22AAA">
        <w:t>415</w:t>
      </w:r>
      <w:r w:rsidR="00A22AAA">
        <w:noBreakHyphen/>
      </w:r>
      <w:r w:rsidRPr="00A22AAA">
        <w:t>60</w:t>
      </w:r>
      <w:r w:rsidRPr="00A22AAA">
        <w:tab/>
        <w:t>Dealing with applications</w:t>
      </w:r>
    </w:p>
    <w:p w:rsidR="008F382C" w:rsidRPr="00A22AAA" w:rsidRDefault="008F382C" w:rsidP="00A22AAA">
      <w:pPr>
        <w:pStyle w:val="TofSectsSection"/>
      </w:pPr>
      <w:r w:rsidRPr="00A22AAA">
        <w:t>415</w:t>
      </w:r>
      <w:r w:rsidR="00A22AAA">
        <w:noBreakHyphen/>
      </w:r>
      <w:r w:rsidRPr="00A22AAA">
        <w:t>65</w:t>
      </w:r>
      <w:r w:rsidRPr="00A22AAA">
        <w:tab/>
        <w:t>Provisional designation</w:t>
      </w:r>
    </w:p>
    <w:p w:rsidR="008F382C" w:rsidRPr="00A22AAA" w:rsidRDefault="008F382C" w:rsidP="00A22AAA">
      <w:pPr>
        <w:pStyle w:val="TofSectsSection"/>
      </w:pPr>
      <w:r w:rsidRPr="00A22AAA">
        <w:t>415</w:t>
      </w:r>
      <w:r w:rsidR="00A22AAA">
        <w:noBreakHyphen/>
      </w:r>
      <w:r w:rsidRPr="00A22AAA">
        <w:t>70</w:t>
      </w:r>
      <w:r w:rsidRPr="00A22AAA">
        <w:tab/>
        <w:t>Designation</w:t>
      </w:r>
    </w:p>
    <w:p w:rsidR="008F382C" w:rsidRPr="00A22AAA" w:rsidRDefault="008F382C" w:rsidP="00A22AAA">
      <w:pPr>
        <w:pStyle w:val="TofSectsGroupHeading"/>
      </w:pPr>
      <w:r w:rsidRPr="00A22AAA">
        <w:t>Infrastructure project capital expenditure cap</w:t>
      </w:r>
    </w:p>
    <w:p w:rsidR="008F382C" w:rsidRPr="00A22AAA" w:rsidRDefault="008F382C" w:rsidP="00A22AAA">
      <w:pPr>
        <w:pStyle w:val="TofSectsSection"/>
      </w:pPr>
      <w:r w:rsidRPr="00A22AAA">
        <w:t>415</w:t>
      </w:r>
      <w:r w:rsidR="00A22AAA">
        <w:noBreakHyphen/>
      </w:r>
      <w:r w:rsidRPr="00A22AAA">
        <w:t>75</w:t>
      </w:r>
      <w:r w:rsidRPr="00A22AAA">
        <w:tab/>
        <w:t>Infrastructure project capital expenditure cap</w:t>
      </w:r>
    </w:p>
    <w:p w:rsidR="008F382C" w:rsidRPr="00A22AAA" w:rsidRDefault="008F382C" w:rsidP="00A22AAA">
      <w:pPr>
        <w:pStyle w:val="TofSectsSection"/>
      </w:pPr>
      <w:r w:rsidRPr="00A22AAA">
        <w:t>415</w:t>
      </w:r>
      <w:r w:rsidR="00A22AAA">
        <w:noBreakHyphen/>
      </w:r>
      <w:r w:rsidRPr="00A22AAA">
        <w:t>80</w:t>
      </w:r>
      <w:r w:rsidRPr="00A22AAA">
        <w:tab/>
        <w:t>Acceptance of estimates of infrastructure project capital expenditure</w:t>
      </w:r>
    </w:p>
    <w:p w:rsidR="008F382C" w:rsidRPr="00A22AAA" w:rsidRDefault="008F382C" w:rsidP="00A22AAA">
      <w:pPr>
        <w:pStyle w:val="TofSectsGroupHeading"/>
      </w:pPr>
      <w:r w:rsidRPr="00A22AAA">
        <w:t>Miscellaneous</w:t>
      </w:r>
    </w:p>
    <w:p w:rsidR="008F382C" w:rsidRPr="00A22AAA" w:rsidRDefault="008F382C" w:rsidP="00A22AAA">
      <w:pPr>
        <w:pStyle w:val="TofSectsSection"/>
      </w:pPr>
      <w:r w:rsidRPr="00A22AAA">
        <w:t>415</w:t>
      </w:r>
      <w:r w:rsidR="00A22AAA">
        <w:noBreakHyphen/>
      </w:r>
      <w:r w:rsidRPr="00A22AAA">
        <w:t>85</w:t>
      </w:r>
      <w:r w:rsidRPr="00A22AAA">
        <w:tab/>
        <w:t>Review of decisions</w:t>
      </w:r>
    </w:p>
    <w:p w:rsidR="008F382C" w:rsidRPr="00A22AAA" w:rsidRDefault="008F382C" w:rsidP="00A22AAA">
      <w:pPr>
        <w:pStyle w:val="TofSectsSection"/>
      </w:pPr>
      <w:r w:rsidRPr="00A22AAA">
        <w:t>415</w:t>
      </w:r>
      <w:r w:rsidR="00A22AAA">
        <w:noBreakHyphen/>
      </w:r>
      <w:r w:rsidRPr="00A22AAA">
        <w:t>90</w:t>
      </w:r>
      <w:r w:rsidRPr="00A22AAA">
        <w:tab/>
        <w:t>Information to be made public</w:t>
      </w:r>
    </w:p>
    <w:p w:rsidR="008F382C" w:rsidRPr="00A22AAA" w:rsidRDefault="008F382C" w:rsidP="00A22AAA">
      <w:pPr>
        <w:pStyle w:val="TofSectsSection"/>
      </w:pPr>
      <w:r w:rsidRPr="00A22AAA">
        <w:t>415</w:t>
      </w:r>
      <w:r w:rsidR="00A22AAA">
        <w:noBreakHyphen/>
      </w:r>
      <w:r w:rsidRPr="00A22AAA">
        <w:t>95</w:t>
      </w:r>
      <w:r w:rsidRPr="00A22AAA">
        <w:tab/>
        <w:t>Delegation</w:t>
      </w:r>
    </w:p>
    <w:p w:rsidR="008F382C" w:rsidRPr="00A22AAA" w:rsidRDefault="008F382C" w:rsidP="00A22AAA">
      <w:pPr>
        <w:pStyle w:val="TofSectsSection"/>
      </w:pPr>
      <w:r w:rsidRPr="00A22AAA">
        <w:t>415</w:t>
      </w:r>
      <w:r w:rsidR="00A22AAA">
        <w:noBreakHyphen/>
      </w:r>
      <w:r w:rsidRPr="00A22AAA">
        <w:t>100</w:t>
      </w:r>
      <w:r w:rsidRPr="00A22AAA">
        <w:tab/>
        <w:t>Infrastructure project designation rules</w:t>
      </w:r>
    </w:p>
    <w:p w:rsidR="008F382C" w:rsidRPr="00A22AAA" w:rsidRDefault="008F382C" w:rsidP="00A22AAA">
      <w:pPr>
        <w:pStyle w:val="ActHead4"/>
      </w:pPr>
      <w:bookmarkStart w:id="56" w:name="_Toc357426769"/>
      <w:r w:rsidRPr="00A22AAA">
        <w:lastRenderedPageBreak/>
        <w:t>Designating infrastructure projects</w:t>
      </w:r>
      <w:bookmarkEnd w:id="56"/>
    </w:p>
    <w:p w:rsidR="008F382C" w:rsidRPr="00A22AAA" w:rsidRDefault="008F382C" w:rsidP="00A22AAA">
      <w:pPr>
        <w:pStyle w:val="ActHead5"/>
      </w:pPr>
      <w:bookmarkStart w:id="57" w:name="_Toc357426770"/>
      <w:r w:rsidRPr="00A22AAA">
        <w:rPr>
          <w:rStyle w:val="CharSectno"/>
        </w:rPr>
        <w:t>415</w:t>
      </w:r>
      <w:r w:rsidR="00A22AAA" w:rsidRPr="00A22AAA">
        <w:rPr>
          <w:rStyle w:val="CharSectno"/>
        </w:rPr>
        <w:noBreakHyphen/>
      </w:r>
      <w:r w:rsidRPr="00A22AAA">
        <w:rPr>
          <w:rStyle w:val="CharSectno"/>
        </w:rPr>
        <w:t>55</w:t>
      </w:r>
      <w:r w:rsidRPr="00A22AAA">
        <w:t xml:space="preserve">  Applications for designation</w:t>
      </w:r>
      <w:bookmarkEnd w:id="57"/>
    </w:p>
    <w:p w:rsidR="008F382C" w:rsidRPr="00A22AAA" w:rsidRDefault="008F382C" w:rsidP="00A22AAA">
      <w:pPr>
        <w:pStyle w:val="subsection"/>
      </w:pPr>
      <w:r w:rsidRPr="00A22AAA">
        <w:tab/>
        <w:t>(1)</w:t>
      </w:r>
      <w:r w:rsidRPr="00A22AAA">
        <w:tab/>
        <w:t xml:space="preserve">An entity may apply to the Infrastructure Coordinator to have the Infrastructure Coordinator designate an </w:t>
      </w:r>
      <w:r w:rsidR="00A22AAA" w:rsidRPr="00A22AAA">
        <w:rPr>
          <w:position w:val="6"/>
          <w:sz w:val="16"/>
        </w:rPr>
        <w:t>*</w:t>
      </w:r>
      <w:r w:rsidRPr="00A22AAA">
        <w:t xml:space="preserve">enterprise (the </w:t>
      </w:r>
      <w:r w:rsidRPr="00A22AAA">
        <w:rPr>
          <w:b/>
          <w:i/>
        </w:rPr>
        <w:t>infrastructure project</w:t>
      </w:r>
      <w:r w:rsidRPr="00A22AAA">
        <w:t>) that is a proposed investment in, or enhancement to, infrastructure as being an infrastructure project in relation to which Subdivision</w:t>
      </w:r>
      <w:r w:rsidR="00A22AAA" w:rsidRPr="00A22AAA">
        <w:t> </w:t>
      </w:r>
      <w:r w:rsidRPr="00A22AAA">
        <w:t>415</w:t>
      </w:r>
      <w:r w:rsidR="00A22AAA">
        <w:noBreakHyphen/>
      </w:r>
      <w:r w:rsidRPr="00A22AAA">
        <w:t>B applies.</w:t>
      </w:r>
    </w:p>
    <w:p w:rsidR="008F382C" w:rsidRPr="00A22AAA" w:rsidRDefault="008F382C" w:rsidP="00A22AAA">
      <w:pPr>
        <w:pStyle w:val="notetext"/>
      </w:pPr>
      <w:r w:rsidRPr="00A22AAA">
        <w:t>Note:</w:t>
      </w:r>
      <w:r w:rsidRPr="00A22AAA">
        <w:tab/>
        <w:t xml:space="preserve">The Infrastructure Coordinator holds office under the </w:t>
      </w:r>
      <w:r w:rsidRPr="00A22AAA">
        <w:rPr>
          <w:i/>
        </w:rPr>
        <w:t>Infrastructure Australia Act 2008</w:t>
      </w:r>
      <w:r w:rsidRPr="00A22AAA">
        <w:t>.</w:t>
      </w:r>
    </w:p>
    <w:p w:rsidR="008F382C" w:rsidRPr="00A22AAA" w:rsidRDefault="008F382C" w:rsidP="00A22AAA">
      <w:pPr>
        <w:pStyle w:val="subsection"/>
      </w:pPr>
      <w:r w:rsidRPr="00A22AAA">
        <w:tab/>
        <w:t>(2)</w:t>
      </w:r>
      <w:r w:rsidRPr="00A22AAA">
        <w:tab/>
        <w:t xml:space="preserve">The application must include an estimate of the </w:t>
      </w:r>
      <w:r w:rsidR="00A22AAA" w:rsidRPr="00A22AAA">
        <w:rPr>
          <w:position w:val="6"/>
          <w:sz w:val="16"/>
        </w:rPr>
        <w:t>*</w:t>
      </w:r>
      <w:r w:rsidRPr="00A22AAA">
        <w:t>infrastructure project capital expenditure that would be incurred for the purpose of the infrastructure project.</w:t>
      </w:r>
    </w:p>
    <w:p w:rsidR="008F382C" w:rsidRPr="00A22AAA" w:rsidRDefault="008F382C" w:rsidP="00A22AAA">
      <w:pPr>
        <w:pStyle w:val="subsection"/>
      </w:pPr>
      <w:r w:rsidRPr="00A22AAA">
        <w:tab/>
        <w:t>(3)</w:t>
      </w:r>
      <w:r w:rsidRPr="00A22AAA">
        <w:tab/>
      </w:r>
      <w:r w:rsidR="00A22AAA" w:rsidRPr="00A22AAA">
        <w:t>Subsection (</w:t>
      </w:r>
      <w:r w:rsidRPr="00A22AAA">
        <w:t xml:space="preserve">2) does not apply to </w:t>
      </w:r>
      <w:r w:rsidR="00A22AAA" w:rsidRPr="00A22AAA">
        <w:rPr>
          <w:position w:val="6"/>
          <w:sz w:val="16"/>
        </w:rPr>
        <w:t>*</w:t>
      </w:r>
      <w:r w:rsidRPr="00A22AAA">
        <w:t>infrastructure project capital expenditure to the extent that the infrastructure project capital expenditure would be:</w:t>
      </w:r>
    </w:p>
    <w:p w:rsidR="008F382C" w:rsidRPr="00A22AAA" w:rsidRDefault="008F382C" w:rsidP="00A22AAA">
      <w:pPr>
        <w:pStyle w:val="paragraph"/>
      </w:pPr>
      <w:r w:rsidRPr="00A22AAA">
        <w:tab/>
        <w:t>(a)</w:t>
      </w:r>
      <w:r w:rsidRPr="00A22AAA">
        <w:tab/>
        <w:t xml:space="preserve">incurred by an </w:t>
      </w:r>
      <w:r w:rsidR="00A22AAA" w:rsidRPr="00A22AAA">
        <w:rPr>
          <w:position w:val="6"/>
          <w:sz w:val="16"/>
        </w:rPr>
        <w:t>*</w:t>
      </w:r>
      <w:r w:rsidRPr="00A22AAA">
        <w:t>Australian government agency; or</w:t>
      </w:r>
    </w:p>
    <w:p w:rsidR="008F382C" w:rsidRPr="00A22AAA" w:rsidRDefault="008F382C" w:rsidP="00A22AAA">
      <w:pPr>
        <w:pStyle w:val="paragraph"/>
      </w:pPr>
      <w:r w:rsidRPr="00A22AAA">
        <w:tab/>
        <w:t>(b)</w:t>
      </w:r>
      <w:r w:rsidRPr="00A22AAA">
        <w:tab/>
        <w:t>funded by a grant from an Australian government agency.</w:t>
      </w:r>
    </w:p>
    <w:p w:rsidR="008F382C" w:rsidRPr="00A22AAA" w:rsidRDefault="008F382C" w:rsidP="00A22AAA">
      <w:pPr>
        <w:pStyle w:val="subsection"/>
      </w:pPr>
      <w:r w:rsidRPr="00A22AAA">
        <w:tab/>
        <w:t>(4)</w:t>
      </w:r>
      <w:r w:rsidRPr="00A22AAA">
        <w:tab/>
        <w:t>The application must:</w:t>
      </w:r>
    </w:p>
    <w:p w:rsidR="008F382C" w:rsidRPr="00A22AAA" w:rsidRDefault="008F382C" w:rsidP="00A22AAA">
      <w:pPr>
        <w:pStyle w:val="paragraph"/>
      </w:pPr>
      <w:r w:rsidRPr="00A22AAA">
        <w:tab/>
        <w:t>(a)</w:t>
      </w:r>
      <w:r w:rsidRPr="00A22AAA">
        <w:tab/>
        <w:t>be in a form (if any) approved by the Infrastructure Coordinator; and</w:t>
      </w:r>
    </w:p>
    <w:p w:rsidR="008F382C" w:rsidRPr="00A22AAA" w:rsidRDefault="008F382C" w:rsidP="00A22AAA">
      <w:pPr>
        <w:pStyle w:val="paragraph"/>
      </w:pPr>
      <w:r w:rsidRPr="00A22AAA">
        <w:tab/>
        <w:t>(b)</w:t>
      </w:r>
      <w:r w:rsidRPr="00A22AAA">
        <w:tab/>
        <w:t xml:space="preserve">be accompanied by the fee (if any) prescribed by the </w:t>
      </w:r>
      <w:r w:rsidR="00A22AAA" w:rsidRPr="00A22AAA">
        <w:rPr>
          <w:position w:val="6"/>
          <w:sz w:val="16"/>
        </w:rPr>
        <w:t>*</w:t>
      </w:r>
      <w:r w:rsidRPr="00A22AAA">
        <w:t>infrastructure project designation rules.</w:t>
      </w:r>
    </w:p>
    <w:p w:rsidR="008F382C" w:rsidRPr="00A22AAA" w:rsidRDefault="008F382C" w:rsidP="00A22AAA">
      <w:pPr>
        <w:pStyle w:val="ActHead5"/>
      </w:pPr>
      <w:bookmarkStart w:id="58" w:name="_Toc357426771"/>
      <w:r w:rsidRPr="00A22AAA">
        <w:rPr>
          <w:rStyle w:val="CharSectno"/>
        </w:rPr>
        <w:t>415</w:t>
      </w:r>
      <w:r w:rsidR="00A22AAA" w:rsidRPr="00A22AAA">
        <w:rPr>
          <w:rStyle w:val="CharSectno"/>
        </w:rPr>
        <w:noBreakHyphen/>
      </w:r>
      <w:r w:rsidRPr="00A22AAA">
        <w:rPr>
          <w:rStyle w:val="CharSectno"/>
        </w:rPr>
        <w:t>60</w:t>
      </w:r>
      <w:r w:rsidRPr="00A22AAA">
        <w:t xml:space="preserve">  Dealing with applications</w:t>
      </w:r>
      <w:bookmarkEnd w:id="58"/>
    </w:p>
    <w:p w:rsidR="008F382C" w:rsidRPr="00A22AAA" w:rsidRDefault="008F382C" w:rsidP="00A22AAA">
      <w:pPr>
        <w:pStyle w:val="SubsectionHead"/>
      </w:pPr>
      <w:r w:rsidRPr="00A22AAA">
        <w:t>Dealing with applications</w:t>
      </w:r>
    </w:p>
    <w:p w:rsidR="008F382C" w:rsidRPr="00A22AAA" w:rsidRDefault="008F382C" w:rsidP="00A22AAA">
      <w:pPr>
        <w:pStyle w:val="subsection"/>
      </w:pPr>
      <w:r w:rsidRPr="00A22AAA">
        <w:tab/>
        <w:t>(1)</w:t>
      </w:r>
      <w:r w:rsidRPr="00A22AAA">
        <w:tab/>
        <w:t>The Infrastructure Coordinator must deal with applications made under this Division:</w:t>
      </w:r>
    </w:p>
    <w:p w:rsidR="008F382C" w:rsidRPr="00A22AAA" w:rsidRDefault="008F382C" w:rsidP="00A22AAA">
      <w:pPr>
        <w:pStyle w:val="paragraph"/>
      </w:pPr>
      <w:r w:rsidRPr="00A22AAA">
        <w:tab/>
        <w:t>(a)</w:t>
      </w:r>
      <w:r w:rsidRPr="00A22AAA">
        <w:tab/>
        <w:t xml:space="preserve">in accordance with the requirements prescribed by the </w:t>
      </w:r>
      <w:r w:rsidR="00A22AAA" w:rsidRPr="00A22AAA">
        <w:rPr>
          <w:position w:val="6"/>
          <w:sz w:val="16"/>
        </w:rPr>
        <w:t>*</w:t>
      </w:r>
      <w:r w:rsidRPr="00A22AAA">
        <w:t>infrastructure project designation rules; or</w:t>
      </w:r>
    </w:p>
    <w:p w:rsidR="008F382C" w:rsidRPr="00A22AAA" w:rsidRDefault="008F382C" w:rsidP="00A22AAA">
      <w:pPr>
        <w:pStyle w:val="paragraph"/>
      </w:pPr>
      <w:r w:rsidRPr="00A22AAA">
        <w:tab/>
        <w:t>(b)</w:t>
      </w:r>
      <w:r w:rsidRPr="00A22AAA">
        <w:tab/>
        <w:t>if the infrastructure project designation rules do not prescribe any requirements—in the order in which the applications are made.</w:t>
      </w:r>
    </w:p>
    <w:p w:rsidR="008F382C" w:rsidRPr="00A22AAA" w:rsidRDefault="008F382C" w:rsidP="00A22AAA">
      <w:pPr>
        <w:pStyle w:val="subsection"/>
      </w:pPr>
      <w:r w:rsidRPr="00A22AAA">
        <w:lastRenderedPageBreak/>
        <w:tab/>
        <w:t>(2)</w:t>
      </w:r>
      <w:r w:rsidRPr="00A22AAA">
        <w:tab/>
        <w:t xml:space="preserve">Without limiting </w:t>
      </w:r>
      <w:r w:rsidR="00A22AAA" w:rsidRPr="00A22AAA">
        <w:t>paragraph (</w:t>
      </w:r>
      <w:r w:rsidRPr="00A22AAA">
        <w:t xml:space="preserve">1)(a), the requirements the </w:t>
      </w:r>
      <w:r w:rsidR="00A22AAA" w:rsidRPr="00A22AAA">
        <w:rPr>
          <w:position w:val="6"/>
          <w:sz w:val="16"/>
        </w:rPr>
        <w:t>*</w:t>
      </w:r>
      <w:r w:rsidRPr="00A22AAA">
        <w:t>infrastructure project designation rules may prescribe for the purposes of that paragraph include:</w:t>
      </w:r>
    </w:p>
    <w:p w:rsidR="008F382C" w:rsidRPr="00A22AAA" w:rsidRDefault="008F382C" w:rsidP="00A22AAA">
      <w:pPr>
        <w:pStyle w:val="paragraph"/>
      </w:pPr>
      <w:r w:rsidRPr="00A22AAA">
        <w:tab/>
        <w:t>(a)</w:t>
      </w:r>
      <w:r w:rsidRPr="00A22AAA">
        <w:tab/>
        <w:t>requirements relating to the time at which or by which the Infrastructure Coordinator must deal with an application; and</w:t>
      </w:r>
    </w:p>
    <w:p w:rsidR="008F382C" w:rsidRPr="00A22AAA" w:rsidRDefault="008F382C" w:rsidP="00A22AAA">
      <w:pPr>
        <w:pStyle w:val="paragraph"/>
      </w:pPr>
      <w:r w:rsidRPr="00A22AAA">
        <w:tab/>
        <w:t>(b)</w:t>
      </w:r>
      <w:r w:rsidRPr="00A22AAA">
        <w:tab/>
        <w:t>requirements relating to applications that, in the opinion of the Infrastructure Coordinator, are incomplete or do not contain sufficient information for the Infrastructure Coordinator to deal with the applications.</w:t>
      </w:r>
    </w:p>
    <w:p w:rsidR="008F382C" w:rsidRPr="00A22AAA" w:rsidRDefault="008F382C" w:rsidP="00A22AAA">
      <w:pPr>
        <w:pStyle w:val="subsection"/>
      </w:pPr>
      <w:r w:rsidRPr="00A22AAA">
        <w:tab/>
        <w:t>(3)</w:t>
      </w:r>
      <w:r w:rsidRPr="00A22AAA">
        <w:tab/>
        <w:t xml:space="preserve">For the purposes of </w:t>
      </w:r>
      <w:r w:rsidR="00A22AAA" w:rsidRPr="00A22AAA">
        <w:t>subsection (</w:t>
      </w:r>
      <w:r w:rsidRPr="00A22AAA">
        <w:t>1), the Infrastructure Coordinator deals with an application by:</w:t>
      </w:r>
    </w:p>
    <w:p w:rsidR="008F382C" w:rsidRPr="00A22AAA" w:rsidRDefault="008F382C" w:rsidP="00A22AAA">
      <w:pPr>
        <w:pStyle w:val="paragraph"/>
      </w:pPr>
      <w:r w:rsidRPr="00A22AAA">
        <w:tab/>
        <w:t>(a)</w:t>
      </w:r>
      <w:r w:rsidRPr="00A22AAA">
        <w:tab/>
        <w:t>designating the infrastructure project provisionally under section</w:t>
      </w:r>
      <w:r w:rsidR="00A22AAA" w:rsidRPr="00A22AAA">
        <w:t> </w:t>
      </w:r>
      <w:r w:rsidRPr="00A22AAA">
        <w:t>415</w:t>
      </w:r>
      <w:r w:rsidR="00A22AAA">
        <w:noBreakHyphen/>
      </w:r>
      <w:r w:rsidRPr="00A22AAA">
        <w:t>65, or deciding not to designate the infrastructure project provisionally under that section; or</w:t>
      </w:r>
    </w:p>
    <w:p w:rsidR="008F382C" w:rsidRPr="00A22AAA" w:rsidRDefault="008F382C" w:rsidP="00A22AAA">
      <w:pPr>
        <w:pStyle w:val="paragraph"/>
      </w:pPr>
      <w:r w:rsidRPr="00A22AAA">
        <w:tab/>
        <w:t>(b)</w:t>
      </w:r>
      <w:r w:rsidRPr="00A22AAA">
        <w:tab/>
        <w:t>designating the infrastructure project under section</w:t>
      </w:r>
      <w:r w:rsidR="00A22AAA" w:rsidRPr="00A22AAA">
        <w:t> </w:t>
      </w:r>
      <w:r w:rsidRPr="00A22AAA">
        <w:t>415</w:t>
      </w:r>
      <w:r w:rsidR="00A22AAA">
        <w:noBreakHyphen/>
      </w:r>
      <w:r w:rsidRPr="00A22AAA">
        <w:t>70 or deciding not to designate the infrastructure project under that section (whether or not the Infrastructure Coordinator has previously dealt with the application by designating the infrastructure project provisionally under section</w:t>
      </w:r>
      <w:r w:rsidR="00A22AAA" w:rsidRPr="00A22AAA">
        <w:t> </w:t>
      </w:r>
      <w:r w:rsidRPr="00A22AAA">
        <w:t>415</w:t>
      </w:r>
      <w:r w:rsidR="00A22AAA">
        <w:noBreakHyphen/>
      </w:r>
      <w:r w:rsidRPr="00A22AAA">
        <w:t>65).</w:t>
      </w:r>
    </w:p>
    <w:p w:rsidR="008F382C" w:rsidRPr="00A22AAA" w:rsidRDefault="008F382C" w:rsidP="00A22AAA">
      <w:pPr>
        <w:pStyle w:val="subsection"/>
      </w:pPr>
      <w:r w:rsidRPr="00A22AAA">
        <w:tab/>
        <w:t>(4)</w:t>
      </w:r>
      <w:r w:rsidRPr="00A22AAA">
        <w:tab/>
      </w:r>
      <w:r w:rsidR="00A22AAA" w:rsidRPr="00A22AAA">
        <w:t>Paragraph (</w:t>
      </w:r>
      <w:r w:rsidRPr="00A22AAA">
        <w:t xml:space="preserve">1)(b) does not apply to the Infrastructure Coordinator deciding whether to designate a </w:t>
      </w:r>
      <w:r w:rsidR="00A22AAA" w:rsidRPr="00A22AAA">
        <w:rPr>
          <w:position w:val="6"/>
          <w:sz w:val="16"/>
        </w:rPr>
        <w:t>*</w:t>
      </w:r>
      <w:r w:rsidRPr="00A22AAA">
        <w:t>provisionally designated infrastructure project under section</w:t>
      </w:r>
      <w:r w:rsidR="00A22AAA" w:rsidRPr="00A22AAA">
        <w:t> </w:t>
      </w:r>
      <w:r w:rsidRPr="00A22AAA">
        <w:t>415</w:t>
      </w:r>
      <w:r w:rsidR="00A22AAA">
        <w:noBreakHyphen/>
      </w:r>
      <w:r w:rsidRPr="00A22AAA">
        <w:t>70.</w:t>
      </w:r>
    </w:p>
    <w:p w:rsidR="008F382C" w:rsidRPr="00A22AAA" w:rsidRDefault="008F382C" w:rsidP="00A22AAA">
      <w:pPr>
        <w:pStyle w:val="SubsectionHead"/>
      </w:pPr>
      <w:r w:rsidRPr="00A22AAA">
        <w:t>No designation after 30</w:t>
      </w:r>
      <w:r w:rsidR="00A22AAA" w:rsidRPr="00A22AAA">
        <w:t> </w:t>
      </w:r>
      <w:r w:rsidRPr="00A22AAA">
        <w:t>June 2017 or later prescribed day</w:t>
      </w:r>
    </w:p>
    <w:p w:rsidR="008F382C" w:rsidRPr="00A22AAA" w:rsidRDefault="008F382C" w:rsidP="00A22AAA">
      <w:pPr>
        <w:pStyle w:val="subsection"/>
      </w:pPr>
      <w:r w:rsidRPr="00A22AAA">
        <w:tab/>
        <w:t>(5)</w:t>
      </w:r>
      <w:r w:rsidRPr="00A22AAA">
        <w:tab/>
        <w:t>Despite anything else in this Subdivision, the Infrastructure Coordinator must not provisionally designate the infrastructure project under section</w:t>
      </w:r>
      <w:r w:rsidR="00A22AAA" w:rsidRPr="00A22AAA">
        <w:t> </w:t>
      </w:r>
      <w:r w:rsidRPr="00A22AAA">
        <w:t>415</w:t>
      </w:r>
      <w:r w:rsidR="00A22AAA">
        <w:noBreakHyphen/>
      </w:r>
      <w:r w:rsidRPr="00A22AAA">
        <w:t>65, or designate the infrastructure project under section</w:t>
      </w:r>
      <w:r w:rsidR="00A22AAA" w:rsidRPr="00A22AAA">
        <w:t> </w:t>
      </w:r>
      <w:r w:rsidRPr="00A22AAA">
        <w:t>415</w:t>
      </w:r>
      <w:r w:rsidR="00A22AAA">
        <w:noBreakHyphen/>
      </w:r>
      <w:r w:rsidRPr="00A22AAA">
        <w:t>70, after:</w:t>
      </w:r>
    </w:p>
    <w:p w:rsidR="008F382C" w:rsidRPr="00A22AAA" w:rsidRDefault="008F382C" w:rsidP="00A22AAA">
      <w:pPr>
        <w:pStyle w:val="paragraph"/>
      </w:pPr>
      <w:r w:rsidRPr="00A22AAA">
        <w:tab/>
        <w:t>(a)</w:t>
      </w:r>
      <w:r w:rsidRPr="00A22AAA">
        <w:tab/>
        <w:t>30</w:t>
      </w:r>
      <w:r w:rsidR="00A22AAA" w:rsidRPr="00A22AAA">
        <w:t> </w:t>
      </w:r>
      <w:r w:rsidRPr="00A22AAA">
        <w:t>June 2017; or</w:t>
      </w:r>
    </w:p>
    <w:p w:rsidR="008F382C" w:rsidRPr="00A22AAA" w:rsidRDefault="008F382C" w:rsidP="00A22AAA">
      <w:pPr>
        <w:pStyle w:val="paragraph"/>
      </w:pPr>
      <w:r w:rsidRPr="00A22AAA">
        <w:tab/>
        <w:t>(b)</w:t>
      </w:r>
      <w:r w:rsidRPr="00A22AAA">
        <w:tab/>
        <w:t xml:space="preserve">a later day (if any) prescribed by the </w:t>
      </w:r>
      <w:r w:rsidR="00A22AAA" w:rsidRPr="00A22AAA">
        <w:rPr>
          <w:position w:val="6"/>
          <w:sz w:val="16"/>
        </w:rPr>
        <w:t>*</w:t>
      </w:r>
      <w:r w:rsidRPr="00A22AAA">
        <w:t>infrastructure project designation rules.</w:t>
      </w:r>
    </w:p>
    <w:p w:rsidR="008F382C" w:rsidRPr="00A22AAA" w:rsidRDefault="008F382C" w:rsidP="00A22AAA">
      <w:pPr>
        <w:pStyle w:val="ActHead5"/>
      </w:pPr>
      <w:bookmarkStart w:id="59" w:name="_Toc357426772"/>
      <w:r w:rsidRPr="00A22AAA">
        <w:rPr>
          <w:rStyle w:val="CharSectno"/>
        </w:rPr>
        <w:t>415</w:t>
      </w:r>
      <w:r w:rsidR="00A22AAA" w:rsidRPr="00A22AAA">
        <w:rPr>
          <w:rStyle w:val="CharSectno"/>
        </w:rPr>
        <w:noBreakHyphen/>
      </w:r>
      <w:r w:rsidRPr="00A22AAA">
        <w:rPr>
          <w:rStyle w:val="CharSectno"/>
        </w:rPr>
        <w:t>65</w:t>
      </w:r>
      <w:r w:rsidRPr="00A22AAA">
        <w:t xml:space="preserve">  Provisional designation</w:t>
      </w:r>
      <w:bookmarkEnd w:id="59"/>
    </w:p>
    <w:p w:rsidR="008F382C" w:rsidRPr="00A22AAA" w:rsidRDefault="008F382C" w:rsidP="00A22AAA">
      <w:pPr>
        <w:pStyle w:val="SubsectionHead"/>
      </w:pPr>
      <w:r w:rsidRPr="00A22AAA">
        <w:t>Provisional designation</w:t>
      </w:r>
    </w:p>
    <w:p w:rsidR="008F382C" w:rsidRPr="00A22AAA" w:rsidRDefault="008F382C" w:rsidP="00A22AAA">
      <w:pPr>
        <w:pStyle w:val="subsection"/>
      </w:pPr>
      <w:r w:rsidRPr="00A22AAA">
        <w:tab/>
        <w:t>(1)</w:t>
      </w:r>
      <w:r w:rsidRPr="00A22AAA">
        <w:tab/>
        <w:t>The Infrastructure Coordinator must, by instrument in writing, designate the infrastructure project provisionally for the purposes of this Division if:</w:t>
      </w:r>
    </w:p>
    <w:p w:rsidR="008F382C" w:rsidRPr="00A22AAA" w:rsidRDefault="008F382C" w:rsidP="00A22AAA">
      <w:pPr>
        <w:pStyle w:val="paragraph"/>
      </w:pPr>
      <w:r w:rsidRPr="00A22AAA">
        <w:lastRenderedPageBreak/>
        <w:tab/>
        <w:t>(a)</w:t>
      </w:r>
      <w:r w:rsidRPr="00A22AAA">
        <w:tab/>
        <w:t>the entity applies to have the Infrastructure Coordinator designate the infrastructure project in accordance with section</w:t>
      </w:r>
      <w:r w:rsidR="00A22AAA" w:rsidRPr="00A22AAA">
        <w:t> </w:t>
      </w:r>
      <w:r w:rsidRPr="00A22AAA">
        <w:t>415</w:t>
      </w:r>
      <w:r w:rsidR="00A22AAA">
        <w:noBreakHyphen/>
      </w:r>
      <w:r w:rsidRPr="00A22AAA">
        <w:t>55; and</w:t>
      </w:r>
    </w:p>
    <w:p w:rsidR="008F382C" w:rsidRPr="00A22AAA" w:rsidRDefault="008F382C" w:rsidP="00A22AAA">
      <w:pPr>
        <w:pStyle w:val="paragraph"/>
      </w:pPr>
      <w:r w:rsidRPr="00A22AAA">
        <w:tab/>
        <w:t>(b)</w:t>
      </w:r>
      <w:r w:rsidRPr="00A22AAA">
        <w:tab/>
        <w:t xml:space="preserve">the Infrastructure Coordinator accepts the estimate of the </w:t>
      </w:r>
      <w:r w:rsidR="00A22AAA" w:rsidRPr="00A22AAA">
        <w:rPr>
          <w:position w:val="6"/>
          <w:sz w:val="16"/>
        </w:rPr>
        <w:t>*</w:t>
      </w:r>
      <w:r w:rsidRPr="00A22AAA">
        <w:t>infrastructure project capital expenditure under section</w:t>
      </w:r>
      <w:r w:rsidR="00A22AAA" w:rsidRPr="00A22AAA">
        <w:t> </w:t>
      </w:r>
      <w:r w:rsidRPr="00A22AAA">
        <w:t>415</w:t>
      </w:r>
      <w:r w:rsidR="00A22AAA">
        <w:noBreakHyphen/>
      </w:r>
      <w:r w:rsidRPr="00A22AAA">
        <w:t>80; and</w:t>
      </w:r>
    </w:p>
    <w:p w:rsidR="008F382C" w:rsidRPr="00A22AAA" w:rsidRDefault="008F382C" w:rsidP="00A22AAA">
      <w:pPr>
        <w:pStyle w:val="paragraph"/>
      </w:pPr>
      <w:r w:rsidRPr="00A22AAA">
        <w:tab/>
        <w:t>(c)</w:t>
      </w:r>
      <w:r w:rsidRPr="00A22AAA">
        <w:tab/>
        <w:t>the provisional designation would not breach the infrastructure project capital expenditure cap under section</w:t>
      </w:r>
      <w:r w:rsidR="00A22AAA" w:rsidRPr="00A22AAA">
        <w:t> </w:t>
      </w:r>
      <w:r w:rsidRPr="00A22AAA">
        <w:t>415</w:t>
      </w:r>
      <w:r w:rsidR="00A22AAA">
        <w:noBreakHyphen/>
      </w:r>
      <w:r w:rsidRPr="00A22AAA">
        <w:t>75; and</w:t>
      </w:r>
    </w:p>
    <w:p w:rsidR="008F382C" w:rsidRPr="00A22AAA" w:rsidRDefault="008F382C" w:rsidP="00A22AAA">
      <w:pPr>
        <w:pStyle w:val="paragraph"/>
      </w:pPr>
      <w:r w:rsidRPr="00A22AAA">
        <w:tab/>
        <w:t>(d)</w:t>
      </w:r>
      <w:r w:rsidRPr="00A22AAA">
        <w:tab/>
        <w:t>the following conditions are satisfied:</w:t>
      </w:r>
    </w:p>
    <w:p w:rsidR="008F382C" w:rsidRPr="00A22AAA" w:rsidRDefault="008F382C" w:rsidP="00A22AAA">
      <w:pPr>
        <w:pStyle w:val="paragraphsub"/>
      </w:pPr>
      <w:r w:rsidRPr="00A22AAA">
        <w:tab/>
        <w:t>(i)</w:t>
      </w:r>
      <w:r w:rsidRPr="00A22AAA">
        <w:tab/>
        <w:t xml:space="preserve">the conditions prescribed by the </w:t>
      </w:r>
      <w:r w:rsidR="00A22AAA" w:rsidRPr="00A22AAA">
        <w:rPr>
          <w:position w:val="6"/>
          <w:sz w:val="16"/>
        </w:rPr>
        <w:t>*</w:t>
      </w:r>
      <w:r w:rsidRPr="00A22AAA">
        <w:t>infrastructure project designation rules;</w:t>
      </w:r>
    </w:p>
    <w:p w:rsidR="008F382C" w:rsidRPr="00A22AAA" w:rsidRDefault="008F382C" w:rsidP="00A22AAA">
      <w:pPr>
        <w:pStyle w:val="paragraphsub"/>
      </w:pPr>
      <w:r w:rsidRPr="00A22AAA">
        <w:tab/>
        <w:t>(ii)</w:t>
      </w:r>
      <w:r w:rsidRPr="00A22AAA">
        <w:tab/>
        <w:t xml:space="preserve">if the infrastructure project designation rules do not prescribe any conditions—in the opinion of the Infrastructure Coordinator, the infrastructure is nationally significant infrastructure (within the meaning of the </w:t>
      </w:r>
      <w:r w:rsidRPr="00A22AAA">
        <w:rPr>
          <w:i/>
        </w:rPr>
        <w:t>Infrastructure Australia Act 2008</w:t>
      </w:r>
      <w:r w:rsidRPr="00A22AAA">
        <w:t>); and</w:t>
      </w:r>
    </w:p>
    <w:p w:rsidR="008F382C" w:rsidRPr="00A22AAA" w:rsidRDefault="008F382C" w:rsidP="00A22AAA">
      <w:pPr>
        <w:pStyle w:val="paragraph"/>
      </w:pPr>
      <w:r w:rsidRPr="00A22AAA">
        <w:tab/>
        <w:t>(e)</w:t>
      </w:r>
      <w:r w:rsidRPr="00A22AAA">
        <w:tab/>
        <w:t xml:space="preserve">the infrastructure project is not a </w:t>
      </w:r>
      <w:r w:rsidR="00A22AAA" w:rsidRPr="00A22AAA">
        <w:rPr>
          <w:position w:val="6"/>
          <w:sz w:val="16"/>
        </w:rPr>
        <w:t>*</w:t>
      </w:r>
      <w:r w:rsidRPr="00A22AAA">
        <w:t>designated infrastructure project.</w:t>
      </w:r>
    </w:p>
    <w:p w:rsidR="008F382C" w:rsidRPr="00A22AAA" w:rsidRDefault="008F382C" w:rsidP="00A22AAA">
      <w:pPr>
        <w:pStyle w:val="subsection"/>
      </w:pPr>
      <w:r w:rsidRPr="00A22AAA">
        <w:tab/>
        <w:t>(2)</w:t>
      </w:r>
      <w:r w:rsidRPr="00A22AAA">
        <w:tab/>
        <w:t xml:space="preserve">The instrument of provisional designation must contain any details prescribed by the </w:t>
      </w:r>
      <w:r w:rsidR="00A22AAA" w:rsidRPr="00A22AAA">
        <w:rPr>
          <w:position w:val="6"/>
          <w:sz w:val="16"/>
        </w:rPr>
        <w:t>*</w:t>
      </w:r>
      <w:r w:rsidRPr="00A22AAA">
        <w:t>infrastructure project designation rules.</w:t>
      </w:r>
    </w:p>
    <w:p w:rsidR="008F382C" w:rsidRPr="00A22AAA" w:rsidRDefault="008F382C" w:rsidP="00A22AAA">
      <w:pPr>
        <w:pStyle w:val="SubsectionHead"/>
      </w:pPr>
      <w:r w:rsidRPr="00A22AAA">
        <w:t>Amendment of instruments of provisional designation</w:t>
      </w:r>
    </w:p>
    <w:p w:rsidR="008F382C" w:rsidRPr="00A22AAA" w:rsidRDefault="008F382C" w:rsidP="00A22AAA">
      <w:pPr>
        <w:pStyle w:val="subsection"/>
      </w:pPr>
      <w:r w:rsidRPr="00A22AAA">
        <w:tab/>
        <w:t>(3)</w:t>
      </w:r>
      <w:r w:rsidRPr="00A22AAA">
        <w:tab/>
        <w:t xml:space="preserve">The Infrastructure Coordinator must, by instrument in writing, amend the instrument of provisional designation in accordance with any requirements prescribed by the </w:t>
      </w:r>
      <w:r w:rsidR="00A22AAA" w:rsidRPr="00A22AAA">
        <w:rPr>
          <w:position w:val="6"/>
          <w:sz w:val="16"/>
        </w:rPr>
        <w:t>*</w:t>
      </w:r>
      <w:r w:rsidRPr="00A22AAA">
        <w:t>infrastructure project designation rules. The Infrastructure Coordinator must not amend the instrument in any other circumstances.</w:t>
      </w:r>
    </w:p>
    <w:p w:rsidR="008F382C" w:rsidRPr="00A22AAA" w:rsidRDefault="008F382C" w:rsidP="00A22AAA">
      <w:pPr>
        <w:pStyle w:val="subsection"/>
      </w:pPr>
      <w:r w:rsidRPr="00A22AAA">
        <w:tab/>
        <w:t>(4)</w:t>
      </w:r>
      <w:r w:rsidRPr="00A22AAA">
        <w:tab/>
        <w:t xml:space="preserve">Without limiting </w:t>
      </w:r>
      <w:r w:rsidR="00A22AAA" w:rsidRPr="00A22AAA">
        <w:t>subsection (</w:t>
      </w:r>
      <w:r w:rsidRPr="00A22AAA">
        <w:t xml:space="preserve">3), the requirements the </w:t>
      </w:r>
      <w:r w:rsidR="00A22AAA" w:rsidRPr="00A22AAA">
        <w:rPr>
          <w:position w:val="6"/>
          <w:sz w:val="16"/>
        </w:rPr>
        <w:t>*</w:t>
      </w:r>
      <w:r w:rsidRPr="00A22AAA">
        <w:t>infrastructure project designation rules may prescribe for the purposes of that subsection include requirements relating to when an amendment must take effect, which may be a time before the amendment is made.</w:t>
      </w:r>
    </w:p>
    <w:p w:rsidR="008F382C" w:rsidRPr="00A22AAA" w:rsidRDefault="008F382C" w:rsidP="00A22AAA">
      <w:pPr>
        <w:pStyle w:val="SubsectionHead"/>
      </w:pPr>
      <w:r w:rsidRPr="00A22AAA">
        <w:t>Revocation of instruments of provisional designation</w:t>
      </w:r>
    </w:p>
    <w:p w:rsidR="008F382C" w:rsidRPr="00A22AAA" w:rsidRDefault="008F382C" w:rsidP="00A22AAA">
      <w:pPr>
        <w:pStyle w:val="subsection"/>
      </w:pPr>
      <w:r w:rsidRPr="00A22AAA">
        <w:tab/>
        <w:t>(5)</w:t>
      </w:r>
      <w:r w:rsidRPr="00A22AAA">
        <w:tab/>
        <w:t>The Infrastructure Coordinator must, by instrument in writing, revoke the instrument of provisional designation:</w:t>
      </w:r>
    </w:p>
    <w:p w:rsidR="008F382C" w:rsidRPr="00A22AAA" w:rsidRDefault="008F382C" w:rsidP="00A22AAA">
      <w:pPr>
        <w:pStyle w:val="paragraph"/>
      </w:pPr>
      <w:r w:rsidRPr="00A22AAA">
        <w:lastRenderedPageBreak/>
        <w:tab/>
        <w:t>(a)</w:t>
      </w:r>
      <w:r w:rsidRPr="00A22AAA">
        <w:tab/>
        <w:t>if the Infrastructure Coordinator has designated the project under section</w:t>
      </w:r>
      <w:r w:rsidR="00A22AAA" w:rsidRPr="00A22AAA">
        <w:t> </w:t>
      </w:r>
      <w:r w:rsidRPr="00A22AAA">
        <w:t>415</w:t>
      </w:r>
      <w:r w:rsidR="00A22AAA">
        <w:noBreakHyphen/>
      </w:r>
      <w:r w:rsidRPr="00A22AAA">
        <w:t>70, or decides not to designate the project; or</w:t>
      </w:r>
    </w:p>
    <w:p w:rsidR="008F382C" w:rsidRPr="00A22AAA" w:rsidRDefault="008F382C" w:rsidP="00A22AAA">
      <w:pPr>
        <w:pStyle w:val="paragraph"/>
      </w:pPr>
      <w:r w:rsidRPr="00A22AAA">
        <w:tab/>
        <w:t>(b)</w:t>
      </w:r>
      <w:r w:rsidRPr="00A22AAA">
        <w:tab/>
        <w:t>if the Infrastructure Coordinator has revoked the instrument of acceptance of the estimate under section</w:t>
      </w:r>
      <w:r w:rsidR="00A22AAA" w:rsidRPr="00A22AAA">
        <w:t> </w:t>
      </w:r>
      <w:r w:rsidRPr="00A22AAA">
        <w:t>415</w:t>
      </w:r>
      <w:r w:rsidR="00A22AAA">
        <w:noBreakHyphen/>
      </w:r>
      <w:r w:rsidRPr="00A22AAA">
        <w:t>80; or</w:t>
      </w:r>
    </w:p>
    <w:p w:rsidR="008F382C" w:rsidRPr="00A22AAA" w:rsidRDefault="008F382C" w:rsidP="00A22AAA">
      <w:pPr>
        <w:pStyle w:val="paragraph"/>
      </w:pPr>
      <w:r w:rsidRPr="00A22AAA">
        <w:tab/>
        <w:t>(c)</w:t>
      </w:r>
      <w:r w:rsidRPr="00A22AAA">
        <w:tab/>
        <w:t xml:space="preserve">in the circumstances (if any) prescribed by the </w:t>
      </w:r>
      <w:r w:rsidR="00A22AAA" w:rsidRPr="00A22AAA">
        <w:rPr>
          <w:position w:val="6"/>
          <w:sz w:val="16"/>
        </w:rPr>
        <w:t>*</w:t>
      </w:r>
      <w:r w:rsidRPr="00A22AAA">
        <w:t>infrastructure project designation rules.</w:t>
      </w:r>
    </w:p>
    <w:p w:rsidR="008F382C" w:rsidRPr="00A22AAA" w:rsidRDefault="008F382C" w:rsidP="00A22AAA">
      <w:pPr>
        <w:pStyle w:val="subsection2"/>
      </w:pPr>
      <w:r w:rsidRPr="00A22AAA">
        <w:t>The Infrastructure Coordinator must not revoke the instrument in any other circumstances.</w:t>
      </w:r>
    </w:p>
    <w:p w:rsidR="008F382C" w:rsidRPr="00A22AAA" w:rsidRDefault="008F382C" w:rsidP="00A22AAA">
      <w:pPr>
        <w:pStyle w:val="subsection"/>
      </w:pPr>
      <w:r w:rsidRPr="00A22AAA">
        <w:tab/>
        <w:t>(6)</w:t>
      </w:r>
      <w:r w:rsidRPr="00A22AAA">
        <w:tab/>
        <w:t xml:space="preserve">Without limiting </w:t>
      </w:r>
      <w:r w:rsidR="00A22AAA" w:rsidRPr="00A22AAA">
        <w:t>paragraph (</w:t>
      </w:r>
      <w:r w:rsidRPr="00A22AAA">
        <w:t xml:space="preserve">5)(c), the circumstances the </w:t>
      </w:r>
      <w:r w:rsidR="00A22AAA" w:rsidRPr="00A22AAA">
        <w:rPr>
          <w:position w:val="6"/>
          <w:sz w:val="16"/>
        </w:rPr>
        <w:t>*</w:t>
      </w:r>
      <w:r w:rsidRPr="00A22AAA">
        <w:t>infrastructure project designation rules may prescribe for the purposes of that paragraph include:</w:t>
      </w:r>
    </w:p>
    <w:p w:rsidR="008F382C" w:rsidRPr="00A22AAA" w:rsidRDefault="008F382C" w:rsidP="00A22AAA">
      <w:pPr>
        <w:pStyle w:val="paragraph"/>
      </w:pPr>
      <w:r w:rsidRPr="00A22AAA">
        <w:tab/>
        <w:t>(a)</w:t>
      </w:r>
      <w:r w:rsidRPr="00A22AAA">
        <w:tab/>
        <w:t>circumstances involving a failure by a prescribed entity to give prescribed information to the Infrastructure Coordinator; and</w:t>
      </w:r>
    </w:p>
    <w:p w:rsidR="008F382C" w:rsidRPr="00A22AAA" w:rsidRDefault="008F382C" w:rsidP="00A22AAA">
      <w:pPr>
        <w:pStyle w:val="paragraph"/>
      </w:pPr>
      <w:r w:rsidRPr="00A22AAA">
        <w:tab/>
        <w:t>(b)</w:t>
      </w:r>
      <w:r w:rsidRPr="00A22AAA">
        <w:tab/>
        <w:t xml:space="preserve">circumstances involving a breach of conditions set by the Infrastructure Coordinator for the </w:t>
      </w:r>
      <w:r w:rsidR="00A22AAA" w:rsidRPr="00A22AAA">
        <w:rPr>
          <w:position w:val="6"/>
          <w:sz w:val="16"/>
        </w:rPr>
        <w:t>*</w:t>
      </w:r>
      <w:r w:rsidRPr="00A22AAA">
        <w:t>provisionally designated infrastructure project to remain provisionally designated.</w:t>
      </w:r>
    </w:p>
    <w:p w:rsidR="008F382C" w:rsidRPr="00A22AAA" w:rsidRDefault="008F382C" w:rsidP="00A22AAA">
      <w:pPr>
        <w:pStyle w:val="subsection"/>
      </w:pPr>
      <w:r w:rsidRPr="00A22AAA">
        <w:tab/>
        <w:t>(7)</w:t>
      </w:r>
      <w:r w:rsidRPr="00A22AAA">
        <w:tab/>
        <w:t xml:space="preserve">The </w:t>
      </w:r>
      <w:r w:rsidR="00A22AAA" w:rsidRPr="00A22AAA">
        <w:rPr>
          <w:position w:val="6"/>
          <w:sz w:val="16"/>
        </w:rPr>
        <w:t>*</w:t>
      </w:r>
      <w:r w:rsidRPr="00A22AAA">
        <w:t xml:space="preserve">infrastructure project designation rules must prescribe matters to which the Infrastructure Coordinator must have regard in setting conditions for a </w:t>
      </w:r>
      <w:r w:rsidR="00A22AAA" w:rsidRPr="00A22AAA">
        <w:rPr>
          <w:position w:val="6"/>
          <w:sz w:val="16"/>
        </w:rPr>
        <w:t>*</w:t>
      </w:r>
      <w:r w:rsidRPr="00A22AAA">
        <w:t xml:space="preserve">provisionally designated infrastructure project to remain provisionally designated, if the infrastructure project designation rules provide for the Infrastructure Coordinator to set such conditions, as mentioned in </w:t>
      </w:r>
      <w:r w:rsidR="00A22AAA" w:rsidRPr="00A22AAA">
        <w:t>paragraph (</w:t>
      </w:r>
      <w:r w:rsidRPr="00A22AAA">
        <w:t>6)(b).</w:t>
      </w:r>
    </w:p>
    <w:p w:rsidR="008F382C" w:rsidRPr="00A22AAA" w:rsidRDefault="008F382C" w:rsidP="00A22AAA">
      <w:pPr>
        <w:pStyle w:val="ActHead5"/>
      </w:pPr>
      <w:bookmarkStart w:id="60" w:name="_Toc357426773"/>
      <w:r w:rsidRPr="00A22AAA">
        <w:rPr>
          <w:rStyle w:val="CharSectno"/>
        </w:rPr>
        <w:t>415</w:t>
      </w:r>
      <w:r w:rsidR="00A22AAA" w:rsidRPr="00A22AAA">
        <w:rPr>
          <w:rStyle w:val="CharSectno"/>
        </w:rPr>
        <w:noBreakHyphen/>
      </w:r>
      <w:r w:rsidRPr="00A22AAA">
        <w:rPr>
          <w:rStyle w:val="CharSectno"/>
        </w:rPr>
        <w:t>70</w:t>
      </w:r>
      <w:r w:rsidRPr="00A22AAA">
        <w:t xml:space="preserve">  Designation</w:t>
      </w:r>
      <w:bookmarkEnd w:id="60"/>
    </w:p>
    <w:p w:rsidR="008F382C" w:rsidRPr="00A22AAA" w:rsidRDefault="008F382C" w:rsidP="00A22AAA">
      <w:pPr>
        <w:pStyle w:val="SubsectionHead"/>
      </w:pPr>
      <w:r w:rsidRPr="00A22AAA">
        <w:t>Designation</w:t>
      </w:r>
    </w:p>
    <w:p w:rsidR="008F382C" w:rsidRPr="00A22AAA" w:rsidRDefault="008F382C" w:rsidP="00A22AAA">
      <w:pPr>
        <w:pStyle w:val="subsection"/>
      </w:pPr>
      <w:r w:rsidRPr="00A22AAA">
        <w:tab/>
        <w:t>(1)</w:t>
      </w:r>
      <w:r w:rsidRPr="00A22AAA">
        <w:tab/>
        <w:t>The Infrastructure Coordinator must, by instrument in writing, designate the infrastructure project for the purposes of this Division if:</w:t>
      </w:r>
    </w:p>
    <w:p w:rsidR="008F382C" w:rsidRPr="00A22AAA" w:rsidRDefault="008F382C" w:rsidP="00A22AAA">
      <w:pPr>
        <w:pStyle w:val="paragraph"/>
      </w:pPr>
      <w:r w:rsidRPr="00A22AAA">
        <w:tab/>
        <w:t>(a)</w:t>
      </w:r>
      <w:r w:rsidRPr="00A22AAA">
        <w:tab/>
        <w:t>the entity applies to have the Infrastructure Coordinator designate the infrastructure project in accordance with section</w:t>
      </w:r>
      <w:r w:rsidR="00A22AAA" w:rsidRPr="00A22AAA">
        <w:t> </w:t>
      </w:r>
      <w:r w:rsidRPr="00A22AAA">
        <w:t>415</w:t>
      </w:r>
      <w:r w:rsidR="00A22AAA">
        <w:noBreakHyphen/>
      </w:r>
      <w:r w:rsidRPr="00A22AAA">
        <w:t>55; and</w:t>
      </w:r>
    </w:p>
    <w:p w:rsidR="008F382C" w:rsidRPr="00A22AAA" w:rsidRDefault="008F382C" w:rsidP="00A22AAA">
      <w:pPr>
        <w:pStyle w:val="paragraph"/>
      </w:pPr>
      <w:r w:rsidRPr="00A22AAA">
        <w:tab/>
        <w:t>(b)</w:t>
      </w:r>
      <w:r w:rsidRPr="00A22AAA">
        <w:tab/>
        <w:t xml:space="preserve">the Infrastructure Coordinator accepts the estimate of the </w:t>
      </w:r>
      <w:r w:rsidR="00A22AAA" w:rsidRPr="00A22AAA">
        <w:rPr>
          <w:position w:val="6"/>
          <w:sz w:val="16"/>
        </w:rPr>
        <w:t>*</w:t>
      </w:r>
      <w:r w:rsidRPr="00A22AAA">
        <w:t>infrastructure project capital expenditure under section</w:t>
      </w:r>
      <w:r w:rsidR="00A22AAA" w:rsidRPr="00A22AAA">
        <w:t> </w:t>
      </w:r>
      <w:r w:rsidRPr="00A22AAA">
        <w:t>415</w:t>
      </w:r>
      <w:r w:rsidR="00A22AAA">
        <w:noBreakHyphen/>
      </w:r>
      <w:r w:rsidRPr="00A22AAA">
        <w:t>80; and</w:t>
      </w:r>
    </w:p>
    <w:p w:rsidR="008F382C" w:rsidRPr="00A22AAA" w:rsidRDefault="008F382C" w:rsidP="00A22AAA">
      <w:pPr>
        <w:pStyle w:val="paragraph"/>
      </w:pPr>
      <w:r w:rsidRPr="00A22AAA">
        <w:lastRenderedPageBreak/>
        <w:tab/>
        <w:t>(c)</w:t>
      </w:r>
      <w:r w:rsidRPr="00A22AAA">
        <w:tab/>
        <w:t>the designation would not breach the infrastructure project capital expenditure cap under section</w:t>
      </w:r>
      <w:r w:rsidR="00A22AAA" w:rsidRPr="00A22AAA">
        <w:t> </w:t>
      </w:r>
      <w:r w:rsidRPr="00A22AAA">
        <w:t>415</w:t>
      </w:r>
      <w:r w:rsidR="00A22AAA">
        <w:noBreakHyphen/>
      </w:r>
      <w:r w:rsidRPr="00A22AAA">
        <w:t>75; and</w:t>
      </w:r>
    </w:p>
    <w:p w:rsidR="008F382C" w:rsidRPr="00A22AAA" w:rsidRDefault="008F382C" w:rsidP="00A22AAA">
      <w:pPr>
        <w:pStyle w:val="paragraph"/>
      </w:pPr>
      <w:r w:rsidRPr="00A22AAA">
        <w:tab/>
        <w:t>(d)</w:t>
      </w:r>
      <w:r w:rsidRPr="00A22AAA">
        <w:tab/>
        <w:t>the following conditions are satisfied:</w:t>
      </w:r>
    </w:p>
    <w:p w:rsidR="008F382C" w:rsidRPr="00A22AAA" w:rsidRDefault="008F382C" w:rsidP="00A22AAA">
      <w:pPr>
        <w:pStyle w:val="paragraphsub"/>
      </w:pPr>
      <w:r w:rsidRPr="00A22AAA">
        <w:tab/>
        <w:t>(i)</w:t>
      </w:r>
      <w:r w:rsidRPr="00A22AAA">
        <w:tab/>
        <w:t xml:space="preserve">the conditions prescribed by the </w:t>
      </w:r>
      <w:r w:rsidR="00A22AAA" w:rsidRPr="00A22AAA">
        <w:rPr>
          <w:position w:val="6"/>
          <w:sz w:val="16"/>
        </w:rPr>
        <w:t>*</w:t>
      </w:r>
      <w:r w:rsidRPr="00A22AAA">
        <w:t>infrastructure project designation rules;</w:t>
      </w:r>
    </w:p>
    <w:p w:rsidR="008F382C" w:rsidRPr="00A22AAA" w:rsidRDefault="008F382C" w:rsidP="00A22AAA">
      <w:pPr>
        <w:pStyle w:val="paragraphsub"/>
      </w:pPr>
      <w:r w:rsidRPr="00A22AAA">
        <w:tab/>
        <w:t>(ii)</w:t>
      </w:r>
      <w:r w:rsidRPr="00A22AAA">
        <w:tab/>
        <w:t xml:space="preserve">if the infrastructure project designation rules do not prescribe any conditions—the conditions mentioned in </w:t>
      </w:r>
      <w:r w:rsidR="00A22AAA" w:rsidRPr="00A22AAA">
        <w:t>subsection (</w:t>
      </w:r>
      <w:r w:rsidRPr="00A22AAA">
        <w:t>2);</w:t>
      </w:r>
    </w:p>
    <w:p w:rsidR="008F382C" w:rsidRPr="00A22AAA" w:rsidRDefault="008F382C" w:rsidP="00A22AAA">
      <w:pPr>
        <w:pStyle w:val="subsection2"/>
      </w:pPr>
      <w:r w:rsidRPr="00A22AAA">
        <w:t xml:space="preserve">(whether or not the infrastructure project is a </w:t>
      </w:r>
      <w:r w:rsidR="00A22AAA" w:rsidRPr="00A22AAA">
        <w:rPr>
          <w:position w:val="6"/>
          <w:sz w:val="16"/>
        </w:rPr>
        <w:t>*</w:t>
      </w:r>
      <w:r w:rsidRPr="00A22AAA">
        <w:t>provisionally designated infrastructure project).</w:t>
      </w:r>
    </w:p>
    <w:p w:rsidR="008F382C" w:rsidRPr="00A22AAA" w:rsidRDefault="008F382C" w:rsidP="00A22AAA">
      <w:pPr>
        <w:pStyle w:val="subsection"/>
      </w:pPr>
      <w:r w:rsidRPr="00A22AAA">
        <w:tab/>
        <w:t>(2)</w:t>
      </w:r>
      <w:r w:rsidRPr="00A22AAA">
        <w:tab/>
        <w:t xml:space="preserve">For the purposes of </w:t>
      </w:r>
      <w:r w:rsidR="00A22AAA" w:rsidRPr="00A22AAA">
        <w:t>subparagraph (</w:t>
      </w:r>
      <w:r w:rsidRPr="00A22AAA">
        <w:t>1)(d)(ii), the following are the conditions:</w:t>
      </w:r>
    </w:p>
    <w:p w:rsidR="008F382C" w:rsidRPr="00A22AAA" w:rsidRDefault="008F382C" w:rsidP="00A22AAA">
      <w:pPr>
        <w:pStyle w:val="paragraph"/>
      </w:pPr>
      <w:r w:rsidRPr="00A22AAA">
        <w:tab/>
        <w:t>(a)</w:t>
      </w:r>
      <w:r w:rsidRPr="00A22AAA">
        <w:tab/>
        <w:t xml:space="preserve">in the opinion of the Infrastructure Coordinator, the infrastructure is nationally significant infrastructure (within the meaning of the </w:t>
      </w:r>
      <w:r w:rsidRPr="00A22AAA">
        <w:rPr>
          <w:i/>
        </w:rPr>
        <w:t>Infrastructure Australia Act 2008</w:t>
      </w:r>
      <w:r w:rsidRPr="00A22AAA">
        <w:t>);</w:t>
      </w:r>
    </w:p>
    <w:p w:rsidR="008F382C" w:rsidRPr="00A22AAA" w:rsidRDefault="008F382C" w:rsidP="00A22AAA">
      <w:pPr>
        <w:pStyle w:val="paragraph"/>
      </w:pPr>
      <w:r w:rsidRPr="00A22AAA">
        <w:tab/>
        <w:t>(b)</w:t>
      </w:r>
      <w:r w:rsidRPr="00A22AAA">
        <w:tab/>
        <w:t>in the opinion of the Infrastructure Coordinator, financial close on the infrastructure project has occurred or is imminent.</w:t>
      </w:r>
    </w:p>
    <w:p w:rsidR="008F382C" w:rsidRPr="00A22AAA" w:rsidRDefault="008F382C" w:rsidP="00A22AAA">
      <w:pPr>
        <w:pStyle w:val="subsection"/>
      </w:pPr>
      <w:r w:rsidRPr="00A22AAA">
        <w:tab/>
        <w:t>(3)</w:t>
      </w:r>
      <w:r w:rsidRPr="00A22AAA">
        <w:tab/>
        <w:t xml:space="preserve">The instrument of designation must contain any details prescribed by the </w:t>
      </w:r>
      <w:r w:rsidR="00A22AAA" w:rsidRPr="00A22AAA">
        <w:rPr>
          <w:position w:val="6"/>
          <w:sz w:val="16"/>
        </w:rPr>
        <w:t>*</w:t>
      </w:r>
      <w:r w:rsidRPr="00A22AAA">
        <w:t>infrastructure project designation rules.</w:t>
      </w:r>
    </w:p>
    <w:p w:rsidR="008F382C" w:rsidRPr="00A22AAA" w:rsidRDefault="008F382C" w:rsidP="00A22AAA">
      <w:pPr>
        <w:pStyle w:val="SubsectionHead"/>
      </w:pPr>
      <w:r w:rsidRPr="00A22AAA">
        <w:t>Amendment of instruments of designation</w:t>
      </w:r>
    </w:p>
    <w:p w:rsidR="008F382C" w:rsidRPr="00A22AAA" w:rsidRDefault="008F382C" w:rsidP="00A22AAA">
      <w:pPr>
        <w:pStyle w:val="subsection"/>
      </w:pPr>
      <w:r w:rsidRPr="00A22AAA">
        <w:tab/>
        <w:t>(4)</w:t>
      </w:r>
      <w:r w:rsidRPr="00A22AAA">
        <w:tab/>
        <w:t xml:space="preserve">The Infrastructure Coordinator must, by instrument in writing, amend the instrument of designation in accordance with any requirements prescribed by the </w:t>
      </w:r>
      <w:r w:rsidR="00A22AAA" w:rsidRPr="00A22AAA">
        <w:rPr>
          <w:position w:val="6"/>
          <w:sz w:val="16"/>
        </w:rPr>
        <w:t>*</w:t>
      </w:r>
      <w:r w:rsidRPr="00A22AAA">
        <w:t>infrastructure project designation rules. The Infrastructure Coordinator must not amend the instrument in any other circumstances.</w:t>
      </w:r>
    </w:p>
    <w:p w:rsidR="008F382C" w:rsidRPr="00A22AAA" w:rsidRDefault="008F382C" w:rsidP="00A22AAA">
      <w:pPr>
        <w:pStyle w:val="subsection"/>
      </w:pPr>
      <w:r w:rsidRPr="00A22AAA">
        <w:tab/>
        <w:t>(5)</w:t>
      </w:r>
      <w:r w:rsidRPr="00A22AAA">
        <w:tab/>
        <w:t xml:space="preserve">Without limiting </w:t>
      </w:r>
      <w:r w:rsidR="00A22AAA" w:rsidRPr="00A22AAA">
        <w:t>subsection (</w:t>
      </w:r>
      <w:r w:rsidRPr="00A22AAA">
        <w:t xml:space="preserve">4), the requirements the </w:t>
      </w:r>
      <w:r w:rsidR="00A22AAA" w:rsidRPr="00A22AAA">
        <w:rPr>
          <w:position w:val="6"/>
          <w:sz w:val="16"/>
        </w:rPr>
        <w:t>*</w:t>
      </w:r>
      <w:r w:rsidRPr="00A22AAA">
        <w:t>infrastructure project designation rules may prescribe for the purposes of that subsection include requirements relating to when an amendment must take effect, which may be a time before the amendment is made.</w:t>
      </w:r>
    </w:p>
    <w:p w:rsidR="008F382C" w:rsidRPr="00A22AAA" w:rsidRDefault="008F382C" w:rsidP="00A22AAA">
      <w:pPr>
        <w:pStyle w:val="SubsectionHead"/>
      </w:pPr>
      <w:r w:rsidRPr="00A22AAA">
        <w:t>Revocation of instruments of designation</w:t>
      </w:r>
    </w:p>
    <w:p w:rsidR="008F382C" w:rsidRPr="00A22AAA" w:rsidRDefault="008F382C" w:rsidP="00A22AAA">
      <w:pPr>
        <w:pStyle w:val="subsection"/>
      </w:pPr>
      <w:r w:rsidRPr="00A22AAA">
        <w:tab/>
        <w:t>(6)</w:t>
      </w:r>
      <w:r w:rsidRPr="00A22AAA">
        <w:tab/>
        <w:t xml:space="preserve">The Infrastructure Coordinator must, by instrument in writing, revoke the instrument of designation in the circumstances prescribed by the </w:t>
      </w:r>
      <w:r w:rsidR="00A22AAA" w:rsidRPr="00A22AAA">
        <w:rPr>
          <w:position w:val="6"/>
          <w:sz w:val="16"/>
        </w:rPr>
        <w:t>*</w:t>
      </w:r>
      <w:r w:rsidRPr="00A22AAA">
        <w:t xml:space="preserve">infrastructure project designation rules. The </w:t>
      </w:r>
      <w:r w:rsidRPr="00A22AAA">
        <w:lastRenderedPageBreak/>
        <w:t>Infrastructure Coordinator must not revoke the instrument in any other circumstances.</w:t>
      </w:r>
    </w:p>
    <w:p w:rsidR="008F382C" w:rsidRPr="00A22AAA" w:rsidRDefault="008F382C" w:rsidP="00A22AAA">
      <w:pPr>
        <w:pStyle w:val="subsection"/>
      </w:pPr>
      <w:r w:rsidRPr="00A22AAA">
        <w:tab/>
        <w:t>(7)</w:t>
      </w:r>
      <w:r w:rsidRPr="00A22AAA">
        <w:tab/>
        <w:t xml:space="preserve">Without limiting </w:t>
      </w:r>
      <w:r w:rsidR="00A22AAA" w:rsidRPr="00A22AAA">
        <w:t>subsection (</w:t>
      </w:r>
      <w:r w:rsidRPr="00A22AAA">
        <w:t xml:space="preserve">6), the circumstances the </w:t>
      </w:r>
      <w:r w:rsidR="00A22AAA" w:rsidRPr="00A22AAA">
        <w:rPr>
          <w:position w:val="6"/>
          <w:sz w:val="16"/>
        </w:rPr>
        <w:t>*</w:t>
      </w:r>
      <w:r w:rsidRPr="00A22AAA">
        <w:t>infrastructure project designation rules may prescribe for the purposes of that subsection include:</w:t>
      </w:r>
    </w:p>
    <w:p w:rsidR="008F382C" w:rsidRPr="00A22AAA" w:rsidRDefault="008F382C" w:rsidP="00A22AAA">
      <w:pPr>
        <w:pStyle w:val="paragraph"/>
      </w:pPr>
      <w:r w:rsidRPr="00A22AAA">
        <w:tab/>
        <w:t>(a)</w:t>
      </w:r>
      <w:r w:rsidRPr="00A22AAA">
        <w:tab/>
        <w:t>circumstances involving a failure by a prescribed entity to give prescribed information to the Infrastructure Coordinator; and</w:t>
      </w:r>
    </w:p>
    <w:p w:rsidR="008F382C" w:rsidRPr="00A22AAA" w:rsidRDefault="008F382C" w:rsidP="00A22AAA">
      <w:pPr>
        <w:pStyle w:val="paragraph"/>
      </w:pPr>
      <w:r w:rsidRPr="00A22AAA">
        <w:tab/>
        <w:t>(b)</w:t>
      </w:r>
      <w:r w:rsidRPr="00A22AAA">
        <w:tab/>
        <w:t xml:space="preserve">circumstances involving a breach of conditions set by the Infrastructure Coordinator for the </w:t>
      </w:r>
      <w:r w:rsidR="00A22AAA" w:rsidRPr="00A22AAA">
        <w:rPr>
          <w:position w:val="6"/>
          <w:sz w:val="16"/>
        </w:rPr>
        <w:t>*</w:t>
      </w:r>
      <w:r w:rsidRPr="00A22AAA">
        <w:t>designated infrastructure project to remain designated.</w:t>
      </w:r>
    </w:p>
    <w:p w:rsidR="008F382C" w:rsidRPr="00A22AAA" w:rsidRDefault="008F382C" w:rsidP="00A22AAA">
      <w:pPr>
        <w:pStyle w:val="subsection"/>
      </w:pPr>
      <w:r w:rsidRPr="00A22AAA">
        <w:tab/>
        <w:t>(8)</w:t>
      </w:r>
      <w:r w:rsidRPr="00A22AAA">
        <w:tab/>
        <w:t xml:space="preserve">The </w:t>
      </w:r>
      <w:r w:rsidR="00A22AAA" w:rsidRPr="00A22AAA">
        <w:rPr>
          <w:position w:val="6"/>
          <w:sz w:val="16"/>
        </w:rPr>
        <w:t>*</w:t>
      </w:r>
      <w:r w:rsidRPr="00A22AAA">
        <w:t xml:space="preserve">infrastructure project designation rules must prescribe matters to which the Infrastructure Coordinator must have regard in setting conditions for a </w:t>
      </w:r>
      <w:r w:rsidR="00A22AAA" w:rsidRPr="00A22AAA">
        <w:rPr>
          <w:position w:val="6"/>
          <w:sz w:val="16"/>
        </w:rPr>
        <w:t>*</w:t>
      </w:r>
      <w:r w:rsidRPr="00A22AAA">
        <w:t xml:space="preserve">designated infrastructure project to remain designated, if the infrastructure project designation rules provide for the Infrastructure Coordinator to set such conditions, as mentioned in </w:t>
      </w:r>
      <w:r w:rsidR="00A22AAA" w:rsidRPr="00A22AAA">
        <w:t>paragraph (</w:t>
      </w:r>
      <w:r w:rsidRPr="00A22AAA">
        <w:t>7)(b).</w:t>
      </w:r>
    </w:p>
    <w:p w:rsidR="008F382C" w:rsidRPr="00A22AAA" w:rsidRDefault="008F382C" w:rsidP="00A22AAA">
      <w:pPr>
        <w:pStyle w:val="SubsectionHead"/>
      </w:pPr>
      <w:r w:rsidRPr="00A22AAA">
        <w:t>Infrastructure Coordinator must notify Commissioner</w:t>
      </w:r>
    </w:p>
    <w:p w:rsidR="008F382C" w:rsidRPr="00A22AAA" w:rsidRDefault="008F382C" w:rsidP="00A22AAA">
      <w:pPr>
        <w:pStyle w:val="subsection"/>
      </w:pPr>
      <w:r w:rsidRPr="00A22AAA">
        <w:tab/>
        <w:t>(9)</w:t>
      </w:r>
      <w:r w:rsidRPr="00A22AAA">
        <w:tab/>
        <w:t>The Infrastructure Coordinator must notify the Commissioner of a decision made by the Infrastructure Coordinator:</w:t>
      </w:r>
    </w:p>
    <w:p w:rsidR="008F382C" w:rsidRPr="00A22AAA" w:rsidRDefault="008F382C" w:rsidP="00A22AAA">
      <w:pPr>
        <w:pStyle w:val="paragraph"/>
      </w:pPr>
      <w:r w:rsidRPr="00A22AAA">
        <w:tab/>
        <w:t>(a)</w:t>
      </w:r>
      <w:r w:rsidRPr="00A22AAA">
        <w:tab/>
        <w:t>to designate the infrastructure project; or</w:t>
      </w:r>
    </w:p>
    <w:p w:rsidR="008F382C" w:rsidRPr="00A22AAA" w:rsidRDefault="008F382C" w:rsidP="00A22AAA">
      <w:pPr>
        <w:pStyle w:val="paragraph"/>
      </w:pPr>
      <w:r w:rsidRPr="00A22AAA">
        <w:tab/>
        <w:t>(b)</w:t>
      </w:r>
      <w:r w:rsidRPr="00A22AAA">
        <w:tab/>
        <w:t>to amend or to revoke the instrument of designation;</w:t>
      </w:r>
    </w:p>
    <w:p w:rsidR="008F382C" w:rsidRPr="00A22AAA" w:rsidRDefault="008F382C" w:rsidP="00A22AAA">
      <w:pPr>
        <w:pStyle w:val="subsection2"/>
      </w:pPr>
      <w:r w:rsidRPr="00A22AAA">
        <w:t>within 28 days after making the decision.</w:t>
      </w:r>
    </w:p>
    <w:p w:rsidR="008F382C" w:rsidRPr="00A22AAA" w:rsidRDefault="008F382C" w:rsidP="00A22AAA">
      <w:pPr>
        <w:pStyle w:val="ActHead4"/>
      </w:pPr>
      <w:bookmarkStart w:id="61" w:name="_Toc357426774"/>
      <w:r w:rsidRPr="00A22AAA">
        <w:t>Infrastructure project capital expenditure cap</w:t>
      </w:r>
      <w:bookmarkEnd w:id="61"/>
    </w:p>
    <w:p w:rsidR="008F382C" w:rsidRPr="00A22AAA" w:rsidRDefault="008F382C" w:rsidP="00A22AAA">
      <w:pPr>
        <w:pStyle w:val="ActHead5"/>
      </w:pPr>
      <w:bookmarkStart w:id="62" w:name="_Toc357426775"/>
      <w:r w:rsidRPr="00A22AAA">
        <w:rPr>
          <w:rStyle w:val="CharSectno"/>
        </w:rPr>
        <w:t>415</w:t>
      </w:r>
      <w:r w:rsidR="00A22AAA" w:rsidRPr="00A22AAA">
        <w:rPr>
          <w:rStyle w:val="CharSectno"/>
        </w:rPr>
        <w:noBreakHyphen/>
      </w:r>
      <w:r w:rsidRPr="00A22AAA">
        <w:rPr>
          <w:rStyle w:val="CharSectno"/>
        </w:rPr>
        <w:t>75</w:t>
      </w:r>
      <w:r w:rsidRPr="00A22AAA">
        <w:t xml:space="preserve">  Infrastructure project capital expenditure cap</w:t>
      </w:r>
      <w:bookmarkEnd w:id="62"/>
    </w:p>
    <w:p w:rsidR="008F382C" w:rsidRPr="00A22AAA" w:rsidRDefault="008F382C" w:rsidP="00A22AAA">
      <w:pPr>
        <w:pStyle w:val="subsection"/>
      </w:pPr>
      <w:r w:rsidRPr="00A22AAA">
        <w:tab/>
        <w:t>(1)</w:t>
      </w:r>
      <w:r w:rsidRPr="00A22AAA">
        <w:tab/>
        <w:t xml:space="preserve">Provisional designation, or designation, of the infrastructure project would breach the </w:t>
      </w:r>
      <w:r w:rsidR="00A22AAA" w:rsidRPr="00A22AAA">
        <w:rPr>
          <w:position w:val="6"/>
          <w:sz w:val="16"/>
        </w:rPr>
        <w:t>*</w:t>
      </w:r>
      <w:r w:rsidRPr="00A22AAA">
        <w:t>infrastructure project capital expenditure cap under this section if, were the provisional designation or designation to occur, the total of the estimates accepted under section</w:t>
      </w:r>
      <w:r w:rsidR="00A22AAA" w:rsidRPr="00A22AAA">
        <w:t> </w:t>
      </w:r>
      <w:r w:rsidRPr="00A22AAA">
        <w:t>415</w:t>
      </w:r>
      <w:r w:rsidR="00A22AAA">
        <w:noBreakHyphen/>
      </w:r>
      <w:r w:rsidRPr="00A22AAA">
        <w:t>80 for each infrastructure project that, just after the provisional designation or designation, would be:</w:t>
      </w:r>
    </w:p>
    <w:p w:rsidR="008F382C" w:rsidRPr="00A22AAA" w:rsidRDefault="008F382C" w:rsidP="00A22AAA">
      <w:pPr>
        <w:pStyle w:val="paragraph"/>
      </w:pPr>
      <w:r w:rsidRPr="00A22AAA">
        <w:tab/>
        <w:t>(a)</w:t>
      </w:r>
      <w:r w:rsidRPr="00A22AAA">
        <w:tab/>
        <w:t xml:space="preserve">a </w:t>
      </w:r>
      <w:r w:rsidR="00A22AAA" w:rsidRPr="00A22AAA">
        <w:rPr>
          <w:position w:val="6"/>
          <w:sz w:val="16"/>
        </w:rPr>
        <w:t>*</w:t>
      </w:r>
      <w:r w:rsidRPr="00A22AAA">
        <w:t>provisionally designated infrastructure project; or</w:t>
      </w:r>
    </w:p>
    <w:p w:rsidR="008F382C" w:rsidRPr="00A22AAA" w:rsidRDefault="008F382C" w:rsidP="00A22AAA">
      <w:pPr>
        <w:pStyle w:val="paragraph"/>
      </w:pPr>
      <w:r w:rsidRPr="00A22AAA">
        <w:tab/>
        <w:t>(b)</w:t>
      </w:r>
      <w:r w:rsidRPr="00A22AAA">
        <w:tab/>
        <w:t xml:space="preserve">a </w:t>
      </w:r>
      <w:r w:rsidR="00A22AAA" w:rsidRPr="00A22AAA">
        <w:rPr>
          <w:position w:val="6"/>
          <w:sz w:val="16"/>
        </w:rPr>
        <w:t>*</w:t>
      </w:r>
      <w:r w:rsidRPr="00A22AAA">
        <w:t>designated infrastructure project;</w:t>
      </w:r>
    </w:p>
    <w:p w:rsidR="008F382C" w:rsidRPr="00A22AAA" w:rsidRDefault="008F382C" w:rsidP="00A22AAA">
      <w:pPr>
        <w:pStyle w:val="subsection2"/>
      </w:pPr>
      <w:r w:rsidRPr="00A22AAA">
        <w:t xml:space="preserve">would exceed the amount mentioned in </w:t>
      </w:r>
      <w:r w:rsidR="00A22AAA" w:rsidRPr="00A22AAA">
        <w:t>subsection (</w:t>
      </w:r>
      <w:r w:rsidRPr="00A22AAA">
        <w:t>2).</w:t>
      </w:r>
    </w:p>
    <w:p w:rsidR="008F382C" w:rsidRPr="00A22AAA" w:rsidRDefault="008F382C" w:rsidP="00A22AAA">
      <w:pPr>
        <w:pStyle w:val="subsection"/>
      </w:pPr>
      <w:r w:rsidRPr="00A22AAA">
        <w:lastRenderedPageBreak/>
        <w:tab/>
        <w:t>(2)</w:t>
      </w:r>
      <w:r w:rsidRPr="00A22AAA">
        <w:tab/>
        <w:t>The amount is:</w:t>
      </w:r>
    </w:p>
    <w:p w:rsidR="008F382C" w:rsidRPr="00A22AAA" w:rsidRDefault="008F382C" w:rsidP="00A22AAA">
      <w:pPr>
        <w:pStyle w:val="paragraph"/>
      </w:pPr>
      <w:r w:rsidRPr="00A22AAA">
        <w:tab/>
        <w:t>(a)</w:t>
      </w:r>
      <w:r w:rsidRPr="00A22AAA">
        <w:tab/>
        <w:t>$25 billion; or</w:t>
      </w:r>
    </w:p>
    <w:p w:rsidR="008F382C" w:rsidRPr="00A22AAA" w:rsidRDefault="008F382C" w:rsidP="00A22AAA">
      <w:pPr>
        <w:pStyle w:val="paragraph"/>
      </w:pPr>
      <w:r w:rsidRPr="00A22AAA">
        <w:tab/>
        <w:t>(b)</w:t>
      </w:r>
      <w:r w:rsidRPr="00A22AAA">
        <w:tab/>
        <w:t xml:space="preserve">if the </w:t>
      </w:r>
      <w:r w:rsidR="00A22AAA" w:rsidRPr="00A22AAA">
        <w:rPr>
          <w:position w:val="6"/>
          <w:sz w:val="16"/>
        </w:rPr>
        <w:t>*</w:t>
      </w:r>
      <w:r w:rsidRPr="00A22AAA">
        <w:t>infrastructure project designation rules prescribe a greater amount—that prescribed amount.</w:t>
      </w:r>
    </w:p>
    <w:p w:rsidR="008F382C" w:rsidRPr="00A22AAA" w:rsidRDefault="008F382C" w:rsidP="00A22AAA">
      <w:pPr>
        <w:pStyle w:val="subsection"/>
      </w:pPr>
      <w:r w:rsidRPr="00A22AAA">
        <w:tab/>
        <w:t>(3)</w:t>
      </w:r>
      <w:r w:rsidRPr="00A22AAA">
        <w:tab/>
        <w:t xml:space="preserve">For the purposes of </w:t>
      </w:r>
      <w:r w:rsidR="00A22AAA" w:rsidRPr="00A22AAA">
        <w:t>subsection (</w:t>
      </w:r>
      <w:r w:rsidRPr="00A22AAA">
        <w:t xml:space="preserve">1), disregard so much of the amount of an estimate for an infrastructure project (the </w:t>
      </w:r>
      <w:r w:rsidRPr="00A22AAA">
        <w:rPr>
          <w:b/>
          <w:i/>
        </w:rPr>
        <w:t>listed infrastructure project</w:t>
      </w:r>
      <w:r w:rsidRPr="00A22AAA">
        <w:t>) as relates to a part of the listed infrastructure project, if:</w:t>
      </w:r>
    </w:p>
    <w:p w:rsidR="008F382C" w:rsidRPr="00A22AAA" w:rsidRDefault="008F382C" w:rsidP="00A22AAA">
      <w:pPr>
        <w:pStyle w:val="paragraph"/>
      </w:pPr>
      <w:r w:rsidRPr="00A22AAA">
        <w:tab/>
        <w:t>(a)</w:t>
      </w:r>
      <w:r w:rsidRPr="00A22AAA">
        <w:tab/>
        <w:t>that part of the listed project is (or would be, were the provisional designation or designation mentioned in that subsection to occur):</w:t>
      </w:r>
    </w:p>
    <w:p w:rsidR="008F382C" w:rsidRPr="00A22AAA" w:rsidRDefault="008F382C" w:rsidP="00A22AAA">
      <w:pPr>
        <w:pStyle w:val="paragraphsub"/>
      </w:pPr>
      <w:r w:rsidRPr="00A22AAA">
        <w:tab/>
        <w:t>(i)</w:t>
      </w:r>
      <w:r w:rsidRPr="00A22AAA">
        <w:tab/>
        <w:t xml:space="preserve">a </w:t>
      </w:r>
      <w:r w:rsidR="00A22AAA" w:rsidRPr="00A22AAA">
        <w:rPr>
          <w:position w:val="6"/>
          <w:sz w:val="16"/>
        </w:rPr>
        <w:t>*</w:t>
      </w:r>
      <w:r w:rsidRPr="00A22AAA">
        <w:t>provisionally designated infrastructure project; or</w:t>
      </w:r>
    </w:p>
    <w:p w:rsidR="008F382C" w:rsidRPr="00A22AAA" w:rsidRDefault="008F382C" w:rsidP="00A22AAA">
      <w:pPr>
        <w:pStyle w:val="paragraphsub"/>
      </w:pPr>
      <w:r w:rsidRPr="00A22AAA">
        <w:tab/>
        <w:t>(ii)</w:t>
      </w:r>
      <w:r w:rsidRPr="00A22AAA">
        <w:tab/>
        <w:t xml:space="preserve">a </w:t>
      </w:r>
      <w:r w:rsidR="00A22AAA" w:rsidRPr="00A22AAA">
        <w:rPr>
          <w:position w:val="6"/>
          <w:sz w:val="16"/>
        </w:rPr>
        <w:t>*</w:t>
      </w:r>
      <w:r w:rsidRPr="00A22AAA">
        <w:t>designated infrastructure project; and</w:t>
      </w:r>
    </w:p>
    <w:p w:rsidR="008F382C" w:rsidRPr="00A22AAA" w:rsidRDefault="008F382C" w:rsidP="00A22AAA">
      <w:pPr>
        <w:pStyle w:val="paragraph"/>
      </w:pPr>
      <w:r w:rsidRPr="00A22AAA">
        <w:tab/>
        <w:t>(b)</w:t>
      </w:r>
      <w:r w:rsidRPr="00A22AAA">
        <w:tab/>
        <w:t>the listed infrastructure project is included on an Infrastructure Priority List.</w:t>
      </w:r>
    </w:p>
    <w:p w:rsidR="008F382C" w:rsidRPr="00A22AAA" w:rsidRDefault="008F382C" w:rsidP="00A22AAA">
      <w:pPr>
        <w:pStyle w:val="noteToPara"/>
      </w:pPr>
      <w:r w:rsidRPr="00A22AAA">
        <w:t>Note:</w:t>
      </w:r>
      <w:r w:rsidRPr="00A22AAA">
        <w:tab/>
        <w:t>For Infrastructure Priority Lists, see paragraph</w:t>
      </w:r>
      <w:r w:rsidR="00A22AAA" w:rsidRPr="00A22AAA">
        <w:t> </w:t>
      </w:r>
      <w:r w:rsidRPr="00A22AAA">
        <w:t xml:space="preserve">5(2)(b) of the </w:t>
      </w:r>
      <w:r w:rsidRPr="00A22AAA">
        <w:rPr>
          <w:i/>
        </w:rPr>
        <w:t>Infrastructure Australia Act 2008</w:t>
      </w:r>
      <w:r w:rsidRPr="00A22AAA">
        <w:t>.</w:t>
      </w:r>
    </w:p>
    <w:p w:rsidR="008F382C" w:rsidRPr="00A22AAA" w:rsidRDefault="008F382C" w:rsidP="00A22AAA">
      <w:pPr>
        <w:pStyle w:val="subsection"/>
      </w:pPr>
      <w:r w:rsidRPr="00A22AAA">
        <w:tab/>
        <w:t>(4)</w:t>
      </w:r>
      <w:r w:rsidRPr="00A22AAA">
        <w:tab/>
        <w:t>In this Act:</w:t>
      </w:r>
    </w:p>
    <w:p w:rsidR="008F382C" w:rsidRPr="00A22AAA" w:rsidRDefault="008F382C" w:rsidP="00A22AAA">
      <w:pPr>
        <w:pStyle w:val="Definition"/>
      </w:pPr>
      <w:r w:rsidRPr="00A22AAA">
        <w:rPr>
          <w:b/>
          <w:i/>
        </w:rPr>
        <w:t>infrastructure project capital expenditure</w:t>
      </w:r>
      <w:r w:rsidRPr="00A22AAA">
        <w:t>:</w:t>
      </w:r>
    </w:p>
    <w:p w:rsidR="008F382C" w:rsidRPr="00A22AAA" w:rsidRDefault="008F382C" w:rsidP="00A22AAA">
      <w:pPr>
        <w:pStyle w:val="paragraph"/>
      </w:pPr>
      <w:r w:rsidRPr="00A22AAA">
        <w:tab/>
        <w:t>(a)</w:t>
      </w:r>
      <w:r w:rsidRPr="00A22AAA">
        <w:tab/>
        <w:t xml:space="preserve">has the meaning given by the </w:t>
      </w:r>
      <w:r w:rsidR="00A22AAA" w:rsidRPr="00A22AAA">
        <w:rPr>
          <w:position w:val="6"/>
          <w:sz w:val="16"/>
        </w:rPr>
        <w:t>*</w:t>
      </w:r>
      <w:r w:rsidRPr="00A22AAA">
        <w:t>infrastructure project designation rules; or</w:t>
      </w:r>
    </w:p>
    <w:p w:rsidR="008F382C" w:rsidRPr="00A22AAA" w:rsidRDefault="008F382C" w:rsidP="00A22AAA">
      <w:pPr>
        <w:pStyle w:val="paragraph"/>
      </w:pPr>
      <w:r w:rsidRPr="00A22AAA">
        <w:tab/>
        <w:t>(b)</w:t>
      </w:r>
      <w:r w:rsidRPr="00A22AAA">
        <w:tab/>
        <w:t xml:space="preserve">if the infrastructure project designation rules do not give </w:t>
      </w:r>
      <w:r w:rsidRPr="00A22AAA">
        <w:rPr>
          <w:b/>
          <w:i/>
        </w:rPr>
        <w:t>infrastructure project capital expenditure</w:t>
      </w:r>
      <w:r w:rsidRPr="00A22AAA">
        <w:t xml:space="preserve"> a meaning—means capital expenditure.</w:t>
      </w:r>
    </w:p>
    <w:p w:rsidR="008F382C" w:rsidRPr="00A22AAA" w:rsidRDefault="008F382C" w:rsidP="00A22AAA">
      <w:pPr>
        <w:pStyle w:val="ActHead5"/>
      </w:pPr>
      <w:bookmarkStart w:id="63" w:name="_Toc357426776"/>
      <w:r w:rsidRPr="00A22AAA">
        <w:rPr>
          <w:rStyle w:val="CharSectno"/>
        </w:rPr>
        <w:t>415</w:t>
      </w:r>
      <w:r w:rsidR="00A22AAA" w:rsidRPr="00A22AAA">
        <w:rPr>
          <w:rStyle w:val="CharSectno"/>
        </w:rPr>
        <w:noBreakHyphen/>
      </w:r>
      <w:r w:rsidRPr="00A22AAA">
        <w:rPr>
          <w:rStyle w:val="CharSectno"/>
        </w:rPr>
        <w:t>80</w:t>
      </w:r>
      <w:r w:rsidRPr="00A22AAA">
        <w:t xml:space="preserve">  Acceptance of estimates of infrastructure project capital expenditure</w:t>
      </w:r>
      <w:bookmarkEnd w:id="63"/>
    </w:p>
    <w:p w:rsidR="008F382C" w:rsidRPr="00A22AAA" w:rsidRDefault="008F382C" w:rsidP="00A22AAA">
      <w:pPr>
        <w:pStyle w:val="SubsectionHead"/>
      </w:pPr>
      <w:r w:rsidRPr="00A22AAA">
        <w:t>Acceptance of estimates</w:t>
      </w:r>
    </w:p>
    <w:p w:rsidR="008F382C" w:rsidRPr="00A22AAA" w:rsidRDefault="008F382C" w:rsidP="00A22AAA">
      <w:pPr>
        <w:pStyle w:val="subsection"/>
      </w:pPr>
      <w:r w:rsidRPr="00A22AAA">
        <w:tab/>
        <w:t>(1)</w:t>
      </w:r>
      <w:r w:rsidRPr="00A22AAA">
        <w:tab/>
        <w:t xml:space="preserve">The Infrastructure Coordinator must, by instrument in writing, accept the estimate of </w:t>
      </w:r>
      <w:r w:rsidR="00A22AAA" w:rsidRPr="00A22AAA">
        <w:rPr>
          <w:position w:val="6"/>
          <w:sz w:val="16"/>
        </w:rPr>
        <w:t>*</w:t>
      </w:r>
      <w:r w:rsidRPr="00A22AAA">
        <w:t>infrastructure project capital expenditure if the following conditions are satisfied:</w:t>
      </w:r>
    </w:p>
    <w:p w:rsidR="008F382C" w:rsidRPr="00A22AAA" w:rsidRDefault="008F382C" w:rsidP="00A22AAA">
      <w:pPr>
        <w:pStyle w:val="paragraph"/>
      </w:pPr>
      <w:r w:rsidRPr="00A22AAA">
        <w:tab/>
        <w:t>(a)</w:t>
      </w:r>
      <w:r w:rsidRPr="00A22AAA">
        <w:tab/>
        <w:t xml:space="preserve">the conditions prescribed by the </w:t>
      </w:r>
      <w:r w:rsidR="00A22AAA" w:rsidRPr="00A22AAA">
        <w:rPr>
          <w:position w:val="6"/>
          <w:sz w:val="16"/>
        </w:rPr>
        <w:t>*</w:t>
      </w:r>
      <w:r w:rsidRPr="00A22AAA">
        <w:t>infrastructure project designation rules;</w:t>
      </w:r>
    </w:p>
    <w:p w:rsidR="008F382C" w:rsidRPr="00A22AAA" w:rsidRDefault="008F382C" w:rsidP="00A22AAA">
      <w:pPr>
        <w:pStyle w:val="paragraph"/>
      </w:pPr>
      <w:r w:rsidRPr="00A22AAA">
        <w:tab/>
        <w:t>(b)</w:t>
      </w:r>
      <w:r w:rsidRPr="00A22AAA">
        <w:tab/>
        <w:t>if the infrastructure project designation rules do not prescribe any conditions—in the opinion of the Infrastructure Coordinator, the estimate is acceptable.</w:t>
      </w:r>
    </w:p>
    <w:p w:rsidR="008F382C" w:rsidRPr="00A22AAA" w:rsidRDefault="008F382C" w:rsidP="00A22AAA">
      <w:pPr>
        <w:pStyle w:val="SubsectionHead"/>
      </w:pPr>
      <w:r w:rsidRPr="00A22AAA">
        <w:lastRenderedPageBreak/>
        <w:t>Revocation of instruments of acceptance</w:t>
      </w:r>
    </w:p>
    <w:p w:rsidR="008F382C" w:rsidRPr="00A22AAA" w:rsidRDefault="008F382C" w:rsidP="00A22AAA">
      <w:pPr>
        <w:pStyle w:val="subsection"/>
      </w:pPr>
      <w:r w:rsidRPr="00A22AAA">
        <w:tab/>
        <w:t>(2)</w:t>
      </w:r>
      <w:r w:rsidRPr="00A22AAA">
        <w:tab/>
        <w:t xml:space="preserve">The Infrastructure Coordinator must not revoke the instrument of acceptance if the infrastructure project is a </w:t>
      </w:r>
      <w:r w:rsidR="00A22AAA" w:rsidRPr="00A22AAA">
        <w:rPr>
          <w:position w:val="6"/>
          <w:sz w:val="16"/>
        </w:rPr>
        <w:t>*</w:t>
      </w:r>
      <w:r w:rsidRPr="00A22AAA">
        <w:t>designated infrastructure project.</w:t>
      </w:r>
    </w:p>
    <w:p w:rsidR="008F382C" w:rsidRPr="00A22AAA" w:rsidRDefault="008F382C" w:rsidP="00A22AAA">
      <w:pPr>
        <w:pStyle w:val="subsection"/>
      </w:pPr>
      <w:r w:rsidRPr="00A22AAA">
        <w:tab/>
        <w:t>(3)</w:t>
      </w:r>
      <w:r w:rsidRPr="00A22AAA">
        <w:tab/>
        <w:t xml:space="preserve">Subject to </w:t>
      </w:r>
      <w:r w:rsidR="00A22AAA" w:rsidRPr="00A22AAA">
        <w:t>subsection (</w:t>
      </w:r>
      <w:r w:rsidRPr="00A22AAA">
        <w:t xml:space="preserve">2), the Infrastructure Coordinator must, by instrument in writing, revoke the instrument of acceptance in the circumstances prescribed by the </w:t>
      </w:r>
      <w:r w:rsidR="00A22AAA" w:rsidRPr="00A22AAA">
        <w:rPr>
          <w:position w:val="6"/>
          <w:sz w:val="16"/>
        </w:rPr>
        <w:t>*</w:t>
      </w:r>
      <w:r w:rsidRPr="00A22AAA">
        <w:t>infrastructure project designation rules. The Infrastructure Coordinator must not revoke the instrument in any other circumstances.</w:t>
      </w:r>
    </w:p>
    <w:p w:rsidR="008F382C" w:rsidRPr="00A22AAA" w:rsidRDefault="008F382C" w:rsidP="00A22AAA">
      <w:pPr>
        <w:pStyle w:val="subsection"/>
      </w:pPr>
      <w:r w:rsidRPr="00A22AAA">
        <w:tab/>
        <w:t>(4)</w:t>
      </w:r>
      <w:r w:rsidRPr="00A22AAA">
        <w:tab/>
        <w:t xml:space="preserve">Without limiting </w:t>
      </w:r>
      <w:r w:rsidR="00A22AAA" w:rsidRPr="00A22AAA">
        <w:t>subsection (</w:t>
      </w:r>
      <w:r w:rsidRPr="00A22AAA">
        <w:t xml:space="preserve">3), the circumstances the </w:t>
      </w:r>
      <w:r w:rsidR="00A22AAA" w:rsidRPr="00A22AAA">
        <w:rPr>
          <w:position w:val="6"/>
          <w:sz w:val="16"/>
        </w:rPr>
        <w:t>*</w:t>
      </w:r>
      <w:r w:rsidRPr="00A22AAA">
        <w:t>infrastructure project designation rules may prescribe for the purposes of that subsection include:</w:t>
      </w:r>
    </w:p>
    <w:p w:rsidR="008F382C" w:rsidRPr="00A22AAA" w:rsidRDefault="008F382C" w:rsidP="00A22AAA">
      <w:pPr>
        <w:pStyle w:val="paragraph"/>
      </w:pPr>
      <w:r w:rsidRPr="00A22AAA">
        <w:tab/>
        <w:t>(a)</w:t>
      </w:r>
      <w:r w:rsidRPr="00A22AAA">
        <w:tab/>
        <w:t>circumstances involving a failure by a prescribed entity to give prescribed information to the Infrastructure Coordinator; and</w:t>
      </w:r>
    </w:p>
    <w:p w:rsidR="008F382C" w:rsidRPr="00A22AAA" w:rsidRDefault="008F382C" w:rsidP="00A22AAA">
      <w:pPr>
        <w:pStyle w:val="paragraph"/>
      </w:pPr>
      <w:r w:rsidRPr="00A22AAA">
        <w:tab/>
        <w:t>(b)</w:t>
      </w:r>
      <w:r w:rsidRPr="00A22AAA">
        <w:tab/>
        <w:t>circumstances involving a failure by the applicant to amend the estimate in accordance with a request made by the Infrastructure Coordinator.</w:t>
      </w:r>
    </w:p>
    <w:p w:rsidR="008F382C" w:rsidRPr="00A22AAA" w:rsidRDefault="008F382C" w:rsidP="00A22AAA">
      <w:pPr>
        <w:pStyle w:val="subsection"/>
      </w:pPr>
      <w:r w:rsidRPr="00A22AAA">
        <w:tab/>
        <w:t>(5)</w:t>
      </w:r>
      <w:r w:rsidRPr="00A22AAA">
        <w:tab/>
        <w:t xml:space="preserve">The </w:t>
      </w:r>
      <w:r w:rsidR="00A22AAA" w:rsidRPr="00A22AAA">
        <w:rPr>
          <w:position w:val="6"/>
          <w:sz w:val="16"/>
        </w:rPr>
        <w:t>*</w:t>
      </w:r>
      <w:r w:rsidRPr="00A22AAA">
        <w:t xml:space="preserve">infrastructure project designation rules must prescribe matters to which the Infrastructure Coordinator must have regard in requesting the applicant to amend the estimate, if the infrastructure project designation rules provide for the Infrastructure Coordinator to make such requests as mentioned in </w:t>
      </w:r>
      <w:r w:rsidR="00A22AAA" w:rsidRPr="00A22AAA">
        <w:t>paragraph (</w:t>
      </w:r>
      <w:r w:rsidRPr="00A22AAA">
        <w:t>4)(b).</w:t>
      </w:r>
    </w:p>
    <w:p w:rsidR="008F382C" w:rsidRPr="00A22AAA" w:rsidRDefault="008F382C" w:rsidP="00A22AAA">
      <w:pPr>
        <w:pStyle w:val="subsection"/>
      </w:pPr>
      <w:r w:rsidRPr="00A22AAA">
        <w:tab/>
        <w:t>(6)</w:t>
      </w:r>
      <w:r w:rsidRPr="00A22AAA">
        <w:tab/>
        <w:t>If:</w:t>
      </w:r>
    </w:p>
    <w:p w:rsidR="008F382C" w:rsidRPr="00A22AAA" w:rsidRDefault="008F382C" w:rsidP="00A22AAA">
      <w:pPr>
        <w:pStyle w:val="paragraph"/>
      </w:pPr>
      <w:r w:rsidRPr="00A22AAA">
        <w:tab/>
        <w:t>(a)</w:t>
      </w:r>
      <w:r w:rsidRPr="00A22AAA">
        <w:tab/>
        <w:t xml:space="preserve">the </w:t>
      </w:r>
      <w:r w:rsidR="00A22AAA" w:rsidRPr="00A22AAA">
        <w:rPr>
          <w:position w:val="6"/>
          <w:sz w:val="16"/>
        </w:rPr>
        <w:t>*</w:t>
      </w:r>
      <w:r w:rsidRPr="00A22AAA">
        <w:t>infrastructure project designation rules provide for the Infrastructure Coordinator to request the applicant to amend the estimate; and</w:t>
      </w:r>
    </w:p>
    <w:p w:rsidR="008F382C" w:rsidRPr="00A22AAA" w:rsidRDefault="008F382C" w:rsidP="00A22AAA">
      <w:pPr>
        <w:pStyle w:val="paragraph"/>
      </w:pPr>
      <w:r w:rsidRPr="00A22AAA">
        <w:tab/>
        <w:t>(b)</w:t>
      </w:r>
      <w:r w:rsidRPr="00A22AAA">
        <w:tab/>
        <w:t>the applicant amends the estimate in accordance with such a request;</w:t>
      </w:r>
    </w:p>
    <w:p w:rsidR="008F382C" w:rsidRPr="00A22AAA" w:rsidRDefault="008F382C" w:rsidP="00A22AAA">
      <w:pPr>
        <w:pStyle w:val="subsection2"/>
      </w:pPr>
      <w:r w:rsidRPr="00A22AAA">
        <w:t>the acceptance is treated, from the time the amendment is made, as being an acceptance of the amended estimate.</w:t>
      </w:r>
    </w:p>
    <w:p w:rsidR="008F382C" w:rsidRPr="00A22AAA" w:rsidRDefault="008F382C" w:rsidP="00A22AAA">
      <w:pPr>
        <w:pStyle w:val="ActHead4"/>
      </w:pPr>
      <w:bookmarkStart w:id="64" w:name="_Toc357426777"/>
      <w:r w:rsidRPr="00A22AAA">
        <w:lastRenderedPageBreak/>
        <w:t>Miscellaneous</w:t>
      </w:r>
      <w:bookmarkEnd w:id="64"/>
    </w:p>
    <w:p w:rsidR="008F382C" w:rsidRPr="00A22AAA" w:rsidRDefault="008F382C" w:rsidP="00A22AAA">
      <w:pPr>
        <w:pStyle w:val="ActHead5"/>
      </w:pPr>
      <w:bookmarkStart w:id="65" w:name="_Toc357426778"/>
      <w:r w:rsidRPr="00A22AAA">
        <w:rPr>
          <w:rStyle w:val="CharSectno"/>
        </w:rPr>
        <w:t>415</w:t>
      </w:r>
      <w:r w:rsidR="00A22AAA" w:rsidRPr="00A22AAA">
        <w:rPr>
          <w:rStyle w:val="CharSectno"/>
        </w:rPr>
        <w:noBreakHyphen/>
      </w:r>
      <w:r w:rsidRPr="00A22AAA">
        <w:rPr>
          <w:rStyle w:val="CharSectno"/>
        </w:rPr>
        <w:t>85</w:t>
      </w:r>
      <w:r w:rsidRPr="00A22AAA">
        <w:t xml:space="preserve">  Review of decisions</w:t>
      </w:r>
      <w:bookmarkEnd w:id="65"/>
    </w:p>
    <w:p w:rsidR="008F382C" w:rsidRPr="00A22AAA" w:rsidRDefault="008F382C" w:rsidP="00A22AAA">
      <w:pPr>
        <w:pStyle w:val="subsection"/>
      </w:pPr>
      <w:r w:rsidRPr="00A22AAA">
        <w:tab/>
      </w:r>
      <w:r w:rsidRPr="00A22AAA">
        <w:tab/>
        <w:t xml:space="preserve">Applications may be made to the </w:t>
      </w:r>
      <w:r w:rsidR="00A22AAA" w:rsidRPr="00A22AAA">
        <w:rPr>
          <w:position w:val="6"/>
          <w:sz w:val="16"/>
        </w:rPr>
        <w:t>*</w:t>
      </w:r>
      <w:r w:rsidRPr="00A22AAA">
        <w:t>AAT for review of the following decisions of the Infrastructure Coordinator:</w:t>
      </w:r>
    </w:p>
    <w:p w:rsidR="008F382C" w:rsidRPr="00A22AAA" w:rsidRDefault="008F382C" w:rsidP="00A22AAA">
      <w:pPr>
        <w:pStyle w:val="paragraph"/>
      </w:pPr>
      <w:r w:rsidRPr="00A22AAA">
        <w:tab/>
        <w:t>(a)</w:t>
      </w:r>
      <w:r w:rsidRPr="00A22AAA">
        <w:tab/>
        <w:t>a decision not to designate the infrastructure project provisionally under section</w:t>
      </w:r>
      <w:r w:rsidR="00A22AAA" w:rsidRPr="00A22AAA">
        <w:t> </w:t>
      </w:r>
      <w:r w:rsidRPr="00A22AAA">
        <w:t>415</w:t>
      </w:r>
      <w:r w:rsidR="00A22AAA">
        <w:noBreakHyphen/>
      </w:r>
      <w:r w:rsidRPr="00A22AAA">
        <w:t>65;</w:t>
      </w:r>
    </w:p>
    <w:p w:rsidR="008F382C" w:rsidRPr="00A22AAA" w:rsidRDefault="008F382C" w:rsidP="00A22AAA">
      <w:pPr>
        <w:pStyle w:val="paragraph"/>
      </w:pPr>
      <w:r w:rsidRPr="00A22AAA">
        <w:tab/>
        <w:t>(b)</w:t>
      </w:r>
      <w:r w:rsidRPr="00A22AAA">
        <w:tab/>
        <w:t>a decision to amend or revoke the instrument of provisional designation under section</w:t>
      </w:r>
      <w:r w:rsidR="00A22AAA" w:rsidRPr="00A22AAA">
        <w:t> </w:t>
      </w:r>
      <w:r w:rsidRPr="00A22AAA">
        <w:t>415</w:t>
      </w:r>
      <w:r w:rsidR="00A22AAA">
        <w:noBreakHyphen/>
      </w:r>
      <w:r w:rsidRPr="00A22AAA">
        <w:t>65;</w:t>
      </w:r>
    </w:p>
    <w:p w:rsidR="008F382C" w:rsidRPr="00A22AAA" w:rsidRDefault="008F382C" w:rsidP="00A22AAA">
      <w:pPr>
        <w:pStyle w:val="paragraph"/>
      </w:pPr>
      <w:r w:rsidRPr="00A22AAA">
        <w:tab/>
        <w:t>(c)</w:t>
      </w:r>
      <w:r w:rsidRPr="00A22AAA">
        <w:tab/>
        <w:t>a decision not to designate the infrastructure project under section</w:t>
      </w:r>
      <w:r w:rsidR="00A22AAA" w:rsidRPr="00A22AAA">
        <w:t> </w:t>
      </w:r>
      <w:r w:rsidRPr="00A22AAA">
        <w:t>415</w:t>
      </w:r>
      <w:r w:rsidR="00A22AAA">
        <w:noBreakHyphen/>
      </w:r>
      <w:r w:rsidRPr="00A22AAA">
        <w:t>70;</w:t>
      </w:r>
    </w:p>
    <w:p w:rsidR="008F382C" w:rsidRPr="00A22AAA" w:rsidRDefault="008F382C" w:rsidP="00A22AAA">
      <w:pPr>
        <w:pStyle w:val="paragraph"/>
      </w:pPr>
      <w:r w:rsidRPr="00A22AAA">
        <w:tab/>
        <w:t>(d)</w:t>
      </w:r>
      <w:r w:rsidRPr="00A22AAA">
        <w:tab/>
        <w:t>a decision to amend or revoke the instrument of designation under section</w:t>
      </w:r>
      <w:r w:rsidR="00A22AAA" w:rsidRPr="00A22AAA">
        <w:t> </w:t>
      </w:r>
      <w:r w:rsidRPr="00A22AAA">
        <w:t>415</w:t>
      </w:r>
      <w:r w:rsidR="00A22AAA">
        <w:noBreakHyphen/>
      </w:r>
      <w:r w:rsidRPr="00A22AAA">
        <w:t>70.</w:t>
      </w:r>
    </w:p>
    <w:p w:rsidR="008F382C" w:rsidRPr="00A22AAA" w:rsidRDefault="008F382C" w:rsidP="00A22AAA">
      <w:pPr>
        <w:pStyle w:val="ActHead5"/>
      </w:pPr>
      <w:bookmarkStart w:id="66" w:name="_Toc357426779"/>
      <w:r w:rsidRPr="00A22AAA">
        <w:rPr>
          <w:rStyle w:val="CharSectno"/>
        </w:rPr>
        <w:t>415</w:t>
      </w:r>
      <w:r w:rsidR="00A22AAA" w:rsidRPr="00A22AAA">
        <w:rPr>
          <w:rStyle w:val="CharSectno"/>
        </w:rPr>
        <w:noBreakHyphen/>
      </w:r>
      <w:r w:rsidRPr="00A22AAA">
        <w:rPr>
          <w:rStyle w:val="CharSectno"/>
        </w:rPr>
        <w:t>90</w:t>
      </w:r>
      <w:r w:rsidRPr="00A22AAA">
        <w:t xml:space="preserve">  Information to be made public</w:t>
      </w:r>
      <w:bookmarkEnd w:id="66"/>
    </w:p>
    <w:p w:rsidR="008F382C" w:rsidRPr="00A22AAA" w:rsidRDefault="008F382C" w:rsidP="00A22AAA">
      <w:pPr>
        <w:pStyle w:val="subsection"/>
      </w:pPr>
      <w:r w:rsidRPr="00A22AAA">
        <w:tab/>
      </w:r>
      <w:r w:rsidRPr="00A22AAA">
        <w:tab/>
        <w:t xml:space="preserve">The Infrastructure Coordinator must comply with any requirements prescribed by the </w:t>
      </w:r>
      <w:r w:rsidR="00A22AAA" w:rsidRPr="00A22AAA">
        <w:rPr>
          <w:position w:val="6"/>
          <w:sz w:val="16"/>
        </w:rPr>
        <w:t>*</w:t>
      </w:r>
      <w:r w:rsidRPr="00A22AAA">
        <w:t>infrastructure project designation rules in relation to the publication of information about:</w:t>
      </w:r>
    </w:p>
    <w:p w:rsidR="008F382C" w:rsidRPr="00A22AAA" w:rsidRDefault="008F382C" w:rsidP="00A22AAA">
      <w:pPr>
        <w:pStyle w:val="paragraph"/>
      </w:pPr>
      <w:r w:rsidRPr="00A22AAA">
        <w:tab/>
        <w:t>(a)</w:t>
      </w:r>
      <w:r w:rsidRPr="00A22AAA">
        <w:tab/>
      </w:r>
      <w:r w:rsidR="00A22AAA" w:rsidRPr="00A22AAA">
        <w:rPr>
          <w:position w:val="6"/>
          <w:sz w:val="16"/>
        </w:rPr>
        <w:t>*</w:t>
      </w:r>
      <w:r w:rsidRPr="00A22AAA">
        <w:t xml:space="preserve">provisionally designated infrastructure projects and </w:t>
      </w:r>
      <w:r w:rsidR="00A22AAA" w:rsidRPr="00A22AAA">
        <w:rPr>
          <w:position w:val="6"/>
          <w:sz w:val="16"/>
        </w:rPr>
        <w:t>*</w:t>
      </w:r>
      <w:r w:rsidRPr="00A22AAA">
        <w:t>designated infrastructure projects; and</w:t>
      </w:r>
    </w:p>
    <w:p w:rsidR="008F382C" w:rsidRPr="00A22AAA" w:rsidRDefault="008F382C" w:rsidP="00A22AAA">
      <w:pPr>
        <w:pStyle w:val="paragraph"/>
      </w:pPr>
      <w:r w:rsidRPr="00A22AAA">
        <w:tab/>
        <w:t>(b)</w:t>
      </w:r>
      <w:r w:rsidRPr="00A22AAA">
        <w:tab/>
        <w:t xml:space="preserve">the </w:t>
      </w:r>
      <w:r w:rsidR="00A22AAA" w:rsidRPr="00A22AAA">
        <w:rPr>
          <w:position w:val="6"/>
          <w:sz w:val="16"/>
        </w:rPr>
        <w:t>*</w:t>
      </w:r>
      <w:r w:rsidRPr="00A22AAA">
        <w:t>infrastructure project capital expenditure cap under section</w:t>
      </w:r>
      <w:r w:rsidR="00A22AAA" w:rsidRPr="00A22AAA">
        <w:t> </w:t>
      </w:r>
      <w:r w:rsidRPr="00A22AAA">
        <w:t>415</w:t>
      </w:r>
      <w:r w:rsidR="00A22AAA">
        <w:noBreakHyphen/>
      </w:r>
      <w:r w:rsidRPr="00A22AAA">
        <w:t>75.</w:t>
      </w:r>
    </w:p>
    <w:p w:rsidR="008F382C" w:rsidRPr="00A22AAA" w:rsidRDefault="008F382C" w:rsidP="00A22AAA">
      <w:pPr>
        <w:pStyle w:val="ActHead5"/>
      </w:pPr>
      <w:bookmarkStart w:id="67" w:name="_Toc357426780"/>
      <w:r w:rsidRPr="00A22AAA">
        <w:rPr>
          <w:rStyle w:val="CharSectno"/>
        </w:rPr>
        <w:t>415</w:t>
      </w:r>
      <w:r w:rsidR="00A22AAA" w:rsidRPr="00A22AAA">
        <w:rPr>
          <w:rStyle w:val="CharSectno"/>
        </w:rPr>
        <w:noBreakHyphen/>
      </w:r>
      <w:r w:rsidRPr="00A22AAA">
        <w:rPr>
          <w:rStyle w:val="CharSectno"/>
        </w:rPr>
        <w:t>95</w:t>
      </w:r>
      <w:r w:rsidRPr="00A22AAA">
        <w:t xml:space="preserve">  Delegation</w:t>
      </w:r>
      <w:bookmarkEnd w:id="67"/>
    </w:p>
    <w:p w:rsidR="008F382C" w:rsidRPr="00A22AAA" w:rsidRDefault="008F382C" w:rsidP="00A22AAA">
      <w:pPr>
        <w:pStyle w:val="subsection"/>
      </w:pPr>
      <w:r w:rsidRPr="00A22AAA">
        <w:tab/>
      </w:r>
      <w:r w:rsidRPr="00A22AAA">
        <w:tab/>
        <w:t>The Infrastructure Coordinator may, by instrument in writing, delegate any of the Infrastructure Coordinator’s powers or functions under this Subdivision to an SES employee, or acting SES employee, who is a member of the staff assisting the Infrastructure Coordinator as mentioned in section</w:t>
      </w:r>
      <w:r w:rsidR="00A22AAA" w:rsidRPr="00A22AAA">
        <w:t> </w:t>
      </w:r>
      <w:r w:rsidRPr="00A22AAA">
        <w:t xml:space="preserve">39 of the </w:t>
      </w:r>
      <w:r w:rsidRPr="00A22AAA">
        <w:rPr>
          <w:i/>
        </w:rPr>
        <w:t>Infrastructure Australia Act 2008</w:t>
      </w:r>
      <w:r w:rsidRPr="00A22AAA">
        <w:t>.</w:t>
      </w:r>
    </w:p>
    <w:p w:rsidR="008F382C" w:rsidRPr="00A22AAA" w:rsidRDefault="008F382C" w:rsidP="00A22AAA">
      <w:pPr>
        <w:pStyle w:val="ActHead5"/>
      </w:pPr>
      <w:bookmarkStart w:id="68" w:name="_Toc357426781"/>
      <w:r w:rsidRPr="00A22AAA">
        <w:rPr>
          <w:rStyle w:val="CharSectno"/>
        </w:rPr>
        <w:t>415</w:t>
      </w:r>
      <w:r w:rsidR="00A22AAA" w:rsidRPr="00A22AAA">
        <w:rPr>
          <w:rStyle w:val="CharSectno"/>
        </w:rPr>
        <w:noBreakHyphen/>
      </w:r>
      <w:r w:rsidRPr="00A22AAA">
        <w:rPr>
          <w:rStyle w:val="CharSectno"/>
        </w:rPr>
        <w:t>100</w:t>
      </w:r>
      <w:r w:rsidRPr="00A22AAA">
        <w:t xml:space="preserve">  Infrastructure project designation rules</w:t>
      </w:r>
      <w:bookmarkEnd w:id="68"/>
    </w:p>
    <w:p w:rsidR="008F382C" w:rsidRPr="00A22AAA" w:rsidRDefault="008F382C" w:rsidP="00A22AAA">
      <w:pPr>
        <w:pStyle w:val="subsection"/>
      </w:pPr>
      <w:r w:rsidRPr="00A22AAA">
        <w:tab/>
        <w:t>(1)</w:t>
      </w:r>
      <w:r w:rsidRPr="00A22AAA">
        <w:tab/>
        <w:t xml:space="preserve">The Minister may, by legislative instrument, make rules (the </w:t>
      </w:r>
      <w:r w:rsidRPr="00A22AAA">
        <w:rPr>
          <w:b/>
          <w:i/>
        </w:rPr>
        <w:t>infrastructure project designation rules</w:t>
      </w:r>
      <w:r w:rsidRPr="00A22AAA">
        <w:t>) prescribing matters:</w:t>
      </w:r>
    </w:p>
    <w:p w:rsidR="008F382C" w:rsidRPr="00A22AAA" w:rsidRDefault="008F382C" w:rsidP="00A22AAA">
      <w:pPr>
        <w:pStyle w:val="paragraph"/>
      </w:pPr>
      <w:r w:rsidRPr="00A22AAA">
        <w:tab/>
        <w:t>(a)</w:t>
      </w:r>
      <w:r w:rsidRPr="00A22AAA">
        <w:tab/>
        <w:t>required or permitted by this Subdivision to be prescribed by the rules; or</w:t>
      </w:r>
    </w:p>
    <w:p w:rsidR="008F382C" w:rsidRPr="00A22AAA" w:rsidRDefault="008F382C" w:rsidP="00A22AAA">
      <w:pPr>
        <w:pStyle w:val="paragraph"/>
      </w:pPr>
      <w:r w:rsidRPr="00A22AAA">
        <w:lastRenderedPageBreak/>
        <w:tab/>
        <w:t>(b)</w:t>
      </w:r>
      <w:r w:rsidRPr="00A22AAA">
        <w:tab/>
        <w:t>necessary or convenient to be prescribed for carrying out or giving effect to this Subdivision.</w:t>
      </w:r>
    </w:p>
    <w:p w:rsidR="008F382C" w:rsidRPr="00A22AAA" w:rsidRDefault="008F382C" w:rsidP="00A22AAA">
      <w:pPr>
        <w:pStyle w:val="subsection"/>
      </w:pPr>
      <w:r w:rsidRPr="00A22AAA">
        <w:tab/>
        <w:t>(2)</w:t>
      </w:r>
      <w:r w:rsidRPr="00A22AAA">
        <w:tab/>
        <w:t>Despite subsection</w:t>
      </w:r>
      <w:r w:rsidR="00A22AAA" w:rsidRPr="00A22AAA">
        <w:t> </w:t>
      </w:r>
      <w:r w:rsidRPr="00A22AAA">
        <w:t xml:space="preserve">14(2) of the </w:t>
      </w:r>
      <w:r w:rsidRPr="00A22AAA">
        <w:rPr>
          <w:i/>
        </w:rPr>
        <w:t>Legislative Instruments Act 2003</w:t>
      </w:r>
      <w:r w:rsidRPr="00A22AAA">
        <w:t xml:space="preserve">, the </w:t>
      </w:r>
      <w:r w:rsidR="00A22AAA" w:rsidRPr="00A22AAA">
        <w:rPr>
          <w:position w:val="6"/>
          <w:sz w:val="16"/>
        </w:rPr>
        <w:t>*</w:t>
      </w:r>
      <w:r w:rsidRPr="00A22AAA">
        <w:t>infrastructure project designation rules may make provision in relation to a matter by applying, adopting or incorporating any matter contained in an instrument, or other writing, made by Infrastructure Australia as in force or existing from time to time.</w:t>
      </w:r>
    </w:p>
    <w:p w:rsidR="008F382C" w:rsidRPr="00A22AAA" w:rsidRDefault="008F382C" w:rsidP="00A22AAA">
      <w:pPr>
        <w:pStyle w:val="ItemHead"/>
      </w:pPr>
      <w:r w:rsidRPr="00A22AAA">
        <w:t>5  At the end of section</w:t>
      </w:r>
      <w:r w:rsidR="00A22AAA" w:rsidRPr="00A22AAA">
        <w:t> </w:t>
      </w:r>
      <w:r w:rsidRPr="00A22AAA">
        <w:t>707</w:t>
      </w:r>
      <w:r w:rsidR="00A22AAA">
        <w:noBreakHyphen/>
      </w:r>
      <w:r w:rsidRPr="00A22AAA">
        <w:t>120</w:t>
      </w:r>
    </w:p>
    <w:p w:rsidR="008F382C" w:rsidRPr="00A22AAA" w:rsidRDefault="008F382C" w:rsidP="00A22AAA">
      <w:pPr>
        <w:pStyle w:val="Item"/>
      </w:pPr>
      <w:r w:rsidRPr="00A22AAA">
        <w:t>Add:</w:t>
      </w:r>
    </w:p>
    <w:p w:rsidR="008F382C" w:rsidRPr="00A22AAA" w:rsidRDefault="008F382C" w:rsidP="00A22AAA">
      <w:pPr>
        <w:pStyle w:val="SubsectionHead"/>
      </w:pPr>
      <w:r w:rsidRPr="00A22AAA">
        <w:t>Designated infrastructure project entities</w:t>
      </w:r>
    </w:p>
    <w:p w:rsidR="008F382C" w:rsidRPr="00A22AAA" w:rsidRDefault="008F382C" w:rsidP="00A22AAA">
      <w:pPr>
        <w:pStyle w:val="subsection"/>
      </w:pPr>
      <w:r w:rsidRPr="00A22AAA">
        <w:tab/>
        <w:t>(5)</w:t>
      </w:r>
      <w:r w:rsidRPr="00A22AAA">
        <w:tab/>
        <w:t xml:space="preserve">Despite </w:t>
      </w:r>
      <w:r w:rsidR="00A22AAA" w:rsidRPr="00A22AAA">
        <w:t>subsection (</w:t>
      </w:r>
      <w:r w:rsidRPr="00A22AAA">
        <w:t xml:space="preserve">1A), the loss is transferred under </w:t>
      </w:r>
      <w:r w:rsidR="00A22AAA" w:rsidRPr="00A22AAA">
        <w:t>subsection (</w:t>
      </w:r>
      <w:r w:rsidRPr="00A22AAA">
        <w:t>1) to the full extent if:</w:t>
      </w:r>
    </w:p>
    <w:p w:rsidR="008F382C" w:rsidRPr="00A22AAA" w:rsidRDefault="008F382C" w:rsidP="00A22AAA">
      <w:pPr>
        <w:pStyle w:val="paragraph"/>
      </w:pPr>
      <w:r w:rsidRPr="00A22AAA">
        <w:tab/>
        <w:t>(a)</w:t>
      </w:r>
      <w:r w:rsidRPr="00A22AAA">
        <w:tab/>
        <w:t xml:space="preserve">the loss is a </w:t>
      </w:r>
      <w:r w:rsidR="00A22AAA" w:rsidRPr="00A22AAA">
        <w:rPr>
          <w:position w:val="6"/>
          <w:sz w:val="16"/>
        </w:rPr>
        <w:t>*</w:t>
      </w:r>
      <w:r w:rsidRPr="00A22AAA">
        <w:t>tax loss; and</w:t>
      </w:r>
    </w:p>
    <w:p w:rsidR="008F382C" w:rsidRPr="00A22AAA" w:rsidRDefault="008F382C" w:rsidP="00A22AAA">
      <w:pPr>
        <w:pStyle w:val="paragraph"/>
      </w:pPr>
      <w:r w:rsidRPr="00A22AAA">
        <w:tab/>
        <w:t>(b)</w:t>
      </w:r>
      <w:r w:rsidRPr="00A22AAA">
        <w:tab/>
        <w:t xml:space="preserve">the joining entity is a </w:t>
      </w:r>
      <w:r w:rsidR="00A22AAA" w:rsidRPr="00A22AAA">
        <w:rPr>
          <w:position w:val="6"/>
          <w:sz w:val="16"/>
        </w:rPr>
        <w:t>*</w:t>
      </w:r>
      <w:r w:rsidRPr="00A22AAA">
        <w:t>designated infrastructure project entity:</w:t>
      </w:r>
    </w:p>
    <w:p w:rsidR="008F382C" w:rsidRPr="00A22AAA" w:rsidRDefault="008F382C" w:rsidP="00A22AAA">
      <w:pPr>
        <w:pStyle w:val="paragraphsub"/>
      </w:pPr>
      <w:r w:rsidRPr="00A22AAA">
        <w:tab/>
        <w:t>(i)</w:t>
      </w:r>
      <w:r w:rsidRPr="00A22AAA">
        <w:tab/>
        <w:t xml:space="preserve">at a time in the </w:t>
      </w:r>
      <w:r w:rsidR="00A22AAA" w:rsidRPr="00A22AAA">
        <w:rPr>
          <w:position w:val="6"/>
          <w:sz w:val="16"/>
        </w:rPr>
        <w:t>*</w:t>
      </w:r>
      <w:r w:rsidRPr="00A22AAA">
        <w:t>loss year; and</w:t>
      </w:r>
    </w:p>
    <w:p w:rsidR="008F382C" w:rsidRPr="00A22AAA" w:rsidRDefault="008F382C" w:rsidP="00A22AAA">
      <w:pPr>
        <w:pStyle w:val="paragraphsub"/>
      </w:pPr>
      <w:r w:rsidRPr="00A22AAA">
        <w:tab/>
        <w:t>(ii)</w:t>
      </w:r>
      <w:r w:rsidRPr="00A22AAA">
        <w:tab/>
        <w:t>just before the joining time.</w:t>
      </w:r>
    </w:p>
    <w:p w:rsidR="008F382C" w:rsidRPr="00A22AAA" w:rsidRDefault="008F382C" w:rsidP="00A22AAA">
      <w:pPr>
        <w:pStyle w:val="ItemHead"/>
      </w:pPr>
      <w:r w:rsidRPr="00A22AAA">
        <w:t>6  After subsection</w:t>
      </w:r>
      <w:r w:rsidR="00A22AAA" w:rsidRPr="00A22AAA">
        <w:t> </w:t>
      </w:r>
      <w:r w:rsidRPr="00A22AAA">
        <w:t>719</w:t>
      </w:r>
      <w:r w:rsidR="00A22AAA">
        <w:noBreakHyphen/>
      </w:r>
      <w:r w:rsidRPr="00A22AAA">
        <w:t>265(3)</w:t>
      </w:r>
    </w:p>
    <w:p w:rsidR="008F382C" w:rsidRPr="00A22AAA" w:rsidRDefault="008F382C" w:rsidP="00A22AAA">
      <w:pPr>
        <w:pStyle w:val="Item"/>
      </w:pPr>
      <w:r w:rsidRPr="00A22AAA">
        <w:t>Insert:</w:t>
      </w:r>
    </w:p>
    <w:p w:rsidR="008F382C" w:rsidRPr="00A22AAA" w:rsidRDefault="008F382C" w:rsidP="00A22AAA">
      <w:pPr>
        <w:pStyle w:val="SubsectionHead"/>
      </w:pPr>
      <w:r w:rsidRPr="00A22AAA">
        <w:t>Transfer of tax loss from designated infrastructure project entity</w:t>
      </w:r>
    </w:p>
    <w:p w:rsidR="008F382C" w:rsidRPr="00A22AAA" w:rsidRDefault="008F382C" w:rsidP="00A22AAA">
      <w:pPr>
        <w:pStyle w:val="subsection"/>
      </w:pPr>
      <w:r w:rsidRPr="00A22AAA">
        <w:tab/>
        <w:t>(3A)</w:t>
      </w:r>
      <w:r w:rsidRPr="00A22AAA">
        <w:tab/>
        <w:t>If:</w:t>
      </w:r>
    </w:p>
    <w:p w:rsidR="008F382C" w:rsidRPr="00A22AAA" w:rsidRDefault="008F382C" w:rsidP="00A22AAA">
      <w:pPr>
        <w:pStyle w:val="paragraph"/>
      </w:pPr>
      <w:r w:rsidRPr="00A22AAA">
        <w:tab/>
        <w:t>(a)</w:t>
      </w:r>
      <w:r w:rsidRPr="00A22AAA">
        <w:tab/>
        <w:t>the focal company made the loss because the loss was transferred under Subdivision</w:t>
      </w:r>
      <w:r w:rsidR="00A22AAA" w:rsidRPr="00A22AAA">
        <w:t> </w:t>
      </w:r>
      <w:r w:rsidRPr="00A22AAA">
        <w:t>707</w:t>
      </w:r>
      <w:r w:rsidR="00A22AAA">
        <w:noBreakHyphen/>
      </w:r>
      <w:r w:rsidRPr="00A22AAA">
        <w:t xml:space="preserve">A to the focal company as the </w:t>
      </w:r>
      <w:r w:rsidR="00A22AAA" w:rsidRPr="00A22AAA">
        <w:rPr>
          <w:position w:val="6"/>
          <w:sz w:val="16"/>
        </w:rPr>
        <w:t>*</w:t>
      </w:r>
      <w:r w:rsidRPr="00A22AAA">
        <w:t xml:space="preserve">head company of a </w:t>
      </w:r>
      <w:r w:rsidR="00A22AAA" w:rsidRPr="00A22AAA">
        <w:rPr>
          <w:position w:val="6"/>
          <w:sz w:val="16"/>
        </w:rPr>
        <w:t>*</w:t>
      </w:r>
      <w:r w:rsidRPr="00A22AAA">
        <w:t>MEC group; and</w:t>
      </w:r>
    </w:p>
    <w:p w:rsidR="008F382C" w:rsidRPr="00A22AAA" w:rsidRDefault="008F382C" w:rsidP="00A22AAA">
      <w:pPr>
        <w:pStyle w:val="paragraph"/>
      </w:pPr>
      <w:r w:rsidRPr="00A22AAA">
        <w:tab/>
        <w:t>(b)</w:t>
      </w:r>
      <w:r w:rsidRPr="00A22AAA">
        <w:tab/>
        <w:t>subsection</w:t>
      </w:r>
      <w:r w:rsidR="00A22AAA" w:rsidRPr="00A22AAA">
        <w:t> </w:t>
      </w:r>
      <w:r w:rsidRPr="00A22AAA">
        <w:t>707</w:t>
      </w:r>
      <w:r w:rsidR="00A22AAA">
        <w:noBreakHyphen/>
      </w:r>
      <w:r w:rsidRPr="00A22AAA">
        <w:t>120(5) (about designated infrastructure project entities joining consolidated groups) applies to the transfer;</w:t>
      </w:r>
    </w:p>
    <w:p w:rsidR="008F382C" w:rsidRPr="00A22AAA" w:rsidRDefault="008F382C" w:rsidP="00A22AAA">
      <w:pPr>
        <w:pStyle w:val="subsection2"/>
      </w:pPr>
      <w:r w:rsidRPr="00A22AAA">
        <w:t xml:space="preserve">the test company for the focal company is the company that was the </w:t>
      </w:r>
      <w:r w:rsidR="00A22AAA" w:rsidRPr="00A22AAA">
        <w:rPr>
          <w:position w:val="6"/>
          <w:sz w:val="16"/>
        </w:rPr>
        <w:t>*</w:t>
      </w:r>
      <w:r w:rsidRPr="00A22AAA">
        <w:t>top company for the MEC group at the time of a transfer.</w:t>
      </w:r>
    </w:p>
    <w:p w:rsidR="008F382C" w:rsidRPr="00A22AAA" w:rsidRDefault="008F382C" w:rsidP="00A22AAA">
      <w:pPr>
        <w:pStyle w:val="ActHead7"/>
        <w:pageBreakBefore/>
      </w:pPr>
      <w:bookmarkStart w:id="69" w:name="_Toc357426782"/>
      <w:r w:rsidRPr="00A22AAA">
        <w:rPr>
          <w:rStyle w:val="CharAmPartNo"/>
        </w:rPr>
        <w:lastRenderedPageBreak/>
        <w:t>Part</w:t>
      </w:r>
      <w:r w:rsidR="00A22AAA" w:rsidRPr="00A22AAA">
        <w:rPr>
          <w:rStyle w:val="CharAmPartNo"/>
        </w:rPr>
        <w:t> </w:t>
      </w:r>
      <w:r w:rsidRPr="00A22AAA">
        <w:rPr>
          <w:rStyle w:val="CharAmPartNo"/>
        </w:rPr>
        <w:t>2</w:t>
      </w:r>
      <w:r w:rsidRPr="00A22AAA">
        <w:t>—</w:t>
      </w:r>
      <w:r w:rsidRPr="00A22AAA">
        <w:rPr>
          <w:rStyle w:val="CharAmPartText"/>
        </w:rPr>
        <w:t>Consequential amendments</w:t>
      </w:r>
      <w:bookmarkEnd w:id="69"/>
    </w:p>
    <w:p w:rsidR="008F382C" w:rsidRPr="00A22AAA" w:rsidRDefault="008F382C" w:rsidP="00A22AAA">
      <w:pPr>
        <w:pStyle w:val="ActHead9"/>
        <w:rPr>
          <w:i w:val="0"/>
        </w:rPr>
      </w:pPr>
      <w:bookmarkStart w:id="70" w:name="_Toc357426783"/>
      <w:r w:rsidRPr="00A22AAA">
        <w:t>Income Tax Assessment Act 1936</w:t>
      </w:r>
      <w:bookmarkEnd w:id="70"/>
    </w:p>
    <w:p w:rsidR="008F382C" w:rsidRPr="00A22AAA" w:rsidRDefault="008F382C" w:rsidP="00A22AAA">
      <w:pPr>
        <w:pStyle w:val="ItemHead"/>
      </w:pPr>
      <w:r w:rsidRPr="00A22AAA">
        <w:t>7  At the end of section</w:t>
      </w:r>
      <w:r w:rsidR="00A22AAA" w:rsidRPr="00A22AAA">
        <w:t> </w:t>
      </w:r>
      <w:r w:rsidRPr="00A22AAA">
        <w:t>266</w:t>
      </w:r>
      <w:r w:rsidR="00A22AAA">
        <w:noBreakHyphen/>
      </w:r>
      <w:r w:rsidRPr="00A22AAA">
        <w:t>15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The exceptions mentioned in this section apply differently in relation to designated infrastructure project entities: see sections</w:t>
      </w:r>
      <w:r w:rsidR="00A22AAA" w:rsidRPr="00A22AAA">
        <w:t> </w:t>
      </w:r>
      <w:r w:rsidRPr="00A22AAA">
        <w:t>415</w:t>
      </w:r>
      <w:r w:rsidR="00A22AAA">
        <w:noBreakHyphen/>
      </w:r>
      <w:r w:rsidRPr="00A22AAA">
        <w:t>25 and 415</w:t>
      </w:r>
      <w:r w:rsidR="00A22AAA">
        <w:noBreakHyphen/>
      </w:r>
      <w:r w:rsidRPr="00A22AAA">
        <w:t xml:space="preserve">30 of the </w:t>
      </w:r>
      <w:r w:rsidRPr="00A22AAA">
        <w:rPr>
          <w:i/>
        </w:rPr>
        <w:t>Income Tax Assessment Act 1997.</w:t>
      </w:r>
    </w:p>
    <w:p w:rsidR="008F382C" w:rsidRPr="00A22AAA" w:rsidRDefault="008F382C" w:rsidP="00A22AAA">
      <w:pPr>
        <w:pStyle w:val="ItemHead"/>
      </w:pPr>
      <w:r w:rsidRPr="00A22AAA">
        <w:t>8  At the end of section</w:t>
      </w:r>
      <w:r w:rsidR="00A22AAA" w:rsidRPr="00A22AAA">
        <w:t> </w:t>
      </w:r>
      <w:r w:rsidRPr="00A22AAA">
        <w:t>266</w:t>
      </w:r>
      <w:r w:rsidR="00A22AAA">
        <w:noBreakHyphen/>
      </w:r>
      <w:r w:rsidRPr="00A22AAA">
        <w:t>30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notetext"/>
      </w:pPr>
      <w:r w:rsidRPr="00A22AAA">
        <w:t>Note:</w:t>
      </w:r>
      <w:r w:rsidRPr="00A22AAA">
        <w:tab/>
        <w:t>See section</w:t>
      </w:r>
      <w:r w:rsidR="00A22AAA" w:rsidRPr="00A22AAA">
        <w:t> </w:t>
      </w:r>
      <w:r w:rsidRPr="00A22AAA">
        <w:t>415</w:t>
      </w:r>
      <w:r w:rsidR="00A22AAA">
        <w:noBreakHyphen/>
      </w:r>
      <w:r w:rsidRPr="00A22AAA">
        <w:t xml:space="preserve">25 of the </w:t>
      </w:r>
      <w:r w:rsidRPr="00A22AAA">
        <w:rPr>
          <w:i/>
        </w:rPr>
        <w:t>Income Tax Assessment Act 1997</w:t>
      </w:r>
      <w:r w:rsidRPr="00A22AAA">
        <w:t xml:space="preserve"> if the trust was a designated infrastructure project entity during part, but not the whole, of the test period.</w:t>
      </w:r>
    </w:p>
    <w:p w:rsidR="008F382C" w:rsidRPr="00A22AAA" w:rsidRDefault="008F382C" w:rsidP="00A22AAA">
      <w:pPr>
        <w:pStyle w:val="ItemHead"/>
      </w:pPr>
      <w:r w:rsidRPr="00A22AAA">
        <w:t>9  At the end of section</w:t>
      </w:r>
      <w:r w:rsidR="00A22AAA" w:rsidRPr="00A22AAA">
        <w:t> </w:t>
      </w:r>
      <w:r w:rsidRPr="00A22AAA">
        <w:t>266</w:t>
      </w:r>
      <w:r w:rsidR="00A22AAA">
        <w:noBreakHyphen/>
      </w:r>
      <w:r w:rsidRPr="00A22AAA">
        <w:t>65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The exception mentioned in this section applies differently in relation to designated infrastructure project entities: see sections</w:t>
      </w:r>
      <w:r w:rsidR="00A22AAA" w:rsidRPr="00A22AAA">
        <w:t> </w:t>
      </w:r>
      <w:r w:rsidRPr="00A22AAA">
        <w:t>415</w:t>
      </w:r>
      <w:r w:rsidR="00A22AAA">
        <w:noBreakHyphen/>
      </w:r>
      <w:r w:rsidRPr="00A22AAA">
        <w:t>25 and 415</w:t>
      </w:r>
      <w:r w:rsidR="00A22AAA">
        <w:noBreakHyphen/>
      </w:r>
      <w:r w:rsidRPr="00A22AAA">
        <w:t xml:space="preserve">30 of the </w:t>
      </w:r>
      <w:r w:rsidRPr="00A22AAA">
        <w:rPr>
          <w:i/>
        </w:rPr>
        <w:t>Income Tax Assessment Act 1997.</w:t>
      </w:r>
    </w:p>
    <w:p w:rsidR="008F382C" w:rsidRPr="00A22AAA" w:rsidRDefault="008F382C" w:rsidP="00A22AAA">
      <w:pPr>
        <w:pStyle w:val="ItemHead"/>
      </w:pPr>
      <w:r w:rsidRPr="00A22AAA">
        <w:t>10  At the end of section</w:t>
      </w:r>
      <w:r w:rsidR="00A22AAA" w:rsidRPr="00A22AAA">
        <w:t> </w:t>
      </w:r>
      <w:r w:rsidRPr="00A22AAA">
        <w:t>266</w:t>
      </w:r>
      <w:r w:rsidR="00A22AAA">
        <w:noBreakHyphen/>
      </w:r>
      <w:r w:rsidRPr="00A22AAA">
        <w:t>80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notetext"/>
      </w:pPr>
      <w:r w:rsidRPr="00A22AAA">
        <w:t>Note:</w:t>
      </w:r>
      <w:r w:rsidRPr="00A22AAA">
        <w:tab/>
        <w:t>See section</w:t>
      </w:r>
      <w:r w:rsidR="00A22AAA" w:rsidRPr="00A22AAA">
        <w:t> </w:t>
      </w:r>
      <w:r w:rsidRPr="00A22AAA">
        <w:t>415</w:t>
      </w:r>
      <w:r w:rsidR="00A22AAA">
        <w:noBreakHyphen/>
      </w:r>
      <w:r w:rsidRPr="00A22AAA">
        <w:t xml:space="preserve">25 of the </w:t>
      </w:r>
      <w:r w:rsidRPr="00A22AAA">
        <w:rPr>
          <w:i/>
        </w:rPr>
        <w:t>Income Tax Assessment Act 1997</w:t>
      </w:r>
      <w:r w:rsidRPr="00A22AAA">
        <w:t xml:space="preserve"> if the trust was a designated infrastructure project entity during part, but not the whole, of the test period.</w:t>
      </w:r>
    </w:p>
    <w:p w:rsidR="008F382C" w:rsidRPr="00A22AAA" w:rsidRDefault="008F382C" w:rsidP="00A22AAA">
      <w:pPr>
        <w:pStyle w:val="ItemHead"/>
      </w:pPr>
      <w:r w:rsidRPr="00A22AAA">
        <w:t>11  At the end of section</w:t>
      </w:r>
      <w:r w:rsidR="00A22AAA" w:rsidRPr="00A22AAA">
        <w:t> </w:t>
      </w:r>
      <w:r w:rsidRPr="00A22AAA">
        <w:t>266</w:t>
      </w:r>
      <w:r w:rsidR="00A22AAA">
        <w:noBreakHyphen/>
      </w:r>
      <w:r w:rsidRPr="00A22AAA">
        <w:t>100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The exceptions mentioned in this section apply differently in relation to designated infrastructure project entities: see sections</w:t>
      </w:r>
      <w:r w:rsidR="00A22AAA" w:rsidRPr="00A22AAA">
        <w:t> </w:t>
      </w:r>
      <w:r w:rsidRPr="00A22AAA">
        <w:t>415</w:t>
      </w:r>
      <w:r w:rsidR="00A22AAA">
        <w:noBreakHyphen/>
      </w:r>
      <w:r w:rsidRPr="00A22AAA">
        <w:t>25 and 415</w:t>
      </w:r>
      <w:r w:rsidR="00A22AAA">
        <w:noBreakHyphen/>
      </w:r>
      <w:r w:rsidRPr="00A22AAA">
        <w:t xml:space="preserve">30 of the </w:t>
      </w:r>
      <w:r w:rsidRPr="00A22AAA">
        <w:rPr>
          <w:i/>
        </w:rPr>
        <w:t>Income Tax Assessment Act 1997.</w:t>
      </w:r>
    </w:p>
    <w:p w:rsidR="008F382C" w:rsidRPr="00A22AAA" w:rsidRDefault="008F382C" w:rsidP="00A22AAA">
      <w:pPr>
        <w:pStyle w:val="ItemHead"/>
      </w:pPr>
      <w:r w:rsidRPr="00A22AAA">
        <w:lastRenderedPageBreak/>
        <w:t>12  At the end of section</w:t>
      </w:r>
      <w:r w:rsidR="00A22AAA" w:rsidRPr="00A22AAA">
        <w:t> </w:t>
      </w:r>
      <w:r w:rsidRPr="00A22AAA">
        <w:t>266</w:t>
      </w:r>
      <w:r w:rsidR="00A22AAA">
        <w:noBreakHyphen/>
      </w:r>
      <w:r w:rsidRPr="00A22AAA">
        <w:t>115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notetext"/>
      </w:pPr>
      <w:r w:rsidRPr="00A22AAA">
        <w:t>Note:</w:t>
      </w:r>
      <w:r w:rsidRPr="00A22AAA">
        <w:tab/>
        <w:t>See section</w:t>
      </w:r>
      <w:r w:rsidR="00A22AAA" w:rsidRPr="00A22AAA">
        <w:t> </w:t>
      </w:r>
      <w:r w:rsidRPr="00A22AAA">
        <w:t>415</w:t>
      </w:r>
      <w:r w:rsidR="00A22AAA">
        <w:noBreakHyphen/>
      </w:r>
      <w:r w:rsidRPr="00A22AAA">
        <w:t xml:space="preserve">25 of the </w:t>
      </w:r>
      <w:r w:rsidRPr="00A22AAA">
        <w:rPr>
          <w:i/>
        </w:rPr>
        <w:t>Income Tax Assessment Act 1997</w:t>
      </w:r>
      <w:r w:rsidRPr="00A22AAA">
        <w:t xml:space="preserve"> if the trust was a designated infrastructure project entity during part, but not the whole, of the test period.</w:t>
      </w:r>
    </w:p>
    <w:p w:rsidR="008F382C" w:rsidRPr="00A22AAA" w:rsidRDefault="008F382C" w:rsidP="00A22AAA">
      <w:pPr>
        <w:pStyle w:val="ItemHead"/>
      </w:pPr>
      <w:r w:rsidRPr="00A22AAA">
        <w:t>13  At the end of section</w:t>
      </w:r>
      <w:r w:rsidR="00A22AAA" w:rsidRPr="00A22AAA">
        <w:t> </w:t>
      </w:r>
      <w:r w:rsidRPr="00A22AAA">
        <w:t>266</w:t>
      </w:r>
      <w:r w:rsidR="00A22AAA">
        <w:noBreakHyphen/>
      </w:r>
      <w:r w:rsidRPr="00A22AAA">
        <w:t>140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The exceptions mentioned in this section apply differently in relation to designated infrastructure project entities: see sections</w:t>
      </w:r>
      <w:r w:rsidR="00A22AAA" w:rsidRPr="00A22AAA">
        <w:t> </w:t>
      </w:r>
      <w:r w:rsidRPr="00A22AAA">
        <w:t>415</w:t>
      </w:r>
      <w:r w:rsidR="00A22AAA">
        <w:noBreakHyphen/>
      </w:r>
      <w:r w:rsidRPr="00A22AAA">
        <w:t>25 and 415</w:t>
      </w:r>
      <w:r w:rsidR="00A22AAA">
        <w:noBreakHyphen/>
      </w:r>
      <w:r w:rsidRPr="00A22AAA">
        <w:t xml:space="preserve">30 of the </w:t>
      </w:r>
      <w:r w:rsidRPr="00A22AAA">
        <w:rPr>
          <w:i/>
        </w:rPr>
        <w:t>Income Tax Assessment Act 1997.</w:t>
      </w:r>
    </w:p>
    <w:p w:rsidR="008F382C" w:rsidRPr="00A22AAA" w:rsidRDefault="008F382C" w:rsidP="00A22AAA">
      <w:pPr>
        <w:pStyle w:val="ItemHead"/>
      </w:pPr>
      <w:r w:rsidRPr="00A22AAA">
        <w:t>14  At the end of section</w:t>
      </w:r>
      <w:r w:rsidR="00A22AAA" w:rsidRPr="00A22AAA">
        <w:t> </w:t>
      </w:r>
      <w:r w:rsidRPr="00A22AAA">
        <w:t>266</w:t>
      </w:r>
      <w:r w:rsidR="00A22AAA">
        <w:noBreakHyphen/>
      </w:r>
      <w:r w:rsidRPr="00A22AAA">
        <w:t>155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notetext"/>
      </w:pPr>
      <w:r w:rsidRPr="00A22AAA">
        <w:t>Note:</w:t>
      </w:r>
      <w:r w:rsidRPr="00A22AAA">
        <w:tab/>
        <w:t>See section</w:t>
      </w:r>
      <w:r w:rsidR="00A22AAA" w:rsidRPr="00A22AAA">
        <w:t> </w:t>
      </w:r>
      <w:r w:rsidRPr="00A22AAA">
        <w:t>415</w:t>
      </w:r>
      <w:r w:rsidR="00A22AAA">
        <w:noBreakHyphen/>
      </w:r>
      <w:r w:rsidRPr="00A22AAA">
        <w:t xml:space="preserve">25 of the </w:t>
      </w:r>
      <w:r w:rsidRPr="00A22AAA">
        <w:rPr>
          <w:i/>
        </w:rPr>
        <w:t>Income Tax Assessment Act 1997</w:t>
      </w:r>
      <w:r w:rsidRPr="00A22AAA">
        <w:t xml:space="preserve"> if the trust was a designated infrastructure project entity during part, but not the whole, of the test period.</w:t>
      </w:r>
    </w:p>
    <w:p w:rsidR="008F382C" w:rsidRPr="00A22AAA" w:rsidRDefault="008F382C" w:rsidP="00A22AAA">
      <w:pPr>
        <w:pStyle w:val="ItemHead"/>
      </w:pPr>
      <w:r w:rsidRPr="00A22AAA">
        <w:t>15  At the end of section</w:t>
      </w:r>
      <w:r w:rsidR="00A22AAA" w:rsidRPr="00A22AAA">
        <w:t> </w:t>
      </w:r>
      <w:r w:rsidRPr="00A22AAA">
        <w:t>267</w:t>
      </w:r>
      <w:r w:rsidR="00A22AAA">
        <w:noBreakHyphen/>
      </w:r>
      <w:r w:rsidRPr="00A22AAA">
        <w:t>15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The exceptions mentioned in this section apply differently in relation to designated infrastructure project entities: see sections</w:t>
      </w:r>
      <w:r w:rsidR="00A22AAA" w:rsidRPr="00A22AAA">
        <w:t> </w:t>
      </w:r>
      <w:r w:rsidRPr="00A22AAA">
        <w:t>415</w:t>
      </w:r>
      <w:r w:rsidR="00A22AAA">
        <w:noBreakHyphen/>
      </w:r>
      <w:r w:rsidRPr="00A22AAA">
        <w:t>25 and 415</w:t>
      </w:r>
      <w:r w:rsidR="00A22AAA">
        <w:noBreakHyphen/>
      </w:r>
      <w:r w:rsidRPr="00A22AAA">
        <w:t xml:space="preserve">30 of the </w:t>
      </w:r>
      <w:r w:rsidRPr="00A22AAA">
        <w:rPr>
          <w:i/>
        </w:rPr>
        <w:t>Income Tax Assessment Act 1997.</w:t>
      </w:r>
    </w:p>
    <w:p w:rsidR="008F382C" w:rsidRPr="00A22AAA" w:rsidRDefault="008F382C" w:rsidP="00A22AAA">
      <w:pPr>
        <w:pStyle w:val="ItemHead"/>
      </w:pPr>
      <w:r w:rsidRPr="00A22AAA">
        <w:t>16  At the end of section</w:t>
      </w:r>
      <w:r w:rsidR="00A22AAA" w:rsidRPr="00A22AAA">
        <w:t> </w:t>
      </w:r>
      <w:r w:rsidRPr="00A22AAA">
        <w:t>267</w:t>
      </w:r>
      <w:r w:rsidR="00A22AAA">
        <w:noBreakHyphen/>
      </w:r>
      <w:r w:rsidRPr="00A22AAA">
        <w:t>55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The exceptions mentioned in this section apply differently in relation to designated infrastructure project entities: see sections</w:t>
      </w:r>
      <w:r w:rsidR="00A22AAA" w:rsidRPr="00A22AAA">
        <w:t> </w:t>
      </w:r>
      <w:r w:rsidRPr="00A22AAA">
        <w:t>415</w:t>
      </w:r>
      <w:r w:rsidR="00A22AAA">
        <w:noBreakHyphen/>
      </w:r>
      <w:r w:rsidRPr="00A22AAA">
        <w:t>25 and 415</w:t>
      </w:r>
      <w:r w:rsidR="00A22AAA">
        <w:noBreakHyphen/>
      </w:r>
      <w:r w:rsidRPr="00A22AAA">
        <w:t xml:space="preserve">30 of the </w:t>
      </w:r>
      <w:r w:rsidRPr="00A22AAA">
        <w:rPr>
          <w:i/>
        </w:rPr>
        <w:t>Income Tax Assessment Act 1997.</w:t>
      </w:r>
    </w:p>
    <w:p w:rsidR="008F382C" w:rsidRPr="00A22AAA" w:rsidRDefault="008F382C" w:rsidP="00A22AAA">
      <w:pPr>
        <w:pStyle w:val="ItemHead"/>
      </w:pPr>
      <w:r w:rsidRPr="00A22AAA">
        <w:t>17  At the end of section</w:t>
      </w:r>
      <w:r w:rsidR="00A22AAA" w:rsidRPr="00A22AAA">
        <w:t> </w:t>
      </w:r>
      <w:r w:rsidRPr="00A22AAA">
        <w:t>267</w:t>
      </w:r>
      <w:r w:rsidR="00A22AAA">
        <w:noBreakHyphen/>
      </w:r>
      <w:r w:rsidRPr="00A22AAA">
        <w:t>60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notetext"/>
      </w:pPr>
      <w:r w:rsidRPr="00A22AAA">
        <w:t>Note:</w:t>
      </w:r>
      <w:r w:rsidRPr="00A22AAA">
        <w:tab/>
        <w:t>See section</w:t>
      </w:r>
      <w:r w:rsidR="00A22AAA" w:rsidRPr="00A22AAA">
        <w:t> </w:t>
      </w:r>
      <w:r w:rsidRPr="00A22AAA">
        <w:t>415</w:t>
      </w:r>
      <w:r w:rsidR="00A22AAA">
        <w:noBreakHyphen/>
      </w:r>
      <w:r w:rsidRPr="00A22AAA">
        <w:t xml:space="preserve">25 of the </w:t>
      </w:r>
      <w:r w:rsidRPr="00A22AAA">
        <w:rPr>
          <w:i/>
        </w:rPr>
        <w:t>Income Tax Assessment Act 1997</w:t>
      </w:r>
      <w:r w:rsidRPr="00A22AAA">
        <w:t xml:space="preserve"> if the trust was a designated infrastructure project entity during part, but not the whole, of the test period.</w:t>
      </w:r>
    </w:p>
    <w:p w:rsidR="008F382C" w:rsidRPr="00A22AAA" w:rsidRDefault="008F382C" w:rsidP="00A22AAA">
      <w:pPr>
        <w:pStyle w:val="ItemHead"/>
      </w:pPr>
      <w:r w:rsidRPr="00A22AAA">
        <w:lastRenderedPageBreak/>
        <w:t>18  Subsection</w:t>
      </w:r>
      <w:r w:rsidR="00A22AAA" w:rsidRPr="00A22AAA">
        <w:t> </w:t>
      </w:r>
      <w:r w:rsidRPr="00A22AAA">
        <w:t>268</w:t>
      </w:r>
      <w:r w:rsidR="00A22AAA">
        <w:noBreakHyphen/>
      </w:r>
      <w:r w:rsidRPr="00A22AAA">
        <w:t>20(4) in Schedule</w:t>
      </w:r>
      <w:r w:rsidR="00A22AAA" w:rsidRPr="00A22AAA">
        <w:t> </w:t>
      </w:r>
      <w:r w:rsidRPr="00A22AAA">
        <w:t>2F</w:t>
      </w:r>
    </w:p>
    <w:p w:rsidR="008F382C" w:rsidRPr="00A22AAA" w:rsidRDefault="008F382C" w:rsidP="00A22AAA">
      <w:pPr>
        <w:pStyle w:val="Item"/>
      </w:pPr>
      <w:r w:rsidRPr="00A22AAA">
        <w:t>Repeal the subsection, substitute:</w:t>
      </w:r>
    </w:p>
    <w:p w:rsidR="008F382C" w:rsidRPr="00A22AAA" w:rsidRDefault="008F382C" w:rsidP="00A22AAA">
      <w:pPr>
        <w:pStyle w:val="subsection"/>
      </w:pPr>
      <w:r w:rsidRPr="00A22AAA">
        <w:tab/>
        <w:t>(4)</w:t>
      </w:r>
      <w:r w:rsidRPr="00A22AAA">
        <w:tab/>
        <w:t>However, what would, apart from this subsection, be 2 or more successive periods are treated as a single period if:</w:t>
      </w:r>
    </w:p>
    <w:p w:rsidR="008F382C" w:rsidRPr="00A22AAA" w:rsidRDefault="008F382C" w:rsidP="00A22AAA">
      <w:pPr>
        <w:pStyle w:val="paragraph"/>
      </w:pPr>
      <w:r w:rsidRPr="00A22AAA">
        <w:tab/>
        <w:t>(a)</w:t>
      </w:r>
      <w:r w:rsidRPr="00A22AAA">
        <w:tab/>
        <w:t>the trust is a listed widely held trust; and</w:t>
      </w:r>
    </w:p>
    <w:p w:rsidR="008F382C" w:rsidRPr="00A22AAA" w:rsidRDefault="008F382C" w:rsidP="00A22AAA">
      <w:pPr>
        <w:pStyle w:val="paragraph"/>
      </w:pPr>
      <w:r w:rsidRPr="00A22AAA">
        <w:tab/>
        <w:t>(b)</w:t>
      </w:r>
      <w:r w:rsidRPr="00A22AAA">
        <w:tab/>
        <w:t>during all of the periods the trust passed the same business test in relation to the time immediately before the end of the first of the successive periods.</w:t>
      </w:r>
    </w:p>
    <w:p w:rsidR="008F382C" w:rsidRPr="00A22AAA" w:rsidRDefault="008F382C" w:rsidP="00A22AAA">
      <w:pPr>
        <w:pStyle w:val="ItemHead"/>
      </w:pPr>
      <w:r w:rsidRPr="00A22AAA">
        <w:t>19  Subsection</w:t>
      </w:r>
      <w:r w:rsidR="00A22AAA" w:rsidRPr="00A22AAA">
        <w:t> </w:t>
      </w:r>
      <w:r w:rsidRPr="00A22AAA">
        <w:t>272</w:t>
      </w:r>
      <w:r w:rsidR="00A22AAA">
        <w:noBreakHyphen/>
      </w:r>
      <w:r w:rsidRPr="00A22AAA">
        <w:t>140(1) in Schedule</w:t>
      </w:r>
      <w:r w:rsidR="00A22AAA" w:rsidRPr="00A22AAA">
        <w:t> </w:t>
      </w:r>
      <w:r w:rsidRPr="00A22AAA">
        <w:t>2F</w:t>
      </w:r>
    </w:p>
    <w:p w:rsidR="008F382C" w:rsidRPr="00A22AAA" w:rsidRDefault="008F382C" w:rsidP="00A22AAA">
      <w:pPr>
        <w:pStyle w:val="Item"/>
      </w:pPr>
      <w:r w:rsidRPr="00A22AAA">
        <w:t>Insert:</w:t>
      </w:r>
    </w:p>
    <w:p w:rsidR="008F382C" w:rsidRPr="00A22AAA" w:rsidRDefault="008F382C" w:rsidP="00A22AAA">
      <w:pPr>
        <w:pStyle w:val="Definition"/>
      </w:pPr>
      <w:r w:rsidRPr="00A22AAA">
        <w:rPr>
          <w:b/>
          <w:i/>
        </w:rPr>
        <w:t>designated infrastructure project entity</w:t>
      </w:r>
      <w:r w:rsidRPr="00A22AAA">
        <w:t xml:space="preserve"> has the meaning given by the </w:t>
      </w:r>
      <w:r w:rsidRPr="00A22AAA">
        <w:rPr>
          <w:i/>
        </w:rPr>
        <w:t>Income Tax Assessment Act 1997</w:t>
      </w:r>
      <w:r w:rsidRPr="00A22AAA">
        <w:t>.</w:t>
      </w:r>
    </w:p>
    <w:p w:rsidR="008F382C" w:rsidRPr="00A22AAA" w:rsidRDefault="008F382C" w:rsidP="00A22AAA">
      <w:pPr>
        <w:pStyle w:val="ItemHead"/>
      </w:pPr>
      <w:r w:rsidRPr="00A22AAA">
        <w:t>20  Subsection</w:t>
      </w:r>
      <w:r w:rsidR="00A22AAA" w:rsidRPr="00A22AAA">
        <w:t> </w:t>
      </w:r>
      <w:r w:rsidRPr="00A22AAA">
        <w:t>272</w:t>
      </w:r>
      <w:r w:rsidR="00A22AAA">
        <w:noBreakHyphen/>
      </w:r>
      <w:r w:rsidRPr="00A22AAA">
        <w:t>140(1) in Schedule</w:t>
      </w:r>
      <w:r w:rsidR="00A22AAA" w:rsidRPr="00A22AAA">
        <w:t> </w:t>
      </w:r>
      <w:r w:rsidRPr="00A22AAA">
        <w:t xml:space="preserve">2F (at the end of </w:t>
      </w:r>
      <w:r w:rsidR="00A22AAA" w:rsidRPr="00A22AAA">
        <w:t>paragraph (</w:t>
      </w:r>
      <w:r w:rsidRPr="00A22AAA">
        <w:t xml:space="preserve">c) of the definition of </w:t>
      </w:r>
      <w:r w:rsidRPr="00A22AAA">
        <w:rPr>
          <w:i/>
        </w:rPr>
        <w:t>tax loss</w:t>
      </w:r>
      <w:r w:rsidRPr="00A22AAA">
        <w:t>)</w:t>
      </w:r>
    </w:p>
    <w:p w:rsidR="008F382C" w:rsidRPr="00A22AAA" w:rsidRDefault="008F382C" w:rsidP="00A22AAA">
      <w:pPr>
        <w:pStyle w:val="Item"/>
      </w:pPr>
      <w:r w:rsidRPr="00A22AAA">
        <w:t>Add “(including such a tax loss as increased under section</w:t>
      </w:r>
      <w:r w:rsidR="00A22AAA" w:rsidRPr="00A22AAA">
        <w:t> </w:t>
      </w:r>
      <w:r w:rsidRPr="00A22AAA">
        <w:t>415</w:t>
      </w:r>
      <w:r w:rsidR="00A22AAA">
        <w:noBreakHyphen/>
      </w:r>
      <w:r w:rsidRPr="00A22AAA">
        <w:t>15 of that Act)”.</w:t>
      </w:r>
    </w:p>
    <w:p w:rsidR="008F382C" w:rsidRPr="00A22AAA" w:rsidRDefault="008F382C" w:rsidP="00A22AAA">
      <w:pPr>
        <w:pStyle w:val="ActHead9"/>
        <w:rPr>
          <w:i w:val="0"/>
        </w:rPr>
      </w:pPr>
      <w:bookmarkStart w:id="71" w:name="_Toc357426784"/>
      <w:r w:rsidRPr="00A22AAA">
        <w:t>Income Tax Assessment Act 1997</w:t>
      </w:r>
      <w:bookmarkEnd w:id="71"/>
    </w:p>
    <w:p w:rsidR="008F382C" w:rsidRPr="00A22AAA" w:rsidRDefault="008F382C" w:rsidP="00A22AAA">
      <w:pPr>
        <w:pStyle w:val="ItemHead"/>
      </w:pPr>
      <w:r w:rsidRPr="00A22AAA">
        <w:t>21  Section</w:t>
      </w:r>
      <w:r w:rsidR="00A22AAA" w:rsidRPr="00A22AAA">
        <w:t> </w:t>
      </w:r>
      <w:r w:rsidRPr="00A22AAA">
        <w:t>12</w:t>
      </w:r>
      <w:r w:rsidR="00A22AAA">
        <w:noBreakHyphen/>
      </w:r>
      <w:r w:rsidRPr="00A22AAA">
        <w:t>5 (table item headed “financial arrangements”)</w:t>
      </w:r>
    </w:p>
    <w:p w:rsidR="008F382C" w:rsidRPr="00A22AAA" w:rsidRDefault="008F382C" w:rsidP="00A22AAA">
      <w:pPr>
        <w:pStyle w:val="Item"/>
      </w:pPr>
      <w:r w:rsidRPr="00A22AAA">
        <w:t>Omit “</w:t>
      </w:r>
      <w:r w:rsidRPr="00A22AAA">
        <w:rPr>
          <w:i/>
        </w:rPr>
        <w:t>borrowings</w:t>
      </w:r>
      <w:r w:rsidRPr="00A22AAA">
        <w:t>”.</w:t>
      </w:r>
    </w:p>
    <w:p w:rsidR="008F382C" w:rsidRPr="00A22AAA" w:rsidRDefault="008F382C" w:rsidP="00A22AAA">
      <w:pPr>
        <w:pStyle w:val="ItemHead"/>
      </w:pPr>
      <w:r w:rsidRPr="00A22AAA">
        <w:t>22  Section</w:t>
      </w:r>
      <w:r w:rsidR="00A22AAA" w:rsidRPr="00A22AAA">
        <w:t> </w:t>
      </w:r>
      <w:r w:rsidRPr="00A22AAA">
        <w:t>12</w:t>
      </w:r>
      <w:r w:rsidR="00A22AAA">
        <w:noBreakHyphen/>
      </w:r>
      <w:r w:rsidRPr="00A22AAA">
        <w:t>5 (table item headed “infrastructure borrowings”)</w:t>
      </w:r>
    </w:p>
    <w:p w:rsidR="008F382C" w:rsidRPr="00A22AAA" w:rsidRDefault="008F382C" w:rsidP="00A22AAA">
      <w:pPr>
        <w:pStyle w:val="Item"/>
      </w:pPr>
      <w:r w:rsidRPr="00A22AAA">
        <w:t>Repeal the item, substitute:</w:t>
      </w:r>
    </w:p>
    <w:tbl>
      <w:tblPr>
        <w:tblW w:w="7201" w:type="dxa"/>
        <w:tblInd w:w="107" w:type="dxa"/>
        <w:tblLayout w:type="fixed"/>
        <w:tblCellMar>
          <w:left w:w="107" w:type="dxa"/>
          <w:right w:w="107" w:type="dxa"/>
        </w:tblCellMar>
        <w:tblLook w:val="0000" w:firstRow="0" w:lastRow="0" w:firstColumn="0" w:lastColumn="0" w:noHBand="0" w:noVBand="0"/>
      </w:tblPr>
      <w:tblGrid>
        <w:gridCol w:w="5222"/>
        <w:gridCol w:w="1979"/>
      </w:tblGrid>
      <w:tr w:rsidR="008F382C" w:rsidRPr="00A22AAA" w:rsidTr="008F382C">
        <w:trPr>
          <w:cantSplit/>
          <w:trHeight w:val="220"/>
        </w:trPr>
        <w:tc>
          <w:tcPr>
            <w:tcW w:w="5222" w:type="dxa"/>
          </w:tcPr>
          <w:p w:rsidR="008F382C" w:rsidRPr="00A22AAA" w:rsidRDefault="008F382C" w:rsidP="00A22AAA">
            <w:pPr>
              <w:pStyle w:val="tableSub-heading"/>
              <w:tabs>
                <w:tab w:val="clear" w:pos="6124"/>
                <w:tab w:val="left" w:leader="dot" w:pos="5245"/>
              </w:tabs>
            </w:pPr>
            <w:r w:rsidRPr="00A22AAA">
              <w:t>infrastructure</w:t>
            </w:r>
          </w:p>
        </w:tc>
        <w:tc>
          <w:tcPr>
            <w:tcW w:w="1979" w:type="dxa"/>
          </w:tcPr>
          <w:p w:rsidR="008F382C" w:rsidRPr="00A22AAA" w:rsidRDefault="008F382C" w:rsidP="00A22AAA">
            <w:pPr>
              <w:pStyle w:val="tableText0"/>
              <w:tabs>
                <w:tab w:val="left" w:leader="dot" w:pos="5245"/>
              </w:tabs>
              <w:spacing w:line="240" w:lineRule="auto"/>
              <w:rPr>
                <w:b/>
              </w:rPr>
            </w:pPr>
          </w:p>
        </w:tc>
      </w:tr>
      <w:tr w:rsidR="008F382C" w:rsidRPr="00A22AAA" w:rsidTr="008F382C">
        <w:trPr>
          <w:cantSplit/>
          <w:trHeight w:val="220"/>
        </w:trPr>
        <w:tc>
          <w:tcPr>
            <w:tcW w:w="5222" w:type="dxa"/>
          </w:tcPr>
          <w:p w:rsidR="008F382C" w:rsidRPr="00A22AAA" w:rsidRDefault="008F382C" w:rsidP="00A22AAA">
            <w:pPr>
              <w:pStyle w:val="tableIndentText"/>
              <w:keepNext/>
              <w:rPr>
                <w:rFonts w:ascii="Times New Roman" w:hAnsi="Times New Roman"/>
              </w:rPr>
            </w:pPr>
            <w:r w:rsidRPr="00A22AAA">
              <w:rPr>
                <w:rFonts w:ascii="Times New Roman" w:hAnsi="Times New Roman"/>
              </w:rPr>
              <w:t xml:space="preserve">infrastructure borrowings </w:t>
            </w:r>
            <w:r w:rsidRPr="00A22AAA">
              <w:rPr>
                <w:rFonts w:ascii="Times New Roman" w:hAnsi="Times New Roman"/>
              </w:rPr>
              <w:tab/>
            </w:r>
          </w:p>
        </w:tc>
        <w:tc>
          <w:tcPr>
            <w:tcW w:w="1979" w:type="dxa"/>
          </w:tcPr>
          <w:p w:rsidR="008F382C" w:rsidRPr="00A22AAA" w:rsidRDefault="008F382C" w:rsidP="00A22AAA">
            <w:pPr>
              <w:pStyle w:val="tableText0"/>
              <w:tabs>
                <w:tab w:val="left" w:leader="dot" w:pos="5245"/>
              </w:tabs>
              <w:spacing w:line="240" w:lineRule="auto"/>
              <w:ind w:right="-87"/>
              <w:rPr>
                <w:b/>
              </w:rPr>
            </w:pPr>
            <w:r w:rsidRPr="00A22AAA">
              <w:rPr>
                <w:b/>
              </w:rPr>
              <w:t>159GZZZZD to 159GZZZZH</w:t>
            </w:r>
          </w:p>
        </w:tc>
      </w:tr>
      <w:tr w:rsidR="008F382C" w:rsidRPr="00A22AAA" w:rsidTr="008F382C">
        <w:trPr>
          <w:cantSplit/>
          <w:trHeight w:val="220"/>
        </w:trPr>
        <w:tc>
          <w:tcPr>
            <w:tcW w:w="5222" w:type="dxa"/>
          </w:tcPr>
          <w:p w:rsidR="008F382C" w:rsidRPr="00A22AAA" w:rsidRDefault="008F382C" w:rsidP="00A22AAA">
            <w:pPr>
              <w:pStyle w:val="tableIndentText"/>
              <w:rPr>
                <w:rFonts w:ascii="Times New Roman" w:hAnsi="Times New Roman"/>
              </w:rPr>
            </w:pPr>
            <w:r w:rsidRPr="00A22AAA">
              <w:rPr>
                <w:rFonts w:ascii="Times New Roman" w:hAnsi="Times New Roman"/>
              </w:rPr>
              <w:t xml:space="preserve">see also </w:t>
            </w:r>
            <w:r w:rsidRPr="00A22AAA">
              <w:rPr>
                <w:rFonts w:ascii="Times New Roman" w:hAnsi="Times New Roman"/>
                <w:i/>
              </w:rPr>
              <w:t>tax losses</w:t>
            </w:r>
          </w:p>
        </w:tc>
        <w:tc>
          <w:tcPr>
            <w:tcW w:w="1979" w:type="dxa"/>
          </w:tcPr>
          <w:p w:rsidR="008F382C" w:rsidRPr="00A22AAA" w:rsidRDefault="008F382C" w:rsidP="00A22AAA">
            <w:pPr>
              <w:pStyle w:val="tableText0"/>
              <w:tabs>
                <w:tab w:val="left" w:leader="dot" w:pos="5245"/>
              </w:tabs>
              <w:spacing w:line="240" w:lineRule="auto"/>
              <w:rPr>
                <w:b/>
              </w:rPr>
            </w:pPr>
          </w:p>
        </w:tc>
      </w:tr>
    </w:tbl>
    <w:p w:rsidR="008F382C" w:rsidRPr="00A22AAA" w:rsidRDefault="008F382C" w:rsidP="00A22AAA">
      <w:pPr>
        <w:pStyle w:val="ItemHead"/>
      </w:pPr>
      <w:r w:rsidRPr="00A22AAA">
        <w:t>23  Section</w:t>
      </w:r>
      <w:r w:rsidR="00A22AAA" w:rsidRPr="00A22AAA">
        <w:t> </w:t>
      </w:r>
      <w:r w:rsidRPr="00A22AAA">
        <w:t>12</w:t>
      </w:r>
      <w:r w:rsidR="00A22AAA">
        <w:noBreakHyphen/>
      </w:r>
      <w:r w:rsidRPr="00A22AAA">
        <w:t>5 (table item headed “interest”)</w:t>
      </w:r>
    </w:p>
    <w:p w:rsidR="008F382C" w:rsidRPr="00A22AAA" w:rsidRDefault="008F382C" w:rsidP="00A22AAA">
      <w:pPr>
        <w:pStyle w:val="Item"/>
      </w:pPr>
      <w:r w:rsidRPr="00A22AAA">
        <w:t>Omit “</w:t>
      </w:r>
      <w:r w:rsidRPr="00A22AAA">
        <w:rPr>
          <w:i/>
        </w:rPr>
        <w:t>borrowings</w:t>
      </w:r>
      <w:r w:rsidRPr="00A22AAA">
        <w:t>”.</w:t>
      </w:r>
    </w:p>
    <w:p w:rsidR="008F382C" w:rsidRPr="00A22AAA" w:rsidRDefault="008F382C" w:rsidP="00A22AAA">
      <w:pPr>
        <w:pStyle w:val="ItemHead"/>
      </w:pPr>
      <w:r w:rsidRPr="00A22AAA">
        <w:t>24  Section</w:t>
      </w:r>
      <w:r w:rsidR="00A22AAA" w:rsidRPr="00A22AAA">
        <w:t> </w:t>
      </w:r>
      <w:r w:rsidRPr="00A22AAA">
        <w:t>12</w:t>
      </w:r>
      <w:r w:rsidR="00A22AAA">
        <w:noBreakHyphen/>
      </w:r>
      <w:r w:rsidRPr="00A22AAA">
        <w:t>5 (table item headed “tax losses”)</w:t>
      </w:r>
    </w:p>
    <w:p w:rsidR="008F382C" w:rsidRPr="00A22AAA" w:rsidRDefault="008F382C" w:rsidP="00A22AAA">
      <w:pPr>
        <w:pStyle w:val="Item"/>
      </w:pPr>
      <w:r w:rsidRPr="00A22AAA">
        <w:t>After:</w:t>
      </w:r>
    </w:p>
    <w:tbl>
      <w:tblPr>
        <w:tblW w:w="7201" w:type="dxa"/>
        <w:tblInd w:w="107" w:type="dxa"/>
        <w:tblLayout w:type="fixed"/>
        <w:tblCellMar>
          <w:left w:w="107" w:type="dxa"/>
          <w:right w:w="107" w:type="dxa"/>
        </w:tblCellMar>
        <w:tblLook w:val="0000" w:firstRow="0" w:lastRow="0" w:firstColumn="0" w:lastColumn="0" w:noHBand="0" w:noVBand="0"/>
      </w:tblPr>
      <w:tblGrid>
        <w:gridCol w:w="5222"/>
        <w:gridCol w:w="1979"/>
      </w:tblGrid>
      <w:tr w:rsidR="008F382C" w:rsidRPr="00A22AAA" w:rsidTr="008F382C">
        <w:trPr>
          <w:cantSplit/>
          <w:trHeight w:val="220"/>
        </w:trPr>
        <w:tc>
          <w:tcPr>
            <w:tcW w:w="5222" w:type="dxa"/>
          </w:tcPr>
          <w:p w:rsidR="008F382C" w:rsidRPr="00A22AAA" w:rsidRDefault="008F382C" w:rsidP="00A22AAA">
            <w:pPr>
              <w:pStyle w:val="tableIndentText"/>
              <w:rPr>
                <w:rFonts w:ascii="Times New Roman" w:hAnsi="Times New Roman"/>
              </w:rPr>
            </w:pPr>
            <w:r w:rsidRPr="00A22AAA">
              <w:rPr>
                <w:rFonts w:ascii="Times New Roman" w:hAnsi="Times New Roman"/>
              </w:rPr>
              <w:lastRenderedPageBreak/>
              <w:t>change of ownership or control of a company</w:t>
            </w:r>
          </w:p>
        </w:tc>
        <w:tc>
          <w:tcPr>
            <w:tcW w:w="1979" w:type="dxa"/>
          </w:tcPr>
          <w:p w:rsidR="008F382C" w:rsidRPr="00A22AAA" w:rsidRDefault="008F382C" w:rsidP="00A22AAA">
            <w:pPr>
              <w:pStyle w:val="tableText0"/>
              <w:tabs>
                <w:tab w:val="left" w:leader="dot" w:pos="5245"/>
              </w:tabs>
              <w:spacing w:line="240" w:lineRule="auto"/>
            </w:pPr>
          </w:p>
        </w:tc>
      </w:tr>
      <w:tr w:rsidR="008F382C" w:rsidRPr="00A22AAA" w:rsidTr="008F382C">
        <w:trPr>
          <w:cantSplit/>
          <w:trHeight w:val="220"/>
        </w:trPr>
        <w:tc>
          <w:tcPr>
            <w:tcW w:w="5222" w:type="dxa"/>
          </w:tcPr>
          <w:p w:rsidR="008F382C" w:rsidRPr="00A22AAA" w:rsidRDefault="008F382C" w:rsidP="00A22AAA">
            <w:pPr>
              <w:pStyle w:val="tableIndentText"/>
              <w:ind w:firstLine="567"/>
              <w:rPr>
                <w:rFonts w:ascii="Times New Roman" w:hAnsi="Times New Roman"/>
              </w:rPr>
            </w:pPr>
            <w:r w:rsidRPr="00A22AAA">
              <w:rPr>
                <w:rFonts w:ascii="Times New Roman" w:hAnsi="Times New Roman"/>
              </w:rPr>
              <w:t xml:space="preserve">generally </w:t>
            </w:r>
            <w:r w:rsidRPr="00A22AAA">
              <w:rPr>
                <w:rFonts w:ascii="Times New Roman" w:hAnsi="Times New Roman"/>
              </w:rPr>
              <w:tab/>
            </w:r>
          </w:p>
        </w:tc>
        <w:tc>
          <w:tcPr>
            <w:tcW w:w="1979" w:type="dxa"/>
          </w:tcPr>
          <w:p w:rsidR="008F382C" w:rsidRPr="00A22AAA" w:rsidRDefault="008F382C" w:rsidP="00A22AAA">
            <w:pPr>
              <w:pStyle w:val="tableText0"/>
              <w:tabs>
                <w:tab w:val="left" w:leader="dot" w:pos="5245"/>
              </w:tabs>
              <w:spacing w:line="240" w:lineRule="auto"/>
            </w:pPr>
            <w:r w:rsidRPr="00A22AAA">
              <w:t>Division</w:t>
            </w:r>
            <w:r w:rsidR="00A22AAA" w:rsidRPr="00A22AAA">
              <w:t> </w:t>
            </w:r>
            <w:r w:rsidRPr="00A22AAA">
              <w:t>165</w:t>
            </w:r>
          </w:p>
        </w:tc>
      </w:tr>
      <w:tr w:rsidR="008F382C" w:rsidRPr="00A22AAA" w:rsidTr="008F382C">
        <w:trPr>
          <w:cantSplit/>
          <w:trHeight w:val="220"/>
        </w:trPr>
        <w:tc>
          <w:tcPr>
            <w:tcW w:w="5222" w:type="dxa"/>
          </w:tcPr>
          <w:p w:rsidR="008F382C" w:rsidRPr="00A22AAA" w:rsidRDefault="008F382C" w:rsidP="00A22AAA">
            <w:pPr>
              <w:pStyle w:val="tableIndentText"/>
              <w:ind w:firstLine="567"/>
              <w:rPr>
                <w:rFonts w:ascii="Times New Roman" w:hAnsi="Times New Roman"/>
              </w:rPr>
            </w:pPr>
            <w:r w:rsidRPr="00A22AAA">
              <w:rPr>
                <w:rFonts w:ascii="Times New Roman" w:hAnsi="Times New Roman"/>
              </w:rPr>
              <w:t xml:space="preserve">for earlier income years </w:t>
            </w:r>
            <w:r w:rsidRPr="00A22AAA">
              <w:rPr>
                <w:rFonts w:ascii="Times New Roman" w:hAnsi="Times New Roman"/>
              </w:rPr>
              <w:tab/>
            </w:r>
          </w:p>
        </w:tc>
        <w:tc>
          <w:tcPr>
            <w:tcW w:w="1979" w:type="dxa"/>
          </w:tcPr>
          <w:p w:rsidR="008F382C" w:rsidRPr="00A22AAA" w:rsidRDefault="008F382C" w:rsidP="00A22AAA">
            <w:pPr>
              <w:pStyle w:val="tableText0"/>
              <w:tabs>
                <w:tab w:val="left" w:leader="dot" w:pos="5245"/>
              </w:tabs>
              <w:spacing w:line="240" w:lineRule="auto"/>
            </w:pPr>
            <w:r w:rsidRPr="00A22AAA">
              <w:t>Subdivision</w:t>
            </w:r>
            <w:r w:rsidR="00A22AAA" w:rsidRPr="00A22AAA">
              <w:t> </w:t>
            </w:r>
            <w:r w:rsidRPr="00A22AAA">
              <w:t>165</w:t>
            </w:r>
            <w:r w:rsidR="00A22AAA">
              <w:noBreakHyphen/>
            </w:r>
            <w:r w:rsidRPr="00A22AAA">
              <w:t>A</w:t>
            </w:r>
          </w:p>
        </w:tc>
      </w:tr>
      <w:tr w:rsidR="008F382C" w:rsidRPr="00A22AAA" w:rsidTr="008F382C">
        <w:trPr>
          <w:cantSplit/>
          <w:trHeight w:val="220"/>
        </w:trPr>
        <w:tc>
          <w:tcPr>
            <w:tcW w:w="5222" w:type="dxa"/>
          </w:tcPr>
          <w:p w:rsidR="008F382C" w:rsidRPr="00A22AAA" w:rsidRDefault="008F382C" w:rsidP="00A22AAA">
            <w:pPr>
              <w:pStyle w:val="tableIndentText"/>
              <w:ind w:firstLine="567"/>
              <w:rPr>
                <w:rFonts w:ascii="Times New Roman" w:hAnsi="Times New Roman"/>
              </w:rPr>
            </w:pPr>
            <w:r w:rsidRPr="00A22AAA">
              <w:rPr>
                <w:rFonts w:ascii="Times New Roman" w:hAnsi="Times New Roman"/>
              </w:rPr>
              <w:t xml:space="preserve">for income year of the change </w:t>
            </w:r>
            <w:r w:rsidRPr="00A22AAA">
              <w:rPr>
                <w:rFonts w:ascii="Times New Roman" w:hAnsi="Times New Roman"/>
              </w:rPr>
              <w:tab/>
            </w:r>
          </w:p>
        </w:tc>
        <w:tc>
          <w:tcPr>
            <w:tcW w:w="1979" w:type="dxa"/>
          </w:tcPr>
          <w:p w:rsidR="008F382C" w:rsidRPr="00A22AAA" w:rsidRDefault="008F382C" w:rsidP="00A22AAA">
            <w:pPr>
              <w:pStyle w:val="tableText0"/>
              <w:tabs>
                <w:tab w:val="left" w:leader="dot" w:pos="5245"/>
              </w:tabs>
              <w:spacing w:line="240" w:lineRule="auto"/>
            </w:pPr>
            <w:r w:rsidRPr="00A22AAA">
              <w:t>Subdivision</w:t>
            </w:r>
            <w:r w:rsidR="00A22AAA" w:rsidRPr="00A22AAA">
              <w:t> </w:t>
            </w:r>
            <w:r w:rsidRPr="00A22AAA">
              <w:t>165</w:t>
            </w:r>
            <w:r w:rsidR="00A22AAA">
              <w:noBreakHyphen/>
            </w:r>
            <w:r w:rsidRPr="00A22AAA">
              <w:t>B</w:t>
            </w:r>
          </w:p>
        </w:tc>
      </w:tr>
    </w:tbl>
    <w:p w:rsidR="008F382C" w:rsidRPr="00A22AAA" w:rsidRDefault="008F382C" w:rsidP="00A22AAA">
      <w:pPr>
        <w:pStyle w:val="Item"/>
      </w:pPr>
      <w:r w:rsidRPr="00A22AAA">
        <w:t>insert:</w:t>
      </w:r>
    </w:p>
    <w:tbl>
      <w:tblPr>
        <w:tblW w:w="7201" w:type="dxa"/>
        <w:tblInd w:w="107" w:type="dxa"/>
        <w:tblLayout w:type="fixed"/>
        <w:tblCellMar>
          <w:left w:w="107" w:type="dxa"/>
          <w:right w:w="107" w:type="dxa"/>
        </w:tblCellMar>
        <w:tblLook w:val="0000" w:firstRow="0" w:lastRow="0" w:firstColumn="0" w:lastColumn="0" w:noHBand="0" w:noVBand="0"/>
      </w:tblPr>
      <w:tblGrid>
        <w:gridCol w:w="5222"/>
        <w:gridCol w:w="1979"/>
      </w:tblGrid>
      <w:tr w:rsidR="008F382C" w:rsidRPr="00A22AAA" w:rsidTr="008F382C">
        <w:trPr>
          <w:cantSplit/>
          <w:trHeight w:val="220"/>
        </w:trPr>
        <w:tc>
          <w:tcPr>
            <w:tcW w:w="5222" w:type="dxa"/>
          </w:tcPr>
          <w:p w:rsidR="008F382C" w:rsidRPr="00A22AAA" w:rsidRDefault="008F382C" w:rsidP="00A22AAA">
            <w:pPr>
              <w:pStyle w:val="tableIndentText"/>
              <w:rPr>
                <w:rFonts w:ascii="Times New Roman" w:hAnsi="Times New Roman"/>
              </w:rPr>
            </w:pPr>
            <w:r w:rsidRPr="00A22AAA">
              <w:rPr>
                <w:rFonts w:ascii="Times New Roman" w:hAnsi="Times New Roman"/>
              </w:rPr>
              <w:t xml:space="preserve">designated infrastructure project entities </w:t>
            </w:r>
            <w:r w:rsidRPr="00A22AAA">
              <w:rPr>
                <w:rFonts w:ascii="Times New Roman" w:hAnsi="Times New Roman"/>
              </w:rPr>
              <w:tab/>
            </w:r>
          </w:p>
        </w:tc>
        <w:tc>
          <w:tcPr>
            <w:tcW w:w="1979" w:type="dxa"/>
          </w:tcPr>
          <w:p w:rsidR="008F382C" w:rsidRPr="00A22AAA" w:rsidRDefault="008F382C" w:rsidP="00A22AAA">
            <w:pPr>
              <w:pStyle w:val="tableText0"/>
              <w:tabs>
                <w:tab w:val="left" w:leader="dot" w:pos="5245"/>
              </w:tabs>
              <w:spacing w:line="240" w:lineRule="auto"/>
            </w:pPr>
            <w:r w:rsidRPr="00A22AAA">
              <w:t>Division</w:t>
            </w:r>
            <w:r w:rsidR="00A22AAA" w:rsidRPr="00A22AAA">
              <w:t> </w:t>
            </w:r>
            <w:r w:rsidRPr="00A22AAA">
              <w:t>415</w:t>
            </w:r>
          </w:p>
        </w:tc>
      </w:tr>
    </w:tbl>
    <w:p w:rsidR="008F382C" w:rsidRPr="00A22AAA" w:rsidRDefault="008F382C" w:rsidP="00A22AAA">
      <w:pPr>
        <w:pStyle w:val="ItemHead"/>
      </w:pPr>
      <w:r w:rsidRPr="00A22AAA">
        <w:t>25  Section</w:t>
      </w:r>
      <w:r w:rsidR="00A22AAA" w:rsidRPr="00A22AAA">
        <w:t> </w:t>
      </w:r>
      <w:r w:rsidRPr="00A22AAA">
        <w:t>36</w:t>
      </w:r>
      <w:r w:rsidR="00A22AAA">
        <w:noBreakHyphen/>
      </w:r>
      <w:r w:rsidRPr="00A22AAA">
        <w:t>25 (at the end of the table dealing with tax losses of companies)</w:t>
      </w:r>
    </w:p>
    <w:p w:rsidR="008F382C" w:rsidRPr="00A22AAA" w:rsidRDefault="008F382C" w:rsidP="00A22AAA">
      <w:pPr>
        <w:pStyle w:val="Item"/>
      </w:pPr>
      <w:r w:rsidRPr="00A22AAA">
        <w:t>Add:</w:t>
      </w:r>
    </w:p>
    <w:tbl>
      <w:tblPr>
        <w:tblW w:w="0" w:type="auto"/>
        <w:tblInd w:w="1275" w:type="dxa"/>
        <w:tblLayout w:type="fixed"/>
        <w:tblLook w:val="0000" w:firstRow="0" w:lastRow="0" w:firstColumn="0" w:lastColumn="0" w:noHBand="0" w:noVBand="0"/>
      </w:tblPr>
      <w:tblGrid>
        <w:gridCol w:w="676"/>
        <w:gridCol w:w="3402"/>
        <w:gridCol w:w="1843"/>
      </w:tblGrid>
      <w:tr w:rsidR="008F382C" w:rsidRPr="00A22AAA" w:rsidTr="008F382C">
        <w:trPr>
          <w:cantSplit/>
        </w:trPr>
        <w:tc>
          <w:tcPr>
            <w:tcW w:w="676" w:type="dxa"/>
          </w:tcPr>
          <w:p w:rsidR="008F382C" w:rsidRPr="00A22AAA" w:rsidRDefault="008F382C" w:rsidP="00A22AAA">
            <w:pPr>
              <w:pStyle w:val="Tabletext"/>
            </w:pPr>
            <w:r w:rsidRPr="00A22AAA">
              <w:t>6.</w:t>
            </w:r>
          </w:p>
        </w:tc>
        <w:tc>
          <w:tcPr>
            <w:tcW w:w="3402" w:type="dxa"/>
          </w:tcPr>
          <w:p w:rsidR="008F382C" w:rsidRPr="00A22AAA" w:rsidRDefault="008F382C" w:rsidP="00A22AAA">
            <w:pPr>
              <w:pStyle w:val="Tabletext"/>
            </w:pPr>
            <w:r w:rsidRPr="00A22AAA">
              <w:t>A company is a designated infrastructure project entity.</w:t>
            </w:r>
          </w:p>
        </w:tc>
        <w:tc>
          <w:tcPr>
            <w:tcW w:w="1843" w:type="dxa"/>
          </w:tcPr>
          <w:p w:rsidR="008F382C" w:rsidRPr="00A22AAA" w:rsidRDefault="008F382C" w:rsidP="00A22AAA">
            <w:pPr>
              <w:pStyle w:val="Tabletext"/>
            </w:pPr>
            <w:r w:rsidRPr="00A22AAA">
              <w:t>Subdivision</w:t>
            </w:r>
            <w:r w:rsidR="00A22AAA" w:rsidRPr="00A22AAA">
              <w:t> </w:t>
            </w:r>
            <w:r w:rsidRPr="00A22AAA">
              <w:t>415</w:t>
            </w:r>
            <w:r w:rsidR="00A22AAA">
              <w:noBreakHyphen/>
            </w:r>
            <w:r w:rsidRPr="00A22AAA">
              <w:t>B</w:t>
            </w:r>
          </w:p>
        </w:tc>
      </w:tr>
    </w:tbl>
    <w:p w:rsidR="008F382C" w:rsidRPr="00A22AAA" w:rsidRDefault="008F382C" w:rsidP="00A22AAA">
      <w:pPr>
        <w:pStyle w:val="ItemHead"/>
      </w:pPr>
      <w:r w:rsidRPr="00A22AAA">
        <w:t>26  Section</w:t>
      </w:r>
      <w:r w:rsidR="00A22AAA" w:rsidRPr="00A22AAA">
        <w:t> </w:t>
      </w:r>
      <w:r w:rsidRPr="00A22AAA">
        <w:t>36</w:t>
      </w:r>
      <w:r w:rsidR="00A22AAA">
        <w:noBreakHyphen/>
      </w:r>
      <w:r w:rsidRPr="00A22AAA">
        <w:t>25 (at the end of the table dealing with tax losses of trusts)</w:t>
      </w:r>
    </w:p>
    <w:p w:rsidR="008F382C" w:rsidRPr="00A22AAA" w:rsidRDefault="008F382C" w:rsidP="00A22AAA">
      <w:pPr>
        <w:pStyle w:val="Item"/>
      </w:pPr>
      <w:r w:rsidRPr="00A22AAA">
        <w:t>Add:</w:t>
      </w:r>
    </w:p>
    <w:tbl>
      <w:tblPr>
        <w:tblW w:w="0" w:type="auto"/>
        <w:tblInd w:w="1242" w:type="dxa"/>
        <w:tblLayout w:type="fixed"/>
        <w:tblLook w:val="0000" w:firstRow="0" w:lastRow="0" w:firstColumn="0" w:lastColumn="0" w:noHBand="0" w:noVBand="0"/>
      </w:tblPr>
      <w:tblGrid>
        <w:gridCol w:w="709"/>
        <w:gridCol w:w="3402"/>
        <w:gridCol w:w="1843"/>
      </w:tblGrid>
      <w:tr w:rsidR="008F382C" w:rsidRPr="00A22AAA" w:rsidTr="008F382C">
        <w:trPr>
          <w:cantSplit/>
        </w:trPr>
        <w:tc>
          <w:tcPr>
            <w:tcW w:w="709" w:type="dxa"/>
          </w:tcPr>
          <w:p w:rsidR="008F382C" w:rsidRPr="00A22AAA" w:rsidRDefault="008F382C" w:rsidP="00A22AAA">
            <w:pPr>
              <w:pStyle w:val="Tabletext"/>
            </w:pPr>
            <w:r w:rsidRPr="00A22AAA">
              <w:t>3.</w:t>
            </w:r>
          </w:p>
        </w:tc>
        <w:tc>
          <w:tcPr>
            <w:tcW w:w="3402" w:type="dxa"/>
          </w:tcPr>
          <w:p w:rsidR="008F382C" w:rsidRPr="00A22AAA" w:rsidRDefault="008F382C" w:rsidP="00A22AAA">
            <w:pPr>
              <w:pStyle w:val="Tabletext"/>
            </w:pPr>
            <w:r w:rsidRPr="00A22AAA">
              <w:t>A trust is a designated infrastructure project entity.</w:t>
            </w:r>
          </w:p>
        </w:tc>
        <w:tc>
          <w:tcPr>
            <w:tcW w:w="1843" w:type="dxa"/>
          </w:tcPr>
          <w:p w:rsidR="008F382C" w:rsidRPr="00A22AAA" w:rsidRDefault="008F382C" w:rsidP="00A22AAA">
            <w:pPr>
              <w:pStyle w:val="Tabletext"/>
            </w:pPr>
            <w:r w:rsidRPr="00A22AAA">
              <w:t>Subdivision</w:t>
            </w:r>
            <w:r w:rsidR="00A22AAA" w:rsidRPr="00A22AAA">
              <w:t> </w:t>
            </w:r>
            <w:r w:rsidRPr="00A22AAA">
              <w:t>415</w:t>
            </w:r>
            <w:r w:rsidR="00A22AAA">
              <w:noBreakHyphen/>
            </w:r>
            <w:r w:rsidRPr="00A22AAA">
              <w:t>B</w:t>
            </w:r>
          </w:p>
        </w:tc>
      </w:tr>
    </w:tbl>
    <w:p w:rsidR="008F382C" w:rsidRPr="00A22AAA" w:rsidRDefault="008F382C" w:rsidP="00A22AAA">
      <w:pPr>
        <w:pStyle w:val="ItemHead"/>
      </w:pPr>
      <w:r w:rsidRPr="00A22AAA">
        <w:t>27  At the end of section</w:t>
      </w:r>
      <w:r w:rsidR="00A22AAA" w:rsidRPr="00A22AAA">
        <w:t> </w:t>
      </w:r>
      <w:r w:rsidRPr="00A22AAA">
        <w:t>165</w:t>
      </w:r>
      <w:r w:rsidR="00A22AAA">
        <w:noBreakHyphen/>
      </w:r>
      <w:r w:rsidRPr="00A22AAA">
        <w:t>5</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The exceptions mentioned in this section apply differently in relation to designated infrastructure project entities: see section</w:t>
      </w:r>
      <w:r w:rsidR="00A22AAA" w:rsidRPr="00A22AAA">
        <w:t> </w:t>
      </w:r>
      <w:r w:rsidRPr="00A22AAA">
        <w:t>415</w:t>
      </w:r>
      <w:r w:rsidR="00A22AAA">
        <w:noBreakHyphen/>
      </w:r>
      <w:r w:rsidRPr="00A22AAA">
        <w:t>35.</w:t>
      </w:r>
    </w:p>
    <w:p w:rsidR="008F382C" w:rsidRPr="00A22AAA" w:rsidRDefault="008F382C" w:rsidP="00A22AAA">
      <w:pPr>
        <w:pStyle w:val="ItemHead"/>
      </w:pPr>
      <w:r w:rsidRPr="00A22AAA">
        <w:t>28  At the end of section</w:t>
      </w:r>
      <w:r w:rsidR="00A22AAA" w:rsidRPr="00A22AAA">
        <w:t> </w:t>
      </w:r>
      <w:r w:rsidRPr="00A22AAA">
        <w:t>165</w:t>
      </w:r>
      <w:r w:rsidR="00A22AAA">
        <w:noBreakHyphen/>
      </w:r>
      <w:r w:rsidRPr="00A22AAA">
        <w:t>117</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The exceptions mentioned in this section apply differently in relation to designated infrastructure project entities: see section</w:t>
      </w:r>
      <w:r w:rsidR="00A22AAA" w:rsidRPr="00A22AAA">
        <w:t> </w:t>
      </w:r>
      <w:r w:rsidRPr="00A22AAA">
        <w:t>415</w:t>
      </w:r>
      <w:r w:rsidR="00A22AAA">
        <w:noBreakHyphen/>
      </w:r>
      <w:r w:rsidRPr="00A22AAA">
        <w:t>40.</w:t>
      </w:r>
    </w:p>
    <w:p w:rsidR="008F382C" w:rsidRPr="00A22AAA" w:rsidRDefault="008F382C" w:rsidP="00A22AAA">
      <w:pPr>
        <w:pStyle w:val="ItemHead"/>
      </w:pPr>
      <w:r w:rsidRPr="00A22AAA">
        <w:t>29  Subsection</w:t>
      </w:r>
      <w:r w:rsidR="00A22AAA" w:rsidRPr="00A22AAA">
        <w:t> </w:t>
      </w:r>
      <w:r w:rsidRPr="00A22AAA">
        <w:t>707</w:t>
      </w:r>
      <w:r w:rsidR="00A22AAA">
        <w:noBreakHyphen/>
      </w:r>
      <w:r w:rsidRPr="00A22AAA">
        <w:t>120(1)</w:t>
      </w:r>
    </w:p>
    <w:p w:rsidR="008F382C" w:rsidRPr="00A22AAA" w:rsidRDefault="008F382C" w:rsidP="00A22AAA">
      <w:pPr>
        <w:pStyle w:val="Item"/>
      </w:pPr>
      <w:r w:rsidRPr="00A22AAA">
        <w:t>Repeal the subsection, substitute:</w:t>
      </w:r>
    </w:p>
    <w:p w:rsidR="008F382C" w:rsidRPr="00A22AAA" w:rsidRDefault="008F382C" w:rsidP="00A22AAA">
      <w:pPr>
        <w:pStyle w:val="SubsectionHead"/>
      </w:pPr>
      <w:r w:rsidRPr="00A22AAA">
        <w:lastRenderedPageBreak/>
        <w:t>Transfer of loss from joining entity to head company</w:t>
      </w:r>
    </w:p>
    <w:p w:rsidR="008F382C" w:rsidRPr="00A22AAA" w:rsidRDefault="008F382C" w:rsidP="00A22AAA">
      <w:pPr>
        <w:pStyle w:val="subsection"/>
      </w:pPr>
      <w:r w:rsidRPr="00A22AAA">
        <w:tab/>
        <w:t>(1)</w:t>
      </w:r>
      <w:r w:rsidRPr="00A22AAA">
        <w:tab/>
        <w:t xml:space="preserve">Subject to </w:t>
      </w:r>
      <w:r w:rsidR="00A22AAA" w:rsidRPr="00A22AAA">
        <w:t>subsection (</w:t>
      </w:r>
      <w:r w:rsidRPr="00A22AAA">
        <w:t xml:space="preserve">1A), the loss is transferred at the joining time from the joining entity to the </w:t>
      </w:r>
      <w:r w:rsidR="00A22AAA" w:rsidRPr="00A22AAA">
        <w:rPr>
          <w:position w:val="6"/>
          <w:sz w:val="16"/>
        </w:rPr>
        <w:t>*</w:t>
      </w:r>
      <w:r w:rsidRPr="00A22AAA">
        <w:t>head company of the joined group (even if they are the same entity).</w:t>
      </w:r>
    </w:p>
    <w:p w:rsidR="008F382C" w:rsidRPr="00A22AAA" w:rsidRDefault="008F382C" w:rsidP="00A22AAA">
      <w:pPr>
        <w:pStyle w:val="subsection"/>
      </w:pPr>
      <w:r w:rsidRPr="00A22AAA">
        <w:tab/>
        <w:t>(1A)</w:t>
      </w:r>
      <w:r w:rsidRPr="00A22AAA">
        <w:tab/>
        <w:t xml:space="preserve">The loss is transferred under </w:t>
      </w:r>
      <w:r w:rsidR="00A22AAA" w:rsidRPr="00A22AAA">
        <w:t>subsection (</w:t>
      </w:r>
      <w:r w:rsidRPr="00A22AAA">
        <w:t xml:space="preserve">1) only to the extent (if any) that the loss could have been </w:t>
      </w:r>
      <w:r w:rsidR="00A22AAA" w:rsidRPr="00A22AAA">
        <w:rPr>
          <w:position w:val="6"/>
          <w:sz w:val="16"/>
        </w:rPr>
        <w:t>*</w:t>
      </w:r>
      <w:r w:rsidRPr="00A22AAA">
        <w:t xml:space="preserve">utilised by the joining entity for an income year consisting of the </w:t>
      </w:r>
      <w:r w:rsidR="00A22AAA" w:rsidRPr="00A22AAA">
        <w:rPr>
          <w:position w:val="6"/>
          <w:sz w:val="16"/>
        </w:rPr>
        <w:t>*</w:t>
      </w:r>
      <w:r w:rsidRPr="00A22AAA">
        <w:t>trial year if:</w:t>
      </w:r>
    </w:p>
    <w:p w:rsidR="008F382C" w:rsidRPr="00A22AAA" w:rsidRDefault="008F382C" w:rsidP="00A22AAA">
      <w:pPr>
        <w:pStyle w:val="paragraph"/>
      </w:pPr>
      <w:r w:rsidRPr="00A22AAA">
        <w:tab/>
        <w:t>(a)</w:t>
      </w:r>
      <w:r w:rsidRPr="00A22AAA">
        <w:tab/>
        <w:t xml:space="preserve">at the joining time, the joining entity had not become a </w:t>
      </w:r>
      <w:r w:rsidR="00A22AAA" w:rsidRPr="00A22AAA">
        <w:rPr>
          <w:position w:val="6"/>
          <w:sz w:val="16"/>
        </w:rPr>
        <w:t>*</w:t>
      </w:r>
      <w:r w:rsidRPr="00A22AAA">
        <w:t xml:space="preserve">member of the joined group (but had been a </w:t>
      </w:r>
      <w:r w:rsidR="00A22AAA" w:rsidRPr="00A22AAA">
        <w:rPr>
          <w:position w:val="6"/>
          <w:sz w:val="16"/>
        </w:rPr>
        <w:t>*</w:t>
      </w:r>
      <w:r w:rsidRPr="00A22AAA">
        <w:t>wholly</w:t>
      </w:r>
      <w:r w:rsidR="00A22AAA">
        <w:noBreakHyphen/>
      </w:r>
      <w:r w:rsidRPr="00A22AAA">
        <w:t xml:space="preserve">owned subsidiary of the </w:t>
      </w:r>
      <w:r w:rsidR="00A22AAA" w:rsidRPr="00A22AAA">
        <w:rPr>
          <w:position w:val="6"/>
          <w:sz w:val="16"/>
        </w:rPr>
        <w:t>*</w:t>
      </w:r>
      <w:r w:rsidRPr="00A22AAA">
        <w:t>head company if the joining entity is not the head company); and</w:t>
      </w:r>
    </w:p>
    <w:p w:rsidR="008F382C" w:rsidRPr="00A22AAA" w:rsidRDefault="008F382C" w:rsidP="00A22AAA">
      <w:pPr>
        <w:pStyle w:val="paragraph"/>
      </w:pPr>
      <w:r w:rsidRPr="00A22AAA">
        <w:tab/>
        <w:t>(b)</w:t>
      </w:r>
      <w:r w:rsidRPr="00A22AAA">
        <w:tab/>
        <w:t>the amount of the loss that could be utilised for the trial year were not limited by the joining entity’s income or gains for the trial year.</w:t>
      </w:r>
    </w:p>
    <w:p w:rsidR="008F382C" w:rsidRPr="00A22AAA" w:rsidRDefault="008F382C" w:rsidP="00A22AAA">
      <w:pPr>
        <w:pStyle w:val="ItemHead"/>
      </w:pPr>
      <w:r w:rsidRPr="00A22AAA">
        <w:t>30  Paragraph 707</w:t>
      </w:r>
      <w:r w:rsidR="00A22AAA">
        <w:noBreakHyphen/>
      </w:r>
      <w:r w:rsidRPr="00A22AAA">
        <w:t>125(1)(b)</w:t>
      </w:r>
    </w:p>
    <w:p w:rsidR="008F382C" w:rsidRPr="00A22AAA" w:rsidRDefault="008F382C" w:rsidP="00A22AAA">
      <w:pPr>
        <w:pStyle w:val="Item"/>
      </w:pPr>
      <w:r w:rsidRPr="00A22AAA">
        <w:t>Omit “subsection</w:t>
      </w:r>
      <w:r w:rsidR="00A22AAA" w:rsidRPr="00A22AAA">
        <w:t> </w:t>
      </w:r>
      <w:r w:rsidRPr="00A22AAA">
        <w:t>707</w:t>
      </w:r>
      <w:r w:rsidR="00A22AAA">
        <w:noBreakHyphen/>
      </w:r>
      <w:r w:rsidRPr="00A22AAA">
        <w:t>120(1)”, substitute “section</w:t>
      </w:r>
      <w:r w:rsidR="00A22AAA" w:rsidRPr="00A22AAA">
        <w:t> </w:t>
      </w:r>
      <w:r w:rsidRPr="00A22AAA">
        <w:t>707</w:t>
      </w:r>
      <w:r w:rsidR="00A22AAA">
        <w:noBreakHyphen/>
      </w:r>
      <w:r w:rsidRPr="00A22AAA">
        <w:t>120”.</w:t>
      </w:r>
    </w:p>
    <w:p w:rsidR="008F382C" w:rsidRPr="00A22AAA" w:rsidRDefault="008F382C" w:rsidP="00A22AAA">
      <w:pPr>
        <w:pStyle w:val="ItemHead"/>
      </w:pPr>
      <w:r w:rsidRPr="00A22AAA">
        <w:t>31  Subsection</w:t>
      </w:r>
      <w:r w:rsidR="00A22AAA" w:rsidRPr="00A22AAA">
        <w:t> </w:t>
      </w:r>
      <w:r w:rsidRPr="00A22AAA">
        <w:t>707</w:t>
      </w:r>
      <w:r w:rsidR="00A22AAA">
        <w:noBreakHyphen/>
      </w:r>
      <w:r w:rsidRPr="00A22AAA">
        <w:t>130(1)</w:t>
      </w:r>
    </w:p>
    <w:p w:rsidR="008F382C" w:rsidRPr="00A22AAA" w:rsidRDefault="008F382C" w:rsidP="00A22AAA">
      <w:pPr>
        <w:pStyle w:val="Item"/>
      </w:pPr>
      <w:r w:rsidRPr="00A22AAA">
        <w:t>Omit “subsection</w:t>
      </w:r>
      <w:r w:rsidR="00A22AAA" w:rsidRPr="00A22AAA">
        <w:t> </w:t>
      </w:r>
      <w:r w:rsidRPr="00A22AAA">
        <w:t>707</w:t>
      </w:r>
      <w:r w:rsidR="00A22AAA">
        <w:noBreakHyphen/>
      </w:r>
      <w:r w:rsidRPr="00A22AAA">
        <w:t>120(1)”, substitute “section</w:t>
      </w:r>
      <w:r w:rsidR="00A22AAA" w:rsidRPr="00A22AAA">
        <w:t> </w:t>
      </w:r>
      <w:r w:rsidRPr="00A22AAA">
        <w:t>707</w:t>
      </w:r>
      <w:r w:rsidR="00A22AAA">
        <w:noBreakHyphen/>
      </w:r>
      <w:r w:rsidRPr="00A22AAA">
        <w:t>120”.</w:t>
      </w:r>
    </w:p>
    <w:p w:rsidR="008F382C" w:rsidRPr="00A22AAA" w:rsidRDefault="008F382C" w:rsidP="00A22AAA">
      <w:pPr>
        <w:pStyle w:val="ItemHead"/>
      </w:pPr>
      <w:r w:rsidRPr="00A22AAA">
        <w:t>32  At the end of section</w:t>
      </w:r>
      <w:r w:rsidR="00A22AAA" w:rsidRPr="00A22AAA">
        <w:t> </w:t>
      </w:r>
      <w:r w:rsidRPr="00A22AAA">
        <w:t>707</w:t>
      </w:r>
      <w:r w:rsidR="00A22AAA">
        <w:noBreakHyphen/>
      </w:r>
      <w:r w:rsidRPr="00A22AAA">
        <w:t>300</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This Subdivision does not apply if the joining entity is a designated infrastructure project entity just before the transfer and the head company is a designated infrastructure project entity just after the transfer: see section</w:t>
      </w:r>
      <w:r w:rsidR="00A22AAA" w:rsidRPr="00A22AAA">
        <w:t> </w:t>
      </w:r>
      <w:r w:rsidRPr="00A22AAA">
        <w:t>415</w:t>
      </w:r>
      <w:r w:rsidR="00A22AAA">
        <w:noBreakHyphen/>
      </w:r>
      <w:r w:rsidRPr="00A22AAA">
        <w:t>45.</w:t>
      </w:r>
    </w:p>
    <w:p w:rsidR="008F382C" w:rsidRPr="00A22AAA" w:rsidRDefault="008F382C" w:rsidP="00A22AAA">
      <w:pPr>
        <w:pStyle w:val="ItemHead"/>
      </w:pPr>
      <w:r w:rsidRPr="00A22AAA">
        <w:t>33  Paragraph 719</w:t>
      </w:r>
      <w:r w:rsidR="00A22AAA">
        <w:noBreakHyphen/>
      </w:r>
      <w:r w:rsidRPr="00A22AAA">
        <w:t>265(1)(a)</w:t>
      </w:r>
    </w:p>
    <w:p w:rsidR="008F382C" w:rsidRPr="00A22AAA" w:rsidRDefault="008F382C" w:rsidP="00A22AAA">
      <w:pPr>
        <w:pStyle w:val="Item"/>
      </w:pPr>
      <w:r w:rsidRPr="00A22AAA">
        <w:t>After “(3),”, insert “(3A),”.</w:t>
      </w:r>
    </w:p>
    <w:p w:rsidR="008F382C" w:rsidRPr="00A22AAA" w:rsidRDefault="008F382C" w:rsidP="00A22AAA">
      <w:pPr>
        <w:pStyle w:val="ItemHead"/>
      </w:pPr>
      <w:r w:rsidRPr="00A22AAA">
        <w:t>34  Subsection</w:t>
      </w:r>
      <w:r w:rsidR="00A22AAA" w:rsidRPr="00A22AAA">
        <w:t> </w:t>
      </w:r>
      <w:r w:rsidRPr="00A22AAA">
        <w:t>719</w:t>
      </w:r>
      <w:r w:rsidR="00A22AAA">
        <w:noBreakHyphen/>
      </w:r>
      <w:r w:rsidRPr="00A22AAA">
        <w:t>265(7)</w:t>
      </w:r>
    </w:p>
    <w:p w:rsidR="008F382C" w:rsidRPr="00A22AAA" w:rsidRDefault="008F382C" w:rsidP="00A22AAA">
      <w:pPr>
        <w:pStyle w:val="Item"/>
      </w:pPr>
      <w:r w:rsidRPr="00A22AAA">
        <w:t>After “(3),”, insert “(3A),”.</w:t>
      </w:r>
    </w:p>
    <w:p w:rsidR="008F382C" w:rsidRPr="00A22AAA" w:rsidRDefault="008F382C" w:rsidP="00A22AAA">
      <w:pPr>
        <w:pStyle w:val="ItemHead"/>
      </w:pPr>
      <w:r w:rsidRPr="00A22AAA">
        <w:t>35  Subsection</w:t>
      </w:r>
      <w:r w:rsidR="00A22AAA" w:rsidRPr="00A22AAA">
        <w:t> </w:t>
      </w:r>
      <w:r w:rsidRPr="00A22AAA">
        <w:t>995</w:t>
      </w:r>
      <w:r w:rsidR="00A22AAA">
        <w:noBreakHyphen/>
      </w:r>
      <w:r w:rsidRPr="00A22AAA">
        <w:t>1(1)</w:t>
      </w:r>
    </w:p>
    <w:p w:rsidR="008F382C" w:rsidRPr="00A22AAA" w:rsidRDefault="008F382C" w:rsidP="00A22AAA">
      <w:pPr>
        <w:pStyle w:val="Item"/>
      </w:pPr>
      <w:r w:rsidRPr="00A22AAA">
        <w:t>Insert:</w:t>
      </w:r>
    </w:p>
    <w:p w:rsidR="008F382C" w:rsidRPr="00A22AAA" w:rsidRDefault="008F382C" w:rsidP="00A22AAA">
      <w:pPr>
        <w:pStyle w:val="Definition"/>
      </w:pPr>
      <w:r w:rsidRPr="00A22AAA">
        <w:rPr>
          <w:b/>
          <w:i/>
        </w:rPr>
        <w:lastRenderedPageBreak/>
        <w:t>designated infrastructure project</w:t>
      </w:r>
      <w:r w:rsidRPr="00A22AAA">
        <w:t xml:space="preserve"> means an infrastructure project designated under section</w:t>
      </w:r>
      <w:r w:rsidR="00A22AAA" w:rsidRPr="00A22AAA">
        <w:t> </w:t>
      </w:r>
      <w:r w:rsidRPr="00A22AAA">
        <w:t>415</w:t>
      </w:r>
      <w:r w:rsidR="00A22AAA">
        <w:noBreakHyphen/>
      </w:r>
      <w:r w:rsidRPr="00A22AAA">
        <w:t>70.</w:t>
      </w:r>
    </w:p>
    <w:p w:rsidR="008F382C" w:rsidRPr="00A22AAA" w:rsidRDefault="008F382C" w:rsidP="00A22AAA">
      <w:pPr>
        <w:pStyle w:val="Definition"/>
      </w:pPr>
      <w:r w:rsidRPr="00A22AAA">
        <w:rPr>
          <w:b/>
          <w:i/>
        </w:rPr>
        <w:t>designated infrastructure project entity</w:t>
      </w:r>
      <w:r w:rsidRPr="00A22AAA">
        <w:t xml:space="preserve"> has the meaning given by section</w:t>
      </w:r>
      <w:r w:rsidR="00A22AAA" w:rsidRPr="00A22AAA">
        <w:t> </w:t>
      </w:r>
      <w:r w:rsidRPr="00A22AAA">
        <w:t>415</w:t>
      </w:r>
      <w:r w:rsidR="00A22AAA">
        <w:noBreakHyphen/>
      </w:r>
      <w:r w:rsidRPr="00A22AAA">
        <w:t>20.</w:t>
      </w:r>
    </w:p>
    <w:p w:rsidR="008F382C" w:rsidRPr="00A22AAA" w:rsidRDefault="008F382C" w:rsidP="00A22AAA">
      <w:pPr>
        <w:pStyle w:val="Definition"/>
      </w:pPr>
      <w:r w:rsidRPr="00A22AAA">
        <w:rPr>
          <w:b/>
          <w:i/>
        </w:rPr>
        <w:t>infrastructure project capital expenditure</w:t>
      </w:r>
      <w:r w:rsidRPr="00A22AAA">
        <w:t xml:space="preserve"> has the meaning given by subsection</w:t>
      </w:r>
      <w:r w:rsidR="00A22AAA" w:rsidRPr="00A22AAA">
        <w:t> </w:t>
      </w:r>
      <w:r w:rsidRPr="00A22AAA">
        <w:t>415</w:t>
      </w:r>
      <w:r w:rsidR="00A22AAA">
        <w:noBreakHyphen/>
      </w:r>
      <w:r w:rsidRPr="00A22AAA">
        <w:t>75(4).</w:t>
      </w:r>
    </w:p>
    <w:p w:rsidR="008F382C" w:rsidRPr="00A22AAA" w:rsidRDefault="008F382C" w:rsidP="00A22AAA">
      <w:pPr>
        <w:pStyle w:val="Definition"/>
      </w:pPr>
      <w:r w:rsidRPr="00A22AAA">
        <w:rPr>
          <w:b/>
          <w:i/>
        </w:rPr>
        <w:t>infrastructure project designation rules</w:t>
      </w:r>
      <w:r w:rsidRPr="00A22AAA">
        <w:t xml:space="preserve"> has the meaning given by section</w:t>
      </w:r>
      <w:r w:rsidR="00A22AAA" w:rsidRPr="00A22AAA">
        <w:t> </w:t>
      </w:r>
      <w:r w:rsidRPr="00A22AAA">
        <w:t>415</w:t>
      </w:r>
      <w:r w:rsidR="00A22AAA">
        <w:noBreakHyphen/>
      </w:r>
      <w:r w:rsidRPr="00A22AAA">
        <w:t>100.</w:t>
      </w:r>
    </w:p>
    <w:p w:rsidR="008F382C" w:rsidRPr="00A22AAA" w:rsidRDefault="008F382C" w:rsidP="00A22AAA">
      <w:pPr>
        <w:pStyle w:val="ItemHead"/>
      </w:pPr>
      <w:r w:rsidRPr="00A22AAA">
        <w:t>36  Subsection</w:t>
      </w:r>
      <w:r w:rsidR="00A22AAA" w:rsidRPr="00A22AAA">
        <w:t> </w:t>
      </w:r>
      <w:r w:rsidRPr="00A22AAA">
        <w:t>995</w:t>
      </w:r>
      <w:r w:rsidR="00A22AAA">
        <w:noBreakHyphen/>
      </w:r>
      <w:r w:rsidRPr="00A22AAA">
        <w:t xml:space="preserve">1(1) (at the end of the definition of </w:t>
      </w:r>
      <w:r w:rsidRPr="00A22AAA">
        <w:rPr>
          <w:i/>
        </w:rPr>
        <w:t>ownership test period</w:t>
      </w:r>
      <w:r w:rsidRPr="00A22AAA">
        <w:t>)</w:t>
      </w:r>
    </w:p>
    <w:p w:rsidR="008F382C" w:rsidRPr="00A22AAA" w:rsidRDefault="008F382C" w:rsidP="00A22AAA">
      <w:pPr>
        <w:pStyle w:val="Item"/>
      </w:pPr>
      <w:r w:rsidRPr="00A22AAA">
        <w:t>Add “, and affected by sections</w:t>
      </w:r>
      <w:r w:rsidR="00A22AAA" w:rsidRPr="00A22AAA">
        <w:t> </w:t>
      </w:r>
      <w:r w:rsidRPr="00A22AAA">
        <w:t>415</w:t>
      </w:r>
      <w:r w:rsidR="00A22AAA">
        <w:noBreakHyphen/>
      </w:r>
      <w:r w:rsidRPr="00A22AAA">
        <w:t>35 and 415</w:t>
      </w:r>
      <w:r w:rsidR="00A22AAA">
        <w:noBreakHyphen/>
      </w:r>
      <w:r w:rsidRPr="00A22AAA">
        <w:t>40”.</w:t>
      </w:r>
    </w:p>
    <w:p w:rsidR="008F382C" w:rsidRPr="00A22AAA" w:rsidRDefault="008F382C" w:rsidP="00A22AAA">
      <w:pPr>
        <w:pStyle w:val="ItemHead"/>
      </w:pPr>
      <w:r w:rsidRPr="00A22AAA">
        <w:t>37  Subsection</w:t>
      </w:r>
      <w:r w:rsidR="00A22AAA" w:rsidRPr="00A22AAA">
        <w:t> </w:t>
      </w:r>
      <w:r w:rsidRPr="00A22AAA">
        <w:t>995</w:t>
      </w:r>
      <w:r w:rsidR="00A22AAA">
        <w:noBreakHyphen/>
      </w:r>
      <w:r w:rsidRPr="00A22AAA">
        <w:t>1(1)</w:t>
      </w:r>
    </w:p>
    <w:p w:rsidR="008F382C" w:rsidRPr="00A22AAA" w:rsidRDefault="008F382C" w:rsidP="00A22AAA">
      <w:pPr>
        <w:pStyle w:val="Item"/>
      </w:pPr>
      <w:r w:rsidRPr="00A22AAA">
        <w:t>Insert:</w:t>
      </w:r>
    </w:p>
    <w:p w:rsidR="008F382C" w:rsidRPr="00A22AAA" w:rsidRDefault="008F382C" w:rsidP="00A22AAA">
      <w:pPr>
        <w:pStyle w:val="Definition"/>
      </w:pPr>
      <w:r w:rsidRPr="00A22AAA">
        <w:rPr>
          <w:b/>
          <w:i/>
        </w:rPr>
        <w:t>provisionally designated infrastructure project</w:t>
      </w:r>
      <w:r w:rsidRPr="00A22AAA">
        <w:t xml:space="preserve"> means an infrastructure project designated provisionally under section</w:t>
      </w:r>
      <w:r w:rsidR="00A22AAA" w:rsidRPr="00A22AAA">
        <w:t> </w:t>
      </w:r>
      <w:r w:rsidRPr="00A22AAA">
        <w:t>415</w:t>
      </w:r>
      <w:r w:rsidR="00A22AAA">
        <w:noBreakHyphen/>
      </w:r>
      <w:r w:rsidRPr="00A22AAA">
        <w:t>65.</w:t>
      </w:r>
    </w:p>
    <w:p w:rsidR="008F382C" w:rsidRPr="00A22AAA" w:rsidRDefault="008F382C" w:rsidP="00A22AAA">
      <w:pPr>
        <w:pStyle w:val="ItemHead"/>
      </w:pPr>
      <w:r w:rsidRPr="00A22AAA">
        <w:t>38  Subsection</w:t>
      </w:r>
      <w:r w:rsidR="00A22AAA" w:rsidRPr="00A22AAA">
        <w:t> </w:t>
      </w:r>
      <w:r w:rsidRPr="00A22AAA">
        <w:t>995</w:t>
      </w:r>
      <w:r w:rsidR="00A22AAA">
        <w:noBreakHyphen/>
      </w:r>
      <w:r w:rsidRPr="00A22AAA">
        <w:t xml:space="preserve">1(1) (definition of </w:t>
      </w:r>
      <w:r w:rsidRPr="00A22AAA">
        <w:rPr>
          <w:i/>
        </w:rPr>
        <w:t>same business test period</w:t>
      </w:r>
      <w:r w:rsidRPr="00A22AAA">
        <w:t>)</w:t>
      </w:r>
    </w:p>
    <w:p w:rsidR="008F382C" w:rsidRPr="00A22AAA" w:rsidRDefault="008F382C" w:rsidP="00A22AAA">
      <w:pPr>
        <w:pStyle w:val="Item"/>
      </w:pPr>
      <w:r w:rsidRPr="00A22AAA">
        <w:t>Omit “section</w:t>
      </w:r>
      <w:r w:rsidR="00A22AAA" w:rsidRPr="00A22AAA">
        <w:t> </w:t>
      </w:r>
      <w:r w:rsidRPr="00A22AAA">
        <w:t>707</w:t>
      </w:r>
      <w:r w:rsidR="00A22AAA">
        <w:noBreakHyphen/>
      </w:r>
      <w:r w:rsidRPr="00A22AAA">
        <w:t>400”, substitute “sections</w:t>
      </w:r>
      <w:r w:rsidR="00A22AAA" w:rsidRPr="00A22AAA">
        <w:t> </w:t>
      </w:r>
      <w:r w:rsidRPr="00A22AAA">
        <w:t>415</w:t>
      </w:r>
      <w:r w:rsidR="00A22AAA">
        <w:noBreakHyphen/>
      </w:r>
      <w:r w:rsidRPr="00A22AAA">
        <w:t>35, 415</w:t>
      </w:r>
      <w:r w:rsidR="00A22AAA">
        <w:noBreakHyphen/>
      </w:r>
      <w:r w:rsidRPr="00A22AAA">
        <w:t>40 and 707</w:t>
      </w:r>
      <w:r w:rsidR="00A22AAA">
        <w:noBreakHyphen/>
      </w:r>
      <w:r w:rsidRPr="00A22AAA">
        <w:t>400”.</w:t>
      </w:r>
    </w:p>
    <w:p w:rsidR="008F382C" w:rsidRPr="00A22AAA" w:rsidRDefault="008F382C" w:rsidP="00A22AAA">
      <w:pPr>
        <w:pStyle w:val="ItemHead"/>
      </w:pPr>
      <w:r w:rsidRPr="00A22AAA">
        <w:t>39  Subsection</w:t>
      </w:r>
      <w:r w:rsidR="00A22AAA" w:rsidRPr="00A22AAA">
        <w:t> </w:t>
      </w:r>
      <w:r w:rsidRPr="00A22AAA">
        <w:t>995</w:t>
      </w:r>
      <w:r w:rsidR="00A22AAA">
        <w:noBreakHyphen/>
      </w:r>
      <w:r w:rsidRPr="00A22AAA">
        <w:t>1(1) (</w:t>
      </w:r>
      <w:r w:rsidR="00A22AAA" w:rsidRPr="00A22AAA">
        <w:t>paragraph (</w:t>
      </w:r>
      <w:r w:rsidRPr="00A22AAA">
        <w:t xml:space="preserve">a) of the definition of </w:t>
      </w:r>
      <w:r w:rsidRPr="00A22AAA">
        <w:rPr>
          <w:i/>
        </w:rPr>
        <w:t>tax loss</w:t>
      </w:r>
      <w:r w:rsidRPr="00A22AAA">
        <w:t>)</w:t>
      </w:r>
    </w:p>
    <w:p w:rsidR="008F382C" w:rsidRPr="00A22AAA" w:rsidRDefault="008F382C" w:rsidP="00A22AAA">
      <w:pPr>
        <w:pStyle w:val="Item"/>
      </w:pPr>
      <w:r w:rsidRPr="00A22AAA">
        <w:t>After “this Act”, insert “(including such a tax loss as increased under section</w:t>
      </w:r>
      <w:r w:rsidR="00A22AAA" w:rsidRPr="00A22AAA">
        <w:t> </w:t>
      </w:r>
      <w:r w:rsidRPr="00A22AAA">
        <w:t>415</w:t>
      </w:r>
      <w:r w:rsidR="00A22AAA">
        <w:noBreakHyphen/>
      </w:r>
      <w:r w:rsidRPr="00A22AAA">
        <w:t>15)”.</w:t>
      </w:r>
    </w:p>
    <w:p w:rsidR="008F382C" w:rsidRPr="00A22AAA" w:rsidRDefault="008F382C" w:rsidP="00A22AAA">
      <w:pPr>
        <w:pStyle w:val="ItemHead"/>
      </w:pPr>
      <w:r w:rsidRPr="00A22AAA">
        <w:t>40  Subsection</w:t>
      </w:r>
      <w:r w:rsidR="00A22AAA" w:rsidRPr="00A22AAA">
        <w:t> </w:t>
      </w:r>
      <w:r w:rsidRPr="00A22AAA">
        <w:t>995</w:t>
      </w:r>
      <w:r w:rsidR="00A22AAA">
        <w:noBreakHyphen/>
      </w:r>
      <w:r w:rsidRPr="00A22AAA">
        <w:t xml:space="preserve">1(1) (at the end of </w:t>
      </w:r>
      <w:r w:rsidR="00A22AAA" w:rsidRPr="00A22AAA">
        <w:t>paragraph (</w:t>
      </w:r>
      <w:r w:rsidRPr="00A22AAA">
        <w:t xml:space="preserve">d) of the definition of </w:t>
      </w:r>
      <w:r w:rsidRPr="00A22AAA">
        <w:rPr>
          <w:i/>
        </w:rPr>
        <w:t>tax loss</w:t>
      </w:r>
      <w:r w:rsidRPr="00A22AAA">
        <w:t>)</w:t>
      </w:r>
    </w:p>
    <w:p w:rsidR="008F382C" w:rsidRPr="00A22AAA" w:rsidRDefault="008F382C" w:rsidP="00A22AAA">
      <w:pPr>
        <w:pStyle w:val="Item"/>
      </w:pPr>
      <w:r w:rsidRPr="00A22AAA">
        <w:t>Add “(including such a tax loss as increased under section</w:t>
      </w:r>
      <w:r w:rsidR="00A22AAA" w:rsidRPr="00A22AAA">
        <w:t> </w:t>
      </w:r>
      <w:r w:rsidRPr="00A22AAA">
        <w:t>415</w:t>
      </w:r>
      <w:r w:rsidR="00A22AAA">
        <w:noBreakHyphen/>
      </w:r>
      <w:r w:rsidRPr="00A22AAA">
        <w:t>15 of this Act)”.</w:t>
      </w:r>
    </w:p>
    <w:p w:rsidR="008F382C" w:rsidRPr="00A22AAA" w:rsidRDefault="008F382C" w:rsidP="00A22AAA">
      <w:pPr>
        <w:pStyle w:val="ItemHead"/>
      </w:pPr>
      <w:r w:rsidRPr="00A22AAA">
        <w:t>41  Subsection</w:t>
      </w:r>
      <w:r w:rsidR="00A22AAA" w:rsidRPr="00A22AAA">
        <w:t> </w:t>
      </w:r>
      <w:r w:rsidRPr="00A22AAA">
        <w:t>995</w:t>
      </w:r>
      <w:r w:rsidR="00A22AAA">
        <w:noBreakHyphen/>
      </w:r>
      <w:r w:rsidRPr="00A22AAA">
        <w:t xml:space="preserve">1(1) (at the end of the definition of </w:t>
      </w:r>
      <w:r w:rsidRPr="00A22AAA">
        <w:rPr>
          <w:i/>
        </w:rPr>
        <w:t>test period</w:t>
      </w:r>
      <w:r w:rsidRPr="00A22AAA">
        <w:t>)</w:t>
      </w:r>
    </w:p>
    <w:p w:rsidR="008F382C" w:rsidRPr="00A22AAA" w:rsidRDefault="008F382C" w:rsidP="00A22AAA">
      <w:pPr>
        <w:pStyle w:val="Item"/>
      </w:pPr>
      <w:r w:rsidRPr="00A22AAA">
        <w:t>Add “, and affected by sections</w:t>
      </w:r>
      <w:r w:rsidR="00A22AAA" w:rsidRPr="00A22AAA">
        <w:t> </w:t>
      </w:r>
      <w:r w:rsidRPr="00A22AAA">
        <w:t>415</w:t>
      </w:r>
      <w:r w:rsidR="00A22AAA">
        <w:noBreakHyphen/>
      </w:r>
      <w:r w:rsidRPr="00A22AAA">
        <w:t>35 and 415</w:t>
      </w:r>
      <w:r w:rsidR="00A22AAA">
        <w:noBreakHyphen/>
      </w:r>
      <w:r w:rsidRPr="00A22AAA">
        <w:t>40”.</w:t>
      </w:r>
    </w:p>
    <w:p w:rsidR="008F382C" w:rsidRPr="00A22AAA" w:rsidRDefault="008F382C" w:rsidP="00A22AAA">
      <w:pPr>
        <w:pStyle w:val="ItemHead"/>
      </w:pPr>
      <w:r w:rsidRPr="00A22AAA">
        <w:lastRenderedPageBreak/>
        <w:t>42  Subsection</w:t>
      </w:r>
      <w:r w:rsidR="00A22AAA" w:rsidRPr="00A22AAA">
        <w:t> </w:t>
      </w:r>
      <w:r w:rsidRPr="00A22AAA">
        <w:t>995</w:t>
      </w:r>
      <w:r w:rsidR="00A22AAA">
        <w:noBreakHyphen/>
      </w:r>
      <w:r w:rsidRPr="00A22AAA">
        <w:t xml:space="preserve">1(1) (at the end of the definition of </w:t>
      </w:r>
      <w:r w:rsidRPr="00A22AAA">
        <w:rPr>
          <w:i/>
        </w:rPr>
        <w:t>test time</w:t>
      </w:r>
      <w:r w:rsidRPr="00A22AAA">
        <w:t>)</w:t>
      </w:r>
    </w:p>
    <w:p w:rsidR="008F382C" w:rsidRPr="00A22AAA" w:rsidRDefault="008F382C" w:rsidP="00A22AAA">
      <w:pPr>
        <w:pStyle w:val="Item"/>
      </w:pPr>
      <w:r w:rsidRPr="00A22AAA">
        <w:t>Add “, and affected by sections</w:t>
      </w:r>
      <w:r w:rsidR="00A22AAA" w:rsidRPr="00A22AAA">
        <w:t> </w:t>
      </w:r>
      <w:r w:rsidRPr="00A22AAA">
        <w:t>415</w:t>
      </w:r>
      <w:r w:rsidR="00A22AAA">
        <w:noBreakHyphen/>
      </w:r>
      <w:r w:rsidRPr="00A22AAA">
        <w:t>35 and 415</w:t>
      </w:r>
      <w:r w:rsidR="00A22AAA">
        <w:noBreakHyphen/>
      </w:r>
      <w:r w:rsidRPr="00A22AAA">
        <w:t>40”.</w:t>
      </w:r>
    </w:p>
    <w:p w:rsidR="008F382C" w:rsidRPr="00A22AAA" w:rsidRDefault="008F382C" w:rsidP="00A22AAA">
      <w:pPr>
        <w:pStyle w:val="ActHead9"/>
        <w:rPr>
          <w:i w:val="0"/>
        </w:rPr>
      </w:pPr>
      <w:bookmarkStart w:id="72" w:name="_Toc357426785"/>
      <w:r w:rsidRPr="00A22AAA">
        <w:t>Infrastructure Australia Act 2008</w:t>
      </w:r>
      <w:bookmarkEnd w:id="72"/>
    </w:p>
    <w:p w:rsidR="008F382C" w:rsidRPr="00A22AAA" w:rsidRDefault="008F382C" w:rsidP="00A22AAA">
      <w:pPr>
        <w:pStyle w:val="ItemHead"/>
      </w:pPr>
      <w:r w:rsidRPr="00A22AAA">
        <w:t>43  Subsection</w:t>
      </w:r>
      <w:r w:rsidR="00A22AAA" w:rsidRPr="00A22AAA">
        <w:t> </w:t>
      </w:r>
      <w:r w:rsidRPr="00A22AAA">
        <w:t>28(2)</w:t>
      </w:r>
    </w:p>
    <w:p w:rsidR="008F382C" w:rsidRPr="00A22AAA" w:rsidRDefault="008F382C" w:rsidP="00A22AAA">
      <w:pPr>
        <w:pStyle w:val="Item"/>
      </w:pPr>
      <w:r w:rsidRPr="00A22AAA">
        <w:t>Repeal the subsection, substitute:</w:t>
      </w:r>
    </w:p>
    <w:p w:rsidR="008F382C" w:rsidRPr="00A22AAA" w:rsidRDefault="008F382C" w:rsidP="00A22AAA">
      <w:pPr>
        <w:pStyle w:val="subsection"/>
      </w:pPr>
      <w:r w:rsidRPr="00A22AAA">
        <w:tab/>
        <w:t>(2)</w:t>
      </w:r>
      <w:r w:rsidRPr="00A22AAA">
        <w:tab/>
        <w:t>The Infrastructure Coordinator has the following additional functions:</w:t>
      </w:r>
    </w:p>
    <w:p w:rsidR="008F382C" w:rsidRPr="00A22AAA" w:rsidRDefault="008F382C" w:rsidP="00A22AAA">
      <w:pPr>
        <w:pStyle w:val="paragraph"/>
      </w:pPr>
      <w:r w:rsidRPr="00A22AAA">
        <w:tab/>
        <w:t>(a)</w:t>
      </w:r>
      <w:r w:rsidRPr="00A22AAA">
        <w:tab/>
        <w:t>any functions that the Minister, by writing, directs the Infrastructure Coordinator to perform;</w:t>
      </w:r>
    </w:p>
    <w:p w:rsidR="008F382C" w:rsidRPr="00A22AAA" w:rsidRDefault="008F382C" w:rsidP="00A22AAA">
      <w:pPr>
        <w:pStyle w:val="paragraph"/>
      </w:pPr>
      <w:r w:rsidRPr="00A22AAA">
        <w:tab/>
        <w:t>(b)</w:t>
      </w:r>
      <w:r w:rsidRPr="00A22AAA">
        <w:tab/>
        <w:t>any other functions conferred on the Infrastructure Coordinator by this Act or any other law.</w:t>
      </w:r>
    </w:p>
    <w:p w:rsidR="008F382C" w:rsidRPr="00A22AAA" w:rsidRDefault="008F382C" w:rsidP="00A22AAA">
      <w:pPr>
        <w:pStyle w:val="ItemHead"/>
      </w:pPr>
      <w:r w:rsidRPr="00A22AAA">
        <w:t>44  Subsections</w:t>
      </w:r>
      <w:r w:rsidR="00A22AAA" w:rsidRPr="00A22AAA">
        <w:t> </w:t>
      </w:r>
      <w:r w:rsidRPr="00A22AAA">
        <w:t>28(3) and (4)</w:t>
      </w:r>
    </w:p>
    <w:p w:rsidR="008F382C" w:rsidRPr="00A22AAA" w:rsidRDefault="008F382C" w:rsidP="00A22AAA">
      <w:pPr>
        <w:pStyle w:val="Item"/>
      </w:pPr>
      <w:r w:rsidRPr="00A22AAA">
        <w:t>Omit “</w:t>
      </w:r>
      <w:r w:rsidR="00A22AAA" w:rsidRPr="00A22AAA">
        <w:t>subsection (</w:t>
      </w:r>
      <w:r w:rsidRPr="00A22AAA">
        <w:t>2)”, substitute “</w:t>
      </w:r>
      <w:r w:rsidR="00A22AAA" w:rsidRPr="00A22AAA">
        <w:t>paragraph (</w:t>
      </w:r>
      <w:r w:rsidRPr="00A22AAA">
        <w:t>2)(a)”.</w:t>
      </w:r>
    </w:p>
    <w:p w:rsidR="008F382C" w:rsidRPr="00A22AAA" w:rsidRDefault="008F382C" w:rsidP="00A22AAA">
      <w:pPr>
        <w:pStyle w:val="ItemHead"/>
      </w:pPr>
      <w:r w:rsidRPr="00A22AAA">
        <w:t>45  Subsection</w:t>
      </w:r>
      <w:r w:rsidR="00A22AAA" w:rsidRPr="00A22AAA">
        <w:t> </w:t>
      </w:r>
      <w:r w:rsidRPr="00A22AAA">
        <w:t>40(1)</w:t>
      </w:r>
    </w:p>
    <w:p w:rsidR="008F382C" w:rsidRPr="00A22AAA" w:rsidRDefault="008F382C" w:rsidP="00A22AAA">
      <w:pPr>
        <w:pStyle w:val="Item"/>
      </w:pPr>
      <w:r w:rsidRPr="00A22AAA">
        <w:t>Omit “subsection</w:t>
      </w:r>
      <w:r w:rsidR="00A22AAA" w:rsidRPr="00A22AAA">
        <w:t> </w:t>
      </w:r>
      <w:r w:rsidRPr="00A22AAA">
        <w:t>28(2)”, substitute “paragraph</w:t>
      </w:r>
      <w:r w:rsidR="00A22AAA" w:rsidRPr="00A22AAA">
        <w:t> </w:t>
      </w:r>
      <w:r w:rsidRPr="00A22AAA">
        <w:t>28(2)(a)”.</w:t>
      </w:r>
    </w:p>
    <w:p w:rsidR="008F382C" w:rsidRPr="00A22AAA" w:rsidRDefault="008F382C" w:rsidP="00A22AAA">
      <w:pPr>
        <w:pStyle w:val="ItemHead"/>
      </w:pPr>
      <w:r w:rsidRPr="00A22AAA">
        <w:t>46  Saving provision—directions</w:t>
      </w:r>
    </w:p>
    <w:p w:rsidR="008F382C" w:rsidRPr="00A22AAA" w:rsidRDefault="008F382C" w:rsidP="00A22AAA">
      <w:pPr>
        <w:pStyle w:val="Item"/>
      </w:pPr>
      <w:r w:rsidRPr="00A22AAA">
        <w:t>A direction:</w:t>
      </w:r>
    </w:p>
    <w:p w:rsidR="008F382C" w:rsidRPr="00A22AAA" w:rsidRDefault="008F382C" w:rsidP="00A22AAA">
      <w:pPr>
        <w:pStyle w:val="paragraph"/>
      </w:pPr>
      <w:r w:rsidRPr="00A22AAA">
        <w:tab/>
        <w:t>(a)</w:t>
      </w:r>
      <w:r w:rsidRPr="00A22AAA">
        <w:tab/>
        <w:t>made under subsection</w:t>
      </w:r>
      <w:r w:rsidR="00A22AAA" w:rsidRPr="00A22AAA">
        <w:t> </w:t>
      </w:r>
      <w:r w:rsidRPr="00A22AAA">
        <w:t xml:space="preserve">28(2) of the </w:t>
      </w:r>
      <w:r w:rsidRPr="00A22AAA">
        <w:rPr>
          <w:i/>
        </w:rPr>
        <w:t>Infrastructure Australia Act 2008</w:t>
      </w:r>
      <w:r w:rsidRPr="00A22AAA">
        <w:t>; and</w:t>
      </w:r>
    </w:p>
    <w:p w:rsidR="008F382C" w:rsidRPr="00A22AAA" w:rsidRDefault="008F382C" w:rsidP="00A22AAA">
      <w:pPr>
        <w:pStyle w:val="paragraph"/>
      </w:pPr>
      <w:r w:rsidRPr="00A22AAA">
        <w:tab/>
        <w:t>(b)</w:t>
      </w:r>
      <w:r w:rsidRPr="00A22AAA">
        <w:tab/>
        <w:t>in force just before the commencement of this item;</w:t>
      </w:r>
    </w:p>
    <w:p w:rsidR="008F382C" w:rsidRPr="00A22AAA" w:rsidRDefault="008F382C" w:rsidP="00A22AAA">
      <w:pPr>
        <w:pStyle w:val="Item"/>
      </w:pPr>
      <w:r w:rsidRPr="00A22AAA">
        <w:t>has effect, from that commencement, as if it had been made under paragraph</w:t>
      </w:r>
      <w:r w:rsidR="00A22AAA" w:rsidRPr="00A22AAA">
        <w:t> </w:t>
      </w:r>
      <w:r w:rsidRPr="00A22AAA">
        <w:t>28(2)(a) of that Act, as amended by this Schedule.</w:t>
      </w:r>
    </w:p>
    <w:p w:rsidR="008F382C" w:rsidRPr="00A22AAA" w:rsidRDefault="008F382C" w:rsidP="00A22AAA">
      <w:pPr>
        <w:pStyle w:val="ActHead7"/>
        <w:pageBreakBefore/>
      </w:pPr>
      <w:bookmarkStart w:id="73" w:name="_Toc357426786"/>
      <w:r w:rsidRPr="00A22AAA">
        <w:rPr>
          <w:rStyle w:val="CharAmPartNo"/>
        </w:rPr>
        <w:lastRenderedPageBreak/>
        <w:t>Part</w:t>
      </w:r>
      <w:r w:rsidR="00A22AAA" w:rsidRPr="00A22AAA">
        <w:rPr>
          <w:rStyle w:val="CharAmPartNo"/>
        </w:rPr>
        <w:t> </w:t>
      </w:r>
      <w:r w:rsidRPr="00A22AAA">
        <w:rPr>
          <w:rStyle w:val="CharAmPartNo"/>
        </w:rPr>
        <w:t>3</w:t>
      </w:r>
      <w:r w:rsidRPr="00A22AAA">
        <w:t>—</w:t>
      </w:r>
      <w:r w:rsidRPr="00A22AAA">
        <w:rPr>
          <w:rStyle w:val="CharAmPartText"/>
        </w:rPr>
        <w:t>Application of amendments</w:t>
      </w:r>
      <w:bookmarkEnd w:id="73"/>
    </w:p>
    <w:p w:rsidR="008F382C" w:rsidRPr="00A22AAA" w:rsidRDefault="008F382C" w:rsidP="00A22AAA">
      <w:pPr>
        <w:pStyle w:val="ActHead9"/>
        <w:rPr>
          <w:i w:val="0"/>
        </w:rPr>
      </w:pPr>
      <w:bookmarkStart w:id="74" w:name="_Toc357426787"/>
      <w:r w:rsidRPr="00A22AAA">
        <w:t>Income Tax (Transitional Provisions) Act 1997</w:t>
      </w:r>
      <w:bookmarkEnd w:id="74"/>
    </w:p>
    <w:p w:rsidR="008F382C" w:rsidRPr="00A22AAA" w:rsidRDefault="008F382C" w:rsidP="00A22AAA">
      <w:pPr>
        <w:pStyle w:val="ItemHead"/>
      </w:pPr>
      <w:r w:rsidRPr="00A22AAA">
        <w:t>47  At the end of Part</w:t>
      </w:r>
      <w:r w:rsidR="00A22AAA" w:rsidRPr="00A22AAA">
        <w:t> </w:t>
      </w:r>
      <w:r w:rsidRPr="00A22AAA">
        <w:t>3</w:t>
      </w:r>
      <w:r w:rsidR="00A22AAA">
        <w:noBreakHyphen/>
      </w:r>
      <w:r w:rsidRPr="00A22AAA">
        <w:t>45</w:t>
      </w:r>
    </w:p>
    <w:p w:rsidR="008F382C" w:rsidRPr="00A22AAA" w:rsidRDefault="008F382C" w:rsidP="00A22AAA">
      <w:pPr>
        <w:pStyle w:val="Item"/>
      </w:pPr>
      <w:r w:rsidRPr="00A22AAA">
        <w:t>Add:</w:t>
      </w:r>
    </w:p>
    <w:p w:rsidR="008F382C" w:rsidRPr="00A22AAA" w:rsidRDefault="008F382C" w:rsidP="00A22AAA">
      <w:pPr>
        <w:pStyle w:val="ActHead3"/>
      </w:pPr>
      <w:bookmarkStart w:id="75" w:name="_Toc357426788"/>
      <w:r w:rsidRPr="00A22AAA">
        <w:rPr>
          <w:rStyle w:val="CharDivNo"/>
        </w:rPr>
        <w:t>Division</w:t>
      </w:r>
      <w:r w:rsidR="00A22AAA" w:rsidRPr="00A22AAA">
        <w:rPr>
          <w:rStyle w:val="CharDivNo"/>
        </w:rPr>
        <w:t> </w:t>
      </w:r>
      <w:r w:rsidRPr="00A22AAA">
        <w:rPr>
          <w:rStyle w:val="CharDivNo"/>
        </w:rPr>
        <w:t>415</w:t>
      </w:r>
      <w:r w:rsidRPr="00A22AAA">
        <w:t>—</w:t>
      </w:r>
      <w:r w:rsidRPr="00A22AAA">
        <w:rPr>
          <w:rStyle w:val="CharDivText"/>
        </w:rPr>
        <w:t>Designated infrastructure projects</w:t>
      </w:r>
      <w:bookmarkEnd w:id="75"/>
    </w:p>
    <w:p w:rsidR="008F382C" w:rsidRPr="00A22AAA" w:rsidRDefault="008F382C" w:rsidP="00A22AAA">
      <w:pPr>
        <w:pStyle w:val="TofSectsHeading"/>
      </w:pPr>
      <w:r w:rsidRPr="00A22AAA">
        <w:t>Table of Subdivisions</w:t>
      </w:r>
    </w:p>
    <w:p w:rsidR="008F382C" w:rsidRPr="00A22AAA" w:rsidRDefault="008F382C" w:rsidP="00A22AAA">
      <w:pPr>
        <w:pStyle w:val="TofSectsSubdiv"/>
      </w:pPr>
      <w:r w:rsidRPr="00A22AAA">
        <w:t>415</w:t>
      </w:r>
      <w:r w:rsidR="00A22AAA">
        <w:noBreakHyphen/>
      </w:r>
      <w:r w:rsidRPr="00A22AAA">
        <w:t>B</w:t>
      </w:r>
      <w:r w:rsidRPr="00A22AAA">
        <w:tab/>
        <w:t>Application of Subdivision</w:t>
      </w:r>
      <w:r w:rsidR="00A22AAA" w:rsidRPr="00A22AAA">
        <w:t> </w:t>
      </w:r>
      <w:r w:rsidRPr="00A22AAA">
        <w:t>415</w:t>
      </w:r>
      <w:r w:rsidR="00A22AAA">
        <w:noBreakHyphen/>
      </w:r>
      <w:r w:rsidRPr="00A22AAA">
        <w:t>B of the Income Tax Assessment Act 1997</w:t>
      </w:r>
    </w:p>
    <w:p w:rsidR="008F382C" w:rsidRPr="00A22AAA" w:rsidRDefault="008F382C" w:rsidP="00A22AAA">
      <w:pPr>
        <w:pStyle w:val="ActHead4"/>
      </w:pPr>
      <w:bookmarkStart w:id="76" w:name="_Toc357426789"/>
      <w:r w:rsidRPr="00A22AAA">
        <w:rPr>
          <w:rStyle w:val="CharSubdNo"/>
        </w:rPr>
        <w:t>Subdivision</w:t>
      </w:r>
      <w:r w:rsidR="00A22AAA" w:rsidRPr="00A22AAA">
        <w:rPr>
          <w:rStyle w:val="CharSubdNo"/>
        </w:rPr>
        <w:t> </w:t>
      </w:r>
      <w:r w:rsidRPr="00A22AAA">
        <w:rPr>
          <w:rStyle w:val="CharSubdNo"/>
        </w:rPr>
        <w:t>415</w:t>
      </w:r>
      <w:r w:rsidR="00A22AAA" w:rsidRPr="00A22AAA">
        <w:rPr>
          <w:rStyle w:val="CharSubdNo"/>
        </w:rPr>
        <w:noBreakHyphen/>
      </w:r>
      <w:r w:rsidRPr="00A22AAA">
        <w:rPr>
          <w:rStyle w:val="CharSubdNo"/>
        </w:rPr>
        <w:t>B</w:t>
      </w:r>
      <w:r w:rsidRPr="00A22AAA">
        <w:t>—</w:t>
      </w:r>
      <w:r w:rsidRPr="00A22AAA">
        <w:rPr>
          <w:rStyle w:val="CharSubdText"/>
        </w:rPr>
        <w:t>Application of Subdivision</w:t>
      </w:r>
      <w:r w:rsidR="00A22AAA" w:rsidRPr="00A22AAA">
        <w:rPr>
          <w:rStyle w:val="CharSubdText"/>
        </w:rPr>
        <w:t> </w:t>
      </w:r>
      <w:r w:rsidRPr="00A22AAA">
        <w:rPr>
          <w:rStyle w:val="CharSubdText"/>
        </w:rPr>
        <w:t>415</w:t>
      </w:r>
      <w:r w:rsidR="00A22AAA" w:rsidRPr="00A22AAA">
        <w:rPr>
          <w:rStyle w:val="CharSubdText"/>
        </w:rPr>
        <w:noBreakHyphen/>
      </w:r>
      <w:r w:rsidRPr="00A22AAA">
        <w:rPr>
          <w:rStyle w:val="CharSubdText"/>
        </w:rPr>
        <w:t>B of the Income Tax Assessment Act 1997</w:t>
      </w:r>
      <w:bookmarkEnd w:id="76"/>
    </w:p>
    <w:p w:rsidR="008F382C" w:rsidRPr="00A22AAA" w:rsidRDefault="008F382C" w:rsidP="00A22AAA">
      <w:pPr>
        <w:pStyle w:val="TofSectsHeading"/>
      </w:pPr>
      <w:r w:rsidRPr="00A22AAA">
        <w:t>Table of sections</w:t>
      </w:r>
    </w:p>
    <w:p w:rsidR="008F382C" w:rsidRPr="00A22AAA" w:rsidRDefault="008F382C" w:rsidP="00A22AAA">
      <w:pPr>
        <w:pStyle w:val="TofSectsSection"/>
      </w:pPr>
      <w:r w:rsidRPr="00A22AAA">
        <w:t>415</w:t>
      </w:r>
      <w:r w:rsidR="00A22AAA">
        <w:noBreakHyphen/>
      </w:r>
      <w:r w:rsidRPr="00A22AAA">
        <w:t>10</w:t>
      </w:r>
      <w:r w:rsidRPr="00A22AAA">
        <w:tab/>
        <w:t>Application of Subdivision</w:t>
      </w:r>
      <w:r w:rsidR="00A22AAA" w:rsidRPr="00A22AAA">
        <w:t> </w:t>
      </w:r>
      <w:r w:rsidRPr="00A22AAA">
        <w:t>415</w:t>
      </w:r>
      <w:r w:rsidR="00A22AAA">
        <w:noBreakHyphen/>
      </w:r>
      <w:r w:rsidRPr="00A22AAA">
        <w:t xml:space="preserve">B of the </w:t>
      </w:r>
      <w:r w:rsidRPr="00A22AAA">
        <w:rPr>
          <w:rStyle w:val="CharItalic"/>
        </w:rPr>
        <w:t>Income Tax Assessment Act 1997</w:t>
      </w:r>
    </w:p>
    <w:p w:rsidR="008F382C" w:rsidRPr="00A22AAA" w:rsidRDefault="008F382C" w:rsidP="00A22AAA">
      <w:pPr>
        <w:pStyle w:val="ActHead5"/>
      </w:pPr>
      <w:bookmarkStart w:id="77" w:name="_Toc357426790"/>
      <w:r w:rsidRPr="00A22AAA">
        <w:rPr>
          <w:rStyle w:val="CharSectno"/>
        </w:rPr>
        <w:t>415</w:t>
      </w:r>
      <w:r w:rsidR="00A22AAA" w:rsidRPr="00A22AAA">
        <w:rPr>
          <w:rStyle w:val="CharSectno"/>
        </w:rPr>
        <w:noBreakHyphen/>
      </w:r>
      <w:r w:rsidRPr="00A22AAA">
        <w:rPr>
          <w:rStyle w:val="CharSectno"/>
        </w:rPr>
        <w:t>10</w:t>
      </w:r>
      <w:r w:rsidRPr="00A22AAA">
        <w:t xml:space="preserve">  Application of Subdivision</w:t>
      </w:r>
      <w:r w:rsidR="00A22AAA" w:rsidRPr="00A22AAA">
        <w:t> </w:t>
      </w:r>
      <w:r w:rsidRPr="00A22AAA">
        <w:t>415</w:t>
      </w:r>
      <w:r w:rsidR="00A22AAA">
        <w:noBreakHyphen/>
      </w:r>
      <w:r w:rsidRPr="00A22AAA">
        <w:t xml:space="preserve">B of the </w:t>
      </w:r>
      <w:r w:rsidRPr="00A22AAA">
        <w:rPr>
          <w:i/>
        </w:rPr>
        <w:t>Income Tax Assessment Act 1997</w:t>
      </w:r>
      <w:bookmarkEnd w:id="77"/>
    </w:p>
    <w:p w:rsidR="008F382C" w:rsidRPr="00A22AAA" w:rsidRDefault="008F382C" w:rsidP="00A22AAA">
      <w:pPr>
        <w:pStyle w:val="subsection"/>
      </w:pPr>
      <w:r w:rsidRPr="00A22AAA">
        <w:tab/>
      </w:r>
      <w:r w:rsidRPr="00A22AAA">
        <w:tab/>
        <w:t>Subdivision</w:t>
      </w:r>
      <w:r w:rsidR="00A22AAA" w:rsidRPr="00A22AAA">
        <w:t> </w:t>
      </w:r>
      <w:r w:rsidRPr="00A22AAA">
        <w:t>415</w:t>
      </w:r>
      <w:r w:rsidR="00A22AAA">
        <w:noBreakHyphen/>
      </w:r>
      <w:r w:rsidRPr="00A22AAA">
        <w:t xml:space="preserve">B of the </w:t>
      </w:r>
      <w:r w:rsidRPr="00A22AAA">
        <w:rPr>
          <w:i/>
        </w:rPr>
        <w:t>Income Tax Assessment Act 1997</w:t>
      </w:r>
      <w:r w:rsidRPr="00A22AAA">
        <w:t xml:space="preserve"> applies to:</w:t>
      </w:r>
    </w:p>
    <w:p w:rsidR="008F382C" w:rsidRPr="00A22AAA" w:rsidRDefault="008F382C" w:rsidP="00A22AAA">
      <w:pPr>
        <w:pStyle w:val="paragraph"/>
      </w:pPr>
      <w:r w:rsidRPr="00A22AAA">
        <w:tab/>
        <w:t>(a)</w:t>
      </w:r>
      <w:r w:rsidRPr="00A22AAA">
        <w:tab/>
        <w:t>a tax loss for the 2012</w:t>
      </w:r>
      <w:r w:rsidR="00A22AAA">
        <w:noBreakHyphen/>
      </w:r>
      <w:r w:rsidRPr="00A22AAA">
        <w:t>13 income year or a later income year; or</w:t>
      </w:r>
    </w:p>
    <w:p w:rsidR="008F382C" w:rsidRPr="00A22AAA" w:rsidRDefault="008F382C" w:rsidP="00A22AAA">
      <w:pPr>
        <w:pStyle w:val="paragraph"/>
      </w:pPr>
      <w:r w:rsidRPr="00A22AAA">
        <w:tab/>
        <w:t>(b)</w:t>
      </w:r>
      <w:r w:rsidRPr="00A22AAA">
        <w:tab/>
        <w:t>a debt incurred in the 2012</w:t>
      </w:r>
      <w:r w:rsidR="00A22AAA">
        <w:noBreakHyphen/>
      </w:r>
      <w:r w:rsidRPr="00A22AAA">
        <w:t>13 income year or a later income year.</w:t>
      </w:r>
    </w:p>
    <w:p w:rsidR="008F382C" w:rsidRPr="00A22AAA" w:rsidRDefault="008F382C" w:rsidP="00A22AAA">
      <w:pPr>
        <w:pStyle w:val="ItemHead"/>
      </w:pPr>
      <w:r w:rsidRPr="00A22AAA">
        <w:t>48  Application of amendments</w:t>
      </w:r>
    </w:p>
    <w:p w:rsidR="008F382C" w:rsidRPr="00A22AAA" w:rsidRDefault="008F382C" w:rsidP="00A22AAA">
      <w:pPr>
        <w:pStyle w:val="Subitem"/>
      </w:pPr>
      <w:r w:rsidRPr="00A22AAA">
        <w:t>(1)</w:t>
      </w:r>
      <w:r w:rsidRPr="00A22AAA">
        <w:tab/>
        <w:t>The amendments made by items</w:t>
      </w:r>
      <w:r w:rsidR="00A22AAA" w:rsidRPr="00A22AAA">
        <w:t> </w:t>
      </w:r>
      <w:r w:rsidRPr="00A22AAA">
        <w:t>1, 2 and 3 of this Schedule apply in relation to the 2012</w:t>
      </w:r>
      <w:r w:rsidR="00A22AAA">
        <w:noBreakHyphen/>
      </w:r>
      <w:r w:rsidRPr="00A22AAA">
        <w:t>13 income year and later income years.</w:t>
      </w:r>
    </w:p>
    <w:p w:rsidR="008F382C" w:rsidRPr="00A22AAA" w:rsidRDefault="008F382C" w:rsidP="00A22AAA">
      <w:pPr>
        <w:pStyle w:val="Subitem"/>
      </w:pPr>
      <w:r w:rsidRPr="00A22AAA">
        <w:t>(2)</w:t>
      </w:r>
      <w:r w:rsidRPr="00A22AAA">
        <w:tab/>
        <w:t>The amendments made by items</w:t>
      </w:r>
      <w:r w:rsidR="00A22AAA" w:rsidRPr="00A22AAA">
        <w:t> </w:t>
      </w:r>
      <w:r w:rsidRPr="00A22AAA">
        <w:t>5 and 6 of this Schedule apply to a loss for the 2012</w:t>
      </w:r>
      <w:r w:rsidR="00A22AAA">
        <w:noBreakHyphen/>
      </w:r>
      <w:r w:rsidRPr="00A22AAA">
        <w:t>13 income year or a later income year.</w:t>
      </w:r>
    </w:p>
    <w:p w:rsidR="008F382C" w:rsidRPr="00A22AAA" w:rsidRDefault="008F382C" w:rsidP="00A22AAA">
      <w:pPr>
        <w:pStyle w:val="ActHead7"/>
        <w:pageBreakBefore/>
      </w:pPr>
      <w:bookmarkStart w:id="78" w:name="_Toc357426791"/>
      <w:r w:rsidRPr="00A22AAA">
        <w:rPr>
          <w:rStyle w:val="CharAmPartNo"/>
        </w:rPr>
        <w:lastRenderedPageBreak/>
        <w:t>Part</w:t>
      </w:r>
      <w:r w:rsidR="00A22AAA" w:rsidRPr="00A22AAA">
        <w:rPr>
          <w:rStyle w:val="CharAmPartNo"/>
        </w:rPr>
        <w:t> </w:t>
      </w:r>
      <w:r w:rsidRPr="00A22AAA">
        <w:rPr>
          <w:rStyle w:val="CharAmPartNo"/>
        </w:rPr>
        <w:t>4</w:t>
      </w:r>
      <w:r w:rsidRPr="00A22AAA">
        <w:t>—</w:t>
      </w:r>
      <w:r w:rsidRPr="00A22AAA">
        <w:rPr>
          <w:rStyle w:val="CharAmPartText"/>
        </w:rPr>
        <w:t>Miscellaneous amendments</w:t>
      </w:r>
      <w:bookmarkEnd w:id="78"/>
    </w:p>
    <w:p w:rsidR="008F382C" w:rsidRPr="00A22AAA" w:rsidRDefault="008F382C" w:rsidP="00A22AAA">
      <w:pPr>
        <w:pStyle w:val="ActHead8"/>
      </w:pPr>
      <w:bookmarkStart w:id="79" w:name="_Toc357426792"/>
      <w:r w:rsidRPr="00A22AAA">
        <w:t>Division</w:t>
      </w:r>
      <w:r w:rsidR="00A22AAA" w:rsidRPr="00A22AAA">
        <w:t> </w:t>
      </w:r>
      <w:r w:rsidRPr="00A22AAA">
        <w:t>1—Income Tax Assessment Act 1936</w:t>
      </w:r>
      <w:bookmarkEnd w:id="79"/>
    </w:p>
    <w:p w:rsidR="008F382C" w:rsidRPr="00A22AAA" w:rsidRDefault="008F382C" w:rsidP="00A22AAA">
      <w:pPr>
        <w:pStyle w:val="ItemHead"/>
      </w:pPr>
      <w:r w:rsidRPr="00A22AAA">
        <w:t>49  Subsections</w:t>
      </w:r>
      <w:r w:rsidR="00A22AAA" w:rsidRPr="00A22AAA">
        <w:t> </w:t>
      </w:r>
      <w:r w:rsidRPr="00A22AAA">
        <w:t>266</w:t>
      </w:r>
      <w:r w:rsidR="00A22AAA">
        <w:noBreakHyphen/>
      </w:r>
      <w:r w:rsidRPr="00A22AAA">
        <w:t>185(1) and 267</w:t>
      </w:r>
      <w:r w:rsidR="00A22AAA">
        <w:noBreakHyphen/>
      </w:r>
      <w:r w:rsidRPr="00A22AAA">
        <w:t>90(1) in Schedule</w:t>
      </w:r>
      <w:r w:rsidR="00A22AAA" w:rsidRPr="00A22AAA">
        <w:t> </w:t>
      </w:r>
      <w:r w:rsidRPr="00A22AAA">
        <w:t>2F</w:t>
      </w:r>
    </w:p>
    <w:p w:rsidR="008F382C" w:rsidRPr="00A22AAA" w:rsidRDefault="008F382C" w:rsidP="00A22AAA">
      <w:pPr>
        <w:pStyle w:val="Item"/>
      </w:pPr>
      <w:r w:rsidRPr="00A22AAA">
        <w:t>Omit “start”, substitute “beginning”.</w:t>
      </w:r>
    </w:p>
    <w:p w:rsidR="008F382C" w:rsidRPr="00A22AAA" w:rsidRDefault="008F382C" w:rsidP="00A22AAA">
      <w:pPr>
        <w:pStyle w:val="ItemHead"/>
      </w:pPr>
      <w:r w:rsidRPr="00A22AAA">
        <w:t>50  Subsection</w:t>
      </w:r>
      <w:r w:rsidR="00A22AAA" w:rsidRPr="00A22AAA">
        <w:t> </w:t>
      </w:r>
      <w:r w:rsidRPr="00A22AAA">
        <w:t>268</w:t>
      </w:r>
      <w:r w:rsidR="00A22AAA">
        <w:noBreakHyphen/>
      </w:r>
      <w:r w:rsidRPr="00A22AAA">
        <w:t>10(2) in Schedule</w:t>
      </w:r>
      <w:r w:rsidR="00A22AAA" w:rsidRPr="00A22AAA">
        <w:t> </w:t>
      </w:r>
      <w:r w:rsidRPr="00A22AAA">
        <w:t>2F</w:t>
      </w:r>
    </w:p>
    <w:p w:rsidR="008F382C" w:rsidRPr="00A22AAA" w:rsidRDefault="008F382C" w:rsidP="00A22AAA">
      <w:pPr>
        <w:pStyle w:val="Item"/>
      </w:pPr>
      <w:r w:rsidRPr="00A22AAA">
        <w:t>Omit “starts at the start”, substitute “begins at the beginning”.</w:t>
      </w:r>
    </w:p>
    <w:p w:rsidR="008F382C" w:rsidRPr="00A22AAA" w:rsidRDefault="008F382C" w:rsidP="00A22AAA">
      <w:pPr>
        <w:pStyle w:val="ItemHead"/>
      </w:pPr>
      <w:r w:rsidRPr="00A22AAA">
        <w:t>51  Subsection</w:t>
      </w:r>
      <w:r w:rsidR="00A22AAA" w:rsidRPr="00A22AAA">
        <w:t> </w:t>
      </w:r>
      <w:r w:rsidRPr="00A22AAA">
        <w:t>268</w:t>
      </w:r>
      <w:r w:rsidR="00A22AAA">
        <w:noBreakHyphen/>
      </w:r>
      <w:r w:rsidRPr="00A22AAA">
        <w:t>10(2) in Schedule</w:t>
      </w:r>
      <w:r w:rsidR="00A22AAA" w:rsidRPr="00A22AAA">
        <w:t> </w:t>
      </w:r>
      <w:r w:rsidRPr="00A22AAA">
        <w:t>2F</w:t>
      </w:r>
    </w:p>
    <w:p w:rsidR="008F382C" w:rsidRPr="00A22AAA" w:rsidRDefault="008F382C" w:rsidP="00A22AAA">
      <w:pPr>
        <w:pStyle w:val="Item"/>
      </w:pPr>
      <w:r w:rsidRPr="00A22AAA">
        <w:t>Omit “starts” (second occurring), substitute “begins”.</w:t>
      </w:r>
    </w:p>
    <w:p w:rsidR="008F382C" w:rsidRPr="00A22AAA" w:rsidRDefault="008F382C" w:rsidP="00A22AAA">
      <w:pPr>
        <w:pStyle w:val="ItemHead"/>
      </w:pPr>
      <w:r w:rsidRPr="00A22AAA">
        <w:t>52  Subsection</w:t>
      </w:r>
      <w:r w:rsidR="00A22AAA" w:rsidRPr="00A22AAA">
        <w:t> </w:t>
      </w:r>
      <w:r w:rsidRPr="00A22AAA">
        <w:t>268</w:t>
      </w:r>
      <w:r w:rsidR="00A22AAA">
        <w:noBreakHyphen/>
      </w:r>
      <w:r w:rsidRPr="00A22AAA">
        <w:t>15(2) in Schedule</w:t>
      </w:r>
      <w:r w:rsidR="00A22AAA" w:rsidRPr="00A22AAA">
        <w:t> </w:t>
      </w:r>
      <w:r w:rsidRPr="00A22AAA">
        <w:t>2F</w:t>
      </w:r>
    </w:p>
    <w:p w:rsidR="008F382C" w:rsidRPr="00A22AAA" w:rsidRDefault="008F382C" w:rsidP="00A22AAA">
      <w:pPr>
        <w:pStyle w:val="Item"/>
      </w:pPr>
      <w:r w:rsidRPr="00A22AAA">
        <w:t>Omit “starts at the start”, substitute “begins at the beginning”.</w:t>
      </w:r>
    </w:p>
    <w:p w:rsidR="008F382C" w:rsidRPr="00A22AAA" w:rsidRDefault="008F382C" w:rsidP="00A22AAA">
      <w:pPr>
        <w:pStyle w:val="ItemHead"/>
      </w:pPr>
      <w:r w:rsidRPr="00A22AAA">
        <w:t>53  Subsection</w:t>
      </w:r>
      <w:r w:rsidR="00A22AAA" w:rsidRPr="00A22AAA">
        <w:t> </w:t>
      </w:r>
      <w:r w:rsidRPr="00A22AAA">
        <w:t>268</w:t>
      </w:r>
      <w:r w:rsidR="00A22AAA">
        <w:noBreakHyphen/>
      </w:r>
      <w:r w:rsidRPr="00A22AAA">
        <w:t>15(2) in Schedule</w:t>
      </w:r>
      <w:r w:rsidR="00A22AAA" w:rsidRPr="00A22AAA">
        <w:t> </w:t>
      </w:r>
      <w:r w:rsidRPr="00A22AAA">
        <w:t>2F</w:t>
      </w:r>
    </w:p>
    <w:p w:rsidR="008F382C" w:rsidRPr="00A22AAA" w:rsidRDefault="008F382C" w:rsidP="00A22AAA">
      <w:pPr>
        <w:pStyle w:val="Item"/>
      </w:pPr>
      <w:r w:rsidRPr="00A22AAA">
        <w:t>Omit “starts” (second occurring), substitute “begins”.</w:t>
      </w:r>
    </w:p>
    <w:p w:rsidR="008F382C" w:rsidRPr="00A22AAA" w:rsidRDefault="008F382C" w:rsidP="00A22AAA">
      <w:pPr>
        <w:pStyle w:val="ItemHead"/>
      </w:pPr>
      <w:r w:rsidRPr="00A22AAA">
        <w:t>54  Subsection</w:t>
      </w:r>
      <w:r w:rsidR="00A22AAA" w:rsidRPr="00A22AAA">
        <w:t> </w:t>
      </w:r>
      <w:r w:rsidRPr="00A22AAA">
        <w:t>268</w:t>
      </w:r>
      <w:r w:rsidR="00A22AAA">
        <w:noBreakHyphen/>
      </w:r>
      <w:r w:rsidRPr="00A22AAA">
        <w:t>20(2) in Schedule</w:t>
      </w:r>
      <w:r w:rsidR="00A22AAA" w:rsidRPr="00A22AAA">
        <w:t> </w:t>
      </w:r>
      <w:r w:rsidRPr="00A22AAA">
        <w:t>2F</w:t>
      </w:r>
    </w:p>
    <w:p w:rsidR="008F382C" w:rsidRPr="00A22AAA" w:rsidRDefault="008F382C" w:rsidP="00A22AAA">
      <w:pPr>
        <w:pStyle w:val="Item"/>
      </w:pPr>
      <w:r w:rsidRPr="00A22AAA">
        <w:t>Omit “starts at the start”, substitute “begins at the beginning”.</w:t>
      </w:r>
    </w:p>
    <w:p w:rsidR="008F382C" w:rsidRPr="00A22AAA" w:rsidRDefault="008F382C" w:rsidP="00A22AAA">
      <w:pPr>
        <w:pStyle w:val="ItemHead"/>
      </w:pPr>
      <w:r w:rsidRPr="00A22AAA">
        <w:t>55  Subsection</w:t>
      </w:r>
      <w:r w:rsidR="00A22AAA" w:rsidRPr="00A22AAA">
        <w:t> </w:t>
      </w:r>
      <w:r w:rsidRPr="00A22AAA">
        <w:t>268</w:t>
      </w:r>
      <w:r w:rsidR="00A22AAA">
        <w:noBreakHyphen/>
      </w:r>
      <w:r w:rsidRPr="00A22AAA">
        <w:t>20(2) in Schedule</w:t>
      </w:r>
      <w:r w:rsidR="00A22AAA" w:rsidRPr="00A22AAA">
        <w:t> </w:t>
      </w:r>
      <w:r w:rsidRPr="00A22AAA">
        <w:t>2F</w:t>
      </w:r>
    </w:p>
    <w:p w:rsidR="008F382C" w:rsidRPr="00A22AAA" w:rsidRDefault="008F382C" w:rsidP="00A22AAA">
      <w:pPr>
        <w:pStyle w:val="Item"/>
      </w:pPr>
      <w:r w:rsidRPr="00A22AAA">
        <w:t>Omit “starts” (second occurring), substitute “begins”.</w:t>
      </w:r>
    </w:p>
    <w:p w:rsidR="008F382C" w:rsidRPr="00A22AAA" w:rsidRDefault="008F382C" w:rsidP="00A22AAA">
      <w:pPr>
        <w:pStyle w:val="ItemHead"/>
      </w:pPr>
      <w:r w:rsidRPr="00A22AAA">
        <w:t>56  Subsection</w:t>
      </w:r>
      <w:r w:rsidR="00A22AAA" w:rsidRPr="00A22AAA">
        <w:t> </w:t>
      </w:r>
      <w:r w:rsidRPr="00A22AAA">
        <w:t>268</w:t>
      </w:r>
      <w:r w:rsidR="00A22AAA">
        <w:noBreakHyphen/>
      </w:r>
      <w:r w:rsidRPr="00A22AAA">
        <w:t>25(2) in Schedule</w:t>
      </w:r>
      <w:r w:rsidR="00A22AAA" w:rsidRPr="00A22AAA">
        <w:t> </w:t>
      </w:r>
      <w:r w:rsidRPr="00A22AAA">
        <w:t>2F</w:t>
      </w:r>
    </w:p>
    <w:p w:rsidR="008F382C" w:rsidRPr="00A22AAA" w:rsidRDefault="008F382C" w:rsidP="00A22AAA">
      <w:pPr>
        <w:pStyle w:val="Item"/>
      </w:pPr>
      <w:r w:rsidRPr="00A22AAA">
        <w:t>Omit “starts at the start”, substitute “begins at the beginning”.</w:t>
      </w:r>
    </w:p>
    <w:p w:rsidR="008F382C" w:rsidRPr="00A22AAA" w:rsidRDefault="008F382C" w:rsidP="00A22AAA">
      <w:pPr>
        <w:pStyle w:val="ItemHead"/>
      </w:pPr>
      <w:r w:rsidRPr="00A22AAA">
        <w:t>57  Subsection</w:t>
      </w:r>
      <w:r w:rsidR="00A22AAA" w:rsidRPr="00A22AAA">
        <w:t> </w:t>
      </w:r>
      <w:r w:rsidRPr="00A22AAA">
        <w:t>268</w:t>
      </w:r>
      <w:r w:rsidR="00A22AAA">
        <w:noBreakHyphen/>
      </w:r>
      <w:r w:rsidRPr="00A22AAA">
        <w:t>25(2) in Schedule</w:t>
      </w:r>
      <w:r w:rsidR="00A22AAA" w:rsidRPr="00A22AAA">
        <w:t> </w:t>
      </w:r>
      <w:r w:rsidRPr="00A22AAA">
        <w:t>2F</w:t>
      </w:r>
    </w:p>
    <w:p w:rsidR="008F382C" w:rsidRPr="00A22AAA" w:rsidRDefault="008F382C" w:rsidP="00A22AAA">
      <w:pPr>
        <w:pStyle w:val="Item"/>
      </w:pPr>
      <w:r w:rsidRPr="00A22AAA">
        <w:t>Omit “starts” (second occurring), substitute “begins”.</w:t>
      </w:r>
    </w:p>
    <w:p w:rsidR="008F382C" w:rsidRPr="00A22AAA" w:rsidRDefault="008F382C" w:rsidP="00A22AAA">
      <w:pPr>
        <w:pStyle w:val="ItemHead"/>
      </w:pPr>
      <w:r w:rsidRPr="00A22AAA">
        <w:t>58  Subsections</w:t>
      </w:r>
      <w:r w:rsidR="00A22AAA" w:rsidRPr="00A22AAA">
        <w:t> </w:t>
      </w:r>
      <w:r w:rsidRPr="00A22AAA">
        <w:t>268</w:t>
      </w:r>
      <w:r w:rsidR="00A22AAA">
        <w:noBreakHyphen/>
      </w:r>
      <w:r w:rsidRPr="00A22AAA">
        <w:t>75(1) and 268</w:t>
      </w:r>
      <w:r w:rsidR="00A22AAA">
        <w:noBreakHyphen/>
      </w:r>
      <w:r w:rsidRPr="00A22AAA">
        <w:t>80(1) in Schedule</w:t>
      </w:r>
      <w:r w:rsidR="00A22AAA" w:rsidRPr="00A22AAA">
        <w:t> </w:t>
      </w:r>
      <w:r w:rsidRPr="00A22AAA">
        <w:t>2F</w:t>
      </w:r>
    </w:p>
    <w:p w:rsidR="008F382C" w:rsidRPr="00A22AAA" w:rsidRDefault="008F382C" w:rsidP="00A22AAA">
      <w:pPr>
        <w:pStyle w:val="Item"/>
      </w:pPr>
      <w:r w:rsidRPr="00A22AAA">
        <w:t>Omit “starts” (wherever occurring), substitute “begins”.</w:t>
      </w:r>
    </w:p>
    <w:p w:rsidR="008F382C" w:rsidRPr="00A22AAA" w:rsidRDefault="008F382C" w:rsidP="00A22AAA">
      <w:pPr>
        <w:pStyle w:val="ItemHead"/>
      </w:pPr>
      <w:r w:rsidRPr="00A22AAA">
        <w:t>59  Subsection</w:t>
      </w:r>
      <w:r w:rsidR="00A22AAA" w:rsidRPr="00A22AAA">
        <w:t> </w:t>
      </w:r>
      <w:r w:rsidRPr="00A22AAA">
        <w:t>268</w:t>
      </w:r>
      <w:r w:rsidR="00A22AAA">
        <w:noBreakHyphen/>
      </w:r>
      <w:r w:rsidRPr="00A22AAA">
        <w:t>85(5) in Schedule</w:t>
      </w:r>
      <w:r w:rsidR="00A22AAA" w:rsidRPr="00A22AAA">
        <w:t> </w:t>
      </w:r>
      <w:r w:rsidRPr="00A22AAA">
        <w:t>2F</w:t>
      </w:r>
    </w:p>
    <w:p w:rsidR="008F382C" w:rsidRPr="00A22AAA" w:rsidRDefault="008F382C" w:rsidP="00A22AAA">
      <w:pPr>
        <w:pStyle w:val="Item"/>
      </w:pPr>
      <w:r w:rsidRPr="00A22AAA">
        <w:t>Omit “start”, substitute “begin”.</w:t>
      </w:r>
    </w:p>
    <w:p w:rsidR="008F382C" w:rsidRPr="00A22AAA" w:rsidRDefault="008F382C" w:rsidP="00A22AAA">
      <w:pPr>
        <w:pStyle w:val="ItemHead"/>
      </w:pPr>
      <w:r w:rsidRPr="00A22AAA">
        <w:lastRenderedPageBreak/>
        <w:t>60  Subsection</w:t>
      </w:r>
      <w:r w:rsidR="00A22AAA" w:rsidRPr="00A22AAA">
        <w:t> </w:t>
      </w:r>
      <w:r w:rsidRPr="00A22AAA">
        <w:t>269</w:t>
      </w:r>
      <w:r w:rsidR="00A22AAA">
        <w:noBreakHyphen/>
      </w:r>
      <w:r w:rsidRPr="00A22AAA">
        <w:t>65(1) in Schedule</w:t>
      </w:r>
      <w:r w:rsidR="00A22AAA" w:rsidRPr="00A22AAA">
        <w:t> </w:t>
      </w:r>
      <w:r w:rsidRPr="00A22AAA">
        <w:t>2F</w:t>
      </w:r>
    </w:p>
    <w:p w:rsidR="008F382C" w:rsidRPr="00A22AAA" w:rsidRDefault="008F382C" w:rsidP="00A22AAA">
      <w:pPr>
        <w:pStyle w:val="Item"/>
      </w:pPr>
      <w:r w:rsidRPr="00A22AAA">
        <w:t>Omit “start” (first occurring), substitute “begin”.</w:t>
      </w:r>
    </w:p>
    <w:p w:rsidR="008F382C" w:rsidRPr="00A22AAA" w:rsidRDefault="008F382C" w:rsidP="00A22AAA">
      <w:pPr>
        <w:pStyle w:val="ItemHead"/>
      </w:pPr>
      <w:r w:rsidRPr="00A22AAA">
        <w:t>61  Subsection</w:t>
      </w:r>
      <w:r w:rsidR="00A22AAA" w:rsidRPr="00A22AAA">
        <w:t> </w:t>
      </w:r>
      <w:r w:rsidRPr="00A22AAA">
        <w:t>269</w:t>
      </w:r>
      <w:r w:rsidR="00A22AAA">
        <w:noBreakHyphen/>
      </w:r>
      <w:r w:rsidRPr="00A22AAA">
        <w:t>65(1) in Schedule</w:t>
      </w:r>
      <w:r w:rsidR="00A22AAA" w:rsidRPr="00A22AAA">
        <w:t> </w:t>
      </w:r>
      <w:r w:rsidRPr="00A22AAA">
        <w:t>2F</w:t>
      </w:r>
    </w:p>
    <w:p w:rsidR="008F382C" w:rsidRPr="00A22AAA" w:rsidRDefault="008F382C" w:rsidP="00A22AAA">
      <w:pPr>
        <w:pStyle w:val="Item"/>
      </w:pPr>
      <w:r w:rsidRPr="00A22AAA">
        <w:t>Omit “start” (second occurring), substitute “beginning”.</w:t>
      </w:r>
    </w:p>
    <w:p w:rsidR="008F382C" w:rsidRPr="00A22AAA" w:rsidRDefault="008F382C" w:rsidP="00A22AAA">
      <w:pPr>
        <w:pStyle w:val="ItemHead"/>
      </w:pPr>
      <w:r w:rsidRPr="00A22AAA">
        <w:t>62  Paragraph 269</w:t>
      </w:r>
      <w:r w:rsidR="00A22AAA">
        <w:noBreakHyphen/>
      </w:r>
      <w:r w:rsidRPr="00A22AAA">
        <w:t>65(1)(a) in Schedule</w:t>
      </w:r>
      <w:r w:rsidR="00A22AAA" w:rsidRPr="00A22AAA">
        <w:t> </w:t>
      </w:r>
      <w:r w:rsidRPr="00A22AAA">
        <w:t>2F</w:t>
      </w:r>
    </w:p>
    <w:p w:rsidR="008F382C" w:rsidRPr="00A22AAA" w:rsidRDefault="008F382C" w:rsidP="00A22AAA">
      <w:pPr>
        <w:pStyle w:val="Item"/>
      </w:pPr>
      <w:r w:rsidRPr="00A22AAA">
        <w:t>Omit “start”, substitute “beginning”.</w:t>
      </w:r>
    </w:p>
    <w:p w:rsidR="008F382C" w:rsidRPr="00A22AAA" w:rsidRDefault="008F382C" w:rsidP="00A22AAA">
      <w:pPr>
        <w:pStyle w:val="ItemHead"/>
      </w:pPr>
      <w:r w:rsidRPr="00A22AAA">
        <w:t>63  Paragraphs 269</w:t>
      </w:r>
      <w:r w:rsidR="00A22AAA">
        <w:noBreakHyphen/>
      </w:r>
      <w:r w:rsidRPr="00A22AAA">
        <w:t>100(4)(a) and 271</w:t>
      </w:r>
      <w:r w:rsidR="00A22AAA">
        <w:noBreakHyphen/>
      </w:r>
      <w:r w:rsidRPr="00A22AAA">
        <w:t>80(a) in Schedule</w:t>
      </w:r>
      <w:r w:rsidR="00A22AAA" w:rsidRPr="00A22AAA">
        <w:t> </w:t>
      </w:r>
      <w:r w:rsidRPr="00A22AAA">
        <w:t>2F</w:t>
      </w:r>
    </w:p>
    <w:p w:rsidR="008F382C" w:rsidRPr="00A22AAA" w:rsidRDefault="008F382C" w:rsidP="00A22AAA">
      <w:pPr>
        <w:pStyle w:val="Item"/>
      </w:pPr>
      <w:r w:rsidRPr="00A22AAA">
        <w:t>Omit “started”, substitute “began”.</w:t>
      </w:r>
    </w:p>
    <w:p w:rsidR="008F382C" w:rsidRPr="00A22AAA" w:rsidRDefault="008F382C" w:rsidP="00A22AAA">
      <w:pPr>
        <w:pStyle w:val="ItemHead"/>
      </w:pPr>
      <w:r w:rsidRPr="00A22AAA">
        <w:t>64  Subparagraph 272</w:t>
      </w:r>
      <w:r w:rsidR="00A22AAA">
        <w:noBreakHyphen/>
      </w:r>
      <w:r w:rsidRPr="00A22AAA">
        <w:t>80(6A)(a)(i) in Schedule</w:t>
      </w:r>
      <w:r w:rsidR="00A22AAA" w:rsidRPr="00A22AAA">
        <w:t> </w:t>
      </w:r>
      <w:r w:rsidRPr="00A22AAA">
        <w:t>2F</w:t>
      </w:r>
    </w:p>
    <w:p w:rsidR="008F382C" w:rsidRPr="00A22AAA" w:rsidRDefault="008F382C" w:rsidP="00A22AAA">
      <w:pPr>
        <w:pStyle w:val="Item"/>
      </w:pPr>
      <w:r w:rsidRPr="00A22AAA">
        <w:t>Omit “starting”, substitute “beginning”.</w:t>
      </w:r>
    </w:p>
    <w:p w:rsidR="008F382C" w:rsidRPr="00A22AAA" w:rsidRDefault="008F382C" w:rsidP="00A22AAA">
      <w:pPr>
        <w:pStyle w:val="ItemHead"/>
      </w:pPr>
      <w:r w:rsidRPr="00A22AAA">
        <w:t>65  Paragraphs 272</w:t>
      </w:r>
      <w:r w:rsidR="00A22AAA">
        <w:noBreakHyphen/>
      </w:r>
      <w:r w:rsidRPr="00A22AAA">
        <w:t>80(6B)(a) and (b) and 272</w:t>
      </w:r>
      <w:r w:rsidR="00A22AAA">
        <w:noBreakHyphen/>
      </w:r>
      <w:r w:rsidRPr="00A22AAA">
        <w:t>85(5C)(a) and (b) in Schedule</w:t>
      </w:r>
      <w:r w:rsidR="00A22AAA" w:rsidRPr="00A22AAA">
        <w:t> </w:t>
      </w:r>
      <w:r w:rsidRPr="00A22AAA">
        <w:t>2F</w:t>
      </w:r>
    </w:p>
    <w:p w:rsidR="008F382C" w:rsidRPr="00A22AAA" w:rsidRDefault="008F382C" w:rsidP="00A22AAA">
      <w:pPr>
        <w:pStyle w:val="Item"/>
      </w:pPr>
      <w:r w:rsidRPr="00A22AAA">
        <w:t>Omit “starting”, substitute “beginning”.</w:t>
      </w:r>
    </w:p>
    <w:p w:rsidR="008F382C" w:rsidRPr="00A22AAA" w:rsidRDefault="008F382C" w:rsidP="00A22AAA">
      <w:pPr>
        <w:pStyle w:val="ActHead8"/>
      </w:pPr>
      <w:bookmarkStart w:id="80" w:name="_Toc357426793"/>
      <w:r w:rsidRPr="00A22AAA">
        <w:t>Division</w:t>
      </w:r>
      <w:r w:rsidR="00A22AAA" w:rsidRPr="00A22AAA">
        <w:t> </w:t>
      </w:r>
      <w:r w:rsidRPr="00A22AAA">
        <w:t>2—Income Tax Assessment Act 1997</w:t>
      </w:r>
      <w:bookmarkEnd w:id="80"/>
    </w:p>
    <w:p w:rsidR="008F382C" w:rsidRPr="00A22AAA" w:rsidRDefault="008F382C" w:rsidP="00A22AAA">
      <w:pPr>
        <w:pStyle w:val="ItemHead"/>
      </w:pPr>
      <w:r w:rsidRPr="00A22AAA">
        <w:t>66  Subsection</w:t>
      </w:r>
      <w:r w:rsidR="00A22AAA" w:rsidRPr="00A22AAA">
        <w:t> </w:t>
      </w:r>
      <w:r w:rsidRPr="00A22AAA">
        <w:t>415</w:t>
      </w:r>
      <w:r w:rsidR="00A22AAA">
        <w:noBreakHyphen/>
      </w:r>
      <w:r w:rsidRPr="00A22AAA">
        <w:t>15(6)</w:t>
      </w:r>
    </w:p>
    <w:p w:rsidR="008F382C" w:rsidRPr="00A22AAA" w:rsidRDefault="008F382C" w:rsidP="00A22AAA">
      <w:pPr>
        <w:pStyle w:val="Item"/>
      </w:pPr>
      <w:r w:rsidRPr="00A22AAA">
        <w:t>Repeal the subsection.</w:t>
      </w:r>
    </w:p>
    <w:p w:rsidR="008F382C" w:rsidRPr="00A22AAA" w:rsidRDefault="008F382C" w:rsidP="00A22AAA">
      <w:pPr>
        <w:pStyle w:val="ActHead6"/>
        <w:pageBreakBefore/>
      </w:pPr>
      <w:bookmarkStart w:id="81" w:name="_Toc357426794"/>
      <w:r w:rsidRPr="00A22AAA">
        <w:rPr>
          <w:rStyle w:val="CharAmSchNo"/>
        </w:rPr>
        <w:lastRenderedPageBreak/>
        <w:t>Schedule</w:t>
      </w:r>
      <w:r w:rsidR="00A22AAA" w:rsidRPr="00A22AAA">
        <w:rPr>
          <w:rStyle w:val="CharAmSchNo"/>
        </w:rPr>
        <w:t> </w:t>
      </w:r>
      <w:r w:rsidRPr="00A22AAA">
        <w:rPr>
          <w:rStyle w:val="CharAmSchNo"/>
        </w:rPr>
        <w:t>3</w:t>
      </w:r>
      <w:r w:rsidRPr="00A22AAA">
        <w:t>—</w:t>
      </w:r>
      <w:r w:rsidRPr="00A22AAA">
        <w:rPr>
          <w:rStyle w:val="CharAmSchText"/>
        </w:rPr>
        <w:t>Creating a regulatory framework for tax (financial) advice services</w:t>
      </w:r>
      <w:bookmarkEnd w:id="81"/>
    </w:p>
    <w:p w:rsidR="008F382C" w:rsidRPr="00A22AAA" w:rsidRDefault="008F382C" w:rsidP="00A22AAA">
      <w:pPr>
        <w:pStyle w:val="ActHead7"/>
      </w:pPr>
      <w:bookmarkStart w:id="82" w:name="_Toc357426795"/>
      <w:r w:rsidRPr="00A22AAA">
        <w:rPr>
          <w:rStyle w:val="CharAmPartNo"/>
        </w:rPr>
        <w:t>Part</w:t>
      </w:r>
      <w:r w:rsidR="00A22AAA" w:rsidRPr="00A22AAA">
        <w:rPr>
          <w:rStyle w:val="CharAmPartNo"/>
        </w:rPr>
        <w:t> </w:t>
      </w:r>
      <w:r w:rsidRPr="00A22AAA">
        <w:rPr>
          <w:rStyle w:val="CharAmPartNo"/>
        </w:rPr>
        <w:t>1</w:t>
      </w:r>
      <w:r w:rsidRPr="00A22AAA">
        <w:t>—</w:t>
      </w:r>
      <w:r w:rsidRPr="00A22AAA">
        <w:rPr>
          <w:rStyle w:val="CharAmPartText"/>
        </w:rPr>
        <w:t>Main amendments</w:t>
      </w:r>
      <w:bookmarkEnd w:id="82"/>
    </w:p>
    <w:p w:rsidR="008F382C" w:rsidRPr="00A22AAA" w:rsidRDefault="008F382C" w:rsidP="00A22AAA">
      <w:pPr>
        <w:pStyle w:val="ActHead9"/>
        <w:rPr>
          <w:i w:val="0"/>
        </w:rPr>
      </w:pPr>
      <w:bookmarkStart w:id="83" w:name="_Toc357426796"/>
      <w:r w:rsidRPr="00A22AAA">
        <w:t>Tax Agent Services Act 2009</w:t>
      </w:r>
      <w:bookmarkEnd w:id="83"/>
    </w:p>
    <w:p w:rsidR="008F382C" w:rsidRPr="00A22AAA" w:rsidRDefault="008F382C" w:rsidP="00A22AAA">
      <w:pPr>
        <w:pStyle w:val="ItemHead"/>
      </w:pPr>
      <w:r w:rsidRPr="00A22AAA">
        <w:t>1  Paragraphs 2</w:t>
      </w:r>
      <w:r w:rsidR="00A22AAA">
        <w:noBreakHyphen/>
      </w:r>
      <w:r w:rsidRPr="00A22AAA">
        <w:t>5(a), (b) and (c)</w:t>
      </w:r>
    </w:p>
    <w:p w:rsidR="008F382C" w:rsidRPr="00A22AAA" w:rsidRDefault="008F382C" w:rsidP="00A22AAA">
      <w:pPr>
        <w:pStyle w:val="Item"/>
      </w:pPr>
      <w:r w:rsidRPr="00A22AAA">
        <w:t>Omit “and BAS agents”, substitute “, BAS agents and tax (financial) advisers”.</w:t>
      </w:r>
    </w:p>
    <w:p w:rsidR="008F382C" w:rsidRPr="00A22AAA" w:rsidRDefault="008F382C" w:rsidP="00A22AAA">
      <w:pPr>
        <w:pStyle w:val="ItemHead"/>
      </w:pPr>
      <w:r w:rsidRPr="00A22AAA">
        <w:t>2  Section</w:t>
      </w:r>
      <w:r w:rsidR="00A22AAA" w:rsidRPr="00A22AAA">
        <w:t> </w:t>
      </w:r>
      <w:r w:rsidRPr="00A22AAA">
        <w:t>20</w:t>
      </w:r>
      <w:r w:rsidR="00A22AAA">
        <w:noBreakHyphen/>
      </w:r>
      <w:r w:rsidRPr="00A22AAA">
        <w:t>1</w:t>
      </w:r>
    </w:p>
    <w:p w:rsidR="008F382C" w:rsidRPr="00A22AAA" w:rsidRDefault="008F382C" w:rsidP="00A22AAA">
      <w:pPr>
        <w:pStyle w:val="Item"/>
      </w:pPr>
      <w:r w:rsidRPr="00A22AAA">
        <w:t>Omit “or BAS agent”, substitute “, BAS agent or tax (financial) adviser”.</w:t>
      </w:r>
    </w:p>
    <w:p w:rsidR="008F382C" w:rsidRPr="00A22AAA" w:rsidRDefault="008F382C" w:rsidP="00A22AAA">
      <w:pPr>
        <w:pStyle w:val="ItemHead"/>
      </w:pPr>
      <w:r w:rsidRPr="00A22AAA">
        <w:t>3  Section</w:t>
      </w:r>
      <w:r w:rsidR="00A22AAA" w:rsidRPr="00A22AAA">
        <w:t> </w:t>
      </w:r>
      <w:r w:rsidRPr="00A22AAA">
        <w:t>20</w:t>
      </w:r>
      <w:r w:rsidR="00A22AAA">
        <w:noBreakHyphen/>
      </w:r>
      <w:r w:rsidRPr="00A22AAA">
        <w:t>5 (heading)</w:t>
      </w:r>
    </w:p>
    <w:p w:rsidR="008F382C" w:rsidRPr="00A22AAA" w:rsidRDefault="008F382C" w:rsidP="00A22AAA">
      <w:pPr>
        <w:pStyle w:val="Item"/>
      </w:pPr>
      <w:r w:rsidRPr="00A22AAA">
        <w:t>Omit “</w:t>
      </w:r>
      <w:r w:rsidRPr="00A22AAA">
        <w:rPr>
          <w:b/>
        </w:rPr>
        <w:t>or BAS agent</w:t>
      </w:r>
      <w:r w:rsidRPr="00A22AAA">
        <w:t>”, substitute “</w:t>
      </w:r>
      <w:r w:rsidRPr="00A22AAA">
        <w:rPr>
          <w:b/>
        </w:rPr>
        <w:t>, BAS agent or tax (financial) adviser</w:t>
      </w:r>
      <w:r w:rsidRPr="00A22AAA">
        <w:t>”.</w:t>
      </w:r>
    </w:p>
    <w:p w:rsidR="008F382C" w:rsidRPr="00A22AAA" w:rsidRDefault="008F382C" w:rsidP="00A22AAA">
      <w:pPr>
        <w:pStyle w:val="ItemHead"/>
      </w:pPr>
      <w:r w:rsidRPr="00A22AAA">
        <w:t>4  Subsection</w:t>
      </w:r>
      <w:r w:rsidR="00A22AAA" w:rsidRPr="00A22AAA">
        <w:t> </w:t>
      </w:r>
      <w:r w:rsidRPr="00A22AAA">
        <w:t>20</w:t>
      </w:r>
      <w:r w:rsidR="00A22AAA">
        <w:noBreakHyphen/>
      </w:r>
      <w:r w:rsidRPr="00A22AAA">
        <w:t>5(1)</w:t>
      </w:r>
    </w:p>
    <w:p w:rsidR="008F382C" w:rsidRPr="00A22AAA" w:rsidRDefault="008F382C" w:rsidP="00A22AAA">
      <w:pPr>
        <w:pStyle w:val="Item"/>
      </w:pPr>
      <w:r w:rsidRPr="00A22AAA">
        <w:t>Omit “or BAS agent” (wherever occurring), substitute “, BAS agent or tax (financial) adviser”.</w:t>
      </w:r>
    </w:p>
    <w:p w:rsidR="008F382C" w:rsidRPr="00A22AAA" w:rsidRDefault="008F382C" w:rsidP="00A22AAA">
      <w:pPr>
        <w:pStyle w:val="ItemHead"/>
      </w:pPr>
      <w:r w:rsidRPr="00A22AAA">
        <w:t>5  Subsection</w:t>
      </w:r>
      <w:r w:rsidR="00A22AAA" w:rsidRPr="00A22AAA">
        <w:t> </w:t>
      </w:r>
      <w:r w:rsidRPr="00A22AAA">
        <w:t>20</w:t>
      </w:r>
      <w:r w:rsidR="00A22AAA">
        <w:noBreakHyphen/>
      </w:r>
      <w:r w:rsidRPr="00A22AAA">
        <w:t>5(2)</w:t>
      </w:r>
    </w:p>
    <w:p w:rsidR="008F382C" w:rsidRPr="00A22AAA" w:rsidRDefault="008F382C" w:rsidP="00A22AAA">
      <w:pPr>
        <w:pStyle w:val="Item"/>
      </w:pPr>
      <w:r w:rsidRPr="00A22AAA">
        <w:t>Omit “or BAS agent”, substitute “, BAS agent or tax (financial) adviser”.</w:t>
      </w:r>
    </w:p>
    <w:p w:rsidR="008F382C" w:rsidRPr="00A22AAA" w:rsidRDefault="008F382C" w:rsidP="00A22AAA">
      <w:pPr>
        <w:pStyle w:val="ItemHead"/>
      </w:pPr>
      <w:r w:rsidRPr="00A22AAA">
        <w:t>6  At the end of paragraph</w:t>
      </w:r>
      <w:r w:rsidR="00A22AAA" w:rsidRPr="00A22AAA">
        <w:t> </w:t>
      </w:r>
      <w:r w:rsidRPr="00A22AAA">
        <w:t>20</w:t>
      </w:r>
      <w:r w:rsidR="00A22AAA">
        <w:noBreakHyphen/>
      </w:r>
      <w:r w:rsidRPr="00A22AAA">
        <w:t>5(2)(c)</w:t>
      </w:r>
    </w:p>
    <w:p w:rsidR="008F382C" w:rsidRPr="00A22AAA" w:rsidRDefault="008F382C" w:rsidP="00A22AAA">
      <w:pPr>
        <w:pStyle w:val="Item"/>
      </w:pPr>
      <w:r w:rsidRPr="00A22AAA">
        <w:t>Add:</w:t>
      </w:r>
    </w:p>
    <w:p w:rsidR="008F382C" w:rsidRPr="00A22AAA" w:rsidRDefault="008F382C" w:rsidP="00A22AAA">
      <w:pPr>
        <w:pStyle w:val="paragraphsub"/>
      </w:pPr>
      <w:r w:rsidRPr="00A22AAA">
        <w:tab/>
        <w:t>; or (iii)</w:t>
      </w:r>
      <w:r w:rsidRPr="00A22AAA">
        <w:tab/>
        <w:t xml:space="preserve">in the case of registration as a </w:t>
      </w:r>
      <w:r w:rsidR="00A22AAA" w:rsidRPr="00A22AAA">
        <w:rPr>
          <w:position w:val="6"/>
          <w:sz w:val="16"/>
        </w:rPr>
        <w:t>*</w:t>
      </w:r>
      <w:r w:rsidRPr="00A22AAA">
        <w:t xml:space="preserve">registered tax (financial) adviser—taking into account the requirements of paragraphs 912A(1)(d) to (f) of the </w:t>
      </w:r>
      <w:r w:rsidRPr="00A22AAA">
        <w:rPr>
          <w:i/>
        </w:rPr>
        <w:t>Corporations Act 2001</w:t>
      </w:r>
      <w:r w:rsidRPr="00A22AAA">
        <w:t xml:space="preserve">, a sufficient number of individuals, being registered tax agents or registered tax (financial) advisers, to provide </w:t>
      </w:r>
      <w:r w:rsidR="00A22AAA" w:rsidRPr="00A22AAA">
        <w:rPr>
          <w:position w:val="6"/>
          <w:sz w:val="16"/>
        </w:rPr>
        <w:t>*</w:t>
      </w:r>
      <w:r w:rsidRPr="00A22AAA">
        <w:t>tax (financial) advice services to a competent standard, and to carry out supervisory arrangements.</w:t>
      </w:r>
    </w:p>
    <w:p w:rsidR="008F382C" w:rsidRPr="00A22AAA" w:rsidRDefault="008F382C" w:rsidP="00A22AAA">
      <w:pPr>
        <w:pStyle w:val="ItemHead"/>
      </w:pPr>
      <w:r w:rsidRPr="00A22AAA">
        <w:lastRenderedPageBreak/>
        <w:t>7  Subsection</w:t>
      </w:r>
      <w:r w:rsidR="00A22AAA" w:rsidRPr="00A22AAA">
        <w:t> </w:t>
      </w:r>
      <w:r w:rsidRPr="00A22AAA">
        <w:t>20</w:t>
      </w:r>
      <w:r w:rsidR="00A22AAA">
        <w:noBreakHyphen/>
      </w:r>
      <w:r w:rsidRPr="00A22AAA">
        <w:t>5(3)</w:t>
      </w:r>
    </w:p>
    <w:p w:rsidR="008F382C" w:rsidRPr="00A22AAA" w:rsidRDefault="008F382C" w:rsidP="00A22AAA">
      <w:pPr>
        <w:pStyle w:val="Item"/>
      </w:pPr>
      <w:r w:rsidRPr="00A22AAA">
        <w:t>Omit “or BAS agent”, substitute “, BAS agent or tax (financial) adviser”.</w:t>
      </w:r>
    </w:p>
    <w:p w:rsidR="008F382C" w:rsidRPr="00A22AAA" w:rsidRDefault="008F382C" w:rsidP="00A22AAA">
      <w:pPr>
        <w:pStyle w:val="ItemHead"/>
      </w:pPr>
      <w:r w:rsidRPr="00A22AAA">
        <w:t>8  At the end of paragraph</w:t>
      </w:r>
      <w:r w:rsidR="00A22AAA" w:rsidRPr="00A22AAA">
        <w:t> </w:t>
      </w:r>
      <w:r w:rsidRPr="00A22AAA">
        <w:t>20</w:t>
      </w:r>
      <w:r w:rsidR="00A22AAA">
        <w:noBreakHyphen/>
      </w:r>
      <w:r w:rsidRPr="00A22AAA">
        <w:t>5(3)(d)</w:t>
      </w:r>
    </w:p>
    <w:p w:rsidR="008F382C" w:rsidRPr="00A22AAA" w:rsidRDefault="008F382C" w:rsidP="00A22AAA">
      <w:pPr>
        <w:pStyle w:val="Item"/>
      </w:pPr>
      <w:r w:rsidRPr="00A22AAA">
        <w:t>Add:</w:t>
      </w:r>
    </w:p>
    <w:p w:rsidR="008F382C" w:rsidRPr="00A22AAA" w:rsidRDefault="008F382C" w:rsidP="00A22AAA">
      <w:pPr>
        <w:pStyle w:val="paragraphsub"/>
      </w:pPr>
      <w:r w:rsidRPr="00A22AAA">
        <w:tab/>
        <w:t>; or (iii)</w:t>
      </w:r>
      <w:r w:rsidRPr="00A22AAA">
        <w:tab/>
        <w:t xml:space="preserve">in the case of registration as a </w:t>
      </w:r>
      <w:r w:rsidR="00A22AAA" w:rsidRPr="00A22AAA">
        <w:rPr>
          <w:position w:val="6"/>
          <w:sz w:val="16"/>
        </w:rPr>
        <w:t>*</w:t>
      </w:r>
      <w:r w:rsidRPr="00A22AAA">
        <w:t xml:space="preserve">registered tax (financial) adviser—taking into account the requirements of paragraphs 912A(1)(d) to (f) of the </w:t>
      </w:r>
      <w:r w:rsidRPr="00A22AAA">
        <w:rPr>
          <w:i/>
        </w:rPr>
        <w:t>Corporations Act 2001</w:t>
      </w:r>
      <w:r w:rsidRPr="00A22AAA">
        <w:t xml:space="preserve">, a sufficient number of individuals, being registered tax agents or registered tax (financial) advisers, to provide </w:t>
      </w:r>
      <w:r w:rsidR="00A22AAA" w:rsidRPr="00A22AAA">
        <w:rPr>
          <w:position w:val="6"/>
          <w:sz w:val="16"/>
        </w:rPr>
        <w:t>*</w:t>
      </w:r>
      <w:r w:rsidRPr="00A22AAA">
        <w:t>tax (financial) advice services to a competent standard, and to carry out supervisory arrangements.</w:t>
      </w:r>
    </w:p>
    <w:p w:rsidR="008F382C" w:rsidRPr="00A22AAA" w:rsidRDefault="008F382C" w:rsidP="00A22AAA">
      <w:pPr>
        <w:pStyle w:val="ItemHead"/>
      </w:pPr>
      <w:r w:rsidRPr="00A22AAA">
        <w:t>9  Section</w:t>
      </w:r>
      <w:r w:rsidR="00A22AAA" w:rsidRPr="00A22AAA">
        <w:t> </w:t>
      </w:r>
      <w:r w:rsidRPr="00A22AAA">
        <w:t>20</w:t>
      </w:r>
      <w:r w:rsidR="00A22AAA">
        <w:noBreakHyphen/>
      </w:r>
      <w:r w:rsidRPr="00A22AAA">
        <w:t>10</w:t>
      </w:r>
    </w:p>
    <w:p w:rsidR="008F382C" w:rsidRPr="00A22AAA" w:rsidRDefault="008F382C" w:rsidP="00A22AAA">
      <w:pPr>
        <w:pStyle w:val="Item"/>
      </w:pPr>
      <w:r w:rsidRPr="00A22AAA">
        <w:t>Omit “and BAS agents”, substitute “, BAS agents and tax (financial) advisers”.</w:t>
      </w:r>
    </w:p>
    <w:p w:rsidR="008F382C" w:rsidRPr="00A22AAA" w:rsidRDefault="008F382C" w:rsidP="00A22AAA">
      <w:pPr>
        <w:pStyle w:val="ItemHead"/>
      </w:pPr>
      <w:r w:rsidRPr="00A22AAA">
        <w:t>10  Subsection</w:t>
      </w:r>
      <w:r w:rsidR="00A22AAA" w:rsidRPr="00A22AAA">
        <w:t> </w:t>
      </w:r>
      <w:r w:rsidRPr="00A22AAA">
        <w:t>20</w:t>
      </w:r>
      <w:r w:rsidR="00A22AAA">
        <w:noBreakHyphen/>
      </w:r>
      <w:r w:rsidRPr="00A22AAA">
        <w:t>20(1)</w:t>
      </w:r>
    </w:p>
    <w:p w:rsidR="008F382C" w:rsidRPr="00A22AAA" w:rsidRDefault="008F382C" w:rsidP="00A22AAA">
      <w:pPr>
        <w:pStyle w:val="Item"/>
      </w:pPr>
      <w:r w:rsidRPr="00A22AAA">
        <w:t>Omit “or BAS agent”, substitute “, BAS agent or tax (financial) adviser”.</w:t>
      </w:r>
    </w:p>
    <w:p w:rsidR="008F382C" w:rsidRPr="00A22AAA" w:rsidRDefault="008F382C" w:rsidP="00A22AAA">
      <w:pPr>
        <w:pStyle w:val="ItemHead"/>
      </w:pPr>
      <w:r w:rsidRPr="00A22AAA">
        <w:t>11  Paragraph 20</w:t>
      </w:r>
      <w:r w:rsidR="00A22AAA">
        <w:noBreakHyphen/>
      </w:r>
      <w:r w:rsidRPr="00A22AAA">
        <w:t>25(7)(a)</w:t>
      </w:r>
    </w:p>
    <w:p w:rsidR="008F382C" w:rsidRPr="00A22AAA" w:rsidRDefault="008F382C" w:rsidP="00A22AAA">
      <w:pPr>
        <w:pStyle w:val="Item"/>
      </w:pPr>
      <w:r w:rsidRPr="00A22AAA">
        <w:t>Omit “or BAS agent”, substitute “, BAS agent or tax (financial) adviser”.</w:t>
      </w:r>
    </w:p>
    <w:p w:rsidR="008F382C" w:rsidRPr="00A22AAA" w:rsidRDefault="008F382C" w:rsidP="00A22AAA">
      <w:pPr>
        <w:pStyle w:val="ItemHead"/>
      </w:pPr>
      <w:r w:rsidRPr="00A22AAA">
        <w:t>12  Subsection</w:t>
      </w:r>
      <w:r w:rsidR="00A22AAA" w:rsidRPr="00A22AAA">
        <w:t> </w:t>
      </w:r>
      <w:r w:rsidRPr="00A22AAA">
        <w:t>20</w:t>
      </w:r>
      <w:r w:rsidR="00A22AAA">
        <w:noBreakHyphen/>
      </w:r>
      <w:r w:rsidRPr="00A22AAA">
        <w:t>30(2)</w:t>
      </w:r>
    </w:p>
    <w:p w:rsidR="008F382C" w:rsidRPr="00A22AAA" w:rsidRDefault="008F382C" w:rsidP="00A22AAA">
      <w:pPr>
        <w:pStyle w:val="Item"/>
      </w:pPr>
      <w:r w:rsidRPr="00A22AAA">
        <w:t>Repeal the subsection, substitute:</w:t>
      </w:r>
    </w:p>
    <w:p w:rsidR="008F382C" w:rsidRPr="00A22AAA" w:rsidRDefault="008F382C" w:rsidP="00A22AAA">
      <w:pPr>
        <w:pStyle w:val="subsection"/>
      </w:pPr>
      <w:r w:rsidRPr="00A22AAA">
        <w:tab/>
        <w:t>(2)</w:t>
      </w:r>
      <w:r w:rsidRPr="00A22AAA">
        <w:tab/>
        <w:t>The Board must also notify:</w:t>
      </w:r>
    </w:p>
    <w:p w:rsidR="008F382C" w:rsidRPr="00A22AAA" w:rsidRDefault="008F382C" w:rsidP="00A22AAA">
      <w:pPr>
        <w:pStyle w:val="paragraph"/>
      </w:pPr>
      <w:r w:rsidRPr="00A22AAA">
        <w:tab/>
        <w:t>(a)</w:t>
      </w:r>
      <w:r w:rsidRPr="00A22AAA">
        <w:tab/>
        <w:t xml:space="preserve">in the case of an entity’s registration as a </w:t>
      </w:r>
      <w:r w:rsidR="00A22AAA" w:rsidRPr="00A22AAA">
        <w:rPr>
          <w:position w:val="6"/>
          <w:sz w:val="16"/>
        </w:rPr>
        <w:t>*</w:t>
      </w:r>
      <w:r w:rsidRPr="00A22AAA">
        <w:t>registered tax agent, BAS agent or tax (financial) adviser—the Commissioner of the Board’s decision; and</w:t>
      </w:r>
    </w:p>
    <w:p w:rsidR="008F382C" w:rsidRPr="00A22AAA" w:rsidRDefault="008F382C" w:rsidP="00A22AAA">
      <w:pPr>
        <w:pStyle w:val="paragraph"/>
      </w:pPr>
      <w:r w:rsidRPr="00A22AAA">
        <w:tab/>
        <w:t>(b)</w:t>
      </w:r>
      <w:r w:rsidRPr="00A22AAA">
        <w:tab/>
        <w:t xml:space="preserve">in the case of an entity’s registration as a </w:t>
      </w:r>
      <w:r w:rsidR="00A22AAA" w:rsidRPr="00A22AAA">
        <w:rPr>
          <w:position w:val="6"/>
          <w:sz w:val="16"/>
        </w:rPr>
        <w:t>*</w:t>
      </w:r>
      <w:r w:rsidRPr="00A22AAA">
        <w:t>registered tax (financial) adviser—the Australian Securities and Investments Commission of the Board’s decision.</w:t>
      </w:r>
    </w:p>
    <w:p w:rsidR="008F382C" w:rsidRPr="00A22AAA" w:rsidRDefault="008F382C" w:rsidP="00A22AAA">
      <w:pPr>
        <w:pStyle w:val="ItemHead"/>
      </w:pPr>
      <w:r w:rsidRPr="00A22AAA">
        <w:lastRenderedPageBreak/>
        <w:t>13  Subsection</w:t>
      </w:r>
      <w:r w:rsidR="00A22AAA" w:rsidRPr="00A22AAA">
        <w:t> </w:t>
      </w:r>
      <w:r w:rsidRPr="00A22AAA">
        <w:t>20</w:t>
      </w:r>
      <w:r w:rsidR="00A22AAA">
        <w:noBreakHyphen/>
      </w:r>
      <w:r w:rsidRPr="00A22AAA">
        <w:t>40(1)</w:t>
      </w:r>
    </w:p>
    <w:p w:rsidR="008F382C" w:rsidRPr="00A22AAA" w:rsidRDefault="008F382C" w:rsidP="00A22AAA">
      <w:pPr>
        <w:pStyle w:val="Item"/>
      </w:pPr>
      <w:r w:rsidRPr="00A22AAA">
        <w:t>Omit “or BAS agent”, substitute “, BAS agent or tax (financial) adviser”.</w:t>
      </w:r>
    </w:p>
    <w:p w:rsidR="008F382C" w:rsidRPr="00A22AAA" w:rsidRDefault="008F382C" w:rsidP="00A22AAA">
      <w:pPr>
        <w:pStyle w:val="ItemHead"/>
      </w:pPr>
      <w:r w:rsidRPr="00A22AAA">
        <w:t>14  Section</w:t>
      </w:r>
      <w:r w:rsidR="00A22AAA" w:rsidRPr="00A22AAA">
        <w:t> </w:t>
      </w:r>
      <w:r w:rsidRPr="00A22AAA">
        <w:t>20</w:t>
      </w:r>
      <w:r w:rsidR="00A22AAA">
        <w:noBreakHyphen/>
      </w:r>
      <w:r w:rsidRPr="00A22AAA">
        <w:t>45</w:t>
      </w:r>
    </w:p>
    <w:p w:rsidR="008F382C" w:rsidRPr="00A22AAA" w:rsidRDefault="008F382C" w:rsidP="00A22AAA">
      <w:pPr>
        <w:pStyle w:val="Item"/>
      </w:pPr>
      <w:r w:rsidRPr="00A22AAA">
        <w:t>Omit “or BAS agent”, substitute “, BAS agent or tax (financial) adviser”.</w:t>
      </w:r>
    </w:p>
    <w:p w:rsidR="008F382C" w:rsidRPr="00A22AAA" w:rsidRDefault="008F382C" w:rsidP="00A22AAA">
      <w:pPr>
        <w:pStyle w:val="ItemHead"/>
      </w:pPr>
      <w:r w:rsidRPr="00A22AAA">
        <w:t>15  Sections</w:t>
      </w:r>
      <w:r w:rsidR="00A22AAA" w:rsidRPr="00A22AAA">
        <w:t> </w:t>
      </w:r>
      <w:r w:rsidRPr="00A22AAA">
        <w:t>30</w:t>
      </w:r>
      <w:r w:rsidR="00A22AAA">
        <w:noBreakHyphen/>
      </w:r>
      <w:r w:rsidRPr="00A22AAA">
        <w:t>1 and 30</w:t>
      </w:r>
      <w:r w:rsidR="00A22AAA">
        <w:noBreakHyphen/>
      </w:r>
      <w:r w:rsidRPr="00A22AAA">
        <w:t>5</w:t>
      </w:r>
    </w:p>
    <w:p w:rsidR="008F382C" w:rsidRPr="00A22AAA" w:rsidRDefault="008F382C" w:rsidP="00A22AAA">
      <w:pPr>
        <w:pStyle w:val="Item"/>
      </w:pPr>
      <w:r w:rsidRPr="00A22AAA">
        <w:t>Omit “or BAS agent”, substitute “, BAS agent or tax (financial) adviser”.</w:t>
      </w:r>
    </w:p>
    <w:p w:rsidR="008F382C" w:rsidRPr="00A22AAA" w:rsidRDefault="008F382C" w:rsidP="00A22AAA">
      <w:pPr>
        <w:pStyle w:val="ItemHead"/>
      </w:pPr>
      <w:r w:rsidRPr="00A22AAA">
        <w:t>16  Subsection</w:t>
      </w:r>
      <w:r w:rsidR="00A22AAA" w:rsidRPr="00A22AAA">
        <w:t> </w:t>
      </w:r>
      <w:r w:rsidRPr="00A22AAA">
        <w:t>30</w:t>
      </w:r>
      <w:r w:rsidR="00A22AAA">
        <w:noBreakHyphen/>
      </w:r>
      <w:r w:rsidRPr="00A22AAA">
        <w:t>10(5)</w:t>
      </w:r>
    </w:p>
    <w:p w:rsidR="008F382C" w:rsidRPr="00A22AAA" w:rsidRDefault="008F382C" w:rsidP="00A22AAA">
      <w:pPr>
        <w:pStyle w:val="Item"/>
      </w:pPr>
      <w:r w:rsidRPr="00A22AAA">
        <w:t>Omit “or BAS agent”, substitute “, BAS agent or tax (financial) adviser”.</w:t>
      </w:r>
    </w:p>
    <w:p w:rsidR="008F382C" w:rsidRPr="00A22AAA" w:rsidRDefault="008F382C" w:rsidP="00A22AAA">
      <w:pPr>
        <w:pStyle w:val="ItemHead"/>
      </w:pPr>
      <w:r w:rsidRPr="00A22AAA">
        <w:t>17  Paragraph 30</w:t>
      </w:r>
      <w:r w:rsidR="00A22AAA">
        <w:noBreakHyphen/>
      </w:r>
      <w:r w:rsidRPr="00A22AAA">
        <w:t>20(1)(b)</w:t>
      </w:r>
    </w:p>
    <w:p w:rsidR="008F382C" w:rsidRPr="00A22AAA" w:rsidRDefault="008F382C" w:rsidP="00A22AAA">
      <w:pPr>
        <w:pStyle w:val="Item"/>
      </w:pPr>
      <w:r w:rsidRPr="00A22AAA">
        <w:t>Omit “or BAS agent”, substitute “, BAS agent or tax (financial) adviser”.</w:t>
      </w:r>
    </w:p>
    <w:p w:rsidR="008F382C" w:rsidRPr="00A22AAA" w:rsidRDefault="008F382C" w:rsidP="00A22AAA">
      <w:pPr>
        <w:pStyle w:val="ItemHead"/>
      </w:pPr>
      <w:r w:rsidRPr="00A22AAA">
        <w:t>18  Subsections</w:t>
      </w:r>
      <w:r w:rsidR="00A22AAA" w:rsidRPr="00A22AAA">
        <w:t> </w:t>
      </w:r>
      <w:r w:rsidRPr="00A22AAA">
        <w:t>30</w:t>
      </w:r>
      <w:r w:rsidR="00A22AAA">
        <w:noBreakHyphen/>
      </w:r>
      <w:r w:rsidRPr="00A22AAA">
        <w:t>25(4) and 30</w:t>
      </w:r>
      <w:r w:rsidR="00A22AAA">
        <w:noBreakHyphen/>
      </w:r>
      <w:r w:rsidRPr="00A22AAA">
        <w:t>35(1), (2) and (3)</w:t>
      </w:r>
    </w:p>
    <w:p w:rsidR="008F382C" w:rsidRPr="00A22AAA" w:rsidRDefault="008F382C" w:rsidP="00A22AAA">
      <w:pPr>
        <w:pStyle w:val="Item"/>
      </w:pPr>
      <w:r w:rsidRPr="00A22AAA">
        <w:t>Omit “or BAS agent”, substitute “, BAS agent or tax (financial) adviser”.</w:t>
      </w:r>
    </w:p>
    <w:p w:rsidR="008F382C" w:rsidRPr="00A22AAA" w:rsidRDefault="008F382C" w:rsidP="00A22AAA">
      <w:pPr>
        <w:pStyle w:val="ItemHead"/>
      </w:pPr>
      <w:r w:rsidRPr="00A22AAA">
        <w:t>19  Subsections</w:t>
      </w:r>
      <w:r w:rsidR="00A22AAA" w:rsidRPr="00A22AAA">
        <w:t> </w:t>
      </w:r>
      <w:r w:rsidRPr="00A22AAA">
        <w:t>40</w:t>
      </w:r>
      <w:r w:rsidR="00A22AAA">
        <w:noBreakHyphen/>
      </w:r>
      <w:r w:rsidRPr="00A22AAA">
        <w:t>5(1), 40</w:t>
      </w:r>
      <w:r w:rsidR="00A22AAA">
        <w:noBreakHyphen/>
      </w:r>
      <w:r w:rsidRPr="00A22AAA">
        <w:t>10(1) and 40</w:t>
      </w:r>
      <w:r w:rsidR="00A22AAA">
        <w:noBreakHyphen/>
      </w:r>
      <w:r w:rsidRPr="00A22AAA">
        <w:t>15(1)</w:t>
      </w:r>
    </w:p>
    <w:p w:rsidR="008F382C" w:rsidRPr="00A22AAA" w:rsidRDefault="008F382C" w:rsidP="00A22AAA">
      <w:pPr>
        <w:pStyle w:val="Item"/>
      </w:pPr>
      <w:r w:rsidRPr="00A22AAA">
        <w:t>Omit “or BAS agent”, substitute “, BAS agent or tax (financial) adviser”.</w:t>
      </w:r>
    </w:p>
    <w:p w:rsidR="008F382C" w:rsidRPr="00A22AAA" w:rsidRDefault="008F382C" w:rsidP="00A22AAA">
      <w:pPr>
        <w:pStyle w:val="ItemHead"/>
      </w:pPr>
      <w:r w:rsidRPr="00A22AAA">
        <w:t>20  Subsection</w:t>
      </w:r>
      <w:r w:rsidR="00A22AAA" w:rsidRPr="00A22AAA">
        <w:t> </w:t>
      </w:r>
      <w:r w:rsidRPr="00A22AAA">
        <w:t>40</w:t>
      </w:r>
      <w:r w:rsidR="00A22AAA">
        <w:noBreakHyphen/>
      </w:r>
      <w:r w:rsidRPr="00A22AAA">
        <w:t>20(3)</w:t>
      </w:r>
    </w:p>
    <w:p w:rsidR="008F382C" w:rsidRPr="00A22AAA" w:rsidRDefault="008F382C" w:rsidP="00A22AAA">
      <w:pPr>
        <w:pStyle w:val="Item"/>
      </w:pPr>
      <w:r w:rsidRPr="00A22AAA">
        <w:t>Repeal the subsection, substitute:</w:t>
      </w:r>
    </w:p>
    <w:p w:rsidR="008F382C" w:rsidRPr="00A22AAA" w:rsidRDefault="008F382C" w:rsidP="00A22AAA">
      <w:pPr>
        <w:pStyle w:val="subsection"/>
      </w:pPr>
      <w:r w:rsidRPr="00A22AAA">
        <w:tab/>
        <w:t>(3)</w:t>
      </w:r>
      <w:r w:rsidRPr="00A22AAA">
        <w:tab/>
        <w:t>The Board must also notify:</w:t>
      </w:r>
    </w:p>
    <w:p w:rsidR="008F382C" w:rsidRPr="00A22AAA" w:rsidRDefault="008F382C" w:rsidP="00A22AAA">
      <w:pPr>
        <w:pStyle w:val="paragraph"/>
      </w:pPr>
      <w:r w:rsidRPr="00A22AAA">
        <w:tab/>
        <w:t>(a)</w:t>
      </w:r>
      <w:r w:rsidRPr="00A22AAA">
        <w:tab/>
        <w:t xml:space="preserve">in the case of an entity’s registration as a </w:t>
      </w:r>
      <w:r w:rsidR="00A22AAA" w:rsidRPr="00A22AAA">
        <w:rPr>
          <w:position w:val="6"/>
          <w:sz w:val="16"/>
        </w:rPr>
        <w:t>*</w:t>
      </w:r>
      <w:r w:rsidRPr="00A22AAA">
        <w:t>registered tax agent, BAS agent or tax (financial) adviser—the Commissioner of the Board’s decision and the reasons for the decision; and</w:t>
      </w:r>
    </w:p>
    <w:p w:rsidR="008F382C" w:rsidRPr="00A22AAA" w:rsidRDefault="008F382C" w:rsidP="00A22AAA">
      <w:pPr>
        <w:pStyle w:val="paragraph"/>
      </w:pPr>
      <w:r w:rsidRPr="00A22AAA">
        <w:tab/>
        <w:t>(b)</w:t>
      </w:r>
      <w:r w:rsidRPr="00A22AAA">
        <w:tab/>
        <w:t xml:space="preserve">in the case of an entity’s registration as a </w:t>
      </w:r>
      <w:r w:rsidR="00A22AAA" w:rsidRPr="00A22AAA">
        <w:rPr>
          <w:position w:val="6"/>
          <w:sz w:val="16"/>
        </w:rPr>
        <w:t>*</w:t>
      </w:r>
      <w:r w:rsidRPr="00A22AAA">
        <w:t xml:space="preserve">registered tax (financial) adviser—the Australian Securities and </w:t>
      </w:r>
      <w:r w:rsidRPr="00A22AAA">
        <w:lastRenderedPageBreak/>
        <w:t>Investments Commission of the Board’s decision and the reasons for the decision.</w:t>
      </w:r>
    </w:p>
    <w:p w:rsidR="008F382C" w:rsidRPr="00A22AAA" w:rsidRDefault="008F382C" w:rsidP="00A22AAA">
      <w:pPr>
        <w:pStyle w:val="ItemHead"/>
      </w:pPr>
      <w:r w:rsidRPr="00A22AAA">
        <w:t>21  Section</w:t>
      </w:r>
      <w:r w:rsidR="00A22AAA" w:rsidRPr="00A22AAA">
        <w:t> </w:t>
      </w:r>
      <w:r w:rsidRPr="00A22AAA">
        <w:t>50</w:t>
      </w:r>
      <w:r w:rsidR="00A22AAA">
        <w:noBreakHyphen/>
      </w:r>
      <w:r w:rsidRPr="00A22AAA">
        <w:t>1</w:t>
      </w:r>
    </w:p>
    <w:p w:rsidR="008F382C" w:rsidRPr="00A22AAA" w:rsidRDefault="008F382C" w:rsidP="00A22AAA">
      <w:pPr>
        <w:pStyle w:val="Item"/>
      </w:pPr>
      <w:r w:rsidRPr="00A22AAA">
        <w:t>Omit “or BAS agent”, substitute “, BAS agent or tax (financial) adviser”.</w:t>
      </w:r>
    </w:p>
    <w:p w:rsidR="008F382C" w:rsidRPr="00A22AAA" w:rsidRDefault="008F382C" w:rsidP="00A22AAA">
      <w:pPr>
        <w:pStyle w:val="ItemHead"/>
      </w:pPr>
      <w:r w:rsidRPr="00A22AAA">
        <w:t>22  Paragraph 50</w:t>
      </w:r>
      <w:r w:rsidR="00A22AAA">
        <w:noBreakHyphen/>
      </w:r>
      <w:r w:rsidRPr="00A22AAA">
        <w:t>5(1)(b)</w:t>
      </w:r>
    </w:p>
    <w:p w:rsidR="008F382C" w:rsidRPr="00A22AAA" w:rsidRDefault="008F382C" w:rsidP="00A22AAA">
      <w:pPr>
        <w:pStyle w:val="Item"/>
      </w:pPr>
      <w:r w:rsidRPr="00A22AAA">
        <w:t>After “</w:t>
      </w:r>
      <w:r w:rsidR="00A22AAA" w:rsidRPr="00A22AAA">
        <w:rPr>
          <w:position w:val="6"/>
          <w:sz w:val="16"/>
        </w:rPr>
        <w:t>*</w:t>
      </w:r>
      <w:r w:rsidRPr="00A22AAA">
        <w:t xml:space="preserve">BAS service”, insert “or a </w:t>
      </w:r>
      <w:r w:rsidR="00A22AAA" w:rsidRPr="00A22AAA">
        <w:rPr>
          <w:position w:val="6"/>
          <w:sz w:val="16"/>
        </w:rPr>
        <w:t>*</w:t>
      </w:r>
      <w:r w:rsidRPr="00A22AAA">
        <w:t>tax (financial) advice service”.</w:t>
      </w:r>
    </w:p>
    <w:p w:rsidR="008F382C" w:rsidRPr="00A22AAA" w:rsidRDefault="008F382C" w:rsidP="00A22AAA">
      <w:pPr>
        <w:pStyle w:val="ItemHead"/>
      </w:pPr>
      <w:r w:rsidRPr="00A22AAA">
        <w:t>23  After subsection</w:t>
      </w:r>
      <w:r w:rsidR="00A22AAA" w:rsidRPr="00A22AAA">
        <w:t> </w:t>
      </w:r>
      <w:r w:rsidRPr="00A22AAA">
        <w:t>50</w:t>
      </w:r>
      <w:r w:rsidR="00A22AAA">
        <w:noBreakHyphen/>
      </w:r>
      <w:r w:rsidRPr="00A22AAA">
        <w:t>5(2)</w:t>
      </w:r>
    </w:p>
    <w:p w:rsidR="008F382C" w:rsidRPr="00A22AAA" w:rsidRDefault="008F382C" w:rsidP="00A22AAA">
      <w:pPr>
        <w:pStyle w:val="Item"/>
      </w:pPr>
      <w:r w:rsidRPr="00A22AAA">
        <w:t>Insert:</w:t>
      </w:r>
    </w:p>
    <w:p w:rsidR="008F382C" w:rsidRPr="00A22AAA" w:rsidRDefault="008F382C" w:rsidP="00A22AAA">
      <w:pPr>
        <w:pStyle w:val="subsection"/>
      </w:pPr>
      <w:r w:rsidRPr="00A22AAA">
        <w:tab/>
        <w:t>(2A)</w:t>
      </w:r>
      <w:r w:rsidRPr="00A22AAA">
        <w:tab/>
        <w:t>You contravene this subsection if:</w:t>
      </w:r>
    </w:p>
    <w:p w:rsidR="008F382C" w:rsidRPr="00A22AAA" w:rsidRDefault="008F382C" w:rsidP="00A22AAA">
      <w:pPr>
        <w:pStyle w:val="paragraph"/>
      </w:pPr>
      <w:r w:rsidRPr="00A22AAA">
        <w:tab/>
        <w:t>(a)</w:t>
      </w:r>
      <w:r w:rsidRPr="00A22AAA">
        <w:tab/>
        <w:t xml:space="preserve">you provide a service that you know, or ought reasonably to know, is a </w:t>
      </w:r>
      <w:r w:rsidR="00A22AAA" w:rsidRPr="00A22AAA">
        <w:rPr>
          <w:position w:val="6"/>
          <w:sz w:val="16"/>
        </w:rPr>
        <w:t>*</w:t>
      </w:r>
      <w:r w:rsidRPr="00A22AAA">
        <w:t>tax (financial) advice service; and</w:t>
      </w:r>
    </w:p>
    <w:p w:rsidR="008F382C" w:rsidRPr="00A22AAA" w:rsidRDefault="008F382C" w:rsidP="00A22AAA">
      <w:pPr>
        <w:pStyle w:val="paragraph"/>
      </w:pPr>
      <w:r w:rsidRPr="00A22AAA">
        <w:tab/>
        <w:t>(b)</w:t>
      </w:r>
      <w:r w:rsidRPr="00A22AAA">
        <w:tab/>
        <w:t xml:space="preserve">the tax (financial) advice service is not a </w:t>
      </w:r>
      <w:r w:rsidR="00A22AAA" w:rsidRPr="00A22AAA">
        <w:rPr>
          <w:position w:val="6"/>
          <w:sz w:val="16"/>
        </w:rPr>
        <w:t>*</w:t>
      </w:r>
      <w:r w:rsidRPr="00A22AAA">
        <w:t>BAS service; and</w:t>
      </w:r>
    </w:p>
    <w:p w:rsidR="008F382C" w:rsidRPr="00A22AAA" w:rsidRDefault="008F382C" w:rsidP="00A22AAA">
      <w:pPr>
        <w:pStyle w:val="paragraph"/>
      </w:pPr>
      <w:r w:rsidRPr="00A22AAA">
        <w:tab/>
        <w:t>(c)</w:t>
      </w:r>
      <w:r w:rsidRPr="00A22AAA">
        <w:tab/>
        <w:t>you charge or receive a fee or other reward for providing the tax (financial) advice service; and</w:t>
      </w:r>
    </w:p>
    <w:p w:rsidR="008F382C" w:rsidRPr="00A22AAA" w:rsidRDefault="008F382C" w:rsidP="00A22AAA">
      <w:pPr>
        <w:pStyle w:val="paragraph"/>
      </w:pPr>
      <w:r w:rsidRPr="00A22AAA">
        <w:tab/>
        <w:t>(d)</w:t>
      </w:r>
      <w:r w:rsidRPr="00A22AAA">
        <w:tab/>
        <w:t xml:space="preserve">you are not a </w:t>
      </w:r>
      <w:r w:rsidR="00A22AAA" w:rsidRPr="00A22AAA">
        <w:rPr>
          <w:position w:val="6"/>
          <w:sz w:val="16"/>
        </w:rPr>
        <w:t>*</w:t>
      </w:r>
      <w:r w:rsidRPr="00A22AAA">
        <w:t xml:space="preserve">registered tax agent or a </w:t>
      </w:r>
      <w:r w:rsidR="00A22AAA" w:rsidRPr="00A22AAA">
        <w:rPr>
          <w:position w:val="6"/>
          <w:sz w:val="16"/>
        </w:rPr>
        <w:t>*</w:t>
      </w:r>
      <w:r w:rsidRPr="00A22AAA">
        <w:t>registered tax (financial) adviser; and</w:t>
      </w:r>
    </w:p>
    <w:p w:rsidR="008F382C" w:rsidRPr="00A22AAA" w:rsidRDefault="008F382C" w:rsidP="00A22AAA">
      <w:pPr>
        <w:pStyle w:val="paragraph"/>
      </w:pPr>
      <w:r w:rsidRPr="00A22AAA">
        <w:tab/>
        <w:t>(e)</w:t>
      </w:r>
      <w:r w:rsidRPr="00A22AAA">
        <w:tab/>
        <w:t xml:space="preserve">in the case of you providing the tax (financial) advice service as a legal service—you are prohibited, under a </w:t>
      </w:r>
      <w:r w:rsidR="00A22AAA" w:rsidRPr="00A22AAA">
        <w:rPr>
          <w:position w:val="6"/>
          <w:sz w:val="16"/>
        </w:rPr>
        <w:t>*</w:t>
      </w:r>
      <w:r w:rsidRPr="00A22AAA">
        <w:t xml:space="preserve">State law or </w:t>
      </w:r>
      <w:r w:rsidR="00A22AAA" w:rsidRPr="00A22AAA">
        <w:rPr>
          <w:position w:val="6"/>
          <w:sz w:val="16"/>
        </w:rPr>
        <w:t>*</w:t>
      </w:r>
      <w:r w:rsidRPr="00A22AAA">
        <w:t>Territory law that regulates legal practice and the provision of legal services, from providing that tax (financial) advice service.</w:t>
      </w:r>
    </w:p>
    <w:p w:rsidR="008F382C" w:rsidRPr="00A22AAA" w:rsidRDefault="008F382C" w:rsidP="00A22AAA">
      <w:pPr>
        <w:pStyle w:val="Penalty"/>
      </w:pPr>
      <w:r w:rsidRPr="00A22AAA">
        <w:t>Civil penalty:</w:t>
      </w:r>
    </w:p>
    <w:p w:rsidR="008F382C" w:rsidRPr="00A22AAA" w:rsidRDefault="008F382C" w:rsidP="00A22AAA">
      <w:pPr>
        <w:pStyle w:val="paragraph"/>
      </w:pPr>
      <w:r w:rsidRPr="00A22AAA">
        <w:tab/>
        <w:t>(a)</w:t>
      </w:r>
      <w:r w:rsidRPr="00A22AAA">
        <w:tab/>
        <w:t>for an individual—250 penalty units; and</w:t>
      </w:r>
    </w:p>
    <w:p w:rsidR="008F382C" w:rsidRPr="00A22AAA" w:rsidRDefault="008F382C" w:rsidP="00A22AAA">
      <w:pPr>
        <w:pStyle w:val="paragraph"/>
      </w:pPr>
      <w:r w:rsidRPr="00A22AAA">
        <w:tab/>
        <w:t>(b)</w:t>
      </w:r>
      <w:r w:rsidRPr="00A22AAA">
        <w:tab/>
        <w:t>for a body corporate—1,250 penalty units.</w:t>
      </w:r>
    </w:p>
    <w:p w:rsidR="008F382C" w:rsidRPr="00A22AAA" w:rsidRDefault="008F382C" w:rsidP="00A22AAA">
      <w:pPr>
        <w:pStyle w:val="notetext"/>
      </w:pPr>
      <w:r w:rsidRPr="00A22AAA">
        <w:t>Note:</w:t>
      </w:r>
      <w:r w:rsidRPr="00A22AAA">
        <w:tab/>
        <w:t>Subdivision</w:t>
      </w:r>
      <w:r w:rsidR="00A22AAA" w:rsidRPr="00A22AAA">
        <w:t> </w:t>
      </w:r>
      <w:r w:rsidRPr="00A22AAA">
        <w:t>50</w:t>
      </w:r>
      <w:r w:rsidR="00A22AAA">
        <w:noBreakHyphen/>
      </w:r>
      <w:r w:rsidRPr="00A22AAA">
        <w:t>C of this Act and Subdivision</w:t>
      </w:r>
      <w:r w:rsidR="00A22AAA" w:rsidRPr="00A22AAA">
        <w:t> </w:t>
      </w:r>
      <w:r w:rsidRPr="00A22AAA">
        <w:t>298</w:t>
      </w:r>
      <w:r w:rsidR="00A22AAA">
        <w:noBreakHyphen/>
      </w:r>
      <w:r w:rsidRPr="00A22AAA">
        <w:t>B in Schedule</w:t>
      </w:r>
      <w:r w:rsidR="00A22AAA" w:rsidRPr="00A22AAA">
        <w:t> </w:t>
      </w:r>
      <w:r w:rsidRPr="00A22AAA">
        <w:t xml:space="preserve">1 to the </w:t>
      </w:r>
      <w:r w:rsidRPr="00A22AAA">
        <w:rPr>
          <w:i/>
        </w:rPr>
        <w:t>Taxation Administration Act 1953</w:t>
      </w:r>
      <w:r w:rsidRPr="00A22AAA">
        <w:t xml:space="preserve"> determine the procedure for obtaining a civil penalty order against you.</w:t>
      </w:r>
    </w:p>
    <w:p w:rsidR="008F382C" w:rsidRPr="00A22AAA" w:rsidRDefault="008F382C" w:rsidP="00A22AAA">
      <w:pPr>
        <w:pStyle w:val="ItemHead"/>
      </w:pPr>
      <w:r w:rsidRPr="00A22AAA">
        <w:t>24  Paragraph 50</w:t>
      </w:r>
      <w:r w:rsidR="00A22AAA">
        <w:noBreakHyphen/>
      </w:r>
      <w:r w:rsidRPr="00A22AAA">
        <w:t>10(1)(b)</w:t>
      </w:r>
    </w:p>
    <w:p w:rsidR="008F382C" w:rsidRPr="00A22AAA" w:rsidRDefault="008F382C" w:rsidP="00A22AAA">
      <w:pPr>
        <w:pStyle w:val="Item"/>
      </w:pPr>
      <w:r w:rsidRPr="00A22AAA">
        <w:t>After “</w:t>
      </w:r>
      <w:r w:rsidR="00A22AAA" w:rsidRPr="00A22AAA">
        <w:rPr>
          <w:position w:val="6"/>
          <w:sz w:val="16"/>
        </w:rPr>
        <w:t>*</w:t>
      </w:r>
      <w:r w:rsidRPr="00A22AAA">
        <w:t xml:space="preserve">BAS service”, insert “or a </w:t>
      </w:r>
      <w:r w:rsidR="00A22AAA" w:rsidRPr="00A22AAA">
        <w:rPr>
          <w:position w:val="6"/>
          <w:sz w:val="16"/>
        </w:rPr>
        <w:t>*</w:t>
      </w:r>
      <w:r w:rsidRPr="00A22AAA">
        <w:t>tax (financial) advice service”.</w:t>
      </w:r>
    </w:p>
    <w:p w:rsidR="008F382C" w:rsidRPr="00A22AAA" w:rsidRDefault="008F382C" w:rsidP="00A22AAA">
      <w:pPr>
        <w:pStyle w:val="ItemHead"/>
      </w:pPr>
      <w:r w:rsidRPr="00A22AAA">
        <w:t>25  After subsection</w:t>
      </w:r>
      <w:r w:rsidR="00A22AAA" w:rsidRPr="00A22AAA">
        <w:t> </w:t>
      </w:r>
      <w:r w:rsidRPr="00A22AAA">
        <w:t>50</w:t>
      </w:r>
      <w:r w:rsidR="00A22AAA">
        <w:noBreakHyphen/>
      </w:r>
      <w:r w:rsidRPr="00A22AAA">
        <w:t>10(2)</w:t>
      </w:r>
    </w:p>
    <w:p w:rsidR="008F382C" w:rsidRPr="00A22AAA" w:rsidRDefault="008F382C" w:rsidP="00A22AAA">
      <w:pPr>
        <w:pStyle w:val="Item"/>
      </w:pPr>
      <w:r w:rsidRPr="00A22AAA">
        <w:t>Insert:</w:t>
      </w:r>
    </w:p>
    <w:p w:rsidR="008F382C" w:rsidRPr="00A22AAA" w:rsidRDefault="008F382C" w:rsidP="00A22AAA">
      <w:pPr>
        <w:pStyle w:val="subsection"/>
      </w:pPr>
      <w:r w:rsidRPr="00A22AAA">
        <w:lastRenderedPageBreak/>
        <w:tab/>
        <w:t>(2A)</w:t>
      </w:r>
      <w:r w:rsidRPr="00A22AAA">
        <w:tab/>
        <w:t>You contravene this subsection if:</w:t>
      </w:r>
    </w:p>
    <w:p w:rsidR="008F382C" w:rsidRPr="00A22AAA" w:rsidRDefault="008F382C" w:rsidP="00A22AAA">
      <w:pPr>
        <w:pStyle w:val="paragraph"/>
      </w:pPr>
      <w:r w:rsidRPr="00A22AAA">
        <w:tab/>
        <w:t>(a)</w:t>
      </w:r>
      <w:r w:rsidRPr="00A22AAA">
        <w:tab/>
        <w:t xml:space="preserve">you advertise that you will provide a </w:t>
      </w:r>
      <w:r w:rsidR="00A22AAA" w:rsidRPr="00A22AAA">
        <w:rPr>
          <w:position w:val="6"/>
          <w:sz w:val="16"/>
        </w:rPr>
        <w:t>*</w:t>
      </w:r>
      <w:r w:rsidRPr="00A22AAA">
        <w:t>tax (financial) advice service; and</w:t>
      </w:r>
    </w:p>
    <w:p w:rsidR="008F382C" w:rsidRPr="00A22AAA" w:rsidRDefault="008F382C" w:rsidP="00A22AAA">
      <w:pPr>
        <w:pStyle w:val="paragraph"/>
      </w:pPr>
      <w:r w:rsidRPr="00A22AAA">
        <w:tab/>
        <w:t>(b)</w:t>
      </w:r>
      <w:r w:rsidRPr="00A22AAA">
        <w:tab/>
        <w:t xml:space="preserve">the tax (financial) advice service is not a </w:t>
      </w:r>
      <w:r w:rsidR="00A22AAA" w:rsidRPr="00A22AAA">
        <w:rPr>
          <w:position w:val="6"/>
          <w:sz w:val="16"/>
        </w:rPr>
        <w:t>*</w:t>
      </w:r>
      <w:r w:rsidRPr="00A22AAA">
        <w:t>BAS service; and</w:t>
      </w:r>
    </w:p>
    <w:p w:rsidR="008F382C" w:rsidRPr="00A22AAA" w:rsidRDefault="008F382C" w:rsidP="00A22AAA">
      <w:pPr>
        <w:pStyle w:val="paragraph"/>
      </w:pPr>
      <w:r w:rsidRPr="00A22AAA">
        <w:tab/>
        <w:t>(c)</w:t>
      </w:r>
      <w:r w:rsidRPr="00A22AAA">
        <w:tab/>
        <w:t xml:space="preserve">you are not a </w:t>
      </w:r>
      <w:r w:rsidR="00A22AAA" w:rsidRPr="00A22AAA">
        <w:rPr>
          <w:position w:val="6"/>
          <w:sz w:val="16"/>
        </w:rPr>
        <w:t>*</w:t>
      </w:r>
      <w:r w:rsidRPr="00A22AAA">
        <w:t xml:space="preserve">registered tax agent or a </w:t>
      </w:r>
      <w:r w:rsidR="00A22AAA" w:rsidRPr="00A22AAA">
        <w:rPr>
          <w:position w:val="6"/>
          <w:sz w:val="16"/>
        </w:rPr>
        <w:t>*</w:t>
      </w:r>
      <w:r w:rsidRPr="00A22AAA">
        <w:t>registered tax (financial) adviser; and</w:t>
      </w:r>
    </w:p>
    <w:p w:rsidR="008F382C" w:rsidRPr="00A22AAA" w:rsidRDefault="008F382C" w:rsidP="00A22AAA">
      <w:pPr>
        <w:pStyle w:val="paragraph"/>
      </w:pPr>
      <w:r w:rsidRPr="00A22AAA">
        <w:tab/>
        <w:t>(d)</w:t>
      </w:r>
      <w:r w:rsidRPr="00A22AAA">
        <w:tab/>
        <w:t xml:space="preserve">where the tax (financial) advice service would be provided as a legal service—you are prohibited, under a </w:t>
      </w:r>
      <w:r w:rsidR="00A22AAA" w:rsidRPr="00A22AAA">
        <w:rPr>
          <w:position w:val="6"/>
          <w:sz w:val="16"/>
        </w:rPr>
        <w:t>*</w:t>
      </w:r>
      <w:r w:rsidRPr="00A22AAA">
        <w:t xml:space="preserve">State law or </w:t>
      </w:r>
      <w:r w:rsidR="00A22AAA" w:rsidRPr="00A22AAA">
        <w:rPr>
          <w:position w:val="6"/>
          <w:sz w:val="16"/>
        </w:rPr>
        <w:t>*</w:t>
      </w:r>
      <w:r w:rsidRPr="00A22AAA">
        <w:t>Territory law that regulates legal practice and the provision of legal services, from providing that tax (financial) advice service.</w:t>
      </w:r>
    </w:p>
    <w:p w:rsidR="008F382C" w:rsidRPr="00A22AAA" w:rsidRDefault="008F382C" w:rsidP="00A22AAA">
      <w:pPr>
        <w:pStyle w:val="Penalty"/>
      </w:pPr>
      <w:r w:rsidRPr="00A22AAA">
        <w:t>Civil penalty:</w:t>
      </w:r>
    </w:p>
    <w:p w:rsidR="008F382C" w:rsidRPr="00A22AAA" w:rsidRDefault="008F382C" w:rsidP="00A22AAA">
      <w:pPr>
        <w:pStyle w:val="paragraph"/>
      </w:pPr>
      <w:r w:rsidRPr="00A22AAA">
        <w:tab/>
        <w:t>(a)</w:t>
      </w:r>
      <w:r w:rsidRPr="00A22AAA">
        <w:tab/>
        <w:t>for an individual—50 penalty units; and</w:t>
      </w:r>
    </w:p>
    <w:p w:rsidR="008F382C" w:rsidRPr="00A22AAA" w:rsidRDefault="008F382C" w:rsidP="00A22AAA">
      <w:pPr>
        <w:pStyle w:val="paragraph"/>
      </w:pPr>
      <w:r w:rsidRPr="00A22AAA">
        <w:tab/>
        <w:t>(b)</w:t>
      </w:r>
      <w:r w:rsidRPr="00A22AAA">
        <w:tab/>
        <w:t>for a body corporate—250 penalty units.</w:t>
      </w:r>
    </w:p>
    <w:p w:rsidR="008F382C" w:rsidRPr="00A22AAA" w:rsidRDefault="008F382C" w:rsidP="00A22AAA">
      <w:pPr>
        <w:pStyle w:val="notetext"/>
      </w:pPr>
      <w:r w:rsidRPr="00A22AAA">
        <w:t>Note:</w:t>
      </w:r>
      <w:r w:rsidRPr="00A22AAA">
        <w:tab/>
        <w:t>Subdivision</w:t>
      </w:r>
      <w:r w:rsidR="00A22AAA" w:rsidRPr="00A22AAA">
        <w:t> </w:t>
      </w:r>
      <w:r w:rsidRPr="00A22AAA">
        <w:t>50</w:t>
      </w:r>
      <w:r w:rsidR="00A22AAA">
        <w:noBreakHyphen/>
      </w:r>
      <w:r w:rsidRPr="00A22AAA">
        <w:t>C of this Act and Subdivision</w:t>
      </w:r>
      <w:r w:rsidR="00A22AAA" w:rsidRPr="00A22AAA">
        <w:t> </w:t>
      </w:r>
      <w:r w:rsidRPr="00A22AAA">
        <w:t>298</w:t>
      </w:r>
      <w:r w:rsidR="00A22AAA">
        <w:noBreakHyphen/>
      </w:r>
      <w:r w:rsidRPr="00A22AAA">
        <w:t>B in Schedule</w:t>
      </w:r>
      <w:r w:rsidR="00A22AAA" w:rsidRPr="00A22AAA">
        <w:t> </w:t>
      </w:r>
      <w:r w:rsidRPr="00A22AAA">
        <w:t xml:space="preserve">1 to the </w:t>
      </w:r>
      <w:r w:rsidRPr="00A22AAA">
        <w:rPr>
          <w:i/>
        </w:rPr>
        <w:t>Taxation Administration Act 1953</w:t>
      </w:r>
      <w:r w:rsidRPr="00A22AAA">
        <w:t xml:space="preserve"> determine the procedure for obtaining a civil penalty order against you.</w:t>
      </w:r>
    </w:p>
    <w:p w:rsidR="008F382C" w:rsidRPr="00A22AAA" w:rsidRDefault="008F382C" w:rsidP="00A22AAA">
      <w:pPr>
        <w:pStyle w:val="ItemHead"/>
      </w:pPr>
      <w:r w:rsidRPr="00A22AAA">
        <w:t>26  Section</w:t>
      </w:r>
      <w:r w:rsidR="00A22AAA" w:rsidRPr="00A22AAA">
        <w:t> </w:t>
      </w:r>
      <w:r w:rsidRPr="00A22AAA">
        <w:t>50</w:t>
      </w:r>
      <w:r w:rsidR="00A22AAA">
        <w:noBreakHyphen/>
      </w:r>
      <w:r w:rsidRPr="00A22AAA">
        <w:t>15 (heading)</w:t>
      </w:r>
    </w:p>
    <w:p w:rsidR="008F382C" w:rsidRPr="00A22AAA" w:rsidRDefault="008F382C" w:rsidP="00A22AAA">
      <w:pPr>
        <w:pStyle w:val="Item"/>
      </w:pPr>
      <w:r w:rsidRPr="00A22AAA">
        <w:t>Omit “</w:t>
      </w:r>
      <w:r w:rsidRPr="00A22AAA">
        <w:rPr>
          <w:b/>
        </w:rPr>
        <w:t>or BAS agent</w:t>
      </w:r>
      <w:r w:rsidRPr="00A22AAA">
        <w:t>”, substitute “</w:t>
      </w:r>
      <w:r w:rsidRPr="00A22AAA">
        <w:rPr>
          <w:b/>
        </w:rPr>
        <w:t>, BAS agent or tax (financial) adviser</w:t>
      </w:r>
      <w:r w:rsidRPr="00A22AAA">
        <w:t>”.</w:t>
      </w:r>
    </w:p>
    <w:p w:rsidR="008F382C" w:rsidRPr="00A22AAA" w:rsidRDefault="008F382C" w:rsidP="00A22AAA">
      <w:pPr>
        <w:pStyle w:val="ItemHead"/>
      </w:pPr>
      <w:r w:rsidRPr="00A22AAA">
        <w:t>27  Paragraph 50</w:t>
      </w:r>
      <w:r w:rsidR="00A22AAA">
        <w:noBreakHyphen/>
      </w:r>
      <w:r w:rsidRPr="00A22AAA">
        <w:t>15(a)</w:t>
      </w:r>
    </w:p>
    <w:p w:rsidR="008F382C" w:rsidRPr="00A22AAA" w:rsidRDefault="008F382C" w:rsidP="00A22AAA">
      <w:pPr>
        <w:pStyle w:val="Item"/>
      </w:pPr>
      <w:r w:rsidRPr="00A22AAA">
        <w:t>Omit “or BAS agent”, substitute “, BAS agent or tax (financial) adviser”.</w:t>
      </w:r>
    </w:p>
    <w:p w:rsidR="008F382C" w:rsidRPr="00A22AAA" w:rsidRDefault="008F382C" w:rsidP="00A22AAA">
      <w:pPr>
        <w:pStyle w:val="ItemHead"/>
      </w:pPr>
      <w:r w:rsidRPr="00A22AAA">
        <w:t>28  Subparagraph 50</w:t>
      </w:r>
      <w:r w:rsidR="00A22AAA">
        <w:noBreakHyphen/>
      </w:r>
      <w:r w:rsidRPr="00A22AAA">
        <w:t>25(1)(c)(i)</w:t>
      </w:r>
    </w:p>
    <w:p w:rsidR="008F382C" w:rsidRPr="00A22AAA" w:rsidRDefault="008F382C" w:rsidP="00A22AAA">
      <w:pPr>
        <w:pStyle w:val="Item"/>
      </w:pPr>
      <w:r w:rsidRPr="00A22AAA">
        <w:t>Omit “or BAS agent” (wherever occurring), substitute “, BAS agent or tax (financial) adviser”.</w:t>
      </w:r>
    </w:p>
    <w:p w:rsidR="008F382C" w:rsidRPr="00A22AAA" w:rsidRDefault="008F382C" w:rsidP="00A22AAA">
      <w:pPr>
        <w:pStyle w:val="ItemHead"/>
      </w:pPr>
      <w:r w:rsidRPr="00A22AAA">
        <w:t>29  After subsection</w:t>
      </w:r>
      <w:r w:rsidR="00A22AAA" w:rsidRPr="00A22AAA">
        <w:t> </w:t>
      </w:r>
      <w:r w:rsidRPr="00A22AAA">
        <w:t>50</w:t>
      </w:r>
      <w:r w:rsidR="00A22AAA">
        <w:noBreakHyphen/>
      </w:r>
      <w:r w:rsidRPr="00A22AAA">
        <w:t>25(1)</w:t>
      </w:r>
    </w:p>
    <w:p w:rsidR="008F382C" w:rsidRPr="00A22AAA" w:rsidRDefault="008F382C" w:rsidP="00A22AAA">
      <w:pPr>
        <w:pStyle w:val="Item"/>
      </w:pPr>
      <w:r w:rsidRPr="00A22AAA">
        <w:t>Insert:</w:t>
      </w:r>
    </w:p>
    <w:p w:rsidR="008F382C" w:rsidRPr="00A22AAA" w:rsidRDefault="008F382C" w:rsidP="00A22AAA">
      <w:pPr>
        <w:pStyle w:val="subsection"/>
      </w:pPr>
      <w:r w:rsidRPr="00A22AAA">
        <w:tab/>
        <w:t>(1A)</w:t>
      </w:r>
      <w:r w:rsidRPr="00A22AAA">
        <w:tab/>
        <w:t>You contravene this subsection if:</w:t>
      </w:r>
    </w:p>
    <w:p w:rsidR="008F382C" w:rsidRPr="00A22AAA" w:rsidRDefault="008F382C" w:rsidP="00A22AAA">
      <w:pPr>
        <w:pStyle w:val="paragraph"/>
      </w:pPr>
      <w:r w:rsidRPr="00A22AAA">
        <w:tab/>
        <w:t>(a)</w:t>
      </w:r>
      <w:r w:rsidRPr="00A22AAA">
        <w:tab/>
        <w:t xml:space="preserve">you are a </w:t>
      </w:r>
      <w:r w:rsidR="00A22AAA" w:rsidRPr="00A22AAA">
        <w:rPr>
          <w:position w:val="6"/>
          <w:sz w:val="16"/>
        </w:rPr>
        <w:t>*</w:t>
      </w:r>
      <w:r w:rsidRPr="00A22AAA">
        <w:t>registered tax (financial) adviser; and</w:t>
      </w:r>
    </w:p>
    <w:p w:rsidR="008F382C" w:rsidRPr="00A22AAA" w:rsidRDefault="008F382C" w:rsidP="00A22AAA">
      <w:pPr>
        <w:pStyle w:val="paragraph"/>
      </w:pPr>
      <w:r w:rsidRPr="00A22AAA">
        <w:tab/>
        <w:t>(b)</w:t>
      </w:r>
      <w:r w:rsidRPr="00A22AAA">
        <w:tab/>
        <w:t xml:space="preserve">you employ or use the services of an entity to provide </w:t>
      </w:r>
      <w:r w:rsidR="00A22AAA" w:rsidRPr="00A22AAA">
        <w:rPr>
          <w:position w:val="6"/>
          <w:sz w:val="16"/>
        </w:rPr>
        <w:t>*</w:t>
      </w:r>
      <w:r w:rsidRPr="00A22AAA">
        <w:t>tax (financial) advice services on your behalf; and</w:t>
      </w:r>
    </w:p>
    <w:p w:rsidR="008F382C" w:rsidRPr="00A22AAA" w:rsidRDefault="008F382C" w:rsidP="00A22AAA">
      <w:pPr>
        <w:pStyle w:val="paragraph"/>
      </w:pPr>
      <w:r w:rsidRPr="00A22AAA">
        <w:tab/>
        <w:t>(c)</w:t>
      </w:r>
      <w:r w:rsidRPr="00A22AAA">
        <w:tab/>
        <w:t>you know, or ought reasonably to know, that:</w:t>
      </w:r>
    </w:p>
    <w:p w:rsidR="008F382C" w:rsidRPr="00A22AAA" w:rsidRDefault="008F382C" w:rsidP="00A22AAA">
      <w:pPr>
        <w:pStyle w:val="paragraphsub"/>
      </w:pPr>
      <w:r w:rsidRPr="00A22AAA">
        <w:lastRenderedPageBreak/>
        <w:tab/>
        <w:t>(i)</w:t>
      </w:r>
      <w:r w:rsidRPr="00A22AAA">
        <w:tab/>
        <w:t>the entity is not a registered tax (financial) adviser but was previously a registered tax (financial) adviser; or</w:t>
      </w:r>
    </w:p>
    <w:p w:rsidR="008F382C" w:rsidRPr="00A22AAA" w:rsidRDefault="008F382C" w:rsidP="00A22AAA">
      <w:pPr>
        <w:pStyle w:val="paragraphsub"/>
      </w:pPr>
      <w:r w:rsidRPr="00A22AAA">
        <w:tab/>
        <w:t>(ii)</w:t>
      </w:r>
      <w:r w:rsidRPr="00A22AAA">
        <w:tab/>
        <w:t xml:space="preserve">the entity is not a registered tax (financial) adviser but was previously a </w:t>
      </w:r>
      <w:r w:rsidR="00A22AAA" w:rsidRPr="00A22AAA">
        <w:rPr>
          <w:position w:val="6"/>
          <w:sz w:val="16"/>
        </w:rPr>
        <w:t>*</w:t>
      </w:r>
      <w:r w:rsidRPr="00A22AAA">
        <w:t>registered tax agent; or</w:t>
      </w:r>
    </w:p>
    <w:p w:rsidR="008F382C" w:rsidRPr="00A22AAA" w:rsidRDefault="008F382C" w:rsidP="00A22AAA">
      <w:pPr>
        <w:pStyle w:val="paragraphsub"/>
      </w:pPr>
      <w:r w:rsidRPr="00A22AAA">
        <w:tab/>
        <w:t>(iii)</w:t>
      </w:r>
      <w:r w:rsidRPr="00A22AAA">
        <w:tab/>
        <w:t>the entity is not a registered tax agent but was previously a registered tax agent; or</w:t>
      </w:r>
    </w:p>
    <w:p w:rsidR="008F382C" w:rsidRPr="00A22AAA" w:rsidRDefault="008F382C" w:rsidP="00A22AAA">
      <w:pPr>
        <w:pStyle w:val="paragraphsub"/>
      </w:pPr>
      <w:r w:rsidRPr="00A22AAA">
        <w:tab/>
        <w:t>(iv)</w:t>
      </w:r>
      <w:r w:rsidRPr="00A22AAA">
        <w:tab/>
        <w:t>the entity is not a registered tax agent but was previously a registered tax (financial) adviser; and</w:t>
      </w:r>
    </w:p>
    <w:p w:rsidR="008F382C" w:rsidRPr="00A22AAA" w:rsidRDefault="008F382C" w:rsidP="00A22AAA">
      <w:pPr>
        <w:pStyle w:val="paragraph"/>
      </w:pPr>
      <w:r w:rsidRPr="00A22AAA">
        <w:tab/>
        <w:t>(d)</w:t>
      </w:r>
      <w:r w:rsidRPr="00A22AAA">
        <w:tab/>
        <w:t>you know, or ought reasonably to know, that the entity’s registration was terminated within the period of 1 year before you first employed, or first used the services of, the entity.</w:t>
      </w:r>
    </w:p>
    <w:p w:rsidR="008F382C" w:rsidRPr="00A22AAA" w:rsidRDefault="008F382C" w:rsidP="00A22AAA">
      <w:pPr>
        <w:pStyle w:val="Penalty"/>
      </w:pPr>
      <w:r w:rsidRPr="00A22AAA">
        <w:t>Civil penalty:</w:t>
      </w:r>
    </w:p>
    <w:p w:rsidR="008F382C" w:rsidRPr="00A22AAA" w:rsidRDefault="008F382C" w:rsidP="00A22AAA">
      <w:pPr>
        <w:pStyle w:val="paragraph"/>
      </w:pPr>
      <w:r w:rsidRPr="00A22AAA">
        <w:tab/>
        <w:t>(a)</w:t>
      </w:r>
      <w:r w:rsidRPr="00A22AAA">
        <w:tab/>
        <w:t>for an individual—250 penalty units; and</w:t>
      </w:r>
    </w:p>
    <w:p w:rsidR="008F382C" w:rsidRPr="00A22AAA" w:rsidRDefault="008F382C" w:rsidP="00A22AAA">
      <w:pPr>
        <w:pStyle w:val="paragraph"/>
      </w:pPr>
      <w:r w:rsidRPr="00A22AAA">
        <w:tab/>
        <w:t>(b)</w:t>
      </w:r>
      <w:r w:rsidRPr="00A22AAA">
        <w:tab/>
        <w:t>for a body corporate—1,250 penalty units.</w:t>
      </w:r>
    </w:p>
    <w:p w:rsidR="008F382C" w:rsidRPr="00A22AAA" w:rsidRDefault="008F382C" w:rsidP="00A22AAA">
      <w:pPr>
        <w:pStyle w:val="notetext"/>
      </w:pPr>
      <w:r w:rsidRPr="00A22AAA">
        <w:t>Note:</w:t>
      </w:r>
      <w:r w:rsidRPr="00A22AAA">
        <w:tab/>
        <w:t>Subdivision</w:t>
      </w:r>
      <w:r w:rsidR="00A22AAA" w:rsidRPr="00A22AAA">
        <w:t> </w:t>
      </w:r>
      <w:r w:rsidRPr="00A22AAA">
        <w:t>50</w:t>
      </w:r>
      <w:r w:rsidR="00A22AAA">
        <w:noBreakHyphen/>
      </w:r>
      <w:r w:rsidRPr="00A22AAA">
        <w:t>C of this Act and Subdivision</w:t>
      </w:r>
      <w:r w:rsidR="00A22AAA" w:rsidRPr="00A22AAA">
        <w:t> </w:t>
      </w:r>
      <w:r w:rsidRPr="00A22AAA">
        <w:t>298</w:t>
      </w:r>
      <w:r w:rsidR="00A22AAA">
        <w:noBreakHyphen/>
      </w:r>
      <w:r w:rsidRPr="00A22AAA">
        <w:t>B in Schedule</w:t>
      </w:r>
      <w:r w:rsidR="00A22AAA" w:rsidRPr="00A22AAA">
        <w:t> </w:t>
      </w:r>
      <w:r w:rsidRPr="00A22AAA">
        <w:t xml:space="preserve">1 to the </w:t>
      </w:r>
      <w:r w:rsidRPr="00A22AAA">
        <w:rPr>
          <w:i/>
        </w:rPr>
        <w:t>Taxation Administration Act 1953</w:t>
      </w:r>
      <w:r w:rsidRPr="00A22AAA">
        <w:t xml:space="preserve"> determine the procedure for obtaining a civil penalty order against you.</w:t>
      </w:r>
    </w:p>
    <w:p w:rsidR="008F382C" w:rsidRPr="00A22AAA" w:rsidRDefault="008F382C" w:rsidP="00A22AAA">
      <w:pPr>
        <w:pStyle w:val="ItemHead"/>
      </w:pPr>
      <w:r w:rsidRPr="00A22AAA">
        <w:t>30  Subsection</w:t>
      </w:r>
      <w:r w:rsidR="00A22AAA" w:rsidRPr="00A22AAA">
        <w:t> </w:t>
      </w:r>
      <w:r w:rsidRPr="00A22AAA">
        <w:t>50</w:t>
      </w:r>
      <w:r w:rsidR="00A22AAA">
        <w:noBreakHyphen/>
      </w:r>
      <w:r w:rsidRPr="00A22AAA">
        <w:t>25(2)</w:t>
      </w:r>
    </w:p>
    <w:p w:rsidR="008F382C" w:rsidRPr="00A22AAA" w:rsidRDefault="008F382C" w:rsidP="00A22AAA">
      <w:pPr>
        <w:pStyle w:val="Item"/>
      </w:pPr>
      <w:r w:rsidRPr="00A22AAA">
        <w:t>Omit “</w:t>
      </w:r>
      <w:r w:rsidR="00A22AAA" w:rsidRPr="00A22AAA">
        <w:t>Subsection (</w:t>
      </w:r>
      <w:r w:rsidRPr="00A22AAA">
        <w:t>1) does”, substitute “</w:t>
      </w:r>
      <w:r w:rsidR="00A22AAA" w:rsidRPr="00A22AAA">
        <w:t>Subsections (</w:t>
      </w:r>
      <w:r w:rsidRPr="00A22AAA">
        <w:t>1) and (1A) do”.</w:t>
      </w:r>
    </w:p>
    <w:p w:rsidR="008F382C" w:rsidRPr="00A22AAA" w:rsidRDefault="008F382C" w:rsidP="00A22AAA">
      <w:pPr>
        <w:pStyle w:val="ItemHead"/>
      </w:pPr>
      <w:r w:rsidRPr="00A22AAA">
        <w:t>31  Section</w:t>
      </w:r>
      <w:r w:rsidR="00A22AAA" w:rsidRPr="00A22AAA">
        <w:t> </w:t>
      </w:r>
      <w:r w:rsidRPr="00A22AAA">
        <w:t>60</w:t>
      </w:r>
      <w:r w:rsidR="00A22AAA">
        <w:noBreakHyphen/>
      </w:r>
      <w:r w:rsidRPr="00A22AAA">
        <w:t>1</w:t>
      </w:r>
    </w:p>
    <w:p w:rsidR="008F382C" w:rsidRPr="00A22AAA" w:rsidRDefault="008F382C" w:rsidP="00A22AAA">
      <w:pPr>
        <w:pStyle w:val="Item"/>
      </w:pPr>
      <w:r w:rsidRPr="00A22AAA">
        <w:t>Omit “and BAS agents”, substitute “, BAS agents and tax (financial) advisers”.</w:t>
      </w:r>
    </w:p>
    <w:p w:rsidR="008F382C" w:rsidRPr="00A22AAA" w:rsidRDefault="008F382C" w:rsidP="00A22AAA">
      <w:pPr>
        <w:pStyle w:val="ItemHead"/>
      </w:pPr>
      <w:r w:rsidRPr="00A22AAA">
        <w:t>32  Section</w:t>
      </w:r>
      <w:r w:rsidR="00A22AAA" w:rsidRPr="00A22AAA">
        <w:t> </w:t>
      </w:r>
      <w:r w:rsidRPr="00A22AAA">
        <w:t>60</w:t>
      </w:r>
      <w:r w:rsidR="00A22AAA">
        <w:noBreakHyphen/>
      </w:r>
      <w:r w:rsidRPr="00A22AAA">
        <w:t>1</w:t>
      </w:r>
    </w:p>
    <w:p w:rsidR="008F382C" w:rsidRPr="00A22AAA" w:rsidRDefault="008F382C" w:rsidP="00A22AAA">
      <w:pPr>
        <w:pStyle w:val="Item"/>
      </w:pPr>
      <w:r w:rsidRPr="00A22AAA">
        <w:t>Omit “or BAS agent”, substitute “, BAS agent or tax (financial) adviser”.</w:t>
      </w:r>
    </w:p>
    <w:p w:rsidR="008F382C" w:rsidRPr="00A22AAA" w:rsidRDefault="008F382C" w:rsidP="00A22AAA">
      <w:pPr>
        <w:pStyle w:val="ItemHead"/>
      </w:pPr>
      <w:r w:rsidRPr="00A22AAA">
        <w:t>33  Paragraph 60</w:t>
      </w:r>
      <w:r w:rsidR="00A22AAA">
        <w:noBreakHyphen/>
      </w:r>
      <w:r w:rsidRPr="00A22AAA">
        <w:t>15(a)</w:t>
      </w:r>
    </w:p>
    <w:p w:rsidR="008F382C" w:rsidRPr="00A22AAA" w:rsidRDefault="008F382C" w:rsidP="00A22AAA">
      <w:pPr>
        <w:pStyle w:val="Item"/>
      </w:pPr>
      <w:r w:rsidRPr="00A22AAA">
        <w:t>Omit “and BAS agents”, substitute “, BAS agents and tax (financial) advisers”.</w:t>
      </w:r>
    </w:p>
    <w:p w:rsidR="008F382C" w:rsidRPr="00A22AAA" w:rsidRDefault="008F382C" w:rsidP="00A22AAA">
      <w:pPr>
        <w:pStyle w:val="ItemHead"/>
      </w:pPr>
      <w:r w:rsidRPr="00A22AAA">
        <w:t>34  Subparagraph 60</w:t>
      </w:r>
      <w:r w:rsidR="00A22AAA">
        <w:noBreakHyphen/>
      </w:r>
      <w:r w:rsidRPr="00A22AAA">
        <w:t>125(8)(c)(iii)</w:t>
      </w:r>
    </w:p>
    <w:p w:rsidR="008F382C" w:rsidRPr="00A22AAA" w:rsidRDefault="008F382C" w:rsidP="00A22AAA">
      <w:pPr>
        <w:pStyle w:val="Item"/>
      </w:pPr>
      <w:r w:rsidRPr="00A22AAA">
        <w:t>Omit “and”.</w:t>
      </w:r>
    </w:p>
    <w:p w:rsidR="008F382C" w:rsidRPr="00A22AAA" w:rsidRDefault="008F382C" w:rsidP="00A22AAA">
      <w:pPr>
        <w:pStyle w:val="ItemHead"/>
      </w:pPr>
      <w:r w:rsidRPr="00A22AAA">
        <w:t>35  At the end of paragraph</w:t>
      </w:r>
      <w:r w:rsidR="00A22AAA" w:rsidRPr="00A22AAA">
        <w:t> </w:t>
      </w:r>
      <w:r w:rsidRPr="00A22AAA">
        <w:t>60</w:t>
      </w:r>
      <w:r w:rsidR="00A22AAA">
        <w:noBreakHyphen/>
      </w:r>
      <w:r w:rsidRPr="00A22AAA">
        <w:t>125(8)(c)</w:t>
      </w:r>
    </w:p>
    <w:p w:rsidR="008F382C" w:rsidRPr="00A22AAA" w:rsidRDefault="008F382C" w:rsidP="00A22AAA">
      <w:pPr>
        <w:pStyle w:val="Item"/>
      </w:pPr>
      <w:r w:rsidRPr="00A22AAA">
        <w:t>Add:</w:t>
      </w:r>
    </w:p>
    <w:p w:rsidR="008F382C" w:rsidRPr="00A22AAA" w:rsidRDefault="008F382C" w:rsidP="00A22AAA">
      <w:pPr>
        <w:pStyle w:val="paragraphsub"/>
      </w:pPr>
      <w:r w:rsidRPr="00A22AAA">
        <w:lastRenderedPageBreak/>
        <w:tab/>
        <w:t>(iv)</w:t>
      </w:r>
      <w:r w:rsidRPr="00A22AAA">
        <w:tab/>
        <w:t xml:space="preserve">if the decision or finding concerns a </w:t>
      </w:r>
      <w:r w:rsidR="00A22AAA" w:rsidRPr="00A22AAA">
        <w:rPr>
          <w:position w:val="6"/>
          <w:sz w:val="16"/>
        </w:rPr>
        <w:t>*</w:t>
      </w:r>
      <w:r w:rsidRPr="00A22AAA">
        <w:t xml:space="preserve">registered tax (financial) adviser or a </w:t>
      </w:r>
      <w:r w:rsidR="00A22AAA" w:rsidRPr="00A22AAA">
        <w:rPr>
          <w:position w:val="6"/>
          <w:sz w:val="16"/>
        </w:rPr>
        <w:t>*</w:t>
      </w:r>
      <w:r w:rsidRPr="00A22AAA">
        <w:t xml:space="preserve">registered tax agent in relation to providing a </w:t>
      </w:r>
      <w:r w:rsidR="00A22AAA" w:rsidRPr="00A22AAA">
        <w:rPr>
          <w:position w:val="6"/>
          <w:sz w:val="16"/>
        </w:rPr>
        <w:t>*</w:t>
      </w:r>
      <w:r w:rsidRPr="00A22AAA">
        <w:t>tax (financial) advice service—the Australian Securities and Investments Commission; and</w:t>
      </w:r>
    </w:p>
    <w:p w:rsidR="008F382C" w:rsidRPr="00A22AAA" w:rsidRDefault="008F382C" w:rsidP="00A22AAA">
      <w:pPr>
        <w:pStyle w:val="ItemHead"/>
      </w:pPr>
      <w:r w:rsidRPr="00A22AAA">
        <w:t>36  At the end of paragraph</w:t>
      </w:r>
      <w:r w:rsidR="00A22AAA" w:rsidRPr="00A22AAA">
        <w:t> </w:t>
      </w:r>
      <w:r w:rsidRPr="00A22AAA">
        <w:t>60</w:t>
      </w:r>
      <w:r w:rsidR="00A22AAA">
        <w:noBreakHyphen/>
      </w:r>
      <w:r w:rsidRPr="00A22AAA">
        <w:t>125(8)(d)</w:t>
      </w:r>
    </w:p>
    <w:p w:rsidR="008F382C" w:rsidRPr="00A22AAA" w:rsidRDefault="008F382C" w:rsidP="00A22AAA">
      <w:pPr>
        <w:pStyle w:val="Item"/>
      </w:pPr>
      <w:r w:rsidRPr="00A22AAA">
        <w:t>Add:</w:t>
      </w:r>
    </w:p>
    <w:p w:rsidR="008F382C" w:rsidRPr="00A22AAA" w:rsidRDefault="008F382C" w:rsidP="00A22AAA">
      <w:pPr>
        <w:pStyle w:val="paragraphsub"/>
      </w:pPr>
      <w:r w:rsidRPr="00A22AAA">
        <w:tab/>
        <w:t>; and (iii)</w:t>
      </w:r>
      <w:r w:rsidRPr="00A22AAA">
        <w:tab/>
        <w:t xml:space="preserve">if </w:t>
      </w:r>
      <w:r w:rsidR="00A22AAA" w:rsidRPr="00A22AAA">
        <w:t>subparagraph (</w:t>
      </w:r>
      <w:r w:rsidRPr="00A22AAA">
        <w:t>c)(iv) applies—the Australian Securities and Investments Commission.</w:t>
      </w:r>
    </w:p>
    <w:p w:rsidR="008F382C" w:rsidRPr="00A22AAA" w:rsidRDefault="008F382C" w:rsidP="00A22AAA">
      <w:pPr>
        <w:pStyle w:val="ItemHead"/>
      </w:pPr>
      <w:r w:rsidRPr="00A22AAA">
        <w:t>37  Paragraph 60</w:t>
      </w:r>
      <w:r w:rsidR="00A22AAA">
        <w:noBreakHyphen/>
      </w:r>
      <w:r w:rsidRPr="00A22AAA">
        <w:t>135(1)(a)</w:t>
      </w:r>
    </w:p>
    <w:p w:rsidR="008F382C" w:rsidRPr="00A22AAA" w:rsidRDefault="008F382C" w:rsidP="00A22AAA">
      <w:pPr>
        <w:pStyle w:val="Item"/>
      </w:pPr>
      <w:r w:rsidRPr="00A22AAA">
        <w:t>Omit “and BAS agents”, substitute “, BAS agents and tax (financial) advisers”.</w:t>
      </w:r>
    </w:p>
    <w:p w:rsidR="008F382C" w:rsidRPr="00A22AAA" w:rsidRDefault="008F382C" w:rsidP="00A22AAA">
      <w:pPr>
        <w:pStyle w:val="ItemHead"/>
      </w:pPr>
      <w:r w:rsidRPr="00A22AAA">
        <w:t>38  Paragraph 60</w:t>
      </w:r>
      <w:r w:rsidR="00A22AAA">
        <w:noBreakHyphen/>
      </w:r>
      <w:r w:rsidRPr="00A22AAA">
        <w:t>135(1)(b)</w:t>
      </w:r>
    </w:p>
    <w:p w:rsidR="008F382C" w:rsidRPr="00A22AAA" w:rsidRDefault="008F382C" w:rsidP="00A22AAA">
      <w:pPr>
        <w:pStyle w:val="Item"/>
      </w:pPr>
      <w:r w:rsidRPr="00A22AAA">
        <w:t>Omit all the words after “</w:t>
      </w:r>
      <w:r w:rsidR="00A22AAA" w:rsidRPr="00A22AAA">
        <w:rPr>
          <w:position w:val="6"/>
          <w:sz w:val="16"/>
        </w:rPr>
        <w:t>*</w:t>
      </w:r>
      <w:r w:rsidRPr="00A22AAA">
        <w:t>registered tax agent”, substitute “, BAS agent or tax (financial) adviser and whose registration has been terminated other than because of a reason prescribed by the regulations”.</w:t>
      </w:r>
    </w:p>
    <w:p w:rsidR="008F382C" w:rsidRPr="00A22AAA" w:rsidRDefault="008F382C" w:rsidP="00A22AAA">
      <w:pPr>
        <w:pStyle w:val="ItemHead"/>
      </w:pPr>
      <w:r w:rsidRPr="00A22AAA">
        <w:t>39  Subsection</w:t>
      </w:r>
      <w:r w:rsidR="00A22AAA" w:rsidRPr="00A22AAA">
        <w:t> </w:t>
      </w:r>
      <w:r w:rsidRPr="00A22AAA">
        <w:t>60</w:t>
      </w:r>
      <w:r w:rsidR="00A22AAA">
        <w:noBreakHyphen/>
      </w:r>
      <w:r w:rsidRPr="00A22AAA">
        <w:t>135(3)</w:t>
      </w:r>
    </w:p>
    <w:p w:rsidR="008F382C" w:rsidRPr="00A22AAA" w:rsidRDefault="008F382C" w:rsidP="00A22AAA">
      <w:pPr>
        <w:pStyle w:val="Item"/>
      </w:pPr>
      <w:r w:rsidRPr="00A22AAA">
        <w:t>Omit “or BAS agent” (wherever occurring), substitute “, BAS agent or tax (financial) adviser”.</w:t>
      </w:r>
    </w:p>
    <w:p w:rsidR="008F382C" w:rsidRPr="00A22AAA" w:rsidRDefault="008F382C" w:rsidP="00A22AAA">
      <w:pPr>
        <w:pStyle w:val="ItemHead"/>
      </w:pPr>
      <w:r w:rsidRPr="00A22AAA">
        <w:t>40  Section</w:t>
      </w:r>
      <w:r w:rsidR="00A22AAA" w:rsidRPr="00A22AAA">
        <w:t> </w:t>
      </w:r>
      <w:r w:rsidRPr="00A22AAA">
        <w:t>60</w:t>
      </w:r>
      <w:r w:rsidR="00A22AAA">
        <w:noBreakHyphen/>
      </w:r>
      <w:r w:rsidRPr="00A22AAA">
        <w:t>140</w:t>
      </w:r>
    </w:p>
    <w:p w:rsidR="008F382C" w:rsidRPr="00A22AAA" w:rsidRDefault="008F382C" w:rsidP="00A22AAA">
      <w:pPr>
        <w:pStyle w:val="Item"/>
      </w:pPr>
      <w:r w:rsidRPr="00A22AAA">
        <w:t>Omit “or BAS agent” (wherever occurring), substitute “, BAS agent or tax (financial) adviser”.</w:t>
      </w:r>
    </w:p>
    <w:p w:rsidR="008F382C" w:rsidRPr="00A22AAA" w:rsidRDefault="008F382C" w:rsidP="00A22AAA">
      <w:pPr>
        <w:pStyle w:val="ItemHead"/>
      </w:pPr>
      <w:r w:rsidRPr="00A22AAA">
        <w:t>41  After subsection</w:t>
      </w:r>
      <w:r w:rsidR="00A22AAA" w:rsidRPr="00A22AAA">
        <w:t> </w:t>
      </w:r>
      <w:r w:rsidRPr="00A22AAA">
        <w:t>70</w:t>
      </w:r>
      <w:r w:rsidR="00A22AAA">
        <w:noBreakHyphen/>
      </w:r>
      <w:r w:rsidRPr="00A22AAA">
        <w:t>40(3)</w:t>
      </w:r>
    </w:p>
    <w:p w:rsidR="008F382C" w:rsidRPr="00A22AAA" w:rsidRDefault="008F382C" w:rsidP="00A22AAA">
      <w:pPr>
        <w:pStyle w:val="Item"/>
      </w:pPr>
      <w:r w:rsidRPr="00A22AAA">
        <w:t>Insert:</w:t>
      </w:r>
    </w:p>
    <w:p w:rsidR="008F382C" w:rsidRPr="00A22AAA" w:rsidRDefault="008F382C" w:rsidP="00A22AAA">
      <w:pPr>
        <w:pStyle w:val="SubsectionHead"/>
      </w:pPr>
      <w:r w:rsidRPr="00A22AAA">
        <w:t>Disclosures to the Australian Securities and Investments Commission</w:t>
      </w:r>
    </w:p>
    <w:p w:rsidR="008F382C" w:rsidRPr="00A22AAA" w:rsidRDefault="008F382C" w:rsidP="00A22AAA">
      <w:pPr>
        <w:pStyle w:val="subsection"/>
      </w:pPr>
      <w:r w:rsidRPr="00A22AAA">
        <w:tab/>
        <w:t>(3A)</w:t>
      </w:r>
      <w:r w:rsidRPr="00A22AAA">
        <w:tab/>
        <w:t>Subsection</w:t>
      </w:r>
      <w:r w:rsidR="00A22AAA" w:rsidRPr="00A22AAA">
        <w:t> </w:t>
      </w:r>
      <w:r w:rsidRPr="00A22AAA">
        <w:t>70</w:t>
      </w:r>
      <w:r w:rsidR="00A22AAA">
        <w:noBreakHyphen/>
      </w:r>
      <w:r w:rsidRPr="00A22AAA">
        <w:t>35(1) does not apply if the record or disclosure is to the Australian Securities and Investments Commission for the purpose of the Commission performing any of its functions or exercising any of its powers.</w:t>
      </w:r>
    </w:p>
    <w:p w:rsidR="008F382C" w:rsidRPr="00A22AAA" w:rsidRDefault="008F382C" w:rsidP="00A22AAA">
      <w:pPr>
        <w:pStyle w:val="notetext"/>
      </w:pPr>
      <w:r w:rsidRPr="00A22AAA">
        <w:t>Note:</w:t>
      </w:r>
      <w:r w:rsidRPr="00A22AAA">
        <w:tab/>
        <w:t xml:space="preserve">A defendant bears an evidential burden in relation to the matters in </w:t>
      </w:r>
      <w:r w:rsidR="00A22AAA" w:rsidRPr="00A22AAA">
        <w:t>subsection (</w:t>
      </w:r>
      <w:r w:rsidRPr="00A22AAA">
        <w:t>3A): see subsection</w:t>
      </w:r>
      <w:r w:rsidR="00A22AAA" w:rsidRPr="00A22AAA">
        <w:t> </w:t>
      </w:r>
      <w:r w:rsidRPr="00A22AAA">
        <w:t xml:space="preserve">13.3(3) of the </w:t>
      </w:r>
      <w:r w:rsidRPr="00A22AAA">
        <w:rPr>
          <w:i/>
        </w:rPr>
        <w:t>Criminal Code</w:t>
      </w:r>
      <w:r w:rsidRPr="00A22AAA">
        <w:t>.</w:t>
      </w:r>
    </w:p>
    <w:p w:rsidR="008F382C" w:rsidRPr="00A22AAA" w:rsidRDefault="008F382C" w:rsidP="00A22AAA">
      <w:pPr>
        <w:pStyle w:val="ItemHead"/>
      </w:pPr>
      <w:r w:rsidRPr="00A22AAA">
        <w:lastRenderedPageBreak/>
        <w:t>42  Subsection</w:t>
      </w:r>
      <w:r w:rsidR="00A22AAA" w:rsidRPr="00A22AAA">
        <w:t> </w:t>
      </w:r>
      <w:r w:rsidRPr="00A22AAA">
        <w:t>90</w:t>
      </w:r>
      <w:r w:rsidR="00A22AAA">
        <w:noBreakHyphen/>
      </w:r>
      <w:r w:rsidRPr="00A22AAA">
        <w:t>1(1)</w:t>
      </w:r>
    </w:p>
    <w:p w:rsidR="008F382C" w:rsidRPr="00A22AAA" w:rsidRDefault="008F382C" w:rsidP="00A22AAA">
      <w:pPr>
        <w:pStyle w:val="Item"/>
      </w:pPr>
      <w:r w:rsidRPr="00A22AAA">
        <w:t>Insert:</w:t>
      </w:r>
    </w:p>
    <w:p w:rsidR="00F111CC" w:rsidRPr="00A22AAA" w:rsidRDefault="00F111CC" w:rsidP="00A22AAA">
      <w:pPr>
        <w:pStyle w:val="Definition"/>
        <w:rPr>
          <w:rFonts w:eastAsiaTheme="minorHAnsi"/>
          <w:b/>
          <w:bCs/>
          <w:color w:val="000000" w:themeColor="text1"/>
          <w:szCs w:val="22"/>
        </w:rPr>
      </w:pPr>
      <w:r w:rsidRPr="00A22AAA">
        <w:rPr>
          <w:rFonts w:eastAsiaTheme="minorHAnsi"/>
          <w:b/>
          <w:bCs/>
          <w:i/>
          <w:iCs/>
          <w:color w:val="000000" w:themeColor="text1"/>
          <w:szCs w:val="22"/>
        </w:rPr>
        <w:t>financial services licensee</w:t>
      </w:r>
      <w:r w:rsidRPr="00A22AAA">
        <w:rPr>
          <w:rFonts w:eastAsiaTheme="minorHAnsi"/>
          <w:color w:val="000000" w:themeColor="text1"/>
          <w:szCs w:val="22"/>
        </w:rPr>
        <w:t xml:space="preserve"> has the same meaning as in Chapter</w:t>
      </w:r>
      <w:r w:rsidR="00A22AAA" w:rsidRPr="00A22AAA">
        <w:rPr>
          <w:rFonts w:eastAsiaTheme="minorHAnsi"/>
          <w:color w:val="000000" w:themeColor="text1"/>
          <w:szCs w:val="22"/>
        </w:rPr>
        <w:t> </w:t>
      </w:r>
      <w:r w:rsidRPr="00A22AAA">
        <w:rPr>
          <w:rFonts w:eastAsiaTheme="minorHAnsi"/>
          <w:color w:val="000000" w:themeColor="text1"/>
          <w:szCs w:val="22"/>
        </w:rPr>
        <w:t xml:space="preserve">7 of the </w:t>
      </w:r>
      <w:r w:rsidRPr="00A22AAA">
        <w:rPr>
          <w:rFonts w:eastAsiaTheme="minorHAnsi"/>
          <w:i/>
          <w:iCs/>
          <w:color w:val="000000" w:themeColor="text1"/>
          <w:szCs w:val="22"/>
        </w:rPr>
        <w:t>Corporations Act 2001</w:t>
      </w:r>
      <w:r w:rsidRPr="00A22AAA">
        <w:rPr>
          <w:rFonts w:eastAsiaTheme="minorHAnsi"/>
          <w:color w:val="000000" w:themeColor="text1"/>
          <w:szCs w:val="22"/>
        </w:rPr>
        <w:t>.</w:t>
      </w:r>
    </w:p>
    <w:p w:rsidR="008F382C" w:rsidRPr="00A22AAA" w:rsidRDefault="008F382C" w:rsidP="00A22AAA">
      <w:pPr>
        <w:pStyle w:val="Definition"/>
      </w:pPr>
      <w:r w:rsidRPr="00A22AAA">
        <w:rPr>
          <w:b/>
          <w:i/>
        </w:rPr>
        <w:t>registered tax agent, BAS agent or tax (financial) adviser</w:t>
      </w:r>
      <w:r w:rsidRPr="00A22AAA">
        <w:t xml:space="preserve"> means an entity that is registered under this Act as a registered tax agent, a registered BAS agent or a registered tax (financial) adviser.</w:t>
      </w:r>
    </w:p>
    <w:p w:rsidR="008F382C" w:rsidRPr="00A22AAA" w:rsidRDefault="008F382C" w:rsidP="00A22AAA">
      <w:pPr>
        <w:pStyle w:val="Definition"/>
      </w:pPr>
      <w:r w:rsidRPr="00A22AAA">
        <w:rPr>
          <w:b/>
          <w:i/>
        </w:rPr>
        <w:t>registered tax agents, BAS agents and tax (financial) advisers</w:t>
      </w:r>
      <w:r w:rsidRPr="00A22AAA">
        <w:t xml:space="preserve"> means the following:</w:t>
      </w:r>
    </w:p>
    <w:p w:rsidR="008F382C" w:rsidRPr="00A22AAA" w:rsidRDefault="008F382C" w:rsidP="00A22AAA">
      <w:pPr>
        <w:pStyle w:val="paragraph"/>
      </w:pPr>
      <w:r w:rsidRPr="00A22AAA">
        <w:tab/>
        <w:t>(a)</w:t>
      </w:r>
      <w:r w:rsidRPr="00A22AAA">
        <w:tab/>
        <w:t>entities that are registered under this Act as registered tax agents;</w:t>
      </w:r>
    </w:p>
    <w:p w:rsidR="008F382C" w:rsidRPr="00A22AAA" w:rsidRDefault="008F382C" w:rsidP="00A22AAA">
      <w:pPr>
        <w:pStyle w:val="paragraph"/>
      </w:pPr>
      <w:r w:rsidRPr="00A22AAA">
        <w:tab/>
        <w:t>(b)</w:t>
      </w:r>
      <w:r w:rsidRPr="00A22AAA">
        <w:tab/>
        <w:t>entities that are registered under this Act as registered BAS agents;</w:t>
      </w:r>
    </w:p>
    <w:p w:rsidR="008F382C" w:rsidRPr="00A22AAA" w:rsidRDefault="008F382C" w:rsidP="00A22AAA">
      <w:pPr>
        <w:pStyle w:val="paragraph"/>
      </w:pPr>
      <w:r w:rsidRPr="00A22AAA">
        <w:tab/>
        <w:t>(c)</w:t>
      </w:r>
      <w:r w:rsidRPr="00A22AAA">
        <w:tab/>
        <w:t>entities that are registered under this Act as registered tax (financial) advisers.</w:t>
      </w:r>
    </w:p>
    <w:p w:rsidR="008F382C" w:rsidRPr="00A22AAA" w:rsidRDefault="008F382C" w:rsidP="00A22AAA">
      <w:pPr>
        <w:pStyle w:val="Definition"/>
      </w:pPr>
      <w:r w:rsidRPr="00A22AAA">
        <w:rPr>
          <w:b/>
          <w:i/>
        </w:rPr>
        <w:t>registered tax (financial) adviser</w:t>
      </w:r>
      <w:r w:rsidRPr="00A22AAA">
        <w:t xml:space="preserve"> means an entity that is registered under this Act as a registered tax (financial) adviser.</w:t>
      </w:r>
    </w:p>
    <w:p w:rsidR="008F382C" w:rsidRPr="00A22AAA" w:rsidRDefault="008F382C" w:rsidP="00A22AAA">
      <w:pPr>
        <w:pStyle w:val="notetext"/>
      </w:pPr>
      <w:r w:rsidRPr="00A22AAA">
        <w:t>Note:</w:t>
      </w:r>
      <w:r w:rsidRPr="00A22AAA">
        <w:tab/>
        <w:t>In most cases, an entity is taken not to be a registered tax (financial) adviser if the entity is suspended from providing tax (financial) advice services under section</w:t>
      </w:r>
      <w:r w:rsidR="00A22AAA" w:rsidRPr="00A22AAA">
        <w:t> </w:t>
      </w:r>
      <w:r w:rsidRPr="00A22AAA">
        <w:t>30</w:t>
      </w:r>
      <w:r w:rsidR="00A22AAA">
        <w:noBreakHyphen/>
      </w:r>
      <w:r w:rsidRPr="00A22AAA">
        <w:t>25.</w:t>
      </w:r>
    </w:p>
    <w:p w:rsidR="00F111CC" w:rsidRPr="00A22AAA" w:rsidRDefault="00F111CC" w:rsidP="00A22AAA">
      <w:pPr>
        <w:pStyle w:val="Definition"/>
        <w:rPr>
          <w:rFonts w:eastAsiaTheme="minorHAnsi"/>
          <w:szCs w:val="22"/>
        </w:rPr>
      </w:pPr>
      <w:r w:rsidRPr="00A22AAA">
        <w:rPr>
          <w:rFonts w:eastAsiaTheme="minorHAnsi"/>
          <w:b/>
          <w:bCs/>
          <w:i/>
          <w:iCs/>
          <w:szCs w:val="22"/>
        </w:rPr>
        <w:t>representative</w:t>
      </w:r>
      <w:r w:rsidRPr="00A22AAA">
        <w:rPr>
          <w:rFonts w:eastAsiaTheme="minorHAnsi"/>
          <w:szCs w:val="22"/>
        </w:rPr>
        <w:t xml:space="preserve"> has the meaning given by </w:t>
      </w:r>
      <w:r w:rsidR="00A22AAA" w:rsidRPr="00A22AAA">
        <w:rPr>
          <w:rFonts w:eastAsiaTheme="minorHAnsi"/>
          <w:szCs w:val="22"/>
        </w:rPr>
        <w:t>paragraph (</w:t>
      </w:r>
      <w:r w:rsidRPr="00A22AAA">
        <w:rPr>
          <w:rFonts w:eastAsiaTheme="minorHAnsi"/>
          <w:szCs w:val="22"/>
        </w:rPr>
        <w:t>a) of the</w:t>
      </w:r>
      <w:r w:rsidR="00B44459" w:rsidRPr="00A22AAA">
        <w:rPr>
          <w:rFonts w:eastAsiaTheme="minorHAnsi"/>
          <w:szCs w:val="22"/>
        </w:rPr>
        <w:t xml:space="preserve"> definition of that expression in section</w:t>
      </w:r>
      <w:r w:rsidR="00A22AAA" w:rsidRPr="00A22AAA">
        <w:rPr>
          <w:rFonts w:eastAsiaTheme="minorHAnsi"/>
          <w:szCs w:val="22"/>
        </w:rPr>
        <w:t> </w:t>
      </w:r>
      <w:r w:rsidR="00B44459" w:rsidRPr="00A22AAA">
        <w:rPr>
          <w:rFonts w:eastAsiaTheme="minorHAnsi"/>
          <w:szCs w:val="22"/>
        </w:rPr>
        <w:t>910A of the</w:t>
      </w:r>
      <w:r w:rsidRPr="00A22AAA">
        <w:rPr>
          <w:rFonts w:eastAsiaTheme="minorHAnsi"/>
          <w:szCs w:val="22"/>
        </w:rPr>
        <w:t xml:space="preserve"> </w:t>
      </w:r>
      <w:r w:rsidRPr="00A22AAA">
        <w:rPr>
          <w:rFonts w:eastAsiaTheme="minorHAnsi"/>
          <w:i/>
          <w:iCs/>
          <w:szCs w:val="22"/>
        </w:rPr>
        <w:t>Corporations Act 2001</w:t>
      </w:r>
      <w:r w:rsidRPr="00A22AAA">
        <w:rPr>
          <w:rFonts w:eastAsiaTheme="minorHAnsi"/>
          <w:szCs w:val="22"/>
        </w:rPr>
        <w:t>.</w:t>
      </w:r>
    </w:p>
    <w:p w:rsidR="008F382C" w:rsidRPr="00A22AAA" w:rsidRDefault="008F382C" w:rsidP="00A22AAA">
      <w:pPr>
        <w:pStyle w:val="Definition"/>
      </w:pPr>
      <w:r w:rsidRPr="00A22AAA">
        <w:rPr>
          <w:b/>
          <w:i/>
        </w:rPr>
        <w:t>tax (financial) advice service</w:t>
      </w:r>
      <w:r w:rsidRPr="00A22AAA">
        <w:t xml:space="preserve"> has the meaning given by section</w:t>
      </w:r>
      <w:r w:rsidR="00A22AAA" w:rsidRPr="00A22AAA">
        <w:t> </w:t>
      </w:r>
      <w:r w:rsidRPr="00A22AAA">
        <w:t>90</w:t>
      </w:r>
      <w:r w:rsidR="00A22AAA">
        <w:noBreakHyphen/>
      </w:r>
      <w:r w:rsidRPr="00A22AAA">
        <w:t>15.</w:t>
      </w:r>
    </w:p>
    <w:p w:rsidR="008F382C" w:rsidRPr="00A22AAA" w:rsidRDefault="008F382C" w:rsidP="00A22AAA">
      <w:pPr>
        <w:pStyle w:val="ItemHead"/>
      </w:pPr>
      <w:r w:rsidRPr="00A22AAA">
        <w:t>43  At the end of Division</w:t>
      </w:r>
      <w:r w:rsidR="00A22AAA" w:rsidRPr="00A22AAA">
        <w:t> </w:t>
      </w:r>
      <w:r w:rsidRPr="00A22AAA">
        <w:t>90</w:t>
      </w:r>
    </w:p>
    <w:p w:rsidR="008F382C" w:rsidRPr="00A22AAA" w:rsidRDefault="008F382C" w:rsidP="00A22AAA">
      <w:pPr>
        <w:pStyle w:val="Item"/>
      </w:pPr>
      <w:r w:rsidRPr="00A22AAA">
        <w:t>Add:</w:t>
      </w:r>
    </w:p>
    <w:p w:rsidR="008F382C" w:rsidRPr="00A22AAA" w:rsidRDefault="008F382C" w:rsidP="00A22AAA">
      <w:pPr>
        <w:pStyle w:val="ActHead5"/>
        <w:rPr>
          <w:b w:val="0"/>
        </w:rPr>
      </w:pPr>
      <w:bookmarkStart w:id="84" w:name="_Toc357426797"/>
      <w:r w:rsidRPr="00A22AAA">
        <w:rPr>
          <w:rStyle w:val="CharSectno"/>
        </w:rPr>
        <w:t>90</w:t>
      </w:r>
      <w:r w:rsidR="00A22AAA" w:rsidRPr="00A22AAA">
        <w:rPr>
          <w:rStyle w:val="CharSectno"/>
        </w:rPr>
        <w:noBreakHyphen/>
      </w:r>
      <w:r w:rsidRPr="00A22AAA">
        <w:rPr>
          <w:rStyle w:val="CharSectno"/>
        </w:rPr>
        <w:t>15</w:t>
      </w:r>
      <w:r w:rsidRPr="00A22AAA">
        <w:t xml:space="preserve">  Meaning of </w:t>
      </w:r>
      <w:r w:rsidRPr="00A22AAA">
        <w:rPr>
          <w:i/>
        </w:rPr>
        <w:t>tax (financial) advice service</w:t>
      </w:r>
      <w:bookmarkEnd w:id="84"/>
    </w:p>
    <w:p w:rsidR="008F382C" w:rsidRPr="00A22AAA" w:rsidRDefault="008F382C" w:rsidP="00A22AAA">
      <w:pPr>
        <w:pStyle w:val="subsection"/>
      </w:pPr>
      <w:r w:rsidRPr="00A22AAA">
        <w:tab/>
        <w:t>(1)</w:t>
      </w:r>
      <w:r w:rsidRPr="00A22AAA">
        <w:tab/>
        <w:t xml:space="preserve">A </w:t>
      </w:r>
      <w:r w:rsidRPr="00A22AAA">
        <w:rPr>
          <w:b/>
          <w:i/>
        </w:rPr>
        <w:t>tax (financial) advice service</w:t>
      </w:r>
      <w:r w:rsidRPr="00A22AAA">
        <w:t xml:space="preserve"> is a </w:t>
      </w:r>
      <w:r w:rsidR="00A22AAA" w:rsidRPr="00A22AAA">
        <w:rPr>
          <w:position w:val="6"/>
          <w:sz w:val="16"/>
        </w:rPr>
        <w:t>*</w:t>
      </w:r>
      <w:r w:rsidRPr="00A22AAA">
        <w:t xml:space="preserve">tax agent service (other than within the meaning of </w:t>
      </w:r>
      <w:r w:rsidR="00A22AAA" w:rsidRPr="00A22AAA">
        <w:t>subparagraph (</w:t>
      </w:r>
      <w:r w:rsidRPr="00A22AAA">
        <w:t>1)(a)(iii) of the definition of that expression) provided</w:t>
      </w:r>
      <w:r w:rsidR="00F111CC" w:rsidRPr="00A22AAA">
        <w:t xml:space="preserve"> by a </w:t>
      </w:r>
      <w:r w:rsidR="00A22AAA" w:rsidRPr="00A22AAA">
        <w:rPr>
          <w:position w:val="6"/>
          <w:sz w:val="16"/>
        </w:rPr>
        <w:t>*</w:t>
      </w:r>
      <w:r w:rsidR="00F111CC" w:rsidRPr="00A22AAA">
        <w:t xml:space="preserve">financial services licensee or a </w:t>
      </w:r>
      <w:r w:rsidR="00A22AAA" w:rsidRPr="00A22AAA">
        <w:rPr>
          <w:position w:val="6"/>
          <w:sz w:val="16"/>
        </w:rPr>
        <w:t>*</w:t>
      </w:r>
      <w:r w:rsidR="00F111CC" w:rsidRPr="00A22AAA">
        <w:t>representative of a financial services licensee</w:t>
      </w:r>
      <w:r w:rsidRPr="00A22AAA">
        <w:t xml:space="preserve"> in the course of giving advice </w:t>
      </w:r>
      <w:r w:rsidR="00F111CC" w:rsidRPr="00A22AAA">
        <w:t xml:space="preserve">of a kind usually given by a financial services </w:t>
      </w:r>
      <w:r w:rsidR="00F111CC" w:rsidRPr="00A22AAA">
        <w:lastRenderedPageBreak/>
        <w:t>licensee or a representative of a financial services licensee</w:t>
      </w:r>
      <w:r w:rsidRPr="00A22AAA">
        <w:t xml:space="preserve"> to the extent that:</w:t>
      </w:r>
    </w:p>
    <w:p w:rsidR="008F382C" w:rsidRPr="00A22AAA" w:rsidRDefault="008F382C" w:rsidP="00A22AAA">
      <w:pPr>
        <w:pStyle w:val="paragraph"/>
      </w:pPr>
      <w:r w:rsidRPr="00A22AAA">
        <w:tab/>
        <w:t>(a)</w:t>
      </w:r>
      <w:r w:rsidRPr="00A22AAA">
        <w:tab/>
        <w:t>the service relates to:</w:t>
      </w:r>
    </w:p>
    <w:p w:rsidR="008F382C" w:rsidRPr="00A22AAA" w:rsidRDefault="008F382C" w:rsidP="00A22AAA">
      <w:pPr>
        <w:pStyle w:val="paragraphsub"/>
      </w:pPr>
      <w:r w:rsidRPr="00A22AAA">
        <w:tab/>
        <w:t>(i)</w:t>
      </w:r>
      <w:r w:rsidRPr="00A22AAA">
        <w:tab/>
        <w:t xml:space="preserve">ascertaining liabilities, obligations or entitlements of an entity that arise, or could arise, under a </w:t>
      </w:r>
      <w:r w:rsidR="00A22AAA" w:rsidRPr="00A22AAA">
        <w:rPr>
          <w:position w:val="6"/>
          <w:sz w:val="16"/>
        </w:rPr>
        <w:t>*</w:t>
      </w:r>
      <w:r w:rsidRPr="00A22AAA">
        <w:t>taxation law; or</w:t>
      </w:r>
    </w:p>
    <w:p w:rsidR="008F382C" w:rsidRPr="00A22AAA" w:rsidRDefault="008F382C" w:rsidP="00A22AAA">
      <w:pPr>
        <w:pStyle w:val="paragraphsub"/>
      </w:pPr>
      <w:r w:rsidRPr="00A22AAA">
        <w:tab/>
        <w:t>(ii)</w:t>
      </w:r>
      <w:r w:rsidRPr="00A22AAA">
        <w:tab/>
        <w:t>advising an entity about liabilities, obligations or entitlements of the entity or another entity that arise, or could arise, under a taxation law; and</w:t>
      </w:r>
    </w:p>
    <w:p w:rsidR="008F382C" w:rsidRPr="00A22AAA" w:rsidRDefault="008F382C" w:rsidP="00A22AAA">
      <w:pPr>
        <w:pStyle w:val="paragraph"/>
      </w:pPr>
      <w:r w:rsidRPr="00A22AAA">
        <w:tab/>
        <w:t>(b)</w:t>
      </w:r>
      <w:r w:rsidRPr="00A22AAA">
        <w:tab/>
        <w:t>the service is provided in circumstances where the entity can reasonably be expected to rely on the service for either or both of the following purposes:</w:t>
      </w:r>
    </w:p>
    <w:p w:rsidR="008F382C" w:rsidRPr="00A22AAA" w:rsidRDefault="008F382C" w:rsidP="00A22AAA">
      <w:pPr>
        <w:pStyle w:val="paragraphsub"/>
      </w:pPr>
      <w:r w:rsidRPr="00A22AAA">
        <w:tab/>
        <w:t>(i)</w:t>
      </w:r>
      <w:r w:rsidRPr="00A22AAA">
        <w:tab/>
        <w:t>to satisfy liabilities or obligations that arise, or could arise, under a taxation law;</w:t>
      </w:r>
    </w:p>
    <w:p w:rsidR="008F382C" w:rsidRPr="00A22AAA" w:rsidRDefault="008F382C" w:rsidP="00A22AAA">
      <w:pPr>
        <w:pStyle w:val="paragraphsub"/>
      </w:pPr>
      <w:r w:rsidRPr="00A22AAA">
        <w:tab/>
        <w:t>(ii)</w:t>
      </w:r>
      <w:r w:rsidRPr="00A22AAA">
        <w:tab/>
        <w:t>to claim entitlements that arise, or could arise, under a taxation law.</w:t>
      </w:r>
    </w:p>
    <w:p w:rsidR="008F382C" w:rsidRPr="00A22AAA" w:rsidRDefault="008F382C" w:rsidP="00A22AAA">
      <w:pPr>
        <w:pStyle w:val="subsection"/>
      </w:pPr>
      <w:r w:rsidRPr="00A22AAA">
        <w:tab/>
        <w:t>(2)</w:t>
      </w:r>
      <w:r w:rsidRPr="00A22AAA">
        <w:tab/>
        <w:t xml:space="preserve">The Board may, by legislative instrument, specify that another service is a </w:t>
      </w:r>
      <w:r w:rsidRPr="00A22AAA">
        <w:rPr>
          <w:b/>
          <w:i/>
        </w:rPr>
        <w:t>tax (financial) advice service</w:t>
      </w:r>
      <w:r w:rsidRPr="00A22AAA">
        <w:t>.</w:t>
      </w:r>
    </w:p>
    <w:p w:rsidR="008F382C" w:rsidRPr="00A22AAA" w:rsidRDefault="008F382C" w:rsidP="00A22AAA">
      <w:pPr>
        <w:pStyle w:val="subsection"/>
      </w:pPr>
      <w:r w:rsidRPr="00A22AAA">
        <w:tab/>
        <w:t>(3)</w:t>
      </w:r>
      <w:r w:rsidRPr="00A22AAA">
        <w:tab/>
        <w:t xml:space="preserve">However, a service is not a </w:t>
      </w:r>
      <w:r w:rsidRPr="00A22AAA">
        <w:rPr>
          <w:b/>
          <w:i/>
        </w:rPr>
        <w:t>tax (financial) advice service</w:t>
      </w:r>
      <w:r w:rsidRPr="00A22AAA">
        <w:t xml:space="preserve"> if:</w:t>
      </w:r>
    </w:p>
    <w:p w:rsidR="008F382C" w:rsidRPr="00A22AAA" w:rsidRDefault="008F382C" w:rsidP="00A22AAA">
      <w:pPr>
        <w:pStyle w:val="paragraph"/>
      </w:pPr>
      <w:r w:rsidRPr="00A22AAA">
        <w:tab/>
        <w:t>(a)</w:t>
      </w:r>
      <w:r w:rsidRPr="00A22AAA">
        <w:tab/>
        <w:t>it consists of preparing a return or a statement in the nature of a return; or</w:t>
      </w:r>
    </w:p>
    <w:p w:rsidR="008F382C" w:rsidRPr="00A22AAA" w:rsidRDefault="008F382C" w:rsidP="00A22AAA">
      <w:pPr>
        <w:pStyle w:val="paragraph"/>
      </w:pPr>
      <w:r w:rsidRPr="00A22AAA">
        <w:tab/>
        <w:t>(b)</w:t>
      </w:r>
      <w:r w:rsidRPr="00A22AAA">
        <w:tab/>
        <w:t>it is specified in the regulations for the purposes of this paragraph.</w:t>
      </w:r>
    </w:p>
    <w:p w:rsidR="008F382C" w:rsidRPr="00A22AAA" w:rsidRDefault="008F382C" w:rsidP="00A22AAA">
      <w:pPr>
        <w:pStyle w:val="ActHead7"/>
        <w:pageBreakBefore/>
      </w:pPr>
      <w:bookmarkStart w:id="85" w:name="_Toc357426798"/>
      <w:r w:rsidRPr="00A22AAA">
        <w:rPr>
          <w:rStyle w:val="CharAmPartNo"/>
        </w:rPr>
        <w:lastRenderedPageBreak/>
        <w:t>Part</w:t>
      </w:r>
      <w:r w:rsidR="00A22AAA" w:rsidRPr="00A22AAA">
        <w:rPr>
          <w:rStyle w:val="CharAmPartNo"/>
        </w:rPr>
        <w:t> </w:t>
      </w:r>
      <w:r w:rsidRPr="00A22AAA">
        <w:rPr>
          <w:rStyle w:val="CharAmPartNo"/>
        </w:rPr>
        <w:t>2</w:t>
      </w:r>
      <w:r w:rsidRPr="00A22AAA">
        <w:t>—</w:t>
      </w:r>
      <w:r w:rsidRPr="00A22AAA">
        <w:rPr>
          <w:rStyle w:val="CharAmPartText"/>
        </w:rPr>
        <w:t>Consequential amendments</w:t>
      </w:r>
      <w:bookmarkEnd w:id="85"/>
    </w:p>
    <w:p w:rsidR="008F382C" w:rsidRPr="00A22AAA" w:rsidRDefault="008F382C" w:rsidP="00A22AAA">
      <w:pPr>
        <w:pStyle w:val="ActHead9"/>
        <w:rPr>
          <w:i w:val="0"/>
        </w:rPr>
      </w:pPr>
      <w:bookmarkStart w:id="86" w:name="_Toc357426799"/>
      <w:r w:rsidRPr="00A22AAA">
        <w:t>Income Tax Assessment Act 1997</w:t>
      </w:r>
      <w:bookmarkEnd w:id="86"/>
    </w:p>
    <w:p w:rsidR="008F382C" w:rsidRPr="00A22AAA" w:rsidRDefault="008F382C" w:rsidP="00A22AAA">
      <w:pPr>
        <w:pStyle w:val="ItemHead"/>
      </w:pPr>
      <w:r w:rsidRPr="00A22AAA">
        <w:t>44  Subsection</w:t>
      </w:r>
      <w:r w:rsidR="00A22AAA" w:rsidRPr="00A22AAA">
        <w:t> </w:t>
      </w:r>
      <w:r w:rsidRPr="00A22AAA">
        <w:t>995</w:t>
      </w:r>
      <w:r w:rsidR="00A22AAA">
        <w:noBreakHyphen/>
      </w:r>
      <w:r w:rsidRPr="00A22AAA">
        <w:t>1(1) (</w:t>
      </w:r>
      <w:r w:rsidR="00A22AAA" w:rsidRPr="00A22AAA">
        <w:t>paragraph (</w:t>
      </w:r>
      <w:r w:rsidRPr="00A22AAA">
        <w:t xml:space="preserve">a) of the definition of </w:t>
      </w:r>
      <w:r w:rsidRPr="00A22AAA">
        <w:rPr>
          <w:i/>
        </w:rPr>
        <w:t>recognised tax adviser</w:t>
      </w:r>
      <w:r w:rsidRPr="00A22AAA">
        <w:t>)</w:t>
      </w:r>
    </w:p>
    <w:p w:rsidR="008F382C" w:rsidRPr="00A22AAA" w:rsidRDefault="008F382C" w:rsidP="00A22AAA">
      <w:pPr>
        <w:pStyle w:val="Item"/>
      </w:pPr>
      <w:r w:rsidRPr="00A22AAA">
        <w:t>Omit “or BAS agent”, substitute “, BAS agent or tax (financial) adviser”.</w:t>
      </w:r>
    </w:p>
    <w:p w:rsidR="008F382C" w:rsidRPr="00A22AAA" w:rsidRDefault="008F382C" w:rsidP="00A22AAA">
      <w:pPr>
        <w:pStyle w:val="ItemHead"/>
      </w:pPr>
      <w:r w:rsidRPr="00A22AAA">
        <w:t>45  Subsection</w:t>
      </w:r>
      <w:r w:rsidR="00A22AAA" w:rsidRPr="00A22AAA">
        <w:t> </w:t>
      </w:r>
      <w:r w:rsidRPr="00A22AAA">
        <w:t>995</w:t>
      </w:r>
      <w:r w:rsidR="00A22AAA">
        <w:noBreakHyphen/>
      </w:r>
      <w:r w:rsidRPr="00A22AAA">
        <w:t>1(1)</w:t>
      </w:r>
    </w:p>
    <w:p w:rsidR="008F382C" w:rsidRPr="00A22AAA" w:rsidRDefault="008F382C" w:rsidP="00A22AAA">
      <w:pPr>
        <w:pStyle w:val="Item"/>
      </w:pPr>
      <w:r w:rsidRPr="00A22AAA">
        <w:t>Insert:</w:t>
      </w:r>
    </w:p>
    <w:p w:rsidR="008F382C" w:rsidRPr="00A22AAA" w:rsidRDefault="008F382C" w:rsidP="00A22AAA">
      <w:pPr>
        <w:pStyle w:val="Definition"/>
      </w:pPr>
      <w:r w:rsidRPr="00A22AAA">
        <w:rPr>
          <w:b/>
          <w:i/>
        </w:rPr>
        <w:t>registered tax agent, BAS agent or tax (financial) adviser</w:t>
      </w:r>
      <w:r w:rsidRPr="00A22AAA">
        <w:t xml:space="preserve"> has the same meaning as in the </w:t>
      </w:r>
      <w:r w:rsidRPr="00A22AAA">
        <w:rPr>
          <w:i/>
        </w:rPr>
        <w:t>Tax Agent Services Act 2009</w:t>
      </w:r>
      <w:r w:rsidRPr="00A22AAA">
        <w:t>.</w:t>
      </w:r>
    </w:p>
    <w:p w:rsidR="008F382C" w:rsidRPr="00A22AAA" w:rsidRDefault="008F382C" w:rsidP="00A22AAA">
      <w:pPr>
        <w:pStyle w:val="ItemHead"/>
      </w:pPr>
      <w:r w:rsidRPr="00A22AAA">
        <w:t>46  Subsection</w:t>
      </w:r>
      <w:r w:rsidR="00A22AAA" w:rsidRPr="00A22AAA">
        <w:t> </w:t>
      </w:r>
      <w:r w:rsidRPr="00A22AAA">
        <w:t>995</w:t>
      </w:r>
      <w:r w:rsidR="00A22AAA">
        <w:noBreakHyphen/>
      </w:r>
      <w:r w:rsidRPr="00A22AAA">
        <w:t xml:space="preserve">1(1) (definition of </w:t>
      </w:r>
      <w:r w:rsidRPr="00A22AAA">
        <w:rPr>
          <w:i/>
        </w:rPr>
        <w:t>registered tax agent or BAS agent</w:t>
      </w:r>
      <w:r w:rsidRPr="00A22AAA">
        <w:t>)</w:t>
      </w:r>
    </w:p>
    <w:p w:rsidR="008F382C" w:rsidRPr="00A22AAA" w:rsidRDefault="008F382C" w:rsidP="00A22AAA">
      <w:pPr>
        <w:pStyle w:val="Item"/>
      </w:pPr>
      <w:r w:rsidRPr="00A22AAA">
        <w:t>Repeal the definition.</w:t>
      </w:r>
    </w:p>
    <w:p w:rsidR="008F382C" w:rsidRPr="00A22AAA" w:rsidRDefault="008F382C" w:rsidP="00A22AAA">
      <w:pPr>
        <w:pStyle w:val="ActHead7"/>
        <w:pageBreakBefore/>
      </w:pPr>
      <w:bookmarkStart w:id="87" w:name="_Toc357426800"/>
      <w:r w:rsidRPr="00A22AAA">
        <w:rPr>
          <w:rStyle w:val="CharAmPartNo"/>
        </w:rPr>
        <w:lastRenderedPageBreak/>
        <w:t>Part</w:t>
      </w:r>
      <w:r w:rsidR="00A22AAA" w:rsidRPr="00A22AAA">
        <w:rPr>
          <w:rStyle w:val="CharAmPartNo"/>
        </w:rPr>
        <w:t> </w:t>
      </w:r>
      <w:r w:rsidRPr="00A22AAA">
        <w:rPr>
          <w:rStyle w:val="CharAmPartNo"/>
        </w:rPr>
        <w:t>3</w:t>
      </w:r>
      <w:r w:rsidRPr="00A22AAA">
        <w:t>—</w:t>
      </w:r>
      <w:r w:rsidRPr="00A22AAA">
        <w:rPr>
          <w:rStyle w:val="CharAmPartText"/>
        </w:rPr>
        <w:t>Transitional provisions</w:t>
      </w:r>
      <w:bookmarkEnd w:id="87"/>
    </w:p>
    <w:p w:rsidR="008F382C" w:rsidRPr="00A22AAA" w:rsidRDefault="008F382C" w:rsidP="00A22AAA">
      <w:pPr>
        <w:pStyle w:val="ItemHead"/>
      </w:pPr>
      <w:r w:rsidRPr="00A22AAA">
        <w:t>47  Definitions</w:t>
      </w:r>
    </w:p>
    <w:p w:rsidR="008F382C" w:rsidRPr="00A22AAA" w:rsidRDefault="008F382C" w:rsidP="00A22AAA">
      <w:pPr>
        <w:pStyle w:val="Item"/>
      </w:pPr>
      <w:r w:rsidRPr="00A22AAA">
        <w:t>In this Part:</w:t>
      </w:r>
    </w:p>
    <w:p w:rsidR="008F382C" w:rsidRPr="00A22AAA" w:rsidRDefault="008F382C" w:rsidP="00A22AAA">
      <w:pPr>
        <w:pStyle w:val="Item"/>
      </w:pPr>
      <w:r w:rsidRPr="00A22AAA">
        <w:rPr>
          <w:b/>
          <w:i/>
        </w:rPr>
        <w:t>authorised representative</w:t>
      </w:r>
      <w:r w:rsidRPr="00A22AAA">
        <w:t xml:space="preserve"> has the same meaning as in Chapter</w:t>
      </w:r>
      <w:r w:rsidR="00A22AAA" w:rsidRPr="00A22AAA">
        <w:t> </w:t>
      </w:r>
      <w:r w:rsidRPr="00A22AAA">
        <w:t xml:space="preserve">7 of the </w:t>
      </w:r>
      <w:r w:rsidRPr="00A22AAA">
        <w:rPr>
          <w:i/>
        </w:rPr>
        <w:t>Corporations Act 2001</w:t>
      </w:r>
      <w:r w:rsidRPr="00A22AAA">
        <w:t>.</w:t>
      </w:r>
    </w:p>
    <w:p w:rsidR="008F382C" w:rsidRPr="00A22AAA" w:rsidRDefault="008F382C" w:rsidP="00A22AAA">
      <w:pPr>
        <w:pStyle w:val="Item"/>
      </w:pPr>
      <w:r w:rsidRPr="00A22AAA">
        <w:rPr>
          <w:b/>
          <w:i/>
        </w:rPr>
        <w:t>entity</w:t>
      </w:r>
      <w:r w:rsidRPr="00A22AAA">
        <w:t xml:space="preserve"> has the same meaning as in the </w:t>
      </w:r>
      <w:r w:rsidRPr="00A22AAA">
        <w:rPr>
          <w:i/>
        </w:rPr>
        <w:t>Income Tax Assessment Act 1997</w:t>
      </w:r>
      <w:r w:rsidRPr="00A22AAA">
        <w:t>.</w:t>
      </w:r>
    </w:p>
    <w:p w:rsidR="008F382C" w:rsidRPr="00A22AAA" w:rsidRDefault="008F382C" w:rsidP="00A22AAA">
      <w:pPr>
        <w:pStyle w:val="Item"/>
      </w:pPr>
      <w:r w:rsidRPr="00A22AAA">
        <w:rPr>
          <w:b/>
          <w:i/>
        </w:rPr>
        <w:t>evidential burden</w:t>
      </w:r>
      <w:r w:rsidRPr="00A22AAA">
        <w:t xml:space="preserve"> has the same meaning as in the new law.</w:t>
      </w:r>
    </w:p>
    <w:p w:rsidR="008F382C" w:rsidRPr="00A22AAA" w:rsidRDefault="008F382C" w:rsidP="00A22AAA">
      <w:pPr>
        <w:pStyle w:val="Item"/>
        <w:rPr>
          <w:b/>
          <w:i/>
        </w:rPr>
      </w:pPr>
      <w:r w:rsidRPr="00A22AAA">
        <w:rPr>
          <w:b/>
          <w:i/>
        </w:rPr>
        <w:t>financial services licensee</w:t>
      </w:r>
      <w:r w:rsidRPr="00A22AAA">
        <w:t xml:space="preserve"> has the same meaning as in Chapter</w:t>
      </w:r>
      <w:r w:rsidR="00A22AAA" w:rsidRPr="00A22AAA">
        <w:t> </w:t>
      </w:r>
      <w:r w:rsidRPr="00A22AAA">
        <w:t xml:space="preserve">7 of the </w:t>
      </w:r>
      <w:r w:rsidRPr="00A22AAA">
        <w:rPr>
          <w:i/>
        </w:rPr>
        <w:t>Corporations Act 2001</w:t>
      </w:r>
      <w:r w:rsidRPr="00A22AAA">
        <w:t>.</w:t>
      </w:r>
    </w:p>
    <w:p w:rsidR="008F382C" w:rsidRPr="00A22AAA" w:rsidRDefault="008F382C" w:rsidP="00A22AAA">
      <w:pPr>
        <w:pStyle w:val="Item"/>
      </w:pPr>
      <w:r w:rsidRPr="00A22AAA">
        <w:rPr>
          <w:b/>
          <w:i/>
        </w:rPr>
        <w:t>new law</w:t>
      </w:r>
      <w:r w:rsidRPr="00A22AAA">
        <w:t xml:space="preserve"> means the </w:t>
      </w:r>
      <w:r w:rsidRPr="00A22AAA">
        <w:rPr>
          <w:i/>
        </w:rPr>
        <w:t>Tax Agent Services Act 2009</w:t>
      </w:r>
      <w:r w:rsidRPr="00A22AAA">
        <w:t>.</w:t>
      </w:r>
    </w:p>
    <w:p w:rsidR="008F382C" w:rsidRPr="00A22AAA" w:rsidRDefault="008F382C" w:rsidP="00A22AAA">
      <w:pPr>
        <w:pStyle w:val="Item"/>
      </w:pPr>
      <w:r w:rsidRPr="00A22AAA">
        <w:rPr>
          <w:b/>
          <w:i/>
        </w:rPr>
        <w:t>notification period</w:t>
      </w:r>
      <w:r w:rsidRPr="00A22AAA">
        <w:t xml:space="preserve"> means the period:</w:t>
      </w:r>
    </w:p>
    <w:p w:rsidR="008F382C" w:rsidRPr="00A22AAA" w:rsidRDefault="008F382C" w:rsidP="00A22AAA">
      <w:pPr>
        <w:pStyle w:val="paragraph"/>
      </w:pPr>
      <w:r w:rsidRPr="00A22AAA">
        <w:tab/>
        <w:t>(a)</w:t>
      </w:r>
      <w:r w:rsidRPr="00A22AAA">
        <w:tab/>
        <w:t>beginning on 1</w:t>
      </w:r>
      <w:r w:rsidR="00A22AAA" w:rsidRPr="00A22AAA">
        <w:t> </w:t>
      </w:r>
      <w:r w:rsidRPr="00A22AAA">
        <w:t>July 2013; and</w:t>
      </w:r>
    </w:p>
    <w:p w:rsidR="008F382C" w:rsidRPr="00A22AAA" w:rsidRDefault="008F382C" w:rsidP="00A22AAA">
      <w:pPr>
        <w:pStyle w:val="paragraph"/>
      </w:pPr>
      <w:r w:rsidRPr="00A22AAA">
        <w:tab/>
        <w:t>(b)</w:t>
      </w:r>
      <w:r w:rsidRPr="00A22AAA">
        <w:tab/>
        <w:t>ending on 31</w:t>
      </w:r>
      <w:r w:rsidR="00A22AAA" w:rsidRPr="00A22AAA">
        <w:t> </w:t>
      </w:r>
      <w:r w:rsidRPr="00A22AAA">
        <w:t>December 2014.</w:t>
      </w:r>
    </w:p>
    <w:p w:rsidR="00B44459" w:rsidRPr="00A22AAA" w:rsidRDefault="00B44459" w:rsidP="00A22AAA">
      <w:pPr>
        <w:pStyle w:val="Item"/>
        <w:rPr>
          <w:rFonts w:eastAsiaTheme="minorHAnsi"/>
        </w:rPr>
      </w:pPr>
      <w:r w:rsidRPr="00A22AAA">
        <w:rPr>
          <w:rFonts w:eastAsiaTheme="minorHAnsi"/>
          <w:b/>
          <w:bCs/>
          <w:i/>
          <w:iCs/>
        </w:rPr>
        <w:t>representative</w:t>
      </w:r>
      <w:r w:rsidRPr="00A22AAA">
        <w:rPr>
          <w:rFonts w:eastAsiaTheme="minorHAnsi"/>
        </w:rPr>
        <w:t xml:space="preserve"> has the meaning given by </w:t>
      </w:r>
      <w:r w:rsidR="00A22AAA" w:rsidRPr="00A22AAA">
        <w:rPr>
          <w:rFonts w:eastAsiaTheme="minorHAnsi"/>
        </w:rPr>
        <w:t>paragraph (</w:t>
      </w:r>
      <w:r w:rsidRPr="00A22AAA">
        <w:rPr>
          <w:rFonts w:eastAsiaTheme="minorHAnsi"/>
        </w:rPr>
        <w:t>a) of the definition of that expression in section</w:t>
      </w:r>
      <w:r w:rsidR="00A22AAA" w:rsidRPr="00A22AAA">
        <w:rPr>
          <w:rFonts w:eastAsiaTheme="minorHAnsi"/>
        </w:rPr>
        <w:t> </w:t>
      </w:r>
      <w:r w:rsidRPr="00A22AAA">
        <w:rPr>
          <w:rFonts w:eastAsiaTheme="minorHAnsi"/>
        </w:rPr>
        <w:t xml:space="preserve">910A of the </w:t>
      </w:r>
      <w:r w:rsidRPr="00A22AAA">
        <w:rPr>
          <w:rFonts w:eastAsiaTheme="minorHAnsi"/>
          <w:i/>
          <w:iCs/>
        </w:rPr>
        <w:t>Corporations Act 2001</w:t>
      </w:r>
      <w:r w:rsidRPr="00A22AAA">
        <w:rPr>
          <w:rFonts w:eastAsiaTheme="minorHAnsi"/>
        </w:rPr>
        <w:t>.</w:t>
      </w:r>
    </w:p>
    <w:p w:rsidR="008F382C" w:rsidRPr="00A22AAA" w:rsidRDefault="008F382C" w:rsidP="00A22AAA">
      <w:pPr>
        <w:pStyle w:val="Item"/>
      </w:pPr>
      <w:r w:rsidRPr="00A22AAA">
        <w:rPr>
          <w:b/>
          <w:i/>
        </w:rPr>
        <w:t>taxation law</w:t>
      </w:r>
      <w:r w:rsidRPr="00A22AAA">
        <w:t xml:space="preserve"> has the same meaning as in the </w:t>
      </w:r>
      <w:r w:rsidRPr="00A22AAA">
        <w:rPr>
          <w:i/>
        </w:rPr>
        <w:t>Income Tax Assessment Act 1997</w:t>
      </w:r>
      <w:r w:rsidRPr="00A22AAA">
        <w:t>.</w:t>
      </w:r>
    </w:p>
    <w:p w:rsidR="008F382C" w:rsidRPr="00A22AAA" w:rsidRDefault="008F382C" w:rsidP="00A22AAA">
      <w:pPr>
        <w:pStyle w:val="Item"/>
      </w:pPr>
      <w:r w:rsidRPr="00A22AAA">
        <w:rPr>
          <w:b/>
          <w:i/>
        </w:rPr>
        <w:t>transitional period</w:t>
      </w:r>
      <w:r w:rsidRPr="00A22AAA">
        <w:t xml:space="preserve"> means the period:</w:t>
      </w:r>
    </w:p>
    <w:p w:rsidR="008F382C" w:rsidRPr="00A22AAA" w:rsidRDefault="008F382C" w:rsidP="00A22AAA">
      <w:pPr>
        <w:pStyle w:val="paragraph"/>
      </w:pPr>
      <w:r w:rsidRPr="00A22AAA">
        <w:tab/>
        <w:t>(a)</w:t>
      </w:r>
      <w:r w:rsidRPr="00A22AAA">
        <w:tab/>
        <w:t>beginning on 1</w:t>
      </w:r>
      <w:r w:rsidR="00A22AAA" w:rsidRPr="00A22AAA">
        <w:t> </w:t>
      </w:r>
      <w:r w:rsidRPr="00A22AAA">
        <w:t>January 2015; and</w:t>
      </w:r>
    </w:p>
    <w:p w:rsidR="008F382C" w:rsidRPr="00A22AAA" w:rsidRDefault="008F382C" w:rsidP="00A22AAA">
      <w:pPr>
        <w:pStyle w:val="paragraph"/>
      </w:pPr>
      <w:r w:rsidRPr="00A22AAA">
        <w:tab/>
        <w:t>(b)</w:t>
      </w:r>
      <w:r w:rsidRPr="00A22AAA">
        <w:tab/>
        <w:t>ending on 30</w:t>
      </w:r>
      <w:r w:rsidR="00A22AAA" w:rsidRPr="00A22AAA">
        <w:t> </w:t>
      </w:r>
      <w:r w:rsidRPr="00A22AAA">
        <w:t>June 2016.</w:t>
      </w:r>
    </w:p>
    <w:p w:rsidR="008F382C" w:rsidRPr="00A22AAA" w:rsidRDefault="008F382C" w:rsidP="00A22AAA">
      <w:pPr>
        <w:pStyle w:val="ItemHead"/>
      </w:pPr>
      <w:r w:rsidRPr="00A22AAA">
        <w:t>48  Provision of tax (financial) advice services by certain entities during the notification period</w:t>
      </w:r>
    </w:p>
    <w:p w:rsidR="008F382C" w:rsidRPr="00A22AAA" w:rsidRDefault="008F382C" w:rsidP="00A22AAA">
      <w:pPr>
        <w:pStyle w:val="SubitemHead"/>
      </w:pPr>
      <w:r w:rsidRPr="00A22AAA">
        <w:t>Becoming a registered tax (financial) adviser</w:t>
      </w:r>
    </w:p>
    <w:p w:rsidR="008F382C" w:rsidRPr="00A22AAA" w:rsidRDefault="008F382C" w:rsidP="00A22AAA">
      <w:pPr>
        <w:pStyle w:val="Subitem"/>
      </w:pPr>
      <w:r w:rsidRPr="00A22AAA">
        <w:t>(1)</w:t>
      </w:r>
      <w:r w:rsidRPr="00A22AAA">
        <w:tab/>
        <w:t>If:</w:t>
      </w:r>
    </w:p>
    <w:p w:rsidR="008F382C" w:rsidRPr="00A22AAA" w:rsidRDefault="008F382C" w:rsidP="00A22AAA">
      <w:pPr>
        <w:pStyle w:val="paragraph"/>
      </w:pPr>
      <w:r w:rsidRPr="00A22AAA">
        <w:tab/>
        <w:t>(a)</w:t>
      </w:r>
      <w:r w:rsidRPr="00A22AAA">
        <w:tab/>
        <w:t>during the notification period, an entity notifies the Board that the entity provides tax (financial) advice services; and</w:t>
      </w:r>
    </w:p>
    <w:p w:rsidR="008F382C" w:rsidRPr="00A22AAA" w:rsidRDefault="008F382C" w:rsidP="00A22AAA">
      <w:pPr>
        <w:pStyle w:val="paragraph"/>
      </w:pPr>
      <w:r w:rsidRPr="00A22AAA">
        <w:tab/>
        <w:t>(b)</w:t>
      </w:r>
      <w:r w:rsidRPr="00A22AAA">
        <w:tab/>
        <w:t>on the day that the Board is notified, the entity is a financial services licensee or an authorised representative of a financial services licensee;</w:t>
      </w:r>
    </w:p>
    <w:p w:rsidR="008F382C" w:rsidRPr="00A22AAA" w:rsidRDefault="008F382C" w:rsidP="00A22AAA">
      <w:pPr>
        <w:pStyle w:val="Item"/>
      </w:pPr>
      <w:r w:rsidRPr="00A22AAA">
        <w:lastRenderedPageBreak/>
        <w:t>the entity is taken, for the purposes of the new law, to be a registered tax (financial) adviser. The entity’s registration commences on the day the Board is notified and expires on the applicable day set out in column 2 of the following table:</w:t>
      </w:r>
    </w:p>
    <w:p w:rsidR="008F382C" w:rsidRPr="00A22AAA" w:rsidRDefault="008F382C" w:rsidP="00A22AAA">
      <w:pPr>
        <w:pStyle w:val="Tabletext"/>
      </w:pPr>
    </w:p>
    <w:tbl>
      <w:tblPr>
        <w:tblW w:w="6610" w:type="dxa"/>
        <w:tblInd w:w="87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00"/>
        <w:gridCol w:w="2420"/>
        <w:gridCol w:w="3080"/>
        <w:gridCol w:w="10"/>
      </w:tblGrid>
      <w:tr w:rsidR="008F382C" w:rsidRPr="00A22AAA" w:rsidTr="008F382C">
        <w:trPr>
          <w:gridAfter w:val="1"/>
          <w:wAfter w:w="10" w:type="dxa"/>
          <w:tblHeader/>
        </w:trPr>
        <w:tc>
          <w:tcPr>
            <w:tcW w:w="6600" w:type="dxa"/>
            <w:gridSpan w:val="3"/>
            <w:tcBorders>
              <w:top w:val="single" w:sz="12" w:space="0" w:color="auto"/>
              <w:bottom w:val="single" w:sz="6" w:space="0" w:color="auto"/>
            </w:tcBorders>
            <w:shd w:val="clear" w:color="auto" w:fill="auto"/>
          </w:tcPr>
          <w:p w:rsidR="008F382C" w:rsidRPr="00A22AAA" w:rsidRDefault="008F382C" w:rsidP="00A22AAA">
            <w:pPr>
              <w:pStyle w:val="Tabletext"/>
              <w:keepNext/>
              <w:rPr>
                <w:b/>
              </w:rPr>
            </w:pPr>
            <w:r w:rsidRPr="00A22AAA">
              <w:rPr>
                <w:b/>
              </w:rPr>
              <w:t>Period of registration as a registered tax (financial) adviser</w:t>
            </w:r>
          </w:p>
        </w:tc>
      </w:tr>
      <w:tr w:rsidR="008F382C" w:rsidRPr="00A22AAA" w:rsidTr="008F382C">
        <w:trPr>
          <w:tblHeader/>
        </w:trPr>
        <w:tc>
          <w:tcPr>
            <w:tcW w:w="1100" w:type="dxa"/>
            <w:tcBorders>
              <w:bottom w:val="single" w:sz="6" w:space="0" w:color="auto"/>
            </w:tcBorders>
            <w:shd w:val="clear" w:color="auto" w:fill="auto"/>
          </w:tcPr>
          <w:p w:rsidR="008F382C" w:rsidRPr="00A22AAA" w:rsidRDefault="008F382C" w:rsidP="00A22AAA">
            <w:pPr>
              <w:pStyle w:val="Tabletext"/>
              <w:keepNext/>
              <w:rPr>
                <w:b/>
              </w:rPr>
            </w:pPr>
          </w:p>
        </w:tc>
        <w:tc>
          <w:tcPr>
            <w:tcW w:w="2420" w:type="dxa"/>
            <w:tcBorders>
              <w:bottom w:val="single" w:sz="6" w:space="0" w:color="auto"/>
            </w:tcBorders>
            <w:shd w:val="clear" w:color="auto" w:fill="auto"/>
          </w:tcPr>
          <w:p w:rsidR="008F382C" w:rsidRPr="00A22AAA" w:rsidRDefault="008F382C" w:rsidP="00A22AAA">
            <w:pPr>
              <w:pStyle w:val="Tabletext"/>
              <w:keepNext/>
              <w:rPr>
                <w:b/>
              </w:rPr>
            </w:pPr>
            <w:r w:rsidRPr="00A22AAA">
              <w:rPr>
                <w:b/>
              </w:rPr>
              <w:t>Column 1</w:t>
            </w:r>
          </w:p>
        </w:tc>
        <w:tc>
          <w:tcPr>
            <w:tcW w:w="3090" w:type="dxa"/>
            <w:gridSpan w:val="2"/>
            <w:tcBorders>
              <w:bottom w:val="single" w:sz="6" w:space="0" w:color="auto"/>
            </w:tcBorders>
            <w:shd w:val="clear" w:color="auto" w:fill="auto"/>
          </w:tcPr>
          <w:p w:rsidR="008F382C" w:rsidRPr="00A22AAA" w:rsidRDefault="008F382C" w:rsidP="00A22AAA">
            <w:pPr>
              <w:pStyle w:val="Tabletext"/>
              <w:keepNext/>
              <w:rPr>
                <w:b/>
              </w:rPr>
            </w:pPr>
            <w:r w:rsidRPr="00A22AAA">
              <w:rPr>
                <w:b/>
              </w:rPr>
              <w:t>Column 2</w:t>
            </w:r>
          </w:p>
        </w:tc>
      </w:tr>
      <w:tr w:rsidR="008F382C" w:rsidRPr="00A22AAA" w:rsidTr="008F382C">
        <w:trPr>
          <w:tblHeader/>
        </w:trPr>
        <w:tc>
          <w:tcPr>
            <w:tcW w:w="1100" w:type="dxa"/>
            <w:tcBorders>
              <w:top w:val="single" w:sz="6" w:space="0" w:color="auto"/>
              <w:bottom w:val="single" w:sz="12" w:space="0" w:color="auto"/>
            </w:tcBorders>
            <w:shd w:val="clear" w:color="auto" w:fill="auto"/>
          </w:tcPr>
          <w:p w:rsidR="008F382C" w:rsidRPr="00A22AAA" w:rsidRDefault="008F382C" w:rsidP="00A22AAA">
            <w:pPr>
              <w:pStyle w:val="Tabletext"/>
              <w:keepNext/>
              <w:rPr>
                <w:b/>
              </w:rPr>
            </w:pPr>
            <w:r w:rsidRPr="00A22AAA">
              <w:rPr>
                <w:b/>
              </w:rPr>
              <w:t>Item</w:t>
            </w:r>
          </w:p>
        </w:tc>
        <w:tc>
          <w:tcPr>
            <w:tcW w:w="2420" w:type="dxa"/>
            <w:tcBorders>
              <w:top w:val="single" w:sz="6" w:space="0" w:color="auto"/>
              <w:bottom w:val="single" w:sz="12" w:space="0" w:color="auto"/>
            </w:tcBorders>
            <w:shd w:val="clear" w:color="auto" w:fill="auto"/>
          </w:tcPr>
          <w:p w:rsidR="008F382C" w:rsidRPr="00A22AAA" w:rsidRDefault="008F382C" w:rsidP="00A22AAA">
            <w:pPr>
              <w:pStyle w:val="Tabletext"/>
              <w:keepNext/>
              <w:rPr>
                <w:b/>
              </w:rPr>
            </w:pPr>
            <w:r w:rsidRPr="00A22AAA">
              <w:rPr>
                <w:b/>
              </w:rPr>
              <w:t>If an entity notifies the Board during ...</w:t>
            </w:r>
          </w:p>
        </w:tc>
        <w:tc>
          <w:tcPr>
            <w:tcW w:w="3090" w:type="dxa"/>
            <w:gridSpan w:val="2"/>
            <w:tcBorders>
              <w:top w:val="single" w:sz="6" w:space="0" w:color="auto"/>
              <w:bottom w:val="single" w:sz="12" w:space="0" w:color="auto"/>
            </w:tcBorders>
            <w:shd w:val="clear" w:color="auto" w:fill="auto"/>
          </w:tcPr>
          <w:p w:rsidR="008F382C" w:rsidRPr="00A22AAA" w:rsidRDefault="008F382C" w:rsidP="00A22AAA">
            <w:pPr>
              <w:pStyle w:val="Tabletext"/>
              <w:keepNext/>
              <w:rPr>
                <w:b/>
              </w:rPr>
            </w:pPr>
            <w:r w:rsidRPr="00A22AAA">
              <w:rPr>
                <w:b/>
              </w:rPr>
              <w:t>then, the entity’s registration expires on ...</w:t>
            </w:r>
          </w:p>
        </w:tc>
      </w:tr>
      <w:tr w:rsidR="008F382C" w:rsidRPr="00A22AAA" w:rsidTr="008F382C">
        <w:tc>
          <w:tcPr>
            <w:tcW w:w="1100" w:type="dxa"/>
            <w:tcBorders>
              <w:top w:val="single" w:sz="12" w:space="0" w:color="auto"/>
            </w:tcBorders>
            <w:shd w:val="clear" w:color="auto" w:fill="auto"/>
          </w:tcPr>
          <w:p w:rsidR="008F382C" w:rsidRPr="00A22AAA" w:rsidRDefault="008F382C" w:rsidP="00A22AAA">
            <w:pPr>
              <w:pStyle w:val="Tabletext"/>
            </w:pPr>
            <w:r w:rsidRPr="00A22AAA">
              <w:t>1</w:t>
            </w:r>
          </w:p>
        </w:tc>
        <w:tc>
          <w:tcPr>
            <w:tcW w:w="2420" w:type="dxa"/>
            <w:tcBorders>
              <w:top w:val="single" w:sz="12" w:space="0" w:color="auto"/>
            </w:tcBorders>
            <w:shd w:val="clear" w:color="auto" w:fill="auto"/>
          </w:tcPr>
          <w:p w:rsidR="008F382C" w:rsidRPr="00A22AAA" w:rsidRDefault="008F382C" w:rsidP="00A22AAA">
            <w:pPr>
              <w:pStyle w:val="Tabletext"/>
            </w:pPr>
            <w:r w:rsidRPr="00A22AAA">
              <w:t>July, August, September, October, November or December 2013</w:t>
            </w:r>
          </w:p>
        </w:tc>
        <w:tc>
          <w:tcPr>
            <w:tcW w:w="3090" w:type="dxa"/>
            <w:gridSpan w:val="2"/>
            <w:tcBorders>
              <w:top w:val="single" w:sz="12" w:space="0" w:color="auto"/>
            </w:tcBorders>
            <w:shd w:val="clear" w:color="auto" w:fill="auto"/>
          </w:tcPr>
          <w:p w:rsidR="008F382C" w:rsidRPr="00A22AAA" w:rsidRDefault="008F382C" w:rsidP="00A22AAA">
            <w:pPr>
              <w:pStyle w:val="Tablea"/>
            </w:pPr>
            <w:r w:rsidRPr="00A22AAA">
              <w:t>31</w:t>
            </w:r>
            <w:r w:rsidR="00A22AAA" w:rsidRPr="00A22AAA">
              <w:t> </w:t>
            </w:r>
            <w:r w:rsidRPr="00A22AAA">
              <w:t>January 2017</w:t>
            </w:r>
          </w:p>
        </w:tc>
      </w:tr>
      <w:tr w:rsidR="008F382C" w:rsidRPr="00A22AAA" w:rsidTr="008F382C">
        <w:tc>
          <w:tcPr>
            <w:tcW w:w="1100" w:type="dxa"/>
            <w:tcBorders>
              <w:bottom w:val="single" w:sz="4" w:space="0" w:color="auto"/>
            </w:tcBorders>
            <w:shd w:val="clear" w:color="auto" w:fill="auto"/>
          </w:tcPr>
          <w:p w:rsidR="008F382C" w:rsidRPr="00A22AAA" w:rsidRDefault="008F382C" w:rsidP="00A22AAA">
            <w:pPr>
              <w:pStyle w:val="Tabletext"/>
              <w:keepNext/>
            </w:pPr>
            <w:r w:rsidRPr="00A22AAA">
              <w:t>2</w:t>
            </w:r>
          </w:p>
        </w:tc>
        <w:tc>
          <w:tcPr>
            <w:tcW w:w="2420" w:type="dxa"/>
            <w:tcBorders>
              <w:bottom w:val="single" w:sz="4" w:space="0" w:color="auto"/>
            </w:tcBorders>
            <w:shd w:val="clear" w:color="auto" w:fill="auto"/>
          </w:tcPr>
          <w:p w:rsidR="008F382C" w:rsidRPr="00A22AAA" w:rsidRDefault="008F382C" w:rsidP="00A22AAA">
            <w:pPr>
              <w:pStyle w:val="Tabletext"/>
              <w:keepNext/>
            </w:pPr>
            <w:r w:rsidRPr="00A22AAA">
              <w:t>January, February, March, April, May or June 2014</w:t>
            </w:r>
          </w:p>
        </w:tc>
        <w:tc>
          <w:tcPr>
            <w:tcW w:w="3090" w:type="dxa"/>
            <w:gridSpan w:val="2"/>
            <w:tcBorders>
              <w:bottom w:val="single" w:sz="4" w:space="0" w:color="auto"/>
            </w:tcBorders>
            <w:shd w:val="clear" w:color="auto" w:fill="auto"/>
          </w:tcPr>
          <w:p w:rsidR="008F382C" w:rsidRPr="00A22AAA" w:rsidRDefault="008F382C" w:rsidP="00A22AAA">
            <w:pPr>
              <w:pStyle w:val="Tablea"/>
              <w:keepNext/>
            </w:pPr>
            <w:r w:rsidRPr="00A22AAA">
              <w:t>31</w:t>
            </w:r>
            <w:r w:rsidR="00A22AAA" w:rsidRPr="00A22AAA">
              <w:t> </w:t>
            </w:r>
            <w:r w:rsidRPr="00A22AAA">
              <w:t>October 2016</w:t>
            </w:r>
          </w:p>
          <w:p w:rsidR="008F382C" w:rsidRPr="00A22AAA" w:rsidRDefault="008F382C" w:rsidP="00A22AAA">
            <w:pPr>
              <w:pStyle w:val="Tablea"/>
              <w:keepNext/>
            </w:pPr>
          </w:p>
        </w:tc>
      </w:tr>
      <w:tr w:rsidR="008F382C" w:rsidRPr="00A22AAA" w:rsidTr="008F382C">
        <w:tc>
          <w:tcPr>
            <w:tcW w:w="1100" w:type="dxa"/>
            <w:tcBorders>
              <w:bottom w:val="single" w:sz="12" w:space="0" w:color="auto"/>
            </w:tcBorders>
            <w:shd w:val="clear" w:color="auto" w:fill="auto"/>
          </w:tcPr>
          <w:p w:rsidR="008F382C" w:rsidRPr="00A22AAA" w:rsidRDefault="008F382C" w:rsidP="00A22AAA">
            <w:pPr>
              <w:pStyle w:val="Tabletext"/>
            </w:pPr>
            <w:r w:rsidRPr="00A22AAA">
              <w:t>3</w:t>
            </w:r>
          </w:p>
        </w:tc>
        <w:tc>
          <w:tcPr>
            <w:tcW w:w="2420" w:type="dxa"/>
            <w:tcBorders>
              <w:bottom w:val="single" w:sz="12" w:space="0" w:color="auto"/>
            </w:tcBorders>
            <w:shd w:val="clear" w:color="auto" w:fill="auto"/>
          </w:tcPr>
          <w:p w:rsidR="008F382C" w:rsidRPr="00A22AAA" w:rsidRDefault="008F382C" w:rsidP="00A22AAA">
            <w:pPr>
              <w:pStyle w:val="Tabletext"/>
            </w:pPr>
            <w:r w:rsidRPr="00A22AAA">
              <w:t>July, August, September, October, November or December 2014</w:t>
            </w:r>
          </w:p>
        </w:tc>
        <w:tc>
          <w:tcPr>
            <w:tcW w:w="3090" w:type="dxa"/>
            <w:gridSpan w:val="2"/>
            <w:tcBorders>
              <w:bottom w:val="single" w:sz="12" w:space="0" w:color="auto"/>
            </w:tcBorders>
            <w:shd w:val="clear" w:color="auto" w:fill="auto"/>
          </w:tcPr>
          <w:p w:rsidR="008F382C" w:rsidRPr="00A22AAA" w:rsidRDefault="008F382C" w:rsidP="00A22AAA">
            <w:pPr>
              <w:pStyle w:val="Tablea"/>
            </w:pPr>
            <w:r w:rsidRPr="00A22AAA">
              <w:t>31</w:t>
            </w:r>
            <w:r w:rsidR="00A22AAA" w:rsidRPr="00A22AAA">
              <w:t> </w:t>
            </w:r>
            <w:r w:rsidRPr="00A22AAA">
              <w:t>July 2016</w:t>
            </w:r>
          </w:p>
        </w:tc>
      </w:tr>
    </w:tbl>
    <w:p w:rsidR="008F382C" w:rsidRPr="00A22AAA" w:rsidRDefault="008F382C" w:rsidP="00A22AAA">
      <w:pPr>
        <w:pStyle w:val="Tabletext"/>
      </w:pPr>
    </w:p>
    <w:p w:rsidR="008F382C" w:rsidRPr="00A22AAA" w:rsidRDefault="008F382C" w:rsidP="00A22AAA">
      <w:pPr>
        <w:pStyle w:val="notemargin"/>
      </w:pPr>
      <w:r w:rsidRPr="00A22AAA">
        <w:t>Note:</w:t>
      </w:r>
      <w:r w:rsidRPr="00A22AAA">
        <w:tab/>
        <w:t>A registered tax (financial) adviser is registered under section</w:t>
      </w:r>
      <w:r w:rsidR="00A22AAA" w:rsidRPr="00A22AAA">
        <w:t> </w:t>
      </w:r>
      <w:r w:rsidRPr="00A22AAA">
        <w:t>20</w:t>
      </w:r>
      <w:r w:rsidR="00A22AAA">
        <w:noBreakHyphen/>
      </w:r>
      <w:r w:rsidRPr="00A22AAA">
        <w:t>25 of the new law.</w:t>
      </w:r>
    </w:p>
    <w:p w:rsidR="008F382C" w:rsidRPr="00A22AAA" w:rsidRDefault="008F382C" w:rsidP="00A22AAA">
      <w:pPr>
        <w:pStyle w:val="Subitem"/>
      </w:pPr>
      <w:r w:rsidRPr="00A22AAA">
        <w:t>(2)</w:t>
      </w:r>
      <w:r w:rsidRPr="00A22AAA">
        <w:tab/>
        <w:t xml:space="preserve">If an entity notifies the Board under </w:t>
      </w:r>
      <w:r w:rsidR="00A22AAA" w:rsidRPr="00A22AAA">
        <w:t>subitem (</w:t>
      </w:r>
      <w:r w:rsidRPr="00A22AAA">
        <w:t>1), the entity’s notification must:</w:t>
      </w:r>
    </w:p>
    <w:p w:rsidR="008F382C" w:rsidRPr="00A22AAA" w:rsidRDefault="008F382C" w:rsidP="00A22AAA">
      <w:pPr>
        <w:pStyle w:val="paragraph"/>
      </w:pPr>
      <w:r w:rsidRPr="00A22AAA">
        <w:tab/>
        <w:t>(a)</w:t>
      </w:r>
      <w:r w:rsidRPr="00A22AAA">
        <w:tab/>
        <w:t>be in a form approved by the Board; and</w:t>
      </w:r>
    </w:p>
    <w:p w:rsidR="008F382C" w:rsidRPr="00A22AAA" w:rsidRDefault="008F382C" w:rsidP="00A22AAA">
      <w:pPr>
        <w:pStyle w:val="paragraph"/>
      </w:pPr>
      <w:r w:rsidRPr="00A22AAA">
        <w:tab/>
        <w:t>(b)</w:t>
      </w:r>
      <w:r w:rsidRPr="00A22AAA">
        <w:tab/>
        <w:t>include any information, statement or document required by the Board; and</w:t>
      </w:r>
    </w:p>
    <w:p w:rsidR="008F382C" w:rsidRPr="00A22AAA" w:rsidRDefault="008F382C" w:rsidP="00A22AAA">
      <w:pPr>
        <w:pStyle w:val="paragraph"/>
      </w:pPr>
      <w:r w:rsidRPr="00A22AAA">
        <w:tab/>
        <w:t>(c)</w:t>
      </w:r>
      <w:r w:rsidRPr="00A22AAA">
        <w:tab/>
        <w:t>be given to the Board in a way required by the Board.</w:t>
      </w:r>
    </w:p>
    <w:p w:rsidR="008F382C" w:rsidRPr="00A22AAA" w:rsidRDefault="008F382C" w:rsidP="00A22AAA">
      <w:pPr>
        <w:pStyle w:val="Subitem"/>
      </w:pPr>
      <w:r w:rsidRPr="00A22AAA">
        <w:t>(3)</w:t>
      </w:r>
      <w:r w:rsidRPr="00A22AAA">
        <w:tab/>
        <w:t xml:space="preserve">To avoid doubt, if an entity is taken to be a registered tax (financial) adviser under </w:t>
      </w:r>
      <w:r w:rsidR="00A22AAA" w:rsidRPr="00A22AAA">
        <w:t>subitem (</w:t>
      </w:r>
      <w:r w:rsidRPr="00A22AAA">
        <w:t>1), the Board may impose conditions to which the entity’s registration is subject.</w:t>
      </w:r>
    </w:p>
    <w:p w:rsidR="008F382C" w:rsidRPr="00A22AAA" w:rsidRDefault="008F382C" w:rsidP="00A22AAA">
      <w:pPr>
        <w:pStyle w:val="SubitemHead"/>
      </w:pPr>
      <w:r w:rsidRPr="00A22AAA">
        <w:t>Services may be provided while unregistered if accompanied by disclosure</w:t>
      </w:r>
    </w:p>
    <w:p w:rsidR="008F382C" w:rsidRPr="00A22AAA" w:rsidRDefault="008F382C" w:rsidP="00A22AAA">
      <w:pPr>
        <w:pStyle w:val="Subitem"/>
      </w:pPr>
      <w:r w:rsidRPr="00A22AAA">
        <w:t>(4)</w:t>
      </w:r>
      <w:r w:rsidRPr="00A22AAA">
        <w:tab/>
        <w:t>Despite subsection</w:t>
      </w:r>
      <w:r w:rsidR="00A22AAA" w:rsidRPr="00A22AAA">
        <w:t> </w:t>
      </w:r>
      <w:r w:rsidRPr="00A22AAA">
        <w:t>50</w:t>
      </w:r>
      <w:r w:rsidR="00A22AAA">
        <w:noBreakHyphen/>
      </w:r>
      <w:r w:rsidRPr="00A22AAA">
        <w:t>5(2A) of the new law, a tax (financial) advice service may be provided during the notification period if it is:</w:t>
      </w:r>
    </w:p>
    <w:p w:rsidR="008F382C" w:rsidRPr="00A22AAA" w:rsidRDefault="008F382C" w:rsidP="00A22AAA">
      <w:pPr>
        <w:pStyle w:val="paragraph"/>
      </w:pPr>
      <w:r w:rsidRPr="00A22AAA">
        <w:tab/>
        <w:t>(a)</w:t>
      </w:r>
      <w:r w:rsidRPr="00A22AAA">
        <w:tab/>
        <w:t>provided by a financial services licensee or a representative of the licensee; and</w:t>
      </w:r>
    </w:p>
    <w:p w:rsidR="008F382C" w:rsidRPr="00A22AAA" w:rsidRDefault="008F382C" w:rsidP="00A22AAA">
      <w:pPr>
        <w:pStyle w:val="paragraph"/>
      </w:pPr>
      <w:r w:rsidRPr="00A22AAA">
        <w:tab/>
        <w:t>(b)</w:t>
      </w:r>
      <w:r w:rsidRPr="00A22AAA">
        <w:tab/>
        <w:t>accompanied by a statement that:</w:t>
      </w:r>
    </w:p>
    <w:p w:rsidR="008F382C" w:rsidRPr="00A22AAA" w:rsidRDefault="008F382C" w:rsidP="00A22AAA">
      <w:pPr>
        <w:pStyle w:val="paragraphsub"/>
      </w:pPr>
      <w:r w:rsidRPr="00A22AAA">
        <w:lastRenderedPageBreak/>
        <w:tab/>
        <w:t>(i)</w:t>
      </w:r>
      <w:r w:rsidRPr="00A22AAA">
        <w:tab/>
        <w:t>the provider of the advice is not a registered tax (financial) adviser under the new law; and</w:t>
      </w:r>
    </w:p>
    <w:p w:rsidR="008F382C" w:rsidRPr="00A22AAA" w:rsidRDefault="008F382C" w:rsidP="00A22AAA">
      <w:pPr>
        <w:pStyle w:val="paragraphsub"/>
      </w:pPr>
      <w:r w:rsidRPr="00A22AAA">
        <w:tab/>
        <w:t>(ii)</w:t>
      </w:r>
      <w:r w:rsidRPr="00A22AAA">
        <w:tab/>
        <w:t>if the receiver of the advice intends to rely on the advice to satisfy liabilities or obligations or claim entitlements that arise, or could arise, under a taxation law, the receiver should request advice from a registered tax agent or a registered tax (financial) adviser.</w:t>
      </w:r>
    </w:p>
    <w:p w:rsidR="008F382C" w:rsidRPr="00A22AAA" w:rsidRDefault="008F382C" w:rsidP="00A22AAA">
      <w:pPr>
        <w:pStyle w:val="Subitem"/>
      </w:pPr>
      <w:r w:rsidRPr="00A22AAA">
        <w:t>(5)</w:t>
      </w:r>
      <w:r w:rsidRPr="00A22AAA">
        <w:tab/>
        <w:t xml:space="preserve">A person who wishes to rely on </w:t>
      </w:r>
      <w:r w:rsidR="00A22AAA" w:rsidRPr="00A22AAA">
        <w:t>subitem (</w:t>
      </w:r>
      <w:r w:rsidRPr="00A22AAA">
        <w:t>4) in proceedings for a contravention of a civil penalty provision bears an evidential burden in relation to the matters in that subitem.</w:t>
      </w:r>
    </w:p>
    <w:p w:rsidR="008F382C" w:rsidRPr="00A22AAA" w:rsidRDefault="008F382C" w:rsidP="00A22AAA">
      <w:pPr>
        <w:pStyle w:val="ItemHead"/>
      </w:pPr>
      <w:r w:rsidRPr="00A22AAA">
        <w:t>49  Registering as a registered tax (financial) adviser during the transitional period</w:t>
      </w:r>
    </w:p>
    <w:p w:rsidR="008F382C" w:rsidRPr="00A22AAA" w:rsidRDefault="008F382C" w:rsidP="00A22AAA">
      <w:pPr>
        <w:pStyle w:val="Item"/>
      </w:pPr>
      <w:r w:rsidRPr="00A22AAA">
        <w:t>If:</w:t>
      </w:r>
    </w:p>
    <w:p w:rsidR="008F382C" w:rsidRPr="00A22AAA" w:rsidRDefault="008F382C" w:rsidP="00A22AAA">
      <w:pPr>
        <w:pStyle w:val="paragraph"/>
      </w:pPr>
      <w:r w:rsidRPr="00A22AAA">
        <w:tab/>
        <w:t>(a)</w:t>
      </w:r>
      <w:r w:rsidRPr="00A22AAA">
        <w:tab/>
        <w:t>an entity is a financial services licensee or a representative of a financial services licensee (other than an entity taken to be a registered tax (financial) adviser under item</w:t>
      </w:r>
      <w:r w:rsidR="00A22AAA" w:rsidRPr="00A22AAA">
        <w:t> </w:t>
      </w:r>
      <w:r w:rsidRPr="00A22AAA">
        <w:t>48 of this Schedule); and</w:t>
      </w:r>
    </w:p>
    <w:p w:rsidR="008F382C" w:rsidRPr="00A22AAA" w:rsidRDefault="008F382C" w:rsidP="00A22AAA">
      <w:pPr>
        <w:pStyle w:val="paragraph"/>
      </w:pPr>
      <w:r w:rsidRPr="00A22AAA">
        <w:tab/>
        <w:t>(b)</w:t>
      </w:r>
      <w:r w:rsidRPr="00A22AAA">
        <w:tab/>
        <w:t>the entity applies for registration as a registered tax (financial) adviser under section</w:t>
      </w:r>
      <w:r w:rsidR="00A22AAA" w:rsidRPr="00A22AAA">
        <w:t> </w:t>
      </w:r>
      <w:r w:rsidRPr="00A22AAA">
        <w:t>20</w:t>
      </w:r>
      <w:r w:rsidR="00A22AAA">
        <w:noBreakHyphen/>
      </w:r>
      <w:r w:rsidRPr="00A22AAA">
        <w:t>20 of the new law during the transitional period; and</w:t>
      </w:r>
    </w:p>
    <w:p w:rsidR="008F382C" w:rsidRPr="00A22AAA" w:rsidRDefault="008F382C" w:rsidP="00A22AAA">
      <w:pPr>
        <w:pStyle w:val="paragraph"/>
      </w:pPr>
      <w:r w:rsidRPr="00A22AAA">
        <w:tab/>
        <w:t>(c)</w:t>
      </w:r>
      <w:r w:rsidRPr="00A22AAA">
        <w:tab/>
        <w:t>the entity would be eligible for registration but for the operation of:</w:t>
      </w:r>
    </w:p>
    <w:p w:rsidR="008F382C" w:rsidRPr="00A22AAA" w:rsidRDefault="008F382C" w:rsidP="00A22AAA">
      <w:pPr>
        <w:pStyle w:val="paragraphsub"/>
      </w:pPr>
      <w:r w:rsidRPr="00A22AAA">
        <w:tab/>
        <w:t>(i)</w:t>
      </w:r>
      <w:r w:rsidRPr="00A22AAA">
        <w:tab/>
        <w:t>paragraph</w:t>
      </w:r>
      <w:r w:rsidR="00A22AAA" w:rsidRPr="00A22AAA">
        <w:t> </w:t>
      </w:r>
      <w:r w:rsidRPr="00A22AAA">
        <w:t>20</w:t>
      </w:r>
      <w:r w:rsidR="00A22AAA">
        <w:noBreakHyphen/>
      </w:r>
      <w:r w:rsidRPr="00A22AAA">
        <w:t>5(1)(b) of the new law (which requires the Board to be satisfied of requirements prescribed by regulations, including requirements in relation to qualifications and experience in respect of registration as a registered tax (financial) adviser); or</w:t>
      </w:r>
    </w:p>
    <w:p w:rsidR="008F382C" w:rsidRPr="00A22AAA" w:rsidRDefault="008F382C" w:rsidP="00A22AAA">
      <w:pPr>
        <w:pStyle w:val="paragraphsub"/>
      </w:pPr>
      <w:r w:rsidRPr="00A22AAA">
        <w:tab/>
        <w:t>(ii)</w:t>
      </w:r>
      <w:r w:rsidRPr="00A22AAA">
        <w:tab/>
        <w:t>subparagraph</w:t>
      </w:r>
      <w:r w:rsidR="00A22AAA" w:rsidRPr="00A22AAA">
        <w:t> </w:t>
      </w:r>
      <w:r w:rsidRPr="00A22AAA">
        <w:t>20</w:t>
      </w:r>
      <w:r w:rsidR="00A22AAA">
        <w:noBreakHyphen/>
      </w:r>
      <w:r w:rsidRPr="00A22AAA">
        <w:t>5(2)(c)(iii) or (3)(d)(iii) of the new law; and</w:t>
      </w:r>
    </w:p>
    <w:p w:rsidR="008F382C" w:rsidRPr="00A22AAA" w:rsidRDefault="008F382C" w:rsidP="00A22AAA">
      <w:pPr>
        <w:pStyle w:val="paragraph"/>
      </w:pPr>
      <w:r w:rsidRPr="00A22AAA">
        <w:tab/>
        <w:t>(d)</w:t>
      </w:r>
      <w:r w:rsidRPr="00A22AAA">
        <w:tab/>
        <w:t>the Board is satisfied that the entity has sufficient experience to be able to provide tax (financial) advice services to a competent standard;</w:t>
      </w:r>
    </w:p>
    <w:p w:rsidR="008F382C" w:rsidRPr="00A22AAA" w:rsidRDefault="008F382C" w:rsidP="00A22AAA">
      <w:pPr>
        <w:pStyle w:val="Item"/>
      </w:pPr>
      <w:r w:rsidRPr="00A22AAA">
        <w:t>then, despite paragraph</w:t>
      </w:r>
      <w:r w:rsidR="00A22AAA" w:rsidRPr="00A22AAA">
        <w:t> </w:t>
      </w:r>
      <w:r w:rsidRPr="00A22AAA">
        <w:t>20</w:t>
      </w:r>
      <w:r w:rsidR="00A22AAA">
        <w:noBreakHyphen/>
      </w:r>
      <w:r w:rsidRPr="00A22AAA">
        <w:t>5(1)(b), (2)(c) or (3)(d) of the new law, the entity is eligible for registration.</w:t>
      </w:r>
    </w:p>
    <w:p w:rsidR="008F382C" w:rsidRPr="00A22AAA" w:rsidRDefault="008F382C" w:rsidP="00A22AAA">
      <w:pPr>
        <w:pStyle w:val="ItemHead"/>
      </w:pPr>
      <w:r w:rsidRPr="00A22AAA">
        <w:t>50  Transitional regulations</w:t>
      </w:r>
    </w:p>
    <w:p w:rsidR="008F382C" w:rsidRPr="00A22AAA" w:rsidRDefault="008F382C" w:rsidP="00A22AAA">
      <w:pPr>
        <w:pStyle w:val="Subitem"/>
      </w:pPr>
      <w:r w:rsidRPr="00A22AAA">
        <w:t>(1)</w:t>
      </w:r>
      <w:r w:rsidRPr="00A22AAA">
        <w:tab/>
        <w:t>The Governor</w:t>
      </w:r>
      <w:r w:rsidR="00A22AAA">
        <w:noBreakHyphen/>
      </w:r>
      <w:r w:rsidRPr="00A22AAA">
        <w:t>General may make regulations prescribing matters:</w:t>
      </w:r>
    </w:p>
    <w:p w:rsidR="008F382C" w:rsidRPr="00A22AAA" w:rsidRDefault="008F382C" w:rsidP="00A22AAA">
      <w:pPr>
        <w:pStyle w:val="paragraph"/>
      </w:pPr>
      <w:r w:rsidRPr="00A22AAA">
        <w:tab/>
        <w:t>(a)</w:t>
      </w:r>
      <w:r w:rsidRPr="00A22AAA">
        <w:tab/>
        <w:t>required or permitted by this Part to be prescribed; and</w:t>
      </w:r>
    </w:p>
    <w:p w:rsidR="008F382C" w:rsidRPr="00A22AAA" w:rsidRDefault="008F382C" w:rsidP="00A22AAA">
      <w:pPr>
        <w:pStyle w:val="paragraph"/>
      </w:pPr>
      <w:r w:rsidRPr="00A22AAA">
        <w:lastRenderedPageBreak/>
        <w:tab/>
        <w:t>(b)</w:t>
      </w:r>
      <w:r w:rsidRPr="00A22AAA">
        <w:tab/>
        <w:t>necessary or convenient to be prescribed for carrying out or giving effect to this Part.</w:t>
      </w:r>
    </w:p>
    <w:p w:rsidR="008F382C" w:rsidRPr="00A22AAA" w:rsidRDefault="008F382C" w:rsidP="00A22AAA">
      <w:pPr>
        <w:pStyle w:val="Subitem"/>
      </w:pPr>
      <w:r w:rsidRPr="00A22AAA">
        <w:t>(2)</w:t>
      </w:r>
      <w:r w:rsidRPr="00A22AAA">
        <w:tab/>
        <w:t>In particular, regulations may be made prescribing matters of a transitional nature (including any saving or application provisions) relating to the amendments or repeals made by Part</w:t>
      </w:r>
      <w:r w:rsidR="00A22AAA" w:rsidRPr="00A22AAA">
        <w:t> </w:t>
      </w:r>
      <w:r w:rsidRPr="00A22AAA">
        <w:t>1 or 2 of this Schedule.</w:t>
      </w:r>
    </w:p>
    <w:p w:rsidR="008F382C" w:rsidRPr="00A22AAA" w:rsidRDefault="008F382C" w:rsidP="00A22AAA">
      <w:pPr>
        <w:pStyle w:val="Subitem"/>
      </w:pPr>
      <w:r w:rsidRPr="00A22AAA">
        <w:t>(3)</w:t>
      </w:r>
      <w:r w:rsidRPr="00A22AAA">
        <w:tab/>
      </w:r>
      <w:r w:rsidR="00A22AAA" w:rsidRPr="00A22AAA">
        <w:t>Subitem (</w:t>
      </w:r>
      <w:r w:rsidRPr="00A22AAA">
        <w:t xml:space="preserve">2) does not limit </w:t>
      </w:r>
      <w:r w:rsidR="00A22AAA" w:rsidRPr="00A22AAA">
        <w:t>subitem (</w:t>
      </w:r>
      <w:r w:rsidRPr="00A22AAA">
        <w:t>1).</w:t>
      </w:r>
    </w:p>
    <w:p w:rsidR="008F382C" w:rsidRPr="00A22AAA" w:rsidRDefault="008F382C" w:rsidP="00A22AAA">
      <w:pPr>
        <w:pStyle w:val="ActHead6"/>
        <w:pageBreakBefore/>
      </w:pPr>
      <w:bookmarkStart w:id="88" w:name="_Toc357426801"/>
      <w:r w:rsidRPr="00A22AAA">
        <w:rPr>
          <w:rStyle w:val="CharAmSchNo"/>
        </w:rPr>
        <w:lastRenderedPageBreak/>
        <w:t>Schedule</w:t>
      </w:r>
      <w:r w:rsidR="00A22AAA" w:rsidRPr="00A22AAA">
        <w:rPr>
          <w:rStyle w:val="CharAmSchNo"/>
        </w:rPr>
        <w:t> </w:t>
      </w:r>
      <w:r w:rsidRPr="00A22AAA">
        <w:rPr>
          <w:rStyle w:val="CharAmSchNo"/>
        </w:rPr>
        <w:t>4</w:t>
      </w:r>
      <w:r w:rsidRPr="00A22AAA">
        <w:t>—</w:t>
      </w:r>
      <w:r w:rsidRPr="00A22AAA">
        <w:rPr>
          <w:rStyle w:val="CharAmSchText"/>
        </w:rPr>
        <w:t>Other amendments to the Tax Agent Services Act 2009</w:t>
      </w:r>
      <w:bookmarkEnd w:id="88"/>
    </w:p>
    <w:p w:rsidR="008F382C" w:rsidRPr="00A22AAA" w:rsidRDefault="008F382C" w:rsidP="00A22AAA">
      <w:pPr>
        <w:pStyle w:val="Header"/>
      </w:pPr>
      <w:r w:rsidRPr="00A22AAA">
        <w:rPr>
          <w:rStyle w:val="CharAmPartNo"/>
        </w:rPr>
        <w:t xml:space="preserve"> </w:t>
      </w:r>
      <w:r w:rsidRPr="00A22AAA">
        <w:rPr>
          <w:rStyle w:val="CharAmPartText"/>
        </w:rPr>
        <w:t xml:space="preserve"> </w:t>
      </w:r>
    </w:p>
    <w:p w:rsidR="008F382C" w:rsidRPr="00A22AAA" w:rsidRDefault="008F382C" w:rsidP="00A22AAA">
      <w:pPr>
        <w:pStyle w:val="ItemHead"/>
      </w:pPr>
      <w:r w:rsidRPr="00A22AAA">
        <w:t>1  At the end of subsection</w:t>
      </w:r>
      <w:r w:rsidR="00A22AAA" w:rsidRPr="00A22AAA">
        <w:t> </w:t>
      </w:r>
      <w:r w:rsidRPr="00A22AAA">
        <w:t>20</w:t>
      </w:r>
      <w:r w:rsidR="00A22AAA">
        <w:noBreakHyphen/>
      </w:r>
      <w:r w:rsidRPr="00A22AAA">
        <w:t>5(1)</w:t>
      </w:r>
    </w:p>
    <w:p w:rsidR="008F382C" w:rsidRPr="00A22AAA" w:rsidRDefault="008F382C" w:rsidP="00A22AAA">
      <w:pPr>
        <w:pStyle w:val="Item"/>
      </w:pPr>
      <w:r w:rsidRPr="00A22AAA">
        <w:t>Add:</w:t>
      </w:r>
    </w:p>
    <w:p w:rsidR="008F382C" w:rsidRPr="00A22AAA" w:rsidRDefault="008F382C" w:rsidP="00A22AAA">
      <w:pPr>
        <w:pStyle w:val="paragraph"/>
      </w:pPr>
      <w:r w:rsidRPr="00A22AAA">
        <w:tab/>
        <w:t>; and (c)</w:t>
      </w:r>
      <w:r w:rsidRPr="00A22AAA">
        <w:tab/>
        <w:t>the individual maintains, or will be able to maintain, professional indemnity insurance that meets the Board’s requirements; and</w:t>
      </w:r>
    </w:p>
    <w:p w:rsidR="008F382C" w:rsidRPr="00A22AAA" w:rsidRDefault="008F382C" w:rsidP="00A22AAA">
      <w:pPr>
        <w:pStyle w:val="paragraph"/>
      </w:pPr>
      <w:r w:rsidRPr="00A22AAA">
        <w:tab/>
        <w:t>(d)</w:t>
      </w:r>
      <w:r w:rsidRPr="00A22AAA">
        <w:tab/>
        <w:t>in the case of a renewal of registration—the individual has completed continuing professional education that meets the Board’s requirements.</w:t>
      </w:r>
    </w:p>
    <w:p w:rsidR="008F382C" w:rsidRPr="00A22AAA" w:rsidRDefault="008F382C" w:rsidP="00A22AAA">
      <w:pPr>
        <w:pStyle w:val="ItemHead"/>
      </w:pPr>
      <w:r w:rsidRPr="00A22AAA">
        <w:t>2  At the end of subsection</w:t>
      </w:r>
      <w:r w:rsidR="00A22AAA" w:rsidRPr="00A22AAA">
        <w:t> </w:t>
      </w:r>
      <w:r w:rsidRPr="00A22AAA">
        <w:t>20</w:t>
      </w:r>
      <w:r w:rsidR="00A22AAA">
        <w:noBreakHyphen/>
      </w:r>
      <w:r w:rsidRPr="00A22AAA">
        <w:t>5(2)</w:t>
      </w:r>
    </w:p>
    <w:p w:rsidR="008F382C" w:rsidRPr="00A22AAA" w:rsidRDefault="008F382C" w:rsidP="00A22AAA">
      <w:pPr>
        <w:pStyle w:val="Item"/>
      </w:pPr>
      <w:r w:rsidRPr="00A22AAA">
        <w:t>Add:</w:t>
      </w:r>
    </w:p>
    <w:p w:rsidR="008F382C" w:rsidRPr="00A22AAA" w:rsidRDefault="008F382C" w:rsidP="00A22AAA">
      <w:pPr>
        <w:pStyle w:val="paragraph"/>
      </w:pPr>
      <w:r w:rsidRPr="00A22AAA">
        <w:tab/>
        <w:t>; and (d)</w:t>
      </w:r>
      <w:r w:rsidRPr="00A22AAA">
        <w:tab/>
        <w:t>the partnership maintains, or will be able to maintain, professional indemnity insurance that meets the Board’s requirements.</w:t>
      </w:r>
    </w:p>
    <w:p w:rsidR="008F382C" w:rsidRPr="00A22AAA" w:rsidRDefault="008F382C" w:rsidP="00A22AAA">
      <w:pPr>
        <w:pStyle w:val="ItemHead"/>
      </w:pPr>
      <w:r w:rsidRPr="00A22AAA">
        <w:t>3  At the end of subsection</w:t>
      </w:r>
      <w:r w:rsidR="00A22AAA" w:rsidRPr="00A22AAA">
        <w:t> </w:t>
      </w:r>
      <w:r w:rsidRPr="00A22AAA">
        <w:t>20</w:t>
      </w:r>
      <w:r w:rsidR="00A22AAA">
        <w:noBreakHyphen/>
      </w:r>
      <w:r w:rsidRPr="00A22AAA">
        <w:t>5(3)</w:t>
      </w:r>
    </w:p>
    <w:p w:rsidR="008F382C" w:rsidRPr="00A22AAA" w:rsidRDefault="008F382C" w:rsidP="00A22AAA">
      <w:pPr>
        <w:pStyle w:val="Item"/>
      </w:pPr>
      <w:r w:rsidRPr="00A22AAA">
        <w:t>Add:</w:t>
      </w:r>
    </w:p>
    <w:p w:rsidR="008F382C" w:rsidRPr="00A22AAA" w:rsidRDefault="008F382C" w:rsidP="00A22AAA">
      <w:pPr>
        <w:pStyle w:val="paragraph"/>
      </w:pPr>
      <w:r w:rsidRPr="00A22AAA">
        <w:tab/>
        <w:t>; and (e)</w:t>
      </w:r>
      <w:r w:rsidRPr="00A22AAA">
        <w:tab/>
        <w:t>the company maintains, or will be able to maintain, professional indemnity insurance that meets the Board’s requirements.</w:t>
      </w:r>
    </w:p>
    <w:p w:rsidR="008F382C" w:rsidRPr="00A22AAA" w:rsidRDefault="008F382C" w:rsidP="00A22AAA">
      <w:pPr>
        <w:pStyle w:val="ItemHead"/>
      </w:pPr>
      <w:r w:rsidRPr="00A22AAA">
        <w:t>4  Subsection</w:t>
      </w:r>
      <w:r w:rsidR="00A22AAA" w:rsidRPr="00A22AAA">
        <w:t> </w:t>
      </w:r>
      <w:r w:rsidRPr="00A22AAA">
        <w:t>30</w:t>
      </w:r>
      <w:r w:rsidR="00A22AAA">
        <w:noBreakHyphen/>
      </w:r>
      <w:r w:rsidRPr="00A22AAA">
        <w:t>10(13)</w:t>
      </w:r>
    </w:p>
    <w:p w:rsidR="008F382C" w:rsidRPr="00A22AAA" w:rsidRDefault="008F382C" w:rsidP="00A22AAA">
      <w:pPr>
        <w:pStyle w:val="Item"/>
      </w:pPr>
      <w:r w:rsidRPr="00A22AAA">
        <w:t>Repeal the subsection, substitute:</w:t>
      </w:r>
    </w:p>
    <w:p w:rsidR="008F382C" w:rsidRPr="00A22AAA" w:rsidRDefault="008F382C" w:rsidP="00A22AAA">
      <w:pPr>
        <w:pStyle w:val="subsection"/>
      </w:pPr>
      <w:r w:rsidRPr="00A22AAA">
        <w:tab/>
        <w:t>(13)</w:t>
      </w:r>
      <w:r w:rsidRPr="00A22AAA">
        <w:tab/>
        <w:t>You must maintain professional indemnity insurance that meets the Board’s requirements.</w:t>
      </w:r>
    </w:p>
    <w:p w:rsidR="008F382C" w:rsidRPr="00A22AAA" w:rsidRDefault="008F382C" w:rsidP="00A22AAA">
      <w:pPr>
        <w:pStyle w:val="ItemHead"/>
      </w:pPr>
      <w:r w:rsidRPr="00A22AAA">
        <w:t>5  At the end of subsection</w:t>
      </w:r>
      <w:r w:rsidR="00A22AAA" w:rsidRPr="00A22AAA">
        <w:t> </w:t>
      </w:r>
      <w:r w:rsidRPr="00A22AAA">
        <w:t>30</w:t>
      </w:r>
      <w:r w:rsidR="00A22AAA">
        <w:noBreakHyphen/>
      </w:r>
      <w:r w:rsidRPr="00A22AAA">
        <w:t>35(1)</w:t>
      </w:r>
    </w:p>
    <w:p w:rsidR="008F382C" w:rsidRPr="00A22AAA" w:rsidRDefault="008F382C" w:rsidP="00A22AAA">
      <w:pPr>
        <w:pStyle w:val="Item"/>
      </w:pPr>
      <w:r w:rsidRPr="00A22AAA">
        <w:t>Add:</w:t>
      </w:r>
    </w:p>
    <w:p w:rsidR="008F382C" w:rsidRPr="00A22AAA" w:rsidRDefault="008F382C" w:rsidP="00A22AAA">
      <w:pPr>
        <w:pStyle w:val="paragraph"/>
      </w:pPr>
      <w:r w:rsidRPr="00A22AAA">
        <w:tab/>
        <w:t>; or (c)</w:t>
      </w:r>
      <w:r w:rsidRPr="00A22AAA">
        <w:tab/>
        <w:t>there is a change in your business or email address or of any other circumstances relevant to your registration.</w:t>
      </w:r>
    </w:p>
    <w:p w:rsidR="008F382C" w:rsidRPr="00A22AAA" w:rsidRDefault="008F382C" w:rsidP="00A22AAA">
      <w:pPr>
        <w:pStyle w:val="ItemHead"/>
      </w:pPr>
      <w:r w:rsidRPr="00A22AAA">
        <w:t>6  At the end of subsection</w:t>
      </w:r>
      <w:r w:rsidR="00A22AAA" w:rsidRPr="00A22AAA">
        <w:t> </w:t>
      </w:r>
      <w:r w:rsidRPr="00A22AAA">
        <w:t>30</w:t>
      </w:r>
      <w:r w:rsidR="00A22AAA">
        <w:noBreakHyphen/>
      </w:r>
      <w:r w:rsidRPr="00A22AAA">
        <w:t>35(2)</w:t>
      </w:r>
    </w:p>
    <w:p w:rsidR="008F382C" w:rsidRPr="00A22AAA" w:rsidRDefault="008F382C" w:rsidP="00A22AAA">
      <w:pPr>
        <w:pStyle w:val="Item"/>
      </w:pPr>
      <w:r w:rsidRPr="00A22AAA">
        <w:t>Add:</w:t>
      </w:r>
    </w:p>
    <w:p w:rsidR="008F382C" w:rsidRPr="00A22AAA" w:rsidRDefault="008F382C" w:rsidP="00A22AAA">
      <w:pPr>
        <w:pStyle w:val="paragraph"/>
      </w:pPr>
      <w:r w:rsidRPr="00A22AAA">
        <w:lastRenderedPageBreak/>
        <w:tab/>
        <w:t>; or (d)</w:t>
      </w:r>
      <w:r w:rsidRPr="00A22AAA">
        <w:tab/>
        <w:t>there is a change in your business or email address or of any other circumstances relevant to your registration.</w:t>
      </w:r>
    </w:p>
    <w:p w:rsidR="008F382C" w:rsidRPr="00A22AAA" w:rsidRDefault="008F382C" w:rsidP="00A22AAA">
      <w:pPr>
        <w:pStyle w:val="ItemHead"/>
      </w:pPr>
      <w:r w:rsidRPr="00A22AAA">
        <w:t>7  At the end of subsection</w:t>
      </w:r>
      <w:r w:rsidR="00A22AAA" w:rsidRPr="00A22AAA">
        <w:t> </w:t>
      </w:r>
      <w:r w:rsidRPr="00A22AAA">
        <w:t>30</w:t>
      </w:r>
      <w:r w:rsidR="00A22AAA">
        <w:noBreakHyphen/>
      </w:r>
      <w:r w:rsidRPr="00A22AAA">
        <w:t>35(3)</w:t>
      </w:r>
    </w:p>
    <w:p w:rsidR="008F382C" w:rsidRPr="00A22AAA" w:rsidRDefault="008F382C" w:rsidP="00A22AAA">
      <w:pPr>
        <w:pStyle w:val="Item"/>
      </w:pPr>
      <w:r w:rsidRPr="00A22AAA">
        <w:t>Add:</w:t>
      </w:r>
    </w:p>
    <w:p w:rsidR="008F382C" w:rsidRPr="00A22AAA" w:rsidRDefault="008F382C" w:rsidP="00A22AAA">
      <w:pPr>
        <w:pStyle w:val="paragraph"/>
      </w:pPr>
      <w:r w:rsidRPr="00A22AAA">
        <w:tab/>
        <w:t>; or (d)</w:t>
      </w:r>
      <w:r w:rsidRPr="00A22AAA">
        <w:tab/>
        <w:t>there is a change in your business or email address or of any other circumstances relevant to your registration.</w:t>
      </w:r>
    </w:p>
    <w:p w:rsidR="008F382C" w:rsidRPr="00A22AAA" w:rsidRDefault="008F382C" w:rsidP="00A22AAA">
      <w:pPr>
        <w:pStyle w:val="ItemHead"/>
      </w:pPr>
      <w:r w:rsidRPr="00A22AAA">
        <w:t>8  At the end of section</w:t>
      </w:r>
      <w:r w:rsidR="00A22AAA" w:rsidRPr="00A22AAA">
        <w:t> </w:t>
      </w:r>
      <w:r w:rsidRPr="00A22AAA">
        <w:t>40</w:t>
      </w:r>
      <w:r w:rsidR="00A22AAA">
        <w:noBreakHyphen/>
      </w:r>
      <w:r w:rsidRPr="00A22AAA">
        <w:t>5</w:t>
      </w:r>
    </w:p>
    <w:p w:rsidR="008F382C" w:rsidRPr="00A22AAA" w:rsidRDefault="008F382C" w:rsidP="00A22AAA">
      <w:pPr>
        <w:pStyle w:val="Item"/>
      </w:pPr>
      <w:r w:rsidRPr="00A22AAA">
        <w:t>Add:</w:t>
      </w:r>
    </w:p>
    <w:p w:rsidR="008F382C" w:rsidRPr="00A22AAA" w:rsidRDefault="008F382C" w:rsidP="00A22AAA">
      <w:pPr>
        <w:pStyle w:val="subsection"/>
      </w:pPr>
      <w:r w:rsidRPr="00A22AAA">
        <w:tab/>
        <w:t>(3)</w:t>
      </w:r>
      <w:r w:rsidRPr="00A22AAA">
        <w:tab/>
        <w:t xml:space="preserve">Despite </w:t>
      </w:r>
      <w:r w:rsidR="00A22AAA" w:rsidRPr="00A22AAA">
        <w:t>paragraph (</w:t>
      </w:r>
      <w:r w:rsidRPr="00A22AAA">
        <w:t>2)(a), the Board need not terminate your registration if:</w:t>
      </w:r>
    </w:p>
    <w:p w:rsidR="008F382C" w:rsidRPr="00A22AAA" w:rsidRDefault="008F382C" w:rsidP="00A22AAA">
      <w:pPr>
        <w:pStyle w:val="paragraph"/>
      </w:pPr>
      <w:r w:rsidRPr="00A22AAA">
        <w:tab/>
        <w:t>(a)</w:t>
      </w:r>
      <w:r w:rsidRPr="00A22AAA">
        <w:tab/>
        <w:t>you surrender your registration by notice in writing to the Board; and</w:t>
      </w:r>
    </w:p>
    <w:p w:rsidR="008F382C" w:rsidRPr="00A22AAA" w:rsidRDefault="008F382C" w:rsidP="00A22AAA">
      <w:pPr>
        <w:pStyle w:val="paragraph"/>
      </w:pPr>
      <w:r w:rsidRPr="00A22AAA">
        <w:tab/>
        <w:t>(b)</w:t>
      </w:r>
      <w:r w:rsidRPr="00A22AAA">
        <w:tab/>
        <w:t>the Board considers that, due to a current investigation or the outcome of an investigation, it would be inappropriate to terminate your registration.</w:t>
      </w:r>
    </w:p>
    <w:p w:rsidR="008F382C" w:rsidRPr="00A22AAA" w:rsidRDefault="008F382C" w:rsidP="00A22AAA">
      <w:pPr>
        <w:pStyle w:val="ItemHead"/>
      </w:pPr>
      <w:r w:rsidRPr="00A22AAA">
        <w:t>9  After subsection</w:t>
      </w:r>
      <w:r w:rsidR="00A22AAA" w:rsidRPr="00A22AAA">
        <w:t> </w:t>
      </w:r>
      <w:r w:rsidRPr="00A22AAA">
        <w:t>40</w:t>
      </w:r>
      <w:r w:rsidR="00A22AAA">
        <w:noBreakHyphen/>
      </w:r>
      <w:r w:rsidRPr="00A22AAA">
        <w:t>10(2)</w:t>
      </w:r>
    </w:p>
    <w:p w:rsidR="008F382C" w:rsidRPr="00A22AAA" w:rsidRDefault="008F382C" w:rsidP="00A22AAA">
      <w:pPr>
        <w:pStyle w:val="Item"/>
      </w:pPr>
      <w:r w:rsidRPr="00A22AAA">
        <w:t>Insert:</w:t>
      </w:r>
    </w:p>
    <w:p w:rsidR="008F382C" w:rsidRPr="00A22AAA" w:rsidRDefault="008F382C" w:rsidP="00A22AAA">
      <w:pPr>
        <w:pStyle w:val="subsection"/>
      </w:pPr>
      <w:r w:rsidRPr="00A22AAA">
        <w:tab/>
        <w:t>(2A)</w:t>
      </w:r>
      <w:r w:rsidRPr="00A22AAA">
        <w:tab/>
        <w:t xml:space="preserve">Despite </w:t>
      </w:r>
      <w:r w:rsidR="00A22AAA" w:rsidRPr="00A22AAA">
        <w:t>subsection (</w:t>
      </w:r>
      <w:r w:rsidRPr="00A22AAA">
        <w:t>2), the Board need not terminate your registration if:</w:t>
      </w:r>
    </w:p>
    <w:p w:rsidR="008F382C" w:rsidRPr="00A22AAA" w:rsidRDefault="008F382C" w:rsidP="00A22AAA">
      <w:pPr>
        <w:pStyle w:val="paragraph"/>
      </w:pPr>
      <w:r w:rsidRPr="00A22AAA">
        <w:tab/>
        <w:t>(a)</w:t>
      </w:r>
      <w:r w:rsidRPr="00A22AAA">
        <w:tab/>
        <w:t>you surrender your registration by notice in writing to the Board; and</w:t>
      </w:r>
    </w:p>
    <w:p w:rsidR="008F382C" w:rsidRPr="00A22AAA" w:rsidRDefault="008F382C" w:rsidP="00A22AAA">
      <w:pPr>
        <w:pStyle w:val="paragraph"/>
      </w:pPr>
      <w:r w:rsidRPr="00A22AAA">
        <w:tab/>
        <w:t>(b)</w:t>
      </w:r>
      <w:r w:rsidRPr="00A22AAA">
        <w:tab/>
        <w:t>the Board considers that, due to a current investigation or the outcome of an investigation, it would be inappropriate to terminate your registration.</w:t>
      </w:r>
    </w:p>
    <w:p w:rsidR="008F382C" w:rsidRPr="00A22AAA" w:rsidRDefault="008F382C" w:rsidP="00A22AAA">
      <w:pPr>
        <w:pStyle w:val="ItemHead"/>
      </w:pPr>
      <w:r w:rsidRPr="00A22AAA">
        <w:t>10  After subsection</w:t>
      </w:r>
      <w:r w:rsidR="00A22AAA" w:rsidRPr="00A22AAA">
        <w:t> </w:t>
      </w:r>
      <w:r w:rsidRPr="00A22AAA">
        <w:t>40</w:t>
      </w:r>
      <w:r w:rsidR="00A22AAA">
        <w:noBreakHyphen/>
      </w:r>
      <w:r w:rsidRPr="00A22AAA">
        <w:t>15(2)</w:t>
      </w:r>
    </w:p>
    <w:p w:rsidR="008F382C" w:rsidRPr="00A22AAA" w:rsidRDefault="008F382C" w:rsidP="00A22AAA">
      <w:pPr>
        <w:pStyle w:val="Item"/>
      </w:pPr>
      <w:r w:rsidRPr="00A22AAA">
        <w:t>Insert:</w:t>
      </w:r>
    </w:p>
    <w:p w:rsidR="008F382C" w:rsidRPr="00A22AAA" w:rsidRDefault="008F382C" w:rsidP="00A22AAA">
      <w:pPr>
        <w:pStyle w:val="subsection"/>
      </w:pPr>
      <w:r w:rsidRPr="00A22AAA">
        <w:tab/>
        <w:t>(2A)</w:t>
      </w:r>
      <w:r w:rsidRPr="00A22AAA">
        <w:tab/>
        <w:t xml:space="preserve">Despite </w:t>
      </w:r>
      <w:r w:rsidR="00A22AAA" w:rsidRPr="00A22AAA">
        <w:t>paragraph (</w:t>
      </w:r>
      <w:r w:rsidRPr="00A22AAA">
        <w:t>2)(a), the Board need not terminate your registration if:</w:t>
      </w:r>
    </w:p>
    <w:p w:rsidR="008F382C" w:rsidRPr="00A22AAA" w:rsidRDefault="008F382C" w:rsidP="00A22AAA">
      <w:pPr>
        <w:pStyle w:val="paragraph"/>
      </w:pPr>
      <w:r w:rsidRPr="00A22AAA">
        <w:tab/>
        <w:t>(a)</w:t>
      </w:r>
      <w:r w:rsidRPr="00A22AAA">
        <w:tab/>
        <w:t>you surrender your registration by notice in writing to the Board; and</w:t>
      </w:r>
    </w:p>
    <w:p w:rsidR="008F382C" w:rsidRPr="00A22AAA" w:rsidRDefault="008F382C" w:rsidP="00A22AAA">
      <w:pPr>
        <w:pStyle w:val="paragraph"/>
      </w:pPr>
      <w:r w:rsidRPr="00A22AAA">
        <w:tab/>
        <w:t>(b)</w:t>
      </w:r>
      <w:r w:rsidRPr="00A22AAA">
        <w:tab/>
        <w:t>the Board considers that, due to a current investigation or the outcome of an investigation, it would be inappropriate to terminate your registration.</w:t>
      </w:r>
    </w:p>
    <w:p w:rsidR="008F382C" w:rsidRPr="00A22AAA" w:rsidRDefault="008F382C" w:rsidP="00A22AAA">
      <w:pPr>
        <w:pStyle w:val="ItemHead"/>
      </w:pPr>
      <w:r w:rsidRPr="00A22AAA">
        <w:lastRenderedPageBreak/>
        <w:t>11  Subsection</w:t>
      </w:r>
      <w:r w:rsidR="00A22AAA" w:rsidRPr="00A22AAA">
        <w:t> </w:t>
      </w:r>
      <w:r w:rsidRPr="00A22AAA">
        <w:t>50</w:t>
      </w:r>
      <w:r w:rsidR="00A22AAA">
        <w:noBreakHyphen/>
      </w:r>
      <w:r w:rsidRPr="00A22AAA">
        <w:t>5(5)</w:t>
      </w:r>
    </w:p>
    <w:p w:rsidR="008F382C" w:rsidRPr="00A22AAA" w:rsidRDefault="008F382C" w:rsidP="00A22AAA">
      <w:pPr>
        <w:pStyle w:val="Item"/>
      </w:pPr>
      <w:r w:rsidRPr="00A22AAA">
        <w:t>Omit “evidential burden”, substitute “</w:t>
      </w:r>
      <w:r w:rsidR="00A22AAA" w:rsidRPr="00A22AAA">
        <w:rPr>
          <w:position w:val="6"/>
          <w:sz w:val="16"/>
        </w:rPr>
        <w:t>*</w:t>
      </w:r>
      <w:r w:rsidRPr="00A22AAA">
        <w:t>evidential burden”.</w:t>
      </w:r>
    </w:p>
    <w:p w:rsidR="008F382C" w:rsidRPr="00A22AAA" w:rsidRDefault="008F382C" w:rsidP="00A22AAA">
      <w:pPr>
        <w:pStyle w:val="ItemHead"/>
      </w:pPr>
      <w:r w:rsidRPr="00A22AAA">
        <w:t>12  After subsection</w:t>
      </w:r>
      <w:r w:rsidR="00A22AAA" w:rsidRPr="00A22AAA">
        <w:t> </w:t>
      </w:r>
      <w:r w:rsidRPr="00A22AAA">
        <w:t>50</w:t>
      </w:r>
      <w:r w:rsidR="00A22AAA">
        <w:noBreakHyphen/>
      </w:r>
      <w:r w:rsidRPr="00A22AAA">
        <w:t>10(4)</w:t>
      </w:r>
    </w:p>
    <w:p w:rsidR="008F382C" w:rsidRPr="00A22AAA" w:rsidRDefault="008F382C" w:rsidP="00A22AAA">
      <w:pPr>
        <w:pStyle w:val="Item"/>
      </w:pPr>
      <w:r w:rsidRPr="00A22AAA">
        <w:t>Insert:</w:t>
      </w:r>
    </w:p>
    <w:p w:rsidR="008F382C" w:rsidRPr="00A22AAA" w:rsidRDefault="008F382C" w:rsidP="00A22AAA">
      <w:pPr>
        <w:pStyle w:val="subsection"/>
      </w:pPr>
      <w:r w:rsidRPr="00A22AAA">
        <w:tab/>
        <w:t>(4A)</w:t>
      </w:r>
      <w:r w:rsidRPr="00A22AAA">
        <w:tab/>
        <w:t xml:space="preserve">If you wish to rely on </w:t>
      </w:r>
      <w:r w:rsidR="00A22AAA" w:rsidRPr="00A22AAA">
        <w:t>subsection (</w:t>
      </w:r>
      <w:r w:rsidRPr="00A22AAA">
        <w:t xml:space="preserve">3) or (4) in civil penalty proceedings, you bear an </w:t>
      </w:r>
      <w:r w:rsidR="00A22AAA" w:rsidRPr="00A22AAA">
        <w:rPr>
          <w:position w:val="6"/>
          <w:sz w:val="16"/>
        </w:rPr>
        <w:t>*</w:t>
      </w:r>
      <w:r w:rsidRPr="00A22AAA">
        <w:t>evidential burden in relation to that matter.</w:t>
      </w:r>
    </w:p>
    <w:p w:rsidR="008F382C" w:rsidRPr="00A22AAA" w:rsidRDefault="008F382C" w:rsidP="00A22AAA">
      <w:pPr>
        <w:pStyle w:val="ItemHead"/>
      </w:pPr>
      <w:r w:rsidRPr="00A22AAA">
        <w:t>13  Paragraph 50</w:t>
      </w:r>
      <w:r w:rsidR="00A22AAA">
        <w:noBreakHyphen/>
      </w:r>
      <w:r w:rsidRPr="00A22AAA">
        <w:t>30(1)(b)</w:t>
      </w:r>
    </w:p>
    <w:p w:rsidR="008F382C" w:rsidRPr="00A22AAA" w:rsidRDefault="008F382C" w:rsidP="00A22AAA">
      <w:pPr>
        <w:pStyle w:val="Item"/>
      </w:pPr>
      <w:r w:rsidRPr="00A22AAA">
        <w:t>Repeal the paragraph, substitute:</w:t>
      </w:r>
    </w:p>
    <w:p w:rsidR="008F382C" w:rsidRPr="00A22AAA" w:rsidRDefault="008F382C" w:rsidP="00A22AAA">
      <w:pPr>
        <w:pStyle w:val="paragraph"/>
      </w:pPr>
      <w:r w:rsidRPr="00A22AAA">
        <w:tab/>
        <w:t>(b)</w:t>
      </w:r>
      <w:r w:rsidRPr="00A22AAA">
        <w:tab/>
        <w:t xml:space="preserve">in the course of providing a </w:t>
      </w:r>
      <w:r w:rsidR="00A22AAA" w:rsidRPr="00A22AAA">
        <w:rPr>
          <w:position w:val="6"/>
          <w:sz w:val="16"/>
        </w:rPr>
        <w:t>*</w:t>
      </w:r>
      <w:r w:rsidRPr="00A22AAA">
        <w:t xml:space="preserve">tax agent service, you sign a declaration or other statement in relation to a taxpayer that is required or permitted by a </w:t>
      </w:r>
      <w:r w:rsidR="00A22AAA" w:rsidRPr="00A22AAA">
        <w:rPr>
          <w:position w:val="6"/>
          <w:sz w:val="16"/>
        </w:rPr>
        <w:t>*</w:t>
      </w:r>
      <w:r w:rsidRPr="00A22AAA">
        <w:t>taxation law; and</w:t>
      </w:r>
    </w:p>
    <w:p w:rsidR="008F382C" w:rsidRPr="00A22AAA" w:rsidRDefault="008F382C" w:rsidP="00A22AAA">
      <w:pPr>
        <w:pStyle w:val="ItemHead"/>
      </w:pPr>
      <w:r w:rsidRPr="00A22AAA">
        <w:t>14  Paragraph 50</w:t>
      </w:r>
      <w:r w:rsidR="00A22AAA">
        <w:noBreakHyphen/>
      </w:r>
      <w:r w:rsidRPr="00A22AAA">
        <w:t>30(2)(b)</w:t>
      </w:r>
    </w:p>
    <w:p w:rsidR="008F382C" w:rsidRPr="00A22AAA" w:rsidRDefault="008F382C" w:rsidP="00A22AAA">
      <w:pPr>
        <w:pStyle w:val="Item"/>
      </w:pPr>
      <w:r w:rsidRPr="00A22AAA">
        <w:t>Repeal the paragraph, substitute:</w:t>
      </w:r>
    </w:p>
    <w:p w:rsidR="008F382C" w:rsidRPr="00A22AAA" w:rsidRDefault="008F382C" w:rsidP="00A22AAA">
      <w:pPr>
        <w:pStyle w:val="paragraph"/>
        <w:rPr>
          <w:b/>
        </w:rPr>
      </w:pPr>
      <w:r w:rsidRPr="00A22AAA">
        <w:tab/>
        <w:t>(b)</w:t>
      </w:r>
      <w:r w:rsidRPr="00A22AAA">
        <w:tab/>
        <w:t xml:space="preserve">in the course of providing a </w:t>
      </w:r>
      <w:r w:rsidR="00A22AAA" w:rsidRPr="00A22AAA">
        <w:rPr>
          <w:position w:val="6"/>
          <w:sz w:val="16"/>
        </w:rPr>
        <w:t>*</w:t>
      </w:r>
      <w:r w:rsidRPr="00A22AAA">
        <w:t xml:space="preserve">BAS service, you sign a declaration or other statement in relation to a taxpayer that is required or permitted by a </w:t>
      </w:r>
      <w:r w:rsidR="00A22AAA" w:rsidRPr="00A22AAA">
        <w:rPr>
          <w:position w:val="6"/>
          <w:sz w:val="16"/>
        </w:rPr>
        <w:t>*</w:t>
      </w:r>
      <w:r w:rsidRPr="00A22AAA">
        <w:t>taxation law; and</w:t>
      </w:r>
    </w:p>
    <w:p w:rsidR="008F382C" w:rsidRPr="00A22AAA" w:rsidRDefault="008F382C" w:rsidP="00A22AAA">
      <w:pPr>
        <w:pStyle w:val="ItemHead"/>
      </w:pPr>
      <w:r w:rsidRPr="00A22AAA">
        <w:t>15  Paragraph 50</w:t>
      </w:r>
      <w:r w:rsidR="00A22AAA">
        <w:noBreakHyphen/>
      </w:r>
      <w:r w:rsidRPr="00A22AAA">
        <w:t>30(3)(b)</w:t>
      </w:r>
    </w:p>
    <w:p w:rsidR="008F382C" w:rsidRPr="00A22AAA" w:rsidRDefault="008F382C" w:rsidP="00A22AAA">
      <w:pPr>
        <w:pStyle w:val="Item"/>
      </w:pPr>
      <w:r w:rsidRPr="00A22AAA">
        <w:t>Repeal the paragraph, substitute:</w:t>
      </w:r>
    </w:p>
    <w:p w:rsidR="008F382C" w:rsidRPr="00A22AAA" w:rsidRDefault="008F382C" w:rsidP="00A22AAA">
      <w:pPr>
        <w:pStyle w:val="paragraph"/>
      </w:pPr>
      <w:r w:rsidRPr="00A22AAA">
        <w:tab/>
        <w:t>(b)</w:t>
      </w:r>
      <w:r w:rsidRPr="00A22AAA">
        <w:tab/>
        <w:t xml:space="preserve">in the course of providing a </w:t>
      </w:r>
      <w:r w:rsidR="00A22AAA" w:rsidRPr="00A22AAA">
        <w:rPr>
          <w:position w:val="6"/>
          <w:sz w:val="16"/>
        </w:rPr>
        <w:t>*</w:t>
      </w:r>
      <w:r w:rsidRPr="00A22AAA">
        <w:t xml:space="preserve">tax agent service, you sign a declaration or other statement in relation to a taxpayer that is required or permitted by a </w:t>
      </w:r>
      <w:r w:rsidR="00A22AAA" w:rsidRPr="00A22AAA">
        <w:rPr>
          <w:position w:val="6"/>
          <w:sz w:val="16"/>
        </w:rPr>
        <w:t>*</w:t>
      </w:r>
      <w:r w:rsidRPr="00A22AAA">
        <w:t>taxation law; and</w:t>
      </w:r>
    </w:p>
    <w:p w:rsidR="008F382C" w:rsidRPr="00A22AAA" w:rsidRDefault="008F382C" w:rsidP="00A22AAA">
      <w:pPr>
        <w:pStyle w:val="ItemHead"/>
      </w:pPr>
      <w:r w:rsidRPr="00A22AAA">
        <w:t>16  Paragraph 50</w:t>
      </w:r>
      <w:r w:rsidR="00A22AAA">
        <w:noBreakHyphen/>
      </w:r>
      <w:r w:rsidRPr="00A22AAA">
        <w:t>30(4)(b)</w:t>
      </w:r>
    </w:p>
    <w:p w:rsidR="008F382C" w:rsidRPr="00A22AAA" w:rsidRDefault="008F382C" w:rsidP="00A22AAA">
      <w:pPr>
        <w:pStyle w:val="Item"/>
      </w:pPr>
      <w:r w:rsidRPr="00A22AAA">
        <w:t>Repeal the paragraph, substitute:</w:t>
      </w:r>
    </w:p>
    <w:p w:rsidR="008F382C" w:rsidRPr="00A22AAA" w:rsidRDefault="008F382C" w:rsidP="00A22AAA">
      <w:pPr>
        <w:pStyle w:val="paragraph"/>
        <w:rPr>
          <w:b/>
        </w:rPr>
      </w:pPr>
      <w:r w:rsidRPr="00A22AAA">
        <w:tab/>
        <w:t>(b)</w:t>
      </w:r>
      <w:r w:rsidRPr="00A22AAA">
        <w:tab/>
        <w:t xml:space="preserve">in the course of providing a </w:t>
      </w:r>
      <w:r w:rsidR="00A22AAA" w:rsidRPr="00A22AAA">
        <w:rPr>
          <w:position w:val="6"/>
          <w:sz w:val="16"/>
        </w:rPr>
        <w:t>*</w:t>
      </w:r>
      <w:r w:rsidRPr="00A22AAA">
        <w:t xml:space="preserve">BAS service, you sign a declaration or other statement in relation to a taxpayer that is required or permitted by a </w:t>
      </w:r>
      <w:r w:rsidR="00A22AAA" w:rsidRPr="00A22AAA">
        <w:rPr>
          <w:position w:val="6"/>
          <w:sz w:val="16"/>
        </w:rPr>
        <w:t>*</w:t>
      </w:r>
      <w:r w:rsidRPr="00A22AAA">
        <w:t>taxation law; and</w:t>
      </w:r>
    </w:p>
    <w:p w:rsidR="008F382C" w:rsidRPr="00A22AAA" w:rsidRDefault="008F382C" w:rsidP="00A22AAA">
      <w:pPr>
        <w:pStyle w:val="ItemHead"/>
      </w:pPr>
      <w:r w:rsidRPr="00A22AAA">
        <w:t>17  Subsection</w:t>
      </w:r>
      <w:r w:rsidR="00A22AAA" w:rsidRPr="00A22AAA">
        <w:t> </w:t>
      </w:r>
      <w:r w:rsidRPr="00A22AAA">
        <w:t>50</w:t>
      </w:r>
      <w:r w:rsidR="00A22AAA">
        <w:noBreakHyphen/>
      </w:r>
      <w:r w:rsidRPr="00A22AAA">
        <w:t>30(5)</w:t>
      </w:r>
    </w:p>
    <w:p w:rsidR="008F382C" w:rsidRPr="00A22AAA" w:rsidRDefault="008F382C" w:rsidP="00A22AAA">
      <w:pPr>
        <w:pStyle w:val="Item"/>
      </w:pPr>
      <w:r w:rsidRPr="00A22AAA">
        <w:t>Omit “evidential burden”, substitute “</w:t>
      </w:r>
      <w:r w:rsidR="00A22AAA" w:rsidRPr="00A22AAA">
        <w:rPr>
          <w:position w:val="6"/>
          <w:sz w:val="16"/>
        </w:rPr>
        <w:t>*</w:t>
      </w:r>
      <w:r w:rsidRPr="00A22AAA">
        <w:t>evidential burden”.</w:t>
      </w:r>
    </w:p>
    <w:p w:rsidR="008F382C" w:rsidRPr="00A22AAA" w:rsidRDefault="008F382C" w:rsidP="00A22AAA">
      <w:pPr>
        <w:pStyle w:val="ItemHead"/>
      </w:pPr>
      <w:r w:rsidRPr="00A22AAA">
        <w:t>18  Paragraph 60</w:t>
      </w:r>
      <w:r w:rsidR="00A22AAA">
        <w:noBreakHyphen/>
      </w:r>
      <w:r w:rsidRPr="00A22AAA">
        <w:t>25(2)(a)</w:t>
      </w:r>
    </w:p>
    <w:p w:rsidR="008F382C" w:rsidRPr="00A22AAA" w:rsidRDefault="008F382C" w:rsidP="00A22AAA">
      <w:pPr>
        <w:pStyle w:val="Item"/>
      </w:pPr>
      <w:r w:rsidRPr="00A22AAA">
        <w:t>After “law of the Commonwealth”, insert “on a full</w:t>
      </w:r>
      <w:r w:rsidR="00A22AAA">
        <w:noBreakHyphen/>
      </w:r>
      <w:r w:rsidRPr="00A22AAA">
        <w:t>time basis”.</w:t>
      </w:r>
    </w:p>
    <w:p w:rsidR="008F382C" w:rsidRPr="00A22AAA" w:rsidRDefault="008F382C" w:rsidP="00A22AAA">
      <w:pPr>
        <w:pStyle w:val="ItemHead"/>
      </w:pPr>
      <w:r w:rsidRPr="00A22AAA">
        <w:lastRenderedPageBreak/>
        <w:t>19  At the end of Subdivision</w:t>
      </w:r>
      <w:r w:rsidR="00A22AAA" w:rsidRPr="00A22AAA">
        <w:t> </w:t>
      </w:r>
      <w:r w:rsidRPr="00A22AAA">
        <w:t>60</w:t>
      </w:r>
      <w:r w:rsidR="00A22AAA">
        <w:noBreakHyphen/>
      </w:r>
      <w:r w:rsidRPr="00A22AAA">
        <w:t>B</w:t>
      </w:r>
    </w:p>
    <w:p w:rsidR="008F382C" w:rsidRPr="00A22AAA" w:rsidRDefault="008F382C" w:rsidP="00A22AAA">
      <w:pPr>
        <w:pStyle w:val="Item"/>
      </w:pPr>
      <w:r w:rsidRPr="00A22AAA">
        <w:t>Add:</w:t>
      </w:r>
    </w:p>
    <w:p w:rsidR="008F382C" w:rsidRPr="00A22AAA" w:rsidRDefault="008F382C" w:rsidP="00A22AAA">
      <w:pPr>
        <w:pStyle w:val="ActHead5"/>
      </w:pPr>
      <w:bookmarkStart w:id="89" w:name="_Toc357426802"/>
      <w:r w:rsidRPr="00A22AAA">
        <w:rPr>
          <w:rStyle w:val="CharSectno"/>
        </w:rPr>
        <w:t>60</w:t>
      </w:r>
      <w:r w:rsidR="00A22AAA" w:rsidRPr="00A22AAA">
        <w:rPr>
          <w:rStyle w:val="CharSectno"/>
        </w:rPr>
        <w:noBreakHyphen/>
      </w:r>
      <w:r w:rsidRPr="00A22AAA">
        <w:rPr>
          <w:rStyle w:val="CharSectno"/>
        </w:rPr>
        <w:t>67</w:t>
      </w:r>
      <w:r w:rsidRPr="00A22AAA">
        <w:t xml:space="preserve">  Acting appointments</w:t>
      </w:r>
      <w:bookmarkEnd w:id="89"/>
    </w:p>
    <w:p w:rsidR="008F382C" w:rsidRPr="00A22AAA" w:rsidRDefault="008F382C" w:rsidP="00A22AAA">
      <w:pPr>
        <w:pStyle w:val="subsection"/>
      </w:pPr>
      <w:r w:rsidRPr="00A22AAA">
        <w:tab/>
        <w:t>(1)</w:t>
      </w:r>
      <w:r w:rsidRPr="00A22AAA">
        <w:tab/>
        <w:t xml:space="preserve">The Minister may, by written instrument, appoint a </w:t>
      </w:r>
      <w:r w:rsidR="00A22AAA" w:rsidRPr="00A22AAA">
        <w:rPr>
          <w:position w:val="6"/>
          <w:sz w:val="16"/>
        </w:rPr>
        <w:t>*</w:t>
      </w:r>
      <w:r w:rsidRPr="00A22AAA">
        <w:t xml:space="preserve">Board member to act as the </w:t>
      </w:r>
      <w:r w:rsidR="00A22AAA" w:rsidRPr="00A22AAA">
        <w:rPr>
          <w:position w:val="6"/>
          <w:sz w:val="16"/>
        </w:rPr>
        <w:t>*</w:t>
      </w:r>
      <w:r w:rsidRPr="00A22AAA">
        <w:t>Chair:</w:t>
      </w:r>
    </w:p>
    <w:p w:rsidR="008F382C" w:rsidRPr="00A22AAA" w:rsidRDefault="008F382C" w:rsidP="00A22AAA">
      <w:pPr>
        <w:pStyle w:val="paragraph"/>
      </w:pPr>
      <w:r w:rsidRPr="00A22AAA">
        <w:tab/>
        <w:t>(a)</w:t>
      </w:r>
      <w:r w:rsidRPr="00A22AAA">
        <w:tab/>
        <w:t>during a vacancy in the office of the Chair (whether or not an appointment has previously been made to the office); or</w:t>
      </w:r>
    </w:p>
    <w:p w:rsidR="008F382C" w:rsidRPr="00A22AAA" w:rsidRDefault="008F382C" w:rsidP="00A22AAA">
      <w:pPr>
        <w:pStyle w:val="paragraph"/>
      </w:pPr>
      <w:r w:rsidRPr="00A22AAA">
        <w:tab/>
        <w:t>(b)</w:t>
      </w:r>
      <w:r w:rsidRPr="00A22AAA">
        <w:tab/>
        <w:t>during any period, or during all periods, when the Chair:</w:t>
      </w:r>
    </w:p>
    <w:p w:rsidR="008F382C" w:rsidRPr="00A22AAA" w:rsidRDefault="008F382C" w:rsidP="00A22AAA">
      <w:pPr>
        <w:pStyle w:val="paragraphsub"/>
      </w:pPr>
      <w:r w:rsidRPr="00A22AAA">
        <w:tab/>
        <w:t>(i)</w:t>
      </w:r>
      <w:r w:rsidRPr="00A22AAA">
        <w:tab/>
        <w:t>is absent from duty or from Australia; or</w:t>
      </w:r>
    </w:p>
    <w:p w:rsidR="008F382C" w:rsidRPr="00A22AAA" w:rsidRDefault="008F382C" w:rsidP="00A22AAA">
      <w:pPr>
        <w:pStyle w:val="paragraphsub"/>
      </w:pPr>
      <w:r w:rsidRPr="00A22AAA">
        <w:tab/>
        <w:t>(ii)</w:t>
      </w:r>
      <w:r w:rsidRPr="00A22AAA">
        <w:tab/>
        <w:t>is, for any reason, unable to perform the duties of the office.</w:t>
      </w:r>
    </w:p>
    <w:p w:rsidR="008F382C" w:rsidRPr="00A22AAA" w:rsidRDefault="008F382C" w:rsidP="00A22AAA">
      <w:pPr>
        <w:pStyle w:val="subsection"/>
      </w:pPr>
      <w:r w:rsidRPr="00A22AAA">
        <w:tab/>
        <w:t>(2)</w:t>
      </w:r>
      <w:r w:rsidRPr="00A22AAA">
        <w:tab/>
        <w:t xml:space="preserve">However, the </w:t>
      </w:r>
      <w:r w:rsidR="00A22AAA" w:rsidRPr="00A22AAA">
        <w:rPr>
          <w:position w:val="6"/>
          <w:sz w:val="16"/>
        </w:rPr>
        <w:t>*</w:t>
      </w:r>
      <w:r w:rsidRPr="00A22AAA">
        <w:t xml:space="preserve">Board member appointed to act as the </w:t>
      </w:r>
      <w:r w:rsidR="00A22AAA" w:rsidRPr="00A22AAA">
        <w:rPr>
          <w:position w:val="6"/>
          <w:sz w:val="16"/>
        </w:rPr>
        <w:t>*</w:t>
      </w:r>
      <w:r w:rsidRPr="00A22AAA">
        <w:t>Chair must not be:</w:t>
      </w:r>
    </w:p>
    <w:p w:rsidR="008F382C" w:rsidRPr="00A22AAA" w:rsidRDefault="008F382C" w:rsidP="00A22AAA">
      <w:pPr>
        <w:pStyle w:val="paragraph"/>
      </w:pPr>
      <w:r w:rsidRPr="00A22AAA">
        <w:tab/>
        <w:t>(a)</w:t>
      </w:r>
      <w:r w:rsidRPr="00A22AAA">
        <w:tab/>
        <w:t>a person who holds any office or appointment (other than as a Board member) under a law of the Commonwealth on a full</w:t>
      </w:r>
      <w:r w:rsidR="00A22AAA">
        <w:noBreakHyphen/>
      </w:r>
      <w:r w:rsidRPr="00A22AAA">
        <w:t>time basis; or</w:t>
      </w:r>
    </w:p>
    <w:p w:rsidR="008F382C" w:rsidRPr="00A22AAA" w:rsidRDefault="008F382C" w:rsidP="00A22AAA">
      <w:pPr>
        <w:pStyle w:val="paragraph"/>
      </w:pPr>
      <w:r w:rsidRPr="00A22AAA">
        <w:tab/>
        <w:t>(b)</w:t>
      </w:r>
      <w:r w:rsidRPr="00A22AAA">
        <w:tab/>
        <w:t xml:space="preserve">a person appointed or engaged under the </w:t>
      </w:r>
      <w:r w:rsidRPr="00A22AAA">
        <w:rPr>
          <w:i/>
        </w:rPr>
        <w:t>Public Service Act 1999</w:t>
      </w:r>
      <w:r w:rsidRPr="00A22AAA">
        <w:t>.</w:t>
      </w:r>
    </w:p>
    <w:p w:rsidR="008F382C" w:rsidRPr="00A22AAA" w:rsidRDefault="008F382C" w:rsidP="00A22AAA">
      <w:pPr>
        <w:pStyle w:val="subsection"/>
      </w:pPr>
      <w:r w:rsidRPr="00A22AAA">
        <w:tab/>
        <w:t>(3)</w:t>
      </w:r>
      <w:r w:rsidRPr="00A22AAA">
        <w:tab/>
        <w:t xml:space="preserve">The Minister may, by written instrument, appoint a person to act as a </w:t>
      </w:r>
      <w:r w:rsidR="00A22AAA" w:rsidRPr="00A22AAA">
        <w:rPr>
          <w:position w:val="6"/>
          <w:sz w:val="16"/>
        </w:rPr>
        <w:t>*</w:t>
      </w:r>
      <w:r w:rsidRPr="00A22AAA">
        <w:t>Board member:</w:t>
      </w:r>
    </w:p>
    <w:p w:rsidR="008F382C" w:rsidRPr="00A22AAA" w:rsidRDefault="008F382C" w:rsidP="00A22AAA">
      <w:pPr>
        <w:pStyle w:val="paragraph"/>
      </w:pPr>
      <w:r w:rsidRPr="00A22AAA">
        <w:tab/>
        <w:t>(a)</w:t>
      </w:r>
      <w:r w:rsidRPr="00A22AAA">
        <w:tab/>
        <w:t>during a vacancy in the office of a Board member (whether or not an appointment has previously been made to the office); or</w:t>
      </w:r>
    </w:p>
    <w:p w:rsidR="008F382C" w:rsidRPr="00A22AAA" w:rsidRDefault="008F382C" w:rsidP="00A22AAA">
      <w:pPr>
        <w:pStyle w:val="paragraph"/>
      </w:pPr>
      <w:r w:rsidRPr="00A22AAA">
        <w:tab/>
        <w:t>(b)</w:t>
      </w:r>
      <w:r w:rsidRPr="00A22AAA">
        <w:tab/>
        <w:t>during any period, or during all periods, when a Board member:</w:t>
      </w:r>
    </w:p>
    <w:p w:rsidR="008F382C" w:rsidRPr="00A22AAA" w:rsidRDefault="008F382C" w:rsidP="00A22AAA">
      <w:pPr>
        <w:pStyle w:val="paragraphsub"/>
      </w:pPr>
      <w:r w:rsidRPr="00A22AAA">
        <w:tab/>
        <w:t>(i)</w:t>
      </w:r>
      <w:r w:rsidRPr="00A22AAA">
        <w:tab/>
        <w:t>is absent from duty or from Australia; or</w:t>
      </w:r>
    </w:p>
    <w:p w:rsidR="008F382C" w:rsidRPr="00A22AAA" w:rsidRDefault="008F382C" w:rsidP="00A22AAA">
      <w:pPr>
        <w:pStyle w:val="paragraphsub"/>
      </w:pPr>
      <w:r w:rsidRPr="00A22AAA">
        <w:tab/>
        <w:t>(ii)</w:t>
      </w:r>
      <w:r w:rsidRPr="00A22AAA">
        <w:tab/>
        <w:t>is, for any reason, unable to perform the duties of the office.</w:t>
      </w:r>
    </w:p>
    <w:p w:rsidR="008F382C" w:rsidRPr="00A22AAA" w:rsidRDefault="008F382C" w:rsidP="00A22AAA">
      <w:pPr>
        <w:pStyle w:val="notetext"/>
      </w:pPr>
      <w:r w:rsidRPr="00A22AAA">
        <w:t>Note:</w:t>
      </w:r>
      <w:r w:rsidRPr="00A22AAA">
        <w:tab/>
        <w:t>For rules that apply to acting appointments, see sections</w:t>
      </w:r>
      <w:r w:rsidR="00A22AAA" w:rsidRPr="00A22AAA">
        <w:t> </w:t>
      </w:r>
      <w:r w:rsidRPr="00A22AAA">
        <w:t xml:space="preserve">33AB and 33A of the </w:t>
      </w:r>
      <w:r w:rsidRPr="00A22AAA">
        <w:rPr>
          <w:i/>
        </w:rPr>
        <w:t>Acts Interpretation Act 1901</w:t>
      </w:r>
      <w:r w:rsidRPr="00A22AAA">
        <w:t>.</w:t>
      </w:r>
    </w:p>
    <w:p w:rsidR="008F382C" w:rsidRPr="00A22AAA" w:rsidRDefault="008F382C" w:rsidP="00A22AAA">
      <w:pPr>
        <w:pStyle w:val="ItemHead"/>
      </w:pPr>
      <w:r w:rsidRPr="00A22AAA">
        <w:t>20  After subparagraph</w:t>
      </w:r>
      <w:r w:rsidR="00A22AAA" w:rsidRPr="00A22AAA">
        <w:t> </w:t>
      </w:r>
      <w:r w:rsidRPr="00A22AAA">
        <w:t>60</w:t>
      </w:r>
      <w:r w:rsidR="00A22AAA">
        <w:noBreakHyphen/>
      </w:r>
      <w:r w:rsidRPr="00A22AAA">
        <w:t>125(8)(c)(ii)</w:t>
      </w:r>
    </w:p>
    <w:p w:rsidR="008F382C" w:rsidRPr="00A22AAA" w:rsidRDefault="008F382C" w:rsidP="00A22AAA">
      <w:pPr>
        <w:pStyle w:val="Item"/>
      </w:pPr>
      <w:r w:rsidRPr="00A22AAA">
        <w:t>Insert:</w:t>
      </w:r>
    </w:p>
    <w:p w:rsidR="008F382C" w:rsidRPr="00A22AAA" w:rsidRDefault="008F382C" w:rsidP="00A22AAA">
      <w:pPr>
        <w:pStyle w:val="paragraphsub"/>
      </w:pPr>
      <w:r w:rsidRPr="00A22AAA">
        <w:tab/>
        <w:t>(iia)</w:t>
      </w:r>
      <w:r w:rsidRPr="00A22AAA">
        <w:tab/>
        <w:t>any professional association accredited by the Board under the regulations of which the entity is a member;</w:t>
      </w:r>
    </w:p>
    <w:p w:rsidR="008F382C" w:rsidRPr="00A22AAA" w:rsidRDefault="008F382C" w:rsidP="00A22AAA">
      <w:pPr>
        <w:pStyle w:val="ItemHead"/>
      </w:pPr>
      <w:r w:rsidRPr="00A22AAA">
        <w:lastRenderedPageBreak/>
        <w:t>21  After subparagraph</w:t>
      </w:r>
      <w:r w:rsidR="00A22AAA" w:rsidRPr="00A22AAA">
        <w:t> </w:t>
      </w:r>
      <w:r w:rsidRPr="00A22AAA">
        <w:t>60</w:t>
      </w:r>
      <w:r w:rsidR="00A22AAA">
        <w:noBreakHyphen/>
      </w:r>
      <w:r w:rsidRPr="00A22AAA">
        <w:t>125(8)(d)(i)</w:t>
      </w:r>
    </w:p>
    <w:p w:rsidR="008F382C" w:rsidRPr="00A22AAA" w:rsidRDefault="008F382C" w:rsidP="00A22AAA">
      <w:pPr>
        <w:pStyle w:val="Item"/>
      </w:pPr>
      <w:r w:rsidRPr="00A22AAA">
        <w:t>Insert:</w:t>
      </w:r>
    </w:p>
    <w:p w:rsidR="008F382C" w:rsidRPr="00A22AAA" w:rsidRDefault="008F382C" w:rsidP="00A22AAA">
      <w:pPr>
        <w:pStyle w:val="paragraphsub"/>
      </w:pPr>
      <w:r w:rsidRPr="00A22AAA">
        <w:tab/>
        <w:t>(ia)</w:t>
      </w:r>
      <w:r w:rsidRPr="00A22AAA">
        <w:tab/>
        <w:t xml:space="preserve">if </w:t>
      </w:r>
      <w:r w:rsidR="00A22AAA" w:rsidRPr="00A22AAA">
        <w:t>subparagraph (</w:t>
      </w:r>
      <w:r w:rsidRPr="00A22AAA">
        <w:t>c)(iia) applies—the relevant professional association; and</w:t>
      </w:r>
    </w:p>
    <w:p w:rsidR="008F382C" w:rsidRPr="00A22AAA" w:rsidRDefault="008F382C" w:rsidP="00A22AAA">
      <w:pPr>
        <w:pStyle w:val="ItemHead"/>
      </w:pPr>
      <w:r w:rsidRPr="00A22AAA">
        <w:t>22  Paragraph 70</w:t>
      </w:r>
      <w:r w:rsidR="00A22AAA">
        <w:noBreakHyphen/>
      </w:r>
      <w:r w:rsidRPr="00A22AAA">
        <w:t>10(b)</w:t>
      </w:r>
    </w:p>
    <w:p w:rsidR="008F382C" w:rsidRPr="00A22AAA" w:rsidRDefault="008F382C" w:rsidP="00A22AAA">
      <w:pPr>
        <w:pStyle w:val="Item"/>
      </w:pPr>
      <w:r w:rsidRPr="00A22AAA">
        <w:t>Repeal the paragraph.</w:t>
      </w:r>
    </w:p>
    <w:p w:rsidR="008F382C" w:rsidRPr="00A22AAA" w:rsidRDefault="008F382C" w:rsidP="00A22AAA">
      <w:pPr>
        <w:pStyle w:val="ItemHead"/>
      </w:pPr>
      <w:r w:rsidRPr="00A22AAA">
        <w:t>23  After paragraph</w:t>
      </w:r>
      <w:r w:rsidR="00A22AAA" w:rsidRPr="00A22AAA">
        <w:t> </w:t>
      </w:r>
      <w:r w:rsidRPr="00A22AAA">
        <w:t>70</w:t>
      </w:r>
      <w:r w:rsidR="00A22AAA">
        <w:noBreakHyphen/>
      </w:r>
      <w:r w:rsidRPr="00A22AAA">
        <w:t>10(g)</w:t>
      </w:r>
    </w:p>
    <w:p w:rsidR="008F382C" w:rsidRPr="00A22AAA" w:rsidRDefault="008F382C" w:rsidP="00A22AAA">
      <w:pPr>
        <w:pStyle w:val="Item"/>
      </w:pPr>
      <w:r w:rsidRPr="00A22AAA">
        <w:t>Insert:</w:t>
      </w:r>
    </w:p>
    <w:p w:rsidR="008F382C" w:rsidRPr="00A22AAA" w:rsidRDefault="008F382C" w:rsidP="00A22AAA">
      <w:pPr>
        <w:pStyle w:val="paragraph"/>
      </w:pPr>
      <w:r w:rsidRPr="00A22AAA">
        <w:tab/>
        <w:t>(ga)</w:t>
      </w:r>
      <w:r w:rsidRPr="00A22AAA">
        <w:tab/>
        <w:t>a decision under Subdivision</w:t>
      </w:r>
      <w:r w:rsidR="00A22AAA" w:rsidRPr="00A22AAA">
        <w:t> </w:t>
      </w:r>
      <w:r w:rsidRPr="00A22AAA">
        <w:t>40</w:t>
      </w:r>
      <w:r w:rsidR="00A22AAA">
        <w:noBreakHyphen/>
      </w:r>
      <w:r w:rsidRPr="00A22AAA">
        <w:t>A not to terminate registration;</w:t>
      </w:r>
    </w:p>
    <w:p w:rsidR="008F382C" w:rsidRPr="00A22AAA" w:rsidRDefault="008F382C" w:rsidP="00A22AAA">
      <w:pPr>
        <w:pStyle w:val="ItemHead"/>
      </w:pPr>
      <w:r w:rsidRPr="00A22AAA">
        <w:t>24  Subsection</w:t>
      </w:r>
      <w:r w:rsidR="00A22AAA" w:rsidRPr="00A22AAA">
        <w:t> </w:t>
      </w:r>
      <w:r w:rsidRPr="00A22AAA">
        <w:t>70</w:t>
      </w:r>
      <w:r w:rsidR="00A22AAA">
        <w:noBreakHyphen/>
      </w:r>
      <w:r w:rsidRPr="00A22AAA">
        <w:t>30(1)</w:t>
      </w:r>
    </w:p>
    <w:p w:rsidR="008F382C" w:rsidRPr="00A22AAA" w:rsidRDefault="008F382C" w:rsidP="00A22AAA">
      <w:pPr>
        <w:pStyle w:val="Item"/>
      </w:pPr>
      <w:r w:rsidRPr="00A22AAA">
        <w:t>Repeal the subsection, substitute:</w:t>
      </w:r>
    </w:p>
    <w:p w:rsidR="008F382C" w:rsidRPr="00A22AAA" w:rsidRDefault="008F382C" w:rsidP="00A22AAA">
      <w:pPr>
        <w:pStyle w:val="subsection"/>
      </w:pPr>
      <w:r w:rsidRPr="00A22AAA">
        <w:tab/>
        <w:t>(1)</w:t>
      </w:r>
      <w:r w:rsidRPr="00A22AAA">
        <w:tab/>
        <w:t xml:space="preserve">Subject to </w:t>
      </w:r>
      <w:r w:rsidR="00A22AAA" w:rsidRPr="00A22AAA">
        <w:t>subsections (</w:t>
      </w:r>
      <w:r w:rsidRPr="00A22AAA">
        <w:t>1A) and (2), the Board may, by writing, delegate all or any of its functions and powers to:</w:t>
      </w:r>
    </w:p>
    <w:p w:rsidR="008F382C" w:rsidRPr="00A22AAA" w:rsidRDefault="008F382C" w:rsidP="00A22AAA">
      <w:pPr>
        <w:pStyle w:val="paragraph"/>
      </w:pPr>
      <w:r w:rsidRPr="00A22AAA">
        <w:tab/>
        <w:t>(a)</w:t>
      </w:r>
      <w:r w:rsidRPr="00A22AAA">
        <w:tab/>
        <w:t xml:space="preserve">a </w:t>
      </w:r>
      <w:r w:rsidR="00A22AAA" w:rsidRPr="00A22AAA">
        <w:rPr>
          <w:position w:val="6"/>
          <w:sz w:val="16"/>
        </w:rPr>
        <w:t>*</w:t>
      </w:r>
      <w:r w:rsidRPr="00A22AAA">
        <w:t>Board member; or</w:t>
      </w:r>
    </w:p>
    <w:p w:rsidR="008F382C" w:rsidRPr="00A22AAA" w:rsidRDefault="008F382C" w:rsidP="00A22AAA">
      <w:pPr>
        <w:pStyle w:val="paragraph"/>
      </w:pPr>
      <w:r w:rsidRPr="00A22AAA">
        <w:tab/>
        <w:t>(b)</w:t>
      </w:r>
      <w:r w:rsidRPr="00A22AAA">
        <w:tab/>
        <w:t xml:space="preserve">a </w:t>
      </w:r>
      <w:r w:rsidR="00A22AAA" w:rsidRPr="00A22AAA">
        <w:rPr>
          <w:position w:val="6"/>
          <w:sz w:val="16"/>
        </w:rPr>
        <w:t>*</w:t>
      </w:r>
      <w:r w:rsidRPr="00A22AAA">
        <w:t>committee; or</w:t>
      </w:r>
    </w:p>
    <w:p w:rsidR="008F382C" w:rsidRPr="00A22AAA" w:rsidRDefault="008F382C" w:rsidP="00A22AAA">
      <w:pPr>
        <w:pStyle w:val="paragraph"/>
      </w:pPr>
      <w:r w:rsidRPr="00A22AAA">
        <w:tab/>
        <w:t>(c)</w:t>
      </w:r>
      <w:r w:rsidRPr="00A22AAA">
        <w:tab/>
        <w:t>an APS employee whose services are made available to the Board under section</w:t>
      </w:r>
      <w:r w:rsidR="00A22AAA" w:rsidRPr="00A22AAA">
        <w:t> </w:t>
      </w:r>
      <w:r w:rsidRPr="00A22AAA">
        <w:t>60</w:t>
      </w:r>
      <w:r w:rsidR="00A22AAA">
        <w:noBreakHyphen/>
      </w:r>
      <w:r w:rsidRPr="00A22AAA">
        <w:t>80; or</w:t>
      </w:r>
    </w:p>
    <w:p w:rsidR="008F382C" w:rsidRPr="00A22AAA" w:rsidRDefault="008F382C" w:rsidP="00A22AAA">
      <w:pPr>
        <w:pStyle w:val="paragraph"/>
      </w:pPr>
      <w:r w:rsidRPr="00A22AAA">
        <w:tab/>
        <w:t>(d)</w:t>
      </w:r>
      <w:r w:rsidRPr="00A22AAA">
        <w:tab/>
        <w:t>to a person engaged by the Board.</w:t>
      </w:r>
    </w:p>
    <w:p w:rsidR="008F382C" w:rsidRPr="00A22AAA" w:rsidRDefault="008F382C" w:rsidP="00A22AAA">
      <w:pPr>
        <w:pStyle w:val="subsection"/>
      </w:pPr>
      <w:r w:rsidRPr="00A22AAA">
        <w:tab/>
        <w:t>(1A)</w:t>
      </w:r>
      <w:r w:rsidRPr="00A22AAA">
        <w:tab/>
        <w:t>The Board may not delegate:</w:t>
      </w:r>
    </w:p>
    <w:p w:rsidR="008F382C" w:rsidRPr="00A22AAA" w:rsidRDefault="008F382C" w:rsidP="00A22AAA">
      <w:pPr>
        <w:pStyle w:val="paragraph"/>
      </w:pPr>
      <w:r w:rsidRPr="00A22AAA">
        <w:tab/>
        <w:t>(a)</w:t>
      </w:r>
      <w:r w:rsidRPr="00A22AAA">
        <w:tab/>
        <w:t>its function of issuing guidelines; or</w:t>
      </w:r>
    </w:p>
    <w:p w:rsidR="008F382C" w:rsidRPr="00A22AAA" w:rsidRDefault="008F382C" w:rsidP="00A22AAA">
      <w:pPr>
        <w:pStyle w:val="paragraph"/>
      </w:pPr>
      <w:r w:rsidRPr="00A22AAA">
        <w:tab/>
        <w:t>(b)</w:t>
      </w:r>
      <w:r w:rsidRPr="00A22AAA">
        <w:tab/>
        <w:t>its power to establish a committee under section</w:t>
      </w:r>
      <w:r w:rsidR="00A22AAA" w:rsidRPr="00A22AAA">
        <w:t> </w:t>
      </w:r>
      <w:r w:rsidRPr="00A22AAA">
        <w:t>60</w:t>
      </w:r>
      <w:r w:rsidR="00A22AAA">
        <w:noBreakHyphen/>
      </w:r>
      <w:r w:rsidRPr="00A22AAA">
        <w:t>85.</w:t>
      </w:r>
    </w:p>
    <w:p w:rsidR="008F382C" w:rsidRPr="00A22AAA" w:rsidRDefault="008F382C" w:rsidP="00A22AAA">
      <w:pPr>
        <w:pStyle w:val="ItemHead"/>
      </w:pPr>
      <w:r w:rsidRPr="00A22AAA">
        <w:t>25  Subsection</w:t>
      </w:r>
      <w:r w:rsidR="00A22AAA" w:rsidRPr="00A22AAA">
        <w:t> </w:t>
      </w:r>
      <w:r w:rsidRPr="00A22AAA">
        <w:t>70</w:t>
      </w:r>
      <w:r w:rsidR="00A22AAA">
        <w:noBreakHyphen/>
      </w:r>
      <w:r w:rsidRPr="00A22AAA">
        <w:t>40(3)</w:t>
      </w:r>
    </w:p>
    <w:p w:rsidR="008F382C" w:rsidRPr="00A22AAA" w:rsidRDefault="008F382C" w:rsidP="00A22AAA">
      <w:pPr>
        <w:pStyle w:val="Item"/>
      </w:pPr>
      <w:r w:rsidRPr="00A22AAA">
        <w:t>Repeal the subsection, substitute:</w:t>
      </w:r>
    </w:p>
    <w:p w:rsidR="008F382C" w:rsidRPr="00A22AAA" w:rsidRDefault="008F382C" w:rsidP="00A22AAA">
      <w:pPr>
        <w:pStyle w:val="subsection"/>
      </w:pPr>
      <w:r w:rsidRPr="00A22AAA">
        <w:tab/>
        <w:t>(3)</w:t>
      </w:r>
      <w:r w:rsidRPr="00A22AAA">
        <w:tab/>
        <w:t>Subsection</w:t>
      </w:r>
      <w:r w:rsidR="00A22AAA" w:rsidRPr="00A22AAA">
        <w:t> </w:t>
      </w:r>
      <w:r w:rsidRPr="00A22AAA">
        <w:t>70</w:t>
      </w:r>
      <w:r w:rsidR="00A22AAA">
        <w:noBreakHyphen/>
      </w:r>
      <w:r w:rsidRPr="00A22AAA">
        <w:t xml:space="preserve">35(1) does not apply if the record or disclosure is to the Commissioner and is for the purpose of administering a </w:t>
      </w:r>
      <w:r w:rsidR="00A22AAA" w:rsidRPr="00A22AAA">
        <w:rPr>
          <w:position w:val="6"/>
          <w:sz w:val="16"/>
        </w:rPr>
        <w:t>*</w:t>
      </w:r>
      <w:r w:rsidRPr="00A22AAA">
        <w:t>taxation law.</w:t>
      </w:r>
    </w:p>
    <w:p w:rsidR="008F382C" w:rsidRPr="00A22AAA" w:rsidRDefault="008F382C" w:rsidP="00A22AAA">
      <w:pPr>
        <w:pStyle w:val="notetext"/>
      </w:pPr>
      <w:r w:rsidRPr="00A22AAA">
        <w:t>Note:</w:t>
      </w:r>
      <w:r w:rsidRPr="00A22AAA">
        <w:tab/>
        <w:t xml:space="preserve">A defendant bears an evidential burden in relation to the matters in </w:t>
      </w:r>
      <w:r w:rsidR="00A22AAA" w:rsidRPr="00A22AAA">
        <w:t>subsection (</w:t>
      </w:r>
      <w:r w:rsidRPr="00A22AAA">
        <w:t>3): see subsection</w:t>
      </w:r>
      <w:r w:rsidR="00A22AAA" w:rsidRPr="00A22AAA">
        <w:t> </w:t>
      </w:r>
      <w:r w:rsidRPr="00A22AAA">
        <w:t xml:space="preserve">13.3(3) of the </w:t>
      </w:r>
      <w:r w:rsidRPr="00A22AAA">
        <w:rPr>
          <w:i/>
        </w:rPr>
        <w:t>Criminal Code</w:t>
      </w:r>
      <w:r w:rsidRPr="00A22AAA">
        <w:t>.</w:t>
      </w:r>
    </w:p>
    <w:p w:rsidR="008F382C" w:rsidRPr="00A22AAA" w:rsidRDefault="008F382C" w:rsidP="00A22AAA">
      <w:pPr>
        <w:pStyle w:val="ItemHead"/>
      </w:pPr>
      <w:r w:rsidRPr="00A22AAA">
        <w:t>26  Subsection</w:t>
      </w:r>
      <w:r w:rsidR="00A22AAA" w:rsidRPr="00A22AAA">
        <w:t> </w:t>
      </w:r>
      <w:r w:rsidRPr="00A22AAA">
        <w:t>90</w:t>
      </w:r>
      <w:r w:rsidR="00A22AAA">
        <w:noBreakHyphen/>
      </w:r>
      <w:r w:rsidRPr="00A22AAA">
        <w:t>1(1)</w:t>
      </w:r>
    </w:p>
    <w:p w:rsidR="008F382C" w:rsidRPr="00A22AAA" w:rsidRDefault="008F382C" w:rsidP="00A22AAA">
      <w:pPr>
        <w:pStyle w:val="Item"/>
      </w:pPr>
      <w:r w:rsidRPr="00A22AAA">
        <w:t>Insert:</w:t>
      </w:r>
    </w:p>
    <w:p w:rsidR="008F382C" w:rsidRPr="00A22AAA" w:rsidRDefault="008F382C" w:rsidP="00A22AAA">
      <w:pPr>
        <w:pStyle w:val="Definition"/>
      </w:pPr>
      <w:r w:rsidRPr="00A22AAA">
        <w:rPr>
          <w:b/>
          <w:i/>
        </w:rPr>
        <w:lastRenderedPageBreak/>
        <w:t>evidential burden</w:t>
      </w:r>
      <w:r w:rsidRPr="00A22AAA">
        <w:t>, in relation to a matter, means the burden of adducing or pointing to evidence that suggests a reasonable possibility that the matter exists or does not exist.</w:t>
      </w:r>
    </w:p>
    <w:p w:rsidR="008F382C" w:rsidRPr="00A22AAA" w:rsidRDefault="008F382C" w:rsidP="00A22AAA">
      <w:pPr>
        <w:pStyle w:val="ItemHead"/>
      </w:pPr>
      <w:r w:rsidRPr="00A22AAA">
        <w:t>27  After subsection</w:t>
      </w:r>
      <w:r w:rsidR="00A22AAA" w:rsidRPr="00A22AAA">
        <w:t> </w:t>
      </w:r>
      <w:r w:rsidRPr="00A22AAA">
        <w:t>90</w:t>
      </w:r>
      <w:r w:rsidR="00A22AAA">
        <w:noBreakHyphen/>
      </w:r>
      <w:r w:rsidRPr="00A22AAA">
        <w:t>10(1)</w:t>
      </w:r>
    </w:p>
    <w:p w:rsidR="008F382C" w:rsidRPr="00A22AAA" w:rsidRDefault="008F382C" w:rsidP="00A22AAA">
      <w:pPr>
        <w:pStyle w:val="Item"/>
      </w:pPr>
      <w:r w:rsidRPr="00A22AAA">
        <w:t>Insert:</w:t>
      </w:r>
    </w:p>
    <w:p w:rsidR="008F382C" w:rsidRPr="00A22AAA" w:rsidRDefault="008F382C" w:rsidP="00A22AAA">
      <w:pPr>
        <w:pStyle w:val="subsection"/>
      </w:pPr>
      <w:r w:rsidRPr="00A22AAA">
        <w:tab/>
        <w:t>(1A)</w:t>
      </w:r>
      <w:r w:rsidRPr="00A22AAA">
        <w:tab/>
        <w:t xml:space="preserve">The Board may, by legislative instrument, specify that another service is a </w:t>
      </w:r>
      <w:r w:rsidRPr="00A22AAA">
        <w:rPr>
          <w:b/>
          <w:i/>
        </w:rPr>
        <w:t>BAS service</w:t>
      </w:r>
      <w:r w:rsidRPr="00A22AAA">
        <w:t>.</w:t>
      </w:r>
    </w:p>
    <w:p w:rsidR="008F382C" w:rsidRPr="00A22AAA" w:rsidRDefault="008F382C" w:rsidP="00A22AAA">
      <w:pPr>
        <w:pStyle w:val="ItemHead"/>
      </w:pPr>
      <w:r w:rsidRPr="00A22AAA">
        <w:t>28  Application of amendments</w:t>
      </w:r>
    </w:p>
    <w:p w:rsidR="008F382C" w:rsidRPr="00A22AAA" w:rsidRDefault="008F382C" w:rsidP="00A22AAA">
      <w:pPr>
        <w:pStyle w:val="Subitem"/>
      </w:pPr>
      <w:r w:rsidRPr="00A22AAA">
        <w:t>(1)</w:t>
      </w:r>
      <w:r w:rsidRPr="00A22AAA">
        <w:tab/>
        <w:t>The amendments made by items</w:t>
      </w:r>
      <w:r w:rsidR="00A22AAA" w:rsidRPr="00A22AAA">
        <w:t> </w:t>
      </w:r>
      <w:r w:rsidRPr="00A22AAA">
        <w:t>1 to 3 and 22 of this Schedule apply in relation to an application for registration, including renewal of registration, as a registered tax agent, BAS agent or tax (financial) adviser that is made on or after the day this item commences.</w:t>
      </w:r>
    </w:p>
    <w:p w:rsidR="008F382C" w:rsidRPr="00A22AAA" w:rsidRDefault="008F382C" w:rsidP="00A22AAA">
      <w:pPr>
        <w:pStyle w:val="Subitem"/>
      </w:pPr>
      <w:r w:rsidRPr="00A22AAA">
        <w:t>(2)</w:t>
      </w:r>
      <w:r w:rsidRPr="00A22AAA">
        <w:tab/>
        <w:t>The amendments made by items</w:t>
      </w:r>
      <w:r w:rsidR="00A22AAA" w:rsidRPr="00A22AAA">
        <w:t> </w:t>
      </w:r>
      <w:r w:rsidRPr="00A22AAA">
        <w:t>8 to 10 of this Schedule apply in relation to a notice in writing surrendering registration that is received by the Board on or after the day this item commences.</w:t>
      </w:r>
    </w:p>
    <w:p w:rsidR="008F382C" w:rsidRPr="00A22AAA" w:rsidRDefault="008F382C" w:rsidP="00A22AAA">
      <w:pPr>
        <w:pStyle w:val="Subitem"/>
      </w:pPr>
      <w:r w:rsidRPr="00A22AAA">
        <w:t>(3)</w:t>
      </w:r>
      <w:r w:rsidRPr="00A22AAA">
        <w:tab/>
        <w:t>The amendment made by item</w:t>
      </w:r>
      <w:r w:rsidR="00A22AAA" w:rsidRPr="00A22AAA">
        <w:t> </w:t>
      </w:r>
      <w:r w:rsidRPr="00A22AAA">
        <w:t>12 of this Schedule applies in relation to civil penalty proceedings that are brought on or after the day this item commences, even if the advertisement to which the proceedings relate is published or broadcast before that time.</w:t>
      </w:r>
    </w:p>
    <w:p w:rsidR="008F382C" w:rsidRPr="00A22AAA" w:rsidRDefault="008F382C" w:rsidP="00A22AAA">
      <w:pPr>
        <w:pStyle w:val="Subitem"/>
      </w:pPr>
      <w:r w:rsidRPr="00A22AAA">
        <w:t>(4)</w:t>
      </w:r>
      <w:r w:rsidRPr="00A22AAA">
        <w:tab/>
        <w:t>The amendments made by items</w:t>
      </w:r>
      <w:r w:rsidR="00A22AAA" w:rsidRPr="00A22AAA">
        <w:t> </w:t>
      </w:r>
      <w:r w:rsidRPr="00A22AAA">
        <w:t>13 to 16 of this Schedule apply in relation to a declaration or other statement that is signed on or after the day this item commences, even if the document to which the declaration or other statement relates is prepared before that time.</w:t>
      </w:r>
    </w:p>
    <w:p w:rsidR="008F382C" w:rsidRPr="00A22AAA" w:rsidRDefault="008F382C" w:rsidP="00A22AAA">
      <w:pPr>
        <w:pStyle w:val="Subitem"/>
      </w:pPr>
      <w:r w:rsidRPr="00A22AAA">
        <w:t>(5)</w:t>
      </w:r>
      <w:r w:rsidRPr="00A22AAA">
        <w:tab/>
        <w:t>The amendments made by items</w:t>
      </w:r>
      <w:r w:rsidR="00A22AAA" w:rsidRPr="00A22AAA">
        <w:t> </w:t>
      </w:r>
      <w:r w:rsidRPr="00A22AAA">
        <w:t>20 and 21 of this Schedule apply in relation to a decision made by the Board on or after the day this item commences, even if the investigation to which the decision relates began before that time.</w:t>
      </w:r>
    </w:p>
    <w:p w:rsidR="008F382C" w:rsidRPr="00A22AAA" w:rsidRDefault="008F382C" w:rsidP="00A22AAA">
      <w:pPr>
        <w:pStyle w:val="Subitem"/>
      </w:pPr>
      <w:r w:rsidRPr="00A22AAA">
        <w:t>(6)</w:t>
      </w:r>
      <w:r w:rsidRPr="00A22AAA">
        <w:tab/>
        <w:t>The amendment made by item</w:t>
      </w:r>
      <w:r w:rsidR="00A22AAA" w:rsidRPr="00A22AAA">
        <w:t> </w:t>
      </w:r>
      <w:r w:rsidRPr="00A22AAA">
        <w:t>25 of this Schedule applies to:</w:t>
      </w:r>
    </w:p>
    <w:p w:rsidR="008F382C" w:rsidRPr="00A22AAA" w:rsidRDefault="008F382C" w:rsidP="00A22AAA">
      <w:pPr>
        <w:pStyle w:val="paragraph"/>
      </w:pPr>
      <w:r w:rsidRPr="00A22AAA">
        <w:tab/>
        <w:t>(a)</w:t>
      </w:r>
      <w:r w:rsidRPr="00A22AAA">
        <w:tab/>
        <w:t>a record made on or after the day this item commences, even if the information to which the record relates was acquired before that time; and</w:t>
      </w:r>
    </w:p>
    <w:p w:rsidR="008F382C" w:rsidRPr="00A22AAA" w:rsidRDefault="008F382C" w:rsidP="00A22AAA">
      <w:pPr>
        <w:pStyle w:val="paragraph"/>
      </w:pPr>
      <w:r w:rsidRPr="00A22AAA">
        <w:tab/>
        <w:t>(b)</w:t>
      </w:r>
      <w:r w:rsidRPr="00A22AAA">
        <w:tab/>
        <w:t>a disclosure made on or after the day this item commences, even if the information disclosed is contained in a record made before that time.</w:t>
      </w:r>
    </w:p>
    <w:p w:rsidR="008F382C" w:rsidRPr="00A22AAA" w:rsidRDefault="008F382C" w:rsidP="00A22AAA">
      <w:pPr>
        <w:pStyle w:val="ItemHead"/>
      </w:pPr>
      <w:r w:rsidRPr="00A22AAA">
        <w:lastRenderedPageBreak/>
        <w:t>29  Saving of existing delegations</w:t>
      </w:r>
    </w:p>
    <w:p w:rsidR="008F382C" w:rsidRPr="00A22AAA" w:rsidRDefault="008F382C" w:rsidP="00A22AAA">
      <w:pPr>
        <w:pStyle w:val="Item"/>
      </w:pPr>
      <w:r w:rsidRPr="00A22AAA">
        <w:t>A delegation in force under section</w:t>
      </w:r>
      <w:r w:rsidR="00A22AAA" w:rsidRPr="00A22AAA">
        <w:t> </w:t>
      </w:r>
      <w:r w:rsidRPr="00A22AAA">
        <w:t>70</w:t>
      </w:r>
      <w:r w:rsidR="00A22AAA">
        <w:noBreakHyphen/>
      </w:r>
      <w:r w:rsidRPr="00A22AAA">
        <w:t xml:space="preserve">30 of the </w:t>
      </w:r>
      <w:r w:rsidRPr="00A22AAA">
        <w:rPr>
          <w:i/>
        </w:rPr>
        <w:t>Tax Agent Services Act 2009</w:t>
      </w:r>
      <w:r w:rsidRPr="00A22AAA">
        <w:t xml:space="preserve"> immediately before the day this item commences continues to have effect, on and after the day this item commences, as if it were a delegation under that section as amended by this Schedule.</w:t>
      </w:r>
    </w:p>
    <w:p w:rsidR="008F382C" w:rsidRPr="00A22AAA" w:rsidRDefault="008F382C" w:rsidP="00A22AAA">
      <w:pPr>
        <w:pStyle w:val="ActHead6"/>
        <w:pageBreakBefore/>
      </w:pPr>
      <w:bookmarkStart w:id="90" w:name="_Toc357426803"/>
      <w:r w:rsidRPr="00A22AAA">
        <w:rPr>
          <w:rStyle w:val="CharAmSchNo"/>
        </w:rPr>
        <w:lastRenderedPageBreak/>
        <w:t>Schedule</w:t>
      </w:r>
      <w:r w:rsidR="00A22AAA" w:rsidRPr="00A22AAA">
        <w:rPr>
          <w:rStyle w:val="CharAmSchNo"/>
        </w:rPr>
        <w:t> </w:t>
      </w:r>
      <w:r w:rsidRPr="00A22AAA">
        <w:rPr>
          <w:rStyle w:val="CharAmSchNo"/>
        </w:rPr>
        <w:t>5</w:t>
      </w:r>
      <w:r w:rsidRPr="00A22AAA">
        <w:t>—</w:t>
      </w:r>
      <w:r w:rsidRPr="00A22AAA">
        <w:rPr>
          <w:rStyle w:val="CharAmSchText"/>
        </w:rPr>
        <w:t>Tax secrecy and transparency</w:t>
      </w:r>
      <w:bookmarkEnd w:id="90"/>
    </w:p>
    <w:p w:rsidR="00920CAF" w:rsidRPr="00A22AAA" w:rsidRDefault="00920CAF" w:rsidP="00A22AAA">
      <w:pPr>
        <w:pStyle w:val="ActHead7"/>
      </w:pPr>
      <w:bookmarkStart w:id="91" w:name="_Toc357426804"/>
      <w:r w:rsidRPr="00A22AAA">
        <w:rPr>
          <w:rStyle w:val="CharAmPartNo"/>
        </w:rPr>
        <w:t>Part</w:t>
      </w:r>
      <w:r w:rsidR="00A22AAA" w:rsidRPr="00A22AAA">
        <w:rPr>
          <w:rStyle w:val="CharAmPartNo"/>
        </w:rPr>
        <w:t> </w:t>
      </w:r>
      <w:r w:rsidRPr="00A22AAA">
        <w:rPr>
          <w:rStyle w:val="CharAmPartNo"/>
        </w:rPr>
        <w:t>1</w:t>
      </w:r>
      <w:r w:rsidRPr="00A22AAA">
        <w:t>—</w:t>
      </w:r>
      <w:r w:rsidRPr="00A22AAA">
        <w:rPr>
          <w:rStyle w:val="CharAmPartText"/>
        </w:rPr>
        <w:t>Main amendments</w:t>
      </w:r>
      <w:bookmarkEnd w:id="91"/>
    </w:p>
    <w:p w:rsidR="008F382C" w:rsidRPr="00A22AAA" w:rsidRDefault="008F382C" w:rsidP="00A22AAA">
      <w:pPr>
        <w:pStyle w:val="ActHead9"/>
        <w:rPr>
          <w:i w:val="0"/>
        </w:rPr>
      </w:pPr>
      <w:bookmarkStart w:id="92" w:name="_Toc357426805"/>
      <w:r w:rsidRPr="00A22AAA">
        <w:t>Taxation Administration Act 1953</w:t>
      </w:r>
      <w:bookmarkEnd w:id="92"/>
    </w:p>
    <w:p w:rsidR="008F382C" w:rsidRPr="00A22AAA" w:rsidRDefault="008F382C" w:rsidP="00A22AAA">
      <w:pPr>
        <w:pStyle w:val="ItemHead"/>
      </w:pPr>
      <w:r w:rsidRPr="00A22AAA">
        <w:t>1  At the end of Part</w:t>
      </w:r>
      <w:r w:rsidR="00A22AAA" w:rsidRPr="00A22AAA">
        <w:t> </w:t>
      </w:r>
      <w:r w:rsidRPr="00A22AAA">
        <w:t>1A</w:t>
      </w:r>
    </w:p>
    <w:p w:rsidR="008F382C" w:rsidRPr="00A22AAA" w:rsidRDefault="007F579B" w:rsidP="00A22AAA">
      <w:pPr>
        <w:pStyle w:val="Item"/>
      </w:pPr>
      <w:r w:rsidRPr="00A22AAA">
        <w:t>Add</w:t>
      </w:r>
      <w:r w:rsidR="008F382C" w:rsidRPr="00A22AAA">
        <w:t>:</w:t>
      </w:r>
    </w:p>
    <w:p w:rsidR="008F382C" w:rsidRPr="00A22AAA" w:rsidRDefault="008F382C" w:rsidP="00A22AAA">
      <w:pPr>
        <w:pStyle w:val="ActHead5"/>
      </w:pPr>
      <w:bookmarkStart w:id="93" w:name="_Toc357426806"/>
      <w:r w:rsidRPr="00A22AAA">
        <w:rPr>
          <w:rStyle w:val="CharSectno"/>
        </w:rPr>
        <w:t>3C</w:t>
      </w:r>
      <w:r w:rsidRPr="00A22AAA">
        <w:t xml:space="preserve">  Reporting of information about corporate tax entity with reported total income of $100 million or more</w:t>
      </w:r>
      <w:bookmarkEnd w:id="93"/>
    </w:p>
    <w:p w:rsidR="008F382C" w:rsidRPr="00A22AAA" w:rsidRDefault="008F382C" w:rsidP="00A22AAA">
      <w:pPr>
        <w:pStyle w:val="subsection"/>
      </w:pPr>
      <w:r w:rsidRPr="00A22AAA">
        <w:tab/>
        <w:t>(1)</w:t>
      </w:r>
      <w:r w:rsidRPr="00A22AAA">
        <w:tab/>
        <w:t>This section applies to an entity if:</w:t>
      </w:r>
    </w:p>
    <w:p w:rsidR="008F382C" w:rsidRPr="00A22AAA" w:rsidRDefault="008F382C" w:rsidP="00A22AAA">
      <w:pPr>
        <w:pStyle w:val="paragraph"/>
      </w:pPr>
      <w:r w:rsidRPr="00A22AAA">
        <w:tab/>
        <w:t>(a)</w:t>
      </w:r>
      <w:r w:rsidRPr="00A22AAA">
        <w:tab/>
        <w:t xml:space="preserve">the entity is a corporate tax entity (within the meaning of the </w:t>
      </w:r>
      <w:r w:rsidRPr="00A22AAA">
        <w:rPr>
          <w:i/>
        </w:rPr>
        <w:t>Income Tax Assessment Act 1997</w:t>
      </w:r>
      <w:r w:rsidRPr="00A22AAA">
        <w:t>); and</w:t>
      </w:r>
    </w:p>
    <w:p w:rsidR="008F382C" w:rsidRPr="00A22AAA" w:rsidRDefault="008F382C" w:rsidP="00A22AAA">
      <w:pPr>
        <w:pStyle w:val="paragraph"/>
      </w:pPr>
      <w:r w:rsidRPr="00A22AAA">
        <w:tab/>
        <w:t>(b)</w:t>
      </w:r>
      <w:r w:rsidRPr="00A22AAA">
        <w:tab/>
        <w:t>the entity has total income equal to or exceeding $100 million for an income year, according to information reported to the Commissioner in the entity’s income tax return (within the meaning of that Act) for the income year.</w:t>
      </w:r>
    </w:p>
    <w:p w:rsidR="008F382C" w:rsidRPr="00A22AAA" w:rsidRDefault="008F382C" w:rsidP="00A22AAA">
      <w:pPr>
        <w:pStyle w:val="subsection"/>
      </w:pPr>
      <w:r w:rsidRPr="00A22AAA">
        <w:tab/>
        <w:t>(2)</w:t>
      </w:r>
      <w:r w:rsidRPr="00A22AAA">
        <w:tab/>
        <w:t xml:space="preserve">The Commissioner must, as soon as practicable after the end of the income year, make publicly available the information mentioned in </w:t>
      </w:r>
      <w:r w:rsidR="00A22AAA" w:rsidRPr="00A22AAA">
        <w:t>subsection (</w:t>
      </w:r>
      <w:r w:rsidRPr="00A22AAA">
        <w:t>3).</w:t>
      </w:r>
    </w:p>
    <w:p w:rsidR="008F382C" w:rsidRPr="00A22AAA" w:rsidRDefault="008F382C" w:rsidP="00A22AAA">
      <w:pPr>
        <w:pStyle w:val="subsection"/>
      </w:pPr>
      <w:r w:rsidRPr="00A22AAA">
        <w:tab/>
        <w:t>(3)</w:t>
      </w:r>
      <w:r w:rsidRPr="00A22AAA">
        <w:tab/>
        <w:t>The information is as follows:</w:t>
      </w:r>
    </w:p>
    <w:p w:rsidR="008F382C" w:rsidRPr="00A22AAA" w:rsidRDefault="008F382C" w:rsidP="00A22AAA">
      <w:pPr>
        <w:pStyle w:val="paragraph"/>
      </w:pPr>
      <w:r w:rsidRPr="00A22AAA">
        <w:tab/>
        <w:t>(a)</w:t>
      </w:r>
      <w:r w:rsidRPr="00A22AAA">
        <w:tab/>
        <w:t xml:space="preserve">the entity’s ABN (within the meaning of the </w:t>
      </w:r>
      <w:r w:rsidRPr="00A22AAA">
        <w:rPr>
          <w:i/>
        </w:rPr>
        <w:t>Income Tax Assessment Act 1997</w:t>
      </w:r>
      <w:r w:rsidRPr="00A22AAA">
        <w:t>) and name;</w:t>
      </w:r>
    </w:p>
    <w:p w:rsidR="008F382C" w:rsidRPr="00A22AAA" w:rsidRDefault="008F382C" w:rsidP="00A22AAA">
      <w:pPr>
        <w:pStyle w:val="paragraph"/>
      </w:pPr>
      <w:r w:rsidRPr="00A22AAA">
        <w:tab/>
        <w:t>(b)</w:t>
      </w:r>
      <w:r w:rsidRPr="00A22AAA">
        <w:tab/>
        <w:t>the entity’s total income for the income year, according to information reported to the Commissioner in the entity’s income tax return (within the meaning of that Act) for the income year;</w:t>
      </w:r>
    </w:p>
    <w:p w:rsidR="008F382C" w:rsidRPr="00A22AAA" w:rsidRDefault="008F382C" w:rsidP="00A22AAA">
      <w:pPr>
        <w:pStyle w:val="paragraph"/>
      </w:pPr>
      <w:r w:rsidRPr="00A22AAA">
        <w:tab/>
        <w:t>(c)</w:t>
      </w:r>
      <w:r w:rsidRPr="00A22AAA">
        <w:tab/>
        <w:t>the entity’s taxable income or net income (if any) for the income year, according to information reported to the Commissioner in that income tax return;</w:t>
      </w:r>
    </w:p>
    <w:p w:rsidR="008F382C" w:rsidRPr="00A22AAA" w:rsidRDefault="008F382C" w:rsidP="00A22AAA">
      <w:pPr>
        <w:pStyle w:val="paragraph"/>
      </w:pPr>
      <w:r w:rsidRPr="00A22AAA">
        <w:tab/>
        <w:t>(d)</w:t>
      </w:r>
      <w:r w:rsidRPr="00A22AAA">
        <w:tab/>
        <w:t>the entity’s income tax payable (if any) for the financial year corresponding to the income year, according to information reported to the Commissioner in that income tax return.</w:t>
      </w:r>
    </w:p>
    <w:p w:rsidR="008F382C" w:rsidRPr="00A22AAA" w:rsidRDefault="008F382C" w:rsidP="00A22AAA">
      <w:pPr>
        <w:pStyle w:val="subsection"/>
      </w:pPr>
      <w:r w:rsidRPr="00A22AAA">
        <w:tab/>
        <w:t>(4)</w:t>
      </w:r>
      <w:r w:rsidRPr="00A22AAA">
        <w:tab/>
      </w:r>
      <w:r w:rsidR="00A22AAA" w:rsidRPr="00A22AAA">
        <w:t>Subsection (</w:t>
      </w:r>
      <w:r w:rsidRPr="00A22AAA">
        <w:t>5) applies if:</w:t>
      </w:r>
    </w:p>
    <w:p w:rsidR="008F382C" w:rsidRPr="00A22AAA" w:rsidRDefault="008F382C" w:rsidP="00A22AAA">
      <w:pPr>
        <w:pStyle w:val="paragraph"/>
      </w:pPr>
      <w:r w:rsidRPr="00A22AAA">
        <w:lastRenderedPageBreak/>
        <w:tab/>
        <w:t>(a)</w:t>
      </w:r>
      <w:r w:rsidRPr="00A22AAA">
        <w:tab/>
        <w:t xml:space="preserve">the entity gives the Commissioner a notice in writing that the return mentioned in </w:t>
      </w:r>
      <w:r w:rsidR="00A22AAA" w:rsidRPr="00A22AAA">
        <w:t>paragraph (</w:t>
      </w:r>
      <w:r w:rsidRPr="00A22AAA">
        <w:t>3)(b) contains an error; and</w:t>
      </w:r>
    </w:p>
    <w:p w:rsidR="008F382C" w:rsidRPr="00A22AAA" w:rsidRDefault="008F382C" w:rsidP="00A22AAA">
      <w:pPr>
        <w:pStyle w:val="paragraph"/>
      </w:pPr>
      <w:r w:rsidRPr="00A22AAA">
        <w:tab/>
        <w:t>(b)</w:t>
      </w:r>
      <w:r w:rsidRPr="00A22AAA">
        <w:tab/>
        <w:t>the notice contains information that corrects the error.</w:t>
      </w:r>
    </w:p>
    <w:p w:rsidR="008F382C" w:rsidRPr="00A22AAA" w:rsidRDefault="008F382C" w:rsidP="00A22AAA">
      <w:pPr>
        <w:pStyle w:val="subsection"/>
      </w:pPr>
      <w:r w:rsidRPr="00A22AAA">
        <w:tab/>
        <w:t>(5)</w:t>
      </w:r>
      <w:r w:rsidRPr="00A22AAA">
        <w:tab/>
        <w:t xml:space="preserve">The Commissioner may at any time make the information mentioned in </w:t>
      </w:r>
      <w:r w:rsidR="00A22AAA" w:rsidRPr="00A22AAA">
        <w:t>paragraph (</w:t>
      </w:r>
      <w:r w:rsidRPr="00A22AAA">
        <w:t xml:space="preserve">4)(b) publicly available, in accordance with </w:t>
      </w:r>
      <w:r w:rsidR="00A22AAA" w:rsidRPr="00A22AAA">
        <w:t>subsection (</w:t>
      </w:r>
      <w:r w:rsidRPr="00A22AAA">
        <w:t>2), in order to correct the error.</w:t>
      </w:r>
    </w:p>
    <w:p w:rsidR="008F382C" w:rsidRPr="00A22AAA" w:rsidRDefault="008F382C" w:rsidP="00A22AAA">
      <w:pPr>
        <w:pStyle w:val="subsection"/>
      </w:pPr>
      <w:r w:rsidRPr="00A22AAA">
        <w:tab/>
        <w:t>(6)</w:t>
      </w:r>
      <w:r w:rsidRPr="00A22AAA">
        <w:tab/>
        <w:t>To avoid doubt, if the Commissioner considers that information made publicly available under</w:t>
      </w:r>
      <w:r w:rsidRPr="00A22AAA">
        <w:rPr>
          <w:i/>
        </w:rPr>
        <w:t xml:space="preserve"> </w:t>
      </w:r>
      <w:r w:rsidR="00A22AAA" w:rsidRPr="00A22AAA">
        <w:t>subsection (</w:t>
      </w:r>
      <w:r w:rsidRPr="00A22AAA">
        <w:t>2) fails to reflect all of the information required to be made publicly available under</w:t>
      </w:r>
      <w:r w:rsidRPr="00A22AAA">
        <w:rPr>
          <w:i/>
        </w:rPr>
        <w:t xml:space="preserve"> </w:t>
      </w:r>
      <w:r w:rsidRPr="00A22AAA">
        <w:t>that subsection, the Commissioner may at any time make publicly available other information in order to remedy the failure.</w:t>
      </w:r>
    </w:p>
    <w:p w:rsidR="008F382C" w:rsidRPr="00A22AAA" w:rsidRDefault="008F382C" w:rsidP="00A22AAA">
      <w:pPr>
        <w:pStyle w:val="ActHead5"/>
      </w:pPr>
      <w:bookmarkStart w:id="94" w:name="_Toc357426807"/>
      <w:r w:rsidRPr="00A22AAA">
        <w:rPr>
          <w:rStyle w:val="CharSectno"/>
        </w:rPr>
        <w:t>3D</w:t>
      </w:r>
      <w:r w:rsidRPr="00A22AAA">
        <w:t xml:space="preserve">  Reporting of information about entity with MRRT payable</w:t>
      </w:r>
      <w:bookmarkEnd w:id="94"/>
    </w:p>
    <w:p w:rsidR="008F382C" w:rsidRPr="00A22AAA" w:rsidRDefault="008F382C" w:rsidP="00A22AAA">
      <w:pPr>
        <w:pStyle w:val="subsection"/>
      </w:pPr>
      <w:r w:rsidRPr="00A22AAA">
        <w:tab/>
        <w:t>(1)</w:t>
      </w:r>
      <w:r w:rsidRPr="00A22AAA">
        <w:tab/>
        <w:t>This section applies to an entity if the entity has an amount of MRRT payable for an MRRT year, according to information reported to the Commissioner in the entity’s MRRT return for the MRRT year.</w:t>
      </w:r>
    </w:p>
    <w:p w:rsidR="008F382C" w:rsidRPr="00A22AAA" w:rsidRDefault="008F382C" w:rsidP="00A22AAA">
      <w:pPr>
        <w:pStyle w:val="subsection"/>
      </w:pPr>
      <w:r w:rsidRPr="00A22AAA">
        <w:tab/>
        <w:t>(2)</w:t>
      </w:r>
      <w:r w:rsidRPr="00A22AAA">
        <w:tab/>
        <w:t xml:space="preserve">The Commissioner must, as soon as practicable after the end of the MRRT year, make publicly available the information mentioned in </w:t>
      </w:r>
      <w:r w:rsidR="00A22AAA" w:rsidRPr="00A22AAA">
        <w:t>subsection (</w:t>
      </w:r>
      <w:r w:rsidRPr="00A22AAA">
        <w:t>3).</w:t>
      </w:r>
    </w:p>
    <w:p w:rsidR="008F382C" w:rsidRPr="00A22AAA" w:rsidRDefault="008F382C" w:rsidP="00A22AAA">
      <w:pPr>
        <w:pStyle w:val="subsection"/>
      </w:pPr>
      <w:r w:rsidRPr="00A22AAA">
        <w:tab/>
        <w:t>(3)</w:t>
      </w:r>
      <w:r w:rsidRPr="00A22AAA">
        <w:tab/>
        <w:t>The information is as follows:</w:t>
      </w:r>
    </w:p>
    <w:p w:rsidR="008F382C" w:rsidRPr="00A22AAA" w:rsidRDefault="008F382C" w:rsidP="00A22AAA">
      <w:pPr>
        <w:pStyle w:val="paragraph"/>
      </w:pPr>
      <w:r w:rsidRPr="00A22AAA">
        <w:tab/>
        <w:t>(a)</w:t>
      </w:r>
      <w:r w:rsidRPr="00A22AAA">
        <w:tab/>
        <w:t xml:space="preserve">the entity’s ABN (within the meaning of the </w:t>
      </w:r>
      <w:r w:rsidRPr="00A22AAA">
        <w:rPr>
          <w:i/>
        </w:rPr>
        <w:t>Income Tax Assessment Act 1997</w:t>
      </w:r>
      <w:r w:rsidRPr="00A22AAA">
        <w:t>) and name;</w:t>
      </w:r>
    </w:p>
    <w:p w:rsidR="008F382C" w:rsidRPr="00A22AAA" w:rsidRDefault="008F382C" w:rsidP="00A22AAA">
      <w:pPr>
        <w:pStyle w:val="paragraph"/>
      </w:pPr>
      <w:r w:rsidRPr="00A22AAA">
        <w:tab/>
        <w:t>(b)</w:t>
      </w:r>
      <w:r w:rsidRPr="00A22AAA">
        <w:tab/>
        <w:t>the entity’s MRRT payable for the MRRT year, according to information reported to the Commissioner in the entity’s MRRT return for the MRRT year.</w:t>
      </w:r>
    </w:p>
    <w:p w:rsidR="008F382C" w:rsidRPr="00A22AAA" w:rsidRDefault="008F382C" w:rsidP="00A22AAA">
      <w:pPr>
        <w:pStyle w:val="subsection"/>
      </w:pPr>
      <w:r w:rsidRPr="00A22AAA">
        <w:tab/>
        <w:t>(4)</w:t>
      </w:r>
      <w:r w:rsidRPr="00A22AAA">
        <w:tab/>
      </w:r>
      <w:r w:rsidR="00A22AAA" w:rsidRPr="00A22AAA">
        <w:t>Subsection (</w:t>
      </w:r>
      <w:r w:rsidRPr="00A22AAA">
        <w:t>5) applies if:</w:t>
      </w:r>
    </w:p>
    <w:p w:rsidR="008F382C" w:rsidRPr="00A22AAA" w:rsidRDefault="008F382C" w:rsidP="00A22AAA">
      <w:pPr>
        <w:pStyle w:val="paragraph"/>
      </w:pPr>
      <w:r w:rsidRPr="00A22AAA">
        <w:tab/>
        <w:t>(a)</w:t>
      </w:r>
      <w:r w:rsidRPr="00A22AAA">
        <w:tab/>
        <w:t xml:space="preserve">the entity gives the Commissioner a notice in writing that the return mentioned in </w:t>
      </w:r>
      <w:r w:rsidR="00A22AAA" w:rsidRPr="00A22AAA">
        <w:t>paragraph (</w:t>
      </w:r>
      <w:r w:rsidRPr="00A22AAA">
        <w:t>3)(b) contains an error; and</w:t>
      </w:r>
    </w:p>
    <w:p w:rsidR="008F382C" w:rsidRPr="00A22AAA" w:rsidRDefault="008F382C" w:rsidP="00A22AAA">
      <w:pPr>
        <w:pStyle w:val="paragraph"/>
      </w:pPr>
      <w:r w:rsidRPr="00A22AAA">
        <w:tab/>
        <w:t>(b)</w:t>
      </w:r>
      <w:r w:rsidRPr="00A22AAA">
        <w:tab/>
        <w:t>the notice contains information that corrects the error.</w:t>
      </w:r>
    </w:p>
    <w:p w:rsidR="008F382C" w:rsidRPr="00A22AAA" w:rsidRDefault="008F382C" w:rsidP="00A22AAA">
      <w:pPr>
        <w:pStyle w:val="subsection"/>
      </w:pPr>
      <w:r w:rsidRPr="00A22AAA">
        <w:tab/>
        <w:t>(5)</w:t>
      </w:r>
      <w:r w:rsidRPr="00A22AAA">
        <w:tab/>
        <w:t xml:space="preserve">The Commissioner may at any time make the information mentioned in </w:t>
      </w:r>
      <w:r w:rsidR="00A22AAA" w:rsidRPr="00A22AAA">
        <w:t>paragraph (</w:t>
      </w:r>
      <w:r w:rsidRPr="00A22AAA">
        <w:t xml:space="preserve">4)(b) publicly available, in accordance with </w:t>
      </w:r>
      <w:r w:rsidR="00A22AAA" w:rsidRPr="00A22AAA">
        <w:t>subsection (</w:t>
      </w:r>
      <w:r w:rsidRPr="00A22AAA">
        <w:t>2), in order to correct the error.</w:t>
      </w:r>
    </w:p>
    <w:p w:rsidR="008F382C" w:rsidRPr="00A22AAA" w:rsidRDefault="008F382C" w:rsidP="00A22AAA">
      <w:pPr>
        <w:pStyle w:val="subsection"/>
      </w:pPr>
      <w:r w:rsidRPr="00A22AAA">
        <w:tab/>
        <w:t>(6)</w:t>
      </w:r>
      <w:r w:rsidRPr="00A22AAA">
        <w:tab/>
        <w:t>To avoid doubt, if the Commissioner considers that information made publicly available under</w:t>
      </w:r>
      <w:r w:rsidRPr="00A22AAA">
        <w:rPr>
          <w:i/>
        </w:rPr>
        <w:t xml:space="preserve"> </w:t>
      </w:r>
      <w:r w:rsidR="00A22AAA" w:rsidRPr="00A22AAA">
        <w:t>subsection (</w:t>
      </w:r>
      <w:r w:rsidRPr="00A22AAA">
        <w:t xml:space="preserve">2) fails to reflect all of </w:t>
      </w:r>
      <w:r w:rsidRPr="00A22AAA">
        <w:lastRenderedPageBreak/>
        <w:t>the information required to be made publicly available under</w:t>
      </w:r>
      <w:r w:rsidRPr="00A22AAA">
        <w:rPr>
          <w:i/>
        </w:rPr>
        <w:t xml:space="preserve"> </w:t>
      </w:r>
      <w:r w:rsidRPr="00A22AAA">
        <w:t>that subsection, the Commissioner may at any time make publicly available other information in order to remedy the failure.</w:t>
      </w:r>
    </w:p>
    <w:p w:rsidR="008F382C" w:rsidRPr="00A22AAA" w:rsidRDefault="008F382C" w:rsidP="00A22AAA">
      <w:pPr>
        <w:pStyle w:val="subsection"/>
      </w:pPr>
      <w:r w:rsidRPr="00A22AAA">
        <w:tab/>
        <w:t>(7)</w:t>
      </w:r>
      <w:r w:rsidRPr="00A22AAA">
        <w:tab/>
        <w:t>In this section:</w:t>
      </w:r>
    </w:p>
    <w:p w:rsidR="008F382C" w:rsidRPr="00A22AAA" w:rsidRDefault="008F382C" w:rsidP="00A22AAA">
      <w:pPr>
        <w:pStyle w:val="Definition"/>
      </w:pPr>
      <w:r w:rsidRPr="00A22AAA">
        <w:rPr>
          <w:b/>
          <w:i/>
        </w:rPr>
        <w:t>MRRT return</w:t>
      </w:r>
      <w:r w:rsidRPr="00A22AAA">
        <w:t xml:space="preserve"> has the meaning given by the </w:t>
      </w:r>
      <w:r w:rsidRPr="00A22AAA">
        <w:rPr>
          <w:i/>
        </w:rPr>
        <w:t>Income Tax Assessment Act 1997</w:t>
      </w:r>
      <w:r w:rsidRPr="00A22AAA">
        <w:t>.</w:t>
      </w:r>
    </w:p>
    <w:p w:rsidR="008F382C" w:rsidRPr="00A22AAA" w:rsidRDefault="008F382C" w:rsidP="00A22AAA">
      <w:pPr>
        <w:pStyle w:val="Definition"/>
      </w:pPr>
      <w:r w:rsidRPr="00A22AAA">
        <w:rPr>
          <w:b/>
          <w:i/>
        </w:rPr>
        <w:t>MRRT year</w:t>
      </w:r>
      <w:r w:rsidRPr="00A22AAA">
        <w:t xml:space="preserve"> has the meaning given by section</w:t>
      </w:r>
      <w:r w:rsidR="00A22AAA" w:rsidRPr="00A22AAA">
        <w:t> </w:t>
      </w:r>
      <w:r w:rsidRPr="00A22AAA">
        <w:t>300</w:t>
      </w:r>
      <w:r w:rsidR="00A22AAA">
        <w:noBreakHyphen/>
      </w:r>
      <w:r w:rsidRPr="00A22AAA">
        <w:t xml:space="preserve">1 of the </w:t>
      </w:r>
      <w:r w:rsidRPr="00A22AAA">
        <w:rPr>
          <w:i/>
        </w:rPr>
        <w:t>Minerals Resource Rent Tax Act 2012</w:t>
      </w:r>
      <w:r w:rsidRPr="00A22AAA">
        <w:t>.</w:t>
      </w:r>
    </w:p>
    <w:p w:rsidR="008F382C" w:rsidRPr="00A22AAA" w:rsidRDefault="008F382C" w:rsidP="00A22AAA">
      <w:pPr>
        <w:pStyle w:val="ActHead5"/>
      </w:pPr>
      <w:bookmarkStart w:id="95" w:name="_Toc357426808"/>
      <w:r w:rsidRPr="00A22AAA">
        <w:rPr>
          <w:rStyle w:val="CharSectno"/>
        </w:rPr>
        <w:t>3E</w:t>
      </w:r>
      <w:r w:rsidRPr="00A22AAA">
        <w:t xml:space="preserve">  Reporting of information about entity with PRRT payable</w:t>
      </w:r>
      <w:bookmarkEnd w:id="95"/>
    </w:p>
    <w:p w:rsidR="008F382C" w:rsidRPr="00A22AAA" w:rsidRDefault="008F382C" w:rsidP="00A22AAA">
      <w:pPr>
        <w:pStyle w:val="subsection"/>
      </w:pPr>
      <w:r w:rsidRPr="00A22AAA">
        <w:tab/>
        <w:t>(1)</w:t>
      </w:r>
      <w:r w:rsidRPr="00A22AAA">
        <w:tab/>
        <w:t>This section applies to an entity if the entity has an amount of PRRT payable</w:t>
      </w:r>
      <w:r w:rsidRPr="00A22AAA">
        <w:rPr>
          <w:i/>
        </w:rPr>
        <w:t xml:space="preserve"> </w:t>
      </w:r>
      <w:r w:rsidRPr="00A22AAA">
        <w:t>for a year of tax, according to information reported to the Commissioner in the entity’s PRRT return for the year of tax.</w:t>
      </w:r>
    </w:p>
    <w:p w:rsidR="008F382C" w:rsidRPr="00A22AAA" w:rsidRDefault="008F382C" w:rsidP="00A22AAA">
      <w:pPr>
        <w:pStyle w:val="subsection"/>
      </w:pPr>
      <w:r w:rsidRPr="00A22AAA">
        <w:tab/>
        <w:t>(2)</w:t>
      </w:r>
      <w:r w:rsidRPr="00A22AAA">
        <w:tab/>
        <w:t xml:space="preserve">The Commissioner must, as soon as practicable after the end of the year of tax, make publicly available the information mentioned in </w:t>
      </w:r>
      <w:r w:rsidR="00A22AAA" w:rsidRPr="00A22AAA">
        <w:t>subsection (</w:t>
      </w:r>
      <w:r w:rsidRPr="00A22AAA">
        <w:t>3).</w:t>
      </w:r>
    </w:p>
    <w:p w:rsidR="008F382C" w:rsidRPr="00A22AAA" w:rsidRDefault="008F382C" w:rsidP="00A22AAA">
      <w:pPr>
        <w:pStyle w:val="subsection"/>
      </w:pPr>
      <w:r w:rsidRPr="00A22AAA">
        <w:tab/>
        <w:t>(3)</w:t>
      </w:r>
      <w:r w:rsidRPr="00A22AAA">
        <w:tab/>
        <w:t>The information is as follows:</w:t>
      </w:r>
    </w:p>
    <w:p w:rsidR="008F382C" w:rsidRPr="00A22AAA" w:rsidRDefault="008F382C" w:rsidP="00A22AAA">
      <w:pPr>
        <w:pStyle w:val="paragraph"/>
      </w:pPr>
      <w:r w:rsidRPr="00A22AAA">
        <w:tab/>
        <w:t>(a)</w:t>
      </w:r>
      <w:r w:rsidRPr="00A22AAA">
        <w:tab/>
        <w:t xml:space="preserve">the entity’s ABN (within the meaning of the </w:t>
      </w:r>
      <w:r w:rsidRPr="00A22AAA">
        <w:rPr>
          <w:i/>
        </w:rPr>
        <w:t>Income Tax Assessment Act 1997</w:t>
      </w:r>
      <w:r w:rsidRPr="00A22AAA">
        <w:t>) and name;</w:t>
      </w:r>
    </w:p>
    <w:p w:rsidR="008F382C" w:rsidRPr="00A22AAA" w:rsidRDefault="008F382C" w:rsidP="00A22AAA">
      <w:pPr>
        <w:pStyle w:val="paragraph"/>
      </w:pPr>
      <w:r w:rsidRPr="00A22AAA">
        <w:tab/>
        <w:t>(b)</w:t>
      </w:r>
      <w:r w:rsidRPr="00A22AAA">
        <w:tab/>
        <w:t>the PRRT payable by the entity in respect of the year of tax, according to information reported to the Commissioner in the entity’s PRRT return for the year of tax.</w:t>
      </w:r>
    </w:p>
    <w:p w:rsidR="008F382C" w:rsidRPr="00A22AAA" w:rsidRDefault="008F382C" w:rsidP="00A22AAA">
      <w:pPr>
        <w:pStyle w:val="subsection"/>
      </w:pPr>
      <w:r w:rsidRPr="00A22AAA">
        <w:tab/>
        <w:t>(4)</w:t>
      </w:r>
      <w:r w:rsidRPr="00A22AAA">
        <w:tab/>
      </w:r>
      <w:r w:rsidR="00A22AAA" w:rsidRPr="00A22AAA">
        <w:t>Subsection (</w:t>
      </w:r>
      <w:r w:rsidRPr="00A22AAA">
        <w:t>5) applies if:</w:t>
      </w:r>
    </w:p>
    <w:p w:rsidR="008F382C" w:rsidRPr="00A22AAA" w:rsidRDefault="008F382C" w:rsidP="00A22AAA">
      <w:pPr>
        <w:pStyle w:val="paragraph"/>
      </w:pPr>
      <w:r w:rsidRPr="00A22AAA">
        <w:tab/>
        <w:t>(a)</w:t>
      </w:r>
      <w:r w:rsidRPr="00A22AAA">
        <w:tab/>
        <w:t xml:space="preserve">the entity gives the Commissioner a notice in writing that the return mentioned in </w:t>
      </w:r>
      <w:r w:rsidR="00A22AAA" w:rsidRPr="00A22AAA">
        <w:t>paragraph (</w:t>
      </w:r>
      <w:r w:rsidRPr="00A22AAA">
        <w:t>3)(b) contains an error; and</w:t>
      </w:r>
    </w:p>
    <w:p w:rsidR="008F382C" w:rsidRPr="00A22AAA" w:rsidRDefault="008F382C" w:rsidP="00A22AAA">
      <w:pPr>
        <w:pStyle w:val="paragraph"/>
      </w:pPr>
      <w:r w:rsidRPr="00A22AAA">
        <w:tab/>
        <w:t>(b)</w:t>
      </w:r>
      <w:r w:rsidRPr="00A22AAA">
        <w:tab/>
        <w:t>the notice contains information that corrects the error.</w:t>
      </w:r>
    </w:p>
    <w:p w:rsidR="008F382C" w:rsidRPr="00A22AAA" w:rsidRDefault="008F382C" w:rsidP="00A22AAA">
      <w:pPr>
        <w:pStyle w:val="subsection"/>
      </w:pPr>
      <w:r w:rsidRPr="00A22AAA">
        <w:tab/>
        <w:t>(5)</w:t>
      </w:r>
      <w:r w:rsidRPr="00A22AAA">
        <w:tab/>
        <w:t xml:space="preserve">The Commissioner may at any time make the information mentioned in </w:t>
      </w:r>
      <w:r w:rsidR="00A22AAA" w:rsidRPr="00A22AAA">
        <w:t>paragraph (</w:t>
      </w:r>
      <w:r w:rsidRPr="00A22AAA">
        <w:t xml:space="preserve">4)(b) publicly available, in accordance with </w:t>
      </w:r>
      <w:r w:rsidR="00A22AAA" w:rsidRPr="00A22AAA">
        <w:t>subsection (</w:t>
      </w:r>
      <w:r w:rsidRPr="00A22AAA">
        <w:t>2), in order to correct the error.</w:t>
      </w:r>
    </w:p>
    <w:p w:rsidR="008F382C" w:rsidRPr="00A22AAA" w:rsidRDefault="008F382C" w:rsidP="00A22AAA">
      <w:pPr>
        <w:pStyle w:val="subsection"/>
      </w:pPr>
      <w:r w:rsidRPr="00A22AAA">
        <w:tab/>
        <w:t>(6)</w:t>
      </w:r>
      <w:r w:rsidRPr="00A22AAA">
        <w:tab/>
        <w:t>To avoid doubt, if the Commissioner considers that information made publicly available under</w:t>
      </w:r>
      <w:r w:rsidRPr="00A22AAA">
        <w:rPr>
          <w:i/>
        </w:rPr>
        <w:t xml:space="preserve"> </w:t>
      </w:r>
      <w:r w:rsidR="00A22AAA" w:rsidRPr="00A22AAA">
        <w:t>subsection (</w:t>
      </w:r>
      <w:r w:rsidRPr="00A22AAA">
        <w:t>2) fails to reflect all of the information required to be made publicly available under</w:t>
      </w:r>
      <w:r w:rsidRPr="00A22AAA">
        <w:rPr>
          <w:i/>
        </w:rPr>
        <w:t xml:space="preserve"> </w:t>
      </w:r>
      <w:r w:rsidRPr="00A22AAA">
        <w:t>that subsection, the Commissioner may at any time make publicly available other information in order to remedy the failure.</w:t>
      </w:r>
    </w:p>
    <w:p w:rsidR="008F382C" w:rsidRPr="00A22AAA" w:rsidRDefault="008F382C" w:rsidP="00A22AAA">
      <w:pPr>
        <w:pStyle w:val="subsection"/>
      </w:pPr>
      <w:r w:rsidRPr="00A22AAA">
        <w:lastRenderedPageBreak/>
        <w:tab/>
        <w:t>(7)</w:t>
      </w:r>
      <w:r w:rsidRPr="00A22AAA">
        <w:tab/>
        <w:t>In this section:</w:t>
      </w:r>
    </w:p>
    <w:p w:rsidR="008F382C" w:rsidRPr="00A22AAA" w:rsidRDefault="008F382C" w:rsidP="00A22AAA">
      <w:pPr>
        <w:pStyle w:val="Definition"/>
      </w:pPr>
      <w:r w:rsidRPr="00A22AAA">
        <w:rPr>
          <w:b/>
          <w:i/>
        </w:rPr>
        <w:t>PRRT return</w:t>
      </w:r>
      <w:r w:rsidRPr="00A22AAA">
        <w:t xml:space="preserve"> means a return under section</w:t>
      </w:r>
      <w:r w:rsidR="00A22AAA" w:rsidRPr="00A22AAA">
        <w:t> </w:t>
      </w:r>
      <w:r w:rsidRPr="00A22AAA">
        <w:t xml:space="preserve">59 or 60 of the </w:t>
      </w:r>
      <w:r w:rsidRPr="00A22AAA">
        <w:rPr>
          <w:i/>
        </w:rPr>
        <w:t>Petroleum Resource Rent Tax Assessment Act 1987</w:t>
      </w:r>
      <w:r w:rsidRPr="00A22AAA">
        <w:t>.</w:t>
      </w:r>
    </w:p>
    <w:p w:rsidR="008F382C" w:rsidRPr="00A22AAA" w:rsidRDefault="008F382C" w:rsidP="00A22AAA">
      <w:pPr>
        <w:pStyle w:val="Definition"/>
      </w:pPr>
      <w:r w:rsidRPr="00A22AAA">
        <w:rPr>
          <w:b/>
          <w:i/>
        </w:rPr>
        <w:t>year of tax</w:t>
      </w:r>
      <w:r w:rsidRPr="00A22AAA">
        <w:t xml:space="preserve"> has the meaning given by the </w:t>
      </w:r>
      <w:r w:rsidRPr="00A22AAA">
        <w:rPr>
          <w:i/>
        </w:rPr>
        <w:t>Petroleum Resource Rent Tax Assessment Act 1987</w:t>
      </w:r>
      <w:r w:rsidRPr="00A22AAA">
        <w:t>.</w:t>
      </w:r>
    </w:p>
    <w:p w:rsidR="008F382C" w:rsidRPr="00A22AAA" w:rsidRDefault="008F382C" w:rsidP="00A22AAA">
      <w:pPr>
        <w:pStyle w:val="ItemHead"/>
      </w:pPr>
      <w:r w:rsidRPr="00A22AAA">
        <w:t>2  After section</w:t>
      </w:r>
      <w:r w:rsidR="00A22AAA" w:rsidRPr="00A22AAA">
        <w:t> </w:t>
      </w:r>
      <w:r w:rsidRPr="00A22AAA">
        <w:t>355</w:t>
      </w:r>
      <w:r w:rsidR="00A22AAA">
        <w:noBreakHyphen/>
      </w:r>
      <w:r w:rsidRPr="00A22AAA">
        <w:t>45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5"/>
      </w:pPr>
      <w:bookmarkStart w:id="96" w:name="_Toc357426809"/>
      <w:r w:rsidRPr="00A22AAA">
        <w:rPr>
          <w:rStyle w:val="CharSectno"/>
        </w:rPr>
        <w:t>355</w:t>
      </w:r>
      <w:r w:rsidR="00A22AAA" w:rsidRPr="00A22AAA">
        <w:rPr>
          <w:rStyle w:val="CharSectno"/>
        </w:rPr>
        <w:noBreakHyphen/>
      </w:r>
      <w:r w:rsidRPr="00A22AAA">
        <w:rPr>
          <w:rStyle w:val="CharSectno"/>
        </w:rPr>
        <w:t>47</w:t>
      </w:r>
      <w:r w:rsidRPr="00A22AAA">
        <w:t xml:space="preserve">  Exception—disclosure of periodic aggregate tax information</w:t>
      </w:r>
      <w:bookmarkEnd w:id="96"/>
    </w:p>
    <w:p w:rsidR="008F382C" w:rsidRPr="00A22AAA" w:rsidRDefault="008F382C" w:rsidP="00A22AAA">
      <w:pPr>
        <w:pStyle w:val="subsection"/>
      </w:pPr>
      <w:r w:rsidRPr="00A22AAA">
        <w:tab/>
        <w:t>(1)</w:t>
      </w:r>
      <w:r w:rsidRPr="00A22AAA">
        <w:tab/>
        <w:t>Section</w:t>
      </w:r>
      <w:r w:rsidR="00A22AAA" w:rsidRPr="00A22AAA">
        <w:t> </w:t>
      </w:r>
      <w:r w:rsidRPr="00A22AAA">
        <w:t>355</w:t>
      </w:r>
      <w:r w:rsidR="00A22AAA">
        <w:noBreakHyphen/>
      </w:r>
      <w:r w:rsidRPr="00A22AAA">
        <w:t xml:space="preserve">25 does not apply if the information is </w:t>
      </w:r>
      <w:r w:rsidR="00A22AAA" w:rsidRPr="00A22AAA">
        <w:rPr>
          <w:position w:val="6"/>
          <w:sz w:val="16"/>
        </w:rPr>
        <w:t>*</w:t>
      </w:r>
      <w:r w:rsidRPr="00A22AAA">
        <w:t>periodic aggregate tax information.</w:t>
      </w:r>
    </w:p>
    <w:p w:rsidR="008F382C" w:rsidRPr="00A22AAA" w:rsidRDefault="008F382C" w:rsidP="00A22AAA">
      <w:pPr>
        <w:pStyle w:val="notetext"/>
      </w:pPr>
      <w:r w:rsidRPr="00A22AAA">
        <w:t>Note:</w:t>
      </w:r>
      <w:r w:rsidRPr="00A22AAA">
        <w:tab/>
        <w:t>A defendant bears an evidential burden in relation to the matters in this subsection: see subsection</w:t>
      </w:r>
      <w:r w:rsidR="00A22AAA" w:rsidRPr="00A22AAA">
        <w:t> </w:t>
      </w:r>
      <w:r w:rsidRPr="00A22AAA">
        <w:t xml:space="preserve">13.3(3) of the </w:t>
      </w:r>
      <w:r w:rsidRPr="00A22AAA">
        <w:rPr>
          <w:i/>
        </w:rPr>
        <w:t>Criminal Code</w:t>
      </w:r>
      <w:r w:rsidRPr="00A22AAA">
        <w:t>.</w:t>
      </w:r>
    </w:p>
    <w:p w:rsidR="008F382C" w:rsidRPr="00A22AAA" w:rsidRDefault="008F382C" w:rsidP="00A22AAA">
      <w:pPr>
        <w:pStyle w:val="subsection"/>
      </w:pPr>
      <w:r w:rsidRPr="00A22AAA">
        <w:tab/>
        <w:t>(2)</w:t>
      </w:r>
      <w:r w:rsidRPr="00A22AAA">
        <w:tab/>
      </w:r>
      <w:r w:rsidRPr="00A22AAA">
        <w:rPr>
          <w:b/>
          <w:i/>
        </w:rPr>
        <w:t>Periodic aggregate tax information</w:t>
      </w:r>
      <w:r w:rsidRPr="00A22AAA">
        <w:t xml:space="preserve"> is information that:</w:t>
      </w:r>
    </w:p>
    <w:p w:rsidR="008F382C" w:rsidRPr="00A22AAA" w:rsidRDefault="008F382C" w:rsidP="00A22AAA">
      <w:pPr>
        <w:pStyle w:val="paragraph"/>
      </w:pPr>
      <w:r w:rsidRPr="00A22AAA">
        <w:tab/>
        <w:t>(a)</w:t>
      </w:r>
      <w:r w:rsidRPr="00A22AAA">
        <w:tab/>
        <w:t>specifies the total amount collected or assessed by the Commissioner during a period, or predicted by the Commissioner to be collected or assessed by the Commissioner during a period, in respect of:</w:t>
      </w:r>
    </w:p>
    <w:p w:rsidR="008F382C" w:rsidRPr="00A22AAA" w:rsidRDefault="008F382C" w:rsidP="00A22AAA">
      <w:pPr>
        <w:pStyle w:val="paragraphsub"/>
      </w:pPr>
      <w:r w:rsidRPr="00A22AAA">
        <w:tab/>
        <w:t>(i)</w:t>
      </w:r>
      <w:r w:rsidRPr="00A22AAA">
        <w:tab/>
        <w:t>tax imposed under a particular Act or particular Acts; or</w:t>
      </w:r>
    </w:p>
    <w:p w:rsidR="008F382C" w:rsidRPr="00A22AAA" w:rsidRDefault="008F382C" w:rsidP="00A22AAA">
      <w:pPr>
        <w:pStyle w:val="paragraphsub"/>
      </w:pPr>
      <w:r w:rsidRPr="00A22AAA">
        <w:tab/>
        <w:t>(ii)</w:t>
      </w:r>
      <w:r w:rsidRPr="00A22AAA">
        <w:tab/>
        <w:t>if an Act imposes duties of excise—a type of duty of excise imposed under that Act; or</w:t>
      </w:r>
    </w:p>
    <w:p w:rsidR="008F382C" w:rsidRPr="00A22AAA" w:rsidRDefault="008F382C" w:rsidP="00A22AAA">
      <w:pPr>
        <w:pStyle w:val="paragraphsub"/>
      </w:pPr>
      <w:r w:rsidRPr="00A22AAA">
        <w:tab/>
        <w:t>(iii)</w:t>
      </w:r>
      <w:r w:rsidRPr="00A22AAA">
        <w:tab/>
        <w:t>if an Act imposes duties of customs—a type of duty of customs imposed under that Act; and</w:t>
      </w:r>
    </w:p>
    <w:p w:rsidR="008F382C" w:rsidRPr="00A22AAA" w:rsidRDefault="008F382C" w:rsidP="00A22AAA">
      <w:pPr>
        <w:pStyle w:val="paragraph"/>
      </w:pPr>
      <w:r w:rsidRPr="00A22AAA">
        <w:tab/>
        <w:t>(b)</w:t>
      </w:r>
      <w:r w:rsidRPr="00A22AAA">
        <w:tab/>
        <w:t>does not identify, nor is reasonably capable of being used to identify, an individual.</w:t>
      </w:r>
    </w:p>
    <w:p w:rsidR="008F382C" w:rsidRPr="00A22AAA" w:rsidRDefault="008F382C" w:rsidP="00A22AAA">
      <w:pPr>
        <w:pStyle w:val="ItemHead"/>
      </w:pPr>
      <w:r w:rsidRPr="00A22AAA">
        <w:t>3  Subsection</w:t>
      </w:r>
      <w:r w:rsidR="00A22AAA" w:rsidRPr="00A22AAA">
        <w:t> </w:t>
      </w:r>
      <w:r w:rsidRPr="00A22AAA">
        <w:t>355</w:t>
      </w:r>
      <w:r w:rsidR="00A22AAA">
        <w:noBreakHyphen/>
      </w:r>
      <w:r w:rsidRPr="00A22AAA">
        <w:t>50(1) in Schedule</w:t>
      </w:r>
      <w:r w:rsidR="00A22AAA" w:rsidRPr="00A22AAA">
        <w:t> </w:t>
      </w:r>
      <w:r w:rsidRPr="00A22AAA">
        <w:t>1 (note)</w:t>
      </w:r>
    </w:p>
    <w:p w:rsidR="008F382C" w:rsidRPr="00A22AAA" w:rsidRDefault="008F382C" w:rsidP="00A22AAA">
      <w:pPr>
        <w:pStyle w:val="Item"/>
      </w:pPr>
      <w:r w:rsidRPr="00A22AAA">
        <w:t>Omit “Note:”, substitute “Note 1:”.</w:t>
      </w:r>
    </w:p>
    <w:p w:rsidR="008F382C" w:rsidRPr="00A22AAA" w:rsidRDefault="008F382C" w:rsidP="00A22AAA">
      <w:pPr>
        <w:pStyle w:val="ItemHead"/>
      </w:pPr>
      <w:r w:rsidRPr="00A22AAA">
        <w:t>4  At the end of subsection</w:t>
      </w:r>
      <w:r w:rsidR="00A22AAA" w:rsidRPr="00A22AAA">
        <w:t> </w:t>
      </w:r>
      <w:r w:rsidRPr="00A22AAA">
        <w:t>355</w:t>
      </w:r>
      <w:r w:rsidR="00A22AAA">
        <w:noBreakHyphen/>
      </w:r>
      <w:r w:rsidRPr="00A22AAA">
        <w:t>50(1) in Schedule</w:t>
      </w:r>
      <w:r w:rsidR="00A22AAA" w:rsidRPr="00A22AAA">
        <w:t> </w:t>
      </w:r>
      <w:r w:rsidRPr="00A22AAA">
        <w:t>1</w:t>
      </w:r>
    </w:p>
    <w:p w:rsidR="008F382C" w:rsidRPr="00A22AAA" w:rsidRDefault="008F382C" w:rsidP="00A22AAA">
      <w:pPr>
        <w:pStyle w:val="Item"/>
      </w:pPr>
      <w:r w:rsidRPr="00A22AAA">
        <w:t>Add:</w:t>
      </w:r>
    </w:p>
    <w:p w:rsidR="008F382C" w:rsidRPr="00A22AAA" w:rsidRDefault="008F382C" w:rsidP="00A22AAA">
      <w:pPr>
        <w:pStyle w:val="notetext"/>
      </w:pPr>
      <w:r w:rsidRPr="00A22AAA">
        <w:t>Note 2:</w:t>
      </w:r>
      <w:r w:rsidRPr="00A22AAA">
        <w:tab/>
        <w:t xml:space="preserve">An example of a duty mentioned in </w:t>
      </w:r>
      <w:r w:rsidR="00A22AAA" w:rsidRPr="00A22AAA">
        <w:t>paragraph (</w:t>
      </w:r>
      <w:r w:rsidRPr="00A22AAA">
        <w:t>b) is the duty to make available information under sections</w:t>
      </w:r>
      <w:r w:rsidR="00A22AAA" w:rsidRPr="00A22AAA">
        <w:t> </w:t>
      </w:r>
      <w:r w:rsidRPr="00A22AAA">
        <w:t>3C, 3D and 3E.</w:t>
      </w:r>
    </w:p>
    <w:p w:rsidR="008F382C" w:rsidRPr="00A22AAA" w:rsidRDefault="008F382C" w:rsidP="00A22AAA">
      <w:pPr>
        <w:pStyle w:val="ItemHead"/>
      </w:pPr>
      <w:r w:rsidRPr="00A22AAA">
        <w:t>5  Subsection</w:t>
      </w:r>
      <w:r w:rsidR="00A22AAA" w:rsidRPr="00A22AAA">
        <w:t> </w:t>
      </w:r>
      <w:r w:rsidRPr="00A22AAA">
        <w:t>355</w:t>
      </w:r>
      <w:r w:rsidR="00A22AAA">
        <w:noBreakHyphen/>
      </w:r>
      <w:r w:rsidRPr="00A22AAA">
        <w:t>65(4) in Schedule</w:t>
      </w:r>
      <w:r w:rsidR="00A22AAA" w:rsidRPr="00A22AAA">
        <w:t> </w:t>
      </w:r>
      <w:r w:rsidRPr="00A22AAA">
        <w:t>1 (table item</w:t>
      </w:r>
      <w:r w:rsidR="00A22AAA" w:rsidRPr="00A22AAA">
        <w:t> </w:t>
      </w:r>
      <w:r w:rsidRPr="00A22AAA">
        <w:t>7)</w:t>
      </w:r>
    </w:p>
    <w:p w:rsidR="008F382C" w:rsidRPr="00A22AAA" w:rsidRDefault="008F382C" w:rsidP="00A22AAA">
      <w:pPr>
        <w:pStyle w:val="Item"/>
      </w:pPr>
      <w:r w:rsidRPr="00A22AAA">
        <w:t>Repeal the item, substitute:</w:t>
      </w: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8F382C" w:rsidRPr="00A22AAA" w:rsidTr="008F382C">
        <w:tc>
          <w:tcPr>
            <w:tcW w:w="714" w:type="dxa"/>
            <w:shd w:val="clear" w:color="auto" w:fill="auto"/>
          </w:tcPr>
          <w:p w:rsidR="008F382C" w:rsidRPr="00A22AAA" w:rsidRDefault="008F382C" w:rsidP="00A22AAA">
            <w:pPr>
              <w:pStyle w:val="Tabletext"/>
              <w:keepNext/>
            </w:pPr>
            <w:r w:rsidRPr="00A22AAA">
              <w:lastRenderedPageBreak/>
              <w:t>7</w:t>
            </w:r>
          </w:p>
        </w:tc>
        <w:tc>
          <w:tcPr>
            <w:tcW w:w="2910" w:type="dxa"/>
            <w:shd w:val="clear" w:color="auto" w:fill="auto"/>
          </w:tcPr>
          <w:p w:rsidR="008F382C" w:rsidRPr="00A22AAA" w:rsidRDefault="008F382C" w:rsidP="00A22AAA">
            <w:pPr>
              <w:pStyle w:val="Tabletext"/>
            </w:pPr>
            <w:r w:rsidRPr="00A22AAA">
              <w:t>the Secretary of the Department of the Treasury</w:t>
            </w:r>
          </w:p>
        </w:tc>
        <w:tc>
          <w:tcPr>
            <w:tcW w:w="3462" w:type="dxa"/>
            <w:shd w:val="clear" w:color="auto" w:fill="auto"/>
          </w:tcPr>
          <w:p w:rsidR="008F382C" w:rsidRPr="00A22AAA" w:rsidRDefault="008F382C" w:rsidP="00A22AAA">
            <w:pPr>
              <w:pStyle w:val="Tabletext"/>
            </w:pPr>
            <w:r w:rsidRPr="00A22AAA">
              <w:t>is for the purpose of:</w:t>
            </w:r>
          </w:p>
          <w:p w:rsidR="008F382C" w:rsidRPr="00A22AAA" w:rsidRDefault="008F382C" w:rsidP="00A22AAA">
            <w:pPr>
              <w:pStyle w:val="Tablea"/>
            </w:pPr>
            <w:r w:rsidRPr="00A22AAA">
              <w:t xml:space="preserve">(a) briefing the Treasurer in relation to a decision that the Treasurer may make under the </w:t>
            </w:r>
            <w:r w:rsidRPr="00A22AAA">
              <w:rPr>
                <w:i/>
              </w:rPr>
              <w:t>Foreign Acquisitions and Takeovers Act 1975</w:t>
            </w:r>
            <w:r w:rsidRPr="00A22AAA">
              <w:t>; or</w:t>
            </w:r>
          </w:p>
          <w:p w:rsidR="008F382C" w:rsidRPr="00A22AAA" w:rsidRDefault="008F382C" w:rsidP="00A22AAA">
            <w:pPr>
              <w:pStyle w:val="Tablea"/>
            </w:pPr>
            <w:r w:rsidRPr="00A22AAA">
              <w:t>(b) briefing the Treasurer in relation to a decision that the Treasurer may make in accordance with the document issued by the Treasurer known as Australia’s Foreign Investment Policy; or</w:t>
            </w:r>
          </w:p>
          <w:p w:rsidR="008F382C" w:rsidRPr="00A22AAA" w:rsidRDefault="008F382C" w:rsidP="00A22AAA">
            <w:pPr>
              <w:pStyle w:val="Tablea"/>
            </w:pPr>
            <w:r w:rsidRPr="00A22AAA">
              <w:t xml:space="preserve">(c) briefing an officer of the Department of the Treasury who is authorised by the Treasurer to make a decision mentioned in </w:t>
            </w:r>
            <w:r w:rsidR="00A22AAA" w:rsidRPr="00A22AAA">
              <w:t>paragraph (</w:t>
            </w:r>
            <w:r w:rsidRPr="00A22AAA">
              <w:t>a) or (b) in relation to the decision.</w:t>
            </w:r>
          </w:p>
        </w:tc>
      </w:tr>
    </w:tbl>
    <w:p w:rsidR="008F382C" w:rsidRPr="00A22AAA" w:rsidRDefault="008F382C" w:rsidP="00A22AAA">
      <w:pPr>
        <w:pStyle w:val="ItemHead"/>
      </w:pPr>
      <w:r w:rsidRPr="00A22AAA">
        <w:t>6  After section</w:t>
      </w:r>
      <w:r w:rsidR="00A22AAA" w:rsidRPr="00A22AAA">
        <w:t> </w:t>
      </w:r>
      <w:r w:rsidRPr="00A22AAA">
        <w:t>355</w:t>
      </w:r>
      <w:r w:rsidR="00A22AAA">
        <w:noBreakHyphen/>
      </w:r>
      <w:r w:rsidRPr="00A22AAA">
        <w:t>170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5"/>
      </w:pPr>
      <w:bookmarkStart w:id="97" w:name="_Toc357426810"/>
      <w:r w:rsidRPr="00A22AAA">
        <w:rPr>
          <w:rStyle w:val="CharSectno"/>
        </w:rPr>
        <w:t>355</w:t>
      </w:r>
      <w:r w:rsidR="00A22AAA" w:rsidRPr="00A22AAA">
        <w:rPr>
          <w:rStyle w:val="CharSectno"/>
        </w:rPr>
        <w:noBreakHyphen/>
      </w:r>
      <w:r w:rsidRPr="00A22AAA">
        <w:rPr>
          <w:rStyle w:val="CharSectno"/>
        </w:rPr>
        <w:t>172</w:t>
      </w:r>
      <w:r w:rsidRPr="00A22AAA">
        <w:t xml:space="preserve">  Exception—disclosure of periodic aggregate tax information</w:t>
      </w:r>
      <w:bookmarkEnd w:id="97"/>
    </w:p>
    <w:p w:rsidR="008F382C" w:rsidRPr="00A22AAA" w:rsidRDefault="008F382C" w:rsidP="00A22AAA">
      <w:pPr>
        <w:pStyle w:val="subsection"/>
      </w:pPr>
      <w:r w:rsidRPr="00A22AAA">
        <w:tab/>
      </w:r>
      <w:r w:rsidRPr="00A22AAA">
        <w:tab/>
        <w:t>Section</w:t>
      </w:r>
      <w:r w:rsidR="00A22AAA" w:rsidRPr="00A22AAA">
        <w:t> </w:t>
      </w:r>
      <w:r w:rsidRPr="00A22AAA">
        <w:t>355</w:t>
      </w:r>
      <w:r w:rsidR="00A22AAA">
        <w:noBreakHyphen/>
      </w:r>
      <w:r w:rsidRPr="00A22AAA">
        <w:t xml:space="preserve">155 does not apply if the information is </w:t>
      </w:r>
      <w:r w:rsidR="00A22AAA" w:rsidRPr="00A22AAA">
        <w:rPr>
          <w:position w:val="6"/>
          <w:sz w:val="16"/>
        </w:rPr>
        <w:t>*</w:t>
      </w:r>
      <w:r w:rsidRPr="00A22AAA">
        <w:t>periodic aggregate tax information.</w:t>
      </w:r>
    </w:p>
    <w:p w:rsidR="008F382C" w:rsidRPr="00A22AAA" w:rsidRDefault="008F382C" w:rsidP="00A22AAA">
      <w:pPr>
        <w:pStyle w:val="notetext"/>
      </w:pPr>
      <w:r w:rsidRPr="00A22AAA">
        <w:t>Note:</w:t>
      </w:r>
      <w:r w:rsidRPr="00A22AAA">
        <w:tab/>
        <w:t>A defendant bears an evidential burden in relation to the matters in this section: see subsection</w:t>
      </w:r>
      <w:r w:rsidR="00A22AAA" w:rsidRPr="00A22AAA">
        <w:t> </w:t>
      </w:r>
      <w:r w:rsidRPr="00A22AAA">
        <w:t xml:space="preserve">13.3(3) of the </w:t>
      </w:r>
      <w:r w:rsidRPr="00A22AAA">
        <w:rPr>
          <w:i/>
        </w:rPr>
        <w:t>Criminal Code</w:t>
      </w:r>
      <w:r w:rsidRPr="00A22AAA">
        <w:t>.</w:t>
      </w:r>
    </w:p>
    <w:p w:rsidR="00920CAF" w:rsidRPr="00A22AAA" w:rsidRDefault="00920CAF" w:rsidP="00A22AAA">
      <w:pPr>
        <w:pStyle w:val="ActHead7"/>
        <w:pageBreakBefore/>
      </w:pPr>
      <w:bookmarkStart w:id="98" w:name="_Toc357426811"/>
      <w:r w:rsidRPr="00A22AAA">
        <w:rPr>
          <w:rStyle w:val="CharAmPartNo"/>
        </w:rPr>
        <w:lastRenderedPageBreak/>
        <w:t>Part</w:t>
      </w:r>
      <w:r w:rsidR="00A22AAA" w:rsidRPr="00A22AAA">
        <w:rPr>
          <w:rStyle w:val="CharAmPartNo"/>
        </w:rPr>
        <w:t> </w:t>
      </w:r>
      <w:r w:rsidRPr="00A22AAA">
        <w:rPr>
          <w:rStyle w:val="CharAmPartNo"/>
        </w:rPr>
        <w:t>2</w:t>
      </w:r>
      <w:r w:rsidRPr="00A22AAA">
        <w:t>—</w:t>
      </w:r>
      <w:r w:rsidRPr="00A22AAA">
        <w:rPr>
          <w:rStyle w:val="CharAmPartText"/>
        </w:rPr>
        <w:t>Consequential amendment</w:t>
      </w:r>
      <w:r w:rsidR="008411F1" w:rsidRPr="00A22AAA">
        <w:rPr>
          <w:rStyle w:val="CharAmPartText"/>
        </w:rPr>
        <w:t>s</w:t>
      </w:r>
      <w:bookmarkEnd w:id="98"/>
    </w:p>
    <w:p w:rsidR="0060614B" w:rsidRPr="00A22AAA" w:rsidRDefault="0060614B" w:rsidP="00A22AAA">
      <w:pPr>
        <w:pStyle w:val="ActHead9"/>
        <w:rPr>
          <w:i w:val="0"/>
        </w:rPr>
      </w:pPr>
      <w:bookmarkStart w:id="99" w:name="_Toc357426812"/>
      <w:r w:rsidRPr="00A22AAA">
        <w:t>Income Tax Assessment Act 1997</w:t>
      </w:r>
      <w:bookmarkEnd w:id="99"/>
    </w:p>
    <w:p w:rsidR="00920CAF" w:rsidRPr="00A22AAA" w:rsidRDefault="00920CAF" w:rsidP="00A22AAA">
      <w:pPr>
        <w:pStyle w:val="ItemHead"/>
      </w:pPr>
      <w:r w:rsidRPr="00A22AAA">
        <w:t>7  Subsection</w:t>
      </w:r>
      <w:r w:rsidR="00A22AAA" w:rsidRPr="00A22AAA">
        <w:t> </w:t>
      </w:r>
      <w:r w:rsidRPr="00A22AAA">
        <w:t>995</w:t>
      </w:r>
      <w:r w:rsidR="00A22AAA">
        <w:noBreakHyphen/>
      </w:r>
      <w:r w:rsidRPr="00A22AAA">
        <w:t>1(1)</w:t>
      </w:r>
    </w:p>
    <w:p w:rsidR="00920CAF" w:rsidRPr="00A22AAA" w:rsidRDefault="00920CAF" w:rsidP="00A22AAA">
      <w:pPr>
        <w:pStyle w:val="Item"/>
      </w:pPr>
      <w:r w:rsidRPr="00A22AAA">
        <w:t>Insert:</w:t>
      </w:r>
    </w:p>
    <w:p w:rsidR="00920CAF" w:rsidRPr="00A22AAA" w:rsidRDefault="00920CAF" w:rsidP="00A22AAA">
      <w:pPr>
        <w:pStyle w:val="Definition"/>
      </w:pPr>
      <w:r w:rsidRPr="00A22AAA">
        <w:rPr>
          <w:b/>
          <w:i/>
        </w:rPr>
        <w:t xml:space="preserve">periodic aggregate tax information </w:t>
      </w:r>
      <w:r w:rsidRPr="00A22AAA">
        <w:t>has the meaning given by subsection</w:t>
      </w:r>
      <w:r w:rsidR="00A22AAA" w:rsidRPr="00A22AAA">
        <w:t> </w:t>
      </w:r>
      <w:r w:rsidRPr="00A22AAA">
        <w:t>355</w:t>
      </w:r>
      <w:r w:rsidR="00A22AAA">
        <w:noBreakHyphen/>
      </w:r>
      <w:r w:rsidRPr="00A22AAA">
        <w:t xml:space="preserve">47(2) </w:t>
      </w:r>
      <w:r w:rsidRPr="00A22AAA">
        <w:rPr>
          <w:color w:val="000000"/>
        </w:rPr>
        <w:t>in Schedule</w:t>
      </w:r>
      <w:r w:rsidR="00A22AAA" w:rsidRPr="00A22AAA">
        <w:rPr>
          <w:color w:val="000000"/>
        </w:rPr>
        <w:t> </w:t>
      </w:r>
      <w:r w:rsidRPr="00A22AAA">
        <w:rPr>
          <w:color w:val="000000"/>
        </w:rPr>
        <w:t xml:space="preserve">1 to the </w:t>
      </w:r>
      <w:r w:rsidRPr="00A22AAA">
        <w:rPr>
          <w:i/>
          <w:color w:val="000000"/>
        </w:rPr>
        <w:t>Taxation Administration Act 1953</w:t>
      </w:r>
      <w:r w:rsidRPr="00A22AAA">
        <w:t>.</w:t>
      </w:r>
    </w:p>
    <w:p w:rsidR="00920CAF" w:rsidRPr="00A22AAA" w:rsidRDefault="00920CAF" w:rsidP="00A22AAA">
      <w:pPr>
        <w:pStyle w:val="ActHead7"/>
        <w:pageBreakBefore/>
      </w:pPr>
      <w:bookmarkStart w:id="100" w:name="_Toc357426813"/>
      <w:r w:rsidRPr="00A22AAA">
        <w:rPr>
          <w:rStyle w:val="CharAmPartNo"/>
        </w:rPr>
        <w:lastRenderedPageBreak/>
        <w:t>Part</w:t>
      </w:r>
      <w:r w:rsidR="00A22AAA" w:rsidRPr="00A22AAA">
        <w:rPr>
          <w:rStyle w:val="CharAmPartNo"/>
        </w:rPr>
        <w:t> </w:t>
      </w:r>
      <w:r w:rsidRPr="00A22AAA">
        <w:rPr>
          <w:rStyle w:val="CharAmPartNo"/>
        </w:rPr>
        <w:t>3</w:t>
      </w:r>
      <w:r w:rsidRPr="00A22AAA">
        <w:t>—</w:t>
      </w:r>
      <w:r w:rsidRPr="00A22AAA">
        <w:rPr>
          <w:rStyle w:val="CharAmPartText"/>
        </w:rPr>
        <w:t>Application of amendments</w:t>
      </w:r>
      <w:bookmarkEnd w:id="100"/>
    </w:p>
    <w:p w:rsidR="008F382C" w:rsidRPr="00A22AAA" w:rsidRDefault="00920CAF" w:rsidP="00A22AAA">
      <w:pPr>
        <w:pStyle w:val="ItemHead"/>
      </w:pPr>
      <w:r w:rsidRPr="00A22AAA">
        <w:t>8</w:t>
      </w:r>
      <w:r w:rsidR="008F382C" w:rsidRPr="00A22AAA">
        <w:t xml:space="preserve">  Application of amendments</w:t>
      </w:r>
    </w:p>
    <w:p w:rsidR="008F382C" w:rsidRPr="00A22AAA" w:rsidRDefault="008F382C" w:rsidP="00A22AAA">
      <w:pPr>
        <w:pStyle w:val="Subitem"/>
      </w:pPr>
      <w:r w:rsidRPr="00A22AAA">
        <w:t>(1)</w:t>
      </w:r>
      <w:r w:rsidRPr="00A22AAA">
        <w:tab/>
        <w:t>Subject to this item, the amendments made by this Schedule apply to:</w:t>
      </w:r>
    </w:p>
    <w:p w:rsidR="008F382C" w:rsidRPr="00A22AAA" w:rsidRDefault="008F382C" w:rsidP="00A22AAA">
      <w:pPr>
        <w:pStyle w:val="paragraph"/>
      </w:pPr>
      <w:r w:rsidRPr="00A22AAA">
        <w:tab/>
        <w:t>(a)</w:t>
      </w:r>
      <w:r w:rsidRPr="00A22AAA">
        <w:tab/>
        <w:t>the 2013</w:t>
      </w:r>
      <w:r w:rsidR="00A22AAA">
        <w:noBreakHyphen/>
      </w:r>
      <w:r w:rsidRPr="00A22AAA">
        <w:t>14 income year and later income years; and</w:t>
      </w:r>
    </w:p>
    <w:p w:rsidR="008F382C" w:rsidRPr="00A22AAA" w:rsidRDefault="008F382C" w:rsidP="00A22AAA">
      <w:pPr>
        <w:pStyle w:val="paragraph"/>
      </w:pPr>
      <w:r w:rsidRPr="00A22AAA">
        <w:tab/>
        <w:t>(b)</w:t>
      </w:r>
      <w:r w:rsidRPr="00A22AAA">
        <w:tab/>
        <w:t>the 2013</w:t>
      </w:r>
      <w:r w:rsidR="00A22AAA">
        <w:noBreakHyphen/>
      </w:r>
      <w:r w:rsidRPr="00A22AAA">
        <w:t>2014 MRRT year and later MRRT years; and</w:t>
      </w:r>
    </w:p>
    <w:p w:rsidR="008F382C" w:rsidRPr="00A22AAA" w:rsidRDefault="008F382C" w:rsidP="00A22AAA">
      <w:pPr>
        <w:pStyle w:val="paragraph"/>
      </w:pPr>
      <w:r w:rsidRPr="00A22AAA">
        <w:tab/>
        <w:t>(c)</w:t>
      </w:r>
      <w:r w:rsidRPr="00A22AAA">
        <w:tab/>
        <w:t xml:space="preserve">the year of tax (within the meaning of the </w:t>
      </w:r>
      <w:r w:rsidRPr="00A22AAA">
        <w:rPr>
          <w:i/>
        </w:rPr>
        <w:t>Petroleum Resource Rent Tax Assessment Act 1987</w:t>
      </w:r>
      <w:r w:rsidRPr="00A22AAA">
        <w:t>) starting on 1</w:t>
      </w:r>
      <w:r w:rsidR="00A22AAA" w:rsidRPr="00A22AAA">
        <w:t> </w:t>
      </w:r>
      <w:r w:rsidRPr="00A22AAA">
        <w:t>July 2013 and later years of tax.</w:t>
      </w:r>
    </w:p>
    <w:p w:rsidR="008F382C" w:rsidRPr="00A22AAA" w:rsidRDefault="008F382C" w:rsidP="00A22AAA">
      <w:pPr>
        <w:pStyle w:val="Subitem"/>
      </w:pPr>
      <w:r w:rsidRPr="00A22AAA">
        <w:t>(2)</w:t>
      </w:r>
      <w:r w:rsidRPr="00A22AAA">
        <w:tab/>
        <w:t>The amendment made by item</w:t>
      </w:r>
      <w:r w:rsidR="00A22AAA" w:rsidRPr="00A22AAA">
        <w:t> </w:t>
      </w:r>
      <w:r w:rsidRPr="00A22AAA">
        <w:t>5 of this Schedule applies to records and disclosures made on or after the commencement of that item (whenever the information was obtained).</w:t>
      </w:r>
    </w:p>
    <w:p w:rsidR="003B4BFD" w:rsidRPr="00A22AAA" w:rsidRDefault="003B4BFD" w:rsidP="00A22AAA">
      <w:pPr>
        <w:pStyle w:val="ActHead6"/>
        <w:pageBreakBefore/>
      </w:pPr>
      <w:bookmarkStart w:id="101" w:name="_Toc357426814"/>
      <w:r w:rsidRPr="00A22AAA">
        <w:rPr>
          <w:rStyle w:val="CharAmSchNo"/>
        </w:rPr>
        <w:lastRenderedPageBreak/>
        <w:t>Schedule</w:t>
      </w:r>
      <w:r w:rsidR="00A22AAA" w:rsidRPr="00A22AAA">
        <w:rPr>
          <w:rStyle w:val="CharAmSchNo"/>
        </w:rPr>
        <w:t> </w:t>
      </w:r>
      <w:r w:rsidRPr="00A22AAA">
        <w:rPr>
          <w:rStyle w:val="CharAmSchNo"/>
        </w:rPr>
        <w:t>6</w:t>
      </w:r>
      <w:r w:rsidRPr="00A22AAA">
        <w:t>—</w:t>
      </w:r>
      <w:r w:rsidRPr="00A22AAA">
        <w:rPr>
          <w:rStyle w:val="CharAmSchText"/>
        </w:rPr>
        <w:t>Petroleum resource rent tax</w:t>
      </w:r>
      <w:bookmarkEnd w:id="101"/>
    </w:p>
    <w:p w:rsidR="003B4BFD" w:rsidRPr="00A22AAA" w:rsidRDefault="003B4BFD" w:rsidP="00A22AAA">
      <w:pPr>
        <w:pStyle w:val="Header"/>
      </w:pPr>
      <w:r w:rsidRPr="00A22AAA">
        <w:rPr>
          <w:rStyle w:val="CharAmPartNo"/>
        </w:rPr>
        <w:t xml:space="preserve"> </w:t>
      </w:r>
      <w:r w:rsidRPr="00A22AAA">
        <w:rPr>
          <w:rStyle w:val="CharAmPartText"/>
        </w:rPr>
        <w:t xml:space="preserve"> </w:t>
      </w:r>
    </w:p>
    <w:p w:rsidR="003B4BFD" w:rsidRPr="00A22AAA" w:rsidRDefault="003B4BFD" w:rsidP="00A22AAA">
      <w:pPr>
        <w:pStyle w:val="ActHead9"/>
        <w:rPr>
          <w:i w:val="0"/>
        </w:rPr>
      </w:pPr>
      <w:bookmarkStart w:id="102" w:name="_Toc357426815"/>
      <w:r w:rsidRPr="00A22AAA">
        <w:t>Petroleum Resource Rent Tax Assessment Act 1987</w:t>
      </w:r>
      <w:bookmarkEnd w:id="102"/>
    </w:p>
    <w:p w:rsidR="003B4BFD" w:rsidRPr="00A22AAA" w:rsidRDefault="003B4BFD" w:rsidP="00A22AAA">
      <w:pPr>
        <w:pStyle w:val="ItemHead"/>
      </w:pPr>
      <w:r w:rsidRPr="00A22AAA">
        <w:t>1  Subsection</w:t>
      </w:r>
      <w:r w:rsidR="00A22AAA" w:rsidRPr="00A22AAA">
        <w:t> </w:t>
      </w:r>
      <w:r w:rsidRPr="00A22AAA">
        <w:t>37(1)</w:t>
      </w:r>
    </w:p>
    <w:p w:rsidR="003B4BFD" w:rsidRPr="00A22AAA" w:rsidRDefault="003B4BFD" w:rsidP="00A22AAA">
      <w:pPr>
        <w:pStyle w:val="Item"/>
      </w:pPr>
      <w:r w:rsidRPr="00A22AAA">
        <w:t>Omit “liable to be made”, substitute “to the extent that they are made”.</w:t>
      </w:r>
    </w:p>
    <w:p w:rsidR="003B4BFD" w:rsidRPr="00A22AAA" w:rsidRDefault="003B4BFD" w:rsidP="00A22AAA">
      <w:pPr>
        <w:pStyle w:val="ItemHead"/>
      </w:pPr>
      <w:r w:rsidRPr="00A22AAA">
        <w:t>2  Subsection</w:t>
      </w:r>
      <w:r w:rsidR="00A22AAA" w:rsidRPr="00A22AAA">
        <w:t> </w:t>
      </w:r>
      <w:r w:rsidRPr="00A22AAA">
        <w:t>37(1)</w:t>
      </w:r>
    </w:p>
    <w:p w:rsidR="003B4BFD" w:rsidRPr="00A22AAA" w:rsidRDefault="003B4BFD" w:rsidP="00A22AAA">
      <w:pPr>
        <w:pStyle w:val="Item"/>
      </w:pPr>
      <w:r w:rsidRPr="00A22AAA">
        <w:t>Omit “liable to be paid by the person in relation to”, substitute “paid by the person, to the extent that the payment relates to”.</w:t>
      </w:r>
    </w:p>
    <w:p w:rsidR="003B4BFD" w:rsidRPr="00A22AAA" w:rsidRDefault="003B4BFD" w:rsidP="00A22AAA">
      <w:pPr>
        <w:pStyle w:val="ItemHead"/>
      </w:pPr>
      <w:r w:rsidRPr="00A22AAA">
        <w:t>3  At the end of section</w:t>
      </w:r>
      <w:r w:rsidR="00A22AAA" w:rsidRPr="00A22AAA">
        <w:t> </w:t>
      </w:r>
      <w:r w:rsidRPr="00A22AAA">
        <w:t>37</w:t>
      </w:r>
    </w:p>
    <w:p w:rsidR="003B4BFD" w:rsidRPr="00A22AAA" w:rsidRDefault="003B4BFD" w:rsidP="00A22AAA">
      <w:pPr>
        <w:pStyle w:val="Item"/>
      </w:pPr>
      <w:r w:rsidRPr="00A22AAA">
        <w:t>Add:</w:t>
      </w:r>
    </w:p>
    <w:p w:rsidR="003B4BFD" w:rsidRPr="00A22AAA" w:rsidRDefault="003B4BFD" w:rsidP="00A22AAA">
      <w:pPr>
        <w:pStyle w:val="subsection"/>
      </w:pPr>
      <w:r w:rsidRPr="00A22AAA">
        <w:tab/>
        <w:t>(3)</w:t>
      </w:r>
      <w:r w:rsidRPr="00A22AAA">
        <w:tab/>
        <w:t>For the purposes of this section, a person is taken to make a payment when the person becomes liable to make the payment.</w:t>
      </w:r>
    </w:p>
    <w:p w:rsidR="003B4BFD" w:rsidRPr="00A22AAA" w:rsidRDefault="003B4BFD" w:rsidP="00A22AAA">
      <w:pPr>
        <w:pStyle w:val="ItemHead"/>
      </w:pPr>
      <w:r w:rsidRPr="00A22AAA">
        <w:t>4  Subsection</w:t>
      </w:r>
      <w:r w:rsidR="00A22AAA" w:rsidRPr="00A22AAA">
        <w:t> </w:t>
      </w:r>
      <w:r w:rsidRPr="00A22AAA">
        <w:t>38(1)</w:t>
      </w:r>
    </w:p>
    <w:p w:rsidR="003B4BFD" w:rsidRPr="00A22AAA" w:rsidRDefault="003B4BFD" w:rsidP="00A22AAA">
      <w:pPr>
        <w:pStyle w:val="Item"/>
      </w:pPr>
      <w:r w:rsidRPr="00A22AAA">
        <w:t>Omit “liable to be made”, substitute “to the extent that they are made”.</w:t>
      </w:r>
    </w:p>
    <w:p w:rsidR="003B4BFD" w:rsidRPr="00A22AAA" w:rsidRDefault="003B4BFD" w:rsidP="00A22AAA">
      <w:pPr>
        <w:pStyle w:val="ItemHead"/>
      </w:pPr>
      <w:r w:rsidRPr="00A22AAA">
        <w:t>5  Subsection</w:t>
      </w:r>
      <w:r w:rsidR="00A22AAA" w:rsidRPr="00A22AAA">
        <w:t> </w:t>
      </w:r>
      <w:r w:rsidRPr="00A22AAA">
        <w:t>38(1)</w:t>
      </w:r>
    </w:p>
    <w:p w:rsidR="003B4BFD" w:rsidRPr="00A22AAA" w:rsidRDefault="003B4BFD" w:rsidP="00A22AAA">
      <w:pPr>
        <w:pStyle w:val="Item"/>
      </w:pPr>
      <w:r w:rsidRPr="00A22AAA">
        <w:t>Omit “liable to be paid by the person in relation to”, substitute “paid by the person, to the extent that the payment relates to”.</w:t>
      </w:r>
    </w:p>
    <w:p w:rsidR="003B4BFD" w:rsidRPr="00A22AAA" w:rsidRDefault="003B4BFD" w:rsidP="00A22AAA">
      <w:pPr>
        <w:pStyle w:val="ItemHead"/>
      </w:pPr>
      <w:r w:rsidRPr="00A22AAA">
        <w:t>6  At the end of section</w:t>
      </w:r>
      <w:r w:rsidR="00A22AAA" w:rsidRPr="00A22AAA">
        <w:t> </w:t>
      </w:r>
      <w:r w:rsidRPr="00A22AAA">
        <w:t>38</w:t>
      </w:r>
    </w:p>
    <w:p w:rsidR="003B4BFD" w:rsidRPr="00A22AAA" w:rsidRDefault="003B4BFD" w:rsidP="00A22AAA">
      <w:pPr>
        <w:pStyle w:val="Item"/>
      </w:pPr>
      <w:r w:rsidRPr="00A22AAA">
        <w:t>Add:</w:t>
      </w:r>
    </w:p>
    <w:p w:rsidR="003B4BFD" w:rsidRPr="00A22AAA" w:rsidRDefault="003B4BFD" w:rsidP="00A22AAA">
      <w:pPr>
        <w:pStyle w:val="subsection"/>
      </w:pPr>
      <w:r w:rsidRPr="00A22AAA">
        <w:tab/>
        <w:t>(3)</w:t>
      </w:r>
      <w:r w:rsidRPr="00A22AAA">
        <w:tab/>
        <w:t>For the purposes of this section, a person is taken to make a payment when the person becomes liable to make the payment.</w:t>
      </w:r>
    </w:p>
    <w:p w:rsidR="003B4BFD" w:rsidRPr="00A22AAA" w:rsidRDefault="003B4BFD" w:rsidP="00A22AAA">
      <w:pPr>
        <w:pStyle w:val="ItemHead"/>
      </w:pPr>
      <w:r w:rsidRPr="00A22AAA">
        <w:t>7  Subsection</w:t>
      </w:r>
      <w:r w:rsidR="00A22AAA" w:rsidRPr="00A22AAA">
        <w:t> </w:t>
      </w:r>
      <w:r w:rsidRPr="00A22AAA">
        <w:t>39(1)</w:t>
      </w:r>
    </w:p>
    <w:p w:rsidR="003B4BFD" w:rsidRPr="00A22AAA" w:rsidRDefault="003B4BFD" w:rsidP="00A22AAA">
      <w:pPr>
        <w:pStyle w:val="Item"/>
      </w:pPr>
      <w:r w:rsidRPr="00A22AAA">
        <w:t>Omit “liable to be made”, substitute “to the extent that they are made”.</w:t>
      </w:r>
    </w:p>
    <w:p w:rsidR="003B4BFD" w:rsidRPr="00A22AAA" w:rsidRDefault="003B4BFD" w:rsidP="00A22AAA">
      <w:pPr>
        <w:pStyle w:val="ItemHead"/>
      </w:pPr>
      <w:r w:rsidRPr="00A22AAA">
        <w:t>8  At the end of section</w:t>
      </w:r>
      <w:r w:rsidR="00A22AAA" w:rsidRPr="00A22AAA">
        <w:t> </w:t>
      </w:r>
      <w:r w:rsidRPr="00A22AAA">
        <w:t>39</w:t>
      </w:r>
    </w:p>
    <w:p w:rsidR="003B4BFD" w:rsidRPr="00A22AAA" w:rsidRDefault="003B4BFD" w:rsidP="00A22AAA">
      <w:pPr>
        <w:pStyle w:val="Item"/>
      </w:pPr>
      <w:r w:rsidRPr="00A22AAA">
        <w:t>Add:</w:t>
      </w:r>
    </w:p>
    <w:p w:rsidR="003B4BFD" w:rsidRPr="00A22AAA" w:rsidRDefault="003B4BFD" w:rsidP="00A22AAA">
      <w:pPr>
        <w:pStyle w:val="subsection"/>
      </w:pPr>
      <w:r w:rsidRPr="00A22AAA">
        <w:tab/>
        <w:t>(5)</w:t>
      </w:r>
      <w:r w:rsidRPr="00A22AAA">
        <w:tab/>
        <w:t>For the purposes of this section, a person is taken to make a payment when the person becomes liable to make the payment.</w:t>
      </w:r>
    </w:p>
    <w:p w:rsidR="003B4BFD" w:rsidRPr="00A22AAA" w:rsidRDefault="003B4BFD" w:rsidP="00A22AAA">
      <w:pPr>
        <w:pStyle w:val="ItemHead"/>
      </w:pPr>
      <w:r w:rsidRPr="00A22AAA">
        <w:lastRenderedPageBreak/>
        <w:t>9  Subsection</w:t>
      </w:r>
      <w:r w:rsidR="00A22AAA" w:rsidRPr="00A22AAA">
        <w:t> </w:t>
      </w:r>
      <w:r w:rsidRPr="00A22AAA">
        <w:t>41(1)</w:t>
      </w:r>
    </w:p>
    <w:p w:rsidR="003B4BFD" w:rsidRPr="00A22AAA" w:rsidRDefault="003B4BFD" w:rsidP="00A22AAA">
      <w:pPr>
        <w:pStyle w:val="Item"/>
      </w:pPr>
      <w:r w:rsidRPr="00A22AAA">
        <w:t>Repeal the subsection, substitute:</w:t>
      </w:r>
    </w:p>
    <w:p w:rsidR="003B4BFD" w:rsidRPr="00A22AAA" w:rsidRDefault="003B4BFD" w:rsidP="00A22AAA">
      <w:pPr>
        <w:pStyle w:val="subsection"/>
      </w:pPr>
      <w:r w:rsidRPr="00A22AAA">
        <w:tab/>
        <w:t>(1)</w:t>
      </w:r>
      <w:r w:rsidRPr="00A22AAA">
        <w:tab/>
        <w:t xml:space="preserve">If a person (the </w:t>
      </w:r>
      <w:r w:rsidRPr="00A22AAA">
        <w:rPr>
          <w:b/>
          <w:i/>
        </w:rPr>
        <w:t>eligible person</w:t>
      </w:r>
      <w:r w:rsidRPr="00A22AAA">
        <w:t>) makes or made a payment wholly or partly to procure the carrying on or providing of operations, facilities or other things of a kind referred to in section</w:t>
      </w:r>
      <w:r w:rsidR="00A22AAA" w:rsidRPr="00A22AAA">
        <w:t> </w:t>
      </w:r>
      <w:r w:rsidRPr="00A22AAA">
        <w:t>37, 38 or 39 by another person, then:</w:t>
      </w:r>
    </w:p>
    <w:p w:rsidR="003B4BFD" w:rsidRPr="00A22AAA" w:rsidRDefault="003B4BFD" w:rsidP="00A22AAA">
      <w:pPr>
        <w:pStyle w:val="paragraph"/>
      </w:pPr>
      <w:r w:rsidRPr="00A22AAA">
        <w:tab/>
        <w:t>(a)</w:t>
      </w:r>
      <w:r w:rsidRPr="00A22AAA">
        <w:tab/>
        <w:t>for the purposes of this Act:</w:t>
      </w:r>
    </w:p>
    <w:p w:rsidR="003B4BFD" w:rsidRPr="00A22AAA" w:rsidRDefault="003B4BFD" w:rsidP="00A22AAA">
      <w:pPr>
        <w:pStyle w:val="paragraphsub"/>
      </w:pPr>
      <w:r w:rsidRPr="00A22AAA">
        <w:tab/>
        <w:t>(i)</w:t>
      </w:r>
      <w:r w:rsidRPr="00A22AAA">
        <w:tab/>
        <w:t>the operations, facilities or other things are taken to have been carried on or provided by the eligible person and not by the other person; and</w:t>
      </w:r>
    </w:p>
    <w:p w:rsidR="003B4BFD" w:rsidRPr="00A22AAA" w:rsidRDefault="003B4BFD" w:rsidP="00A22AAA">
      <w:pPr>
        <w:pStyle w:val="paragraphsub"/>
      </w:pPr>
      <w:r w:rsidRPr="00A22AAA">
        <w:tab/>
        <w:t>(ii)</w:t>
      </w:r>
      <w:r w:rsidRPr="00A22AAA">
        <w:tab/>
        <w:t>to the extent that the payment is to procure the carrying on or providing of the operations, facilities or other things—it is taken to have been made by the eligible person in carrying on or providing the operations, facilities or other things; and</w:t>
      </w:r>
    </w:p>
    <w:p w:rsidR="003B4BFD" w:rsidRPr="00A22AAA" w:rsidRDefault="003B4BFD" w:rsidP="00A22AAA">
      <w:pPr>
        <w:pStyle w:val="paragraph"/>
      </w:pPr>
      <w:r w:rsidRPr="00A22AAA">
        <w:tab/>
        <w:t>(b)</w:t>
      </w:r>
      <w:r w:rsidRPr="00A22AAA">
        <w:tab/>
        <w:t xml:space="preserve">if </w:t>
      </w:r>
      <w:r w:rsidR="00A22AAA" w:rsidRPr="00A22AAA">
        <w:t>subsection (</w:t>
      </w:r>
      <w:r w:rsidRPr="00A22AAA">
        <w:t>1A) does not apply to the other person in relation to the payment—to the extent that the payment is to procure the carrying on or providing of the operations, facilities or other things, the payment is taken, for the purposes of sections</w:t>
      </w:r>
      <w:r w:rsidR="00A22AAA" w:rsidRPr="00A22AAA">
        <w:t> </w:t>
      </w:r>
      <w:r w:rsidRPr="00A22AAA">
        <w:t>37, 38, 39 and 44, to have the same character and nature as the operations, facilities or other things procured; and</w:t>
      </w:r>
    </w:p>
    <w:p w:rsidR="003B4BFD" w:rsidRPr="00A22AAA" w:rsidRDefault="003B4BFD" w:rsidP="00A22AAA">
      <w:pPr>
        <w:pStyle w:val="paragraph"/>
      </w:pPr>
      <w:r w:rsidRPr="00A22AAA">
        <w:tab/>
        <w:t>(c)</w:t>
      </w:r>
      <w:r w:rsidRPr="00A22AAA">
        <w:tab/>
        <w:t xml:space="preserve">if </w:t>
      </w:r>
      <w:r w:rsidR="00A22AAA" w:rsidRPr="00A22AAA">
        <w:t>subsection (</w:t>
      </w:r>
      <w:r w:rsidRPr="00A22AAA">
        <w:t>1A) applies to the other person in relation to the payment—to the extent that:</w:t>
      </w:r>
    </w:p>
    <w:p w:rsidR="003B4BFD" w:rsidRPr="00A22AAA" w:rsidRDefault="003B4BFD" w:rsidP="00A22AAA">
      <w:pPr>
        <w:pStyle w:val="paragraphsub"/>
      </w:pPr>
      <w:r w:rsidRPr="00A22AAA">
        <w:tab/>
        <w:t>(i)</w:t>
      </w:r>
      <w:r w:rsidRPr="00A22AAA">
        <w:tab/>
        <w:t>the payment is to procure the carrying on or providing of the operations, facilities or other things; and</w:t>
      </w:r>
    </w:p>
    <w:p w:rsidR="003B4BFD" w:rsidRPr="00A22AAA" w:rsidRDefault="003B4BFD" w:rsidP="00A22AAA">
      <w:pPr>
        <w:pStyle w:val="paragraphsub"/>
      </w:pPr>
      <w:r w:rsidRPr="00A22AAA">
        <w:tab/>
        <w:t>(ii)</w:t>
      </w:r>
      <w:r w:rsidRPr="00A22AAA">
        <w:tab/>
        <w:t>the payment relates to use of property on which the other person has incurred capital expenditure;</w:t>
      </w:r>
    </w:p>
    <w:p w:rsidR="003B4BFD" w:rsidRPr="00A22AAA" w:rsidRDefault="003B4BFD" w:rsidP="00A22AAA">
      <w:pPr>
        <w:pStyle w:val="paragraph"/>
      </w:pPr>
      <w:r w:rsidRPr="00A22AAA">
        <w:tab/>
      </w:r>
      <w:r w:rsidRPr="00A22AAA">
        <w:tab/>
        <w:t>the payment is taken, for the purposes of those sections, to have the same character and nature as the operations, facilities or other things procured; and</w:t>
      </w:r>
    </w:p>
    <w:p w:rsidR="003B4BFD" w:rsidRPr="00A22AAA" w:rsidRDefault="003B4BFD" w:rsidP="00A22AAA">
      <w:pPr>
        <w:pStyle w:val="paragraph"/>
      </w:pPr>
      <w:r w:rsidRPr="00A22AAA">
        <w:tab/>
        <w:t>(d)</w:t>
      </w:r>
      <w:r w:rsidRPr="00A22AAA">
        <w:tab/>
        <w:t xml:space="preserve">if </w:t>
      </w:r>
      <w:r w:rsidR="00A22AAA" w:rsidRPr="00A22AAA">
        <w:t>subsection (</w:t>
      </w:r>
      <w:r w:rsidRPr="00A22AAA">
        <w:t>1A) applies to the other person in relation to the payment—to the extent that:</w:t>
      </w:r>
    </w:p>
    <w:p w:rsidR="003B4BFD" w:rsidRPr="00A22AAA" w:rsidRDefault="003B4BFD" w:rsidP="00A22AAA">
      <w:pPr>
        <w:pStyle w:val="paragraphsub"/>
      </w:pPr>
      <w:r w:rsidRPr="00A22AAA">
        <w:tab/>
        <w:t>(i)</w:t>
      </w:r>
      <w:r w:rsidRPr="00A22AAA">
        <w:tab/>
        <w:t>the payment is to procure the carrying on or providing of the operations, facilities or other things; and</w:t>
      </w:r>
    </w:p>
    <w:p w:rsidR="003B4BFD" w:rsidRPr="00A22AAA" w:rsidRDefault="003B4BFD" w:rsidP="00A22AAA">
      <w:pPr>
        <w:pStyle w:val="paragraphsub"/>
      </w:pPr>
      <w:r w:rsidRPr="00A22AAA">
        <w:tab/>
        <w:t>(ii)</w:t>
      </w:r>
      <w:r w:rsidRPr="00A22AAA">
        <w:tab/>
        <w:t>the payment does not relate to use of property on which the other person has incurred capital expenditure;</w:t>
      </w:r>
    </w:p>
    <w:p w:rsidR="003B4BFD" w:rsidRPr="00A22AAA" w:rsidRDefault="003B4BFD" w:rsidP="00A22AAA">
      <w:pPr>
        <w:pStyle w:val="paragraph"/>
      </w:pPr>
      <w:r w:rsidRPr="00A22AAA">
        <w:tab/>
      </w:r>
      <w:r w:rsidRPr="00A22AAA">
        <w:tab/>
        <w:t xml:space="preserve">the payment is taken, for the purposes of those sections, to be of the same amount, and to have the same character and </w:t>
      </w:r>
      <w:r w:rsidRPr="00A22AAA">
        <w:lastRenderedPageBreak/>
        <w:t>nature, as the expenditure the other person incurred in carrying on or providing the operations, facilities or other things procured.</w:t>
      </w:r>
    </w:p>
    <w:p w:rsidR="003B4BFD" w:rsidRPr="00A22AAA" w:rsidRDefault="003B4BFD" w:rsidP="00A22AAA">
      <w:pPr>
        <w:pStyle w:val="notetext"/>
      </w:pPr>
      <w:r w:rsidRPr="00A22AAA">
        <w:t>Note:</w:t>
      </w:r>
      <w:r w:rsidRPr="00A22AAA">
        <w:tab/>
        <w:t>If the payment is excluded expenditure, it will not be exploration expenditure under section</w:t>
      </w:r>
      <w:r w:rsidR="00A22AAA" w:rsidRPr="00A22AAA">
        <w:t> </w:t>
      </w:r>
      <w:r w:rsidRPr="00A22AAA">
        <w:t>37, general project expenditure under section</w:t>
      </w:r>
      <w:r w:rsidR="00A22AAA" w:rsidRPr="00A22AAA">
        <w:t> </w:t>
      </w:r>
      <w:r w:rsidRPr="00A22AAA">
        <w:t>38 or closing</w:t>
      </w:r>
      <w:r w:rsidR="00A22AAA">
        <w:noBreakHyphen/>
      </w:r>
      <w:r w:rsidRPr="00A22AAA">
        <w:t>down expenditure under section</w:t>
      </w:r>
      <w:r w:rsidR="00A22AAA" w:rsidRPr="00A22AAA">
        <w:t> </w:t>
      </w:r>
      <w:r w:rsidRPr="00A22AAA">
        <w:t xml:space="preserve">39. However, if </w:t>
      </w:r>
      <w:r w:rsidR="00A22AAA" w:rsidRPr="00A22AAA">
        <w:t>paragraph (</w:t>
      </w:r>
      <w:r w:rsidRPr="00A22AAA">
        <w:t xml:space="preserve">1)(d) applies to the payment, the amount taken to be excluded expenditure may be reduced under </w:t>
      </w:r>
      <w:r w:rsidR="00A22AAA" w:rsidRPr="00A22AAA">
        <w:t>subsection (</w:t>
      </w:r>
      <w:r w:rsidRPr="00A22AAA">
        <w:t>1D) of this section.</w:t>
      </w:r>
    </w:p>
    <w:p w:rsidR="003B4BFD" w:rsidRPr="00A22AAA" w:rsidRDefault="003B4BFD" w:rsidP="00A22AAA">
      <w:pPr>
        <w:pStyle w:val="subsection"/>
      </w:pPr>
      <w:r w:rsidRPr="00A22AAA">
        <w:tab/>
        <w:t>(1A)</w:t>
      </w:r>
      <w:r w:rsidRPr="00A22AAA">
        <w:tab/>
        <w:t>This subsection applies to the other person in relation to a payment if, at the time the payment is made, the other person:</w:t>
      </w:r>
    </w:p>
    <w:p w:rsidR="003B4BFD" w:rsidRPr="00A22AAA" w:rsidRDefault="003B4BFD" w:rsidP="00A22AAA">
      <w:pPr>
        <w:pStyle w:val="paragraph"/>
      </w:pPr>
      <w:r w:rsidRPr="00A22AAA">
        <w:tab/>
        <w:t>(a)</w:t>
      </w:r>
      <w:r w:rsidRPr="00A22AAA">
        <w:tab/>
        <w:t>holds an interest in the petroleum project to which the operations, facilities or other things relate; or</w:t>
      </w:r>
    </w:p>
    <w:p w:rsidR="003B4BFD" w:rsidRPr="00A22AAA" w:rsidRDefault="003B4BFD" w:rsidP="00A22AAA">
      <w:pPr>
        <w:pStyle w:val="paragraph"/>
      </w:pPr>
      <w:r w:rsidRPr="00A22AAA">
        <w:tab/>
        <w:t>(b)</w:t>
      </w:r>
      <w:r w:rsidRPr="00A22AAA">
        <w:tab/>
        <w:t>is connected (within the meaning of section</w:t>
      </w:r>
      <w:r w:rsidR="00A22AAA" w:rsidRPr="00A22AAA">
        <w:t> </w:t>
      </w:r>
      <w:r w:rsidRPr="00A22AAA">
        <w:t>328</w:t>
      </w:r>
      <w:r w:rsidR="00A22AAA">
        <w:noBreakHyphen/>
      </w:r>
      <w:r w:rsidRPr="00A22AAA">
        <w:t xml:space="preserve">125 of the </w:t>
      </w:r>
      <w:r w:rsidRPr="00A22AAA">
        <w:rPr>
          <w:i/>
        </w:rPr>
        <w:t>Income Tax Assessment Act 1997</w:t>
      </w:r>
      <w:r w:rsidRPr="00A22AAA">
        <w:t>) with the eligible person.</w:t>
      </w:r>
    </w:p>
    <w:p w:rsidR="003B4BFD" w:rsidRPr="00A22AAA" w:rsidRDefault="003B4BFD" w:rsidP="00A22AAA">
      <w:pPr>
        <w:pStyle w:val="subsection"/>
      </w:pPr>
      <w:r w:rsidRPr="00A22AAA">
        <w:tab/>
        <w:t>(1B)</w:t>
      </w:r>
      <w:r w:rsidRPr="00A22AAA">
        <w:tab/>
        <w:t xml:space="preserve">The amount of the other person’s expenditure referred to in </w:t>
      </w:r>
      <w:r w:rsidR="00A22AAA" w:rsidRPr="00A22AAA">
        <w:t>paragraph (</w:t>
      </w:r>
      <w:r w:rsidRPr="00A22AAA">
        <w:t>1)(d) is taken not to exceed so much of the amount of the eligible person’s payment as:</w:t>
      </w:r>
    </w:p>
    <w:p w:rsidR="003B4BFD" w:rsidRPr="00A22AAA" w:rsidRDefault="003B4BFD" w:rsidP="00A22AAA">
      <w:pPr>
        <w:pStyle w:val="paragraph"/>
      </w:pPr>
      <w:r w:rsidRPr="00A22AAA">
        <w:tab/>
        <w:t>(a)</w:t>
      </w:r>
      <w:r w:rsidRPr="00A22AAA">
        <w:tab/>
        <w:t>is a payment to procure the carrying on or providing of the operations, facilities or other things; and</w:t>
      </w:r>
    </w:p>
    <w:p w:rsidR="003B4BFD" w:rsidRPr="00A22AAA" w:rsidRDefault="003B4BFD" w:rsidP="00A22AAA">
      <w:pPr>
        <w:pStyle w:val="paragraph"/>
      </w:pPr>
      <w:r w:rsidRPr="00A22AAA">
        <w:tab/>
        <w:t>(b)</w:t>
      </w:r>
      <w:r w:rsidRPr="00A22AAA">
        <w:tab/>
        <w:t>does not relate to use of property on which the other person has incurred capital expenditure.</w:t>
      </w:r>
    </w:p>
    <w:p w:rsidR="003B4BFD" w:rsidRPr="00A22AAA" w:rsidRDefault="003B4BFD" w:rsidP="00A22AAA">
      <w:pPr>
        <w:pStyle w:val="subsection"/>
      </w:pPr>
      <w:r w:rsidRPr="00A22AAA">
        <w:tab/>
        <w:t>(1C)</w:t>
      </w:r>
      <w:r w:rsidRPr="00A22AAA">
        <w:tab/>
        <w:t>If:</w:t>
      </w:r>
    </w:p>
    <w:p w:rsidR="003B4BFD" w:rsidRPr="00A22AAA" w:rsidRDefault="003B4BFD" w:rsidP="00A22AAA">
      <w:pPr>
        <w:pStyle w:val="paragraph"/>
      </w:pPr>
      <w:r w:rsidRPr="00A22AAA">
        <w:tab/>
        <w:t>(a)</w:t>
      </w:r>
      <w:r w:rsidRPr="00A22AAA">
        <w:tab/>
      </w:r>
      <w:r w:rsidR="00A22AAA" w:rsidRPr="00A22AAA">
        <w:t>subsection (</w:t>
      </w:r>
      <w:r w:rsidRPr="00A22AAA">
        <w:t>1A) applies to the other person in relation to the payment; and</w:t>
      </w:r>
    </w:p>
    <w:p w:rsidR="003B4BFD" w:rsidRPr="00A22AAA" w:rsidRDefault="003B4BFD" w:rsidP="00A22AAA">
      <w:pPr>
        <w:pStyle w:val="paragraph"/>
      </w:pPr>
      <w:r w:rsidRPr="00A22AAA">
        <w:tab/>
        <w:t>(b)</w:t>
      </w:r>
      <w:r w:rsidRPr="00A22AAA">
        <w:tab/>
        <w:t>the other person, to any extent, procures for:</w:t>
      </w:r>
    </w:p>
    <w:p w:rsidR="003B4BFD" w:rsidRPr="00A22AAA" w:rsidRDefault="003B4BFD" w:rsidP="00A22AAA">
      <w:pPr>
        <w:pStyle w:val="paragraphsub"/>
      </w:pPr>
      <w:r w:rsidRPr="00A22AAA">
        <w:tab/>
        <w:t>(i)</w:t>
      </w:r>
      <w:r w:rsidRPr="00A22AAA">
        <w:tab/>
        <w:t>the eligible person; or</w:t>
      </w:r>
    </w:p>
    <w:p w:rsidR="003B4BFD" w:rsidRPr="00A22AAA" w:rsidRDefault="003B4BFD" w:rsidP="00A22AAA">
      <w:pPr>
        <w:pStyle w:val="paragraphsub"/>
      </w:pPr>
      <w:r w:rsidRPr="00A22AAA">
        <w:tab/>
        <w:t>(ii)</w:t>
      </w:r>
      <w:r w:rsidRPr="00A22AAA">
        <w:tab/>
        <w:t>the eligible person and one or more persons who hold an interest in the project;</w:t>
      </w:r>
    </w:p>
    <w:p w:rsidR="003B4BFD" w:rsidRPr="00A22AAA" w:rsidRDefault="003B4BFD" w:rsidP="00A22AAA">
      <w:pPr>
        <w:pStyle w:val="paragraph"/>
      </w:pPr>
      <w:r w:rsidRPr="00A22AAA">
        <w:tab/>
      </w:r>
      <w:r w:rsidRPr="00A22AAA">
        <w:tab/>
        <w:t>the operations, facilities or other things from a third person who is connected (within the meaning of section</w:t>
      </w:r>
      <w:r w:rsidR="00A22AAA" w:rsidRPr="00A22AAA">
        <w:t> </w:t>
      </w:r>
      <w:r w:rsidRPr="00A22AAA">
        <w:t>328</w:t>
      </w:r>
      <w:r w:rsidR="00A22AAA">
        <w:noBreakHyphen/>
      </w:r>
      <w:r w:rsidRPr="00A22AAA">
        <w:t xml:space="preserve">125 of the </w:t>
      </w:r>
      <w:r w:rsidRPr="00A22AAA">
        <w:rPr>
          <w:i/>
        </w:rPr>
        <w:t>Income Tax Assessment Act 1997</w:t>
      </w:r>
      <w:r w:rsidRPr="00A22AAA">
        <w:t>) with the other person;</w:t>
      </w:r>
    </w:p>
    <w:p w:rsidR="003B4BFD" w:rsidRPr="00A22AAA" w:rsidRDefault="003B4BFD" w:rsidP="00A22AAA">
      <w:pPr>
        <w:pStyle w:val="subsection2"/>
      </w:pPr>
      <w:r w:rsidRPr="00A22AAA">
        <w:t xml:space="preserve">the references in </w:t>
      </w:r>
      <w:r w:rsidR="00A22AAA" w:rsidRPr="00A22AAA">
        <w:t>paragraph (</w:t>
      </w:r>
      <w:r w:rsidRPr="00A22AAA">
        <w:t xml:space="preserve">1)(d) and </w:t>
      </w:r>
      <w:r w:rsidR="00A22AAA" w:rsidRPr="00A22AAA">
        <w:t>subsection (</w:t>
      </w:r>
      <w:r w:rsidRPr="00A22AAA">
        <w:t>1B) to the other person’s expenditure are taken (to the extent that carrying on or providing the operations, facilities or other things was procured from the third person) to be references to the third person’s expenditure.</w:t>
      </w:r>
    </w:p>
    <w:p w:rsidR="003B4BFD" w:rsidRPr="00A22AAA" w:rsidRDefault="003B4BFD" w:rsidP="00A22AAA">
      <w:pPr>
        <w:pStyle w:val="subsection"/>
      </w:pPr>
      <w:r w:rsidRPr="00A22AAA">
        <w:lastRenderedPageBreak/>
        <w:tab/>
        <w:t>(1D)</w:t>
      </w:r>
      <w:r w:rsidRPr="00A22AAA">
        <w:tab/>
        <w:t xml:space="preserve">If the other person’s expenditure is reduced because of </w:t>
      </w:r>
      <w:r w:rsidR="00A22AAA" w:rsidRPr="00A22AAA">
        <w:t>subsection (</w:t>
      </w:r>
      <w:r w:rsidRPr="00A22AAA">
        <w:t>1B), sections</w:t>
      </w:r>
      <w:r w:rsidR="00A22AAA" w:rsidRPr="00A22AAA">
        <w:t> </w:t>
      </w:r>
      <w:r w:rsidRPr="00A22AAA">
        <w:t>37, 38, 39 and 44 apply in relation to that expenditure as if it were reduced to the same extent.</w:t>
      </w:r>
    </w:p>
    <w:p w:rsidR="003B4BFD" w:rsidRPr="00A22AAA" w:rsidRDefault="003B4BFD" w:rsidP="00A22AAA">
      <w:pPr>
        <w:pStyle w:val="ItemHead"/>
      </w:pPr>
      <w:r w:rsidRPr="00A22AAA">
        <w:t>10  At the end of section</w:t>
      </w:r>
      <w:r w:rsidR="00A22AAA" w:rsidRPr="00A22AAA">
        <w:t> </w:t>
      </w:r>
      <w:r w:rsidRPr="00A22AAA">
        <w:t>41</w:t>
      </w:r>
    </w:p>
    <w:p w:rsidR="003B4BFD" w:rsidRPr="00A22AAA" w:rsidRDefault="003B4BFD" w:rsidP="00A22AAA">
      <w:pPr>
        <w:pStyle w:val="Item"/>
      </w:pPr>
      <w:r w:rsidRPr="00A22AAA">
        <w:t>Add:</w:t>
      </w:r>
    </w:p>
    <w:p w:rsidR="003B4BFD" w:rsidRPr="00A22AAA" w:rsidRDefault="003B4BFD" w:rsidP="00A22AAA">
      <w:pPr>
        <w:pStyle w:val="subsection"/>
      </w:pPr>
      <w:r w:rsidRPr="00A22AAA">
        <w:tab/>
        <w:t>(3)</w:t>
      </w:r>
      <w:r w:rsidRPr="00A22AAA">
        <w:tab/>
        <w:t>For the purposes of this section, a person is taken to make a payment when the person becomes liable to make the payment.</w:t>
      </w:r>
    </w:p>
    <w:p w:rsidR="003B4BFD" w:rsidRPr="00A22AAA" w:rsidRDefault="003B4BFD" w:rsidP="00A22AAA">
      <w:pPr>
        <w:pStyle w:val="ItemHead"/>
      </w:pPr>
      <w:r w:rsidRPr="00A22AAA">
        <w:t>11  Application</w:t>
      </w:r>
      <w:r w:rsidR="0060446B" w:rsidRPr="00A22AAA">
        <w:t xml:space="preserve"> of amendments</w:t>
      </w:r>
    </w:p>
    <w:p w:rsidR="003B4BFD" w:rsidRPr="00A22AAA" w:rsidRDefault="003B4BFD" w:rsidP="00A22AAA">
      <w:pPr>
        <w:pStyle w:val="Subitem"/>
      </w:pPr>
      <w:r w:rsidRPr="00A22AAA">
        <w:t>(1)</w:t>
      </w:r>
      <w:r w:rsidRPr="00A22AAA">
        <w:tab/>
        <w:t>The amendments made by this Schedule apply, in relation to a petroleum project, to any payment made by a person on or after:</w:t>
      </w:r>
    </w:p>
    <w:p w:rsidR="003B4BFD" w:rsidRPr="00A22AAA" w:rsidRDefault="003B4BFD" w:rsidP="00A22AAA">
      <w:pPr>
        <w:pStyle w:val="paragraph"/>
      </w:pPr>
      <w:r w:rsidRPr="00A22AAA">
        <w:tab/>
        <w:t>(a)</w:t>
      </w:r>
      <w:r w:rsidRPr="00A22AAA">
        <w:tab/>
        <w:t xml:space="preserve">the applicable commencement date in relation to the project, unless </w:t>
      </w:r>
      <w:r w:rsidR="00A22AAA" w:rsidRPr="00A22AAA">
        <w:t>paragraph (</w:t>
      </w:r>
      <w:r w:rsidRPr="00A22AAA">
        <w:t>b) or (c) applies; or</w:t>
      </w:r>
    </w:p>
    <w:p w:rsidR="003B4BFD" w:rsidRPr="00A22AAA" w:rsidRDefault="003B4BFD" w:rsidP="00A22AAA">
      <w:pPr>
        <w:pStyle w:val="paragraph"/>
      </w:pPr>
      <w:r w:rsidRPr="00A22AAA">
        <w:tab/>
        <w:t>(b)</w:t>
      </w:r>
      <w:r w:rsidRPr="00A22AAA">
        <w:tab/>
        <w:t>the starting base day for the person’s interest in the project under subsection</w:t>
      </w:r>
      <w:r w:rsidR="00A22AAA" w:rsidRPr="00A22AAA">
        <w:t> </w:t>
      </w:r>
      <w:r w:rsidRPr="00A22AAA">
        <w:t xml:space="preserve">45(5) of the </w:t>
      </w:r>
      <w:r w:rsidRPr="00A22AAA">
        <w:rPr>
          <w:i/>
        </w:rPr>
        <w:t>Petroleum Resource Rent Tax Assessment Act 1987</w:t>
      </w:r>
      <w:r w:rsidRPr="00A22AAA">
        <w:t>, if:</w:t>
      </w:r>
    </w:p>
    <w:p w:rsidR="003B4BFD" w:rsidRPr="00A22AAA" w:rsidRDefault="003B4BFD" w:rsidP="00A22AAA">
      <w:pPr>
        <w:pStyle w:val="paragraphsub"/>
      </w:pPr>
      <w:r w:rsidRPr="00A22AAA">
        <w:tab/>
        <w:t>(i)</w:t>
      </w:r>
      <w:r w:rsidRPr="00A22AAA">
        <w:tab/>
        <w:t>the project is an onshore petroleum project or the North West Shelf project, or an onshore petroleum project is a pre</w:t>
      </w:r>
      <w:r w:rsidR="00A22AAA">
        <w:noBreakHyphen/>
      </w:r>
      <w:r w:rsidRPr="00A22AAA">
        <w:t>combination project in relation to the project; and</w:t>
      </w:r>
    </w:p>
    <w:p w:rsidR="003B4BFD" w:rsidRPr="00A22AAA" w:rsidRDefault="003B4BFD" w:rsidP="00A22AAA">
      <w:pPr>
        <w:pStyle w:val="paragraphsub"/>
      </w:pPr>
      <w:r w:rsidRPr="00A22AAA">
        <w:tab/>
        <w:t>(ii)</w:t>
      </w:r>
      <w:r w:rsidRPr="00A22AAA">
        <w:tab/>
        <w:t>item</w:t>
      </w:r>
      <w:r w:rsidR="00A22AAA" w:rsidRPr="00A22AAA">
        <w:t> </w:t>
      </w:r>
      <w:r w:rsidRPr="00A22AAA">
        <w:t>2 or 3 of the table in that subsection sets out that starting base day; or</w:t>
      </w:r>
    </w:p>
    <w:p w:rsidR="003B4BFD" w:rsidRPr="00A22AAA" w:rsidRDefault="003B4BFD" w:rsidP="00A22AAA">
      <w:pPr>
        <w:pStyle w:val="paragraph"/>
      </w:pPr>
      <w:r w:rsidRPr="00A22AAA">
        <w:tab/>
        <w:t>(c)</w:t>
      </w:r>
      <w:r w:rsidRPr="00A22AAA">
        <w:tab/>
        <w:t>the day provided under subclause</w:t>
      </w:r>
      <w:r w:rsidR="00A22AAA" w:rsidRPr="00A22AAA">
        <w:t> </w:t>
      </w:r>
      <w:r w:rsidRPr="00A22AAA">
        <w:t>15(3) or (4) of Schedule</w:t>
      </w:r>
      <w:r w:rsidR="00A22AAA" w:rsidRPr="00A22AAA">
        <w:t> </w:t>
      </w:r>
      <w:r w:rsidRPr="00A22AAA">
        <w:t>2 to that Act, in relation to the asset to which the payment relates, if:</w:t>
      </w:r>
    </w:p>
    <w:p w:rsidR="003B4BFD" w:rsidRPr="00A22AAA" w:rsidRDefault="003B4BFD" w:rsidP="00A22AAA">
      <w:pPr>
        <w:pStyle w:val="paragraphsub"/>
      </w:pPr>
      <w:r w:rsidRPr="00A22AAA">
        <w:tab/>
        <w:t>(i)</w:t>
      </w:r>
      <w:r w:rsidRPr="00A22AAA">
        <w:tab/>
        <w:t>the project is an onshore petroleum project or the North West Shelf project, or an onshore petroleum project is a pre</w:t>
      </w:r>
      <w:r w:rsidR="00A22AAA">
        <w:noBreakHyphen/>
      </w:r>
      <w:r w:rsidRPr="00A22AAA">
        <w:t>combination project in relation to the project; and</w:t>
      </w:r>
    </w:p>
    <w:p w:rsidR="003B4BFD" w:rsidRPr="00A22AAA" w:rsidRDefault="003B4BFD" w:rsidP="00A22AAA">
      <w:pPr>
        <w:pStyle w:val="paragraphsub"/>
      </w:pPr>
      <w:r w:rsidRPr="00A22AAA">
        <w:tab/>
        <w:t>(ii)</w:t>
      </w:r>
      <w:r w:rsidRPr="00A22AAA">
        <w:tab/>
        <w:t>the person chose, under Part</w:t>
      </w:r>
      <w:r w:rsidR="00A22AAA" w:rsidRPr="00A22AAA">
        <w:t> </w:t>
      </w:r>
      <w:r w:rsidRPr="00A22AAA">
        <w:t>2 of that Schedule, the book value approach or the market value approach for the person’s interest in the project; and</w:t>
      </w:r>
    </w:p>
    <w:p w:rsidR="003B4BFD" w:rsidRPr="00A22AAA" w:rsidRDefault="003B4BFD" w:rsidP="00A22AAA">
      <w:pPr>
        <w:pStyle w:val="paragraphsub"/>
      </w:pPr>
      <w:r w:rsidRPr="00A22AAA">
        <w:tab/>
        <w:t>(iii)</w:t>
      </w:r>
      <w:r w:rsidRPr="00A22AAA">
        <w:tab/>
        <w:t>the payment is interim expenditure, within the meaning of clause</w:t>
      </w:r>
      <w:r w:rsidR="00A22AAA" w:rsidRPr="00A22AAA">
        <w:t> </w:t>
      </w:r>
      <w:r w:rsidRPr="00A22AAA">
        <w:t>15 of that Schedule, in relation to that asset.</w:t>
      </w:r>
    </w:p>
    <w:p w:rsidR="003B4BFD" w:rsidRPr="00A22AAA" w:rsidRDefault="003B4BFD" w:rsidP="00A22AAA">
      <w:pPr>
        <w:pStyle w:val="Subitem"/>
      </w:pPr>
      <w:r w:rsidRPr="00A22AAA">
        <w:t>(2)</w:t>
      </w:r>
      <w:r w:rsidRPr="00A22AAA">
        <w:tab/>
        <w:t xml:space="preserve">Despite </w:t>
      </w:r>
      <w:r w:rsidR="00A22AAA" w:rsidRPr="00A22AAA">
        <w:t>subitem (</w:t>
      </w:r>
      <w:r w:rsidRPr="00A22AAA">
        <w:t>1), the amendments made by items</w:t>
      </w:r>
      <w:r w:rsidR="00A22AAA" w:rsidRPr="00A22AAA">
        <w:t> </w:t>
      </w:r>
      <w:r w:rsidRPr="00A22AAA">
        <w:t>9 and 10 do not apply in relation to a payment by a person that was made:</w:t>
      </w:r>
    </w:p>
    <w:p w:rsidR="003B4BFD" w:rsidRPr="00A22AAA" w:rsidRDefault="003B4BFD" w:rsidP="00A22AAA">
      <w:pPr>
        <w:pStyle w:val="paragraph"/>
      </w:pPr>
      <w:r w:rsidRPr="00A22AAA">
        <w:tab/>
        <w:t>(a)</w:t>
      </w:r>
      <w:r w:rsidRPr="00A22AAA">
        <w:tab/>
        <w:t>before 1</w:t>
      </w:r>
      <w:r w:rsidR="00A22AAA" w:rsidRPr="00A22AAA">
        <w:t> </w:t>
      </w:r>
      <w:r w:rsidRPr="00A22AAA">
        <w:t>July 2012; and</w:t>
      </w:r>
    </w:p>
    <w:p w:rsidR="003B4BFD" w:rsidRPr="00A22AAA" w:rsidRDefault="003B4BFD" w:rsidP="00A22AAA">
      <w:pPr>
        <w:pStyle w:val="paragraph"/>
      </w:pPr>
      <w:r w:rsidRPr="00A22AAA">
        <w:tab/>
        <w:t>(b)</w:t>
      </w:r>
      <w:r w:rsidRPr="00A22AAA">
        <w:tab/>
        <w:t>in relation to a petroleum project for which the person has been required under section</w:t>
      </w:r>
      <w:r w:rsidR="00A22AAA" w:rsidRPr="00A22AAA">
        <w:t> </w:t>
      </w:r>
      <w:r w:rsidRPr="00A22AAA">
        <w:t xml:space="preserve">59 of the </w:t>
      </w:r>
      <w:r w:rsidRPr="00A22AAA">
        <w:rPr>
          <w:i/>
        </w:rPr>
        <w:t xml:space="preserve">Petroleum Resource </w:t>
      </w:r>
      <w:r w:rsidRPr="00A22AAA">
        <w:rPr>
          <w:i/>
        </w:rPr>
        <w:lastRenderedPageBreak/>
        <w:t>Rent Tax Assessment Act 1987</w:t>
      </w:r>
      <w:r w:rsidRPr="00A22AAA">
        <w:t xml:space="preserve"> to furnish a return before 14</w:t>
      </w:r>
      <w:r w:rsidR="00A22AAA" w:rsidRPr="00A22AAA">
        <w:t> </w:t>
      </w:r>
      <w:r w:rsidRPr="00A22AAA">
        <w:t>December 2012.</w:t>
      </w:r>
    </w:p>
    <w:p w:rsidR="003B4BFD" w:rsidRPr="00A22AAA" w:rsidRDefault="003B4BFD" w:rsidP="00A22AAA">
      <w:pPr>
        <w:pStyle w:val="Subitem"/>
      </w:pPr>
      <w:r w:rsidRPr="00A22AAA">
        <w:t>(3)</w:t>
      </w:r>
      <w:r w:rsidRPr="00A22AAA">
        <w:tab/>
        <w:t xml:space="preserve">Despite </w:t>
      </w:r>
      <w:r w:rsidR="00A22AAA" w:rsidRPr="00A22AAA">
        <w:t>subitem (</w:t>
      </w:r>
      <w:r w:rsidRPr="00A22AAA">
        <w:t>1), the amendments made by items</w:t>
      </w:r>
      <w:r w:rsidR="00A22AAA" w:rsidRPr="00A22AAA">
        <w:t> </w:t>
      </w:r>
      <w:r w:rsidRPr="00A22AAA">
        <w:t>9 and 10 apply in relation to a payment by a person that was made:</w:t>
      </w:r>
    </w:p>
    <w:p w:rsidR="003B4BFD" w:rsidRPr="00A22AAA" w:rsidRDefault="003B4BFD" w:rsidP="00A22AAA">
      <w:pPr>
        <w:pStyle w:val="paragraph"/>
      </w:pPr>
      <w:r w:rsidRPr="00A22AAA">
        <w:tab/>
        <w:t>(a)</w:t>
      </w:r>
      <w:r w:rsidRPr="00A22AAA">
        <w:tab/>
        <w:t>before 1</w:t>
      </w:r>
      <w:r w:rsidR="00A22AAA" w:rsidRPr="00A22AAA">
        <w:t> </w:t>
      </w:r>
      <w:r w:rsidRPr="00A22AAA">
        <w:t>July 2013; and</w:t>
      </w:r>
    </w:p>
    <w:p w:rsidR="003B4BFD" w:rsidRPr="00A22AAA" w:rsidRDefault="003B4BFD" w:rsidP="00A22AAA">
      <w:pPr>
        <w:pStyle w:val="paragraph"/>
      </w:pPr>
      <w:r w:rsidRPr="00A22AAA">
        <w:tab/>
        <w:t>(b)</w:t>
      </w:r>
      <w:r w:rsidRPr="00A22AAA">
        <w:tab/>
        <w:t>in relation to a petroleum project for which the person has not been required under section</w:t>
      </w:r>
      <w:r w:rsidR="00A22AAA" w:rsidRPr="00A22AAA">
        <w:t> </w:t>
      </w:r>
      <w:r w:rsidRPr="00A22AAA">
        <w:t xml:space="preserve">59 of the </w:t>
      </w:r>
      <w:r w:rsidRPr="00A22AAA">
        <w:rPr>
          <w:i/>
        </w:rPr>
        <w:t>Petroleum Resource Rent Tax Assessment Act 1987</w:t>
      </w:r>
      <w:r w:rsidRPr="00A22AAA">
        <w:t xml:space="preserve"> to furnish a return before 14</w:t>
      </w:r>
      <w:r w:rsidR="00A22AAA" w:rsidRPr="00A22AAA">
        <w:t> </w:t>
      </w:r>
      <w:r w:rsidRPr="00A22AAA">
        <w:t>December 2012;</w:t>
      </w:r>
    </w:p>
    <w:p w:rsidR="003B4BFD" w:rsidRPr="00A22AAA" w:rsidRDefault="003B4BFD" w:rsidP="00A22AAA">
      <w:pPr>
        <w:pStyle w:val="Item"/>
      </w:pPr>
      <w:r w:rsidRPr="00A22AAA">
        <w:t>as if subsection</w:t>
      </w:r>
      <w:r w:rsidR="00A22AAA" w:rsidRPr="00A22AAA">
        <w:t> </w:t>
      </w:r>
      <w:r w:rsidRPr="00A22AAA">
        <w:t>41(1A) of that Act as amended by this Schedule did not apply, in relation to the payment, to the other person referred to in subsection</w:t>
      </w:r>
      <w:r w:rsidR="00A22AAA" w:rsidRPr="00A22AAA">
        <w:t> </w:t>
      </w:r>
      <w:r w:rsidRPr="00A22AAA">
        <w:t>41(1) of that Act as so amended.</w:t>
      </w:r>
    </w:p>
    <w:p w:rsidR="003B4BFD" w:rsidRPr="00A22AAA" w:rsidRDefault="003B4BFD" w:rsidP="00A22AAA">
      <w:pPr>
        <w:pStyle w:val="Subitem"/>
      </w:pPr>
      <w:r w:rsidRPr="00A22AAA">
        <w:t>(4)</w:t>
      </w:r>
      <w:r w:rsidRPr="00A22AAA">
        <w:tab/>
        <w:t>For the purposes of this item, a person is taken to make a payment when the person becomes liable to make the payment.</w:t>
      </w:r>
    </w:p>
    <w:p w:rsidR="006706C4" w:rsidRPr="00A22AAA" w:rsidRDefault="006706C4" w:rsidP="00A22AAA">
      <w:pPr>
        <w:pStyle w:val="ActHead6"/>
        <w:pageBreakBefore/>
      </w:pPr>
      <w:bookmarkStart w:id="103" w:name="_Toc357426816"/>
      <w:r w:rsidRPr="00A22AAA">
        <w:rPr>
          <w:rStyle w:val="CharAmSchNo"/>
        </w:rPr>
        <w:lastRenderedPageBreak/>
        <w:t>Schedule</w:t>
      </w:r>
      <w:r w:rsidR="00A22AAA" w:rsidRPr="00A22AAA">
        <w:rPr>
          <w:rStyle w:val="CharAmSchNo"/>
        </w:rPr>
        <w:t> </w:t>
      </w:r>
      <w:r w:rsidRPr="00A22AAA">
        <w:rPr>
          <w:rStyle w:val="CharAmSchNo"/>
        </w:rPr>
        <w:t>7</w:t>
      </w:r>
      <w:r w:rsidRPr="00A22AAA">
        <w:t>—</w:t>
      </w:r>
      <w:r w:rsidRPr="00A22AAA">
        <w:rPr>
          <w:rStyle w:val="CharAmSchText"/>
        </w:rPr>
        <w:t>Removing CGT discount for foreign individuals</w:t>
      </w:r>
      <w:bookmarkEnd w:id="103"/>
    </w:p>
    <w:p w:rsidR="006706C4" w:rsidRPr="00A22AAA" w:rsidRDefault="006706C4" w:rsidP="00A22AAA">
      <w:pPr>
        <w:pStyle w:val="Header"/>
      </w:pPr>
      <w:r w:rsidRPr="00A22AAA">
        <w:rPr>
          <w:rStyle w:val="CharAmPartNo"/>
        </w:rPr>
        <w:t xml:space="preserve"> </w:t>
      </w:r>
      <w:r w:rsidRPr="00A22AAA">
        <w:rPr>
          <w:rStyle w:val="CharAmPartText"/>
        </w:rPr>
        <w:t xml:space="preserve"> </w:t>
      </w:r>
    </w:p>
    <w:p w:rsidR="006706C4" w:rsidRPr="00A22AAA" w:rsidRDefault="006706C4" w:rsidP="00A22AAA">
      <w:pPr>
        <w:pStyle w:val="ActHead9"/>
        <w:rPr>
          <w:i w:val="0"/>
        </w:rPr>
      </w:pPr>
      <w:bookmarkStart w:id="104" w:name="_Toc357426817"/>
      <w:r w:rsidRPr="00A22AAA">
        <w:t>Income Tax Assessment Act 1997</w:t>
      </w:r>
      <w:bookmarkEnd w:id="104"/>
    </w:p>
    <w:p w:rsidR="006706C4" w:rsidRPr="00A22AAA" w:rsidRDefault="006706C4" w:rsidP="00A22AAA">
      <w:pPr>
        <w:pStyle w:val="ItemHead"/>
      </w:pPr>
      <w:r w:rsidRPr="00A22AAA">
        <w:t>1  Subsection</w:t>
      </w:r>
      <w:r w:rsidR="00A22AAA" w:rsidRPr="00A22AAA">
        <w:t> </w:t>
      </w:r>
      <w:r w:rsidRPr="00A22AAA">
        <w:t>115</w:t>
      </w:r>
      <w:r w:rsidR="00A22AAA">
        <w:noBreakHyphen/>
      </w:r>
      <w:r w:rsidRPr="00A22AAA">
        <w:t>30(1)</w:t>
      </w:r>
    </w:p>
    <w:p w:rsidR="006706C4" w:rsidRPr="00A22AAA" w:rsidRDefault="006706C4" w:rsidP="00A22AAA">
      <w:pPr>
        <w:pStyle w:val="Item"/>
      </w:pPr>
      <w:r w:rsidRPr="00A22AAA">
        <w:t>Omit “and 115</w:t>
      </w:r>
      <w:r w:rsidR="00A22AAA">
        <w:noBreakHyphen/>
      </w:r>
      <w:r w:rsidRPr="00A22AAA">
        <w:t>45”, substitute “, 115</w:t>
      </w:r>
      <w:r w:rsidR="00A22AAA">
        <w:noBreakHyphen/>
      </w:r>
      <w:r w:rsidRPr="00A22AAA">
        <w:t>45, 115</w:t>
      </w:r>
      <w:r w:rsidR="00A22AAA">
        <w:noBreakHyphen/>
      </w:r>
      <w:r w:rsidRPr="00A22AAA">
        <w:t>105, 115</w:t>
      </w:r>
      <w:r w:rsidR="00A22AAA">
        <w:noBreakHyphen/>
      </w:r>
      <w:r w:rsidRPr="00A22AAA">
        <w:t>110 and 115</w:t>
      </w:r>
      <w:r w:rsidR="00A22AAA">
        <w:noBreakHyphen/>
      </w:r>
      <w:r w:rsidRPr="00A22AAA">
        <w:t>115”.</w:t>
      </w:r>
    </w:p>
    <w:p w:rsidR="006706C4" w:rsidRPr="00A22AAA" w:rsidRDefault="006706C4" w:rsidP="00A22AAA">
      <w:pPr>
        <w:pStyle w:val="ItemHead"/>
      </w:pPr>
      <w:r w:rsidRPr="00A22AAA">
        <w:t>2  After subsection</w:t>
      </w:r>
      <w:r w:rsidR="00A22AAA" w:rsidRPr="00A22AAA">
        <w:t> </w:t>
      </w:r>
      <w:r w:rsidRPr="00A22AAA">
        <w:t>115</w:t>
      </w:r>
      <w:r w:rsidR="00A22AAA">
        <w:noBreakHyphen/>
      </w:r>
      <w:r w:rsidRPr="00A22AAA">
        <w:t>30(1)</w:t>
      </w:r>
    </w:p>
    <w:p w:rsidR="006706C4" w:rsidRPr="00A22AAA" w:rsidRDefault="006706C4" w:rsidP="00A22AAA">
      <w:pPr>
        <w:pStyle w:val="Item"/>
      </w:pPr>
      <w:r w:rsidRPr="00A22AAA">
        <w:t>Insert:</w:t>
      </w:r>
    </w:p>
    <w:p w:rsidR="006706C4" w:rsidRPr="00A22AAA" w:rsidRDefault="006706C4" w:rsidP="00A22AAA">
      <w:pPr>
        <w:pStyle w:val="subsection"/>
      </w:pPr>
      <w:r w:rsidRPr="00A22AAA">
        <w:tab/>
        <w:t>(1A)</w:t>
      </w:r>
      <w:r w:rsidRPr="00A22AAA">
        <w:tab/>
        <w:t>For the purposes of sections</w:t>
      </w:r>
      <w:r w:rsidR="00A22AAA" w:rsidRPr="00A22AAA">
        <w:t> </w:t>
      </w:r>
      <w:r w:rsidRPr="00A22AAA">
        <w:t>115</w:t>
      </w:r>
      <w:r w:rsidR="00A22AAA">
        <w:noBreakHyphen/>
      </w:r>
      <w:r w:rsidRPr="00A22AAA">
        <w:t>105, 115</w:t>
      </w:r>
      <w:r w:rsidR="00A22AAA">
        <w:noBreakHyphen/>
      </w:r>
      <w:r w:rsidRPr="00A22AAA">
        <w:t>110 and 115</w:t>
      </w:r>
      <w:r w:rsidR="00A22AAA">
        <w:noBreakHyphen/>
      </w:r>
      <w:r w:rsidRPr="00A22AAA">
        <w:t>115, item</w:t>
      </w:r>
      <w:r w:rsidR="00A22AAA" w:rsidRPr="00A22AAA">
        <w:t> </w:t>
      </w:r>
      <w:r w:rsidRPr="00A22AAA">
        <w:t xml:space="preserve">2 of the table in </w:t>
      </w:r>
      <w:r w:rsidR="00A22AAA" w:rsidRPr="00A22AAA">
        <w:t>subsection (</w:t>
      </w:r>
      <w:r w:rsidRPr="00A22AAA">
        <w:t xml:space="preserve">1) applies in relation to all </w:t>
      </w:r>
      <w:r w:rsidR="00A22AAA" w:rsidRPr="00A22AAA">
        <w:rPr>
          <w:position w:val="6"/>
          <w:sz w:val="16"/>
        </w:rPr>
        <w:t>*</w:t>
      </w:r>
      <w:r w:rsidRPr="00A22AAA">
        <w:t>replacement</w:t>
      </w:r>
      <w:r w:rsidR="00A22AAA">
        <w:noBreakHyphen/>
      </w:r>
      <w:r w:rsidRPr="00A22AAA">
        <w:t>asset roll</w:t>
      </w:r>
      <w:r w:rsidR="00A22AAA">
        <w:noBreakHyphen/>
      </w:r>
      <w:r w:rsidRPr="00A22AAA">
        <w:t>overs, including those covered by paragraph</w:t>
      </w:r>
      <w:r w:rsidR="00A22AAA" w:rsidRPr="00A22AAA">
        <w:t> </w:t>
      </w:r>
      <w:r w:rsidRPr="00A22AAA">
        <w:t>115</w:t>
      </w:r>
      <w:r w:rsidR="00A22AAA">
        <w:noBreakHyphen/>
      </w:r>
      <w:r w:rsidRPr="00A22AAA">
        <w:t>34(1)(c).</w:t>
      </w:r>
    </w:p>
    <w:p w:rsidR="006706C4" w:rsidRPr="00A22AAA" w:rsidRDefault="006706C4" w:rsidP="00A22AAA">
      <w:pPr>
        <w:pStyle w:val="ItemHead"/>
      </w:pPr>
      <w:r w:rsidRPr="00A22AAA">
        <w:t>3  Subparagraph 115</w:t>
      </w:r>
      <w:r w:rsidR="00A22AAA">
        <w:noBreakHyphen/>
      </w:r>
      <w:r w:rsidRPr="00A22AAA">
        <w:t>100(a)(i)</w:t>
      </w:r>
    </w:p>
    <w:p w:rsidR="006706C4" w:rsidRPr="00A22AAA" w:rsidRDefault="006706C4" w:rsidP="00A22AAA">
      <w:pPr>
        <w:pStyle w:val="Item"/>
      </w:pPr>
      <w:r w:rsidRPr="00A22AAA">
        <w:t>After “individual”, insert “and neither section</w:t>
      </w:r>
      <w:r w:rsidR="00A22AAA" w:rsidRPr="00A22AAA">
        <w:t> </w:t>
      </w:r>
      <w:r w:rsidRPr="00A22AAA">
        <w:t>115</w:t>
      </w:r>
      <w:r w:rsidR="00A22AAA">
        <w:noBreakHyphen/>
      </w:r>
      <w:r w:rsidRPr="00A22AAA">
        <w:t>105 nor 115</w:t>
      </w:r>
      <w:r w:rsidR="00A22AAA">
        <w:noBreakHyphen/>
      </w:r>
      <w:r w:rsidRPr="00A22AAA">
        <w:t>110 (about foreign or temporary residents) applies to the gain”.</w:t>
      </w:r>
    </w:p>
    <w:p w:rsidR="006706C4" w:rsidRPr="00A22AAA" w:rsidRDefault="006706C4" w:rsidP="00A22AAA">
      <w:pPr>
        <w:pStyle w:val="ItemHead"/>
      </w:pPr>
      <w:r w:rsidRPr="00A22AAA">
        <w:t>4  Subparagraph 115</w:t>
      </w:r>
      <w:r w:rsidR="00A22AAA">
        <w:noBreakHyphen/>
      </w:r>
      <w:r w:rsidRPr="00A22AAA">
        <w:t>100(a)(ii)</w:t>
      </w:r>
    </w:p>
    <w:p w:rsidR="006706C4" w:rsidRPr="00A22AAA" w:rsidRDefault="006706C4" w:rsidP="00A22AAA">
      <w:pPr>
        <w:pStyle w:val="Item"/>
      </w:pPr>
      <w:r w:rsidRPr="00A22AAA">
        <w:t>After “</w:t>
      </w:r>
      <w:r w:rsidR="00A22AAA" w:rsidRPr="00A22AAA">
        <w:rPr>
          <w:position w:val="6"/>
          <w:sz w:val="16"/>
        </w:rPr>
        <w:t>*</w:t>
      </w:r>
      <w:r w:rsidRPr="00A22AAA">
        <w:t>FHSA trust)”, insert “and section</w:t>
      </w:r>
      <w:r w:rsidR="00A22AAA" w:rsidRPr="00A22AAA">
        <w:t> </w:t>
      </w:r>
      <w:r w:rsidRPr="00A22AAA">
        <w:t>115</w:t>
      </w:r>
      <w:r w:rsidR="00A22AAA">
        <w:noBreakHyphen/>
      </w:r>
      <w:r w:rsidRPr="00A22AAA">
        <w:t>120 (about foreign or temporary residents) does not apply to the gain”.</w:t>
      </w:r>
    </w:p>
    <w:p w:rsidR="006706C4" w:rsidRPr="00A22AAA" w:rsidRDefault="006706C4" w:rsidP="00A22AAA">
      <w:pPr>
        <w:pStyle w:val="ItemHead"/>
      </w:pPr>
      <w:r w:rsidRPr="00A22AAA">
        <w:t>5  At the end of section</w:t>
      </w:r>
      <w:r w:rsidR="00A22AAA" w:rsidRPr="00A22AAA">
        <w:t> </w:t>
      </w:r>
      <w:r w:rsidRPr="00A22AAA">
        <w:t>115</w:t>
      </w:r>
      <w:r w:rsidR="00A22AAA">
        <w:noBreakHyphen/>
      </w:r>
      <w:r w:rsidRPr="00A22AAA">
        <w:t>100</w:t>
      </w:r>
    </w:p>
    <w:p w:rsidR="006706C4" w:rsidRPr="00A22AAA" w:rsidRDefault="006706C4" w:rsidP="00A22AAA">
      <w:pPr>
        <w:pStyle w:val="Item"/>
      </w:pPr>
      <w:r w:rsidRPr="00A22AAA">
        <w:t>Add:</w:t>
      </w:r>
    </w:p>
    <w:p w:rsidR="006706C4" w:rsidRPr="00A22AAA" w:rsidRDefault="006706C4" w:rsidP="00A22AAA">
      <w:pPr>
        <w:pStyle w:val="paragraph"/>
      </w:pPr>
      <w:r w:rsidRPr="00A22AAA">
        <w:tab/>
        <w:t>; or (c)</w:t>
      </w:r>
      <w:r w:rsidRPr="00A22AAA">
        <w:tab/>
        <w:t>the percentage resulting from section</w:t>
      </w:r>
      <w:r w:rsidR="00A22AAA" w:rsidRPr="00A22AAA">
        <w:t> </w:t>
      </w:r>
      <w:r w:rsidRPr="00A22AAA">
        <w:t>115</w:t>
      </w:r>
      <w:r w:rsidR="00A22AAA">
        <w:noBreakHyphen/>
      </w:r>
      <w:r w:rsidRPr="00A22AAA">
        <w:t>115 if section</w:t>
      </w:r>
      <w:r w:rsidR="00A22AAA" w:rsidRPr="00A22AAA">
        <w:t> </w:t>
      </w:r>
      <w:r w:rsidRPr="00A22AAA">
        <w:t>115</w:t>
      </w:r>
      <w:r w:rsidR="00A22AAA">
        <w:noBreakHyphen/>
      </w:r>
      <w:r w:rsidRPr="00A22AAA">
        <w:t>105 or 115</w:t>
      </w:r>
      <w:r w:rsidR="00A22AAA">
        <w:noBreakHyphen/>
      </w:r>
      <w:r w:rsidRPr="00A22AAA">
        <w:t>110 applies to the gain; or</w:t>
      </w:r>
    </w:p>
    <w:p w:rsidR="006706C4" w:rsidRPr="00A22AAA" w:rsidRDefault="006706C4" w:rsidP="00A22AAA">
      <w:pPr>
        <w:pStyle w:val="paragraph"/>
      </w:pPr>
      <w:r w:rsidRPr="00A22AAA">
        <w:tab/>
        <w:t>(d)</w:t>
      </w:r>
      <w:r w:rsidRPr="00A22AAA">
        <w:tab/>
        <w:t>the percentage resulting from section</w:t>
      </w:r>
      <w:r w:rsidR="00A22AAA" w:rsidRPr="00A22AAA">
        <w:t> </w:t>
      </w:r>
      <w:r w:rsidRPr="00A22AAA">
        <w:t>115</w:t>
      </w:r>
      <w:r w:rsidR="00A22AAA">
        <w:noBreakHyphen/>
      </w:r>
      <w:r w:rsidRPr="00A22AAA">
        <w:t>120 if that section applies to the gain.</w:t>
      </w:r>
    </w:p>
    <w:p w:rsidR="006706C4" w:rsidRPr="00A22AAA" w:rsidRDefault="006706C4" w:rsidP="00A22AAA">
      <w:pPr>
        <w:pStyle w:val="ItemHead"/>
      </w:pPr>
      <w:r w:rsidRPr="00A22AAA">
        <w:t>6  At the end of Subdivision</w:t>
      </w:r>
      <w:r w:rsidR="00A22AAA" w:rsidRPr="00A22AAA">
        <w:t> </w:t>
      </w:r>
      <w:r w:rsidRPr="00A22AAA">
        <w:t>115</w:t>
      </w:r>
      <w:r w:rsidR="00A22AAA">
        <w:noBreakHyphen/>
      </w:r>
      <w:r w:rsidRPr="00A22AAA">
        <w:t>B</w:t>
      </w:r>
    </w:p>
    <w:p w:rsidR="006706C4" w:rsidRPr="00A22AAA" w:rsidRDefault="006706C4" w:rsidP="00A22AAA">
      <w:pPr>
        <w:pStyle w:val="Item"/>
      </w:pPr>
      <w:r w:rsidRPr="00A22AAA">
        <w:t>Add:</w:t>
      </w:r>
    </w:p>
    <w:p w:rsidR="006706C4" w:rsidRPr="00A22AAA" w:rsidRDefault="006706C4" w:rsidP="00A22AAA">
      <w:pPr>
        <w:pStyle w:val="ActHead5"/>
      </w:pPr>
      <w:bookmarkStart w:id="105" w:name="_Toc357426818"/>
      <w:r w:rsidRPr="00A22AAA">
        <w:rPr>
          <w:rStyle w:val="CharSectno"/>
        </w:rPr>
        <w:lastRenderedPageBreak/>
        <w:t>115</w:t>
      </w:r>
      <w:r w:rsidR="00A22AAA" w:rsidRPr="00A22AAA">
        <w:rPr>
          <w:rStyle w:val="CharSectno"/>
        </w:rPr>
        <w:noBreakHyphen/>
      </w:r>
      <w:r w:rsidRPr="00A22AAA">
        <w:rPr>
          <w:rStyle w:val="CharSectno"/>
        </w:rPr>
        <w:t>105</w:t>
      </w:r>
      <w:r w:rsidRPr="00A22AAA">
        <w:t xml:space="preserve">  Foreign or temporary residents—individuals with direct gains</w:t>
      </w:r>
      <w:bookmarkEnd w:id="105"/>
    </w:p>
    <w:p w:rsidR="006706C4" w:rsidRPr="00A22AAA" w:rsidRDefault="006706C4" w:rsidP="00A22AAA">
      <w:pPr>
        <w:pStyle w:val="SubsectionHead"/>
      </w:pPr>
      <w:r w:rsidRPr="00A22AAA">
        <w:t>Object</w:t>
      </w:r>
    </w:p>
    <w:p w:rsidR="006706C4" w:rsidRPr="00A22AAA" w:rsidRDefault="006706C4" w:rsidP="00A22AAA">
      <w:pPr>
        <w:pStyle w:val="subsection"/>
      </w:pPr>
      <w:r w:rsidRPr="00A22AAA">
        <w:tab/>
        <w:t>(1)</w:t>
      </w:r>
      <w:r w:rsidRPr="00A22AAA">
        <w:tab/>
        <w:t>The object of this section (with section</w:t>
      </w:r>
      <w:r w:rsidR="00A22AAA" w:rsidRPr="00A22AAA">
        <w:t> </w:t>
      </w:r>
      <w:r w:rsidRPr="00A22AAA">
        <w:t>115</w:t>
      </w:r>
      <w:r w:rsidR="00A22AAA">
        <w:noBreakHyphen/>
      </w:r>
      <w:r w:rsidRPr="00A22AAA">
        <w:t xml:space="preserve">115) is to adjust the discount percentage so as to deny you a discount to the extent that you accrued a </w:t>
      </w:r>
      <w:r w:rsidR="00A22AAA" w:rsidRPr="00A22AAA">
        <w:rPr>
          <w:position w:val="6"/>
          <w:sz w:val="16"/>
        </w:rPr>
        <w:t>*</w:t>
      </w:r>
      <w:r w:rsidRPr="00A22AAA">
        <w:t xml:space="preserve">capital gain while a foreign resident or </w:t>
      </w:r>
      <w:r w:rsidR="00A22AAA" w:rsidRPr="00A22AAA">
        <w:rPr>
          <w:position w:val="6"/>
          <w:sz w:val="16"/>
        </w:rPr>
        <w:t>*</w:t>
      </w:r>
      <w:r w:rsidRPr="00A22AAA">
        <w:t>temporary resident.</w:t>
      </w:r>
    </w:p>
    <w:p w:rsidR="006706C4" w:rsidRPr="00A22AAA" w:rsidRDefault="006706C4" w:rsidP="00A22AAA">
      <w:pPr>
        <w:pStyle w:val="SubsectionHead"/>
      </w:pPr>
      <w:r w:rsidRPr="00A22AAA">
        <w:t>When this section applies</w:t>
      </w:r>
    </w:p>
    <w:p w:rsidR="006706C4" w:rsidRPr="00A22AAA" w:rsidRDefault="006706C4" w:rsidP="00A22AAA">
      <w:pPr>
        <w:pStyle w:val="subsection"/>
      </w:pPr>
      <w:r w:rsidRPr="00A22AAA">
        <w:tab/>
        <w:t>(2)</w:t>
      </w:r>
      <w:r w:rsidRPr="00A22AAA">
        <w:tab/>
        <w:t xml:space="preserve">This section applies to a </w:t>
      </w:r>
      <w:r w:rsidR="00A22AAA" w:rsidRPr="00A22AAA">
        <w:rPr>
          <w:position w:val="6"/>
          <w:sz w:val="16"/>
        </w:rPr>
        <w:t>*</w:t>
      </w:r>
      <w:r w:rsidRPr="00A22AAA">
        <w:t>discount capital gain if:</w:t>
      </w:r>
    </w:p>
    <w:p w:rsidR="006706C4" w:rsidRPr="00A22AAA" w:rsidRDefault="006706C4" w:rsidP="00A22AAA">
      <w:pPr>
        <w:pStyle w:val="paragraph"/>
      </w:pPr>
      <w:r w:rsidRPr="00A22AAA">
        <w:tab/>
        <w:t>(a)</w:t>
      </w:r>
      <w:r w:rsidRPr="00A22AAA">
        <w:tab/>
        <w:t>you are an individual; and</w:t>
      </w:r>
    </w:p>
    <w:p w:rsidR="006706C4" w:rsidRPr="00A22AAA" w:rsidRDefault="006706C4" w:rsidP="00A22AAA">
      <w:pPr>
        <w:pStyle w:val="paragraph"/>
      </w:pPr>
      <w:r w:rsidRPr="00A22AAA">
        <w:tab/>
        <w:t>(b)</w:t>
      </w:r>
      <w:r w:rsidRPr="00A22AAA">
        <w:tab/>
        <w:t xml:space="preserve">you </w:t>
      </w:r>
      <w:r w:rsidR="00A22AAA" w:rsidRPr="00A22AAA">
        <w:rPr>
          <w:position w:val="6"/>
          <w:sz w:val="16"/>
        </w:rPr>
        <w:t>*</w:t>
      </w:r>
      <w:r w:rsidRPr="00A22AAA">
        <w:t xml:space="preserve">acquire a </w:t>
      </w:r>
      <w:r w:rsidR="00A22AAA" w:rsidRPr="00A22AAA">
        <w:rPr>
          <w:position w:val="6"/>
          <w:sz w:val="16"/>
        </w:rPr>
        <w:t>*</w:t>
      </w:r>
      <w:r w:rsidRPr="00A22AAA">
        <w:t>CGT asset; and</w:t>
      </w:r>
    </w:p>
    <w:p w:rsidR="006706C4" w:rsidRPr="00A22AAA" w:rsidRDefault="006706C4" w:rsidP="00A22AAA">
      <w:pPr>
        <w:pStyle w:val="paragraph"/>
      </w:pPr>
      <w:r w:rsidRPr="00A22AAA">
        <w:tab/>
        <w:t>(c)</w:t>
      </w:r>
      <w:r w:rsidRPr="00A22AAA">
        <w:tab/>
        <w:t xml:space="preserve">you make the discount capital gain from a </w:t>
      </w:r>
      <w:r w:rsidR="00A22AAA" w:rsidRPr="00A22AAA">
        <w:rPr>
          <w:position w:val="6"/>
          <w:sz w:val="16"/>
        </w:rPr>
        <w:t>*</w:t>
      </w:r>
      <w:r w:rsidRPr="00A22AAA">
        <w:t>CGT event happening in relation to the CGT asset; and</w:t>
      </w:r>
    </w:p>
    <w:p w:rsidR="006706C4" w:rsidRPr="00A22AAA" w:rsidRDefault="006706C4" w:rsidP="00A22AAA">
      <w:pPr>
        <w:pStyle w:val="paragraph"/>
      </w:pPr>
      <w:r w:rsidRPr="00A22AAA">
        <w:tab/>
        <w:t>(d)</w:t>
      </w:r>
      <w:r w:rsidRPr="00A22AAA">
        <w:tab/>
        <w:t xml:space="preserve">the period (the </w:t>
      </w:r>
      <w:r w:rsidRPr="00A22AAA">
        <w:rPr>
          <w:b/>
          <w:i/>
        </w:rPr>
        <w:t>discount testing period</w:t>
      </w:r>
      <w:r w:rsidRPr="00A22AAA">
        <w:t>):</w:t>
      </w:r>
    </w:p>
    <w:p w:rsidR="006706C4" w:rsidRPr="00A22AAA" w:rsidRDefault="006706C4" w:rsidP="00A22AAA">
      <w:pPr>
        <w:pStyle w:val="paragraphsub"/>
      </w:pPr>
      <w:r w:rsidRPr="00A22AAA">
        <w:tab/>
        <w:t>(i)</w:t>
      </w:r>
      <w:r w:rsidRPr="00A22AAA">
        <w:tab/>
        <w:t>starting on the day you acquired the CGT asset; and</w:t>
      </w:r>
    </w:p>
    <w:p w:rsidR="006706C4" w:rsidRPr="00A22AAA" w:rsidRDefault="006706C4" w:rsidP="00A22AAA">
      <w:pPr>
        <w:pStyle w:val="paragraphsub"/>
      </w:pPr>
      <w:r w:rsidRPr="00A22AAA">
        <w:tab/>
        <w:t>(ii)</w:t>
      </w:r>
      <w:r w:rsidRPr="00A22AAA">
        <w:tab/>
        <w:t>ending on the day the CGT event happens;</w:t>
      </w:r>
    </w:p>
    <w:p w:rsidR="006706C4" w:rsidRPr="00A22AAA" w:rsidRDefault="006706C4" w:rsidP="00A22AAA">
      <w:pPr>
        <w:pStyle w:val="paragraph"/>
      </w:pPr>
      <w:r w:rsidRPr="00A22AAA">
        <w:tab/>
      </w:r>
      <w:r w:rsidRPr="00A22AAA">
        <w:tab/>
        <w:t>ends after 8</w:t>
      </w:r>
      <w:r w:rsidR="00A22AAA" w:rsidRPr="00A22AAA">
        <w:t> </w:t>
      </w:r>
      <w:r w:rsidRPr="00A22AAA">
        <w:t>May 2012; and</w:t>
      </w:r>
    </w:p>
    <w:p w:rsidR="006706C4" w:rsidRPr="00A22AAA" w:rsidRDefault="006706C4" w:rsidP="00A22AAA">
      <w:pPr>
        <w:pStyle w:val="paragraph"/>
      </w:pPr>
      <w:r w:rsidRPr="00A22AAA">
        <w:tab/>
        <w:t>(e)</w:t>
      </w:r>
      <w:r w:rsidRPr="00A22AAA">
        <w:tab/>
        <w:t xml:space="preserve">you were a foreign resident or </w:t>
      </w:r>
      <w:r w:rsidR="00A22AAA" w:rsidRPr="00A22AAA">
        <w:rPr>
          <w:position w:val="6"/>
          <w:sz w:val="16"/>
        </w:rPr>
        <w:t>*</w:t>
      </w:r>
      <w:r w:rsidRPr="00A22AAA">
        <w:t>temporary resident during some or all of so much of that period as is after 8</w:t>
      </w:r>
      <w:r w:rsidR="00A22AAA" w:rsidRPr="00A22AAA">
        <w:t> </w:t>
      </w:r>
      <w:r w:rsidRPr="00A22AAA">
        <w:t>May 2012.</w:t>
      </w:r>
    </w:p>
    <w:p w:rsidR="006706C4" w:rsidRPr="00A22AAA" w:rsidRDefault="006706C4" w:rsidP="00A22AAA">
      <w:pPr>
        <w:pStyle w:val="notetext"/>
      </w:pPr>
      <w:r w:rsidRPr="00A22AAA">
        <w:t>Note:</w:t>
      </w:r>
      <w:r w:rsidRPr="00A22AAA">
        <w:tab/>
        <w:t>Section</w:t>
      </w:r>
      <w:r w:rsidR="00A22AAA" w:rsidRPr="00A22AAA">
        <w:t> </w:t>
      </w:r>
      <w:r w:rsidRPr="00A22AAA">
        <w:t>115</w:t>
      </w:r>
      <w:r w:rsidR="00A22AAA">
        <w:noBreakHyphen/>
      </w:r>
      <w:r w:rsidRPr="00A22AAA">
        <w:t>30 has special rules about when assets are acquired.</w:t>
      </w:r>
    </w:p>
    <w:p w:rsidR="006706C4" w:rsidRPr="00A22AAA" w:rsidRDefault="006706C4" w:rsidP="00A22AAA">
      <w:pPr>
        <w:pStyle w:val="SubsectionHead"/>
      </w:pPr>
      <w:r w:rsidRPr="00A22AAA">
        <w:t>Changed residency status</w:t>
      </w:r>
    </w:p>
    <w:p w:rsidR="006706C4" w:rsidRPr="00A22AAA" w:rsidRDefault="006706C4" w:rsidP="00A22AAA">
      <w:pPr>
        <w:pStyle w:val="subsection"/>
      </w:pPr>
      <w:r w:rsidRPr="00A22AAA">
        <w:tab/>
        <w:t>(3)</w:t>
      </w:r>
      <w:r w:rsidRPr="00A22AAA">
        <w:tab/>
        <w:t>For the purposes of this section and section</w:t>
      </w:r>
      <w:r w:rsidR="00A22AAA" w:rsidRPr="00A22AAA">
        <w:t> </w:t>
      </w:r>
      <w:r w:rsidRPr="00A22AAA">
        <w:t>115</w:t>
      </w:r>
      <w:r w:rsidR="00A22AAA">
        <w:noBreakHyphen/>
      </w:r>
      <w:r w:rsidRPr="00A22AAA">
        <w:t>115, if:</w:t>
      </w:r>
    </w:p>
    <w:p w:rsidR="006706C4" w:rsidRPr="00A22AAA" w:rsidRDefault="006706C4" w:rsidP="00A22AAA">
      <w:pPr>
        <w:pStyle w:val="paragraph"/>
      </w:pPr>
      <w:r w:rsidRPr="00A22AAA">
        <w:tab/>
        <w:t>(a)</w:t>
      </w:r>
      <w:r w:rsidRPr="00A22AAA">
        <w:tab/>
        <w:t xml:space="preserve">another individual owned the </w:t>
      </w:r>
      <w:r w:rsidR="00A22AAA" w:rsidRPr="00A22AAA">
        <w:rPr>
          <w:position w:val="6"/>
          <w:sz w:val="16"/>
        </w:rPr>
        <w:t>*</w:t>
      </w:r>
      <w:r w:rsidRPr="00A22AAA">
        <w:t>CGT asset on a particular day before the discount testing period ends; and</w:t>
      </w:r>
    </w:p>
    <w:p w:rsidR="006706C4" w:rsidRPr="00A22AAA" w:rsidRDefault="006706C4" w:rsidP="00A22AAA">
      <w:pPr>
        <w:pStyle w:val="paragraph"/>
      </w:pPr>
      <w:r w:rsidRPr="00A22AAA">
        <w:tab/>
        <w:t>(b)</w:t>
      </w:r>
      <w:r w:rsidRPr="00A22AAA">
        <w:tab/>
        <w:t xml:space="preserve">on that day, that individual was one of the following (that individual’s </w:t>
      </w:r>
      <w:r w:rsidRPr="00A22AAA">
        <w:rPr>
          <w:b/>
          <w:i/>
        </w:rPr>
        <w:t>residency status</w:t>
      </w:r>
      <w:r w:rsidRPr="00A22AAA">
        <w:t>):</w:t>
      </w:r>
    </w:p>
    <w:p w:rsidR="006706C4" w:rsidRPr="00A22AAA" w:rsidRDefault="006706C4" w:rsidP="00A22AAA">
      <w:pPr>
        <w:pStyle w:val="paragraphsub"/>
      </w:pPr>
      <w:r w:rsidRPr="00A22AAA">
        <w:tab/>
        <w:t>(i)</w:t>
      </w:r>
      <w:r w:rsidRPr="00A22AAA">
        <w:tab/>
        <w:t xml:space="preserve">an Australian resident (but not a </w:t>
      </w:r>
      <w:r w:rsidR="00A22AAA" w:rsidRPr="00A22AAA">
        <w:rPr>
          <w:position w:val="6"/>
          <w:sz w:val="16"/>
        </w:rPr>
        <w:t>*</w:t>
      </w:r>
      <w:r w:rsidRPr="00A22AAA">
        <w:t>temporary resident);</w:t>
      </w:r>
    </w:p>
    <w:p w:rsidR="006706C4" w:rsidRPr="00A22AAA" w:rsidRDefault="006706C4" w:rsidP="00A22AAA">
      <w:pPr>
        <w:pStyle w:val="paragraphsub"/>
      </w:pPr>
      <w:r w:rsidRPr="00A22AAA">
        <w:tab/>
        <w:t>(ii)</w:t>
      </w:r>
      <w:r w:rsidRPr="00A22AAA">
        <w:tab/>
        <w:t>a temporary resident;</w:t>
      </w:r>
    </w:p>
    <w:p w:rsidR="006706C4" w:rsidRPr="00A22AAA" w:rsidRDefault="006706C4" w:rsidP="00A22AAA">
      <w:pPr>
        <w:pStyle w:val="paragraphsub"/>
      </w:pPr>
      <w:r w:rsidRPr="00A22AAA">
        <w:tab/>
        <w:t>(iii)</w:t>
      </w:r>
      <w:r w:rsidRPr="00A22AAA">
        <w:tab/>
        <w:t>a foreign resident; and</w:t>
      </w:r>
    </w:p>
    <w:p w:rsidR="006706C4" w:rsidRPr="00A22AAA" w:rsidRDefault="006706C4" w:rsidP="00A22AAA">
      <w:pPr>
        <w:pStyle w:val="paragraph"/>
      </w:pPr>
      <w:r w:rsidRPr="00A22AAA">
        <w:tab/>
        <w:t>(c)</w:t>
      </w:r>
      <w:r w:rsidRPr="00A22AAA">
        <w:tab/>
        <w:t>section</w:t>
      </w:r>
      <w:r w:rsidR="00A22AAA" w:rsidRPr="00A22AAA">
        <w:t> </w:t>
      </w:r>
      <w:r w:rsidRPr="00A22AAA">
        <w:t>115</w:t>
      </w:r>
      <w:r w:rsidR="00A22AAA">
        <w:noBreakHyphen/>
      </w:r>
      <w:r w:rsidRPr="00A22AAA">
        <w:t xml:space="preserve">30 treats you as having </w:t>
      </w:r>
      <w:r w:rsidR="00A22AAA" w:rsidRPr="00A22AAA">
        <w:rPr>
          <w:position w:val="6"/>
          <w:sz w:val="16"/>
        </w:rPr>
        <w:t>*</w:t>
      </w:r>
      <w:r w:rsidRPr="00A22AAA">
        <w:t>acquired the CGT asset when that individual, or an earlier owner of the CGT asset, acquired it;</w:t>
      </w:r>
    </w:p>
    <w:p w:rsidR="006706C4" w:rsidRPr="00A22AAA" w:rsidRDefault="006706C4" w:rsidP="00A22AAA">
      <w:pPr>
        <w:pStyle w:val="subsection2"/>
      </w:pPr>
      <w:r w:rsidRPr="00A22AAA">
        <w:t>you are treated as having the same residency status on that day as that individual had on that day.</w:t>
      </w:r>
    </w:p>
    <w:p w:rsidR="006706C4" w:rsidRPr="00A22AAA" w:rsidRDefault="006706C4" w:rsidP="00A22AAA">
      <w:pPr>
        <w:pStyle w:val="ActHead5"/>
      </w:pPr>
      <w:bookmarkStart w:id="106" w:name="_Toc357426819"/>
      <w:r w:rsidRPr="00A22AAA">
        <w:rPr>
          <w:rStyle w:val="CharSectno"/>
        </w:rPr>
        <w:lastRenderedPageBreak/>
        <w:t>115</w:t>
      </w:r>
      <w:r w:rsidR="00A22AAA" w:rsidRPr="00A22AAA">
        <w:rPr>
          <w:rStyle w:val="CharSectno"/>
        </w:rPr>
        <w:noBreakHyphen/>
      </w:r>
      <w:r w:rsidRPr="00A22AAA">
        <w:rPr>
          <w:rStyle w:val="CharSectno"/>
        </w:rPr>
        <w:t>110</w:t>
      </w:r>
      <w:r w:rsidRPr="00A22AAA">
        <w:t xml:space="preserve">  Foreign or temporary residents—individuals with trust gains</w:t>
      </w:r>
      <w:bookmarkEnd w:id="106"/>
    </w:p>
    <w:p w:rsidR="006706C4" w:rsidRPr="00A22AAA" w:rsidRDefault="006706C4" w:rsidP="00A22AAA">
      <w:pPr>
        <w:pStyle w:val="SubsectionHead"/>
      </w:pPr>
      <w:r w:rsidRPr="00A22AAA">
        <w:t>Object</w:t>
      </w:r>
    </w:p>
    <w:p w:rsidR="006706C4" w:rsidRPr="00A22AAA" w:rsidRDefault="006706C4" w:rsidP="00A22AAA">
      <w:pPr>
        <w:pStyle w:val="subsection"/>
        <w:rPr>
          <w:i/>
        </w:rPr>
      </w:pPr>
      <w:r w:rsidRPr="00A22AAA">
        <w:tab/>
        <w:t>(1)</w:t>
      </w:r>
      <w:r w:rsidRPr="00A22AAA">
        <w:tab/>
        <w:t>The object of this section (with section</w:t>
      </w:r>
      <w:r w:rsidR="00A22AAA" w:rsidRPr="00A22AAA">
        <w:t> </w:t>
      </w:r>
      <w:r w:rsidRPr="00A22AAA">
        <w:t>115</w:t>
      </w:r>
      <w:r w:rsidR="00A22AAA">
        <w:noBreakHyphen/>
      </w:r>
      <w:r w:rsidRPr="00A22AAA">
        <w:t xml:space="preserve">115) is to adjust the discount percentage so as to deny you a discount for a </w:t>
      </w:r>
      <w:r w:rsidR="00A22AAA" w:rsidRPr="00A22AAA">
        <w:rPr>
          <w:position w:val="6"/>
          <w:sz w:val="16"/>
        </w:rPr>
        <w:t>*</w:t>
      </w:r>
      <w:r w:rsidRPr="00A22AAA">
        <w:t>capital gain you make because of section</w:t>
      </w:r>
      <w:r w:rsidR="00A22AAA" w:rsidRPr="00A22AAA">
        <w:t> </w:t>
      </w:r>
      <w:r w:rsidRPr="00A22AAA">
        <w:t>115</w:t>
      </w:r>
      <w:r w:rsidR="00A22AAA">
        <w:noBreakHyphen/>
      </w:r>
      <w:r w:rsidRPr="00A22AAA">
        <w:t xml:space="preserve">215 to the extent that the gain was accrued while you were a foreign resident or </w:t>
      </w:r>
      <w:r w:rsidR="00A22AAA" w:rsidRPr="00A22AAA">
        <w:rPr>
          <w:position w:val="6"/>
          <w:sz w:val="16"/>
        </w:rPr>
        <w:t>*</w:t>
      </w:r>
      <w:r w:rsidRPr="00A22AAA">
        <w:t>temporary resident.</w:t>
      </w:r>
    </w:p>
    <w:p w:rsidR="006706C4" w:rsidRPr="00A22AAA" w:rsidRDefault="006706C4" w:rsidP="00A22AAA">
      <w:pPr>
        <w:pStyle w:val="SubsectionHead"/>
      </w:pPr>
      <w:r w:rsidRPr="00A22AAA">
        <w:t>When this section applies</w:t>
      </w:r>
    </w:p>
    <w:p w:rsidR="006706C4" w:rsidRPr="00A22AAA" w:rsidRDefault="006706C4" w:rsidP="00A22AAA">
      <w:pPr>
        <w:pStyle w:val="subsection"/>
      </w:pPr>
      <w:r w:rsidRPr="00A22AAA">
        <w:tab/>
        <w:t>(2)</w:t>
      </w:r>
      <w:r w:rsidRPr="00A22AAA">
        <w:tab/>
        <w:t xml:space="preserve">This section applies to a </w:t>
      </w:r>
      <w:r w:rsidR="00A22AAA" w:rsidRPr="00A22AAA">
        <w:rPr>
          <w:position w:val="6"/>
          <w:sz w:val="16"/>
        </w:rPr>
        <w:t>*</w:t>
      </w:r>
      <w:r w:rsidRPr="00A22AAA">
        <w:t>discount capital gain if:</w:t>
      </w:r>
    </w:p>
    <w:p w:rsidR="006706C4" w:rsidRPr="00A22AAA" w:rsidRDefault="006706C4" w:rsidP="00A22AAA">
      <w:pPr>
        <w:pStyle w:val="paragraph"/>
      </w:pPr>
      <w:r w:rsidRPr="00A22AAA">
        <w:tab/>
        <w:t>(a)</w:t>
      </w:r>
      <w:r w:rsidRPr="00A22AAA">
        <w:tab/>
        <w:t>you are an individual and a beneficiary of a trust (</w:t>
      </w:r>
      <w:r w:rsidRPr="00A22AAA">
        <w:rPr>
          <w:b/>
          <w:i/>
        </w:rPr>
        <w:t>your trust</w:t>
      </w:r>
      <w:r w:rsidRPr="00A22AAA">
        <w:t>); and</w:t>
      </w:r>
    </w:p>
    <w:p w:rsidR="006706C4" w:rsidRPr="00A22AAA" w:rsidRDefault="006706C4" w:rsidP="00A22AAA">
      <w:pPr>
        <w:pStyle w:val="paragraph"/>
      </w:pPr>
      <w:r w:rsidRPr="00A22AAA">
        <w:tab/>
        <w:t>(b)</w:t>
      </w:r>
      <w:r w:rsidRPr="00A22AAA">
        <w:tab/>
        <w:t>because of section</w:t>
      </w:r>
      <w:r w:rsidR="00A22AAA" w:rsidRPr="00A22AAA">
        <w:t> </w:t>
      </w:r>
      <w:r w:rsidRPr="00A22AAA">
        <w:t>115</w:t>
      </w:r>
      <w:r w:rsidR="00A22AAA">
        <w:noBreakHyphen/>
      </w:r>
      <w:r w:rsidRPr="00A22AAA">
        <w:t>215, Division</w:t>
      </w:r>
      <w:r w:rsidR="00A22AAA" w:rsidRPr="00A22AAA">
        <w:t> </w:t>
      </w:r>
      <w:r w:rsidRPr="00A22AAA">
        <w:t>102 applies to you as if you had made the discount capital gain on a particular day (</w:t>
      </w:r>
      <w:r w:rsidRPr="00A22AAA">
        <w:rPr>
          <w:b/>
          <w:i/>
        </w:rPr>
        <w:t>your</w:t>
      </w:r>
      <w:r w:rsidRPr="00A22AAA">
        <w:t xml:space="preserve"> </w:t>
      </w:r>
      <w:r w:rsidRPr="00A22AAA">
        <w:rPr>
          <w:b/>
          <w:i/>
        </w:rPr>
        <w:t>gain day</w:t>
      </w:r>
      <w:r w:rsidRPr="00A22AAA">
        <w:t xml:space="preserve">) for a </w:t>
      </w:r>
      <w:r w:rsidR="00A22AAA" w:rsidRPr="00A22AAA">
        <w:rPr>
          <w:position w:val="6"/>
          <w:sz w:val="16"/>
        </w:rPr>
        <w:t>*</w:t>
      </w:r>
      <w:r w:rsidRPr="00A22AAA">
        <w:t xml:space="preserve">capital gain (the </w:t>
      </w:r>
      <w:r w:rsidRPr="00A22AAA">
        <w:rPr>
          <w:b/>
          <w:i/>
        </w:rPr>
        <w:t>relevant trust gain</w:t>
      </w:r>
      <w:r w:rsidRPr="00A22AAA">
        <w:t>) of the trust estate; and</w:t>
      </w:r>
    </w:p>
    <w:p w:rsidR="006706C4" w:rsidRPr="00A22AAA" w:rsidRDefault="006706C4" w:rsidP="00A22AAA">
      <w:pPr>
        <w:pStyle w:val="paragraph"/>
      </w:pPr>
      <w:r w:rsidRPr="00A22AAA">
        <w:tab/>
        <w:t>(c)</w:t>
      </w:r>
      <w:r w:rsidRPr="00A22AAA">
        <w:tab/>
        <w:t xml:space="preserve">the period (the </w:t>
      </w:r>
      <w:r w:rsidRPr="00A22AAA">
        <w:rPr>
          <w:b/>
          <w:i/>
        </w:rPr>
        <w:t>discount testing period</w:t>
      </w:r>
      <w:r w:rsidRPr="00A22AAA">
        <w:t>) worked out from the following table ends after 8</w:t>
      </w:r>
      <w:r w:rsidR="00A22AAA" w:rsidRPr="00A22AAA">
        <w:t> </w:t>
      </w:r>
      <w:r w:rsidRPr="00A22AAA">
        <w:t>May 2012; and</w:t>
      </w:r>
    </w:p>
    <w:p w:rsidR="006706C4" w:rsidRPr="00A22AAA" w:rsidRDefault="006706C4" w:rsidP="00A22AAA">
      <w:pPr>
        <w:pStyle w:val="paragraph"/>
      </w:pPr>
      <w:r w:rsidRPr="00A22AAA">
        <w:tab/>
        <w:t>(d)</w:t>
      </w:r>
      <w:r w:rsidRPr="00A22AAA">
        <w:tab/>
        <w:t xml:space="preserve">you were a foreign resident or </w:t>
      </w:r>
      <w:r w:rsidR="00A22AAA" w:rsidRPr="00A22AAA">
        <w:rPr>
          <w:position w:val="6"/>
          <w:sz w:val="16"/>
        </w:rPr>
        <w:t>*</w:t>
      </w:r>
      <w:r w:rsidRPr="00A22AAA">
        <w:t>temporary resident during some or all of so much of that period as is after 8</w:t>
      </w:r>
      <w:r w:rsidR="00A22AAA" w:rsidRPr="00A22AAA">
        <w:t> </w:t>
      </w:r>
      <w:r w:rsidRPr="00A22AAA">
        <w:t>May 2012.</w:t>
      </w:r>
    </w:p>
    <w:p w:rsidR="006706C4" w:rsidRPr="00A22AAA" w:rsidRDefault="006706C4" w:rsidP="00A22AA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676"/>
        <w:gridCol w:w="2698"/>
      </w:tblGrid>
      <w:tr w:rsidR="006706C4" w:rsidRPr="00A22AAA" w:rsidTr="00E764A4">
        <w:trPr>
          <w:tblHeader/>
        </w:trPr>
        <w:tc>
          <w:tcPr>
            <w:tcW w:w="7088" w:type="dxa"/>
            <w:gridSpan w:val="3"/>
            <w:tcBorders>
              <w:top w:val="single" w:sz="12" w:space="0" w:color="auto"/>
              <w:bottom w:val="single" w:sz="6" w:space="0" w:color="auto"/>
            </w:tcBorders>
            <w:shd w:val="clear" w:color="auto" w:fill="auto"/>
          </w:tcPr>
          <w:p w:rsidR="006706C4" w:rsidRPr="00A22AAA" w:rsidRDefault="006706C4" w:rsidP="00A22AAA">
            <w:pPr>
              <w:pStyle w:val="TableHeading"/>
            </w:pPr>
            <w:r w:rsidRPr="00A22AAA">
              <w:t xml:space="preserve">Working out the </w:t>
            </w:r>
            <w:r w:rsidRPr="00A22AAA">
              <w:rPr>
                <w:i/>
              </w:rPr>
              <w:t>discount testing period</w:t>
            </w:r>
          </w:p>
        </w:tc>
      </w:tr>
      <w:tr w:rsidR="006706C4" w:rsidRPr="00A22AAA" w:rsidTr="00E764A4">
        <w:trPr>
          <w:tblHeader/>
        </w:trPr>
        <w:tc>
          <w:tcPr>
            <w:tcW w:w="714" w:type="dxa"/>
            <w:tcBorders>
              <w:top w:val="single" w:sz="6" w:space="0" w:color="auto"/>
              <w:bottom w:val="single" w:sz="12" w:space="0" w:color="auto"/>
            </w:tcBorders>
            <w:shd w:val="clear" w:color="auto" w:fill="auto"/>
          </w:tcPr>
          <w:p w:rsidR="006706C4" w:rsidRPr="00A22AAA" w:rsidRDefault="006706C4" w:rsidP="00A22AAA">
            <w:pPr>
              <w:pStyle w:val="TableHeading"/>
            </w:pPr>
            <w:r w:rsidRPr="00A22AAA">
              <w:t>Item</w:t>
            </w:r>
          </w:p>
        </w:tc>
        <w:tc>
          <w:tcPr>
            <w:tcW w:w="3676" w:type="dxa"/>
            <w:tcBorders>
              <w:top w:val="single" w:sz="6" w:space="0" w:color="auto"/>
              <w:bottom w:val="single" w:sz="12" w:space="0" w:color="auto"/>
            </w:tcBorders>
            <w:shd w:val="clear" w:color="auto" w:fill="auto"/>
          </w:tcPr>
          <w:p w:rsidR="0060446B" w:rsidRPr="00A22AAA" w:rsidRDefault="0060446B" w:rsidP="00A22AAA">
            <w:pPr>
              <w:pStyle w:val="TableHeading"/>
            </w:pPr>
            <w:r w:rsidRPr="00A22AAA">
              <w:t>Column 1</w:t>
            </w:r>
          </w:p>
          <w:p w:rsidR="006706C4" w:rsidRPr="00A22AAA" w:rsidRDefault="006706C4" w:rsidP="00A22AAA">
            <w:pPr>
              <w:pStyle w:val="TableHeading"/>
            </w:pPr>
            <w:r w:rsidRPr="00A22AAA">
              <w:t>If this is the case:</w:t>
            </w:r>
          </w:p>
        </w:tc>
        <w:tc>
          <w:tcPr>
            <w:tcW w:w="2698" w:type="dxa"/>
            <w:tcBorders>
              <w:top w:val="single" w:sz="6" w:space="0" w:color="auto"/>
              <w:bottom w:val="single" w:sz="12" w:space="0" w:color="auto"/>
            </w:tcBorders>
            <w:shd w:val="clear" w:color="auto" w:fill="auto"/>
          </w:tcPr>
          <w:p w:rsidR="0060446B" w:rsidRPr="00A22AAA" w:rsidRDefault="0060446B" w:rsidP="00A22AAA">
            <w:pPr>
              <w:pStyle w:val="TableHeading"/>
            </w:pPr>
            <w:r w:rsidRPr="00A22AAA">
              <w:t>Column 2</w:t>
            </w:r>
          </w:p>
          <w:p w:rsidR="006706C4" w:rsidRPr="00A22AAA" w:rsidRDefault="006706C4" w:rsidP="00A22AAA">
            <w:pPr>
              <w:pStyle w:val="TableHeading"/>
            </w:pPr>
            <w:r w:rsidRPr="00A22AAA">
              <w:t xml:space="preserve">the </w:t>
            </w:r>
            <w:r w:rsidRPr="00A22AAA">
              <w:rPr>
                <w:i/>
              </w:rPr>
              <w:t>discount testing period</w:t>
            </w:r>
            <w:r w:rsidRPr="00A22AAA">
              <w:t xml:space="preserve"> is:</w:t>
            </w:r>
          </w:p>
        </w:tc>
      </w:tr>
      <w:tr w:rsidR="006706C4" w:rsidRPr="00A22AAA" w:rsidTr="00E764A4">
        <w:tc>
          <w:tcPr>
            <w:tcW w:w="714" w:type="dxa"/>
            <w:tcBorders>
              <w:top w:val="single" w:sz="12" w:space="0" w:color="auto"/>
            </w:tcBorders>
            <w:shd w:val="clear" w:color="auto" w:fill="auto"/>
          </w:tcPr>
          <w:p w:rsidR="006706C4" w:rsidRPr="00A22AAA" w:rsidRDefault="006706C4" w:rsidP="00A22AAA">
            <w:pPr>
              <w:pStyle w:val="Tabletext"/>
            </w:pPr>
            <w:r w:rsidRPr="00A22AAA">
              <w:t>1</w:t>
            </w:r>
          </w:p>
        </w:tc>
        <w:tc>
          <w:tcPr>
            <w:tcW w:w="3676" w:type="dxa"/>
            <w:tcBorders>
              <w:top w:val="single" w:sz="12" w:space="0" w:color="auto"/>
            </w:tcBorders>
            <w:shd w:val="clear" w:color="auto" w:fill="auto"/>
          </w:tcPr>
          <w:p w:rsidR="006706C4" w:rsidRPr="00A22AAA" w:rsidRDefault="006706C4" w:rsidP="00A22AAA">
            <w:pPr>
              <w:pStyle w:val="Tabletext"/>
            </w:pPr>
            <w:r w:rsidRPr="00A22AAA">
              <w:t xml:space="preserve">your trust is a </w:t>
            </w:r>
            <w:r w:rsidR="00A22AAA" w:rsidRPr="00A22AAA">
              <w:rPr>
                <w:position w:val="6"/>
                <w:sz w:val="16"/>
              </w:rPr>
              <w:t>*</w:t>
            </w:r>
            <w:r w:rsidRPr="00A22AAA">
              <w:t>fixed trust</w:t>
            </w:r>
          </w:p>
        </w:tc>
        <w:tc>
          <w:tcPr>
            <w:tcW w:w="2698" w:type="dxa"/>
            <w:tcBorders>
              <w:top w:val="single" w:sz="12" w:space="0" w:color="auto"/>
            </w:tcBorders>
            <w:shd w:val="clear" w:color="auto" w:fill="auto"/>
          </w:tcPr>
          <w:p w:rsidR="006706C4" w:rsidRPr="00A22AAA" w:rsidRDefault="006706C4" w:rsidP="00A22AAA">
            <w:pPr>
              <w:pStyle w:val="Tabletext"/>
            </w:pPr>
            <w:r w:rsidRPr="00A22AAA">
              <w:t>the period:</w:t>
            </w:r>
          </w:p>
          <w:p w:rsidR="006706C4" w:rsidRPr="00A22AAA" w:rsidRDefault="006706C4" w:rsidP="00A22AAA">
            <w:pPr>
              <w:pStyle w:val="Tablea"/>
            </w:pPr>
            <w:r w:rsidRPr="00A22AAA">
              <w:t>(a) starting on the most recent day (before your gain day) that you became a beneficiary of your trust; and</w:t>
            </w:r>
          </w:p>
          <w:p w:rsidR="006706C4" w:rsidRPr="00A22AAA" w:rsidRDefault="006706C4" w:rsidP="00A22AAA">
            <w:pPr>
              <w:pStyle w:val="Tablea"/>
            </w:pPr>
            <w:r w:rsidRPr="00A22AAA">
              <w:t>(b) ending on your gain day.</w:t>
            </w:r>
          </w:p>
        </w:tc>
      </w:tr>
      <w:tr w:rsidR="006706C4" w:rsidRPr="00A22AAA" w:rsidTr="00E764A4">
        <w:tc>
          <w:tcPr>
            <w:tcW w:w="714" w:type="dxa"/>
            <w:tcBorders>
              <w:bottom w:val="single" w:sz="4" w:space="0" w:color="auto"/>
            </w:tcBorders>
            <w:shd w:val="clear" w:color="auto" w:fill="auto"/>
          </w:tcPr>
          <w:p w:rsidR="006706C4" w:rsidRPr="00A22AAA" w:rsidRDefault="006706C4" w:rsidP="00A22AAA">
            <w:pPr>
              <w:pStyle w:val="Tabletext"/>
            </w:pPr>
            <w:r w:rsidRPr="00A22AAA">
              <w:t>2</w:t>
            </w:r>
          </w:p>
        </w:tc>
        <w:tc>
          <w:tcPr>
            <w:tcW w:w="3676" w:type="dxa"/>
            <w:tcBorders>
              <w:bottom w:val="single" w:sz="4" w:space="0" w:color="auto"/>
            </w:tcBorders>
            <w:shd w:val="clear" w:color="auto" w:fill="auto"/>
          </w:tcPr>
          <w:p w:rsidR="006706C4" w:rsidRPr="00A22AAA" w:rsidRDefault="006706C4" w:rsidP="00A22AAA">
            <w:pPr>
              <w:pStyle w:val="Tabletext"/>
            </w:pPr>
            <w:r w:rsidRPr="00A22AAA">
              <w:t xml:space="preserve">your trust is not a </w:t>
            </w:r>
            <w:r w:rsidR="00A22AAA" w:rsidRPr="00A22AAA">
              <w:rPr>
                <w:position w:val="6"/>
                <w:sz w:val="16"/>
              </w:rPr>
              <w:t>*</w:t>
            </w:r>
            <w:r w:rsidRPr="00A22AAA">
              <w:t>fixed trust and the relevant trust gain:</w:t>
            </w:r>
          </w:p>
          <w:p w:rsidR="006706C4" w:rsidRPr="00A22AAA" w:rsidRDefault="006706C4" w:rsidP="00A22AAA">
            <w:pPr>
              <w:pStyle w:val="Tablea"/>
            </w:pPr>
            <w:r w:rsidRPr="00A22AAA">
              <w:t xml:space="preserve">(a) is made because a </w:t>
            </w:r>
            <w:r w:rsidR="00A22AAA" w:rsidRPr="00A22AAA">
              <w:rPr>
                <w:position w:val="6"/>
                <w:sz w:val="16"/>
              </w:rPr>
              <w:t>*</w:t>
            </w:r>
            <w:r w:rsidRPr="00A22AAA">
              <w:t xml:space="preserve">CGT event happened in relation to a </w:t>
            </w:r>
            <w:r w:rsidR="00A22AAA" w:rsidRPr="00A22AAA">
              <w:rPr>
                <w:position w:val="6"/>
                <w:sz w:val="16"/>
              </w:rPr>
              <w:t>*</w:t>
            </w:r>
            <w:r w:rsidRPr="00A22AAA">
              <w:t xml:space="preserve">CGT asset </w:t>
            </w:r>
            <w:r w:rsidR="00A22AAA" w:rsidRPr="00A22AAA">
              <w:rPr>
                <w:position w:val="6"/>
                <w:sz w:val="16"/>
              </w:rPr>
              <w:t>*</w:t>
            </w:r>
            <w:r w:rsidRPr="00A22AAA">
              <w:t xml:space="preserve">acquired by the trustee of your trust; </w:t>
            </w:r>
            <w:r w:rsidRPr="00A22AAA">
              <w:lastRenderedPageBreak/>
              <w:t>or</w:t>
            </w:r>
          </w:p>
          <w:p w:rsidR="006706C4" w:rsidRPr="00A22AAA" w:rsidRDefault="006706C4" w:rsidP="00A22AAA">
            <w:pPr>
              <w:pStyle w:val="Tablea"/>
            </w:pPr>
            <w:r w:rsidRPr="00A22AAA">
              <w:t xml:space="preserve">(b) is referable (either directly or indirectly through one or more interposed trusts that are not fixed trusts) to a </w:t>
            </w:r>
            <w:r w:rsidR="00A22AAA" w:rsidRPr="00A22AAA">
              <w:rPr>
                <w:position w:val="6"/>
                <w:sz w:val="16"/>
              </w:rPr>
              <w:t>*</w:t>
            </w:r>
            <w:r w:rsidRPr="00A22AAA">
              <w:t>capital gain made by the trustee of another trust that is not a fixed trust because a CGT event happened in relation to a CGT asset acquired by that trustee</w:t>
            </w:r>
          </w:p>
        </w:tc>
        <w:tc>
          <w:tcPr>
            <w:tcW w:w="2698" w:type="dxa"/>
            <w:tcBorders>
              <w:bottom w:val="single" w:sz="4" w:space="0" w:color="auto"/>
            </w:tcBorders>
            <w:shd w:val="clear" w:color="auto" w:fill="auto"/>
          </w:tcPr>
          <w:p w:rsidR="006706C4" w:rsidRPr="00A22AAA" w:rsidRDefault="006706C4" w:rsidP="00A22AAA">
            <w:pPr>
              <w:pStyle w:val="Tabletext"/>
            </w:pPr>
            <w:r w:rsidRPr="00A22AAA">
              <w:lastRenderedPageBreak/>
              <w:t>the period:</w:t>
            </w:r>
          </w:p>
          <w:p w:rsidR="006706C4" w:rsidRPr="00A22AAA" w:rsidRDefault="006706C4" w:rsidP="00A22AAA">
            <w:pPr>
              <w:pStyle w:val="Tablea"/>
            </w:pPr>
            <w:r w:rsidRPr="00A22AAA">
              <w:t>(a) starting on the day of that acquisition; and</w:t>
            </w:r>
          </w:p>
          <w:p w:rsidR="006706C4" w:rsidRPr="00A22AAA" w:rsidRDefault="006706C4" w:rsidP="00A22AAA">
            <w:pPr>
              <w:pStyle w:val="Tablea"/>
            </w:pPr>
            <w:r w:rsidRPr="00A22AAA">
              <w:t>(b) ending on your gain day.</w:t>
            </w:r>
          </w:p>
        </w:tc>
      </w:tr>
      <w:tr w:rsidR="006706C4" w:rsidRPr="00A22AAA" w:rsidTr="00E764A4">
        <w:tc>
          <w:tcPr>
            <w:tcW w:w="714" w:type="dxa"/>
            <w:tcBorders>
              <w:bottom w:val="single" w:sz="12" w:space="0" w:color="auto"/>
            </w:tcBorders>
            <w:shd w:val="clear" w:color="auto" w:fill="auto"/>
          </w:tcPr>
          <w:p w:rsidR="006706C4" w:rsidRPr="00A22AAA" w:rsidRDefault="006706C4" w:rsidP="00A22AAA">
            <w:pPr>
              <w:pStyle w:val="Tabletext"/>
            </w:pPr>
            <w:r w:rsidRPr="00A22AAA">
              <w:lastRenderedPageBreak/>
              <w:t>3</w:t>
            </w:r>
          </w:p>
        </w:tc>
        <w:tc>
          <w:tcPr>
            <w:tcW w:w="3676" w:type="dxa"/>
            <w:tcBorders>
              <w:bottom w:val="single" w:sz="12" w:space="0" w:color="auto"/>
            </w:tcBorders>
            <w:shd w:val="clear" w:color="auto" w:fill="auto"/>
          </w:tcPr>
          <w:p w:rsidR="006706C4" w:rsidRPr="00A22AAA" w:rsidRDefault="006706C4" w:rsidP="00A22AAA">
            <w:pPr>
              <w:pStyle w:val="Tabletext"/>
            </w:pPr>
            <w:r w:rsidRPr="00A22AAA">
              <w:t xml:space="preserve">your trust is not a </w:t>
            </w:r>
            <w:r w:rsidR="00A22AAA" w:rsidRPr="00A22AAA">
              <w:rPr>
                <w:position w:val="6"/>
                <w:sz w:val="16"/>
              </w:rPr>
              <w:t>*</w:t>
            </w:r>
            <w:r w:rsidRPr="00A22AAA">
              <w:t xml:space="preserve">fixed trust and the relevant trust gain is referable (either directly or indirectly through one or more interposed trusts that are not fixed trusts) to a </w:t>
            </w:r>
            <w:r w:rsidR="00A22AAA" w:rsidRPr="00A22AAA">
              <w:rPr>
                <w:position w:val="6"/>
                <w:sz w:val="16"/>
              </w:rPr>
              <w:t>*</w:t>
            </w:r>
            <w:r w:rsidRPr="00A22AAA">
              <w:t>capital gain made by a fixed trust</w:t>
            </w:r>
          </w:p>
        </w:tc>
        <w:tc>
          <w:tcPr>
            <w:tcW w:w="2698" w:type="dxa"/>
            <w:tcBorders>
              <w:bottom w:val="single" w:sz="12" w:space="0" w:color="auto"/>
            </w:tcBorders>
            <w:shd w:val="clear" w:color="auto" w:fill="auto"/>
          </w:tcPr>
          <w:p w:rsidR="006706C4" w:rsidRPr="00A22AAA" w:rsidRDefault="006706C4" w:rsidP="00A22AAA">
            <w:pPr>
              <w:pStyle w:val="Tabletext"/>
            </w:pPr>
            <w:r w:rsidRPr="00A22AAA">
              <w:t>the period:</w:t>
            </w:r>
          </w:p>
          <w:p w:rsidR="006706C4" w:rsidRPr="00A22AAA" w:rsidRDefault="006706C4" w:rsidP="00A22AAA">
            <w:pPr>
              <w:pStyle w:val="Tablea"/>
            </w:pPr>
            <w:r w:rsidRPr="00A22AAA">
              <w:t>(a) starting on the most recent day (before your gain day) that the trust whose capital gain is directly referable to the capital gain made by the fixed trust became a beneficiary of the fixed trust; and</w:t>
            </w:r>
          </w:p>
          <w:p w:rsidR="006706C4" w:rsidRPr="00A22AAA" w:rsidRDefault="006706C4" w:rsidP="00A22AAA">
            <w:pPr>
              <w:pStyle w:val="Tablea"/>
            </w:pPr>
            <w:r w:rsidRPr="00A22AAA">
              <w:t>(b) ending on your gain day.</w:t>
            </w:r>
          </w:p>
        </w:tc>
      </w:tr>
    </w:tbl>
    <w:p w:rsidR="006706C4" w:rsidRPr="00A22AAA" w:rsidRDefault="006706C4" w:rsidP="00A22AAA">
      <w:pPr>
        <w:pStyle w:val="notetext"/>
      </w:pPr>
      <w:r w:rsidRPr="00A22AAA">
        <w:t>Note:</w:t>
      </w:r>
      <w:r w:rsidRPr="00A22AAA">
        <w:tab/>
        <w:t>Section</w:t>
      </w:r>
      <w:r w:rsidR="00A22AAA" w:rsidRPr="00A22AAA">
        <w:t> </w:t>
      </w:r>
      <w:r w:rsidRPr="00A22AAA">
        <w:t>115</w:t>
      </w:r>
      <w:r w:rsidR="00A22AAA">
        <w:noBreakHyphen/>
      </w:r>
      <w:r w:rsidRPr="00A22AAA">
        <w:t>30 has special rules about when assets (including membership interests in trusts) are acquired.</w:t>
      </w:r>
    </w:p>
    <w:p w:rsidR="006706C4" w:rsidRPr="00A22AAA" w:rsidRDefault="006706C4" w:rsidP="00A22AAA">
      <w:pPr>
        <w:pStyle w:val="SubsectionHead"/>
      </w:pPr>
      <w:r w:rsidRPr="00A22AAA">
        <w:t>Changed residency status</w:t>
      </w:r>
    </w:p>
    <w:p w:rsidR="006706C4" w:rsidRPr="00A22AAA" w:rsidRDefault="006706C4" w:rsidP="00A22AAA">
      <w:pPr>
        <w:pStyle w:val="subsection"/>
      </w:pPr>
      <w:r w:rsidRPr="00A22AAA">
        <w:tab/>
        <w:t>(3)</w:t>
      </w:r>
      <w:r w:rsidRPr="00A22AAA">
        <w:tab/>
        <w:t>For the purposes of this section and section</w:t>
      </w:r>
      <w:r w:rsidR="00A22AAA" w:rsidRPr="00A22AAA">
        <w:t> </w:t>
      </w:r>
      <w:r w:rsidRPr="00A22AAA">
        <w:t>115</w:t>
      </w:r>
      <w:r w:rsidR="00A22AAA">
        <w:noBreakHyphen/>
      </w:r>
      <w:r w:rsidRPr="00A22AAA">
        <w:t>115, if:</w:t>
      </w:r>
    </w:p>
    <w:p w:rsidR="006706C4" w:rsidRPr="00A22AAA" w:rsidRDefault="006706C4" w:rsidP="00A22AAA">
      <w:pPr>
        <w:pStyle w:val="paragraph"/>
      </w:pPr>
      <w:r w:rsidRPr="00A22AAA">
        <w:tab/>
        <w:t>(a)</w:t>
      </w:r>
      <w:r w:rsidRPr="00A22AAA">
        <w:tab/>
        <w:t xml:space="preserve">your trust is a </w:t>
      </w:r>
      <w:r w:rsidR="00A22AAA" w:rsidRPr="00A22AAA">
        <w:rPr>
          <w:position w:val="6"/>
          <w:sz w:val="16"/>
        </w:rPr>
        <w:t>*</w:t>
      </w:r>
      <w:r w:rsidRPr="00A22AAA">
        <w:t xml:space="preserve">fixed trust and another individual owned your </w:t>
      </w:r>
      <w:r w:rsidR="00A22AAA" w:rsidRPr="00A22AAA">
        <w:rPr>
          <w:position w:val="6"/>
          <w:sz w:val="16"/>
        </w:rPr>
        <w:t>*</w:t>
      </w:r>
      <w:r w:rsidRPr="00A22AAA">
        <w:t>membership interest in your trust on a particular day before the discount testing period ends; and</w:t>
      </w:r>
    </w:p>
    <w:p w:rsidR="006706C4" w:rsidRPr="00A22AAA" w:rsidRDefault="006706C4" w:rsidP="00A22AAA">
      <w:pPr>
        <w:pStyle w:val="paragraph"/>
      </w:pPr>
      <w:r w:rsidRPr="00A22AAA">
        <w:tab/>
        <w:t>(b)</w:t>
      </w:r>
      <w:r w:rsidRPr="00A22AAA">
        <w:tab/>
        <w:t xml:space="preserve">on that day, that individual was one of the following (that individual’s </w:t>
      </w:r>
      <w:r w:rsidRPr="00A22AAA">
        <w:rPr>
          <w:b/>
          <w:i/>
        </w:rPr>
        <w:t>residency status</w:t>
      </w:r>
      <w:r w:rsidRPr="00A22AAA">
        <w:t>):</w:t>
      </w:r>
    </w:p>
    <w:p w:rsidR="006706C4" w:rsidRPr="00A22AAA" w:rsidRDefault="006706C4" w:rsidP="00A22AAA">
      <w:pPr>
        <w:pStyle w:val="paragraphsub"/>
      </w:pPr>
      <w:r w:rsidRPr="00A22AAA">
        <w:tab/>
        <w:t>(i)</w:t>
      </w:r>
      <w:r w:rsidRPr="00A22AAA">
        <w:tab/>
        <w:t xml:space="preserve">an Australian resident (but not a </w:t>
      </w:r>
      <w:r w:rsidR="00A22AAA" w:rsidRPr="00A22AAA">
        <w:rPr>
          <w:position w:val="6"/>
          <w:sz w:val="16"/>
        </w:rPr>
        <w:t>*</w:t>
      </w:r>
      <w:r w:rsidRPr="00A22AAA">
        <w:t>temporary resident);</w:t>
      </w:r>
    </w:p>
    <w:p w:rsidR="006706C4" w:rsidRPr="00A22AAA" w:rsidRDefault="006706C4" w:rsidP="00A22AAA">
      <w:pPr>
        <w:pStyle w:val="paragraphsub"/>
      </w:pPr>
      <w:r w:rsidRPr="00A22AAA">
        <w:tab/>
        <w:t>(ii)</w:t>
      </w:r>
      <w:r w:rsidRPr="00A22AAA">
        <w:tab/>
        <w:t>a temporary resident;</w:t>
      </w:r>
    </w:p>
    <w:p w:rsidR="006706C4" w:rsidRPr="00A22AAA" w:rsidRDefault="006706C4" w:rsidP="00A22AAA">
      <w:pPr>
        <w:pStyle w:val="paragraphsub"/>
      </w:pPr>
      <w:r w:rsidRPr="00A22AAA">
        <w:tab/>
        <w:t>(iii)</w:t>
      </w:r>
      <w:r w:rsidRPr="00A22AAA">
        <w:tab/>
        <w:t>a foreign resident; and</w:t>
      </w:r>
    </w:p>
    <w:p w:rsidR="006706C4" w:rsidRPr="00A22AAA" w:rsidRDefault="006706C4" w:rsidP="00A22AAA">
      <w:pPr>
        <w:pStyle w:val="paragraph"/>
      </w:pPr>
      <w:r w:rsidRPr="00A22AAA">
        <w:tab/>
        <w:t>(c)</w:t>
      </w:r>
      <w:r w:rsidRPr="00A22AAA">
        <w:tab/>
        <w:t>section</w:t>
      </w:r>
      <w:r w:rsidR="00A22AAA" w:rsidRPr="00A22AAA">
        <w:t> </w:t>
      </w:r>
      <w:r w:rsidRPr="00A22AAA">
        <w:t>115</w:t>
      </w:r>
      <w:r w:rsidR="00A22AAA">
        <w:noBreakHyphen/>
      </w:r>
      <w:r w:rsidRPr="00A22AAA">
        <w:t xml:space="preserve">30 treats you as having </w:t>
      </w:r>
      <w:r w:rsidR="00A22AAA" w:rsidRPr="00A22AAA">
        <w:rPr>
          <w:position w:val="6"/>
          <w:sz w:val="16"/>
        </w:rPr>
        <w:t>*</w:t>
      </w:r>
      <w:r w:rsidRPr="00A22AAA">
        <w:t>acquired your membership interest in your trust when that individual, or an earlier owner of that membership interest, acquired it;</w:t>
      </w:r>
    </w:p>
    <w:p w:rsidR="006706C4" w:rsidRPr="00A22AAA" w:rsidRDefault="006706C4" w:rsidP="00A22AAA">
      <w:pPr>
        <w:pStyle w:val="subsection2"/>
      </w:pPr>
      <w:r w:rsidRPr="00A22AAA">
        <w:t>you are treated as having the same residency status on that day as that individual had on that day.</w:t>
      </w:r>
    </w:p>
    <w:p w:rsidR="006706C4" w:rsidRPr="00A22AAA" w:rsidRDefault="006706C4" w:rsidP="00A22AAA">
      <w:pPr>
        <w:pStyle w:val="ActHead5"/>
      </w:pPr>
      <w:bookmarkStart w:id="107" w:name="_Toc357426820"/>
      <w:r w:rsidRPr="00A22AAA">
        <w:rPr>
          <w:rStyle w:val="CharSectno"/>
        </w:rPr>
        <w:lastRenderedPageBreak/>
        <w:t>115</w:t>
      </w:r>
      <w:r w:rsidR="00A22AAA" w:rsidRPr="00A22AAA">
        <w:rPr>
          <w:rStyle w:val="CharSectno"/>
        </w:rPr>
        <w:noBreakHyphen/>
      </w:r>
      <w:r w:rsidRPr="00A22AAA">
        <w:rPr>
          <w:rStyle w:val="CharSectno"/>
        </w:rPr>
        <w:t>115</w:t>
      </w:r>
      <w:r w:rsidRPr="00A22AAA">
        <w:t xml:space="preserve">  Foreign or temporary residents—percentage for individuals</w:t>
      </w:r>
      <w:bookmarkEnd w:id="107"/>
    </w:p>
    <w:p w:rsidR="006706C4" w:rsidRPr="00A22AAA" w:rsidRDefault="006706C4" w:rsidP="00A22AAA">
      <w:pPr>
        <w:pStyle w:val="subsection"/>
      </w:pPr>
      <w:r w:rsidRPr="00A22AAA">
        <w:tab/>
        <w:t>(1)</w:t>
      </w:r>
      <w:r w:rsidRPr="00A22AAA">
        <w:tab/>
        <w:t>This section applies if section</w:t>
      </w:r>
      <w:r w:rsidR="00A22AAA" w:rsidRPr="00A22AAA">
        <w:t> </w:t>
      </w:r>
      <w:r w:rsidRPr="00A22AAA">
        <w:t>115</w:t>
      </w:r>
      <w:r w:rsidR="00A22AAA">
        <w:noBreakHyphen/>
      </w:r>
      <w:r w:rsidRPr="00A22AAA">
        <w:t>105 or 115</w:t>
      </w:r>
      <w:r w:rsidR="00A22AAA">
        <w:noBreakHyphen/>
      </w:r>
      <w:r w:rsidRPr="00A22AAA">
        <w:t xml:space="preserve">110 applies to a </w:t>
      </w:r>
      <w:r w:rsidR="00A22AAA" w:rsidRPr="00A22AAA">
        <w:rPr>
          <w:position w:val="6"/>
          <w:sz w:val="16"/>
        </w:rPr>
        <w:t>*</w:t>
      </w:r>
      <w:r w:rsidRPr="00A22AAA">
        <w:t>discount capital gain.</w:t>
      </w:r>
    </w:p>
    <w:p w:rsidR="006706C4" w:rsidRPr="00A22AAA" w:rsidRDefault="006706C4" w:rsidP="00A22AAA">
      <w:pPr>
        <w:pStyle w:val="SubsectionHead"/>
      </w:pPr>
      <w:r w:rsidRPr="00A22AAA">
        <w:t>Periods starting after 8</w:t>
      </w:r>
      <w:r w:rsidR="00A22AAA" w:rsidRPr="00A22AAA">
        <w:t> </w:t>
      </w:r>
      <w:r w:rsidRPr="00A22AAA">
        <w:t>May 2012</w:t>
      </w:r>
    </w:p>
    <w:p w:rsidR="006706C4" w:rsidRPr="00A22AAA" w:rsidRDefault="006706C4" w:rsidP="00A22AAA">
      <w:pPr>
        <w:pStyle w:val="subsection"/>
      </w:pPr>
      <w:r w:rsidRPr="00A22AAA">
        <w:tab/>
        <w:t>(2)</w:t>
      </w:r>
      <w:r w:rsidRPr="00A22AAA">
        <w:tab/>
        <w:t>If the discount testing period starts after 8</w:t>
      </w:r>
      <w:r w:rsidR="00A22AAA" w:rsidRPr="00A22AAA">
        <w:t> </w:t>
      </w:r>
      <w:r w:rsidRPr="00A22AAA">
        <w:t>May 2012, the following (expressed as a percentage) is the percentage resulting from this section:</w:t>
      </w:r>
    </w:p>
    <w:p w:rsidR="006706C4" w:rsidRPr="00A22AAA" w:rsidRDefault="006706C4" w:rsidP="00A22AAA">
      <w:pPr>
        <w:pStyle w:val="subsection"/>
        <w:rPr>
          <w:lang w:eastAsia="en-US"/>
        </w:rPr>
      </w:pPr>
      <w:r w:rsidRPr="00A22AAA">
        <w:tab/>
      </w:r>
      <w:r w:rsidRPr="00A22AAA">
        <w:tab/>
      </w:r>
      <w:bookmarkStart w:id="108" w:name="BKCheck15B_5"/>
      <w:bookmarkEnd w:id="108"/>
      <w:r w:rsidRPr="00A22AAA">
        <w:object w:dxaOrig="4819" w:dyaOrig="999">
          <v:shape id="_x0000_i1028" type="#_x0000_t75" style="width:240.7pt;height:49.95pt" o:ole="">
            <v:imagedata r:id="rId26" o:title=""/>
          </v:shape>
          <o:OLEObject Type="Embed" ProgID="Equation.DSMT4" ShapeID="_x0000_i1028" DrawAspect="Content" ObjectID="_1431174547" r:id="rId27"/>
        </w:object>
      </w:r>
    </w:p>
    <w:p w:rsidR="006706C4" w:rsidRPr="00A22AAA" w:rsidRDefault="006706C4" w:rsidP="00A22AAA">
      <w:pPr>
        <w:pStyle w:val="notetext"/>
      </w:pPr>
      <w:r w:rsidRPr="00A22AAA">
        <w:t>Note 1:</w:t>
      </w:r>
      <w:r w:rsidRPr="00A22AAA">
        <w:tab/>
        <w:t>The percentage will be 0% if you were a foreign resident or temporary resident during all of the discount testing period.</w:t>
      </w:r>
    </w:p>
    <w:p w:rsidR="006706C4" w:rsidRPr="00A22AAA" w:rsidRDefault="006706C4" w:rsidP="00A22AAA">
      <w:pPr>
        <w:pStyle w:val="notetext"/>
      </w:pPr>
      <w:r w:rsidRPr="00A22AAA">
        <w:t>Note 2:</w:t>
      </w:r>
      <w:r w:rsidRPr="00A22AAA">
        <w:tab/>
        <w:t>Subsection</w:t>
      </w:r>
      <w:r w:rsidR="00A22AAA" w:rsidRPr="00A22AAA">
        <w:t> </w:t>
      </w:r>
      <w:r w:rsidRPr="00A22AAA">
        <w:t>115</w:t>
      </w:r>
      <w:r w:rsidR="00A22AAA">
        <w:noBreakHyphen/>
      </w:r>
      <w:r w:rsidRPr="00A22AAA">
        <w:t>105(3) or 115</w:t>
      </w:r>
      <w:r w:rsidR="00A22AAA">
        <w:noBreakHyphen/>
      </w:r>
      <w:r w:rsidRPr="00A22AAA">
        <w:t>110(3) may change your residency status for this formula.</w:t>
      </w:r>
    </w:p>
    <w:p w:rsidR="006706C4" w:rsidRPr="00A22AAA" w:rsidRDefault="006706C4" w:rsidP="00A22AAA">
      <w:pPr>
        <w:pStyle w:val="SubsectionHead"/>
      </w:pPr>
      <w:r w:rsidRPr="00A22AAA">
        <w:t>Periods starting earlier—Australian residents</w:t>
      </w:r>
    </w:p>
    <w:p w:rsidR="006706C4" w:rsidRPr="00A22AAA" w:rsidRDefault="006706C4" w:rsidP="00A22AAA">
      <w:pPr>
        <w:pStyle w:val="subsection"/>
      </w:pPr>
      <w:r w:rsidRPr="00A22AAA">
        <w:tab/>
        <w:t>(3)</w:t>
      </w:r>
      <w:r w:rsidRPr="00A22AAA">
        <w:tab/>
        <w:t>If:</w:t>
      </w:r>
    </w:p>
    <w:p w:rsidR="006706C4" w:rsidRPr="00A22AAA" w:rsidRDefault="006706C4" w:rsidP="00A22AAA">
      <w:pPr>
        <w:pStyle w:val="paragraph"/>
      </w:pPr>
      <w:r w:rsidRPr="00A22AAA">
        <w:tab/>
        <w:t>(a)</w:t>
      </w:r>
      <w:r w:rsidRPr="00A22AAA">
        <w:tab/>
        <w:t>the discount testing period starts on or before 8</w:t>
      </w:r>
      <w:r w:rsidR="00A22AAA" w:rsidRPr="00A22AAA">
        <w:t> </w:t>
      </w:r>
      <w:r w:rsidRPr="00A22AAA">
        <w:t>May 2012; and</w:t>
      </w:r>
    </w:p>
    <w:p w:rsidR="006706C4" w:rsidRPr="00A22AAA" w:rsidRDefault="006706C4" w:rsidP="00A22AAA">
      <w:pPr>
        <w:pStyle w:val="paragraph"/>
      </w:pPr>
      <w:r w:rsidRPr="00A22AAA">
        <w:tab/>
        <w:t>(b)</w:t>
      </w:r>
      <w:r w:rsidRPr="00A22AAA">
        <w:tab/>
        <w:t xml:space="preserve">you were an Australian resident (but not a </w:t>
      </w:r>
      <w:r w:rsidR="00A22AAA" w:rsidRPr="00A22AAA">
        <w:rPr>
          <w:position w:val="6"/>
          <w:sz w:val="16"/>
        </w:rPr>
        <w:t>*</w:t>
      </w:r>
      <w:r w:rsidRPr="00A22AAA">
        <w:t>temporary resident) on 8</w:t>
      </w:r>
      <w:r w:rsidR="00A22AAA" w:rsidRPr="00A22AAA">
        <w:t> </w:t>
      </w:r>
      <w:r w:rsidRPr="00A22AAA">
        <w:t>May 2012;</w:t>
      </w:r>
    </w:p>
    <w:p w:rsidR="006706C4" w:rsidRPr="00A22AAA" w:rsidRDefault="006706C4" w:rsidP="00A22AAA">
      <w:pPr>
        <w:pStyle w:val="subsection2"/>
      </w:pPr>
      <w:r w:rsidRPr="00A22AAA">
        <w:t>the following (expressed as a percentage) is the percentage resulting from this section:</w:t>
      </w:r>
    </w:p>
    <w:bookmarkStart w:id="109" w:name="BKCheck15B_6"/>
    <w:bookmarkEnd w:id="109"/>
    <w:p w:rsidR="006706C4" w:rsidRPr="00A22AAA" w:rsidRDefault="006706C4" w:rsidP="00A22AAA">
      <w:pPr>
        <w:pStyle w:val="subsection2"/>
      </w:pPr>
      <w:r w:rsidRPr="00A22AAA">
        <w:object w:dxaOrig="5940" w:dyaOrig="999">
          <v:shape id="_x0000_i1029" type="#_x0000_t75" style="width:296.6pt;height:49.95pt" o:ole="">
            <v:imagedata r:id="rId28" o:title=""/>
          </v:shape>
          <o:OLEObject Type="Embed" ProgID="Equation.DSMT4" ShapeID="_x0000_i1029" DrawAspect="Content" ObjectID="_1431174548" r:id="rId29"/>
        </w:object>
      </w:r>
    </w:p>
    <w:p w:rsidR="006706C4" w:rsidRPr="00A22AAA" w:rsidRDefault="006706C4" w:rsidP="00A22AAA">
      <w:pPr>
        <w:pStyle w:val="subsection2"/>
      </w:pPr>
      <w:r w:rsidRPr="00A22AAA">
        <w:t>where:</w:t>
      </w:r>
    </w:p>
    <w:p w:rsidR="006706C4" w:rsidRPr="00A22AAA" w:rsidRDefault="006706C4" w:rsidP="00A22AAA">
      <w:pPr>
        <w:pStyle w:val="Definition"/>
      </w:pPr>
      <w:r w:rsidRPr="00A22AAA">
        <w:rPr>
          <w:b/>
          <w:i/>
        </w:rPr>
        <w:t>apportionable day</w:t>
      </w:r>
      <w:r w:rsidRPr="00A22AAA">
        <w:t xml:space="preserve"> means a day, after 8</w:t>
      </w:r>
      <w:r w:rsidR="00A22AAA" w:rsidRPr="00A22AAA">
        <w:t> </w:t>
      </w:r>
      <w:r w:rsidRPr="00A22AAA">
        <w:t>May 2012, during the discount testing period.</w:t>
      </w:r>
    </w:p>
    <w:p w:rsidR="006706C4" w:rsidRPr="00A22AAA" w:rsidRDefault="006706C4" w:rsidP="00A22AAA">
      <w:pPr>
        <w:pStyle w:val="notetext"/>
      </w:pPr>
      <w:r w:rsidRPr="00A22AAA">
        <w:t>Note:</w:t>
      </w:r>
      <w:r w:rsidRPr="00A22AAA">
        <w:tab/>
        <w:t>Subsection</w:t>
      </w:r>
      <w:r w:rsidR="00A22AAA" w:rsidRPr="00A22AAA">
        <w:t> </w:t>
      </w:r>
      <w:r w:rsidRPr="00A22AAA">
        <w:t>115</w:t>
      </w:r>
      <w:r w:rsidR="00A22AAA">
        <w:noBreakHyphen/>
      </w:r>
      <w:r w:rsidRPr="00A22AAA">
        <w:t>105(3) or 115</w:t>
      </w:r>
      <w:r w:rsidR="00A22AAA">
        <w:noBreakHyphen/>
      </w:r>
      <w:r w:rsidRPr="00A22AAA">
        <w:t>110(3) may change your residency status for this formula.</w:t>
      </w:r>
    </w:p>
    <w:p w:rsidR="006706C4" w:rsidRPr="00A22AAA" w:rsidRDefault="006706C4" w:rsidP="00A22AAA">
      <w:pPr>
        <w:pStyle w:val="SubsectionHead"/>
      </w:pPr>
      <w:r w:rsidRPr="00A22AAA">
        <w:lastRenderedPageBreak/>
        <w:t>Periods starting earlier—other residents may choose market value</w:t>
      </w:r>
    </w:p>
    <w:p w:rsidR="006706C4" w:rsidRPr="00A22AAA" w:rsidRDefault="006706C4" w:rsidP="00A22AAA">
      <w:pPr>
        <w:pStyle w:val="subsection"/>
      </w:pPr>
      <w:r w:rsidRPr="00A22AAA">
        <w:tab/>
        <w:t>(4)</w:t>
      </w:r>
      <w:r w:rsidRPr="00A22AAA">
        <w:tab/>
        <w:t>The percentage resulting from this section is worked out from the following table if:</w:t>
      </w:r>
    </w:p>
    <w:p w:rsidR="006706C4" w:rsidRPr="00A22AAA" w:rsidRDefault="006706C4" w:rsidP="00A22AAA">
      <w:pPr>
        <w:pStyle w:val="paragraph"/>
      </w:pPr>
      <w:r w:rsidRPr="00A22AAA">
        <w:tab/>
        <w:t>(a)</w:t>
      </w:r>
      <w:r w:rsidRPr="00A22AAA">
        <w:tab/>
        <w:t>the discount testing period starts on or before 8</w:t>
      </w:r>
      <w:r w:rsidR="00A22AAA" w:rsidRPr="00A22AAA">
        <w:t> </w:t>
      </w:r>
      <w:r w:rsidRPr="00A22AAA">
        <w:t>May 2012; and</w:t>
      </w:r>
    </w:p>
    <w:p w:rsidR="006706C4" w:rsidRPr="00A22AAA" w:rsidRDefault="006706C4" w:rsidP="00A22AAA">
      <w:pPr>
        <w:pStyle w:val="paragraph"/>
      </w:pPr>
      <w:r w:rsidRPr="00A22AAA">
        <w:tab/>
        <w:t>(b)</w:t>
      </w:r>
      <w:r w:rsidRPr="00A22AAA">
        <w:tab/>
        <w:t xml:space="preserve">you were a foreign resident or </w:t>
      </w:r>
      <w:r w:rsidR="00A22AAA" w:rsidRPr="00A22AAA">
        <w:rPr>
          <w:position w:val="6"/>
          <w:sz w:val="16"/>
        </w:rPr>
        <w:t>*</w:t>
      </w:r>
      <w:r w:rsidRPr="00A22AAA">
        <w:t>temporary resident on 8</w:t>
      </w:r>
      <w:r w:rsidR="00A22AAA" w:rsidRPr="00A22AAA">
        <w:t> </w:t>
      </w:r>
      <w:r w:rsidRPr="00A22AAA">
        <w:t>May 2012; and</w:t>
      </w:r>
    </w:p>
    <w:p w:rsidR="006706C4" w:rsidRPr="00A22AAA" w:rsidRDefault="006706C4" w:rsidP="00A22AAA">
      <w:pPr>
        <w:pStyle w:val="paragraph"/>
      </w:pPr>
      <w:r w:rsidRPr="00A22AAA">
        <w:tab/>
        <w:t>(c)</w:t>
      </w:r>
      <w:r w:rsidRPr="00A22AAA">
        <w:tab/>
        <w:t xml:space="preserve">the most recent </w:t>
      </w:r>
      <w:r w:rsidR="00A22AAA" w:rsidRPr="00A22AAA">
        <w:rPr>
          <w:position w:val="6"/>
          <w:sz w:val="16"/>
        </w:rPr>
        <w:t>*</w:t>
      </w:r>
      <w:r w:rsidRPr="00A22AAA">
        <w:t xml:space="preserve">acquisition (before the </w:t>
      </w:r>
      <w:r w:rsidR="00A22AAA" w:rsidRPr="00A22AAA">
        <w:rPr>
          <w:position w:val="6"/>
          <w:sz w:val="16"/>
        </w:rPr>
        <w:t>*</w:t>
      </w:r>
      <w:r w:rsidRPr="00A22AAA">
        <w:t xml:space="preserve">CGT event) of the </w:t>
      </w:r>
      <w:r w:rsidR="00A22AAA" w:rsidRPr="00A22AAA">
        <w:rPr>
          <w:position w:val="6"/>
          <w:sz w:val="16"/>
        </w:rPr>
        <w:t>*</w:t>
      </w:r>
      <w:r w:rsidRPr="00A22AAA">
        <w:t>CGT asset happened on or before 8</w:t>
      </w:r>
      <w:r w:rsidR="00A22AAA" w:rsidRPr="00A22AAA">
        <w:t> </w:t>
      </w:r>
      <w:r w:rsidRPr="00A22AAA">
        <w:t>May 2012; and</w:t>
      </w:r>
    </w:p>
    <w:p w:rsidR="006706C4" w:rsidRPr="00A22AAA" w:rsidRDefault="006706C4" w:rsidP="00A22AAA">
      <w:pPr>
        <w:pStyle w:val="paragraph"/>
      </w:pPr>
      <w:r w:rsidRPr="00A22AAA">
        <w:tab/>
        <w:t>(d)</w:t>
      </w:r>
      <w:r w:rsidRPr="00A22AAA">
        <w:tab/>
        <w:t xml:space="preserve">the CGT asset’s </w:t>
      </w:r>
      <w:r w:rsidR="00A22AAA" w:rsidRPr="00A22AAA">
        <w:rPr>
          <w:position w:val="6"/>
          <w:sz w:val="16"/>
        </w:rPr>
        <w:t>*</w:t>
      </w:r>
      <w:r w:rsidRPr="00A22AAA">
        <w:t>market value on 8</w:t>
      </w:r>
      <w:r w:rsidR="00A22AAA" w:rsidRPr="00A22AAA">
        <w:t> </w:t>
      </w:r>
      <w:r w:rsidRPr="00A22AAA">
        <w:t xml:space="preserve">May 2012 exceeds the amount that was its </w:t>
      </w:r>
      <w:r w:rsidR="00A22AAA" w:rsidRPr="00A22AAA">
        <w:rPr>
          <w:position w:val="6"/>
          <w:sz w:val="16"/>
        </w:rPr>
        <w:t>*</w:t>
      </w:r>
      <w:r w:rsidRPr="00A22AAA">
        <w:t>cost base at the end of that day; and</w:t>
      </w:r>
    </w:p>
    <w:p w:rsidR="006706C4" w:rsidRPr="00A22AAA" w:rsidRDefault="006706C4" w:rsidP="00A22AAA">
      <w:pPr>
        <w:pStyle w:val="paragraph"/>
      </w:pPr>
      <w:r w:rsidRPr="00A22AAA">
        <w:tab/>
        <w:t>(e)</w:t>
      </w:r>
      <w:r w:rsidRPr="00A22AAA">
        <w:tab/>
        <w:t>you choose for this subsection to apply.</w:t>
      </w:r>
    </w:p>
    <w:p w:rsidR="006706C4" w:rsidRPr="00A22AAA" w:rsidRDefault="006706C4" w:rsidP="00A22AAA">
      <w:pPr>
        <w:pStyle w:val="notetext"/>
      </w:pPr>
      <w:r w:rsidRPr="00A22AAA">
        <w:t>Note 1:</w:t>
      </w:r>
      <w:r w:rsidRPr="00A22AAA">
        <w:tab/>
        <w:t>The CGT event and CGT asset are those expressly or impliedly referred to in section</w:t>
      </w:r>
      <w:r w:rsidR="00A22AAA" w:rsidRPr="00A22AAA">
        <w:t> </w:t>
      </w:r>
      <w:r w:rsidRPr="00A22AAA">
        <w:t>115</w:t>
      </w:r>
      <w:r w:rsidR="00A22AAA">
        <w:noBreakHyphen/>
      </w:r>
      <w:r w:rsidRPr="00A22AAA">
        <w:t>105 or 115</w:t>
      </w:r>
      <w:r w:rsidR="00A22AAA">
        <w:noBreakHyphen/>
      </w:r>
      <w:r w:rsidRPr="00A22AAA">
        <w:t>110.</w:t>
      </w:r>
    </w:p>
    <w:p w:rsidR="006706C4" w:rsidRPr="00A22AAA" w:rsidRDefault="006706C4" w:rsidP="00A22AAA">
      <w:pPr>
        <w:pStyle w:val="notetext"/>
      </w:pPr>
      <w:r w:rsidRPr="00A22AAA">
        <w:t>Note 2:</w:t>
      </w:r>
      <w:r w:rsidRPr="00A22AAA">
        <w:tab/>
        <w:t>Section</w:t>
      </w:r>
      <w:r w:rsidR="00A22AAA" w:rsidRPr="00A22AAA">
        <w:t> </w:t>
      </w:r>
      <w:r w:rsidRPr="00A22AAA">
        <w:t>115</w:t>
      </w:r>
      <w:r w:rsidR="00A22AAA">
        <w:noBreakHyphen/>
      </w:r>
      <w:r w:rsidRPr="00A22AAA">
        <w:t>30 has special rules about when assets are acquired.</w:t>
      </w:r>
    </w:p>
    <w:p w:rsidR="006706C4" w:rsidRPr="00A22AAA" w:rsidRDefault="006706C4" w:rsidP="00A22AA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392"/>
        <w:gridCol w:w="2982"/>
      </w:tblGrid>
      <w:tr w:rsidR="006706C4" w:rsidRPr="00A22AAA" w:rsidTr="00E764A4">
        <w:trPr>
          <w:tblHeader/>
        </w:trPr>
        <w:tc>
          <w:tcPr>
            <w:tcW w:w="7088" w:type="dxa"/>
            <w:gridSpan w:val="3"/>
            <w:tcBorders>
              <w:top w:val="single" w:sz="12" w:space="0" w:color="auto"/>
              <w:bottom w:val="single" w:sz="6" w:space="0" w:color="auto"/>
            </w:tcBorders>
            <w:shd w:val="clear" w:color="auto" w:fill="auto"/>
          </w:tcPr>
          <w:p w:rsidR="006706C4" w:rsidRPr="00A22AAA" w:rsidRDefault="006706C4" w:rsidP="00A22AAA">
            <w:pPr>
              <w:pStyle w:val="Tabletext"/>
              <w:keepNext/>
              <w:rPr>
                <w:b/>
              </w:rPr>
            </w:pPr>
            <w:r w:rsidRPr="00A22AAA">
              <w:rPr>
                <w:b/>
              </w:rPr>
              <w:t>Percentage using market value</w:t>
            </w:r>
          </w:p>
        </w:tc>
      </w:tr>
      <w:tr w:rsidR="006706C4" w:rsidRPr="00A22AAA" w:rsidTr="00E764A4">
        <w:trPr>
          <w:tblHeader/>
        </w:trPr>
        <w:tc>
          <w:tcPr>
            <w:tcW w:w="714" w:type="dxa"/>
            <w:tcBorders>
              <w:top w:val="single" w:sz="6" w:space="0" w:color="auto"/>
              <w:bottom w:val="single" w:sz="12" w:space="0" w:color="auto"/>
            </w:tcBorders>
            <w:shd w:val="clear" w:color="auto" w:fill="auto"/>
          </w:tcPr>
          <w:p w:rsidR="006706C4" w:rsidRPr="00A22AAA" w:rsidRDefault="006706C4" w:rsidP="00A22AAA">
            <w:pPr>
              <w:pStyle w:val="Tabletext"/>
              <w:keepNext/>
              <w:rPr>
                <w:b/>
              </w:rPr>
            </w:pPr>
            <w:r w:rsidRPr="00A22AAA">
              <w:rPr>
                <w:b/>
              </w:rPr>
              <w:t>Item</w:t>
            </w:r>
          </w:p>
        </w:tc>
        <w:tc>
          <w:tcPr>
            <w:tcW w:w="3392" w:type="dxa"/>
            <w:tcBorders>
              <w:top w:val="single" w:sz="6" w:space="0" w:color="auto"/>
              <w:bottom w:val="single" w:sz="12" w:space="0" w:color="auto"/>
            </w:tcBorders>
            <w:shd w:val="clear" w:color="auto" w:fill="auto"/>
          </w:tcPr>
          <w:p w:rsidR="0060446B" w:rsidRPr="00A22AAA" w:rsidRDefault="0060446B" w:rsidP="00A22AAA">
            <w:pPr>
              <w:pStyle w:val="Tabletext"/>
              <w:keepNext/>
              <w:rPr>
                <w:b/>
              </w:rPr>
            </w:pPr>
            <w:r w:rsidRPr="00A22AAA">
              <w:rPr>
                <w:b/>
              </w:rPr>
              <w:t>Column 1</w:t>
            </w:r>
          </w:p>
          <w:p w:rsidR="006706C4" w:rsidRPr="00A22AAA" w:rsidRDefault="006706C4" w:rsidP="00A22AAA">
            <w:pPr>
              <w:pStyle w:val="Tabletext"/>
              <w:keepNext/>
              <w:rPr>
                <w:b/>
              </w:rPr>
            </w:pPr>
            <w:r w:rsidRPr="00A22AAA">
              <w:rPr>
                <w:b/>
              </w:rPr>
              <w:t xml:space="preserve">If the excess from </w:t>
            </w:r>
            <w:r w:rsidR="00A22AAA" w:rsidRPr="00A22AAA">
              <w:rPr>
                <w:b/>
              </w:rPr>
              <w:t>paragraph (</w:t>
            </w:r>
            <w:r w:rsidRPr="00A22AAA">
              <w:rPr>
                <w:b/>
              </w:rPr>
              <w:t>d):</w:t>
            </w:r>
          </w:p>
        </w:tc>
        <w:tc>
          <w:tcPr>
            <w:tcW w:w="2982" w:type="dxa"/>
            <w:tcBorders>
              <w:top w:val="single" w:sz="6" w:space="0" w:color="auto"/>
              <w:bottom w:val="single" w:sz="12" w:space="0" w:color="auto"/>
            </w:tcBorders>
            <w:shd w:val="clear" w:color="auto" w:fill="auto"/>
          </w:tcPr>
          <w:p w:rsidR="0060446B" w:rsidRPr="00A22AAA" w:rsidRDefault="0060446B" w:rsidP="00A22AAA">
            <w:pPr>
              <w:pStyle w:val="Tabletext"/>
              <w:keepNext/>
              <w:rPr>
                <w:b/>
              </w:rPr>
            </w:pPr>
            <w:r w:rsidRPr="00A22AAA">
              <w:rPr>
                <w:b/>
              </w:rPr>
              <w:t>Column 2</w:t>
            </w:r>
          </w:p>
          <w:p w:rsidR="006706C4" w:rsidRPr="00A22AAA" w:rsidRDefault="006706C4" w:rsidP="00A22AAA">
            <w:pPr>
              <w:pStyle w:val="Tabletext"/>
              <w:keepNext/>
              <w:rPr>
                <w:b/>
              </w:rPr>
            </w:pPr>
            <w:r w:rsidRPr="00A22AAA">
              <w:rPr>
                <w:b/>
              </w:rPr>
              <w:t>then, the percentage is:</w:t>
            </w:r>
          </w:p>
        </w:tc>
      </w:tr>
      <w:tr w:rsidR="006706C4" w:rsidRPr="00A22AAA" w:rsidTr="00E764A4">
        <w:tc>
          <w:tcPr>
            <w:tcW w:w="714" w:type="dxa"/>
            <w:tcBorders>
              <w:top w:val="single" w:sz="12" w:space="0" w:color="auto"/>
              <w:bottom w:val="single" w:sz="4" w:space="0" w:color="auto"/>
            </w:tcBorders>
            <w:shd w:val="clear" w:color="auto" w:fill="auto"/>
          </w:tcPr>
          <w:p w:rsidR="006706C4" w:rsidRPr="00A22AAA" w:rsidRDefault="006706C4" w:rsidP="00A22AAA">
            <w:pPr>
              <w:pStyle w:val="Tabletext"/>
            </w:pPr>
            <w:r w:rsidRPr="00A22AAA">
              <w:t>1</w:t>
            </w:r>
          </w:p>
        </w:tc>
        <w:tc>
          <w:tcPr>
            <w:tcW w:w="3392" w:type="dxa"/>
            <w:tcBorders>
              <w:top w:val="single" w:sz="12" w:space="0" w:color="auto"/>
              <w:bottom w:val="single" w:sz="4" w:space="0" w:color="auto"/>
            </w:tcBorders>
            <w:shd w:val="clear" w:color="auto" w:fill="auto"/>
          </w:tcPr>
          <w:p w:rsidR="006706C4" w:rsidRPr="00A22AAA" w:rsidRDefault="006706C4" w:rsidP="00A22AAA">
            <w:pPr>
              <w:pStyle w:val="Tabletext"/>
            </w:pPr>
            <w:r w:rsidRPr="00A22AAA">
              <w:t xml:space="preserve">is equal to or greater than the amount of the </w:t>
            </w:r>
            <w:r w:rsidR="00A22AAA" w:rsidRPr="00A22AAA">
              <w:rPr>
                <w:position w:val="6"/>
                <w:sz w:val="16"/>
              </w:rPr>
              <w:t>*</w:t>
            </w:r>
            <w:r w:rsidRPr="00A22AAA">
              <w:t>discount capital gain</w:t>
            </w:r>
          </w:p>
        </w:tc>
        <w:tc>
          <w:tcPr>
            <w:tcW w:w="2982" w:type="dxa"/>
            <w:tcBorders>
              <w:top w:val="single" w:sz="12" w:space="0" w:color="auto"/>
              <w:bottom w:val="single" w:sz="4" w:space="0" w:color="auto"/>
            </w:tcBorders>
            <w:shd w:val="clear" w:color="auto" w:fill="auto"/>
          </w:tcPr>
          <w:p w:rsidR="006706C4" w:rsidRPr="00A22AAA" w:rsidRDefault="006706C4" w:rsidP="00A22AAA">
            <w:pPr>
              <w:pStyle w:val="Tabletext"/>
            </w:pPr>
            <w:r w:rsidRPr="00A22AAA">
              <w:t>50%.</w:t>
            </w:r>
          </w:p>
        </w:tc>
      </w:tr>
      <w:tr w:rsidR="006706C4" w:rsidRPr="00A22AAA" w:rsidTr="00E764A4">
        <w:tc>
          <w:tcPr>
            <w:tcW w:w="714" w:type="dxa"/>
            <w:tcBorders>
              <w:bottom w:val="single" w:sz="12" w:space="0" w:color="auto"/>
            </w:tcBorders>
            <w:shd w:val="clear" w:color="auto" w:fill="auto"/>
          </w:tcPr>
          <w:p w:rsidR="006706C4" w:rsidRPr="00A22AAA" w:rsidRDefault="006706C4" w:rsidP="00A22AAA">
            <w:pPr>
              <w:pStyle w:val="Tabletext"/>
            </w:pPr>
            <w:r w:rsidRPr="00A22AAA">
              <w:t>2</w:t>
            </w:r>
          </w:p>
        </w:tc>
        <w:tc>
          <w:tcPr>
            <w:tcW w:w="3392" w:type="dxa"/>
            <w:tcBorders>
              <w:bottom w:val="single" w:sz="12" w:space="0" w:color="auto"/>
            </w:tcBorders>
            <w:shd w:val="clear" w:color="auto" w:fill="auto"/>
          </w:tcPr>
          <w:p w:rsidR="006706C4" w:rsidRPr="00A22AAA" w:rsidRDefault="006706C4" w:rsidP="00A22AAA">
            <w:pPr>
              <w:pStyle w:val="Tabletext"/>
            </w:pPr>
            <w:r w:rsidRPr="00A22AAA">
              <w:t xml:space="preserve">falls short of the amount of the </w:t>
            </w:r>
            <w:r w:rsidR="00A22AAA" w:rsidRPr="00A22AAA">
              <w:rPr>
                <w:position w:val="6"/>
                <w:sz w:val="16"/>
              </w:rPr>
              <w:t>*</w:t>
            </w:r>
            <w:r w:rsidRPr="00A22AAA">
              <w:t>discount capital gain</w:t>
            </w:r>
          </w:p>
        </w:tc>
        <w:tc>
          <w:tcPr>
            <w:tcW w:w="2982" w:type="dxa"/>
            <w:tcBorders>
              <w:bottom w:val="single" w:sz="12" w:space="0" w:color="auto"/>
            </w:tcBorders>
            <w:shd w:val="clear" w:color="auto" w:fill="auto"/>
          </w:tcPr>
          <w:p w:rsidR="006706C4" w:rsidRPr="00A22AAA" w:rsidRDefault="006706C4" w:rsidP="00A22AAA">
            <w:pPr>
              <w:pStyle w:val="Tabletext"/>
            </w:pPr>
            <w:r w:rsidRPr="00A22AAA">
              <w:t xml:space="preserve">worked out under </w:t>
            </w:r>
            <w:r w:rsidR="00A22AAA" w:rsidRPr="00A22AAA">
              <w:t>subsection (</w:t>
            </w:r>
            <w:r w:rsidRPr="00A22AAA">
              <w:t>5).</w:t>
            </w:r>
          </w:p>
        </w:tc>
      </w:tr>
    </w:tbl>
    <w:p w:rsidR="006706C4" w:rsidRPr="00A22AAA" w:rsidRDefault="006706C4" w:rsidP="00A22AAA">
      <w:pPr>
        <w:pStyle w:val="subsection"/>
      </w:pPr>
      <w:r w:rsidRPr="00A22AAA">
        <w:tab/>
        <w:t>(5)</w:t>
      </w:r>
      <w:r w:rsidRPr="00A22AAA">
        <w:tab/>
        <w:t>For the purposes of table item</w:t>
      </w:r>
      <w:r w:rsidR="00A22AAA" w:rsidRPr="00A22AAA">
        <w:t> </w:t>
      </w:r>
      <w:r w:rsidRPr="00A22AAA">
        <w:t xml:space="preserve">2 in </w:t>
      </w:r>
      <w:r w:rsidR="00A22AAA" w:rsidRPr="00A22AAA">
        <w:t>subsection (</w:t>
      </w:r>
      <w:r w:rsidRPr="00A22AAA">
        <w:t>4), the following (expressed as a percentage) is the percentage resulting from this section:</w:t>
      </w:r>
    </w:p>
    <w:p w:rsidR="006706C4" w:rsidRPr="00A22AAA" w:rsidRDefault="006706C4" w:rsidP="00A22AAA">
      <w:pPr>
        <w:pStyle w:val="subsection"/>
      </w:pPr>
      <w:r w:rsidRPr="00A22AAA">
        <w:tab/>
      </w:r>
      <w:r w:rsidRPr="00A22AAA">
        <w:tab/>
      </w:r>
      <w:bookmarkStart w:id="110" w:name="BKCheck15B_7"/>
      <w:bookmarkEnd w:id="110"/>
      <w:r w:rsidRPr="00A22AAA">
        <w:object w:dxaOrig="5000" w:dyaOrig="1600">
          <v:shape id="_x0000_i1030" type="#_x0000_t75" style="width:249.3pt;height:80.05pt" o:ole="">
            <v:imagedata r:id="rId30" o:title=""/>
          </v:shape>
          <o:OLEObject Type="Embed" ProgID="Equation.DSMT4" ShapeID="_x0000_i1030" DrawAspect="Content" ObjectID="_1431174549" r:id="rId31"/>
        </w:object>
      </w:r>
    </w:p>
    <w:p w:rsidR="006706C4" w:rsidRPr="00A22AAA" w:rsidRDefault="006706C4" w:rsidP="00A22AAA">
      <w:pPr>
        <w:pStyle w:val="subsection2"/>
      </w:pPr>
      <w:r w:rsidRPr="00A22AAA">
        <w:t>where:</w:t>
      </w:r>
    </w:p>
    <w:p w:rsidR="006706C4" w:rsidRPr="00A22AAA" w:rsidRDefault="006706C4" w:rsidP="00A22AAA">
      <w:pPr>
        <w:pStyle w:val="Definition"/>
      </w:pPr>
      <w:r w:rsidRPr="00A22AAA">
        <w:rPr>
          <w:b/>
          <w:i/>
        </w:rPr>
        <w:t>apportionable day</w:t>
      </w:r>
      <w:r w:rsidRPr="00A22AAA">
        <w:t xml:space="preserve"> means a day, after 8</w:t>
      </w:r>
      <w:r w:rsidR="00A22AAA" w:rsidRPr="00A22AAA">
        <w:t> </w:t>
      </w:r>
      <w:r w:rsidRPr="00A22AAA">
        <w:t>May 2012, during the discount testing period.</w:t>
      </w:r>
    </w:p>
    <w:p w:rsidR="006706C4" w:rsidRPr="00A22AAA" w:rsidRDefault="006706C4" w:rsidP="00A22AAA">
      <w:pPr>
        <w:pStyle w:val="Definition"/>
      </w:pPr>
      <w:r w:rsidRPr="00A22AAA">
        <w:rPr>
          <w:b/>
          <w:i/>
        </w:rPr>
        <w:lastRenderedPageBreak/>
        <w:t>eligible resident</w:t>
      </w:r>
      <w:r w:rsidRPr="00A22AAA">
        <w:t xml:space="preserve"> means an Australian resident who is not a </w:t>
      </w:r>
      <w:r w:rsidR="00A22AAA" w:rsidRPr="00A22AAA">
        <w:rPr>
          <w:position w:val="6"/>
          <w:sz w:val="16"/>
        </w:rPr>
        <w:t>*</w:t>
      </w:r>
      <w:r w:rsidRPr="00A22AAA">
        <w:t>temporary resident.</w:t>
      </w:r>
    </w:p>
    <w:p w:rsidR="006706C4" w:rsidRPr="00A22AAA" w:rsidRDefault="006706C4" w:rsidP="00A22AAA">
      <w:pPr>
        <w:pStyle w:val="Definition"/>
      </w:pPr>
      <w:r w:rsidRPr="00A22AAA">
        <w:rPr>
          <w:b/>
          <w:i/>
        </w:rPr>
        <w:t>excess</w:t>
      </w:r>
      <w:r w:rsidRPr="00A22AAA">
        <w:t xml:space="preserve"> means the excess from </w:t>
      </w:r>
      <w:r w:rsidR="00A22AAA" w:rsidRPr="00A22AAA">
        <w:t>paragraph (</w:t>
      </w:r>
      <w:r w:rsidRPr="00A22AAA">
        <w:t>4)(d).</w:t>
      </w:r>
    </w:p>
    <w:p w:rsidR="006706C4" w:rsidRPr="00A22AAA" w:rsidRDefault="006706C4" w:rsidP="00A22AAA">
      <w:pPr>
        <w:pStyle w:val="Definition"/>
      </w:pPr>
      <w:r w:rsidRPr="00A22AAA">
        <w:rPr>
          <w:b/>
          <w:i/>
        </w:rPr>
        <w:t>shortfall</w:t>
      </w:r>
      <w:r w:rsidRPr="00A22AAA">
        <w:t xml:space="preserve"> means the amount that the excess falls short of the amount of the </w:t>
      </w:r>
      <w:r w:rsidR="00A22AAA" w:rsidRPr="00A22AAA">
        <w:rPr>
          <w:position w:val="6"/>
          <w:sz w:val="16"/>
        </w:rPr>
        <w:t>*</w:t>
      </w:r>
      <w:r w:rsidRPr="00A22AAA">
        <w:t>discount capital gain.</w:t>
      </w:r>
    </w:p>
    <w:p w:rsidR="006706C4" w:rsidRPr="00A22AAA" w:rsidRDefault="006706C4" w:rsidP="00A22AAA">
      <w:pPr>
        <w:pStyle w:val="notetext"/>
      </w:pPr>
      <w:r w:rsidRPr="00A22AAA">
        <w:t>Note:</w:t>
      </w:r>
      <w:r w:rsidRPr="00A22AAA">
        <w:tab/>
        <w:t>Subsection</w:t>
      </w:r>
      <w:r w:rsidR="00A22AAA" w:rsidRPr="00A22AAA">
        <w:t> </w:t>
      </w:r>
      <w:r w:rsidRPr="00A22AAA">
        <w:t>115</w:t>
      </w:r>
      <w:r w:rsidR="00A22AAA">
        <w:noBreakHyphen/>
      </w:r>
      <w:r w:rsidRPr="00A22AAA">
        <w:t>105(3) or 115</w:t>
      </w:r>
      <w:r w:rsidR="00A22AAA">
        <w:noBreakHyphen/>
      </w:r>
      <w:r w:rsidRPr="00A22AAA">
        <w:t>110(3) may change your residency status for this formula.</w:t>
      </w:r>
    </w:p>
    <w:p w:rsidR="006706C4" w:rsidRPr="00A22AAA" w:rsidRDefault="006706C4" w:rsidP="00A22AAA">
      <w:pPr>
        <w:pStyle w:val="SubsectionHead"/>
      </w:pPr>
      <w:r w:rsidRPr="00A22AAA">
        <w:t>Periods starting earlier—other residents not choosing market value</w:t>
      </w:r>
    </w:p>
    <w:p w:rsidR="006706C4" w:rsidRPr="00A22AAA" w:rsidRDefault="006706C4" w:rsidP="00A22AAA">
      <w:pPr>
        <w:pStyle w:val="subsection"/>
      </w:pPr>
      <w:r w:rsidRPr="00A22AAA">
        <w:tab/>
        <w:t>(6)</w:t>
      </w:r>
      <w:r w:rsidRPr="00A22AAA">
        <w:tab/>
        <w:t>If:</w:t>
      </w:r>
    </w:p>
    <w:p w:rsidR="006706C4" w:rsidRPr="00A22AAA" w:rsidRDefault="006706C4" w:rsidP="00A22AAA">
      <w:pPr>
        <w:pStyle w:val="paragraph"/>
      </w:pPr>
      <w:r w:rsidRPr="00A22AAA">
        <w:tab/>
        <w:t>(a)</w:t>
      </w:r>
      <w:r w:rsidRPr="00A22AAA">
        <w:tab/>
        <w:t>the discount testing period starts on or before 8</w:t>
      </w:r>
      <w:r w:rsidR="00A22AAA" w:rsidRPr="00A22AAA">
        <w:t> </w:t>
      </w:r>
      <w:r w:rsidRPr="00A22AAA">
        <w:t>May 2012; and</w:t>
      </w:r>
    </w:p>
    <w:p w:rsidR="006706C4" w:rsidRPr="00A22AAA" w:rsidRDefault="006706C4" w:rsidP="00A22AAA">
      <w:pPr>
        <w:pStyle w:val="paragraph"/>
      </w:pPr>
      <w:r w:rsidRPr="00A22AAA">
        <w:tab/>
        <w:t>(b)</w:t>
      </w:r>
      <w:r w:rsidRPr="00A22AAA">
        <w:tab/>
        <w:t xml:space="preserve">you were a foreign resident or </w:t>
      </w:r>
      <w:r w:rsidR="00A22AAA" w:rsidRPr="00A22AAA">
        <w:rPr>
          <w:position w:val="6"/>
          <w:sz w:val="16"/>
        </w:rPr>
        <w:t>*</w:t>
      </w:r>
      <w:r w:rsidRPr="00A22AAA">
        <w:t>temporary resident on 8</w:t>
      </w:r>
      <w:r w:rsidR="00A22AAA" w:rsidRPr="00A22AAA">
        <w:t> </w:t>
      </w:r>
      <w:r w:rsidRPr="00A22AAA">
        <w:t>May 2012; and</w:t>
      </w:r>
    </w:p>
    <w:p w:rsidR="006706C4" w:rsidRPr="00A22AAA" w:rsidRDefault="006706C4" w:rsidP="00A22AAA">
      <w:pPr>
        <w:pStyle w:val="paragraph"/>
      </w:pPr>
      <w:r w:rsidRPr="00A22AAA">
        <w:tab/>
        <w:t>(c)</w:t>
      </w:r>
      <w:r w:rsidRPr="00A22AAA">
        <w:tab/>
      </w:r>
      <w:r w:rsidR="00A22AAA" w:rsidRPr="00A22AAA">
        <w:t>subsection (</w:t>
      </w:r>
      <w:r w:rsidRPr="00A22AAA">
        <w:t>4) does not apply;</w:t>
      </w:r>
    </w:p>
    <w:p w:rsidR="006706C4" w:rsidRPr="00A22AAA" w:rsidRDefault="006706C4" w:rsidP="00A22AAA">
      <w:pPr>
        <w:pStyle w:val="subsection2"/>
      </w:pPr>
      <w:r w:rsidRPr="00A22AAA">
        <w:t>the following (expressed as a percentage) is the percentage resulting from this section:</w:t>
      </w:r>
    </w:p>
    <w:bookmarkStart w:id="111" w:name="BKCheck15B_8"/>
    <w:bookmarkEnd w:id="111"/>
    <w:p w:rsidR="006706C4" w:rsidRPr="00A22AAA" w:rsidRDefault="006706C4" w:rsidP="00A22AAA">
      <w:pPr>
        <w:pStyle w:val="subsection2"/>
      </w:pPr>
      <w:r w:rsidRPr="00A22AAA">
        <w:object w:dxaOrig="4140" w:dyaOrig="999">
          <v:shape id="_x0000_i1031" type="#_x0000_t75" style="width:206.35pt;height:50.5pt" o:ole="">
            <v:imagedata r:id="rId32" o:title=""/>
          </v:shape>
          <o:OLEObject Type="Embed" ProgID="Equation.DSMT4" ShapeID="_x0000_i1031" DrawAspect="Content" ObjectID="_1431174550" r:id="rId33"/>
        </w:object>
      </w:r>
    </w:p>
    <w:p w:rsidR="006706C4" w:rsidRPr="00A22AAA" w:rsidRDefault="006706C4" w:rsidP="00A22AAA">
      <w:pPr>
        <w:pStyle w:val="subsection2"/>
      </w:pPr>
      <w:r w:rsidRPr="00A22AAA">
        <w:t>where:</w:t>
      </w:r>
    </w:p>
    <w:p w:rsidR="006706C4" w:rsidRPr="00A22AAA" w:rsidRDefault="006706C4" w:rsidP="00A22AAA">
      <w:pPr>
        <w:pStyle w:val="Definition"/>
      </w:pPr>
      <w:r w:rsidRPr="00A22AAA">
        <w:rPr>
          <w:b/>
          <w:i/>
        </w:rPr>
        <w:t>apportionable day</w:t>
      </w:r>
      <w:r w:rsidRPr="00A22AAA">
        <w:t xml:space="preserve"> means a day, after 8</w:t>
      </w:r>
      <w:r w:rsidR="00A22AAA" w:rsidRPr="00A22AAA">
        <w:t> </w:t>
      </w:r>
      <w:r w:rsidRPr="00A22AAA">
        <w:t>May 2012, during the discount testing period.</w:t>
      </w:r>
    </w:p>
    <w:p w:rsidR="006706C4" w:rsidRPr="00A22AAA" w:rsidRDefault="006706C4" w:rsidP="00A22AAA">
      <w:pPr>
        <w:pStyle w:val="notetext"/>
      </w:pPr>
      <w:r w:rsidRPr="00A22AAA">
        <w:t>Note 1:</w:t>
      </w:r>
      <w:r w:rsidRPr="00A22AAA">
        <w:tab/>
        <w:t>The percentage will be 0% if you were a foreign resident or temporary resident on each of the apportionable days.</w:t>
      </w:r>
    </w:p>
    <w:p w:rsidR="006706C4" w:rsidRPr="00A22AAA" w:rsidRDefault="006706C4" w:rsidP="00A22AAA">
      <w:pPr>
        <w:pStyle w:val="notetext"/>
      </w:pPr>
      <w:r w:rsidRPr="00A22AAA">
        <w:t>Note 2:</w:t>
      </w:r>
      <w:r w:rsidRPr="00A22AAA">
        <w:tab/>
        <w:t>Subsection</w:t>
      </w:r>
      <w:r w:rsidR="00A22AAA" w:rsidRPr="00A22AAA">
        <w:t> </w:t>
      </w:r>
      <w:r w:rsidRPr="00A22AAA">
        <w:t>115</w:t>
      </w:r>
      <w:r w:rsidR="00A22AAA">
        <w:noBreakHyphen/>
      </w:r>
      <w:r w:rsidRPr="00A22AAA">
        <w:t>105(3) or 115</w:t>
      </w:r>
      <w:r w:rsidR="00A22AAA">
        <w:noBreakHyphen/>
      </w:r>
      <w:r w:rsidRPr="00A22AAA">
        <w:t>110(3) may change your residency status for this formula.</w:t>
      </w:r>
    </w:p>
    <w:p w:rsidR="006706C4" w:rsidRPr="00A22AAA" w:rsidRDefault="006706C4" w:rsidP="00A22AAA">
      <w:pPr>
        <w:pStyle w:val="ActHead5"/>
      </w:pPr>
      <w:bookmarkStart w:id="112" w:name="_Toc357426821"/>
      <w:r w:rsidRPr="00A22AAA">
        <w:rPr>
          <w:rStyle w:val="CharSectno"/>
        </w:rPr>
        <w:t>115</w:t>
      </w:r>
      <w:r w:rsidR="00A22AAA" w:rsidRPr="00A22AAA">
        <w:rPr>
          <w:rStyle w:val="CharSectno"/>
        </w:rPr>
        <w:noBreakHyphen/>
      </w:r>
      <w:r w:rsidRPr="00A22AAA">
        <w:rPr>
          <w:rStyle w:val="CharSectno"/>
        </w:rPr>
        <w:t>120</w:t>
      </w:r>
      <w:r w:rsidRPr="00A22AAA">
        <w:t xml:space="preserve">  Foreign or temporary residents—trusts with certain gains</w:t>
      </w:r>
      <w:bookmarkEnd w:id="112"/>
    </w:p>
    <w:p w:rsidR="006706C4" w:rsidRPr="00A22AAA" w:rsidRDefault="006706C4" w:rsidP="00A22AAA">
      <w:pPr>
        <w:pStyle w:val="subsection"/>
      </w:pPr>
      <w:r w:rsidRPr="00A22AAA">
        <w:tab/>
        <w:t>(1)</w:t>
      </w:r>
      <w:r w:rsidRPr="00A22AAA">
        <w:tab/>
        <w:t xml:space="preserve">The object of this section is to adjust the discount percentage so as to deny a trustee a discount for a </w:t>
      </w:r>
      <w:r w:rsidR="00A22AAA" w:rsidRPr="00A22AAA">
        <w:rPr>
          <w:position w:val="6"/>
          <w:sz w:val="16"/>
        </w:rPr>
        <w:t>*</w:t>
      </w:r>
      <w:r w:rsidRPr="00A22AAA">
        <w:t>capital gain for which the trustee is liable:</w:t>
      </w:r>
    </w:p>
    <w:p w:rsidR="006706C4" w:rsidRPr="00A22AAA" w:rsidRDefault="006706C4" w:rsidP="00A22AAA">
      <w:pPr>
        <w:pStyle w:val="paragraph"/>
      </w:pPr>
      <w:r w:rsidRPr="00A22AAA">
        <w:tab/>
        <w:t>(a)</w:t>
      </w:r>
      <w:r w:rsidRPr="00A22AAA">
        <w:tab/>
        <w:t>to be assessed; and</w:t>
      </w:r>
    </w:p>
    <w:p w:rsidR="006706C4" w:rsidRPr="00A22AAA" w:rsidRDefault="006706C4" w:rsidP="00A22AAA">
      <w:pPr>
        <w:pStyle w:val="paragraph"/>
      </w:pPr>
      <w:r w:rsidRPr="00A22AAA">
        <w:tab/>
        <w:t>(b)</w:t>
      </w:r>
      <w:r w:rsidRPr="00A22AAA">
        <w:tab/>
        <w:t>to pay tax;</w:t>
      </w:r>
    </w:p>
    <w:p w:rsidR="006706C4" w:rsidRPr="00A22AAA" w:rsidRDefault="006706C4" w:rsidP="00A22AAA">
      <w:pPr>
        <w:pStyle w:val="subsection2"/>
        <w:rPr>
          <w:i/>
        </w:rPr>
      </w:pPr>
      <w:r w:rsidRPr="00A22AAA">
        <w:lastRenderedPageBreak/>
        <w:t>under section</w:t>
      </w:r>
      <w:r w:rsidR="00A22AAA" w:rsidRPr="00A22AAA">
        <w:t> </w:t>
      </w:r>
      <w:r w:rsidRPr="00A22AAA">
        <w:t xml:space="preserve">98 of the </w:t>
      </w:r>
      <w:r w:rsidRPr="00A22AAA">
        <w:rPr>
          <w:i/>
        </w:rPr>
        <w:t>Income Tax Assessment Act 1936</w:t>
      </w:r>
      <w:r w:rsidRPr="00A22AAA">
        <w:t xml:space="preserve"> in relation to the trust estate in respect of a beneficiary to the extent that the beneficiary was a foreign resident or </w:t>
      </w:r>
      <w:r w:rsidR="00A22AAA" w:rsidRPr="00A22AAA">
        <w:rPr>
          <w:position w:val="6"/>
          <w:sz w:val="16"/>
        </w:rPr>
        <w:t>*</w:t>
      </w:r>
      <w:r w:rsidRPr="00A22AAA">
        <w:t>temporary resident.</w:t>
      </w:r>
    </w:p>
    <w:p w:rsidR="006706C4" w:rsidRPr="00A22AAA" w:rsidRDefault="006706C4" w:rsidP="00A22AAA">
      <w:pPr>
        <w:pStyle w:val="subsection"/>
      </w:pPr>
      <w:r w:rsidRPr="00A22AAA">
        <w:tab/>
        <w:t>(2)</w:t>
      </w:r>
      <w:r w:rsidRPr="00A22AAA">
        <w:tab/>
        <w:t xml:space="preserve">This section applies to a </w:t>
      </w:r>
      <w:r w:rsidR="00A22AAA" w:rsidRPr="00A22AAA">
        <w:rPr>
          <w:position w:val="6"/>
          <w:sz w:val="16"/>
        </w:rPr>
        <w:t>*</w:t>
      </w:r>
      <w:r w:rsidRPr="00A22AAA">
        <w:t>discount capital gain of a trust estate if:</w:t>
      </w:r>
    </w:p>
    <w:p w:rsidR="006706C4" w:rsidRPr="00A22AAA" w:rsidRDefault="006706C4" w:rsidP="00A22AAA">
      <w:pPr>
        <w:pStyle w:val="paragraph"/>
      </w:pPr>
      <w:r w:rsidRPr="00A22AAA">
        <w:tab/>
        <w:t>(a)</w:t>
      </w:r>
      <w:r w:rsidRPr="00A22AAA">
        <w:tab/>
        <w:t>you are the trustee of that trust; and</w:t>
      </w:r>
    </w:p>
    <w:p w:rsidR="006706C4" w:rsidRPr="00A22AAA" w:rsidRDefault="006706C4" w:rsidP="00A22AAA">
      <w:pPr>
        <w:pStyle w:val="paragraph"/>
      </w:pPr>
      <w:r w:rsidRPr="00A22AAA">
        <w:tab/>
        <w:t>(b)</w:t>
      </w:r>
      <w:r w:rsidRPr="00A22AAA">
        <w:tab/>
        <w:t>section</w:t>
      </w:r>
      <w:r w:rsidR="00A22AAA" w:rsidRPr="00A22AAA">
        <w:t> </w:t>
      </w:r>
      <w:r w:rsidRPr="00A22AAA">
        <w:t>115</w:t>
      </w:r>
      <w:r w:rsidR="00A22AAA">
        <w:noBreakHyphen/>
      </w:r>
      <w:r w:rsidRPr="00A22AAA">
        <w:t>220 applies to you in relation to the discount capital gain and a beneficiary of the trust who is an individual.</w:t>
      </w:r>
    </w:p>
    <w:p w:rsidR="006706C4" w:rsidRPr="00A22AAA" w:rsidRDefault="006706C4" w:rsidP="00A22AAA">
      <w:pPr>
        <w:pStyle w:val="subsection"/>
      </w:pPr>
      <w:r w:rsidRPr="00A22AAA">
        <w:tab/>
        <w:t>(3)</w:t>
      </w:r>
      <w:r w:rsidRPr="00A22AAA">
        <w:tab/>
        <w:t xml:space="preserve">The percentage resulting from this section is the same as the </w:t>
      </w:r>
      <w:r w:rsidR="00A22AAA" w:rsidRPr="00A22AAA">
        <w:rPr>
          <w:position w:val="6"/>
          <w:sz w:val="16"/>
        </w:rPr>
        <w:t>*</w:t>
      </w:r>
      <w:r w:rsidRPr="00A22AAA">
        <w:t xml:space="preserve">discount percentage for the corresponding </w:t>
      </w:r>
      <w:r w:rsidR="00A22AAA" w:rsidRPr="00A22AAA">
        <w:rPr>
          <w:position w:val="6"/>
          <w:sz w:val="16"/>
        </w:rPr>
        <w:t>*</w:t>
      </w:r>
      <w:r w:rsidRPr="00A22AAA">
        <w:t>discount capital gain the beneficiary would have made for the purposes of Division</w:t>
      </w:r>
      <w:r w:rsidR="00A22AAA" w:rsidRPr="00A22AAA">
        <w:t> </w:t>
      </w:r>
      <w:r w:rsidRPr="00A22AAA">
        <w:t>102 had section</w:t>
      </w:r>
      <w:r w:rsidR="00A22AAA" w:rsidRPr="00A22AAA">
        <w:t> </w:t>
      </w:r>
      <w:r w:rsidRPr="00A22AAA">
        <w:t>115</w:t>
      </w:r>
      <w:r w:rsidR="00A22AAA">
        <w:noBreakHyphen/>
      </w:r>
      <w:r w:rsidRPr="00A22AAA">
        <w:t>215 applied to the beneficiary.</w:t>
      </w:r>
    </w:p>
    <w:p w:rsidR="006706C4" w:rsidRPr="00A22AAA" w:rsidRDefault="006706C4" w:rsidP="00A22AAA">
      <w:pPr>
        <w:pStyle w:val="ActHead6"/>
        <w:pageBreakBefore/>
      </w:pPr>
      <w:bookmarkStart w:id="113" w:name="_Toc357426822"/>
      <w:r w:rsidRPr="00A22AAA">
        <w:rPr>
          <w:rStyle w:val="CharAmSchNo"/>
        </w:rPr>
        <w:lastRenderedPageBreak/>
        <w:t>Schedule</w:t>
      </w:r>
      <w:r w:rsidR="00A22AAA" w:rsidRPr="00A22AAA">
        <w:rPr>
          <w:rStyle w:val="CharAmSchNo"/>
        </w:rPr>
        <w:t> </w:t>
      </w:r>
      <w:r w:rsidRPr="00A22AAA">
        <w:rPr>
          <w:rStyle w:val="CharAmSchNo"/>
        </w:rPr>
        <w:t>8</w:t>
      </w:r>
      <w:r w:rsidRPr="00A22AAA">
        <w:t>—</w:t>
      </w:r>
      <w:r w:rsidRPr="00A22AAA">
        <w:rPr>
          <w:rStyle w:val="CharAmSchText"/>
        </w:rPr>
        <w:t>Tax exemption for payments under Defence Abuse Reparation Scheme</w:t>
      </w:r>
      <w:bookmarkEnd w:id="113"/>
    </w:p>
    <w:p w:rsidR="006706C4" w:rsidRPr="00A22AAA" w:rsidRDefault="006706C4" w:rsidP="00A22AAA">
      <w:pPr>
        <w:pStyle w:val="Header"/>
      </w:pPr>
      <w:r w:rsidRPr="00A22AAA">
        <w:rPr>
          <w:rStyle w:val="CharAmPartNo"/>
        </w:rPr>
        <w:t xml:space="preserve"> </w:t>
      </w:r>
      <w:r w:rsidRPr="00A22AAA">
        <w:rPr>
          <w:rStyle w:val="CharAmPartText"/>
        </w:rPr>
        <w:t xml:space="preserve"> </w:t>
      </w:r>
    </w:p>
    <w:p w:rsidR="006706C4" w:rsidRPr="00A22AAA" w:rsidRDefault="006706C4" w:rsidP="00A22AAA">
      <w:pPr>
        <w:pStyle w:val="ActHead9"/>
        <w:rPr>
          <w:i w:val="0"/>
        </w:rPr>
      </w:pPr>
      <w:bookmarkStart w:id="114" w:name="_Toc357426823"/>
      <w:r w:rsidRPr="00A22AAA">
        <w:t>Income Tax Assessment Act 1997</w:t>
      </w:r>
      <w:bookmarkEnd w:id="114"/>
    </w:p>
    <w:p w:rsidR="006706C4" w:rsidRPr="00A22AAA" w:rsidRDefault="006706C4" w:rsidP="00A22AAA">
      <w:pPr>
        <w:pStyle w:val="ItemHead"/>
      </w:pPr>
      <w:r w:rsidRPr="00A22AAA">
        <w:t>1  Section</w:t>
      </w:r>
      <w:r w:rsidR="00A22AAA" w:rsidRPr="00A22AAA">
        <w:t> </w:t>
      </w:r>
      <w:r w:rsidRPr="00A22AAA">
        <w:t>11</w:t>
      </w:r>
      <w:r w:rsidR="00A22AAA">
        <w:noBreakHyphen/>
      </w:r>
      <w:r w:rsidRPr="00A22AAA">
        <w:t>15 (table item headed “defence”)</w:t>
      </w:r>
    </w:p>
    <w:p w:rsidR="006706C4" w:rsidRPr="00A22AAA" w:rsidRDefault="006706C4" w:rsidP="00A22AAA">
      <w:pPr>
        <w:pStyle w:val="Item"/>
      </w:pPr>
      <w:r w:rsidRPr="00A22AAA">
        <w:t>Before:</w:t>
      </w:r>
    </w:p>
    <w:tbl>
      <w:tblPr>
        <w:tblW w:w="7203" w:type="dxa"/>
        <w:tblInd w:w="106" w:type="dxa"/>
        <w:tblLayout w:type="fixed"/>
        <w:tblCellMar>
          <w:left w:w="107" w:type="dxa"/>
          <w:right w:w="107" w:type="dxa"/>
        </w:tblCellMar>
        <w:tblLook w:val="0000" w:firstRow="0" w:lastRow="0" w:firstColumn="0" w:lastColumn="0" w:noHBand="0" w:noVBand="0"/>
      </w:tblPr>
      <w:tblGrid>
        <w:gridCol w:w="5388"/>
        <w:gridCol w:w="1815"/>
      </w:tblGrid>
      <w:tr w:rsidR="006706C4" w:rsidRPr="00A22AAA" w:rsidTr="00E764A4">
        <w:trPr>
          <w:cantSplit/>
        </w:trPr>
        <w:tc>
          <w:tcPr>
            <w:tcW w:w="5388" w:type="dxa"/>
          </w:tcPr>
          <w:p w:rsidR="006706C4" w:rsidRPr="00A22AAA" w:rsidRDefault="006706C4" w:rsidP="00A22AAA">
            <w:pPr>
              <w:pStyle w:val="tableIndentText"/>
              <w:keepNext/>
              <w:rPr>
                <w:rFonts w:ascii="Times New Roman" w:hAnsi="Times New Roman"/>
              </w:rPr>
            </w:pPr>
            <w:r w:rsidRPr="00A22AAA">
              <w:rPr>
                <w:rFonts w:ascii="Times New Roman" w:hAnsi="Times New Roman"/>
              </w:rPr>
              <w:t>Defence Force member, allowances</w:t>
            </w:r>
            <w:r w:rsidRPr="00A22AAA">
              <w:rPr>
                <w:rFonts w:ascii="Times New Roman" w:hAnsi="Times New Roman"/>
              </w:rPr>
              <w:tab/>
            </w:r>
          </w:p>
        </w:tc>
        <w:tc>
          <w:tcPr>
            <w:tcW w:w="1815" w:type="dxa"/>
          </w:tcPr>
          <w:p w:rsidR="006706C4" w:rsidRPr="00A22AAA" w:rsidRDefault="006706C4" w:rsidP="00A22AAA">
            <w:pPr>
              <w:pStyle w:val="tableText0"/>
              <w:keepNext/>
              <w:spacing w:line="240" w:lineRule="auto"/>
            </w:pPr>
            <w:r w:rsidRPr="00A22AAA">
              <w:t>51</w:t>
            </w:r>
            <w:r w:rsidR="00A22AAA">
              <w:noBreakHyphen/>
            </w:r>
            <w:r w:rsidRPr="00A22AAA">
              <w:t>5</w:t>
            </w:r>
          </w:p>
        </w:tc>
      </w:tr>
    </w:tbl>
    <w:p w:rsidR="006706C4" w:rsidRPr="00A22AAA" w:rsidRDefault="006706C4" w:rsidP="00A22AAA">
      <w:pPr>
        <w:pStyle w:val="Item"/>
      </w:pPr>
      <w:r w:rsidRPr="00A22AAA">
        <w:t>insert:</w:t>
      </w:r>
    </w:p>
    <w:tbl>
      <w:tblPr>
        <w:tblW w:w="7203" w:type="dxa"/>
        <w:tblInd w:w="106" w:type="dxa"/>
        <w:tblLayout w:type="fixed"/>
        <w:tblCellMar>
          <w:left w:w="107" w:type="dxa"/>
          <w:right w:w="107" w:type="dxa"/>
        </w:tblCellMar>
        <w:tblLook w:val="0000" w:firstRow="0" w:lastRow="0" w:firstColumn="0" w:lastColumn="0" w:noHBand="0" w:noVBand="0"/>
      </w:tblPr>
      <w:tblGrid>
        <w:gridCol w:w="5388"/>
        <w:gridCol w:w="1815"/>
      </w:tblGrid>
      <w:tr w:rsidR="006706C4" w:rsidRPr="00A22AAA" w:rsidTr="00E764A4">
        <w:trPr>
          <w:cantSplit/>
        </w:trPr>
        <w:tc>
          <w:tcPr>
            <w:tcW w:w="5388" w:type="dxa"/>
          </w:tcPr>
          <w:p w:rsidR="006706C4" w:rsidRPr="00A22AAA" w:rsidRDefault="006706C4" w:rsidP="00A22AAA">
            <w:pPr>
              <w:pStyle w:val="tableIndentText"/>
              <w:keepNext/>
              <w:rPr>
                <w:rFonts w:ascii="Times New Roman" w:hAnsi="Times New Roman"/>
              </w:rPr>
            </w:pPr>
            <w:r w:rsidRPr="00A22AAA">
              <w:rPr>
                <w:rFonts w:ascii="Times New Roman" w:hAnsi="Times New Roman"/>
              </w:rPr>
              <w:t>Defence Abuse Reparation Scheme, payments under</w:t>
            </w:r>
            <w:r w:rsidRPr="00A22AAA">
              <w:rPr>
                <w:rFonts w:ascii="Times New Roman" w:hAnsi="Times New Roman"/>
              </w:rPr>
              <w:tab/>
            </w:r>
          </w:p>
        </w:tc>
        <w:tc>
          <w:tcPr>
            <w:tcW w:w="1815" w:type="dxa"/>
          </w:tcPr>
          <w:p w:rsidR="006706C4" w:rsidRPr="00A22AAA" w:rsidRDefault="006706C4" w:rsidP="00A22AAA">
            <w:pPr>
              <w:pStyle w:val="tableText0"/>
              <w:keepNext/>
              <w:spacing w:line="240" w:lineRule="auto"/>
            </w:pPr>
            <w:r w:rsidRPr="00A22AAA">
              <w:t>51</w:t>
            </w:r>
            <w:r w:rsidR="00A22AAA">
              <w:noBreakHyphen/>
            </w:r>
            <w:r w:rsidRPr="00A22AAA">
              <w:t>5</w:t>
            </w:r>
          </w:p>
        </w:tc>
      </w:tr>
    </w:tbl>
    <w:p w:rsidR="006706C4" w:rsidRPr="00A22AAA" w:rsidRDefault="006706C4" w:rsidP="00A22AAA">
      <w:pPr>
        <w:pStyle w:val="ItemHead"/>
      </w:pPr>
      <w:r w:rsidRPr="00A22AAA">
        <w:t>2  Section</w:t>
      </w:r>
      <w:r w:rsidR="00A22AAA" w:rsidRPr="00A22AAA">
        <w:t> </w:t>
      </w:r>
      <w:r w:rsidRPr="00A22AAA">
        <w:t>51</w:t>
      </w:r>
      <w:r w:rsidR="00A22AAA">
        <w:noBreakHyphen/>
      </w:r>
      <w:r w:rsidRPr="00A22AAA">
        <w:t>5 (at the end of the table)</w:t>
      </w:r>
    </w:p>
    <w:p w:rsidR="006706C4" w:rsidRPr="00A22AAA" w:rsidRDefault="006706C4" w:rsidP="00A22AAA">
      <w:pPr>
        <w:pStyle w:val="Item"/>
      </w:pPr>
      <w:r w:rsidRPr="00A22AAA">
        <w:t>Add:</w:t>
      </w:r>
    </w:p>
    <w:tbl>
      <w:tblPr>
        <w:tblW w:w="0" w:type="auto"/>
        <w:tblInd w:w="120" w:type="dxa"/>
        <w:tblLayout w:type="fixed"/>
        <w:tblLook w:val="0000" w:firstRow="0" w:lastRow="0" w:firstColumn="0" w:lastColumn="0" w:noHBand="0" w:noVBand="0"/>
      </w:tblPr>
      <w:tblGrid>
        <w:gridCol w:w="697"/>
        <w:gridCol w:w="1985"/>
        <w:gridCol w:w="2551"/>
        <w:gridCol w:w="1701"/>
      </w:tblGrid>
      <w:tr w:rsidR="006706C4" w:rsidRPr="00A22AAA" w:rsidTr="00E764A4">
        <w:tc>
          <w:tcPr>
            <w:tcW w:w="697" w:type="dxa"/>
            <w:shd w:val="clear" w:color="auto" w:fill="auto"/>
          </w:tcPr>
          <w:p w:rsidR="006706C4" w:rsidRPr="00A22AAA" w:rsidRDefault="006706C4" w:rsidP="00A22AAA">
            <w:pPr>
              <w:pStyle w:val="Tabletext"/>
            </w:pPr>
            <w:r w:rsidRPr="00A22AAA">
              <w:t>1.7</w:t>
            </w:r>
          </w:p>
        </w:tc>
        <w:tc>
          <w:tcPr>
            <w:tcW w:w="1985" w:type="dxa"/>
            <w:shd w:val="clear" w:color="auto" w:fill="auto"/>
          </w:tcPr>
          <w:p w:rsidR="006706C4" w:rsidRPr="00A22AAA" w:rsidRDefault="006706C4" w:rsidP="00A22AAA">
            <w:pPr>
              <w:pStyle w:val="Tabletext"/>
            </w:pPr>
            <w:r w:rsidRPr="00A22AAA">
              <w:t>a recipient of a payment from the Commonwealth under the Defence Abuse Reparation Scheme</w:t>
            </w:r>
          </w:p>
        </w:tc>
        <w:tc>
          <w:tcPr>
            <w:tcW w:w="2551" w:type="dxa"/>
            <w:shd w:val="clear" w:color="auto" w:fill="auto"/>
          </w:tcPr>
          <w:p w:rsidR="006706C4" w:rsidRPr="00A22AAA" w:rsidRDefault="006706C4" w:rsidP="00A22AAA">
            <w:pPr>
              <w:pStyle w:val="Tabletext"/>
            </w:pPr>
            <w:r w:rsidRPr="00A22AAA">
              <w:t>the payment</w:t>
            </w:r>
          </w:p>
        </w:tc>
        <w:tc>
          <w:tcPr>
            <w:tcW w:w="1701" w:type="dxa"/>
            <w:shd w:val="clear" w:color="auto" w:fill="auto"/>
          </w:tcPr>
          <w:p w:rsidR="006706C4" w:rsidRPr="00A22AAA" w:rsidRDefault="006706C4" w:rsidP="00A22AAA">
            <w:pPr>
              <w:pStyle w:val="Tabletext"/>
            </w:pPr>
            <w:r w:rsidRPr="00A22AAA">
              <w:t>none</w:t>
            </w:r>
          </w:p>
        </w:tc>
      </w:tr>
    </w:tbl>
    <w:p w:rsidR="006706C4" w:rsidRPr="00A22AAA" w:rsidRDefault="006706C4" w:rsidP="00A22AAA">
      <w:pPr>
        <w:pStyle w:val="ItemHead"/>
      </w:pPr>
      <w:r w:rsidRPr="00A22AAA">
        <w:t>3  Application of amendments</w:t>
      </w:r>
    </w:p>
    <w:p w:rsidR="006706C4" w:rsidRPr="00A22AAA" w:rsidRDefault="006706C4" w:rsidP="00A22AAA">
      <w:pPr>
        <w:pStyle w:val="Item"/>
      </w:pPr>
      <w:r w:rsidRPr="00A22AAA">
        <w:t>The amendments made by this Schedule apply in relation to the 2012</w:t>
      </w:r>
      <w:r w:rsidR="00A22AAA">
        <w:noBreakHyphen/>
      </w:r>
      <w:r w:rsidRPr="00A22AAA">
        <w:t>13 income year and later income years.</w:t>
      </w:r>
    </w:p>
    <w:p w:rsidR="00C95691" w:rsidRPr="00A22AAA" w:rsidRDefault="00C95691" w:rsidP="00A22AAA">
      <w:pPr>
        <w:pStyle w:val="ActHead6"/>
        <w:pageBreakBefore/>
      </w:pPr>
      <w:bookmarkStart w:id="115" w:name="_Toc357426824"/>
      <w:r w:rsidRPr="00A22AAA">
        <w:rPr>
          <w:rStyle w:val="CharAmSchNo"/>
        </w:rPr>
        <w:lastRenderedPageBreak/>
        <w:t>Schedule</w:t>
      </w:r>
      <w:r w:rsidR="00A22AAA" w:rsidRPr="00A22AAA">
        <w:rPr>
          <w:rStyle w:val="CharAmSchNo"/>
        </w:rPr>
        <w:t> </w:t>
      </w:r>
      <w:r w:rsidRPr="00A22AAA">
        <w:rPr>
          <w:rStyle w:val="CharAmSchNo"/>
        </w:rPr>
        <w:t>9</w:t>
      </w:r>
      <w:r w:rsidRPr="00A22AAA">
        <w:t>—</w:t>
      </w:r>
      <w:r w:rsidRPr="00A22AAA">
        <w:rPr>
          <w:rStyle w:val="CharAmSchText"/>
        </w:rPr>
        <w:t>GST</w:t>
      </w:r>
      <w:r w:rsidR="00A22AAA" w:rsidRPr="00A22AAA">
        <w:rPr>
          <w:rStyle w:val="CharAmSchText"/>
        </w:rPr>
        <w:noBreakHyphen/>
      </w:r>
      <w:r w:rsidRPr="00A22AAA">
        <w:rPr>
          <w:rStyle w:val="CharAmSchText"/>
        </w:rPr>
        <w:t>free treatment for National Disability Insurance Scheme funded supports</w:t>
      </w:r>
      <w:bookmarkEnd w:id="115"/>
    </w:p>
    <w:p w:rsidR="00C95691" w:rsidRPr="00A22AAA" w:rsidRDefault="00C95691" w:rsidP="00A22AAA">
      <w:pPr>
        <w:pStyle w:val="Header"/>
      </w:pPr>
      <w:r w:rsidRPr="00A22AAA">
        <w:rPr>
          <w:rStyle w:val="CharAmPartNo"/>
        </w:rPr>
        <w:t xml:space="preserve"> </w:t>
      </w:r>
      <w:r w:rsidRPr="00A22AAA">
        <w:rPr>
          <w:rStyle w:val="CharAmPartText"/>
        </w:rPr>
        <w:t xml:space="preserve"> </w:t>
      </w:r>
    </w:p>
    <w:p w:rsidR="00C95691" w:rsidRPr="00A22AAA" w:rsidRDefault="00C95691" w:rsidP="00A22AAA">
      <w:pPr>
        <w:pStyle w:val="ActHead9"/>
        <w:rPr>
          <w:i w:val="0"/>
        </w:rPr>
      </w:pPr>
      <w:bookmarkStart w:id="116" w:name="_Toc357426825"/>
      <w:r w:rsidRPr="00A22AAA">
        <w:t>A New Tax System (Goods and Services Tax) Act 1999</w:t>
      </w:r>
      <w:bookmarkEnd w:id="116"/>
    </w:p>
    <w:p w:rsidR="00C95691" w:rsidRPr="00A22AAA" w:rsidRDefault="00C95691" w:rsidP="00A22AAA">
      <w:pPr>
        <w:pStyle w:val="ItemHead"/>
      </w:pPr>
      <w:r w:rsidRPr="00A22AAA">
        <w:t>1  After section</w:t>
      </w:r>
      <w:r w:rsidR="00A22AAA" w:rsidRPr="00A22AAA">
        <w:t> </w:t>
      </w:r>
      <w:r w:rsidRPr="00A22AAA">
        <w:t>38</w:t>
      </w:r>
      <w:r w:rsidR="00A22AAA">
        <w:noBreakHyphen/>
      </w:r>
      <w:r w:rsidRPr="00A22AAA">
        <w:t>35</w:t>
      </w:r>
    </w:p>
    <w:p w:rsidR="00C95691" w:rsidRPr="00A22AAA" w:rsidRDefault="00C95691" w:rsidP="00A22AAA">
      <w:pPr>
        <w:pStyle w:val="Item"/>
      </w:pPr>
      <w:r w:rsidRPr="00A22AAA">
        <w:t>Insert:</w:t>
      </w:r>
    </w:p>
    <w:p w:rsidR="00C95691" w:rsidRPr="00A22AAA" w:rsidRDefault="00C95691" w:rsidP="00A22AAA">
      <w:pPr>
        <w:pStyle w:val="ActHead5"/>
      </w:pPr>
      <w:bookmarkStart w:id="117" w:name="_Toc357426826"/>
      <w:r w:rsidRPr="00A22AAA">
        <w:rPr>
          <w:rStyle w:val="CharSectno"/>
        </w:rPr>
        <w:t>38</w:t>
      </w:r>
      <w:r w:rsidR="00A22AAA" w:rsidRPr="00A22AAA">
        <w:rPr>
          <w:rStyle w:val="CharSectno"/>
        </w:rPr>
        <w:noBreakHyphen/>
      </w:r>
      <w:r w:rsidRPr="00A22AAA">
        <w:rPr>
          <w:rStyle w:val="CharSectno"/>
        </w:rPr>
        <w:t>38</w:t>
      </w:r>
      <w:r w:rsidRPr="00A22AAA">
        <w:t xml:space="preserve">  Disability support provided to NDIS participants</w:t>
      </w:r>
      <w:bookmarkEnd w:id="117"/>
    </w:p>
    <w:p w:rsidR="00C95691" w:rsidRPr="00A22AAA" w:rsidRDefault="00C95691" w:rsidP="00A22AAA">
      <w:pPr>
        <w:pStyle w:val="subsection"/>
      </w:pPr>
      <w:r w:rsidRPr="00A22AAA">
        <w:tab/>
      </w:r>
      <w:r w:rsidRPr="00A22AAA">
        <w:tab/>
        <w:t xml:space="preserve">A supply is </w:t>
      </w:r>
      <w:r w:rsidRPr="00A22AAA">
        <w:rPr>
          <w:b/>
          <w:i/>
        </w:rPr>
        <w:t>GST</w:t>
      </w:r>
      <w:r w:rsidR="00A22AAA">
        <w:rPr>
          <w:b/>
          <w:i/>
        </w:rPr>
        <w:noBreakHyphen/>
      </w:r>
      <w:r w:rsidRPr="00A22AAA">
        <w:rPr>
          <w:b/>
          <w:i/>
        </w:rPr>
        <w:t>free</w:t>
      </w:r>
      <w:r w:rsidRPr="00A22AAA">
        <w:t xml:space="preserve"> if the supply:</w:t>
      </w:r>
    </w:p>
    <w:p w:rsidR="00C95691" w:rsidRPr="00A22AAA" w:rsidRDefault="00C95691" w:rsidP="00A22AAA">
      <w:pPr>
        <w:pStyle w:val="paragraph"/>
      </w:pPr>
      <w:r w:rsidRPr="00A22AAA">
        <w:tab/>
        <w:t>(a)</w:t>
      </w:r>
      <w:r w:rsidRPr="00A22AAA">
        <w:tab/>
        <w:t xml:space="preserve">is a supply to a participant (within the meaning of the </w:t>
      </w:r>
      <w:r w:rsidRPr="00A22AAA">
        <w:rPr>
          <w:i/>
        </w:rPr>
        <w:t>National Disability Insurance Scheme Act 2013</w:t>
      </w:r>
      <w:r w:rsidRPr="00A22AAA">
        <w:t>) for whom a participant’s plan is in effect under section</w:t>
      </w:r>
      <w:r w:rsidR="00A22AAA" w:rsidRPr="00A22AAA">
        <w:t> </w:t>
      </w:r>
      <w:r w:rsidRPr="00A22AAA">
        <w:t>37 of that Act; and</w:t>
      </w:r>
    </w:p>
    <w:p w:rsidR="00C95691" w:rsidRPr="00A22AAA" w:rsidRDefault="00C95691" w:rsidP="00A22AAA">
      <w:pPr>
        <w:pStyle w:val="paragraph"/>
      </w:pPr>
      <w:r w:rsidRPr="00A22AAA">
        <w:tab/>
        <w:t>(b)</w:t>
      </w:r>
      <w:r w:rsidRPr="00A22AAA">
        <w:tab/>
        <w:t>is a supply of one or more of the reasonable and necessary supports specified in the statement included, under subsection</w:t>
      </w:r>
      <w:r w:rsidR="00A22AAA" w:rsidRPr="00A22AAA">
        <w:t> </w:t>
      </w:r>
      <w:r w:rsidRPr="00A22AAA">
        <w:t>33(2) of that Act, in the participant’s plan; and</w:t>
      </w:r>
    </w:p>
    <w:p w:rsidR="00C95691" w:rsidRPr="00A22AAA" w:rsidRDefault="00C95691" w:rsidP="00A22AAA">
      <w:pPr>
        <w:pStyle w:val="paragraph"/>
      </w:pPr>
      <w:r w:rsidRPr="00A22AAA">
        <w:tab/>
        <w:t>(c)</w:t>
      </w:r>
      <w:r w:rsidRPr="00A22AAA">
        <w:tab/>
        <w:t>is made under a written agreement, between the supplier and the participant or another person, that:</w:t>
      </w:r>
    </w:p>
    <w:p w:rsidR="00C95691" w:rsidRPr="00A22AAA" w:rsidRDefault="00C95691" w:rsidP="00A22AAA">
      <w:pPr>
        <w:pStyle w:val="paragraphsub"/>
      </w:pPr>
      <w:r w:rsidRPr="00A22AAA">
        <w:tab/>
        <w:t>(i)</w:t>
      </w:r>
      <w:r w:rsidRPr="00A22AAA">
        <w:tab/>
        <w:t>identifies the participant; and</w:t>
      </w:r>
    </w:p>
    <w:p w:rsidR="00C95691" w:rsidRPr="00A22AAA" w:rsidRDefault="00C95691" w:rsidP="00A22AAA">
      <w:pPr>
        <w:pStyle w:val="paragraphsub"/>
      </w:pPr>
      <w:r w:rsidRPr="00A22AAA">
        <w:tab/>
        <w:t>(ii)</w:t>
      </w:r>
      <w:r w:rsidRPr="00A22AAA">
        <w:tab/>
        <w:t>states that the supply is a supply of one or more of the reasonable and necessary supports specified in the statement included, under subsection</w:t>
      </w:r>
      <w:r w:rsidR="00A22AAA" w:rsidRPr="00A22AAA">
        <w:t> </w:t>
      </w:r>
      <w:r w:rsidRPr="00A22AAA">
        <w:t>33(2) of that Act, in the participant’s plan; and</w:t>
      </w:r>
    </w:p>
    <w:p w:rsidR="00C95691" w:rsidRPr="00A22AAA" w:rsidRDefault="00C95691" w:rsidP="00A22AAA">
      <w:pPr>
        <w:pStyle w:val="paragraph"/>
      </w:pPr>
      <w:r w:rsidRPr="00A22AAA">
        <w:tab/>
        <w:t>(d)</w:t>
      </w:r>
      <w:r w:rsidRPr="00A22AAA">
        <w:tab/>
        <w:t xml:space="preserve">is of a kind that the </w:t>
      </w:r>
      <w:r w:rsidR="00A22AAA" w:rsidRPr="00A22AAA">
        <w:rPr>
          <w:position w:val="6"/>
          <w:sz w:val="16"/>
        </w:rPr>
        <w:t>*</w:t>
      </w:r>
      <w:r w:rsidRPr="00A22AAA">
        <w:t>Disability Services Minister has determined in writing.</w:t>
      </w:r>
    </w:p>
    <w:p w:rsidR="00C95691" w:rsidRPr="00A22AAA" w:rsidRDefault="00C95691" w:rsidP="00A22AAA">
      <w:pPr>
        <w:pStyle w:val="ItemHead"/>
      </w:pPr>
      <w:r w:rsidRPr="00A22AAA">
        <w:t>2  At the end of section</w:t>
      </w:r>
      <w:r w:rsidR="00A22AAA" w:rsidRPr="00A22AAA">
        <w:t> </w:t>
      </w:r>
      <w:r w:rsidRPr="00A22AAA">
        <w:t>177</w:t>
      </w:r>
      <w:r w:rsidR="00A22AAA">
        <w:noBreakHyphen/>
      </w:r>
      <w:r w:rsidRPr="00A22AAA">
        <w:t>10</w:t>
      </w:r>
    </w:p>
    <w:p w:rsidR="00C95691" w:rsidRPr="00A22AAA" w:rsidRDefault="00C95691" w:rsidP="00A22AAA">
      <w:pPr>
        <w:pStyle w:val="Item"/>
      </w:pPr>
      <w:r w:rsidRPr="00A22AAA">
        <w:t>Add:</w:t>
      </w:r>
    </w:p>
    <w:p w:rsidR="00C95691" w:rsidRPr="00A22AAA" w:rsidRDefault="00C95691" w:rsidP="00A22AAA">
      <w:pPr>
        <w:pStyle w:val="subsection"/>
      </w:pPr>
      <w:r w:rsidRPr="00A22AAA">
        <w:tab/>
        <w:t>(5)</w:t>
      </w:r>
      <w:r w:rsidRPr="00A22AAA">
        <w:tab/>
        <w:t xml:space="preserve">The </w:t>
      </w:r>
      <w:r w:rsidR="00A22AAA" w:rsidRPr="00A22AAA">
        <w:rPr>
          <w:position w:val="6"/>
          <w:sz w:val="16"/>
        </w:rPr>
        <w:t>*</w:t>
      </w:r>
      <w:r w:rsidRPr="00A22AAA">
        <w:t>Disability Services Minister may, by legislative instrument, make a determination for the purposes of paragraph</w:t>
      </w:r>
      <w:r w:rsidR="00A22AAA" w:rsidRPr="00A22AAA">
        <w:t> </w:t>
      </w:r>
      <w:r w:rsidRPr="00A22AAA">
        <w:t>38</w:t>
      </w:r>
      <w:r w:rsidR="00A22AAA">
        <w:noBreakHyphen/>
      </w:r>
      <w:r w:rsidRPr="00A22AAA">
        <w:t>38(d).</w:t>
      </w:r>
    </w:p>
    <w:p w:rsidR="00C95691" w:rsidRPr="00A22AAA" w:rsidRDefault="00C95691" w:rsidP="00A22AAA">
      <w:pPr>
        <w:pStyle w:val="subsection"/>
      </w:pPr>
      <w:r w:rsidRPr="00A22AAA">
        <w:tab/>
        <w:t>(6)</w:t>
      </w:r>
      <w:r w:rsidRPr="00A22AAA">
        <w:tab/>
        <w:t>Despite subsection</w:t>
      </w:r>
      <w:r w:rsidR="00A22AAA" w:rsidRPr="00A22AAA">
        <w:t> </w:t>
      </w:r>
      <w:r w:rsidRPr="00A22AAA">
        <w:t xml:space="preserve">12(2) of the </w:t>
      </w:r>
      <w:r w:rsidRPr="00A22AAA">
        <w:rPr>
          <w:i/>
        </w:rPr>
        <w:t>Legislative Instruments Act 2003</w:t>
      </w:r>
      <w:r w:rsidRPr="00A22AAA">
        <w:t xml:space="preserve">, determinations made under </w:t>
      </w:r>
      <w:r w:rsidR="00A22AAA" w:rsidRPr="00A22AAA">
        <w:t>subsection (</w:t>
      </w:r>
      <w:r w:rsidRPr="00A22AAA">
        <w:t>5) of this section may be expressed to take effect from a date before the determinations are registered under that Act.</w:t>
      </w:r>
    </w:p>
    <w:p w:rsidR="00C95691" w:rsidRPr="00A22AAA" w:rsidRDefault="00C95691" w:rsidP="00A22AAA">
      <w:pPr>
        <w:pStyle w:val="ItemHead"/>
      </w:pPr>
      <w:r w:rsidRPr="00A22AAA">
        <w:lastRenderedPageBreak/>
        <w:t>3  Section</w:t>
      </w:r>
      <w:r w:rsidR="00A22AAA" w:rsidRPr="00A22AAA">
        <w:t> </w:t>
      </w:r>
      <w:r w:rsidRPr="00A22AAA">
        <w:t>195</w:t>
      </w:r>
      <w:r w:rsidR="00A22AAA">
        <w:noBreakHyphen/>
      </w:r>
      <w:r w:rsidRPr="00A22AAA">
        <w:t>1</w:t>
      </w:r>
    </w:p>
    <w:p w:rsidR="00C95691" w:rsidRPr="00A22AAA" w:rsidRDefault="00C95691" w:rsidP="00A22AAA">
      <w:pPr>
        <w:pStyle w:val="Item"/>
      </w:pPr>
      <w:r w:rsidRPr="00A22AAA">
        <w:t>Insert:</w:t>
      </w:r>
    </w:p>
    <w:p w:rsidR="00C95691" w:rsidRPr="00A22AAA" w:rsidRDefault="00C95691" w:rsidP="00A22AAA">
      <w:pPr>
        <w:pStyle w:val="Definition"/>
      </w:pPr>
      <w:r w:rsidRPr="00A22AAA">
        <w:rPr>
          <w:b/>
          <w:i/>
        </w:rPr>
        <w:t>Disability Services Minister</w:t>
      </w:r>
      <w:r w:rsidRPr="00A22AAA">
        <w:t xml:space="preserve"> means the Minister administering the </w:t>
      </w:r>
      <w:r w:rsidRPr="00A22AAA">
        <w:rPr>
          <w:i/>
        </w:rPr>
        <w:t>National Disability Insurance Scheme Act 2013</w:t>
      </w:r>
      <w:r w:rsidRPr="00A22AAA">
        <w:t>.</w:t>
      </w:r>
    </w:p>
    <w:p w:rsidR="00C95691" w:rsidRPr="00A22AAA" w:rsidRDefault="00C95691" w:rsidP="00A22AAA">
      <w:pPr>
        <w:pStyle w:val="ItemHead"/>
      </w:pPr>
      <w:r w:rsidRPr="00A22AAA">
        <w:t>4  Application</w:t>
      </w:r>
      <w:r w:rsidR="0060446B" w:rsidRPr="00A22AAA">
        <w:t xml:space="preserve"> of amendments</w:t>
      </w:r>
    </w:p>
    <w:p w:rsidR="00C95691" w:rsidRPr="00A22AAA" w:rsidRDefault="00C95691" w:rsidP="00A22AAA">
      <w:pPr>
        <w:pStyle w:val="Item"/>
      </w:pPr>
      <w:r w:rsidRPr="00A22AAA">
        <w:t>The amendments made by this Schedule apply in relation to supplies made on or after the commencement of section</w:t>
      </w:r>
      <w:r w:rsidR="00A22AAA" w:rsidRPr="00A22AAA">
        <w:t> </w:t>
      </w:r>
      <w:r w:rsidRPr="00A22AAA">
        <w:t xml:space="preserve">37 of the </w:t>
      </w:r>
      <w:r w:rsidRPr="00A22AAA">
        <w:rPr>
          <w:i/>
        </w:rPr>
        <w:t>National Disability Insurance Scheme Act 2013</w:t>
      </w:r>
      <w:r w:rsidRPr="00A22AAA">
        <w:t>.</w:t>
      </w:r>
    </w:p>
    <w:p w:rsidR="00B67CC3" w:rsidRPr="00A22AAA" w:rsidRDefault="00B67CC3" w:rsidP="00A22AAA">
      <w:pPr>
        <w:pStyle w:val="ActHead6"/>
        <w:pageBreakBefore/>
      </w:pPr>
      <w:bookmarkStart w:id="118" w:name="_Toc357426827"/>
      <w:r w:rsidRPr="00A22AAA">
        <w:rPr>
          <w:rStyle w:val="CharAmSchNo"/>
        </w:rPr>
        <w:lastRenderedPageBreak/>
        <w:t>Schedule</w:t>
      </w:r>
      <w:r w:rsidR="00A22AAA" w:rsidRPr="00A22AAA">
        <w:rPr>
          <w:rStyle w:val="CharAmSchNo"/>
        </w:rPr>
        <w:t> </w:t>
      </w:r>
      <w:r w:rsidRPr="00A22AAA">
        <w:rPr>
          <w:rStyle w:val="CharAmSchNo"/>
        </w:rPr>
        <w:t>10</w:t>
      </w:r>
      <w:r w:rsidRPr="00A22AAA">
        <w:t>—</w:t>
      </w:r>
      <w:r w:rsidRPr="00A22AAA">
        <w:rPr>
          <w:rStyle w:val="CharAmSchText"/>
        </w:rPr>
        <w:t>Deductible gift recipients</w:t>
      </w:r>
      <w:bookmarkEnd w:id="118"/>
    </w:p>
    <w:p w:rsidR="00B67CC3" w:rsidRPr="00A22AAA" w:rsidRDefault="00B67CC3" w:rsidP="00A22AAA">
      <w:pPr>
        <w:pStyle w:val="ActHead7"/>
      </w:pPr>
      <w:bookmarkStart w:id="119" w:name="_Toc357426828"/>
      <w:r w:rsidRPr="00A22AAA">
        <w:rPr>
          <w:rStyle w:val="CharAmPartNo"/>
        </w:rPr>
        <w:t>Part</w:t>
      </w:r>
      <w:r w:rsidR="00A22AAA" w:rsidRPr="00A22AAA">
        <w:rPr>
          <w:rStyle w:val="CharAmPartNo"/>
        </w:rPr>
        <w:t> </w:t>
      </w:r>
      <w:r w:rsidRPr="00A22AAA">
        <w:rPr>
          <w:rStyle w:val="CharAmPartNo"/>
        </w:rPr>
        <w:t>1</w:t>
      </w:r>
      <w:r w:rsidRPr="00A22AAA">
        <w:t>—</w:t>
      </w:r>
      <w:r w:rsidRPr="00A22AAA">
        <w:rPr>
          <w:rStyle w:val="CharAmPartText"/>
        </w:rPr>
        <w:t>Main amendments</w:t>
      </w:r>
      <w:bookmarkEnd w:id="119"/>
    </w:p>
    <w:p w:rsidR="00B67CC3" w:rsidRPr="00A22AAA" w:rsidRDefault="00B67CC3" w:rsidP="00A22AAA">
      <w:pPr>
        <w:pStyle w:val="ActHead9"/>
        <w:rPr>
          <w:i w:val="0"/>
        </w:rPr>
      </w:pPr>
      <w:bookmarkStart w:id="120" w:name="_Toc357426829"/>
      <w:r w:rsidRPr="00A22AAA">
        <w:t>Income Tax Assessment Act 1997</w:t>
      </w:r>
      <w:bookmarkEnd w:id="120"/>
    </w:p>
    <w:p w:rsidR="00B67CC3" w:rsidRPr="00A22AAA" w:rsidRDefault="00B67CC3" w:rsidP="00A22AAA">
      <w:pPr>
        <w:pStyle w:val="ItemHead"/>
      </w:pPr>
      <w:r w:rsidRPr="00A22AAA">
        <w:t>1  Subsection</w:t>
      </w:r>
      <w:r w:rsidR="00A22AAA" w:rsidRPr="00A22AAA">
        <w:t> </w:t>
      </w:r>
      <w:r w:rsidRPr="00A22AAA">
        <w:t>30</w:t>
      </w:r>
      <w:r w:rsidR="00A22AAA">
        <w:noBreakHyphen/>
      </w:r>
      <w:r w:rsidRPr="00A22AAA">
        <w:t>25(2) (after table item</w:t>
      </w:r>
      <w:r w:rsidR="00A22AAA" w:rsidRPr="00A22AAA">
        <w:t> </w:t>
      </w:r>
      <w:r w:rsidRPr="00A22AAA">
        <w:t>2.2.4)</w:t>
      </w:r>
    </w:p>
    <w:p w:rsidR="00B67CC3" w:rsidRPr="00A22AAA" w:rsidRDefault="00B67CC3" w:rsidP="00A22AAA">
      <w:pPr>
        <w:pStyle w:val="Item"/>
      </w:pPr>
      <w:r w:rsidRPr="00A22AAA">
        <w:t>Insert:</w:t>
      </w:r>
    </w:p>
    <w:tbl>
      <w:tblPr>
        <w:tblW w:w="0" w:type="auto"/>
        <w:tblInd w:w="106" w:type="dxa"/>
        <w:tblLayout w:type="fixed"/>
        <w:tblLook w:val="0020" w:firstRow="1" w:lastRow="0" w:firstColumn="0" w:lastColumn="0" w:noHBand="0" w:noVBand="0"/>
      </w:tblPr>
      <w:tblGrid>
        <w:gridCol w:w="851"/>
        <w:gridCol w:w="3881"/>
        <w:gridCol w:w="2217"/>
      </w:tblGrid>
      <w:tr w:rsidR="00B67CC3" w:rsidRPr="00A22AAA" w:rsidTr="008F382C">
        <w:tc>
          <w:tcPr>
            <w:tcW w:w="851" w:type="dxa"/>
            <w:shd w:val="clear" w:color="auto" w:fill="auto"/>
          </w:tcPr>
          <w:p w:rsidR="00B67CC3" w:rsidRPr="00A22AAA" w:rsidRDefault="00B67CC3" w:rsidP="00A22AAA">
            <w:pPr>
              <w:pStyle w:val="Tabletext"/>
            </w:pPr>
            <w:r w:rsidRPr="00A22AAA">
              <w:t>2.2.5</w:t>
            </w:r>
          </w:p>
        </w:tc>
        <w:tc>
          <w:tcPr>
            <w:tcW w:w="3881" w:type="dxa"/>
            <w:shd w:val="clear" w:color="auto" w:fill="auto"/>
          </w:tcPr>
          <w:p w:rsidR="00B67CC3" w:rsidRPr="00A22AAA" w:rsidRDefault="00B67CC3" w:rsidP="00A22AAA">
            <w:pPr>
              <w:pStyle w:val="Tabletext"/>
            </w:pPr>
            <w:r w:rsidRPr="00A22AAA">
              <w:rPr>
                <w:rFonts w:eastAsiaTheme="minorHAnsi"/>
              </w:rPr>
              <w:t>Aurora Education Foundation Limited</w:t>
            </w:r>
          </w:p>
        </w:tc>
        <w:tc>
          <w:tcPr>
            <w:tcW w:w="2217" w:type="dxa"/>
            <w:shd w:val="clear" w:color="auto" w:fill="auto"/>
          </w:tcPr>
          <w:p w:rsidR="00B67CC3" w:rsidRPr="00A22AAA" w:rsidRDefault="00B67CC3" w:rsidP="00A22AAA">
            <w:pPr>
              <w:pStyle w:val="Tabletext"/>
            </w:pPr>
            <w:r w:rsidRPr="00A22AAA">
              <w:t>the gift must be made after 30</w:t>
            </w:r>
            <w:r w:rsidR="00A22AAA" w:rsidRPr="00A22AAA">
              <w:t> </w:t>
            </w:r>
            <w:r w:rsidRPr="00A22AAA">
              <w:t>June 2013</w:t>
            </w:r>
          </w:p>
        </w:tc>
      </w:tr>
    </w:tbl>
    <w:p w:rsidR="00B67CC3" w:rsidRPr="00A22AAA" w:rsidRDefault="00B67CC3" w:rsidP="00A22AAA">
      <w:pPr>
        <w:pStyle w:val="ItemHead"/>
      </w:pPr>
      <w:r w:rsidRPr="00A22AAA">
        <w:t>2  Subsection</w:t>
      </w:r>
      <w:r w:rsidR="00A22AAA" w:rsidRPr="00A22AAA">
        <w:t> </w:t>
      </w:r>
      <w:r w:rsidRPr="00A22AAA">
        <w:t>30</w:t>
      </w:r>
      <w:r w:rsidR="00A22AAA">
        <w:noBreakHyphen/>
      </w:r>
      <w:r w:rsidRPr="00A22AAA">
        <w:t>25(2) (table item</w:t>
      </w:r>
      <w:r w:rsidR="00A22AAA" w:rsidRPr="00A22AAA">
        <w:t> </w:t>
      </w:r>
      <w:r w:rsidRPr="00A22AAA">
        <w:t>2.2.40, column headed “Special conditions”)</w:t>
      </w:r>
    </w:p>
    <w:p w:rsidR="00B67CC3" w:rsidRPr="00A22AAA" w:rsidRDefault="00B67CC3" w:rsidP="00A22AAA">
      <w:pPr>
        <w:pStyle w:val="Item"/>
      </w:pPr>
      <w:r w:rsidRPr="00A22AAA">
        <w:t>Omit “and before 2</w:t>
      </w:r>
      <w:r w:rsidR="00A22AAA" w:rsidRPr="00A22AAA">
        <w:t> </w:t>
      </w:r>
      <w:r w:rsidRPr="00A22AAA">
        <w:t>August 2013”.</w:t>
      </w:r>
    </w:p>
    <w:p w:rsidR="00B67CC3" w:rsidRPr="00A22AAA" w:rsidRDefault="00B67CC3" w:rsidP="00A22AAA">
      <w:pPr>
        <w:pStyle w:val="ItemHead"/>
      </w:pPr>
      <w:r w:rsidRPr="00A22AAA">
        <w:t>3  Subsection</w:t>
      </w:r>
      <w:r w:rsidR="00A22AAA" w:rsidRPr="00A22AAA">
        <w:t> </w:t>
      </w:r>
      <w:r w:rsidRPr="00A22AAA">
        <w:t>30</w:t>
      </w:r>
      <w:r w:rsidR="00A22AAA">
        <w:noBreakHyphen/>
      </w:r>
      <w:r w:rsidRPr="00A22AAA">
        <w:t>45(2) (after table item</w:t>
      </w:r>
      <w:r w:rsidR="00A22AAA" w:rsidRPr="00A22AAA">
        <w:t> </w:t>
      </w:r>
      <w:r w:rsidRPr="00A22AAA">
        <w:t>4.2.4)</w:t>
      </w:r>
    </w:p>
    <w:p w:rsidR="00B67CC3" w:rsidRPr="00A22AAA" w:rsidRDefault="00B67CC3" w:rsidP="00A22AAA">
      <w:pPr>
        <w:pStyle w:val="Item"/>
      </w:pPr>
      <w:r w:rsidRPr="00A22AAA">
        <w:t>Insert:</w:t>
      </w:r>
    </w:p>
    <w:tbl>
      <w:tblPr>
        <w:tblW w:w="0" w:type="auto"/>
        <w:tblInd w:w="107" w:type="dxa"/>
        <w:tblLayout w:type="fixed"/>
        <w:tblCellMar>
          <w:left w:w="107" w:type="dxa"/>
          <w:right w:w="107" w:type="dxa"/>
        </w:tblCellMar>
        <w:tblLook w:val="0000" w:firstRow="0" w:lastRow="0" w:firstColumn="0" w:lastColumn="0" w:noHBand="0" w:noVBand="0"/>
      </w:tblPr>
      <w:tblGrid>
        <w:gridCol w:w="993"/>
        <w:gridCol w:w="3739"/>
        <w:gridCol w:w="2268"/>
      </w:tblGrid>
      <w:tr w:rsidR="00B67CC3" w:rsidRPr="00A22AAA" w:rsidTr="008F382C">
        <w:tc>
          <w:tcPr>
            <w:tcW w:w="993" w:type="dxa"/>
            <w:shd w:val="clear" w:color="auto" w:fill="auto"/>
          </w:tcPr>
          <w:p w:rsidR="00B67CC3" w:rsidRPr="00A22AAA" w:rsidRDefault="00B67CC3" w:rsidP="00A22AAA">
            <w:pPr>
              <w:pStyle w:val="Tabletext"/>
            </w:pPr>
            <w:r w:rsidRPr="00A22AAA">
              <w:t>4.2.5</w:t>
            </w:r>
          </w:p>
        </w:tc>
        <w:tc>
          <w:tcPr>
            <w:tcW w:w="3739" w:type="dxa"/>
            <w:shd w:val="clear" w:color="auto" w:fill="auto"/>
          </w:tcPr>
          <w:p w:rsidR="00B67CC3" w:rsidRPr="00A22AAA" w:rsidRDefault="00B67CC3" w:rsidP="00A22AAA">
            <w:pPr>
              <w:pStyle w:val="Tabletext"/>
            </w:pPr>
            <w:r w:rsidRPr="00A22AAA">
              <w:t>United Way Australia</w:t>
            </w:r>
          </w:p>
        </w:tc>
        <w:tc>
          <w:tcPr>
            <w:tcW w:w="2268" w:type="dxa"/>
            <w:shd w:val="clear" w:color="auto" w:fill="auto"/>
          </w:tcPr>
          <w:p w:rsidR="00B67CC3" w:rsidRPr="00A22AAA" w:rsidRDefault="00B67CC3" w:rsidP="00A22AAA">
            <w:pPr>
              <w:pStyle w:val="Tabletext"/>
            </w:pPr>
            <w:r w:rsidRPr="00A22AAA">
              <w:t>the gift must be made after 25</w:t>
            </w:r>
            <w:r w:rsidR="00A22AAA" w:rsidRPr="00A22AAA">
              <w:t> </w:t>
            </w:r>
            <w:r w:rsidRPr="00A22AAA">
              <w:t>April 2013</w:t>
            </w:r>
          </w:p>
        </w:tc>
      </w:tr>
    </w:tbl>
    <w:p w:rsidR="00B67CC3" w:rsidRPr="00A22AAA" w:rsidRDefault="00B67CC3" w:rsidP="00A22AAA">
      <w:pPr>
        <w:pStyle w:val="ItemHead"/>
      </w:pPr>
      <w:r w:rsidRPr="00A22AAA">
        <w:t>4  Subsection</w:t>
      </w:r>
      <w:r w:rsidR="00A22AAA" w:rsidRPr="00A22AAA">
        <w:t> </w:t>
      </w:r>
      <w:r w:rsidRPr="00A22AAA">
        <w:t>30</w:t>
      </w:r>
      <w:r w:rsidR="00A22AAA">
        <w:noBreakHyphen/>
      </w:r>
      <w:r w:rsidRPr="00A22AAA">
        <w:t>45(2) (after table item</w:t>
      </w:r>
      <w:r w:rsidR="00A22AAA" w:rsidRPr="00A22AAA">
        <w:t> </w:t>
      </w:r>
      <w:r w:rsidRPr="00A22AAA">
        <w:t>4.2.7)</w:t>
      </w:r>
    </w:p>
    <w:p w:rsidR="00B67CC3" w:rsidRPr="00A22AAA" w:rsidRDefault="00B67CC3" w:rsidP="00A22AAA">
      <w:pPr>
        <w:pStyle w:val="Item"/>
      </w:pPr>
      <w:r w:rsidRPr="00A22AAA">
        <w:t>Insert:</w:t>
      </w:r>
    </w:p>
    <w:tbl>
      <w:tblPr>
        <w:tblW w:w="0" w:type="auto"/>
        <w:tblInd w:w="107" w:type="dxa"/>
        <w:tblLayout w:type="fixed"/>
        <w:tblCellMar>
          <w:left w:w="107" w:type="dxa"/>
          <w:right w:w="107" w:type="dxa"/>
        </w:tblCellMar>
        <w:tblLook w:val="0000" w:firstRow="0" w:lastRow="0" w:firstColumn="0" w:lastColumn="0" w:noHBand="0" w:noVBand="0"/>
      </w:tblPr>
      <w:tblGrid>
        <w:gridCol w:w="993"/>
        <w:gridCol w:w="3739"/>
        <w:gridCol w:w="2268"/>
      </w:tblGrid>
      <w:tr w:rsidR="00B67CC3" w:rsidRPr="00A22AAA" w:rsidTr="008F382C">
        <w:tc>
          <w:tcPr>
            <w:tcW w:w="993" w:type="dxa"/>
            <w:shd w:val="clear" w:color="auto" w:fill="auto"/>
          </w:tcPr>
          <w:p w:rsidR="00B67CC3" w:rsidRPr="00A22AAA" w:rsidRDefault="00B67CC3" w:rsidP="00A22AAA">
            <w:pPr>
              <w:pStyle w:val="Tabletext"/>
            </w:pPr>
            <w:r w:rsidRPr="00A22AAA">
              <w:t>4.2.8</w:t>
            </w:r>
          </w:p>
        </w:tc>
        <w:tc>
          <w:tcPr>
            <w:tcW w:w="3739" w:type="dxa"/>
            <w:shd w:val="clear" w:color="auto" w:fill="auto"/>
          </w:tcPr>
          <w:p w:rsidR="00B67CC3" w:rsidRPr="00A22AAA" w:rsidRDefault="00B67CC3" w:rsidP="00A22AAA">
            <w:pPr>
              <w:pStyle w:val="Tabletext"/>
            </w:pPr>
            <w:r w:rsidRPr="00A22AAA">
              <w:t>Australian Neighbourhood Houses &amp; Centres Association (ANHCA) Inc.</w:t>
            </w:r>
          </w:p>
        </w:tc>
        <w:tc>
          <w:tcPr>
            <w:tcW w:w="2268" w:type="dxa"/>
            <w:shd w:val="clear" w:color="auto" w:fill="auto"/>
          </w:tcPr>
          <w:p w:rsidR="00B67CC3" w:rsidRPr="00A22AAA" w:rsidRDefault="00B67CC3" w:rsidP="00A22AAA">
            <w:pPr>
              <w:pStyle w:val="Tabletext"/>
            </w:pPr>
            <w:r w:rsidRPr="00A22AAA">
              <w:t>the gift must be made after 30</w:t>
            </w:r>
            <w:r w:rsidR="00A22AAA" w:rsidRPr="00A22AAA">
              <w:t> </w:t>
            </w:r>
            <w:r w:rsidRPr="00A22AAA">
              <w:t>June 2013</w:t>
            </w:r>
          </w:p>
        </w:tc>
      </w:tr>
    </w:tbl>
    <w:p w:rsidR="00B67CC3" w:rsidRPr="00A22AAA" w:rsidRDefault="00B67CC3" w:rsidP="00A22AAA">
      <w:pPr>
        <w:pStyle w:val="ItemHead"/>
      </w:pPr>
      <w:r w:rsidRPr="00A22AAA">
        <w:t>5  Subsection</w:t>
      </w:r>
      <w:r w:rsidR="00A22AAA" w:rsidRPr="00A22AAA">
        <w:t> </w:t>
      </w:r>
      <w:r w:rsidRPr="00A22AAA">
        <w:t>30</w:t>
      </w:r>
      <w:r w:rsidR="00A22AAA">
        <w:noBreakHyphen/>
      </w:r>
      <w:r w:rsidRPr="00A22AAA">
        <w:t>80(2) (after table item</w:t>
      </w:r>
      <w:r w:rsidR="00A22AAA" w:rsidRPr="00A22AAA">
        <w:t> </w:t>
      </w:r>
      <w:r w:rsidRPr="00A22AAA">
        <w:t>9.2.10)</w:t>
      </w:r>
    </w:p>
    <w:p w:rsidR="00B67CC3" w:rsidRPr="00A22AAA" w:rsidRDefault="00B67CC3" w:rsidP="00A22AAA">
      <w:pPr>
        <w:pStyle w:val="Item"/>
      </w:pPr>
      <w:r w:rsidRPr="00A22AAA">
        <w:t>Insert:</w:t>
      </w:r>
    </w:p>
    <w:tbl>
      <w:tblPr>
        <w:tblW w:w="0" w:type="auto"/>
        <w:tblInd w:w="107" w:type="dxa"/>
        <w:tblLayout w:type="fixed"/>
        <w:tblCellMar>
          <w:left w:w="107" w:type="dxa"/>
          <w:right w:w="107" w:type="dxa"/>
        </w:tblCellMar>
        <w:tblLook w:val="0000" w:firstRow="0" w:lastRow="0" w:firstColumn="0" w:lastColumn="0" w:noHBand="0" w:noVBand="0"/>
      </w:tblPr>
      <w:tblGrid>
        <w:gridCol w:w="851"/>
        <w:gridCol w:w="3881"/>
        <w:gridCol w:w="2291"/>
      </w:tblGrid>
      <w:tr w:rsidR="00B67CC3" w:rsidRPr="00A22AAA" w:rsidTr="008F382C">
        <w:tc>
          <w:tcPr>
            <w:tcW w:w="851" w:type="dxa"/>
            <w:shd w:val="clear" w:color="auto" w:fill="auto"/>
          </w:tcPr>
          <w:p w:rsidR="00B67CC3" w:rsidRPr="00A22AAA" w:rsidRDefault="00B67CC3" w:rsidP="00A22AAA">
            <w:pPr>
              <w:pStyle w:val="Tabletext"/>
            </w:pPr>
            <w:r w:rsidRPr="00A22AAA">
              <w:t>9.2.11</w:t>
            </w:r>
          </w:p>
        </w:tc>
        <w:tc>
          <w:tcPr>
            <w:tcW w:w="3881" w:type="dxa"/>
            <w:shd w:val="clear" w:color="auto" w:fill="auto"/>
          </w:tcPr>
          <w:p w:rsidR="00B67CC3" w:rsidRPr="00A22AAA" w:rsidRDefault="00B67CC3" w:rsidP="00A22AAA">
            <w:pPr>
              <w:pStyle w:val="Tabletext"/>
            </w:pPr>
            <w:r w:rsidRPr="00A22AAA">
              <w:t>The Australia Foundation in support of Human Rights Watch Limited</w:t>
            </w:r>
          </w:p>
        </w:tc>
        <w:tc>
          <w:tcPr>
            <w:tcW w:w="2291" w:type="dxa"/>
            <w:shd w:val="clear" w:color="auto" w:fill="auto"/>
          </w:tcPr>
          <w:p w:rsidR="00B67CC3" w:rsidRPr="00A22AAA" w:rsidRDefault="00B67CC3" w:rsidP="00A22AAA">
            <w:pPr>
              <w:pStyle w:val="Tabletext"/>
            </w:pPr>
            <w:r w:rsidRPr="00A22AAA">
              <w:t>the gift must be made after 30</w:t>
            </w:r>
            <w:r w:rsidR="00A22AAA" w:rsidRPr="00A22AAA">
              <w:t> </w:t>
            </w:r>
            <w:r w:rsidRPr="00A22AAA">
              <w:t>June 2013</w:t>
            </w:r>
          </w:p>
        </w:tc>
      </w:tr>
    </w:tbl>
    <w:p w:rsidR="00B67CC3" w:rsidRPr="00A22AAA" w:rsidRDefault="00B67CC3" w:rsidP="00A22AAA">
      <w:pPr>
        <w:pStyle w:val="ItemHead"/>
      </w:pPr>
      <w:r w:rsidRPr="00A22AAA">
        <w:t>6  Section</w:t>
      </w:r>
      <w:r w:rsidR="00A22AAA" w:rsidRPr="00A22AAA">
        <w:t> </w:t>
      </w:r>
      <w:r w:rsidRPr="00A22AAA">
        <w:t>30</w:t>
      </w:r>
      <w:r w:rsidR="00A22AAA">
        <w:noBreakHyphen/>
      </w:r>
      <w:r w:rsidRPr="00A22AAA">
        <w:t>105 (after table item</w:t>
      </w:r>
      <w:r w:rsidR="00A22AAA" w:rsidRPr="00A22AAA">
        <w:t> </w:t>
      </w:r>
      <w:r w:rsidRPr="00A22AAA">
        <w:t>13.2.3A)</w:t>
      </w:r>
    </w:p>
    <w:p w:rsidR="00B67CC3" w:rsidRPr="00A22AAA" w:rsidRDefault="00B67CC3" w:rsidP="00A22AAA">
      <w:pPr>
        <w:pStyle w:val="Item"/>
      </w:pPr>
      <w:r w:rsidRPr="00A22AAA">
        <w:t>Insert:</w:t>
      </w:r>
    </w:p>
    <w:tbl>
      <w:tblPr>
        <w:tblW w:w="0" w:type="auto"/>
        <w:tblInd w:w="107" w:type="dxa"/>
        <w:tblLayout w:type="fixed"/>
        <w:tblCellMar>
          <w:left w:w="107" w:type="dxa"/>
          <w:right w:w="107" w:type="dxa"/>
        </w:tblCellMar>
        <w:tblLook w:val="0000" w:firstRow="0" w:lastRow="0" w:firstColumn="0" w:lastColumn="0" w:noHBand="0" w:noVBand="0"/>
      </w:tblPr>
      <w:tblGrid>
        <w:gridCol w:w="851"/>
        <w:gridCol w:w="3881"/>
        <w:gridCol w:w="2308"/>
      </w:tblGrid>
      <w:tr w:rsidR="00B67CC3" w:rsidRPr="00A22AAA" w:rsidTr="008F382C">
        <w:tc>
          <w:tcPr>
            <w:tcW w:w="851" w:type="dxa"/>
            <w:shd w:val="clear" w:color="auto" w:fill="auto"/>
          </w:tcPr>
          <w:p w:rsidR="00B67CC3" w:rsidRPr="00A22AAA" w:rsidRDefault="00B67CC3" w:rsidP="00A22AAA">
            <w:pPr>
              <w:pStyle w:val="Tabletext"/>
            </w:pPr>
            <w:r w:rsidRPr="00A22AAA">
              <w:t>13.2.4</w:t>
            </w:r>
          </w:p>
        </w:tc>
        <w:tc>
          <w:tcPr>
            <w:tcW w:w="3881" w:type="dxa"/>
            <w:shd w:val="clear" w:color="auto" w:fill="auto"/>
          </w:tcPr>
          <w:p w:rsidR="00B67CC3" w:rsidRPr="00A22AAA" w:rsidRDefault="00B67CC3" w:rsidP="00A22AAA">
            <w:pPr>
              <w:pStyle w:val="Tabletext"/>
            </w:pPr>
            <w:r w:rsidRPr="00A22AAA">
              <w:t xml:space="preserve">Layne Beachley </w:t>
            </w:r>
            <w:r w:rsidR="00A22AAA">
              <w:noBreakHyphen/>
            </w:r>
            <w:r w:rsidRPr="00A22AAA">
              <w:t xml:space="preserve"> Aim for the Stars Foundation Limited</w:t>
            </w:r>
          </w:p>
        </w:tc>
        <w:tc>
          <w:tcPr>
            <w:tcW w:w="2308" w:type="dxa"/>
            <w:shd w:val="clear" w:color="auto" w:fill="auto"/>
          </w:tcPr>
          <w:p w:rsidR="00B67CC3" w:rsidRPr="00A22AAA" w:rsidRDefault="00B67CC3" w:rsidP="00A22AAA">
            <w:pPr>
              <w:pStyle w:val="Tabletext"/>
            </w:pPr>
            <w:r w:rsidRPr="00A22AAA">
              <w:t>the gift must be made after 30</w:t>
            </w:r>
            <w:r w:rsidR="00A22AAA" w:rsidRPr="00A22AAA">
              <w:t> </w:t>
            </w:r>
            <w:r w:rsidRPr="00A22AAA">
              <w:t>June 2013</w:t>
            </w:r>
          </w:p>
        </w:tc>
      </w:tr>
    </w:tbl>
    <w:p w:rsidR="00B67CC3" w:rsidRPr="00A22AAA" w:rsidRDefault="00B67CC3" w:rsidP="00A22AAA">
      <w:pPr>
        <w:pStyle w:val="ItemHead"/>
      </w:pPr>
      <w:r w:rsidRPr="00A22AAA">
        <w:t>7  Section</w:t>
      </w:r>
      <w:r w:rsidR="00A22AAA" w:rsidRPr="00A22AAA">
        <w:t> </w:t>
      </w:r>
      <w:r w:rsidRPr="00A22AAA">
        <w:t>30</w:t>
      </w:r>
      <w:r w:rsidR="00A22AAA">
        <w:noBreakHyphen/>
      </w:r>
      <w:r w:rsidRPr="00A22AAA">
        <w:t>315 (after table item</w:t>
      </w:r>
      <w:r w:rsidR="00A22AAA" w:rsidRPr="00A22AAA">
        <w:t> </w:t>
      </w:r>
      <w:r w:rsidRPr="00A22AAA">
        <w:t>9AA)</w:t>
      </w:r>
    </w:p>
    <w:p w:rsidR="00B67CC3" w:rsidRPr="00A22AAA" w:rsidRDefault="00B67CC3" w:rsidP="00A22AAA">
      <w:pPr>
        <w:pStyle w:val="Item"/>
      </w:pPr>
      <w:r w:rsidRPr="00A22AAA">
        <w:t>Insert:</w:t>
      </w:r>
    </w:p>
    <w:tbl>
      <w:tblPr>
        <w:tblW w:w="7450" w:type="dxa"/>
        <w:tblInd w:w="108" w:type="dxa"/>
        <w:tblLayout w:type="fixed"/>
        <w:tblLook w:val="0000" w:firstRow="0" w:lastRow="0" w:firstColumn="0" w:lastColumn="0" w:noHBand="0" w:noVBand="0"/>
      </w:tblPr>
      <w:tblGrid>
        <w:gridCol w:w="1094"/>
        <w:gridCol w:w="3836"/>
        <w:gridCol w:w="2520"/>
      </w:tblGrid>
      <w:tr w:rsidR="00B67CC3" w:rsidRPr="00A22AAA" w:rsidTr="008F382C">
        <w:tc>
          <w:tcPr>
            <w:tcW w:w="1094" w:type="dxa"/>
            <w:shd w:val="clear" w:color="auto" w:fill="auto"/>
          </w:tcPr>
          <w:p w:rsidR="00B67CC3" w:rsidRPr="00A22AAA" w:rsidRDefault="00B67CC3" w:rsidP="00A22AAA">
            <w:pPr>
              <w:pStyle w:val="Tabletext"/>
            </w:pPr>
            <w:r w:rsidRPr="00A22AAA">
              <w:t>9AAA</w:t>
            </w:r>
          </w:p>
        </w:tc>
        <w:tc>
          <w:tcPr>
            <w:tcW w:w="3836" w:type="dxa"/>
            <w:shd w:val="clear" w:color="auto" w:fill="auto"/>
          </w:tcPr>
          <w:p w:rsidR="00B67CC3" w:rsidRPr="00A22AAA" w:rsidRDefault="00B67CC3" w:rsidP="00A22AAA">
            <w:pPr>
              <w:pStyle w:val="Tabletext"/>
            </w:pPr>
            <w:r w:rsidRPr="00A22AAA">
              <w:rPr>
                <w:rFonts w:eastAsiaTheme="minorHAnsi"/>
              </w:rPr>
              <w:t>Aurora Education Foundation Limited</w:t>
            </w:r>
          </w:p>
        </w:tc>
        <w:tc>
          <w:tcPr>
            <w:tcW w:w="2520" w:type="dxa"/>
            <w:shd w:val="clear" w:color="auto" w:fill="auto"/>
          </w:tcPr>
          <w:p w:rsidR="00B67CC3" w:rsidRPr="00A22AAA" w:rsidRDefault="00B67CC3" w:rsidP="00A22AAA">
            <w:pPr>
              <w:pStyle w:val="Tabletext"/>
            </w:pPr>
            <w:r w:rsidRPr="00A22AAA">
              <w:t>item</w:t>
            </w:r>
            <w:r w:rsidR="00A22AAA" w:rsidRPr="00A22AAA">
              <w:t> </w:t>
            </w:r>
            <w:r w:rsidRPr="00A22AAA">
              <w:t>2.2.5</w:t>
            </w:r>
          </w:p>
        </w:tc>
      </w:tr>
    </w:tbl>
    <w:p w:rsidR="00B67CC3" w:rsidRPr="00A22AAA" w:rsidRDefault="00B67CC3" w:rsidP="00A22AAA">
      <w:pPr>
        <w:pStyle w:val="ItemHead"/>
      </w:pPr>
      <w:r w:rsidRPr="00A22AAA">
        <w:lastRenderedPageBreak/>
        <w:t>8  Section</w:t>
      </w:r>
      <w:r w:rsidR="00A22AAA" w:rsidRPr="00A22AAA">
        <w:t> </w:t>
      </w:r>
      <w:r w:rsidRPr="00A22AAA">
        <w:t>30</w:t>
      </w:r>
      <w:r w:rsidR="00A22AAA">
        <w:noBreakHyphen/>
      </w:r>
      <w:r w:rsidRPr="00A22AAA">
        <w:t>315 (after table item</w:t>
      </w:r>
      <w:r w:rsidR="00A22AAA" w:rsidRPr="00A22AAA">
        <w:t> </w:t>
      </w:r>
      <w:r w:rsidRPr="00A22AAA">
        <w:t>9A)</w:t>
      </w:r>
    </w:p>
    <w:p w:rsidR="00B67CC3" w:rsidRPr="00A22AAA" w:rsidRDefault="00B67CC3" w:rsidP="00A22AAA">
      <w:pPr>
        <w:pStyle w:val="Item"/>
      </w:pPr>
      <w:r w:rsidRPr="00A22AAA">
        <w:t>Insert:</w:t>
      </w:r>
    </w:p>
    <w:tbl>
      <w:tblPr>
        <w:tblW w:w="7450" w:type="dxa"/>
        <w:tblInd w:w="108" w:type="dxa"/>
        <w:tblLayout w:type="fixed"/>
        <w:tblLook w:val="0000" w:firstRow="0" w:lastRow="0" w:firstColumn="0" w:lastColumn="0" w:noHBand="0" w:noVBand="0"/>
      </w:tblPr>
      <w:tblGrid>
        <w:gridCol w:w="1094"/>
        <w:gridCol w:w="3836"/>
        <w:gridCol w:w="2520"/>
      </w:tblGrid>
      <w:tr w:rsidR="00B67CC3" w:rsidRPr="00A22AAA" w:rsidTr="008F382C">
        <w:tc>
          <w:tcPr>
            <w:tcW w:w="1094" w:type="dxa"/>
            <w:shd w:val="clear" w:color="auto" w:fill="auto"/>
          </w:tcPr>
          <w:p w:rsidR="00B67CC3" w:rsidRPr="00A22AAA" w:rsidRDefault="00B67CC3" w:rsidP="00A22AAA">
            <w:pPr>
              <w:pStyle w:val="Tabletext"/>
            </w:pPr>
            <w:r w:rsidRPr="00A22AAA">
              <w:t>9B</w:t>
            </w:r>
          </w:p>
        </w:tc>
        <w:tc>
          <w:tcPr>
            <w:tcW w:w="3836" w:type="dxa"/>
            <w:shd w:val="clear" w:color="auto" w:fill="auto"/>
          </w:tcPr>
          <w:p w:rsidR="00B67CC3" w:rsidRPr="00A22AAA" w:rsidRDefault="00B67CC3" w:rsidP="00A22AAA">
            <w:pPr>
              <w:pStyle w:val="Tabletext"/>
            </w:pPr>
            <w:r w:rsidRPr="00A22AAA">
              <w:t>Australia Foundation in support of Human Rights Watch Limited</w:t>
            </w:r>
          </w:p>
        </w:tc>
        <w:tc>
          <w:tcPr>
            <w:tcW w:w="2520" w:type="dxa"/>
            <w:shd w:val="clear" w:color="auto" w:fill="auto"/>
          </w:tcPr>
          <w:p w:rsidR="00B67CC3" w:rsidRPr="00A22AAA" w:rsidRDefault="00B67CC3" w:rsidP="00A22AAA">
            <w:pPr>
              <w:pStyle w:val="Tabletext"/>
            </w:pPr>
            <w:r w:rsidRPr="00A22AAA">
              <w:t>item</w:t>
            </w:r>
            <w:r w:rsidR="00A22AAA" w:rsidRPr="00A22AAA">
              <w:t> </w:t>
            </w:r>
            <w:r w:rsidRPr="00A22AAA">
              <w:t>9.2.11</w:t>
            </w:r>
          </w:p>
        </w:tc>
      </w:tr>
    </w:tbl>
    <w:p w:rsidR="00B67CC3" w:rsidRPr="00A22AAA" w:rsidRDefault="00B67CC3" w:rsidP="00A22AAA">
      <w:pPr>
        <w:pStyle w:val="ItemHead"/>
      </w:pPr>
      <w:r w:rsidRPr="00A22AAA">
        <w:t>9  Section</w:t>
      </w:r>
      <w:r w:rsidR="00A22AAA" w:rsidRPr="00A22AAA">
        <w:t> </w:t>
      </w:r>
      <w:r w:rsidRPr="00A22AAA">
        <w:t>30</w:t>
      </w:r>
      <w:r w:rsidR="00A22AAA">
        <w:noBreakHyphen/>
      </w:r>
      <w:r w:rsidRPr="00A22AAA">
        <w:t>315 (after table item</w:t>
      </w:r>
      <w:r w:rsidR="00A22AAA" w:rsidRPr="00A22AAA">
        <w:t> </w:t>
      </w:r>
      <w:r w:rsidRPr="00A22AAA">
        <w:t>23)</w:t>
      </w:r>
    </w:p>
    <w:p w:rsidR="00B67CC3" w:rsidRPr="00A22AAA" w:rsidRDefault="00B67CC3" w:rsidP="00A22AAA">
      <w:pPr>
        <w:pStyle w:val="Item"/>
      </w:pPr>
      <w:r w:rsidRPr="00A22AAA">
        <w:t>Insert:</w:t>
      </w:r>
    </w:p>
    <w:tbl>
      <w:tblPr>
        <w:tblW w:w="7450" w:type="dxa"/>
        <w:tblInd w:w="108" w:type="dxa"/>
        <w:tblLayout w:type="fixed"/>
        <w:tblLook w:val="0000" w:firstRow="0" w:lastRow="0" w:firstColumn="0" w:lastColumn="0" w:noHBand="0" w:noVBand="0"/>
      </w:tblPr>
      <w:tblGrid>
        <w:gridCol w:w="1094"/>
        <w:gridCol w:w="3836"/>
        <w:gridCol w:w="2520"/>
      </w:tblGrid>
      <w:tr w:rsidR="00B67CC3" w:rsidRPr="00A22AAA" w:rsidTr="008F382C">
        <w:tc>
          <w:tcPr>
            <w:tcW w:w="1094" w:type="dxa"/>
            <w:shd w:val="clear" w:color="auto" w:fill="auto"/>
          </w:tcPr>
          <w:p w:rsidR="00B67CC3" w:rsidRPr="00A22AAA" w:rsidRDefault="00B67CC3" w:rsidP="00A22AAA">
            <w:pPr>
              <w:pStyle w:val="Tabletext"/>
            </w:pPr>
            <w:r w:rsidRPr="00A22AAA">
              <w:t>24</w:t>
            </w:r>
          </w:p>
        </w:tc>
        <w:tc>
          <w:tcPr>
            <w:tcW w:w="3836" w:type="dxa"/>
            <w:shd w:val="clear" w:color="auto" w:fill="auto"/>
          </w:tcPr>
          <w:p w:rsidR="00B67CC3" w:rsidRPr="00A22AAA" w:rsidRDefault="00B67CC3" w:rsidP="00A22AAA">
            <w:pPr>
              <w:pStyle w:val="Tabletext"/>
            </w:pPr>
            <w:r w:rsidRPr="00A22AAA">
              <w:t>Australian Neighbourhood Houses &amp; Centres Association (ANHCA) Inc.</w:t>
            </w:r>
          </w:p>
        </w:tc>
        <w:tc>
          <w:tcPr>
            <w:tcW w:w="2520" w:type="dxa"/>
            <w:shd w:val="clear" w:color="auto" w:fill="auto"/>
          </w:tcPr>
          <w:p w:rsidR="00B67CC3" w:rsidRPr="00A22AAA" w:rsidRDefault="00B67CC3" w:rsidP="00A22AAA">
            <w:pPr>
              <w:pStyle w:val="Tabletext"/>
            </w:pPr>
            <w:r w:rsidRPr="00A22AAA">
              <w:t>item</w:t>
            </w:r>
            <w:r w:rsidR="00A22AAA" w:rsidRPr="00A22AAA">
              <w:t> </w:t>
            </w:r>
            <w:r w:rsidRPr="00A22AAA">
              <w:t>4.2.8</w:t>
            </w:r>
          </w:p>
        </w:tc>
      </w:tr>
    </w:tbl>
    <w:p w:rsidR="00B67CC3" w:rsidRPr="00A22AAA" w:rsidRDefault="00B67CC3" w:rsidP="00A22AAA">
      <w:pPr>
        <w:pStyle w:val="ItemHead"/>
      </w:pPr>
      <w:r w:rsidRPr="00A22AAA">
        <w:t>10  Section</w:t>
      </w:r>
      <w:r w:rsidR="00A22AAA" w:rsidRPr="00A22AAA">
        <w:t> </w:t>
      </w:r>
      <w:r w:rsidRPr="00A22AAA">
        <w:t>30</w:t>
      </w:r>
      <w:r w:rsidR="00A22AAA">
        <w:noBreakHyphen/>
      </w:r>
      <w:r w:rsidRPr="00A22AAA">
        <w:t>315 (after table item</w:t>
      </w:r>
      <w:r w:rsidR="00A22AAA" w:rsidRPr="00A22AAA">
        <w:t> </w:t>
      </w:r>
      <w:r w:rsidRPr="00A22AAA">
        <w:t>65)</w:t>
      </w:r>
    </w:p>
    <w:p w:rsidR="00B67CC3" w:rsidRPr="00A22AAA" w:rsidRDefault="00B67CC3" w:rsidP="00A22AAA">
      <w:pPr>
        <w:pStyle w:val="Item"/>
      </w:pPr>
      <w:r w:rsidRPr="00A22AAA">
        <w:t>Insert:</w:t>
      </w:r>
    </w:p>
    <w:tbl>
      <w:tblPr>
        <w:tblW w:w="7450" w:type="dxa"/>
        <w:tblInd w:w="108" w:type="dxa"/>
        <w:tblLayout w:type="fixed"/>
        <w:tblLook w:val="0000" w:firstRow="0" w:lastRow="0" w:firstColumn="0" w:lastColumn="0" w:noHBand="0" w:noVBand="0"/>
      </w:tblPr>
      <w:tblGrid>
        <w:gridCol w:w="1094"/>
        <w:gridCol w:w="3836"/>
        <w:gridCol w:w="2520"/>
      </w:tblGrid>
      <w:tr w:rsidR="00B67CC3" w:rsidRPr="00A22AAA" w:rsidTr="008F382C">
        <w:tc>
          <w:tcPr>
            <w:tcW w:w="1094" w:type="dxa"/>
            <w:shd w:val="clear" w:color="auto" w:fill="auto"/>
          </w:tcPr>
          <w:p w:rsidR="00B67CC3" w:rsidRPr="00A22AAA" w:rsidRDefault="00B67CC3" w:rsidP="00A22AAA">
            <w:pPr>
              <w:pStyle w:val="Tabletext"/>
            </w:pPr>
            <w:r w:rsidRPr="00A22AAA">
              <w:t>65AA</w:t>
            </w:r>
          </w:p>
        </w:tc>
        <w:tc>
          <w:tcPr>
            <w:tcW w:w="3836" w:type="dxa"/>
            <w:shd w:val="clear" w:color="auto" w:fill="auto"/>
          </w:tcPr>
          <w:p w:rsidR="00B67CC3" w:rsidRPr="00A22AAA" w:rsidRDefault="00B67CC3" w:rsidP="00A22AAA">
            <w:pPr>
              <w:pStyle w:val="Tabletext"/>
            </w:pPr>
            <w:r w:rsidRPr="00A22AAA">
              <w:t xml:space="preserve">Layne Beachley </w:t>
            </w:r>
            <w:r w:rsidR="00A22AAA">
              <w:noBreakHyphen/>
            </w:r>
            <w:r w:rsidRPr="00A22AAA">
              <w:t xml:space="preserve"> Aim for the Stars Foundation Limited</w:t>
            </w:r>
          </w:p>
        </w:tc>
        <w:tc>
          <w:tcPr>
            <w:tcW w:w="2520" w:type="dxa"/>
            <w:shd w:val="clear" w:color="auto" w:fill="auto"/>
          </w:tcPr>
          <w:p w:rsidR="00B67CC3" w:rsidRPr="00A22AAA" w:rsidRDefault="00B67CC3" w:rsidP="00A22AAA">
            <w:pPr>
              <w:pStyle w:val="Tabletext"/>
            </w:pPr>
            <w:r w:rsidRPr="00A22AAA">
              <w:t>item</w:t>
            </w:r>
            <w:r w:rsidR="00A22AAA" w:rsidRPr="00A22AAA">
              <w:t> </w:t>
            </w:r>
            <w:r w:rsidRPr="00A22AAA">
              <w:t>13.2.4</w:t>
            </w:r>
          </w:p>
        </w:tc>
      </w:tr>
    </w:tbl>
    <w:p w:rsidR="00B67CC3" w:rsidRPr="00A22AAA" w:rsidRDefault="00B67CC3" w:rsidP="00A22AAA">
      <w:pPr>
        <w:pStyle w:val="ItemHead"/>
      </w:pPr>
      <w:r w:rsidRPr="00A22AAA">
        <w:t>11  Section</w:t>
      </w:r>
      <w:r w:rsidR="00A22AAA" w:rsidRPr="00A22AAA">
        <w:t> </w:t>
      </w:r>
      <w:r w:rsidRPr="00A22AAA">
        <w:t>30</w:t>
      </w:r>
      <w:r w:rsidR="00A22AAA">
        <w:noBreakHyphen/>
      </w:r>
      <w:r w:rsidRPr="00A22AAA">
        <w:t>315 (after table item</w:t>
      </w:r>
      <w:r w:rsidR="00A22AAA" w:rsidRPr="00A22AAA">
        <w:t> </w:t>
      </w:r>
      <w:r w:rsidRPr="00A22AAA">
        <w:t>118B)</w:t>
      </w:r>
    </w:p>
    <w:p w:rsidR="00B67CC3" w:rsidRPr="00A22AAA" w:rsidRDefault="00B67CC3" w:rsidP="00A22AAA">
      <w:pPr>
        <w:pStyle w:val="Item"/>
      </w:pPr>
      <w:r w:rsidRPr="00A22AAA">
        <w:t>Insert:</w:t>
      </w:r>
    </w:p>
    <w:tbl>
      <w:tblPr>
        <w:tblW w:w="7450" w:type="dxa"/>
        <w:tblInd w:w="108" w:type="dxa"/>
        <w:tblLayout w:type="fixed"/>
        <w:tblLook w:val="0000" w:firstRow="0" w:lastRow="0" w:firstColumn="0" w:lastColumn="0" w:noHBand="0" w:noVBand="0"/>
      </w:tblPr>
      <w:tblGrid>
        <w:gridCol w:w="1094"/>
        <w:gridCol w:w="3836"/>
        <w:gridCol w:w="2520"/>
      </w:tblGrid>
      <w:tr w:rsidR="00B67CC3" w:rsidRPr="00A22AAA" w:rsidTr="008F382C">
        <w:tc>
          <w:tcPr>
            <w:tcW w:w="1094" w:type="dxa"/>
            <w:shd w:val="clear" w:color="auto" w:fill="auto"/>
          </w:tcPr>
          <w:p w:rsidR="00B67CC3" w:rsidRPr="00A22AAA" w:rsidRDefault="00B67CC3" w:rsidP="00A22AAA">
            <w:pPr>
              <w:pStyle w:val="Tabletext"/>
            </w:pPr>
            <w:r w:rsidRPr="00A22AAA">
              <w:t>118C</w:t>
            </w:r>
          </w:p>
        </w:tc>
        <w:tc>
          <w:tcPr>
            <w:tcW w:w="3836" w:type="dxa"/>
            <w:shd w:val="clear" w:color="auto" w:fill="auto"/>
          </w:tcPr>
          <w:p w:rsidR="00B67CC3" w:rsidRPr="00A22AAA" w:rsidRDefault="00B67CC3" w:rsidP="00A22AAA">
            <w:pPr>
              <w:pStyle w:val="Tabletext"/>
            </w:pPr>
            <w:r w:rsidRPr="00A22AAA">
              <w:t>United Way Australia</w:t>
            </w:r>
          </w:p>
        </w:tc>
        <w:tc>
          <w:tcPr>
            <w:tcW w:w="2520" w:type="dxa"/>
            <w:shd w:val="clear" w:color="auto" w:fill="auto"/>
          </w:tcPr>
          <w:p w:rsidR="00B67CC3" w:rsidRPr="00A22AAA" w:rsidRDefault="00B67CC3" w:rsidP="00A22AAA">
            <w:pPr>
              <w:pStyle w:val="Tabletext"/>
            </w:pPr>
            <w:r w:rsidRPr="00A22AAA">
              <w:t>item</w:t>
            </w:r>
            <w:r w:rsidR="00A22AAA" w:rsidRPr="00A22AAA">
              <w:t> </w:t>
            </w:r>
            <w:r w:rsidRPr="00A22AAA">
              <w:t>4.2.5</w:t>
            </w:r>
          </w:p>
        </w:tc>
      </w:tr>
    </w:tbl>
    <w:p w:rsidR="00B67CC3" w:rsidRPr="00A22AAA" w:rsidRDefault="00B67CC3" w:rsidP="00A22AAA">
      <w:pPr>
        <w:pStyle w:val="ActHead9"/>
        <w:rPr>
          <w:i w:val="0"/>
        </w:rPr>
      </w:pPr>
      <w:bookmarkStart w:id="121" w:name="_Toc357426830"/>
      <w:r w:rsidRPr="00A22AAA">
        <w:t>Tax Laws Amendment (2011 Measures No.</w:t>
      </w:r>
      <w:r w:rsidR="00A22AAA" w:rsidRPr="00A22AAA">
        <w:t> </w:t>
      </w:r>
      <w:r w:rsidRPr="00A22AAA">
        <w:t>2) Act 2011</w:t>
      </w:r>
      <w:bookmarkEnd w:id="121"/>
    </w:p>
    <w:p w:rsidR="00B67CC3" w:rsidRPr="00A22AAA" w:rsidRDefault="00B67CC3" w:rsidP="00A22AAA">
      <w:pPr>
        <w:pStyle w:val="ItemHead"/>
      </w:pPr>
      <w:r w:rsidRPr="00A22AAA">
        <w:t>12  Part</w:t>
      </w:r>
      <w:r w:rsidR="00A22AAA" w:rsidRPr="00A22AAA">
        <w:t> </w:t>
      </w:r>
      <w:r w:rsidRPr="00A22AAA">
        <w:t>3 of Schedule</w:t>
      </w:r>
      <w:r w:rsidR="00A22AAA" w:rsidRPr="00A22AAA">
        <w:t> </w:t>
      </w:r>
      <w:r w:rsidRPr="00A22AAA">
        <w:t>1</w:t>
      </w:r>
    </w:p>
    <w:p w:rsidR="00B67CC3" w:rsidRPr="00A22AAA" w:rsidRDefault="00B67CC3" w:rsidP="00A22AAA">
      <w:pPr>
        <w:pStyle w:val="Item"/>
      </w:pPr>
      <w:r w:rsidRPr="00A22AAA">
        <w:t>Repeal the Part.</w:t>
      </w:r>
    </w:p>
    <w:p w:rsidR="00B67CC3" w:rsidRPr="00A22AAA" w:rsidRDefault="00B67CC3" w:rsidP="00A22AAA">
      <w:pPr>
        <w:pStyle w:val="ActHead7"/>
        <w:pageBreakBefore/>
      </w:pPr>
      <w:bookmarkStart w:id="122" w:name="_Toc357426831"/>
      <w:r w:rsidRPr="00A22AAA">
        <w:rPr>
          <w:rStyle w:val="CharAmPartNo"/>
        </w:rPr>
        <w:lastRenderedPageBreak/>
        <w:t>Part</w:t>
      </w:r>
      <w:r w:rsidR="00A22AAA" w:rsidRPr="00A22AAA">
        <w:rPr>
          <w:rStyle w:val="CharAmPartNo"/>
        </w:rPr>
        <w:t> </w:t>
      </w:r>
      <w:r w:rsidRPr="00A22AAA">
        <w:rPr>
          <w:rStyle w:val="CharAmPartNo"/>
        </w:rPr>
        <w:t>2</w:t>
      </w:r>
      <w:r w:rsidRPr="00A22AAA">
        <w:t>—</w:t>
      </w:r>
      <w:r w:rsidRPr="00A22AAA">
        <w:rPr>
          <w:rStyle w:val="CharAmPartText"/>
        </w:rPr>
        <w:t>The Charlie Perkins Scholarship Trust</w:t>
      </w:r>
      <w:bookmarkEnd w:id="122"/>
    </w:p>
    <w:p w:rsidR="00B67CC3" w:rsidRPr="00A22AAA" w:rsidRDefault="00B67CC3" w:rsidP="00A22AAA">
      <w:pPr>
        <w:pStyle w:val="ActHead9"/>
        <w:rPr>
          <w:i w:val="0"/>
        </w:rPr>
      </w:pPr>
      <w:bookmarkStart w:id="123" w:name="_Toc357426832"/>
      <w:r w:rsidRPr="00A22AAA">
        <w:t>Income Tax Assessment Act 1997</w:t>
      </w:r>
      <w:bookmarkEnd w:id="123"/>
    </w:p>
    <w:p w:rsidR="00B67CC3" w:rsidRPr="00A22AAA" w:rsidRDefault="00B67CC3" w:rsidP="00A22AAA">
      <w:pPr>
        <w:pStyle w:val="ItemHead"/>
      </w:pPr>
      <w:r w:rsidRPr="00A22AAA">
        <w:t>13  Subsection</w:t>
      </w:r>
      <w:r w:rsidR="00A22AAA" w:rsidRPr="00A22AAA">
        <w:t> </w:t>
      </w:r>
      <w:r w:rsidRPr="00A22AAA">
        <w:t>30</w:t>
      </w:r>
      <w:r w:rsidR="00A22AAA">
        <w:noBreakHyphen/>
      </w:r>
      <w:r w:rsidRPr="00A22AAA">
        <w:t>25(2) (table item</w:t>
      </w:r>
      <w:r w:rsidR="00A22AAA" w:rsidRPr="00A22AAA">
        <w:t> </w:t>
      </w:r>
      <w:r w:rsidRPr="00A22AAA">
        <w:t>2.2.39, column headed “Special conditions”)</w:t>
      </w:r>
    </w:p>
    <w:p w:rsidR="00B67CC3" w:rsidRPr="00A22AAA" w:rsidRDefault="00B67CC3" w:rsidP="00A22AAA">
      <w:pPr>
        <w:pStyle w:val="Item"/>
      </w:pPr>
      <w:r w:rsidRPr="00A22AAA">
        <w:t>Omit “and before 2</w:t>
      </w:r>
      <w:r w:rsidR="00A22AAA" w:rsidRPr="00A22AAA">
        <w:t> </w:t>
      </w:r>
      <w:r w:rsidRPr="00A22AAA">
        <w:t>August 2013”.</w:t>
      </w:r>
    </w:p>
    <w:p w:rsidR="00B67CC3" w:rsidRPr="00A22AAA" w:rsidRDefault="00B67CC3" w:rsidP="00A22AAA">
      <w:pPr>
        <w:pStyle w:val="ItemHead"/>
      </w:pPr>
      <w:r w:rsidRPr="00A22AAA">
        <w:t>14  Subsection</w:t>
      </w:r>
      <w:r w:rsidR="00A22AAA" w:rsidRPr="00A22AAA">
        <w:t> </w:t>
      </w:r>
      <w:r w:rsidRPr="00A22AAA">
        <w:t>30</w:t>
      </w:r>
      <w:r w:rsidR="00A22AAA">
        <w:noBreakHyphen/>
      </w:r>
      <w:r w:rsidRPr="00A22AAA">
        <w:t>80(2) (table item</w:t>
      </w:r>
      <w:r w:rsidR="00A22AAA" w:rsidRPr="00A22AAA">
        <w:t> </w:t>
      </w:r>
      <w:r w:rsidRPr="00A22AAA">
        <w:t>9.2.28, column headed “Special conditions”)</w:t>
      </w:r>
    </w:p>
    <w:p w:rsidR="00B67CC3" w:rsidRPr="00A22AAA" w:rsidRDefault="00B67CC3" w:rsidP="00A22AAA">
      <w:pPr>
        <w:pStyle w:val="Item"/>
      </w:pPr>
      <w:r w:rsidRPr="00A22AAA">
        <w:t>Omit “and before 2</w:t>
      </w:r>
      <w:r w:rsidR="00A22AAA" w:rsidRPr="00A22AAA">
        <w:t> </w:t>
      </w:r>
      <w:r w:rsidRPr="00A22AAA">
        <w:t>August 2013”.</w:t>
      </w:r>
    </w:p>
    <w:p w:rsidR="00B67CC3" w:rsidRPr="00A22AAA" w:rsidRDefault="00B67CC3" w:rsidP="00A22AAA">
      <w:pPr>
        <w:pStyle w:val="ActHead9"/>
        <w:rPr>
          <w:i w:val="0"/>
        </w:rPr>
      </w:pPr>
      <w:bookmarkStart w:id="124" w:name="_Toc357426833"/>
      <w:r w:rsidRPr="00A22AAA">
        <w:t>Tax Laws Amendment (Special Conditions for Not</w:t>
      </w:r>
      <w:r w:rsidR="00A22AAA">
        <w:noBreakHyphen/>
      </w:r>
      <w:r w:rsidRPr="00A22AAA">
        <w:t>for</w:t>
      </w:r>
      <w:r w:rsidR="00A22AAA">
        <w:noBreakHyphen/>
      </w:r>
      <w:r w:rsidRPr="00A22AAA">
        <w:t>profit Concessions) Act 2013</w:t>
      </w:r>
      <w:bookmarkEnd w:id="124"/>
    </w:p>
    <w:p w:rsidR="00B67CC3" w:rsidRPr="00A22AAA" w:rsidRDefault="00B67CC3" w:rsidP="00A22AAA">
      <w:pPr>
        <w:pStyle w:val="ItemHead"/>
      </w:pPr>
      <w:r w:rsidRPr="00A22AAA">
        <w:t xml:space="preserve">15  </w:t>
      </w:r>
      <w:r w:rsidR="00C02C09" w:rsidRPr="00A22AAA">
        <w:t>Part</w:t>
      </w:r>
      <w:r w:rsidR="00A22AAA" w:rsidRPr="00A22AAA">
        <w:t> </w:t>
      </w:r>
      <w:r w:rsidR="00C02C09" w:rsidRPr="00A22AAA">
        <w:t xml:space="preserve">1 of </w:t>
      </w:r>
      <w:r w:rsidRPr="00A22AAA">
        <w:t>Schedule</w:t>
      </w:r>
      <w:r w:rsidR="00A22AAA" w:rsidRPr="00A22AAA">
        <w:t> </w:t>
      </w:r>
      <w:r w:rsidRPr="00A22AAA">
        <w:t xml:space="preserve">1 (amendment of the </w:t>
      </w:r>
      <w:r w:rsidRPr="00A22AAA">
        <w:rPr>
          <w:i/>
        </w:rPr>
        <w:t>Tax Laws Amendment (2011 Measures No.</w:t>
      </w:r>
      <w:r w:rsidR="00A22AAA" w:rsidRPr="00A22AAA">
        <w:rPr>
          <w:i/>
        </w:rPr>
        <w:t> </w:t>
      </w:r>
      <w:r w:rsidRPr="00A22AAA">
        <w:rPr>
          <w:i/>
        </w:rPr>
        <w:t>2) Act 2011</w:t>
      </w:r>
      <w:r w:rsidRPr="00A22AAA">
        <w:t>)</w:t>
      </w:r>
    </w:p>
    <w:p w:rsidR="00B67CC3" w:rsidRPr="00A22AAA" w:rsidRDefault="00B67CC3" w:rsidP="00A22AAA">
      <w:pPr>
        <w:pStyle w:val="Item"/>
      </w:pPr>
      <w:r w:rsidRPr="00A22AAA">
        <w:t>Repeal the amendment and the heading.</w:t>
      </w:r>
    </w:p>
    <w:p w:rsidR="00C95691" w:rsidRPr="00A22AAA" w:rsidRDefault="00C95691" w:rsidP="00A22AAA">
      <w:pPr>
        <w:pStyle w:val="ActHead6"/>
        <w:pageBreakBefore/>
      </w:pPr>
      <w:bookmarkStart w:id="125" w:name="_Toc357426834"/>
      <w:bookmarkStart w:id="126" w:name="opcCurrentFind"/>
      <w:r w:rsidRPr="00A22AAA">
        <w:rPr>
          <w:rStyle w:val="CharAmSchNo"/>
        </w:rPr>
        <w:lastRenderedPageBreak/>
        <w:t>Schedule</w:t>
      </w:r>
      <w:r w:rsidR="00A22AAA" w:rsidRPr="00A22AAA">
        <w:rPr>
          <w:rStyle w:val="CharAmSchNo"/>
        </w:rPr>
        <w:t> </w:t>
      </w:r>
      <w:r w:rsidRPr="00A22AAA">
        <w:rPr>
          <w:rStyle w:val="CharAmSchNo"/>
        </w:rPr>
        <w:t>11</w:t>
      </w:r>
      <w:r w:rsidRPr="00A22AAA">
        <w:t>—</w:t>
      </w:r>
      <w:r w:rsidRPr="00A22AAA">
        <w:rPr>
          <w:rStyle w:val="CharAmSchText"/>
        </w:rPr>
        <w:t>Miscellaneous amendments</w:t>
      </w:r>
      <w:bookmarkEnd w:id="125"/>
    </w:p>
    <w:p w:rsidR="00C95691" w:rsidRPr="00A22AAA" w:rsidRDefault="00C95691" w:rsidP="00A22AAA">
      <w:pPr>
        <w:pStyle w:val="ActHead7"/>
      </w:pPr>
      <w:bookmarkStart w:id="127" w:name="_Toc357426835"/>
      <w:bookmarkEnd w:id="126"/>
      <w:r w:rsidRPr="00A22AAA">
        <w:rPr>
          <w:rStyle w:val="CharAmPartNo"/>
        </w:rPr>
        <w:t>Part</w:t>
      </w:r>
      <w:r w:rsidR="00A22AAA" w:rsidRPr="00A22AAA">
        <w:rPr>
          <w:rStyle w:val="CharAmPartNo"/>
        </w:rPr>
        <w:t> </w:t>
      </w:r>
      <w:r w:rsidRPr="00A22AAA">
        <w:rPr>
          <w:rStyle w:val="CharAmPartNo"/>
        </w:rPr>
        <w:t>1</w:t>
      </w:r>
      <w:r w:rsidRPr="00A22AAA">
        <w:t>—</w:t>
      </w:r>
      <w:r w:rsidRPr="00A22AAA">
        <w:rPr>
          <w:rStyle w:val="CharAmPartText"/>
        </w:rPr>
        <w:t>Amendments commencing after the Australian Charities and Not</w:t>
      </w:r>
      <w:r w:rsidR="00A22AAA" w:rsidRPr="00A22AAA">
        <w:rPr>
          <w:rStyle w:val="CharAmPartText"/>
        </w:rPr>
        <w:noBreakHyphen/>
      </w:r>
      <w:r w:rsidRPr="00A22AAA">
        <w:rPr>
          <w:rStyle w:val="CharAmPartText"/>
        </w:rPr>
        <w:t>for</w:t>
      </w:r>
      <w:r w:rsidR="00A22AAA" w:rsidRPr="00A22AAA">
        <w:rPr>
          <w:rStyle w:val="CharAmPartText"/>
        </w:rPr>
        <w:noBreakHyphen/>
      </w:r>
      <w:r w:rsidRPr="00A22AAA">
        <w:rPr>
          <w:rStyle w:val="CharAmPartText"/>
        </w:rPr>
        <w:t>profits Commission Act 2012</w:t>
      </w:r>
      <w:bookmarkEnd w:id="127"/>
    </w:p>
    <w:p w:rsidR="00C95691" w:rsidRPr="00A22AAA" w:rsidRDefault="00C95691" w:rsidP="00A22AAA">
      <w:pPr>
        <w:pStyle w:val="ActHead9"/>
        <w:rPr>
          <w:i w:val="0"/>
        </w:rPr>
      </w:pPr>
      <w:bookmarkStart w:id="128" w:name="_Toc357426836"/>
      <w:r w:rsidRPr="00A22AAA">
        <w:t>Income Tax Assessment Act 1997</w:t>
      </w:r>
      <w:bookmarkEnd w:id="128"/>
    </w:p>
    <w:p w:rsidR="00C95691" w:rsidRPr="00A22AAA" w:rsidRDefault="00C95691" w:rsidP="00A22AAA">
      <w:pPr>
        <w:pStyle w:val="ItemHead"/>
      </w:pPr>
      <w:r w:rsidRPr="00A22AAA">
        <w:t>1  At the end of section</w:t>
      </w:r>
      <w:r w:rsidR="00A22AAA" w:rsidRPr="00A22AAA">
        <w:t> </w:t>
      </w:r>
      <w:r w:rsidRPr="00A22AAA">
        <w:t>50</w:t>
      </w:r>
      <w:r w:rsidR="00A22AAA">
        <w:noBreakHyphen/>
      </w:r>
      <w:r w:rsidRPr="00A22AAA">
        <w:t>1</w:t>
      </w:r>
    </w:p>
    <w:p w:rsidR="00C95691" w:rsidRPr="00A22AAA" w:rsidRDefault="00C95691" w:rsidP="00A22AAA">
      <w:pPr>
        <w:pStyle w:val="Item"/>
      </w:pPr>
      <w:r w:rsidRPr="00A22AAA">
        <w:t>Add:</w:t>
      </w:r>
    </w:p>
    <w:p w:rsidR="00C95691" w:rsidRPr="00A22AAA" w:rsidRDefault="00C95691" w:rsidP="00A22AAA">
      <w:pPr>
        <w:pStyle w:val="notetext"/>
      </w:pPr>
      <w:r w:rsidRPr="00A22AAA">
        <w:t>Note 3:</w:t>
      </w:r>
      <w:r w:rsidRPr="00A22AAA">
        <w:tab/>
        <w:t>In all cases the exemption is subject to the special condition in section</w:t>
      </w:r>
      <w:r w:rsidR="00A22AAA" w:rsidRPr="00A22AAA">
        <w:t> </w:t>
      </w:r>
      <w:r w:rsidRPr="00A22AAA">
        <w:t>50</w:t>
      </w:r>
      <w:r w:rsidR="00A22AAA">
        <w:noBreakHyphen/>
      </w:r>
      <w:r w:rsidRPr="00A22AAA">
        <w:t>47 (about an entity that is an ACNC type of entity).</w:t>
      </w:r>
    </w:p>
    <w:p w:rsidR="00C95691" w:rsidRPr="00A22AAA" w:rsidRDefault="00C95691" w:rsidP="00A22AAA">
      <w:pPr>
        <w:pStyle w:val="ItemHead"/>
      </w:pPr>
      <w:r w:rsidRPr="00A22AAA">
        <w:t>2  After section</w:t>
      </w:r>
      <w:r w:rsidR="00A22AAA" w:rsidRPr="00A22AAA">
        <w:t> </w:t>
      </w:r>
      <w:r w:rsidRPr="00A22AAA">
        <w:t>50</w:t>
      </w:r>
      <w:r w:rsidR="00A22AAA">
        <w:noBreakHyphen/>
      </w:r>
      <w:r w:rsidRPr="00A22AAA">
        <w:t>45</w:t>
      </w:r>
    </w:p>
    <w:p w:rsidR="00C95691" w:rsidRPr="00A22AAA" w:rsidRDefault="00C95691" w:rsidP="00A22AAA">
      <w:pPr>
        <w:pStyle w:val="Item"/>
      </w:pPr>
      <w:r w:rsidRPr="00A22AAA">
        <w:t>Insert:</w:t>
      </w:r>
    </w:p>
    <w:p w:rsidR="00C95691" w:rsidRPr="00A22AAA" w:rsidRDefault="00C95691" w:rsidP="00A22AAA">
      <w:pPr>
        <w:pStyle w:val="ActHead5"/>
      </w:pPr>
      <w:bookmarkStart w:id="129" w:name="_Toc357426837"/>
      <w:r w:rsidRPr="00A22AAA">
        <w:rPr>
          <w:rStyle w:val="CharSectno"/>
        </w:rPr>
        <w:t>50</w:t>
      </w:r>
      <w:r w:rsidR="00A22AAA" w:rsidRPr="00A22AAA">
        <w:rPr>
          <w:rStyle w:val="CharSectno"/>
        </w:rPr>
        <w:noBreakHyphen/>
      </w:r>
      <w:r w:rsidRPr="00A22AAA">
        <w:rPr>
          <w:rStyle w:val="CharSectno"/>
        </w:rPr>
        <w:t>47</w:t>
      </w:r>
      <w:r w:rsidRPr="00A22AAA">
        <w:t xml:space="preserve">  Special condition for all items</w:t>
      </w:r>
      <w:bookmarkEnd w:id="129"/>
    </w:p>
    <w:p w:rsidR="00C95691" w:rsidRPr="00A22AAA" w:rsidRDefault="00C95691" w:rsidP="00A22AAA">
      <w:pPr>
        <w:pStyle w:val="subsection"/>
      </w:pPr>
      <w:r w:rsidRPr="00A22AAA">
        <w:tab/>
      </w:r>
      <w:r w:rsidRPr="00A22AAA">
        <w:tab/>
        <w:t>An entity that:</w:t>
      </w:r>
    </w:p>
    <w:p w:rsidR="00C95691" w:rsidRPr="00A22AAA" w:rsidRDefault="00C95691" w:rsidP="00A22AAA">
      <w:pPr>
        <w:pStyle w:val="paragraph"/>
      </w:pPr>
      <w:r w:rsidRPr="00A22AAA">
        <w:tab/>
        <w:t>(a)</w:t>
      </w:r>
      <w:r w:rsidRPr="00A22AAA">
        <w:tab/>
        <w:t>is covered by any item; and</w:t>
      </w:r>
    </w:p>
    <w:p w:rsidR="00C95691" w:rsidRPr="00A22AAA" w:rsidRDefault="00C95691" w:rsidP="00A22AAA">
      <w:pPr>
        <w:pStyle w:val="paragraph"/>
      </w:pPr>
      <w:r w:rsidRPr="00A22AAA">
        <w:tab/>
        <w:t>(b)</w:t>
      </w:r>
      <w:r w:rsidRPr="00A22AAA">
        <w:tab/>
        <w:t xml:space="preserve">is an </w:t>
      </w:r>
      <w:r w:rsidR="00A22AAA" w:rsidRPr="00A22AAA">
        <w:rPr>
          <w:position w:val="6"/>
          <w:sz w:val="16"/>
        </w:rPr>
        <w:t>*</w:t>
      </w:r>
      <w:r w:rsidRPr="00A22AAA">
        <w:t>ACNC type of entity;</w:t>
      </w:r>
    </w:p>
    <w:p w:rsidR="00C95691" w:rsidRPr="00A22AAA" w:rsidRDefault="00C95691" w:rsidP="00A22AAA">
      <w:pPr>
        <w:pStyle w:val="subsection2"/>
      </w:pPr>
      <w:r w:rsidRPr="00A22AAA">
        <w:t xml:space="preserve">is not exempt from income tax unless the entity is registered under the </w:t>
      </w:r>
      <w:r w:rsidRPr="00A22AAA">
        <w:rPr>
          <w:i/>
        </w:rPr>
        <w:t>Australian Charities and Not</w:t>
      </w:r>
      <w:r w:rsidR="00A22AAA">
        <w:rPr>
          <w:i/>
        </w:rPr>
        <w:noBreakHyphen/>
      </w:r>
      <w:r w:rsidRPr="00A22AAA">
        <w:rPr>
          <w:i/>
        </w:rPr>
        <w:t>for</w:t>
      </w:r>
      <w:r w:rsidR="00A22AAA">
        <w:rPr>
          <w:i/>
        </w:rPr>
        <w:noBreakHyphen/>
      </w:r>
      <w:r w:rsidRPr="00A22AAA">
        <w:rPr>
          <w:i/>
        </w:rPr>
        <w:t>profits Commission Act 2012</w:t>
      </w:r>
      <w:r w:rsidRPr="00A22AAA">
        <w:t>.</w:t>
      </w:r>
    </w:p>
    <w:p w:rsidR="00C95691" w:rsidRPr="00A22AAA" w:rsidRDefault="00C95691" w:rsidP="00A22AAA">
      <w:pPr>
        <w:pStyle w:val="ItemHead"/>
      </w:pPr>
      <w:r w:rsidRPr="00A22AAA">
        <w:t>3  At the end of subsection</w:t>
      </w:r>
      <w:r w:rsidR="00A22AAA" w:rsidRPr="00A22AAA">
        <w:t> </w:t>
      </w:r>
      <w:r w:rsidRPr="00A22AAA">
        <w:t>50</w:t>
      </w:r>
      <w:r w:rsidR="00A22AAA">
        <w:noBreakHyphen/>
      </w:r>
      <w:r w:rsidRPr="00A22AAA">
        <w:t>110(5)</w:t>
      </w:r>
    </w:p>
    <w:p w:rsidR="00C95691" w:rsidRPr="00A22AAA" w:rsidRDefault="00C95691" w:rsidP="00A22AAA">
      <w:pPr>
        <w:pStyle w:val="Item"/>
      </w:pPr>
      <w:r w:rsidRPr="00A22AAA">
        <w:t>Add:</w:t>
      </w:r>
    </w:p>
    <w:p w:rsidR="00C95691" w:rsidRPr="00A22AAA" w:rsidRDefault="00C95691" w:rsidP="00A22AAA">
      <w:pPr>
        <w:pStyle w:val="subsection2"/>
      </w:pPr>
      <w:r w:rsidRPr="00A22AAA">
        <w:t>The entity must also satisfy section</w:t>
      </w:r>
      <w:r w:rsidR="00A22AAA" w:rsidRPr="00A22AAA">
        <w:t> </w:t>
      </w:r>
      <w:r w:rsidRPr="00A22AAA">
        <w:t>50</w:t>
      </w:r>
      <w:r w:rsidR="00A22AAA">
        <w:noBreakHyphen/>
      </w:r>
      <w:r w:rsidRPr="00A22AAA">
        <w:t xml:space="preserve">47, if the entity is an </w:t>
      </w:r>
      <w:r w:rsidR="00A22AAA" w:rsidRPr="00A22AAA">
        <w:rPr>
          <w:position w:val="6"/>
          <w:sz w:val="16"/>
        </w:rPr>
        <w:t>*</w:t>
      </w:r>
      <w:r w:rsidRPr="00A22AAA">
        <w:t>ACNC type of entity.</w:t>
      </w:r>
    </w:p>
    <w:p w:rsidR="00C95691" w:rsidRPr="00A22AAA" w:rsidRDefault="00C95691" w:rsidP="00A22AAA">
      <w:pPr>
        <w:pStyle w:val="ActHead9"/>
        <w:rPr>
          <w:i w:val="0"/>
        </w:rPr>
      </w:pPr>
      <w:bookmarkStart w:id="130" w:name="_Toc357426838"/>
      <w:r w:rsidRPr="00A22AAA">
        <w:t>Income Tax (Transitional Provisions) Act 1997</w:t>
      </w:r>
      <w:bookmarkEnd w:id="130"/>
    </w:p>
    <w:p w:rsidR="00C95691" w:rsidRPr="00A22AAA" w:rsidRDefault="00C95691" w:rsidP="00A22AAA">
      <w:pPr>
        <w:pStyle w:val="ItemHead"/>
      </w:pPr>
      <w:r w:rsidRPr="00A22AAA">
        <w:t>4  Section</w:t>
      </w:r>
      <w:r w:rsidR="00A22AAA" w:rsidRPr="00A22AAA">
        <w:t> </w:t>
      </w:r>
      <w:r w:rsidRPr="00A22AAA">
        <w:t>50</w:t>
      </w:r>
      <w:r w:rsidR="00A22AAA">
        <w:noBreakHyphen/>
      </w:r>
      <w:r w:rsidRPr="00A22AAA">
        <w:t>50</w:t>
      </w:r>
    </w:p>
    <w:p w:rsidR="00C95691" w:rsidRPr="00A22AAA" w:rsidRDefault="00C95691" w:rsidP="00A22AAA">
      <w:pPr>
        <w:pStyle w:val="Item"/>
      </w:pPr>
      <w:r w:rsidRPr="00A22AAA">
        <w:t>Omit “, as amended by Schedules</w:t>
      </w:r>
      <w:r w:rsidR="00A22AAA" w:rsidRPr="00A22AAA">
        <w:t> </w:t>
      </w:r>
      <w:r w:rsidRPr="00A22AAA">
        <w:t xml:space="preserve">1 and 2 to the </w:t>
      </w:r>
      <w:r w:rsidRPr="00A22AAA">
        <w:rPr>
          <w:i/>
        </w:rPr>
        <w:t>Tax Laws Amendment (Special Conditions for Not</w:t>
      </w:r>
      <w:r w:rsidR="00A22AAA">
        <w:rPr>
          <w:i/>
        </w:rPr>
        <w:noBreakHyphen/>
      </w:r>
      <w:r w:rsidRPr="00A22AAA">
        <w:rPr>
          <w:i/>
        </w:rPr>
        <w:t>for</w:t>
      </w:r>
      <w:r w:rsidR="00A22AAA">
        <w:rPr>
          <w:i/>
        </w:rPr>
        <w:noBreakHyphen/>
      </w:r>
      <w:r w:rsidRPr="00A22AAA">
        <w:rPr>
          <w:i/>
        </w:rPr>
        <w:t>profit Concessions) Act 2012</w:t>
      </w:r>
      <w:r w:rsidRPr="00A22AAA">
        <w:t>”.</w:t>
      </w:r>
    </w:p>
    <w:p w:rsidR="00C95691" w:rsidRPr="00A22AAA" w:rsidRDefault="00C95691" w:rsidP="00A22AAA">
      <w:pPr>
        <w:pStyle w:val="ActHead7"/>
      </w:pPr>
      <w:bookmarkStart w:id="131" w:name="_Toc357426839"/>
      <w:r w:rsidRPr="00A22AAA">
        <w:rPr>
          <w:rStyle w:val="CharAmPartNo"/>
        </w:rPr>
        <w:lastRenderedPageBreak/>
        <w:t>Part</w:t>
      </w:r>
      <w:r w:rsidR="00A22AAA" w:rsidRPr="00A22AAA">
        <w:rPr>
          <w:rStyle w:val="CharAmPartNo"/>
        </w:rPr>
        <w:t> </w:t>
      </w:r>
      <w:r w:rsidRPr="00A22AAA">
        <w:rPr>
          <w:rStyle w:val="CharAmPartNo"/>
        </w:rPr>
        <w:t>2</w:t>
      </w:r>
      <w:r w:rsidRPr="00A22AAA">
        <w:t>—</w:t>
      </w:r>
      <w:r w:rsidRPr="00A22AAA">
        <w:rPr>
          <w:rStyle w:val="CharAmPartText"/>
        </w:rPr>
        <w:t>Amendment commencing after Schedule</w:t>
      </w:r>
      <w:r w:rsidR="00A22AAA" w:rsidRPr="00A22AAA">
        <w:rPr>
          <w:rStyle w:val="CharAmPartText"/>
        </w:rPr>
        <w:t> </w:t>
      </w:r>
      <w:r w:rsidRPr="00A22AAA">
        <w:rPr>
          <w:rStyle w:val="CharAmPartText"/>
        </w:rPr>
        <w:t>1 to the Tax Laws Amendment (2012 Measures No.</w:t>
      </w:r>
      <w:r w:rsidR="00A22AAA" w:rsidRPr="00A22AAA">
        <w:rPr>
          <w:rStyle w:val="CharAmPartText"/>
        </w:rPr>
        <w:t> </w:t>
      </w:r>
      <w:r w:rsidRPr="00A22AAA">
        <w:rPr>
          <w:rStyle w:val="CharAmPartText"/>
        </w:rPr>
        <w:t>6) Act 2013</w:t>
      </w:r>
      <w:bookmarkEnd w:id="131"/>
    </w:p>
    <w:p w:rsidR="00C95691" w:rsidRPr="00A22AAA" w:rsidRDefault="00C95691" w:rsidP="00A22AAA">
      <w:pPr>
        <w:pStyle w:val="ActHead9"/>
        <w:rPr>
          <w:i w:val="0"/>
        </w:rPr>
      </w:pPr>
      <w:bookmarkStart w:id="132" w:name="_Toc357426840"/>
      <w:r w:rsidRPr="00A22AAA">
        <w:t>Income Tax Assessment Act 1997</w:t>
      </w:r>
      <w:bookmarkEnd w:id="132"/>
    </w:p>
    <w:p w:rsidR="00C95691" w:rsidRPr="00A22AAA" w:rsidRDefault="00C95691" w:rsidP="00A22AAA">
      <w:pPr>
        <w:pStyle w:val="ItemHead"/>
      </w:pPr>
      <w:r w:rsidRPr="00A22AAA">
        <w:t>5  Paragraph 59</w:t>
      </w:r>
      <w:r w:rsidR="00A22AAA">
        <w:noBreakHyphen/>
      </w:r>
      <w:r w:rsidRPr="00A22AAA">
        <w:t>50(6)(b)</w:t>
      </w:r>
    </w:p>
    <w:p w:rsidR="00C95691" w:rsidRPr="00A22AAA" w:rsidRDefault="00C95691" w:rsidP="00A22AAA">
      <w:pPr>
        <w:pStyle w:val="Item"/>
      </w:pPr>
      <w:r w:rsidRPr="00A22AAA">
        <w:t>Omit “distributing bodies”, substitute “Indigenous holding entities”.</w:t>
      </w:r>
    </w:p>
    <w:p w:rsidR="00C95691" w:rsidRPr="00A22AAA" w:rsidRDefault="00C95691" w:rsidP="00A22AAA">
      <w:pPr>
        <w:pStyle w:val="ItemHead"/>
      </w:pPr>
      <w:r w:rsidRPr="00A22AAA">
        <w:t>6  At the end of subsection</w:t>
      </w:r>
      <w:r w:rsidR="00A22AAA" w:rsidRPr="00A22AAA">
        <w:t> </w:t>
      </w:r>
      <w:r w:rsidRPr="00A22AAA">
        <w:t>59</w:t>
      </w:r>
      <w:r w:rsidR="00A22AAA">
        <w:noBreakHyphen/>
      </w:r>
      <w:r w:rsidRPr="00A22AAA">
        <w:t>50(6)</w:t>
      </w:r>
    </w:p>
    <w:p w:rsidR="00C95691" w:rsidRPr="00A22AAA" w:rsidRDefault="00C95691" w:rsidP="00A22AAA">
      <w:pPr>
        <w:pStyle w:val="Item"/>
      </w:pPr>
      <w:r w:rsidRPr="00A22AAA">
        <w:t>Add:</w:t>
      </w:r>
    </w:p>
    <w:p w:rsidR="00C95691" w:rsidRPr="00A22AAA" w:rsidRDefault="00C95691" w:rsidP="00A22AAA">
      <w:pPr>
        <w:pStyle w:val="paragraph"/>
      </w:pPr>
      <w:r w:rsidRPr="00A22AAA">
        <w:tab/>
        <w:t>; or (c)</w:t>
      </w:r>
      <w:r w:rsidRPr="00A22AAA">
        <w:tab/>
        <w:t xml:space="preserve">a </w:t>
      </w:r>
      <w:r w:rsidR="00A22AAA" w:rsidRPr="00A22AAA">
        <w:rPr>
          <w:position w:val="6"/>
          <w:sz w:val="16"/>
        </w:rPr>
        <w:t>*</w:t>
      </w:r>
      <w:r w:rsidRPr="00A22AAA">
        <w:t>registered charity.</w:t>
      </w:r>
    </w:p>
    <w:p w:rsidR="00C95691" w:rsidRPr="00A22AAA" w:rsidRDefault="00C95691" w:rsidP="00A22AAA">
      <w:pPr>
        <w:pStyle w:val="ActHead9"/>
        <w:rPr>
          <w:i w:val="0"/>
        </w:rPr>
      </w:pPr>
      <w:bookmarkStart w:id="133" w:name="_Toc357426841"/>
      <w:r w:rsidRPr="00A22AAA">
        <w:t>Income Tax (Transitional Provisions) Act 1997</w:t>
      </w:r>
      <w:bookmarkEnd w:id="133"/>
    </w:p>
    <w:p w:rsidR="00C95691" w:rsidRPr="00A22AAA" w:rsidRDefault="00C95691" w:rsidP="00A22AAA">
      <w:pPr>
        <w:pStyle w:val="ItemHead"/>
      </w:pPr>
      <w:r w:rsidRPr="00A22AAA">
        <w:t>7  Part</w:t>
      </w:r>
      <w:r w:rsidR="00A22AAA" w:rsidRPr="00A22AAA">
        <w:t> </w:t>
      </w:r>
      <w:r w:rsidRPr="00A22AAA">
        <w:t>2</w:t>
      </w:r>
      <w:r w:rsidR="00A22AAA">
        <w:noBreakHyphen/>
      </w:r>
      <w:r w:rsidRPr="00A22AAA">
        <w:t>15 (heading)</w:t>
      </w:r>
    </w:p>
    <w:p w:rsidR="00C95691" w:rsidRPr="00A22AAA" w:rsidRDefault="00C95691" w:rsidP="00A22AAA">
      <w:pPr>
        <w:pStyle w:val="Item"/>
      </w:pPr>
      <w:r w:rsidRPr="00A22AAA">
        <w:t>Repeal the heading, substitute:</w:t>
      </w:r>
    </w:p>
    <w:p w:rsidR="00C95691" w:rsidRPr="00A22AAA" w:rsidRDefault="00C95691" w:rsidP="00A22AAA">
      <w:pPr>
        <w:pStyle w:val="ActHead2"/>
      </w:pPr>
      <w:bookmarkStart w:id="134" w:name="f_Check_Lines_above"/>
      <w:bookmarkStart w:id="135" w:name="_Toc357426842"/>
      <w:bookmarkEnd w:id="134"/>
      <w:r w:rsidRPr="00A22AAA">
        <w:rPr>
          <w:rStyle w:val="CharPartNo"/>
        </w:rPr>
        <w:t>Part</w:t>
      </w:r>
      <w:r w:rsidR="00A22AAA" w:rsidRPr="00A22AAA">
        <w:rPr>
          <w:rStyle w:val="CharPartNo"/>
        </w:rPr>
        <w:t> </w:t>
      </w:r>
      <w:r w:rsidRPr="00A22AAA">
        <w:rPr>
          <w:rStyle w:val="CharPartNo"/>
        </w:rPr>
        <w:t>2</w:t>
      </w:r>
      <w:r w:rsidR="00A22AAA" w:rsidRPr="00A22AAA">
        <w:rPr>
          <w:rStyle w:val="CharPartNo"/>
        </w:rPr>
        <w:noBreakHyphen/>
      </w:r>
      <w:r w:rsidRPr="00A22AAA">
        <w:rPr>
          <w:rStyle w:val="CharPartNo"/>
        </w:rPr>
        <w:t>15</w:t>
      </w:r>
      <w:r w:rsidRPr="00A22AAA">
        <w:t>—</w:t>
      </w:r>
      <w:r w:rsidRPr="00A22AAA">
        <w:rPr>
          <w:rStyle w:val="CharPartText"/>
        </w:rPr>
        <w:t>Non</w:t>
      </w:r>
      <w:r w:rsidR="00A22AAA" w:rsidRPr="00A22AAA">
        <w:rPr>
          <w:rStyle w:val="CharPartText"/>
        </w:rPr>
        <w:noBreakHyphen/>
      </w:r>
      <w:r w:rsidRPr="00A22AAA">
        <w:rPr>
          <w:rStyle w:val="CharPartText"/>
        </w:rPr>
        <w:t>assessable income</w:t>
      </w:r>
      <w:bookmarkEnd w:id="135"/>
    </w:p>
    <w:p w:rsidR="00C95691" w:rsidRPr="00A22AAA" w:rsidRDefault="00C95691" w:rsidP="00A22AAA">
      <w:pPr>
        <w:pStyle w:val="ItemHead"/>
      </w:pPr>
      <w:r w:rsidRPr="00A22AAA">
        <w:t>8  At the end of Part</w:t>
      </w:r>
      <w:r w:rsidR="00A22AAA" w:rsidRPr="00A22AAA">
        <w:t> </w:t>
      </w:r>
      <w:r w:rsidRPr="00A22AAA">
        <w:t>2</w:t>
      </w:r>
      <w:r w:rsidR="00A22AAA">
        <w:noBreakHyphen/>
      </w:r>
      <w:r w:rsidRPr="00A22AAA">
        <w:t>15</w:t>
      </w:r>
    </w:p>
    <w:p w:rsidR="00C95691" w:rsidRPr="00A22AAA" w:rsidRDefault="00C95691" w:rsidP="00A22AAA">
      <w:pPr>
        <w:pStyle w:val="Item"/>
      </w:pPr>
      <w:r w:rsidRPr="00A22AAA">
        <w:t>Add:</w:t>
      </w:r>
    </w:p>
    <w:p w:rsidR="00C95691" w:rsidRPr="00A22AAA" w:rsidRDefault="00C95691" w:rsidP="00A22AAA">
      <w:pPr>
        <w:pStyle w:val="ActHead3"/>
      </w:pPr>
      <w:bookmarkStart w:id="136" w:name="_Toc357426843"/>
      <w:r w:rsidRPr="00A22AAA">
        <w:rPr>
          <w:rStyle w:val="CharDivNo"/>
        </w:rPr>
        <w:t>Division</w:t>
      </w:r>
      <w:r w:rsidR="00A22AAA" w:rsidRPr="00A22AAA">
        <w:rPr>
          <w:rStyle w:val="CharDivNo"/>
        </w:rPr>
        <w:t> </w:t>
      </w:r>
      <w:r w:rsidRPr="00A22AAA">
        <w:rPr>
          <w:rStyle w:val="CharDivNo"/>
        </w:rPr>
        <w:t>59</w:t>
      </w:r>
      <w:r w:rsidRPr="00A22AAA">
        <w:t>—</w:t>
      </w:r>
      <w:r w:rsidRPr="00A22AAA">
        <w:rPr>
          <w:rStyle w:val="CharDivText"/>
        </w:rPr>
        <w:t>Particular amounts of non</w:t>
      </w:r>
      <w:r w:rsidR="00A22AAA" w:rsidRPr="00A22AAA">
        <w:rPr>
          <w:rStyle w:val="CharDivText"/>
        </w:rPr>
        <w:noBreakHyphen/>
      </w:r>
      <w:r w:rsidRPr="00A22AAA">
        <w:rPr>
          <w:rStyle w:val="CharDivText"/>
        </w:rPr>
        <w:t>assessable non</w:t>
      </w:r>
      <w:r w:rsidR="00A22AAA" w:rsidRPr="00A22AAA">
        <w:rPr>
          <w:rStyle w:val="CharDivText"/>
        </w:rPr>
        <w:noBreakHyphen/>
      </w:r>
      <w:r w:rsidRPr="00A22AAA">
        <w:rPr>
          <w:rStyle w:val="CharDivText"/>
        </w:rPr>
        <w:t>exempt income</w:t>
      </w:r>
      <w:bookmarkEnd w:id="136"/>
    </w:p>
    <w:p w:rsidR="00C95691" w:rsidRPr="00A22AAA" w:rsidRDefault="00C95691" w:rsidP="00A22AAA">
      <w:pPr>
        <w:pStyle w:val="TofSectsHeading"/>
      </w:pPr>
      <w:r w:rsidRPr="00A22AAA">
        <w:t>Table of Subdivisions</w:t>
      </w:r>
    </w:p>
    <w:p w:rsidR="00C95691" w:rsidRPr="00A22AAA" w:rsidRDefault="00C95691" w:rsidP="00A22AAA">
      <w:pPr>
        <w:pStyle w:val="TofSectsSubdiv"/>
      </w:pPr>
      <w:r w:rsidRPr="00A22AAA">
        <w:t>59</w:t>
      </w:r>
      <w:r w:rsidR="00A22AAA">
        <w:noBreakHyphen/>
      </w:r>
      <w:r w:rsidRPr="00A22AAA">
        <w:t>N</w:t>
      </w:r>
      <w:r w:rsidRPr="00A22AAA">
        <w:tab/>
        <w:t>Native title benefits</w:t>
      </w:r>
    </w:p>
    <w:p w:rsidR="00C95691" w:rsidRPr="00A22AAA" w:rsidRDefault="00C95691" w:rsidP="00A22AAA">
      <w:pPr>
        <w:pStyle w:val="ActHead4"/>
      </w:pPr>
      <w:bookmarkStart w:id="137" w:name="_Toc357426844"/>
      <w:r w:rsidRPr="00A22AAA">
        <w:rPr>
          <w:rStyle w:val="CharSubdNo"/>
        </w:rPr>
        <w:t>Subdivision</w:t>
      </w:r>
      <w:r w:rsidR="00A22AAA" w:rsidRPr="00A22AAA">
        <w:rPr>
          <w:rStyle w:val="CharSubdNo"/>
        </w:rPr>
        <w:t> </w:t>
      </w:r>
      <w:r w:rsidRPr="00A22AAA">
        <w:rPr>
          <w:rStyle w:val="CharSubdNo"/>
        </w:rPr>
        <w:t>59</w:t>
      </w:r>
      <w:r w:rsidR="00A22AAA" w:rsidRPr="00A22AAA">
        <w:rPr>
          <w:rStyle w:val="CharSubdNo"/>
        </w:rPr>
        <w:noBreakHyphen/>
      </w:r>
      <w:r w:rsidRPr="00A22AAA">
        <w:rPr>
          <w:rStyle w:val="CharSubdNo"/>
        </w:rPr>
        <w:t>N</w:t>
      </w:r>
      <w:r w:rsidRPr="00A22AAA">
        <w:t>—</w:t>
      </w:r>
      <w:r w:rsidRPr="00A22AAA">
        <w:rPr>
          <w:rStyle w:val="CharSubdText"/>
        </w:rPr>
        <w:t>Native title benefits</w:t>
      </w:r>
      <w:bookmarkEnd w:id="137"/>
    </w:p>
    <w:p w:rsidR="00C95691" w:rsidRPr="00A22AAA" w:rsidRDefault="00C95691" w:rsidP="00A22AAA">
      <w:pPr>
        <w:pStyle w:val="TofSectsHeading"/>
      </w:pPr>
      <w:r w:rsidRPr="00A22AAA">
        <w:t>Table of sections</w:t>
      </w:r>
    </w:p>
    <w:p w:rsidR="00C95691" w:rsidRPr="00A22AAA" w:rsidRDefault="00C95691" w:rsidP="00A22AAA">
      <w:pPr>
        <w:pStyle w:val="TofSectsSection"/>
      </w:pPr>
      <w:r w:rsidRPr="00A22AAA">
        <w:t>59</w:t>
      </w:r>
      <w:r w:rsidR="00A22AAA">
        <w:noBreakHyphen/>
      </w:r>
      <w:r w:rsidRPr="00A22AAA">
        <w:t>50</w:t>
      </w:r>
      <w:r w:rsidRPr="00A22AAA">
        <w:tab/>
        <w:t>Indigenous holding entities</w:t>
      </w:r>
    </w:p>
    <w:p w:rsidR="00C95691" w:rsidRPr="00A22AAA" w:rsidRDefault="00C95691" w:rsidP="00A22AAA">
      <w:pPr>
        <w:pStyle w:val="ActHead5"/>
      </w:pPr>
      <w:bookmarkStart w:id="138" w:name="_Toc357426845"/>
      <w:r w:rsidRPr="00A22AAA">
        <w:rPr>
          <w:rStyle w:val="CharSectno"/>
        </w:rPr>
        <w:lastRenderedPageBreak/>
        <w:t>59</w:t>
      </w:r>
      <w:r w:rsidR="00A22AAA" w:rsidRPr="00A22AAA">
        <w:rPr>
          <w:rStyle w:val="CharSectno"/>
        </w:rPr>
        <w:noBreakHyphen/>
      </w:r>
      <w:r w:rsidRPr="00A22AAA">
        <w:rPr>
          <w:rStyle w:val="CharSectno"/>
        </w:rPr>
        <w:t>50</w:t>
      </w:r>
      <w:r w:rsidRPr="00A22AAA">
        <w:t xml:space="preserve">  Indigenous holding entities</w:t>
      </w:r>
      <w:bookmarkEnd w:id="138"/>
    </w:p>
    <w:p w:rsidR="00C95691" w:rsidRPr="00A22AAA" w:rsidRDefault="00C95691" w:rsidP="00A22AAA">
      <w:pPr>
        <w:pStyle w:val="subsection"/>
      </w:pPr>
      <w:r w:rsidRPr="00A22AAA">
        <w:tab/>
      </w:r>
      <w:r w:rsidRPr="00A22AAA">
        <w:tab/>
        <w:t>Without limiting subsection</w:t>
      </w:r>
      <w:r w:rsidR="00A22AAA" w:rsidRPr="00A22AAA">
        <w:t> </w:t>
      </w:r>
      <w:r w:rsidRPr="00A22AAA">
        <w:t>59</w:t>
      </w:r>
      <w:r w:rsidR="00A22AAA">
        <w:noBreakHyphen/>
      </w:r>
      <w:r w:rsidRPr="00A22AAA">
        <w:t xml:space="preserve">50(6) of the </w:t>
      </w:r>
      <w:r w:rsidRPr="00A22AAA">
        <w:rPr>
          <w:i/>
        </w:rPr>
        <w:t>Income Tax Assessment Act 1997</w:t>
      </w:r>
      <w:r w:rsidRPr="00A22AAA">
        <w:t xml:space="preserve">, an entity was an </w:t>
      </w:r>
      <w:r w:rsidRPr="00A22AAA">
        <w:rPr>
          <w:b/>
          <w:i/>
        </w:rPr>
        <w:t>Indigenous holding entity</w:t>
      </w:r>
      <w:r w:rsidRPr="00A22AAA">
        <w:t xml:space="preserve"> at a time if:</w:t>
      </w:r>
    </w:p>
    <w:p w:rsidR="00C95691" w:rsidRPr="00A22AAA" w:rsidRDefault="00C95691" w:rsidP="00A22AAA">
      <w:pPr>
        <w:pStyle w:val="paragraph"/>
      </w:pPr>
      <w:r w:rsidRPr="00A22AAA">
        <w:tab/>
        <w:t>(a)</w:t>
      </w:r>
      <w:r w:rsidRPr="00A22AAA">
        <w:tab/>
        <w:t>the time occurred:</w:t>
      </w:r>
    </w:p>
    <w:p w:rsidR="00C95691" w:rsidRPr="00A22AAA" w:rsidRDefault="00C95691" w:rsidP="00A22AAA">
      <w:pPr>
        <w:pStyle w:val="paragraphsub"/>
      </w:pPr>
      <w:r w:rsidRPr="00A22AAA">
        <w:tab/>
        <w:t>(i)</w:t>
      </w:r>
      <w:r w:rsidRPr="00A22AAA">
        <w:tab/>
        <w:t>during an income year starting on or after 1</w:t>
      </w:r>
      <w:r w:rsidR="00A22AAA" w:rsidRPr="00A22AAA">
        <w:t> </w:t>
      </w:r>
      <w:r w:rsidRPr="00A22AAA">
        <w:t>July 2008; and</w:t>
      </w:r>
    </w:p>
    <w:p w:rsidR="00C95691" w:rsidRPr="00A22AAA" w:rsidRDefault="00C95691" w:rsidP="00A22AAA">
      <w:pPr>
        <w:pStyle w:val="paragraphsub"/>
      </w:pPr>
      <w:r w:rsidRPr="00A22AAA">
        <w:tab/>
        <w:t>(ii)</w:t>
      </w:r>
      <w:r w:rsidRPr="00A22AAA">
        <w:tab/>
        <w:t>before the commencement of Chapter</w:t>
      </w:r>
      <w:r w:rsidR="00A22AAA" w:rsidRPr="00A22AAA">
        <w:t> </w:t>
      </w:r>
      <w:r w:rsidRPr="00A22AAA">
        <w:t xml:space="preserve">2 of the </w:t>
      </w:r>
      <w:r w:rsidRPr="00A22AAA">
        <w:rPr>
          <w:i/>
        </w:rPr>
        <w:t>Australian Charities and Not</w:t>
      </w:r>
      <w:r w:rsidR="00A22AAA">
        <w:rPr>
          <w:i/>
        </w:rPr>
        <w:noBreakHyphen/>
      </w:r>
      <w:r w:rsidRPr="00A22AAA">
        <w:rPr>
          <w:i/>
        </w:rPr>
        <w:t>for</w:t>
      </w:r>
      <w:r w:rsidR="00A22AAA">
        <w:rPr>
          <w:i/>
        </w:rPr>
        <w:noBreakHyphen/>
      </w:r>
      <w:r w:rsidRPr="00A22AAA">
        <w:rPr>
          <w:i/>
        </w:rPr>
        <w:t>profits Commission Act 2012</w:t>
      </w:r>
      <w:r w:rsidRPr="00A22AAA">
        <w:t>; and</w:t>
      </w:r>
    </w:p>
    <w:p w:rsidR="00C95691" w:rsidRPr="00A22AAA" w:rsidRDefault="00C95691" w:rsidP="00A22AAA">
      <w:pPr>
        <w:pStyle w:val="paragraph"/>
      </w:pPr>
      <w:r w:rsidRPr="00A22AAA">
        <w:tab/>
        <w:t>(b)</w:t>
      </w:r>
      <w:r w:rsidRPr="00A22AAA">
        <w:tab/>
        <w:t>at that time, the entity was endorsed under Subdivision</w:t>
      </w:r>
      <w:r w:rsidR="00A22AAA" w:rsidRPr="00A22AAA">
        <w:t> </w:t>
      </w:r>
      <w:r w:rsidRPr="00A22AAA">
        <w:t>50</w:t>
      </w:r>
      <w:r w:rsidR="00A22AAA">
        <w:noBreakHyphen/>
      </w:r>
      <w:r w:rsidRPr="00A22AAA">
        <w:t xml:space="preserve">B of the </w:t>
      </w:r>
      <w:r w:rsidRPr="00A22AAA">
        <w:rPr>
          <w:i/>
        </w:rPr>
        <w:t>Income Tax Assessment Act 1997</w:t>
      </w:r>
      <w:r w:rsidRPr="00A22AAA">
        <w:t xml:space="preserve"> as exempt from income tax because the entity was covered by item</w:t>
      </w:r>
      <w:r w:rsidR="00A22AAA" w:rsidRPr="00A22AAA">
        <w:t> </w:t>
      </w:r>
      <w:r w:rsidRPr="00A22AAA">
        <w:t>1.1, 1.5, 1.5A or 1.5B of the table in section</w:t>
      </w:r>
      <w:r w:rsidR="00A22AAA" w:rsidRPr="00A22AAA">
        <w:t> </w:t>
      </w:r>
      <w:r w:rsidRPr="00A22AAA">
        <w:t>50</w:t>
      </w:r>
      <w:r w:rsidR="00A22AAA">
        <w:noBreakHyphen/>
      </w:r>
      <w:r w:rsidRPr="00A22AAA">
        <w:t>5 of that Act, as in force at that time.</w:t>
      </w:r>
    </w:p>
    <w:p w:rsidR="00C95691" w:rsidRPr="00A22AAA" w:rsidRDefault="00C95691" w:rsidP="00A22AAA">
      <w:pPr>
        <w:pStyle w:val="ItemHead"/>
      </w:pPr>
      <w:r w:rsidRPr="00A22AAA">
        <w:t>9  Application of amendments</w:t>
      </w:r>
    </w:p>
    <w:p w:rsidR="00C95691" w:rsidRPr="00A22AAA" w:rsidRDefault="00C95691" w:rsidP="00A22AAA">
      <w:pPr>
        <w:pStyle w:val="Item"/>
      </w:pPr>
      <w:r w:rsidRPr="00A22AAA">
        <w:t>The amendments made by this Part apply in relation to income years starting on or after 1</w:t>
      </w:r>
      <w:r w:rsidR="00A22AAA" w:rsidRPr="00A22AAA">
        <w:t> </w:t>
      </w:r>
      <w:r w:rsidRPr="00A22AAA">
        <w:t>July 2008.</w:t>
      </w:r>
    </w:p>
    <w:p w:rsidR="00C95691" w:rsidRPr="00A22AAA" w:rsidRDefault="00C95691" w:rsidP="00A22AAA">
      <w:pPr>
        <w:pStyle w:val="ActHead7"/>
        <w:pageBreakBefore/>
      </w:pPr>
      <w:bookmarkStart w:id="139" w:name="_Toc357426846"/>
      <w:r w:rsidRPr="00A22AAA">
        <w:rPr>
          <w:rStyle w:val="CharAmPartNo"/>
        </w:rPr>
        <w:lastRenderedPageBreak/>
        <w:t>Part</w:t>
      </w:r>
      <w:r w:rsidR="00A22AAA" w:rsidRPr="00A22AAA">
        <w:rPr>
          <w:rStyle w:val="CharAmPartNo"/>
        </w:rPr>
        <w:t> </w:t>
      </w:r>
      <w:r w:rsidRPr="00A22AAA">
        <w:rPr>
          <w:rStyle w:val="CharAmPartNo"/>
        </w:rPr>
        <w:t>3</w:t>
      </w:r>
      <w:r w:rsidRPr="00A22AAA">
        <w:t>—</w:t>
      </w:r>
      <w:r w:rsidRPr="00A22AAA">
        <w:rPr>
          <w:rStyle w:val="CharAmPartText"/>
        </w:rPr>
        <w:t>Fringe Benefits Tax</w:t>
      </w:r>
      <w:bookmarkEnd w:id="139"/>
    </w:p>
    <w:p w:rsidR="00C95691" w:rsidRPr="00A22AAA" w:rsidRDefault="00C95691" w:rsidP="00A22AAA">
      <w:pPr>
        <w:pStyle w:val="ActHead9"/>
        <w:rPr>
          <w:i w:val="0"/>
        </w:rPr>
      </w:pPr>
      <w:bookmarkStart w:id="140" w:name="_Toc357426847"/>
      <w:r w:rsidRPr="00A22AAA">
        <w:t>Fringe Benefits Tax Assessment Act 1986</w:t>
      </w:r>
      <w:bookmarkEnd w:id="140"/>
    </w:p>
    <w:p w:rsidR="00C95691" w:rsidRPr="00A22AAA" w:rsidRDefault="00C95691" w:rsidP="00A22AAA">
      <w:pPr>
        <w:pStyle w:val="ItemHead"/>
      </w:pPr>
      <w:r w:rsidRPr="00A22AAA">
        <w:t>10  Subsection</w:t>
      </w:r>
      <w:r w:rsidR="00A22AAA" w:rsidRPr="00A22AAA">
        <w:t> </w:t>
      </w:r>
      <w:r w:rsidRPr="00A22AAA">
        <w:t xml:space="preserve">5B(1E) (method statement, </w:t>
      </w:r>
      <w:r w:rsidR="00A22AAA" w:rsidRPr="00A22AAA">
        <w:t>paragraph (</w:t>
      </w:r>
      <w:r w:rsidRPr="00A22AAA">
        <w:t>d) of step 2)</w:t>
      </w:r>
    </w:p>
    <w:p w:rsidR="00C95691" w:rsidRPr="00A22AAA" w:rsidRDefault="00C95691" w:rsidP="00A22AAA">
      <w:pPr>
        <w:pStyle w:val="Item"/>
      </w:pPr>
      <w:r w:rsidRPr="00A22AAA">
        <w:t>Omit “by non</w:t>
      </w:r>
      <w:r w:rsidR="00A22AAA">
        <w:noBreakHyphen/>
      </w:r>
      <w:r w:rsidRPr="00A22AAA">
        <w:t>profit societies and associations”, substitute “by societies and associations that are rebatable employers”.</w:t>
      </w:r>
    </w:p>
    <w:p w:rsidR="00C95691" w:rsidRPr="00A22AAA" w:rsidRDefault="00C95691" w:rsidP="00A22AAA">
      <w:pPr>
        <w:pStyle w:val="ItemHead"/>
      </w:pPr>
      <w:r w:rsidRPr="00A22AAA">
        <w:t>11  Subparagraph 57A(2)(b)(iii)</w:t>
      </w:r>
    </w:p>
    <w:p w:rsidR="00C95691" w:rsidRPr="00A22AAA" w:rsidRDefault="00C95691" w:rsidP="00A22AAA">
      <w:pPr>
        <w:pStyle w:val="Item"/>
      </w:pPr>
      <w:r w:rsidRPr="00A22AAA">
        <w:t>Repeal the subparagraph, substitute:</w:t>
      </w:r>
    </w:p>
    <w:p w:rsidR="00C95691" w:rsidRPr="00A22AAA" w:rsidRDefault="00C95691" w:rsidP="00A22AAA">
      <w:pPr>
        <w:pStyle w:val="paragraphsub"/>
      </w:pPr>
      <w:r w:rsidRPr="00A22AAA">
        <w:tab/>
        <w:t>(ii)</w:t>
      </w:r>
      <w:r w:rsidRPr="00A22AAA">
        <w:tab/>
        <w:t>a hospital carried on by a society or association that is a rebatable employer;</w:t>
      </w:r>
    </w:p>
    <w:p w:rsidR="00C95691" w:rsidRPr="00A22AAA" w:rsidRDefault="00C95691" w:rsidP="00A22AAA">
      <w:pPr>
        <w:pStyle w:val="ItemHead"/>
      </w:pPr>
      <w:r w:rsidRPr="00A22AAA">
        <w:t>12  Subsection</w:t>
      </w:r>
      <w:r w:rsidR="00A22AAA" w:rsidRPr="00A22AAA">
        <w:t> </w:t>
      </w:r>
      <w:r w:rsidRPr="00A22AAA">
        <w:t>57A(4)</w:t>
      </w:r>
    </w:p>
    <w:p w:rsidR="00C95691" w:rsidRPr="00A22AAA" w:rsidRDefault="00C95691" w:rsidP="00A22AAA">
      <w:pPr>
        <w:pStyle w:val="Item"/>
      </w:pPr>
      <w:r w:rsidRPr="00A22AAA">
        <w:t>Repeal the subsection, substitute:</w:t>
      </w:r>
    </w:p>
    <w:p w:rsidR="00C95691" w:rsidRPr="00A22AAA" w:rsidRDefault="00C95691" w:rsidP="00A22AAA">
      <w:pPr>
        <w:pStyle w:val="subsection"/>
      </w:pPr>
      <w:r w:rsidRPr="00A22AAA">
        <w:tab/>
        <w:t>(4)</w:t>
      </w:r>
      <w:r w:rsidRPr="00A22AAA">
        <w:tab/>
        <w:t>A benefit provided in respect of the employment of an employee is an exempt benefit if the employer of the employee is a hospital carried on by a society or association that is a rebatable employer.</w:t>
      </w:r>
    </w:p>
    <w:p w:rsidR="00C95691" w:rsidRPr="00A22AAA" w:rsidRDefault="00C95691" w:rsidP="00A22AAA">
      <w:pPr>
        <w:pStyle w:val="ItemHead"/>
      </w:pPr>
      <w:r w:rsidRPr="00A22AAA">
        <w:t>13  Section</w:t>
      </w:r>
      <w:r w:rsidR="00A22AAA" w:rsidRPr="00A22AAA">
        <w:t> </w:t>
      </w:r>
      <w:r w:rsidRPr="00A22AAA">
        <w:t>65J (heading)</w:t>
      </w:r>
    </w:p>
    <w:p w:rsidR="00C95691" w:rsidRPr="00A22AAA" w:rsidRDefault="00C95691" w:rsidP="00A22AAA">
      <w:pPr>
        <w:pStyle w:val="Item"/>
      </w:pPr>
      <w:r w:rsidRPr="00A22AAA">
        <w:t>Repeal the heading, substitute:</w:t>
      </w:r>
    </w:p>
    <w:p w:rsidR="00C95691" w:rsidRPr="00A22AAA" w:rsidRDefault="00C95691" w:rsidP="00A22AAA">
      <w:pPr>
        <w:pStyle w:val="ActHead5"/>
      </w:pPr>
      <w:bookmarkStart w:id="141" w:name="_Toc357426848"/>
      <w:r w:rsidRPr="00A22AAA">
        <w:rPr>
          <w:rStyle w:val="CharSectno"/>
        </w:rPr>
        <w:t>65J</w:t>
      </w:r>
      <w:r w:rsidRPr="00A22AAA">
        <w:t xml:space="preserve">  Rebate for certain not</w:t>
      </w:r>
      <w:r w:rsidR="00A22AAA">
        <w:noBreakHyphen/>
      </w:r>
      <w:r w:rsidRPr="00A22AAA">
        <w:t>for</w:t>
      </w:r>
      <w:r w:rsidR="00A22AAA">
        <w:noBreakHyphen/>
      </w:r>
      <w:r w:rsidRPr="00A22AAA">
        <w:t>profit employers etc.</w:t>
      </w:r>
      <w:bookmarkEnd w:id="141"/>
    </w:p>
    <w:p w:rsidR="00C95691" w:rsidRPr="00A22AAA" w:rsidRDefault="00C95691" w:rsidP="00A22AAA">
      <w:pPr>
        <w:pStyle w:val="ItemHead"/>
      </w:pPr>
      <w:r w:rsidRPr="00A22AAA">
        <w:t>14  Subsections</w:t>
      </w:r>
      <w:r w:rsidR="00A22AAA" w:rsidRPr="00A22AAA">
        <w:t> </w:t>
      </w:r>
      <w:r w:rsidRPr="00A22AAA">
        <w:t>65J(1) and (1A)</w:t>
      </w:r>
    </w:p>
    <w:p w:rsidR="00C95691" w:rsidRPr="00A22AAA" w:rsidRDefault="00C95691" w:rsidP="00A22AAA">
      <w:pPr>
        <w:pStyle w:val="Item"/>
      </w:pPr>
      <w:r w:rsidRPr="00A22AAA">
        <w:t>Repeal the subsections, substitute:</w:t>
      </w:r>
    </w:p>
    <w:p w:rsidR="00C95691" w:rsidRPr="00A22AAA" w:rsidRDefault="00C95691" w:rsidP="00A22AAA">
      <w:pPr>
        <w:pStyle w:val="SubsectionHead"/>
      </w:pPr>
      <w:r w:rsidRPr="00A22AAA">
        <w:t>Rebatable employer</w:t>
      </w:r>
    </w:p>
    <w:p w:rsidR="00C95691" w:rsidRPr="00A22AAA" w:rsidRDefault="00C95691" w:rsidP="00A22AAA">
      <w:pPr>
        <w:pStyle w:val="subsection"/>
      </w:pPr>
      <w:r w:rsidRPr="00A22AAA">
        <w:tab/>
        <w:t>(1)</w:t>
      </w:r>
      <w:r w:rsidRPr="00A22AAA">
        <w:tab/>
        <w:t>An employer is a</w:t>
      </w:r>
      <w:r w:rsidRPr="00A22AAA">
        <w:rPr>
          <w:b/>
          <w:i/>
        </w:rPr>
        <w:t xml:space="preserve"> rebatable employer</w:t>
      </w:r>
      <w:r w:rsidRPr="00A22AAA">
        <w:t xml:space="preserve"> for a year of tax if the employer:</w:t>
      </w:r>
    </w:p>
    <w:p w:rsidR="00C95691" w:rsidRPr="00A22AAA" w:rsidRDefault="00C95691" w:rsidP="00A22AAA">
      <w:pPr>
        <w:pStyle w:val="paragraph"/>
      </w:pPr>
      <w:r w:rsidRPr="00A22AAA">
        <w:tab/>
        <w:t>(a)</w:t>
      </w:r>
      <w:r w:rsidRPr="00A22AAA">
        <w:tab/>
        <w:t>is exempt from income tax at any time during the year of tax under any of the provisions set out in the following table; and</w:t>
      </w:r>
    </w:p>
    <w:p w:rsidR="00C95691" w:rsidRPr="00A22AAA" w:rsidRDefault="00C95691" w:rsidP="00A22AAA">
      <w:pPr>
        <w:pStyle w:val="paragraph"/>
      </w:pPr>
      <w:r w:rsidRPr="00A22AAA">
        <w:tab/>
        <w:t>(b)</w:t>
      </w:r>
      <w:r w:rsidRPr="00A22AAA">
        <w:tab/>
        <w:t>satisfies the special conditions (if any) set out in the following table.</w:t>
      </w:r>
    </w:p>
    <w:p w:rsidR="00C95691" w:rsidRPr="00A22AAA" w:rsidRDefault="00C95691" w:rsidP="00A22AAA">
      <w:pPr>
        <w:pStyle w:val="Tabletext"/>
      </w:pPr>
    </w:p>
    <w:tbl>
      <w:tblPr>
        <w:tblW w:w="4731" w:type="pct"/>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3097"/>
        <w:gridCol w:w="3199"/>
      </w:tblGrid>
      <w:tr w:rsidR="00C95691" w:rsidRPr="00A22AAA" w:rsidTr="00E764A4">
        <w:trPr>
          <w:tblHeader/>
        </w:trPr>
        <w:tc>
          <w:tcPr>
            <w:tcW w:w="5000" w:type="pct"/>
            <w:gridSpan w:val="3"/>
            <w:tcBorders>
              <w:top w:val="single" w:sz="12" w:space="0" w:color="auto"/>
              <w:bottom w:val="single" w:sz="6" w:space="0" w:color="auto"/>
            </w:tcBorders>
            <w:shd w:val="clear" w:color="auto" w:fill="auto"/>
          </w:tcPr>
          <w:p w:rsidR="00C95691" w:rsidRPr="00A22AAA" w:rsidRDefault="00C95691" w:rsidP="00A22AAA">
            <w:pPr>
              <w:pStyle w:val="Tabletext"/>
              <w:keepNext/>
              <w:rPr>
                <w:b/>
              </w:rPr>
            </w:pPr>
            <w:r w:rsidRPr="00A22AAA">
              <w:rPr>
                <w:b/>
              </w:rPr>
              <w:lastRenderedPageBreak/>
              <w:t>Rebatable employer</w:t>
            </w:r>
          </w:p>
        </w:tc>
      </w:tr>
      <w:tr w:rsidR="00C95691" w:rsidRPr="00A22AAA" w:rsidTr="00E764A4">
        <w:trPr>
          <w:tblHeader/>
        </w:trPr>
        <w:tc>
          <w:tcPr>
            <w:tcW w:w="446" w:type="pct"/>
            <w:tcBorders>
              <w:top w:val="single" w:sz="6" w:space="0" w:color="auto"/>
              <w:bottom w:val="single" w:sz="12" w:space="0" w:color="auto"/>
            </w:tcBorders>
            <w:shd w:val="clear" w:color="auto" w:fill="auto"/>
          </w:tcPr>
          <w:p w:rsidR="00C95691" w:rsidRPr="00A22AAA" w:rsidRDefault="00C95691" w:rsidP="00A22AAA">
            <w:pPr>
              <w:pStyle w:val="Tabletext"/>
              <w:keepNext/>
              <w:rPr>
                <w:b/>
              </w:rPr>
            </w:pPr>
            <w:r w:rsidRPr="00A22AAA">
              <w:rPr>
                <w:b/>
              </w:rPr>
              <w:t>Item</w:t>
            </w:r>
          </w:p>
        </w:tc>
        <w:tc>
          <w:tcPr>
            <w:tcW w:w="2240" w:type="pct"/>
            <w:tcBorders>
              <w:top w:val="single" w:sz="6" w:space="0" w:color="auto"/>
              <w:bottom w:val="single" w:sz="12" w:space="0" w:color="auto"/>
            </w:tcBorders>
            <w:shd w:val="clear" w:color="auto" w:fill="auto"/>
          </w:tcPr>
          <w:p w:rsidR="00C95691" w:rsidRPr="00A22AAA" w:rsidRDefault="00C95691" w:rsidP="00A22AAA">
            <w:pPr>
              <w:pStyle w:val="Tabletext"/>
              <w:keepNext/>
              <w:rPr>
                <w:b/>
              </w:rPr>
            </w:pPr>
            <w:r w:rsidRPr="00A22AAA">
              <w:rPr>
                <w:b/>
              </w:rPr>
              <w:t>Column 1</w:t>
            </w:r>
          </w:p>
          <w:p w:rsidR="00C95691" w:rsidRPr="00A22AAA" w:rsidRDefault="00C95691" w:rsidP="00A22AAA">
            <w:pPr>
              <w:pStyle w:val="Tabletext"/>
              <w:keepNext/>
              <w:rPr>
                <w:b/>
              </w:rPr>
            </w:pPr>
            <w:r w:rsidRPr="00A22AAA">
              <w:rPr>
                <w:b/>
              </w:rPr>
              <w:t>Type of employer</w:t>
            </w:r>
          </w:p>
        </w:tc>
        <w:tc>
          <w:tcPr>
            <w:tcW w:w="2314" w:type="pct"/>
            <w:tcBorders>
              <w:top w:val="single" w:sz="6" w:space="0" w:color="auto"/>
              <w:bottom w:val="single" w:sz="12" w:space="0" w:color="auto"/>
            </w:tcBorders>
            <w:shd w:val="clear" w:color="auto" w:fill="auto"/>
          </w:tcPr>
          <w:p w:rsidR="00C95691" w:rsidRPr="00A22AAA" w:rsidRDefault="00C95691" w:rsidP="00A22AAA">
            <w:pPr>
              <w:pStyle w:val="Tabletext"/>
              <w:keepNext/>
              <w:rPr>
                <w:b/>
              </w:rPr>
            </w:pPr>
            <w:r w:rsidRPr="00A22AAA">
              <w:rPr>
                <w:b/>
              </w:rPr>
              <w:t>Column 2</w:t>
            </w:r>
          </w:p>
          <w:p w:rsidR="00C95691" w:rsidRPr="00A22AAA" w:rsidRDefault="00C95691" w:rsidP="00A22AAA">
            <w:pPr>
              <w:pStyle w:val="Tabletext"/>
              <w:keepNext/>
              <w:rPr>
                <w:b/>
              </w:rPr>
            </w:pPr>
            <w:r w:rsidRPr="00A22AAA">
              <w:rPr>
                <w:b/>
              </w:rPr>
              <w:t>Special conditions</w:t>
            </w:r>
          </w:p>
        </w:tc>
      </w:tr>
      <w:tr w:rsidR="00C95691" w:rsidRPr="00A22AAA" w:rsidTr="00E764A4">
        <w:tc>
          <w:tcPr>
            <w:tcW w:w="446" w:type="pct"/>
            <w:tcBorders>
              <w:top w:val="single" w:sz="12" w:space="0" w:color="auto"/>
            </w:tcBorders>
            <w:shd w:val="clear" w:color="auto" w:fill="auto"/>
          </w:tcPr>
          <w:p w:rsidR="00C95691" w:rsidRPr="00A22AAA" w:rsidRDefault="00C95691" w:rsidP="00A22AAA">
            <w:pPr>
              <w:pStyle w:val="Tabletext"/>
            </w:pPr>
            <w:r w:rsidRPr="00A22AAA">
              <w:t>1</w:t>
            </w:r>
          </w:p>
        </w:tc>
        <w:tc>
          <w:tcPr>
            <w:tcW w:w="2240" w:type="pct"/>
            <w:tcBorders>
              <w:top w:val="single" w:sz="12" w:space="0" w:color="auto"/>
            </w:tcBorders>
            <w:shd w:val="clear" w:color="auto" w:fill="auto"/>
          </w:tcPr>
          <w:p w:rsidR="00C95691" w:rsidRPr="00A22AAA" w:rsidRDefault="00C95691" w:rsidP="00A22AAA">
            <w:pPr>
              <w:pStyle w:val="Tabletext"/>
            </w:pPr>
            <w:r w:rsidRPr="00A22AAA">
              <w:t>a registered charity covered by item</w:t>
            </w:r>
            <w:r w:rsidR="00A22AAA" w:rsidRPr="00A22AAA">
              <w:t> </w:t>
            </w:r>
            <w:r w:rsidRPr="00A22AAA">
              <w:t>1.1 of the table in section</w:t>
            </w:r>
            <w:r w:rsidR="00A22AAA" w:rsidRPr="00A22AAA">
              <w:t> </w:t>
            </w:r>
            <w:r w:rsidRPr="00A22AAA">
              <w:t>50</w:t>
            </w:r>
            <w:r w:rsidR="00A22AAA">
              <w:noBreakHyphen/>
            </w:r>
            <w:r w:rsidRPr="00A22AAA">
              <w:t xml:space="preserve">5 of the </w:t>
            </w:r>
            <w:r w:rsidRPr="00A22AAA">
              <w:rPr>
                <w:i/>
              </w:rPr>
              <w:t>Income Tax Assessment Act 1997</w:t>
            </w:r>
          </w:p>
        </w:tc>
        <w:tc>
          <w:tcPr>
            <w:tcW w:w="2314" w:type="pct"/>
            <w:tcBorders>
              <w:top w:val="single" w:sz="12" w:space="0" w:color="auto"/>
            </w:tcBorders>
            <w:shd w:val="clear" w:color="auto" w:fill="auto"/>
          </w:tcPr>
          <w:p w:rsidR="00C95691" w:rsidRPr="00A22AAA" w:rsidRDefault="00C95691" w:rsidP="00A22AAA">
            <w:pPr>
              <w:pStyle w:val="Tabletext"/>
            </w:pPr>
            <w:r w:rsidRPr="00A22AAA">
              <w:t>The registered charity is not a rebatable employer for the year of tax if it:</w:t>
            </w:r>
          </w:p>
          <w:p w:rsidR="00C95691" w:rsidRPr="00A22AAA" w:rsidRDefault="00C95691" w:rsidP="00A22AAA">
            <w:pPr>
              <w:pStyle w:val="Tablea"/>
            </w:pPr>
            <w:r w:rsidRPr="00A22AAA">
              <w:t>(a) is a registered public benevolent institution; or</w:t>
            </w:r>
          </w:p>
          <w:p w:rsidR="00C95691" w:rsidRPr="00A22AAA" w:rsidRDefault="00C95691" w:rsidP="00A22AAA">
            <w:pPr>
              <w:pStyle w:val="Tablea"/>
            </w:pPr>
            <w:r w:rsidRPr="00A22AAA">
              <w:t>(b) is a registered health promotion charity; or</w:t>
            </w:r>
          </w:p>
          <w:p w:rsidR="00C95691" w:rsidRPr="00A22AAA" w:rsidRDefault="00C95691" w:rsidP="00A22AAA">
            <w:pPr>
              <w:pStyle w:val="Tablea"/>
            </w:pPr>
            <w:r w:rsidRPr="00A22AAA">
              <w:t>(c) is an institution of the Commonwealth, a State or a Territory; or</w:t>
            </w:r>
          </w:p>
          <w:p w:rsidR="00C95691" w:rsidRPr="00A22AAA" w:rsidRDefault="00C95691" w:rsidP="00A22AAA">
            <w:pPr>
              <w:pStyle w:val="Tablea"/>
            </w:pPr>
            <w:r w:rsidRPr="00A22AAA">
              <w:t>(d) has not been endorsed under subsection</w:t>
            </w:r>
            <w:r w:rsidR="00A22AAA" w:rsidRPr="00A22AAA">
              <w:t> </w:t>
            </w:r>
            <w:r w:rsidRPr="00A22AAA">
              <w:t>123E(1); or</w:t>
            </w:r>
          </w:p>
          <w:p w:rsidR="00C95691" w:rsidRPr="00A22AAA" w:rsidRDefault="00C95691" w:rsidP="00A22AAA">
            <w:pPr>
              <w:pStyle w:val="Tablea"/>
            </w:pPr>
            <w:r w:rsidRPr="00A22AAA">
              <w:t>(e) is not an institution.</w:t>
            </w:r>
          </w:p>
        </w:tc>
      </w:tr>
      <w:tr w:rsidR="00C95691" w:rsidRPr="00A22AAA" w:rsidTr="00E764A4">
        <w:tc>
          <w:tcPr>
            <w:tcW w:w="446" w:type="pct"/>
            <w:shd w:val="clear" w:color="auto" w:fill="auto"/>
          </w:tcPr>
          <w:p w:rsidR="00C95691" w:rsidRPr="00A22AAA" w:rsidRDefault="00C95691" w:rsidP="00A22AAA">
            <w:pPr>
              <w:pStyle w:val="Tabletext"/>
            </w:pPr>
            <w:r w:rsidRPr="00A22AAA">
              <w:t>2</w:t>
            </w:r>
          </w:p>
        </w:tc>
        <w:tc>
          <w:tcPr>
            <w:tcW w:w="2240" w:type="pct"/>
            <w:shd w:val="clear" w:color="auto" w:fill="auto"/>
          </w:tcPr>
          <w:p w:rsidR="00C95691" w:rsidRPr="00A22AAA" w:rsidRDefault="00C95691" w:rsidP="00A22AAA">
            <w:pPr>
              <w:pStyle w:val="Tabletext"/>
            </w:pPr>
            <w:r w:rsidRPr="00A22AAA">
              <w:t>a scientific institution covered by item</w:t>
            </w:r>
            <w:r w:rsidR="00A22AAA" w:rsidRPr="00A22AAA">
              <w:t> </w:t>
            </w:r>
            <w:r w:rsidRPr="00A22AAA">
              <w:t>1.3 of the table in section</w:t>
            </w:r>
            <w:r w:rsidR="00A22AAA" w:rsidRPr="00A22AAA">
              <w:t> </w:t>
            </w:r>
            <w:r w:rsidRPr="00A22AAA">
              <w:t>50</w:t>
            </w:r>
            <w:r w:rsidR="00A22AAA">
              <w:noBreakHyphen/>
            </w:r>
            <w:r w:rsidRPr="00A22AAA">
              <w:t xml:space="preserve">5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t>The institution is not an institution of the Commonwealth, a State or a Territory unless it:</w:t>
            </w:r>
          </w:p>
          <w:p w:rsidR="00C95691" w:rsidRPr="00A22AAA" w:rsidRDefault="00C95691" w:rsidP="00A22AAA">
            <w:pPr>
              <w:pStyle w:val="Tablea"/>
            </w:pPr>
            <w:r w:rsidRPr="00A22AAA">
              <w:t>(a) is an institution established by a law of the Commonwealth, a State or a Territory; and</w:t>
            </w:r>
          </w:p>
          <w:p w:rsidR="00C95691" w:rsidRPr="00A22AAA" w:rsidRDefault="00C95691" w:rsidP="00A22AAA">
            <w:pPr>
              <w:pStyle w:val="Tablea"/>
            </w:pPr>
            <w:r w:rsidRPr="00A22AAA">
              <w:t>(b) is not conducted by or on behalf of the Commonwealth, a State or a Territory; and</w:t>
            </w:r>
          </w:p>
          <w:p w:rsidR="00C95691" w:rsidRPr="00A22AAA" w:rsidRDefault="00C95691" w:rsidP="00A22AAA">
            <w:pPr>
              <w:pStyle w:val="Tablea"/>
            </w:pPr>
            <w:r w:rsidRPr="00A22AAA">
              <w:t>(c) is engaged solely in research into the causes, prevention or cure of diseases in humans.</w:t>
            </w:r>
          </w:p>
        </w:tc>
      </w:tr>
      <w:tr w:rsidR="00C95691" w:rsidRPr="00A22AAA" w:rsidTr="00E764A4">
        <w:tc>
          <w:tcPr>
            <w:tcW w:w="446" w:type="pct"/>
            <w:shd w:val="clear" w:color="auto" w:fill="auto"/>
          </w:tcPr>
          <w:p w:rsidR="00C95691" w:rsidRPr="00A22AAA" w:rsidRDefault="00C95691" w:rsidP="00A22AAA">
            <w:pPr>
              <w:pStyle w:val="Tabletext"/>
            </w:pPr>
            <w:r w:rsidRPr="00A22AAA">
              <w:t>3</w:t>
            </w:r>
          </w:p>
        </w:tc>
        <w:tc>
          <w:tcPr>
            <w:tcW w:w="2240" w:type="pct"/>
            <w:shd w:val="clear" w:color="auto" w:fill="auto"/>
          </w:tcPr>
          <w:p w:rsidR="00C95691" w:rsidRPr="00A22AAA" w:rsidRDefault="00C95691" w:rsidP="00A22AAA">
            <w:pPr>
              <w:pStyle w:val="Tabletext"/>
            </w:pPr>
            <w:r w:rsidRPr="00A22AAA">
              <w:t>a public educational institution covered by item</w:t>
            </w:r>
            <w:r w:rsidR="00A22AAA" w:rsidRPr="00A22AAA">
              <w:t> </w:t>
            </w:r>
            <w:r w:rsidRPr="00A22AAA">
              <w:t>1.4 of the table in section</w:t>
            </w:r>
            <w:r w:rsidR="00A22AAA" w:rsidRPr="00A22AAA">
              <w:t> </w:t>
            </w:r>
            <w:r w:rsidRPr="00A22AAA">
              <w:t>50</w:t>
            </w:r>
            <w:r w:rsidR="00A22AAA">
              <w:noBreakHyphen/>
            </w:r>
            <w:r w:rsidRPr="00A22AAA">
              <w:t xml:space="preserve">5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t>The institution is not an institution established by a law of the Commonwealth, a State or a Territory unless it:</w:t>
            </w:r>
          </w:p>
          <w:p w:rsidR="00C95691" w:rsidRPr="00A22AAA" w:rsidRDefault="00C95691" w:rsidP="00A22AAA">
            <w:pPr>
              <w:pStyle w:val="Tablea"/>
            </w:pPr>
            <w:r w:rsidRPr="00A22AAA">
              <w:t>(a) is not conducted by or on behalf of the Commonwealth, a State or a Territory; and</w:t>
            </w:r>
          </w:p>
          <w:p w:rsidR="00C95691" w:rsidRPr="00A22AAA" w:rsidRDefault="00C95691" w:rsidP="00A22AAA">
            <w:pPr>
              <w:pStyle w:val="Tablea"/>
            </w:pPr>
            <w:r w:rsidRPr="00A22AAA">
              <w:t>(b) is a preschool or school (other than a tertiary institution).</w:t>
            </w:r>
          </w:p>
        </w:tc>
      </w:tr>
      <w:tr w:rsidR="00C95691" w:rsidRPr="00A22AAA" w:rsidTr="00E764A4">
        <w:tc>
          <w:tcPr>
            <w:tcW w:w="446" w:type="pct"/>
            <w:shd w:val="clear" w:color="auto" w:fill="auto"/>
          </w:tcPr>
          <w:p w:rsidR="00C95691" w:rsidRPr="00A22AAA" w:rsidRDefault="00C95691" w:rsidP="00A22AAA">
            <w:pPr>
              <w:pStyle w:val="Tabletext"/>
            </w:pPr>
            <w:r w:rsidRPr="00A22AAA">
              <w:t>4</w:t>
            </w:r>
          </w:p>
        </w:tc>
        <w:tc>
          <w:tcPr>
            <w:tcW w:w="2240" w:type="pct"/>
            <w:shd w:val="clear" w:color="auto" w:fill="auto"/>
          </w:tcPr>
          <w:p w:rsidR="00C95691" w:rsidRPr="00A22AAA" w:rsidRDefault="00C95691" w:rsidP="00A22AAA">
            <w:pPr>
              <w:pStyle w:val="Tabletext"/>
            </w:pPr>
            <w:r w:rsidRPr="00A22AAA">
              <w:t>a society, association or club:</w:t>
            </w:r>
          </w:p>
          <w:p w:rsidR="00C95691" w:rsidRPr="00A22AAA" w:rsidRDefault="00C95691" w:rsidP="00A22AAA">
            <w:pPr>
              <w:pStyle w:val="Tablea"/>
            </w:pPr>
            <w:r w:rsidRPr="00A22AAA">
              <w:t>(a) established for the encouragement of science; and</w:t>
            </w:r>
          </w:p>
          <w:p w:rsidR="00C95691" w:rsidRPr="00A22AAA" w:rsidRDefault="00C95691" w:rsidP="00A22AAA">
            <w:pPr>
              <w:pStyle w:val="Tablea"/>
            </w:pPr>
            <w:r w:rsidRPr="00A22AAA">
              <w:lastRenderedPageBreak/>
              <w:t>(b) covered by item</w:t>
            </w:r>
            <w:r w:rsidR="00A22AAA" w:rsidRPr="00A22AAA">
              <w:t> </w:t>
            </w:r>
            <w:r w:rsidRPr="00A22AAA">
              <w:t>1.7 of the table in section</w:t>
            </w:r>
            <w:r w:rsidR="00A22AAA" w:rsidRPr="00A22AAA">
              <w:t> </w:t>
            </w:r>
            <w:r w:rsidRPr="00A22AAA">
              <w:t>50</w:t>
            </w:r>
            <w:r w:rsidR="00A22AAA">
              <w:noBreakHyphen/>
            </w:r>
            <w:r w:rsidRPr="00A22AAA">
              <w:t xml:space="preserve">5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lastRenderedPageBreak/>
              <w:t xml:space="preserve">See </w:t>
            </w:r>
            <w:r w:rsidR="00A22AAA" w:rsidRPr="00A22AAA">
              <w:t>subsection (</w:t>
            </w:r>
            <w:r w:rsidRPr="00A22AAA">
              <w:t>5) of this section.</w:t>
            </w:r>
          </w:p>
        </w:tc>
      </w:tr>
      <w:tr w:rsidR="00C95691" w:rsidRPr="00A22AAA" w:rsidTr="00E764A4">
        <w:tc>
          <w:tcPr>
            <w:tcW w:w="446" w:type="pct"/>
            <w:shd w:val="clear" w:color="auto" w:fill="auto"/>
          </w:tcPr>
          <w:p w:rsidR="00C95691" w:rsidRPr="00A22AAA" w:rsidRDefault="00C95691" w:rsidP="00A22AAA">
            <w:pPr>
              <w:pStyle w:val="Tabletext"/>
            </w:pPr>
            <w:r w:rsidRPr="00A22AAA">
              <w:lastRenderedPageBreak/>
              <w:t>5</w:t>
            </w:r>
          </w:p>
        </w:tc>
        <w:tc>
          <w:tcPr>
            <w:tcW w:w="2240" w:type="pct"/>
            <w:shd w:val="clear" w:color="auto" w:fill="auto"/>
          </w:tcPr>
          <w:p w:rsidR="00C95691" w:rsidRPr="00A22AAA" w:rsidRDefault="00C95691" w:rsidP="00A22AAA">
            <w:pPr>
              <w:pStyle w:val="Tabletext"/>
            </w:pPr>
            <w:r w:rsidRPr="00A22AAA">
              <w:t>a society, association or club:</w:t>
            </w:r>
          </w:p>
          <w:p w:rsidR="00C95691" w:rsidRPr="00A22AAA" w:rsidRDefault="00C95691" w:rsidP="00A22AAA">
            <w:pPr>
              <w:pStyle w:val="Tablea"/>
            </w:pPr>
            <w:r w:rsidRPr="00A22AAA">
              <w:t>(a) established for community service purposes (except political or lobbying purposes); and</w:t>
            </w:r>
          </w:p>
          <w:p w:rsidR="00C95691" w:rsidRPr="00A22AAA" w:rsidRDefault="00C95691" w:rsidP="00A22AAA">
            <w:pPr>
              <w:pStyle w:val="Tablea"/>
            </w:pPr>
            <w:r w:rsidRPr="00A22AAA">
              <w:t>(b) covered by item</w:t>
            </w:r>
            <w:r w:rsidR="00A22AAA" w:rsidRPr="00A22AAA">
              <w:t> </w:t>
            </w:r>
            <w:r w:rsidRPr="00A22AAA">
              <w:t>2.1 of the table in section</w:t>
            </w:r>
            <w:r w:rsidR="00A22AAA" w:rsidRPr="00A22AAA">
              <w:t> </w:t>
            </w:r>
            <w:r w:rsidRPr="00A22AAA">
              <w:t>50</w:t>
            </w:r>
            <w:r w:rsidR="00A22AAA">
              <w:noBreakHyphen/>
            </w:r>
            <w:r w:rsidRPr="00A22AAA">
              <w:t xml:space="preserve">10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t xml:space="preserve">See </w:t>
            </w:r>
            <w:r w:rsidR="00A22AAA" w:rsidRPr="00A22AAA">
              <w:t>subsection (</w:t>
            </w:r>
            <w:r w:rsidRPr="00A22AAA">
              <w:t>5) of this section.</w:t>
            </w:r>
          </w:p>
        </w:tc>
      </w:tr>
      <w:tr w:rsidR="00C95691" w:rsidRPr="00A22AAA" w:rsidTr="00E764A4">
        <w:tc>
          <w:tcPr>
            <w:tcW w:w="446" w:type="pct"/>
            <w:shd w:val="clear" w:color="auto" w:fill="auto"/>
          </w:tcPr>
          <w:p w:rsidR="00C95691" w:rsidRPr="00A22AAA" w:rsidRDefault="00C95691" w:rsidP="00A22AAA">
            <w:pPr>
              <w:pStyle w:val="Tabletext"/>
            </w:pPr>
            <w:r w:rsidRPr="00A22AAA">
              <w:t>6</w:t>
            </w:r>
          </w:p>
        </w:tc>
        <w:tc>
          <w:tcPr>
            <w:tcW w:w="2240" w:type="pct"/>
            <w:shd w:val="clear" w:color="auto" w:fill="auto"/>
          </w:tcPr>
          <w:p w:rsidR="00C95691" w:rsidRPr="00A22AAA" w:rsidRDefault="00C95691" w:rsidP="00A22AAA">
            <w:pPr>
              <w:pStyle w:val="Tabletext"/>
            </w:pPr>
            <w:r w:rsidRPr="00A22AAA">
              <w:t>an employer association or an employee association covered by item</w:t>
            </w:r>
            <w:r w:rsidR="00A22AAA" w:rsidRPr="00A22AAA">
              <w:t> </w:t>
            </w:r>
            <w:r w:rsidRPr="00A22AAA">
              <w:t>3.1 of the table in section</w:t>
            </w:r>
            <w:r w:rsidR="00A22AAA" w:rsidRPr="00A22AAA">
              <w:t> </w:t>
            </w:r>
            <w:r w:rsidRPr="00A22AAA">
              <w:t>50</w:t>
            </w:r>
            <w:r w:rsidR="00A22AAA">
              <w:noBreakHyphen/>
            </w:r>
            <w:r w:rsidRPr="00A22AAA">
              <w:t xml:space="preserve">15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t>None.</w:t>
            </w:r>
          </w:p>
        </w:tc>
      </w:tr>
      <w:tr w:rsidR="00C95691" w:rsidRPr="00A22AAA" w:rsidTr="00E764A4">
        <w:tc>
          <w:tcPr>
            <w:tcW w:w="446" w:type="pct"/>
            <w:shd w:val="clear" w:color="auto" w:fill="auto"/>
          </w:tcPr>
          <w:p w:rsidR="00C95691" w:rsidRPr="00A22AAA" w:rsidRDefault="00C95691" w:rsidP="00A22AAA">
            <w:pPr>
              <w:pStyle w:val="Tabletext"/>
            </w:pPr>
            <w:r w:rsidRPr="00A22AAA">
              <w:t>7</w:t>
            </w:r>
          </w:p>
        </w:tc>
        <w:tc>
          <w:tcPr>
            <w:tcW w:w="2240" w:type="pct"/>
            <w:shd w:val="clear" w:color="auto" w:fill="auto"/>
          </w:tcPr>
          <w:p w:rsidR="00C95691" w:rsidRPr="00A22AAA" w:rsidRDefault="00C95691" w:rsidP="00A22AAA">
            <w:pPr>
              <w:pStyle w:val="Tabletext"/>
            </w:pPr>
            <w:r w:rsidRPr="00A22AAA">
              <w:t>a trade union covered by item</w:t>
            </w:r>
            <w:r w:rsidR="00A22AAA" w:rsidRPr="00A22AAA">
              <w:t> </w:t>
            </w:r>
            <w:r w:rsidRPr="00A22AAA">
              <w:t>3.2 of the table in section</w:t>
            </w:r>
            <w:r w:rsidR="00A22AAA" w:rsidRPr="00A22AAA">
              <w:t> </w:t>
            </w:r>
            <w:r w:rsidRPr="00A22AAA">
              <w:t>50</w:t>
            </w:r>
            <w:r w:rsidR="00A22AAA">
              <w:noBreakHyphen/>
            </w:r>
            <w:r w:rsidRPr="00A22AAA">
              <w:t xml:space="preserve">15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t>None.</w:t>
            </w:r>
          </w:p>
        </w:tc>
      </w:tr>
      <w:tr w:rsidR="00C95691" w:rsidRPr="00A22AAA" w:rsidTr="00E764A4">
        <w:tc>
          <w:tcPr>
            <w:tcW w:w="446" w:type="pct"/>
            <w:shd w:val="clear" w:color="auto" w:fill="auto"/>
          </w:tcPr>
          <w:p w:rsidR="00C95691" w:rsidRPr="00A22AAA" w:rsidRDefault="00C95691" w:rsidP="00A22AAA">
            <w:pPr>
              <w:pStyle w:val="Tabletext"/>
            </w:pPr>
            <w:r w:rsidRPr="00A22AAA">
              <w:t>8</w:t>
            </w:r>
          </w:p>
        </w:tc>
        <w:tc>
          <w:tcPr>
            <w:tcW w:w="2240" w:type="pct"/>
            <w:shd w:val="clear" w:color="auto" w:fill="auto"/>
          </w:tcPr>
          <w:p w:rsidR="00C95691" w:rsidRPr="00A22AAA" w:rsidRDefault="00C95691" w:rsidP="00A22AAA">
            <w:pPr>
              <w:pStyle w:val="Tabletext"/>
            </w:pPr>
            <w:r w:rsidRPr="00A22AAA">
              <w:t>a society or association:</w:t>
            </w:r>
          </w:p>
          <w:p w:rsidR="00C95691" w:rsidRPr="00A22AAA" w:rsidRDefault="00C95691" w:rsidP="00A22AAA">
            <w:pPr>
              <w:pStyle w:val="Tablea"/>
            </w:pPr>
            <w:r w:rsidRPr="00A22AAA">
              <w:t>(a) established for the purpose of promoting the development of:</w:t>
            </w:r>
          </w:p>
          <w:p w:rsidR="00C95691" w:rsidRPr="00A22AAA" w:rsidRDefault="00C95691" w:rsidP="00A22AAA">
            <w:pPr>
              <w:pStyle w:val="Tablei"/>
            </w:pPr>
            <w:r w:rsidRPr="00A22AAA">
              <w:t>(i) aviation; or</w:t>
            </w:r>
          </w:p>
          <w:p w:rsidR="00C95691" w:rsidRPr="00A22AAA" w:rsidRDefault="00C95691" w:rsidP="00A22AAA">
            <w:pPr>
              <w:pStyle w:val="Tablei"/>
            </w:pPr>
            <w:r w:rsidRPr="00A22AAA">
              <w:t>(ii) tourism; and</w:t>
            </w:r>
          </w:p>
          <w:p w:rsidR="00C95691" w:rsidRPr="00A22AAA" w:rsidRDefault="00C95691" w:rsidP="00A22AAA">
            <w:pPr>
              <w:pStyle w:val="Tablea"/>
            </w:pPr>
            <w:r w:rsidRPr="00A22AAA">
              <w:t>(b) covered by item</w:t>
            </w:r>
            <w:r w:rsidR="00A22AAA" w:rsidRPr="00A22AAA">
              <w:t> </w:t>
            </w:r>
            <w:r w:rsidRPr="00A22AAA">
              <w:t>8.1 of the table in section</w:t>
            </w:r>
            <w:r w:rsidR="00A22AAA" w:rsidRPr="00A22AAA">
              <w:t> </w:t>
            </w:r>
            <w:r w:rsidRPr="00A22AAA">
              <w:t>50</w:t>
            </w:r>
            <w:r w:rsidR="00A22AAA">
              <w:noBreakHyphen/>
            </w:r>
            <w:r w:rsidRPr="00A22AAA">
              <w:t xml:space="preserve">40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t xml:space="preserve">See </w:t>
            </w:r>
            <w:r w:rsidR="00A22AAA" w:rsidRPr="00A22AAA">
              <w:t>subsection (</w:t>
            </w:r>
            <w:r w:rsidRPr="00A22AAA">
              <w:t>5) of this section.</w:t>
            </w:r>
          </w:p>
        </w:tc>
      </w:tr>
      <w:tr w:rsidR="00C95691" w:rsidRPr="00A22AAA" w:rsidTr="00E764A4">
        <w:tc>
          <w:tcPr>
            <w:tcW w:w="446" w:type="pct"/>
            <w:shd w:val="clear" w:color="auto" w:fill="auto"/>
          </w:tcPr>
          <w:p w:rsidR="00C95691" w:rsidRPr="00A22AAA" w:rsidRDefault="00C95691" w:rsidP="00A22AAA">
            <w:pPr>
              <w:pStyle w:val="Tabletext"/>
            </w:pPr>
            <w:r w:rsidRPr="00A22AAA">
              <w:t>9</w:t>
            </w:r>
          </w:p>
        </w:tc>
        <w:tc>
          <w:tcPr>
            <w:tcW w:w="2240" w:type="pct"/>
            <w:shd w:val="clear" w:color="auto" w:fill="auto"/>
          </w:tcPr>
          <w:p w:rsidR="00C95691" w:rsidRPr="00A22AAA" w:rsidRDefault="00C95691" w:rsidP="00A22AAA">
            <w:pPr>
              <w:pStyle w:val="Tabletext"/>
            </w:pPr>
            <w:r w:rsidRPr="00A22AAA">
              <w:t>a society or association:</w:t>
            </w:r>
          </w:p>
          <w:p w:rsidR="00C95691" w:rsidRPr="00A22AAA" w:rsidRDefault="00C95691" w:rsidP="00A22AAA">
            <w:pPr>
              <w:pStyle w:val="Tablea"/>
            </w:pPr>
            <w:r w:rsidRPr="00A22AAA">
              <w:t>(a) established for the purpose of promoting the development of any of the following Australian resources:</w:t>
            </w:r>
          </w:p>
          <w:p w:rsidR="00C95691" w:rsidRPr="00A22AAA" w:rsidRDefault="00C95691" w:rsidP="00A22AAA">
            <w:pPr>
              <w:pStyle w:val="Tablei"/>
            </w:pPr>
            <w:r w:rsidRPr="00A22AAA">
              <w:t>(i) agricultural resources;</w:t>
            </w:r>
          </w:p>
          <w:p w:rsidR="00C95691" w:rsidRPr="00A22AAA" w:rsidRDefault="00C95691" w:rsidP="00A22AAA">
            <w:pPr>
              <w:pStyle w:val="Tablei"/>
            </w:pPr>
            <w:r w:rsidRPr="00A22AAA">
              <w:t>(ii) horticultural resources;</w:t>
            </w:r>
          </w:p>
          <w:p w:rsidR="00C95691" w:rsidRPr="00A22AAA" w:rsidRDefault="00C95691" w:rsidP="00A22AAA">
            <w:pPr>
              <w:pStyle w:val="Tablei"/>
            </w:pPr>
            <w:r w:rsidRPr="00A22AAA">
              <w:t>(iii) industrial resources;</w:t>
            </w:r>
          </w:p>
          <w:p w:rsidR="00C95691" w:rsidRPr="00A22AAA" w:rsidRDefault="00C95691" w:rsidP="00A22AAA">
            <w:pPr>
              <w:pStyle w:val="Tablei"/>
            </w:pPr>
            <w:r w:rsidRPr="00A22AAA">
              <w:t>(iv) manufacturing resources;</w:t>
            </w:r>
          </w:p>
          <w:p w:rsidR="00C95691" w:rsidRPr="00A22AAA" w:rsidRDefault="00C95691" w:rsidP="00A22AAA">
            <w:pPr>
              <w:pStyle w:val="Tablei"/>
            </w:pPr>
            <w:r w:rsidRPr="00A22AAA">
              <w:t>(v) pastoral resources;</w:t>
            </w:r>
          </w:p>
          <w:p w:rsidR="00C95691" w:rsidRPr="00A22AAA" w:rsidRDefault="00C95691" w:rsidP="00A22AAA">
            <w:pPr>
              <w:pStyle w:val="Tablei"/>
            </w:pPr>
            <w:r w:rsidRPr="00A22AAA">
              <w:lastRenderedPageBreak/>
              <w:t>(vi) viticultural resources;</w:t>
            </w:r>
          </w:p>
          <w:p w:rsidR="00C95691" w:rsidRPr="00A22AAA" w:rsidRDefault="00C95691" w:rsidP="00A22AAA">
            <w:pPr>
              <w:pStyle w:val="Tablei"/>
            </w:pPr>
            <w:r w:rsidRPr="00A22AAA">
              <w:t>(vii) aquacultural resources;</w:t>
            </w:r>
          </w:p>
          <w:p w:rsidR="00C95691" w:rsidRPr="00A22AAA" w:rsidRDefault="00C95691" w:rsidP="00A22AAA">
            <w:pPr>
              <w:pStyle w:val="Tablei"/>
            </w:pPr>
            <w:r w:rsidRPr="00A22AAA">
              <w:t>(viii) fishing resources; and</w:t>
            </w:r>
          </w:p>
          <w:p w:rsidR="00C95691" w:rsidRPr="00A22AAA" w:rsidRDefault="00C95691" w:rsidP="00A22AAA">
            <w:pPr>
              <w:pStyle w:val="Tablea"/>
            </w:pPr>
            <w:r w:rsidRPr="00A22AAA">
              <w:t>(b) covered by item</w:t>
            </w:r>
            <w:r w:rsidR="00A22AAA" w:rsidRPr="00A22AAA">
              <w:t> </w:t>
            </w:r>
            <w:r w:rsidRPr="00A22AAA">
              <w:t>8.2 of the table in section</w:t>
            </w:r>
            <w:r w:rsidR="00A22AAA" w:rsidRPr="00A22AAA">
              <w:t> </w:t>
            </w:r>
            <w:r w:rsidRPr="00A22AAA">
              <w:t>50</w:t>
            </w:r>
            <w:r w:rsidR="00A22AAA">
              <w:noBreakHyphen/>
            </w:r>
            <w:r w:rsidRPr="00A22AAA">
              <w:t xml:space="preserve">40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lastRenderedPageBreak/>
              <w:t xml:space="preserve">See </w:t>
            </w:r>
            <w:r w:rsidR="00A22AAA" w:rsidRPr="00A22AAA">
              <w:t>subsection (</w:t>
            </w:r>
            <w:r w:rsidRPr="00A22AAA">
              <w:t>5) of this section.</w:t>
            </w:r>
          </w:p>
        </w:tc>
      </w:tr>
      <w:tr w:rsidR="00C95691" w:rsidRPr="00A22AAA" w:rsidTr="00E764A4">
        <w:tc>
          <w:tcPr>
            <w:tcW w:w="446" w:type="pct"/>
            <w:shd w:val="clear" w:color="auto" w:fill="auto"/>
          </w:tcPr>
          <w:p w:rsidR="00C95691" w:rsidRPr="00A22AAA" w:rsidRDefault="00C95691" w:rsidP="00A22AAA">
            <w:pPr>
              <w:pStyle w:val="Tabletext"/>
            </w:pPr>
            <w:r w:rsidRPr="00A22AAA">
              <w:lastRenderedPageBreak/>
              <w:t>10</w:t>
            </w:r>
          </w:p>
        </w:tc>
        <w:tc>
          <w:tcPr>
            <w:tcW w:w="2240" w:type="pct"/>
            <w:shd w:val="clear" w:color="auto" w:fill="auto"/>
          </w:tcPr>
          <w:p w:rsidR="00C95691" w:rsidRPr="00A22AAA" w:rsidRDefault="00C95691" w:rsidP="00A22AAA">
            <w:pPr>
              <w:pStyle w:val="Tabletext"/>
            </w:pPr>
            <w:r w:rsidRPr="00A22AAA">
              <w:t>a society or association:</w:t>
            </w:r>
          </w:p>
          <w:p w:rsidR="00C95691" w:rsidRPr="00A22AAA" w:rsidRDefault="00C95691" w:rsidP="00A22AAA">
            <w:pPr>
              <w:pStyle w:val="Tablea"/>
            </w:pPr>
            <w:r w:rsidRPr="00A22AAA">
              <w:t>(a) established for the purpose of promoting the development of Australian information and communications technology resources; and</w:t>
            </w:r>
          </w:p>
          <w:p w:rsidR="00C95691" w:rsidRPr="00A22AAA" w:rsidRDefault="00C95691" w:rsidP="00A22AAA">
            <w:pPr>
              <w:pStyle w:val="Tablea"/>
            </w:pPr>
            <w:r w:rsidRPr="00A22AAA">
              <w:t>(b) covered by item</w:t>
            </w:r>
            <w:r w:rsidR="00A22AAA" w:rsidRPr="00A22AAA">
              <w:t> </w:t>
            </w:r>
            <w:r w:rsidRPr="00A22AAA">
              <w:t>8.3 of the table in section</w:t>
            </w:r>
            <w:r w:rsidR="00A22AAA" w:rsidRPr="00A22AAA">
              <w:t> </w:t>
            </w:r>
            <w:r w:rsidRPr="00A22AAA">
              <w:t>50</w:t>
            </w:r>
            <w:r w:rsidR="00A22AAA">
              <w:noBreakHyphen/>
            </w:r>
            <w:r w:rsidRPr="00A22AAA">
              <w:t xml:space="preserve">40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t xml:space="preserve">See </w:t>
            </w:r>
            <w:r w:rsidR="00A22AAA" w:rsidRPr="00A22AAA">
              <w:t>subsection (</w:t>
            </w:r>
            <w:r w:rsidRPr="00A22AAA">
              <w:t>5) of this section.</w:t>
            </w:r>
          </w:p>
        </w:tc>
      </w:tr>
      <w:tr w:rsidR="00C95691" w:rsidRPr="00A22AAA" w:rsidTr="00E764A4">
        <w:tc>
          <w:tcPr>
            <w:tcW w:w="446" w:type="pct"/>
            <w:tcBorders>
              <w:bottom w:val="single" w:sz="4" w:space="0" w:color="auto"/>
            </w:tcBorders>
            <w:shd w:val="clear" w:color="auto" w:fill="auto"/>
          </w:tcPr>
          <w:p w:rsidR="00C95691" w:rsidRPr="00A22AAA" w:rsidRDefault="00C95691" w:rsidP="00A22AAA">
            <w:pPr>
              <w:pStyle w:val="Tabletext"/>
            </w:pPr>
            <w:r w:rsidRPr="00A22AAA">
              <w:t>11</w:t>
            </w:r>
          </w:p>
        </w:tc>
        <w:tc>
          <w:tcPr>
            <w:tcW w:w="2240" w:type="pct"/>
            <w:tcBorders>
              <w:bottom w:val="single" w:sz="4" w:space="0" w:color="auto"/>
            </w:tcBorders>
            <w:shd w:val="clear" w:color="auto" w:fill="auto"/>
          </w:tcPr>
          <w:p w:rsidR="00C95691" w:rsidRPr="00A22AAA" w:rsidRDefault="00C95691" w:rsidP="00A22AAA">
            <w:pPr>
              <w:pStyle w:val="Tabletext"/>
            </w:pPr>
            <w:r w:rsidRPr="00A22AAA">
              <w:t>a society, association or club:</w:t>
            </w:r>
          </w:p>
          <w:p w:rsidR="00C95691" w:rsidRPr="00A22AAA" w:rsidRDefault="00C95691" w:rsidP="00A22AAA">
            <w:pPr>
              <w:pStyle w:val="Tablea"/>
            </w:pPr>
            <w:r w:rsidRPr="00A22AAA">
              <w:t>(a) established for the encouragement of any of the following:</w:t>
            </w:r>
          </w:p>
          <w:p w:rsidR="00C95691" w:rsidRPr="00A22AAA" w:rsidRDefault="00C95691" w:rsidP="00A22AAA">
            <w:pPr>
              <w:pStyle w:val="Tablei"/>
            </w:pPr>
            <w:r w:rsidRPr="00A22AAA">
              <w:t>(i) animal racing;</w:t>
            </w:r>
          </w:p>
          <w:p w:rsidR="00C95691" w:rsidRPr="00A22AAA" w:rsidRDefault="00C95691" w:rsidP="00A22AAA">
            <w:pPr>
              <w:pStyle w:val="Tablei"/>
            </w:pPr>
            <w:r w:rsidRPr="00A22AAA">
              <w:t>(ii) art;</w:t>
            </w:r>
          </w:p>
          <w:p w:rsidR="00C95691" w:rsidRPr="00A22AAA" w:rsidRDefault="00C95691" w:rsidP="00A22AAA">
            <w:pPr>
              <w:pStyle w:val="Tablei"/>
            </w:pPr>
            <w:r w:rsidRPr="00A22AAA">
              <w:t>(iii) a game or sport;</w:t>
            </w:r>
          </w:p>
          <w:p w:rsidR="00C95691" w:rsidRPr="00A22AAA" w:rsidRDefault="00C95691" w:rsidP="00A22AAA">
            <w:pPr>
              <w:pStyle w:val="Tablei"/>
            </w:pPr>
            <w:r w:rsidRPr="00A22AAA">
              <w:t>(iv) literature;</w:t>
            </w:r>
          </w:p>
          <w:p w:rsidR="00C95691" w:rsidRPr="00A22AAA" w:rsidRDefault="00C95691" w:rsidP="00A22AAA">
            <w:pPr>
              <w:pStyle w:val="Tablei"/>
            </w:pPr>
            <w:r w:rsidRPr="00A22AAA">
              <w:t>(v) music; and</w:t>
            </w:r>
          </w:p>
          <w:p w:rsidR="00C95691" w:rsidRPr="00A22AAA" w:rsidRDefault="00C95691" w:rsidP="00A22AAA">
            <w:pPr>
              <w:pStyle w:val="Tablea"/>
            </w:pPr>
            <w:r w:rsidRPr="00A22AAA">
              <w:t>(b) covered by item</w:t>
            </w:r>
            <w:r w:rsidR="00A22AAA" w:rsidRPr="00A22AAA">
              <w:t> </w:t>
            </w:r>
            <w:r w:rsidRPr="00A22AAA">
              <w:t>9.1 of the table in section</w:t>
            </w:r>
            <w:r w:rsidR="00A22AAA" w:rsidRPr="00A22AAA">
              <w:t> </w:t>
            </w:r>
            <w:r w:rsidRPr="00A22AAA">
              <w:t>50</w:t>
            </w:r>
            <w:r w:rsidR="00A22AAA">
              <w:noBreakHyphen/>
            </w:r>
            <w:r w:rsidRPr="00A22AAA">
              <w:t xml:space="preserve">45 of the </w:t>
            </w:r>
            <w:r w:rsidRPr="00A22AAA">
              <w:rPr>
                <w:i/>
              </w:rPr>
              <w:t>Income Tax Assessment Act 1997</w:t>
            </w:r>
          </w:p>
        </w:tc>
        <w:tc>
          <w:tcPr>
            <w:tcW w:w="2314" w:type="pct"/>
            <w:tcBorders>
              <w:bottom w:val="single" w:sz="4" w:space="0" w:color="auto"/>
            </w:tcBorders>
            <w:shd w:val="clear" w:color="auto" w:fill="auto"/>
          </w:tcPr>
          <w:p w:rsidR="00C95691" w:rsidRPr="00A22AAA" w:rsidRDefault="00C95691" w:rsidP="00A22AAA">
            <w:pPr>
              <w:pStyle w:val="Tabletext"/>
            </w:pPr>
            <w:r w:rsidRPr="00A22AAA">
              <w:t xml:space="preserve">See </w:t>
            </w:r>
            <w:r w:rsidR="00A22AAA" w:rsidRPr="00A22AAA">
              <w:t>subsection (</w:t>
            </w:r>
            <w:r w:rsidRPr="00A22AAA">
              <w:t>5) of this section.</w:t>
            </w:r>
          </w:p>
        </w:tc>
      </w:tr>
      <w:tr w:rsidR="00C95691" w:rsidRPr="00A22AAA" w:rsidTr="00E764A4">
        <w:tc>
          <w:tcPr>
            <w:tcW w:w="446" w:type="pct"/>
            <w:tcBorders>
              <w:bottom w:val="single" w:sz="12" w:space="0" w:color="auto"/>
            </w:tcBorders>
            <w:shd w:val="clear" w:color="auto" w:fill="auto"/>
          </w:tcPr>
          <w:p w:rsidR="00C95691" w:rsidRPr="00A22AAA" w:rsidRDefault="00C95691" w:rsidP="00A22AAA">
            <w:pPr>
              <w:pStyle w:val="Tabletext"/>
            </w:pPr>
            <w:r w:rsidRPr="00A22AAA">
              <w:t>12</w:t>
            </w:r>
          </w:p>
        </w:tc>
        <w:tc>
          <w:tcPr>
            <w:tcW w:w="2240" w:type="pct"/>
            <w:tcBorders>
              <w:bottom w:val="single" w:sz="12" w:space="0" w:color="auto"/>
            </w:tcBorders>
            <w:shd w:val="clear" w:color="auto" w:fill="auto"/>
          </w:tcPr>
          <w:p w:rsidR="00C95691" w:rsidRPr="00A22AAA" w:rsidRDefault="00C95691" w:rsidP="00A22AAA">
            <w:pPr>
              <w:pStyle w:val="Tabletext"/>
            </w:pPr>
            <w:r w:rsidRPr="00A22AAA">
              <w:t>a society, association or club:</w:t>
            </w:r>
          </w:p>
          <w:p w:rsidR="00C95691" w:rsidRPr="00A22AAA" w:rsidRDefault="00C95691" w:rsidP="00A22AAA">
            <w:pPr>
              <w:pStyle w:val="Tablea"/>
            </w:pPr>
            <w:r w:rsidRPr="00A22AAA">
              <w:t>(a) established for musical purposes; and</w:t>
            </w:r>
          </w:p>
          <w:p w:rsidR="00C95691" w:rsidRPr="00A22AAA" w:rsidRDefault="00C95691" w:rsidP="00A22AAA">
            <w:pPr>
              <w:pStyle w:val="Tablea"/>
            </w:pPr>
            <w:r w:rsidRPr="00A22AAA">
              <w:t>(b) covered by item</w:t>
            </w:r>
            <w:r w:rsidR="00A22AAA" w:rsidRPr="00A22AAA">
              <w:t> </w:t>
            </w:r>
            <w:r w:rsidRPr="00A22AAA">
              <w:t>9.2 of the table in section</w:t>
            </w:r>
            <w:r w:rsidR="00A22AAA" w:rsidRPr="00A22AAA">
              <w:t> </w:t>
            </w:r>
            <w:r w:rsidRPr="00A22AAA">
              <w:t>50</w:t>
            </w:r>
            <w:r w:rsidR="00A22AAA">
              <w:noBreakHyphen/>
            </w:r>
            <w:r w:rsidRPr="00A22AAA">
              <w:t xml:space="preserve">45 of the </w:t>
            </w:r>
            <w:r w:rsidRPr="00A22AAA">
              <w:rPr>
                <w:i/>
              </w:rPr>
              <w:t>Income Tax Assessment Act 1997</w:t>
            </w:r>
          </w:p>
        </w:tc>
        <w:tc>
          <w:tcPr>
            <w:tcW w:w="2314" w:type="pct"/>
            <w:tcBorders>
              <w:bottom w:val="single" w:sz="12" w:space="0" w:color="auto"/>
            </w:tcBorders>
            <w:shd w:val="clear" w:color="auto" w:fill="auto"/>
          </w:tcPr>
          <w:p w:rsidR="00C95691" w:rsidRPr="00A22AAA" w:rsidRDefault="00C95691" w:rsidP="00A22AAA">
            <w:pPr>
              <w:pStyle w:val="Tabletext"/>
            </w:pPr>
            <w:r w:rsidRPr="00A22AAA">
              <w:t xml:space="preserve">See </w:t>
            </w:r>
            <w:r w:rsidR="00A22AAA" w:rsidRPr="00A22AAA">
              <w:t>subsection (</w:t>
            </w:r>
            <w:r w:rsidRPr="00A22AAA">
              <w:t>5) of this section.</w:t>
            </w:r>
          </w:p>
        </w:tc>
      </w:tr>
    </w:tbl>
    <w:p w:rsidR="00C95691" w:rsidRPr="00A22AAA" w:rsidRDefault="00C95691" w:rsidP="00A22AAA">
      <w:pPr>
        <w:pStyle w:val="notetext"/>
      </w:pPr>
      <w:r w:rsidRPr="00A22AAA">
        <w:t>Note:</w:t>
      </w:r>
      <w:r w:rsidRPr="00A22AAA">
        <w:tab/>
      </w:r>
      <w:r w:rsidR="00A22AAA" w:rsidRPr="00A22AAA">
        <w:t>Subsection (</w:t>
      </w:r>
      <w:r w:rsidRPr="00A22AAA">
        <w:t>3) affects the kind of employers that may be considered to be an institution of government.</w:t>
      </w:r>
    </w:p>
    <w:p w:rsidR="00C95691" w:rsidRPr="00A22AAA" w:rsidRDefault="00C95691" w:rsidP="00A22AAA">
      <w:pPr>
        <w:pStyle w:val="ItemHead"/>
      </w:pPr>
      <w:r w:rsidRPr="00A22AAA">
        <w:t>15  Subsection</w:t>
      </w:r>
      <w:r w:rsidR="00A22AAA" w:rsidRPr="00A22AAA">
        <w:t> </w:t>
      </w:r>
      <w:r w:rsidRPr="00A22AAA">
        <w:t>65J(2)</w:t>
      </w:r>
    </w:p>
    <w:p w:rsidR="00C95691" w:rsidRPr="00A22AAA" w:rsidRDefault="00C95691" w:rsidP="00A22AAA">
      <w:pPr>
        <w:pStyle w:val="Item"/>
      </w:pPr>
      <w:r w:rsidRPr="00A22AAA">
        <w:t>Repeal the subsection.</w:t>
      </w:r>
    </w:p>
    <w:p w:rsidR="00C95691" w:rsidRPr="00A22AAA" w:rsidRDefault="00C95691" w:rsidP="00A22AAA">
      <w:pPr>
        <w:pStyle w:val="ItemHead"/>
      </w:pPr>
      <w:r w:rsidRPr="00A22AAA">
        <w:lastRenderedPageBreak/>
        <w:t>16  Subsection</w:t>
      </w:r>
      <w:r w:rsidR="00A22AAA" w:rsidRPr="00A22AAA">
        <w:t> </w:t>
      </w:r>
      <w:r w:rsidRPr="00A22AAA">
        <w:t xml:space="preserve">65J(2A) (definition of </w:t>
      </w:r>
      <w:r w:rsidRPr="00A22AAA">
        <w:rPr>
          <w:i/>
        </w:rPr>
        <w:t>rebatable days in year</w:t>
      </w:r>
      <w:r w:rsidRPr="00A22AAA">
        <w:t>)</w:t>
      </w:r>
    </w:p>
    <w:p w:rsidR="00C95691" w:rsidRPr="00A22AAA" w:rsidRDefault="00C95691" w:rsidP="00A22AAA">
      <w:pPr>
        <w:pStyle w:val="Item"/>
      </w:pPr>
      <w:r w:rsidRPr="00A22AAA">
        <w:t>Omit “</w:t>
      </w:r>
      <w:r w:rsidR="00A22AAA" w:rsidRPr="00A22AAA">
        <w:t>paragraphs (</w:t>
      </w:r>
      <w:r w:rsidRPr="00A22AAA">
        <w:t xml:space="preserve">1)(a) to (l) (inclusive)”, substitute “the table items in </w:t>
      </w:r>
      <w:r w:rsidR="00A22AAA" w:rsidRPr="00A22AAA">
        <w:t>subsection (</w:t>
      </w:r>
      <w:r w:rsidRPr="00A22AAA">
        <w:t>1)”.</w:t>
      </w:r>
    </w:p>
    <w:p w:rsidR="00C95691" w:rsidRPr="00A22AAA" w:rsidRDefault="00C95691" w:rsidP="00A22AAA">
      <w:pPr>
        <w:pStyle w:val="ItemHead"/>
      </w:pPr>
      <w:r w:rsidRPr="00A22AAA">
        <w:t>17  Subsection</w:t>
      </w:r>
      <w:r w:rsidR="00A22AAA" w:rsidRPr="00A22AAA">
        <w:t> </w:t>
      </w:r>
      <w:r w:rsidRPr="00A22AAA">
        <w:t>65J(5)</w:t>
      </w:r>
    </w:p>
    <w:p w:rsidR="00C95691" w:rsidRPr="00A22AAA" w:rsidRDefault="00C95691" w:rsidP="00A22AAA">
      <w:pPr>
        <w:pStyle w:val="Item"/>
      </w:pPr>
      <w:r w:rsidRPr="00A22AAA">
        <w:t>Repeal the subsection, substitute:</w:t>
      </w:r>
    </w:p>
    <w:p w:rsidR="00C95691" w:rsidRPr="00A22AAA" w:rsidRDefault="00C95691" w:rsidP="00A22AAA">
      <w:pPr>
        <w:pStyle w:val="subsection"/>
      </w:pPr>
      <w:r w:rsidRPr="00A22AAA">
        <w:tab/>
        <w:t>(5)</w:t>
      </w:r>
      <w:r w:rsidRPr="00A22AAA">
        <w:tab/>
        <w:t>A society, association or club is not covered by table item</w:t>
      </w:r>
      <w:r w:rsidR="00A22AAA" w:rsidRPr="00A22AAA">
        <w:t> </w:t>
      </w:r>
      <w:r w:rsidRPr="00A22AAA">
        <w:t xml:space="preserve">4, 5, 8, 9, 10, 11 or 12 in </w:t>
      </w:r>
      <w:r w:rsidR="00A22AAA" w:rsidRPr="00A22AAA">
        <w:t>subsection (</w:t>
      </w:r>
      <w:r w:rsidRPr="00A22AAA">
        <w:t>1) for a year of tax if it is:</w:t>
      </w:r>
    </w:p>
    <w:p w:rsidR="00C95691" w:rsidRPr="00A22AAA" w:rsidRDefault="00C95691" w:rsidP="00A22AAA">
      <w:pPr>
        <w:pStyle w:val="paragraph"/>
      </w:pPr>
      <w:r w:rsidRPr="00A22AAA">
        <w:tab/>
        <w:t>(a)</w:t>
      </w:r>
      <w:r w:rsidRPr="00A22AAA">
        <w:tab/>
        <w:t>an incorporated company where all the stock or shares in the capital of the company is or are beneficially owned by:</w:t>
      </w:r>
    </w:p>
    <w:p w:rsidR="00C95691" w:rsidRPr="00A22AAA" w:rsidRDefault="00C95691" w:rsidP="00A22AAA">
      <w:pPr>
        <w:pStyle w:val="paragraphsub"/>
      </w:pPr>
      <w:r w:rsidRPr="00A22AAA">
        <w:tab/>
        <w:t>(i)</w:t>
      </w:r>
      <w:r w:rsidRPr="00A22AAA">
        <w:tab/>
        <w:t>the Commonwealth, a State or a Territory; or</w:t>
      </w:r>
    </w:p>
    <w:p w:rsidR="00C95691" w:rsidRPr="00A22AAA" w:rsidRDefault="00C95691" w:rsidP="00A22AAA">
      <w:pPr>
        <w:pStyle w:val="paragraphsub"/>
      </w:pPr>
      <w:r w:rsidRPr="00A22AAA">
        <w:tab/>
        <w:t>(ii)</w:t>
      </w:r>
      <w:r w:rsidRPr="00A22AAA">
        <w:tab/>
        <w:t>an authority or institution of the Commonwealth, a State or a Territory; or</w:t>
      </w:r>
    </w:p>
    <w:p w:rsidR="00C95691" w:rsidRPr="00A22AAA" w:rsidRDefault="00C95691" w:rsidP="00A22AAA">
      <w:pPr>
        <w:pStyle w:val="paragraph"/>
      </w:pPr>
      <w:r w:rsidRPr="00A22AAA">
        <w:tab/>
        <w:t>(b)</w:t>
      </w:r>
      <w:r w:rsidRPr="00A22AAA">
        <w:tab/>
        <w:t>an incorporated company where the company is limited by guarantee and the interests and rights of the members in or in relation to the company are beneficially owned by:</w:t>
      </w:r>
    </w:p>
    <w:p w:rsidR="00C95691" w:rsidRPr="00A22AAA" w:rsidRDefault="00C95691" w:rsidP="00A22AAA">
      <w:pPr>
        <w:pStyle w:val="paragraphsub"/>
      </w:pPr>
      <w:r w:rsidRPr="00A22AAA">
        <w:tab/>
        <w:t>(i)</w:t>
      </w:r>
      <w:r w:rsidRPr="00A22AAA">
        <w:tab/>
        <w:t>the Commonwealth, a State or a Territory; or</w:t>
      </w:r>
    </w:p>
    <w:p w:rsidR="00C95691" w:rsidRPr="00A22AAA" w:rsidRDefault="00C95691" w:rsidP="00A22AAA">
      <w:pPr>
        <w:pStyle w:val="paragraphsub"/>
      </w:pPr>
      <w:r w:rsidRPr="00A22AAA">
        <w:tab/>
        <w:t>(ii)</w:t>
      </w:r>
      <w:r w:rsidRPr="00A22AAA">
        <w:tab/>
        <w:t>an authority or institution of the Commonwealth, a State or a Territory.</w:t>
      </w:r>
    </w:p>
    <w:p w:rsidR="00C95691" w:rsidRPr="00A22AAA" w:rsidRDefault="00C95691" w:rsidP="00A22AAA">
      <w:pPr>
        <w:pStyle w:val="ItemHead"/>
      </w:pPr>
      <w:r w:rsidRPr="00A22AAA">
        <w:t>18  Part</w:t>
      </w:r>
      <w:r w:rsidR="00A22AAA" w:rsidRPr="00A22AAA">
        <w:t> </w:t>
      </w:r>
      <w:r w:rsidRPr="00A22AAA">
        <w:t>XA (heading)</w:t>
      </w:r>
    </w:p>
    <w:p w:rsidR="00C95691" w:rsidRPr="00A22AAA" w:rsidRDefault="00C95691" w:rsidP="00A22AAA">
      <w:pPr>
        <w:pStyle w:val="Item"/>
      </w:pPr>
      <w:r w:rsidRPr="00A22AAA">
        <w:t>Omit “</w:t>
      </w:r>
      <w:r w:rsidRPr="00A22AAA">
        <w:rPr>
          <w:b/>
        </w:rPr>
        <w:t>charitable institutions</w:t>
      </w:r>
      <w:r w:rsidRPr="00A22AAA">
        <w:t>”, substitute “</w:t>
      </w:r>
      <w:r w:rsidRPr="00A22AAA">
        <w:rPr>
          <w:b/>
        </w:rPr>
        <w:t>registered charities</w:t>
      </w:r>
      <w:r w:rsidRPr="00A22AAA">
        <w:t>”.</w:t>
      </w:r>
    </w:p>
    <w:p w:rsidR="00C95691" w:rsidRPr="00A22AAA" w:rsidRDefault="00C95691" w:rsidP="00A22AAA">
      <w:pPr>
        <w:pStyle w:val="ItemHead"/>
      </w:pPr>
      <w:r w:rsidRPr="00A22AAA">
        <w:t>19  Section</w:t>
      </w:r>
      <w:r w:rsidR="00A22AAA" w:rsidRPr="00A22AAA">
        <w:t> </w:t>
      </w:r>
      <w:r w:rsidRPr="00A22AAA">
        <w:t>123E (heading)</w:t>
      </w:r>
    </w:p>
    <w:p w:rsidR="00C95691" w:rsidRPr="00A22AAA" w:rsidRDefault="00C95691" w:rsidP="00A22AAA">
      <w:pPr>
        <w:pStyle w:val="Item"/>
      </w:pPr>
      <w:r w:rsidRPr="00A22AAA">
        <w:t>Omit “</w:t>
      </w:r>
      <w:r w:rsidRPr="00A22AAA">
        <w:rPr>
          <w:b/>
        </w:rPr>
        <w:t>charitable institution</w:t>
      </w:r>
      <w:r w:rsidRPr="00A22AAA">
        <w:t>”, substitute “</w:t>
      </w:r>
      <w:r w:rsidRPr="00A22AAA">
        <w:rPr>
          <w:b/>
        </w:rPr>
        <w:t>registered charity</w:t>
      </w:r>
      <w:r w:rsidRPr="00A22AAA">
        <w:t>”.</w:t>
      </w:r>
    </w:p>
    <w:p w:rsidR="00C95691" w:rsidRPr="00A22AAA" w:rsidRDefault="00C95691" w:rsidP="00A22AAA">
      <w:pPr>
        <w:pStyle w:val="ItemHead"/>
      </w:pPr>
      <w:r w:rsidRPr="00A22AAA">
        <w:t>20  Subsections</w:t>
      </w:r>
      <w:r w:rsidR="00A22AAA" w:rsidRPr="00A22AAA">
        <w:t> </w:t>
      </w:r>
      <w:r w:rsidRPr="00A22AAA">
        <w:t>123E(1) and (2)</w:t>
      </w:r>
    </w:p>
    <w:p w:rsidR="00C95691" w:rsidRPr="00A22AAA" w:rsidRDefault="00C95691" w:rsidP="00A22AAA">
      <w:pPr>
        <w:pStyle w:val="Item"/>
      </w:pPr>
      <w:r w:rsidRPr="00A22AAA">
        <w:t>Omit “a charitable institution covered by paragraph</w:t>
      </w:r>
      <w:r w:rsidR="00A22AAA" w:rsidRPr="00A22AAA">
        <w:t> </w:t>
      </w:r>
      <w:r w:rsidRPr="00A22AAA">
        <w:t>65J(1)(baa)” (wherever occurring), substitute “a registered charity covered by table item</w:t>
      </w:r>
      <w:r w:rsidR="00A22AAA" w:rsidRPr="00A22AAA">
        <w:t> </w:t>
      </w:r>
      <w:r w:rsidRPr="00A22AAA">
        <w:t>1 in subsection</w:t>
      </w:r>
      <w:r w:rsidR="00A22AAA" w:rsidRPr="00A22AAA">
        <w:t> </w:t>
      </w:r>
      <w:r w:rsidRPr="00A22AAA">
        <w:t>65J(1)”.</w:t>
      </w:r>
    </w:p>
    <w:p w:rsidR="00C95691" w:rsidRPr="00A22AAA" w:rsidRDefault="00C95691" w:rsidP="00A22AAA">
      <w:pPr>
        <w:pStyle w:val="ItemHead"/>
      </w:pPr>
      <w:r w:rsidRPr="00A22AAA">
        <w:t>21  Paragraph 123E(2)(a)</w:t>
      </w:r>
    </w:p>
    <w:p w:rsidR="00C95691" w:rsidRPr="00A22AAA" w:rsidRDefault="00C95691" w:rsidP="00A22AAA">
      <w:pPr>
        <w:pStyle w:val="Item"/>
      </w:pPr>
      <w:r w:rsidRPr="00A22AAA">
        <w:t>Repeal the paragraph, substitute:</w:t>
      </w:r>
    </w:p>
    <w:p w:rsidR="00C95691" w:rsidRPr="00A22AAA" w:rsidRDefault="00C95691" w:rsidP="00A22AAA">
      <w:pPr>
        <w:pStyle w:val="paragraph"/>
      </w:pPr>
      <w:r w:rsidRPr="00A22AAA">
        <w:tab/>
        <w:t>(a)</w:t>
      </w:r>
      <w:r w:rsidRPr="00A22AAA">
        <w:tab/>
        <w:t>is a registered charity covered by column 1 of that table item; and</w:t>
      </w:r>
    </w:p>
    <w:p w:rsidR="00C95691" w:rsidRPr="00A22AAA" w:rsidRDefault="00C95691" w:rsidP="00A22AAA">
      <w:pPr>
        <w:pStyle w:val="paragraph"/>
      </w:pPr>
      <w:r w:rsidRPr="00A22AAA">
        <w:tab/>
        <w:t>(aa)</w:t>
      </w:r>
      <w:r w:rsidRPr="00A22AAA">
        <w:tab/>
        <w:t xml:space="preserve">satisfies the special conditions set out in that table item (other than the condition relating to endorsement under </w:t>
      </w:r>
      <w:r w:rsidR="00A22AAA" w:rsidRPr="00A22AAA">
        <w:t>subsection (</w:t>
      </w:r>
      <w:r w:rsidRPr="00A22AAA">
        <w:t>1) of this section); and</w:t>
      </w:r>
    </w:p>
    <w:p w:rsidR="00C95691" w:rsidRPr="00A22AAA" w:rsidRDefault="00C95691" w:rsidP="00A22AAA">
      <w:pPr>
        <w:pStyle w:val="ItemHead"/>
      </w:pPr>
      <w:r w:rsidRPr="00A22AAA">
        <w:lastRenderedPageBreak/>
        <w:t>22  Subsection</w:t>
      </w:r>
      <w:r w:rsidR="00A22AAA" w:rsidRPr="00A22AAA">
        <w:t> </w:t>
      </w:r>
      <w:r w:rsidRPr="00A22AAA">
        <w:t>135Q(1) (note)</w:t>
      </w:r>
    </w:p>
    <w:p w:rsidR="00C95691" w:rsidRPr="00A22AAA" w:rsidRDefault="00C95691" w:rsidP="00A22AAA">
      <w:pPr>
        <w:pStyle w:val="Item"/>
      </w:pPr>
      <w:r w:rsidRPr="00A22AAA">
        <w:t>Omit “charitable institutions”, substitute “registered charities”.</w:t>
      </w:r>
    </w:p>
    <w:p w:rsidR="00C95691" w:rsidRPr="00A22AAA" w:rsidRDefault="00C95691" w:rsidP="00A22AAA">
      <w:pPr>
        <w:pStyle w:val="ItemHead"/>
      </w:pPr>
      <w:r w:rsidRPr="00A22AAA">
        <w:t>23  Subsection</w:t>
      </w:r>
      <w:r w:rsidR="00A22AAA" w:rsidRPr="00A22AAA">
        <w:t> </w:t>
      </w:r>
      <w:r w:rsidRPr="00A22AAA">
        <w:t>136(1)</w:t>
      </w:r>
    </w:p>
    <w:p w:rsidR="00C95691" w:rsidRPr="00A22AAA" w:rsidRDefault="00C95691" w:rsidP="00A22AAA">
      <w:pPr>
        <w:pStyle w:val="Item"/>
      </w:pPr>
      <w:r w:rsidRPr="00A22AAA">
        <w:t>Insert:</w:t>
      </w:r>
    </w:p>
    <w:p w:rsidR="00C95691" w:rsidRPr="00A22AAA" w:rsidRDefault="00C95691" w:rsidP="00A22AAA">
      <w:pPr>
        <w:pStyle w:val="Definition"/>
      </w:pPr>
      <w:r w:rsidRPr="00A22AAA">
        <w:rPr>
          <w:b/>
          <w:i/>
        </w:rPr>
        <w:t>rebatable employer</w:t>
      </w:r>
      <w:r w:rsidRPr="00A22AAA">
        <w:t xml:space="preserve"> has the meaning given by section</w:t>
      </w:r>
      <w:r w:rsidR="00A22AAA" w:rsidRPr="00A22AAA">
        <w:t> </w:t>
      </w:r>
      <w:r w:rsidRPr="00A22AAA">
        <w:t>65J.</w:t>
      </w:r>
    </w:p>
    <w:p w:rsidR="00C95691" w:rsidRPr="00A22AAA" w:rsidRDefault="00C95691" w:rsidP="00A22AAA">
      <w:pPr>
        <w:pStyle w:val="ItemHead"/>
      </w:pPr>
      <w:r w:rsidRPr="00A22AAA">
        <w:t>24  Paragraph 140(1B)(c)</w:t>
      </w:r>
    </w:p>
    <w:p w:rsidR="00C95691" w:rsidRPr="00A22AAA" w:rsidRDefault="00C95691" w:rsidP="00A22AAA">
      <w:pPr>
        <w:pStyle w:val="Item"/>
      </w:pPr>
      <w:r w:rsidRPr="00A22AAA">
        <w:t>Repeal the paragraph, substitute:</w:t>
      </w:r>
    </w:p>
    <w:p w:rsidR="00C95691" w:rsidRPr="00A22AAA" w:rsidRDefault="00C95691" w:rsidP="00A22AAA">
      <w:pPr>
        <w:pStyle w:val="paragraph"/>
      </w:pPr>
      <w:r w:rsidRPr="00A22AAA">
        <w:tab/>
        <w:t>(c)</w:t>
      </w:r>
      <w:r w:rsidRPr="00A22AAA">
        <w:tab/>
        <w:t>a hospital carried on by a society or association that is a rebatable employer;</w:t>
      </w:r>
    </w:p>
    <w:p w:rsidR="00C95691" w:rsidRPr="00A22AAA" w:rsidRDefault="00C95691" w:rsidP="00A22AAA">
      <w:pPr>
        <w:pStyle w:val="ItemHead"/>
      </w:pPr>
      <w:r w:rsidRPr="00A22AAA">
        <w:t>25  Subparagraph 140(1C)(b)(iii)</w:t>
      </w:r>
    </w:p>
    <w:p w:rsidR="00C95691" w:rsidRPr="00A22AAA" w:rsidRDefault="00C95691" w:rsidP="00A22AAA">
      <w:pPr>
        <w:pStyle w:val="Item"/>
      </w:pPr>
      <w:r w:rsidRPr="00A22AAA">
        <w:t>Repeal the subparagraph, substitute:</w:t>
      </w:r>
    </w:p>
    <w:p w:rsidR="00C95691" w:rsidRPr="00A22AAA" w:rsidRDefault="00C95691" w:rsidP="00A22AAA">
      <w:pPr>
        <w:pStyle w:val="paragraphsub"/>
      </w:pPr>
      <w:r w:rsidRPr="00A22AAA">
        <w:tab/>
        <w:t>(ii)</w:t>
      </w:r>
      <w:r w:rsidRPr="00A22AAA">
        <w:tab/>
        <w:t>a hospital carried on by a society or association that is a rebatable employer.</w:t>
      </w:r>
    </w:p>
    <w:p w:rsidR="00C95691" w:rsidRPr="00A22AAA" w:rsidRDefault="00C95691" w:rsidP="00A22AAA">
      <w:pPr>
        <w:pStyle w:val="ActHead9"/>
        <w:rPr>
          <w:i w:val="0"/>
        </w:rPr>
      </w:pPr>
      <w:bookmarkStart w:id="142" w:name="_Toc357426849"/>
      <w:r w:rsidRPr="00A22AAA">
        <w:t>Taxation Administration Act 1953</w:t>
      </w:r>
      <w:bookmarkEnd w:id="142"/>
    </w:p>
    <w:p w:rsidR="00C95691" w:rsidRPr="00A22AAA" w:rsidRDefault="00C95691" w:rsidP="00A22AAA">
      <w:pPr>
        <w:pStyle w:val="ItemHead"/>
      </w:pPr>
      <w:r w:rsidRPr="00A22AAA">
        <w:t>26  Paragraphs 426</w:t>
      </w:r>
      <w:r w:rsidR="00A22AAA">
        <w:noBreakHyphen/>
      </w:r>
      <w:r w:rsidRPr="00A22AAA">
        <w:t>5(f) and 426</w:t>
      </w:r>
      <w:r w:rsidR="00A22AAA">
        <w:noBreakHyphen/>
      </w:r>
      <w:r w:rsidRPr="00A22AAA">
        <w:t>65(1)(f) in Schedule</w:t>
      </w:r>
      <w:r w:rsidR="00A22AAA" w:rsidRPr="00A22AAA">
        <w:t> </w:t>
      </w:r>
      <w:r w:rsidRPr="00A22AAA">
        <w:t>1</w:t>
      </w:r>
    </w:p>
    <w:p w:rsidR="00C95691" w:rsidRPr="00A22AAA" w:rsidRDefault="00C95691" w:rsidP="00A22AAA">
      <w:pPr>
        <w:pStyle w:val="Item"/>
      </w:pPr>
      <w:r w:rsidRPr="00A22AAA">
        <w:t>Omit “a charitable institution covered by paragraph</w:t>
      </w:r>
      <w:r w:rsidR="00A22AAA" w:rsidRPr="00A22AAA">
        <w:t> </w:t>
      </w:r>
      <w:r w:rsidRPr="00A22AAA">
        <w:t>65J(1)(baa)”, substitute “a registered charity covered by table item</w:t>
      </w:r>
      <w:r w:rsidR="00A22AAA" w:rsidRPr="00A22AAA">
        <w:t> </w:t>
      </w:r>
      <w:r w:rsidRPr="00A22AAA">
        <w:t>1 in subsection</w:t>
      </w:r>
      <w:r w:rsidR="00A22AAA" w:rsidRPr="00A22AAA">
        <w:t> </w:t>
      </w:r>
      <w:r w:rsidRPr="00A22AAA">
        <w:t>65J(1)”.</w:t>
      </w:r>
    </w:p>
    <w:p w:rsidR="00C95691" w:rsidRPr="00A22AAA" w:rsidRDefault="00C95691" w:rsidP="00A22AAA">
      <w:pPr>
        <w:pStyle w:val="ItemHead"/>
      </w:pPr>
      <w:r w:rsidRPr="00A22AAA">
        <w:t>27  Application and transitional provisions</w:t>
      </w:r>
    </w:p>
    <w:p w:rsidR="00C95691" w:rsidRPr="00A22AAA" w:rsidRDefault="00C95691" w:rsidP="00A22AAA">
      <w:pPr>
        <w:pStyle w:val="Subitem"/>
      </w:pPr>
      <w:r w:rsidRPr="00A22AAA">
        <w:t>(1)</w:t>
      </w:r>
      <w:r w:rsidRPr="00A22AAA">
        <w:tab/>
        <w:t>The amendments made by this Part apply for the 2013</w:t>
      </w:r>
      <w:r w:rsidR="00A22AAA">
        <w:noBreakHyphen/>
      </w:r>
      <w:r w:rsidRPr="00A22AAA">
        <w:t>14 year of tax and later years of tax.</w:t>
      </w:r>
    </w:p>
    <w:p w:rsidR="00C95691" w:rsidRPr="00A22AAA" w:rsidRDefault="00C95691" w:rsidP="00A22AAA">
      <w:pPr>
        <w:pStyle w:val="Subitem"/>
      </w:pPr>
      <w:r w:rsidRPr="00A22AAA">
        <w:t>(2)</w:t>
      </w:r>
      <w:r w:rsidRPr="00A22AAA">
        <w:tab/>
        <w:t>However, those amendments apply to an entity for the 2014</w:t>
      </w:r>
      <w:r w:rsidR="00A22AAA">
        <w:noBreakHyphen/>
      </w:r>
      <w:r w:rsidRPr="00A22AAA">
        <w:t>15 year of tax and later years of tax if the entity is endorsed under subsection</w:t>
      </w:r>
      <w:r w:rsidR="00A22AAA" w:rsidRPr="00A22AAA">
        <w:t> </w:t>
      </w:r>
      <w:r w:rsidRPr="00A22AAA">
        <w:t xml:space="preserve">123E(1) of the </w:t>
      </w:r>
      <w:r w:rsidRPr="00A22AAA">
        <w:rPr>
          <w:i/>
        </w:rPr>
        <w:t>Fringe Benefits Tax Assessment Act 1986</w:t>
      </w:r>
      <w:r w:rsidRPr="00A22AAA">
        <w:t xml:space="preserve"> immediately before the commencement of this Part.</w:t>
      </w:r>
    </w:p>
    <w:p w:rsidR="00C95691" w:rsidRPr="00A22AAA" w:rsidRDefault="00C95691" w:rsidP="00A22AAA">
      <w:pPr>
        <w:pStyle w:val="Subitem"/>
      </w:pPr>
      <w:r w:rsidRPr="00A22AAA">
        <w:t>(3)</w:t>
      </w:r>
      <w:r w:rsidRPr="00A22AAA">
        <w:tab/>
        <w:t>If:</w:t>
      </w:r>
    </w:p>
    <w:p w:rsidR="00C95691" w:rsidRPr="00A22AAA" w:rsidRDefault="00C95691" w:rsidP="00A22AAA">
      <w:pPr>
        <w:pStyle w:val="paragraph"/>
      </w:pPr>
      <w:r w:rsidRPr="00A22AAA">
        <w:tab/>
        <w:t>(a)</w:t>
      </w:r>
      <w:r w:rsidRPr="00A22AAA">
        <w:tab/>
      </w:r>
      <w:r w:rsidR="00A22AAA" w:rsidRPr="00A22AAA">
        <w:t>subitem (</w:t>
      </w:r>
      <w:r w:rsidRPr="00A22AAA">
        <w:t>2) applies to an entity; and</w:t>
      </w:r>
    </w:p>
    <w:p w:rsidR="00C95691" w:rsidRPr="00A22AAA" w:rsidRDefault="00C95691" w:rsidP="00A22AAA">
      <w:pPr>
        <w:pStyle w:val="paragraph"/>
      </w:pPr>
      <w:r w:rsidRPr="00A22AAA">
        <w:tab/>
        <w:t>(b)</w:t>
      </w:r>
      <w:r w:rsidRPr="00A22AAA">
        <w:tab/>
        <w:t>the entity’s endorsement mentioned in that subitem is in force at the end of the 2013</w:t>
      </w:r>
      <w:r w:rsidR="00A22AAA">
        <w:noBreakHyphen/>
      </w:r>
      <w:r w:rsidRPr="00A22AAA">
        <w:t>14 year of tax;</w:t>
      </w:r>
    </w:p>
    <w:p w:rsidR="00C95691" w:rsidRPr="00A22AAA" w:rsidRDefault="00C95691" w:rsidP="00A22AAA">
      <w:pPr>
        <w:pStyle w:val="Item"/>
      </w:pPr>
      <w:r w:rsidRPr="00A22AAA">
        <w:lastRenderedPageBreak/>
        <w:t>that endorsement has effect after the end of that year of tax as if it were an endorsement under subsection</w:t>
      </w:r>
      <w:r w:rsidR="00A22AAA" w:rsidRPr="00A22AAA">
        <w:t> </w:t>
      </w:r>
      <w:r w:rsidRPr="00A22AAA">
        <w:t>123E(1) of that Act as amended by this Part.</w:t>
      </w:r>
    </w:p>
    <w:p w:rsidR="00C95691" w:rsidRPr="00A22AAA" w:rsidRDefault="00C95691" w:rsidP="00A22AAA">
      <w:pPr>
        <w:pStyle w:val="ActHead7"/>
        <w:pageBreakBefore/>
      </w:pPr>
      <w:bookmarkStart w:id="143" w:name="_Toc357426850"/>
      <w:r w:rsidRPr="00A22AAA">
        <w:rPr>
          <w:rStyle w:val="CharAmPartNo"/>
        </w:rPr>
        <w:lastRenderedPageBreak/>
        <w:t>Part</w:t>
      </w:r>
      <w:r w:rsidR="00A22AAA" w:rsidRPr="00A22AAA">
        <w:rPr>
          <w:rStyle w:val="CharAmPartNo"/>
        </w:rPr>
        <w:t> </w:t>
      </w:r>
      <w:r w:rsidRPr="00A22AAA">
        <w:rPr>
          <w:rStyle w:val="CharAmPartNo"/>
        </w:rPr>
        <w:t>4</w:t>
      </w:r>
      <w:r w:rsidRPr="00A22AAA">
        <w:t>—</w:t>
      </w:r>
      <w:r w:rsidRPr="00A22AAA">
        <w:rPr>
          <w:rStyle w:val="CharAmPartText"/>
        </w:rPr>
        <w:t>Updating indexation provisions</w:t>
      </w:r>
      <w:bookmarkEnd w:id="143"/>
    </w:p>
    <w:p w:rsidR="00C95691" w:rsidRPr="00A22AAA" w:rsidRDefault="00C95691" w:rsidP="00A22AAA">
      <w:pPr>
        <w:pStyle w:val="ActHead9"/>
        <w:rPr>
          <w:i w:val="0"/>
        </w:rPr>
      </w:pPr>
      <w:bookmarkStart w:id="144" w:name="_Toc357426851"/>
      <w:r w:rsidRPr="00A22AAA">
        <w:t>Income Tax Assessment Act 1997</w:t>
      </w:r>
      <w:bookmarkEnd w:id="144"/>
    </w:p>
    <w:p w:rsidR="00C95691" w:rsidRPr="00A22AAA" w:rsidRDefault="00C95691" w:rsidP="00A22AAA">
      <w:pPr>
        <w:pStyle w:val="ItemHead"/>
      </w:pPr>
      <w:r w:rsidRPr="00A22AAA">
        <w:t>28  Subsection</w:t>
      </w:r>
      <w:r w:rsidR="00A22AAA" w:rsidRPr="00A22AAA">
        <w:t> </w:t>
      </w:r>
      <w:r w:rsidRPr="00A22AAA">
        <w:t>960</w:t>
      </w:r>
      <w:r w:rsidR="00A22AAA">
        <w:noBreakHyphen/>
      </w:r>
      <w:r w:rsidRPr="00A22AAA">
        <w:t>275(1A) (formula)</w:t>
      </w:r>
    </w:p>
    <w:p w:rsidR="00C95691" w:rsidRPr="00A22AAA" w:rsidRDefault="00C95691" w:rsidP="00A22AAA">
      <w:pPr>
        <w:pStyle w:val="Item"/>
      </w:pPr>
      <w:r w:rsidRPr="00A22AAA">
        <w:t>Repeal the formula, substitute:</w:t>
      </w:r>
    </w:p>
    <w:p w:rsidR="00C95691" w:rsidRPr="00A22AAA" w:rsidRDefault="00C95691" w:rsidP="00A22AAA">
      <w:pPr>
        <w:pStyle w:val="subsection"/>
      </w:pPr>
      <w:r w:rsidRPr="00A22AAA">
        <w:tab/>
      </w:r>
      <w:r w:rsidRPr="00A22AAA">
        <w:tab/>
      </w:r>
      <w:bookmarkStart w:id="145" w:name="BKCheck15B_9"/>
      <w:bookmarkEnd w:id="145"/>
      <w:r w:rsidRPr="00A22AAA">
        <w:object w:dxaOrig="5580" w:dyaOrig="999">
          <v:shape id="_x0000_i1032" type="#_x0000_t75" style="width:279.4pt;height:49.95pt" o:ole="">
            <v:imagedata r:id="rId34" o:title=""/>
          </v:shape>
          <o:OLEObject Type="Embed" ProgID="Equation.DSMT4" ShapeID="_x0000_i1032" DrawAspect="Content" ObjectID="_1431174551" r:id="rId35"/>
        </w:object>
      </w:r>
    </w:p>
    <w:p w:rsidR="00C95691" w:rsidRPr="00A22AAA" w:rsidRDefault="00C95691" w:rsidP="00A22AAA">
      <w:pPr>
        <w:pStyle w:val="ActHead9"/>
        <w:rPr>
          <w:i w:val="0"/>
        </w:rPr>
      </w:pPr>
      <w:bookmarkStart w:id="146" w:name="_Toc357426852"/>
      <w:r w:rsidRPr="00A22AAA">
        <w:t>Superannuation (Government Co</w:t>
      </w:r>
      <w:r w:rsidR="00A22AAA">
        <w:noBreakHyphen/>
      </w:r>
      <w:r w:rsidRPr="00A22AAA">
        <w:t>contribution for Low Income Earners) Act 2003</w:t>
      </w:r>
      <w:bookmarkEnd w:id="146"/>
    </w:p>
    <w:p w:rsidR="00C95691" w:rsidRPr="00A22AAA" w:rsidRDefault="00C95691" w:rsidP="00A22AAA">
      <w:pPr>
        <w:pStyle w:val="ItemHead"/>
      </w:pPr>
      <w:r w:rsidRPr="00A22AAA">
        <w:t>29  Subsection</w:t>
      </w:r>
      <w:r w:rsidR="00A22AAA" w:rsidRPr="00A22AAA">
        <w:t> </w:t>
      </w:r>
      <w:r w:rsidRPr="00A22AAA">
        <w:t xml:space="preserve">10A(5) (definition of </w:t>
      </w:r>
      <w:r w:rsidRPr="00A22AAA">
        <w:rPr>
          <w:i/>
        </w:rPr>
        <w:t>current year</w:t>
      </w:r>
      <w:r w:rsidRPr="00A22AAA">
        <w:t>)</w:t>
      </w:r>
    </w:p>
    <w:p w:rsidR="00C95691" w:rsidRPr="00A22AAA" w:rsidRDefault="00C95691" w:rsidP="00A22AAA">
      <w:pPr>
        <w:pStyle w:val="Item"/>
      </w:pPr>
      <w:r w:rsidRPr="00A22AAA">
        <w:t>Omit “31</w:t>
      </w:r>
      <w:r w:rsidR="00A22AAA" w:rsidRPr="00A22AAA">
        <w:t> </w:t>
      </w:r>
      <w:r w:rsidRPr="00A22AAA">
        <w:t>March”, substitute “31</w:t>
      </w:r>
      <w:r w:rsidR="00A22AAA" w:rsidRPr="00A22AAA">
        <w:t> </w:t>
      </w:r>
      <w:r w:rsidRPr="00A22AAA">
        <w:t>December”.</w:t>
      </w:r>
    </w:p>
    <w:p w:rsidR="00C95691" w:rsidRPr="00A22AAA" w:rsidRDefault="00C95691" w:rsidP="00A22AAA">
      <w:pPr>
        <w:pStyle w:val="ActHead9"/>
        <w:rPr>
          <w:i w:val="0"/>
        </w:rPr>
      </w:pPr>
      <w:bookmarkStart w:id="147" w:name="_Toc357426853"/>
      <w:r w:rsidRPr="00A22AAA">
        <w:t>Superannuation Guarantee (Administration) Act 1992</w:t>
      </w:r>
      <w:bookmarkEnd w:id="147"/>
    </w:p>
    <w:p w:rsidR="00C95691" w:rsidRPr="00A22AAA" w:rsidRDefault="00C95691" w:rsidP="00A22AAA">
      <w:pPr>
        <w:pStyle w:val="ItemHead"/>
      </w:pPr>
      <w:r w:rsidRPr="00A22AAA">
        <w:t>30  Paragraph 9(1)(b)</w:t>
      </w:r>
    </w:p>
    <w:p w:rsidR="00C95691" w:rsidRPr="00A22AAA" w:rsidRDefault="00C95691" w:rsidP="00A22AAA">
      <w:pPr>
        <w:pStyle w:val="Item"/>
      </w:pPr>
      <w:r w:rsidRPr="00A22AAA">
        <w:t>Omit “March quarter” (wherever occurring), substitute “December quarter”.</w:t>
      </w:r>
    </w:p>
    <w:p w:rsidR="00C95691" w:rsidRPr="00A22AAA" w:rsidRDefault="00C95691" w:rsidP="00A22AAA">
      <w:pPr>
        <w:pStyle w:val="ItemHead"/>
      </w:pPr>
      <w:r w:rsidRPr="00A22AAA">
        <w:t>31  Subsection</w:t>
      </w:r>
      <w:r w:rsidR="00A22AAA" w:rsidRPr="00A22AAA">
        <w:t> </w:t>
      </w:r>
      <w:r w:rsidRPr="00A22AAA">
        <w:t>9(1) (note)</w:t>
      </w:r>
    </w:p>
    <w:p w:rsidR="00C95691" w:rsidRPr="00A22AAA" w:rsidRDefault="00C95691" w:rsidP="00A22AAA">
      <w:pPr>
        <w:pStyle w:val="Item"/>
      </w:pPr>
      <w:r w:rsidRPr="00A22AAA">
        <w:t>Repeal the note, substitute:</w:t>
      </w:r>
    </w:p>
    <w:p w:rsidR="00C95691" w:rsidRPr="00A22AAA" w:rsidRDefault="00C95691" w:rsidP="00A22AAA">
      <w:pPr>
        <w:pStyle w:val="notetext"/>
      </w:pPr>
      <w:r w:rsidRPr="00A22AAA">
        <w:t>Note:</w:t>
      </w:r>
      <w:r w:rsidRPr="00A22AAA">
        <w:tab/>
        <w:t>The December quarter is a quarter beginning on 1</w:t>
      </w:r>
      <w:r w:rsidR="00A22AAA" w:rsidRPr="00A22AAA">
        <w:t> </w:t>
      </w:r>
      <w:r w:rsidRPr="00A22AAA">
        <w:t>October.</w:t>
      </w:r>
    </w:p>
    <w:p w:rsidR="00C95691" w:rsidRPr="00A22AAA" w:rsidRDefault="00C95691" w:rsidP="00A22AAA">
      <w:pPr>
        <w:pStyle w:val="ItemHead"/>
      </w:pPr>
      <w:r w:rsidRPr="00A22AAA">
        <w:t>32  Application of amendments</w:t>
      </w:r>
    </w:p>
    <w:p w:rsidR="00C95691" w:rsidRPr="00A22AAA" w:rsidRDefault="00C95691" w:rsidP="00A22AAA">
      <w:pPr>
        <w:pStyle w:val="Subitem"/>
      </w:pPr>
      <w:r w:rsidRPr="00A22AAA">
        <w:t>(1)</w:t>
      </w:r>
      <w:r w:rsidRPr="00A22AAA">
        <w:tab/>
        <w:t>The amendment made by item</w:t>
      </w:r>
      <w:r w:rsidR="00A22AAA" w:rsidRPr="00A22AAA">
        <w:t> </w:t>
      </w:r>
      <w:r w:rsidRPr="00A22AAA">
        <w:t>28 applies in relation to working out the indexation factor for the 2013</w:t>
      </w:r>
      <w:r w:rsidR="00A22AAA">
        <w:noBreakHyphen/>
      </w:r>
      <w:r w:rsidRPr="00A22AAA">
        <w:t>14 income year and later income years.</w:t>
      </w:r>
    </w:p>
    <w:p w:rsidR="00C95691" w:rsidRPr="00A22AAA" w:rsidRDefault="00C95691" w:rsidP="00A22AAA">
      <w:pPr>
        <w:pStyle w:val="Subitem"/>
      </w:pPr>
      <w:r w:rsidRPr="00A22AAA">
        <w:t>(2)</w:t>
      </w:r>
      <w:r w:rsidRPr="00A22AAA">
        <w:tab/>
        <w:t>The amendment made by item</w:t>
      </w:r>
      <w:r w:rsidR="00A22AAA" w:rsidRPr="00A22AAA">
        <w:t> </w:t>
      </w:r>
      <w:r w:rsidRPr="00A22AAA">
        <w:t>29 applies in relation to working out the indexation factor for the 2013</w:t>
      </w:r>
      <w:r w:rsidR="00A22AAA">
        <w:noBreakHyphen/>
      </w:r>
      <w:r w:rsidRPr="00A22AAA">
        <w:t>14 income year and later income years.</w:t>
      </w:r>
    </w:p>
    <w:p w:rsidR="00C95691" w:rsidRPr="00A22AAA" w:rsidRDefault="00C95691" w:rsidP="00A22AAA">
      <w:pPr>
        <w:pStyle w:val="Subitem"/>
      </w:pPr>
      <w:r w:rsidRPr="00A22AAA">
        <w:t>(3)</w:t>
      </w:r>
      <w:r w:rsidRPr="00A22AAA">
        <w:tab/>
        <w:t>The amendments made by items</w:t>
      </w:r>
      <w:r w:rsidR="00A22AAA" w:rsidRPr="00A22AAA">
        <w:t> </w:t>
      </w:r>
      <w:r w:rsidRPr="00A22AAA">
        <w:t>30 and 31 apply in relation to working out the indexation factor for the 2013</w:t>
      </w:r>
      <w:r w:rsidR="00A22AAA">
        <w:noBreakHyphen/>
      </w:r>
      <w:r w:rsidRPr="00A22AAA">
        <w:t>14 year and later years.</w:t>
      </w:r>
    </w:p>
    <w:p w:rsidR="00C95691" w:rsidRPr="00A22AAA" w:rsidRDefault="00C95691" w:rsidP="00A22AAA">
      <w:pPr>
        <w:pStyle w:val="ActHead7"/>
        <w:pageBreakBefore/>
      </w:pPr>
      <w:bookmarkStart w:id="148" w:name="_Toc357426854"/>
      <w:r w:rsidRPr="00A22AAA">
        <w:rPr>
          <w:rStyle w:val="CharAmPartNo"/>
        </w:rPr>
        <w:lastRenderedPageBreak/>
        <w:t>Part</w:t>
      </w:r>
      <w:r w:rsidR="00A22AAA" w:rsidRPr="00A22AAA">
        <w:rPr>
          <w:rStyle w:val="CharAmPartNo"/>
        </w:rPr>
        <w:t> </w:t>
      </w:r>
      <w:r w:rsidRPr="00A22AAA">
        <w:rPr>
          <w:rStyle w:val="CharAmPartNo"/>
        </w:rPr>
        <w:t>5</w:t>
      </w:r>
      <w:r w:rsidRPr="00A22AAA">
        <w:t>—</w:t>
      </w:r>
      <w:r w:rsidRPr="00A22AAA">
        <w:rPr>
          <w:rStyle w:val="CharAmPartText"/>
        </w:rPr>
        <w:t>Other amendments</w:t>
      </w:r>
      <w:bookmarkEnd w:id="148"/>
    </w:p>
    <w:p w:rsidR="00C95691" w:rsidRPr="00A22AAA" w:rsidRDefault="00C95691" w:rsidP="00A22AAA">
      <w:pPr>
        <w:pStyle w:val="ActHead9"/>
        <w:rPr>
          <w:i w:val="0"/>
        </w:rPr>
      </w:pPr>
      <w:bookmarkStart w:id="149" w:name="_Toc357426855"/>
      <w:r w:rsidRPr="00A22AAA">
        <w:t>Income Tax Assessment Act 1936</w:t>
      </w:r>
      <w:bookmarkEnd w:id="149"/>
    </w:p>
    <w:p w:rsidR="00C95691" w:rsidRPr="00A22AAA" w:rsidRDefault="00C95691" w:rsidP="00A22AAA">
      <w:pPr>
        <w:pStyle w:val="ItemHead"/>
      </w:pPr>
      <w:r w:rsidRPr="00A22AAA">
        <w:t>33  Paragraph 23AG(1AA)(c)</w:t>
      </w:r>
    </w:p>
    <w:p w:rsidR="00C95691" w:rsidRPr="00A22AAA" w:rsidRDefault="00C95691" w:rsidP="00A22AAA">
      <w:pPr>
        <w:pStyle w:val="Item"/>
      </w:pPr>
      <w:r w:rsidRPr="00A22AAA">
        <w:t>Omit “50</w:t>
      </w:r>
      <w:r w:rsidR="00A22AAA">
        <w:noBreakHyphen/>
      </w:r>
      <w:r w:rsidRPr="00A22AAA">
        <w:t>50(c)”, substitute “50</w:t>
      </w:r>
      <w:r w:rsidR="00A22AAA">
        <w:noBreakHyphen/>
      </w:r>
      <w:r w:rsidRPr="00A22AAA">
        <w:t>50(1)(c)”.</w:t>
      </w:r>
    </w:p>
    <w:p w:rsidR="00C95691" w:rsidRPr="00A22AAA" w:rsidRDefault="00C95691" w:rsidP="00A22AAA">
      <w:pPr>
        <w:pStyle w:val="ItemHead"/>
      </w:pPr>
      <w:r w:rsidRPr="00A22AAA">
        <w:t>34  Section</w:t>
      </w:r>
      <w:r w:rsidR="00A22AAA" w:rsidRPr="00A22AAA">
        <w:t> </w:t>
      </w:r>
      <w:r w:rsidRPr="00A22AAA">
        <w:t>24AT (</w:t>
      </w:r>
      <w:r w:rsidR="00A22AAA" w:rsidRPr="00A22AAA">
        <w:t>paragraphs (</w:t>
      </w:r>
      <w:r w:rsidRPr="00A22AAA">
        <w:t xml:space="preserve">c) and (d) of the definition of </w:t>
      </w:r>
      <w:r w:rsidRPr="00A22AAA">
        <w:rPr>
          <w:i/>
        </w:rPr>
        <w:t>excluded STB</w:t>
      </w:r>
      <w:r w:rsidRPr="00A22AAA">
        <w:t>)</w:t>
      </w:r>
    </w:p>
    <w:p w:rsidR="00C95691" w:rsidRPr="00A22AAA" w:rsidRDefault="00C95691" w:rsidP="00A22AAA">
      <w:pPr>
        <w:pStyle w:val="Item"/>
      </w:pPr>
      <w:r w:rsidRPr="00A22AAA">
        <w:t>Omit “50</w:t>
      </w:r>
      <w:r w:rsidR="00A22AAA">
        <w:noBreakHyphen/>
      </w:r>
      <w:r w:rsidRPr="00A22AAA">
        <w:t>55(a)”, substitute “50</w:t>
      </w:r>
      <w:r w:rsidR="00A22AAA">
        <w:noBreakHyphen/>
      </w:r>
      <w:r w:rsidRPr="00A22AAA">
        <w:t>55(1)(a)”.</w:t>
      </w:r>
    </w:p>
    <w:p w:rsidR="00C95691" w:rsidRPr="00A22AAA" w:rsidRDefault="00C95691" w:rsidP="00A22AAA">
      <w:pPr>
        <w:pStyle w:val="ActHead9"/>
        <w:rPr>
          <w:i w:val="0"/>
        </w:rPr>
      </w:pPr>
      <w:bookmarkStart w:id="150" w:name="_Toc357426856"/>
      <w:r w:rsidRPr="00A22AAA">
        <w:t>Income Tax Assessment Act 1997</w:t>
      </w:r>
      <w:bookmarkEnd w:id="150"/>
    </w:p>
    <w:p w:rsidR="00C95691" w:rsidRPr="00A22AAA" w:rsidRDefault="00C95691" w:rsidP="00A22AAA">
      <w:pPr>
        <w:pStyle w:val="ItemHead"/>
      </w:pPr>
      <w:r w:rsidRPr="00A22AAA">
        <w:t>35  Section</w:t>
      </w:r>
      <w:r w:rsidR="00A22AAA" w:rsidRPr="00A22AAA">
        <w:t> </w:t>
      </w:r>
      <w:r w:rsidRPr="00A22AAA">
        <w:t>30</w:t>
      </w:r>
      <w:r w:rsidR="00A22AAA">
        <w:noBreakHyphen/>
      </w:r>
      <w:r w:rsidRPr="00A22AAA">
        <w:t>60</w:t>
      </w:r>
    </w:p>
    <w:p w:rsidR="00C95691" w:rsidRPr="00A22AAA" w:rsidRDefault="00C95691" w:rsidP="00A22AAA">
      <w:pPr>
        <w:pStyle w:val="Item"/>
      </w:pPr>
      <w:r w:rsidRPr="00A22AAA">
        <w:t>Repeal the section, substitute:</w:t>
      </w:r>
    </w:p>
    <w:p w:rsidR="00C95691" w:rsidRPr="00A22AAA" w:rsidRDefault="00C95691" w:rsidP="00A22AAA">
      <w:pPr>
        <w:pStyle w:val="ActHead5"/>
      </w:pPr>
      <w:bookmarkStart w:id="151" w:name="_Toc357426857"/>
      <w:r w:rsidRPr="00A22AAA">
        <w:rPr>
          <w:rStyle w:val="CharSectno"/>
        </w:rPr>
        <w:t>30</w:t>
      </w:r>
      <w:r w:rsidR="00A22AAA" w:rsidRPr="00A22AAA">
        <w:rPr>
          <w:rStyle w:val="CharSectno"/>
        </w:rPr>
        <w:noBreakHyphen/>
      </w:r>
      <w:r w:rsidRPr="00A22AAA">
        <w:rPr>
          <w:rStyle w:val="CharSectno"/>
        </w:rPr>
        <w:t>60</w:t>
      </w:r>
      <w:r w:rsidRPr="00A22AAA">
        <w:t xml:space="preserve">  Gifts to a National Parks body or conservation body must satisfy certain requirements</w:t>
      </w:r>
      <w:bookmarkEnd w:id="151"/>
    </w:p>
    <w:p w:rsidR="00C95691" w:rsidRPr="00A22AAA" w:rsidRDefault="00C95691" w:rsidP="00A22AAA">
      <w:pPr>
        <w:pStyle w:val="subsection"/>
      </w:pPr>
      <w:r w:rsidRPr="00A22AAA">
        <w:tab/>
      </w:r>
      <w:r w:rsidRPr="00A22AAA">
        <w:tab/>
        <w:t>You can deduct a gift that you make to an environmental institution covered by any of table items</w:t>
      </w:r>
      <w:r w:rsidR="00A22AAA" w:rsidRPr="00A22AAA">
        <w:t> </w:t>
      </w:r>
      <w:r w:rsidRPr="00A22AAA">
        <w:t>6.2.1 to 6.2.12 or 6.2.22 in subsection</w:t>
      </w:r>
      <w:r w:rsidR="00A22AAA" w:rsidRPr="00A22AAA">
        <w:t> </w:t>
      </w:r>
      <w:r w:rsidRPr="00A22AAA">
        <w:t>30</w:t>
      </w:r>
      <w:r w:rsidR="00A22AAA">
        <w:noBreakHyphen/>
      </w:r>
      <w:r w:rsidRPr="00A22AAA">
        <w:t>55(2) only if, at the time of making the gift:</w:t>
      </w:r>
    </w:p>
    <w:p w:rsidR="00C95691" w:rsidRPr="00A22AAA" w:rsidRDefault="00C95691" w:rsidP="00A22AAA">
      <w:pPr>
        <w:pStyle w:val="paragraph"/>
      </w:pPr>
      <w:r w:rsidRPr="00A22AAA">
        <w:tab/>
        <w:t>(a)</w:t>
      </w:r>
      <w:r w:rsidRPr="00A22AAA">
        <w:tab/>
        <w:t xml:space="preserve">if the institution is not a </w:t>
      </w:r>
      <w:r w:rsidR="00A22AAA" w:rsidRPr="00A22AAA">
        <w:rPr>
          <w:position w:val="6"/>
          <w:sz w:val="16"/>
        </w:rPr>
        <w:t>*</w:t>
      </w:r>
      <w:r w:rsidRPr="00A22AAA">
        <w:t xml:space="preserve">registered charity—the institution has agreed to give the </w:t>
      </w:r>
      <w:r w:rsidR="00A22AAA" w:rsidRPr="00A22AAA">
        <w:rPr>
          <w:position w:val="6"/>
          <w:sz w:val="16"/>
        </w:rPr>
        <w:t>*</w:t>
      </w:r>
      <w:r w:rsidRPr="00A22AAA">
        <w:t>Environment Secretary, within a reasonable period after the end of the income year in which you made the gift, statistical information about gifts made to the institution during that income year; and</w:t>
      </w:r>
    </w:p>
    <w:p w:rsidR="00C95691" w:rsidRPr="00A22AAA" w:rsidRDefault="00C95691" w:rsidP="00A22AAA">
      <w:pPr>
        <w:pStyle w:val="paragraph"/>
      </w:pPr>
      <w:r w:rsidRPr="00A22AAA">
        <w:tab/>
        <w:t>(b)</w:t>
      </w:r>
      <w:r w:rsidRPr="00A22AAA">
        <w:tab/>
        <w:t>the institution has a policy of not acting as a mere conduit for the donation of money or property to other entities.</w:t>
      </w:r>
    </w:p>
    <w:p w:rsidR="00C95691" w:rsidRPr="00A22AAA" w:rsidRDefault="00C95691" w:rsidP="00A22AAA">
      <w:pPr>
        <w:pStyle w:val="ItemHead"/>
      </w:pPr>
      <w:r w:rsidRPr="00A22AAA">
        <w:t>36  Section</w:t>
      </w:r>
      <w:r w:rsidR="00A22AAA" w:rsidRPr="00A22AAA">
        <w:t> </w:t>
      </w:r>
      <w:r w:rsidRPr="00A22AAA">
        <w:t>50</w:t>
      </w:r>
      <w:r w:rsidR="00A22AAA">
        <w:noBreakHyphen/>
      </w:r>
      <w:r w:rsidRPr="00A22AAA">
        <w:t>15 (at the end of the cell at table item</w:t>
      </w:r>
      <w:r w:rsidR="00A22AAA" w:rsidRPr="00A22AAA">
        <w:t> </w:t>
      </w:r>
      <w:r w:rsidRPr="00A22AAA">
        <w:t>3.1, column headed “Special conditions”)</w:t>
      </w:r>
    </w:p>
    <w:p w:rsidR="00C95691" w:rsidRPr="00A22AAA" w:rsidRDefault="00C95691" w:rsidP="00A22AAA">
      <w:pPr>
        <w:pStyle w:val="Item"/>
      </w:pPr>
      <w:r w:rsidRPr="00A22AAA">
        <w:t>Add:</w:t>
      </w:r>
    </w:p>
    <w:tbl>
      <w:tblPr>
        <w:tblW w:w="0" w:type="auto"/>
        <w:tblInd w:w="828" w:type="dxa"/>
        <w:tblLayout w:type="fixed"/>
        <w:tblLook w:val="0020" w:firstRow="1" w:lastRow="0" w:firstColumn="0" w:lastColumn="0" w:noHBand="0" w:noVBand="0"/>
      </w:tblPr>
      <w:tblGrid>
        <w:gridCol w:w="2640"/>
      </w:tblGrid>
      <w:tr w:rsidR="00C95691" w:rsidRPr="00A22AAA" w:rsidTr="00E764A4">
        <w:tc>
          <w:tcPr>
            <w:tcW w:w="2640" w:type="dxa"/>
            <w:shd w:val="clear" w:color="auto" w:fill="auto"/>
          </w:tcPr>
          <w:p w:rsidR="00C95691" w:rsidRPr="00A22AAA" w:rsidRDefault="00C95691" w:rsidP="00A22AAA">
            <w:pPr>
              <w:pStyle w:val="Tablea"/>
            </w:pPr>
            <w:r w:rsidRPr="00A22AAA">
              <w:t>; and (c) complies with all the substantive requirements in its governing rules; and</w:t>
            </w:r>
          </w:p>
          <w:p w:rsidR="00C95691" w:rsidRPr="00A22AAA" w:rsidRDefault="00C95691" w:rsidP="00A22AAA">
            <w:pPr>
              <w:pStyle w:val="Tablea"/>
            </w:pPr>
            <w:r w:rsidRPr="00A22AAA">
              <w:t xml:space="preserve">(d) applies its income and assets solely for the </w:t>
            </w:r>
            <w:r w:rsidRPr="00A22AAA">
              <w:lastRenderedPageBreak/>
              <w:t>purpose for which the association is established</w:t>
            </w:r>
          </w:p>
        </w:tc>
      </w:tr>
    </w:tbl>
    <w:p w:rsidR="00C95691" w:rsidRPr="00A22AAA" w:rsidRDefault="00C95691" w:rsidP="00A22AAA">
      <w:pPr>
        <w:pStyle w:val="ItemHead"/>
      </w:pPr>
      <w:r w:rsidRPr="00A22AAA">
        <w:lastRenderedPageBreak/>
        <w:t>37  Section</w:t>
      </w:r>
      <w:r w:rsidR="00A22AAA" w:rsidRPr="00A22AAA">
        <w:t> </w:t>
      </w:r>
      <w:r w:rsidRPr="00A22AAA">
        <w:t>50</w:t>
      </w:r>
      <w:r w:rsidR="00A22AAA">
        <w:noBreakHyphen/>
      </w:r>
      <w:r w:rsidRPr="00A22AAA">
        <w:t>15 (cell at table item</w:t>
      </w:r>
      <w:r w:rsidR="00A22AAA" w:rsidRPr="00A22AAA">
        <w:t> </w:t>
      </w:r>
      <w:r w:rsidRPr="00A22AAA">
        <w:t>3.2, column headed “Special conditions”)</w:t>
      </w:r>
    </w:p>
    <w:p w:rsidR="00C95691" w:rsidRPr="00A22AAA" w:rsidRDefault="00C95691" w:rsidP="00A22AAA">
      <w:pPr>
        <w:pStyle w:val="Item"/>
      </w:pPr>
      <w:r w:rsidRPr="00A22AAA">
        <w:t>Repeal the cell, substitute:</w:t>
      </w:r>
    </w:p>
    <w:tbl>
      <w:tblPr>
        <w:tblW w:w="0" w:type="auto"/>
        <w:tblInd w:w="828" w:type="dxa"/>
        <w:tblLayout w:type="fixed"/>
        <w:tblLook w:val="0020" w:firstRow="1" w:lastRow="0" w:firstColumn="0" w:lastColumn="0" w:noHBand="0" w:noVBand="0"/>
      </w:tblPr>
      <w:tblGrid>
        <w:gridCol w:w="2640"/>
      </w:tblGrid>
      <w:tr w:rsidR="00C95691" w:rsidRPr="00A22AAA" w:rsidTr="00E764A4">
        <w:tc>
          <w:tcPr>
            <w:tcW w:w="2640" w:type="dxa"/>
            <w:shd w:val="clear" w:color="auto" w:fill="auto"/>
          </w:tcPr>
          <w:p w:rsidR="00C95691" w:rsidRPr="00A22AAA" w:rsidRDefault="00C95691" w:rsidP="00A22AAA">
            <w:pPr>
              <w:pStyle w:val="Tabletext"/>
            </w:pPr>
            <w:r w:rsidRPr="00A22AAA">
              <w:t>the trade union:</w:t>
            </w:r>
          </w:p>
          <w:p w:rsidR="00C95691" w:rsidRPr="00A22AAA" w:rsidRDefault="00C95691" w:rsidP="00A22AAA">
            <w:pPr>
              <w:pStyle w:val="Tablea"/>
            </w:pPr>
            <w:r w:rsidRPr="00A22AAA">
              <w:t>(a) is located in Australia, and incurs its expenditure and pursues its objectives principally in Australia; and</w:t>
            </w:r>
          </w:p>
          <w:p w:rsidR="00C95691" w:rsidRPr="00A22AAA" w:rsidRDefault="00C95691" w:rsidP="00A22AAA">
            <w:pPr>
              <w:pStyle w:val="Tablea"/>
            </w:pPr>
            <w:r w:rsidRPr="00A22AAA">
              <w:t>(b) complies with all the substantive requirements in its governing rules; and</w:t>
            </w:r>
          </w:p>
          <w:p w:rsidR="00C95691" w:rsidRPr="00A22AAA" w:rsidRDefault="00C95691" w:rsidP="00A22AAA">
            <w:pPr>
              <w:pStyle w:val="Tablea"/>
            </w:pPr>
            <w:r w:rsidRPr="00A22AAA">
              <w:t>(c) applies its income and assets solely for the purpose for which the trade union is established</w:t>
            </w:r>
          </w:p>
        </w:tc>
      </w:tr>
    </w:tbl>
    <w:p w:rsidR="00C95691" w:rsidRPr="00A22AAA" w:rsidRDefault="00C95691" w:rsidP="00A22AAA">
      <w:pPr>
        <w:pStyle w:val="ItemHead"/>
      </w:pPr>
      <w:r w:rsidRPr="00A22AAA">
        <w:t>38  Section</w:t>
      </w:r>
      <w:r w:rsidR="00A22AAA" w:rsidRPr="00A22AAA">
        <w:t> </w:t>
      </w:r>
      <w:r w:rsidRPr="00A22AAA">
        <w:t>50</w:t>
      </w:r>
      <w:r w:rsidR="00A22AAA">
        <w:noBreakHyphen/>
      </w:r>
      <w:r w:rsidRPr="00A22AAA">
        <w:t>50</w:t>
      </w:r>
    </w:p>
    <w:p w:rsidR="00C95691" w:rsidRPr="00A22AAA" w:rsidRDefault="00C95691" w:rsidP="00A22AAA">
      <w:pPr>
        <w:pStyle w:val="Item"/>
      </w:pPr>
      <w:r w:rsidRPr="00A22AAA">
        <w:t>Omit “An entity covered by item</w:t>
      </w:r>
      <w:r w:rsidR="00A22AAA" w:rsidRPr="00A22AAA">
        <w:t> </w:t>
      </w:r>
      <w:r w:rsidRPr="00A22AAA">
        <w:t>1.1 or 1.2”, substitute “(1) An entity covered by item</w:t>
      </w:r>
      <w:r w:rsidR="00A22AAA" w:rsidRPr="00A22AAA">
        <w:t> </w:t>
      </w:r>
      <w:r w:rsidRPr="00A22AAA">
        <w:t>1.1”.</w:t>
      </w:r>
    </w:p>
    <w:p w:rsidR="00C95691" w:rsidRPr="00A22AAA" w:rsidRDefault="00C95691" w:rsidP="00A22AAA">
      <w:pPr>
        <w:pStyle w:val="ItemHead"/>
      </w:pPr>
      <w:r w:rsidRPr="00A22AAA">
        <w:t>39  Paragraph 50</w:t>
      </w:r>
      <w:r w:rsidR="00A22AAA">
        <w:noBreakHyphen/>
      </w:r>
      <w:r w:rsidRPr="00A22AAA">
        <w:t>50(d)</w:t>
      </w:r>
    </w:p>
    <w:p w:rsidR="00C95691" w:rsidRPr="00A22AAA" w:rsidRDefault="00C95691" w:rsidP="00A22AAA">
      <w:pPr>
        <w:pStyle w:val="Item"/>
      </w:pPr>
      <w:r w:rsidRPr="00A22AAA">
        <w:t>Omit “Australia.”, substitute “Australia;”.</w:t>
      </w:r>
    </w:p>
    <w:p w:rsidR="00C95691" w:rsidRPr="00A22AAA" w:rsidRDefault="00C95691" w:rsidP="00A22AAA">
      <w:pPr>
        <w:pStyle w:val="ItemHead"/>
      </w:pPr>
      <w:r w:rsidRPr="00A22AAA">
        <w:t>40  After paragraph</w:t>
      </w:r>
      <w:r w:rsidR="00A22AAA" w:rsidRPr="00A22AAA">
        <w:t> </w:t>
      </w:r>
      <w:r w:rsidRPr="00A22AAA">
        <w:t>50</w:t>
      </w:r>
      <w:r w:rsidR="00A22AAA">
        <w:noBreakHyphen/>
      </w:r>
      <w:r w:rsidRPr="00A22AAA">
        <w:t>50(d) (before the notes)</w:t>
      </w:r>
    </w:p>
    <w:p w:rsidR="00C95691" w:rsidRPr="00A22AAA" w:rsidRDefault="00C95691" w:rsidP="00A22AAA">
      <w:pPr>
        <w:pStyle w:val="Item"/>
      </w:pPr>
      <w:r w:rsidRPr="00A22AAA">
        <w:t>Insert:</w:t>
      </w:r>
    </w:p>
    <w:p w:rsidR="00C95691" w:rsidRPr="00A22AAA" w:rsidRDefault="00C95691" w:rsidP="00A22AAA">
      <w:pPr>
        <w:pStyle w:val="subsection2"/>
      </w:pPr>
      <w:r w:rsidRPr="00A22AAA">
        <w:t xml:space="preserve">and the entity satisfies the conditions in </w:t>
      </w:r>
      <w:r w:rsidR="00A22AAA" w:rsidRPr="00A22AAA">
        <w:t>subsection (</w:t>
      </w:r>
      <w:r w:rsidRPr="00A22AAA">
        <w:t>2).</w:t>
      </w:r>
    </w:p>
    <w:p w:rsidR="00C95691" w:rsidRPr="00A22AAA" w:rsidRDefault="00C95691" w:rsidP="00A22AAA">
      <w:pPr>
        <w:pStyle w:val="ItemHead"/>
      </w:pPr>
      <w:r w:rsidRPr="00A22AAA">
        <w:t>41  At the end of section</w:t>
      </w:r>
      <w:r w:rsidR="00A22AAA" w:rsidRPr="00A22AAA">
        <w:t> </w:t>
      </w:r>
      <w:r w:rsidRPr="00A22AAA">
        <w:t>50</w:t>
      </w:r>
      <w:r w:rsidR="00A22AAA">
        <w:noBreakHyphen/>
      </w:r>
      <w:r w:rsidRPr="00A22AAA">
        <w:t>50</w:t>
      </w:r>
    </w:p>
    <w:p w:rsidR="00C95691" w:rsidRPr="00A22AAA" w:rsidRDefault="00C95691" w:rsidP="00A22AAA">
      <w:pPr>
        <w:pStyle w:val="Item"/>
      </w:pPr>
      <w:r w:rsidRPr="00A22AAA">
        <w:t>Add:</w:t>
      </w:r>
    </w:p>
    <w:p w:rsidR="00C95691" w:rsidRPr="00A22AAA" w:rsidRDefault="00C95691" w:rsidP="00A22AAA">
      <w:pPr>
        <w:pStyle w:val="subsection"/>
      </w:pPr>
      <w:r w:rsidRPr="00A22AAA">
        <w:tab/>
        <w:t>(2)</w:t>
      </w:r>
      <w:r w:rsidRPr="00A22AAA">
        <w:tab/>
        <w:t>The entity must:</w:t>
      </w:r>
    </w:p>
    <w:p w:rsidR="00C95691" w:rsidRPr="00A22AAA" w:rsidRDefault="00C95691" w:rsidP="00A22AAA">
      <w:pPr>
        <w:pStyle w:val="paragraph"/>
      </w:pPr>
      <w:r w:rsidRPr="00A22AAA">
        <w:tab/>
        <w:t>(a)</w:t>
      </w:r>
      <w:r w:rsidRPr="00A22AAA">
        <w:tab/>
        <w:t>comply with all the substantive requirements in its governing rules; and</w:t>
      </w:r>
    </w:p>
    <w:p w:rsidR="00C95691" w:rsidRPr="00A22AAA" w:rsidRDefault="00C95691" w:rsidP="00A22AAA">
      <w:pPr>
        <w:pStyle w:val="paragraph"/>
      </w:pPr>
      <w:r w:rsidRPr="00A22AAA">
        <w:tab/>
        <w:t>(b)</w:t>
      </w:r>
      <w:r w:rsidRPr="00A22AAA">
        <w:tab/>
        <w:t>apply its income and assets solely for the purpose for which the entity is established.</w:t>
      </w:r>
    </w:p>
    <w:p w:rsidR="00C95691" w:rsidRPr="00A22AAA" w:rsidRDefault="00C95691" w:rsidP="00A22AAA">
      <w:pPr>
        <w:pStyle w:val="ItemHead"/>
      </w:pPr>
      <w:r w:rsidRPr="00A22AAA">
        <w:lastRenderedPageBreak/>
        <w:t>42  Section</w:t>
      </w:r>
      <w:r w:rsidR="00A22AAA" w:rsidRPr="00A22AAA">
        <w:t> </w:t>
      </w:r>
      <w:r w:rsidRPr="00A22AAA">
        <w:t>50</w:t>
      </w:r>
      <w:r w:rsidR="00A22AAA">
        <w:noBreakHyphen/>
      </w:r>
      <w:r w:rsidRPr="00A22AAA">
        <w:t>55</w:t>
      </w:r>
    </w:p>
    <w:p w:rsidR="00C95691" w:rsidRPr="00A22AAA" w:rsidRDefault="00C95691" w:rsidP="00A22AAA">
      <w:pPr>
        <w:pStyle w:val="Item"/>
      </w:pPr>
      <w:r w:rsidRPr="00A22AAA">
        <w:t>Before “An”, insert “(1)”.</w:t>
      </w:r>
    </w:p>
    <w:p w:rsidR="00C95691" w:rsidRPr="00A22AAA" w:rsidRDefault="00C95691" w:rsidP="00A22AAA">
      <w:pPr>
        <w:pStyle w:val="ItemHead"/>
      </w:pPr>
      <w:r w:rsidRPr="00A22AAA">
        <w:t>43  Paragraph 50</w:t>
      </w:r>
      <w:r w:rsidR="00A22AAA">
        <w:noBreakHyphen/>
      </w:r>
      <w:r w:rsidRPr="00A22AAA">
        <w:t>55(c)</w:t>
      </w:r>
    </w:p>
    <w:p w:rsidR="00C95691" w:rsidRPr="00A22AAA" w:rsidRDefault="00C95691" w:rsidP="00A22AAA">
      <w:pPr>
        <w:pStyle w:val="Item"/>
      </w:pPr>
      <w:r w:rsidRPr="00A22AAA">
        <w:t>Omit “resident.”, substitute “resident;”.</w:t>
      </w:r>
    </w:p>
    <w:p w:rsidR="00C95691" w:rsidRPr="00A22AAA" w:rsidRDefault="00C95691" w:rsidP="00A22AAA">
      <w:pPr>
        <w:pStyle w:val="ItemHead"/>
      </w:pPr>
      <w:r w:rsidRPr="00A22AAA">
        <w:t>44  After paragraph</w:t>
      </w:r>
      <w:r w:rsidR="00A22AAA" w:rsidRPr="00A22AAA">
        <w:t> </w:t>
      </w:r>
      <w:r w:rsidRPr="00A22AAA">
        <w:t>50</w:t>
      </w:r>
      <w:r w:rsidR="00A22AAA">
        <w:noBreakHyphen/>
      </w:r>
      <w:r w:rsidRPr="00A22AAA">
        <w:t>55(c) (before the note)</w:t>
      </w:r>
    </w:p>
    <w:p w:rsidR="00C95691" w:rsidRPr="00A22AAA" w:rsidRDefault="00C95691" w:rsidP="00A22AAA">
      <w:pPr>
        <w:pStyle w:val="Item"/>
      </w:pPr>
      <w:r w:rsidRPr="00A22AAA">
        <w:t>Insert:</w:t>
      </w:r>
    </w:p>
    <w:p w:rsidR="00C95691" w:rsidRPr="00A22AAA" w:rsidRDefault="00C95691" w:rsidP="00A22AAA">
      <w:pPr>
        <w:pStyle w:val="subsection2"/>
      </w:pPr>
      <w:r w:rsidRPr="00A22AAA">
        <w:t xml:space="preserve">and the entity satisfies the conditions in </w:t>
      </w:r>
      <w:r w:rsidR="00A22AAA" w:rsidRPr="00A22AAA">
        <w:t>subsection (</w:t>
      </w:r>
      <w:r w:rsidRPr="00A22AAA">
        <w:t>2).</w:t>
      </w:r>
    </w:p>
    <w:p w:rsidR="00C95691" w:rsidRPr="00A22AAA" w:rsidRDefault="00C95691" w:rsidP="00A22AAA">
      <w:pPr>
        <w:pStyle w:val="ItemHead"/>
      </w:pPr>
      <w:r w:rsidRPr="00A22AAA">
        <w:t>45  At the end of section</w:t>
      </w:r>
      <w:r w:rsidR="00A22AAA" w:rsidRPr="00A22AAA">
        <w:t> </w:t>
      </w:r>
      <w:r w:rsidRPr="00A22AAA">
        <w:t>50</w:t>
      </w:r>
      <w:r w:rsidR="00A22AAA">
        <w:noBreakHyphen/>
      </w:r>
      <w:r w:rsidRPr="00A22AAA">
        <w:t>55</w:t>
      </w:r>
    </w:p>
    <w:p w:rsidR="00C95691" w:rsidRPr="00A22AAA" w:rsidRDefault="00C95691" w:rsidP="00A22AAA">
      <w:pPr>
        <w:pStyle w:val="Item"/>
      </w:pPr>
      <w:r w:rsidRPr="00A22AAA">
        <w:t>Add:</w:t>
      </w:r>
    </w:p>
    <w:p w:rsidR="00C95691" w:rsidRPr="00A22AAA" w:rsidRDefault="00C95691" w:rsidP="00A22AAA">
      <w:pPr>
        <w:pStyle w:val="subsection"/>
      </w:pPr>
      <w:r w:rsidRPr="00A22AAA">
        <w:tab/>
        <w:t>(2)</w:t>
      </w:r>
      <w:r w:rsidRPr="00A22AAA">
        <w:tab/>
        <w:t>The entity must:</w:t>
      </w:r>
    </w:p>
    <w:p w:rsidR="00C95691" w:rsidRPr="00A22AAA" w:rsidRDefault="00C95691" w:rsidP="00A22AAA">
      <w:pPr>
        <w:pStyle w:val="paragraph"/>
      </w:pPr>
      <w:r w:rsidRPr="00A22AAA">
        <w:tab/>
        <w:t>(a)</w:t>
      </w:r>
      <w:r w:rsidRPr="00A22AAA">
        <w:tab/>
        <w:t>comply with all the substantive requirements in its governing rules; and</w:t>
      </w:r>
    </w:p>
    <w:p w:rsidR="00C95691" w:rsidRPr="00A22AAA" w:rsidRDefault="00C95691" w:rsidP="00A22AAA">
      <w:pPr>
        <w:pStyle w:val="paragraph"/>
      </w:pPr>
      <w:r w:rsidRPr="00A22AAA">
        <w:tab/>
        <w:t>(b)</w:t>
      </w:r>
      <w:r w:rsidRPr="00A22AAA">
        <w:tab/>
        <w:t>apply its income and assets solely for the purpose for which the entity is established.</w:t>
      </w:r>
    </w:p>
    <w:p w:rsidR="00C95691" w:rsidRPr="00A22AAA" w:rsidRDefault="00C95691" w:rsidP="00A22AAA">
      <w:pPr>
        <w:pStyle w:val="ItemHead"/>
      </w:pPr>
      <w:r w:rsidRPr="00A22AAA">
        <w:t>46  Section</w:t>
      </w:r>
      <w:r w:rsidR="00A22AAA" w:rsidRPr="00A22AAA">
        <w:t> </w:t>
      </w:r>
      <w:r w:rsidRPr="00A22AAA">
        <w:t>50</w:t>
      </w:r>
      <w:r w:rsidR="00A22AAA">
        <w:noBreakHyphen/>
      </w:r>
      <w:r w:rsidRPr="00A22AAA">
        <w:t>65</w:t>
      </w:r>
    </w:p>
    <w:p w:rsidR="00C95691" w:rsidRPr="00A22AAA" w:rsidRDefault="00C95691" w:rsidP="00A22AAA">
      <w:pPr>
        <w:pStyle w:val="Item"/>
      </w:pPr>
      <w:r w:rsidRPr="00A22AAA">
        <w:t>Before “A fund”, insert “(1)”.</w:t>
      </w:r>
    </w:p>
    <w:p w:rsidR="00C95691" w:rsidRPr="00A22AAA" w:rsidRDefault="00C95691" w:rsidP="00A22AAA">
      <w:pPr>
        <w:pStyle w:val="ItemHead"/>
      </w:pPr>
      <w:r w:rsidRPr="00A22AAA">
        <w:t>47  Paragraph 50</w:t>
      </w:r>
      <w:r w:rsidR="00A22AAA">
        <w:noBreakHyphen/>
      </w:r>
      <w:r w:rsidRPr="00A22AAA">
        <w:t>65(b)</w:t>
      </w:r>
    </w:p>
    <w:p w:rsidR="00C95691" w:rsidRPr="00A22AAA" w:rsidRDefault="00C95691" w:rsidP="00A22AAA">
      <w:pPr>
        <w:pStyle w:val="Item"/>
      </w:pPr>
      <w:r w:rsidRPr="00A22AAA">
        <w:t>Omit “section</w:t>
      </w:r>
      <w:r w:rsidR="00A22AAA" w:rsidRPr="00A22AAA">
        <w:t> </w:t>
      </w:r>
      <w:r w:rsidRPr="00A22AAA">
        <w:t>30</w:t>
      </w:r>
      <w:r w:rsidR="00A22AAA">
        <w:noBreakHyphen/>
      </w:r>
      <w:r w:rsidRPr="00A22AAA">
        <w:t>15.”, substitute “section</w:t>
      </w:r>
      <w:r w:rsidR="00A22AAA" w:rsidRPr="00A22AAA">
        <w:t> </w:t>
      </w:r>
      <w:r w:rsidRPr="00A22AAA">
        <w:t>30</w:t>
      </w:r>
      <w:r w:rsidR="00A22AAA">
        <w:noBreakHyphen/>
      </w:r>
      <w:r w:rsidRPr="00A22AAA">
        <w:t>15;”.</w:t>
      </w:r>
    </w:p>
    <w:p w:rsidR="00C95691" w:rsidRPr="00A22AAA" w:rsidRDefault="00C95691" w:rsidP="00A22AAA">
      <w:pPr>
        <w:pStyle w:val="ItemHead"/>
      </w:pPr>
      <w:r w:rsidRPr="00A22AAA">
        <w:t>48  After paragraph</w:t>
      </w:r>
      <w:r w:rsidR="00A22AAA" w:rsidRPr="00A22AAA">
        <w:t> </w:t>
      </w:r>
      <w:r w:rsidRPr="00A22AAA">
        <w:t>50</w:t>
      </w:r>
      <w:r w:rsidR="00A22AAA">
        <w:noBreakHyphen/>
      </w:r>
      <w:r w:rsidRPr="00A22AAA">
        <w:t>65(b) (before the note)</w:t>
      </w:r>
    </w:p>
    <w:p w:rsidR="00C95691" w:rsidRPr="00A22AAA" w:rsidRDefault="00C95691" w:rsidP="00A22AAA">
      <w:pPr>
        <w:pStyle w:val="Item"/>
      </w:pPr>
      <w:r w:rsidRPr="00A22AAA">
        <w:t>Insert:</w:t>
      </w:r>
    </w:p>
    <w:p w:rsidR="00C95691" w:rsidRPr="00A22AAA" w:rsidRDefault="00C95691" w:rsidP="00A22AAA">
      <w:pPr>
        <w:pStyle w:val="subsection2"/>
      </w:pPr>
      <w:r w:rsidRPr="00A22AAA">
        <w:t xml:space="preserve">and the fund satisfies the conditions in </w:t>
      </w:r>
      <w:r w:rsidR="00A22AAA" w:rsidRPr="00A22AAA">
        <w:t>subsection (</w:t>
      </w:r>
      <w:r w:rsidRPr="00A22AAA">
        <w:t>2).</w:t>
      </w:r>
    </w:p>
    <w:p w:rsidR="00C95691" w:rsidRPr="00A22AAA" w:rsidRDefault="00C95691" w:rsidP="00A22AAA">
      <w:pPr>
        <w:pStyle w:val="ItemHead"/>
      </w:pPr>
      <w:r w:rsidRPr="00A22AAA">
        <w:t>49  At the end of section</w:t>
      </w:r>
      <w:r w:rsidR="00A22AAA" w:rsidRPr="00A22AAA">
        <w:t> </w:t>
      </w:r>
      <w:r w:rsidRPr="00A22AAA">
        <w:t>50</w:t>
      </w:r>
      <w:r w:rsidR="00A22AAA">
        <w:noBreakHyphen/>
      </w:r>
      <w:r w:rsidRPr="00A22AAA">
        <w:t>65</w:t>
      </w:r>
    </w:p>
    <w:p w:rsidR="00C95691" w:rsidRPr="00A22AAA" w:rsidRDefault="00C95691" w:rsidP="00A22AAA">
      <w:pPr>
        <w:pStyle w:val="Item"/>
      </w:pPr>
      <w:r w:rsidRPr="00A22AAA">
        <w:t>Add:</w:t>
      </w:r>
    </w:p>
    <w:p w:rsidR="00C95691" w:rsidRPr="00A22AAA" w:rsidRDefault="00C95691" w:rsidP="00A22AAA">
      <w:pPr>
        <w:pStyle w:val="subsection"/>
      </w:pPr>
      <w:r w:rsidRPr="00A22AAA">
        <w:tab/>
        <w:t>(2)</w:t>
      </w:r>
      <w:r w:rsidRPr="00A22AAA">
        <w:tab/>
        <w:t>The fund must:</w:t>
      </w:r>
    </w:p>
    <w:p w:rsidR="00C95691" w:rsidRPr="00A22AAA" w:rsidRDefault="00C95691" w:rsidP="00A22AAA">
      <w:pPr>
        <w:pStyle w:val="paragraph"/>
      </w:pPr>
      <w:r w:rsidRPr="00A22AAA">
        <w:tab/>
        <w:t>(a)</w:t>
      </w:r>
      <w:r w:rsidRPr="00A22AAA">
        <w:tab/>
        <w:t>comply with all the substantive requirements in its governing rules; and</w:t>
      </w:r>
    </w:p>
    <w:p w:rsidR="00C95691" w:rsidRPr="00A22AAA" w:rsidRDefault="00C95691" w:rsidP="00A22AAA">
      <w:pPr>
        <w:pStyle w:val="paragraph"/>
      </w:pPr>
      <w:r w:rsidRPr="00A22AAA">
        <w:tab/>
        <w:t>(b)</w:t>
      </w:r>
      <w:r w:rsidRPr="00A22AAA">
        <w:tab/>
        <w:t>apply its income and assets solely for the purpose for which the fund is established.</w:t>
      </w:r>
    </w:p>
    <w:p w:rsidR="00C95691" w:rsidRPr="00A22AAA" w:rsidRDefault="00C95691" w:rsidP="00A22AAA">
      <w:pPr>
        <w:pStyle w:val="ItemHead"/>
      </w:pPr>
      <w:r w:rsidRPr="00A22AAA">
        <w:lastRenderedPageBreak/>
        <w:t>50  Section</w:t>
      </w:r>
      <w:r w:rsidR="00A22AAA" w:rsidRPr="00A22AAA">
        <w:t> </w:t>
      </w:r>
      <w:r w:rsidRPr="00A22AAA">
        <w:t>50</w:t>
      </w:r>
      <w:r w:rsidR="00A22AAA">
        <w:noBreakHyphen/>
      </w:r>
      <w:r w:rsidRPr="00A22AAA">
        <w:t>70</w:t>
      </w:r>
    </w:p>
    <w:p w:rsidR="00C95691" w:rsidRPr="00A22AAA" w:rsidRDefault="00C95691" w:rsidP="00A22AAA">
      <w:pPr>
        <w:pStyle w:val="Item"/>
      </w:pPr>
      <w:r w:rsidRPr="00A22AAA">
        <w:t>Before “An”, insert “(1)”.</w:t>
      </w:r>
    </w:p>
    <w:p w:rsidR="00C95691" w:rsidRPr="00A22AAA" w:rsidRDefault="00C95691" w:rsidP="00A22AAA">
      <w:pPr>
        <w:pStyle w:val="ItemHead"/>
      </w:pPr>
      <w:r w:rsidRPr="00A22AAA">
        <w:t>51  Paragraph 50</w:t>
      </w:r>
      <w:r w:rsidR="00A22AAA">
        <w:noBreakHyphen/>
      </w:r>
      <w:r w:rsidRPr="00A22AAA">
        <w:t>70(c)</w:t>
      </w:r>
    </w:p>
    <w:p w:rsidR="00C95691" w:rsidRPr="00A22AAA" w:rsidRDefault="00C95691" w:rsidP="00A22AAA">
      <w:pPr>
        <w:pStyle w:val="Item"/>
      </w:pPr>
      <w:r w:rsidRPr="00A22AAA">
        <w:t>Omit “resident.”, substitute “resident;”.</w:t>
      </w:r>
    </w:p>
    <w:p w:rsidR="00C95691" w:rsidRPr="00A22AAA" w:rsidRDefault="00C95691" w:rsidP="00A22AAA">
      <w:pPr>
        <w:pStyle w:val="ItemHead"/>
      </w:pPr>
      <w:r w:rsidRPr="00A22AAA">
        <w:t>52  After paragraph</w:t>
      </w:r>
      <w:r w:rsidR="00A22AAA" w:rsidRPr="00A22AAA">
        <w:t> </w:t>
      </w:r>
      <w:r w:rsidRPr="00A22AAA">
        <w:t>50</w:t>
      </w:r>
      <w:r w:rsidR="00A22AAA">
        <w:noBreakHyphen/>
      </w:r>
      <w:r w:rsidRPr="00A22AAA">
        <w:t>70(c) (before the note)</w:t>
      </w:r>
    </w:p>
    <w:p w:rsidR="00C95691" w:rsidRPr="00A22AAA" w:rsidRDefault="00C95691" w:rsidP="00A22AAA">
      <w:pPr>
        <w:pStyle w:val="Item"/>
      </w:pPr>
      <w:r w:rsidRPr="00A22AAA">
        <w:t>Insert:</w:t>
      </w:r>
    </w:p>
    <w:p w:rsidR="00C95691" w:rsidRPr="00A22AAA" w:rsidRDefault="00C95691" w:rsidP="00A22AAA">
      <w:pPr>
        <w:pStyle w:val="subsection2"/>
      </w:pPr>
      <w:r w:rsidRPr="00A22AAA">
        <w:t xml:space="preserve">and the entity satisfies the conditions in </w:t>
      </w:r>
      <w:r w:rsidR="00A22AAA" w:rsidRPr="00A22AAA">
        <w:t>subsection (</w:t>
      </w:r>
      <w:r w:rsidRPr="00A22AAA">
        <w:t>2).</w:t>
      </w:r>
    </w:p>
    <w:p w:rsidR="00C95691" w:rsidRPr="00A22AAA" w:rsidRDefault="00C95691" w:rsidP="00A22AAA">
      <w:pPr>
        <w:pStyle w:val="ItemHead"/>
      </w:pPr>
      <w:r w:rsidRPr="00A22AAA">
        <w:t>53  At the end of section</w:t>
      </w:r>
      <w:r w:rsidR="00A22AAA" w:rsidRPr="00A22AAA">
        <w:t> </w:t>
      </w:r>
      <w:r w:rsidRPr="00A22AAA">
        <w:t>50</w:t>
      </w:r>
      <w:r w:rsidR="00A22AAA">
        <w:noBreakHyphen/>
      </w:r>
      <w:r w:rsidRPr="00A22AAA">
        <w:t>70</w:t>
      </w:r>
    </w:p>
    <w:p w:rsidR="00C95691" w:rsidRPr="00A22AAA" w:rsidRDefault="00C95691" w:rsidP="00A22AAA">
      <w:pPr>
        <w:pStyle w:val="Item"/>
      </w:pPr>
      <w:r w:rsidRPr="00A22AAA">
        <w:t>Add:</w:t>
      </w:r>
    </w:p>
    <w:p w:rsidR="00C95691" w:rsidRPr="00A22AAA" w:rsidRDefault="00C95691" w:rsidP="00A22AAA">
      <w:pPr>
        <w:pStyle w:val="subsection"/>
      </w:pPr>
      <w:r w:rsidRPr="00A22AAA">
        <w:tab/>
        <w:t>(2)</w:t>
      </w:r>
      <w:r w:rsidRPr="00A22AAA">
        <w:tab/>
        <w:t>The entity must:</w:t>
      </w:r>
    </w:p>
    <w:p w:rsidR="00C95691" w:rsidRPr="00A22AAA" w:rsidRDefault="00C95691" w:rsidP="00A22AAA">
      <w:pPr>
        <w:pStyle w:val="paragraph"/>
      </w:pPr>
      <w:r w:rsidRPr="00A22AAA">
        <w:tab/>
        <w:t>(a)</w:t>
      </w:r>
      <w:r w:rsidRPr="00A22AAA">
        <w:tab/>
        <w:t>comply with all the substantive requirements in its governing rules; and</w:t>
      </w:r>
    </w:p>
    <w:p w:rsidR="00C95691" w:rsidRPr="00A22AAA" w:rsidRDefault="00C95691" w:rsidP="00A22AAA">
      <w:pPr>
        <w:pStyle w:val="paragraph"/>
      </w:pPr>
      <w:r w:rsidRPr="00A22AAA">
        <w:tab/>
        <w:t>(b)</w:t>
      </w:r>
      <w:r w:rsidRPr="00A22AAA">
        <w:tab/>
        <w:t>apply its income and assets solely for the purpose for which the entity is established.</w:t>
      </w:r>
    </w:p>
    <w:p w:rsidR="00C95691" w:rsidRPr="00A22AAA" w:rsidRDefault="00C95691" w:rsidP="00A22AAA">
      <w:pPr>
        <w:pStyle w:val="ItemHead"/>
      </w:pPr>
      <w:r w:rsidRPr="00A22AAA">
        <w:t>54  At the end of subsection</w:t>
      </w:r>
      <w:r w:rsidR="00A22AAA" w:rsidRPr="00A22AAA">
        <w:t> </w:t>
      </w:r>
      <w:r w:rsidRPr="00A22AAA">
        <w:t>50</w:t>
      </w:r>
      <w:r w:rsidR="00A22AAA">
        <w:noBreakHyphen/>
      </w:r>
      <w:r w:rsidRPr="00A22AAA">
        <w:t>72(1)</w:t>
      </w:r>
    </w:p>
    <w:p w:rsidR="00C95691" w:rsidRPr="00A22AAA" w:rsidRDefault="00C95691" w:rsidP="00A22AAA">
      <w:pPr>
        <w:pStyle w:val="Item"/>
      </w:pPr>
      <w:r w:rsidRPr="00A22AAA">
        <w:t>Add:</w:t>
      </w:r>
    </w:p>
    <w:p w:rsidR="00C95691" w:rsidRPr="00A22AAA" w:rsidRDefault="00C95691" w:rsidP="00A22AAA">
      <w:pPr>
        <w:pStyle w:val="paragraph"/>
      </w:pPr>
      <w:r w:rsidRPr="00A22AAA">
        <w:tab/>
        <w:t>; and (c)</w:t>
      </w:r>
      <w:r w:rsidRPr="00A22AAA">
        <w:tab/>
        <w:t>complies with all the substantive requirements in its governing rules; and</w:t>
      </w:r>
    </w:p>
    <w:p w:rsidR="00C95691" w:rsidRPr="00A22AAA" w:rsidRDefault="00C95691" w:rsidP="00A22AAA">
      <w:pPr>
        <w:pStyle w:val="paragraph"/>
      </w:pPr>
      <w:r w:rsidRPr="00A22AAA">
        <w:tab/>
        <w:t>(d)</w:t>
      </w:r>
      <w:r w:rsidRPr="00A22AAA">
        <w:tab/>
        <w:t>applies its income and assets solely for the purpose for which the fund is established.</w:t>
      </w:r>
    </w:p>
    <w:p w:rsidR="00C95691" w:rsidRPr="00A22AAA" w:rsidRDefault="00C95691" w:rsidP="00A22AAA">
      <w:pPr>
        <w:pStyle w:val="ItemHead"/>
      </w:pPr>
      <w:r w:rsidRPr="00A22AAA">
        <w:t>55  Subsection</w:t>
      </w:r>
      <w:r w:rsidR="00A22AAA" w:rsidRPr="00A22AAA">
        <w:t> </w:t>
      </w:r>
      <w:r w:rsidRPr="00A22AAA">
        <w:t>355</w:t>
      </w:r>
      <w:r w:rsidR="00A22AAA">
        <w:noBreakHyphen/>
      </w:r>
      <w:r w:rsidRPr="00A22AAA">
        <w:t>100(1) (table item</w:t>
      </w:r>
      <w:r w:rsidR="00A22AAA" w:rsidRPr="00A22AAA">
        <w:t> </w:t>
      </w:r>
      <w:r w:rsidRPr="00A22AAA">
        <w:t>2)</w:t>
      </w:r>
    </w:p>
    <w:p w:rsidR="00C95691" w:rsidRPr="00A22AAA" w:rsidRDefault="00C95691" w:rsidP="00A22AAA">
      <w:pPr>
        <w:pStyle w:val="Item"/>
      </w:pPr>
      <w:r w:rsidRPr="00A22AAA">
        <w:t xml:space="preserve">Before “an </w:t>
      </w:r>
      <w:r w:rsidR="00A22AAA" w:rsidRPr="00A22AAA">
        <w:rPr>
          <w:position w:val="6"/>
          <w:sz w:val="16"/>
        </w:rPr>
        <w:t>*</w:t>
      </w:r>
      <w:r w:rsidRPr="00A22AAA">
        <w:t>exempt entity”, insert “at any time during the income year”.</w:t>
      </w:r>
    </w:p>
    <w:p w:rsidR="00C95691" w:rsidRPr="00A22AAA" w:rsidRDefault="00C95691" w:rsidP="00A22AAA">
      <w:pPr>
        <w:pStyle w:val="ItemHead"/>
      </w:pPr>
      <w:r w:rsidRPr="00A22AAA">
        <w:t>56  Application of amendments</w:t>
      </w:r>
    </w:p>
    <w:p w:rsidR="00C95691" w:rsidRPr="00A22AAA" w:rsidRDefault="00C95691" w:rsidP="00A22AAA">
      <w:pPr>
        <w:pStyle w:val="Subitem"/>
      </w:pPr>
      <w:r w:rsidRPr="00A22AAA">
        <w:t>(1)</w:t>
      </w:r>
      <w:r w:rsidRPr="00A22AAA">
        <w:tab/>
        <w:t>The amendments made by this Part (other than item</w:t>
      </w:r>
      <w:r w:rsidR="00A22AAA" w:rsidRPr="00A22AAA">
        <w:t> </w:t>
      </w:r>
      <w:r w:rsidRPr="00A22AAA">
        <w:t>55) apply in relation to income years starting on or after the commencement of this Part.</w:t>
      </w:r>
    </w:p>
    <w:p w:rsidR="00C95691" w:rsidRPr="00A22AAA" w:rsidRDefault="00C95691" w:rsidP="00A22AAA">
      <w:pPr>
        <w:pStyle w:val="Subitem"/>
      </w:pPr>
      <w:r w:rsidRPr="00A22AAA">
        <w:t>(2)</w:t>
      </w:r>
      <w:r w:rsidRPr="00A22AAA">
        <w:tab/>
        <w:t>The amendment made by item</w:t>
      </w:r>
      <w:r w:rsidR="00A22AAA" w:rsidRPr="00A22AAA">
        <w:t> </w:t>
      </w:r>
      <w:r w:rsidRPr="00A22AAA">
        <w:t>55 applies in relation to an R&amp;D entity’s assessments for income years commencing on or after 1</w:t>
      </w:r>
      <w:r w:rsidR="00A22AAA" w:rsidRPr="00A22AAA">
        <w:t> </w:t>
      </w:r>
      <w:r w:rsidRPr="00A22AAA">
        <w:t>July 2013.</w:t>
      </w:r>
    </w:p>
    <w:p w:rsidR="00B67CC3" w:rsidRPr="00A22AAA" w:rsidRDefault="00C95691" w:rsidP="00A22AAA">
      <w:pPr>
        <w:pStyle w:val="Subitem"/>
      </w:pPr>
      <w:r w:rsidRPr="00A22AAA">
        <w:lastRenderedPageBreak/>
        <w:t>(3)</w:t>
      </w:r>
      <w:r w:rsidRPr="00A22AAA">
        <w:tab/>
        <w:t>The amendment made by item</w:t>
      </w:r>
      <w:r w:rsidR="00A22AAA" w:rsidRPr="00A22AAA">
        <w:t> </w:t>
      </w:r>
      <w:r w:rsidRPr="00A22AAA">
        <w:t xml:space="preserve">55 does not affect by implication the interpretation of the </w:t>
      </w:r>
      <w:r w:rsidRPr="00A22AAA">
        <w:rPr>
          <w:i/>
        </w:rPr>
        <w:t>Income Tax Assessment Act 1997</w:t>
      </w:r>
      <w:r w:rsidRPr="00A22AAA">
        <w:t xml:space="preserve"> in relation to assessments for earlier income years.</w:t>
      </w:r>
    </w:p>
    <w:sectPr w:rsidR="00B67CC3" w:rsidRPr="00A22AAA" w:rsidSect="00A22AAA">
      <w:headerReference w:type="even" r:id="rId36"/>
      <w:headerReference w:type="default" r:id="rId37"/>
      <w:footerReference w:type="even" r:id="rId38"/>
      <w:footerReference w:type="default" r:id="rId39"/>
      <w:headerReference w:type="first" r:id="rId40"/>
      <w:footerReference w:type="first" r:id="rId41"/>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4A4" w:rsidRDefault="00E764A4" w:rsidP="0048364F">
      <w:pPr>
        <w:spacing w:line="240" w:lineRule="auto"/>
      </w:pPr>
      <w:r>
        <w:separator/>
      </w:r>
    </w:p>
  </w:endnote>
  <w:endnote w:type="continuationSeparator" w:id="0">
    <w:p w:rsidR="00E764A4" w:rsidRDefault="00E764A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61" w:rsidRDefault="002B7F61" w:rsidP="00A22AAA">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61" w:rsidRDefault="002B7F61" w:rsidP="00A22AAA">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ED79B6" w:rsidRDefault="00E764A4" w:rsidP="00A22AA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ED79B6" w:rsidRDefault="00E764A4" w:rsidP="00A22AAA">
    <w:pPr>
      <w:pBdr>
        <w:top w:val="single" w:sz="6" w:space="1" w:color="auto"/>
      </w:pBdr>
      <w:spacing w:before="120"/>
      <w:rPr>
        <w:sz w:val="18"/>
      </w:rPr>
    </w:pPr>
  </w:p>
  <w:p w:rsidR="00E764A4" w:rsidRPr="00ED79B6" w:rsidRDefault="00E764A4" w:rsidP="0048364F">
    <w:pPr>
      <w:jc w:val="right"/>
      <w:rPr>
        <w:i/>
        <w:sz w:val="18"/>
      </w:rPr>
    </w:pPr>
    <w:r w:rsidRPr="00ED79B6">
      <w:rPr>
        <w:i/>
        <w:sz w:val="18"/>
      </w:rPr>
      <w:fldChar w:fldCharType="begin"/>
    </w:r>
    <w:r>
      <w:rPr>
        <w:i/>
        <w:sz w:val="18"/>
      </w:rPr>
      <w:instrText xml:space="preserve"> DOCPROPERTY ShortT </w:instrText>
    </w:r>
    <w:r w:rsidRPr="00ED79B6">
      <w:rPr>
        <w:i/>
        <w:sz w:val="18"/>
      </w:rPr>
      <w:fldChar w:fldCharType="separate"/>
    </w:r>
    <w:r w:rsidR="00F051B4">
      <w:rPr>
        <w:i/>
        <w:sz w:val="18"/>
      </w:rPr>
      <w:t>Tax Laws Amendment (2013 Measures No. 2) Bill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F051B4">
      <w:rPr>
        <w:i/>
        <w:sz w:val="18"/>
      </w:rPr>
      <w:t>No.      ,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F051B4">
      <w:rPr>
        <w:i/>
        <w:noProof/>
        <w:sz w:val="18"/>
      </w:rPr>
      <w:t>ii</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ED79B6" w:rsidRDefault="00E764A4" w:rsidP="00A22AAA">
    <w:pPr>
      <w:pBdr>
        <w:top w:val="single" w:sz="6" w:space="1" w:color="auto"/>
      </w:pBdr>
      <w:spacing w:before="120"/>
      <w:rPr>
        <w:sz w:val="18"/>
      </w:rPr>
    </w:pPr>
  </w:p>
  <w:p w:rsidR="00E764A4" w:rsidRPr="00ED79B6" w:rsidRDefault="00E764A4"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F051B4">
      <w:rPr>
        <w:i/>
        <w:noProof/>
        <w:sz w:val="18"/>
      </w:rPr>
      <w:t>iii</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ShortT </w:instrText>
    </w:r>
    <w:r w:rsidRPr="00ED79B6">
      <w:rPr>
        <w:i/>
        <w:sz w:val="18"/>
      </w:rPr>
      <w:fldChar w:fldCharType="separate"/>
    </w:r>
    <w:r w:rsidR="00F051B4">
      <w:rPr>
        <w:i/>
        <w:sz w:val="18"/>
      </w:rPr>
      <w:t>Tax Laws Amendment (2013 Measures No. 2) Bill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F051B4">
      <w:rPr>
        <w:i/>
        <w:sz w:val="18"/>
      </w:rPr>
      <w:t>No.      , 2013</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A961C4" w:rsidRDefault="00E764A4" w:rsidP="00A22AAA">
    <w:pPr>
      <w:pBdr>
        <w:top w:val="single" w:sz="6" w:space="1" w:color="auto"/>
      </w:pBdr>
      <w:spacing w:before="120"/>
      <w:jc w:val="right"/>
      <w:rPr>
        <w:sz w:val="18"/>
      </w:rPr>
    </w:pPr>
  </w:p>
  <w:p w:rsidR="00E764A4" w:rsidRPr="00A961C4" w:rsidRDefault="00E764A4"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F051B4">
      <w:rPr>
        <w:i/>
        <w:noProof/>
        <w:sz w:val="18"/>
      </w:rPr>
      <w:t>118</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sidR="00F051B4">
      <w:rPr>
        <w:i/>
        <w:sz w:val="18"/>
      </w:rPr>
      <w:t>Tax Laws Amendment (2013 Measures No. 2) Bill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F051B4">
      <w:rPr>
        <w:i/>
        <w:sz w:val="18"/>
      </w:rPr>
      <w:t>No.      , 2013</w:t>
    </w:r>
    <w:r w:rsidRPr="00A961C4">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A961C4" w:rsidRDefault="00E764A4" w:rsidP="00A22AAA">
    <w:pPr>
      <w:pBdr>
        <w:top w:val="single" w:sz="6" w:space="1" w:color="auto"/>
      </w:pBdr>
      <w:spacing w:before="120"/>
      <w:rPr>
        <w:sz w:val="18"/>
      </w:rPr>
    </w:pPr>
  </w:p>
  <w:p w:rsidR="00E764A4" w:rsidRPr="00A961C4" w:rsidRDefault="00E764A4"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F051B4">
      <w:rPr>
        <w:i/>
        <w:sz w:val="18"/>
      </w:rPr>
      <w:t>Tax Laws Amendment (2013 Measures No. 2) Bill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F051B4">
      <w:rPr>
        <w:i/>
        <w:sz w:val="18"/>
      </w:rPr>
      <w:t>No.      ,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F051B4">
      <w:rPr>
        <w:i/>
        <w:noProof/>
        <w:sz w:val="18"/>
      </w:rPr>
      <w:t>117</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A961C4" w:rsidRDefault="00E764A4" w:rsidP="00A22AAA">
    <w:pPr>
      <w:pBdr>
        <w:top w:val="single" w:sz="6" w:space="1" w:color="auto"/>
      </w:pBdr>
      <w:spacing w:before="120"/>
      <w:rPr>
        <w:sz w:val="18"/>
      </w:rPr>
    </w:pPr>
  </w:p>
  <w:p w:rsidR="00E764A4" w:rsidRPr="00A961C4" w:rsidRDefault="00E764A4"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F051B4">
      <w:rPr>
        <w:i/>
        <w:sz w:val="18"/>
      </w:rPr>
      <w:t>Tax Laws Amendment (2013 Measures No. 2) Bill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F051B4">
      <w:rPr>
        <w:i/>
        <w:sz w:val="18"/>
      </w:rPr>
      <w:t>No.      ,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F051B4">
      <w:rPr>
        <w:i/>
        <w:noProof/>
        <w:sz w:val="18"/>
      </w:rPr>
      <w:t>1</w:t>
    </w:r>
    <w:r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4A4" w:rsidRDefault="00E764A4" w:rsidP="0048364F">
      <w:pPr>
        <w:spacing w:line="240" w:lineRule="auto"/>
      </w:pPr>
      <w:r>
        <w:separator/>
      </w:r>
    </w:p>
  </w:footnote>
  <w:footnote w:type="continuationSeparator" w:id="0">
    <w:p w:rsidR="00E764A4" w:rsidRDefault="00E764A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5F1388" w:rsidRDefault="00E764A4"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5F1388" w:rsidRDefault="00E764A4"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5F1388" w:rsidRDefault="00E764A4"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ED79B6" w:rsidRDefault="00E764A4" w:rsidP="00C04409">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ED79B6" w:rsidRDefault="00E764A4" w:rsidP="00C04409">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ED79B6" w:rsidRDefault="00E764A4"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A961C4" w:rsidRDefault="00E764A4" w:rsidP="0048364F">
    <w:pPr>
      <w:rPr>
        <w:b/>
        <w:sz w:val="20"/>
      </w:rPr>
    </w:pPr>
    <w:r>
      <w:rPr>
        <w:b/>
        <w:sz w:val="20"/>
      </w:rPr>
      <w:fldChar w:fldCharType="begin"/>
    </w:r>
    <w:r>
      <w:rPr>
        <w:b/>
        <w:sz w:val="20"/>
      </w:rPr>
      <w:instrText xml:space="preserve"> STYLEREF CharAmSchNo </w:instrText>
    </w:r>
    <w:r w:rsidR="00F051B4">
      <w:rPr>
        <w:b/>
        <w:sz w:val="20"/>
      </w:rPr>
      <w:fldChar w:fldCharType="separate"/>
    </w:r>
    <w:r w:rsidR="00F051B4">
      <w:rPr>
        <w:b/>
        <w:noProof/>
        <w:sz w:val="20"/>
      </w:rPr>
      <w:t>Schedule 11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F051B4">
      <w:rPr>
        <w:sz w:val="20"/>
      </w:rPr>
      <w:fldChar w:fldCharType="separate"/>
    </w:r>
    <w:r w:rsidR="00F051B4">
      <w:rPr>
        <w:noProof/>
        <w:sz w:val="20"/>
      </w:rPr>
      <w:t>Miscellaneous amendments</w:t>
    </w:r>
    <w:r>
      <w:rPr>
        <w:sz w:val="20"/>
      </w:rPr>
      <w:fldChar w:fldCharType="end"/>
    </w:r>
  </w:p>
  <w:p w:rsidR="00E764A4" w:rsidRPr="00A961C4" w:rsidRDefault="00E764A4" w:rsidP="0048364F">
    <w:pPr>
      <w:rPr>
        <w:b/>
        <w:sz w:val="20"/>
      </w:rPr>
    </w:pPr>
    <w:r>
      <w:rPr>
        <w:b/>
        <w:sz w:val="20"/>
      </w:rPr>
      <w:fldChar w:fldCharType="begin"/>
    </w:r>
    <w:r>
      <w:rPr>
        <w:b/>
        <w:sz w:val="20"/>
      </w:rPr>
      <w:instrText xml:space="preserve"> STYLEREF CharAmPartNo </w:instrText>
    </w:r>
    <w:r w:rsidR="00F051B4">
      <w:rPr>
        <w:b/>
        <w:sz w:val="20"/>
      </w:rPr>
      <w:fldChar w:fldCharType="separate"/>
    </w:r>
    <w:r w:rsidR="00F051B4">
      <w:rPr>
        <w:b/>
        <w:noProof/>
        <w:sz w:val="20"/>
      </w:rPr>
      <w:t>Part 5</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F051B4">
      <w:rPr>
        <w:sz w:val="20"/>
      </w:rPr>
      <w:fldChar w:fldCharType="separate"/>
    </w:r>
    <w:r w:rsidR="00F051B4">
      <w:rPr>
        <w:noProof/>
        <w:sz w:val="20"/>
      </w:rPr>
      <w:t>Other amendments</w:t>
    </w:r>
    <w:r>
      <w:rPr>
        <w:sz w:val="20"/>
      </w:rPr>
      <w:fldChar w:fldCharType="end"/>
    </w:r>
  </w:p>
  <w:p w:rsidR="00E764A4" w:rsidRPr="00A961C4" w:rsidRDefault="00E764A4"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A961C4" w:rsidRDefault="00E764A4" w:rsidP="0048364F">
    <w:pPr>
      <w:jc w:val="right"/>
      <w:rPr>
        <w:sz w:val="20"/>
      </w:rPr>
    </w:pPr>
    <w:r w:rsidRPr="00A961C4">
      <w:rPr>
        <w:sz w:val="20"/>
      </w:rPr>
      <w:fldChar w:fldCharType="begin"/>
    </w:r>
    <w:r w:rsidRPr="00A961C4">
      <w:rPr>
        <w:sz w:val="20"/>
      </w:rPr>
      <w:instrText xml:space="preserve"> STYLEREF CharAmSchText </w:instrText>
    </w:r>
    <w:r w:rsidR="00F051B4">
      <w:rPr>
        <w:sz w:val="20"/>
      </w:rPr>
      <w:fldChar w:fldCharType="separate"/>
    </w:r>
    <w:r w:rsidR="00F051B4">
      <w:rPr>
        <w:noProof/>
        <w:sz w:val="20"/>
      </w:rPr>
      <w:t>Miscellaneous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F051B4">
      <w:rPr>
        <w:b/>
        <w:sz w:val="20"/>
      </w:rPr>
      <w:fldChar w:fldCharType="separate"/>
    </w:r>
    <w:r w:rsidR="00F051B4">
      <w:rPr>
        <w:b/>
        <w:noProof/>
        <w:sz w:val="20"/>
      </w:rPr>
      <w:t>Schedule 11</w:t>
    </w:r>
    <w:r>
      <w:rPr>
        <w:b/>
        <w:sz w:val="20"/>
      </w:rPr>
      <w:fldChar w:fldCharType="end"/>
    </w:r>
  </w:p>
  <w:p w:rsidR="00E764A4" w:rsidRPr="00A961C4" w:rsidRDefault="00E764A4" w:rsidP="0048364F">
    <w:pPr>
      <w:jc w:val="right"/>
      <w:rPr>
        <w:b/>
        <w:sz w:val="20"/>
      </w:rPr>
    </w:pPr>
    <w:r w:rsidRPr="00A961C4">
      <w:rPr>
        <w:sz w:val="20"/>
      </w:rPr>
      <w:fldChar w:fldCharType="begin"/>
    </w:r>
    <w:r w:rsidRPr="00A961C4">
      <w:rPr>
        <w:sz w:val="20"/>
      </w:rPr>
      <w:instrText xml:space="preserve"> STYLEREF CharAmPartText </w:instrText>
    </w:r>
    <w:r w:rsidR="00F051B4">
      <w:rPr>
        <w:sz w:val="20"/>
      </w:rPr>
      <w:fldChar w:fldCharType="separate"/>
    </w:r>
    <w:r w:rsidR="00F051B4">
      <w:rPr>
        <w:noProof/>
        <w:sz w:val="20"/>
      </w:rPr>
      <w:t>Other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F051B4">
      <w:rPr>
        <w:b/>
        <w:sz w:val="20"/>
      </w:rPr>
      <w:fldChar w:fldCharType="separate"/>
    </w:r>
    <w:r w:rsidR="00F051B4">
      <w:rPr>
        <w:b/>
        <w:noProof/>
        <w:sz w:val="20"/>
      </w:rPr>
      <w:t>Part 5</w:t>
    </w:r>
    <w:r w:rsidRPr="00A961C4">
      <w:rPr>
        <w:b/>
        <w:sz w:val="20"/>
      </w:rPr>
      <w:fldChar w:fldCharType="end"/>
    </w:r>
  </w:p>
  <w:p w:rsidR="00E764A4" w:rsidRPr="00A961C4" w:rsidRDefault="00E764A4"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A961C4" w:rsidRDefault="00E764A4"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A315EC9"/>
    <w:multiLevelType w:val="hybridMultilevel"/>
    <w:tmpl w:val="1CD8DF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B6"/>
    <w:rsid w:val="000113BC"/>
    <w:rsid w:val="000136AF"/>
    <w:rsid w:val="000417C9"/>
    <w:rsid w:val="000614BF"/>
    <w:rsid w:val="00085490"/>
    <w:rsid w:val="00086169"/>
    <w:rsid w:val="000A6D60"/>
    <w:rsid w:val="000D05EF"/>
    <w:rsid w:val="000E18EE"/>
    <w:rsid w:val="000E2918"/>
    <w:rsid w:val="000F21C1"/>
    <w:rsid w:val="0010745C"/>
    <w:rsid w:val="00122206"/>
    <w:rsid w:val="001643C9"/>
    <w:rsid w:val="00165568"/>
    <w:rsid w:val="00166C2F"/>
    <w:rsid w:val="001716C9"/>
    <w:rsid w:val="00186320"/>
    <w:rsid w:val="001939E1"/>
    <w:rsid w:val="00195382"/>
    <w:rsid w:val="00195DBB"/>
    <w:rsid w:val="00197FA5"/>
    <w:rsid w:val="001B7A5D"/>
    <w:rsid w:val="001C471F"/>
    <w:rsid w:val="001C69C4"/>
    <w:rsid w:val="001D6A62"/>
    <w:rsid w:val="001E3590"/>
    <w:rsid w:val="001E7407"/>
    <w:rsid w:val="00201D27"/>
    <w:rsid w:val="00211D04"/>
    <w:rsid w:val="00240749"/>
    <w:rsid w:val="002747A1"/>
    <w:rsid w:val="00297ECB"/>
    <w:rsid w:val="002B7F61"/>
    <w:rsid w:val="002B7FD1"/>
    <w:rsid w:val="002D043A"/>
    <w:rsid w:val="002E1CA8"/>
    <w:rsid w:val="002F2BF9"/>
    <w:rsid w:val="003415D3"/>
    <w:rsid w:val="00352B0F"/>
    <w:rsid w:val="00363C7B"/>
    <w:rsid w:val="0036415A"/>
    <w:rsid w:val="00372A5A"/>
    <w:rsid w:val="003960F9"/>
    <w:rsid w:val="003B0D5F"/>
    <w:rsid w:val="003B4BFD"/>
    <w:rsid w:val="003C5F2B"/>
    <w:rsid w:val="003D0BFE"/>
    <w:rsid w:val="003D5700"/>
    <w:rsid w:val="004116CD"/>
    <w:rsid w:val="00424CA9"/>
    <w:rsid w:val="00436BD5"/>
    <w:rsid w:val="00437FB6"/>
    <w:rsid w:val="004401B5"/>
    <w:rsid w:val="0044291A"/>
    <w:rsid w:val="00474250"/>
    <w:rsid w:val="0048364F"/>
    <w:rsid w:val="00496F97"/>
    <w:rsid w:val="004B76EF"/>
    <w:rsid w:val="004F1FAC"/>
    <w:rsid w:val="00500EFD"/>
    <w:rsid w:val="00514111"/>
    <w:rsid w:val="00516B8D"/>
    <w:rsid w:val="00537FBC"/>
    <w:rsid w:val="00543469"/>
    <w:rsid w:val="0057725A"/>
    <w:rsid w:val="00584811"/>
    <w:rsid w:val="00590B0C"/>
    <w:rsid w:val="00593AA6"/>
    <w:rsid w:val="00594161"/>
    <w:rsid w:val="00594749"/>
    <w:rsid w:val="005A2C8F"/>
    <w:rsid w:val="005A2E67"/>
    <w:rsid w:val="005B4067"/>
    <w:rsid w:val="005C3F41"/>
    <w:rsid w:val="005E3EB6"/>
    <w:rsid w:val="00600219"/>
    <w:rsid w:val="0060446B"/>
    <w:rsid w:val="00604C57"/>
    <w:rsid w:val="0060614B"/>
    <w:rsid w:val="006102A6"/>
    <w:rsid w:val="00631AE8"/>
    <w:rsid w:val="00641DE5"/>
    <w:rsid w:val="00656F0C"/>
    <w:rsid w:val="00661A2A"/>
    <w:rsid w:val="00662B11"/>
    <w:rsid w:val="006706C4"/>
    <w:rsid w:val="00677CC2"/>
    <w:rsid w:val="00677DDE"/>
    <w:rsid w:val="00685F42"/>
    <w:rsid w:val="0069207B"/>
    <w:rsid w:val="006C7F8C"/>
    <w:rsid w:val="006E303A"/>
    <w:rsid w:val="006F70A4"/>
    <w:rsid w:val="00700B2C"/>
    <w:rsid w:val="00713084"/>
    <w:rsid w:val="00731E00"/>
    <w:rsid w:val="007440B7"/>
    <w:rsid w:val="00746C6E"/>
    <w:rsid w:val="007634AD"/>
    <w:rsid w:val="007715C9"/>
    <w:rsid w:val="00774EDD"/>
    <w:rsid w:val="007757EC"/>
    <w:rsid w:val="007B25E6"/>
    <w:rsid w:val="007B7530"/>
    <w:rsid w:val="007C6056"/>
    <w:rsid w:val="007E7D4A"/>
    <w:rsid w:val="007F23FF"/>
    <w:rsid w:val="007F498E"/>
    <w:rsid w:val="007F579B"/>
    <w:rsid w:val="008006CC"/>
    <w:rsid w:val="008411F1"/>
    <w:rsid w:val="0084325D"/>
    <w:rsid w:val="008521CB"/>
    <w:rsid w:val="00856A31"/>
    <w:rsid w:val="008607AB"/>
    <w:rsid w:val="0086461E"/>
    <w:rsid w:val="008754D0"/>
    <w:rsid w:val="00877D48"/>
    <w:rsid w:val="00893958"/>
    <w:rsid w:val="008A2E77"/>
    <w:rsid w:val="008D0EE0"/>
    <w:rsid w:val="008F382C"/>
    <w:rsid w:val="008F4F1C"/>
    <w:rsid w:val="00906F1D"/>
    <w:rsid w:val="00907787"/>
    <w:rsid w:val="00920CAF"/>
    <w:rsid w:val="00927FEC"/>
    <w:rsid w:val="00932377"/>
    <w:rsid w:val="00984DE1"/>
    <w:rsid w:val="009E1B98"/>
    <w:rsid w:val="00A1251F"/>
    <w:rsid w:val="00A14EB5"/>
    <w:rsid w:val="00A22AAA"/>
    <w:rsid w:val="00A231E2"/>
    <w:rsid w:val="00A64912"/>
    <w:rsid w:val="00A70A74"/>
    <w:rsid w:val="00AD5641"/>
    <w:rsid w:val="00AE1088"/>
    <w:rsid w:val="00AF7759"/>
    <w:rsid w:val="00B032D8"/>
    <w:rsid w:val="00B33756"/>
    <w:rsid w:val="00B33B3C"/>
    <w:rsid w:val="00B44459"/>
    <w:rsid w:val="00B67CC3"/>
    <w:rsid w:val="00B74802"/>
    <w:rsid w:val="00BA5026"/>
    <w:rsid w:val="00BB40BF"/>
    <w:rsid w:val="00BC1037"/>
    <w:rsid w:val="00BD42EF"/>
    <w:rsid w:val="00BE719A"/>
    <w:rsid w:val="00BE720A"/>
    <w:rsid w:val="00BF4944"/>
    <w:rsid w:val="00C021AB"/>
    <w:rsid w:val="00C02C09"/>
    <w:rsid w:val="00C04409"/>
    <w:rsid w:val="00C067E5"/>
    <w:rsid w:val="00C164CA"/>
    <w:rsid w:val="00C315A0"/>
    <w:rsid w:val="00C42BF8"/>
    <w:rsid w:val="00C460AE"/>
    <w:rsid w:val="00C50043"/>
    <w:rsid w:val="00C65BF3"/>
    <w:rsid w:val="00C7573B"/>
    <w:rsid w:val="00C76CF3"/>
    <w:rsid w:val="00C95691"/>
    <w:rsid w:val="00C95F30"/>
    <w:rsid w:val="00CC31E2"/>
    <w:rsid w:val="00CF0BB2"/>
    <w:rsid w:val="00D04095"/>
    <w:rsid w:val="00D13441"/>
    <w:rsid w:val="00D243A3"/>
    <w:rsid w:val="00D26FE8"/>
    <w:rsid w:val="00D52EFE"/>
    <w:rsid w:val="00D63EF6"/>
    <w:rsid w:val="00D64EB4"/>
    <w:rsid w:val="00D652DE"/>
    <w:rsid w:val="00D70DFB"/>
    <w:rsid w:val="00D73029"/>
    <w:rsid w:val="00D766DF"/>
    <w:rsid w:val="00D943DD"/>
    <w:rsid w:val="00D94675"/>
    <w:rsid w:val="00E05704"/>
    <w:rsid w:val="00E14E56"/>
    <w:rsid w:val="00E36C6F"/>
    <w:rsid w:val="00E474A7"/>
    <w:rsid w:val="00E54292"/>
    <w:rsid w:val="00E74DC7"/>
    <w:rsid w:val="00E764A4"/>
    <w:rsid w:val="00E87699"/>
    <w:rsid w:val="00EA5C82"/>
    <w:rsid w:val="00EF0872"/>
    <w:rsid w:val="00EF2E3A"/>
    <w:rsid w:val="00F047E2"/>
    <w:rsid w:val="00F051B4"/>
    <w:rsid w:val="00F078DC"/>
    <w:rsid w:val="00F111CC"/>
    <w:rsid w:val="00F13E86"/>
    <w:rsid w:val="00F50BBE"/>
    <w:rsid w:val="00F5513C"/>
    <w:rsid w:val="00F677A9"/>
    <w:rsid w:val="00F73177"/>
    <w:rsid w:val="00F809EA"/>
    <w:rsid w:val="00F84CF5"/>
    <w:rsid w:val="00FA420B"/>
    <w:rsid w:val="00FD1E13"/>
    <w:rsid w:val="00FE41C9"/>
    <w:rsid w:val="00FF459A"/>
    <w:rsid w:val="00FF4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2AAA"/>
    <w:pPr>
      <w:spacing w:line="260" w:lineRule="atLeast"/>
    </w:pPr>
    <w:rPr>
      <w:sz w:val="22"/>
    </w:rPr>
  </w:style>
  <w:style w:type="paragraph" w:styleId="Heading1">
    <w:name w:val="heading 1"/>
    <w:basedOn w:val="Normal"/>
    <w:next w:val="Normal"/>
    <w:link w:val="Heading1Char"/>
    <w:uiPriority w:val="9"/>
    <w:qFormat/>
    <w:rsid w:val="008F38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38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38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38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382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38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38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382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F382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A22A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2AAA"/>
  </w:style>
  <w:style w:type="character" w:customStyle="1" w:styleId="OPCCharBase">
    <w:name w:val="OPCCharBase"/>
    <w:uiPriority w:val="1"/>
    <w:qFormat/>
    <w:rsid w:val="00A22AAA"/>
  </w:style>
  <w:style w:type="paragraph" w:customStyle="1" w:styleId="OPCParaBase">
    <w:name w:val="OPCParaBase"/>
    <w:qFormat/>
    <w:rsid w:val="00A22AAA"/>
    <w:pPr>
      <w:spacing w:line="260" w:lineRule="atLeast"/>
    </w:pPr>
    <w:rPr>
      <w:rFonts w:eastAsia="Times New Roman" w:cs="Times New Roman"/>
      <w:sz w:val="22"/>
      <w:lang w:eastAsia="en-AU"/>
    </w:rPr>
  </w:style>
  <w:style w:type="paragraph" w:customStyle="1" w:styleId="ShortT">
    <w:name w:val="ShortT"/>
    <w:basedOn w:val="OPCParaBase"/>
    <w:next w:val="Normal"/>
    <w:qFormat/>
    <w:rsid w:val="00A22AAA"/>
    <w:pPr>
      <w:spacing w:line="240" w:lineRule="auto"/>
    </w:pPr>
    <w:rPr>
      <w:b/>
      <w:sz w:val="40"/>
    </w:rPr>
  </w:style>
  <w:style w:type="paragraph" w:customStyle="1" w:styleId="ActHead1">
    <w:name w:val="ActHead 1"/>
    <w:aliases w:val="c"/>
    <w:basedOn w:val="OPCParaBase"/>
    <w:next w:val="Normal"/>
    <w:qFormat/>
    <w:rsid w:val="00A22AA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22AA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22AA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22AA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22AA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22AA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A22AA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22AA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22AA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2AAA"/>
  </w:style>
  <w:style w:type="paragraph" w:customStyle="1" w:styleId="Blocks">
    <w:name w:val="Blocks"/>
    <w:aliases w:val="bb"/>
    <w:basedOn w:val="OPCParaBase"/>
    <w:qFormat/>
    <w:rsid w:val="00A22AAA"/>
    <w:pPr>
      <w:spacing w:line="240" w:lineRule="auto"/>
    </w:pPr>
    <w:rPr>
      <w:sz w:val="24"/>
    </w:rPr>
  </w:style>
  <w:style w:type="paragraph" w:customStyle="1" w:styleId="BoxText">
    <w:name w:val="BoxText"/>
    <w:aliases w:val="bt"/>
    <w:basedOn w:val="OPCParaBase"/>
    <w:qFormat/>
    <w:rsid w:val="00A22AA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2AAA"/>
    <w:rPr>
      <w:b/>
    </w:rPr>
  </w:style>
  <w:style w:type="paragraph" w:customStyle="1" w:styleId="BoxHeadItalic">
    <w:name w:val="BoxHeadItalic"/>
    <w:aliases w:val="bhi"/>
    <w:basedOn w:val="BoxText"/>
    <w:next w:val="BoxStep"/>
    <w:qFormat/>
    <w:rsid w:val="00A22AAA"/>
    <w:rPr>
      <w:i/>
    </w:rPr>
  </w:style>
  <w:style w:type="paragraph" w:customStyle="1" w:styleId="BoxList">
    <w:name w:val="BoxList"/>
    <w:aliases w:val="bl"/>
    <w:basedOn w:val="BoxText"/>
    <w:qFormat/>
    <w:rsid w:val="00A22AAA"/>
    <w:pPr>
      <w:ind w:left="1559" w:hanging="425"/>
    </w:pPr>
  </w:style>
  <w:style w:type="paragraph" w:customStyle="1" w:styleId="BoxNote">
    <w:name w:val="BoxNote"/>
    <w:aliases w:val="bn"/>
    <w:basedOn w:val="BoxText"/>
    <w:qFormat/>
    <w:rsid w:val="00A22AAA"/>
    <w:pPr>
      <w:tabs>
        <w:tab w:val="left" w:pos="1985"/>
      </w:tabs>
      <w:spacing w:before="122" w:line="198" w:lineRule="exact"/>
      <w:ind w:left="2948" w:hanging="1814"/>
    </w:pPr>
    <w:rPr>
      <w:sz w:val="18"/>
    </w:rPr>
  </w:style>
  <w:style w:type="paragraph" w:customStyle="1" w:styleId="BoxPara">
    <w:name w:val="BoxPara"/>
    <w:aliases w:val="bp"/>
    <w:basedOn w:val="BoxText"/>
    <w:qFormat/>
    <w:rsid w:val="00A22AAA"/>
    <w:pPr>
      <w:tabs>
        <w:tab w:val="right" w:pos="2268"/>
      </w:tabs>
      <w:ind w:left="2552" w:hanging="1418"/>
    </w:pPr>
  </w:style>
  <w:style w:type="paragraph" w:customStyle="1" w:styleId="BoxStep">
    <w:name w:val="BoxStep"/>
    <w:aliases w:val="bs"/>
    <w:basedOn w:val="BoxText"/>
    <w:qFormat/>
    <w:rsid w:val="00A22AAA"/>
    <w:pPr>
      <w:ind w:left="1985" w:hanging="851"/>
    </w:pPr>
  </w:style>
  <w:style w:type="character" w:customStyle="1" w:styleId="CharAmPartNo">
    <w:name w:val="CharAmPartNo"/>
    <w:basedOn w:val="OPCCharBase"/>
    <w:qFormat/>
    <w:rsid w:val="00A22AAA"/>
  </w:style>
  <w:style w:type="character" w:customStyle="1" w:styleId="CharAmPartText">
    <w:name w:val="CharAmPartText"/>
    <w:basedOn w:val="OPCCharBase"/>
    <w:qFormat/>
    <w:rsid w:val="00A22AAA"/>
  </w:style>
  <w:style w:type="character" w:customStyle="1" w:styleId="CharAmSchNo">
    <w:name w:val="CharAmSchNo"/>
    <w:basedOn w:val="OPCCharBase"/>
    <w:qFormat/>
    <w:rsid w:val="00A22AAA"/>
  </w:style>
  <w:style w:type="character" w:customStyle="1" w:styleId="CharAmSchText">
    <w:name w:val="CharAmSchText"/>
    <w:basedOn w:val="OPCCharBase"/>
    <w:qFormat/>
    <w:rsid w:val="00A22AAA"/>
  </w:style>
  <w:style w:type="character" w:customStyle="1" w:styleId="CharBoldItalic">
    <w:name w:val="CharBoldItalic"/>
    <w:basedOn w:val="OPCCharBase"/>
    <w:uiPriority w:val="1"/>
    <w:qFormat/>
    <w:rsid w:val="00A22AAA"/>
    <w:rPr>
      <w:b/>
      <w:i/>
    </w:rPr>
  </w:style>
  <w:style w:type="character" w:customStyle="1" w:styleId="CharChapNo">
    <w:name w:val="CharChapNo"/>
    <w:basedOn w:val="OPCCharBase"/>
    <w:uiPriority w:val="1"/>
    <w:qFormat/>
    <w:rsid w:val="00A22AAA"/>
  </w:style>
  <w:style w:type="character" w:customStyle="1" w:styleId="CharChapText">
    <w:name w:val="CharChapText"/>
    <w:basedOn w:val="OPCCharBase"/>
    <w:uiPriority w:val="1"/>
    <w:qFormat/>
    <w:rsid w:val="00A22AAA"/>
  </w:style>
  <w:style w:type="character" w:customStyle="1" w:styleId="CharDivNo">
    <w:name w:val="CharDivNo"/>
    <w:basedOn w:val="OPCCharBase"/>
    <w:uiPriority w:val="1"/>
    <w:qFormat/>
    <w:rsid w:val="00A22AAA"/>
  </w:style>
  <w:style w:type="character" w:customStyle="1" w:styleId="CharDivText">
    <w:name w:val="CharDivText"/>
    <w:basedOn w:val="OPCCharBase"/>
    <w:uiPriority w:val="1"/>
    <w:qFormat/>
    <w:rsid w:val="00A22AAA"/>
  </w:style>
  <w:style w:type="character" w:customStyle="1" w:styleId="CharItalic">
    <w:name w:val="CharItalic"/>
    <w:basedOn w:val="OPCCharBase"/>
    <w:uiPriority w:val="1"/>
    <w:qFormat/>
    <w:rsid w:val="00A22AAA"/>
    <w:rPr>
      <w:i/>
    </w:rPr>
  </w:style>
  <w:style w:type="character" w:customStyle="1" w:styleId="CharPartNo">
    <w:name w:val="CharPartNo"/>
    <w:basedOn w:val="OPCCharBase"/>
    <w:uiPriority w:val="1"/>
    <w:qFormat/>
    <w:rsid w:val="00A22AAA"/>
  </w:style>
  <w:style w:type="character" w:customStyle="1" w:styleId="CharPartText">
    <w:name w:val="CharPartText"/>
    <w:basedOn w:val="OPCCharBase"/>
    <w:uiPriority w:val="1"/>
    <w:qFormat/>
    <w:rsid w:val="00A22AAA"/>
  </w:style>
  <w:style w:type="character" w:customStyle="1" w:styleId="CharSectno">
    <w:name w:val="CharSectno"/>
    <w:basedOn w:val="OPCCharBase"/>
    <w:qFormat/>
    <w:rsid w:val="00A22AAA"/>
  </w:style>
  <w:style w:type="character" w:customStyle="1" w:styleId="CharSubdNo">
    <w:name w:val="CharSubdNo"/>
    <w:basedOn w:val="OPCCharBase"/>
    <w:uiPriority w:val="1"/>
    <w:qFormat/>
    <w:rsid w:val="00A22AAA"/>
  </w:style>
  <w:style w:type="character" w:customStyle="1" w:styleId="CharSubdText">
    <w:name w:val="CharSubdText"/>
    <w:basedOn w:val="OPCCharBase"/>
    <w:uiPriority w:val="1"/>
    <w:qFormat/>
    <w:rsid w:val="00A22AAA"/>
  </w:style>
  <w:style w:type="paragraph" w:customStyle="1" w:styleId="CTA--">
    <w:name w:val="CTA --"/>
    <w:basedOn w:val="OPCParaBase"/>
    <w:next w:val="Normal"/>
    <w:rsid w:val="00A22AAA"/>
    <w:pPr>
      <w:spacing w:before="60" w:line="240" w:lineRule="atLeast"/>
      <w:ind w:left="142" w:hanging="142"/>
    </w:pPr>
    <w:rPr>
      <w:sz w:val="20"/>
    </w:rPr>
  </w:style>
  <w:style w:type="paragraph" w:customStyle="1" w:styleId="CTA-">
    <w:name w:val="CTA -"/>
    <w:basedOn w:val="OPCParaBase"/>
    <w:rsid w:val="00A22AAA"/>
    <w:pPr>
      <w:spacing w:before="60" w:line="240" w:lineRule="atLeast"/>
      <w:ind w:left="85" w:hanging="85"/>
    </w:pPr>
    <w:rPr>
      <w:sz w:val="20"/>
    </w:rPr>
  </w:style>
  <w:style w:type="paragraph" w:customStyle="1" w:styleId="CTA---">
    <w:name w:val="CTA ---"/>
    <w:basedOn w:val="OPCParaBase"/>
    <w:next w:val="Normal"/>
    <w:rsid w:val="00A22AAA"/>
    <w:pPr>
      <w:spacing w:before="60" w:line="240" w:lineRule="atLeast"/>
      <w:ind w:left="198" w:hanging="198"/>
    </w:pPr>
    <w:rPr>
      <w:sz w:val="20"/>
    </w:rPr>
  </w:style>
  <w:style w:type="paragraph" w:customStyle="1" w:styleId="CTA----">
    <w:name w:val="CTA ----"/>
    <w:basedOn w:val="OPCParaBase"/>
    <w:next w:val="Normal"/>
    <w:rsid w:val="00A22AAA"/>
    <w:pPr>
      <w:spacing w:before="60" w:line="240" w:lineRule="atLeast"/>
      <w:ind w:left="255" w:hanging="255"/>
    </w:pPr>
    <w:rPr>
      <w:sz w:val="20"/>
    </w:rPr>
  </w:style>
  <w:style w:type="paragraph" w:customStyle="1" w:styleId="CTA1a">
    <w:name w:val="CTA 1(a)"/>
    <w:basedOn w:val="OPCParaBase"/>
    <w:rsid w:val="00A22AAA"/>
    <w:pPr>
      <w:tabs>
        <w:tab w:val="right" w:pos="414"/>
      </w:tabs>
      <w:spacing w:before="40" w:line="240" w:lineRule="atLeast"/>
      <w:ind w:left="675" w:hanging="675"/>
    </w:pPr>
    <w:rPr>
      <w:sz w:val="20"/>
    </w:rPr>
  </w:style>
  <w:style w:type="paragraph" w:customStyle="1" w:styleId="CTA1ai">
    <w:name w:val="CTA 1(a)(i)"/>
    <w:basedOn w:val="OPCParaBase"/>
    <w:rsid w:val="00A22AAA"/>
    <w:pPr>
      <w:tabs>
        <w:tab w:val="right" w:pos="1004"/>
      </w:tabs>
      <w:spacing w:before="40" w:line="240" w:lineRule="atLeast"/>
      <w:ind w:left="1253" w:hanging="1253"/>
    </w:pPr>
    <w:rPr>
      <w:sz w:val="20"/>
    </w:rPr>
  </w:style>
  <w:style w:type="paragraph" w:customStyle="1" w:styleId="CTA2a">
    <w:name w:val="CTA 2(a)"/>
    <w:basedOn w:val="OPCParaBase"/>
    <w:rsid w:val="00A22AAA"/>
    <w:pPr>
      <w:tabs>
        <w:tab w:val="right" w:pos="482"/>
      </w:tabs>
      <w:spacing w:before="40" w:line="240" w:lineRule="atLeast"/>
      <w:ind w:left="748" w:hanging="748"/>
    </w:pPr>
    <w:rPr>
      <w:sz w:val="20"/>
    </w:rPr>
  </w:style>
  <w:style w:type="paragraph" w:customStyle="1" w:styleId="CTA2ai">
    <w:name w:val="CTA 2(a)(i)"/>
    <w:basedOn w:val="OPCParaBase"/>
    <w:rsid w:val="00A22AAA"/>
    <w:pPr>
      <w:tabs>
        <w:tab w:val="right" w:pos="1089"/>
      </w:tabs>
      <w:spacing w:before="40" w:line="240" w:lineRule="atLeast"/>
      <w:ind w:left="1327" w:hanging="1327"/>
    </w:pPr>
    <w:rPr>
      <w:sz w:val="20"/>
    </w:rPr>
  </w:style>
  <w:style w:type="paragraph" w:customStyle="1" w:styleId="CTA3a">
    <w:name w:val="CTA 3(a)"/>
    <w:basedOn w:val="OPCParaBase"/>
    <w:rsid w:val="00A22AAA"/>
    <w:pPr>
      <w:tabs>
        <w:tab w:val="right" w:pos="556"/>
      </w:tabs>
      <w:spacing w:before="40" w:line="240" w:lineRule="atLeast"/>
      <w:ind w:left="805" w:hanging="805"/>
    </w:pPr>
    <w:rPr>
      <w:sz w:val="20"/>
    </w:rPr>
  </w:style>
  <w:style w:type="paragraph" w:customStyle="1" w:styleId="CTA3ai">
    <w:name w:val="CTA 3(a)(i)"/>
    <w:basedOn w:val="OPCParaBase"/>
    <w:rsid w:val="00A22AAA"/>
    <w:pPr>
      <w:tabs>
        <w:tab w:val="right" w:pos="1140"/>
      </w:tabs>
      <w:spacing w:before="40" w:line="240" w:lineRule="atLeast"/>
      <w:ind w:left="1361" w:hanging="1361"/>
    </w:pPr>
    <w:rPr>
      <w:sz w:val="20"/>
    </w:rPr>
  </w:style>
  <w:style w:type="paragraph" w:customStyle="1" w:styleId="CTA4a">
    <w:name w:val="CTA 4(a)"/>
    <w:basedOn w:val="OPCParaBase"/>
    <w:rsid w:val="00A22AAA"/>
    <w:pPr>
      <w:tabs>
        <w:tab w:val="right" w:pos="624"/>
      </w:tabs>
      <w:spacing w:before="40" w:line="240" w:lineRule="atLeast"/>
      <w:ind w:left="873" w:hanging="873"/>
    </w:pPr>
    <w:rPr>
      <w:sz w:val="20"/>
    </w:rPr>
  </w:style>
  <w:style w:type="paragraph" w:customStyle="1" w:styleId="CTA4ai">
    <w:name w:val="CTA 4(a)(i)"/>
    <w:basedOn w:val="OPCParaBase"/>
    <w:rsid w:val="00A22AAA"/>
    <w:pPr>
      <w:tabs>
        <w:tab w:val="right" w:pos="1213"/>
      </w:tabs>
      <w:spacing w:before="40" w:line="240" w:lineRule="atLeast"/>
      <w:ind w:left="1452" w:hanging="1452"/>
    </w:pPr>
    <w:rPr>
      <w:sz w:val="20"/>
    </w:rPr>
  </w:style>
  <w:style w:type="paragraph" w:customStyle="1" w:styleId="CTACAPS">
    <w:name w:val="CTA CAPS"/>
    <w:basedOn w:val="OPCParaBase"/>
    <w:rsid w:val="00A22AAA"/>
    <w:pPr>
      <w:spacing w:before="60" w:line="240" w:lineRule="atLeast"/>
    </w:pPr>
    <w:rPr>
      <w:sz w:val="20"/>
    </w:rPr>
  </w:style>
  <w:style w:type="paragraph" w:customStyle="1" w:styleId="CTAright">
    <w:name w:val="CTA right"/>
    <w:basedOn w:val="OPCParaBase"/>
    <w:rsid w:val="00A22AAA"/>
    <w:pPr>
      <w:spacing w:before="60" w:line="240" w:lineRule="auto"/>
      <w:jc w:val="right"/>
    </w:pPr>
    <w:rPr>
      <w:sz w:val="20"/>
    </w:rPr>
  </w:style>
  <w:style w:type="paragraph" w:customStyle="1" w:styleId="subsection">
    <w:name w:val="subsection"/>
    <w:aliases w:val="ss"/>
    <w:basedOn w:val="OPCParaBase"/>
    <w:link w:val="subsectionChar"/>
    <w:rsid w:val="00A22AAA"/>
    <w:pPr>
      <w:tabs>
        <w:tab w:val="right" w:pos="1021"/>
      </w:tabs>
      <w:spacing w:before="180" w:line="240" w:lineRule="auto"/>
      <w:ind w:left="1134" w:hanging="1134"/>
    </w:pPr>
  </w:style>
  <w:style w:type="paragraph" w:customStyle="1" w:styleId="Definition">
    <w:name w:val="Definition"/>
    <w:aliases w:val="dd"/>
    <w:basedOn w:val="OPCParaBase"/>
    <w:rsid w:val="00A22AAA"/>
    <w:pPr>
      <w:spacing w:before="180" w:line="240" w:lineRule="auto"/>
      <w:ind w:left="1134"/>
    </w:pPr>
  </w:style>
  <w:style w:type="paragraph" w:customStyle="1" w:styleId="ETAsubitem">
    <w:name w:val="ETA(subitem)"/>
    <w:basedOn w:val="OPCParaBase"/>
    <w:rsid w:val="00A22AAA"/>
    <w:pPr>
      <w:tabs>
        <w:tab w:val="right" w:pos="340"/>
      </w:tabs>
      <w:spacing w:before="60" w:line="240" w:lineRule="auto"/>
      <w:ind w:left="454" w:hanging="454"/>
    </w:pPr>
    <w:rPr>
      <w:sz w:val="20"/>
    </w:rPr>
  </w:style>
  <w:style w:type="paragraph" w:customStyle="1" w:styleId="ETApara">
    <w:name w:val="ETA(para)"/>
    <w:basedOn w:val="OPCParaBase"/>
    <w:rsid w:val="00A22AAA"/>
    <w:pPr>
      <w:tabs>
        <w:tab w:val="right" w:pos="754"/>
      </w:tabs>
      <w:spacing w:before="60" w:line="240" w:lineRule="auto"/>
      <w:ind w:left="828" w:hanging="828"/>
    </w:pPr>
    <w:rPr>
      <w:sz w:val="20"/>
    </w:rPr>
  </w:style>
  <w:style w:type="paragraph" w:customStyle="1" w:styleId="ETAsubpara">
    <w:name w:val="ETA(subpara)"/>
    <w:basedOn w:val="OPCParaBase"/>
    <w:rsid w:val="00A22AAA"/>
    <w:pPr>
      <w:tabs>
        <w:tab w:val="right" w:pos="1083"/>
      </w:tabs>
      <w:spacing w:before="60" w:line="240" w:lineRule="auto"/>
      <w:ind w:left="1191" w:hanging="1191"/>
    </w:pPr>
    <w:rPr>
      <w:sz w:val="20"/>
    </w:rPr>
  </w:style>
  <w:style w:type="paragraph" w:customStyle="1" w:styleId="ETAsub-subpara">
    <w:name w:val="ETA(sub-subpara)"/>
    <w:basedOn w:val="OPCParaBase"/>
    <w:rsid w:val="00A22AAA"/>
    <w:pPr>
      <w:tabs>
        <w:tab w:val="right" w:pos="1412"/>
      </w:tabs>
      <w:spacing w:before="60" w:line="240" w:lineRule="auto"/>
      <w:ind w:left="1525" w:hanging="1525"/>
    </w:pPr>
    <w:rPr>
      <w:sz w:val="20"/>
    </w:rPr>
  </w:style>
  <w:style w:type="paragraph" w:customStyle="1" w:styleId="Formula">
    <w:name w:val="Formula"/>
    <w:basedOn w:val="OPCParaBase"/>
    <w:rsid w:val="00A22AAA"/>
    <w:pPr>
      <w:spacing w:line="240" w:lineRule="auto"/>
      <w:ind w:left="1134"/>
    </w:pPr>
    <w:rPr>
      <w:sz w:val="20"/>
    </w:rPr>
  </w:style>
  <w:style w:type="paragraph" w:styleId="Header">
    <w:name w:val="header"/>
    <w:basedOn w:val="OPCParaBase"/>
    <w:link w:val="HeaderChar"/>
    <w:unhideWhenUsed/>
    <w:rsid w:val="00A22AA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22AAA"/>
    <w:rPr>
      <w:rFonts w:eastAsia="Times New Roman" w:cs="Times New Roman"/>
      <w:sz w:val="16"/>
      <w:lang w:eastAsia="en-AU"/>
    </w:rPr>
  </w:style>
  <w:style w:type="paragraph" w:customStyle="1" w:styleId="House">
    <w:name w:val="House"/>
    <w:basedOn w:val="OPCParaBase"/>
    <w:rsid w:val="00A22AAA"/>
    <w:pPr>
      <w:spacing w:line="240" w:lineRule="auto"/>
    </w:pPr>
    <w:rPr>
      <w:sz w:val="28"/>
    </w:rPr>
  </w:style>
  <w:style w:type="paragraph" w:customStyle="1" w:styleId="Item">
    <w:name w:val="Item"/>
    <w:aliases w:val="i"/>
    <w:basedOn w:val="OPCParaBase"/>
    <w:next w:val="ItemHead"/>
    <w:link w:val="ItemChar"/>
    <w:rsid w:val="00A22AAA"/>
    <w:pPr>
      <w:keepLines/>
      <w:spacing w:before="80" w:line="240" w:lineRule="auto"/>
      <w:ind w:left="709"/>
    </w:pPr>
  </w:style>
  <w:style w:type="paragraph" w:customStyle="1" w:styleId="ItemHead">
    <w:name w:val="ItemHead"/>
    <w:aliases w:val="ih"/>
    <w:basedOn w:val="OPCParaBase"/>
    <w:next w:val="Item"/>
    <w:link w:val="ItemHeadChar"/>
    <w:rsid w:val="00A22AA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22AAA"/>
    <w:pPr>
      <w:spacing w:line="240" w:lineRule="auto"/>
    </w:pPr>
    <w:rPr>
      <w:b/>
      <w:sz w:val="32"/>
    </w:rPr>
  </w:style>
  <w:style w:type="paragraph" w:customStyle="1" w:styleId="notedraft">
    <w:name w:val="note(draft)"/>
    <w:aliases w:val="nd"/>
    <w:basedOn w:val="OPCParaBase"/>
    <w:rsid w:val="00A22AAA"/>
    <w:pPr>
      <w:spacing w:before="240" w:line="240" w:lineRule="auto"/>
      <w:ind w:left="284" w:hanging="284"/>
    </w:pPr>
    <w:rPr>
      <w:i/>
      <w:sz w:val="24"/>
    </w:rPr>
  </w:style>
  <w:style w:type="paragraph" w:customStyle="1" w:styleId="notemargin">
    <w:name w:val="note(margin)"/>
    <w:aliases w:val="nm"/>
    <w:basedOn w:val="OPCParaBase"/>
    <w:rsid w:val="00A22AAA"/>
    <w:pPr>
      <w:tabs>
        <w:tab w:val="left" w:pos="709"/>
      </w:tabs>
      <w:spacing w:before="122" w:line="198" w:lineRule="exact"/>
      <w:ind w:left="709" w:hanging="709"/>
    </w:pPr>
    <w:rPr>
      <w:sz w:val="18"/>
    </w:rPr>
  </w:style>
  <w:style w:type="paragraph" w:customStyle="1" w:styleId="noteToPara">
    <w:name w:val="noteToPara"/>
    <w:aliases w:val="ntp"/>
    <w:basedOn w:val="OPCParaBase"/>
    <w:rsid w:val="00A22AAA"/>
    <w:pPr>
      <w:spacing w:before="122" w:line="198" w:lineRule="exact"/>
      <w:ind w:left="2353" w:hanging="709"/>
    </w:pPr>
    <w:rPr>
      <w:sz w:val="18"/>
    </w:rPr>
  </w:style>
  <w:style w:type="paragraph" w:customStyle="1" w:styleId="noteParlAmend">
    <w:name w:val="note(ParlAmend)"/>
    <w:aliases w:val="npp"/>
    <w:basedOn w:val="OPCParaBase"/>
    <w:next w:val="ParlAmend"/>
    <w:rsid w:val="00A22AAA"/>
    <w:pPr>
      <w:spacing w:line="240" w:lineRule="auto"/>
      <w:jc w:val="right"/>
    </w:pPr>
    <w:rPr>
      <w:rFonts w:ascii="Arial" w:hAnsi="Arial"/>
      <w:b/>
      <w:i/>
    </w:rPr>
  </w:style>
  <w:style w:type="paragraph" w:customStyle="1" w:styleId="notetext">
    <w:name w:val="note(text)"/>
    <w:aliases w:val="n"/>
    <w:basedOn w:val="OPCParaBase"/>
    <w:rsid w:val="00A22AAA"/>
    <w:pPr>
      <w:spacing w:before="122" w:line="198" w:lineRule="exact"/>
      <w:ind w:left="1985" w:hanging="851"/>
    </w:pPr>
    <w:rPr>
      <w:sz w:val="18"/>
    </w:rPr>
  </w:style>
  <w:style w:type="paragraph" w:customStyle="1" w:styleId="Page1">
    <w:name w:val="Page1"/>
    <w:basedOn w:val="OPCParaBase"/>
    <w:rsid w:val="00A22AAA"/>
    <w:pPr>
      <w:spacing w:before="5600" w:line="240" w:lineRule="auto"/>
    </w:pPr>
    <w:rPr>
      <w:b/>
      <w:sz w:val="32"/>
    </w:rPr>
  </w:style>
  <w:style w:type="paragraph" w:customStyle="1" w:styleId="PageBreak">
    <w:name w:val="PageBreak"/>
    <w:aliases w:val="pb"/>
    <w:basedOn w:val="OPCParaBase"/>
    <w:rsid w:val="00A22AAA"/>
    <w:pPr>
      <w:spacing w:line="240" w:lineRule="auto"/>
    </w:pPr>
    <w:rPr>
      <w:sz w:val="20"/>
    </w:rPr>
  </w:style>
  <w:style w:type="paragraph" w:customStyle="1" w:styleId="paragraphsub">
    <w:name w:val="paragraph(sub)"/>
    <w:aliases w:val="aa"/>
    <w:basedOn w:val="OPCParaBase"/>
    <w:rsid w:val="00A22AAA"/>
    <w:pPr>
      <w:tabs>
        <w:tab w:val="right" w:pos="1985"/>
      </w:tabs>
      <w:spacing w:before="40" w:line="240" w:lineRule="auto"/>
      <w:ind w:left="2098" w:hanging="2098"/>
    </w:pPr>
  </w:style>
  <w:style w:type="paragraph" w:customStyle="1" w:styleId="paragraphsub-sub">
    <w:name w:val="paragraph(sub-sub)"/>
    <w:aliases w:val="aaa"/>
    <w:basedOn w:val="OPCParaBase"/>
    <w:rsid w:val="00A22AAA"/>
    <w:pPr>
      <w:tabs>
        <w:tab w:val="right" w:pos="2722"/>
      </w:tabs>
      <w:spacing w:before="40" w:line="240" w:lineRule="auto"/>
      <w:ind w:left="2835" w:hanging="2835"/>
    </w:pPr>
  </w:style>
  <w:style w:type="paragraph" w:customStyle="1" w:styleId="paragraph">
    <w:name w:val="paragraph"/>
    <w:aliases w:val="a"/>
    <w:basedOn w:val="OPCParaBase"/>
    <w:link w:val="paragraphChar"/>
    <w:rsid w:val="00A22AAA"/>
    <w:pPr>
      <w:tabs>
        <w:tab w:val="right" w:pos="1531"/>
      </w:tabs>
      <w:spacing w:before="40" w:line="240" w:lineRule="auto"/>
      <w:ind w:left="1644" w:hanging="1644"/>
    </w:pPr>
  </w:style>
  <w:style w:type="paragraph" w:customStyle="1" w:styleId="ParlAmend">
    <w:name w:val="ParlAmend"/>
    <w:aliases w:val="pp"/>
    <w:basedOn w:val="OPCParaBase"/>
    <w:rsid w:val="00A22AAA"/>
    <w:pPr>
      <w:spacing w:before="240" w:line="240" w:lineRule="atLeast"/>
      <w:ind w:hanging="567"/>
    </w:pPr>
    <w:rPr>
      <w:sz w:val="24"/>
    </w:rPr>
  </w:style>
  <w:style w:type="paragraph" w:customStyle="1" w:styleId="Penalty">
    <w:name w:val="Penalty"/>
    <w:basedOn w:val="OPCParaBase"/>
    <w:rsid w:val="00A22AAA"/>
    <w:pPr>
      <w:tabs>
        <w:tab w:val="left" w:pos="2977"/>
      </w:tabs>
      <w:spacing w:before="180" w:line="240" w:lineRule="auto"/>
      <w:ind w:left="1985" w:hanging="851"/>
    </w:pPr>
  </w:style>
  <w:style w:type="paragraph" w:customStyle="1" w:styleId="Portfolio">
    <w:name w:val="Portfolio"/>
    <w:basedOn w:val="OPCParaBase"/>
    <w:rsid w:val="00A22AAA"/>
    <w:pPr>
      <w:spacing w:line="240" w:lineRule="auto"/>
    </w:pPr>
    <w:rPr>
      <w:i/>
      <w:sz w:val="20"/>
    </w:rPr>
  </w:style>
  <w:style w:type="paragraph" w:customStyle="1" w:styleId="Preamble">
    <w:name w:val="Preamble"/>
    <w:basedOn w:val="OPCParaBase"/>
    <w:next w:val="Normal"/>
    <w:rsid w:val="00A22AA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22AAA"/>
    <w:pPr>
      <w:spacing w:line="240" w:lineRule="auto"/>
    </w:pPr>
    <w:rPr>
      <w:i/>
      <w:sz w:val="20"/>
    </w:rPr>
  </w:style>
  <w:style w:type="paragraph" w:customStyle="1" w:styleId="Session">
    <w:name w:val="Session"/>
    <w:basedOn w:val="OPCParaBase"/>
    <w:rsid w:val="00A22AAA"/>
    <w:pPr>
      <w:spacing w:line="240" w:lineRule="auto"/>
    </w:pPr>
    <w:rPr>
      <w:sz w:val="28"/>
    </w:rPr>
  </w:style>
  <w:style w:type="paragraph" w:customStyle="1" w:styleId="Sponsor">
    <w:name w:val="Sponsor"/>
    <w:basedOn w:val="OPCParaBase"/>
    <w:rsid w:val="00A22AAA"/>
    <w:pPr>
      <w:spacing w:line="240" w:lineRule="auto"/>
    </w:pPr>
    <w:rPr>
      <w:i/>
    </w:rPr>
  </w:style>
  <w:style w:type="paragraph" w:customStyle="1" w:styleId="Subitem">
    <w:name w:val="Subitem"/>
    <w:aliases w:val="iss"/>
    <w:basedOn w:val="OPCParaBase"/>
    <w:rsid w:val="00A22AAA"/>
    <w:pPr>
      <w:spacing w:before="180" w:line="240" w:lineRule="auto"/>
      <w:ind w:left="709" w:hanging="709"/>
    </w:pPr>
  </w:style>
  <w:style w:type="paragraph" w:customStyle="1" w:styleId="SubitemHead">
    <w:name w:val="SubitemHead"/>
    <w:aliases w:val="issh"/>
    <w:basedOn w:val="OPCParaBase"/>
    <w:rsid w:val="00A22AA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22AAA"/>
    <w:pPr>
      <w:spacing w:before="40" w:line="240" w:lineRule="auto"/>
      <w:ind w:left="1134"/>
    </w:pPr>
  </w:style>
  <w:style w:type="paragraph" w:customStyle="1" w:styleId="SubsectionHead">
    <w:name w:val="SubsectionHead"/>
    <w:aliases w:val="ssh"/>
    <w:basedOn w:val="OPCParaBase"/>
    <w:next w:val="subsection"/>
    <w:rsid w:val="00A22AAA"/>
    <w:pPr>
      <w:keepNext/>
      <w:keepLines/>
      <w:spacing w:before="240" w:line="240" w:lineRule="auto"/>
      <w:ind w:left="1134"/>
    </w:pPr>
    <w:rPr>
      <w:i/>
    </w:rPr>
  </w:style>
  <w:style w:type="paragraph" w:customStyle="1" w:styleId="Tablea">
    <w:name w:val="Table(a)"/>
    <w:aliases w:val="ta"/>
    <w:basedOn w:val="OPCParaBase"/>
    <w:rsid w:val="00A22AAA"/>
    <w:pPr>
      <w:spacing w:before="60" w:line="240" w:lineRule="auto"/>
      <w:ind w:left="284" w:hanging="284"/>
    </w:pPr>
    <w:rPr>
      <w:sz w:val="20"/>
    </w:rPr>
  </w:style>
  <w:style w:type="paragraph" w:customStyle="1" w:styleId="TableAA">
    <w:name w:val="Table(AA)"/>
    <w:aliases w:val="taaa"/>
    <w:basedOn w:val="OPCParaBase"/>
    <w:rsid w:val="00A22AA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22AA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22AAA"/>
    <w:pPr>
      <w:spacing w:before="60" w:line="240" w:lineRule="atLeast"/>
    </w:pPr>
    <w:rPr>
      <w:sz w:val="20"/>
    </w:rPr>
  </w:style>
  <w:style w:type="paragraph" w:customStyle="1" w:styleId="TLPBoxTextnote">
    <w:name w:val="TLPBoxText(note"/>
    <w:aliases w:val="right)"/>
    <w:basedOn w:val="OPCParaBase"/>
    <w:rsid w:val="00A22AA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22AA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22AAA"/>
    <w:pPr>
      <w:spacing w:before="122" w:line="198" w:lineRule="exact"/>
      <w:ind w:left="1985" w:hanging="851"/>
      <w:jc w:val="right"/>
    </w:pPr>
    <w:rPr>
      <w:sz w:val="18"/>
    </w:rPr>
  </w:style>
  <w:style w:type="paragraph" w:customStyle="1" w:styleId="TLPTableBullet">
    <w:name w:val="TLPTableBullet"/>
    <w:aliases w:val="ttb"/>
    <w:basedOn w:val="OPCParaBase"/>
    <w:rsid w:val="00A22AAA"/>
    <w:pPr>
      <w:spacing w:line="240" w:lineRule="exact"/>
      <w:ind w:left="284" w:hanging="284"/>
    </w:pPr>
    <w:rPr>
      <w:sz w:val="20"/>
    </w:rPr>
  </w:style>
  <w:style w:type="paragraph" w:styleId="TOC1">
    <w:name w:val="toc 1"/>
    <w:basedOn w:val="OPCParaBase"/>
    <w:next w:val="Normal"/>
    <w:uiPriority w:val="39"/>
    <w:semiHidden/>
    <w:unhideWhenUsed/>
    <w:rsid w:val="00A22AA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22AA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22AA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22AA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22AA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22AA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22AA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22AA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22AA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22AAA"/>
    <w:pPr>
      <w:keepLines/>
      <w:spacing w:before="240" w:after="120" w:line="240" w:lineRule="auto"/>
      <w:ind w:left="794"/>
    </w:pPr>
    <w:rPr>
      <w:b/>
      <w:kern w:val="28"/>
      <w:sz w:val="20"/>
    </w:rPr>
  </w:style>
  <w:style w:type="paragraph" w:customStyle="1" w:styleId="TofSectsHeading">
    <w:name w:val="TofSects(Heading)"/>
    <w:basedOn w:val="OPCParaBase"/>
    <w:rsid w:val="00A22AAA"/>
    <w:pPr>
      <w:spacing w:before="240" w:after="120" w:line="240" w:lineRule="auto"/>
    </w:pPr>
    <w:rPr>
      <w:b/>
      <w:sz w:val="24"/>
    </w:rPr>
  </w:style>
  <w:style w:type="paragraph" w:customStyle="1" w:styleId="TofSectsSection">
    <w:name w:val="TofSects(Section)"/>
    <w:basedOn w:val="OPCParaBase"/>
    <w:rsid w:val="00A22AAA"/>
    <w:pPr>
      <w:keepLines/>
      <w:spacing w:before="40" w:line="240" w:lineRule="auto"/>
      <w:ind w:left="1588" w:hanging="794"/>
    </w:pPr>
    <w:rPr>
      <w:kern w:val="28"/>
      <w:sz w:val="18"/>
    </w:rPr>
  </w:style>
  <w:style w:type="paragraph" w:customStyle="1" w:styleId="TofSectsSubdiv">
    <w:name w:val="TofSects(Subdiv)"/>
    <w:basedOn w:val="OPCParaBase"/>
    <w:rsid w:val="00A22AAA"/>
    <w:pPr>
      <w:keepLines/>
      <w:spacing w:before="80" w:line="240" w:lineRule="auto"/>
      <w:ind w:left="1588" w:hanging="794"/>
    </w:pPr>
    <w:rPr>
      <w:kern w:val="28"/>
    </w:rPr>
  </w:style>
  <w:style w:type="paragraph" w:customStyle="1" w:styleId="WRStyle">
    <w:name w:val="WR Style"/>
    <w:aliases w:val="WR"/>
    <w:basedOn w:val="OPCParaBase"/>
    <w:rsid w:val="00A22AAA"/>
    <w:pPr>
      <w:spacing w:before="240" w:line="240" w:lineRule="auto"/>
      <w:ind w:left="284" w:hanging="284"/>
    </w:pPr>
    <w:rPr>
      <w:b/>
      <w:i/>
      <w:kern w:val="28"/>
      <w:sz w:val="24"/>
    </w:rPr>
  </w:style>
  <w:style w:type="paragraph" w:customStyle="1" w:styleId="notepara">
    <w:name w:val="note(para)"/>
    <w:aliases w:val="na"/>
    <w:basedOn w:val="OPCParaBase"/>
    <w:rsid w:val="00A22AAA"/>
    <w:pPr>
      <w:spacing w:before="40" w:line="198" w:lineRule="exact"/>
      <w:ind w:left="2354" w:hanging="369"/>
    </w:pPr>
    <w:rPr>
      <w:sz w:val="18"/>
    </w:rPr>
  </w:style>
  <w:style w:type="paragraph" w:styleId="Footer">
    <w:name w:val="footer"/>
    <w:link w:val="FooterChar"/>
    <w:rsid w:val="00A22AA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22AAA"/>
    <w:rPr>
      <w:rFonts w:eastAsia="Times New Roman" w:cs="Times New Roman"/>
      <w:sz w:val="22"/>
      <w:szCs w:val="24"/>
      <w:lang w:eastAsia="en-AU"/>
    </w:rPr>
  </w:style>
  <w:style w:type="character" w:styleId="LineNumber">
    <w:name w:val="line number"/>
    <w:basedOn w:val="OPCCharBase"/>
    <w:uiPriority w:val="99"/>
    <w:semiHidden/>
    <w:unhideWhenUsed/>
    <w:rsid w:val="00A22AAA"/>
    <w:rPr>
      <w:sz w:val="16"/>
    </w:rPr>
  </w:style>
  <w:style w:type="table" w:customStyle="1" w:styleId="CFlag">
    <w:name w:val="CFlag"/>
    <w:basedOn w:val="TableNormal"/>
    <w:uiPriority w:val="99"/>
    <w:rsid w:val="00A22AAA"/>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A22AAA"/>
    <w:rPr>
      <w:b/>
      <w:sz w:val="28"/>
      <w:szCs w:val="28"/>
    </w:rPr>
  </w:style>
  <w:style w:type="paragraph" w:customStyle="1" w:styleId="NotesHeading2">
    <w:name w:val="NotesHeading 2"/>
    <w:basedOn w:val="OPCParaBase"/>
    <w:next w:val="Normal"/>
    <w:rsid w:val="00A22AAA"/>
    <w:rPr>
      <w:b/>
      <w:sz w:val="28"/>
      <w:szCs w:val="28"/>
    </w:rPr>
  </w:style>
  <w:style w:type="paragraph" w:customStyle="1" w:styleId="SignCoverPageEnd">
    <w:name w:val="SignCoverPageEnd"/>
    <w:basedOn w:val="OPCParaBase"/>
    <w:next w:val="Normal"/>
    <w:rsid w:val="00A22AA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22AAA"/>
    <w:pPr>
      <w:pBdr>
        <w:top w:val="single" w:sz="4" w:space="1" w:color="auto"/>
      </w:pBdr>
      <w:spacing w:before="360"/>
      <w:ind w:right="397"/>
      <w:jc w:val="both"/>
    </w:pPr>
  </w:style>
  <w:style w:type="paragraph" w:customStyle="1" w:styleId="Paragraphsub-sub-sub">
    <w:name w:val="Paragraph(sub-sub-sub)"/>
    <w:aliases w:val="aaaa"/>
    <w:basedOn w:val="OPCParaBase"/>
    <w:rsid w:val="00A22AA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22AA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22AA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22AA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22AAA"/>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Normal"/>
    <w:rsid w:val="00A22AAA"/>
    <w:pPr>
      <w:spacing w:before="120"/>
      <w:outlineLvl w:val="1"/>
    </w:pPr>
    <w:rPr>
      <w:b/>
      <w:sz w:val="28"/>
      <w:szCs w:val="28"/>
    </w:rPr>
  </w:style>
  <w:style w:type="paragraph" w:customStyle="1" w:styleId="ENotesHeading2">
    <w:name w:val="ENotesHeading 2"/>
    <w:aliases w:val="Enh2"/>
    <w:basedOn w:val="OPCParaBase"/>
    <w:next w:val="Normal"/>
    <w:rsid w:val="00A22AAA"/>
    <w:pPr>
      <w:spacing w:before="120" w:after="120"/>
      <w:outlineLvl w:val="2"/>
    </w:pPr>
    <w:rPr>
      <w:b/>
      <w:sz w:val="24"/>
      <w:szCs w:val="28"/>
    </w:rPr>
  </w:style>
  <w:style w:type="paragraph" w:customStyle="1" w:styleId="ENotesHeading3">
    <w:name w:val="ENotesHeading 3"/>
    <w:aliases w:val="Enh3"/>
    <w:basedOn w:val="OPCParaBase"/>
    <w:next w:val="Normal"/>
    <w:rsid w:val="00A22AAA"/>
    <w:pPr>
      <w:keepNext/>
      <w:spacing w:before="120" w:line="240" w:lineRule="auto"/>
      <w:outlineLvl w:val="4"/>
    </w:pPr>
    <w:rPr>
      <w:b/>
      <w:szCs w:val="24"/>
    </w:rPr>
  </w:style>
  <w:style w:type="paragraph" w:customStyle="1" w:styleId="ENotesText">
    <w:name w:val="ENotesText"/>
    <w:aliases w:val="Ent"/>
    <w:basedOn w:val="OPCParaBase"/>
    <w:next w:val="Normal"/>
    <w:rsid w:val="00A22AAA"/>
    <w:pPr>
      <w:spacing w:before="120"/>
    </w:pPr>
  </w:style>
  <w:style w:type="paragraph" w:customStyle="1" w:styleId="SubPartCASA">
    <w:name w:val="SubPart(CASA)"/>
    <w:aliases w:val="csp"/>
    <w:basedOn w:val="OPCParaBase"/>
    <w:next w:val="ActHead3"/>
    <w:rsid w:val="00A22AAA"/>
    <w:pPr>
      <w:keepNext/>
      <w:keepLines/>
      <w:spacing w:before="280"/>
      <w:outlineLvl w:val="1"/>
    </w:pPr>
    <w:rPr>
      <w:b/>
      <w:kern w:val="28"/>
      <w:sz w:val="32"/>
    </w:rPr>
  </w:style>
  <w:style w:type="paragraph" w:customStyle="1" w:styleId="TableTextEndNotes">
    <w:name w:val="TableTextEndNotes"/>
    <w:aliases w:val="Tten"/>
    <w:basedOn w:val="Normal"/>
    <w:rsid w:val="00A22AAA"/>
    <w:pPr>
      <w:spacing w:before="60" w:line="240" w:lineRule="auto"/>
    </w:pPr>
    <w:rPr>
      <w:rFonts w:cs="Arial"/>
      <w:sz w:val="20"/>
      <w:szCs w:val="22"/>
    </w:rPr>
  </w:style>
  <w:style w:type="paragraph" w:customStyle="1" w:styleId="TableHeading">
    <w:name w:val="TableHeading"/>
    <w:aliases w:val="th"/>
    <w:basedOn w:val="OPCParaBase"/>
    <w:next w:val="Tabletext"/>
    <w:rsid w:val="00A22AAA"/>
    <w:pPr>
      <w:keepNext/>
      <w:spacing w:before="60" w:line="240" w:lineRule="atLeast"/>
    </w:pPr>
    <w:rPr>
      <w:b/>
      <w:sz w:val="20"/>
    </w:rPr>
  </w:style>
  <w:style w:type="paragraph" w:customStyle="1" w:styleId="NoteToSubpara">
    <w:name w:val="NoteToSubpara"/>
    <w:aliases w:val="nts"/>
    <w:basedOn w:val="OPCParaBase"/>
    <w:rsid w:val="00A22AAA"/>
    <w:pPr>
      <w:spacing w:before="40" w:line="198" w:lineRule="exact"/>
      <w:ind w:left="2835" w:hanging="709"/>
    </w:pPr>
    <w:rPr>
      <w:sz w:val="18"/>
    </w:rPr>
  </w:style>
  <w:style w:type="paragraph" w:customStyle="1" w:styleId="ENoteTableHeading">
    <w:name w:val="ENoteTableHeading"/>
    <w:aliases w:val="enth"/>
    <w:basedOn w:val="OPCParaBase"/>
    <w:rsid w:val="00A22AAA"/>
    <w:pPr>
      <w:keepNext/>
      <w:spacing w:before="60" w:line="240" w:lineRule="atLeast"/>
    </w:pPr>
    <w:rPr>
      <w:rFonts w:ascii="Arial" w:hAnsi="Arial"/>
      <w:b/>
      <w:sz w:val="16"/>
    </w:rPr>
  </w:style>
  <w:style w:type="paragraph" w:customStyle="1" w:styleId="ENoteTTi">
    <w:name w:val="ENoteTTi"/>
    <w:aliases w:val="entti"/>
    <w:basedOn w:val="OPCParaBase"/>
    <w:rsid w:val="00A22AAA"/>
    <w:pPr>
      <w:keepNext/>
      <w:spacing w:before="60" w:line="240" w:lineRule="atLeast"/>
      <w:ind w:left="170"/>
    </w:pPr>
    <w:rPr>
      <w:sz w:val="16"/>
    </w:rPr>
  </w:style>
  <w:style w:type="paragraph" w:customStyle="1" w:styleId="ENoteTTIndentHeading">
    <w:name w:val="ENoteTTIndentHeading"/>
    <w:aliases w:val="enTTHi"/>
    <w:basedOn w:val="OPCParaBase"/>
    <w:rsid w:val="00A22AA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22AAA"/>
    <w:pPr>
      <w:spacing w:before="60" w:line="240" w:lineRule="atLeast"/>
    </w:pPr>
    <w:rPr>
      <w:sz w:val="16"/>
    </w:rPr>
  </w:style>
  <w:style w:type="paragraph" w:customStyle="1" w:styleId="MadeunderText">
    <w:name w:val="MadeunderText"/>
    <w:basedOn w:val="OPCParaBase"/>
    <w:next w:val="Normal"/>
    <w:rsid w:val="00A22AAA"/>
    <w:pPr>
      <w:spacing w:before="240"/>
    </w:pPr>
    <w:rPr>
      <w:sz w:val="24"/>
      <w:szCs w:val="24"/>
    </w:rPr>
  </w:style>
  <w:style w:type="character" w:customStyle="1" w:styleId="ItemHeadChar">
    <w:name w:val="ItemHead Char"/>
    <w:aliases w:val="ih Char"/>
    <w:basedOn w:val="DefaultParagraphFont"/>
    <w:link w:val="ItemHead"/>
    <w:rsid w:val="008F382C"/>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8F382C"/>
    <w:rPr>
      <w:rFonts w:eastAsia="Times New Roman" w:cs="Times New Roman"/>
      <w:sz w:val="22"/>
      <w:lang w:eastAsia="en-AU"/>
    </w:rPr>
  </w:style>
  <w:style w:type="character" w:customStyle="1" w:styleId="subsectionChar">
    <w:name w:val="subsection Char"/>
    <w:aliases w:val="ss Char"/>
    <w:basedOn w:val="DefaultParagraphFont"/>
    <w:link w:val="subsection"/>
    <w:rsid w:val="008F382C"/>
    <w:rPr>
      <w:rFonts w:eastAsia="Times New Roman" w:cs="Times New Roman"/>
      <w:sz w:val="22"/>
      <w:lang w:eastAsia="en-AU"/>
    </w:rPr>
  </w:style>
  <w:style w:type="character" w:customStyle="1" w:styleId="ItemChar">
    <w:name w:val="Item Char"/>
    <w:aliases w:val="i Char"/>
    <w:basedOn w:val="DefaultParagraphFont"/>
    <w:link w:val="Item"/>
    <w:rsid w:val="008F382C"/>
    <w:rPr>
      <w:rFonts w:eastAsia="Times New Roman" w:cs="Times New Roman"/>
      <w:sz w:val="22"/>
      <w:lang w:eastAsia="en-AU"/>
    </w:rPr>
  </w:style>
  <w:style w:type="numbering" w:customStyle="1" w:styleId="OPCBodyList">
    <w:name w:val="OPCBodyList"/>
    <w:uiPriority w:val="99"/>
    <w:rsid w:val="008F382C"/>
    <w:pPr>
      <w:numPr>
        <w:numId w:val="13"/>
      </w:numPr>
    </w:pPr>
  </w:style>
  <w:style w:type="paragraph" w:styleId="ListNumber3">
    <w:name w:val="List Number 3"/>
    <w:rsid w:val="008F382C"/>
    <w:pPr>
      <w:tabs>
        <w:tab w:val="num" w:pos="360"/>
      </w:tabs>
      <w:ind w:left="360" w:hanging="360"/>
    </w:pPr>
    <w:rPr>
      <w:rFonts w:eastAsia="Times New Roman" w:cs="Times New Roman"/>
      <w:sz w:val="22"/>
      <w:szCs w:val="24"/>
      <w:lang w:eastAsia="en-AU"/>
    </w:rPr>
  </w:style>
  <w:style w:type="paragraph" w:styleId="ListParagraph">
    <w:name w:val="List Paragraph"/>
    <w:basedOn w:val="Normal"/>
    <w:uiPriority w:val="34"/>
    <w:qFormat/>
    <w:rsid w:val="008F382C"/>
    <w:pPr>
      <w:spacing w:line="240" w:lineRule="auto"/>
      <w:ind w:left="720"/>
    </w:pPr>
    <w:rPr>
      <w:rFonts w:cs="Times New Roman"/>
      <w:sz w:val="24"/>
      <w:szCs w:val="24"/>
      <w:lang w:eastAsia="en-AU"/>
    </w:rPr>
  </w:style>
  <w:style w:type="character" w:customStyle="1" w:styleId="ActHead7Char">
    <w:name w:val="ActHead 7 Char"/>
    <w:aliases w:val="ap Char"/>
    <w:basedOn w:val="DefaultParagraphFont"/>
    <w:link w:val="ActHead7"/>
    <w:rsid w:val="008F382C"/>
    <w:rPr>
      <w:rFonts w:ascii="Arial" w:eastAsia="Times New Roman" w:hAnsi="Arial" w:cs="Times New Roman"/>
      <w:b/>
      <w:kern w:val="28"/>
      <w:sz w:val="28"/>
      <w:lang w:eastAsia="en-AU"/>
    </w:rPr>
  </w:style>
  <w:style w:type="character" w:customStyle="1" w:styleId="Heading1Char">
    <w:name w:val="Heading 1 Char"/>
    <w:basedOn w:val="DefaultParagraphFont"/>
    <w:link w:val="Heading1"/>
    <w:uiPriority w:val="9"/>
    <w:rsid w:val="008F38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38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382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F382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F382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F382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F382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F382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F382C"/>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8F38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2C"/>
    <w:rPr>
      <w:rFonts w:ascii="Tahoma" w:hAnsi="Tahoma" w:cs="Tahoma"/>
      <w:sz w:val="16"/>
      <w:szCs w:val="16"/>
    </w:rPr>
  </w:style>
  <w:style w:type="paragraph" w:customStyle="1" w:styleId="tableText0">
    <w:name w:val="table.Text"/>
    <w:basedOn w:val="Normal"/>
    <w:rsid w:val="008F382C"/>
    <w:pPr>
      <w:spacing w:before="24" w:after="24"/>
    </w:pPr>
    <w:rPr>
      <w:rFonts w:eastAsia="Calibri" w:cs="Times New Roman"/>
      <w:sz w:val="20"/>
    </w:rPr>
  </w:style>
  <w:style w:type="paragraph" w:customStyle="1" w:styleId="tableIndentText">
    <w:name w:val="table.Indent.Text"/>
    <w:rsid w:val="008F382C"/>
    <w:pPr>
      <w:tabs>
        <w:tab w:val="left" w:leader="dot" w:pos="5245"/>
      </w:tabs>
      <w:spacing w:before="24" w:after="24"/>
      <w:ind w:left="851" w:hanging="284"/>
    </w:pPr>
    <w:rPr>
      <w:rFonts w:ascii="Times" w:eastAsia="Times New Roman" w:hAnsi="Times" w:cs="Times New Roman"/>
    </w:rPr>
  </w:style>
  <w:style w:type="paragraph" w:customStyle="1" w:styleId="tableSub-heading">
    <w:name w:val="table.Sub-heading"/>
    <w:basedOn w:val="Normal"/>
    <w:rsid w:val="008F382C"/>
    <w:pPr>
      <w:keepNext/>
      <w:tabs>
        <w:tab w:val="left" w:leader="dot" w:pos="6124"/>
      </w:tabs>
      <w:spacing w:before="24" w:after="24" w:line="240" w:lineRule="auto"/>
    </w:pPr>
    <w:rPr>
      <w:rFonts w:eastAsia="Calibri" w:cs="Times New Roman"/>
      <w:b/>
      <w:sz w:val="20"/>
    </w:rPr>
  </w:style>
  <w:style w:type="paragraph" w:styleId="EnvelopeReturn">
    <w:name w:val="envelope return"/>
    <w:rsid w:val="008F382C"/>
    <w:rPr>
      <w:rFonts w:ascii="Arial" w:eastAsia="Times New Roman" w:hAnsi="Arial" w:cs="Arial"/>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2AAA"/>
    <w:pPr>
      <w:spacing w:line="260" w:lineRule="atLeast"/>
    </w:pPr>
    <w:rPr>
      <w:sz w:val="22"/>
    </w:rPr>
  </w:style>
  <w:style w:type="paragraph" w:styleId="Heading1">
    <w:name w:val="heading 1"/>
    <w:basedOn w:val="Normal"/>
    <w:next w:val="Normal"/>
    <w:link w:val="Heading1Char"/>
    <w:uiPriority w:val="9"/>
    <w:qFormat/>
    <w:rsid w:val="008F38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38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38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38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382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38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38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382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F382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A22A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2AAA"/>
  </w:style>
  <w:style w:type="character" w:customStyle="1" w:styleId="OPCCharBase">
    <w:name w:val="OPCCharBase"/>
    <w:uiPriority w:val="1"/>
    <w:qFormat/>
    <w:rsid w:val="00A22AAA"/>
  </w:style>
  <w:style w:type="paragraph" w:customStyle="1" w:styleId="OPCParaBase">
    <w:name w:val="OPCParaBase"/>
    <w:qFormat/>
    <w:rsid w:val="00A22AAA"/>
    <w:pPr>
      <w:spacing w:line="260" w:lineRule="atLeast"/>
    </w:pPr>
    <w:rPr>
      <w:rFonts w:eastAsia="Times New Roman" w:cs="Times New Roman"/>
      <w:sz w:val="22"/>
      <w:lang w:eastAsia="en-AU"/>
    </w:rPr>
  </w:style>
  <w:style w:type="paragraph" w:customStyle="1" w:styleId="ShortT">
    <w:name w:val="ShortT"/>
    <w:basedOn w:val="OPCParaBase"/>
    <w:next w:val="Normal"/>
    <w:qFormat/>
    <w:rsid w:val="00A22AAA"/>
    <w:pPr>
      <w:spacing w:line="240" w:lineRule="auto"/>
    </w:pPr>
    <w:rPr>
      <w:b/>
      <w:sz w:val="40"/>
    </w:rPr>
  </w:style>
  <w:style w:type="paragraph" w:customStyle="1" w:styleId="ActHead1">
    <w:name w:val="ActHead 1"/>
    <w:aliases w:val="c"/>
    <w:basedOn w:val="OPCParaBase"/>
    <w:next w:val="Normal"/>
    <w:qFormat/>
    <w:rsid w:val="00A22AA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22AA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22AA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22AA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22AA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22AA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A22AA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22AA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22AA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2AAA"/>
  </w:style>
  <w:style w:type="paragraph" w:customStyle="1" w:styleId="Blocks">
    <w:name w:val="Blocks"/>
    <w:aliases w:val="bb"/>
    <w:basedOn w:val="OPCParaBase"/>
    <w:qFormat/>
    <w:rsid w:val="00A22AAA"/>
    <w:pPr>
      <w:spacing w:line="240" w:lineRule="auto"/>
    </w:pPr>
    <w:rPr>
      <w:sz w:val="24"/>
    </w:rPr>
  </w:style>
  <w:style w:type="paragraph" w:customStyle="1" w:styleId="BoxText">
    <w:name w:val="BoxText"/>
    <w:aliases w:val="bt"/>
    <w:basedOn w:val="OPCParaBase"/>
    <w:qFormat/>
    <w:rsid w:val="00A22AA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2AAA"/>
    <w:rPr>
      <w:b/>
    </w:rPr>
  </w:style>
  <w:style w:type="paragraph" w:customStyle="1" w:styleId="BoxHeadItalic">
    <w:name w:val="BoxHeadItalic"/>
    <w:aliases w:val="bhi"/>
    <w:basedOn w:val="BoxText"/>
    <w:next w:val="BoxStep"/>
    <w:qFormat/>
    <w:rsid w:val="00A22AAA"/>
    <w:rPr>
      <w:i/>
    </w:rPr>
  </w:style>
  <w:style w:type="paragraph" w:customStyle="1" w:styleId="BoxList">
    <w:name w:val="BoxList"/>
    <w:aliases w:val="bl"/>
    <w:basedOn w:val="BoxText"/>
    <w:qFormat/>
    <w:rsid w:val="00A22AAA"/>
    <w:pPr>
      <w:ind w:left="1559" w:hanging="425"/>
    </w:pPr>
  </w:style>
  <w:style w:type="paragraph" w:customStyle="1" w:styleId="BoxNote">
    <w:name w:val="BoxNote"/>
    <w:aliases w:val="bn"/>
    <w:basedOn w:val="BoxText"/>
    <w:qFormat/>
    <w:rsid w:val="00A22AAA"/>
    <w:pPr>
      <w:tabs>
        <w:tab w:val="left" w:pos="1985"/>
      </w:tabs>
      <w:spacing w:before="122" w:line="198" w:lineRule="exact"/>
      <w:ind w:left="2948" w:hanging="1814"/>
    </w:pPr>
    <w:rPr>
      <w:sz w:val="18"/>
    </w:rPr>
  </w:style>
  <w:style w:type="paragraph" w:customStyle="1" w:styleId="BoxPara">
    <w:name w:val="BoxPara"/>
    <w:aliases w:val="bp"/>
    <w:basedOn w:val="BoxText"/>
    <w:qFormat/>
    <w:rsid w:val="00A22AAA"/>
    <w:pPr>
      <w:tabs>
        <w:tab w:val="right" w:pos="2268"/>
      </w:tabs>
      <w:ind w:left="2552" w:hanging="1418"/>
    </w:pPr>
  </w:style>
  <w:style w:type="paragraph" w:customStyle="1" w:styleId="BoxStep">
    <w:name w:val="BoxStep"/>
    <w:aliases w:val="bs"/>
    <w:basedOn w:val="BoxText"/>
    <w:qFormat/>
    <w:rsid w:val="00A22AAA"/>
    <w:pPr>
      <w:ind w:left="1985" w:hanging="851"/>
    </w:pPr>
  </w:style>
  <w:style w:type="character" w:customStyle="1" w:styleId="CharAmPartNo">
    <w:name w:val="CharAmPartNo"/>
    <w:basedOn w:val="OPCCharBase"/>
    <w:qFormat/>
    <w:rsid w:val="00A22AAA"/>
  </w:style>
  <w:style w:type="character" w:customStyle="1" w:styleId="CharAmPartText">
    <w:name w:val="CharAmPartText"/>
    <w:basedOn w:val="OPCCharBase"/>
    <w:qFormat/>
    <w:rsid w:val="00A22AAA"/>
  </w:style>
  <w:style w:type="character" w:customStyle="1" w:styleId="CharAmSchNo">
    <w:name w:val="CharAmSchNo"/>
    <w:basedOn w:val="OPCCharBase"/>
    <w:qFormat/>
    <w:rsid w:val="00A22AAA"/>
  </w:style>
  <w:style w:type="character" w:customStyle="1" w:styleId="CharAmSchText">
    <w:name w:val="CharAmSchText"/>
    <w:basedOn w:val="OPCCharBase"/>
    <w:qFormat/>
    <w:rsid w:val="00A22AAA"/>
  </w:style>
  <w:style w:type="character" w:customStyle="1" w:styleId="CharBoldItalic">
    <w:name w:val="CharBoldItalic"/>
    <w:basedOn w:val="OPCCharBase"/>
    <w:uiPriority w:val="1"/>
    <w:qFormat/>
    <w:rsid w:val="00A22AAA"/>
    <w:rPr>
      <w:b/>
      <w:i/>
    </w:rPr>
  </w:style>
  <w:style w:type="character" w:customStyle="1" w:styleId="CharChapNo">
    <w:name w:val="CharChapNo"/>
    <w:basedOn w:val="OPCCharBase"/>
    <w:uiPriority w:val="1"/>
    <w:qFormat/>
    <w:rsid w:val="00A22AAA"/>
  </w:style>
  <w:style w:type="character" w:customStyle="1" w:styleId="CharChapText">
    <w:name w:val="CharChapText"/>
    <w:basedOn w:val="OPCCharBase"/>
    <w:uiPriority w:val="1"/>
    <w:qFormat/>
    <w:rsid w:val="00A22AAA"/>
  </w:style>
  <w:style w:type="character" w:customStyle="1" w:styleId="CharDivNo">
    <w:name w:val="CharDivNo"/>
    <w:basedOn w:val="OPCCharBase"/>
    <w:uiPriority w:val="1"/>
    <w:qFormat/>
    <w:rsid w:val="00A22AAA"/>
  </w:style>
  <w:style w:type="character" w:customStyle="1" w:styleId="CharDivText">
    <w:name w:val="CharDivText"/>
    <w:basedOn w:val="OPCCharBase"/>
    <w:uiPriority w:val="1"/>
    <w:qFormat/>
    <w:rsid w:val="00A22AAA"/>
  </w:style>
  <w:style w:type="character" w:customStyle="1" w:styleId="CharItalic">
    <w:name w:val="CharItalic"/>
    <w:basedOn w:val="OPCCharBase"/>
    <w:uiPriority w:val="1"/>
    <w:qFormat/>
    <w:rsid w:val="00A22AAA"/>
    <w:rPr>
      <w:i/>
    </w:rPr>
  </w:style>
  <w:style w:type="character" w:customStyle="1" w:styleId="CharPartNo">
    <w:name w:val="CharPartNo"/>
    <w:basedOn w:val="OPCCharBase"/>
    <w:uiPriority w:val="1"/>
    <w:qFormat/>
    <w:rsid w:val="00A22AAA"/>
  </w:style>
  <w:style w:type="character" w:customStyle="1" w:styleId="CharPartText">
    <w:name w:val="CharPartText"/>
    <w:basedOn w:val="OPCCharBase"/>
    <w:uiPriority w:val="1"/>
    <w:qFormat/>
    <w:rsid w:val="00A22AAA"/>
  </w:style>
  <w:style w:type="character" w:customStyle="1" w:styleId="CharSectno">
    <w:name w:val="CharSectno"/>
    <w:basedOn w:val="OPCCharBase"/>
    <w:qFormat/>
    <w:rsid w:val="00A22AAA"/>
  </w:style>
  <w:style w:type="character" w:customStyle="1" w:styleId="CharSubdNo">
    <w:name w:val="CharSubdNo"/>
    <w:basedOn w:val="OPCCharBase"/>
    <w:uiPriority w:val="1"/>
    <w:qFormat/>
    <w:rsid w:val="00A22AAA"/>
  </w:style>
  <w:style w:type="character" w:customStyle="1" w:styleId="CharSubdText">
    <w:name w:val="CharSubdText"/>
    <w:basedOn w:val="OPCCharBase"/>
    <w:uiPriority w:val="1"/>
    <w:qFormat/>
    <w:rsid w:val="00A22AAA"/>
  </w:style>
  <w:style w:type="paragraph" w:customStyle="1" w:styleId="CTA--">
    <w:name w:val="CTA --"/>
    <w:basedOn w:val="OPCParaBase"/>
    <w:next w:val="Normal"/>
    <w:rsid w:val="00A22AAA"/>
    <w:pPr>
      <w:spacing w:before="60" w:line="240" w:lineRule="atLeast"/>
      <w:ind w:left="142" w:hanging="142"/>
    </w:pPr>
    <w:rPr>
      <w:sz w:val="20"/>
    </w:rPr>
  </w:style>
  <w:style w:type="paragraph" w:customStyle="1" w:styleId="CTA-">
    <w:name w:val="CTA -"/>
    <w:basedOn w:val="OPCParaBase"/>
    <w:rsid w:val="00A22AAA"/>
    <w:pPr>
      <w:spacing w:before="60" w:line="240" w:lineRule="atLeast"/>
      <w:ind w:left="85" w:hanging="85"/>
    </w:pPr>
    <w:rPr>
      <w:sz w:val="20"/>
    </w:rPr>
  </w:style>
  <w:style w:type="paragraph" w:customStyle="1" w:styleId="CTA---">
    <w:name w:val="CTA ---"/>
    <w:basedOn w:val="OPCParaBase"/>
    <w:next w:val="Normal"/>
    <w:rsid w:val="00A22AAA"/>
    <w:pPr>
      <w:spacing w:before="60" w:line="240" w:lineRule="atLeast"/>
      <w:ind w:left="198" w:hanging="198"/>
    </w:pPr>
    <w:rPr>
      <w:sz w:val="20"/>
    </w:rPr>
  </w:style>
  <w:style w:type="paragraph" w:customStyle="1" w:styleId="CTA----">
    <w:name w:val="CTA ----"/>
    <w:basedOn w:val="OPCParaBase"/>
    <w:next w:val="Normal"/>
    <w:rsid w:val="00A22AAA"/>
    <w:pPr>
      <w:spacing w:before="60" w:line="240" w:lineRule="atLeast"/>
      <w:ind w:left="255" w:hanging="255"/>
    </w:pPr>
    <w:rPr>
      <w:sz w:val="20"/>
    </w:rPr>
  </w:style>
  <w:style w:type="paragraph" w:customStyle="1" w:styleId="CTA1a">
    <w:name w:val="CTA 1(a)"/>
    <w:basedOn w:val="OPCParaBase"/>
    <w:rsid w:val="00A22AAA"/>
    <w:pPr>
      <w:tabs>
        <w:tab w:val="right" w:pos="414"/>
      </w:tabs>
      <w:spacing w:before="40" w:line="240" w:lineRule="atLeast"/>
      <w:ind w:left="675" w:hanging="675"/>
    </w:pPr>
    <w:rPr>
      <w:sz w:val="20"/>
    </w:rPr>
  </w:style>
  <w:style w:type="paragraph" w:customStyle="1" w:styleId="CTA1ai">
    <w:name w:val="CTA 1(a)(i)"/>
    <w:basedOn w:val="OPCParaBase"/>
    <w:rsid w:val="00A22AAA"/>
    <w:pPr>
      <w:tabs>
        <w:tab w:val="right" w:pos="1004"/>
      </w:tabs>
      <w:spacing w:before="40" w:line="240" w:lineRule="atLeast"/>
      <w:ind w:left="1253" w:hanging="1253"/>
    </w:pPr>
    <w:rPr>
      <w:sz w:val="20"/>
    </w:rPr>
  </w:style>
  <w:style w:type="paragraph" w:customStyle="1" w:styleId="CTA2a">
    <w:name w:val="CTA 2(a)"/>
    <w:basedOn w:val="OPCParaBase"/>
    <w:rsid w:val="00A22AAA"/>
    <w:pPr>
      <w:tabs>
        <w:tab w:val="right" w:pos="482"/>
      </w:tabs>
      <w:spacing w:before="40" w:line="240" w:lineRule="atLeast"/>
      <w:ind w:left="748" w:hanging="748"/>
    </w:pPr>
    <w:rPr>
      <w:sz w:val="20"/>
    </w:rPr>
  </w:style>
  <w:style w:type="paragraph" w:customStyle="1" w:styleId="CTA2ai">
    <w:name w:val="CTA 2(a)(i)"/>
    <w:basedOn w:val="OPCParaBase"/>
    <w:rsid w:val="00A22AAA"/>
    <w:pPr>
      <w:tabs>
        <w:tab w:val="right" w:pos="1089"/>
      </w:tabs>
      <w:spacing w:before="40" w:line="240" w:lineRule="atLeast"/>
      <w:ind w:left="1327" w:hanging="1327"/>
    </w:pPr>
    <w:rPr>
      <w:sz w:val="20"/>
    </w:rPr>
  </w:style>
  <w:style w:type="paragraph" w:customStyle="1" w:styleId="CTA3a">
    <w:name w:val="CTA 3(a)"/>
    <w:basedOn w:val="OPCParaBase"/>
    <w:rsid w:val="00A22AAA"/>
    <w:pPr>
      <w:tabs>
        <w:tab w:val="right" w:pos="556"/>
      </w:tabs>
      <w:spacing w:before="40" w:line="240" w:lineRule="atLeast"/>
      <w:ind w:left="805" w:hanging="805"/>
    </w:pPr>
    <w:rPr>
      <w:sz w:val="20"/>
    </w:rPr>
  </w:style>
  <w:style w:type="paragraph" w:customStyle="1" w:styleId="CTA3ai">
    <w:name w:val="CTA 3(a)(i)"/>
    <w:basedOn w:val="OPCParaBase"/>
    <w:rsid w:val="00A22AAA"/>
    <w:pPr>
      <w:tabs>
        <w:tab w:val="right" w:pos="1140"/>
      </w:tabs>
      <w:spacing w:before="40" w:line="240" w:lineRule="atLeast"/>
      <w:ind w:left="1361" w:hanging="1361"/>
    </w:pPr>
    <w:rPr>
      <w:sz w:val="20"/>
    </w:rPr>
  </w:style>
  <w:style w:type="paragraph" w:customStyle="1" w:styleId="CTA4a">
    <w:name w:val="CTA 4(a)"/>
    <w:basedOn w:val="OPCParaBase"/>
    <w:rsid w:val="00A22AAA"/>
    <w:pPr>
      <w:tabs>
        <w:tab w:val="right" w:pos="624"/>
      </w:tabs>
      <w:spacing w:before="40" w:line="240" w:lineRule="atLeast"/>
      <w:ind w:left="873" w:hanging="873"/>
    </w:pPr>
    <w:rPr>
      <w:sz w:val="20"/>
    </w:rPr>
  </w:style>
  <w:style w:type="paragraph" w:customStyle="1" w:styleId="CTA4ai">
    <w:name w:val="CTA 4(a)(i)"/>
    <w:basedOn w:val="OPCParaBase"/>
    <w:rsid w:val="00A22AAA"/>
    <w:pPr>
      <w:tabs>
        <w:tab w:val="right" w:pos="1213"/>
      </w:tabs>
      <w:spacing w:before="40" w:line="240" w:lineRule="atLeast"/>
      <w:ind w:left="1452" w:hanging="1452"/>
    </w:pPr>
    <w:rPr>
      <w:sz w:val="20"/>
    </w:rPr>
  </w:style>
  <w:style w:type="paragraph" w:customStyle="1" w:styleId="CTACAPS">
    <w:name w:val="CTA CAPS"/>
    <w:basedOn w:val="OPCParaBase"/>
    <w:rsid w:val="00A22AAA"/>
    <w:pPr>
      <w:spacing w:before="60" w:line="240" w:lineRule="atLeast"/>
    </w:pPr>
    <w:rPr>
      <w:sz w:val="20"/>
    </w:rPr>
  </w:style>
  <w:style w:type="paragraph" w:customStyle="1" w:styleId="CTAright">
    <w:name w:val="CTA right"/>
    <w:basedOn w:val="OPCParaBase"/>
    <w:rsid w:val="00A22AAA"/>
    <w:pPr>
      <w:spacing w:before="60" w:line="240" w:lineRule="auto"/>
      <w:jc w:val="right"/>
    </w:pPr>
    <w:rPr>
      <w:sz w:val="20"/>
    </w:rPr>
  </w:style>
  <w:style w:type="paragraph" w:customStyle="1" w:styleId="subsection">
    <w:name w:val="subsection"/>
    <w:aliases w:val="ss"/>
    <w:basedOn w:val="OPCParaBase"/>
    <w:link w:val="subsectionChar"/>
    <w:rsid w:val="00A22AAA"/>
    <w:pPr>
      <w:tabs>
        <w:tab w:val="right" w:pos="1021"/>
      </w:tabs>
      <w:spacing w:before="180" w:line="240" w:lineRule="auto"/>
      <w:ind w:left="1134" w:hanging="1134"/>
    </w:pPr>
  </w:style>
  <w:style w:type="paragraph" w:customStyle="1" w:styleId="Definition">
    <w:name w:val="Definition"/>
    <w:aliases w:val="dd"/>
    <w:basedOn w:val="OPCParaBase"/>
    <w:rsid w:val="00A22AAA"/>
    <w:pPr>
      <w:spacing w:before="180" w:line="240" w:lineRule="auto"/>
      <w:ind w:left="1134"/>
    </w:pPr>
  </w:style>
  <w:style w:type="paragraph" w:customStyle="1" w:styleId="ETAsubitem">
    <w:name w:val="ETA(subitem)"/>
    <w:basedOn w:val="OPCParaBase"/>
    <w:rsid w:val="00A22AAA"/>
    <w:pPr>
      <w:tabs>
        <w:tab w:val="right" w:pos="340"/>
      </w:tabs>
      <w:spacing w:before="60" w:line="240" w:lineRule="auto"/>
      <w:ind w:left="454" w:hanging="454"/>
    </w:pPr>
    <w:rPr>
      <w:sz w:val="20"/>
    </w:rPr>
  </w:style>
  <w:style w:type="paragraph" w:customStyle="1" w:styleId="ETApara">
    <w:name w:val="ETA(para)"/>
    <w:basedOn w:val="OPCParaBase"/>
    <w:rsid w:val="00A22AAA"/>
    <w:pPr>
      <w:tabs>
        <w:tab w:val="right" w:pos="754"/>
      </w:tabs>
      <w:spacing w:before="60" w:line="240" w:lineRule="auto"/>
      <w:ind w:left="828" w:hanging="828"/>
    </w:pPr>
    <w:rPr>
      <w:sz w:val="20"/>
    </w:rPr>
  </w:style>
  <w:style w:type="paragraph" w:customStyle="1" w:styleId="ETAsubpara">
    <w:name w:val="ETA(subpara)"/>
    <w:basedOn w:val="OPCParaBase"/>
    <w:rsid w:val="00A22AAA"/>
    <w:pPr>
      <w:tabs>
        <w:tab w:val="right" w:pos="1083"/>
      </w:tabs>
      <w:spacing w:before="60" w:line="240" w:lineRule="auto"/>
      <w:ind w:left="1191" w:hanging="1191"/>
    </w:pPr>
    <w:rPr>
      <w:sz w:val="20"/>
    </w:rPr>
  </w:style>
  <w:style w:type="paragraph" w:customStyle="1" w:styleId="ETAsub-subpara">
    <w:name w:val="ETA(sub-subpara)"/>
    <w:basedOn w:val="OPCParaBase"/>
    <w:rsid w:val="00A22AAA"/>
    <w:pPr>
      <w:tabs>
        <w:tab w:val="right" w:pos="1412"/>
      </w:tabs>
      <w:spacing w:before="60" w:line="240" w:lineRule="auto"/>
      <w:ind w:left="1525" w:hanging="1525"/>
    </w:pPr>
    <w:rPr>
      <w:sz w:val="20"/>
    </w:rPr>
  </w:style>
  <w:style w:type="paragraph" w:customStyle="1" w:styleId="Formula">
    <w:name w:val="Formula"/>
    <w:basedOn w:val="OPCParaBase"/>
    <w:rsid w:val="00A22AAA"/>
    <w:pPr>
      <w:spacing w:line="240" w:lineRule="auto"/>
      <w:ind w:left="1134"/>
    </w:pPr>
    <w:rPr>
      <w:sz w:val="20"/>
    </w:rPr>
  </w:style>
  <w:style w:type="paragraph" w:styleId="Header">
    <w:name w:val="header"/>
    <w:basedOn w:val="OPCParaBase"/>
    <w:link w:val="HeaderChar"/>
    <w:unhideWhenUsed/>
    <w:rsid w:val="00A22AA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22AAA"/>
    <w:rPr>
      <w:rFonts w:eastAsia="Times New Roman" w:cs="Times New Roman"/>
      <w:sz w:val="16"/>
      <w:lang w:eastAsia="en-AU"/>
    </w:rPr>
  </w:style>
  <w:style w:type="paragraph" w:customStyle="1" w:styleId="House">
    <w:name w:val="House"/>
    <w:basedOn w:val="OPCParaBase"/>
    <w:rsid w:val="00A22AAA"/>
    <w:pPr>
      <w:spacing w:line="240" w:lineRule="auto"/>
    </w:pPr>
    <w:rPr>
      <w:sz w:val="28"/>
    </w:rPr>
  </w:style>
  <w:style w:type="paragraph" w:customStyle="1" w:styleId="Item">
    <w:name w:val="Item"/>
    <w:aliases w:val="i"/>
    <w:basedOn w:val="OPCParaBase"/>
    <w:next w:val="ItemHead"/>
    <w:link w:val="ItemChar"/>
    <w:rsid w:val="00A22AAA"/>
    <w:pPr>
      <w:keepLines/>
      <w:spacing w:before="80" w:line="240" w:lineRule="auto"/>
      <w:ind w:left="709"/>
    </w:pPr>
  </w:style>
  <w:style w:type="paragraph" w:customStyle="1" w:styleId="ItemHead">
    <w:name w:val="ItemHead"/>
    <w:aliases w:val="ih"/>
    <w:basedOn w:val="OPCParaBase"/>
    <w:next w:val="Item"/>
    <w:link w:val="ItemHeadChar"/>
    <w:rsid w:val="00A22AA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22AAA"/>
    <w:pPr>
      <w:spacing w:line="240" w:lineRule="auto"/>
    </w:pPr>
    <w:rPr>
      <w:b/>
      <w:sz w:val="32"/>
    </w:rPr>
  </w:style>
  <w:style w:type="paragraph" w:customStyle="1" w:styleId="notedraft">
    <w:name w:val="note(draft)"/>
    <w:aliases w:val="nd"/>
    <w:basedOn w:val="OPCParaBase"/>
    <w:rsid w:val="00A22AAA"/>
    <w:pPr>
      <w:spacing w:before="240" w:line="240" w:lineRule="auto"/>
      <w:ind w:left="284" w:hanging="284"/>
    </w:pPr>
    <w:rPr>
      <w:i/>
      <w:sz w:val="24"/>
    </w:rPr>
  </w:style>
  <w:style w:type="paragraph" w:customStyle="1" w:styleId="notemargin">
    <w:name w:val="note(margin)"/>
    <w:aliases w:val="nm"/>
    <w:basedOn w:val="OPCParaBase"/>
    <w:rsid w:val="00A22AAA"/>
    <w:pPr>
      <w:tabs>
        <w:tab w:val="left" w:pos="709"/>
      </w:tabs>
      <w:spacing w:before="122" w:line="198" w:lineRule="exact"/>
      <w:ind w:left="709" w:hanging="709"/>
    </w:pPr>
    <w:rPr>
      <w:sz w:val="18"/>
    </w:rPr>
  </w:style>
  <w:style w:type="paragraph" w:customStyle="1" w:styleId="noteToPara">
    <w:name w:val="noteToPara"/>
    <w:aliases w:val="ntp"/>
    <w:basedOn w:val="OPCParaBase"/>
    <w:rsid w:val="00A22AAA"/>
    <w:pPr>
      <w:spacing w:before="122" w:line="198" w:lineRule="exact"/>
      <w:ind w:left="2353" w:hanging="709"/>
    </w:pPr>
    <w:rPr>
      <w:sz w:val="18"/>
    </w:rPr>
  </w:style>
  <w:style w:type="paragraph" w:customStyle="1" w:styleId="noteParlAmend">
    <w:name w:val="note(ParlAmend)"/>
    <w:aliases w:val="npp"/>
    <w:basedOn w:val="OPCParaBase"/>
    <w:next w:val="ParlAmend"/>
    <w:rsid w:val="00A22AAA"/>
    <w:pPr>
      <w:spacing w:line="240" w:lineRule="auto"/>
      <w:jc w:val="right"/>
    </w:pPr>
    <w:rPr>
      <w:rFonts w:ascii="Arial" w:hAnsi="Arial"/>
      <w:b/>
      <w:i/>
    </w:rPr>
  </w:style>
  <w:style w:type="paragraph" w:customStyle="1" w:styleId="notetext">
    <w:name w:val="note(text)"/>
    <w:aliases w:val="n"/>
    <w:basedOn w:val="OPCParaBase"/>
    <w:rsid w:val="00A22AAA"/>
    <w:pPr>
      <w:spacing w:before="122" w:line="198" w:lineRule="exact"/>
      <w:ind w:left="1985" w:hanging="851"/>
    </w:pPr>
    <w:rPr>
      <w:sz w:val="18"/>
    </w:rPr>
  </w:style>
  <w:style w:type="paragraph" w:customStyle="1" w:styleId="Page1">
    <w:name w:val="Page1"/>
    <w:basedOn w:val="OPCParaBase"/>
    <w:rsid w:val="00A22AAA"/>
    <w:pPr>
      <w:spacing w:before="5600" w:line="240" w:lineRule="auto"/>
    </w:pPr>
    <w:rPr>
      <w:b/>
      <w:sz w:val="32"/>
    </w:rPr>
  </w:style>
  <w:style w:type="paragraph" w:customStyle="1" w:styleId="PageBreak">
    <w:name w:val="PageBreak"/>
    <w:aliases w:val="pb"/>
    <w:basedOn w:val="OPCParaBase"/>
    <w:rsid w:val="00A22AAA"/>
    <w:pPr>
      <w:spacing w:line="240" w:lineRule="auto"/>
    </w:pPr>
    <w:rPr>
      <w:sz w:val="20"/>
    </w:rPr>
  </w:style>
  <w:style w:type="paragraph" w:customStyle="1" w:styleId="paragraphsub">
    <w:name w:val="paragraph(sub)"/>
    <w:aliases w:val="aa"/>
    <w:basedOn w:val="OPCParaBase"/>
    <w:rsid w:val="00A22AAA"/>
    <w:pPr>
      <w:tabs>
        <w:tab w:val="right" w:pos="1985"/>
      </w:tabs>
      <w:spacing w:before="40" w:line="240" w:lineRule="auto"/>
      <w:ind w:left="2098" w:hanging="2098"/>
    </w:pPr>
  </w:style>
  <w:style w:type="paragraph" w:customStyle="1" w:styleId="paragraphsub-sub">
    <w:name w:val="paragraph(sub-sub)"/>
    <w:aliases w:val="aaa"/>
    <w:basedOn w:val="OPCParaBase"/>
    <w:rsid w:val="00A22AAA"/>
    <w:pPr>
      <w:tabs>
        <w:tab w:val="right" w:pos="2722"/>
      </w:tabs>
      <w:spacing w:before="40" w:line="240" w:lineRule="auto"/>
      <w:ind w:left="2835" w:hanging="2835"/>
    </w:pPr>
  </w:style>
  <w:style w:type="paragraph" w:customStyle="1" w:styleId="paragraph">
    <w:name w:val="paragraph"/>
    <w:aliases w:val="a"/>
    <w:basedOn w:val="OPCParaBase"/>
    <w:link w:val="paragraphChar"/>
    <w:rsid w:val="00A22AAA"/>
    <w:pPr>
      <w:tabs>
        <w:tab w:val="right" w:pos="1531"/>
      </w:tabs>
      <w:spacing w:before="40" w:line="240" w:lineRule="auto"/>
      <w:ind w:left="1644" w:hanging="1644"/>
    </w:pPr>
  </w:style>
  <w:style w:type="paragraph" w:customStyle="1" w:styleId="ParlAmend">
    <w:name w:val="ParlAmend"/>
    <w:aliases w:val="pp"/>
    <w:basedOn w:val="OPCParaBase"/>
    <w:rsid w:val="00A22AAA"/>
    <w:pPr>
      <w:spacing w:before="240" w:line="240" w:lineRule="atLeast"/>
      <w:ind w:hanging="567"/>
    </w:pPr>
    <w:rPr>
      <w:sz w:val="24"/>
    </w:rPr>
  </w:style>
  <w:style w:type="paragraph" w:customStyle="1" w:styleId="Penalty">
    <w:name w:val="Penalty"/>
    <w:basedOn w:val="OPCParaBase"/>
    <w:rsid w:val="00A22AAA"/>
    <w:pPr>
      <w:tabs>
        <w:tab w:val="left" w:pos="2977"/>
      </w:tabs>
      <w:spacing w:before="180" w:line="240" w:lineRule="auto"/>
      <w:ind w:left="1985" w:hanging="851"/>
    </w:pPr>
  </w:style>
  <w:style w:type="paragraph" w:customStyle="1" w:styleId="Portfolio">
    <w:name w:val="Portfolio"/>
    <w:basedOn w:val="OPCParaBase"/>
    <w:rsid w:val="00A22AAA"/>
    <w:pPr>
      <w:spacing w:line="240" w:lineRule="auto"/>
    </w:pPr>
    <w:rPr>
      <w:i/>
      <w:sz w:val="20"/>
    </w:rPr>
  </w:style>
  <w:style w:type="paragraph" w:customStyle="1" w:styleId="Preamble">
    <w:name w:val="Preamble"/>
    <w:basedOn w:val="OPCParaBase"/>
    <w:next w:val="Normal"/>
    <w:rsid w:val="00A22AA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22AAA"/>
    <w:pPr>
      <w:spacing w:line="240" w:lineRule="auto"/>
    </w:pPr>
    <w:rPr>
      <w:i/>
      <w:sz w:val="20"/>
    </w:rPr>
  </w:style>
  <w:style w:type="paragraph" w:customStyle="1" w:styleId="Session">
    <w:name w:val="Session"/>
    <w:basedOn w:val="OPCParaBase"/>
    <w:rsid w:val="00A22AAA"/>
    <w:pPr>
      <w:spacing w:line="240" w:lineRule="auto"/>
    </w:pPr>
    <w:rPr>
      <w:sz w:val="28"/>
    </w:rPr>
  </w:style>
  <w:style w:type="paragraph" w:customStyle="1" w:styleId="Sponsor">
    <w:name w:val="Sponsor"/>
    <w:basedOn w:val="OPCParaBase"/>
    <w:rsid w:val="00A22AAA"/>
    <w:pPr>
      <w:spacing w:line="240" w:lineRule="auto"/>
    </w:pPr>
    <w:rPr>
      <w:i/>
    </w:rPr>
  </w:style>
  <w:style w:type="paragraph" w:customStyle="1" w:styleId="Subitem">
    <w:name w:val="Subitem"/>
    <w:aliases w:val="iss"/>
    <w:basedOn w:val="OPCParaBase"/>
    <w:rsid w:val="00A22AAA"/>
    <w:pPr>
      <w:spacing w:before="180" w:line="240" w:lineRule="auto"/>
      <w:ind w:left="709" w:hanging="709"/>
    </w:pPr>
  </w:style>
  <w:style w:type="paragraph" w:customStyle="1" w:styleId="SubitemHead">
    <w:name w:val="SubitemHead"/>
    <w:aliases w:val="issh"/>
    <w:basedOn w:val="OPCParaBase"/>
    <w:rsid w:val="00A22AA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22AAA"/>
    <w:pPr>
      <w:spacing w:before="40" w:line="240" w:lineRule="auto"/>
      <w:ind w:left="1134"/>
    </w:pPr>
  </w:style>
  <w:style w:type="paragraph" w:customStyle="1" w:styleId="SubsectionHead">
    <w:name w:val="SubsectionHead"/>
    <w:aliases w:val="ssh"/>
    <w:basedOn w:val="OPCParaBase"/>
    <w:next w:val="subsection"/>
    <w:rsid w:val="00A22AAA"/>
    <w:pPr>
      <w:keepNext/>
      <w:keepLines/>
      <w:spacing w:before="240" w:line="240" w:lineRule="auto"/>
      <w:ind w:left="1134"/>
    </w:pPr>
    <w:rPr>
      <w:i/>
    </w:rPr>
  </w:style>
  <w:style w:type="paragraph" w:customStyle="1" w:styleId="Tablea">
    <w:name w:val="Table(a)"/>
    <w:aliases w:val="ta"/>
    <w:basedOn w:val="OPCParaBase"/>
    <w:rsid w:val="00A22AAA"/>
    <w:pPr>
      <w:spacing w:before="60" w:line="240" w:lineRule="auto"/>
      <w:ind w:left="284" w:hanging="284"/>
    </w:pPr>
    <w:rPr>
      <w:sz w:val="20"/>
    </w:rPr>
  </w:style>
  <w:style w:type="paragraph" w:customStyle="1" w:styleId="TableAA">
    <w:name w:val="Table(AA)"/>
    <w:aliases w:val="taaa"/>
    <w:basedOn w:val="OPCParaBase"/>
    <w:rsid w:val="00A22AA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22AA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22AAA"/>
    <w:pPr>
      <w:spacing w:before="60" w:line="240" w:lineRule="atLeast"/>
    </w:pPr>
    <w:rPr>
      <w:sz w:val="20"/>
    </w:rPr>
  </w:style>
  <w:style w:type="paragraph" w:customStyle="1" w:styleId="TLPBoxTextnote">
    <w:name w:val="TLPBoxText(note"/>
    <w:aliases w:val="right)"/>
    <w:basedOn w:val="OPCParaBase"/>
    <w:rsid w:val="00A22AA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22AA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22AAA"/>
    <w:pPr>
      <w:spacing w:before="122" w:line="198" w:lineRule="exact"/>
      <w:ind w:left="1985" w:hanging="851"/>
      <w:jc w:val="right"/>
    </w:pPr>
    <w:rPr>
      <w:sz w:val="18"/>
    </w:rPr>
  </w:style>
  <w:style w:type="paragraph" w:customStyle="1" w:styleId="TLPTableBullet">
    <w:name w:val="TLPTableBullet"/>
    <w:aliases w:val="ttb"/>
    <w:basedOn w:val="OPCParaBase"/>
    <w:rsid w:val="00A22AAA"/>
    <w:pPr>
      <w:spacing w:line="240" w:lineRule="exact"/>
      <w:ind w:left="284" w:hanging="284"/>
    </w:pPr>
    <w:rPr>
      <w:sz w:val="20"/>
    </w:rPr>
  </w:style>
  <w:style w:type="paragraph" w:styleId="TOC1">
    <w:name w:val="toc 1"/>
    <w:basedOn w:val="OPCParaBase"/>
    <w:next w:val="Normal"/>
    <w:uiPriority w:val="39"/>
    <w:semiHidden/>
    <w:unhideWhenUsed/>
    <w:rsid w:val="00A22AA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22AA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22AA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22AA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22AA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22AA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22AA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22AA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22AA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22AAA"/>
    <w:pPr>
      <w:keepLines/>
      <w:spacing w:before="240" w:after="120" w:line="240" w:lineRule="auto"/>
      <w:ind w:left="794"/>
    </w:pPr>
    <w:rPr>
      <w:b/>
      <w:kern w:val="28"/>
      <w:sz w:val="20"/>
    </w:rPr>
  </w:style>
  <w:style w:type="paragraph" w:customStyle="1" w:styleId="TofSectsHeading">
    <w:name w:val="TofSects(Heading)"/>
    <w:basedOn w:val="OPCParaBase"/>
    <w:rsid w:val="00A22AAA"/>
    <w:pPr>
      <w:spacing w:before="240" w:after="120" w:line="240" w:lineRule="auto"/>
    </w:pPr>
    <w:rPr>
      <w:b/>
      <w:sz w:val="24"/>
    </w:rPr>
  </w:style>
  <w:style w:type="paragraph" w:customStyle="1" w:styleId="TofSectsSection">
    <w:name w:val="TofSects(Section)"/>
    <w:basedOn w:val="OPCParaBase"/>
    <w:rsid w:val="00A22AAA"/>
    <w:pPr>
      <w:keepLines/>
      <w:spacing w:before="40" w:line="240" w:lineRule="auto"/>
      <w:ind w:left="1588" w:hanging="794"/>
    </w:pPr>
    <w:rPr>
      <w:kern w:val="28"/>
      <w:sz w:val="18"/>
    </w:rPr>
  </w:style>
  <w:style w:type="paragraph" w:customStyle="1" w:styleId="TofSectsSubdiv">
    <w:name w:val="TofSects(Subdiv)"/>
    <w:basedOn w:val="OPCParaBase"/>
    <w:rsid w:val="00A22AAA"/>
    <w:pPr>
      <w:keepLines/>
      <w:spacing w:before="80" w:line="240" w:lineRule="auto"/>
      <w:ind w:left="1588" w:hanging="794"/>
    </w:pPr>
    <w:rPr>
      <w:kern w:val="28"/>
    </w:rPr>
  </w:style>
  <w:style w:type="paragraph" w:customStyle="1" w:styleId="WRStyle">
    <w:name w:val="WR Style"/>
    <w:aliases w:val="WR"/>
    <w:basedOn w:val="OPCParaBase"/>
    <w:rsid w:val="00A22AAA"/>
    <w:pPr>
      <w:spacing w:before="240" w:line="240" w:lineRule="auto"/>
      <w:ind w:left="284" w:hanging="284"/>
    </w:pPr>
    <w:rPr>
      <w:b/>
      <w:i/>
      <w:kern w:val="28"/>
      <w:sz w:val="24"/>
    </w:rPr>
  </w:style>
  <w:style w:type="paragraph" w:customStyle="1" w:styleId="notepara">
    <w:name w:val="note(para)"/>
    <w:aliases w:val="na"/>
    <w:basedOn w:val="OPCParaBase"/>
    <w:rsid w:val="00A22AAA"/>
    <w:pPr>
      <w:spacing w:before="40" w:line="198" w:lineRule="exact"/>
      <w:ind w:left="2354" w:hanging="369"/>
    </w:pPr>
    <w:rPr>
      <w:sz w:val="18"/>
    </w:rPr>
  </w:style>
  <w:style w:type="paragraph" w:styleId="Footer">
    <w:name w:val="footer"/>
    <w:link w:val="FooterChar"/>
    <w:rsid w:val="00A22AA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22AAA"/>
    <w:rPr>
      <w:rFonts w:eastAsia="Times New Roman" w:cs="Times New Roman"/>
      <w:sz w:val="22"/>
      <w:szCs w:val="24"/>
      <w:lang w:eastAsia="en-AU"/>
    </w:rPr>
  </w:style>
  <w:style w:type="character" w:styleId="LineNumber">
    <w:name w:val="line number"/>
    <w:basedOn w:val="OPCCharBase"/>
    <w:uiPriority w:val="99"/>
    <w:semiHidden/>
    <w:unhideWhenUsed/>
    <w:rsid w:val="00A22AAA"/>
    <w:rPr>
      <w:sz w:val="16"/>
    </w:rPr>
  </w:style>
  <w:style w:type="table" w:customStyle="1" w:styleId="CFlag">
    <w:name w:val="CFlag"/>
    <w:basedOn w:val="TableNormal"/>
    <w:uiPriority w:val="99"/>
    <w:rsid w:val="00A22AAA"/>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A22AAA"/>
    <w:rPr>
      <w:b/>
      <w:sz w:val="28"/>
      <w:szCs w:val="28"/>
    </w:rPr>
  </w:style>
  <w:style w:type="paragraph" w:customStyle="1" w:styleId="NotesHeading2">
    <w:name w:val="NotesHeading 2"/>
    <w:basedOn w:val="OPCParaBase"/>
    <w:next w:val="Normal"/>
    <w:rsid w:val="00A22AAA"/>
    <w:rPr>
      <w:b/>
      <w:sz w:val="28"/>
      <w:szCs w:val="28"/>
    </w:rPr>
  </w:style>
  <w:style w:type="paragraph" w:customStyle="1" w:styleId="SignCoverPageEnd">
    <w:name w:val="SignCoverPageEnd"/>
    <w:basedOn w:val="OPCParaBase"/>
    <w:next w:val="Normal"/>
    <w:rsid w:val="00A22AA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22AAA"/>
    <w:pPr>
      <w:pBdr>
        <w:top w:val="single" w:sz="4" w:space="1" w:color="auto"/>
      </w:pBdr>
      <w:spacing w:before="360"/>
      <w:ind w:right="397"/>
      <w:jc w:val="both"/>
    </w:pPr>
  </w:style>
  <w:style w:type="paragraph" w:customStyle="1" w:styleId="Paragraphsub-sub-sub">
    <w:name w:val="Paragraph(sub-sub-sub)"/>
    <w:aliases w:val="aaaa"/>
    <w:basedOn w:val="OPCParaBase"/>
    <w:rsid w:val="00A22AA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22AA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22AA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22AA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22AAA"/>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Normal"/>
    <w:rsid w:val="00A22AAA"/>
    <w:pPr>
      <w:spacing w:before="120"/>
      <w:outlineLvl w:val="1"/>
    </w:pPr>
    <w:rPr>
      <w:b/>
      <w:sz w:val="28"/>
      <w:szCs w:val="28"/>
    </w:rPr>
  </w:style>
  <w:style w:type="paragraph" w:customStyle="1" w:styleId="ENotesHeading2">
    <w:name w:val="ENotesHeading 2"/>
    <w:aliases w:val="Enh2"/>
    <w:basedOn w:val="OPCParaBase"/>
    <w:next w:val="Normal"/>
    <w:rsid w:val="00A22AAA"/>
    <w:pPr>
      <w:spacing w:before="120" w:after="120"/>
      <w:outlineLvl w:val="2"/>
    </w:pPr>
    <w:rPr>
      <w:b/>
      <w:sz w:val="24"/>
      <w:szCs w:val="28"/>
    </w:rPr>
  </w:style>
  <w:style w:type="paragraph" w:customStyle="1" w:styleId="ENotesHeading3">
    <w:name w:val="ENotesHeading 3"/>
    <w:aliases w:val="Enh3"/>
    <w:basedOn w:val="OPCParaBase"/>
    <w:next w:val="Normal"/>
    <w:rsid w:val="00A22AAA"/>
    <w:pPr>
      <w:keepNext/>
      <w:spacing w:before="120" w:line="240" w:lineRule="auto"/>
      <w:outlineLvl w:val="4"/>
    </w:pPr>
    <w:rPr>
      <w:b/>
      <w:szCs w:val="24"/>
    </w:rPr>
  </w:style>
  <w:style w:type="paragraph" w:customStyle="1" w:styleId="ENotesText">
    <w:name w:val="ENotesText"/>
    <w:aliases w:val="Ent"/>
    <w:basedOn w:val="OPCParaBase"/>
    <w:next w:val="Normal"/>
    <w:rsid w:val="00A22AAA"/>
    <w:pPr>
      <w:spacing w:before="120"/>
    </w:pPr>
  </w:style>
  <w:style w:type="paragraph" w:customStyle="1" w:styleId="SubPartCASA">
    <w:name w:val="SubPart(CASA)"/>
    <w:aliases w:val="csp"/>
    <w:basedOn w:val="OPCParaBase"/>
    <w:next w:val="ActHead3"/>
    <w:rsid w:val="00A22AAA"/>
    <w:pPr>
      <w:keepNext/>
      <w:keepLines/>
      <w:spacing w:before="280"/>
      <w:outlineLvl w:val="1"/>
    </w:pPr>
    <w:rPr>
      <w:b/>
      <w:kern w:val="28"/>
      <w:sz w:val="32"/>
    </w:rPr>
  </w:style>
  <w:style w:type="paragraph" w:customStyle="1" w:styleId="TableTextEndNotes">
    <w:name w:val="TableTextEndNotes"/>
    <w:aliases w:val="Tten"/>
    <w:basedOn w:val="Normal"/>
    <w:rsid w:val="00A22AAA"/>
    <w:pPr>
      <w:spacing w:before="60" w:line="240" w:lineRule="auto"/>
    </w:pPr>
    <w:rPr>
      <w:rFonts w:cs="Arial"/>
      <w:sz w:val="20"/>
      <w:szCs w:val="22"/>
    </w:rPr>
  </w:style>
  <w:style w:type="paragraph" w:customStyle="1" w:styleId="TableHeading">
    <w:name w:val="TableHeading"/>
    <w:aliases w:val="th"/>
    <w:basedOn w:val="OPCParaBase"/>
    <w:next w:val="Tabletext"/>
    <w:rsid w:val="00A22AAA"/>
    <w:pPr>
      <w:keepNext/>
      <w:spacing w:before="60" w:line="240" w:lineRule="atLeast"/>
    </w:pPr>
    <w:rPr>
      <w:b/>
      <w:sz w:val="20"/>
    </w:rPr>
  </w:style>
  <w:style w:type="paragraph" w:customStyle="1" w:styleId="NoteToSubpara">
    <w:name w:val="NoteToSubpara"/>
    <w:aliases w:val="nts"/>
    <w:basedOn w:val="OPCParaBase"/>
    <w:rsid w:val="00A22AAA"/>
    <w:pPr>
      <w:spacing w:before="40" w:line="198" w:lineRule="exact"/>
      <w:ind w:left="2835" w:hanging="709"/>
    </w:pPr>
    <w:rPr>
      <w:sz w:val="18"/>
    </w:rPr>
  </w:style>
  <w:style w:type="paragraph" w:customStyle="1" w:styleId="ENoteTableHeading">
    <w:name w:val="ENoteTableHeading"/>
    <w:aliases w:val="enth"/>
    <w:basedOn w:val="OPCParaBase"/>
    <w:rsid w:val="00A22AAA"/>
    <w:pPr>
      <w:keepNext/>
      <w:spacing w:before="60" w:line="240" w:lineRule="atLeast"/>
    </w:pPr>
    <w:rPr>
      <w:rFonts w:ascii="Arial" w:hAnsi="Arial"/>
      <w:b/>
      <w:sz w:val="16"/>
    </w:rPr>
  </w:style>
  <w:style w:type="paragraph" w:customStyle="1" w:styleId="ENoteTTi">
    <w:name w:val="ENoteTTi"/>
    <w:aliases w:val="entti"/>
    <w:basedOn w:val="OPCParaBase"/>
    <w:rsid w:val="00A22AAA"/>
    <w:pPr>
      <w:keepNext/>
      <w:spacing w:before="60" w:line="240" w:lineRule="atLeast"/>
      <w:ind w:left="170"/>
    </w:pPr>
    <w:rPr>
      <w:sz w:val="16"/>
    </w:rPr>
  </w:style>
  <w:style w:type="paragraph" w:customStyle="1" w:styleId="ENoteTTIndentHeading">
    <w:name w:val="ENoteTTIndentHeading"/>
    <w:aliases w:val="enTTHi"/>
    <w:basedOn w:val="OPCParaBase"/>
    <w:rsid w:val="00A22AA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22AAA"/>
    <w:pPr>
      <w:spacing w:before="60" w:line="240" w:lineRule="atLeast"/>
    </w:pPr>
    <w:rPr>
      <w:sz w:val="16"/>
    </w:rPr>
  </w:style>
  <w:style w:type="paragraph" w:customStyle="1" w:styleId="MadeunderText">
    <w:name w:val="MadeunderText"/>
    <w:basedOn w:val="OPCParaBase"/>
    <w:next w:val="Normal"/>
    <w:rsid w:val="00A22AAA"/>
    <w:pPr>
      <w:spacing w:before="240"/>
    </w:pPr>
    <w:rPr>
      <w:sz w:val="24"/>
      <w:szCs w:val="24"/>
    </w:rPr>
  </w:style>
  <w:style w:type="character" w:customStyle="1" w:styleId="ItemHeadChar">
    <w:name w:val="ItemHead Char"/>
    <w:aliases w:val="ih Char"/>
    <w:basedOn w:val="DefaultParagraphFont"/>
    <w:link w:val="ItemHead"/>
    <w:rsid w:val="008F382C"/>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8F382C"/>
    <w:rPr>
      <w:rFonts w:eastAsia="Times New Roman" w:cs="Times New Roman"/>
      <w:sz w:val="22"/>
      <w:lang w:eastAsia="en-AU"/>
    </w:rPr>
  </w:style>
  <w:style w:type="character" w:customStyle="1" w:styleId="subsectionChar">
    <w:name w:val="subsection Char"/>
    <w:aliases w:val="ss Char"/>
    <w:basedOn w:val="DefaultParagraphFont"/>
    <w:link w:val="subsection"/>
    <w:rsid w:val="008F382C"/>
    <w:rPr>
      <w:rFonts w:eastAsia="Times New Roman" w:cs="Times New Roman"/>
      <w:sz w:val="22"/>
      <w:lang w:eastAsia="en-AU"/>
    </w:rPr>
  </w:style>
  <w:style w:type="character" w:customStyle="1" w:styleId="ItemChar">
    <w:name w:val="Item Char"/>
    <w:aliases w:val="i Char"/>
    <w:basedOn w:val="DefaultParagraphFont"/>
    <w:link w:val="Item"/>
    <w:rsid w:val="008F382C"/>
    <w:rPr>
      <w:rFonts w:eastAsia="Times New Roman" w:cs="Times New Roman"/>
      <w:sz w:val="22"/>
      <w:lang w:eastAsia="en-AU"/>
    </w:rPr>
  </w:style>
  <w:style w:type="numbering" w:customStyle="1" w:styleId="OPCBodyList">
    <w:name w:val="OPCBodyList"/>
    <w:uiPriority w:val="99"/>
    <w:rsid w:val="008F382C"/>
    <w:pPr>
      <w:numPr>
        <w:numId w:val="13"/>
      </w:numPr>
    </w:pPr>
  </w:style>
  <w:style w:type="paragraph" w:styleId="ListNumber3">
    <w:name w:val="List Number 3"/>
    <w:rsid w:val="008F382C"/>
    <w:pPr>
      <w:tabs>
        <w:tab w:val="num" w:pos="360"/>
      </w:tabs>
      <w:ind w:left="360" w:hanging="360"/>
    </w:pPr>
    <w:rPr>
      <w:rFonts w:eastAsia="Times New Roman" w:cs="Times New Roman"/>
      <w:sz w:val="22"/>
      <w:szCs w:val="24"/>
      <w:lang w:eastAsia="en-AU"/>
    </w:rPr>
  </w:style>
  <w:style w:type="paragraph" w:styleId="ListParagraph">
    <w:name w:val="List Paragraph"/>
    <w:basedOn w:val="Normal"/>
    <w:uiPriority w:val="34"/>
    <w:qFormat/>
    <w:rsid w:val="008F382C"/>
    <w:pPr>
      <w:spacing w:line="240" w:lineRule="auto"/>
      <w:ind w:left="720"/>
    </w:pPr>
    <w:rPr>
      <w:rFonts w:cs="Times New Roman"/>
      <w:sz w:val="24"/>
      <w:szCs w:val="24"/>
      <w:lang w:eastAsia="en-AU"/>
    </w:rPr>
  </w:style>
  <w:style w:type="character" w:customStyle="1" w:styleId="ActHead7Char">
    <w:name w:val="ActHead 7 Char"/>
    <w:aliases w:val="ap Char"/>
    <w:basedOn w:val="DefaultParagraphFont"/>
    <w:link w:val="ActHead7"/>
    <w:rsid w:val="008F382C"/>
    <w:rPr>
      <w:rFonts w:ascii="Arial" w:eastAsia="Times New Roman" w:hAnsi="Arial" w:cs="Times New Roman"/>
      <w:b/>
      <w:kern w:val="28"/>
      <w:sz w:val="28"/>
      <w:lang w:eastAsia="en-AU"/>
    </w:rPr>
  </w:style>
  <w:style w:type="character" w:customStyle="1" w:styleId="Heading1Char">
    <w:name w:val="Heading 1 Char"/>
    <w:basedOn w:val="DefaultParagraphFont"/>
    <w:link w:val="Heading1"/>
    <w:uiPriority w:val="9"/>
    <w:rsid w:val="008F38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38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382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F382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F382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F382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F382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F382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F382C"/>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8F38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2C"/>
    <w:rPr>
      <w:rFonts w:ascii="Tahoma" w:hAnsi="Tahoma" w:cs="Tahoma"/>
      <w:sz w:val="16"/>
      <w:szCs w:val="16"/>
    </w:rPr>
  </w:style>
  <w:style w:type="paragraph" w:customStyle="1" w:styleId="tableText0">
    <w:name w:val="table.Text"/>
    <w:basedOn w:val="Normal"/>
    <w:rsid w:val="008F382C"/>
    <w:pPr>
      <w:spacing w:before="24" w:after="24"/>
    </w:pPr>
    <w:rPr>
      <w:rFonts w:eastAsia="Calibri" w:cs="Times New Roman"/>
      <w:sz w:val="20"/>
    </w:rPr>
  </w:style>
  <w:style w:type="paragraph" w:customStyle="1" w:styleId="tableIndentText">
    <w:name w:val="table.Indent.Text"/>
    <w:rsid w:val="008F382C"/>
    <w:pPr>
      <w:tabs>
        <w:tab w:val="left" w:leader="dot" w:pos="5245"/>
      </w:tabs>
      <w:spacing w:before="24" w:after="24"/>
      <w:ind w:left="851" w:hanging="284"/>
    </w:pPr>
    <w:rPr>
      <w:rFonts w:ascii="Times" w:eastAsia="Times New Roman" w:hAnsi="Times" w:cs="Times New Roman"/>
    </w:rPr>
  </w:style>
  <w:style w:type="paragraph" w:customStyle="1" w:styleId="tableSub-heading">
    <w:name w:val="table.Sub-heading"/>
    <w:basedOn w:val="Normal"/>
    <w:rsid w:val="008F382C"/>
    <w:pPr>
      <w:keepNext/>
      <w:tabs>
        <w:tab w:val="left" w:leader="dot" w:pos="6124"/>
      </w:tabs>
      <w:spacing w:before="24" w:after="24" w:line="240" w:lineRule="auto"/>
    </w:pPr>
    <w:rPr>
      <w:rFonts w:eastAsia="Calibri" w:cs="Times New Roman"/>
      <w:b/>
      <w:sz w:val="20"/>
    </w:rPr>
  </w:style>
  <w:style w:type="paragraph" w:styleId="EnvelopeReturn">
    <w:name w:val="envelope return"/>
    <w:rsid w:val="008F382C"/>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99382">
      <w:bodyDiv w:val="1"/>
      <w:marLeft w:val="0"/>
      <w:marRight w:val="0"/>
      <w:marTop w:val="0"/>
      <w:marBottom w:val="0"/>
      <w:divBdr>
        <w:top w:val="none" w:sz="0" w:space="0" w:color="auto"/>
        <w:left w:val="none" w:sz="0" w:space="0" w:color="auto"/>
        <w:bottom w:val="none" w:sz="0" w:space="0" w:color="auto"/>
        <w:right w:val="none" w:sz="0" w:space="0" w:color="auto"/>
      </w:divBdr>
    </w:div>
    <w:div w:id="1697610907">
      <w:bodyDiv w:val="1"/>
      <w:marLeft w:val="0"/>
      <w:marRight w:val="0"/>
      <w:marTop w:val="0"/>
      <w:marBottom w:val="0"/>
      <w:divBdr>
        <w:top w:val="none" w:sz="0" w:space="0" w:color="auto"/>
        <w:left w:val="none" w:sz="0" w:space="0" w:color="auto"/>
        <w:bottom w:val="none" w:sz="0" w:space="0" w:color="auto"/>
        <w:right w:val="none" w:sz="0" w:space="0" w:color="auto"/>
      </w:divBdr>
    </w:div>
    <w:div w:id="174649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5D39-75E2-4DFC-A67F-95A3D893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124</Pages>
  <Words>25321</Words>
  <Characters>130658</Characters>
  <Application>Microsoft Office Word</Application>
  <DocSecurity>0</DocSecurity>
  <PresentationFormat/>
  <Lines>3842</Lines>
  <Paragraphs>2475</Paragraphs>
  <ScaleCrop>false</ScaleCrop>
  <HeadingPairs>
    <vt:vector size="2" baseType="variant">
      <vt:variant>
        <vt:lpstr>Title</vt:lpstr>
      </vt:variant>
      <vt:variant>
        <vt:i4>1</vt:i4>
      </vt:variant>
    </vt:vector>
  </HeadingPairs>
  <TitlesOfParts>
    <vt:vector size="1" baseType="lpstr">
      <vt:lpstr>Tax Laws Amendment (2013 Measures No. 2) Bill 2013</vt:lpstr>
    </vt:vector>
  </TitlesOfParts>
  <Manager/>
  <Company/>
  <LinksUpToDate>false</LinksUpToDate>
  <CharactersWithSpaces>153504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2013-05-23T06:14:00Z</cp:lastPrinted>
  <dcterms:created xsi:type="dcterms:W3CDTF">2013-05-27T05:39:00Z</dcterms:created>
  <dcterms:modified xsi:type="dcterms:W3CDTF">2013-05-27T05:40:00Z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ID">
    <vt:lpwstr>OPC5004</vt:lpwstr>
  </property>
  <property fmtid="{D5CDD505-2E9C-101B-9397-08002B2CF9AE}" pid="4" name="DoNotAsk">
    <vt:lpwstr>0</vt:lpwstr>
  </property>
  <property fmtid="{D5CDD505-2E9C-101B-9397-08002B2CF9AE}" pid="5" name="ChangedTitle">
    <vt:lpwstr/>
  </property>
  <property fmtid="{D5CDD505-2E9C-101B-9397-08002B2CF9AE}" pid="6" name="ShortT">
    <vt:lpwstr>Tax Laws Amendment (2013 Measures No. 2) Bill 2013</vt:lpwstr>
  </property>
  <property fmtid="{D5CDD505-2E9C-101B-9397-08002B2CF9AE}" pid="7" name="Actno">
    <vt:lpwstr>No.      , 2013</vt:lpwstr>
  </property>
  <property fmtid="{D5CDD505-2E9C-101B-9397-08002B2CF9AE}" pid="8" name="Class">
    <vt:lpwstr/>
  </property>
  <property fmtid="{D5CDD505-2E9C-101B-9397-08002B2CF9AE}" pid="9" name="Type">
    <vt:lpwstr>BILL</vt:lpwstr>
  </property>
  <property fmtid="{D5CDD505-2E9C-101B-9397-08002B2CF9AE}" pid="10" name="DocType">
    <vt:lpwstr>AMD</vt:lpwstr>
  </property>
</Properties>
</file>