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550A0">
      <w:pPr>
        <w:jc w:val="center"/>
        <w:rPr>
          <w:rFonts w:ascii="Times New Roman" w:hAnsi="Times New Roman" w:cs="Times New Roman"/>
          <w:b/>
          <w:bCs/>
        </w:rPr>
      </w:pPr>
      <w:bookmarkStart w:id="0" w:name="_GoBack"/>
      <w:bookmarkEnd w:id="0"/>
    </w:p>
    <w:p w:rsidR="00000000" w:rsidRDefault="009550A0">
      <w:pPr>
        <w:jc w:val="center"/>
        <w:rPr>
          <w:rFonts w:ascii="Times New Roman" w:hAnsi="Times New Roman" w:cs="Times New Roman"/>
          <w:b/>
          <w:bCs/>
        </w:rPr>
      </w:pPr>
      <w:r>
        <w:rPr>
          <w:rFonts w:ascii="Times New Roman" w:hAnsi="Times New Roman" w:cs="Times New Roman"/>
        </w:rPr>
        <w:t>1996</w:t>
      </w: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r>
        <w:rPr>
          <w:rFonts w:ascii="Times New Roman" w:hAnsi="Times New Roman" w:cs="Times New Roman"/>
        </w:rPr>
        <w:t>THE PARLIAMENT OF THE COMMONWEALTH OF AUSTRALIA</w:t>
      </w: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r>
        <w:rPr>
          <w:rFonts w:ascii="Times New Roman" w:hAnsi="Times New Roman" w:cs="Times New Roman"/>
        </w:rPr>
        <w:t>HOUSE OF REPRESENTATIVES</w:t>
      </w: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r>
        <w:rPr>
          <w:rFonts w:ascii="Times New Roman" w:hAnsi="Times New Roman" w:cs="Times New Roman"/>
          <w:b/>
          <w:bCs/>
        </w:rPr>
        <w:t>TELECOMMUNICATIONS  BILL 1996</w:t>
      </w: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r>
        <w:rPr>
          <w:rFonts w:ascii="Times New Roman" w:hAnsi="Times New Roman" w:cs="Times New Roman"/>
          <w:b/>
          <w:bCs/>
        </w:rPr>
        <w:t>EXPLANATORY MEMORANDUM</w:t>
      </w: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r>
        <w:rPr>
          <w:rFonts w:ascii="Times New Roman" w:hAnsi="Times New Roman" w:cs="Times New Roman"/>
          <w:b/>
          <w:bCs/>
        </w:rPr>
        <w:t>VOLUME 2</w:t>
      </w: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rPr>
      </w:pPr>
    </w:p>
    <w:p w:rsidR="00000000" w:rsidRDefault="009550A0">
      <w:pPr>
        <w:jc w:val="center"/>
        <w:rPr>
          <w:rFonts w:ascii="Times New Roman" w:hAnsi="Times New Roman" w:cs="Times New Roman"/>
        </w:rPr>
      </w:pPr>
    </w:p>
    <w:p w:rsidR="00000000" w:rsidRDefault="009550A0">
      <w:pPr>
        <w:jc w:val="center"/>
        <w:rPr>
          <w:rFonts w:ascii="Times New Roman" w:hAnsi="Times New Roman" w:cs="Times New Roman"/>
        </w:rPr>
      </w:pPr>
    </w:p>
    <w:p w:rsidR="00000000" w:rsidRDefault="009550A0">
      <w:pPr>
        <w:jc w:val="cente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rPr>
        <w:t>(Circulated by authority of Senator the Hon. Richard Alston, Minister for Communications and the Arts)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NOTES ON CLAUSES – CONTINUED</w:t>
      </w:r>
    </w:p>
    <w:p w:rsidR="00000000" w:rsidRDefault="009550A0">
      <w:pPr>
        <w:jc w:val="center"/>
        <w:rPr>
          <w:rFonts w:ascii="Times New Roman" w:hAnsi="Times New Roman" w:cs="Times New Roman"/>
          <w:b/>
          <w:bCs/>
          <w:sz w:val="28"/>
          <w:szCs w:val="28"/>
        </w:rPr>
      </w:pPr>
    </w:p>
    <w:p w:rsidR="00000000" w:rsidRDefault="009550A0">
      <w:pPr>
        <w:jc w:val="center"/>
        <w:rPr>
          <w:rFonts w:ascii="Times New Roman" w:hAnsi="Times New Roman" w:cs="Times New Roman"/>
          <w:sz w:val="28"/>
          <w:szCs w:val="28"/>
        </w:rPr>
      </w:pPr>
      <w:r>
        <w:rPr>
          <w:rFonts w:ascii="Times New Roman" w:hAnsi="Times New Roman" w:cs="Times New Roman"/>
          <w:b/>
          <w:bCs/>
          <w:sz w:val="28"/>
          <w:szCs w:val="28"/>
        </w:rPr>
        <w:t>Part 12––Provision of emergency call services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Part sets out requirements for the provision of emergency call handling services.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provision of emergency call services is currently dealt with in the Telecommunications (General Telecommunications Licences) Declaration (No. 2) of 1991 and Telecom</w:t>
      </w:r>
      <w:r>
        <w:rPr>
          <w:rFonts w:ascii="Times New Roman" w:hAnsi="Times New Roman" w:cs="Times New Roman"/>
        </w:rPr>
        <w:t>munications (Public Mobile Licences) Declaration (No. 2) of 1991.  This Part is intended to provide for the provision of emergency call services, that meet community expectations, in a multi-carrier and carriage service provider environment.  In particular</w:t>
      </w:r>
      <w:r>
        <w:rPr>
          <w:rFonts w:ascii="Times New Roman" w:hAnsi="Times New Roman" w:cs="Times New Roman"/>
        </w:rPr>
        <w:t>, it is intended to provide what appears to be a single national service to end-users and to minimise the possibility of a proliferation of emergency call service providers, which may result in a decrease in the quality of emergency call services.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An ‘eme</w:t>
      </w:r>
      <w:r>
        <w:rPr>
          <w:rFonts w:ascii="Times New Roman" w:hAnsi="Times New Roman" w:cs="Times New Roman"/>
        </w:rPr>
        <w:t>rgency call service’ is defined in clause 7 as a service for receiving and handling calls to an emergency service number, and providing information about such calls to emergency service organisations for purposes connected with dealing with the matters rai</w:t>
      </w:r>
      <w:r>
        <w:rPr>
          <w:rFonts w:ascii="Times New Roman" w:hAnsi="Times New Roman" w:cs="Times New Roman"/>
        </w:rPr>
        <w:t>sed by the call.  Clause 450 provides for ‘emergency service numbers’ to be specified under the numbering plan.  An ‘emergency call person’ is defined in clause 7 as a recognised person who operates an emergency call service or their employees, or an emerg</w:t>
      </w:r>
      <w:r>
        <w:rPr>
          <w:rFonts w:ascii="Times New Roman" w:hAnsi="Times New Roman" w:cs="Times New Roman"/>
        </w:rPr>
        <w:t>ency call contractor.  A ‘recognised person’ is defined in clause 19 as a person who is specified as a national or regional operator of emergency services in a written determination made by the ACA.  It is intended that the ACA will identify the most appro</w:t>
      </w:r>
      <w:r>
        <w:rPr>
          <w:rFonts w:ascii="Times New Roman" w:hAnsi="Times New Roman" w:cs="Times New Roman"/>
        </w:rPr>
        <w:t>priate operator of emergency call services on a national or a regional basis in order to prevent any undesirable proliferation of operators of emergency call services which could result on a lower level of service.  Multiple operators may be necessary, how</w:t>
      </w:r>
      <w:r>
        <w:rPr>
          <w:rFonts w:ascii="Times New Roman" w:hAnsi="Times New Roman" w:cs="Times New Roman"/>
        </w:rPr>
        <w:t>ever, to manage calls from different types of services or equipment (for example, calls from teletypewriter (TTY) machines).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254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254 provides a simplified outline of this Part to assist readers.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 xml:space="preserve">Clause 255 – Provision </w:t>
      </w:r>
      <w:r>
        <w:rPr>
          <w:rFonts w:ascii="Times New Roman" w:hAnsi="Times New Roman" w:cs="Times New Roman"/>
          <w:b/>
          <w:bCs/>
        </w:rPr>
        <w:t>of emergency call services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requires the ACA to make a determination that sets out the fundamental emergency call service requirements.  This process allows the requirements to evolve in response to changes in industry arrangements, technology </w:t>
      </w:r>
      <w:r>
        <w:rPr>
          <w:rFonts w:ascii="Times New Roman" w:hAnsi="Times New Roman" w:cs="Times New Roman"/>
        </w:rPr>
        <w:t xml:space="preserve">and community expectations for emergency call handling.  A determination is a disallowable instrument which must be notified in the </w:t>
      </w:r>
      <w:r>
        <w:rPr>
          <w:rFonts w:ascii="Times New Roman" w:hAnsi="Times New Roman" w:cs="Times New Roman"/>
          <w:i/>
          <w:iCs/>
        </w:rPr>
        <w:t>Gazette</w:t>
      </w:r>
      <w:r>
        <w:rPr>
          <w:rFonts w:ascii="Times New Roman" w:hAnsi="Times New Roman" w:cs="Times New Roman"/>
        </w:rPr>
        <w:t>, tabled in the Parliament and is subject to Parliamentary disallowance.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determination would be expected to incl</w:t>
      </w:r>
      <w:r>
        <w:rPr>
          <w:rFonts w:ascii="Times New Roman" w:hAnsi="Times New Roman" w:cs="Times New Roman"/>
        </w:rPr>
        <w:t xml:space="preserve">ude, for example, requirements in relation to the way in which calls are transmitted through a carrier’s or carriage service provider’s network, the period within which calls must be answered and the form in which information about calls is transferred to </w:t>
      </w:r>
      <w:r>
        <w:rPr>
          <w:rFonts w:ascii="Times New Roman" w:hAnsi="Times New Roman" w:cs="Times New Roman"/>
        </w:rPr>
        <w:t>emergency service organisations.  The determination could also include other performance requirements and technical requirements for the transmission of calls to emergency service organisations.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Clause 255(1) requires the ACA to make a written determinati</w:t>
      </w:r>
      <w:r>
        <w:rPr>
          <w:rFonts w:ascii="Times New Roman" w:hAnsi="Times New Roman" w:cs="Times New Roman"/>
        </w:rPr>
        <w:t xml:space="preserve">on imposing requirements on carriers, carriage service providers and emergency call persons in relation to emergency call services.  The ACA must have regard to listed objectives when making its determination (clause 255(2)).  These objectives are: </w:t>
      </w:r>
    </w:p>
    <w:p w:rsidR="00000000" w:rsidRDefault="009550A0">
      <w:pPr>
        <w:rPr>
          <w:rFonts w:ascii="Times New Roman" w:hAnsi="Times New Roman" w:cs="Times New Roman"/>
        </w:rPr>
      </w:pPr>
    </w:p>
    <w:p w:rsidR="00000000" w:rsidRDefault="009550A0">
      <w:pPr>
        <w:numPr>
          <w:ilvl w:val="0"/>
          <w:numId w:val="1"/>
        </w:numPr>
        <w:spacing w:after="240"/>
        <w:ind w:left="284" w:hanging="284"/>
        <w:rPr>
          <w:rFonts w:ascii="Times New Roman" w:hAnsi="Times New Roman" w:cs="Times New Roman"/>
        </w:rPr>
      </w:pPr>
      <w:r>
        <w:rPr>
          <w:rFonts w:ascii="Times New Roman" w:hAnsi="Times New Roman" w:cs="Times New Roman"/>
        </w:rPr>
        <w:t>th</w:t>
      </w:r>
      <w:r>
        <w:rPr>
          <w:rFonts w:ascii="Times New Roman" w:hAnsi="Times New Roman" w:cs="Times New Roman"/>
        </w:rPr>
        <w:t>at each end-user of a standard telephone service have direct access, free of charge, to an emergency service number unless the ACA considers it would be unreasonable for such access to be provided (note that under clause 361 an ACA technical standard may i</w:t>
      </w:r>
      <w:r>
        <w:rPr>
          <w:rFonts w:ascii="Times New Roman" w:hAnsi="Times New Roman" w:cs="Times New Roman"/>
        </w:rPr>
        <w:t>nclude requirements to ensure that customer equipment can be used to give direct access to an emergency service number);</w:t>
      </w:r>
    </w:p>
    <w:p w:rsidR="00000000" w:rsidRDefault="009550A0">
      <w:pPr>
        <w:numPr>
          <w:ilvl w:val="0"/>
          <w:numId w:val="1"/>
        </w:numPr>
        <w:spacing w:after="240"/>
        <w:ind w:left="284" w:hanging="284"/>
        <w:rPr>
          <w:rFonts w:ascii="Times New Roman" w:hAnsi="Times New Roman" w:cs="Times New Roman"/>
        </w:rPr>
      </w:pPr>
      <w:r>
        <w:rPr>
          <w:rFonts w:ascii="Times New Roman" w:hAnsi="Times New Roman" w:cs="Times New Roman"/>
        </w:rPr>
        <w:t>that emergency call persons be provided with automatic information about the caller’s location and the customer’s identity;</w:t>
      </w:r>
    </w:p>
    <w:p w:rsidR="00000000" w:rsidRDefault="009550A0">
      <w:pPr>
        <w:numPr>
          <w:ilvl w:val="0"/>
          <w:numId w:val="1"/>
        </w:numPr>
        <w:spacing w:after="240"/>
        <w:ind w:left="284" w:hanging="284"/>
        <w:rPr>
          <w:rFonts w:ascii="Times New Roman" w:hAnsi="Times New Roman" w:cs="Times New Roman"/>
        </w:rPr>
      </w:pPr>
      <w:r>
        <w:rPr>
          <w:rFonts w:ascii="Times New Roman" w:hAnsi="Times New Roman" w:cs="Times New Roman"/>
        </w:rPr>
        <w:t>that ca</w:t>
      </w:r>
      <w:r>
        <w:rPr>
          <w:rFonts w:ascii="Times New Roman" w:hAnsi="Times New Roman" w:cs="Times New Roman"/>
        </w:rPr>
        <w:t xml:space="preserve">rriers provide carriage service providers with access to controlled carriage services, networks and facilities in order that the providers can comply with their obligations under the determination; </w:t>
      </w:r>
    </w:p>
    <w:p w:rsidR="00000000" w:rsidRDefault="009550A0">
      <w:pPr>
        <w:numPr>
          <w:ilvl w:val="0"/>
          <w:numId w:val="1"/>
        </w:numPr>
        <w:spacing w:after="240"/>
        <w:ind w:left="284" w:hanging="284"/>
        <w:rPr>
          <w:rFonts w:ascii="Times New Roman" w:hAnsi="Times New Roman" w:cs="Times New Roman"/>
        </w:rPr>
      </w:pPr>
      <w:r>
        <w:rPr>
          <w:rFonts w:ascii="Times New Roman" w:hAnsi="Times New Roman" w:cs="Times New Roman"/>
        </w:rPr>
        <w:t xml:space="preserve">that carriage service providers provide other carriage </w:t>
      </w:r>
      <w:r>
        <w:rPr>
          <w:rFonts w:ascii="Times New Roman" w:hAnsi="Times New Roman" w:cs="Times New Roman"/>
        </w:rPr>
        <w:t xml:space="preserve">service providers with access to controlled carriage services, networks and facilities in order that the other providers can comply with their obligations under the determination; </w:t>
      </w:r>
    </w:p>
    <w:p w:rsidR="00000000" w:rsidRDefault="009550A0">
      <w:pPr>
        <w:numPr>
          <w:ilvl w:val="0"/>
          <w:numId w:val="1"/>
        </w:numPr>
        <w:spacing w:after="240"/>
        <w:ind w:left="284" w:hanging="284"/>
        <w:rPr>
          <w:rFonts w:ascii="Times New Roman" w:hAnsi="Times New Roman" w:cs="Times New Roman"/>
        </w:rPr>
      </w:pPr>
      <w:r>
        <w:rPr>
          <w:rFonts w:ascii="Times New Roman" w:hAnsi="Times New Roman" w:cs="Times New Roman"/>
        </w:rPr>
        <w:t>that the determination be consistent with Principle 11 of the Information</w:t>
      </w:r>
      <w:r>
        <w:rPr>
          <w:rFonts w:ascii="Times New Roman" w:hAnsi="Times New Roman" w:cs="Times New Roman"/>
        </w:rPr>
        <w:t xml:space="preserve"> Privacy Principles set out in s. 14 of the </w:t>
      </w:r>
      <w:r>
        <w:rPr>
          <w:rFonts w:ascii="Times New Roman" w:hAnsi="Times New Roman" w:cs="Times New Roman"/>
          <w:i/>
          <w:iCs/>
        </w:rPr>
        <w:t>Privacy Act 1988</w:t>
      </w:r>
      <w:r>
        <w:rPr>
          <w:rFonts w:ascii="Times New Roman" w:hAnsi="Times New Roman" w:cs="Times New Roman"/>
        </w:rPr>
        <w:t xml:space="preserve">, and any registered codes or standards under Part 6.  </w:t>
      </w:r>
    </w:p>
    <w:p w:rsidR="00000000" w:rsidRDefault="009550A0">
      <w:pPr>
        <w:rPr>
          <w:rFonts w:ascii="Times New Roman" w:hAnsi="Times New Roman" w:cs="Times New Roman"/>
        </w:rPr>
      </w:pPr>
      <w:r>
        <w:rPr>
          <w:rFonts w:ascii="Times New Roman" w:hAnsi="Times New Roman" w:cs="Times New Roman"/>
        </w:rPr>
        <w:t>This list does not limit the matters to which the ACA may have regard when making a determination (clause 255(3)).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ACA’s determination </w:t>
      </w:r>
      <w:r>
        <w:rPr>
          <w:rFonts w:ascii="Times New Roman" w:hAnsi="Times New Roman" w:cs="Times New Roman"/>
        </w:rPr>
        <w:t>may also deal with ancillary or incidental matters, such as privacy protection (clause 255(4)).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appropriate, the ACA may apply, adopt or incorporate, with or wit</w:t>
      </w:r>
      <w:r>
        <w:rPr>
          <w:rFonts w:ascii="Times New Roman" w:hAnsi="Times New Roman" w:cs="Times New Roman"/>
        </w:rPr>
        <w:t>hout modification, any matter contained in a code or standard proposed or approved by a body or association.  This provision is intended to allow the ACA to take into account any work in the area of emergency call services which may be undertaken by a body</w:t>
      </w:r>
      <w:r>
        <w:rPr>
          <w:rFonts w:ascii="Times New Roman" w:hAnsi="Times New Roman" w:cs="Times New Roman"/>
        </w:rPr>
        <w:t xml:space="preserve"> formed for that purpose by representatives from the telecommunications industry and from emergency service organisations.  In any case, before making its determination, the ACA must consult representatives of carriers, carriage service providers, recognis</w:t>
      </w:r>
      <w:r>
        <w:rPr>
          <w:rFonts w:ascii="Times New Roman" w:hAnsi="Times New Roman" w:cs="Times New Roman"/>
        </w:rPr>
        <w:t>ed emergency call persons and emergency service organisations (including a police force or service, a fire service, an ambulance service or a service specified in the numbering plan as an emergency service organisation).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It is expected that the ACA will h</w:t>
      </w:r>
      <w:r>
        <w:rPr>
          <w:rFonts w:ascii="Times New Roman" w:hAnsi="Times New Roman" w:cs="Times New Roman"/>
        </w:rPr>
        <w:t xml:space="preserve">ave regard to the needs of end-users with a disability, and will attempt to give effect to the objective of direct access as far as is technically possible.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256 – Compliance with determination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256 requires a person to comply with any requi</w:t>
      </w:r>
      <w:r>
        <w:rPr>
          <w:rFonts w:ascii="Times New Roman" w:hAnsi="Times New Roman" w:cs="Times New Roman"/>
        </w:rPr>
        <w:t xml:space="preserve">rements imposed on the person by a determination made under clause 255.  Pecuniary penalties apply under Part 31 for a </w:t>
      </w:r>
      <w:r>
        <w:rPr>
          <w:rFonts w:ascii="Times New Roman" w:hAnsi="Times New Roman" w:cs="Times New Roman"/>
        </w:rPr>
        <w:lastRenderedPageBreak/>
        <w:t>contravention of a determination.  Funding the costs of meeting any requirements will be a matter for persons subject to those requiremen</w:t>
      </w:r>
      <w:r>
        <w:rPr>
          <w:rFonts w:ascii="Times New Roman" w:hAnsi="Times New Roman" w:cs="Times New Roman"/>
        </w:rPr>
        <w:t>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257 – Access to be provided</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This clause is intended to facilitate access to the carriage services, networks and facilities needed by a person subject to requirements in a determination made under clause 255.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257 applies if a determinat</w:t>
      </w:r>
      <w:r>
        <w:rPr>
          <w:rFonts w:ascii="Times New Roman" w:hAnsi="Times New Roman" w:cs="Times New Roman"/>
        </w:rPr>
        <w:t>ion under clause 255 requires a person to provide access to controlled carriage services, networks or facilities.  It requires the person to provide access in accordance with the determination and on such terms and conditions as are agreed between the part</w:t>
      </w:r>
      <w:r>
        <w:rPr>
          <w:rFonts w:ascii="Times New Roman" w:hAnsi="Times New Roman" w:cs="Times New Roman"/>
        </w:rPr>
        <w:t>ies, or failing agreement, as are determined by an arbitrator appointed by the parties.  If the parties fail to agree on the appointment of an arbitrator, then the ACCC is to be the arbitrator.  It is expected that the ACCC will have regard to the types of</w:t>
      </w:r>
      <w:r>
        <w:rPr>
          <w:rFonts w:ascii="Times New Roman" w:hAnsi="Times New Roman" w:cs="Times New Roman"/>
        </w:rPr>
        <w:t xml:space="preserve"> issues it is required to consider in arbitrating disputes under proposed Part XIC of the TPA to be inserted by the proposed</w:t>
      </w:r>
      <w:r>
        <w:rPr>
          <w:rFonts w:ascii="Times New Roman" w:hAnsi="Times New Roman" w:cs="Times New Roman"/>
          <w:i/>
          <w:iCs/>
        </w:rPr>
        <w:t xml:space="preserve"> Trade Practices Amendment (Telecommunications) Act 1996</w:t>
      </w:r>
      <w:r>
        <w:rPr>
          <w:rFonts w:ascii="Times New Roman" w:hAnsi="Times New Roman" w:cs="Times New Roman"/>
        </w:rPr>
        <w:t xml:space="preserve"> and would follow similar procedures.  The regulations may make provision fo</w:t>
      </w:r>
      <w:r>
        <w:rPr>
          <w:rFonts w:ascii="Times New Roman" w:hAnsi="Times New Roman" w:cs="Times New Roman"/>
        </w:rPr>
        <w:t xml:space="preserve">r and in relation to the conduct of an arbitration under this clause. </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sz w:val="28"/>
          <w:szCs w:val="28"/>
        </w:rPr>
      </w:pPr>
      <w:r>
        <w:rPr>
          <w:rFonts w:ascii="Times New Roman" w:hAnsi="Times New Roman" w:cs="Times New Roman"/>
          <w:b/>
          <w:bCs/>
          <w:sz w:val="28"/>
          <w:szCs w:val="28"/>
        </w:rPr>
        <w:t>Part 13—Protection of communications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Part provides for the protection of communications by means of secrecy provisions which create offences for the use or disclosure of certain</w:t>
      </w:r>
      <w:r>
        <w:rPr>
          <w:rFonts w:ascii="Times New Roman" w:hAnsi="Times New Roman" w:cs="Times New Roman"/>
        </w:rPr>
        <w:t xml:space="preserve"> information by carriers, carriage service providers, emergency call persons and their respective associates.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Part re-enacts the substance of s. 88 of the 1991 Act in the new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There are six significant policy changes proposed to the terms of the </w:t>
      </w:r>
      <w:r>
        <w:rPr>
          <w:rFonts w:ascii="Times New Roman" w:hAnsi="Times New Roman" w:cs="Times New Roman"/>
        </w:rPr>
        <w:t>current s. 88:</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to create an offence for secondary use or disclosure of information disclosed under  exceptions to the primary offences; </w:t>
      </w:r>
    </w:p>
    <w:p w:rsidR="00000000" w:rsidRDefault="009550A0">
      <w:pPr>
        <w:ind w:left="720" w:hanging="720"/>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to create record-keeping requirements in relation to certain disclosures and give the Privacy Commissioner the </w:t>
      </w:r>
      <w:r>
        <w:rPr>
          <w:rFonts w:ascii="Times New Roman" w:hAnsi="Times New Roman" w:cs="Times New Roman"/>
        </w:rPr>
        <w:t xml:space="preserve">function of monitoring compliance with those requirements; </w:t>
      </w:r>
    </w:p>
    <w:p w:rsidR="00000000" w:rsidRDefault="009550A0">
      <w:pPr>
        <w:ind w:left="720" w:hanging="720"/>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to allow disclosure of information requested by certain Government agencies for the enforcement of the criminal law or of a law imposing a pecuniary penalty or for the protection of the p</w:t>
      </w:r>
      <w:r>
        <w:rPr>
          <w:rFonts w:ascii="Times New Roman" w:hAnsi="Times New Roman" w:cs="Times New Roman"/>
        </w:rPr>
        <w:t xml:space="preserve">ublic revenue upon certification by a senior officer authorised by the head of the agency that it is reasonably necessary that the information be disclosed for the relevant purpose; </w:t>
      </w:r>
    </w:p>
    <w:p w:rsidR="00000000" w:rsidRDefault="009550A0">
      <w:pPr>
        <w:ind w:left="720" w:hanging="720"/>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to allow the use and disclosure of information for the purposes of an</w:t>
      </w:r>
      <w:r>
        <w:rPr>
          <w:rFonts w:ascii="Times New Roman" w:hAnsi="Times New Roman" w:cs="Times New Roman"/>
        </w:rPr>
        <w:t xml:space="preserve"> integrated public number database for directory, emergency services and law enforcement purposes; </w:t>
      </w:r>
    </w:p>
    <w:p w:rsidR="00000000" w:rsidRDefault="009550A0">
      <w:pPr>
        <w:ind w:left="720" w:hanging="720"/>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to enable disclosure of emergency information to a person who deals with emergency service calls for the police force, fire service or ambulance service</w:t>
      </w:r>
      <w:r>
        <w:rPr>
          <w:rFonts w:ascii="Times New Roman" w:hAnsi="Times New Roman" w:cs="Times New Roman"/>
        </w:rPr>
        <w:t xml:space="preserve">; </w:t>
      </w:r>
    </w:p>
    <w:p w:rsidR="00000000" w:rsidRDefault="009550A0">
      <w:pPr>
        <w:ind w:left="720" w:hanging="720"/>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to exempt public communications from the scope of the offences. </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1—Introduction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258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a simplified outline of Part 13 to assist readers.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259 – Eligible person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defines t</w:t>
      </w:r>
      <w:r>
        <w:rPr>
          <w:rFonts w:ascii="Times New Roman" w:hAnsi="Times New Roman" w:cs="Times New Roman"/>
        </w:rPr>
        <w:t>he term ‘eligible person’ which is a fundamental term for the purposes of this Part.  The prohibitions and exemptions provided for in this Part apply to eligible persons.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term ‘eligible person’ includes the following: a carrier; a carriage service pro</w:t>
      </w:r>
      <w:r>
        <w:rPr>
          <w:rFonts w:ascii="Times New Roman" w:hAnsi="Times New Roman" w:cs="Times New Roman"/>
        </w:rPr>
        <w:t>vider; an employee of a carrier or a carriage service provider; a telecommunications contractor (this term is defined in clause 261); and an employee of a telecommunications contractor.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260 – Information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makes it clear that ‘informatio</w:t>
      </w:r>
      <w:r>
        <w:rPr>
          <w:rFonts w:ascii="Times New Roman" w:hAnsi="Times New Roman" w:cs="Times New Roman"/>
        </w:rPr>
        <w:t>n’, in relation to this Part, includes an opinion.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261 – Telecommunications contractor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defines the term ‘telecommunications contractor’</w:t>
      </w:r>
      <w:r>
        <w:rPr>
          <w:rFonts w:ascii="Times New Roman" w:hAnsi="Times New Roman" w:cs="Times New Roman"/>
        </w:rPr>
        <w:t>.  It means a person who performs services on behalf of a carrier or carriage service provider.  Employees of carriers and carriage service providers are excluded from this definition as they are specifically identified as eligible persons.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2—Pr</w:t>
      </w:r>
      <w:r>
        <w:rPr>
          <w:rFonts w:ascii="Times New Roman" w:hAnsi="Times New Roman" w:cs="Times New Roman"/>
          <w:b/>
          <w:bCs/>
        </w:rPr>
        <w:t>imary disclosure/use offences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262 – Primary disclosure/use offence - eligible persons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prohibits an eligible person from disclosing or using certain information or documents connected with the provision of carriage services (clause 262(</w:t>
      </w:r>
      <w:r>
        <w:rPr>
          <w:rFonts w:ascii="Times New Roman" w:hAnsi="Times New Roman" w:cs="Times New Roman"/>
        </w:rPr>
        <w:t xml:space="preserve">1)).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types of information or documents concerned are those that relate to:</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contents of a communication that was carried by the carrier or carriage service provider (subparagraph (a)(i));</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contents of a communication that is being carr</w:t>
      </w:r>
      <w:r>
        <w:rPr>
          <w:rFonts w:ascii="Times New Roman" w:hAnsi="Times New Roman" w:cs="Times New Roman"/>
        </w:rPr>
        <w:t>ied by the carrier or carriage service provider (subparagraph (a)(ii));</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carriage services supplied or intended to be supplied to another person (subparagraph (a)(iii)); or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affairs or personal particulars of another person (subparagraph (a)(iv))</w:t>
      </w:r>
      <w:r>
        <w:rPr>
          <w:rFonts w:ascii="Times New Roman" w:hAnsi="Times New Roman" w:cs="Times New Roman"/>
        </w:rPr>
        <w: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The types of information or documents concerned must come to that person’s knowledge or possession in connection with the person’s involvement in the business of a carrier or carriage service provider, or of a telecommunications contractor (paragraph (b</w:t>
      </w:r>
      <w:r>
        <w:rPr>
          <w:rFonts w:ascii="Times New Roman" w:hAnsi="Times New Roman" w:cs="Times New Roman"/>
        </w:rPr>
        <w: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262(2) prohibits a person who has been an eligible person from disclosing or using that same type of information or document which came to the person’s knowledge or possession when that person was an eligible person.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262(3) makes it an </w:t>
      </w:r>
      <w:r>
        <w:rPr>
          <w:rFonts w:ascii="Times New Roman" w:hAnsi="Times New Roman" w:cs="Times New Roman"/>
        </w:rPr>
        <w:t xml:space="preserve">offence to breach the prohibitions in clause 262(1) or 262(2), the penalty for which is imprisonment for a maximum of 2 years. [Note that the </w:t>
      </w:r>
      <w:r>
        <w:rPr>
          <w:rFonts w:ascii="Times New Roman" w:hAnsi="Times New Roman" w:cs="Times New Roman"/>
          <w:i/>
          <w:iCs/>
        </w:rPr>
        <w:t>Crimes Act 1914</w:t>
      </w:r>
      <w:r>
        <w:rPr>
          <w:rFonts w:ascii="Times New Roman" w:hAnsi="Times New Roman" w:cs="Times New Roman"/>
        </w:rPr>
        <w:t xml:space="preserve"> provides for conversion of imprisonment terms into penalty units: for a natural person the number </w:t>
      </w:r>
      <w:r>
        <w:rPr>
          <w:rFonts w:ascii="Times New Roman" w:hAnsi="Times New Roman" w:cs="Times New Roman"/>
        </w:rPr>
        <w:t>of penalty units is equal to five times the number of months of the term of imprisonment (s. 4B(2)); for a body corporate, it is five times the number of penalty units that are applicable to a natural person, including penalty units applicable by virtue of</w:t>
      </w:r>
      <w:r>
        <w:rPr>
          <w:rFonts w:ascii="Times New Roman" w:hAnsi="Times New Roman" w:cs="Times New Roman"/>
        </w:rPr>
        <w:t xml:space="preserve"> s. 4B(2) (s. 4B(3))].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262(4) confines the scope of subparagraphs (1)(a)(i) and (ii) to communications carried by means of electromagnetic energy, not by hard copy.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263 – Primary disclosure/use offence – emergency call persons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prohibits an emergency call person from disclosing or using certain information or documents that relate to:</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contents of a communication that was carried by a carrier or carriage service provider (subparagraph (1)(a)(i));</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conten</w:t>
      </w:r>
      <w:r>
        <w:rPr>
          <w:rFonts w:ascii="Times New Roman" w:hAnsi="Times New Roman" w:cs="Times New Roman"/>
        </w:rPr>
        <w:t>ts of a communication that is being carried by a carrier or carriage service provider (subparagraph  (1)(a)(ii)); or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affairs or personal particulars of another person (subparagraph (1)(a)(iii)).</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‘Emergency call person’ is defined in clause 7 as be</w:t>
      </w:r>
      <w:r>
        <w:rPr>
          <w:rFonts w:ascii="Times New Roman" w:hAnsi="Times New Roman" w:cs="Times New Roman"/>
        </w:rPr>
        <w:t>ing a recognised person who operates an emergency call service (defined in clause 19); an employee of such a person; an emergency call contractor (defined in clause 7 as meaning a person who performs services on behalf of a recognised person who operates a</w:t>
      </w:r>
      <w:r>
        <w:rPr>
          <w:rFonts w:ascii="Times New Roman" w:hAnsi="Times New Roman" w:cs="Times New Roman"/>
        </w:rPr>
        <w:t>n emergency call service, other than an employee); or an employee of an emergency call contractor.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types of information or documents concerned are those that come to that person’s knowledge or possession in connection with the person’s involvement in </w:t>
      </w:r>
      <w:r>
        <w:rPr>
          <w:rFonts w:ascii="Times New Roman" w:hAnsi="Times New Roman" w:cs="Times New Roman"/>
        </w:rPr>
        <w:t>the provision of an emergency call service (paragraph (b)).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263(2) prohibits a person who has been an emergency call person from disclosing or using that same type of information or documents which came to the person’s knowledge or possession when </w:t>
      </w:r>
      <w:r>
        <w:rPr>
          <w:rFonts w:ascii="Times New Roman" w:hAnsi="Times New Roman" w:cs="Times New Roman"/>
        </w:rPr>
        <w:t>that person was an eligible person.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263(3) makes it an offence to breach the prohibitions in clause 263(1) or (2), the penalty for which is imprisonment for a maximum of 2 years. [Note that the </w:t>
      </w:r>
      <w:r>
        <w:rPr>
          <w:rFonts w:ascii="Times New Roman" w:hAnsi="Times New Roman" w:cs="Times New Roman"/>
          <w:i/>
          <w:iCs/>
        </w:rPr>
        <w:t>Crimes Act 1914</w:t>
      </w:r>
      <w:r>
        <w:rPr>
          <w:rFonts w:ascii="Times New Roman" w:hAnsi="Times New Roman" w:cs="Times New Roman"/>
        </w:rPr>
        <w:t xml:space="preserve"> provides for conversion of imprisonmen</w:t>
      </w:r>
      <w:r>
        <w:rPr>
          <w:rFonts w:ascii="Times New Roman" w:hAnsi="Times New Roman" w:cs="Times New Roman"/>
        </w:rPr>
        <w:t xml:space="preserve">t terms into penalty units: for a natural person the number of penalty units is equal to five times the number of months of the term of </w:t>
      </w:r>
      <w:r>
        <w:rPr>
          <w:rFonts w:ascii="Times New Roman" w:hAnsi="Times New Roman" w:cs="Times New Roman"/>
        </w:rPr>
        <w:lastRenderedPageBreak/>
        <w:t>imprisonment (s. 4B(2)); for a body corporate, it is five times the number of penalty units that are applicable to a nat</w:t>
      </w:r>
      <w:r>
        <w:rPr>
          <w:rFonts w:ascii="Times New Roman" w:hAnsi="Times New Roman" w:cs="Times New Roman"/>
        </w:rPr>
        <w:t>ural person, including penalty units applicable by virtue of s. 4B(2) (s. 4B(3))].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263(4) confines the scope of subparagraphs (1)(a)(i) and (ii) to communications carried by means of electromagnetic energy, not by hard copy. </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3—Exception</w:t>
      </w:r>
      <w:r>
        <w:rPr>
          <w:rFonts w:ascii="Times New Roman" w:hAnsi="Times New Roman" w:cs="Times New Roman"/>
          <w:b/>
          <w:bCs/>
        </w:rPr>
        <w:t>s to primary disclosure/use offences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provides for a number of exceptions to the offences created by clauses 262 and 263.</w:t>
      </w: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Subdivision A—Exceptions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264 – Performance of person’s duties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exempts eligible persons who are employees and contractors from the prohibition in clause 262 where the disclosure or use of the information or document was made in the performance of the person’s duties as an employee or contractor (clauses 26</w:t>
      </w:r>
      <w:r>
        <w:rPr>
          <w:rFonts w:ascii="Times New Roman" w:hAnsi="Times New Roman" w:cs="Times New Roman"/>
        </w:rPr>
        <w:t>4(1)and (2)).  This exemption is necessary for the myriad of day-to-day communications between employees about connecting, disconnecting and billing customers.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Clauses 264(3) and (4) exempt emergency call persons who are employees and contractors from the</w:t>
      </w:r>
      <w:r>
        <w:rPr>
          <w:rFonts w:ascii="Times New Roman" w:hAnsi="Times New Roman" w:cs="Times New Roman"/>
        </w:rPr>
        <w:t xml:space="preserve"> prohibition in clause 263 where the disclosure or use of the information or document was made in the performance of the person’s duties as an employee or contractor.</w:t>
      </w:r>
    </w:p>
    <w:p w:rsidR="00000000" w:rsidRDefault="009550A0">
      <w:pPr>
        <w:rPr>
          <w:rFonts w:ascii="Times New Roman" w:hAnsi="Times New Roman" w:cs="Times New Roman"/>
        </w:rPr>
      </w:pPr>
      <w:r>
        <w:rPr>
          <w:rFonts w:ascii="Times New Roman" w:hAnsi="Times New Roman" w:cs="Times New Roman"/>
        </w:rPr>
        <w:br w:type="page"/>
      </w:r>
    </w:p>
    <w:p w:rsidR="00000000" w:rsidRDefault="009550A0">
      <w:pPr>
        <w:rPr>
          <w:rFonts w:ascii="Times New Roman" w:hAnsi="Times New Roman" w:cs="Times New Roman"/>
        </w:rPr>
      </w:pPr>
      <w:r>
        <w:rPr>
          <w:rFonts w:ascii="Times New Roman" w:hAnsi="Times New Roman" w:cs="Times New Roman"/>
          <w:b/>
          <w:bCs/>
        </w:rPr>
        <w:t>Clause 265 – Authorisation by or under law</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exempts persons from the prohib</w:t>
      </w:r>
      <w:r>
        <w:rPr>
          <w:rFonts w:ascii="Times New Roman" w:hAnsi="Times New Roman" w:cs="Times New Roman"/>
        </w:rPr>
        <w:t>itions in clauses 262 and 263, where the disclosure or use is required or authorised by or under law.</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266 – Witnesses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exempts persons from the prohibitions relating to disclosures in clauses 262 and 263, where the disclosure is made as</w:t>
      </w:r>
      <w:r>
        <w:rPr>
          <w:rFonts w:ascii="Times New Roman" w:hAnsi="Times New Roman" w:cs="Times New Roman"/>
        </w:rPr>
        <w:t xml:space="preserve"> a witness in the course of giving evidence or producing documents.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267 – Law enforcement and protection of public revenue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Sections 88(3)(g) and (4)(e) of the 1991 Act provide an exception to the prohibition on the disclosure and use of relevant i</w:t>
      </w:r>
      <w:r>
        <w:rPr>
          <w:rFonts w:ascii="Times New Roman" w:hAnsi="Times New Roman" w:cs="Times New Roman"/>
        </w:rPr>
        <w:t>nformation if disclosure or use is reasonably necessary for the enforcement of the criminal law or of a law imposing a pecuniary penalty or for the protection of public revenue.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At present, release of call charge records and address information at the req</w:t>
      </w:r>
      <w:r>
        <w:rPr>
          <w:rFonts w:ascii="Times New Roman" w:hAnsi="Times New Roman" w:cs="Times New Roman"/>
        </w:rPr>
        <w:t>uest of police agencies for the purposes of a police investigation occurs under s. 88(3)(g).  However, the exception requires the disclosure to be reasonably necessary for the particular purposes concerned.  This creates difficulties for the employees of a</w:t>
      </w:r>
      <w:r>
        <w:rPr>
          <w:rFonts w:ascii="Times New Roman" w:hAnsi="Times New Roman" w:cs="Times New Roman"/>
        </w:rPr>
        <w:t xml:space="preserve"> carrier who are not in a position to be able to make an objective judgement about whether disclosure is reasonably necessary because they do not know the details of the investigation.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current exemption remains necessary to allow disclosure where a ca</w:t>
      </w:r>
      <w:r>
        <w:rPr>
          <w:rFonts w:ascii="Times New Roman" w:hAnsi="Times New Roman" w:cs="Times New Roman"/>
        </w:rPr>
        <w:t>rrier employee comes across information which clearly is relevant to enforcement of the criminal law in the course of performing his or her duties and the information has not been requested by a law enforcement agency.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However, this clause introduces a ne</w:t>
      </w:r>
      <w:r>
        <w:rPr>
          <w:rFonts w:ascii="Times New Roman" w:hAnsi="Times New Roman" w:cs="Times New Roman"/>
        </w:rPr>
        <w:t>w test which enables an eligible person to disclose information where an authorised officer has certified that the disclosure is reasonably necessary for the enforcement of the criminal law, a law imposing a pecuniary penalty or for the protection of the p</w:t>
      </w:r>
      <w:r>
        <w:rPr>
          <w:rFonts w:ascii="Times New Roman" w:hAnsi="Times New Roman" w:cs="Times New Roman"/>
        </w:rPr>
        <w:t>ublic revenue.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exempts persons from the prohibitions in clauses 262 and 263, where the disclosure or use is reasonably necessary for the enforcement of the criminal law (clause 267(1)).  A disclosure or use under this clause would require the </w:t>
      </w:r>
      <w:r>
        <w:rPr>
          <w:rFonts w:ascii="Times New Roman" w:hAnsi="Times New Roman" w:cs="Times New Roman"/>
        </w:rPr>
        <w:t>relevant eligible person or emergency call person to make the judgement as to whether the disclosure or use is necessary for that purpose.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267(2) exempts persons from the prohibition in clause 262 where the disclosure or use is reasonably necessary</w:t>
      </w:r>
      <w:r>
        <w:rPr>
          <w:rFonts w:ascii="Times New Roman" w:hAnsi="Times New Roman" w:cs="Times New Roman"/>
        </w:rPr>
        <w:t xml:space="preserve"> for the enforcement of a law imposing a pecuniary penalty (paragraph (a)), or for the protection of the public revenue (paragraph (b)).  Again, a disclosure or use under this clause would require the eligible person to make the judgement as to whether the</w:t>
      </w:r>
      <w:r>
        <w:rPr>
          <w:rFonts w:ascii="Times New Roman" w:hAnsi="Times New Roman" w:cs="Times New Roman"/>
        </w:rPr>
        <w:t xml:space="preserve"> disclosure or use is necessary for the relevant purpose.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267(3) exempts persons from the prohibitions relating to disclosures in clauses 262 and 263, where an authorised officer of a criminal law-enforcement agency has certified that the disclosur</w:t>
      </w:r>
      <w:r>
        <w:rPr>
          <w:rFonts w:ascii="Times New Roman" w:hAnsi="Times New Roman" w:cs="Times New Roman"/>
        </w:rPr>
        <w:t xml:space="preserve">e is reasonably necessary for the enforcement of the criminal law.  In this </w:t>
      </w:r>
      <w:r>
        <w:rPr>
          <w:rFonts w:ascii="Times New Roman" w:hAnsi="Times New Roman" w:cs="Times New Roman"/>
        </w:rPr>
        <w:lastRenderedPageBreak/>
        <w:t>case, it is the relevant authorised certifying officer who has to make the judgement as to whether the disclosure is necessary.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authorised officer has to be of a senior level,</w:t>
      </w:r>
      <w:r>
        <w:rPr>
          <w:rFonts w:ascii="Times New Roman" w:hAnsi="Times New Roman" w:cs="Times New Roman"/>
        </w:rPr>
        <w:t xml:space="preserve"> either: a commissioned officer (in the case of a police force or service); a  member of the senior executive service (in the case of a law enforcement agency that has such levels); an officer who participates in the management of the agency; or the most s</w:t>
      </w:r>
      <w:r>
        <w:rPr>
          <w:rFonts w:ascii="Times New Roman" w:hAnsi="Times New Roman" w:cs="Times New Roman"/>
        </w:rPr>
        <w:t>enior officer at the premises of an office of the agency that is more than 50 kilometres from the general post office of a capital city (see definition of ‘senior officer’ in clause 267(7)).  The officer is to be authorised by the head of that officer’s ag</w:t>
      </w:r>
      <w:r>
        <w:rPr>
          <w:rFonts w:ascii="Times New Roman" w:hAnsi="Times New Roman" w:cs="Times New Roman"/>
        </w:rPr>
        <w:t>ency to issue such certificates (see definition of ‘authorised officer’ in clause 267(7)).</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267(4) exempts persons from the prohibition relating to disclosures in clause 262, where an authorised o</w:t>
      </w:r>
      <w:r>
        <w:rPr>
          <w:rFonts w:ascii="Times New Roman" w:hAnsi="Times New Roman" w:cs="Times New Roman"/>
        </w:rPr>
        <w:t>fficer of a criminal law-enforcement agency, or a civil penalty-enforcement agency, has certified that the disclosure is reasonably necessary for the enforcement of a law imposing a pecuniary penalty.  In this case, it is the relevant authorised certifying</w:t>
      </w:r>
      <w:r>
        <w:rPr>
          <w:rFonts w:ascii="Times New Roman" w:hAnsi="Times New Roman" w:cs="Times New Roman"/>
        </w:rPr>
        <w:t xml:space="preserve"> officer who has to make the judgement as to whether the disclosure is necessary.  The same requirements as to the level and authorisation of the officer apply as in relation to disclosures under clause 267(3).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267(5) exempts persons from the prohi</w:t>
      </w:r>
      <w:r>
        <w:rPr>
          <w:rFonts w:ascii="Times New Roman" w:hAnsi="Times New Roman" w:cs="Times New Roman"/>
        </w:rPr>
        <w:t xml:space="preserve">bition relating to disclosures in clause 262, where an authorised officer of a criminal law enforcement agency, or a public revenue agency, has certified that the disclosure is reasonably necessary for the protection of the public revenue.  Again, in this </w:t>
      </w:r>
      <w:r>
        <w:rPr>
          <w:rFonts w:ascii="Times New Roman" w:hAnsi="Times New Roman" w:cs="Times New Roman"/>
        </w:rPr>
        <w:t>case, it is the relevant authorised certifying officer who has to make the judgement as to whether the disclosure is necessary.  The same requirements as to the level and authorisation of the officer apply as in relation to disclosures under clause 267(3).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267(6) makes it clear that a certificate issued under clause 267(3), (4) or (5) may be in a written or an electronic form.  This accommodates the practice of requests for disclosure, and the actual disclosures, being made in an electronic form.</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w:t>
      </w:r>
      <w:r>
        <w:rPr>
          <w:rFonts w:ascii="Times New Roman" w:hAnsi="Times New Roman" w:cs="Times New Roman"/>
        </w:rPr>
        <w:t>lause 267(7) defines terms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268 – ASIO</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exempts persons from the prohibitions relating to disclosures in clauses 262 and 263, where the disclosure is made to an ASIO officer or employee authorised by the Director-Gen</w:t>
      </w:r>
      <w:r>
        <w:rPr>
          <w:rFonts w:ascii="Times New Roman" w:hAnsi="Times New Roman" w:cs="Times New Roman"/>
        </w:rPr>
        <w:t>eral of Security for that purpose, and is connected with the performance of ASIO’s functions (clause 268(1)).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268(2) exempts persons from the prohibitions relating to disclosures in clauses 262 and 263 respectively, where the disclosure is made to </w:t>
      </w:r>
      <w:r>
        <w:rPr>
          <w:rFonts w:ascii="Times New Roman" w:hAnsi="Times New Roman" w:cs="Times New Roman"/>
        </w:rPr>
        <w:t>an ASIO officer or employee authorised by the Director-General of Security for the purpose, and an ASIO officer or employee authorised by the Director-General of Security for the purpose has certified that the disclosure would be connected with the perform</w:t>
      </w:r>
      <w:r>
        <w:rPr>
          <w:rFonts w:ascii="Times New Roman" w:hAnsi="Times New Roman" w:cs="Times New Roman"/>
        </w:rPr>
        <w:t>ance of ASIO’s functions.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269 – Assisting the ACA, the ACCC or the Telecommunications Industry Ombudsman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exempts persons from the prohibition relating to disclosures in clause 262 where the disclosure is:</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made to the ACA or an ACA </w:t>
      </w:r>
      <w:r>
        <w:rPr>
          <w:rFonts w:ascii="Times New Roman" w:hAnsi="Times New Roman" w:cs="Times New Roman"/>
        </w:rPr>
        <w:t>staff member, and would assist the ACA to carry out its functions or powers (clause 269(1));</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made to the ACCC or an ACCC staff member, and would assist the ACCC to carry out its telecommunications functions or powers (clause 269(2)); or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made to the</w:t>
      </w:r>
      <w:r>
        <w:rPr>
          <w:rFonts w:ascii="Times New Roman" w:hAnsi="Times New Roman" w:cs="Times New Roman"/>
        </w:rPr>
        <w:t xml:space="preserve"> TIO or a TIO employee, and would assist the TIO in the consideration of a complaint to it (clause 269(3)).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270 – Integrated public number database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exempts persons from the prohibition in clause 262 where the information or document di</w:t>
      </w:r>
      <w:r>
        <w:rPr>
          <w:rFonts w:ascii="Times New Roman" w:hAnsi="Times New Roman" w:cs="Times New Roman"/>
        </w:rPr>
        <w:t>sclosed or used:</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relates to information contained in Telstra’s integrated public number database that it is required to keep under Part 4 of Schedule 2 (paragraph (a));</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relates to carriage services provided or proposed to be provided to another person, or to the affairs or personal details of another person (paragraph (b)); and</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is connected with directory services pr</w:t>
      </w:r>
      <w:r>
        <w:rPr>
          <w:rFonts w:ascii="Times New Roman" w:hAnsi="Times New Roman" w:cs="Times New Roman"/>
        </w:rPr>
        <w:t>ovided by, or on behalf of, a carriage service provider, or the publication of a public number directory, but not a directory that enables reverse-searching (paragraph (c)).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270(2) defines terms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271 – Calls to emergency</w:t>
      </w:r>
      <w:r>
        <w:rPr>
          <w:rFonts w:ascii="Times New Roman" w:hAnsi="Times New Roman" w:cs="Times New Roman"/>
          <w:b/>
          <w:bCs/>
        </w:rPr>
        <w:t xml:space="preserve"> service number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exempts persons from the prohibitions relating to disclosures in clauses 262 and 263, where the information or document disclosed:</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came to the person’s knowledge or possession as a result of a call to an emergency service n</w:t>
      </w:r>
      <w:r>
        <w:rPr>
          <w:rFonts w:ascii="Times New Roman" w:hAnsi="Times New Roman" w:cs="Times New Roman"/>
        </w:rPr>
        <w:t>umber (paragraph (a)); and</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information relates to any of the matters specified (paragraph (b)); and</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the disclosure is to a member of an organisation concerned with the provision of, or response to, emergency call services to facilitate dealing </w:t>
      </w:r>
      <w:r>
        <w:rPr>
          <w:rFonts w:ascii="Times New Roman" w:hAnsi="Times New Roman" w:cs="Times New Roman"/>
        </w:rPr>
        <w:t>with the matters raised by the call (paragraph (c)).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272 – Threat to person’s life or health</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exempts persons from the prohibitions in clauses 262 and 263, where the information or document disclosed or used: relates to an individual’s </w:t>
      </w:r>
      <w:r>
        <w:rPr>
          <w:rFonts w:ascii="Times New Roman" w:hAnsi="Times New Roman" w:cs="Times New Roman"/>
        </w:rPr>
        <w:t>affairs or personal particulars (paragraph (a)); and the person making the disclosure or use reasonably believes that the disclosure or use is necessary to respond to a serious and imminent threat to the life or health of a person (paragraph (b)).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 xml:space="preserve">Clause </w:t>
      </w:r>
      <w:r>
        <w:rPr>
          <w:rFonts w:ascii="Times New Roman" w:hAnsi="Times New Roman" w:cs="Times New Roman"/>
          <w:b/>
          <w:bCs/>
        </w:rPr>
        <w:t>273 – Communications for maritime purposes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exempts eligible persons and emergency call persons from the prohibitions in clauses 262 and 263 respectively, where the disclosure or use: is reasonably necessary for preserving human life at sea (pa</w:t>
      </w:r>
      <w:r>
        <w:rPr>
          <w:rFonts w:ascii="Times New Roman" w:hAnsi="Times New Roman" w:cs="Times New Roman"/>
        </w:rPr>
        <w:t>ragraph (a)); or relates to locating a vessel at sea and is made for maritime communications purposes (paragraph (b)).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274 – Knowledge or consent of person concerned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exempts persons from the prohibitions in clauses 262 and 263, where: the information or document disclosed or used relates to an individual’s affairs or personal particulars (paragraph (a)); and that individual is reasonably likely to have been</w:t>
      </w:r>
      <w:r>
        <w:rPr>
          <w:rFonts w:ascii="Times New Roman" w:hAnsi="Times New Roman" w:cs="Times New Roman"/>
        </w:rPr>
        <w:t xml:space="preserve"> aware or made aware, that the information or document of that kind is usually disclosed or used in the circumstances concerned, or that individual has consented to the disclosure or 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275 – Implicit consent of sender and recipient of communicat</w:t>
      </w:r>
      <w:r>
        <w:rPr>
          <w:rFonts w:ascii="Times New Roman" w:hAnsi="Times New Roman" w:cs="Times New Roman"/>
          <w:b/>
          <w:bCs/>
        </w:rPr>
        <w: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exempts persons from the prohibition in clause 262 where the information or document disclosed or used relates to the content of a communication (paragraph (a)) and it might reasonably be expected that the sender and recipient of the commu</w:t>
      </w:r>
      <w:r>
        <w:rPr>
          <w:rFonts w:ascii="Times New Roman" w:hAnsi="Times New Roman" w:cs="Times New Roman"/>
        </w:rPr>
        <w:t>nication would have consented to the disclosure or use, had they been aware of it (paragraph (b)).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is intended to allow disclosure of public communications, for example, where a carrier employee discusses the content of an on-line bulletin boa</w:t>
      </w:r>
      <w:r>
        <w:rPr>
          <w:rFonts w:ascii="Times New Roman" w:hAnsi="Times New Roman" w:cs="Times New Roman"/>
        </w:rPr>
        <w:t>rd, or the content of a pay-television program carried on a cable network.</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276 – Business needs of other carriers or service providers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exempts persons from the prohibition in clause 262 where the disclosure or use is: made by or on beh</w:t>
      </w:r>
      <w:r>
        <w:rPr>
          <w:rFonts w:ascii="Times New Roman" w:hAnsi="Times New Roman" w:cs="Times New Roman"/>
        </w:rPr>
        <w:t>alf of a carrier or carriage service provider (paragraph (a)), for the purposes of facilitating another carrier or service provider (that is, a carriage service provider or content service provider) providing a service (paragraph (b)), to the person who is</w:t>
      </w:r>
      <w:r>
        <w:rPr>
          <w:rFonts w:ascii="Times New Roman" w:hAnsi="Times New Roman" w:cs="Times New Roman"/>
        </w:rPr>
        <w:t xml:space="preserve"> the subject of the information or document (paragraph (d)), and that person has been or is a customer of the disclosing carrier or carriage service provider or the other carrier or service provider (paragraph (c)).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Clauses 276(2) and (3) contain special </w:t>
      </w:r>
      <w:r>
        <w:rPr>
          <w:rFonts w:ascii="Times New Roman" w:hAnsi="Times New Roman" w:cs="Times New Roman"/>
        </w:rPr>
        <w:t>rules that allow the disclosure or use of information about customers for a purpose connected with a carriage service intermediary arranging the supply of a carriage service by a carriage service provider to a third person.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277 – Circumstances pres</w:t>
      </w:r>
      <w:r>
        <w:rPr>
          <w:rFonts w:ascii="Times New Roman" w:hAnsi="Times New Roman" w:cs="Times New Roman"/>
          <w:b/>
          <w:bCs/>
        </w:rPr>
        <w:t>cribed in the regulations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exempts persons from the prohibitions in clauses 262 (clause 277(1)) and 263 (clause 277(2)) in circumstances prescribed in the regulations.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power enables any further situations to be addressed where an eligible</w:t>
      </w:r>
      <w:r>
        <w:rPr>
          <w:rFonts w:ascii="Times New Roman" w:hAnsi="Times New Roman" w:cs="Times New Roman"/>
        </w:rPr>
        <w:t xml:space="preserve"> person or emergency call person, or persons previously in those categories, may need to be able to disclose information.  It is possible that such situations will emerge during the operation of the new legislation.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278 – Uses connected with exempt</w:t>
      </w:r>
      <w:r>
        <w:rPr>
          <w:rFonts w:ascii="Times New Roman" w:hAnsi="Times New Roman" w:cs="Times New Roman"/>
          <w:b/>
          <w:bCs/>
        </w:rPr>
        <w:t xml:space="preserve"> disclosures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This clause exempts persons from the prohibitions in clauses 262 (clause 278(1)) and 263 (clause 278(2)) where the use of information or a document is made in connection with a disclosure that is authorised by this Division.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279 – Gen</w:t>
      </w:r>
      <w:r>
        <w:rPr>
          <w:rFonts w:ascii="Times New Roman" w:hAnsi="Times New Roman" w:cs="Times New Roman"/>
          <w:b/>
          <w:bCs/>
        </w:rPr>
        <w:t>erality of Subdivision not limited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makes it clear that none of the provisions in Subdivision A of Division 3 of Part 13 can be used to ‘read down’ any of the other provisions in that Subdivision.  In particular, the regulation-making power in </w:t>
      </w:r>
      <w:r>
        <w:rPr>
          <w:rFonts w:ascii="Times New Roman" w:hAnsi="Times New Roman" w:cs="Times New Roman"/>
        </w:rPr>
        <w:t>clause 277 cannot be read down by reference to the specific exemptions in this Division to prevent the regulations creating similar exemptions.  This is important because the prohibitions in the Part have been significantly widened from those applying in s</w:t>
      </w:r>
      <w:r>
        <w:rPr>
          <w:rFonts w:ascii="Times New Roman" w:hAnsi="Times New Roman" w:cs="Times New Roman"/>
        </w:rPr>
        <w:t>.88 of the 1991 Act and the regulation-making powers will be needed to address any unintended consequences which may arise.</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Subdivision B—Burden of proof</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280 – Burden of proof</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for the party who bears the burden of proof in relation to exceptions raised in any proceedings instituted under Division 2 of Part 13.  This clause does not apply to the exemption in clause 272.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280(1) provides that the except</w:t>
      </w:r>
      <w:r>
        <w:rPr>
          <w:rFonts w:ascii="Times New Roman" w:hAnsi="Times New Roman" w:cs="Times New Roman"/>
        </w:rPr>
        <w:t xml:space="preserve">ions specified in the Division are to be taken to be part of the description of the offence.  The consequence of this is that the prosecution would have the persuasive burden of disproving any of the exceptions applied at the time of the alleged offence.  </w:t>
      </w:r>
      <w:r>
        <w:rPr>
          <w:rFonts w:ascii="Times New Roman" w:hAnsi="Times New Roman" w:cs="Times New Roman"/>
        </w:rPr>
        <w:t>However, the defendant is to bear the evidential burden in relation to an exception (clause 280(2)), that is, that defendant would have the burden of adducing sufficient evidence to raise the existence of the exception as an issue (clause 280(3)).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rea</w:t>
      </w:r>
      <w:r>
        <w:rPr>
          <w:rFonts w:ascii="Times New Roman" w:hAnsi="Times New Roman" w:cs="Times New Roman"/>
        </w:rPr>
        <w:t xml:space="preserve">son the burdens of proof have been allotted in this way is because it is Commonwealth criminal law policy that it is not appropriate to place on a defendant the onus of proving exceptions to an offence unless the matters to be proved are peculiarly within </w:t>
      </w:r>
      <w:r>
        <w:rPr>
          <w:rFonts w:ascii="Times New Roman" w:hAnsi="Times New Roman" w:cs="Times New Roman"/>
        </w:rPr>
        <w:t xml:space="preserve">the knowledge of the defendant </w:t>
      </w:r>
      <w:r>
        <w:rPr>
          <w:rFonts w:ascii="Times New Roman" w:hAnsi="Times New Roman" w:cs="Times New Roman"/>
          <w:u w:val="single"/>
        </w:rPr>
        <w:t>and</w:t>
      </w:r>
      <w:r>
        <w:rPr>
          <w:rFonts w:ascii="Times New Roman" w:hAnsi="Times New Roman" w:cs="Times New Roman"/>
        </w:rPr>
        <w:t xml:space="preserve"> are difficult and costly for the prosecution to disprove beyond reasonable doubt (and easy for the defendant to establish).  The exceptions provided for in this Division (other than clause 272) do not relate to matters pe</w:t>
      </w:r>
      <w:r>
        <w:rPr>
          <w:rFonts w:ascii="Times New Roman" w:hAnsi="Times New Roman" w:cs="Times New Roman"/>
        </w:rPr>
        <w:t>culiarly within the defendant’s knowledge.</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4—Secondary disclosure/use offences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creates further offences for secondary or later disclosure or use of information or documents that have been disclosed or used under certain exceptions</w:t>
      </w:r>
      <w:r>
        <w:rPr>
          <w:rFonts w:ascii="Times New Roman" w:hAnsi="Times New Roman" w:cs="Times New Roman"/>
        </w:rPr>
        <w:t xml:space="preserve"> provided under Division 3 of Part 13.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281 – Performance of person’s duties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prohibits secondary or later disclosure or use of information or documents disclosed in the performance of the duties of the person making the primary disclosu</w:t>
      </w:r>
      <w:r>
        <w:rPr>
          <w:rFonts w:ascii="Times New Roman" w:hAnsi="Times New Roman" w:cs="Times New Roman"/>
        </w:rPr>
        <w:t xml:space="preserve">re unless the later disclosure or use is for the same purpose for which the information or document was originally disclosed.  The prohibition does not apply where the information </w:t>
      </w:r>
      <w:r>
        <w:rPr>
          <w:rFonts w:ascii="Times New Roman" w:hAnsi="Times New Roman" w:cs="Times New Roman"/>
        </w:rPr>
        <w:lastRenderedPageBreak/>
        <w:t xml:space="preserve">or document relates to the affairs or personal particulars of the person to </w:t>
      </w:r>
      <w:r>
        <w:rPr>
          <w:rFonts w:ascii="Times New Roman" w:hAnsi="Times New Roman" w:cs="Times New Roman"/>
        </w:rPr>
        <w:t>whom it has been disclosed.</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b/>
          <w:bCs/>
        </w:rPr>
        <w:t>Clause 282 – Authorisation by or under law</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prohibits secondary or later disclosure or use of information or documents disclosed as required or authorised by or under law unless the later disclosure or use is requir</w:t>
      </w:r>
      <w:r>
        <w:rPr>
          <w:rFonts w:ascii="Times New Roman" w:hAnsi="Times New Roman" w:cs="Times New Roman"/>
        </w:rPr>
        <w:t>ed or authorised by or under law.</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283 – Law enforcement and protection of public revenue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prohibits secondary or later disclosure or use of information or documents disclosed where the primary disclosure was reasonably necessary for: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enforcement of the criminal law (clause 283(1));</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the enforcement of a law imposing a pecuniary penalty  (clause 283(2)); or </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for the protection of the public revenue (clause 283(3));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unless the later disclosure or use is for the same purpose</w:t>
      </w:r>
      <w:r>
        <w:rPr>
          <w:rFonts w:ascii="Times New Roman" w:hAnsi="Times New Roman" w:cs="Times New Roman"/>
        </w:rPr>
        <w:t xml:space="preserve"> for which the information or document was originally disclosed.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284 – Assisting the ACA, the ACCC or the Telecommunications Industry Ombudsman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prohibits secondary or later disclosure or use of information or documents disclosed for t</w:t>
      </w:r>
      <w:r>
        <w:rPr>
          <w:rFonts w:ascii="Times New Roman" w:hAnsi="Times New Roman" w:cs="Times New Roman"/>
        </w:rPr>
        <w:t>he purpose of:</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the ACA carrying out its functions or powers (clause 284(1)); </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the ACCC carrying out its functions or powers (clause 284(2)); or </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assisting the TIO in the consideration of a complaint made to it (clause 284(3));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unless the later</w:t>
      </w:r>
      <w:r>
        <w:rPr>
          <w:rFonts w:ascii="Times New Roman" w:hAnsi="Times New Roman" w:cs="Times New Roman"/>
        </w:rPr>
        <w:t xml:space="preserve"> disclosure or use is for the same purpose for which the information or document was originally disclosed.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285 – Threat to person’s life or health</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prohibits secondary or later disclosure or use of information or documents disclosed, wh</w:t>
      </w:r>
      <w:r>
        <w:rPr>
          <w:rFonts w:ascii="Times New Roman" w:hAnsi="Times New Roman" w:cs="Times New Roman"/>
        </w:rPr>
        <w:t>ere the discloser believed it reasonably necessary to respond to a serious and imminent threat to the life or health of a person, unless the same criteria apply to the person who makes the later disclosure.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286 – Communications for maritime purpose</w:t>
      </w:r>
      <w:r>
        <w:rPr>
          <w:rFonts w:ascii="Times New Roman" w:hAnsi="Times New Roman" w:cs="Times New Roman"/>
          <w:b/>
          <w:bCs/>
        </w:rPr>
        <w: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prohibits secondary or later disclosure or use of information or documents disclosed where:</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the disclosure was reasonably necessary for preserving human life at sea (paragraph (a)); or </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relates to locating a vessel at sea and is made for maritime communications purposes (paragraph (b));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unless the same criteria apply to the later disclosure or 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287 – Business needs of other carriers or service providers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prohibits</w:t>
      </w:r>
      <w:r>
        <w:rPr>
          <w:rFonts w:ascii="Times New Roman" w:hAnsi="Times New Roman" w:cs="Times New Roman"/>
        </w:rPr>
        <w:t xml:space="preserve"> secondary or later disclosure or use of information or documents disclosed to meet certain business needs of other carriers and service providers except where similar criteria apply.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288 – Secondary offence - contravening this Division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w:t>
      </w:r>
      <w:r>
        <w:rPr>
          <w:rFonts w:ascii="Times New Roman" w:hAnsi="Times New Roman" w:cs="Times New Roman"/>
        </w:rPr>
        <w:t xml:space="preserve">e makes it an offence to contravene Division 4 of Part 13, the penalty for which is a maximum of 2 years imprisonment.  [Note that the </w:t>
      </w:r>
      <w:r>
        <w:rPr>
          <w:rFonts w:ascii="Times New Roman" w:hAnsi="Times New Roman" w:cs="Times New Roman"/>
          <w:i/>
          <w:iCs/>
        </w:rPr>
        <w:t>Crimes Act 1914</w:t>
      </w:r>
      <w:r>
        <w:rPr>
          <w:rFonts w:ascii="Times New Roman" w:hAnsi="Times New Roman" w:cs="Times New Roman"/>
        </w:rPr>
        <w:t xml:space="preserve"> provides for conversion of imprisonment terms into penalty units: for a natural person the number of pena</w:t>
      </w:r>
      <w:r>
        <w:rPr>
          <w:rFonts w:ascii="Times New Roman" w:hAnsi="Times New Roman" w:cs="Times New Roman"/>
        </w:rPr>
        <w:t>lty units is equal to five times the number of months of the term of imprisonment (s. 4B(2)); for a body corporate, it is five times the number of penalty units that are applicable to a natural person, including penalty units applicable by virtue of s. 4B(</w:t>
      </w:r>
      <w:r>
        <w:rPr>
          <w:rFonts w:ascii="Times New Roman" w:hAnsi="Times New Roman" w:cs="Times New Roman"/>
        </w:rPr>
        <w:t>2) (s. 4B(3))].</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5—Record-keeping requirements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provides for new requirements relating to the recording and reporting of certain primary disclosures or uses of information or documents.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289 – Associate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defines t</w:t>
      </w:r>
      <w:r>
        <w:rPr>
          <w:rFonts w:ascii="Times New Roman" w:hAnsi="Times New Roman" w:cs="Times New Roman"/>
        </w:rPr>
        <w:t>he term ‘associate’ as used in this Division.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290 – Certificates issued by authorised officers of enforcement agencies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sets out certain requirements in relation the issuing, handling and retention of certificates issued by authorised o</w:t>
      </w:r>
      <w:r>
        <w:rPr>
          <w:rFonts w:ascii="Times New Roman" w:hAnsi="Times New Roman" w:cs="Times New Roman"/>
        </w:rPr>
        <w:t>fficers under clause 267(3), (4) or (5) (clause 290(1)).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authorised officer must give the carrier or carriage service provider concerned a copy of the certificate within 5 days of issuing the certificate, if not sooner, whether the certificate authori</w:t>
      </w:r>
      <w:r>
        <w:rPr>
          <w:rFonts w:ascii="Times New Roman" w:hAnsi="Times New Roman" w:cs="Times New Roman"/>
        </w:rPr>
        <w:t xml:space="preserve">ses the carrier/carriage service provider, or an associate of the carrier/carriage service provider, to make the disclosure (clauses 290(2) and (3)).  Those copies may be given in electronic or written form (clause 290(4)).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carrier or carriage service provider must retain the copy of a certificate for 3 years (clause 290(5)) in an electronic or written form (clause 290(6)).  This will facilitate the monitoring function of the Privacy Commissioner under clause 294.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291 – Record of disclosures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for records to be kept of exempt disclosures made under Division 3, other than under clause 264, 268, 270, 275 or 276 (clause 291(1)).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Carriers and carriage service providers must make a record of s</w:t>
      </w:r>
      <w:r>
        <w:rPr>
          <w:rFonts w:ascii="Times New Roman" w:hAnsi="Times New Roman" w:cs="Times New Roman"/>
        </w:rPr>
        <w:t>uch disclosures they have made within 5 days of the disclosures and retain the record for 3 years (clause 291(2)).  This will facilitate the monitoring function of the Privacy Commissioner under clause 294.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Associates of carriers and carriage service prov</w:t>
      </w:r>
      <w:r>
        <w:rPr>
          <w:rFonts w:ascii="Times New Roman" w:hAnsi="Times New Roman" w:cs="Times New Roman"/>
        </w:rPr>
        <w:t>iders must make a record of such disclosures they have made within 5 days of the disclosures and give a copy of the record to the associated carrier or carriage service provider (clause 291(3)), which the carrier or carriage service provider must retain fo</w:t>
      </w:r>
      <w:r>
        <w:rPr>
          <w:rFonts w:ascii="Times New Roman" w:hAnsi="Times New Roman" w:cs="Times New Roman"/>
        </w:rPr>
        <w:t>r 3 years (clause 291(4)).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291(5) sets out the details that must be included in a record of a disclosure required by clause 291(2) or (3).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291(6) makes it clear that the record or a copy of it may be kept in electronic or written form.</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w:t>
      </w:r>
      <w:r>
        <w:rPr>
          <w:rFonts w:ascii="Times New Roman" w:hAnsi="Times New Roman" w:cs="Times New Roman"/>
        </w:rPr>
        <w:t>use 291(7) makes it an offence to contravene the record-keeping requirements of this clause, the penalty for which, in the case of a natural person, is a maximum of 300 penalty units and in the case of a body corporate is a maximum of 1500 penalty units (u</w:t>
      </w:r>
      <w:r>
        <w:rPr>
          <w:rFonts w:ascii="Times New Roman" w:hAnsi="Times New Roman" w:cs="Times New Roman"/>
        </w:rPr>
        <w:t xml:space="preserve">nder s. 4AA of the </w:t>
      </w:r>
      <w:r>
        <w:rPr>
          <w:rFonts w:ascii="Times New Roman" w:hAnsi="Times New Roman" w:cs="Times New Roman"/>
          <w:i/>
          <w:iCs/>
        </w:rPr>
        <w:t>Crimes Act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292 – Incorrect records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makes it an offence (clause 292(2)) to incorrectly make a record in purported compliance with clause 291 (clause</w:t>
      </w:r>
      <w:r>
        <w:rPr>
          <w:rFonts w:ascii="Times New Roman" w:hAnsi="Times New Roman" w:cs="Times New Roman"/>
        </w:rPr>
        <w:t xml:space="preserve"> 292(1)), the penalty for which is imprisonment for 6 months.  [Note that the </w:t>
      </w:r>
      <w:r>
        <w:rPr>
          <w:rFonts w:ascii="Times New Roman" w:hAnsi="Times New Roman" w:cs="Times New Roman"/>
          <w:i/>
          <w:iCs/>
        </w:rPr>
        <w:t>Crimes Act 1914</w:t>
      </w:r>
      <w:r>
        <w:rPr>
          <w:rFonts w:ascii="Times New Roman" w:hAnsi="Times New Roman" w:cs="Times New Roman"/>
        </w:rPr>
        <w:t xml:space="preserve"> provides for conversion of imprisonment terms into penalty units: for a natural person the number of penalty units is equal to five times the number of months of </w:t>
      </w:r>
      <w:r>
        <w:rPr>
          <w:rFonts w:ascii="Times New Roman" w:hAnsi="Times New Roman" w:cs="Times New Roman"/>
        </w:rPr>
        <w:t>the term of imprisonment (s. 4B(2)); for a body corporate, it is five times the number of penalty units that are applicable to a natural person, including penalty units applicable by virtue of s. 4B(2) (s. 4B(3))].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293 – Annual reports to the ACA b</w:t>
      </w:r>
      <w:r>
        <w:rPr>
          <w:rFonts w:ascii="Times New Roman" w:hAnsi="Times New Roman" w:cs="Times New Roman"/>
          <w:b/>
          <w:bCs/>
        </w:rPr>
        <w:t>y carriers or carriage service providers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reports to be given annually to the ACA regarding exempt disclosures to which the recording requirements of clause 291 apply.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Within 2 months of the end of each financial year, carriers and ca</w:t>
      </w:r>
      <w:r>
        <w:rPr>
          <w:rFonts w:ascii="Times New Roman" w:hAnsi="Times New Roman" w:cs="Times New Roman"/>
        </w:rPr>
        <w:t>rriage service providers must give a written report to the ACA regarding the disclosures made during the financial year just ended (clause 293(1)).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report to the ACA must include such details as the ACA requires (clause 293(2)).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294 –</w:t>
      </w:r>
      <w:r>
        <w:rPr>
          <w:rFonts w:ascii="Times New Roman" w:hAnsi="Times New Roman" w:cs="Times New Roman"/>
          <w:b/>
          <w:bCs/>
        </w:rPr>
        <w:t xml:space="preserve"> Monitoring by the Privacy Commissioner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Privacy Commissioner to monitor compliance with the record-keeping requirements under clause 291 relating to exempt disclosures.  This is to be a function of the Commissioner additional to tho</w:t>
      </w:r>
      <w:r>
        <w:rPr>
          <w:rFonts w:ascii="Times New Roman" w:hAnsi="Times New Roman" w:cs="Times New Roman"/>
        </w:rPr>
        <w:t xml:space="preserve">se conferred on the Commissioner by the </w:t>
      </w:r>
      <w:r>
        <w:rPr>
          <w:rFonts w:ascii="Times New Roman" w:hAnsi="Times New Roman" w:cs="Times New Roman"/>
          <w:i/>
          <w:iCs/>
        </w:rPr>
        <w:t>Privacy Act 1988</w:t>
      </w:r>
      <w:r>
        <w:rPr>
          <w:rFonts w:ascii="Times New Roman" w:hAnsi="Times New Roman" w:cs="Times New Roman"/>
        </w:rPr>
        <w:t xml:space="preserve"> (clause 294(1)).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294(2) makes it clear that matters included in the monitoring function are: whether the details of the record-keeping requirements of clause 291 have been complied with, part</w:t>
      </w:r>
      <w:r>
        <w:rPr>
          <w:rFonts w:ascii="Times New Roman" w:hAnsi="Times New Roman" w:cs="Times New Roman"/>
        </w:rPr>
        <w:t xml:space="preserve">icularly the requirement to record the grounds for a recorded disclosure (paragraph (a)); and whether the grounds are covered by the exceptions provided in Division 3 (paragraph (b)).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294(3) requires carriers and carriage service providers to give</w:t>
      </w:r>
      <w:r>
        <w:rPr>
          <w:rFonts w:ascii="Times New Roman" w:hAnsi="Times New Roman" w:cs="Times New Roman"/>
        </w:rPr>
        <w:t xml:space="preserve"> the Privacy Commissioner such access to their records as the Commissioner reasonably requires for the purposes of his/her monitoring function.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294(4) allows the Privacy Commissioner to make a written report to the Minister concerning any matters a</w:t>
      </w:r>
      <w:r>
        <w:rPr>
          <w:rFonts w:ascii="Times New Roman" w:hAnsi="Times New Roman" w:cs="Times New Roman"/>
        </w:rPr>
        <w:t>rising from the performance of his/her functions under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294(5) applies s. 99 of the </w:t>
      </w:r>
      <w:r>
        <w:rPr>
          <w:rFonts w:ascii="Times New Roman" w:hAnsi="Times New Roman" w:cs="Times New Roman"/>
          <w:i/>
          <w:iCs/>
        </w:rPr>
        <w:t>Privacy Act 1988</w:t>
      </w:r>
      <w:r>
        <w:rPr>
          <w:rFonts w:ascii="Times New Roman" w:hAnsi="Times New Roman" w:cs="Times New Roman"/>
        </w:rPr>
        <w:t>, which deals with delegation of functions, to this clause as if it were a provision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 xml:space="preserve">Division 6—Instrument-making powers </w:t>
      </w:r>
      <w:r>
        <w:rPr>
          <w:rFonts w:ascii="Times New Roman" w:hAnsi="Times New Roman" w:cs="Times New Roman"/>
          <w:b/>
          <w:bCs/>
        </w:rPr>
        <w:t>not limited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295 – Instrument-making powers not limited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makes it clear that none of the provisions of Part 13 is to be taken to limit: any instrument-making power under this Act (clause 295(1)); the scope of codes or standards referred </w:t>
      </w:r>
      <w:r>
        <w:rPr>
          <w:rFonts w:ascii="Times New Roman" w:hAnsi="Times New Roman" w:cs="Times New Roman"/>
        </w:rPr>
        <w:t xml:space="preserve">to in Part 6 (clause 295(2)); or the operation of s. 33(3B) of the </w:t>
      </w:r>
      <w:r>
        <w:rPr>
          <w:rFonts w:ascii="Times New Roman" w:hAnsi="Times New Roman" w:cs="Times New Roman"/>
          <w:i/>
          <w:iCs/>
        </w:rPr>
        <w:t xml:space="preserve">Acts </w:t>
      </w:r>
      <w:r>
        <w:rPr>
          <w:rFonts w:ascii="Times New Roman" w:hAnsi="Times New Roman" w:cs="Times New Roman"/>
          <w:i/>
          <w:iCs/>
        </w:rPr>
        <w:lastRenderedPageBreak/>
        <w:t>Interpretation Act 1901</w:t>
      </w:r>
      <w:r>
        <w:rPr>
          <w:rFonts w:ascii="Times New Roman" w:hAnsi="Times New Roman" w:cs="Times New Roman"/>
        </w:rPr>
        <w:t xml:space="preserve"> which allows different aspects of matters to be dealt with in an exercise of legislative power even if that particular aspect is not specified in the relevant e</w:t>
      </w:r>
      <w:r>
        <w:rPr>
          <w:rFonts w:ascii="Times New Roman" w:hAnsi="Times New Roman" w:cs="Times New Roman"/>
        </w:rPr>
        <w:t>nabling legislation.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sz w:val="28"/>
          <w:szCs w:val="28"/>
        </w:rPr>
        <w:t>Part 14—National interest matters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Part imposes obligations on the ACA, carriers and carriage service providers in relation to national interest matters.  The provisions re-enact, with some changes, s. 47 of the 1991 Act, the mo</w:t>
      </w:r>
      <w:r>
        <w:rPr>
          <w:rFonts w:ascii="Times New Roman" w:hAnsi="Times New Roman" w:cs="Times New Roman"/>
        </w:rPr>
        <w:t>st significant changes being an extension of the obligations to carriage service providers and the inclusion of a power for carriage service providers to suspend the supply of a carriage service in an emergency if requested to do so by a senior police offi</w:t>
      </w:r>
      <w:r>
        <w:rPr>
          <w:rFonts w:ascii="Times New Roman" w:hAnsi="Times New Roman" w:cs="Times New Roman"/>
        </w:rPr>
        <w:t>cer.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296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296 provides a simplified outline of this Part to assist readers.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297 – ACA’s obligations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297 imposes certai</w:t>
      </w:r>
      <w:r>
        <w:rPr>
          <w:rFonts w:ascii="Times New Roman" w:hAnsi="Times New Roman" w:cs="Times New Roman"/>
        </w:rPr>
        <w:t>n obligations on the ACA in relation to national interest matters.  The ACA is required, in performing its telecommunications functions or exercising its telecommunications powers, to do its best to prevent telecommunications networks and facilities from b</w:t>
      </w:r>
      <w:r>
        <w:rPr>
          <w:rFonts w:ascii="Times New Roman" w:hAnsi="Times New Roman" w:cs="Times New Roman"/>
        </w:rPr>
        <w:t>eing used to commit offences.  The ACA is also required to give officers and authorities such help as is reasonably necessary for enforcing the criminal law and laws imposing pecuniary penalties, protecting the public revenue, and safeguarding national sec</w:t>
      </w:r>
      <w:r>
        <w:rPr>
          <w:rFonts w:ascii="Times New Roman" w:hAnsi="Times New Roman" w:cs="Times New Roman"/>
        </w:rPr>
        <w:t>urity.  The ACA and its officers, employees or agents are granted immunity from liability for damages for an act done or an omission made in good faith in performance of the duties imposed by clause 297.</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 xml:space="preserve">Clause 298 – Obligations of carriers and carriage </w:t>
      </w:r>
      <w:r>
        <w:rPr>
          <w:rFonts w:ascii="Times New Roman" w:hAnsi="Times New Roman" w:cs="Times New Roman"/>
          <w:b/>
          <w:bCs/>
        </w:rPr>
        <w:t>service providers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imposes obligations on carriers and carriage service providers similar to those imposed on the ACA in relation to national interest matters.  Carriers and carriage service providers are required to do their best to prevent te</w:t>
      </w:r>
      <w:r>
        <w:rPr>
          <w:rFonts w:ascii="Times New Roman" w:hAnsi="Times New Roman" w:cs="Times New Roman"/>
        </w:rPr>
        <w:t>lecommunications networks and facilities from being used to commit offences.  Carriers and carriage service providers are also required to give officers and authorities such help as is reasonably necessary for enforcing the criminal law and laws imposing p</w:t>
      </w:r>
      <w:r>
        <w:rPr>
          <w:rFonts w:ascii="Times New Roman" w:hAnsi="Times New Roman" w:cs="Times New Roman"/>
        </w:rPr>
        <w:t>ecuniary penalties, protecting the public revenue, and safeguarding national security.  Carriers and carriage service providers, and their officers, employees or agents, are granted immunity from liability for damages for an act done or an omission made in</w:t>
      </w:r>
      <w:r>
        <w:rPr>
          <w:rFonts w:ascii="Times New Roman" w:hAnsi="Times New Roman" w:cs="Times New Roman"/>
        </w:rPr>
        <w:t xml:space="preserve"> good faith in performance of the duties imposed by clause 298.  These obligations and protections extend to a special class of carriage service providers - carriage service intermediaries who do not themselves supply a carriage service, but have ongoing a</w:t>
      </w:r>
      <w:r>
        <w:rPr>
          <w:rFonts w:ascii="Times New Roman" w:hAnsi="Times New Roman" w:cs="Times New Roman"/>
        </w:rPr>
        <w:t>rrangements with a third party for the supply of such services.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reason for the provisions regarding immunity is to protect a carrier or carriage service provider where actions are taken to assist law enforcement agencies.  For example, if a carrier is</w:t>
      </w:r>
      <w:r>
        <w:rPr>
          <w:rFonts w:ascii="Times New Roman" w:hAnsi="Times New Roman" w:cs="Times New Roman"/>
        </w:rPr>
        <w:t xml:space="preserve"> asked to disconnect a service on the grounds that the police have evidence that it is being used for illegal SP bookmaking purposes, the carrier should not be liable in damages for acting in good faith to disconnect the service.  Action could still be bro</w:t>
      </w:r>
      <w:r>
        <w:rPr>
          <w:rFonts w:ascii="Times New Roman" w:hAnsi="Times New Roman" w:cs="Times New Roman"/>
        </w:rPr>
        <w:t>ught by the person affected to seek a declaration that the service should be reconnected or an injunction requiring reconnection.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299 – Terms and conditions on which help is to be given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299 is a new provision which applies if a person is re</w:t>
      </w:r>
      <w:r>
        <w:rPr>
          <w:rFonts w:ascii="Times New Roman" w:hAnsi="Times New Roman" w:cs="Times New Roman"/>
        </w:rPr>
        <w:t>quired to provide help  under clause 298.  It requires the person to provide help in accordance with the requirement and on such terms and conditions as are agreed between the parties, or failing agreement as determined by an arbitrator appointed by the pa</w:t>
      </w:r>
      <w:r>
        <w:rPr>
          <w:rFonts w:ascii="Times New Roman" w:hAnsi="Times New Roman" w:cs="Times New Roman"/>
        </w:rPr>
        <w:t xml:space="preserve">rties.  If the parties fail to agree on the appointment of an arbitrator, then the ACA is to appoint an arbitrator specified in a written determination made by the Minister, after consulting with the Attorney-General.  If an arbitration is conducted by an </w:t>
      </w:r>
      <w:r>
        <w:rPr>
          <w:rFonts w:ascii="Times New Roman" w:hAnsi="Times New Roman" w:cs="Times New Roman"/>
        </w:rPr>
        <w:t xml:space="preserve">arbitrator appointed by the ACA then the cost of the arbitration must be shared equally between the parties.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300 – Suspension of supply of carriage service in an emergency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a senior officer of a police force or service to reques</w:t>
      </w:r>
      <w:r>
        <w:rPr>
          <w:rFonts w:ascii="Times New Roman" w:hAnsi="Times New Roman" w:cs="Times New Roman"/>
        </w:rPr>
        <w:t>t a carriage service provider to suspend the supply of a carriage service in an emergency. This provision is intended to authorise the carriage service provider to suspend the supply of a carriage service in the circumstances envisaged, should it decide to</w:t>
      </w:r>
      <w:r>
        <w:rPr>
          <w:rFonts w:ascii="Times New Roman" w:hAnsi="Times New Roman" w:cs="Times New Roman"/>
        </w:rPr>
        <w:t xml:space="preserve"> comply with the senior police officer’s request.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An emergency is defined in clause 300(1) as a situation in which a senior police officer has reasonable grounds to believe that an individual has access to a particular carriage service, and the individual</w:t>
      </w:r>
      <w:r>
        <w:rPr>
          <w:rFonts w:ascii="Times New Roman" w:hAnsi="Times New Roman" w:cs="Times New Roman"/>
        </w:rPr>
        <w:t xml:space="preserve"> has:</w:t>
      </w:r>
    </w:p>
    <w:p w:rsidR="00000000" w:rsidRDefault="009550A0">
      <w:pPr>
        <w:numPr>
          <w:ilvl w:val="0"/>
          <w:numId w:val="1"/>
        </w:numPr>
        <w:spacing w:before="240"/>
        <w:rPr>
          <w:rFonts w:ascii="Times New Roman" w:hAnsi="Times New Roman" w:cs="Times New Roman"/>
        </w:rPr>
      </w:pPr>
      <w:r>
        <w:rPr>
          <w:rFonts w:ascii="Times New Roman" w:hAnsi="Times New Roman" w:cs="Times New Roman"/>
        </w:rPr>
        <w:t>done an act that has resulted, or is likely to result, in loss of life or the infliction of serious personal injury; or</w:t>
      </w:r>
    </w:p>
    <w:p w:rsidR="00000000" w:rsidRDefault="009550A0">
      <w:pPr>
        <w:numPr>
          <w:ilvl w:val="0"/>
          <w:numId w:val="1"/>
        </w:numPr>
        <w:spacing w:before="240"/>
        <w:rPr>
          <w:rFonts w:ascii="Times New Roman" w:hAnsi="Times New Roman" w:cs="Times New Roman"/>
        </w:rPr>
      </w:pPr>
      <w:r>
        <w:rPr>
          <w:rFonts w:ascii="Times New Roman" w:hAnsi="Times New Roman" w:cs="Times New Roman"/>
        </w:rPr>
        <w:t>made an imminent threat to kill or seriously injure another person; or</w:t>
      </w:r>
    </w:p>
    <w:p w:rsidR="00000000" w:rsidRDefault="009550A0">
      <w:pPr>
        <w:numPr>
          <w:ilvl w:val="0"/>
          <w:numId w:val="1"/>
        </w:numPr>
        <w:spacing w:before="240"/>
        <w:rPr>
          <w:rFonts w:ascii="Times New Roman" w:hAnsi="Times New Roman" w:cs="Times New Roman"/>
        </w:rPr>
      </w:pPr>
      <w:r>
        <w:rPr>
          <w:rFonts w:ascii="Times New Roman" w:hAnsi="Times New Roman" w:cs="Times New Roman"/>
        </w:rPr>
        <w:lastRenderedPageBreak/>
        <w:t>made an imminent threat to cause serious damage to p</w:t>
      </w:r>
      <w:r>
        <w:rPr>
          <w:rFonts w:ascii="Times New Roman" w:hAnsi="Times New Roman" w:cs="Times New Roman"/>
        </w:rPr>
        <w:t>roperty; or</w:t>
      </w:r>
    </w:p>
    <w:p w:rsidR="00000000" w:rsidRDefault="009550A0">
      <w:pPr>
        <w:numPr>
          <w:ilvl w:val="0"/>
          <w:numId w:val="1"/>
        </w:numPr>
        <w:spacing w:before="240"/>
        <w:rPr>
          <w:rFonts w:ascii="Times New Roman" w:hAnsi="Times New Roman" w:cs="Times New Roman"/>
        </w:rPr>
      </w:pPr>
      <w:r>
        <w:rPr>
          <w:rFonts w:ascii="Times New Roman" w:hAnsi="Times New Roman" w:cs="Times New Roman"/>
        </w:rPr>
        <w:t>made an imminent threat to commit suicide; or</w:t>
      </w:r>
    </w:p>
    <w:p w:rsidR="00000000" w:rsidRDefault="009550A0">
      <w:pPr>
        <w:numPr>
          <w:ilvl w:val="0"/>
          <w:numId w:val="1"/>
        </w:numPr>
        <w:spacing w:before="240"/>
        <w:rPr>
          <w:rFonts w:ascii="Times New Roman" w:hAnsi="Times New Roman" w:cs="Times New Roman"/>
        </w:rPr>
      </w:pPr>
      <w:r>
        <w:rPr>
          <w:rFonts w:ascii="Times New Roman" w:hAnsi="Times New Roman" w:cs="Times New Roman"/>
        </w:rPr>
        <w:t xml:space="preserve">made an imminent threat to do an act that will, or is likely to, endanger his or her own life or create a serious threat to his or her own health or safety.  </w:t>
      </w:r>
    </w:p>
    <w:p w:rsidR="00000000" w:rsidRDefault="009550A0">
      <w:pPr>
        <w:spacing w:before="240"/>
        <w:rPr>
          <w:rFonts w:ascii="Times New Roman" w:hAnsi="Times New Roman" w:cs="Times New Roman"/>
        </w:rPr>
      </w:pPr>
      <w:r>
        <w:rPr>
          <w:rFonts w:ascii="Times New Roman" w:hAnsi="Times New Roman" w:cs="Times New Roman"/>
        </w:rPr>
        <w:t>In any of these situations, a senio</w:t>
      </w:r>
      <w:r>
        <w:rPr>
          <w:rFonts w:ascii="Times New Roman" w:hAnsi="Times New Roman" w:cs="Times New Roman"/>
        </w:rPr>
        <w:t>r officer can request the relevant carriage service provider to suspend the supply of the carriage service, if the suspension is reasonably necessary to prevent a recurrence of an act such as that mentioned above, or prevent or reduce the likelihood of a t</w:t>
      </w:r>
      <w:r>
        <w:rPr>
          <w:rFonts w:ascii="Times New Roman" w:hAnsi="Times New Roman" w:cs="Times New Roman"/>
        </w:rPr>
        <w:t>hreat such as those mentioned above being carried out.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senior officer is defined as a commissioned officer of a police force or service who holds a rank not lower than the rank of Assistant Commissioner.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301 – Generality of Part not limited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ensures that none of the provisions in this Part can be read down by reference to other provisions of the Part.</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sz w:val="28"/>
          <w:szCs w:val="28"/>
        </w:rPr>
        <w:t>Part 15—Co-operation with law enforcement agencies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Part deals with interception capability requirements.  The provisions re-</w:t>
      </w:r>
      <w:r>
        <w:rPr>
          <w:rFonts w:ascii="Times New Roman" w:hAnsi="Times New Roman" w:cs="Times New Roman"/>
        </w:rPr>
        <w:t>enact, with some changes, clauses 3.1 and 3.2 of the Telecommunications (General Telecommunications Licences) Declaration (No. 2) of 1991 and clauses 8.1 and 8.2 of the Telecommunications (Public Mobile Licences) Declaration (No. 2) of 1991 and s. 73A of t</w:t>
      </w:r>
      <w:r>
        <w:rPr>
          <w:rFonts w:ascii="Times New Roman" w:hAnsi="Times New Roman" w:cs="Times New Roman"/>
        </w:rPr>
        <w:t>he 1991 Act.</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1—Simplified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302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302 provides a simplified outline of this Part to assist readers.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rPr>
      </w:pPr>
      <w:r>
        <w:rPr>
          <w:rFonts w:ascii="Times New Roman" w:hAnsi="Times New Roman" w:cs="Times New Roman"/>
          <w:b/>
          <w:bCs/>
        </w:rPr>
        <w:t xml:space="preserve">Division 2—Execution of warrants under the </w:t>
      </w:r>
    </w:p>
    <w:p w:rsidR="00000000" w:rsidRDefault="009550A0">
      <w:pPr>
        <w:jc w:val="center"/>
        <w:rPr>
          <w:rFonts w:ascii="Times New Roman" w:hAnsi="Times New Roman" w:cs="Times New Roman"/>
        </w:rPr>
      </w:pPr>
      <w:r>
        <w:rPr>
          <w:rFonts w:ascii="Times New Roman" w:hAnsi="Times New Roman" w:cs="Times New Roman"/>
          <w:b/>
          <w:bCs/>
          <w:i/>
          <w:iCs/>
        </w:rPr>
        <w:t>Telecommunications (Interception) Act 1979</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303 – S</w:t>
      </w:r>
      <w:r>
        <w:rPr>
          <w:rFonts w:ascii="Times New Roman" w:hAnsi="Times New Roman" w:cs="Times New Roman"/>
          <w:b/>
          <w:bCs/>
        </w:rPr>
        <w:t>cope of Division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Division 2 applies to all carriers, and classes of carriage service providers specified in a written determination made by the Minister after consulting the Attorney-General.  A determination is a disallowable instrument which accordingly</w:t>
      </w:r>
      <w:r>
        <w:rPr>
          <w:rFonts w:ascii="Times New Roman" w:hAnsi="Times New Roman" w:cs="Times New Roman"/>
        </w:rPr>
        <w:t xml:space="preserve"> must be published in the </w:t>
      </w:r>
      <w:r>
        <w:rPr>
          <w:rFonts w:ascii="Times New Roman" w:hAnsi="Times New Roman" w:cs="Times New Roman"/>
          <w:i/>
          <w:iCs/>
        </w:rPr>
        <w:t>Gazette</w:t>
      </w:r>
      <w:r>
        <w:rPr>
          <w:rFonts w:ascii="Times New Roman" w:hAnsi="Times New Roman" w:cs="Times New Roman"/>
        </w:rPr>
        <w:t>, tabled in the Parliament and is subject to disallowance by the Parliament.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304 – Execution of warrants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304 requires persons to whom the Division applies to ensure that it is possible to execute a warrant i</w:t>
      </w:r>
      <w:r>
        <w:rPr>
          <w:rFonts w:ascii="Times New Roman" w:hAnsi="Times New Roman" w:cs="Times New Roman"/>
        </w:rPr>
        <w:t xml:space="preserve">ssued under the </w:t>
      </w:r>
      <w:r>
        <w:rPr>
          <w:rFonts w:ascii="Times New Roman" w:hAnsi="Times New Roman" w:cs="Times New Roman"/>
          <w:i/>
          <w:iCs/>
        </w:rPr>
        <w:t>Telecommunications (Interception) Act 1979</w:t>
      </w:r>
      <w:r>
        <w:rPr>
          <w:rFonts w:ascii="Times New Roman" w:hAnsi="Times New Roman" w:cs="Times New Roman"/>
        </w:rPr>
        <w:t xml:space="preserve"> in </w:t>
      </w:r>
      <w:r>
        <w:rPr>
          <w:rFonts w:ascii="Times New Roman" w:hAnsi="Times New Roman" w:cs="Times New Roman"/>
        </w:rPr>
        <w:lastRenderedPageBreak/>
        <w:t>relation to carriage services supplied by means of their controlled networks and controlled facilities.  In other words, if a warrant were issued to a law enforcement agency authorising the inte</w:t>
      </w:r>
      <w:r>
        <w:rPr>
          <w:rFonts w:ascii="Times New Roman" w:hAnsi="Times New Roman" w:cs="Times New Roman"/>
        </w:rPr>
        <w:t>rception of a communication passing over the telecommunications network, facility or carriage service in question, the network, facility or carriage service would be required to be capable of enabling that interception to take place.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305 –</w:t>
      </w:r>
      <w:r>
        <w:rPr>
          <w:rFonts w:ascii="Times New Roman" w:hAnsi="Times New Roman" w:cs="Times New Roman"/>
          <w:b/>
          <w:bCs/>
        </w:rPr>
        <w:t xml:space="preserve"> Exemptions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305 allows the Minister to make a written determination exempting a specified person from the requirements under clause 304, after consulting the Attorney-General.  The exemption may be unconditional or subject to specified conditions, </w:t>
      </w:r>
      <w:r>
        <w:rPr>
          <w:rFonts w:ascii="Times New Roman" w:hAnsi="Times New Roman" w:cs="Times New Roman"/>
        </w:rPr>
        <w:t>such as a requirement that the controlled network or facility be modified within a certain period of time so that it is possible, at the end of that period, to execute a warrant.</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3—Interception capability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306 – Scope of Division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Divisio</w:t>
      </w:r>
      <w:r>
        <w:rPr>
          <w:rFonts w:ascii="Times New Roman" w:hAnsi="Times New Roman" w:cs="Times New Roman"/>
        </w:rPr>
        <w:t xml:space="preserve">n 3 applies to a carrier or carriage service provider who has been exempted by a determination under clause 305 from the general rule in clause 304.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307 – Requirement to provide interception capability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provides that, notwithstanding </w:t>
      </w:r>
      <w:r>
        <w:rPr>
          <w:rFonts w:ascii="Times New Roman" w:hAnsi="Times New Roman" w:cs="Times New Roman"/>
        </w:rPr>
        <w:t xml:space="preserve">an exemption from clause 304, the Minister may give a carrier or carriage service provider a written notice requiring it to have a specified kind of interception capability.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308 – Interception capability to be provided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308 applies if a pe</w:t>
      </w:r>
      <w:r>
        <w:rPr>
          <w:rFonts w:ascii="Times New Roman" w:hAnsi="Times New Roman" w:cs="Times New Roman"/>
        </w:rPr>
        <w:t>rson is subject to a requirement under clause 307.  It requires the person to provide interception capability in accordance with the requirement and on such terms and conditions as are agreed between the person and the agency specified in the requirement o</w:t>
      </w:r>
      <w:r>
        <w:rPr>
          <w:rFonts w:ascii="Times New Roman" w:hAnsi="Times New Roman" w:cs="Times New Roman"/>
        </w:rPr>
        <w:t>r, failing agreement, as determined by an arbitrator appointed by the parties.  If the parties fail to agree on the appointment of an arbitrator, then the ACA is to appoint an arbitrator specified in a written determination made by the Minister, after cons</w:t>
      </w:r>
      <w:r>
        <w:rPr>
          <w:rFonts w:ascii="Times New Roman" w:hAnsi="Times New Roman" w:cs="Times New Roman"/>
        </w:rPr>
        <w:t xml:space="preserve">ulting with the Attorney-General.  If an arbitration is conducted by an arbitrator appointed by the ACA then the cost must be shared equally between the parties.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309 – Terms and conditions – compliance with principles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309 provides that th</w:t>
      </w:r>
      <w:r>
        <w:rPr>
          <w:rFonts w:ascii="Times New Roman" w:hAnsi="Times New Roman" w:cs="Times New Roman"/>
        </w:rPr>
        <w:t>e terms and conditions in place under clause 308 must comply with the principles that:</w:t>
      </w:r>
    </w:p>
    <w:p w:rsidR="00000000" w:rsidRDefault="009550A0">
      <w:pPr>
        <w:numPr>
          <w:ilvl w:val="0"/>
          <w:numId w:val="1"/>
        </w:numPr>
        <w:spacing w:before="240"/>
        <w:rPr>
          <w:rFonts w:ascii="Times New Roman" w:hAnsi="Times New Roman" w:cs="Times New Roman"/>
        </w:rPr>
      </w:pPr>
      <w:r>
        <w:rPr>
          <w:rFonts w:ascii="Times New Roman" w:hAnsi="Times New Roman" w:cs="Times New Roman"/>
        </w:rPr>
        <w:t>the carrier or carriage service provider is to incur the costs of creation or development of the interception capability; and</w:t>
      </w:r>
    </w:p>
    <w:p w:rsidR="00000000" w:rsidRDefault="009550A0">
      <w:pPr>
        <w:numPr>
          <w:ilvl w:val="0"/>
          <w:numId w:val="1"/>
        </w:numPr>
        <w:spacing w:before="240"/>
        <w:rPr>
          <w:rFonts w:ascii="Times New Roman" w:hAnsi="Times New Roman" w:cs="Times New Roman"/>
        </w:rPr>
      </w:pPr>
      <w:r>
        <w:rPr>
          <w:rFonts w:ascii="Times New Roman" w:hAnsi="Times New Roman" w:cs="Times New Roman"/>
        </w:rPr>
        <w:t>the carrier or carriage service provider can recover the costs of providing interception capability over time from the agency or agencies concerned.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310 – Terms and conditions – timing of implementation of requirement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that the</w:t>
      </w:r>
      <w:r>
        <w:rPr>
          <w:rFonts w:ascii="Times New Roman" w:hAnsi="Times New Roman" w:cs="Times New Roman"/>
        </w:rPr>
        <w:t xml:space="preserve"> terms and conditions in place under clause 308 may relate to the timing of implementation of interception capability.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 xml:space="preserve">Clause 311 – Meaning of </w:t>
      </w:r>
      <w:r>
        <w:rPr>
          <w:rFonts w:ascii="Times New Roman" w:hAnsi="Times New Roman" w:cs="Times New Roman"/>
          <w:b/>
          <w:bCs/>
          <w:i/>
          <w:iCs/>
        </w:rPr>
        <w:t>interception capability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defines ‘interception capability’</w:t>
      </w:r>
      <w:r>
        <w:rPr>
          <w:rFonts w:ascii="Times New Roman" w:hAnsi="Times New Roman" w:cs="Times New Roman"/>
        </w:rPr>
        <w:t xml:space="preserve"> to mean that if a warrant were issued to an agency authorising the interception of a communication passing over the telecommunications network, facility or carriage service in question, the network, facility or carriage service would be capable of enablin</w:t>
      </w:r>
      <w:r>
        <w:rPr>
          <w:rFonts w:ascii="Times New Roman" w:hAnsi="Times New Roman" w:cs="Times New Roman"/>
        </w:rPr>
        <w:t>g that interception to take place.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 xml:space="preserve">Clause 312 – Expressions to have the same meaning as in the </w:t>
      </w:r>
      <w:r>
        <w:rPr>
          <w:rFonts w:ascii="Times New Roman" w:hAnsi="Times New Roman" w:cs="Times New Roman"/>
          <w:b/>
          <w:bCs/>
          <w:i/>
          <w:iCs/>
        </w:rPr>
        <w:t>Telecommunications (Interception) Act 1979</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Expressions used in Division 3 and the </w:t>
      </w:r>
      <w:r>
        <w:rPr>
          <w:rFonts w:ascii="Times New Roman" w:hAnsi="Times New Roman" w:cs="Times New Roman"/>
          <w:i/>
          <w:iCs/>
        </w:rPr>
        <w:t>Telecommunications (Interception) Act 1979</w:t>
      </w:r>
      <w:r>
        <w:rPr>
          <w:rFonts w:ascii="Times New Roman" w:hAnsi="Times New Roman" w:cs="Times New Roman"/>
        </w:rPr>
        <w:t xml:space="preserve"> have the same meaning.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313</w:t>
      </w:r>
      <w:r>
        <w:rPr>
          <w:rFonts w:ascii="Times New Roman" w:hAnsi="Times New Roman" w:cs="Times New Roman"/>
          <w:b/>
          <w:bCs/>
        </w:rPr>
        <w:t xml:space="preserve"> – Meaning of </w:t>
      </w:r>
      <w:r>
        <w:rPr>
          <w:rFonts w:ascii="Times New Roman" w:hAnsi="Times New Roman" w:cs="Times New Roman"/>
          <w:b/>
          <w:bCs/>
          <w:i/>
          <w:iCs/>
        </w:rPr>
        <w:t>agency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313 provides that ‘agency’ includes Commonwealth and State law enforcement agencies which may apply for warrants under Part III of the</w:t>
      </w:r>
      <w:r>
        <w:rPr>
          <w:rFonts w:ascii="Times New Roman" w:hAnsi="Times New Roman" w:cs="Times New Roman"/>
          <w:i/>
          <w:iCs/>
        </w:rPr>
        <w:t xml:space="preserve"> Telecommunications (Interception) Act 1979</w:t>
      </w:r>
      <w:r>
        <w:rPr>
          <w:rFonts w:ascii="Times New Roman" w:hAnsi="Times New Roman" w:cs="Times New Roman"/>
        </w:rPr>
        <w:t xml:space="preserve">, as well as the Australian Security Intelligence </w:t>
      </w:r>
      <w:r>
        <w:rPr>
          <w:rFonts w:ascii="Times New Roman" w:hAnsi="Times New Roman" w:cs="Times New Roman"/>
        </w:rPr>
        <w:t>Organisation.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4—Consultation about new technology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314 – Designated agency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314 lists a number of law enforcement agencies which are ‘designated agencies’ for the purposes of Division 4.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315 – Consultation about new techno</w:t>
      </w:r>
      <w:r>
        <w:rPr>
          <w:rFonts w:ascii="Times New Roman" w:hAnsi="Times New Roman" w:cs="Times New Roman"/>
          <w:b/>
          <w:bCs/>
        </w:rPr>
        <w:t>logy – advisory committee established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315 applies if the ACA has established an advisory committee for the purposes of consulting with law enforcement agencies about new technology.  It requires carriers and carriage service providers to consult de</w:t>
      </w:r>
      <w:r>
        <w:rPr>
          <w:rFonts w:ascii="Times New Roman" w:hAnsi="Times New Roman" w:cs="Times New Roman"/>
        </w:rPr>
        <w:t>signated agencies about the use and development of new technology using the advisory committee as the forum.</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lastRenderedPageBreak/>
        <w:t>Clause 316 – Consultation about new technology – no advisory committee established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316 applies if there is no advisory committee establish</w:t>
      </w:r>
      <w:r>
        <w:rPr>
          <w:rFonts w:ascii="Times New Roman" w:hAnsi="Times New Roman" w:cs="Times New Roman"/>
        </w:rPr>
        <w:t>ed by the ACA.  In that case, carriers and carriage service providers are to consult designated agencies about the use and development of new technology in accordance with ACA directions.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requirement to consult about new technology under clauses 315 and 316 is intended to provide law enforcement agencies with an opportunity to assess whether or not prospective new telecommunications services should have interception capability.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 xml:space="preserve">Clause </w:t>
      </w:r>
      <w:r>
        <w:rPr>
          <w:rFonts w:ascii="Times New Roman" w:hAnsi="Times New Roman" w:cs="Times New Roman"/>
          <w:b/>
          <w:bCs/>
        </w:rPr>
        <w:t>317 – Exemptions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Minister to exempt specified classes of persons from the requirements of this Division, after consulting the Attorney-General.  An exemption may be subject to conditions.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sz w:val="28"/>
          <w:szCs w:val="28"/>
        </w:rPr>
      </w:pPr>
      <w:r>
        <w:rPr>
          <w:rFonts w:ascii="Times New Roman" w:hAnsi="Times New Roman" w:cs="Times New Roman"/>
          <w:b/>
          <w:bCs/>
          <w:sz w:val="28"/>
          <w:szCs w:val="28"/>
        </w:rPr>
        <w:t xml:space="preserve">Part 16—Defence requirements and disaster </w:t>
      </w:r>
      <w:r>
        <w:rPr>
          <w:rFonts w:ascii="Times New Roman" w:hAnsi="Times New Roman" w:cs="Times New Roman"/>
          <w:b/>
          <w:bCs/>
          <w:sz w:val="28"/>
          <w:szCs w:val="28"/>
        </w:rPr>
        <w:t>plans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Part imposes community service obligations on carriers and carriage service providers in relation to defence purposes and the management of disasters.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1—Introduction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318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a simplified</w:t>
      </w:r>
      <w:r>
        <w:rPr>
          <w:rFonts w:ascii="Times New Roman" w:hAnsi="Times New Roman" w:cs="Times New Roman"/>
        </w:rPr>
        <w:t xml:space="preserve"> outline of this Part to assist readers.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319 – Defence authority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319 defines a ‘defence authority’ as the Secretary to the Department of Defence, or the Chief of the Defence Force.</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2—Supply of carriage services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320 – Requ</w:t>
      </w:r>
      <w:r>
        <w:rPr>
          <w:rFonts w:ascii="Times New Roman" w:hAnsi="Times New Roman" w:cs="Times New Roman"/>
          <w:b/>
          <w:bCs/>
        </w:rPr>
        <w:t>irement to supply carriage services for defence purposes or for the management of natural disasters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320 allows a defence authority to require, by written notice, a carriage service provider to supply a specified carriage service for the use of the </w:t>
      </w:r>
      <w:r>
        <w:rPr>
          <w:rFonts w:ascii="Times New Roman" w:hAnsi="Times New Roman" w:cs="Times New Roman"/>
        </w:rPr>
        <w:t>Department of Defence or the Defence Force.  The carriage service must be required for defence purposes, or the management of natural disasters, or both.  ‘Defence purposes’ is defined in clause 7.  A defence authority may issue a notice which requires a c</w:t>
      </w:r>
      <w:r>
        <w:rPr>
          <w:rFonts w:ascii="Times New Roman" w:hAnsi="Times New Roman" w:cs="Times New Roman"/>
        </w:rPr>
        <w:t>arriage service provider to supply a carriage service in particular circumstances, however this notice is of no effect if the ACA issues a written certificate stating that it would be unreasonable for the provider to be required to supply the service in th</w:t>
      </w:r>
      <w:r>
        <w:rPr>
          <w:rFonts w:ascii="Times New Roman" w:hAnsi="Times New Roman" w:cs="Times New Roman"/>
        </w:rPr>
        <w:t xml:space="preserve">ose circumstances.  If a requirement is in force, the provider must supply the carriage service in accordance with the requirement and on such </w:t>
      </w:r>
      <w:r>
        <w:rPr>
          <w:rFonts w:ascii="Times New Roman" w:hAnsi="Times New Roman" w:cs="Times New Roman"/>
        </w:rPr>
        <w:lastRenderedPageBreak/>
        <w:t xml:space="preserve">terms and conditions as are agreed between the parties, or failing agreement, as are determined by an arbitrator </w:t>
      </w:r>
      <w:r>
        <w:rPr>
          <w:rFonts w:ascii="Times New Roman" w:hAnsi="Times New Roman" w:cs="Times New Roman"/>
        </w:rPr>
        <w:t>appointed by the parties.  If the parties fail to agree on the appointment of an arbitrator, then the ACCC is to be the arbitrator.  It is expected that the ACCC will have regard to the types of issues it is required to consider in arbitrating disputes und</w:t>
      </w:r>
      <w:r>
        <w:rPr>
          <w:rFonts w:ascii="Times New Roman" w:hAnsi="Times New Roman" w:cs="Times New Roman"/>
        </w:rPr>
        <w:t xml:space="preserve">er proposed Part XIC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 xml:space="preserve"> and would follow similar procedures.  The regulations may make provision for and in relation to the conduct of an arbitration under this </w:t>
      </w:r>
      <w:r>
        <w:rPr>
          <w:rFonts w:ascii="Times New Roman" w:hAnsi="Times New Roman" w:cs="Times New Roman"/>
        </w:rPr>
        <w:t>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3—Defence planning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321 – Definitions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321 defines certain terms used in Division 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322 – Preparation of draft agreement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Under this </w:t>
      </w:r>
      <w:r>
        <w:rPr>
          <w:rFonts w:ascii="Times New Roman" w:hAnsi="Times New Roman" w:cs="Times New Roman"/>
        </w:rPr>
        <w:t>clause a defence authority may prepare a draft agreement between the defence authority and a carrier or carriage service provider, about planning for network survivability or operational requirements in times of crisis, or both.  The draft agreement must b</w:t>
      </w:r>
      <w:r>
        <w:rPr>
          <w:rFonts w:ascii="Times New Roman" w:hAnsi="Times New Roman" w:cs="Times New Roman"/>
        </w:rPr>
        <w:t>e prepared in consultation with the carrier or carriage service provider concerned.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323 – ACA’s certification of draft agreement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323 allows the ACA to certify a draft agreement prepared under clause 322 if it believes that the agreement is </w:t>
      </w:r>
      <w:r>
        <w:rPr>
          <w:rFonts w:ascii="Times New Roman" w:hAnsi="Times New Roman" w:cs="Times New Roman"/>
        </w:rPr>
        <w:t>reasonable.  In deciding whether to certify a draft agreement, the ACA must have regard to whether the agreement deals with listed matters in a reasonable way.  These matters are: consultation with a defence authority about maintenance, installation, modif</w:t>
      </w:r>
      <w:r>
        <w:rPr>
          <w:rFonts w:ascii="Times New Roman" w:hAnsi="Times New Roman" w:cs="Times New Roman"/>
        </w:rPr>
        <w:t>ication and removal of networks or facilities; consultation with a defence authority about operational requirements in times of crisis; protection of confidential information; grants of financial assistance by the Commonwealth.  In determining what is ‘rea</w:t>
      </w:r>
      <w:r>
        <w:rPr>
          <w:rFonts w:ascii="Times New Roman" w:hAnsi="Times New Roman" w:cs="Times New Roman"/>
        </w:rPr>
        <w:t>sonable’, the ACA must have regard to the needs of the Department of Defence and the Defence Force, and the interests of the carrier or carriage service provider concerned.  This does not limit the meaning of ‘reasonable’.  The ACA must consult the parties</w:t>
      </w:r>
      <w:r>
        <w:rPr>
          <w:rFonts w:ascii="Times New Roman" w:hAnsi="Times New Roman" w:cs="Times New Roman"/>
        </w:rPr>
        <w:t xml:space="preserve"> to the agreement, and must give each party a written notice setting out its decision whether or not to certify a draft agreement.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324 – Requirement to enter into certified agreement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324 applies if the ACA has certified a draft agreement un</w:t>
      </w:r>
      <w:r>
        <w:rPr>
          <w:rFonts w:ascii="Times New Roman" w:hAnsi="Times New Roman" w:cs="Times New Roman"/>
        </w:rPr>
        <w:t>der clause 323.  A defence authority may give the carrier or carriage service provider concerned a written notice requiring it to enter into the agreement within 30 days after receipt of the notice.  The carrier or carriage service provider must comply wit</w:t>
      </w:r>
      <w:r>
        <w:rPr>
          <w:rFonts w:ascii="Times New Roman" w:hAnsi="Times New Roman" w:cs="Times New Roman"/>
        </w:rPr>
        <w:t>h the notice.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325 – Compliance with agreement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a carrier or carriage service provider who has entered into a certified agreement to comply with the agreement for as long as it remains in force.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326 – Withdrawal of certi</w:t>
      </w:r>
      <w:r>
        <w:rPr>
          <w:rFonts w:ascii="Times New Roman" w:hAnsi="Times New Roman" w:cs="Times New Roman"/>
          <w:b/>
          <w:bCs/>
        </w:rPr>
        <w:t>fication of agreement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326 requires the ACA to withdraw certification of an agreement in force at a particular time if it believes that it would refuse certification at that time if the agreement were a draft agreement.  The ACA must give each party</w:t>
      </w:r>
      <w:r>
        <w:rPr>
          <w:rFonts w:ascii="Times New Roman" w:hAnsi="Times New Roman" w:cs="Times New Roman"/>
        </w:rPr>
        <w:t xml:space="preserve"> to the agreement written notice that it has withdrawn its certification as soon as practicable after its withdrawal.</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327 – Duration of agreement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certified agreement remains in force until it is revoked under this clause, either by the parties e</w:t>
      </w:r>
      <w:r>
        <w:rPr>
          <w:rFonts w:ascii="Times New Roman" w:hAnsi="Times New Roman" w:cs="Times New Roman"/>
        </w:rPr>
        <w:t>ntering into a fresh certified agreement expressed to replace the original agreement, or by the ACA withdrawing certification of the agreement under clause 326.</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328 – Variation of agreement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328 applies if a certified agreement is in force. </w:t>
      </w:r>
      <w:r>
        <w:rPr>
          <w:rFonts w:ascii="Times New Roman" w:hAnsi="Times New Roman" w:cs="Times New Roman"/>
        </w:rPr>
        <w:t xml:space="preserve"> A defence authority may prepare a draft variation of the agreement, in consultation with the carrier or carriage service provider concerned.  The ACA must certify the variation if the agreement as varied would have been certified were it a draft agreement</w:t>
      </w:r>
      <w:r>
        <w:rPr>
          <w:rFonts w:ascii="Times New Roman" w:hAnsi="Times New Roman" w:cs="Times New Roman"/>
        </w:rPr>
        <w:t>.  The ACA must consult the parties to the agreement, and must give each party a written notice setting out its decision whether or not to certify the variation.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4—Disaster plans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329 – Designated disaster plans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defines a ‘de</w:t>
      </w:r>
      <w:r>
        <w:rPr>
          <w:rFonts w:ascii="Times New Roman" w:hAnsi="Times New Roman" w:cs="Times New Roman"/>
        </w:rPr>
        <w:t>signated disaster plan’ as a plan that is for coping with disasters and/or civil emergencies, and is prepared by the Commonwealth, a State or a Territory.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330 – Carrier licence conditions about designated disaster plans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330 provides that an</w:t>
      </w:r>
      <w:r>
        <w:rPr>
          <w:rFonts w:ascii="Times New Roman" w:hAnsi="Times New Roman" w:cs="Times New Roman"/>
        </w:rPr>
        <w:t xml:space="preserve"> instrument under clause 63 may require compliance with one or more specified disaster plans as a carrier licence condition.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331 – Service provider determinations about designated disaster plans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331 provides that a service provider determin</w:t>
      </w:r>
      <w:r>
        <w:rPr>
          <w:rFonts w:ascii="Times New Roman" w:hAnsi="Times New Roman" w:cs="Times New Roman"/>
        </w:rPr>
        <w:t>ation under clause 98 may require specified carriage service providers to comply with one or more specified disaster plans.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5—Delegation</w:t>
      </w:r>
    </w:p>
    <w:p w:rsidR="00000000" w:rsidRDefault="009550A0">
      <w:pPr>
        <w:jc w:val="cente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332 – Delegation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Under this clause, the Secretary to the Department of Defence may, by writing, delegate any or all of his or her powers under this Part to a person holding or performing the duties of a Senior Executive Service office within the meaning of the </w:t>
      </w:r>
      <w:r>
        <w:rPr>
          <w:rFonts w:ascii="Times New Roman" w:hAnsi="Times New Roman" w:cs="Times New Roman"/>
          <w:i/>
          <w:iCs/>
        </w:rPr>
        <w:t>Public Servi</w:t>
      </w:r>
      <w:r>
        <w:rPr>
          <w:rFonts w:ascii="Times New Roman" w:hAnsi="Times New Roman" w:cs="Times New Roman"/>
          <w:i/>
          <w:iCs/>
        </w:rPr>
        <w:t>ce Act 1922</w:t>
      </w:r>
      <w:r>
        <w:rPr>
          <w:rFonts w:ascii="Times New Roman" w:hAnsi="Times New Roman" w:cs="Times New Roman"/>
        </w:rPr>
        <w:t xml:space="preserve">.  Similarly, the Chief of the Defence Force may, by writing, delegate all or any of his or her powers under this Part to a person holding a senior rank (Commodore in the Royal Australian Navy, Brigadier in the Australian Army, Air Commodore in </w:t>
      </w:r>
      <w:r>
        <w:rPr>
          <w:rFonts w:ascii="Times New Roman" w:hAnsi="Times New Roman" w:cs="Times New Roman"/>
        </w:rPr>
        <w:t xml:space="preserve">the Royal Australian Air Force). </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Part 17—Pre-selection in favour of carriage service providers</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Pre-selection requirements are intended to facilitate competition by enabling customers to choose their preferred carriage service provider and change that p</w:t>
      </w:r>
      <w:r>
        <w:rPr>
          <w:rFonts w:ascii="Times New Roman" w:hAnsi="Times New Roman" w:cs="Times New Roman"/>
        </w:rPr>
        <w:t>reference from time to time, or make use of over-ride dial codes to choose a different carriage service provider, on a call-by-call basis.  This is important to facilitate the development of competition in the supply of telecommunications services.  This P</w:t>
      </w:r>
      <w:r>
        <w:rPr>
          <w:rFonts w:ascii="Times New Roman" w:hAnsi="Times New Roman" w:cs="Times New Roman"/>
        </w:rPr>
        <w:t>art requires the ACA to set a minimum requirement of pre-selection in relation to calls made using a standard telephone service.  It is intended that this determination will apply to end-users’ requirements for domestic long-distance and international call</w:t>
      </w:r>
      <w:r>
        <w:rPr>
          <w:rFonts w:ascii="Times New Roman" w:hAnsi="Times New Roman" w:cs="Times New Roman"/>
        </w:rPr>
        <w:t>s.  The provisions provide flexibility for pre-selection requirements to be extended to other carriage services in the future.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333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333 provides a simplified outline of this Part to assist readers.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334 – Requirem</w:t>
      </w:r>
      <w:r>
        <w:rPr>
          <w:rFonts w:ascii="Times New Roman" w:hAnsi="Times New Roman" w:cs="Times New Roman"/>
          <w:b/>
          <w:bCs/>
        </w:rPr>
        <w:t>ent to provide pre-selection</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Clause 334 gives the ACA responsibility for setting pre-selection requirements.  Clause 334(1) requires the ACA to make a written determination requiring carriers and carriage service providers supplying a standard telephone s</w:t>
      </w:r>
      <w:r>
        <w:rPr>
          <w:rFonts w:ascii="Times New Roman" w:hAnsi="Times New Roman" w:cs="Times New Roman"/>
        </w:rPr>
        <w:t>ervice to provide pre-selection in favour of a specified carriage service provider in relation to the standard telephone service.  Clause 334(5) makes it clear that a reference to a standard telephone service in this case is not a reference to a service su</w:t>
      </w:r>
      <w:r>
        <w:rPr>
          <w:rFonts w:ascii="Times New Roman" w:hAnsi="Times New Roman" w:cs="Times New Roman"/>
        </w:rPr>
        <w:t>pplied by means of a public mobile telecommunications service.  Clause 334(2) allows the ACA to make a written determination requiring carriers and carriage service providers supplying a specified carriage service to provide pre-selection in favour of a sp</w:t>
      </w:r>
      <w:r>
        <w:rPr>
          <w:rFonts w:ascii="Times New Roman" w:hAnsi="Times New Roman" w:cs="Times New Roman"/>
        </w:rPr>
        <w:t>ecified carriage service provider in relation to calls made using that carriage service.  In making determinations under clause 334 the ACA must have regard to the technical feasibility and the costs and benefits of providing pre-selection, and must consul</w:t>
      </w:r>
      <w:r>
        <w:rPr>
          <w:rFonts w:ascii="Times New Roman" w:hAnsi="Times New Roman" w:cs="Times New Roman"/>
        </w:rPr>
        <w:t>t the ACCC.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 determination under this clause may specify a carriage service provider in favour of whom pre-selection is to be provided.  It is expected that the ACA will have regard to whether the carriage service provider is able to terminate all calls </w:t>
      </w:r>
      <w:r>
        <w:rPr>
          <w:rFonts w:ascii="Times New Roman" w:hAnsi="Times New Roman" w:cs="Times New Roman"/>
        </w:rPr>
        <w:t>(‘universal terminating access’).  This is to ensure that carriage service providers are not able to limit their pre-selection to certain calls only (for example, domestic long-distance between Sydney and Melbourne) but must be able to terminate in relatio</w:t>
      </w:r>
      <w:r>
        <w:rPr>
          <w:rFonts w:ascii="Times New Roman" w:hAnsi="Times New Roman" w:cs="Times New Roman"/>
        </w:rPr>
        <w:t xml:space="preserve">n to all calls for which they are pre-selectable.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334(3) requires the ACA to have regard to the technical feasibility and costs and benefits of pre-selection when making a determination under clause 334(1) or (2).  It is intended that in relation</w:t>
      </w:r>
      <w:r>
        <w:rPr>
          <w:rFonts w:ascii="Times New Roman" w:hAnsi="Times New Roman" w:cs="Times New Roman"/>
        </w:rPr>
        <w:t xml:space="preserve"> to a determination made under clause 334(1) the ACA will have regard to the criteria when considering the manner in which pre-selection is provided and any ancillary or incidental rules, as well as, for example, which of the end-users’ requirements are to</w:t>
      </w:r>
      <w:r>
        <w:rPr>
          <w:rFonts w:ascii="Times New Roman" w:hAnsi="Times New Roman" w:cs="Times New Roman"/>
        </w:rPr>
        <w:t xml:space="preserve"> be specified and which carriage service provider should be specified in the determination.  In relation to a determination made under clause 334(2), it is intended that the ACA will have regard to the criteria when considering whether the carriage service</w:t>
      </w:r>
      <w:r>
        <w:rPr>
          <w:rFonts w:ascii="Times New Roman" w:hAnsi="Times New Roman" w:cs="Times New Roman"/>
        </w:rPr>
        <w:t xml:space="preserve"> </w:t>
      </w:r>
      <w:r>
        <w:rPr>
          <w:rFonts w:ascii="Times New Roman" w:hAnsi="Times New Roman" w:cs="Times New Roman"/>
        </w:rPr>
        <w:lastRenderedPageBreak/>
        <w:t>in question should be made subject to the pre-selection requirement, as well as the other matters it would have regard to when making a determination under clause 334(1).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 making a determination, the ACA may apply, adopt or incorporate matters containe</w:t>
      </w:r>
      <w:r>
        <w:rPr>
          <w:rFonts w:ascii="Times New Roman" w:hAnsi="Times New Roman" w:cs="Times New Roman"/>
        </w:rPr>
        <w:t>d in codes or standards of any body or association (clause 334(7)).  This will enable the ACA to readily adopt pre-selection arrangements that the industry has been able to reach agreement upon itself.</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334(8) indicates that this clause does not app</w:t>
      </w:r>
      <w:r>
        <w:rPr>
          <w:rFonts w:ascii="Times New Roman" w:hAnsi="Times New Roman" w:cs="Times New Roman"/>
        </w:rPr>
        <w:t>ly to the use of public mobile telecommunications services.  Pre-selection is of assistance to end-users with fixed line local access to telecommunications networks because it is difficult for such end-users to change carriage service providers.  End-users</w:t>
      </w:r>
      <w:r>
        <w:rPr>
          <w:rFonts w:ascii="Times New Roman" w:hAnsi="Times New Roman" w:cs="Times New Roman"/>
        </w:rPr>
        <w:t xml:space="preserve"> of public mobile telephone services do not have the same problem when they wish to change carriage service providers because there is competitive supply of readily accessible services.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334(9) provides that a determination is a disallowable instrum</w:t>
      </w:r>
      <w:r>
        <w:rPr>
          <w:rFonts w:ascii="Times New Roman" w:hAnsi="Times New Roman" w:cs="Times New Roman"/>
        </w:rPr>
        <w:t xml:space="preserve">ent which must be published in the </w:t>
      </w:r>
      <w:r>
        <w:rPr>
          <w:rFonts w:ascii="Times New Roman" w:hAnsi="Times New Roman" w:cs="Times New Roman"/>
          <w:i/>
          <w:iCs/>
        </w:rPr>
        <w:t>Gazette</w:t>
      </w:r>
      <w:r>
        <w:rPr>
          <w:rFonts w:ascii="Times New Roman" w:hAnsi="Times New Roman" w:cs="Times New Roman"/>
        </w:rPr>
        <w:t xml:space="preserve"> and is subject to Parliamentary disallowance.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335 – When pre-selection is provided in favour of a carriage service provider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335 defines pre-selection.  It provides that a determination made under c</w:t>
      </w:r>
      <w:r>
        <w:rPr>
          <w:rFonts w:ascii="Times New Roman" w:hAnsi="Times New Roman" w:cs="Times New Roman"/>
        </w:rPr>
        <w:t>lause 334 must meet certain criteria if it is to establish pre-selection: controlled networks and facilities enable an end-user to pre-select their preferred carriage service provider in relation to calls made using a carriage service, and change that sele</w:t>
      </w:r>
      <w:r>
        <w:rPr>
          <w:rFonts w:ascii="Times New Roman" w:hAnsi="Times New Roman" w:cs="Times New Roman"/>
        </w:rPr>
        <w:t>ction from time to time; controlled networks and facilities enable an end-user to make separate pre-selection for the end-user’s requirements, in relation to that carriage service, as specified in the determination; controlled networks and facilities provi</w:t>
      </w:r>
      <w:r>
        <w:rPr>
          <w:rFonts w:ascii="Times New Roman" w:hAnsi="Times New Roman" w:cs="Times New Roman"/>
        </w:rPr>
        <w:t>de over-ride dial codes for selecting alternative carriage service providers, in relation to that carriage service, on a call-by-call basis.  ‘Controlled network’ and ‘controlled facility’ are defined in clause 14.  ‘End-user’ is defined in relation to a n</w:t>
      </w:r>
      <w:r>
        <w:rPr>
          <w:rFonts w:ascii="Times New Roman" w:hAnsi="Times New Roman" w:cs="Times New Roman"/>
        </w:rPr>
        <w:t>etwork or facility as an end-user of a carriage service that involves the use of the network or facility.  ‘End-user’s requirements’ includes, at a minimum, requirements relating to domestic long-distance and international calls.  It is expected that pre-s</w:t>
      </w:r>
      <w:r>
        <w:rPr>
          <w:rFonts w:ascii="Times New Roman" w:hAnsi="Times New Roman" w:cs="Times New Roman"/>
        </w:rPr>
        <w:t>election for domestic long-distance and international calls will initially be provided as a single basket, however the ACA may determine whether there should be multi-basket pre-selection in future, having regard to the criteria listed in clause 334(3).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336 – Pre-selection to be provided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336 applies if a determination under clause 334 requires a person to provide pre-selection.  It requires the person to provide pre-selection in accordance with the determination and on such terms and condit</w:t>
      </w:r>
      <w:r>
        <w:rPr>
          <w:rFonts w:ascii="Times New Roman" w:hAnsi="Times New Roman" w:cs="Times New Roman"/>
        </w:rPr>
        <w:t>ions as are agreed between the parties, or failing agreement, as are determined by an arbitrator appointed by the parties.  If the parties fail to agree on the appointment of an arbitrator, then the ACCC is to be the arbitrator.  It is expected that the AC</w:t>
      </w:r>
      <w:r>
        <w:rPr>
          <w:rFonts w:ascii="Times New Roman" w:hAnsi="Times New Roman" w:cs="Times New Roman"/>
        </w:rPr>
        <w:t xml:space="preserve">CC will have regard to the types of issues it is required to consider in arbitrating disputes under proposed Part XIC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 xml:space="preserve"> and would follow similar procedures.  Th</w:t>
      </w:r>
      <w:r>
        <w:rPr>
          <w:rFonts w:ascii="Times New Roman" w:hAnsi="Times New Roman" w:cs="Times New Roman"/>
        </w:rPr>
        <w:t>e regulations may make provision for and in relation to the conduct of an arbitration under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337 – Exemptions from requirement to provide pre-selection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337 enables the ACA to exempt a specified carrier or carriage service provid</w:t>
      </w:r>
      <w:r>
        <w:rPr>
          <w:rFonts w:ascii="Times New Roman" w:hAnsi="Times New Roman" w:cs="Times New Roman"/>
        </w:rPr>
        <w:t>er from a requirement imposed in a determination under clause 334.  In deciding whether a carrier or carriage service provider should be exempted, the ACA must have regard to whether it would be technically feasible to comply with the requirement, and whet</w:t>
      </w:r>
      <w:r>
        <w:rPr>
          <w:rFonts w:ascii="Times New Roman" w:hAnsi="Times New Roman" w:cs="Times New Roman"/>
        </w:rPr>
        <w:t>her compliance with the requirement would impose unreasonable financial hardship. This list does not limit the matters to which the ACA may have regard when deciding whether to grant an exemption.  A decision to refuse to make an exemption is subject to me</w:t>
      </w:r>
      <w:r>
        <w:rPr>
          <w:rFonts w:ascii="Times New Roman" w:hAnsi="Times New Roman" w:cs="Times New Roman"/>
        </w:rPr>
        <w:t>rits review under Part 29 (see Schedule 4).</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338 – Use of over-ride dial codes</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Clause 338 applies to a carriage service provider who is required to provide over-ride dial codes in accordance with a determination under clause 334.  That carriage ser</w:t>
      </w:r>
      <w:r>
        <w:rPr>
          <w:rFonts w:ascii="Times New Roman" w:hAnsi="Times New Roman" w:cs="Times New Roman"/>
        </w:rPr>
        <w:t>vice provider must ensure that each end-user is able to make use of over-ride dial codes for selecting alternative carriage service providers on a call-by-call basis, unless in the ACA’s opinion it would not be technically feasible or would impose unreason</w:t>
      </w:r>
      <w:r>
        <w:rPr>
          <w:rFonts w:ascii="Times New Roman" w:hAnsi="Times New Roman" w:cs="Times New Roman"/>
        </w:rPr>
        <w:t>able financial hardship on the carriage service provider.  This is intended to ensure that a carriage service provider does not restrict customers who are pre-selected to it from using over-ride dial codes, for example, to take the benefit of a special dea</w:t>
      </w:r>
      <w:r>
        <w:rPr>
          <w:rFonts w:ascii="Times New Roman" w:hAnsi="Times New Roman" w:cs="Times New Roman"/>
        </w:rPr>
        <w:t>l offered by another carriage service provider.  This clause does not prevent a carriage service provider who has been selected by an over-ride dial code from refusing to supply a carriage service to the end-user concerned.  For example, where a carriage s</w:t>
      </w:r>
      <w:r>
        <w:rPr>
          <w:rFonts w:ascii="Times New Roman" w:hAnsi="Times New Roman" w:cs="Times New Roman"/>
        </w:rPr>
        <w:t>ervice provider who is selected by use of an over-ride dial code is aware that the customer has a history of bad debts, this clause does not oblige the carriage service provider to supply the service to that customer.</w:t>
      </w: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sz w:val="28"/>
          <w:szCs w:val="28"/>
        </w:rPr>
        <w:t>Part 18—Calling line identification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Calling line identification was previously addressed in Telecommunications (General Telecommunications Licences) Declaration (No. 2) of 1991 and Telecommunications (Public Mobile Licences) Declaration (No. 2) of 1991. Calling line identification is useful </w:t>
      </w:r>
      <w:r>
        <w:rPr>
          <w:rFonts w:ascii="Times New Roman" w:hAnsi="Times New Roman" w:cs="Times New Roman"/>
        </w:rPr>
        <w:t>in fulfilling community service obligations imposed on the industry, including those relating to disclosure of information to emergency service organisations and law enforcement agencies.  Calling line identification is also useful for inter-carrier billin</w:t>
      </w:r>
      <w:r>
        <w:rPr>
          <w:rFonts w:ascii="Times New Roman" w:hAnsi="Times New Roman" w:cs="Times New Roman"/>
        </w:rPr>
        <w:t xml:space="preserve">g purposes, but note that standard access rights under proposed Part XIC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 xml:space="preserve"> also address access to billing information.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339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w:t>
      </w:r>
      <w:r>
        <w:rPr>
          <w:rFonts w:ascii="Times New Roman" w:hAnsi="Times New Roman" w:cs="Times New Roman"/>
        </w:rPr>
        <w:t>339 provides a simplified outline of this Part to assist readers.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340 – Calling line identification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340 requires carriers and carriage service providers whose controlled facilities consist of a switching system used in connection with the s</w:t>
      </w:r>
      <w:r>
        <w:rPr>
          <w:rFonts w:ascii="Times New Roman" w:hAnsi="Times New Roman" w:cs="Times New Roman"/>
        </w:rPr>
        <w:t xml:space="preserve">upply of a standard telephone service to take all reasonable steps to ensure that the system is capable of providing calling line identification.  The ACA may make a written determination for the purposes of extending this requirement to switching systems </w:t>
      </w:r>
      <w:r>
        <w:rPr>
          <w:rFonts w:ascii="Times New Roman" w:hAnsi="Times New Roman" w:cs="Times New Roman"/>
        </w:rPr>
        <w:t xml:space="preserve">for services other than the standard telephone service.  The requirements apply to switching systems installed on or after 1 </w:t>
      </w:r>
      <w:r>
        <w:rPr>
          <w:rFonts w:ascii="Times New Roman" w:hAnsi="Times New Roman" w:cs="Times New Roman"/>
        </w:rPr>
        <w:lastRenderedPageBreak/>
        <w:t>July 1997, and to switching systems capable of providing calling line identification immediately before 1 July 1997.</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determinati</w:t>
      </w:r>
      <w:r>
        <w:rPr>
          <w:rFonts w:ascii="Times New Roman" w:hAnsi="Times New Roman" w:cs="Times New Roman"/>
        </w:rPr>
        <w:t xml:space="preserve">on made under this clause is a disallowable instrument which must be published in the </w:t>
      </w:r>
      <w:r>
        <w:rPr>
          <w:rFonts w:ascii="Times New Roman" w:hAnsi="Times New Roman" w:cs="Times New Roman"/>
          <w:i/>
          <w:iCs/>
        </w:rPr>
        <w:t>Gazette</w:t>
      </w:r>
      <w:r>
        <w:rPr>
          <w:rFonts w:ascii="Times New Roman" w:hAnsi="Times New Roman" w:cs="Times New Roman"/>
        </w:rPr>
        <w:t xml:space="preserve"> and is subject to Parliamentary disallowance.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341 – Exemptions from calling line identification requirement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exempt persons from the requirements set out in clause 340.  In deciding whether a person should be exempt from those requirements, the ACA must have regard to whether it would be unreasonable to impose the requirement and whe</w:t>
      </w:r>
      <w:r>
        <w:rPr>
          <w:rFonts w:ascii="Times New Roman" w:hAnsi="Times New Roman" w:cs="Times New Roman"/>
        </w:rPr>
        <w:t>ther it is in the public interest to impose the requirement.  This list does not limit the matters to which the ACA may have regard when granting an exemption.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exposure draft of the provisions also required the ACA to have regard to whether the switch</w:t>
      </w:r>
      <w:r>
        <w:rPr>
          <w:rFonts w:ascii="Times New Roman" w:hAnsi="Times New Roman" w:cs="Times New Roman"/>
        </w:rPr>
        <w:t>ing system in question was purchased for maintenance or upgrade purposes.  This requirement has not been specifically included as it is a matter that the ACA could consider in deciding whether it would be unreasonable to impose the requirement under clause</w:t>
      </w:r>
      <w:r>
        <w:rPr>
          <w:rFonts w:ascii="Times New Roman" w:hAnsi="Times New Roman" w:cs="Times New Roman"/>
        </w:rPr>
        <w:t xml:space="preserve"> 341(2)(a).</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decision to refuse to make an exemption is subject to merits review under Part 29 (see Schedule 4).</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sz w:val="28"/>
          <w:szCs w:val="28"/>
        </w:rPr>
      </w:pPr>
      <w:r>
        <w:rPr>
          <w:rFonts w:ascii="Times New Roman" w:hAnsi="Times New Roman" w:cs="Times New Roman"/>
          <w:b/>
          <w:bCs/>
          <w:sz w:val="28"/>
          <w:szCs w:val="28"/>
        </w:rPr>
        <w:t>Part 19—Advanced Mobile Phone System (AMPS)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Part provides for the Advanced Mobile Phone System (AMPS) to be phased out by 1 January 2</w:t>
      </w:r>
      <w:r>
        <w:rPr>
          <w:rFonts w:ascii="Times New Roman" w:hAnsi="Times New Roman" w:cs="Times New Roman"/>
        </w:rPr>
        <w:t>000.  This replicates the existing phase-out arrangements in the Telecommunications (Public Mobile Licences) Declaration (No. 1) of 1991.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342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342 provides a simplified outline of this Part to assist readers.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343</w:t>
      </w:r>
      <w:r>
        <w:rPr>
          <w:rFonts w:ascii="Times New Roman" w:hAnsi="Times New Roman" w:cs="Times New Roman"/>
          <w:b/>
          <w:bCs/>
        </w:rPr>
        <w:t xml:space="preserve"> – Meaning of </w:t>
      </w:r>
      <w:r>
        <w:rPr>
          <w:rFonts w:ascii="Times New Roman" w:hAnsi="Times New Roman" w:cs="Times New Roman"/>
          <w:b/>
          <w:bCs/>
          <w:i/>
          <w:iCs/>
        </w:rPr>
        <w:t>AMPS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343 defines ‘AMPS’, and notes that it does not incorporate digital modulation techniques.  The phase-out plan is intended to apply only to the analogue AMPS system currently supplied by Telstra’s AMPS network.  It does not apply </w:t>
      </w:r>
      <w:r>
        <w:rPr>
          <w:rFonts w:ascii="Times New Roman" w:hAnsi="Times New Roman" w:cs="Times New Roman"/>
        </w:rPr>
        <w:t>to the separate technology known as Digital AMPS or ‘D-AMPS’.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344 – Scope of Part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344 provides that this Part applies to carriers and carriage service providers.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345 – No new AMPS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345 provides that before 1 January 2000 only</w:t>
      </w:r>
      <w:r>
        <w:rPr>
          <w:rFonts w:ascii="Times New Roman" w:hAnsi="Times New Roman" w:cs="Times New Roman"/>
        </w:rPr>
        <w:t xml:space="preserve"> Telstra may install or operate an AMPS network.</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lastRenderedPageBreak/>
        <w:t>Clause 346 – AMPS to be phased out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346 provides that on or after 1 Jan</w:t>
      </w:r>
      <w:r>
        <w:rPr>
          <w:rFonts w:ascii="Times New Roman" w:hAnsi="Times New Roman" w:cs="Times New Roman"/>
        </w:rPr>
        <w:t>uary 2000, no person may install or operate an AMPS network.  Before 1 January 2000, a person must comply with any written plan determined by the Minister in relation to the phasing out of AMPS.  A plan determined by the Minister for this purpose may apply</w:t>
      </w:r>
      <w:r>
        <w:rPr>
          <w:rFonts w:ascii="Times New Roman" w:hAnsi="Times New Roman" w:cs="Times New Roman"/>
        </w:rPr>
        <w:t>, adopt or incorporate the provisions of any frequency band plan made under the Radcom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347 – Limited exemption from phase-out of AMPS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347 provides for a limited exemption from the phase-out of AMPS.  A person may install or operate an </w:t>
      </w:r>
      <w:r>
        <w:rPr>
          <w:rFonts w:ascii="Times New Roman" w:hAnsi="Times New Roman" w:cs="Times New Roman"/>
        </w:rPr>
        <w:t>AMPS network on or after 1 January 2000 if the Minister and each eligible mobile carrier agree in writing, or the Minister agrees in writing after consulting each eligible mobile carrier and having determined that there would not be an undue erosion of the</w:t>
      </w:r>
      <w:r>
        <w:rPr>
          <w:rFonts w:ascii="Times New Roman" w:hAnsi="Times New Roman" w:cs="Times New Roman"/>
        </w:rPr>
        <w:t xml:space="preserve"> practical value to an eligible mobile carrier of the phase-out of AMPS provided for under clauses 345 and 346.  ‘Eligible mobile carrier’ means a person who was a mobile carrier under the 1991 Act immediately before 1 July 1997.</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 xml:space="preserve">Clause 348 – Competition </w:t>
      </w:r>
      <w:r>
        <w:rPr>
          <w:rFonts w:ascii="Times New Roman" w:hAnsi="Times New Roman" w:cs="Times New Roman"/>
          <w:b/>
          <w:bCs/>
        </w:rPr>
        <w:t>not to be reduced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348 prohibits a person who installs or operates an AMPS network from using the installation or operation of the network in a way that could unfairly reduce competition in the market for public mobile telecommunications services.  </w:t>
      </w:r>
      <w:r>
        <w:rPr>
          <w:rFonts w:ascii="Times New Roman" w:hAnsi="Times New Roman" w:cs="Times New Roman"/>
        </w:rPr>
        <w:t>This clause replicates clause 2.4 of the Telecommunications (Public Mobile Licences) Declaration (No. 1) of 1991.</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sz w:val="28"/>
          <w:szCs w:val="28"/>
        </w:rPr>
      </w:pPr>
      <w:r>
        <w:rPr>
          <w:rFonts w:ascii="Times New Roman" w:hAnsi="Times New Roman" w:cs="Times New Roman"/>
          <w:b/>
          <w:bCs/>
          <w:sz w:val="28"/>
          <w:szCs w:val="28"/>
        </w:rPr>
        <w:t>Part 20—International aspects of activities of the telecommunications industry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Part deals with three aspects of international telecomm</w:t>
      </w:r>
      <w:r>
        <w:rPr>
          <w:rFonts w:ascii="Times New Roman" w:hAnsi="Times New Roman" w:cs="Times New Roman"/>
        </w:rPr>
        <w:t>unications activities: access to INTELSAT and Inmarsat via their Australian Signatories; compliance with international conventions; and Rules of Conduct to apply to carriers and carriage service providers in their dealings with international telecommunicat</w:t>
      </w:r>
      <w:r>
        <w:rPr>
          <w:rFonts w:ascii="Times New Roman" w:hAnsi="Times New Roman" w:cs="Times New Roman"/>
        </w:rPr>
        <w:t>ions operators.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Part is closely modelled on Division 4 of Part 5 of the 1991 Act.  The major changes in the new Part are as follows:</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new provisions apply to carriage service providers as well as carriers;</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removal of the requirements in</w:t>
      </w:r>
      <w:r>
        <w:rPr>
          <w:rFonts w:ascii="Times New Roman" w:hAnsi="Times New Roman" w:cs="Times New Roman"/>
        </w:rPr>
        <w:t xml:space="preserve"> the 1991 Act for carriers to comply with foreign laws;</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merging of approaches to regulate carrier and service provider dealings with international telecommunications operators;</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clarification of the purpose of the Rules of Conduct; and</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making the ACCC responsible for the administration of the Rules of Conduct.</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p>
    <w:p w:rsidR="00000000" w:rsidRDefault="009550A0">
      <w:pPr>
        <w:jc w:val="center"/>
        <w:rPr>
          <w:rFonts w:ascii="Times New Roman" w:hAnsi="Times New Roman" w:cs="Times New Roman"/>
          <w:b/>
          <w:bCs/>
        </w:rPr>
      </w:pPr>
      <w:r>
        <w:rPr>
          <w:rFonts w:ascii="Times New Roman" w:hAnsi="Times New Roman" w:cs="Times New Roman"/>
          <w:b/>
          <w:bCs/>
        </w:rPr>
        <w:lastRenderedPageBreak/>
        <w:t>Division 1—Simplified outline</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bookmarkStart w:id="1" w:name="_Toc365866207"/>
      <w:bookmarkStart w:id="2" w:name="_Toc365868358"/>
      <w:bookmarkStart w:id="3" w:name="_Toc366225098"/>
      <w:bookmarkStart w:id="4" w:name="_Toc366314360"/>
      <w:bookmarkStart w:id="5" w:name="_Toc366566471"/>
      <w:r>
        <w:rPr>
          <w:rStyle w:val="CharSectno"/>
          <w:rFonts w:ascii="Times New Roman" w:hAnsi="Times New Roman" w:cs="Times New Roman"/>
          <w:b/>
          <w:bCs/>
        </w:rPr>
        <w:t xml:space="preserve">Clause 349 </w:t>
      </w:r>
      <w:r>
        <w:rPr>
          <w:rFonts w:ascii="Times New Roman" w:hAnsi="Times New Roman" w:cs="Times New Roman"/>
          <w:b/>
          <w:bCs/>
        </w:rPr>
        <w:t>– Simplified outline</w:t>
      </w:r>
      <w:bookmarkEnd w:id="1"/>
      <w:bookmarkEnd w:id="2"/>
      <w:bookmarkEnd w:id="3"/>
      <w:bookmarkEnd w:id="4"/>
      <w:bookmarkEnd w:id="5"/>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This clause provides an outline of Part 20 to assist readers.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rPr>
      </w:pPr>
      <w:bookmarkStart w:id="6" w:name="_Toc365866208"/>
      <w:bookmarkStart w:id="7" w:name="_Toc365868359"/>
      <w:bookmarkStart w:id="8" w:name="_Toc366225099"/>
      <w:bookmarkStart w:id="9" w:name="_Toc366314361"/>
      <w:bookmarkStart w:id="10" w:name="_Toc366566472"/>
      <w:r>
        <w:rPr>
          <w:rStyle w:val="CharSectno"/>
          <w:rFonts w:ascii="Times New Roman" w:hAnsi="Times New Roman" w:cs="Times New Roman"/>
          <w:b/>
          <w:bCs/>
        </w:rPr>
        <w:t>Division 2—Compliance with international agreements</w:t>
      </w:r>
      <w:bookmarkEnd w:id="6"/>
      <w:bookmarkEnd w:id="7"/>
      <w:bookmarkEnd w:id="8"/>
      <w:bookmarkEnd w:id="9"/>
      <w:bookmarkEnd w:id="10"/>
    </w:p>
    <w:p w:rsidR="00000000" w:rsidRDefault="009550A0">
      <w:pPr>
        <w:rPr>
          <w:rStyle w:val="CharSectno"/>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350 – INTELSAT and Inmarsat – directions to Signatories</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Clause 350 is based on s. 74 of the 1991</w:t>
      </w:r>
      <w:r>
        <w:rPr>
          <w:rFonts w:ascii="Times New Roman" w:hAnsi="Times New Roman" w:cs="Times New Roman"/>
          <w:i/>
          <w:iCs/>
        </w:rPr>
        <w:t xml:space="preserve"> </w:t>
      </w:r>
      <w:r>
        <w:rPr>
          <w:rFonts w:ascii="Times New Roman" w:hAnsi="Times New Roman" w:cs="Times New Roman"/>
        </w:rPr>
        <w:t>Act, but includes substantial modifications.  The clause gives the Minister a power of direction over a carrier or carriage service provider tha</w:t>
      </w:r>
      <w:r>
        <w:rPr>
          <w:rFonts w:ascii="Times New Roman" w:hAnsi="Times New Roman" w:cs="Times New Roman"/>
        </w:rPr>
        <w:t>t has been designated by the Commonwealth as an Australian Signatory to the international satellite consortia, INTELSAT or Inmarsat.  The Commonwealth requires such a power for two reasons.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First, and most tangibly, as INTELSAT and Inmarsat currently oper</w:t>
      </w:r>
      <w:r>
        <w:rPr>
          <w:rFonts w:ascii="Times New Roman" w:hAnsi="Times New Roman" w:cs="Times New Roman"/>
        </w:rPr>
        <w:t>ate, a Signatory may control Australian access to INTELSAT or Inmarsat satellite capacity and it may use that position to damage competition.  This is because each organisation currently only allows one Signatory per member country.  While any access issue</w:t>
      </w:r>
      <w:r>
        <w:rPr>
          <w:rFonts w:ascii="Times New Roman" w:hAnsi="Times New Roman" w:cs="Times New Roman"/>
        </w:rPr>
        <w:t>s should generally be resolved under the Part XIC access arrangements, as an additional safeguard this clause provides the Commonwealth with a reserve power of intervention, consistent with the special rights and obligations a Signatory derives from its de</w:t>
      </w:r>
      <w:r>
        <w:rPr>
          <w:rFonts w:ascii="Times New Roman" w:hAnsi="Times New Roman" w:cs="Times New Roman"/>
        </w:rPr>
        <w:t>signation.  If multiple Signatoryship is adopted in INTELSAT and Inmarsat, this reason for the direction power is likely to lessen in importance.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Second, while Signatories are principally concerned with operational matters, the positions they adopt in int</w:t>
      </w:r>
      <w:r>
        <w:rPr>
          <w:rFonts w:ascii="Times New Roman" w:hAnsi="Times New Roman" w:cs="Times New Roman"/>
        </w:rPr>
        <w:t xml:space="preserve">ernational meetings and their decisions may have broader policy implications and it may be appropriate, in some instances, for the Commonwealth to be able to direct a Signatory in relation to certain issues.  These issues may include institutional reform, </w:t>
      </w:r>
      <w:r>
        <w:rPr>
          <w:rFonts w:ascii="Times New Roman" w:hAnsi="Times New Roman" w:cs="Times New Roman"/>
        </w:rPr>
        <w:t xml:space="preserve">reform of the international satellite market and the delivery of international public service obligations.  Article 4(b) of the Inmarsat Convention also requires a Party to ‘provide such guidance and instructions as are appropriate and consistent with its </w:t>
      </w:r>
      <w:r>
        <w:rPr>
          <w:rFonts w:ascii="Times New Roman" w:hAnsi="Times New Roman" w:cs="Times New Roman"/>
        </w:rPr>
        <w:t>domestic law to ensure that the Signatory fulfils its responsibilities’.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350(1) makes the clause apply to a person that is a carrier or a carriage service provider and that has been designated by the Commonwealth as a Signatory within the meaning o</w:t>
      </w:r>
      <w:r>
        <w:rPr>
          <w:rFonts w:ascii="Times New Roman" w:hAnsi="Times New Roman" w:cs="Times New Roman"/>
        </w:rPr>
        <w:t xml:space="preserve">f the INTELSAT Agreement or Inmarsat Convention.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350(2) enables the Minister to give a person designated as a Signatory such written directions as the Minister thinks necessary in relation to the person’s performance of the person’s functions as </w:t>
      </w:r>
      <w:r>
        <w:rPr>
          <w:rFonts w:ascii="Times New Roman" w:hAnsi="Times New Roman" w:cs="Times New Roman"/>
        </w:rPr>
        <w:t>a Signatory within the meaning of the INTELSAT Agreement or Inmarsat Convention.  Both carriers and carriage service providers can be directed because it is conceivable that both may be designated as Signatories.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To streamline the legislation, this provis</w:t>
      </w:r>
      <w:r>
        <w:rPr>
          <w:rFonts w:ascii="Times New Roman" w:hAnsi="Times New Roman" w:cs="Times New Roman"/>
        </w:rPr>
        <w:t>ion merges the powers of notification and direction that existed under the 1991</w:t>
      </w:r>
      <w:r>
        <w:rPr>
          <w:rFonts w:ascii="Times New Roman" w:hAnsi="Times New Roman" w:cs="Times New Roman"/>
          <w:i/>
          <w:iCs/>
        </w:rPr>
        <w:t xml:space="preserve"> </w:t>
      </w:r>
      <w:r>
        <w:rPr>
          <w:rFonts w:ascii="Times New Roman" w:hAnsi="Times New Roman" w:cs="Times New Roman"/>
        </w:rPr>
        <w:t xml:space="preserve">Act into a single but wider power.  This is achieved because the Minister is able to give such directions as he or she ‘thinks necessary </w:t>
      </w:r>
      <w:r>
        <w:rPr>
          <w:rFonts w:ascii="Times New Roman" w:hAnsi="Times New Roman" w:cs="Times New Roman"/>
          <w:u w:val="single"/>
        </w:rPr>
        <w:t>in relation</w:t>
      </w:r>
      <w:r>
        <w:rPr>
          <w:rFonts w:ascii="Times New Roman" w:hAnsi="Times New Roman" w:cs="Times New Roman"/>
        </w:rPr>
        <w:t xml:space="preserve"> to the person’s performance</w:t>
      </w:r>
      <w:r>
        <w:rPr>
          <w:rFonts w:ascii="Times New Roman" w:hAnsi="Times New Roman" w:cs="Times New Roman"/>
        </w:rPr>
        <w:t xml:space="preserve"> of the person’s functions as a Signatory’.  The power should enable </w:t>
      </w:r>
      <w:r>
        <w:rPr>
          <w:rFonts w:ascii="Times New Roman" w:hAnsi="Times New Roman" w:cs="Times New Roman"/>
        </w:rPr>
        <w:lastRenderedPageBreak/>
        <w:t>the Minister to give directions setting out both general policies as well as more specific actions with which the Signatory is to comply.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350(3) prevents the Minister giving a direction under clause 350(2) that relates to the manner in which the person is to deal with a particular customer.  This provision is intended to prevent the Minister making directions that may favour particula</w:t>
      </w:r>
      <w:r>
        <w:rPr>
          <w:rFonts w:ascii="Times New Roman" w:hAnsi="Times New Roman" w:cs="Times New Roman"/>
        </w:rPr>
        <w:t>r persons seeking access to INTELSAT or Inmarsat capacity.  It is intended that any direction made by the Minister should be generic.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350(4) requires a person to comply with a direction under clause 350(2).  Under the standard licence conditions an</w:t>
      </w:r>
      <w:r>
        <w:rPr>
          <w:rFonts w:ascii="Times New Roman" w:hAnsi="Times New Roman" w:cs="Times New Roman"/>
        </w:rPr>
        <w:t>d standard service provider rules it is a requirement to comply with the Act (including this provision).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351 – Compliance with conventions</w:t>
      </w:r>
    </w:p>
    <w:p w:rsidR="00000000" w:rsidRDefault="009550A0">
      <w:pPr>
        <w:numPr>
          <w:ilvl w:val="12"/>
          <w:numId w:val="0"/>
        </w:numPr>
        <w:ind w:left="283" w:hanging="283"/>
        <w:jc w:val="cente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provision enables the Minister to require carriers and carriage service providers to comply with conven</w:t>
      </w:r>
      <w:r>
        <w:rPr>
          <w:rFonts w:ascii="Times New Roman" w:hAnsi="Times New Roman" w:cs="Times New Roman"/>
        </w:rPr>
        <w:t xml:space="preserve">tions or parts of conventions of which they are notified.  The provision is based on ss. 74 and 75 of the 1991 Act but includes substantial modifications.  The provision will enable the Minister to require carriers and carriage service providers to comply </w:t>
      </w:r>
      <w:r>
        <w:rPr>
          <w:rFonts w:ascii="Times New Roman" w:hAnsi="Times New Roman" w:cs="Times New Roman"/>
        </w:rPr>
        <w:t>with conventions or parts of conventions not otherwise incorporated into Australian law.</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351(1) makes this clause apply to a person that is a carrier or carriage service provider.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351(2) enables the Minister to declare, by a notice publis</w:t>
      </w:r>
      <w:r>
        <w:rPr>
          <w:rFonts w:ascii="Times New Roman" w:hAnsi="Times New Roman" w:cs="Times New Roman"/>
        </w:rPr>
        <w:t xml:space="preserve">hed in the </w:t>
      </w:r>
      <w:r>
        <w:rPr>
          <w:rFonts w:ascii="Times New Roman" w:hAnsi="Times New Roman" w:cs="Times New Roman"/>
          <w:i/>
          <w:iCs/>
        </w:rPr>
        <w:t>Gazette</w:t>
      </w:r>
      <w:r>
        <w:rPr>
          <w:rFonts w:ascii="Times New Roman" w:hAnsi="Times New Roman" w:cs="Times New Roman"/>
        </w:rPr>
        <w:t>, that a specified convention is binding in relation to members of a specified class of persons.  Notification by gazettal, rather than individual notification, has been chosen to minimise the administrative burden in a multi-carrier envi</w:t>
      </w:r>
      <w:r>
        <w:rPr>
          <w:rFonts w:ascii="Times New Roman" w:hAnsi="Times New Roman" w:cs="Times New Roman"/>
        </w:rPr>
        <w:t>ronment.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351(3) requires a person in a specified class to act in a way consistent with Australia’s obligations under a notified convention in connection with the operation of telecommunications networks or facilities or the supply of carriage servi</w:t>
      </w:r>
      <w:r>
        <w:rPr>
          <w:rFonts w:ascii="Times New Roman" w:hAnsi="Times New Roman" w:cs="Times New Roman"/>
        </w:rPr>
        <w:t xml:space="preserve">ces.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351(4) is similar to clause 351(2) but enables the Minister to declare, by a notice published in the </w:t>
      </w:r>
      <w:r>
        <w:rPr>
          <w:rFonts w:ascii="Times New Roman" w:hAnsi="Times New Roman" w:cs="Times New Roman"/>
          <w:i/>
          <w:iCs/>
        </w:rPr>
        <w:t>Gazette</w:t>
      </w:r>
      <w:r>
        <w:rPr>
          <w:rFonts w:ascii="Times New Roman" w:hAnsi="Times New Roman" w:cs="Times New Roman"/>
        </w:rPr>
        <w:t xml:space="preserve">, that a specified part of a convention is binding in relation to members of a specified class of persons.  The ability to specify a </w:t>
      </w:r>
      <w:r>
        <w:rPr>
          <w:rFonts w:ascii="Times New Roman" w:hAnsi="Times New Roman" w:cs="Times New Roman"/>
        </w:rPr>
        <w:t>part of a convention will enable compliance to be limited to particular appropriate sections of a convention which also deals with other matters.  Notification by gazettal, rather than individual notification, has been chosen to minimise the administrative</w:t>
      </w:r>
      <w:r>
        <w:rPr>
          <w:rFonts w:ascii="Times New Roman" w:hAnsi="Times New Roman" w:cs="Times New Roman"/>
        </w:rPr>
        <w:t xml:space="preserve"> burden in a multi-carrier environment.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351(5) requires a person in a specified class to act in a way consistent with Australia’s obligations under a notified part of a convention in connection with the telecommunications networks or facilities or </w:t>
      </w:r>
      <w:r>
        <w:rPr>
          <w:rFonts w:ascii="Times New Roman" w:hAnsi="Times New Roman" w:cs="Times New Roman"/>
        </w:rPr>
        <w:t xml:space="preserve">the supply of carriage services.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351(6) defines ‘convention’ for the purposes of this clause.  ‘Convention’ means a convention to which Australia is a party or an agreement or an arrangement between Australia and another country.  The term ‘conve</w:t>
      </w:r>
      <w:r>
        <w:rPr>
          <w:rFonts w:ascii="Times New Roman" w:hAnsi="Times New Roman" w:cs="Times New Roman"/>
        </w:rPr>
        <w:t>ntion’ includes a treaty.</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rPr>
      </w:pPr>
      <w:bookmarkStart w:id="11" w:name="_Toc365868362"/>
      <w:bookmarkStart w:id="12" w:name="_Toc366225102"/>
      <w:bookmarkStart w:id="13" w:name="_Toc366314364"/>
      <w:bookmarkStart w:id="14" w:name="_Toc366566475"/>
      <w:bookmarkStart w:id="15" w:name="_Toc349103809"/>
      <w:bookmarkStart w:id="16" w:name="_Toc349113578"/>
      <w:bookmarkStart w:id="17" w:name="_Toc349374275"/>
      <w:bookmarkStart w:id="18" w:name="_Toc349967491"/>
      <w:bookmarkStart w:id="19" w:name="_Toc349975675"/>
      <w:bookmarkStart w:id="20" w:name="_Toc350054583"/>
      <w:bookmarkStart w:id="21" w:name="_Toc350072465"/>
      <w:bookmarkStart w:id="22" w:name="_Toc350133614"/>
      <w:bookmarkStart w:id="23" w:name="_Toc350227635"/>
      <w:bookmarkStart w:id="24" w:name="_Toc350243489"/>
      <w:bookmarkStart w:id="25" w:name="_Toc359120985"/>
      <w:bookmarkStart w:id="26" w:name="_Toc359125686"/>
      <w:bookmarkStart w:id="27" w:name="_Toc359125814"/>
      <w:bookmarkStart w:id="28" w:name="_Toc359920675"/>
      <w:bookmarkStart w:id="29" w:name="_Toc359920804"/>
      <w:bookmarkStart w:id="30" w:name="_Toc359920933"/>
      <w:bookmarkStart w:id="31" w:name="_Toc359921062"/>
      <w:bookmarkStart w:id="32" w:name="_Toc359921191"/>
      <w:bookmarkStart w:id="33" w:name="_Toc360421207"/>
      <w:bookmarkStart w:id="34" w:name="_Toc360427958"/>
      <w:bookmarkStart w:id="35" w:name="_Toc363620884"/>
      <w:bookmarkStart w:id="36" w:name="_Toc364569828"/>
      <w:bookmarkStart w:id="37" w:name="_Toc365340327"/>
      <w:bookmarkStart w:id="38" w:name="_Toc365358651"/>
      <w:bookmarkStart w:id="39" w:name="_Toc365866211"/>
      <w:r>
        <w:rPr>
          <w:rStyle w:val="CharSectno"/>
          <w:rFonts w:ascii="Times New Roman" w:hAnsi="Times New Roman" w:cs="Times New Roman"/>
          <w:b/>
          <w:bCs/>
        </w:rPr>
        <w:t>Division 3—</w:t>
      </w:r>
      <w:r>
        <w:rPr>
          <w:rFonts w:ascii="Times New Roman" w:hAnsi="Times New Roman" w:cs="Times New Roman"/>
          <w:b/>
          <w:bCs/>
        </w:rPr>
        <w:t>Rules of Conduct about dealings with international telecommunications operators</w:t>
      </w:r>
      <w:bookmarkEnd w:id="11"/>
      <w:bookmarkEnd w:id="12"/>
      <w:bookmarkEnd w:id="13"/>
      <w:bookmarkEnd w:id="14"/>
    </w:p>
    <w:p w:rsidR="00000000" w:rsidRDefault="009550A0">
      <w:pPr>
        <w:jc w:val="center"/>
        <w:rPr>
          <w:rStyle w:val="CharSectno"/>
          <w:rFonts w:ascii="Times New Roman" w:hAnsi="Times New Roman" w:cs="Times New Roman"/>
          <w:b/>
          <w:bCs/>
        </w:rPr>
      </w:pP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rsidR="00000000" w:rsidRDefault="009550A0">
      <w:pPr>
        <w:rPr>
          <w:rFonts w:ascii="Times New Roman" w:hAnsi="Times New Roman" w:cs="Times New Roman"/>
        </w:rPr>
      </w:pPr>
      <w:r>
        <w:rPr>
          <w:rFonts w:ascii="Times New Roman" w:hAnsi="Times New Roman" w:cs="Times New Roman"/>
        </w:rPr>
        <w:t>In introducing competition in telecommunications in 1991, Australia recognised the potential for telecommunications businesses based in other countrie</w:t>
      </w:r>
      <w:r>
        <w:rPr>
          <w:rFonts w:ascii="Times New Roman" w:hAnsi="Times New Roman" w:cs="Times New Roman"/>
        </w:rPr>
        <w:t>s to take unfair advantage of Australia’s liberal market.  The two key concerns were the abuse by international telecommunications operators outside Australia of power in a market outside of Australia, especially where they had a monopoly, and the unfair a</w:t>
      </w:r>
      <w:r>
        <w:rPr>
          <w:rFonts w:ascii="Times New Roman" w:hAnsi="Times New Roman" w:cs="Times New Roman"/>
        </w:rPr>
        <w:t xml:space="preserve">dvantage that international service providers operating in Australia might derive through affiliation with such a partner outside Australia.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These matters are likely to continue to be of concern after 1 July 1997.  It is envisaged that the new access an</w:t>
      </w:r>
      <w:r>
        <w:rPr>
          <w:rFonts w:ascii="Times New Roman" w:hAnsi="Times New Roman" w:cs="Times New Roman"/>
        </w:rPr>
        <w:t xml:space="preserve">d anti-competitive conduct provisions will be able to be used to deal with some aspects of unacceptable conduct by an international telecommunications </w:t>
      </w:r>
      <w:r>
        <w:rPr>
          <w:rFonts w:ascii="Times New Roman" w:hAnsi="Times New Roman" w:cs="Times New Roman"/>
        </w:rPr>
        <w:lastRenderedPageBreak/>
        <w:t>operator where the operator or an affiliate has a commercial presence in Australia (eg. where the operato</w:t>
      </w:r>
      <w:r>
        <w:rPr>
          <w:rFonts w:ascii="Times New Roman" w:hAnsi="Times New Roman" w:cs="Times New Roman"/>
        </w:rPr>
        <w:t>r engages in preferential far-end termination of its own or an affiliate’s traffic.)  In addition, clause 352 enables the Government to deal with such concerns by empowering the Minister to make Rules of Conduct to govern dealings between carriers and serv</w:t>
      </w:r>
      <w:r>
        <w:rPr>
          <w:rFonts w:ascii="Times New Roman" w:hAnsi="Times New Roman" w:cs="Times New Roman"/>
        </w:rPr>
        <w:t xml:space="preserve">ice providers supplying international carriage services in Australia and their correspondents outside Australia.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Division 3 effectively merges and streamlines the International Code of Practice and relevant class licence provisions under s. 77 and Part 10 of the 1991 Act.  Steps have also been taken to clarify the concept under the 1991 Act of ‘misuse of market power</w:t>
      </w:r>
      <w:r>
        <w:rPr>
          <w:rFonts w:ascii="Times New Roman" w:hAnsi="Times New Roman" w:cs="Times New Roman"/>
        </w:rPr>
        <w:t>’, which in the Bill has been replaced by the concept of ‘engaging in unacceptable conduct’.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To ensure Australia’s national interest can be protected, the head of power for the Rules of Conduct is broad, as is the case with the corresponding head of power</w:t>
      </w:r>
      <w:r>
        <w:rPr>
          <w:rFonts w:ascii="Times New Roman" w:hAnsi="Times New Roman" w:cs="Times New Roman"/>
        </w:rPr>
        <w:t xml:space="preserve"> in the 1991 Act.  The extent to which the power is invoked will depend on actual circumstances.  It is possible that the power will be held in reserve, to be invoked should the need arise.  Before making Rules, the Minister would have regard to Australia’</w:t>
      </w:r>
      <w:r>
        <w:rPr>
          <w:rFonts w:ascii="Times New Roman" w:hAnsi="Times New Roman" w:cs="Times New Roman"/>
        </w:rPr>
        <w:t>s international obligations, including those in relation to the World Trade Organisation (WTO), which are still being formulated in the negotiations of the Group on Basic Telecommunications (GBT).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While the Act is expressed to have extraterritorial effect</w:t>
      </w:r>
      <w:r>
        <w:rPr>
          <w:rFonts w:ascii="Times New Roman" w:hAnsi="Times New Roman" w:cs="Times New Roman"/>
        </w:rPr>
        <w:t xml:space="preserve"> (thus not constraining the ability of the Rules to address matters of concern arising because of activities undertaken in foreign markets), the Rules themselves apply to carriers and service providers operating in Australia, rather than their corresponden</w:t>
      </w:r>
      <w:r>
        <w:rPr>
          <w:rFonts w:ascii="Times New Roman" w:hAnsi="Times New Roman" w:cs="Times New Roman"/>
        </w:rPr>
        <w:t>ts outside Australia.  This is because of the legal and practical difficulties in imposing and enforcing Australian law outside Australia.</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bookmarkStart w:id="40" w:name="_Toc365868363"/>
      <w:bookmarkStart w:id="41" w:name="_Toc366225103"/>
      <w:bookmarkStart w:id="42" w:name="_Toc366314365"/>
      <w:bookmarkStart w:id="43" w:name="_Toc366566476"/>
      <w:r>
        <w:rPr>
          <w:rStyle w:val="CharSectno"/>
          <w:rFonts w:ascii="Times New Roman" w:hAnsi="Times New Roman" w:cs="Times New Roman"/>
          <w:b/>
          <w:bCs/>
        </w:rPr>
        <w:t xml:space="preserve">Clause 352 </w:t>
      </w:r>
      <w:r>
        <w:rPr>
          <w:rFonts w:ascii="Times New Roman" w:hAnsi="Times New Roman" w:cs="Times New Roman"/>
          <w:b/>
          <w:bCs/>
        </w:rPr>
        <w:t xml:space="preserve">– Rules of Conduct about dealings with international </w:t>
      </w:r>
      <w:r>
        <w:rPr>
          <w:rFonts w:ascii="Times New Roman" w:hAnsi="Times New Roman" w:cs="Times New Roman"/>
          <w:b/>
          <w:bCs/>
        </w:rPr>
        <w:t>telecommunications operators</w:t>
      </w:r>
      <w:bookmarkEnd w:id="40"/>
      <w:bookmarkEnd w:id="41"/>
      <w:bookmarkEnd w:id="42"/>
      <w:bookmarkEnd w:id="43"/>
    </w:p>
    <w:p w:rsidR="00000000" w:rsidRDefault="009550A0">
      <w:pPr>
        <w:rPr>
          <w:rFonts w:ascii="Times New Roman" w:hAnsi="Times New Roman" w:cs="Times New Roman"/>
        </w:rPr>
      </w:pPr>
    </w:p>
    <w:p w:rsidR="00000000" w:rsidRDefault="009550A0">
      <w:pPr>
        <w:rPr>
          <w:rFonts w:ascii="Times New Roman" w:hAnsi="Times New Roman" w:cs="Times New Roman"/>
        </w:rPr>
      </w:pPr>
      <w:r>
        <w:rPr>
          <w:rStyle w:val="CharSectno"/>
          <w:rFonts w:ascii="Times New Roman" w:hAnsi="Times New Roman" w:cs="Times New Roman"/>
        </w:rPr>
        <w:t>Clause 352</w:t>
      </w:r>
      <w:r>
        <w:rPr>
          <w:rFonts w:ascii="Times New Roman" w:hAnsi="Times New Roman" w:cs="Times New Roman"/>
        </w:rPr>
        <w:t>(1) is an interpretation provision that defines when, for the purposes of clause 352, an international telecommunications operator ‘engages in unacceptable conduct’</w:t>
      </w:r>
      <w:r>
        <w:rPr>
          <w:rFonts w:ascii="Times New Roman" w:hAnsi="Times New Roman" w:cs="Times New Roman"/>
        </w:rPr>
        <w:t>.  The idea of ‘unacceptable conduct’ has been used instead of the concept of ‘misuse of market power’ used in the 1991 Act to avoid semantic arguments as to whether certain conduct might in fact be a ‘misuse’ of market power.  References to ‘national inte</w:t>
      </w:r>
      <w:r>
        <w:rPr>
          <w:rFonts w:ascii="Times New Roman" w:hAnsi="Times New Roman" w:cs="Times New Roman"/>
        </w:rPr>
        <w:t>rest’ are, of course, references to Australia’s national interest.  ‘International telecommunications operator’ is defined in clause 352(6).  An international telecommunications operator engages in unacceptable conduct if, and only if, one of three situati</w:t>
      </w:r>
      <w:r>
        <w:rPr>
          <w:rFonts w:ascii="Times New Roman" w:hAnsi="Times New Roman" w:cs="Times New Roman"/>
        </w:rPr>
        <w:t>ons occur.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First, under clause 352(1)(a), an operator engages in unacceptable conduct if the operator uses, in a manner that is, or is likely to be, contrary to the national interest, the operator’s power in a market for carriage services; goods or servic</w:t>
      </w:r>
      <w:r>
        <w:rPr>
          <w:rFonts w:ascii="Times New Roman" w:hAnsi="Times New Roman" w:cs="Times New Roman"/>
        </w:rPr>
        <w:t>es for use in connection with the supply of carriage services; or the installation of, maintenance of, or provision of access to telecommunications networks or facilities.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 this provision, power in a market is intended to refer to actual commercial powe</w:t>
      </w:r>
      <w:r>
        <w:rPr>
          <w:rFonts w:ascii="Times New Roman" w:hAnsi="Times New Roman" w:cs="Times New Roman"/>
        </w:rPr>
        <w:t xml:space="preserve">r rather than power that may derive from legal status (which is dealt with in the following paragraph).  Unlike in s. 4E of the TPA, ‘market’ is not constrained to being a market in Australia.  It is also intended that power in a market may refer to power </w:t>
      </w:r>
      <w:r>
        <w:rPr>
          <w:rFonts w:ascii="Times New Roman" w:hAnsi="Times New Roman" w:cs="Times New Roman"/>
        </w:rPr>
        <w:t xml:space="preserve">in a market in Australia or any other country.  This explicitly recognises that an international telecommunications operator’s ability to engage in unacceptable conduct may derive from power in a market in Australia, not necessarily from power in a market </w:t>
      </w:r>
      <w:r>
        <w:rPr>
          <w:rFonts w:ascii="Times New Roman" w:hAnsi="Times New Roman" w:cs="Times New Roman"/>
        </w:rPr>
        <w:t xml:space="preserve">overseas.  For </w:t>
      </w:r>
      <w:r>
        <w:rPr>
          <w:rFonts w:ascii="Times New Roman" w:hAnsi="Times New Roman" w:cs="Times New Roman"/>
        </w:rPr>
        <w:lastRenderedPageBreak/>
        <w:t>example, a person who is a carrier in Australia may have only a small operation in another country and not have power in a market in that country, but may still be able to engage in unacceptable conduct, particularly in relation to telecommu</w:t>
      </w:r>
      <w:r>
        <w:rPr>
          <w:rFonts w:ascii="Times New Roman" w:hAnsi="Times New Roman" w:cs="Times New Roman"/>
        </w:rPr>
        <w:t>nications traffic between that country and Australia because of its power in a market in Australia.</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Second, under clause 352(1)(b), a person engages in unacceptable conduct if the operator uses, in a manner that is, or is likely to be, contrary to the nat</w:t>
      </w:r>
      <w:r>
        <w:rPr>
          <w:rFonts w:ascii="Times New Roman" w:hAnsi="Times New Roman" w:cs="Times New Roman"/>
        </w:rPr>
        <w:t>ional interest, any legal rights or status that the operator has because of foreign laws that relate to carriage services; goods or services for use in connection with the supply of carriage services; or the installation of, maintenance of, or provision of</w:t>
      </w:r>
      <w:r>
        <w:rPr>
          <w:rFonts w:ascii="Times New Roman" w:hAnsi="Times New Roman" w:cs="Times New Roman"/>
        </w:rPr>
        <w:t xml:space="preserve"> access to telecommunications networks or facilities.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Third, under clause 352(1)(c), a person engages in unacceptable conduct if the operator engages in any other conduct that is, or is likely to be, contrary to the national interest.  This provision is i</w:t>
      </w:r>
      <w:r>
        <w:rPr>
          <w:rFonts w:ascii="Times New Roman" w:hAnsi="Times New Roman" w:cs="Times New Roman"/>
        </w:rPr>
        <w:t>ntended to be a general catch-all provision enabling the Government to respond to unacceptable conduct that does not derive from the sources specified in clause 352(1)(a) or (b).  In particular, the paragraph is intended to safeguard against arguments that</w:t>
      </w:r>
      <w:r>
        <w:rPr>
          <w:rFonts w:ascii="Times New Roman" w:hAnsi="Times New Roman" w:cs="Times New Roman"/>
        </w:rPr>
        <w:t xml:space="preserve"> conduct is not unacceptable because it does not meet the criteria specified in clause 352(1)(a) and (b).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range of conduct could potentially be a addressed under clause 352(1), including refusal to deal and preferential termination arrangements.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 exe</w:t>
      </w:r>
      <w:r>
        <w:rPr>
          <w:rFonts w:ascii="Times New Roman" w:hAnsi="Times New Roman" w:cs="Times New Roman"/>
        </w:rPr>
        <w:t>rcising the power, the Minister will have due regard to Australia’s international obligations, including those under the WTO.</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352(2) provides that the Minister may make Rules of Conduct with a view to preventing, mitigating or remedying unacceptabl</w:t>
      </w:r>
      <w:r>
        <w:rPr>
          <w:rFonts w:ascii="Times New Roman" w:hAnsi="Times New Roman" w:cs="Times New Roman"/>
        </w:rPr>
        <w:t>e conduct by an international telecommunications operator.  These rules may:</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prohibit or regulate dealings by either or both carriers and carriage service providers with international telecommunications operators and with other people;</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authorise the ACCC to make determinations of a legislative character in relation to dealings with international telecommunications operators;</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authorise the ACCC to give directions of an administrative character in relation to dealings with internationa</w:t>
      </w:r>
      <w:r>
        <w:rPr>
          <w:rFonts w:ascii="Times New Roman" w:hAnsi="Times New Roman" w:cs="Times New Roman"/>
        </w:rPr>
        <w:t>l telecommunications operators;</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require carriers and carriage service providers to comply with ACCC legislative determinations and administrative directions; or</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authorise the ACCC to make information available to the public, a specified class of pe</w:t>
      </w:r>
      <w:r>
        <w:rPr>
          <w:rFonts w:ascii="Times New Roman" w:hAnsi="Times New Roman" w:cs="Times New Roman"/>
        </w:rPr>
        <w:t>rson or a specified person.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Rules of Conduct may, therefore, enable the Minister to specify the precise requirements to apply to carriers and carriage service providers in their dealings with international telecommunications operators or enable the Mi</w:t>
      </w:r>
      <w:r>
        <w:rPr>
          <w:rFonts w:ascii="Times New Roman" w:hAnsi="Times New Roman" w:cs="Times New Roman"/>
        </w:rPr>
        <w:t>nister to delegate this role to the ACCC.  This dual capability reflects the Minister’s power to determine the International Code of Practice and AUSTEL’s ability to issue a class licence in relation to international services under the 1991 Act.  The invol</w:t>
      </w:r>
      <w:r>
        <w:rPr>
          <w:rFonts w:ascii="Times New Roman" w:hAnsi="Times New Roman" w:cs="Times New Roman"/>
        </w:rPr>
        <w:t xml:space="preserve">vement of the ACCC reflects the </w:t>
      </w:r>
      <w:r>
        <w:rPr>
          <w:rFonts w:ascii="Times New Roman" w:hAnsi="Times New Roman" w:cs="Times New Roman"/>
        </w:rPr>
        <w:lastRenderedPageBreak/>
        <w:t>large extent to which the Rules will deal with matters affecting competition in the supply of international services.  The ability for the ACCC to perform this role, as well as administer the Rules of Conduct, is seen as des</w:t>
      </w:r>
      <w:r>
        <w:rPr>
          <w:rFonts w:ascii="Times New Roman" w:hAnsi="Times New Roman" w:cs="Times New Roman"/>
        </w:rPr>
        <w:t>irable given that close supervision of this area of activity may be appropriate, particularly in the early period of open competition.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Rules may, for example, require carriers or carriage service providers to use all reasonable endeavours to prevent u</w:t>
      </w:r>
      <w:r>
        <w:rPr>
          <w:rFonts w:ascii="Times New Roman" w:hAnsi="Times New Roman" w:cs="Times New Roman"/>
        </w:rPr>
        <w:t>nacceptable conduct by an international telecommunications operator.  The disclosure of information relating to dealings is seen as both a potential disincentive, and remedy, for unacceptable conduct.</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rPr>
        <w:t>Clause 352(3) provides that before the ACCC makes a de</w:t>
      </w:r>
      <w:r>
        <w:rPr>
          <w:rFonts w:ascii="Times New Roman" w:hAnsi="Times New Roman" w:cs="Times New Roman"/>
        </w:rPr>
        <w:t>termination or gives a direction under the Rules of Conduct, it must consult with the ACA.  This is to ensure the ACA, as a specialist telecommunications regulator, has an opportunity to comment on the ACCC’s proposed course of action, particularly in reco</w:t>
      </w:r>
      <w:r>
        <w:rPr>
          <w:rFonts w:ascii="Times New Roman" w:hAnsi="Times New Roman" w:cs="Times New Roman"/>
        </w:rPr>
        <w:t>gnition that the ACCC’s determinations and directions under the Rules of Conduct may have implications for areas in telecommunications other than competition.</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Rules of Conduct are disallowable instruments (clause 352(4)).  An ACCC determination of a legis</w:t>
      </w:r>
      <w:r>
        <w:rPr>
          <w:rFonts w:ascii="Times New Roman" w:hAnsi="Times New Roman" w:cs="Times New Roman"/>
        </w:rPr>
        <w:t>lative character is also a disallowable instrument (clause 352(5)).</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Clause 352(6) defines an ‘international telecommunications operator’ as a person carrying on activities outside Australia that involve:</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supply of carriage services where the carri</w:t>
      </w:r>
      <w:r>
        <w:rPr>
          <w:rFonts w:ascii="Times New Roman" w:hAnsi="Times New Roman" w:cs="Times New Roman"/>
        </w:rPr>
        <w:t>age service is: between a point in Australia and one or more other points, at least one of which is outside Australia; or between a point outside Australia and one or more other points, at least one of which is in Australia; and</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supply of goods and</w:t>
      </w:r>
      <w:r>
        <w:rPr>
          <w:rFonts w:ascii="Times New Roman" w:hAnsi="Times New Roman" w:cs="Times New Roman"/>
        </w:rPr>
        <w:t xml:space="preserve"> services for use in connection with the supply of the aforementioned carriage services; and</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installation of, maintenance of, operation of, or provision of access to, telecommunications networks or facilities used to supply the aforementioned servi</w:t>
      </w:r>
      <w:r>
        <w:rPr>
          <w:rFonts w:ascii="Times New Roman" w:hAnsi="Times New Roman" w:cs="Times New Roman"/>
        </w:rPr>
        <w:t>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An ‘international telecommunications operator’ is intended to include a person who is a transit carrier, that is, a third person who carries a communication between its origination and termination points but neither originates nor terminates the call</w:t>
      </w:r>
      <w:r>
        <w:rPr>
          <w:rFonts w:ascii="Times New Roman" w:hAnsi="Times New Roman" w:cs="Times New Roman"/>
        </w:rPr>
        <w:t>.  The concept of ‘international telecommunications operator’ is indifferent to nationality and is intended to include Australian persons operating outside Australia.</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352(7) defines the terms ‘engaging in conduct’, ‘foreign law’ and ‘international </w:t>
      </w:r>
      <w:r>
        <w:rPr>
          <w:rFonts w:ascii="Times New Roman" w:hAnsi="Times New Roman" w:cs="Times New Roman"/>
        </w:rPr>
        <w:t>telecommunications operator’.</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Style w:val="CharSectno"/>
          <w:rFonts w:ascii="Times New Roman" w:hAnsi="Times New Roman" w:cs="Times New Roman"/>
          <w:b/>
          <w:bCs/>
        </w:rPr>
        <w:t xml:space="preserve">Clause 353 </w:t>
      </w:r>
      <w:r>
        <w:rPr>
          <w:rFonts w:ascii="Times New Roman" w:hAnsi="Times New Roman" w:cs="Times New Roman"/>
          <w:b/>
          <w:bCs/>
        </w:rPr>
        <w:t>– ACCC to administer Rules of Conduct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Given that one of the main purposes of the Rule</w:t>
      </w:r>
      <w:r>
        <w:rPr>
          <w:rFonts w:ascii="Times New Roman" w:hAnsi="Times New Roman" w:cs="Times New Roman"/>
        </w:rPr>
        <w:t>s of Conduct is promoting fair competition in the supply of carriage services between Australia and places outside of Australia, this clause provides that the Rules of Conduct will be administered by the ACCC.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 xml:space="preserve">To support the ACCC in its administration of </w:t>
      </w:r>
      <w:r>
        <w:rPr>
          <w:rFonts w:ascii="Times New Roman" w:hAnsi="Times New Roman" w:cs="Times New Roman"/>
        </w:rPr>
        <w:t xml:space="preserve">its functions under clause 352, it is proposed to amend the TPA to enable the ACCC to make record-keeping rules (proposed s. 151BU of the TPA to be inserted by item 6 of Schedule 1 to the proposed </w:t>
      </w:r>
      <w:r>
        <w:rPr>
          <w:rFonts w:ascii="Times New Roman" w:hAnsi="Times New Roman" w:cs="Times New Roman"/>
          <w:i/>
          <w:iCs/>
        </w:rPr>
        <w:t>Trade Practices Amendment (Telecommunications) Act 1996</w:t>
      </w:r>
      <w:r>
        <w:rPr>
          <w:rFonts w:ascii="Times New Roman" w:hAnsi="Times New Roman" w:cs="Times New Roman"/>
        </w:rPr>
        <w:t>) an</w:t>
      </w:r>
      <w:r>
        <w:rPr>
          <w:rFonts w:ascii="Times New Roman" w:hAnsi="Times New Roman" w:cs="Times New Roman"/>
        </w:rPr>
        <w:t xml:space="preserve">d to obtain information (see items 7 to 9 of Schedule 1 to the proposed </w:t>
      </w:r>
      <w:r>
        <w:rPr>
          <w:rFonts w:ascii="Times New Roman" w:hAnsi="Times New Roman" w:cs="Times New Roman"/>
          <w:i/>
          <w:iCs/>
        </w:rPr>
        <w:t>Trade Practices Amendment (Telecommunications) Act 1996</w:t>
      </w:r>
      <w:r>
        <w:rPr>
          <w:rFonts w:ascii="Times New Roman" w:hAnsi="Times New Roman" w:cs="Times New Roman"/>
        </w:rPr>
        <w:t>) for the purposes of Part 20.  The ACCC may investigate a contravention of the Rules of Conduct (clause 356).  The ACCC must als</w:t>
      </w:r>
      <w:r>
        <w:rPr>
          <w:rFonts w:ascii="Times New Roman" w:hAnsi="Times New Roman" w:cs="Times New Roman"/>
        </w:rPr>
        <w:t>o review and report on the operation of Division 3 dealing with the Rules of Conduct each financial year or if directed by the Minister (clause 357).</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Style w:val="CharSectno"/>
          <w:rFonts w:ascii="Times New Roman" w:hAnsi="Times New Roman" w:cs="Times New Roman"/>
          <w:b/>
          <w:bCs/>
        </w:rPr>
        <w:t xml:space="preserve">Clause 354 </w:t>
      </w:r>
      <w:r>
        <w:rPr>
          <w:rFonts w:ascii="Times New Roman" w:hAnsi="Times New Roman" w:cs="Times New Roman"/>
          <w:b/>
          <w:bCs/>
        </w:rPr>
        <w:t>– Rules of Conduct to bind carriers and carriage service providers</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The Rules of Conduct are b</w:t>
      </w:r>
      <w:r>
        <w:rPr>
          <w:rFonts w:ascii="Times New Roman" w:hAnsi="Times New Roman" w:cs="Times New Roman"/>
        </w:rPr>
        <w:t>inding on carriers and carriage service providers and any agreement made by a carrier or carriage service provider that is inconsistent with the Rules of Conduct is unenforceable (see clause 355).</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Style w:val="CharSectno"/>
          <w:rFonts w:ascii="Times New Roman" w:hAnsi="Times New Roman" w:cs="Times New Roman"/>
          <w:b/>
          <w:bCs/>
        </w:rPr>
        <w:t xml:space="preserve">Clause 355 </w:t>
      </w:r>
      <w:r>
        <w:rPr>
          <w:rFonts w:ascii="Times New Roman" w:hAnsi="Times New Roman" w:cs="Times New Roman"/>
          <w:b/>
          <w:bCs/>
        </w:rPr>
        <w:t>– Unenforceability of agreements</w:t>
      </w:r>
    </w:p>
    <w:p w:rsidR="00000000" w:rsidRDefault="009550A0">
      <w:pPr>
        <w:rPr>
          <w:rFonts w:ascii="Times New Roman" w:hAnsi="Times New Roman" w:cs="Times New Roman"/>
        </w:rPr>
      </w:pPr>
    </w:p>
    <w:p w:rsidR="00000000" w:rsidRDefault="009550A0">
      <w:pPr>
        <w:ind w:right="-154"/>
        <w:rPr>
          <w:rFonts w:ascii="Times New Roman" w:hAnsi="Times New Roman" w:cs="Times New Roman"/>
        </w:rPr>
      </w:pPr>
      <w:r>
        <w:rPr>
          <w:rFonts w:ascii="Times New Roman" w:hAnsi="Times New Roman" w:cs="Times New Roman"/>
        </w:rPr>
        <w:t>If an agreeme</w:t>
      </w:r>
      <w:r>
        <w:rPr>
          <w:rFonts w:ascii="Times New Roman" w:hAnsi="Times New Roman" w:cs="Times New Roman"/>
        </w:rPr>
        <w:t>nt or provision of an agreement is unenforceable because of clause 354, that agreement or provision cannot be enforced or relied on by way of defence or otherwise.  A party to the agreement is not entitled to recover by any means any amount payable under o</w:t>
      </w:r>
      <w:r>
        <w:rPr>
          <w:rFonts w:ascii="Times New Roman" w:hAnsi="Times New Roman" w:cs="Times New Roman"/>
        </w:rPr>
        <w:t>r in connection with such an agreement or provision (clause 355(3)).</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Style w:val="CharSectno"/>
          <w:rFonts w:ascii="Times New Roman" w:hAnsi="Times New Roman" w:cs="Times New Roman"/>
          <w:b/>
          <w:bCs/>
        </w:rPr>
        <w:t xml:space="preserve">Clause 356 </w:t>
      </w:r>
      <w:r>
        <w:rPr>
          <w:rFonts w:ascii="Times New Roman" w:hAnsi="Times New Roman" w:cs="Times New Roman"/>
          <w:b/>
          <w:bCs/>
        </w:rPr>
        <w:t>– Investigations by the ACCC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ACCC is not prevented from carrying out an investigation of a contravention of Rules of Conduct</w:t>
      </w:r>
      <w:r>
        <w:rPr>
          <w:rFonts w:ascii="Times New Roman" w:hAnsi="Times New Roman" w:cs="Times New Roman"/>
        </w:rPr>
        <w:t xml:space="preserve"> in force under clause 352.  If the ACCC begins an investigation of a contravention of the Rules of Conduct, the ACCC must notify the ACA accordingly; and consult the ACA about any significant developments that occur in the course of that investigation.</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bookmarkStart w:id="44" w:name="_Toc350069851"/>
      <w:bookmarkStart w:id="45" w:name="_Toc350073923"/>
      <w:bookmarkStart w:id="46" w:name="_Toc350228630"/>
      <w:bookmarkStart w:id="47" w:name="_Toc350238966"/>
      <w:bookmarkStart w:id="48" w:name="_Toc352564629"/>
      <w:bookmarkStart w:id="49" w:name="_Toc358517881"/>
      <w:bookmarkStart w:id="50" w:name="_Toc358796168"/>
      <w:bookmarkStart w:id="51" w:name="_Toc359129337"/>
      <w:bookmarkStart w:id="52" w:name="_Toc359139079"/>
      <w:bookmarkStart w:id="53" w:name="_Toc363879956"/>
      <w:bookmarkStart w:id="54" w:name="_Toc364577321"/>
      <w:bookmarkStart w:id="55" w:name="_Toc365102028"/>
      <w:bookmarkStart w:id="56" w:name="_Toc365354653"/>
      <w:bookmarkStart w:id="57" w:name="_Toc365776650"/>
      <w:bookmarkStart w:id="58" w:name="_Toc365797486"/>
      <w:bookmarkStart w:id="59" w:name="_Toc365866216"/>
      <w:bookmarkStart w:id="60" w:name="_Toc365868368"/>
      <w:bookmarkStart w:id="61" w:name="_Toc366225108"/>
      <w:bookmarkStart w:id="62" w:name="_Toc366314370"/>
      <w:bookmarkStart w:id="63" w:name="_Toc366566481"/>
      <w:r>
        <w:rPr>
          <w:rStyle w:val="CharSectno"/>
          <w:rFonts w:ascii="Times New Roman" w:hAnsi="Times New Roman" w:cs="Times New Roman"/>
          <w:b/>
          <w:bCs/>
        </w:rPr>
        <w:t xml:space="preserve">Clause 357 </w:t>
      </w:r>
      <w:r>
        <w:rPr>
          <w:rFonts w:ascii="Times New Roman" w:hAnsi="Times New Roman" w:cs="Times New Roman"/>
          <w:b/>
          <w:bCs/>
        </w:rPr>
        <w:t xml:space="preserve">– Reviews of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Times New Roman" w:hAnsi="Times New Roman" w:cs="Times New Roman"/>
          <w:b/>
          <w:bCs/>
        </w:rPr>
        <w:t>the operation of this Division</w:t>
      </w:r>
      <w:bookmarkEnd w:id="59"/>
      <w:bookmarkEnd w:id="60"/>
      <w:bookmarkEnd w:id="61"/>
      <w:bookmarkEnd w:id="62"/>
      <w:bookmarkEnd w:id="63"/>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The ACCC must review, and report each financial year to the Minister on, the operation of this Division</w:t>
      </w:r>
      <w:r>
        <w:rPr>
          <w:rStyle w:val="CharSectno"/>
          <w:rFonts w:ascii="Times New Roman" w:hAnsi="Times New Roman" w:cs="Times New Roman"/>
        </w:rPr>
        <w:t xml:space="preserve"> (clause 357(1))</w:t>
      </w:r>
      <w:r>
        <w:rPr>
          <w:rFonts w:ascii="Times New Roman" w:hAnsi="Times New Roman" w:cs="Times New Roman"/>
        </w:rPr>
        <w:t>.  It must do this as soon as practicable after the end of the financial y</w:t>
      </w:r>
      <w:r>
        <w:rPr>
          <w:rFonts w:ascii="Times New Roman" w:hAnsi="Times New Roman" w:cs="Times New Roman"/>
        </w:rPr>
        <w:t>ear concerned (</w:t>
      </w:r>
      <w:r>
        <w:rPr>
          <w:rStyle w:val="CharSectno"/>
          <w:rFonts w:ascii="Times New Roman" w:hAnsi="Times New Roman" w:cs="Times New Roman"/>
        </w:rPr>
        <w:t>clause 357(2))</w:t>
      </w:r>
      <w:r>
        <w:rPr>
          <w:rFonts w:ascii="Times New Roman" w:hAnsi="Times New Roman" w:cs="Times New Roman"/>
        </w:rPr>
        <w: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If directed by the Minister, the ACCC must also review and report to the Minister, within the time specified in the direction, on specified matters relating to the operation of this Division (clauses 357(3) and (4)).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M</w:t>
      </w:r>
      <w:r>
        <w:rPr>
          <w:rFonts w:ascii="Times New Roman" w:hAnsi="Times New Roman" w:cs="Times New Roman"/>
        </w:rPr>
        <w:t>inister must cause a copy of a report under clause 357 to be laid before each House of the Parliament within 15 sitting days of that House after receiving the report (clause 357(5)).</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Part 21—Technical regulation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Part establishes a scheme for the technical regulation of telecommunications.  The fundamental policy approach reflected in the scheme is to rely primarily on industry </w:t>
      </w:r>
      <w:r>
        <w:rPr>
          <w:rFonts w:ascii="Times New Roman" w:hAnsi="Times New Roman" w:cs="Times New Roman"/>
        </w:rPr>
        <w:lastRenderedPageBreak/>
        <w:t>self-regulation with the regulatory body empowered to intervene only where it is co</w:t>
      </w:r>
      <w:r>
        <w:rPr>
          <w:rFonts w:ascii="Times New Roman" w:hAnsi="Times New Roman" w:cs="Times New Roman"/>
        </w:rPr>
        <w:t>nsidered necessary for limited purposes relating to ensuring certain safeguards are maintained.  It is industry that has the technical expertise and commercial motivation to devote resources to standards development and ensure that appropriate standards ar</w:t>
      </w:r>
      <w:r>
        <w:rPr>
          <w:rFonts w:ascii="Times New Roman" w:hAnsi="Times New Roman" w:cs="Times New Roman"/>
        </w:rPr>
        <w:t>e adopted.  This approach is similar to that already practised by the Spectrum Management Agency under the Radcom Act for the technical regulation of radiocommunications.  Amendments to the Radiocommunications Act, to align the technical regulation of radi</w:t>
      </w:r>
      <w:r>
        <w:rPr>
          <w:rFonts w:ascii="Times New Roman" w:hAnsi="Times New Roman" w:cs="Times New Roman"/>
        </w:rPr>
        <w:t xml:space="preserve">ocommunications closely with the new scheme for telecommunications, are set out in Part 4 of Schedule 2 to the proposed </w:t>
      </w:r>
      <w:r>
        <w:rPr>
          <w:rFonts w:ascii="Times New Roman" w:hAnsi="Times New Roman" w:cs="Times New Roman"/>
          <w:i/>
          <w:iCs/>
        </w:rPr>
        <w:t>Telecommunications (Transitional Provisions and Consequential Amendments) Act 1996</w:t>
      </w:r>
      <w:r>
        <w:rPr>
          <w:rFonts w:ascii="Times New Roman" w:hAnsi="Times New Roman" w:cs="Times New Roman"/>
        </w:rPr>
        <w:t xml:space="preserve"> which forms part of the same legislative package of w</w:t>
      </w:r>
      <w:r>
        <w:rPr>
          <w:rFonts w:ascii="Times New Roman" w:hAnsi="Times New Roman" w:cs="Times New Roman"/>
        </w:rPr>
        <w:t>hich this Bill is a part.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is given the power to make technical standards about customer equipment and customer cabling that is connected to public networks or facilities, but the ACA is restricted to matters which are inappropriate for self-regula</w:t>
      </w:r>
      <w:r>
        <w:rPr>
          <w:rFonts w:ascii="Times New Roman" w:hAnsi="Times New Roman" w:cs="Times New Roman"/>
        </w:rPr>
        <w:t>tion, namely:</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protecting:</w:t>
      </w:r>
    </w:p>
    <w:p w:rsidR="00000000" w:rsidRDefault="009550A0">
      <w:pPr>
        <w:rPr>
          <w:rFonts w:ascii="Times New Roman" w:hAnsi="Times New Roman" w:cs="Times New Roman"/>
        </w:rPr>
      </w:pPr>
    </w:p>
    <w:p w:rsidR="00000000" w:rsidRDefault="009550A0">
      <w:pPr>
        <w:numPr>
          <w:ilvl w:val="0"/>
          <w:numId w:val="2"/>
        </w:numPr>
        <w:rPr>
          <w:rFonts w:ascii="Times New Roman" w:hAnsi="Times New Roman" w:cs="Times New Roman"/>
        </w:rPr>
      </w:pPr>
      <w:r>
        <w:rPr>
          <w:rFonts w:ascii="Times New Roman" w:hAnsi="Times New Roman" w:cs="Times New Roman"/>
        </w:rPr>
        <w:t xml:space="preserve">the integrity of a telecommunications network or a facility; or </w:t>
      </w:r>
    </w:p>
    <w:p w:rsidR="00000000" w:rsidRDefault="009550A0">
      <w:pPr>
        <w:numPr>
          <w:ilvl w:val="0"/>
          <w:numId w:val="2"/>
        </w:numPr>
        <w:spacing w:before="240"/>
        <w:rPr>
          <w:rFonts w:ascii="Times New Roman" w:hAnsi="Times New Roman" w:cs="Times New Roman"/>
        </w:rPr>
      </w:pPr>
      <w:r>
        <w:rPr>
          <w:rFonts w:ascii="Times New Roman" w:hAnsi="Times New Roman" w:cs="Times New Roman"/>
        </w:rPr>
        <w:t>the health and safety of persons operating or working on a telecommunications network or a facility, or who use services supplied by means of a telecommun</w:t>
      </w:r>
      <w:r>
        <w:rPr>
          <w:rFonts w:ascii="Times New Roman" w:hAnsi="Times New Roman" w:cs="Times New Roman"/>
        </w:rPr>
        <w:t>ications network or a facility, or who are likely to be affected by the operation of a telecommunications network or a facility;</w:t>
      </w:r>
    </w:p>
    <w:p w:rsidR="00000000" w:rsidRDefault="009550A0">
      <w:pPr>
        <w:ind w:left="720"/>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ensuring that customer equipment can be used to give direct access to an emergency service number, as specified in the numb</w:t>
      </w:r>
      <w:r>
        <w:rPr>
          <w:rFonts w:ascii="Times New Roman" w:hAnsi="Times New Roman" w:cs="Times New Roman"/>
        </w:rPr>
        <w:t>ering plan made under clause 439 of this Bill;</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ensuring, for the purpose of the supply of a standard telephone service in fulfilment of the universal service obligation, the interoperability of customer equipment with a telecommunications network to wh</w:t>
      </w:r>
      <w:r>
        <w:rPr>
          <w:rFonts w:ascii="Times New Roman" w:hAnsi="Times New Roman" w:cs="Times New Roman"/>
        </w:rPr>
        <w:t>ich the equipment is proposed to be connected; or</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achieving an objective specified in the regulations.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It is intended that the ACA will only use the power to make technical standards where it is necessary to achieve the objects in clause 3 and having </w:t>
      </w:r>
      <w:r>
        <w:rPr>
          <w:rFonts w:ascii="Times New Roman" w:hAnsi="Times New Roman" w:cs="Times New Roman"/>
        </w:rPr>
        <w:t>regard to the regulatory policy in clause 4.  The regulatory policy in clause 4 of the Bill discourages regulation where it is not necessary to achieve the objects in clause 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is given the power to make standards relating to the interconnection o</w:t>
      </w:r>
      <w:r>
        <w:rPr>
          <w:rFonts w:ascii="Times New Roman" w:hAnsi="Times New Roman" w:cs="Times New Roman"/>
        </w:rPr>
        <w:t>f networks and facilities, but is empowered to make such standards only if the ACCC has directed it to do so.  The ACCC may give such a direction only if is satisfied that industry processes have failed to produce a standard or have produced a standard whi</w:t>
      </w:r>
      <w:r>
        <w:rPr>
          <w:rFonts w:ascii="Times New Roman" w:hAnsi="Times New Roman" w:cs="Times New Roman"/>
        </w:rPr>
        <w:t>ch the ACCC considers is not adequate for the needs of the access regime.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may make disability standards, which specify features designed to cater for the needs of persons with disabilities, for customer equipment that is provided for persons witho</w:t>
      </w:r>
      <w:r>
        <w:rPr>
          <w:rFonts w:ascii="Times New Roman" w:hAnsi="Times New Roman" w:cs="Times New Roman"/>
        </w:rPr>
        <w:t>ut a disability and that is used for the standard telephone service.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The connection of customer equipment or customer cabling to a telecommunications network or facility will be controlled through a labelling scheme.  Where there is an ACA standard in for</w:t>
      </w:r>
      <w:r>
        <w:rPr>
          <w:rFonts w:ascii="Times New Roman" w:hAnsi="Times New Roman" w:cs="Times New Roman"/>
        </w:rPr>
        <w:t>ce applying to a particular type of equipment or cabling, a person is prohibited from connecting equipment or cabling of that type to a network or facility unless the equipment or cabling has a label on it indicating compliance with relevant standards.  Wh</w:t>
      </w:r>
      <w:r>
        <w:rPr>
          <w:rFonts w:ascii="Times New Roman" w:hAnsi="Times New Roman" w:cs="Times New Roman"/>
        </w:rPr>
        <w:t>ere the equipment or cabling has a label indicating non-compliance with any relevant standards, the person is prohibited from making the connection unless:</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person has a connection permit for the equipment or cabling;</w:t>
      </w:r>
    </w:p>
    <w:p w:rsidR="00000000" w:rsidRDefault="009550A0">
      <w:pPr>
        <w:numPr>
          <w:ilvl w:val="0"/>
          <w:numId w:val="1"/>
        </w:numPr>
        <w:spacing w:before="240"/>
        <w:rPr>
          <w:rFonts w:ascii="Times New Roman" w:hAnsi="Times New Roman" w:cs="Times New Roman"/>
        </w:rPr>
      </w:pPr>
      <w:r>
        <w:rPr>
          <w:rFonts w:ascii="Times New Roman" w:hAnsi="Times New Roman" w:cs="Times New Roman"/>
        </w:rPr>
        <w:t>the connection would accord with the connection rules; or</w:t>
      </w:r>
    </w:p>
    <w:p w:rsidR="00000000" w:rsidRDefault="009550A0">
      <w:pPr>
        <w:numPr>
          <w:ilvl w:val="0"/>
          <w:numId w:val="1"/>
        </w:numPr>
        <w:spacing w:before="240"/>
        <w:rPr>
          <w:rFonts w:ascii="Times New Roman" w:hAnsi="Times New Roman" w:cs="Times New Roman"/>
        </w:rPr>
      </w:pPr>
      <w:r>
        <w:rPr>
          <w:rFonts w:ascii="Times New Roman" w:hAnsi="Times New Roman" w:cs="Times New Roman"/>
        </w:rPr>
        <w:t>the operator of the network consents to the connection.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Breach of this prohibition would allow the operator of the relevant network to disconnect the equipment or cabling and sue the person who m</w:t>
      </w:r>
      <w:r>
        <w:rPr>
          <w:rFonts w:ascii="Times New Roman" w:hAnsi="Times New Roman" w:cs="Times New Roman"/>
        </w:rPr>
        <w:t>ade the connection for any damage or loss suffered as a result of the connection.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Connection permits are intended for exceptional circumstances and may be issued by the ACA upon application. The ACA must have regard to matters relating to health and safet</w:t>
      </w:r>
      <w:r>
        <w:rPr>
          <w:rFonts w:ascii="Times New Roman" w:hAnsi="Times New Roman" w:cs="Times New Roman"/>
        </w:rPr>
        <w:t>y and the integrity of networks in deciding whether to issue a permit.  The ACA will also be able to have regard to other matters such as the purpose for which the connection is to be made.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Where a person wishes to connect an item of customer equipment or</w:t>
      </w:r>
      <w:r>
        <w:rPr>
          <w:rFonts w:ascii="Times New Roman" w:hAnsi="Times New Roman" w:cs="Times New Roman"/>
        </w:rPr>
        <w:t xml:space="preserve"> cabling that has a label indicating compliance with a relevant standard, the operator must not refuse to consent to the connection.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However, an operator of a network will be able to disconnect customer equipment or cabling where the operator genuinely be</w:t>
      </w:r>
      <w:r>
        <w:rPr>
          <w:rFonts w:ascii="Times New Roman" w:hAnsi="Times New Roman" w:cs="Times New Roman"/>
        </w:rPr>
        <w:t>lieves the connection is or would be a threat to health and safety or to the integrity of the network.  The operator could also sue for any damage or loss suffered as a result of the connection.  Should the ACA consider there were no reasonable grounds for</w:t>
      </w:r>
      <w:r>
        <w:rPr>
          <w:rFonts w:ascii="Times New Roman" w:hAnsi="Times New Roman" w:cs="Times New Roman"/>
        </w:rPr>
        <w:t xml:space="preserve"> the disconnection, it may direct the operator to reconnect.  In such case, the person who was disconnected could sue for any damage or loss suffered as a result of the disconnection.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Where:</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a person applies a label to equipment or cabling without sat</w:t>
      </w:r>
      <w:r>
        <w:rPr>
          <w:rFonts w:ascii="Times New Roman" w:hAnsi="Times New Roman" w:cs="Times New Roman"/>
        </w:rPr>
        <w:t>isfying the requirements that must be met before or after application of the relevant label; and</w:t>
      </w:r>
    </w:p>
    <w:p w:rsidR="00000000" w:rsidRDefault="009550A0">
      <w:pPr>
        <w:numPr>
          <w:ilvl w:val="0"/>
          <w:numId w:val="1"/>
        </w:numPr>
        <w:spacing w:before="240"/>
        <w:rPr>
          <w:rFonts w:ascii="Times New Roman" w:hAnsi="Times New Roman" w:cs="Times New Roman"/>
        </w:rPr>
      </w:pPr>
      <w:r>
        <w:rPr>
          <w:rFonts w:ascii="Times New Roman" w:hAnsi="Times New Roman" w:cs="Times New Roman"/>
        </w:rPr>
        <w:t>a person (who could be the one who applied the label) connects to a network equipment or cabling that is so labelled; and</w:t>
      </w:r>
    </w:p>
    <w:p w:rsidR="00000000" w:rsidRDefault="009550A0">
      <w:pPr>
        <w:numPr>
          <w:ilvl w:val="0"/>
          <w:numId w:val="1"/>
        </w:numPr>
        <w:spacing w:before="240"/>
        <w:rPr>
          <w:rFonts w:ascii="Times New Roman" w:hAnsi="Times New Roman" w:cs="Times New Roman"/>
        </w:rPr>
      </w:pPr>
      <w:r>
        <w:rPr>
          <w:rFonts w:ascii="Times New Roman" w:hAnsi="Times New Roman" w:cs="Times New Roman"/>
        </w:rPr>
        <w:t>as a result of that connection t</w:t>
      </w:r>
      <w:r>
        <w:rPr>
          <w:rFonts w:ascii="Times New Roman" w:hAnsi="Times New Roman" w:cs="Times New Roman"/>
        </w:rPr>
        <w:t>he operator of the network suffers damage or loss,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operator may sue the first mentioned person for that damage or loss.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is to have the power to require manufacturers and importers to apply a label to customer equipment or cabling indicating w</w:t>
      </w:r>
      <w:r>
        <w:rPr>
          <w:rFonts w:ascii="Times New Roman" w:hAnsi="Times New Roman" w:cs="Times New Roman"/>
        </w:rPr>
        <w:t xml:space="preserve">hether the equipment or cabling complies with a specified mandatory standard.  The notice which requires the labelling may also specify </w:t>
      </w:r>
      <w:r>
        <w:rPr>
          <w:rFonts w:ascii="Times New Roman" w:hAnsi="Times New Roman" w:cs="Times New Roman"/>
        </w:rPr>
        <w:lastRenderedPageBreak/>
        <w:t>what must be done before or after applying a label.  One of the things that may be required is the obtaining of either a</w:t>
      </w:r>
      <w:r>
        <w:rPr>
          <w:rFonts w:ascii="Times New Roman" w:hAnsi="Times New Roman" w:cs="Times New Roman"/>
        </w:rPr>
        <w:t xml:space="preserve"> certificate from a </w:t>
      </w:r>
      <w:r>
        <w:rPr>
          <w:rFonts w:ascii="Times New Roman" w:hAnsi="Times New Roman" w:cs="Times New Roman"/>
          <w:i/>
          <w:iCs/>
        </w:rPr>
        <w:t>certification body</w:t>
      </w:r>
      <w:r>
        <w:rPr>
          <w:rFonts w:ascii="Times New Roman" w:hAnsi="Times New Roman" w:cs="Times New Roman"/>
        </w:rPr>
        <w:t xml:space="preserve"> indicating compliance with the specified mandatory standard, or a written statement from a </w:t>
      </w:r>
      <w:r>
        <w:rPr>
          <w:rFonts w:ascii="Times New Roman" w:hAnsi="Times New Roman" w:cs="Times New Roman"/>
          <w:i/>
          <w:iCs/>
        </w:rPr>
        <w:t>competent body</w:t>
      </w:r>
      <w:r>
        <w:rPr>
          <w:rFonts w:ascii="Times New Roman" w:hAnsi="Times New Roman" w:cs="Times New Roman"/>
        </w:rPr>
        <w:t xml:space="preserve"> indicating that all reasonable steps have been taken to ensure the equipment or cabling complies with the stand</w:t>
      </w:r>
      <w:r>
        <w:rPr>
          <w:rFonts w:ascii="Times New Roman" w:hAnsi="Times New Roman" w:cs="Times New Roman"/>
        </w:rPr>
        <w:t xml:space="preserve">ard.  Another thing that may be required is to have a </w:t>
      </w:r>
      <w:r>
        <w:rPr>
          <w:rFonts w:ascii="Times New Roman" w:hAnsi="Times New Roman" w:cs="Times New Roman"/>
          <w:i/>
          <w:iCs/>
        </w:rPr>
        <w:t>recognised testing body</w:t>
      </w:r>
      <w:r>
        <w:rPr>
          <w:rFonts w:ascii="Times New Roman" w:hAnsi="Times New Roman" w:cs="Times New Roman"/>
        </w:rPr>
        <w:t xml:space="preserve"> test the equipment or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Recognised testing bodies are to be determined by certification bodies.  Certification bodies are approved by an </w:t>
      </w:r>
      <w:r>
        <w:rPr>
          <w:rFonts w:ascii="Times New Roman" w:hAnsi="Times New Roman" w:cs="Times New Roman"/>
          <w:i/>
          <w:iCs/>
        </w:rPr>
        <w:t>approving body</w:t>
      </w:r>
      <w:r>
        <w:rPr>
          <w:rFonts w:ascii="Times New Roman" w:hAnsi="Times New Roman" w:cs="Times New Roman"/>
        </w:rPr>
        <w:t>.  An approving bod</w:t>
      </w:r>
      <w:r>
        <w:rPr>
          <w:rFonts w:ascii="Times New Roman" w:hAnsi="Times New Roman" w:cs="Times New Roman"/>
        </w:rPr>
        <w:t>y is to be approved by the ACA.</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It shall be an offence to make a false statement in a label about compliance with a mandatory standard, or to apply a label before satisfying the requirements that must be met before applying a label.</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licensing regime </w:t>
      </w:r>
      <w:r>
        <w:rPr>
          <w:rFonts w:ascii="Times New Roman" w:hAnsi="Times New Roman" w:cs="Times New Roman"/>
        </w:rPr>
        <w:t>for cabling installers will remain largely unchanged from that under the 1991 Act.  The ACA is to be able to specify the types of cabling work for the purposes of licensing and will have to maintain a register of cabling licences. The ACA will also be able</w:t>
      </w:r>
      <w:r>
        <w:rPr>
          <w:rFonts w:ascii="Times New Roman" w:hAnsi="Times New Roman" w:cs="Times New Roman"/>
        </w:rPr>
        <w:t xml:space="preserve"> to make general </w:t>
      </w:r>
      <w:r>
        <w:rPr>
          <w:rFonts w:ascii="Times New Roman" w:hAnsi="Times New Roman" w:cs="Times New Roman"/>
          <w:i/>
          <w:iCs/>
        </w:rPr>
        <w:t>cabling provider rules</w:t>
      </w:r>
      <w:r>
        <w:rPr>
          <w:rFonts w:ascii="Times New Roman" w:hAnsi="Times New Roman" w:cs="Times New Roman"/>
        </w:rPr>
        <w:t>.  Performing specified cabling work without a licence, or other than in accordance with the cabling provider rules, is to be an offence.  Licences may be obtained upon application to the ACA and where certain criteri</w:t>
      </w:r>
      <w:r>
        <w:rPr>
          <w:rFonts w:ascii="Times New Roman" w:hAnsi="Times New Roman" w:cs="Times New Roman"/>
        </w:rPr>
        <w:t>a relating to knowledge and experience and compliance with cabling standards are satisfied.  The Minister will be able to direct the ACA in relation to the performance of its functions or exercise of its powers relating to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ACA is to have the power to declare that the whole or a part of the licensing regime does not apply to cabling which may be identified by reference to its technical characteristics, functions or location.  This will enable cabling which does not raise </w:t>
      </w:r>
      <w:r>
        <w:rPr>
          <w:rFonts w:ascii="Times New Roman" w:hAnsi="Times New Roman" w:cs="Times New Roman"/>
        </w:rPr>
        <w:t>regulatory concerns to be excluded from the operation of the Part.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also be able to delegate most of its powers relating to cabling licensing to a person, which is expected to be an industry body.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When exercising its technical regulation powe</w:t>
      </w:r>
      <w:r>
        <w:rPr>
          <w:rFonts w:ascii="Times New Roman" w:hAnsi="Times New Roman" w:cs="Times New Roman"/>
        </w:rPr>
        <w:t xml:space="preserve">rs, the ACA is expected to do so in  accordance with relevant Government policy, particularly the COAG guidelines on regulatory standards-making.  The regulatory policy in clause 4 will be an important consideration for the ACA as will the requirements of </w:t>
      </w:r>
      <w:r>
        <w:rPr>
          <w:rFonts w:ascii="Times New Roman" w:hAnsi="Times New Roman" w:cs="Times New Roman"/>
        </w:rPr>
        <w:t>s. 10 of the proposed ACA Act.</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rPr>
      </w:pPr>
      <w:r>
        <w:rPr>
          <w:rFonts w:ascii="Times New Roman" w:hAnsi="Times New Roman" w:cs="Times New Roman"/>
          <w:b/>
          <w:bCs/>
        </w:rPr>
        <w:t>Division 1—Simplified outline</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358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an outline of Part 21 to assist the reader.</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2—Interpretative provisions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359 – Part applies to networks or facilities in</w:t>
      </w:r>
      <w:r>
        <w:rPr>
          <w:rFonts w:ascii="Times New Roman" w:hAnsi="Times New Roman" w:cs="Times New Roman"/>
          <w:b/>
          <w:bCs/>
        </w:rPr>
        <w:t xml:space="preserve"> Australia operated by carriers or carriage service providers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This clause sets the general ambit of technical regulation including technical standards made for customer equipment or customer cabling.  Such standards will apply only in relation to equipmen</w:t>
      </w:r>
      <w:r>
        <w:rPr>
          <w:rFonts w:ascii="Times New Roman" w:hAnsi="Times New Roman" w:cs="Times New Roman"/>
        </w:rPr>
        <w:t>t or cabling that is to be connected to a network or facility in Australia operated by a carrier or carriage service provider.  This will ensure that those standards apply only to equipment and cabling that is to be used in relation to carriage services pr</w:t>
      </w:r>
      <w:r>
        <w:rPr>
          <w:rFonts w:ascii="Times New Roman" w:hAnsi="Times New Roman" w:cs="Times New Roman"/>
        </w:rPr>
        <w:t>ovided to the public, and avoids the regulation of equipment or cabling that is used only in connection with a private network.</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360 – Manager of network or facility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defines the meaning of the term ‘manager’ of a network or facility for</w:t>
      </w:r>
      <w:r>
        <w:rPr>
          <w:rFonts w:ascii="Times New Roman" w:hAnsi="Times New Roman" w:cs="Times New Roman"/>
        </w:rPr>
        <w:t xml:space="preserve"> the purposes of this Part.  The term is used in clauses 395 and 396 and in Division 10.  Essentially the term refers to the carrier or carriage service provider who operates, rather than owns, the relevant network or facility.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395 creates an offen</w:t>
      </w:r>
      <w:r>
        <w:rPr>
          <w:rFonts w:ascii="Times New Roman" w:hAnsi="Times New Roman" w:cs="Times New Roman"/>
        </w:rPr>
        <w:t>ce for connecting customer equipment or cabling to telecommunications networks or facilities where the equipment or cabling is unlabelled or labelled as non-compliant with section 361 standards.  An exception to the offence applies where the equipment or c</w:t>
      </w:r>
      <w:r>
        <w:rPr>
          <w:rFonts w:ascii="Times New Roman" w:hAnsi="Times New Roman" w:cs="Times New Roman"/>
        </w:rPr>
        <w:t>abling is labelled as non-compliant and the manager of the network or facility consents in writing to the connection.  Note that this Part is not intended to prevent any contract between the owner of a network or facility and the operator of the network or</w:t>
      </w:r>
      <w:r>
        <w:rPr>
          <w:rFonts w:ascii="Times New Roman" w:hAnsi="Times New Roman" w:cs="Times New Roman"/>
        </w:rPr>
        <w:t xml:space="preserve"> facility from dealing with matters such as the giving of such consents, as long as the terms of the contract are not inconsistent with the requirements of the Part.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396 creates an offence for the manager of a network or facility refusing to consen</w:t>
      </w:r>
      <w:r>
        <w:rPr>
          <w:rFonts w:ascii="Times New Roman" w:hAnsi="Times New Roman" w:cs="Times New Roman"/>
        </w:rPr>
        <w:t xml:space="preserve">t to the connection of labelled customer equipment or cabling to the network or facility.  An exception to the offence applies where the manager has reasonable grounds to believe certain things.  Note that this Part is not intended to prevent any contract </w:t>
      </w:r>
      <w:r>
        <w:rPr>
          <w:rFonts w:ascii="Times New Roman" w:hAnsi="Times New Roman" w:cs="Times New Roman"/>
        </w:rPr>
        <w:t>between the owner of a network or facility and the operator of the network or facility from also dealing with matters such as the refusal to give such consents, as long as the terms of the contract are not inconsistent with the requirements of the Part.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Division 10 gives the manager of a network or facility the right to bring certain actions before the Federal Court.  Note that this Part is not intended to prevent any contract between the owner of a network or facility and the operator of the network or f</w:t>
      </w:r>
      <w:r>
        <w:rPr>
          <w:rFonts w:ascii="Times New Roman" w:hAnsi="Times New Roman" w:cs="Times New Roman"/>
        </w:rPr>
        <w:t>acility from dealing with matters such as the bringing of such actions, as long as the terms of the contract are not inconsistent with the requirements of the Part.</w:t>
      </w: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3—Technical standards about customer equipment and customer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w:t>
      </w:r>
      <w:r>
        <w:rPr>
          <w:rFonts w:ascii="Times New Roman" w:hAnsi="Times New Roman" w:cs="Times New Roman"/>
        </w:rPr>
        <w:t xml:space="preserve">n deals with the making of technical standards by the ACA for customer equipment and customer cabling.  The scope of such standards is restricted to matters relating to the integrity of telecommunications networks, health and safety, and ensuring customer </w:t>
      </w:r>
      <w:r>
        <w:rPr>
          <w:rFonts w:ascii="Times New Roman" w:hAnsi="Times New Roman" w:cs="Times New Roman"/>
        </w:rPr>
        <w:t>equipment can be used to dial an emergency call number.  Provision is made for the ACA to adopt whole or parts of industry voluntary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361 – ACA’s power to make technical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make a technical standard r</w:t>
      </w:r>
      <w:r>
        <w:rPr>
          <w:rFonts w:ascii="Times New Roman" w:hAnsi="Times New Roman" w:cs="Times New Roman"/>
        </w:rPr>
        <w:t>elating to particular customer equipment or customer cabling (clause 361(1)).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scope of technical standards made by the ACA under clause 361(1) is restricted under clause 361(2) to such requirements as are necessary or convenient to:</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protect the in</w:t>
      </w:r>
      <w:r>
        <w:rPr>
          <w:rFonts w:ascii="Times New Roman" w:hAnsi="Times New Roman" w:cs="Times New Roman"/>
        </w:rPr>
        <w:t xml:space="preserve">tegrity of a telecommunications network or a facility (paragraph (a)); </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protect the health and safety of persons operating or working on </w:t>
      </w:r>
      <w:r>
        <w:rPr>
          <w:rFonts w:ascii="Times New Roman" w:hAnsi="Times New Roman" w:cs="Times New Roman"/>
        </w:rPr>
        <w:t xml:space="preserve">a telecommunications network or a facility, or using services supplied by means of a network or a facility, or who are otherwise reasonably likely to be affected by the operation of a network or a facility (paragraph (b)); </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ensure that customer equipme</w:t>
      </w:r>
      <w:r>
        <w:rPr>
          <w:rFonts w:ascii="Times New Roman" w:hAnsi="Times New Roman" w:cs="Times New Roman"/>
        </w:rPr>
        <w:t xml:space="preserve">nt can be used to give direct access to an emergency call number (paragraph (c)); </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ensuring interoperability of customer equipment for the purpose of the supply of a standard telephone service in fulfilment of the universal service obligation (paragrap</w:t>
      </w:r>
      <w:r>
        <w:rPr>
          <w:rFonts w:ascii="Times New Roman" w:hAnsi="Times New Roman" w:cs="Times New Roman"/>
        </w:rPr>
        <w:t xml:space="preserve">h (d)); or </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to achieve an objective specified in the regulations (paragraph (e)).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Direct access to an emergency service number is defined in clause 18 to mean that in the event that a person attempts to place a call to an emergency service number, t</w:t>
      </w:r>
      <w:r>
        <w:rPr>
          <w:rFonts w:ascii="Times New Roman" w:hAnsi="Times New Roman" w:cs="Times New Roman"/>
        </w:rPr>
        <w:t>he call can be established and maintained.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scope of these technical standards is restricted because the basic approach in the technical regulation regime is to use industry self-regulation for the development of industry standards which would involve </w:t>
      </w:r>
      <w:r>
        <w:rPr>
          <w:rFonts w:ascii="Times New Roman" w:hAnsi="Times New Roman" w:cs="Times New Roman"/>
        </w:rPr>
        <w:t>affected groups, including consumers.  It is only in those areas where industry self-regulation is inappropriate that the ACA has been given the power to make standards for customer equipment and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basic intention underlying the power for techn</w:t>
      </w:r>
      <w:r>
        <w:rPr>
          <w:rFonts w:ascii="Times New Roman" w:hAnsi="Times New Roman" w:cs="Times New Roman"/>
        </w:rPr>
        <w:t>ical standards for customer equipment or customer cabling to protect the integrity of telecommunications networks or facilities (see paragraph (2)(a)), is to protect the  networks or facilities from harm from the equipment or cabling.  That is, so the equi</w:t>
      </w:r>
      <w:r>
        <w:rPr>
          <w:rFonts w:ascii="Times New Roman" w:hAnsi="Times New Roman" w:cs="Times New Roman"/>
        </w:rPr>
        <w:t>pment or cabling does not adversely affect:</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switching, signalling, transmission, metering, charging and billing systems and equipment; or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reliability;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of telecommunications networks and facilities.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It should be noted that the power to make standards under this clause relating to interoperability (see paragraph (2)(d)) is limited to equipment to be used for the purpose of the supply of a standard telephone service in fulfilment of the universal servic</w:t>
      </w:r>
      <w:r>
        <w:rPr>
          <w:rFonts w:ascii="Times New Roman" w:hAnsi="Times New Roman" w:cs="Times New Roman"/>
        </w:rPr>
        <w:t>e obligation.  The interoperability power cannot be exercised in relation to equipment for any other services, such as cable television carriage and public mobile telecommunications services which are not supplied in fulfilment of the universal service obl</w:t>
      </w:r>
      <w:r>
        <w:rPr>
          <w:rFonts w:ascii="Times New Roman" w:hAnsi="Times New Roman" w:cs="Times New Roman"/>
        </w:rPr>
        <w:t xml:space="preserve">igation.  The interoperability requirements included in such standards would only relate to those functions of the equipment that relate to the equipment’s interoperability with a </w:t>
      </w:r>
      <w:r>
        <w:rPr>
          <w:rFonts w:ascii="Times New Roman" w:hAnsi="Times New Roman" w:cs="Times New Roman"/>
        </w:rPr>
        <w:lastRenderedPageBreak/>
        <w:t>telecommunications network for the purpose of the supply of a standard telep</w:t>
      </w:r>
      <w:r>
        <w:rPr>
          <w:rFonts w:ascii="Times New Roman" w:hAnsi="Times New Roman" w:cs="Times New Roman"/>
        </w:rPr>
        <w:t>hone service.  The reason this paragraph refers to interoperability with a network and does not refer to interoperability with a facility is because the interoperability requirement relates to the objective of any-to-any connectivity across telecommunicati</w:t>
      </w:r>
      <w:r>
        <w:rPr>
          <w:rFonts w:ascii="Times New Roman" w:hAnsi="Times New Roman" w:cs="Times New Roman"/>
        </w:rPr>
        <w:t>ons networks used to supply a standard telephone service.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Regulations made under paragraph (2)(e) may not specify an objective that allows a standard to be made which effectively requires a network to have particular design characteristics or performance </w:t>
      </w:r>
      <w:r>
        <w:rPr>
          <w:rFonts w:ascii="Times New Roman" w:hAnsi="Times New Roman" w:cs="Times New Roman"/>
        </w:rPr>
        <w:t>requirements.  This implements the policy intention that carriers be able to design and operate their networks subject only to requirements for certain performance or features at the boundary or interface (for example, CLI, pre-selection and the requiremen</w:t>
      </w:r>
      <w:r>
        <w:rPr>
          <w:rFonts w:ascii="Times New Roman" w:hAnsi="Times New Roman" w:cs="Times New Roman"/>
        </w:rPr>
        <w:t>ts under the access regime).  It is intended to ensure that the design of customer equipment or cabling will not be used to dictate the design of carriers’ or carriage service providers’ networks and facilities (clause 361(3)).  However, it is intended tha</w:t>
      </w:r>
      <w:r>
        <w:rPr>
          <w:rFonts w:ascii="Times New Roman" w:hAnsi="Times New Roman" w:cs="Times New Roman"/>
        </w:rPr>
        <w:t>t regulations could be made, for example, to require customer equipment or cabling to incorporate features to facilitate the tracing of malicious calls, if this should prove necessary.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standard made under this clause could include the testing procedures</w:t>
      </w:r>
      <w:r>
        <w:rPr>
          <w:rFonts w:ascii="Times New Roman" w:hAnsi="Times New Roman" w:cs="Times New Roman"/>
        </w:rPr>
        <w:t xml:space="preserve"> for ascertaining compliance with the standard.  This reflects both domestic and international established practice in making technical standards.  This practice recognises that in many cases the performance requirements specified in a standard are integra</w:t>
      </w:r>
      <w:r>
        <w:rPr>
          <w:rFonts w:ascii="Times New Roman" w:hAnsi="Times New Roman" w:cs="Times New Roman"/>
        </w:rPr>
        <w:t>lly linked with the testing procedures for those performance requirements.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Related radiofrequency and electromagnetic compatibility requirements will be covered by standards made under s. 162 of the Radcom Act.  Standards made under clause 361 may not be </w:t>
      </w:r>
      <w:r>
        <w:rPr>
          <w:rFonts w:ascii="Times New Roman" w:hAnsi="Times New Roman" w:cs="Times New Roman"/>
        </w:rPr>
        <w:t>made concerning matters relating to radiofrequency and electromagnetic compatibility requirements unless they also relate to any or all of the matters set out in clauses 361(2)(a) to (e).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Technical standards, for example, may be expressed to apply general</w:t>
      </w:r>
      <w:r>
        <w:rPr>
          <w:rFonts w:ascii="Times New Roman" w:hAnsi="Times New Roman" w:cs="Times New Roman"/>
        </w:rPr>
        <w:t>ly or may be expressed to be limited, for example to certain circumstances, to specified networks or facilities, or to certain equipment or cabling (clause 361(4)).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commencement of a technical standard is the day specified in the instrument or, where </w:t>
      </w:r>
      <w:r>
        <w:rPr>
          <w:rFonts w:ascii="Times New Roman" w:hAnsi="Times New Roman" w:cs="Times New Roman"/>
        </w:rPr>
        <w:t xml:space="preserve">there is no day specified, the date of notification in the </w:t>
      </w:r>
      <w:r>
        <w:rPr>
          <w:rFonts w:ascii="Times New Roman" w:hAnsi="Times New Roman" w:cs="Times New Roman"/>
          <w:i/>
          <w:iCs/>
        </w:rPr>
        <w:t>Gazette</w:t>
      </w:r>
      <w:r>
        <w:rPr>
          <w:rFonts w:ascii="Times New Roman" w:hAnsi="Times New Roman" w:cs="Times New Roman"/>
        </w:rPr>
        <w:t xml:space="preserve"> (clause 361(5)).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standard is a disallowable instrument, which means it is subject to disallowance by either House of Parliament (clause 361(6)).</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362 – Adoption of voluntary stand</w:t>
      </w:r>
      <w:r>
        <w:rPr>
          <w:rFonts w:ascii="Times New Roman" w:hAnsi="Times New Roman" w:cs="Times New Roman"/>
          <w:b/>
          <w:bCs/>
        </w:rPr>
        <w:t>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adopt the whole or a part of a voluntary standard when making a technical standard.  The scope of what may be adopted will be limited to those matters set out in clause 361(2), that is, protecting the integrity of teleco</w:t>
      </w:r>
      <w:r>
        <w:rPr>
          <w:rFonts w:ascii="Times New Roman" w:hAnsi="Times New Roman" w:cs="Times New Roman"/>
        </w:rPr>
        <w:t>mmunications networks and health and safety, ensuring equipment can be used to give direct access to an emergency call number, and achieving an objective specified in the regulations.  What may be adopted can be modified by the ACA if necessary.  Those vol</w:t>
      </w:r>
      <w:r>
        <w:rPr>
          <w:rFonts w:ascii="Times New Roman" w:hAnsi="Times New Roman" w:cs="Times New Roman"/>
        </w:rPr>
        <w:t>untary standards that may be adopted can be standards proposed or approved by: the Standards Association of Australia; or any other body or association.  When adopting standards the ACA would be expected to consider the regulatory policy specified in claus</w:t>
      </w:r>
      <w:r>
        <w:rPr>
          <w:rFonts w:ascii="Times New Roman" w:hAnsi="Times New Roman" w:cs="Times New Roman"/>
        </w:rPr>
        <w:t>e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363 – Procedures for making technical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sets out the procedures that must and may be followed by the ACA in making technical standards.  The two main elements of these procedures are the requirement for public consultation</w:t>
      </w:r>
      <w:r>
        <w:rPr>
          <w:rFonts w:ascii="Times New Roman" w:hAnsi="Times New Roman" w:cs="Times New Roman"/>
        </w:rPr>
        <w:t>, and discretion for the ACA to make arrangements for a body or association to prepare and consult on draft standards.  In exercising this discretion the ACA would be expected to consider the regulatory policy specified in clause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is required to ensure that interested persons have had an opportunity to comment on proposed standards, and that due consideration is given to such comments (clause 363(1)).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 keeping with the theme that regulation that is generated from the indu</w:t>
      </w:r>
      <w:r>
        <w:rPr>
          <w:rFonts w:ascii="Times New Roman" w:hAnsi="Times New Roman" w:cs="Times New Roman"/>
        </w:rPr>
        <w:t>stry which is to be regulated is more likely to benefit from the experience and expertise derived from industry input, the ACA is to have a discretion to make arrangements with a range of bodies or associations whereby those bodies or associations are resp</w:t>
      </w:r>
      <w:r>
        <w:rPr>
          <w:rFonts w:ascii="Times New Roman" w:hAnsi="Times New Roman" w:cs="Times New Roman"/>
        </w:rPr>
        <w:t>onsible for the development of a draft standard, publishing it, consulting publicly on the draft, and reporting on that consultation to the ACA (clause 363(2)).  The ACA can then take the final step of making the industry-developed standards into technical</w:t>
      </w:r>
      <w:r>
        <w:rPr>
          <w:rFonts w:ascii="Times New Roman" w:hAnsi="Times New Roman" w:cs="Times New Roman"/>
        </w:rPr>
        <w:t xml:space="preserve"> standards.  Clauses 363(3) and (4) require the approval or determination respectively of a body for the purposes of clause 363(2) to be published in the </w:t>
      </w:r>
      <w:r>
        <w:rPr>
          <w:rFonts w:ascii="Times New Roman" w:hAnsi="Times New Roman" w:cs="Times New Roman"/>
          <w:i/>
          <w:iCs/>
        </w:rPr>
        <w:t>Gazette</w:t>
      </w:r>
      <w:r>
        <w:rPr>
          <w:rFonts w:ascii="Times New Roman" w:hAnsi="Times New Roman" w:cs="Times New Roman"/>
        </w:rPr>
        <w:t xml:space="preserve">.  The term ‘body or association’ is used to make it clear that a body or association need not </w:t>
      </w:r>
      <w:r>
        <w:rPr>
          <w:rFonts w:ascii="Times New Roman" w:hAnsi="Times New Roman" w:cs="Times New Roman"/>
        </w:rPr>
        <w:t>be a legal entity in its own right, but could, for example, be a committee made up of industry representatives.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364 – Making technical standards in cases of urgency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There may be an occasion on which the ACA considers that, for reasons related to t</w:t>
      </w:r>
      <w:r>
        <w:rPr>
          <w:rFonts w:ascii="Times New Roman" w:hAnsi="Times New Roman" w:cs="Times New Roman"/>
        </w:rPr>
        <w:t xml:space="preserve">he health or safety of persons, or the integrity of a network, it is necessary to make a standard more quickly than possible by the usual development and consultation processes.  In such cases it would not be appropriate for the ACA to have to comply with </w:t>
      </w:r>
      <w:r>
        <w:rPr>
          <w:rFonts w:ascii="Times New Roman" w:hAnsi="Times New Roman" w:cs="Times New Roman"/>
        </w:rPr>
        <w:t>the consultation requirements under clause 363(1) because of the time delay involved.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allows the ACA to make a standard without having to comply with clause 363 where the ACA is satisfied that it is necessary to make a standard as a matter of </w:t>
      </w:r>
      <w:r>
        <w:rPr>
          <w:rFonts w:ascii="Times New Roman" w:hAnsi="Times New Roman" w:cs="Times New Roman"/>
        </w:rPr>
        <w:t>urgency for the above-mentioned reasons (clause 364(1)).  However, such a standard will cease to have effect after 12 months unless the urgent standard is replaced earlier by a standard made in accordance with clause 363 (clause 364(2)).</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4—Disab</w:t>
      </w:r>
      <w:r>
        <w:rPr>
          <w:rFonts w:ascii="Times New Roman" w:hAnsi="Times New Roman" w:cs="Times New Roman"/>
          <w:b/>
          <w:bCs/>
        </w:rPr>
        <w:t>ility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provides for the making of standards for standard-issue customer equipment, that is to be used in the provision of the standard telephone service, relating to certain special features to assist a person with a disability to u</w:t>
      </w:r>
      <w:r>
        <w:rPr>
          <w:rFonts w:ascii="Times New Roman" w:hAnsi="Times New Roman" w:cs="Times New Roman"/>
        </w:rPr>
        <w:t>se the equipment/service.  There is no provision for enforcement of such standards under this Bill.  Rather, compliance with a disability standard will be a matter to be taken into account in any action taken under the DDA for breach of that Act.  This met</w:t>
      </w:r>
      <w:r>
        <w:rPr>
          <w:rFonts w:ascii="Times New Roman" w:hAnsi="Times New Roman" w:cs="Times New Roman"/>
        </w:rPr>
        <w:t xml:space="preserve">hod of enforcement has been adopted because the DDA represents the decided Commonwealth policy on matters relating to disabilities and it is more appropriate that the remedies and sanctions provided under the DDA apply to </w:t>
      </w:r>
      <w:r>
        <w:rPr>
          <w:rFonts w:ascii="Times New Roman" w:hAnsi="Times New Roman" w:cs="Times New Roman"/>
        </w:rPr>
        <w:lastRenderedPageBreak/>
        <w:t>disability standards and not be su</w:t>
      </w:r>
      <w:r>
        <w:rPr>
          <w:rFonts w:ascii="Times New Roman" w:hAnsi="Times New Roman" w:cs="Times New Roman"/>
        </w:rPr>
        <w:t>bject to a separate overlapping enforcement regime under this Bill.</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365 – Disability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enables the ACA to make a disability standard relating to customer equipment to be used in connection with the standard telephone service (c</w:t>
      </w:r>
      <w:r>
        <w:rPr>
          <w:rFonts w:ascii="Times New Roman" w:hAnsi="Times New Roman" w:cs="Times New Roman"/>
        </w:rPr>
        <w:t>lause 365(1)).  The standard may require the equipment to have certain features that are designed to cater for the special needs of a person with a disability (paragraph (1)(c)).  Examples of such features are set out in clause 365(2).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It should be noted </w:t>
      </w:r>
      <w:r>
        <w:rPr>
          <w:rFonts w:ascii="Times New Roman" w:hAnsi="Times New Roman" w:cs="Times New Roman"/>
        </w:rPr>
        <w:t>that this power cannot be exercised to make standards for customer equipment which is for use primarily by persons with disabilities, such as teletypewriter equipment.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standard made under this clause could include the testing procedures for ascertaining</w:t>
      </w:r>
      <w:r>
        <w:rPr>
          <w:rFonts w:ascii="Times New Roman" w:hAnsi="Times New Roman" w:cs="Times New Roman"/>
        </w:rPr>
        <w:t xml:space="preserve"> compliance with the standard.  This reflects both domestic and international established practice in making technical standards.  This practice recognises that in many cases the performance requirements specified in a standard are integrally linked with t</w:t>
      </w:r>
      <w:r>
        <w:rPr>
          <w:rFonts w:ascii="Times New Roman" w:hAnsi="Times New Roman" w:cs="Times New Roman"/>
        </w:rPr>
        <w:t>he testing procedures for those performance requirements.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365(3) makes it clear that a disability standard may apply generally or may be limited in its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disability standard commences either on the day specified in the standard, or on</w:t>
      </w:r>
      <w:r>
        <w:rPr>
          <w:rFonts w:ascii="Times New Roman" w:hAnsi="Times New Roman" w:cs="Times New Roman"/>
        </w:rPr>
        <w:t xml:space="preserve"> the day on which it is notified in the </w:t>
      </w:r>
      <w:r>
        <w:rPr>
          <w:rFonts w:ascii="Times New Roman" w:hAnsi="Times New Roman" w:cs="Times New Roman"/>
          <w:i/>
          <w:iCs/>
        </w:rPr>
        <w:t>Gazette</w:t>
      </w:r>
      <w:r>
        <w:rPr>
          <w:rFonts w:ascii="Times New Roman" w:hAnsi="Times New Roman" w:cs="Times New Roman"/>
        </w:rPr>
        <w:t xml:space="preserve"> (clause 365(4)).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disability standard is a disallowable instrument (clause 365(5)).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365(6) defines the term ‘disability’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366 – Adoption of voluntary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makes it clear that the ACA may adopt the whole or a part of a standard made by any body or association.  This will enable the ACA to adopt by reference standards that have already been made by industry.  See the notes on clause 362.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36</w:t>
      </w:r>
      <w:r>
        <w:rPr>
          <w:rFonts w:ascii="Times New Roman" w:hAnsi="Times New Roman" w:cs="Times New Roman"/>
          <w:b/>
          <w:bCs/>
        </w:rPr>
        <w:t>7 – Procedures for making disability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sets out the procedures that must and may be followed by the ACA in making disability standards.  The two main elements of these procedures are the requirement for public consultation, and discret</w:t>
      </w:r>
      <w:r>
        <w:rPr>
          <w:rFonts w:ascii="Times New Roman" w:hAnsi="Times New Roman" w:cs="Times New Roman"/>
        </w:rPr>
        <w:t>ion for the ACA to make arrangements for a body or association to prepare and consult on draft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is required to ensure that interested persons have had an opportunity to comment on proposed standards, and that due consideration is given t</w:t>
      </w:r>
      <w:r>
        <w:rPr>
          <w:rFonts w:ascii="Times New Roman" w:hAnsi="Times New Roman" w:cs="Times New Roman"/>
        </w:rPr>
        <w:t>o such comments (clause 367(1)).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 keeping with the theme that regulation that is generated from the industry which is to be regulated is more likely to benefit from the experience and expertise derived from industry input, the ACA is to have a discretio</w:t>
      </w:r>
      <w:r>
        <w:rPr>
          <w:rFonts w:ascii="Times New Roman" w:hAnsi="Times New Roman" w:cs="Times New Roman"/>
        </w:rPr>
        <w:t xml:space="preserve">n to make arrangements with a range of bodies or </w:t>
      </w:r>
      <w:r>
        <w:rPr>
          <w:rFonts w:ascii="Times New Roman" w:hAnsi="Times New Roman" w:cs="Times New Roman"/>
        </w:rPr>
        <w:lastRenderedPageBreak/>
        <w:t>associations whereby those bodies or associations are responsible for preparing a draft standard, publishing it, consulting publicly on the draft, and reporting on that consultation to the ACA (clause 367(2)</w:t>
      </w:r>
      <w:r>
        <w:rPr>
          <w:rFonts w:ascii="Times New Roman" w:hAnsi="Times New Roman" w:cs="Times New Roman"/>
        </w:rPr>
        <w:t xml:space="preserve">).  The ACA can then take the final step of making the draft standards into disability standards.  Clauses 367(3) and (4) require the approval or determination respectively of a body for the purposes of clause 367(2) to be published in the </w:t>
      </w:r>
      <w:r>
        <w:rPr>
          <w:rFonts w:ascii="Times New Roman" w:hAnsi="Times New Roman" w:cs="Times New Roman"/>
          <w:i/>
          <w:iCs/>
        </w:rPr>
        <w:t>Gazette</w:t>
      </w:r>
      <w:r>
        <w:rPr>
          <w:rFonts w:ascii="Times New Roman" w:hAnsi="Times New Roman" w:cs="Times New Roman"/>
        </w:rPr>
        <w:t>.  The te</w:t>
      </w:r>
      <w:r>
        <w:rPr>
          <w:rFonts w:ascii="Times New Roman" w:hAnsi="Times New Roman" w:cs="Times New Roman"/>
        </w:rPr>
        <w:t>rm ‘body or association’ is used to make it clear that a body or association need not be a legal entity in its own right, but could, for example, be a committee made up of industry representatives.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368 – Effect of compliance with disability standar</w:t>
      </w:r>
      <w:r>
        <w:rPr>
          <w:rFonts w:ascii="Times New Roman" w:hAnsi="Times New Roman" w:cs="Times New Roman"/>
          <w:b/>
          <w:bCs/>
        </w:rPr>
        <w:t>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makes provision for the effect of disability standards.  It provides that in relation to any action for infringement of s. 24 of the DDA in relation to the supply or provision of customer equipment, regard must be had to whether the custome</w:t>
      </w:r>
      <w:r>
        <w:rPr>
          <w:rFonts w:ascii="Times New Roman" w:hAnsi="Times New Roman" w:cs="Times New Roman"/>
        </w:rPr>
        <w:t>r equipment complies with a relevant disability standard.</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5—Technical standards about the interconnection of facilities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provides for the making of interconnection standards as a fall-back position for industry processes in the tel</w:t>
      </w:r>
      <w:r>
        <w:rPr>
          <w:rFonts w:ascii="Times New Roman" w:hAnsi="Times New Roman" w:cs="Times New Roman"/>
        </w:rPr>
        <w:t xml:space="preserve">ecommunications access regime.  Interconnection standards would relate to technical matters concerning interconnections between facilities.  It is not intended that this standards-making power be used pro-actively - it is not meant as a substitute for the </w:t>
      </w:r>
      <w:r>
        <w:rPr>
          <w:rFonts w:ascii="Times New Roman" w:hAnsi="Times New Roman" w:cs="Times New Roman"/>
        </w:rPr>
        <w:t>access regime.  Rather, it is provided as a ‘last resort’ for technical matters should the operation of the access regime fail, in a more general sense, to achieve the objects of the access provisions in relation to any particular sector of the telecommuni</w:t>
      </w:r>
      <w:r>
        <w:rPr>
          <w:rFonts w:ascii="Times New Roman" w:hAnsi="Times New Roman" w:cs="Times New Roman"/>
        </w:rPr>
        <w:t>cations industry.  To emphasise the ‘last resort’ role of this Division, provision is made to prevent the ACA from making a standard unless it has first requested an industry body to make an interconnection standard, and that body has either failed to make</w:t>
      </w:r>
      <w:r>
        <w:rPr>
          <w:rFonts w:ascii="Times New Roman" w:hAnsi="Times New Roman" w:cs="Times New Roman"/>
        </w:rPr>
        <w:t xml:space="preserve"> a standard, has made one that the ACA considers inadequate, or has made one that is not operating effectively.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369 – ACA’s power to make technical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make an interconnection standard relating to interconnectio</w:t>
      </w:r>
      <w:r>
        <w:rPr>
          <w:rFonts w:ascii="Times New Roman" w:hAnsi="Times New Roman" w:cs="Times New Roman"/>
        </w:rPr>
        <w:t>n of facilities (clause 369(1)).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 standard made under this clause could include the </w:t>
      </w:r>
      <w:r>
        <w:rPr>
          <w:rFonts w:ascii="Times New Roman" w:hAnsi="Times New Roman" w:cs="Times New Roman"/>
        </w:rPr>
        <w:t>testing procedures for ascertaining compliance with the standard.  This reflects both domestic and international established practice in making technical standards.  This practice recognises that in many cases the performance requirements specified in a st</w:t>
      </w:r>
      <w:r>
        <w:rPr>
          <w:rFonts w:ascii="Times New Roman" w:hAnsi="Times New Roman" w:cs="Times New Roman"/>
        </w:rPr>
        <w:t>andard are integrally linked with the testing procedures for those performance requirements.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may make an interconnection standard only if it has been directed to do so by the ACCC (clause 369(2)) and must do so in a manner consistent with the ACCC</w:t>
      </w:r>
      <w:r>
        <w:rPr>
          <w:rFonts w:ascii="Times New Roman" w:hAnsi="Times New Roman" w:cs="Times New Roman"/>
        </w:rPr>
        <w:t xml:space="preserve"> direction (clause 369(4)).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ACCC may direct the ACA to make an interconnection standard only if it is of the opinion that it is necessary for there to be a standard in order to: promote the long-term interests of end-users of carriage services (clause</w:t>
      </w:r>
      <w:r>
        <w:rPr>
          <w:rFonts w:ascii="Times New Roman" w:hAnsi="Times New Roman" w:cs="Times New Roman"/>
        </w:rPr>
        <w:t xml:space="preserve"> 369(5)(a)); or reduce or eliminate the </w:t>
      </w:r>
      <w:r>
        <w:rPr>
          <w:rFonts w:ascii="Times New Roman" w:hAnsi="Times New Roman" w:cs="Times New Roman"/>
        </w:rPr>
        <w:lastRenderedPageBreak/>
        <w:t>likelihood of hindrance of access to services that have been declared for the purposes of the access regime (clause 369(5)(b)).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369(6) makes it clear that an interconnection standard may apply generally or be</w:t>
      </w:r>
      <w:r>
        <w:rPr>
          <w:rFonts w:ascii="Times New Roman" w:hAnsi="Times New Roman" w:cs="Times New Roman"/>
        </w:rPr>
        <w:t xml:space="preserve"> expressed to apply to a more narrowly focussed class of interconnections.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An interconnection standard commences either on the day specified in the standard, or on the day on which it is notified in the </w:t>
      </w:r>
      <w:r>
        <w:rPr>
          <w:rFonts w:ascii="Times New Roman" w:hAnsi="Times New Roman" w:cs="Times New Roman"/>
          <w:i/>
          <w:iCs/>
        </w:rPr>
        <w:t>Gazette</w:t>
      </w:r>
      <w:r>
        <w:rPr>
          <w:rFonts w:ascii="Times New Roman" w:hAnsi="Times New Roman" w:cs="Times New Roman"/>
        </w:rPr>
        <w:t xml:space="preserve"> (clause 369(7)).</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An interconnection standar</w:t>
      </w:r>
      <w:r>
        <w:rPr>
          <w:rFonts w:ascii="Times New Roman" w:hAnsi="Times New Roman" w:cs="Times New Roman"/>
        </w:rPr>
        <w:t>d is a disallowable instrument (clause 369(8)).</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369(9) defines the term ‘declared service’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370 – Adoption of voluntary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makes it clear that the ACA may adopt the whole or a part of a standard made </w:t>
      </w:r>
      <w:r>
        <w:rPr>
          <w:rFonts w:ascii="Times New Roman" w:hAnsi="Times New Roman" w:cs="Times New Roman"/>
        </w:rPr>
        <w:t>by any body or association.  This will enable the ACA to adopt by reference standards that have already been made by industry.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371 – Procedures for making technical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sets out the procedures that must and may be followed by the</w:t>
      </w:r>
      <w:r>
        <w:rPr>
          <w:rFonts w:ascii="Times New Roman" w:hAnsi="Times New Roman" w:cs="Times New Roman"/>
        </w:rPr>
        <w:t xml:space="preserve"> ACA in making interconnection standards.  The two main elements of these procedures are the requirement for public consultation, and discretion for the ACA to make arrangements for a body or association to prepare and consult on draft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ACA </w:t>
      </w:r>
      <w:r>
        <w:rPr>
          <w:rFonts w:ascii="Times New Roman" w:hAnsi="Times New Roman" w:cs="Times New Roman"/>
        </w:rPr>
        <w:t>is required to ensure that interested persons have had an opportunity to comment on proposed standards, and that due consideration is given to such comments (clause 371(1)).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 keeping with the theme that regulation that is generated from the industry whi</w:t>
      </w:r>
      <w:r>
        <w:rPr>
          <w:rFonts w:ascii="Times New Roman" w:hAnsi="Times New Roman" w:cs="Times New Roman"/>
        </w:rPr>
        <w:t xml:space="preserve">ch is to be regulated is more likely to benefit from the experience and expertise derived from industry input, the ACA is to have a discretion to make arrangements with a range of bodies or associations whereby those bodies or associations are responsible </w:t>
      </w:r>
      <w:r>
        <w:rPr>
          <w:rFonts w:ascii="Times New Roman" w:hAnsi="Times New Roman" w:cs="Times New Roman"/>
        </w:rPr>
        <w:t>for preparing a draft standard, publishing it, consulting publicly on the draft, and reporting on that consultation to the ACA (clause 371(2)).  The ACA can then take the final step of making the draft standards into interconnection standards.  Clauses 371</w:t>
      </w:r>
      <w:r>
        <w:rPr>
          <w:rFonts w:ascii="Times New Roman" w:hAnsi="Times New Roman" w:cs="Times New Roman"/>
        </w:rPr>
        <w:t xml:space="preserve">(3) and (4) require the approval or determination respectively of a body for the purposes of clause 371(2) to be published in the </w:t>
      </w:r>
      <w:r>
        <w:rPr>
          <w:rFonts w:ascii="Times New Roman" w:hAnsi="Times New Roman" w:cs="Times New Roman"/>
          <w:i/>
          <w:iCs/>
        </w:rPr>
        <w:t>Gazette</w:t>
      </w:r>
      <w:r>
        <w:rPr>
          <w:rFonts w:ascii="Times New Roman" w:hAnsi="Times New Roman" w:cs="Times New Roman"/>
        </w:rPr>
        <w:t>.  The term ‘body or association’ is used to make it clear that a body or association need not be a legal entity in its</w:t>
      </w:r>
      <w:r>
        <w:rPr>
          <w:rFonts w:ascii="Times New Roman" w:hAnsi="Times New Roman" w:cs="Times New Roman"/>
        </w:rPr>
        <w:t xml:space="preserve"> own right, but could, for example, be a committee made up of industry representatives.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372 – Procedures for making technical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prevents the ACA from making an interconnection standard unless it has first requested an industry</w:t>
      </w:r>
      <w:r>
        <w:rPr>
          <w:rFonts w:ascii="Times New Roman" w:hAnsi="Times New Roman" w:cs="Times New Roman"/>
        </w:rPr>
        <w:t xml:space="preserve"> body to make an interconnection standard (clause 372(1)(a)), and that body has either failed to make a standard, has made one that the ACA is not satisfied deals with the matter in an adequate way, or has made one that is not operating adequately (clause </w:t>
      </w:r>
      <w:r>
        <w:rPr>
          <w:rFonts w:ascii="Times New Roman" w:hAnsi="Times New Roman" w:cs="Times New Roman"/>
        </w:rPr>
        <w:t>372(1)(b)).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372(2) requires the ACA, in deciding on the adequacy or effectiveness of an industry interconnection standard, to have regard to the same access criteria the ACCC is required to consider under the access regime in proposed Part XIC of t</w:t>
      </w:r>
      <w:r>
        <w:rPr>
          <w:rFonts w:ascii="Times New Roman" w:hAnsi="Times New Roman" w:cs="Times New Roman"/>
        </w:rPr>
        <w:t xml:space="preserve">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372(3) makes it clear that the ACA is not limited in the matters to which it may have regard in exercising its powers under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372(4) r</w:t>
      </w:r>
      <w:r>
        <w:rPr>
          <w:rFonts w:ascii="Times New Roman" w:hAnsi="Times New Roman" w:cs="Times New Roman"/>
        </w:rPr>
        <w:t>equires the ACA to consult with the ACCC when making a decision whether a standard deals with a matter in an adequate way or is operating adequately.</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373 – Provision of access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defines the meaning of the term ‘provision of access’ as us</w:t>
      </w:r>
      <w:r>
        <w:rPr>
          <w:rFonts w:ascii="Times New Roman" w:hAnsi="Times New Roman" w:cs="Times New Roman"/>
        </w:rPr>
        <w:t>ed in this Division.</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374 – Promotion of the long-term interests of end-users of carriage services and of services supplied by means of carriage services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defines the meaning of the phrase ‘promotion of the long-term interests of end-use</w:t>
      </w:r>
      <w:r>
        <w:rPr>
          <w:rFonts w:ascii="Times New Roman" w:hAnsi="Times New Roman" w:cs="Times New Roman"/>
        </w:rPr>
        <w:t>rs of carriage services and of services supplied by means of carriage services’ as used in this Division.</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6—Connection permits and connection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provides for the ACA to issue connection permits and make connection rules.  Compl</w:t>
      </w:r>
      <w:r>
        <w:rPr>
          <w:rFonts w:ascii="Times New Roman" w:hAnsi="Times New Roman" w:cs="Times New Roman"/>
        </w:rPr>
        <w:t xml:space="preserve">iance with a permit or the connection rules would permit a person to connect specified non-standard customer equipment or cabling to a telecommunications network or facility.  A person would have to rely on a permit or conformance with the rules where the </w:t>
      </w:r>
      <w:r>
        <w:rPr>
          <w:rFonts w:ascii="Times New Roman" w:hAnsi="Times New Roman" w:cs="Times New Roman"/>
        </w:rPr>
        <w:t>person was proposing to connect equipment or cabling that does not have a label (required by a notice under clause 391) or has such a label that indicates the equipment or cabling does not comply with a relevant technical standard made under clause 361.  O</w:t>
      </w:r>
      <w:r>
        <w:rPr>
          <w:rFonts w:ascii="Times New Roman" w:hAnsi="Times New Roman" w:cs="Times New Roman"/>
        </w:rPr>
        <w:t>therwise, the person would have to obtain the written permission of the manager of the network or facility to make the proposed connection.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It should be understood that connection rules are not standard conditions applying to connection permits.  Connecti</w:t>
      </w:r>
      <w:r>
        <w:rPr>
          <w:rFonts w:ascii="Times New Roman" w:hAnsi="Times New Roman" w:cs="Times New Roman"/>
        </w:rPr>
        <w:t>on rules are a separate mechanism, compliance with which would authorise a person to connect customer equipment or cabling to a telecommunications network or facility.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It should be noted that where a person complies with any relevant labelling requirement</w:t>
      </w:r>
      <w:r>
        <w:rPr>
          <w:rFonts w:ascii="Times New Roman" w:hAnsi="Times New Roman" w:cs="Times New Roman"/>
        </w:rPr>
        <w:t xml:space="preserve">s (as required by a notice under clause 391) the person is permitted to make the proposed </w:t>
      </w:r>
      <w:r>
        <w:rPr>
          <w:rFonts w:ascii="Times New Roman" w:hAnsi="Times New Roman" w:cs="Times New Roman"/>
        </w:rPr>
        <w:lastRenderedPageBreak/>
        <w:t>connection (see clause 395); indeed, the operator of a network or facility would be prohibited from refusing to permit the connection (see clause 396).</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Connection pe</w:t>
      </w:r>
      <w:r>
        <w:rPr>
          <w:rFonts w:ascii="Times New Roman" w:hAnsi="Times New Roman" w:cs="Times New Roman"/>
        </w:rPr>
        <w:t>rmits are intended for circumstances which the labelling provisions in Division 6 are unable to address.  They are not intended in normal circumstances to be used for equipment that is required to be labelled but had failed a labelling requirement, for exa</w:t>
      </w:r>
      <w:r>
        <w:rPr>
          <w:rFonts w:ascii="Times New Roman" w:hAnsi="Times New Roman" w:cs="Times New Roman"/>
        </w:rPr>
        <w:t>mple, where a particular aspect of a testing requirement under clause 392(5)(b) was not met.  Such equipment continues to be required to meet any pre- or post-labelling requirements and be labelled, unless there are good reasons for that requirement not to</w:t>
      </w:r>
      <w:r>
        <w:rPr>
          <w:rFonts w:ascii="Times New Roman" w:hAnsi="Times New Roman" w:cs="Times New Roman"/>
        </w:rPr>
        <w:t xml:space="preserve"> apply to the particular equipment.</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Subdivision A—Connection permits authorising the connection of non-standard customer equipment and non-standard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375 – Application for connection permit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enables a person to apply to the ACA </w:t>
      </w:r>
      <w:r>
        <w:rPr>
          <w:rFonts w:ascii="Times New Roman" w:hAnsi="Times New Roman" w:cs="Times New Roman"/>
        </w:rPr>
        <w:t>for a connection permit to connect customer equipment or cabling by the person or a person nominated by the person (clauses 375(1) and (2)) to a telecommunications network or facility and to maintain such a connection.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Note that the reference to ‘maintain</w:t>
      </w:r>
      <w:r>
        <w:rPr>
          <w:rFonts w:ascii="Times New Roman" w:hAnsi="Times New Roman" w:cs="Times New Roman"/>
        </w:rPr>
        <w:t>’ such a connection is intended to be a reference to continuing the connection, or keeping it in existence, rather than a reference to repairing the connection (see also clause 395).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376 – Form of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an application fo</w:t>
      </w:r>
      <w:r>
        <w:rPr>
          <w:rFonts w:ascii="Times New Roman" w:hAnsi="Times New Roman" w:cs="Times New Roman"/>
        </w:rPr>
        <w:t>r a connection permit to be in writing and in accordance with the form approved by the ACA.</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377 – Application to be accompanied by charge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requires an applicant for a permit to pay any charge fixed by the ACA under the provision in the </w:t>
      </w:r>
      <w:r>
        <w:rPr>
          <w:rFonts w:ascii="Times New Roman" w:hAnsi="Times New Roman" w:cs="Times New Roman"/>
        </w:rPr>
        <w:t>ACA Act that allows the ACA to make charges to recover its costs for the provision of services and performance of its functions.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378 – Further information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request an applicant for a connection permit to provide furthe</w:t>
      </w:r>
      <w:r>
        <w:rPr>
          <w:rFonts w:ascii="Times New Roman" w:hAnsi="Times New Roman" w:cs="Times New Roman"/>
        </w:rPr>
        <w:t>r information relating to the application (clause 378(1)).  The ACA may refuse to process the application unless and until the requested information is provided by the applicant (clause 378(2)).  The reason this provision has been included is because, in d</w:t>
      </w:r>
      <w:r>
        <w:rPr>
          <w:rFonts w:ascii="Times New Roman" w:hAnsi="Times New Roman" w:cs="Times New Roman"/>
        </w:rPr>
        <w:t xml:space="preserve">eciding whether to issue a connection permit, the ACA is required to have regard to certain matters relating to network integrity and health and safety, and is also permitted to have regard to other matters relating to the person’s technical knowledge and </w:t>
      </w:r>
      <w:r>
        <w:rPr>
          <w:rFonts w:ascii="Times New Roman" w:hAnsi="Times New Roman" w:cs="Times New Roman"/>
        </w:rPr>
        <w:t>skill.  The ACA may need to obtain further information from an applicant in order to have proper regard to such matters.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379 – Issue of connection permits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This clause provides for the issue of connection permits.  These permits allow the connectio</w:t>
      </w:r>
      <w:r>
        <w:rPr>
          <w:rFonts w:ascii="Times New Roman" w:hAnsi="Times New Roman" w:cs="Times New Roman"/>
        </w:rPr>
        <w:t>n to telecommunications networks or facilities of customer equipment or cabling that does not meet applicable labelling requirements.  Such permits are not equivalent to, or a replacement for, permits issued under s. 257 of the 1991 Act.  Labels required t</w:t>
      </w:r>
      <w:r>
        <w:rPr>
          <w:rFonts w:ascii="Times New Roman" w:hAnsi="Times New Roman" w:cs="Times New Roman"/>
        </w:rPr>
        <w:t>o be applied under Division 6 of this Part will perform an equivalent function to the current use of permits.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379(1) gives the ACA a discretion to issue a connection permit after considering an application for a permit.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379(2) sets out the </w:t>
      </w:r>
      <w:r>
        <w:rPr>
          <w:rFonts w:ascii="Times New Roman" w:hAnsi="Times New Roman" w:cs="Times New Roman"/>
        </w:rPr>
        <w:t>matters to which the ACA may have regard in deciding whether to issue a connection permit.  Those matters relate to whether the purpose for the proposed permit relates to certain matters such as: education or research (subparagraph (2)(a)(i)); testing of c</w:t>
      </w:r>
      <w:r>
        <w:rPr>
          <w:rFonts w:ascii="Times New Roman" w:hAnsi="Times New Roman" w:cs="Times New Roman"/>
        </w:rPr>
        <w:t xml:space="preserve">ustomer equipment or cabling (subparagraph (2)(a)(ii)); the demonstration of customer equipment or cabling (subparagraph (2)(a)(iii)); or the knowledge and experience of the applicant (paragraph (2)(b)).  It should be noted that the specification of these </w:t>
      </w:r>
      <w:r>
        <w:rPr>
          <w:rFonts w:ascii="Times New Roman" w:hAnsi="Times New Roman" w:cs="Times New Roman"/>
        </w:rPr>
        <w:t>matters in this clause is not meant to limit the matters to which the ACA may have regard in deciding whether to issue a permit (see clause 379(4)) but is intended to indicate that permits should be treated as an exception, rather than the normal practice,</w:t>
      </w:r>
      <w:r>
        <w:rPr>
          <w:rFonts w:ascii="Times New Roman" w:hAnsi="Times New Roman" w:cs="Times New Roman"/>
        </w:rPr>
        <w:t xml:space="preserve"> and should not provide a means of avoiding compliance with clause 361 technical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379(3) sets out the matters to which the ACA must have regard in deciding whether to issue a connection permit.  These matters relate to: network integrity </w:t>
      </w:r>
      <w:r>
        <w:rPr>
          <w:rFonts w:ascii="Times New Roman" w:hAnsi="Times New Roman" w:cs="Times New Roman"/>
        </w:rPr>
        <w:t xml:space="preserve">(paragraph (3)(a)); and the health or safety or persons operating, working on, using services supplied by the means of, or otherwise are reasonably likely to be affected by the operation of, a telecommunications network or facility (paragraph (3)(b)).  It </w:t>
      </w:r>
      <w:r>
        <w:rPr>
          <w:rFonts w:ascii="Times New Roman" w:hAnsi="Times New Roman" w:cs="Times New Roman"/>
        </w:rPr>
        <w:t>is reasonable to expect that the ACA, in particular cases, may need to seek the views of one or more carriers or carriage service providers to assist it in considering the matters set out in clause 379(3).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379(4) makes it clear that nothing in clau</w:t>
      </w:r>
      <w:r>
        <w:rPr>
          <w:rFonts w:ascii="Times New Roman" w:hAnsi="Times New Roman" w:cs="Times New Roman"/>
        </w:rPr>
        <w:t>se 379(2) or (3) is meant to limit the matters to which the ACA may have regard in deciding whether to issue a connection permit.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379(5) requires the ACA to notify the applicant in writing of a decision to refuse to issue a connection permit.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de</w:t>
      </w:r>
      <w:r>
        <w:rPr>
          <w:rFonts w:ascii="Times New Roman" w:hAnsi="Times New Roman" w:cs="Times New Roman"/>
        </w:rPr>
        <w:t>cision to refuse to issue a connection permit is subject to merits review under Part 29 of the Bill (see Schedule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380 – Connection permit has effect subject to this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makes it clear that a connection permit has effect subject to</w:t>
      </w:r>
      <w:r>
        <w:rPr>
          <w:rFonts w:ascii="Times New Roman" w:hAnsi="Times New Roman" w:cs="Times New Roman"/>
        </w:rPr>
        <w:t xml:space="preserve"> the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381 – Nominees of holder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defines who are the nominees of the holder of a connection permit.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382 – Duration of connection permits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for the period during which a connection permit is in force.  Wher</w:t>
      </w:r>
      <w:r>
        <w:rPr>
          <w:rFonts w:ascii="Times New Roman" w:hAnsi="Times New Roman" w:cs="Times New Roman"/>
        </w:rPr>
        <w:t>e the permit specifies a period, the permit expires at the end of that period (paragraph (1)(a)).  Where the permit does not specify the period, the permit remains in force indefinitely (paragraph (1)(b)).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382(2) allows the ACA to reduce an indefin</w:t>
      </w:r>
      <w:r>
        <w:rPr>
          <w:rFonts w:ascii="Times New Roman" w:hAnsi="Times New Roman" w:cs="Times New Roman"/>
        </w:rPr>
        <w:t>ite connection permit term to a specified (finite) period.  This will allow for any occasion where, for reasons that may relate to changes in technology, the connection of equipment or cabling that was previously considered permissible and was therefore co</w:t>
      </w:r>
      <w:r>
        <w:rPr>
          <w:rFonts w:ascii="Times New Roman" w:hAnsi="Times New Roman" w:cs="Times New Roman"/>
        </w:rPr>
        <w:t>vered by a connection permit with an indefinite term, may become considered to no longer be permissible.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382(3) makes it clear that the ACA cannot change an indefinite term to a retrospective finite one.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decision to change the term of a connecti</w:t>
      </w:r>
      <w:r>
        <w:rPr>
          <w:rFonts w:ascii="Times New Roman" w:hAnsi="Times New Roman" w:cs="Times New Roman"/>
        </w:rPr>
        <w:t>on permit is subject to merits review under Part 29 of the Act (see Schedule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383 – Conditions of connection permits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for the conditions of connection permits.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383(1) requires the holder of the permit and the holder’</w:t>
      </w:r>
      <w:r>
        <w:rPr>
          <w:rFonts w:ascii="Times New Roman" w:hAnsi="Times New Roman" w:cs="Times New Roman"/>
        </w:rPr>
        <w:t>s nominees to comply with Division 6 of Part 21 (paragraph (1)(a)).  Other conditions may be specified in the permit (paragraph (1)(b)).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383(2) allows the ACA to determine conditions that apply to each connection permit or a specified class of conn</w:t>
      </w:r>
      <w:r>
        <w:rPr>
          <w:rFonts w:ascii="Times New Roman" w:hAnsi="Times New Roman" w:cs="Times New Roman"/>
        </w:rPr>
        <w:t>ection permits.  Such a determination is disallowable by Parliament (clause 383(6)).</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383(3) allows the ACA to impose further conditions on connection permits and vary or revoke such conditions.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383(4) makes it clear that the ACA may specify</w:t>
      </w:r>
      <w:r>
        <w:rPr>
          <w:rFonts w:ascii="Times New Roman" w:hAnsi="Times New Roman" w:cs="Times New Roman"/>
        </w:rPr>
        <w:t xml:space="preserve"> a condition that relates to the kinds of nominees that a permit holder may have.  This is not to limit the types of conditions that may be imposed on a connection permit (clause 383(5)).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decision to change the conditions of a connection permit is subje</w:t>
      </w:r>
      <w:r>
        <w:rPr>
          <w:rFonts w:ascii="Times New Roman" w:hAnsi="Times New Roman" w:cs="Times New Roman"/>
        </w:rPr>
        <w:t>ct to merits review under Part 29 of the Act (see Schedule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384 – Offence of contravening condition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 xml:space="preserve">This clause makes it an offence for a permit holder, or a nominee, to contravene a permit condition (clause 384(1)).  The maximum penalty for a </w:t>
      </w:r>
      <w:r>
        <w:rPr>
          <w:rFonts w:ascii="Times New Roman" w:hAnsi="Times New Roman" w:cs="Times New Roman"/>
        </w:rPr>
        <w:t xml:space="preserve">reckless or intentional contravention of a permit condition is, in the case of an individual, 100 penalty units or, in the case of a body corporate, 500 penalty units (clause 384(2)) (under s. 4AA of the </w:t>
      </w:r>
      <w:r>
        <w:rPr>
          <w:rFonts w:ascii="Times New Roman" w:hAnsi="Times New Roman" w:cs="Times New Roman"/>
          <w:i/>
          <w:iCs/>
        </w:rPr>
        <w:t>Crimes Act 1914</w:t>
      </w:r>
      <w:r>
        <w:rPr>
          <w:rFonts w:ascii="Times New Roman" w:hAnsi="Times New Roman" w:cs="Times New Roman"/>
        </w:rPr>
        <w:t xml:space="preserve"> a penalty unit is worth $100 - see a</w:t>
      </w:r>
      <w:r>
        <w:rPr>
          <w:rFonts w:ascii="Times New Roman" w:hAnsi="Times New Roman" w:cs="Times New Roman"/>
        </w:rPr>
        <w:t>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385 – Formal warnings – breach of condition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give a permit holder or nominee a formal warning where there has been a breach of a permit condition.  The ACA may decide to take this action inst</w:t>
      </w:r>
      <w:r>
        <w:rPr>
          <w:rFonts w:ascii="Times New Roman" w:hAnsi="Times New Roman" w:cs="Times New Roman"/>
        </w:rPr>
        <w:t>ead of deciding to cancel a permit (see clause 387) or to prosecute for a breach of permit condition.  However, in the circumstances of a particularly serious or flagrant breach, the ACA may decide to cancel a permit or prosecute without first issuing a fo</w:t>
      </w:r>
      <w:r>
        <w:rPr>
          <w:rFonts w:ascii="Times New Roman" w:hAnsi="Times New Roman" w:cs="Times New Roman"/>
        </w:rPr>
        <w:t>rmal warning.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386 – Surrender of connection permit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a permit holder to surrender a connection permit by giving a written notice of the surrender to the ACA.  Note that it is not possible for a nominee to surrender a permit.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w:t>
      </w:r>
      <w:r>
        <w:rPr>
          <w:rFonts w:ascii="Times New Roman" w:hAnsi="Times New Roman" w:cs="Times New Roman"/>
          <w:b/>
          <w:bCs/>
        </w:rPr>
        <w:t>se 387 – Cancellation of connection permit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cancel a connection permit by written notice to the permit holder (clause 387(1)).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may have regard to any matter relevant to deciding whether to issue a permit in deciding w</w:t>
      </w:r>
      <w:r>
        <w:rPr>
          <w:rFonts w:ascii="Times New Roman" w:hAnsi="Times New Roman" w:cs="Times New Roman"/>
        </w:rPr>
        <w:t>hether to cancel a permit (clause 387(2)).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 deciding whether to cancel a permit, the ACA is required to have regard to the matters relating to network integrity and health and safety to which it must have regard when deciding whether to issue a connecti</w:t>
      </w:r>
      <w:r>
        <w:rPr>
          <w:rFonts w:ascii="Times New Roman" w:hAnsi="Times New Roman" w:cs="Times New Roman"/>
        </w:rPr>
        <w:t>on permit (clause 387(3)).  It is also required to have regard to whether the permit holder, or a nominee, has been convicted of an offence against Division 6 of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decision to cancel a connection permit is subject to merits review under Part 29 o</w:t>
      </w:r>
      <w:r>
        <w:rPr>
          <w:rFonts w:ascii="Times New Roman" w:hAnsi="Times New Roman" w:cs="Times New Roman"/>
        </w:rPr>
        <w:t>f the Act (see Schedule 4).</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Subdivision B—Connection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Subdivision provides for the making of connection rules, which are a form of standing authorisation to make certain connections to telecommunications networks or facilities, provided the co</w:t>
      </w:r>
      <w:r>
        <w:rPr>
          <w:rFonts w:ascii="Times New Roman" w:hAnsi="Times New Roman" w:cs="Times New Roman"/>
        </w:rPr>
        <w:t>nnections comply with the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Compliance with relevant connection rules will authorise a person to connect non-standard customer equipment or cabling to a network or facility (see clause 395(4)).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388 – Connection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 xml:space="preserve">This clause enables the </w:t>
      </w:r>
      <w:r>
        <w:rPr>
          <w:rFonts w:ascii="Times New Roman" w:hAnsi="Times New Roman" w:cs="Times New Roman"/>
        </w:rPr>
        <w:t xml:space="preserve">ACA to make rules, known as ‘connection rules’ relating to the connection of customer equipment or cabling to telecommunications networks or facilities (paragraph (1)(b)).  Connection rules may be expressed to apply to specified persons (paragraph (1)(a)) </w:t>
      </w:r>
      <w:r>
        <w:rPr>
          <w:rFonts w:ascii="Times New Roman" w:hAnsi="Times New Roman" w:cs="Times New Roman"/>
        </w:rPr>
        <w:t>- this will allow for the making of rules that apply to broadcasters and their employees or defence personnel, for example, or other classes of persons who may be considered to have sufficient technical expertise in relation to making connections to networ</w:t>
      </w:r>
      <w:r>
        <w:rPr>
          <w:rFonts w:ascii="Times New Roman" w:hAnsi="Times New Roman" w:cs="Times New Roman"/>
        </w:rPr>
        <w:t>ks or facilities.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388(2) is a formal provision clarifying the meaning of the phrase ‘subject to the connection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388(3) makes it clear that connection rules may create discretions for the ACA to exercise in relation to those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w:t>
      </w:r>
      <w:r>
        <w:rPr>
          <w:rFonts w:ascii="Times New Roman" w:hAnsi="Times New Roman" w:cs="Times New Roman"/>
        </w:rPr>
        <w:t>lause 388(4) makes connection rules a disallowable instrument.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389 – Procedures for making connection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sets out the procedures that must and may be followed by the ACA in making connection rules.  The two main elements of these pr</w:t>
      </w:r>
      <w:r>
        <w:rPr>
          <w:rFonts w:ascii="Times New Roman" w:hAnsi="Times New Roman" w:cs="Times New Roman"/>
        </w:rPr>
        <w:t>ocedures are the requirement for public consultation, and discretion for the ACA to make arrangements for a body or association to prepare and consult on draft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is required to ensure that interested persons have had an opportunity to comment</w:t>
      </w:r>
      <w:r>
        <w:rPr>
          <w:rFonts w:ascii="Times New Roman" w:hAnsi="Times New Roman" w:cs="Times New Roman"/>
        </w:rPr>
        <w:t xml:space="preserve"> on proposed connection rules, and that due consideration is given to such comments (clause 389(1)).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 keeping with the theme that regulation that is generated from the industry which is to be regulated is more likely to benefit from the experience and e</w:t>
      </w:r>
      <w:r>
        <w:rPr>
          <w:rFonts w:ascii="Times New Roman" w:hAnsi="Times New Roman" w:cs="Times New Roman"/>
        </w:rPr>
        <w:t>xpertise derived from industry input, the ACA is to have a discretion to make arrangements with a range of bodies or associations whereby those bodies or associations are responsible for preparing draft rules, publishing them, consulting publicly on the dr</w:t>
      </w:r>
      <w:r>
        <w:rPr>
          <w:rFonts w:ascii="Times New Roman" w:hAnsi="Times New Roman" w:cs="Times New Roman"/>
        </w:rPr>
        <w:t>aft, and reporting on that consultation to the ACA (clause 389(2)).  The ACA can then take the final step of making the draft into formal connection rules.  Clauses 389(3) and (4) require the approval or determination respectively of a body for the purpose</w:t>
      </w:r>
      <w:r>
        <w:rPr>
          <w:rFonts w:ascii="Times New Roman" w:hAnsi="Times New Roman" w:cs="Times New Roman"/>
        </w:rPr>
        <w:t xml:space="preserve">s of clause 389(2) to be published in the </w:t>
      </w:r>
      <w:r>
        <w:rPr>
          <w:rFonts w:ascii="Times New Roman" w:hAnsi="Times New Roman" w:cs="Times New Roman"/>
          <w:i/>
          <w:iCs/>
        </w:rPr>
        <w:t>Gazette</w:t>
      </w:r>
      <w:r>
        <w:rPr>
          <w:rFonts w:ascii="Times New Roman" w:hAnsi="Times New Roman" w:cs="Times New Roman"/>
        </w:rPr>
        <w: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term ‘body or association’ is used to make it clear that a body or association need not be a legal entity in its own right, but could, for example, be a committee made up of industry representatives.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Division 7—Labelling of customer equipment and customer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provides for the ACA to require the labelling of customer equipment or customer cabling.  The requirement for labelling is the means adopted under the Act for the enforcement</w:t>
      </w:r>
      <w:r>
        <w:rPr>
          <w:rFonts w:ascii="Times New Roman" w:hAnsi="Times New Roman" w:cs="Times New Roman"/>
        </w:rPr>
        <w:t xml:space="preserve"> of technical standards made under clause 361.  If the ACA has not required labelling in relation to a particular clause 361 standard, the standard has no mandatory effect.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Where the ACA has required equipment or cabling to be labelled, a person will be p</w:t>
      </w:r>
      <w:r>
        <w:rPr>
          <w:rFonts w:ascii="Times New Roman" w:hAnsi="Times New Roman" w:cs="Times New Roman"/>
        </w:rPr>
        <w:t>rohibited from connecting that equipment or cabling to a telecommunications network or facility if the equipment or cabling is either unlabelled or has a label indicating that it does not comply with a relevant standard made under clause 361.  The only exc</w:t>
      </w:r>
      <w:r>
        <w:rPr>
          <w:rFonts w:ascii="Times New Roman" w:hAnsi="Times New Roman" w:cs="Times New Roman"/>
        </w:rPr>
        <w:t>eptions to this would be where the person has a connection permit, makes the connection in accordance with relevant connection rules, or the manager of the network or facility gives written permission for the connection.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Through the device of specifying c</w:t>
      </w:r>
      <w:r>
        <w:rPr>
          <w:rFonts w:ascii="Times New Roman" w:hAnsi="Times New Roman" w:cs="Times New Roman"/>
        </w:rPr>
        <w:t>ertain requirements that must be met before a label may be applied, the ACA will facilitate the implementation of industry self-regulation of compliance with a greater part of the technical regulation regime.  The following types of industry bodies will be</w:t>
      </w:r>
      <w:r>
        <w:rPr>
          <w:rFonts w:ascii="Times New Roman" w:hAnsi="Times New Roman" w:cs="Times New Roman"/>
        </w:rPr>
        <w:t xml:space="preserve"> involved in this self-regulation, with the functions as indicated:</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‘accreditation body’ determined by the ACA by notice in the </w:t>
      </w:r>
      <w:r>
        <w:rPr>
          <w:rFonts w:ascii="Times New Roman" w:hAnsi="Times New Roman" w:cs="Times New Roman"/>
          <w:i/>
          <w:iCs/>
        </w:rPr>
        <w:t>Gazette</w:t>
      </w:r>
    </w:p>
    <w:p w:rsidR="00000000" w:rsidRDefault="009550A0">
      <w:pPr>
        <w:rPr>
          <w:rFonts w:ascii="Times New Roman" w:hAnsi="Times New Roman" w:cs="Times New Roman"/>
        </w:rPr>
      </w:pPr>
    </w:p>
    <w:p w:rsidR="00000000" w:rsidRDefault="009550A0">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functions are to determine by written instrument:</w:t>
      </w:r>
    </w:p>
    <w:p w:rsidR="00000000" w:rsidRDefault="009550A0">
      <w:pPr>
        <w:ind w:left="1440"/>
        <w:rPr>
          <w:rFonts w:ascii="Times New Roman" w:hAnsi="Times New Roman" w:cs="Times New Roman"/>
        </w:rPr>
      </w:pPr>
    </w:p>
    <w:p w:rsidR="00000000" w:rsidRDefault="009550A0">
      <w:pPr>
        <w:ind w:left="993" w:hanging="426"/>
        <w:rPr>
          <w:rFonts w:ascii="Times New Roman" w:hAnsi="Times New Roman" w:cs="Times New Roman"/>
        </w:rPr>
      </w:pPr>
      <w:r>
        <w:rPr>
          <w:rFonts w:ascii="Times New Roman" w:hAnsi="Times New Roman" w:cs="Times New Roman"/>
        </w:rPr>
        <w:t>:</w:t>
      </w:r>
      <w:r>
        <w:rPr>
          <w:rFonts w:ascii="Times New Roman" w:hAnsi="Times New Roman" w:cs="Times New Roman"/>
        </w:rPr>
        <w:tab/>
        <w:t>a ‘recognised testing authority’; and</w:t>
      </w:r>
    </w:p>
    <w:p w:rsidR="00000000" w:rsidRDefault="009550A0">
      <w:pPr>
        <w:spacing w:before="240"/>
        <w:ind w:left="993" w:hanging="426"/>
        <w:rPr>
          <w:rFonts w:ascii="Times New Roman" w:hAnsi="Times New Roman" w:cs="Times New Roman"/>
        </w:rPr>
      </w:pPr>
      <w:r>
        <w:rPr>
          <w:rFonts w:ascii="Times New Roman" w:hAnsi="Times New Roman" w:cs="Times New Roman"/>
        </w:rPr>
        <w:t>:</w:t>
      </w:r>
      <w:r>
        <w:rPr>
          <w:rFonts w:ascii="Times New Roman" w:hAnsi="Times New Roman" w:cs="Times New Roman"/>
        </w:rPr>
        <w:tab/>
        <w:t>a ‘competent body’</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‘approving body’ determined by the ACA by notice in the </w:t>
      </w:r>
      <w:r>
        <w:rPr>
          <w:rFonts w:ascii="Times New Roman" w:hAnsi="Times New Roman" w:cs="Times New Roman"/>
          <w:i/>
          <w:iCs/>
        </w:rPr>
        <w:t>Gazette</w:t>
      </w:r>
    </w:p>
    <w:p w:rsidR="00000000" w:rsidRDefault="009550A0">
      <w:pPr>
        <w:rPr>
          <w:rFonts w:ascii="Times New Roman" w:hAnsi="Times New Roman" w:cs="Times New Roman"/>
        </w:rPr>
      </w:pPr>
    </w:p>
    <w:p w:rsidR="00000000" w:rsidRDefault="009550A0">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functions are to determine a ‘certification body’ by written instrument;</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‘recognised testing authority’</w:t>
      </w:r>
    </w:p>
    <w:p w:rsidR="00000000" w:rsidRDefault="009550A0">
      <w:pPr>
        <w:ind w:left="720"/>
        <w:rPr>
          <w:rFonts w:ascii="Times New Roman" w:hAnsi="Times New Roman" w:cs="Times New Roman"/>
        </w:rPr>
      </w:pPr>
    </w:p>
    <w:p w:rsidR="00000000" w:rsidRDefault="009550A0">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functions are to test equipment or cabling and issue a test report;</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w:t>
      </w:r>
      <w:r>
        <w:rPr>
          <w:rFonts w:ascii="Times New Roman" w:hAnsi="Times New Roman" w:cs="Times New Roman"/>
        </w:rPr>
        <w:t>certification body’</w:t>
      </w:r>
    </w:p>
    <w:p w:rsidR="00000000" w:rsidRDefault="009550A0">
      <w:pPr>
        <w:rPr>
          <w:rFonts w:ascii="Times New Roman" w:hAnsi="Times New Roman" w:cs="Times New Roman"/>
        </w:rPr>
      </w:pPr>
    </w:p>
    <w:p w:rsidR="00000000" w:rsidRDefault="009550A0">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functions are to issue a written statement certifying that equipment or cabling complies with a specified clause 361 standard;</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‘competent body’</w:t>
      </w:r>
    </w:p>
    <w:p w:rsidR="00000000" w:rsidRDefault="009550A0">
      <w:pPr>
        <w:rPr>
          <w:rFonts w:ascii="Times New Roman" w:hAnsi="Times New Roman" w:cs="Times New Roman"/>
        </w:rPr>
      </w:pPr>
    </w:p>
    <w:p w:rsidR="00000000" w:rsidRDefault="009550A0">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functions are to issue a written statement certifying that reasonable efforts have</w:t>
      </w:r>
      <w:r>
        <w:rPr>
          <w:rFonts w:ascii="Times New Roman" w:hAnsi="Times New Roman" w:cs="Times New Roman"/>
        </w:rPr>
        <w:t xml:space="preserve"> been made to ensure that equipment or cabling does not breach a specified clause 361 standard.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390 – Application of labels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This clause clarifies the meaning of terms used in Division 7.</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‘label’ includes a statement (clause 390(1)).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meanin</w:t>
      </w:r>
      <w:r>
        <w:rPr>
          <w:rFonts w:ascii="Times New Roman" w:hAnsi="Times New Roman" w:cs="Times New Roman"/>
        </w:rPr>
        <w:t>g of ‘applied’ in relation to labels has been given a broad meaning to allow for the wide range of shapes, sizes and types of equipment and cabling to which a label may be required to be applied (clause 390(2)).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391 – Labelling requirements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w:t>
      </w:r>
      <w:r>
        <w:rPr>
          <w:rFonts w:ascii="Times New Roman" w:hAnsi="Times New Roman" w:cs="Times New Roman"/>
        </w:rPr>
        <w:t>lause allows the ACA to make a disallowable instrument (clause 391(2)) that requires manufacturers and importers of customer equipment or cabling to apply a label to the equipment or cabling.  The label must indicate whether the equipment or cabling compli</w:t>
      </w:r>
      <w:r>
        <w:rPr>
          <w:rFonts w:ascii="Times New Roman" w:hAnsi="Times New Roman" w:cs="Times New Roman"/>
        </w:rPr>
        <w:t>es with a relevant standard made under clause 361 (clause 391(1)).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392 – Requirements to apply labels - ancillary matters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include in an instrument made under clause 391 (clause 392(1)) certain requirements relating to</w:t>
      </w:r>
      <w:r>
        <w:rPr>
          <w:rFonts w:ascii="Times New Roman" w:hAnsi="Times New Roman" w:cs="Times New Roman"/>
        </w:rPr>
        <w:t xml:space="preserve"> the labelling of customer equipment or cabling.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may specify the form of any required label (clause 392(2)) and how it is to be applied to the equipment or cabling (clause 392(3)).  For example, it could specify the size and method of applying a label to the specified equipment or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w:t>
      </w:r>
      <w:r>
        <w:rPr>
          <w:rFonts w:ascii="Times New Roman" w:hAnsi="Times New Roman" w:cs="Times New Roman"/>
        </w:rPr>
        <w:t xml:space="preserve">e 392(4) provides that an instrument under clause 391 may state that the labelling requirement does not apply to imported equipment or cabling bearing specified international labels or labels of another country.  This will allow for those situations where </w:t>
      </w:r>
      <w:r>
        <w:rPr>
          <w:rFonts w:ascii="Times New Roman" w:hAnsi="Times New Roman" w:cs="Times New Roman"/>
        </w:rPr>
        <w:t>Australia is a signatory to an international agreement, or has a mutual recognition agreement with another country, that provides for the recognition of labels.  For example, it will facilitate visiting end-users to use an overseas-approved mobile phone wh</w:t>
      </w:r>
      <w:r>
        <w:rPr>
          <w:rFonts w:ascii="Times New Roman" w:hAnsi="Times New Roman" w:cs="Times New Roman"/>
        </w:rPr>
        <w:t>ile in Australia without the need for separate compliance checking.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392(5) allows the clause 391 instrument to specify certain requirements that must be met before a manufacturer or importer applies a label to equipment or cabling.  It is through t</w:t>
      </w:r>
      <w:r>
        <w:rPr>
          <w:rFonts w:ascii="Times New Roman" w:hAnsi="Times New Roman" w:cs="Times New Roman"/>
        </w:rPr>
        <w:t xml:space="preserve">his device that the ACA is to facilitate industry self-regulation of compliance with the technical regulation regime.  Under this clause, the ACA will be able to require: </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that a certificate be obtained from a certification body stating that the equipm</w:t>
      </w:r>
      <w:r>
        <w:rPr>
          <w:rFonts w:ascii="Times New Roman" w:hAnsi="Times New Roman" w:cs="Times New Roman"/>
        </w:rPr>
        <w:t>ent or cabling complies with an applicable clause 361 standard (paragraph (a)); or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testing of equipment or cabling by a recognised testing authority (see clause 393) for compliance with an applicable clause 361 standard (paragraph (b)); or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rPr>
        <w:t>conduct of quality assurance programs (paragraph (c)); or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obtaining of a written statement from a competent body certifying that reasonable efforts have been made to ensure that equipment or cabling does not breach a specified clause 361 standard (</w:t>
      </w:r>
      <w:r>
        <w:rPr>
          <w:rFonts w:ascii="Times New Roman" w:hAnsi="Times New Roman" w:cs="Times New Roman"/>
        </w:rPr>
        <w:t>paragraph (d)); or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lastRenderedPageBreak/>
        <w:t>the manufacturer or importer to make a written declaration that all other pre-labelling requirements have been met, known in the industry as ‘self-declaration’ (paragraph (e)) - (clause 392(6) allows a requirement that the declaratio</w:t>
      </w:r>
      <w:r>
        <w:rPr>
          <w:rFonts w:ascii="Times New Roman" w:hAnsi="Times New Roman" w:cs="Times New Roman"/>
        </w:rPr>
        <w:t>n be retained for a period specified in the clause 391 notice).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392(6) allows the clause 391 instrument to specify certain requirements that must be met after a manufacturer or importer applies a label to equipment or cabling.  Such requirements ma</w:t>
      </w:r>
      <w:r>
        <w:rPr>
          <w:rFonts w:ascii="Times New Roman" w:hAnsi="Times New Roman" w:cs="Times New Roman"/>
        </w:rPr>
        <w:t>y include retention of records relating to quality assurance programs, test results, or self-declarations.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393 – Recognised testing authorities and competent bodies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allows the ACA to determine a person or association to be an </w:t>
      </w:r>
      <w:r>
        <w:rPr>
          <w:rFonts w:ascii="Times New Roman" w:hAnsi="Times New Roman" w:cs="Times New Roman"/>
          <w:i/>
          <w:iCs/>
        </w:rPr>
        <w:t>accredita</w:t>
      </w:r>
      <w:r>
        <w:rPr>
          <w:rFonts w:ascii="Times New Roman" w:hAnsi="Times New Roman" w:cs="Times New Roman"/>
          <w:i/>
          <w:iCs/>
        </w:rPr>
        <w:t>tion body</w:t>
      </w:r>
      <w:r>
        <w:rPr>
          <w:rFonts w:ascii="Times New Roman" w:hAnsi="Times New Roman" w:cs="Times New Roman"/>
        </w:rPr>
        <w:t xml:space="preserve"> for the purposes of this clause (clause 393(1)).  The determination is to be done by </w:t>
      </w:r>
      <w:r>
        <w:rPr>
          <w:rFonts w:ascii="Times New Roman" w:hAnsi="Times New Roman" w:cs="Times New Roman"/>
          <w:i/>
          <w:iCs/>
        </w:rPr>
        <w:t>Gazette</w:t>
      </w:r>
      <w:r>
        <w:rPr>
          <w:rFonts w:ascii="Times New Roman" w:hAnsi="Times New Roman" w:cs="Times New Roman"/>
        </w:rPr>
        <w:t xml:space="preserve"> notice.  When making such a determination the ACA is expected to take account of relevant Government policy for the appointment of appropriate accreditat</w:t>
      </w:r>
      <w:r>
        <w:rPr>
          <w:rFonts w:ascii="Times New Roman" w:hAnsi="Times New Roman" w:cs="Times New Roman"/>
        </w:rPr>
        <w:t>ion bodies.  The reference to an association is intended to include an unincorporated association.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An accreditation body may, by written instrument, determine a person to be a </w:t>
      </w:r>
      <w:r>
        <w:rPr>
          <w:rFonts w:ascii="Times New Roman" w:hAnsi="Times New Roman" w:cs="Times New Roman"/>
          <w:i/>
          <w:iCs/>
        </w:rPr>
        <w:t>recognised testing authority</w:t>
      </w:r>
      <w:r>
        <w:rPr>
          <w:rFonts w:ascii="Times New Roman" w:hAnsi="Times New Roman" w:cs="Times New Roman"/>
        </w:rPr>
        <w:t xml:space="preserve"> for the purposes of Division 7 (clause 393(2)).  R</w:t>
      </w:r>
      <w:r>
        <w:rPr>
          <w:rFonts w:ascii="Times New Roman" w:hAnsi="Times New Roman" w:cs="Times New Roman"/>
        </w:rPr>
        <w:t>ecognised testing authorities test equipment or cabling for compliance with a standard made under clause 361 and issue tests results.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An accreditation body may also, by written instrument, determine a person or association to be a </w:t>
      </w:r>
      <w:r>
        <w:rPr>
          <w:rFonts w:ascii="Times New Roman" w:hAnsi="Times New Roman" w:cs="Times New Roman"/>
          <w:i/>
          <w:iCs/>
        </w:rPr>
        <w:t>competent body</w:t>
      </w:r>
      <w:r>
        <w:rPr>
          <w:rFonts w:ascii="Times New Roman" w:hAnsi="Times New Roman" w:cs="Times New Roman"/>
        </w:rPr>
        <w:t xml:space="preserve"> (clause 3</w:t>
      </w:r>
      <w:r>
        <w:rPr>
          <w:rFonts w:ascii="Times New Roman" w:hAnsi="Times New Roman" w:cs="Times New Roman"/>
        </w:rPr>
        <w:t>93(3)).  The reference to an association is intended to include an unincorporated association.  Competent bodies issue statements to the effect that reasonable efforts have been made to avoid a contravention of a standard made under clause 361.  Such a sta</w:t>
      </w:r>
      <w:r>
        <w:rPr>
          <w:rFonts w:ascii="Times New Roman" w:hAnsi="Times New Roman" w:cs="Times New Roman"/>
        </w:rPr>
        <w:t xml:space="preserve">tement could be useful in circumstances where because of the size or location of certain equipment or cabling, or for some other reason, it is not possible to conduct a proper test of the equipment or cabling for compliance with a clause 361 standard, and </w:t>
      </w:r>
      <w:r>
        <w:rPr>
          <w:rFonts w:ascii="Times New Roman" w:hAnsi="Times New Roman" w:cs="Times New Roman"/>
        </w:rPr>
        <w:t>an assessment is made based on other material such as the design documents.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394 – Certification bodies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allows the ACA to determine a person or association to be an </w:t>
      </w:r>
      <w:r>
        <w:rPr>
          <w:rFonts w:ascii="Times New Roman" w:hAnsi="Times New Roman" w:cs="Times New Roman"/>
          <w:i/>
          <w:iCs/>
        </w:rPr>
        <w:t xml:space="preserve">approving body </w:t>
      </w:r>
      <w:r>
        <w:rPr>
          <w:rFonts w:ascii="Times New Roman" w:hAnsi="Times New Roman" w:cs="Times New Roman"/>
        </w:rPr>
        <w:t xml:space="preserve">for the purposes of this clause (clause 394(1)).  The determination is to be done by </w:t>
      </w:r>
      <w:r>
        <w:rPr>
          <w:rFonts w:ascii="Times New Roman" w:hAnsi="Times New Roman" w:cs="Times New Roman"/>
          <w:i/>
          <w:iCs/>
        </w:rPr>
        <w:t>Gazette</w:t>
      </w:r>
      <w:r>
        <w:rPr>
          <w:rFonts w:ascii="Times New Roman" w:hAnsi="Times New Roman" w:cs="Times New Roman"/>
        </w:rPr>
        <w:t xml:space="preserve"> notice.  The reference to an association is intended to include an unincorporated association.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An approving body may, by written instrument, determine a person or</w:t>
      </w:r>
      <w:r>
        <w:rPr>
          <w:rFonts w:ascii="Times New Roman" w:hAnsi="Times New Roman" w:cs="Times New Roman"/>
        </w:rPr>
        <w:t xml:space="preserve"> association to be a </w:t>
      </w:r>
      <w:r>
        <w:rPr>
          <w:rFonts w:ascii="Times New Roman" w:hAnsi="Times New Roman" w:cs="Times New Roman"/>
          <w:i/>
          <w:iCs/>
        </w:rPr>
        <w:t>certification body</w:t>
      </w:r>
      <w:r>
        <w:rPr>
          <w:rFonts w:ascii="Times New Roman" w:hAnsi="Times New Roman" w:cs="Times New Roman"/>
        </w:rPr>
        <w:t xml:space="preserve"> for the purposes of Division 7. The reference to an association is intended to include an unincorporated association.  A certification body issues certificates that certify that certain equipment or cabling complies </w:t>
      </w:r>
      <w:r>
        <w:rPr>
          <w:rFonts w:ascii="Times New Roman" w:hAnsi="Times New Roman" w:cs="Times New Roman"/>
        </w:rPr>
        <w:t>with applicable standards made under clause 361.  In deciding whether to issue a certificate, the body would have regard to test results issued by any recognised testing authority and other relevant material.</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 xml:space="preserve">Clause 395 – Connection of customer equipment </w:t>
      </w:r>
      <w:r>
        <w:rPr>
          <w:rFonts w:ascii="Times New Roman" w:hAnsi="Times New Roman" w:cs="Times New Roman"/>
          <w:b/>
          <w:bCs/>
        </w:rPr>
        <w:t>or customer cabling – breach of section 361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This clause prohibits the connection of customer equipment or cabling to a telecommunications network or facility in certain circumstances, and provides for exceptions to those prohibitions.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Where the</w:t>
      </w:r>
      <w:r>
        <w:rPr>
          <w:rFonts w:ascii="Times New Roman" w:hAnsi="Times New Roman" w:cs="Times New Roman"/>
        </w:rPr>
        <w:t xml:space="preserve"> ACA has required labelling of equipment or cabling under clause 391, a person is prohibited from connecting, or maintaining a connection of, such equipment or cabling to a network or facility, if the equipment or cabling is either not labelled or has a la</w:t>
      </w:r>
      <w:r>
        <w:rPr>
          <w:rFonts w:ascii="Times New Roman" w:hAnsi="Times New Roman" w:cs="Times New Roman"/>
        </w:rPr>
        <w:t>bel that indicates non-compliance with an applicable clause 361 standard (clause 395(1)).  Breach of this prohibition is an offence carrying a maximum penalty in the case of an individual of 120 penalty units, or in the case of a body corporate, 600 penalt</w:t>
      </w:r>
      <w:r>
        <w:rPr>
          <w:rFonts w:ascii="Times New Roman" w:hAnsi="Times New Roman" w:cs="Times New Roman"/>
        </w:rPr>
        <w:t xml:space="preserve">y units (clause 395(2)) (under s. 4AA of the </w:t>
      </w:r>
      <w:r>
        <w:rPr>
          <w:rFonts w:ascii="Times New Roman" w:hAnsi="Times New Roman" w:cs="Times New Roman"/>
          <w:i/>
          <w:iCs/>
        </w:rPr>
        <w:t>Crimes Act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Note that the reference to ‘maintaining’ a connection is intended to be a reference to continuing the connection, or keeping it in</w:t>
      </w:r>
      <w:r>
        <w:rPr>
          <w:rFonts w:ascii="Times New Roman" w:hAnsi="Times New Roman" w:cs="Times New Roman"/>
        </w:rPr>
        <w:t xml:space="preserve"> existence, rather than a reference to repairing the connection.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Exceptions to the prohibition under clause 395(1) are where the connection is made or maintained in accordance with:</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a connection permit (clause 395(3)); or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connection rules (cla</w:t>
      </w:r>
      <w:r>
        <w:rPr>
          <w:rFonts w:ascii="Times New Roman" w:hAnsi="Times New Roman" w:cs="Times New Roman"/>
        </w:rPr>
        <w:t>use 395(4)).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395(5) provides an exception to the prohibition under clause 395(1) where the manager of the network or facility to which the connection is made or maintained gives written consent to the connection of labelled non-standard equipment o</w:t>
      </w:r>
      <w:r>
        <w:rPr>
          <w:rFonts w:ascii="Times New Roman" w:hAnsi="Times New Roman" w:cs="Times New Roman"/>
        </w:rPr>
        <w:t>r cabling.  This will allow managers the flexibility to approve connection of non-standard equipment or cabling to networks or facilities they operate.  It will not allow connections to networks or facilities operated by other persons, unless those other o</w:t>
      </w:r>
      <w:r>
        <w:rPr>
          <w:rFonts w:ascii="Times New Roman" w:hAnsi="Times New Roman" w:cs="Times New Roman"/>
        </w:rPr>
        <w:t>perators gave written permission for the connection.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396 – Connection of labelled customer equipment or customer cabling not to be refused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is one of the critical technical regulation provisions in that it provides a right to connect cu</w:t>
      </w:r>
      <w:r>
        <w:rPr>
          <w:rFonts w:ascii="Times New Roman" w:hAnsi="Times New Roman" w:cs="Times New Roman"/>
        </w:rPr>
        <w:t>stomer equipment or customer cabling to a network or facility, where the equipment or cabling is correctly labelled in accordance with a clause 391 instrument and the label indicates the equipment or cabling complies with applicable clause 361 standards (c</w:t>
      </w:r>
      <w:r>
        <w:rPr>
          <w:rFonts w:ascii="Times New Roman" w:hAnsi="Times New Roman" w:cs="Times New Roman"/>
        </w:rPr>
        <w:t>lause 396(1)).  This will ensure that a manager cannot restrict the range of equipment or cabling it will permit to be connected to its network or facility.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manager who refuses connection of correctly labelled and compliant equipment or cabling would be</w:t>
      </w:r>
      <w:r>
        <w:rPr>
          <w:rFonts w:ascii="Times New Roman" w:hAnsi="Times New Roman" w:cs="Times New Roman"/>
        </w:rPr>
        <w:t xml:space="preserve"> guilty of an offence the maximum penalty for which is, in the case of an individual, 100 penalty units or, in the case of a body corporate, 500 penalty units (clause 396(2)) (under s. 4AA of the </w:t>
      </w:r>
      <w:r>
        <w:rPr>
          <w:rFonts w:ascii="Times New Roman" w:hAnsi="Times New Roman" w:cs="Times New Roman"/>
          <w:i/>
          <w:iCs/>
        </w:rPr>
        <w:t>Crimes Act 1914</w:t>
      </w:r>
      <w:r>
        <w:rPr>
          <w:rFonts w:ascii="Times New Roman" w:hAnsi="Times New Roman" w:cs="Times New Roman"/>
        </w:rPr>
        <w:t xml:space="preserve">, a penalty unit is worth $100 - see also s. </w:t>
      </w:r>
      <w:r>
        <w:rPr>
          <w:rFonts w:ascii="Times New Roman" w:hAnsi="Times New Roman" w:cs="Times New Roman"/>
        </w:rPr>
        <w:t>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396(3) exempts the manager of a network or facility from the obligation to connect under clause 396(1) where the operator has reasonable grounds to believe  that certain </w:t>
      </w:r>
      <w:r>
        <w:rPr>
          <w:rFonts w:ascii="Times New Roman" w:hAnsi="Times New Roman" w:cs="Times New Roman"/>
        </w:rPr>
        <w:lastRenderedPageBreak/>
        <w:t>specified circumstances prevail or would prevail.  One cir</w:t>
      </w:r>
      <w:r>
        <w:rPr>
          <w:rFonts w:ascii="Times New Roman" w:hAnsi="Times New Roman" w:cs="Times New Roman"/>
        </w:rPr>
        <w:t xml:space="preserve">cumstance is where the manager believes that the label was applied before satisfying pre-labelling requirements, or that there has been a failure to retain relevant records required by a clause 391 instrument (paragraph (a)).  Another is where the manager </w:t>
      </w:r>
      <w:r>
        <w:rPr>
          <w:rFonts w:ascii="Times New Roman" w:hAnsi="Times New Roman" w:cs="Times New Roman"/>
        </w:rPr>
        <w:t xml:space="preserve">believes that the connection of the equipment or cabling would be a threat to the integrity of the network or facility (paragraph (b)).  A further circumstance is where the manager believes that the connection of the equipment or cabling would be a threat </w:t>
      </w:r>
      <w:r>
        <w:rPr>
          <w:rFonts w:ascii="Times New Roman" w:hAnsi="Times New Roman" w:cs="Times New Roman"/>
        </w:rPr>
        <w:t>to the health or safety of a person operating, working on, using services supplied by means of, or may otherwise be reasonably likely to be affected by the operation of, the network or facility (paragraph (c)).  These last 2 exemptions would apply in a sit</w:t>
      </w:r>
      <w:r>
        <w:rPr>
          <w:rFonts w:ascii="Times New Roman" w:hAnsi="Times New Roman" w:cs="Times New Roman"/>
        </w:rPr>
        <w:t>uation where the equipment or cabling was compliant at one stage, but had since deteriorated to a state where it no longer operated in compliance with a relevant standard.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396(4) makes it clear that this clause establishes a right to connect labelled equipment only, not a right to be supplied a carriage service.  A carriage service provider would take other factors into account in deciding whether to supply a service </w:t>
      </w:r>
      <w:r>
        <w:rPr>
          <w:rFonts w:ascii="Times New Roman" w:hAnsi="Times New Roman" w:cs="Times New Roman"/>
        </w:rPr>
        <w:t>to a customer, such as the creditworthiness of the customer.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397 – Supply of unlabelled customer equipment or unlabelled customer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prohibits the supply of unlabelled customer equipment or cabling where labelling has been required by an instrument under clause 391 (clause 397(1)).  The meaning of ‘supply’ will include re-supply, sell, hire, lease, exchange or hire-purchase </w:t>
      </w:r>
      <w:r>
        <w:rPr>
          <w:rFonts w:ascii="Times New Roman" w:hAnsi="Times New Roman" w:cs="Times New Roman"/>
        </w:rPr>
        <w:t xml:space="preserve">(clause 397(3)).  Breach of this prohibition is an offence carrying a maximum penalty, in the case of an individual, of 100 penalty units or, in the case of a body corporate, of 500 penalty units (clause 397(2)) (under s. 4AA of the </w:t>
      </w:r>
      <w:r>
        <w:rPr>
          <w:rFonts w:ascii="Times New Roman" w:hAnsi="Times New Roman" w:cs="Times New Roman"/>
          <w:i/>
          <w:iCs/>
        </w:rPr>
        <w:t>Crimes Act 1914</w:t>
      </w:r>
      <w:r>
        <w:rPr>
          <w:rFonts w:ascii="Times New Roman" w:hAnsi="Times New Roman" w:cs="Times New Roman"/>
        </w:rPr>
        <w:t>, a pena</w:t>
      </w:r>
      <w:r>
        <w:rPr>
          <w:rFonts w:ascii="Times New Roman" w:hAnsi="Times New Roman" w:cs="Times New Roman"/>
        </w:rPr>
        <w:t>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398 – Applying labels before satisfying requirements under subsection 392(5)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prohibits a person from applying a label to equipment or cabling before satisfying any pre-labelling </w:t>
      </w:r>
      <w:r>
        <w:rPr>
          <w:rFonts w:ascii="Times New Roman" w:hAnsi="Times New Roman" w:cs="Times New Roman"/>
        </w:rPr>
        <w:t>requirements specified in an applicable instrument under clause 391 (clause 398(1)).  Breach of this prohibition is an offence carrying a maximum penalty, in the case of an individual, of 100 penalty units or, in the case of a body corporate, of 500 penalt</w:t>
      </w:r>
      <w:r>
        <w:rPr>
          <w:rFonts w:ascii="Times New Roman" w:hAnsi="Times New Roman" w:cs="Times New Roman"/>
        </w:rPr>
        <w:t xml:space="preserve">y units (clause 398(2)) (under s. 4AA of the </w:t>
      </w:r>
      <w:r>
        <w:rPr>
          <w:rFonts w:ascii="Times New Roman" w:hAnsi="Times New Roman" w:cs="Times New Roman"/>
          <w:i/>
          <w:iCs/>
        </w:rPr>
        <w:t>Crimes Act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399 – Failure to retain records etc.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prohibits a manufacturer or importer from not retaining records, or faili</w:t>
      </w:r>
      <w:r>
        <w:rPr>
          <w:rFonts w:ascii="Times New Roman" w:hAnsi="Times New Roman" w:cs="Times New Roman"/>
        </w:rPr>
        <w:t xml:space="preserve">ng to meet some other post-labelling requirement that has been specified in an applicable instrument under clause 391 (clause 399(1)).  Breach of this prohibition is an offence carrying a maximum penalty, in the case of an individual, of 100 penalty units </w:t>
      </w:r>
      <w:r>
        <w:rPr>
          <w:rFonts w:ascii="Times New Roman" w:hAnsi="Times New Roman" w:cs="Times New Roman"/>
        </w:rPr>
        <w:t xml:space="preserve">or, in the case of a body corporate, of 500 penalty units (clause 399(2)) (under s. 4AA of the </w:t>
      </w:r>
      <w:r>
        <w:rPr>
          <w:rFonts w:ascii="Times New Roman" w:hAnsi="Times New Roman" w:cs="Times New Roman"/>
          <w:i/>
          <w:iCs/>
        </w:rPr>
        <w:t>Crimes Act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 xml:space="preserve">Clause 400 – Application of labels containing false statements about compliance </w:t>
      </w:r>
      <w:r>
        <w:rPr>
          <w:rFonts w:ascii="Times New Roman" w:hAnsi="Times New Roman" w:cs="Times New Roman"/>
          <w:b/>
          <w:bCs/>
        </w:rPr>
        <w:t>with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 xml:space="preserve">This clause prohibits a person from making a false or misleading statement on a label regarding compliance with an applicable clause 361 standard (clause 400(1)).  Breach of this prohibition is an offence carrying a maximum penalty, in the </w:t>
      </w:r>
      <w:r>
        <w:rPr>
          <w:rFonts w:ascii="Times New Roman" w:hAnsi="Times New Roman" w:cs="Times New Roman"/>
        </w:rPr>
        <w:t xml:space="preserve">case of an individual, of 120 penalty units or, in the case of a body corporate, of 600 penalty units (clause 400(2)) (under s. 4AA of the </w:t>
      </w:r>
      <w:r>
        <w:rPr>
          <w:rFonts w:ascii="Times New Roman" w:hAnsi="Times New Roman" w:cs="Times New Roman"/>
          <w:i/>
          <w:iCs/>
        </w:rPr>
        <w:t>Crimes Act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8—Protected symbols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w:t>
      </w:r>
      <w:r>
        <w:rPr>
          <w:rFonts w:ascii="Times New Roman" w:hAnsi="Times New Roman" w:cs="Times New Roman"/>
          <w:b/>
          <w:bCs/>
        </w:rPr>
        <w:t>e 401 – Protected symbols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prohibits the use of certain symbols, relating to compliance with telecommunications or radiocommunications standards, other than in accordance with the provisions of this Act or the Radcom Act (clauses 401(1) and (6)</w:t>
      </w:r>
      <w:r>
        <w:rPr>
          <w:rFonts w:ascii="Times New Roman" w:hAnsi="Times New Roman" w:cs="Times New Roman"/>
        </w:rPr>
        <w:t xml:space="preserve">). Breach of this prohibition is an offence the maximum penalty for which is, in the case of an individual, 30 penalty units or, in the case of a body corporate, 150 penalty units (clause 401(2)) (under s. 4AA of the </w:t>
      </w:r>
      <w:r>
        <w:rPr>
          <w:rFonts w:ascii="Times New Roman" w:hAnsi="Times New Roman" w:cs="Times New Roman"/>
          <w:i/>
          <w:iCs/>
        </w:rPr>
        <w:t>Crimes Act 1914</w:t>
      </w:r>
      <w:r>
        <w:rPr>
          <w:rFonts w:ascii="Times New Roman" w:hAnsi="Times New Roman" w:cs="Times New Roman"/>
        </w:rPr>
        <w:t>, a penalty unit is wort</w:t>
      </w:r>
      <w:r>
        <w:rPr>
          <w:rFonts w:ascii="Times New Roman" w:hAnsi="Times New Roman" w:cs="Times New Roman"/>
        </w:rPr>
        <w:t>h $100 - see also s. 4B(3) of that Act).  Clause 401(3) is an interpretive provision that makes it clear that the use of any term in clause 401(1) is not meant to limit the meaning of any other term used in that provision.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However, this clause does not pu</w:t>
      </w:r>
      <w:r>
        <w:rPr>
          <w:rFonts w:ascii="Times New Roman" w:hAnsi="Times New Roman" w:cs="Times New Roman"/>
        </w:rPr>
        <w:t>rport to interfere with any pre-existing trade mark or design rights, or uses that were in good faith that could have been protected by passing off actions prior to the date these provisions were exposed for public comment (clauses 401(4) and (5)).  The AC</w:t>
      </w:r>
      <w:r>
        <w:rPr>
          <w:rFonts w:ascii="Times New Roman" w:hAnsi="Times New Roman" w:cs="Times New Roman"/>
        </w:rPr>
        <w:t>A may make a written determination that the prohibition does not apply to a person who uses or applies a protected symbol for a particular purpose (clause 401(7)).  The meaning of protected symbol is defined in clause 401(8).</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w:t>
      </w:r>
      <w:r>
        <w:rPr>
          <w:rFonts w:ascii="Times New Roman" w:hAnsi="Times New Roman" w:cs="Times New Roman"/>
        </w:rPr>
        <w:t>401(9) is important to the operation of the labelling regime in that it provides that the application of a label, containing a protected symbol referred to in paragraph (8)(a) or (b), to customer equipment or cabling is taken to indicate that the equipment</w:t>
      </w:r>
      <w:r>
        <w:rPr>
          <w:rFonts w:ascii="Times New Roman" w:hAnsi="Times New Roman" w:cs="Times New Roman"/>
        </w:rPr>
        <w:t xml:space="preserve"> or cabling complies with all applicable clause 361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Conversely, clause 401(10) provides that the application of a label, containing a protected symbol referred to in paragraph (8)(c) (that is, a symbol indicating non-compliance), to customer eq</w:t>
      </w:r>
      <w:r>
        <w:rPr>
          <w:rFonts w:ascii="Times New Roman" w:hAnsi="Times New Roman" w:cs="Times New Roman"/>
        </w:rPr>
        <w:t>uipment or cabling is taken to indicate that the equipment or cabling does not comply with any applicable clause 361 standard.  Applicable clause 361 standards are those that are specified in an instrument under clause 391 requiring the equipment or cablin</w:t>
      </w:r>
      <w:r>
        <w:rPr>
          <w:rFonts w:ascii="Times New Roman" w:hAnsi="Times New Roman" w:cs="Times New Roman"/>
        </w:rPr>
        <w:t>g to be labelled (clause 401(11)).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Determinations made under clause 401(7) or (8) are disallowable instruments (clause 401(12)).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401(13) and (14) provide additional constitutional support for the operation of clause 401(1).</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9—Cabling pr</w:t>
      </w:r>
      <w:r>
        <w:rPr>
          <w:rFonts w:ascii="Times New Roman" w:hAnsi="Times New Roman" w:cs="Times New Roman"/>
          <w:b/>
          <w:bCs/>
        </w:rPr>
        <w:t>oviders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 xml:space="preserve">This Division relates to the regulation and licensing of persons who perform cabling work such as installing and maintaining customer cabling, and making connections of such cabling with telecommunications networks or facilities.  While provision </w:t>
      </w:r>
      <w:r>
        <w:rPr>
          <w:rFonts w:ascii="Times New Roman" w:hAnsi="Times New Roman" w:cs="Times New Roman"/>
        </w:rPr>
        <w:t>is made for the ACA to administer the cabling licensing regime, provision is also made for the ACA to delegate the more mechanical functions of the administration to an industry body.  It is expected that such delegation could be made to further facilitate</w:t>
      </w:r>
      <w:r>
        <w:rPr>
          <w:rFonts w:ascii="Times New Roman" w:hAnsi="Times New Roman" w:cs="Times New Roman"/>
        </w:rPr>
        <w:t xml:space="preserve"> industry self-regulation.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402 – Cabling work</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defines the meaning of the term ‘cabling work’ for the purposes of this Division.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403 – Types of cabling work</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allows the ACA to make a disallowable declaration (clause </w:t>
      </w:r>
      <w:r>
        <w:rPr>
          <w:rFonts w:ascii="Times New Roman" w:hAnsi="Times New Roman" w:cs="Times New Roman"/>
        </w:rPr>
        <w:t>403(4)) that cabling work of a kind specified in the declaration is a type of cabling work to which Division 9 applies (clause 403(1)).  Clause 403(3) makes it clear that a type cabling work is to be understood only in terms of a declaration made under thi</w:t>
      </w:r>
      <w:r>
        <w:rPr>
          <w:rFonts w:ascii="Times New Roman" w:hAnsi="Times New Roman" w:cs="Times New Roman"/>
        </w:rPr>
        <w:t>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404 – Prohibition of unauthorised cabling work</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prohibits the performance of a type of cabling work (specified in a declaration under clause 403) unless the person performing the work satisfies one of a number of criteria (cla</w:t>
      </w:r>
      <w:r>
        <w:rPr>
          <w:rFonts w:ascii="Times New Roman" w:hAnsi="Times New Roman" w:cs="Times New Roman"/>
        </w:rPr>
        <w:t xml:space="preserve">use 404(1)).  Breach of the prohibition under clause 404(1) is an offence the maximum penalty for which is, in the case of an individual, 120 penalty units or, in the case of a body corporate, 600 penalty units (clause 404(2)) (under s. 4AA of the </w:t>
      </w:r>
      <w:r>
        <w:rPr>
          <w:rFonts w:ascii="Times New Roman" w:hAnsi="Times New Roman" w:cs="Times New Roman"/>
          <w:i/>
          <w:iCs/>
        </w:rPr>
        <w:t>Crimes A</w:t>
      </w:r>
      <w:r>
        <w:rPr>
          <w:rFonts w:ascii="Times New Roman" w:hAnsi="Times New Roman" w:cs="Times New Roman"/>
          <w:i/>
          <w:iCs/>
        </w:rPr>
        <w:t>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criteria specified in clause 404(1) are where:</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cabling provider rules (made under clause 405) apply to the person performing the work (paragraph (a));</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those rules apply to the person supervising the work (paragraph (b));</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person holds a relevant cabling licence (paragraph (c)); or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work is performed under the supervision of the holder of a relevant cabling licence (paragraph (d)).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w:t>
      </w:r>
      <w:r>
        <w:rPr>
          <w:rFonts w:ascii="Times New Roman" w:hAnsi="Times New Roman" w:cs="Times New Roman"/>
          <w:b/>
          <w:bCs/>
        </w:rPr>
        <w:t>05 – Cabling provider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make general (disallowable - clause 405(6)) rules for the performance or supervision of cabling work (paragraph (1)(b)).  The rules must be expressed to apply to specified persons or a class of per</w:t>
      </w:r>
      <w:r>
        <w:rPr>
          <w:rFonts w:ascii="Times New Roman" w:hAnsi="Times New Roman" w:cs="Times New Roman"/>
        </w:rPr>
        <w:t>sons (paragraph (1)(a)).  A person who is subject to the rules must comply with the rules (clause 405(3)).  Breach of this prohibition is an offence the maximum penalty for which is, in the case of an individual, 100 penalty units or, in the case of a body</w:t>
      </w:r>
      <w:r>
        <w:rPr>
          <w:rFonts w:ascii="Times New Roman" w:hAnsi="Times New Roman" w:cs="Times New Roman"/>
        </w:rPr>
        <w:t xml:space="preserve"> corporate, 500 penalty units (clause 405(4)) (under s. 4AA of the </w:t>
      </w:r>
      <w:r>
        <w:rPr>
          <w:rFonts w:ascii="Times New Roman" w:hAnsi="Times New Roman" w:cs="Times New Roman"/>
          <w:i/>
          <w:iCs/>
        </w:rPr>
        <w:t>Crimes Act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These rules would amount to a standing authorisation to persons covered by the rules to perform or supervise</w:t>
      </w:r>
      <w:r>
        <w:rPr>
          <w:rFonts w:ascii="Times New Roman" w:hAnsi="Times New Roman" w:cs="Times New Roman"/>
        </w:rPr>
        <w:t xml:space="preserve"> the types of cabling work specified in the rules.  Performance of a type of cabling work in accordance with applicable rules would obviate the requirement to hold a cabling licence.  It is anticipated that such rules could be applied to broadcasters and m</w:t>
      </w:r>
      <w:r>
        <w:rPr>
          <w:rFonts w:ascii="Times New Roman" w:hAnsi="Times New Roman" w:cs="Times New Roman"/>
        </w:rPr>
        <w:t>embers of the defence forces in relation to cabling work performed for the purposes of their respective operations, but they could have wider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405(5) makes it clear that the rules may provide for the ACA to exercise discretions in admin</w:t>
      </w:r>
      <w:r>
        <w:rPr>
          <w:rFonts w:ascii="Times New Roman" w:hAnsi="Times New Roman" w:cs="Times New Roman"/>
        </w:rPr>
        <w:t>istering the rules.  It would be expected that the rules would provide that such decisions would be subject to merits review.</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406 – Procedures for making cabling provider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sets out the procedures that must and may be followed by t</w:t>
      </w:r>
      <w:r>
        <w:rPr>
          <w:rFonts w:ascii="Times New Roman" w:hAnsi="Times New Roman" w:cs="Times New Roman"/>
        </w:rPr>
        <w:t>he ACA in making cabling provider rules.  The two main elements of these procedures are the requirement for public consultation, and discretion for the ACA to make arrangements for a body or association to prepare and consult on draft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is re</w:t>
      </w:r>
      <w:r>
        <w:rPr>
          <w:rFonts w:ascii="Times New Roman" w:hAnsi="Times New Roman" w:cs="Times New Roman"/>
        </w:rPr>
        <w:t>quired to ensure that interested persons have had an opportunity to comment on proposed rules, and that due consideration is given to such comments (clause 406(1)).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In keeping with the theme that regulation that is generated from the industry which is to </w:t>
      </w:r>
      <w:r>
        <w:rPr>
          <w:rFonts w:ascii="Times New Roman" w:hAnsi="Times New Roman" w:cs="Times New Roman"/>
        </w:rPr>
        <w:t>be regulated is more likely to benefit from the experience and expertise derived from industry input, the ACA is to have a discretion to make arrangements with a range of bodies or associations whereby those bodies or associations have the responsibility f</w:t>
      </w:r>
      <w:r>
        <w:rPr>
          <w:rFonts w:ascii="Times New Roman" w:hAnsi="Times New Roman" w:cs="Times New Roman"/>
        </w:rPr>
        <w:t xml:space="preserve">or preparing draft rules, publishing them, consulting publicly on the draft, and reporting on that consultation to the ACA (clause 406(2)).  The ACA can then take the final step of making the draft rules into formal cabling provider rules.  Clauses 406(3) </w:t>
      </w:r>
      <w:r>
        <w:rPr>
          <w:rFonts w:ascii="Times New Roman" w:hAnsi="Times New Roman" w:cs="Times New Roman"/>
        </w:rPr>
        <w:t xml:space="preserve">and (4) require the approval or determination respectively of a body for the purposes of clause 406(2) to be published in the </w:t>
      </w:r>
      <w:r>
        <w:rPr>
          <w:rFonts w:ascii="Times New Roman" w:hAnsi="Times New Roman" w:cs="Times New Roman"/>
          <w:i/>
          <w:iCs/>
        </w:rPr>
        <w:t>Gazette</w:t>
      </w:r>
      <w:r>
        <w:rPr>
          <w:rFonts w:ascii="Times New Roman" w:hAnsi="Times New Roman" w:cs="Times New Roman"/>
        </w:rPr>
        <w: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term ‘body or association’ is used to make it clear that a body or association need not be a legal entity in its own</w:t>
      </w:r>
      <w:r>
        <w:rPr>
          <w:rFonts w:ascii="Times New Roman" w:hAnsi="Times New Roman" w:cs="Times New Roman"/>
        </w:rPr>
        <w:t xml:space="preserve"> right, but could, for example, be a committee made up of industry representatives.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407 – Application for cabling licence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a natural person to apply to the ACA for a cabling licence.  The application would be for a licence to per</w:t>
      </w:r>
      <w:r>
        <w:rPr>
          <w:rFonts w:ascii="Times New Roman" w:hAnsi="Times New Roman" w:cs="Times New Roman"/>
        </w:rPr>
        <w:t>form a particular type of cabling work.</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408 – Form of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a cabling licence application to be in a written form required by the ACA and to specify the relevant knowledge and experience of the applicant (clause 408(1)).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408(2) allows the ACA to require an application to include a statutory declaration of matters covered by the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409 – Application to be accompanied by charge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a cabling licence application to be accompanied b</w:t>
      </w:r>
      <w:r>
        <w:rPr>
          <w:rFonts w:ascii="Times New Roman" w:hAnsi="Times New Roman" w:cs="Times New Roman"/>
        </w:rPr>
        <w:t>y any charge determined by the ACA in relation to cabling licence applications under s. 52 of the ACA Act.  That section limits ACA charges to cost recovery amounts so as not to amount to taxation.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410 – Further information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allows the </w:t>
      </w:r>
      <w:r>
        <w:rPr>
          <w:rFonts w:ascii="Times New Roman" w:hAnsi="Times New Roman" w:cs="Times New Roman"/>
        </w:rPr>
        <w:t>ACA to require a cabling licence applicant to provide it with further information relating to the licence application (clause 410(1)).  The request must be made within 7 days of the making of the application, that is, within 7 days of the ACA receiving the</w:t>
      </w:r>
      <w:r>
        <w:rPr>
          <w:rFonts w:ascii="Times New Roman" w:hAnsi="Times New Roman" w:cs="Times New Roman"/>
        </w:rPr>
        <w:t xml:space="preserve"> application.  Unless and until the applicant provides the requested information, the ACA may refuse to consider the licence application (clause 410(2)).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411 – Grant of cabling licence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gives the ACA a discretion to grant a cabling lice</w:t>
      </w:r>
      <w:r>
        <w:rPr>
          <w:rFonts w:ascii="Times New Roman" w:hAnsi="Times New Roman" w:cs="Times New Roman"/>
        </w:rPr>
        <w:t>nce after having considered the licence application.  The licence granted would have to be in accordance with the application, that is it would have to authorise the type of cabling work referred to in the application (clause 411(1)).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However, the ACA’s d</w:t>
      </w:r>
      <w:r>
        <w:rPr>
          <w:rFonts w:ascii="Times New Roman" w:hAnsi="Times New Roman" w:cs="Times New Roman"/>
        </w:rPr>
        <w:t xml:space="preserve">iscretion is circumscribed by certain conditions (clause 411(2)).  It must not grant a licence unless it is satisfied that: the applicant has the requisite knowledge and experience for the relevant type of cabling work (paragraph (2)(a)); the cabling work </w:t>
      </w:r>
      <w:r>
        <w:rPr>
          <w:rFonts w:ascii="Times New Roman" w:hAnsi="Times New Roman" w:cs="Times New Roman"/>
        </w:rPr>
        <w:t>performed under the licence would conform with applicable cabling standards made under clause 361 (paragraph (2)(b)); and the issue of the licence would not be contrary to a Ministerial direction made under clause 424 (paragraph (2)(c)).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decision to ref</w:t>
      </w:r>
      <w:r>
        <w:rPr>
          <w:rFonts w:ascii="Times New Roman" w:hAnsi="Times New Roman" w:cs="Times New Roman"/>
        </w:rPr>
        <w:t>use to grant a cabling licence is subject to merits review under Part 29 of the Act (see Schedule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412 – Time limit on licence decision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imposes a time limit on licence decisions and deems certain decisions to have been made in certa</w:t>
      </w:r>
      <w:r>
        <w:rPr>
          <w:rFonts w:ascii="Times New Roman" w:hAnsi="Times New Roman" w:cs="Times New Roman"/>
        </w:rPr>
        <w:t>in circumstances.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If the ACA has not made a decision 30 days after receiving either the licence application (paragraph (a)), or any further information requested under clause 410 (paragraph (b)), or after the period required for providing the information </w:t>
      </w:r>
      <w:r>
        <w:rPr>
          <w:rFonts w:ascii="Times New Roman" w:hAnsi="Times New Roman" w:cs="Times New Roman"/>
        </w:rPr>
        <w:t>where the information has not been provided (paragraph (c)), the ACA is deemed to have made a decision refusing to grant a cabling licence in accordance with the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413 – Notification of refusal of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to notify the applicant in writing of a refusal to grant a licence in accordance with the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414 – Cabling licence has effect subject to this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makes it clear that a cabling licence has effect s</w:t>
      </w:r>
      <w:r>
        <w:rPr>
          <w:rFonts w:ascii="Times New Roman" w:hAnsi="Times New Roman" w:cs="Times New Roman"/>
        </w:rPr>
        <w:t>ubject to the rest of this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lastRenderedPageBreak/>
        <w:t>Clause 415 – Duration of cabling licence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for the term or period during which a cabling licence has effect.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cabling licence commences to have effect on the day on which it is issued, and continues to</w:t>
      </w:r>
      <w:r>
        <w:rPr>
          <w:rFonts w:ascii="Times New Roman" w:hAnsi="Times New Roman" w:cs="Times New Roman"/>
        </w:rPr>
        <w:t xml:space="preserve"> have effect until the day specified in the licence (paragraph (a)).  If no day is specified, the licence has effect indefinitely (paragraph (b)).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416 – Conditions of cabling licence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enables the ACA to impose conditions on cabling lice</w:t>
      </w:r>
      <w:r>
        <w:rPr>
          <w:rFonts w:ascii="Times New Roman" w:hAnsi="Times New Roman" w:cs="Times New Roman"/>
        </w:rPr>
        <w:t>nces by a number of means.  The ACA may make a disallowable determination (clause 416(5)) of licence conditions (clause 416(1)).  The determined conditions may apply to all cabling licences, or to only those types of cabling licences specified in the deter</w:t>
      </w:r>
      <w:r>
        <w:rPr>
          <w:rFonts w:ascii="Times New Roman" w:hAnsi="Times New Roman" w:cs="Times New Roman"/>
        </w:rPr>
        <w:t>mination.  The ACA may specify conditions in a licence (clause 416(2)).  The ACA may impose further conditions, or revoke or vary conditions (except conditions determined under clause 416(1)) by written notice to the licensee (clause 416(3)).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416(4</w:t>
      </w:r>
      <w:r>
        <w:rPr>
          <w:rFonts w:ascii="Times New Roman" w:hAnsi="Times New Roman" w:cs="Times New Roman"/>
        </w:rPr>
        <w:t>) sets out examples of the types of conditions that may be imposed on cabling licences.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decision to change the conditions of a cabling licence is subject to merits review under Part 29 of the Act (see Schedule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417 – Procedures for changing l</w:t>
      </w:r>
      <w:r>
        <w:rPr>
          <w:rFonts w:ascii="Times New Roman" w:hAnsi="Times New Roman" w:cs="Times New Roman"/>
          <w:b/>
          <w:bCs/>
        </w:rPr>
        <w:t>icence conditions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sets out the procedures the ACA must follow when it changes cabling licence conditions.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417(1) makes it clear that the ACA powers under clause 416(3) to impose further conditions, or vary or revoke conditions, may be </w:t>
      </w:r>
      <w:r>
        <w:rPr>
          <w:rFonts w:ascii="Times New Roman" w:hAnsi="Times New Roman" w:cs="Times New Roman"/>
        </w:rPr>
        <w:t>exercised on the ACA’s own initiative or on application from the licensee.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Where a licensee makes application, the application must be in a written form approved by the ACA (clause 417(2)).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417(3) allows the ACA to req</w:t>
      </w:r>
      <w:r>
        <w:rPr>
          <w:rFonts w:ascii="Times New Roman" w:hAnsi="Times New Roman" w:cs="Times New Roman"/>
        </w:rPr>
        <w:t>uire an application to include a statutory declaration about matters covered by the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417(4) requires the ACA to notify the applicant in writing of a refusal to change licence conditions as requested in the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417(5) de</w:t>
      </w:r>
      <w:r>
        <w:rPr>
          <w:rFonts w:ascii="Times New Roman" w:hAnsi="Times New Roman" w:cs="Times New Roman"/>
        </w:rPr>
        <w:t>ems the ACA to have refused to change licence conditions as requested under paragraph (1)(b) if it has not notified the licensee of a decision within 30 days of receiving the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418 – Offence of contravening condition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prohibi</w:t>
      </w:r>
      <w:r>
        <w:rPr>
          <w:rFonts w:ascii="Times New Roman" w:hAnsi="Times New Roman" w:cs="Times New Roman"/>
        </w:rPr>
        <w:t>ts a cabling licensee from breaching a condition of the licence when performing cabling work covered by the licence (clause 418(1)).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This clause also prohibits a cabling licensee from breaching a condition of the licence when supervising cabling work unde</w:t>
      </w:r>
      <w:r>
        <w:rPr>
          <w:rFonts w:ascii="Times New Roman" w:hAnsi="Times New Roman" w:cs="Times New Roman"/>
        </w:rPr>
        <w:t>r the licence (clause 418(2)).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Breach of either prohibition is an offence the maximum penalty for which is, in the case of an individual, 100 penalty units or, in the case of a body corporate, 500 penalty units (clause 418(3)) (under s. 4AA of the </w:t>
      </w:r>
      <w:r>
        <w:rPr>
          <w:rFonts w:ascii="Times New Roman" w:hAnsi="Times New Roman" w:cs="Times New Roman"/>
          <w:i/>
          <w:iCs/>
        </w:rPr>
        <w:t xml:space="preserve">Crimes </w:t>
      </w:r>
      <w:r>
        <w:rPr>
          <w:rFonts w:ascii="Times New Roman" w:hAnsi="Times New Roman" w:cs="Times New Roman"/>
          <w:i/>
          <w:iCs/>
        </w:rPr>
        <w:t>Act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419 – Formal warnings – breach of condition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give a licensee a formal warning where the licensee breaches a licence condition.  This would afford</w:t>
      </w:r>
      <w:r>
        <w:rPr>
          <w:rFonts w:ascii="Times New Roman" w:hAnsi="Times New Roman" w:cs="Times New Roman"/>
        </w:rPr>
        <w:t xml:space="preserve"> a licensee adequate opportunity to remedy the situation and avoid any further action being taken.  The ACA may decide to take this action instead of deciding to cancel a licence (see clause 422) or to prosecute for a breach of the licence.  However, in th</w:t>
      </w:r>
      <w:r>
        <w:rPr>
          <w:rFonts w:ascii="Times New Roman" w:hAnsi="Times New Roman" w:cs="Times New Roman"/>
        </w:rPr>
        <w:t>e circumstances of a particularly serious or flagrant breach, the ACA may decide to cancel a licence or prosecute without first issuing a formal warning.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420 – Surrender of cabling licence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makes it clear that a licensee may surrender a</w:t>
      </w:r>
      <w:r>
        <w:rPr>
          <w:rFonts w:ascii="Times New Roman" w:hAnsi="Times New Roman" w:cs="Times New Roman"/>
        </w:rPr>
        <w:t xml:space="preserve"> cabling licence by returning the licence to the ACA, and notifying the ACA in writing that the licence is surrendered (clause 420(1)).  The surrender has effect on the day the ACA receives the written notification of surrender (clause 420(2)).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421</w:t>
      </w:r>
      <w:r>
        <w:rPr>
          <w:rFonts w:ascii="Times New Roman" w:hAnsi="Times New Roman" w:cs="Times New Roman"/>
          <w:b/>
          <w:bCs/>
        </w:rPr>
        <w:t xml:space="preserve"> – Suspension of cabling licence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suspend a cabling licence for a period of no longer than 28 days (clause 421(1)).  This period would allow the ACA time to consider whether it should cancel the licence or commence prosecution</w:t>
      </w:r>
      <w:r>
        <w:rPr>
          <w:rFonts w:ascii="Times New Roman" w:hAnsi="Times New Roman" w:cs="Times New Roman"/>
        </w:rPr>
        <w:t xml:space="preserve"> proceedings against the licensee for any breach relating to the licence.  The suspension of a licence can provide a means of reinforcing the ACA’s concerns where a formal warning has not been effective. However, in the circumstances of a particularly seri</w:t>
      </w:r>
      <w:r>
        <w:rPr>
          <w:rFonts w:ascii="Times New Roman" w:hAnsi="Times New Roman" w:cs="Times New Roman"/>
        </w:rPr>
        <w:t>ous or flagrant breach, the ACA may decide to cancel a licence or prosecute without first suspending the licence.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421(2) requires the ACA to have regard to certain matters in deciding whether to suspend a licence.  Those matters relate to the matte</w:t>
      </w:r>
      <w:r>
        <w:rPr>
          <w:rFonts w:ascii="Times New Roman" w:hAnsi="Times New Roman" w:cs="Times New Roman"/>
        </w:rPr>
        <w:t>rs to which it must have regard under clause 411 when deciding whether to grant a licence (paragraph (a)); and whether the licensee has been convicted of an offence against this Division (paragraph (b)).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421(3) makes it clear that the ACA is not limited in the matters to which it may have regard in deciding whether to suspend a licence.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During a period of suspension the licence is treated as if it does not exist for the purposes of the prohibitions</w:t>
      </w:r>
      <w:r>
        <w:rPr>
          <w:rFonts w:ascii="Times New Roman" w:hAnsi="Times New Roman" w:cs="Times New Roman"/>
        </w:rPr>
        <w:t xml:space="preserve"> under clause 404 on unauthorised cabling work (clause 421(4)).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422 – Cancellation of cabling licence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cancel a cabling licence (clause 422(1)).  The ACA would also be able to prosecute the licensee for any breach rela</w:t>
      </w:r>
      <w:r>
        <w:rPr>
          <w:rFonts w:ascii="Times New Roman" w:hAnsi="Times New Roman" w:cs="Times New Roman"/>
        </w:rPr>
        <w:t>ting to the licence.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Clause 422(2) requires the ACA to have regard to certain matters in deciding whether to cancel a licence.  Those matters relate to the matters to which it must have regard under clause 411 when deciding whether to grant a licence (par</w:t>
      </w:r>
      <w:r>
        <w:rPr>
          <w:rFonts w:ascii="Times New Roman" w:hAnsi="Times New Roman" w:cs="Times New Roman"/>
        </w:rPr>
        <w:t>agraph (a)); and whether the licensee has been convicted of an offence against this Division (paragraph (b)).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422(3) makes it clear that the ACA is not limited in the matters to which it may have regard in deciding whether to cancel a licence.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d</w:t>
      </w:r>
      <w:r>
        <w:rPr>
          <w:rFonts w:ascii="Times New Roman" w:hAnsi="Times New Roman" w:cs="Times New Roman"/>
        </w:rPr>
        <w:t>ecision to cancel a cabling licence is subject to merits review under Part 29 (see Schedule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423 – ACA may limit application of Division in relation to customer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allows the ACA to make a disallowable (clause 423(5)) declaration that Division 9 of Part 21, or specified provisions of that Division, do not apply to specified kinds of customer cabling (clause 423(1)).  (It should be clearly understood that </w:t>
      </w:r>
      <w:r>
        <w:rPr>
          <w:rFonts w:ascii="Times New Roman" w:hAnsi="Times New Roman" w:cs="Times New Roman"/>
        </w:rPr>
        <w:t>the reference in this clause is to a ‘kind’ of customer cabling, not a ‘type’ as referred to in clause 403 - if the ACA wished to exclude a ‘type’ of customer cabling from the operation of this Division, it could vary or revoke the relevant declaration und</w:t>
      </w:r>
      <w:r>
        <w:rPr>
          <w:rFonts w:ascii="Times New Roman" w:hAnsi="Times New Roman" w:cs="Times New Roman"/>
        </w:rPr>
        <w:t>er clause 403 so that the ‘type’ was no longer declared for the purposes of Division 9.)</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power could be exercised in situations where a determination is in force under clause 403 that applies to a more generic type of customer cabling, and to address</w:t>
      </w:r>
      <w:r>
        <w:rPr>
          <w:rFonts w:ascii="Times New Roman" w:hAnsi="Times New Roman" w:cs="Times New Roman"/>
        </w:rPr>
        <w:t xml:space="preserve"> special circumstances, it is necessary to exclude certain kinds of cabling from the cabling licensing provisions, for example, cabling work done by members of the armed forces during field operations, where that cabling connects to a network or facility o</w:t>
      </w:r>
      <w:r>
        <w:rPr>
          <w:rFonts w:ascii="Times New Roman" w:hAnsi="Times New Roman" w:cs="Times New Roman"/>
        </w:rPr>
        <w:t>perated by a carrier or carriage service provider.  The effect of such a declaration would be that those doing such cabling work would not be required to be licensed or comply with cabling provider rules.  It is expected that the power under this clause wo</w:t>
      </w:r>
      <w:r>
        <w:rPr>
          <w:rFonts w:ascii="Times New Roman" w:hAnsi="Times New Roman" w:cs="Times New Roman"/>
        </w:rPr>
        <w:t>uld be exercised only where the ACA is satisfied that the cabling work done would not be a threat to the health or safety of a person, or to the integrity of a network or facility.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423(2) allows the kind of cabling declared under clause 423(1) to b</w:t>
      </w:r>
      <w:r>
        <w:rPr>
          <w:rFonts w:ascii="Times New Roman" w:hAnsi="Times New Roman" w:cs="Times New Roman"/>
        </w:rPr>
        <w:t>e identified in terms of various characteristics relating to: technical characteristics (paragraph (a)); functions (paragraph (b)); purposes for which the cabling is to be used (paragraph (c)); or its location (paragraph (d)).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423(3) makes it clear</w:t>
      </w:r>
      <w:r>
        <w:rPr>
          <w:rFonts w:ascii="Times New Roman" w:hAnsi="Times New Roman" w:cs="Times New Roman"/>
        </w:rPr>
        <w:t xml:space="preserve"> that clause 423(2) is not exhaustive of the ways in which cabling may be identified in a declaration under clause 423(1).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423(4) makes it clear that the operation of Division 9 is subject to any declaration made under clause 423(1).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 xml:space="preserve">Clause 424 – </w:t>
      </w:r>
      <w:r>
        <w:rPr>
          <w:rFonts w:ascii="Times New Roman" w:hAnsi="Times New Roman" w:cs="Times New Roman"/>
          <w:b/>
          <w:bCs/>
        </w:rPr>
        <w:t>Ministerial directions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Minister to direct the ACA as to the performance of its functions or exercise of its powers under Division 9 (clause 424(1)).  However, Ministerial directions are not permitted to be concerned with how the ACA</w:t>
      </w:r>
      <w:r>
        <w:rPr>
          <w:rFonts w:ascii="Times New Roman" w:hAnsi="Times New Roman" w:cs="Times New Roman"/>
        </w:rPr>
        <w:t xml:space="preserve"> is to deal with a particular cabling licence application (clause 424(3)).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Such a direction is disallowable (clause 424(2)).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424(4) prevents the Minister from giving a direction under s. 12 of the proposed ACA Act where such a direction could have been given under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425 – Delegation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delegate many of its powers and functio</w:t>
      </w:r>
      <w:r>
        <w:rPr>
          <w:rFonts w:ascii="Times New Roman" w:hAnsi="Times New Roman" w:cs="Times New Roman"/>
        </w:rPr>
        <w:t>ns under Division 9 relating to cabling licensing (clause 425(1)).  It is expected that the ACA will make such a delegation to an industry body in keeping with the approach of industry self-regulation reflected in the provisions of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However, the p</w:t>
      </w:r>
      <w:r>
        <w:rPr>
          <w:rFonts w:ascii="Times New Roman" w:hAnsi="Times New Roman" w:cs="Times New Roman"/>
        </w:rPr>
        <w:t>ower of delegation does not extend (clause 425(2)) to the power to: refuse a licence application (paragraph (a)); impose, revoke or vary a licence condition (paragraph (b)); cancel or suspend a licence (paragraph (c)); or declare that the cable licensing p</w:t>
      </w:r>
      <w:r>
        <w:rPr>
          <w:rFonts w:ascii="Times New Roman" w:hAnsi="Times New Roman" w:cs="Times New Roman"/>
        </w:rPr>
        <w:t>rovisions do not apply to a kind of customer cabling (paragraph (d)).  These powers cannot be delegated as they are either  subject to merits review processes in accordance with Commonwealth administrative law policy or legislative instruments.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425</w:t>
      </w:r>
      <w:r>
        <w:rPr>
          <w:rFonts w:ascii="Times New Roman" w:hAnsi="Times New Roman" w:cs="Times New Roman"/>
        </w:rPr>
        <w:t>(3) allows the ACA to direct a delegate under clause 425(1) in relation to the exercise or performance of a delegated power or function.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425(4) makes it clear that the power of delegation under this clause is not meant to affect the operation of th</w:t>
      </w:r>
      <w:r>
        <w:rPr>
          <w:rFonts w:ascii="Times New Roman" w:hAnsi="Times New Roman" w:cs="Times New Roman"/>
        </w:rPr>
        <w:t>e ACA’s power of delegation to the ACA members and staff under s. 49 of the ACA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426 – Register of cabling licences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to maintain a Register of current cabling licences and the conditions applying to those licences (</w:t>
      </w:r>
      <w:r>
        <w:rPr>
          <w:rFonts w:ascii="Times New Roman" w:hAnsi="Times New Roman" w:cs="Times New Roman"/>
        </w:rPr>
        <w:t>clause 426(1)).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426(2) allows the Register to be kept in an electronic form such as a computer database.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426(3) allows a person to inspect the Register and take copies or extracts from it.  For this the person is required to pay any charge </w:t>
      </w:r>
      <w:r>
        <w:rPr>
          <w:rFonts w:ascii="Times New Roman" w:hAnsi="Times New Roman" w:cs="Times New Roman"/>
        </w:rPr>
        <w:t>determined by the ACA under s. 52 of the ACA Act.  That provision restricts the ACA to recovery of its costs in relation to the provision of the service to which the charge applies so that a charge may not amount to taxation.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426(4) makes it clear </w:t>
      </w:r>
      <w:r>
        <w:rPr>
          <w:rFonts w:ascii="Times New Roman" w:hAnsi="Times New Roman" w:cs="Times New Roman"/>
        </w:rPr>
        <w:t>that a printout from the Register, if it is kept in an electronic form, is to be taken to be an extract from the Register.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426(5) makes it clear that the ACA may provide extracts or copies of the Register in the form of a data processing device (pa</w:t>
      </w:r>
      <w:r>
        <w:rPr>
          <w:rFonts w:ascii="Times New Roman" w:hAnsi="Times New Roman" w:cs="Times New Roman"/>
        </w:rPr>
        <w:t>ragraph (a)) such as a floppy disk or a CD; or by way of electronic transmission (paragraph (b)) such as email or on the Internet.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br w:type="page"/>
      </w:r>
    </w:p>
    <w:p w:rsidR="00000000" w:rsidRDefault="009550A0">
      <w:pPr>
        <w:jc w:val="center"/>
        <w:rPr>
          <w:rFonts w:ascii="Times New Roman" w:hAnsi="Times New Roman" w:cs="Times New Roman"/>
        </w:rPr>
      </w:pPr>
      <w:r>
        <w:rPr>
          <w:rFonts w:ascii="Times New Roman" w:hAnsi="Times New Roman" w:cs="Times New Roman"/>
          <w:b/>
          <w:bCs/>
        </w:rPr>
        <w:t>Division 10—Remedies for unauthorised connections to telecommunications networks etc.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427 – Civil action for u</w:t>
      </w:r>
      <w:r>
        <w:rPr>
          <w:rFonts w:ascii="Times New Roman" w:hAnsi="Times New Roman" w:cs="Times New Roman"/>
          <w:b/>
          <w:bCs/>
        </w:rPr>
        <w:t>nauthorised connections to telecommunications networks etc.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for a manager of a network or facility to take civil action in the Federal Court against a person in relation to damage, loss or liabilities arising from certain unauthorised</w:t>
      </w:r>
      <w:r>
        <w:rPr>
          <w:rFonts w:ascii="Times New Roman" w:hAnsi="Times New Roman" w:cs="Times New Roman"/>
        </w:rPr>
        <w:t xml:space="preserve"> connections to the manager’s network or facility (clause 427(1)).  An application for such an action must be made within 3 years of the damage being caused, loss suffered, or liability incurred (clause 427(6)).</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Such an action can be taken where the manag</w:t>
      </w:r>
      <w:r>
        <w:rPr>
          <w:rFonts w:ascii="Times New Roman" w:hAnsi="Times New Roman" w:cs="Times New Roman"/>
        </w:rPr>
        <w:t>er suffers a loss, damage, or incurs a liability (paragraph (b)), because the person who is the subject of the action is responsible for connecting customer equipment or cabling, or for maintaining a connection, in contravention of clause 395, that is, a c</w:t>
      </w:r>
      <w:r>
        <w:rPr>
          <w:rFonts w:ascii="Times New Roman" w:hAnsi="Times New Roman" w:cs="Times New Roman"/>
        </w:rPr>
        <w:t>onnection of equipment or cabling that does not comply with an applicable standard made under clause 361 (paragraph (a)).</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427(2) makes it clear that the range of remedies that may be granted by the Federal Court to a manager who takes action under </w:t>
      </w:r>
      <w:r>
        <w:rPr>
          <w:rFonts w:ascii="Times New Roman" w:hAnsi="Times New Roman" w:cs="Times New Roman"/>
        </w:rPr>
        <w:t>clause 427(1) includes an injunction and either damages or an account of profits.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427(3) makes it clear that an interim injunction may be granted in relation to an action brought under clause 427(1).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427(4) sets out the circumstances in whi</w:t>
      </w:r>
      <w:r>
        <w:rPr>
          <w:rFonts w:ascii="Times New Roman" w:hAnsi="Times New Roman" w:cs="Times New Roman"/>
        </w:rPr>
        <w:t>ch the Federal Court may grant a restraining injunction in relation to an action brought under clause 427(1).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427(5) sets out the circumstances in which the Federal Court may grant a performance injunction in relation to an action brought under cla</w:t>
      </w:r>
      <w:r>
        <w:rPr>
          <w:rFonts w:ascii="Times New Roman" w:hAnsi="Times New Roman" w:cs="Times New Roman"/>
        </w:rPr>
        <w:t>use 427(1).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428 – Remedy for contravention of labelling requirements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a manager of a network or facility to take action in the Federal Court against a person who has contravened clause 397 (relating to supply of unlabelled custom</w:t>
      </w:r>
      <w:r>
        <w:rPr>
          <w:rFonts w:ascii="Times New Roman" w:hAnsi="Times New Roman" w:cs="Times New Roman"/>
        </w:rPr>
        <w:t>er equipment or cabling), clause 398 (relating to applying labels to customer equipment or cabling before satisfying pre-labelling requirements), or clause 399 (relating to failure to retain records relating to labelling), in relation to equipment or cabli</w:t>
      </w:r>
      <w:r>
        <w:rPr>
          <w:rFonts w:ascii="Times New Roman" w:hAnsi="Times New Roman" w:cs="Times New Roman"/>
        </w:rPr>
        <w:t>ng that is connected, or a connection that is maintained, by that person or another person to the manager’s network or facility thereby causing the manager to suffer a loss or damage (clause 428(1)).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will enable manufacturers, importers and other sup</w:t>
      </w:r>
      <w:r>
        <w:rPr>
          <w:rFonts w:ascii="Times New Roman" w:hAnsi="Times New Roman" w:cs="Times New Roman"/>
        </w:rPr>
        <w:t>pliers of equipment or cabling to be sued in relation to the connection of equipment or cabling, where there has been a breach of clause 397, 398 or 399, and the connection of that equipment or cabling to a network or facility causes damage.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An applicatio</w:t>
      </w:r>
      <w:r>
        <w:rPr>
          <w:rFonts w:ascii="Times New Roman" w:hAnsi="Times New Roman" w:cs="Times New Roman"/>
        </w:rPr>
        <w:t>n for such an action must be made within 3 years of the damage being caused or loss suffered (clause 428(2)).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lastRenderedPageBreak/>
        <w:t>Clause 429 – Remedies for connection of unlabelled customer equipment or unlabelled customer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manager of a network</w:t>
      </w:r>
      <w:r>
        <w:rPr>
          <w:rFonts w:ascii="Times New Roman" w:hAnsi="Times New Roman" w:cs="Times New Roman"/>
        </w:rPr>
        <w:t xml:space="preserve"> or facility to take action in the Federal Court (clause 429(2)) against a person in relation to the connection, or maintenance of a connection, of unlabelled equipment or cabling to the manager’s network or facility, where the equipment or cabling was req</w:t>
      </w:r>
      <w:r>
        <w:rPr>
          <w:rFonts w:ascii="Times New Roman" w:hAnsi="Times New Roman" w:cs="Times New Roman"/>
        </w:rPr>
        <w:t>uired under an instrument made under clause 391 to be labelled (clause 429(1)).  This applies to equipment or cabling that is labelled as not complying with applicable standards made under clause 361 (subparagraph (1)(c)(ii)).  The action may relate to any</w:t>
      </w:r>
      <w:r>
        <w:rPr>
          <w:rFonts w:ascii="Times New Roman" w:hAnsi="Times New Roman" w:cs="Times New Roman"/>
        </w:rPr>
        <w:t xml:space="preserve"> loss or damage suffered by the manager as a result of the connection (clause 429(2)).  An application for such an action must be made within 3 years of the damage being caused, loss suffered, or liability incurred (clause 429(9)).</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429(3) makes it </w:t>
      </w:r>
      <w:r>
        <w:rPr>
          <w:rFonts w:ascii="Times New Roman" w:hAnsi="Times New Roman" w:cs="Times New Roman"/>
        </w:rPr>
        <w:t>clear that the range of remedies that may be granted by the Federal Court to a manager who takes action under clause 429(2) includes an injunction and either damages or an account of profits.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429(4) allows the manager to disconnect the equipment</w:t>
      </w:r>
      <w:r>
        <w:rPr>
          <w:rFonts w:ascii="Times New Roman" w:hAnsi="Times New Roman" w:cs="Times New Roman"/>
        </w:rPr>
        <w:t xml:space="preserve"> or cabling from the manager’s network or facility.  In such circumstances, the connection could constitute a threat to the health or safety of a person, or to the integrity of the network or facility.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429(5) makes it clear that any disconnection u</w:t>
      </w:r>
      <w:r>
        <w:rPr>
          <w:rFonts w:ascii="Times New Roman" w:hAnsi="Times New Roman" w:cs="Times New Roman"/>
        </w:rPr>
        <w:t>nder clause 429(4) may be effected by the disconnection of some other customer equipment or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429(6) makes it clear that an interim injunction may be granted in relation to an action brought under clause 429(2).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429(7) sets out the c</w:t>
      </w:r>
      <w:r>
        <w:rPr>
          <w:rFonts w:ascii="Times New Roman" w:hAnsi="Times New Roman" w:cs="Times New Roman"/>
        </w:rPr>
        <w:t>ircumstances in which the Federal Court may grant a restraining injunction in relation to an action brought under clause 429(2).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429(8) sets out the circumstances in which the Federal Court may grant a performance injunction in relation to an actio</w:t>
      </w:r>
      <w:r>
        <w:rPr>
          <w:rFonts w:ascii="Times New Roman" w:hAnsi="Times New Roman" w:cs="Times New Roman"/>
        </w:rPr>
        <w:t>n brought under clause 429(2).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430 – Disconnection of dangerous customer equipment or customer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manager of a network or facility to disconnect customer equipment or cabling connected to the manager’s network or facili</w:t>
      </w:r>
      <w:r>
        <w:rPr>
          <w:rFonts w:ascii="Times New Roman" w:hAnsi="Times New Roman" w:cs="Times New Roman"/>
        </w:rPr>
        <w:t>ty where the manager honestly believes that the connection would constitute a threat to the health or safety of persons operating (subparagraph (1)(b)(i)), working on (subparagraph (1)(b)(ii)), using services supplied by means of (subparagraph (1)(b)(iii))</w:t>
      </w:r>
      <w:r>
        <w:rPr>
          <w:rFonts w:ascii="Times New Roman" w:hAnsi="Times New Roman" w:cs="Times New Roman"/>
        </w:rPr>
        <w:t>, or otherwise reasonably likely to be affected by the operation of (subparagraph (1)(b)(iv)), the network or facility.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430(2) allows the ACA to direct the manager to re-connect equipment or cabling disconnected by the manager under clause 430(1). </w:t>
      </w:r>
      <w:r>
        <w:rPr>
          <w:rFonts w:ascii="Times New Roman" w:hAnsi="Times New Roman" w:cs="Times New Roman"/>
        </w:rPr>
        <w:t xml:space="preserve"> The ACA may only give the direction if it is satisfied that the manager did not have reasonable grounds for the belief that was claimed to justify the disconnection.  The manager must comply with a direction from the ACA under clause 430(2) (clause 430(3)</w:t>
      </w:r>
      <w:r>
        <w:rPr>
          <w:rFonts w:ascii="Times New Roman" w:hAnsi="Times New Roman" w:cs="Times New Roman"/>
        </w:rPr>
        <w: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430(4) allows a person to take action in the Federal Court for loss or damage against a manager who disconnects the person’s equipment or cabling without reasonable </w:t>
      </w:r>
      <w:r>
        <w:rPr>
          <w:rFonts w:ascii="Times New Roman" w:hAnsi="Times New Roman" w:cs="Times New Roman"/>
        </w:rPr>
        <w:lastRenderedPageBreak/>
        <w:t>grounds.  An application for such an action must be made within 3 years of the d</w:t>
      </w:r>
      <w:r>
        <w:rPr>
          <w:rFonts w:ascii="Times New Roman" w:hAnsi="Times New Roman" w:cs="Times New Roman"/>
        </w:rPr>
        <w:t>amage being caused or the loss suffered (clause 430(5)).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431 – Disconnection of customer equipment or customer cabling – protection of the integrity of networks and facilities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manager of a network or facility to disconnect c</w:t>
      </w:r>
      <w:r>
        <w:rPr>
          <w:rFonts w:ascii="Times New Roman" w:hAnsi="Times New Roman" w:cs="Times New Roman"/>
        </w:rPr>
        <w:t>ustomer equipment or cabling connected to the manager’s network or facility where the manager honestly believes that the connection would constitute a threat to the integrity of the network or facility.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431(2) allows the ACA to direct the manager t</w:t>
      </w:r>
      <w:r>
        <w:rPr>
          <w:rFonts w:ascii="Times New Roman" w:hAnsi="Times New Roman" w:cs="Times New Roman"/>
        </w:rPr>
        <w:t>o re-connect equipment or cabling disconnected by the manager under clause 431(1).  The ACA may only give the direction if it is satisfied that the manager did not have reasonable grounds for the belief that was claimed to justify the disconnection.  The m</w:t>
      </w:r>
      <w:r>
        <w:rPr>
          <w:rFonts w:ascii="Times New Roman" w:hAnsi="Times New Roman" w:cs="Times New Roman"/>
        </w:rPr>
        <w:t>anager must comply with a direction from the ACA under clause 431(2) (clause 431(3)).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431(4) allows a person to take action in the Federal Court for loss or damage against a manager who disconnects the person’s equipment or cabling without reasonab</w:t>
      </w:r>
      <w:r>
        <w:rPr>
          <w:rFonts w:ascii="Times New Roman" w:hAnsi="Times New Roman" w:cs="Times New Roman"/>
        </w:rPr>
        <w:t>le grounds.  An application for such an action must be made within 3 years of the damage being caused or the loss suffered (clause 431(5)).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432 – Civil action for dangerous connections to telecommunications networks etc.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for a manager of a network or facility to take civil action in the Federal Court against a person in relation to damage or loss arising from certain dangerous connections of customer equipment or cabling to the manager’s network or fac</w:t>
      </w:r>
      <w:r>
        <w:rPr>
          <w:rFonts w:ascii="Times New Roman" w:hAnsi="Times New Roman" w:cs="Times New Roman"/>
        </w:rPr>
        <w:t>ility (clause 432(1)).  An application for such an action must be made within 3 years of the damage being caused, or loss suffered (clause 432(2)).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Such an action can be taken where the manager suffers a loss or damage (paragraph (c)), because the person </w:t>
      </w:r>
      <w:r>
        <w:rPr>
          <w:rFonts w:ascii="Times New Roman" w:hAnsi="Times New Roman" w:cs="Times New Roman"/>
        </w:rPr>
        <w:t>who is the subject of the action is responsible for connecting customer equipment or cabling, or maintaining a connection, where that connection is a threat to the health or safety of persons operating (subparagraph (1)(b)(i)), working on (subparagraph (1)</w:t>
      </w:r>
      <w:r>
        <w:rPr>
          <w:rFonts w:ascii="Times New Roman" w:hAnsi="Times New Roman" w:cs="Times New Roman"/>
        </w:rPr>
        <w:t>(b)(ii)), using services supplied by means of (subparagraph (1)(b)(iii)), or otherwise reasonably likely to be affected by the operation of (subparagraph (1)(b)(iv)), the network or facility.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433 – Other remedies not affected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makes it</w:t>
      </w:r>
      <w:r>
        <w:rPr>
          <w:rFonts w:ascii="Times New Roman" w:hAnsi="Times New Roman" w:cs="Times New Roman"/>
        </w:rPr>
        <w:t xml:space="preserve"> clear that none of the provisions in Division 10 is to be taken to limit the remedies a person might seek or a court may grant in relation to the connection of customer equipment or cabling to networks or facilities.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11—Prohibited customer equi</w:t>
      </w:r>
      <w:r>
        <w:rPr>
          <w:rFonts w:ascii="Times New Roman" w:hAnsi="Times New Roman" w:cs="Times New Roman"/>
          <w:b/>
          <w:bCs/>
        </w:rPr>
        <w:t>pment and prohibited customer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434 – Declaration of prohibited customer equipment or prohibited customer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make a written disallowable (clause 434(4)) declaration that operation or supply, or possession f</w:t>
      </w:r>
      <w:r>
        <w:rPr>
          <w:rFonts w:ascii="Times New Roman" w:hAnsi="Times New Roman" w:cs="Times New Roman"/>
        </w:rPr>
        <w:t>or the purpose of operation or supply, of specified customer equipment or cabling is prohibited (clause 434(1)).  The declaration must set out the reasons for the declaration.  It is anticipated that this power would only be exercised in the event of a ser</w:t>
      </w:r>
      <w:r>
        <w:rPr>
          <w:rFonts w:ascii="Times New Roman" w:hAnsi="Times New Roman" w:cs="Times New Roman"/>
        </w:rPr>
        <w:t>ious threat to health or safety, or network integrity and may be applied to the importation of dangerous equipment.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reasons for a declaration under clause 434(1) must relate to the protection of either the integrity of a network or facility (paragraph</w:t>
      </w:r>
      <w:r>
        <w:rPr>
          <w:rFonts w:ascii="Times New Roman" w:hAnsi="Times New Roman" w:cs="Times New Roman"/>
        </w:rPr>
        <w:t xml:space="preserve"> (2)(a)) or the health or safety of persons operating (subparagraph (2)(b)(i)), working on (subparagraph (2)(b)(ii)), using services supplied by means of (subparagraph (2)(b)(iii)), or otherwise reasonably likely to be affected by the operation of (subpara</w:t>
      </w:r>
      <w:r>
        <w:rPr>
          <w:rFonts w:ascii="Times New Roman" w:hAnsi="Times New Roman" w:cs="Times New Roman"/>
        </w:rPr>
        <w:t>graph (2)(b)(iv)), the network or facility.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declaration made under clause 434(1) must be published in one or more newspapers circulating in the capital city of each State, the ACT and the Northern Territory (clauses 434(3) and (5)).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434(5) defin</w:t>
      </w:r>
      <w:r>
        <w:rPr>
          <w:rFonts w:ascii="Times New Roman" w:hAnsi="Times New Roman" w:cs="Times New Roman"/>
        </w:rPr>
        <w:t>es terms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435 – Consultation on proposed declaration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to engage in at least 28 days of public consultation on a proposed declaration of prohibited equipment or cabling (clause 435(1)).  The ACA is re</w:t>
      </w:r>
      <w:r>
        <w:rPr>
          <w:rFonts w:ascii="Times New Roman" w:hAnsi="Times New Roman" w:cs="Times New Roman"/>
        </w:rPr>
        <w:t>quired to take into consideration any representations made during the public consultation (clause 435(2)).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However, the ACA is not required to carry out the public consultation where the ACA is satisfied that the making of the proposed declaration is a ma</w:t>
      </w:r>
      <w:r>
        <w:rPr>
          <w:rFonts w:ascii="Times New Roman" w:hAnsi="Times New Roman" w:cs="Times New Roman"/>
        </w:rPr>
        <w:t>tter of urgency (clause 435(3)).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436 – Operation of prohibited customer equipment or customer cabling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w:t>
      </w:r>
      <w:r>
        <w:rPr>
          <w:rFonts w:ascii="Times New Roman" w:hAnsi="Times New Roman" w:cs="Times New Roman"/>
        </w:rPr>
        <w:t xml:space="preserve">use makes it an offence to operate, supply, or possess for the purposes of operation or supply, prohibited customer equipment or cabling (clause 436(1)).  The maximum penalty for the offence is, in the case of an individual, 2,000 penalty units, or in the </w:t>
      </w:r>
      <w:r>
        <w:rPr>
          <w:rFonts w:ascii="Times New Roman" w:hAnsi="Times New Roman" w:cs="Times New Roman"/>
        </w:rPr>
        <w:t xml:space="preserve">case of a body corporate, 10,000 penalty units (clause 436(2)) (under s. 4AA of the </w:t>
      </w:r>
      <w:r>
        <w:rPr>
          <w:rFonts w:ascii="Times New Roman" w:hAnsi="Times New Roman" w:cs="Times New Roman"/>
          <w:i/>
          <w:iCs/>
        </w:rPr>
        <w:t>Crimes Act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436(3) defines terms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12—Pre-commencement labels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w:t>
      </w:r>
      <w:r>
        <w:rPr>
          <w:rFonts w:ascii="Times New Roman" w:hAnsi="Times New Roman" w:cs="Times New Roman"/>
          <w:b/>
          <w:bCs/>
        </w:rPr>
        <w:t>use 437 – Pre-commencement labels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is a transitional provision which deems labels required and applied to customer equipment under the 1991 Act to be labels applied under Part 21 of this Act.</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sz w:val="28"/>
          <w:szCs w:val="28"/>
        </w:rPr>
      </w:pPr>
      <w:r>
        <w:rPr>
          <w:rFonts w:ascii="Times New Roman" w:hAnsi="Times New Roman" w:cs="Times New Roman"/>
          <w:b/>
          <w:bCs/>
          <w:sz w:val="28"/>
          <w:szCs w:val="28"/>
        </w:rPr>
        <w:t>Part 22—Numbering of carriage services and regulat</w:t>
      </w:r>
      <w:r>
        <w:rPr>
          <w:rFonts w:ascii="Times New Roman" w:hAnsi="Times New Roman" w:cs="Times New Roman"/>
          <w:b/>
          <w:bCs/>
          <w:sz w:val="28"/>
          <w:szCs w:val="28"/>
        </w:rPr>
        <w:t>ion of electronic addressing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Part provides for the regulation of numbering and electronic addressing in relation to carriage services.  Strictly, all numbering used for carriages services is a form, or subset, of electronic addressing, which is essen</w:t>
      </w:r>
      <w:r>
        <w:rPr>
          <w:rFonts w:ascii="Times New Roman" w:hAnsi="Times New Roman" w:cs="Times New Roman"/>
        </w:rPr>
        <w:t>tially a series of alphanumeric characters that enables a network to recognise the intended destination of a communication carried across the network, or to establish a connection between two or more points.  The distinction drawn in this Part between numb</w:t>
      </w:r>
      <w:r>
        <w:rPr>
          <w:rFonts w:ascii="Times New Roman" w:hAnsi="Times New Roman" w:cs="Times New Roman"/>
        </w:rPr>
        <w:t>ering and electronic addressing is merely that numbering is any sequence of characters specified in the numbering plan made under clause 439, and electronic addressing is any other sequence, not specified in the numbering plan, used in relation to communic</w:t>
      </w:r>
      <w:r>
        <w:rPr>
          <w:rFonts w:ascii="Times New Roman" w:hAnsi="Times New Roman" w:cs="Times New Roman"/>
        </w:rPr>
        <w:t>ation by a carriage service.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is required to prepare a numbering plan for carriages services in Australia.  A numbering plan is important to providing any-to-any connectivity for end-users.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plan may provide rules for the use of numbers.  Most </w:t>
      </w:r>
      <w:r>
        <w:rPr>
          <w:rFonts w:ascii="Times New Roman" w:hAnsi="Times New Roman" w:cs="Times New Roman"/>
        </w:rPr>
        <w:t>importantly, that plan may provide rules concerning the portability of numbers.  Portability is the ability for a customer of a carriage service provider to change their carriage service provider but retain the same telephone number.  The provision of numb</w:t>
      </w:r>
      <w:r>
        <w:rPr>
          <w:rFonts w:ascii="Times New Roman" w:hAnsi="Times New Roman" w:cs="Times New Roman"/>
        </w:rPr>
        <w:t>er portability is important to opening up the market in the provision of carriage services to competition because the need to change telephone numbers is removed as a barrier to end-users changing carriage service providers.  Where there is a dispute arisi</w:t>
      </w:r>
      <w:r>
        <w:rPr>
          <w:rFonts w:ascii="Times New Roman" w:hAnsi="Times New Roman" w:cs="Times New Roman"/>
        </w:rPr>
        <w:t xml:space="preserve">ng about the terms and conditions under which portability is to be provided to carriage service providers, and the parties cannot agree on an arbitrator, the ACCC may arbitrate the dispute.  Any rules or arbitration on portability, concerning the terms on </w:t>
      </w:r>
      <w:r>
        <w:rPr>
          <w:rFonts w:ascii="Times New Roman" w:hAnsi="Times New Roman" w:cs="Times New Roman"/>
        </w:rPr>
        <w:t>which portability is to be provided, must be determined in accordance with pricing principles determined by the Minister.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ACA will be able to delegate to an industry body its powers and functions provided by the numbering plan, including its function </w:t>
      </w:r>
      <w:r>
        <w:rPr>
          <w:rFonts w:ascii="Times New Roman" w:hAnsi="Times New Roman" w:cs="Times New Roman"/>
        </w:rPr>
        <w:t>of maintaining a register of allocated numbers.  This reflects the general regulatory approach adopted in this Act of promoting the greatest practicable use of industry self-regulation (see clause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Electronic addressing is expected to continue to be in</w:t>
      </w:r>
      <w:r>
        <w:rPr>
          <w:rFonts w:ascii="Times New Roman" w:hAnsi="Times New Roman" w:cs="Times New Roman"/>
        </w:rPr>
        <w:t>dustry self-regulated, but will be underpinned by a reserve regulatory power.  It is only if there is a serious failure of that industry self-regulation that the ACA is empowered to declare a manager of electronic addressing in relation to a particular for</w:t>
      </w:r>
      <w:r>
        <w:rPr>
          <w:rFonts w:ascii="Times New Roman" w:hAnsi="Times New Roman" w:cs="Times New Roman"/>
        </w:rPr>
        <w:t>m of electronic addressing.  Even then, the manager is subject only to direction by the ACA or the ACCC.  This is not intended as a means for the ACA or ACCC to manage any electronic addressing.</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lastRenderedPageBreak/>
        <w:t>Division 1—Simplified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438 –</w:t>
      </w:r>
      <w:r>
        <w:rPr>
          <w:rFonts w:ascii="Times New Roman" w:hAnsi="Times New Roman" w:cs="Times New Roman"/>
          <w:b/>
          <w:bCs/>
        </w:rPr>
        <w:t xml:space="preserve">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an outline of Part 22 to assist the reader.</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2—Numbering of carriage services</w:t>
      </w: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Subdivision A—Numbering plan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Subdivision provides for the regulation of numbers for use in connection with carriage ser</w:t>
      </w:r>
      <w:r>
        <w:rPr>
          <w:rFonts w:ascii="Times New Roman" w:hAnsi="Times New Roman" w:cs="Times New Roman"/>
        </w:rPr>
        <w:t xml:space="preserve">vices provided to the public in Australia.  Numbers may include a letter or a symbol such as the hash key on most standard telephone handsets (clause 457).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439 – Numbering plan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to make a numbering plan for numbering o</w:t>
      </w:r>
      <w:r>
        <w:rPr>
          <w:rFonts w:ascii="Times New Roman" w:hAnsi="Times New Roman" w:cs="Times New Roman"/>
        </w:rPr>
        <w:t>f carriage services in Australia, and the use of numbers for those services (clause 439(1)).  The numbering plan (clause 439(2)) is a disallowable instrument (clause 439(11)).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first level of reference to numbers in the plan is the ‘specification’ of n</w:t>
      </w:r>
      <w:r>
        <w:rPr>
          <w:rFonts w:ascii="Times New Roman" w:hAnsi="Times New Roman" w:cs="Times New Roman"/>
        </w:rPr>
        <w:t>umbers that are available for use with carriage services supplied to the public in Australia (clause 439(3)).  At this level no number is allocated for use by any particular carriage service provider.  At this level whole blocks or number ranges will be us</w:t>
      </w:r>
      <w:r>
        <w:rPr>
          <w:rFonts w:ascii="Times New Roman" w:hAnsi="Times New Roman" w:cs="Times New Roman"/>
        </w:rPr>
        <w:t>ed.  Indeed, at this level of reference, and at the other levels, numbers in most cases will be referred to merely in terms of prefixes with the final four to six and above digits or characters specified as ranges.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439(4) makes it clear that the nu</w:t>
      </w:r>
      <w:r>
        <w:rPr>
          <w:rFonts w:ascii="Times New Roman" w:hAnsi="Times New Roman" w:cs="Times New Roman"/>
        </w:rPr>
        <w:t>mbering plan may specify different numbers to be used in relation to different carriage services.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439(5) specifies, for the purposes of clarification (see clause 439(8)), a number of matters that may be provided for in the numbering plan.  Those ma</w:t>
      </w:r>
      <w:r>
        <w:rPr>
          <w:rFonts w:ascii="Times New Roman" w:hAnsi="Times New Roman" w:cs="Times New Roman"/>
        </w:rPr>
        <w:t xml:space="preserve">tters are: allocation of numbers to carriage service providers (paragraph (a)); transfer of numbers between carriage service providers (paragraph (b)); surrender or withdrawal of numbers (paragraph (c)); portability of numbers (paragraph (d)); and the use </w:t>
      </w:r>
      <w:r>
        <w:rPr>
          <w:rFonts w:ascii="Times New Roman" w:hAnsi="Times New Roman" w:cs="Times New Roman"/>
        </w:rPr>
        <w:t>of numbers (paragraph (e)).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concept of ‘allocation’ is the second level of reference to numbers in relation to the numbering plan.  ‘Allocation’ to a carriage service provider will enable that provider exclusively to use the number in relation to the </w:t>
      </w:r>
      <w:r>
        <w:rPr>
          <w:rFonts w:ascii="Times New Roman" w:hAnsi="Times New Roman" w:cs="Times New Roman"/>
        </w:rPr>
        <w:t>provision of carriage services in Australia.  A carriage service provider has the discretion to transfer any of its allocated numbers to another carriage service provider (paragraph (5)(b)) (which may not occur without some form of consideration), or to su</w:t>
      </w:r>
      <w:r>
        <w:rPr>
          <w:rFonts w:ascii="Times New Roman" w:hAnsi="Times New Roman" w:cs="Times New Roman"/>
        </w:rPr>
        <w:t>rrender any of its allocated numbers back to the ‘pool’ of numbers specified in the numbering plan so that the numbers will be available for allocation to another carriage service provider.  A carriage service provider might consider surrendering numbers a</w:t>
      </w:r>
      <w:r>
        <w:rPr>
          <w:rFonts w:ascii="Times New Roman" w:hAnsi="Times New Roman" w:cs="Times New Roman"/>
        </w:rPr>
        <w:t xml:space="preserve">llocated to it because it does not use those numbers but continues to be liable for the payment of numbering charges under the proposed </w:t>
      </w:r>
      <w:r>
        <w:rPr>
          <w:rFonts w:ascii="Times New Roman" w:hAnsi="Times New Roman" w:cs="Times New Roman"/>
          <w:i/>
          <w:iCs/>
        </w:rPr>
        <w:t>Telecommunications (Numbering Charges) Act 1996</w:t>
      </w:r>
      <w:r>
        <w:rPr>
          <w:rFonts w:ascii="Times New Roman" w:hAnsi="Times New Roman" w:cs="Times New Roman"/>
        </w:rPr>
        <w:t>.  Rules in the numbering plan about the allocation of numbers may author</w:t>
      </w:r>
      <w:r>
        <w:rPr>
          <w:rFonts w:ascii="Times New Roman" w:hAnsi="Times New Roman" w:cs="Times New Roman"/>
        </w:rPr>
        <w:t>ise ‘over the counter’ or administrative allocation, or allocation under an allocation system determined under clause 447 (clause 439(6)).</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It is not expected that the power to withdraw numbers under clause 439(5)(c) would be exercised in relation to numbe</w:t>
      </w:r>
      <w:r>
        <w:rPr>
          <w:rFonts w:ascii="Times New Roman" w:hAnsi="Times New Roman" w:cs="Times New Roman"/>
        </w:rPr>
        <w:t>rs that have been allocated by price-based allocation without the agreement of the parties who hold those numbers or as specified as part of the allocation process.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Portability rules may include the provision of a portability capability for specified numb</w:t>
      </w:r>
      <w:r>
        <w:rPr>
          <w:rFonts w:ascii="Times New Roman" w:hAnsi="Times New Roman" w:cs="Times New Roman"/>
        </w:rPr>
        <w:t>ers, how portability transfers numbers between carriage service providers and may relate to the maintenance of, and access to, databases that facilitate portability (clause 439(5)(d)).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Rules about the use of numbers for the provision of carriage services </w:t>
      </w:r>
      <w:r>
        <w:rPr>
          <w:rFonts w:ascii="Times New Roman" w:hAnsi="Times New Roman" w:cs="Times New Roman"/>
        </w:rPr>
        <w:t>to the public in Australia are expected to include rules relating to the third level of reference to numbers in the numbering plan, that of numbers issued by carriage service providers to their customers for use in connection with the supply of carriage se</w:t>
      </w:r>
      <w:r>
        <w:rPr>
          <w:rFonts w:ascii="Times New Roman" w:hAnsi="Times New Roman" w:cs="Times New Roman"/>
        </w:rPr>
        <w:t xml:space="preserve">rvices (clause 439(5)(e)).  These are the numbers that are normally understood as a person’s or business’ telephone number or fax number for example.  It is at the discretion of a carriage service provider as to which of its allocated numbers it issues to </w:t>
      </w:r>
      <w:r>
        <w:rPr>
          <w:rFonts w:ascii="Times New Roman" w:hAnsi="Times New Roman" w:cs="Times New Roman"/>
        </w:rPr>
        <w:t>any of its customers, subject to any relevant rules in the numbering plan.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439(7) allows the numbering plan to provide for the ACA to exercise discretions under the plan whe</w:t>
      </w:r>
      <w:r>
        <w:rPr>
          <w:rFonts w:ascii="Times New Roman" w:hAnsi="Times New Roman" w:cs="Times New Roman"/>
        </w:rPr>
        <w:t>n administering the plan.  The exercise of such discretions would be expected to be subject to merits review for which it is expected that the plan would provide.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439(9) makes it clear that a number may be ‘renumbered’, ordinarily by adding one or </w:t>
      </w:r>
      <w:r>
        <w:rPr>
          <w:rFonts w:ascii="Times New Roman" w:hAnsi="Times New Roman" w:cs="Times New Roman"/>
        </w:rPr>
        <w:t>two digits, but still be considered to be the same number as was allocated under the plan.  An example of this would be the recent adding of the nine digit to Sydney and Melbourne telephone numbers.  The numbers before and after the change are considered t</w:t>
      </w:r>
      <w:r>
        <w:rPr>
          <w:rFonts w:ascii="Times New Roman" w:hAnsi="Times New Roman" w:cs="Times New Roman"/>
        </w:rPr>
        <w:t>o be the same for the purposes of considering any allocation made under the numbering plan - the changed numbers are considered to be allocated to the same carriage service providers as the ‘old’ numbers.  This is relevant for the purposes of any rules und</w:t>
      </w:r>
      <w:r>
        <w:rPr>
          <w:rFonts w:ascii="Times New Roman" w:hAnsi="Times New Roman" w:cs="Times New Roman"/>
        </w:rPr>
        <w:t>er the numbering plan relating to allocations, but also is relevant for the purposes of numbering charges.  The renumbering of allocated numbers will not affect the continuity of the allocations, so that no new ‘allocation’ charges are payable because of t</w:t>
      </w:r>
      <w:r>
        <w:rPr>
          <w:rFonts w:ascii="Times New Roman" w:hAnsi="Times New Roman" w:cs="Times New Roman"/>
        </w:rPr>
        <w:t xml:space="preserve">he renumbering.  Similarly, the charge payable under the proposed </w:t>
      </w:r>
      <w:r>
        <w:rPr>
          <w:rFonts w:ascii="Times New Roman" w:hAnsi="Times New Roman" w:cs="Times New Roman"/>
          <w:i/>
          <w:iCs/>
        </w:rPr>
        <w:t>Telecommunications (Numbering Charges) Act 1996</w:t>
      </w:r>
      <w:r>
        <w:rPr>
          <w:rFonts w:ascii="Times New Roman" w:hAnsi="Times New Roman" w:cs="Times New Roman"/>
        </w:rPr>
        <w:t xml:space="preserve"> in relation to a ‘renumbered’ allocated number applies to the number as renumbered, so that any anniversary applicable under that Act applies </w:t>
      </w:r>
      <w:r>
        <w:rPr>
          <w:rFonts w:ascii="Times New Roman" w:hAnsi="Times New Roman" w:cs="Times New Roman"/>
        </w:rPr>
        <w:t>to the renumbered number.  The issue of a number to a customer similarly is not to be affected by the renumbering of the number - this will be relevant for any agreement made between the carriage service provider and the customer relating to the use of the</w:t>
      </w:r>
      <w:r>
        <w:rPr>
          <w:rFonts w:ascii="Times New Roman" w:hAnsi="Times New Roman" w:cs="Times New Roman"/>
        </w:rPr>
        <w:t xml:space="preserve"> number by the customer.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439(10) makes it clear that the ACA must have regard to the obligations (under Part 8) of carriage service providers to provide continued access to untimed local calls, and to any international standards relating to numberi</w:t>
      </w:r>
      <w:r>
        <w:rPr>
          <w:rFonts w:ascii="Times New Roman" w:hAnsi="Times New Roman" w:cs="Times New Roman"/>
        </w:rPr>
        <w:t>ng, when making or varying the numbering plan.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440 – Numbering plan – supply to the public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defines what is meant by the provision of carriage services supplied to the public.  The definition is based on the same concepts used in the ca</w:t>
      </w:r>
      <w:r>
        <w:rPr>
          <w:rFonts w:ascii="Times New Roman" w:hAnsi="Times New Roman" w:cs="Times New Roman"/>
        </w:rPr>
        <w:t>rrier licensing provisions in Part 3 relating to the provision of service beyond a person’s ‘immediate circle’.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lastRenderedPageBreak/>
        <w:t>Clause 441 – Numbering plan – allocation otherwise than in accordance with an allocation system</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numbering plan to mak</w:t>
      </w:r>
      <w:r>
        <w:rPr>
          <w:rFonts w:ascii="Times New Roman" w:hAnsi="Times New Roman" w:cs="Times New Roman"/>
        </w:rPr>
        <w:t>e special provision in relation to ‘over the counter’ or administrative allocations of numbers for use in connection with the supply of carriage services in Australia.  This applies to any allocations not made under clause 447.  The plan must require an ap</w:t>
      </w:r>
      <w:r>
        <w:rPr>
          <w:rFonts w:ascii="Times New Roman" w:hAnsi="Times New Roman" w:cs="Times New Roman"/>
        </w:rPr>
        <w:t xml:space="preserve">plicant for such an allocation to pay any relevant ACA cost recovery charges, as well as any charges payable under the proposed </w:t>
      </w:r>
      <w:r>
        <w:rPr>
          <w:rFonts w:ascii="Times New Roman" w:hAnsi="Times New Roman" w:cs="Times New Roman"/>
          <w:i/>
          <w:iCs/>
        </w:rPr>
        <w:t>Telecommunications (Numbering Charges) Act 1996</w:t>
      </w:r>
      <w:r>
        <w:rPr>
          <w:rFonts w:ascii="Times New Roman" w:hAnsi="Times New Roman" w:cs="Times New Roman"/>
        </w:rPr>
        <w:t xml:space="preserve"> (clause 441(1)).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Any charges paid under the proposed </w:t>
      </w:r>
      <w:r>
        <w:rPr>
          <w:rFonts w:ascii="Times New Roman" w:hAnsi="Times New Roman" w:cs="Times New Roman"/>
          <w:i/>
          <w:iCs/>
        </w:rPr>
        <w:t>Telecommunications (Number</w:t>
      </w:r>
      <w:r>
        <w:rPr>
          <w:rFonts w:ascii="Times New Roman" w:hAnsi="Times New Roman" w:cs="Times New Roman"/>
          <w:i/>
          <w:iCs/>
        </w:rPr>
        <w:t>ing Charges) Act 1996</w:t>
      </w:r>
      <w:r>
        <w:rPr>
          <w:rFonts w:ascii="Times New Roman" w:hAnsi="Times New Roman" w:cs="Times New Roman"/>
        </w:rPr>
        <w:t xml:space="preserve"> must be refunded if the applicant for the allocation is unsuccessful (clause 441(2)).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442 – Numbering plan – rules about portability of allocated numbers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prevents the ACA from including in the numbering plan any r</w:t>
      </w:r>
      <w:r>
        <w:rPr>
          <w:rFonts w:ascii="Times New Roman" w:hAnsi="Times New Roman" w:cs="Times New Roman"/>
        </w:rPr>
        <w:t>ules about the portability of numbers unless it is directed to do so by the ACCC (clause 442(1)).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442(2) allows the ACCC to give a written direction to the ACA in relation to the power to specify number portability rules in the numbering plan.  In </w:t>
      </w:r>
      <w:r>
        <w:rPr>
          <w:rFonts w:ascii="Times New Roman" w:hAnsi="Times New Roman" w:cs="Times New Roman"/>
        </w:rPr>
        <w:t>giving such a direction to the ACA, the ACCC must have regard to whether portability is required for the promotion of the long-term interests of the end-users of carriage services or the services supplied by means of such carriage services (clause 442(4)).</w:t>
      </w:r>
      <w:r>
        <w:rPr>
          <w:rFonts w:ascii="Times New Roman" w:hAnsi="Times New Roman" w:cs="Times New Roman"/>
        </w:rPr>
        <w:t xml:space="preserve">  These long-term interests are to be determined in the same manner as they are determined under Part XIC of the TPA (clause 442(5)).  These requirements reflect the importance of number portability in achieving competition objectives for telecommunication</w:t>
      </w:r>
      <w:r>
        <w:rPr>
          <w:rFonts w:ascii="Times New Roman" w:hAnsi="Times New Roman" w:cs="Times New Roman"/>
        </w:rPr>
        <w: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It is intended that a direction may, for example, relate to specified services or ranges of numbers.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is required to comply with an ACCC direction in making or varying a numbering plan (clause 442(3)).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 xml:space="preserve">Clause 443 – ACA to administer numbering </w:t>
      </w:r>
      <w:r>
        <w:rPr>
          <w:rFonts w:ascii="Times New Roman" w:hAnsi="Times New Roman" w:cs="Times New Roman"/>
          <w:b/>
          <w:bCs/>
        </w:rPr>
        <w:t>plan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makes it clear that the ACA is responsible for the general administration</w:t>
      </w:r>
      <w:r>
        <w:rPr>
          <w:rFonts w:ascii="Times New Roman" w:hAnsi="Times New Roman" w:cs="Times New Roman"/>
        </w:rPr>
        <w:t xml:space="preserve"> of the numbering plan.  Where possible, it is expected that the ACA will delegate its powers that are conferred by the numbering plan to a body corporate (see clause 451).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444 – Consultation about numbering plan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to en</w:t>
      </w:r>
      <w:r>
        <w:rPr>
          <w:rFonts w:ascii="Times New Roman" w:hAnsi="Times New Roman" w:cs="Times New Roman"/>
        </w:rPr>
        <w:t>gage in public consultation on a draft of a numbering plan, or a proposed variation of the plan.  The clause sets out specific requirements for that consultation (clause 444(1)).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444(2) requires the ACA to have due regard to any comments made by in</w:t>
      </w:r>
      <w:r>
        <w:rPr>
          <w:rFonts w:ascii="Times New Roman" w:hAnsi="Times New Roman" w:cs="Times New Roman"/>
        </w:rPr>
        <w:t>terested persons during the consultation process.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444(3) makes it clear that the consultation requirements under clause 444(1) do not apply in relation to variations of a numbering plan where those variations are of a minor nature.  A variation wou</w:t>
      </w:r>
      <w:r>
        <w:rPr>
          <w:rFonts w:ascii="Times New Roman" w:hAnsi="Times New Roman" w:cs="Times New Roman"/>
        </w:rPr>
        <w:t xml:space="preserve">ld not be considered to be minor if a substantial number of </w:t>
      </w:r>
      <w:r>
        <w:rPr>
          <w:rFonts w:ascii="Times New Roman" w:hAnsi="Times New Roman" w:cs="Times New Roman"/>
        </w:rPr>
        <w:lastRenderedPageBreak/>
        <w:t>end-users would be affected by the change (for example, required to change number), or significant holders of numbers, such as carriers or carriage service providers, would be significantly affect</w:t>
      </w:r>
      <w:r>
        <w:rPr>
          <w:rFonts w:ascii="Times New Roman" w:hAnsi="Times New Roman" w:cs="Times New Roman"/>
        </w:rPr>
        <w:t>ed by the change.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444(4) defines the term ‘State’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445 – Consultation with ACCC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to consult with the ACCC when making or varying a numbering plan (clause 445(1)).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445(2) also allows t</w:t>
      </w:r>
      <w:r>
        <w:rPr>
          <w:rFonts w:ascii="Times New Roman" w:hAnsi="Times New Roman" w:cs="Times New Roman"/>
        </w:rPr>
        <w:t>he numbering plan to require the ACA to consult with the ACCC before exercising any discretions conferred on the ACA by the numbering plan.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446 – Compliance with the numbering plan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carriers and carriage service providers to co</w:t>
      </w:r>
      <w:r>
        <w:rPr>
          <w:rFonts w:ascii="Times New Roman" w:hAnsi="Times New Roman" w:cs="Times New Roman"/>
        </w:rPr>
        <w:t>mply with the numbering plan (clause 446(1)).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446(2) applies where the numbering plan requires a carrier or carriage service provider to provide number portability in relation to the customers of a carriage service provider (paragraphs (a) and (b))</w:t>
      </w:r>
      <w:r>
        <w:rPr>
          <w:rFonts w:ascii="Times New Roman" w:hAnsi="Times New Roman" w:cs="Times New Roman"/>
        </w:rPr>
        <w:t>.  In those circumstances the person subject to the requirement must provide the portability on such terms as it agrees with the provider in relation to whom portability is to be provided.  If those parties cannot agree on terms, then the terms are to be s</w:t>
      </w:r>
      <w:r>
        <w:rPr>
          <w:rFonts w:ascii="Times New Roman" w:hAnsi="Times New Roman" w:cs="Times New Roman"/>
        </w:rPr>
        <w:t>ettled by an arbitrator appointed by those parties.  Where the parties cannot agree on an arbitrator, the ACCC is to arbitrate the matter.  Any arbitration determination made under this clause must comply with any disallowable (clause 446(7)) pricing princ</w:t>
      </w:r>
      <w:r>
        <w:rPr>
          <w:rFonts w:ascii="Times New Roman" w:hAnsi="Times New Roman" w:cs="Times New Roman"/>
        </w:rPr>
        <w:t>iples determined by the Minister under clause 446(6), and with the numbering plan (clause 446(6)).  The pricing principles must relate to price-related terms and conditions relating to number portability required by the numbering plan.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446(3) enabl</w:t>
      </w:r>
      <w:r>
        <w:rPr>
          <w:rFonts w:ascii="Times New Roman" w:hAnsi="Times New Roman" w:cs="Times New Roman"/>
        </w:rPr>
        <w:t>es regulations to be made relating to the conduct of an arbitration under this clause, whether it is an arbitration conducted by an arbitrator appointed by the parties referred to in clause 446(2), or by the ACCC.  Such regulations may relate to the consti</w:t>
      </w:r>
      <w:r>
        <w:rPr>
          <w:rFonts w:ascii="Times New Roman" w:hAnsi="Times New Roman" w:cs="Times New Roman"/>
        </w:rPr>
        <w:t>tution of the ACCC for the purposes of the arbitration, such constitution to be made up of members nominated by the Chairperson of the ACCC (clause 446(4)).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446(5) makes it clear that clause 446(4) is not meant to limit what may be prescribed under</w:t>
      </w:r>
      <w:r>
        <w:rPr>
          <w:rFonts w:ascii="Times New Roman" w:hAnsi="Times New Roman" w:cs="Times New Roman"/>
        </w:rPr>
        <w:t xml:space="preserve"> the regulations made under clause 446(3).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446(8) defines the term ‘price-related terms and conditions’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Subdivision B—Allocation system for numbers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Subdivision provides for the determination of a number allocation system and the procedures to be followed in determining such a system.</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447 – Allocation system for numbers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This clause allows the ACA to determine an allocation system for allo</w:t>
      </w:r>
      <w:r>
        <w:rPr>
          <w:rFonts w:ascii="Times New Roman" w:hAnsi="Times New Roman" w:cs="Times New Roman"/>
        </w:rPr>
        <w:t>cating specified numbers to carriage service providers (clause 447(1)).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447(2) requires the ACA to consult the ACCC before determining such an allocation system.</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447(3) allows a determination system to apply generally or in relation to a sp</w:t>
      </w:r>
      <w:r>
        <w:rPr>
          <w:rFonts w:ascii="Times New Roman" w:hAnsi="Times New Roman" w:cs="Times New Roman"/>
        </w:rPr>
        <w:t>ecified area, and to require the payment of an application fee by an applicant under the allocation system.</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447(4) allows a determination system to impose limits on the quantity of numbers that may be allocated to a person generally, a particular p</w:t>
      </w:r>
      <w:r>
        <w:rPr>
          <w:rFonts w:ascii="Times New Roman" w:hAnsi="Times New Roman" w:cs="Times New Roman"/>
        </w:rPr>
        <w:t>erson, or a particular group of persons.  This power has been included in recognition that the holding of allocated numbers can have an effect on competition by limiting another person’s ability to provide carriage services.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447(5) makes it clear t</w:t>
      </w:r>
      <w:r>
        <w:rPr>
          <w:rFonts w:ascii="Times New Roman" w:hAnsi="Times New Roman" w:cs="Times New Roman"/>
        </w:rPr>
        <w:t>hat clauses 447(3) and (4) are not meant to limit what may be included in an allocation system determined made under clause 447(1).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447(6) requires an allocation system determined under clause 447(1) to make provision for successful applicants, and</w:t>
      </w:r>
      <w:r>
        <w:rPr>
          <w:rFonts w:ascii="Times New Roman" w:hAnsi="Times New Roman" w:cs="Times New Roman"/>
        </w:rPr>
        <w:t xml:space="preserve"> their successful bid amounts, to be determined by the results of a tender, public auction, or other process conducted under the system.</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447(7) allows the ACA to make arrangements with a person for the collection of application fees under an alloca</w:t>
      </w:r>
      <w:r>
        <w:rPr>
          <w:rFonts w:ascii="Times New Roman" w:hAnsi="Times New Roman" w:cs="Times New Roman"/>
        </w:rPr>
        <w:t>tion system.</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448 – Consultation about an allocation system</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to engage in public consultation on a draft of an allocation system, or a proposed variation of the system.  The clause sets out specific requirements for that</w:t>
      </w:r>
      <w:r>
        <w:rPr>
          <w:rFonts w:ascii="Times New Roman" w:hAnsi="Times New Roman" w:cs="Times New Roman"/>
        </w:rPr>
        <w:t xml:space="preserve"> consultation (clause 448(1)).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448(2) requires the ACA to have due regard to any comments made by interested persons during the consultation process.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448(3) makes it clear that the consultation requirements under clause 448(1) do not apply in relation to variations of an allocation system where those variations are of a minor nature.  A variation that significantly affected the bid preparations o</w:t>
      </w:r>
      <w:r>
        <w:rPr>
          <w:rFonts w:ascii="Times New Roman" w:hAnsi="Times New Roman" w:cs="Times New Roman"/>
        </w:rPr>
        <w:t>f potential applicants in an allocation system would not be considered to be of a minor nature.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448(4) defines the term ‘State’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Subdivision C—Miscellaneous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449 – Register of allocated numbers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or a person with whom the ACA enters into an arrangement for the purposes of this clause (clause 449(1)), to establish and maintain a Register of numbers that have been allocated under the numbering plan to carriage service pr</w:t>
      </w:r>
      <w:r>
        <w:rPr>
          <w:rFonts w:ascii="Times New Roman" w:hAnsi="Times New Roman" w:cs="Times New Roman"/>
        </w:rPr>
        <w:t xml:space="preserve">oviders (paragraph (2)(a)), including the names of persons to whom numbers were allocated ‘over </w:t>
      </w:r>
      <w:r>
        <w:rPr>
          <w:rFonts w:ascii="Times New Roman" w:hAnsi="Times New Roman" w:cs="Times New Roman"/>
        </w:rPr>
        <w:lastRenderedPageBreak/>
        <w:t>the counter’ or administratively.  The Register must also include details of successful applicants under an allocation system determined under clause 447, and t</w:t>
      </w:r>
      <w:r>
        <w:rPr>
          <w:rFonts w:ascii="Times New Roman" w:hAnsi="Times New Roman" w:cs="Times New Roman"/>
        </w:rPr>
        <w:t>heir winning bids (paragraph (2)(b)).  The Register may be maintained in an electronic form (clause 449(4)).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449(3) allows the Register to include details on who holds a number at the relevant time for ascertaining to whom the charge liability for </w:t>
      </w:r>
      <w:r>
        <w:rPr>
          <w:rFonts w:ascii="Times New Roman" w:hAnsi="Times New Roman" w:cs="Times New Roman"/>
        </w:rPr>
        <w:t xml:space="preserve">holding a number applies under the proposed </w:t>
      </w:r>
      <w:r>
        <w:rPr>
          <w:rFonts w:ascii="Times New Roman" w:hAnsi="Times New Roman" w:cs="Times New Roman"/>
          <w:i/>
          <w:iCs/>
        </w:rPr>
        <w:t>Telecommunications (Numbering Charges) Act 1996</w:t>
      </w:r>
      <w:r>
        <w:rPr>
          <w:rFonts w:ascii="Times New Roman" w:hAnsi="Times New Roman" w:cs="Times New Roman"/>
        </w:rPr>
        <w:t>.  This will enable the Register to be updated to take account of the trading in allocated numbers by carriage service providers and any numbers that have been porte</w:t>
      </w:r>
      <w:r>
        <w:rPr>
          <w:rFonts w:ascii="Times New Roman" w:hAnsi="Times New Roman" w:cs="Times New Roman"/>
        </w:rPr>
        <w:t>d by the customer of a carriage service provider in accordance with any portability rules specified in the numbering plan.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Where the ACA is maintaining the Register, a person wishing to inspect and make extracts from the Register must pay to the ACA any c</w:t>
      </w:r>
      <w:r>
        <w:rPr>
          <w:rFonts w:ascii="Times New Roman" w:hAnsi="Times New Roman" w:cs="Times New Roman"/>
        </w:rPr>
        <w:t>ost recovery charges the ACA has determined under s. 52 of the proposed ACA Act (clause 449(5)).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Where another person is maintaining the Register by arrangement with the ACA under clause 449(1), the fee payable for inspection of and extracting from the Re</w:t>
      </w:r>
      <w:r>
        <w:rPr>
          <w:rFonts w:ascii="Times New Roman" w:hAnsi="Times New Roman" w:cs="Times New Roman"/>
        </w:rPr>
        <w:t>gister is an amount prescribed in the regulations (clause 449(6)).</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449(7) makes it clear that a printout from the Register, if it is kept in an electronic form, is to be taken to be an extract from the Register.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449(8) makes it clear that t</w:t>
      </w:r>
      <w:r>
        <w:rPr>
          <w:rFonts w:ascii="Times New Roman" w:hAnsi="Times New Roman" w:cs="Times New Roman"/>
        </w:rPr>
        <w:t>he ACA may provide extracts or copies of the Register in a form of a data processing device (paragraph (a)) such as a floppy disk or a CD; or by way of electronic transmission (paragraph (b)) such as email or on the Internet.  This applies where a person h</w:t>
      </w:r>
      <w:r>
        <w:rPr>
          <w:rFonts w:ascii="Times New Roman" w:hAnsi="Times New Roman" w:cs="Times New Roman"/>
        </w:rPr>
        <w:t>as requested an extract or copy in an electronic form.</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450 – Emergency service numbers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that an emergency service number is one that is specified as such in the numbering plan made under clause 439 (clause 450(2)).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450(</w:t>
      </w:r>
      <w:r>
        <w:rPr>
          <w:rFonts w:ascii="Times New Roman" w:hAnsi="Times New Roman" w:cs="Times New Roman"/>
        </w:rPr>
        <w:t>1) sets out the object of the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450(3) makes it clear that different emergency service numbers may be specified in the numbering plan in relation to different areas.  Different numbers may also be specified in relation to different types of s</w:t>
      </w:r>
      <w:r>
        <w:rPr>
          <w:rFonts w:ascii="Times New Roman" w:hAnsi="Times New Roman" w:cs="Times New Roman"/>
        </w:rPr>
        <w:t>ervices (clause 450(4)).  It is intended that there should not be a proliferation of emergency service numbers - it is recognised that it is in the public interest to keep the number of emergency service numbers to the minimum necessary to ensure that a me</w:t>
      </w:r>
      <w:r>
        <w:rPr>
          <w:rFonts w:ascii="Times New Roman" w:hAnsi="Times New Roman" w:cs="Times New Roman"/>
        </w:rPr>
        <w:t>mber of the public can contact an emergency service when required.  However, there may be reasons why the current ‘000’ emergency number cannot be used in all circumstances, for example, for reasons relating to technical feasibility, Australia’s internatio</w:t>
      </w:r>
      <w:r>
        <w:rPr>
          <w:rFonts w:ascii="Times New Roman" w:hAnsi="Times New Roman" w:cs="Times New Roman"/>
        </w:rPr>
        <w:t>nal obligations or requirements of particular end-users (such as persons with disabilities).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450(5) allows the numbering plan to set out rules about the use of emergency service numbers.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451 – Delegation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This clause allows the ACA to delegate to a body corporate all of the powers conferred on it by the numbering plan (clause 451(1)).  This is to further facilitate industry self-regulation.  It is expected that such a delegation would only occur in circumst</w:t>
      </w:r>
      <w:r>
        <w:rPr>
          <w:rFonts w:ascii="Times New Roman" w:hAnsi="Times New Roman" w:cs="Times New Roman"/>
        </w:rPr>
        <w:t>ances where the body concerned was independent of the interests of any particular carrier or carriage service provider so as to ensure the impartial exercise of any delegated power.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451(2) makes it clear the ACA may direct a delegate in relation to</w:t>
      </w:r>
      <w:r>
        <w:rPr>
          <w:rFonts w:ascii="Times New Roman" w:hAnsi="Times New Roman" w:cs="Times New Roman"/>
        </w:rPr>
        <w:t xml:space="preserve"> the exercise of a delegated power.  The ACA must consult with the ACCC before giving a direction to a delegate under clause 451(2) (clause 451(3)).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452 – Collection of numbering charges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for the collection of numbering charge</w:t>
      </w:r>
      <w:r>
        <w:rPr>
          <w:rFonts w:ascii="Times New Roman" w:hAnsi="Times New Roman" w:cs="Times New Roman"/>
        </w:rPr>
        <w:t xml:space="preserve">s imposed under the proposed </w:t>
      </w:r>
      <w:r>
        <w:rPr>
          <w:rFonts w:ascii="Times New Roman" w:hAnsi="Times New Roman" w:cs="Times New Roman"/>
          <w:i/>
          <w:iCs/>
        </w:rPr>
        <w:t>Telecommunications (Numbering Charges) Act 1996</w:t>
      </w:r>
      <w:r>
        <w:rPr>
          <w:rFonts w:ascii="Times New Roman" w:hAnsi="Times New Roman" w:cs="Times New Roman"/>
        </w:rPr>
        <w: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452(1) defines terms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452(2) provides that an allocation charge for a number is due and payable when the number is allocated.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452(3) p</w:t>
      </w:r>
      <w:r>
        <w:rPr>
          <w:rFonts w:ascii="Times New Roman" w:hAnsi="Times New Roman" w:cs="Times New Roman"/>
        </w:rPr>
        <w:t>rovides that the time an annual number charge is due and payable is the time ascertained by reference to a disallowable determination (clause 452(11)) made by the ACA.</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452(4) allows the ACA to determine penalties for the late payment of number char</w:t>
      </w:r>
      <w:r>
        <w:rPr>
          <w:rFonts w:ascii="Times New Roman" w:hAnsi="Times New Roman" w:cs="Times New Roman"/>
        </w:rPr>
        <w:t>ges at the rate of up to a maximum of 20% per annum.  Such a determination is disallowable (clause 452(11)).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452(6) makes it clear that a determination of late payment penalties may also provide for the ACA to grant remissions of the whole or a par</w:t>
      </w:r>
      <w:r>
        <w:rPr>
          <w:rFonts w:ascii="Times New Roman" w:hAnsi="Times New Roman" w:cs="Times New Roman"/>
        </w:rPr>
        <w:t>t of those penalties.  Decisions about such remissions will be subject to merits review under Part 29 of the Act (see Schedule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452(7) makes it clear that number charges are payable to the ACA on behalf of the Commonwealth.  All number charges a</w:t>
      </w:r>
      <w:r>
        <w:rPr>
          <w:rFonts w:ascii="Times New Roman" w:hAnsi="Times New Roman" w:cs="Times New Roman"/>
        </w:rPr>
        <w:t>re to be paid into the Consolidated Revenue Fund (clause 452(9)).</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452(8) provides that number charges, including late payment penalties incurred, are debts due the Commonwealth and may be recovered as such.</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452(10) enables the ACA to withdr</w:t>
      </w:r>
      <w:r>
        <w:rPr>
          <w:rFonts w:ascii="Times New Roman" w:hAnsi="Times New Roman" w:cs="Times New Roman"/>
        </w:rPr>
        <w:t>aw a number from a person if an annual charge payable in relation to the number remains unpaid after the time it became due for payment.  Decisions about withdrawing numbers will be subject to merits review under Part 29 of the Act (see Schedule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453 – Collection of charges on behalf of the Commonwealth</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 to make arrangements with a person for the collection of number charges on behalf of the Commonwealth.</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454 – Cancellation of certain exemptions from charge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ceases the exemptions from payment of a charge payable under the proposed </w:t>
      </w:r>
      <w:r>
        <w:rPr>
          <w:rFonts w:ascii="Times New Roman" w:hAnsi="Times New Roman" w:cs="Times New Roman"/>
          <w:i/>
          <w:iCs/>
        </w:rPr>
        <w:t>Telecommunications (Numbering Charges) Act 1996</w:t>
      </w:r>
      <w:r>
        <w:rPr>
          <w:rFonts w:ascii="Times New Roman" w:hAnsi="Times New Roman" w:cs="Times New Roman"/>
        </w:rPr>
        <w:t xml:space="preserve"> (clause 454(1)) where the exemptions are provided by any Act or provision enacted before the commencement of this clause</w:t>
      </w:r>
      <w:r>
        <w:rPr>
          <w:rFonts w:ascii="Times New Roman" w:hAnsi="Times New Roman" w:cs="Times New Roman"/>
        </w:rPr>
        <w:t xml:space="preserve"> (clause 454(2)).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455 – Commonwealth not liable to charge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makes it clear that the Commonwealth is not liable to pay a number charge payable under the proposed </w:t>
      </w:r>
      <w:r>
        <w:rPr>
          <w:rFonts w:ascii="Times New Roman" w:hAnsi="Times New Roman" w:cs="Times New Roman"/>
          <w:i/>
          <w:iCs/>
        </w:rPr>
        <w:t>Telecommunications (Numbering Charges) Act 1996</w:t>
      </w:r>
      <w:r>
        <w:rPr>
          <w:rFonts w:ascii="Times New Roman" w:hAnsi="Times New Roman" w:cs="Times New Roman"/>
        </w:rPr>
        <w:t xml:space="preserve"> (clause 455(1)).  This is b</w:t>
      </w:r>
      <w:r>
        <w:rPr>
          <w:rFonts w:ascii="Times New Roman" w:hAnsi="Times New Roman" w:cs="Times New Roman"/>
        </w:rPr>
        <w:t>ecause there are certain constitutional problems with the notion of the Commonwealth taxing itself.</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However, clause 455(2) makes it clear that Parliament intends that certain Commonwealth agencies, including Departments of State and Parliament, should be </w:t>
      </w:r>
      <w:r>
        <w:rPr>
          <w:rFonts w:ascii="Times New Roman" w:hAnsi="Times New Roman" w:cs="Times New Roman"/>
        </w:rPr>
        <w:t>treated as being notionally liable for the payment of number charges.  This will enable the financial arrangements for these agencies to take account of the liabilities, equivalent to number charges, incurred by those agencies.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Minister for Finance wi</w:t>
      </w:r>
      <w:r>
        <w:rPr>
          <w:rFonts w:ascii="Times New Roman" w:hAnsi="Times New Roman" w:cs="Times New Roman"/>
        </w:rPr>
        <w:t>ll be able to give any necessary directions to give effect to this notional liability, particularly with respect to the transfer of money in the Public Account or its equivalent (clause 455(3)).  Agencies will be required to comply with such Ministerial di</w:t>
      </w:r>
      <w:r>
        <w:rPr>
          <w:rFonts w:ascii="Times New Roman" w:hAnsi="Times New Roman" w:cs="Times New Roman"/>
        </w:rPr>
        <w:t>rections (clause 455(4)).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455(5) makes it clear that the term ‘Commonwealth’ in this clause includes a Commonwealth authority that cannot be liable to taxation because of the operation of a Commonwealth law.</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456 – Integrated public number d</w:t>
      </w:r>
      <w:r>
        <w:rPr>
          <w:rFonts w:ascii="Times New Roman" w:hAnsi="Times New Roman" w:cs="Times New Roman"/>
          <w:b/>
          <w:bCs/>
        </w:rPr>
        <w:t>atabase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It is intended that Telstra will be obliged under its licence conditions to provide and maintain an integrated public number database.  However, a mechanism is included in this clause for the Minister to determine that another specified person or </w:t>
      </w:r>
      <w:r>
        <w:rPr>
          <w:rFonts w:ascii="Times New Roman" w:hAnsi="Times New Roman" w:cs="Times New Roman"/>
        </w:rPr>
        <w:t xml:space="preserve">association is to provide and maintain an integrated public number database.  This mechanism will be used if the industry can reach agreement for a body other than Telstra to perform the function.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enables the Minister to determine, by disall</w:t>
      </w:r>
      <w:r>
        <w:rPr>
          <w:rFonts w:ascii="Times New Roman" w:hAnsi="Times New Roman" w:cs="Times New Roman"/>
        </w:rPr>
        <w:t>owable instrument (clause 456(6)), that a person or association must provide and maintain an integrated public number database (clause 456(1)).  The person must not be Telstra.  Any such person or association is required to comply with such a determination</w:t>
      </w:r>
      <w:r>
        <w:rPr>
          <w:rFonts w:ascii="Times New Roman" w:hAnsi="Times New Roman" w:cs="Times New Roman"/>
        </w:rPr>
        <w:t xml:space="preserve"> (clause 456(2)).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Minister will be able to direct any such person or association to do or refrain from doing something in relation to the provision or maintenance of the database (clause 456(3)), which may include a requirement to include specified in</w:t>
      </w:r>
      <w:r>
        <w:rPr>
          <w:rFonts w:ascii="Times New Roman" w:hAnsi="Times New Roman" w:cs="Times New Roman"/>
        </w:rPr>
        <w:t>formation (clause 456(4)).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Part 4 of Schedule 2 to the Bill requires carriage service providers to provide such information as is reasonably necessary for the provision and maintenance of the integrated public number database to a person or association sp</w:t>
      </w:r>
      <w:r>
        <w:rPr>
          <w:rFonts w:ascii="Times New Roman" w:hAnsi="Times New Roman" w:cs="Times New Roman"/>
        </w:rPr>
        <w:t>ecified in a determination under clause 456(1).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456(5) makes it clear, however, that if Telstra is required by a licence condition to provide and maintain an integrated public number database, a determination under clause 456(1) does not have any e</w:t>
      </w:r>
      <w:r>
        <w:rPr>
          <w:rFonts w:ascii="Times New Roman" w:hAnsi="Times New Roman" w:cs="Times New Roman"/>
        </w:rPr>
        <w:t>ffect.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456(7) defines the term ‘public number’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lastRenderedPageBreak/>
        <w:t>Clause 457 – Letters and symbols taken to be numbers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makes it clear that for the purposes of Division 2 of Part 22, letters and symbols may be treated as numbers.  An example of a symbol being treated as such would be the hatch symbol on most telephone handsets.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3—Regulation of electro</w:t>
      </w:r>
      <w:r>
        <w:rPr>
          <w:rFonts w:ascii="Times New Roman" w:hAnsi="Times New Roman" w:cs="Times New Roman"/>
          <w:b/>
          <w:bCs/>
        </w:rPr>
        <w:t>nic addressing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provides an approach to the management of electronic addressing that is in the first instance industry self-regulated, but under-pinned by a reserve power for the ACA and the ACCC.  It is only in very narrow circumstances that</w:t>
      </w:r>
      <w:r>
        <w:rPr>
          <w:rFonts w:ascii="Times New Roman" w:hAnsi="Times New Roman" w:cs="Times New Roman"/>
        </w:rPr>
        <w:t xml:space="preserve"> the regulators may become involved in regulating electronic addressing, and then only to a limited degree.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distinction drawn between numbering (dealt with in Division 2) and electronic addressing is merely that numbering is any sequence of characters</w:t>
      </w:r>
      <w:r>
        <w:rPr>
          <w:rFonts w:ascii="Times New Roman" w:hAnsi="Times New Roman" w:cs="Times New Roman"/>
        </w:rPr>
        <w:t xml:space="preserve"> specified in the numbering plan made under clause 439, and electronic addressing is any other sequence, not specified in the numbering plan, used in relation to communication by a carriage service.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458 – Declared manager of electronic addressing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for the ACA to declare, by gazettal notice, a person or association to be a manager of electronic addressing in relation to a specified kind of listed carriage service (clause 458(1)).  A listed carriage service is defined in clause 16</w:t>
      </w:r>
      <w:r>
        <w:rPr>
          <w:rFonts w:ascii="Times New Roman" w:hAnsi="Times New Roman" w:cs="Times New Roman"/>
        </w:rPr>
        <w:t xml:space="preserve"> and would include, for example, a service for the carriage of Internet communications.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However, the ACA is prevented from making such a declaration unless it is directed to do so by the ACCC under clause 458(4) (paragraph (3)(a)), or the ACA considers th</w:t>
      </w:r>
      <w:r>
        <w:rPr>
          <w:rFonts w:ascii="Times New Roman" w:hAnsi="Times New Roman" w:cs="Times New Roman"/>
        </w:rPr>
        <w:t>e person is not managing the relevant type of electronic addressing according to generally accepted principles (paragraph (3)(b)).  The ACA is required to comply with any direction given by the ACCC under clause 458(4) (clause 458(5)).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458(6) makes</w:t>
      </w:r>
      <w:r>
        <w:rPr>
          <w:rFonts w:ascii="Times New Roman" w:hAnsi="Times New Roman" w:cs="Times New Roman"/>
        </w:rPr>
        <w:t xml:space="preserve"> it clear that the ACCC may not give a direction to the ACA under clause 458(4) unless it considers it necessary for the purposes of competition.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459 – ACA may give directions to declared manager of electronic addressing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ACA</w:t>
      </w:r>
      <w:r>
        <w:rPr>
          <w:rFonts w:ascii="Times New Roman" w:hAnsi="Times New Roman" w:cs="Times New Roman"/>
        </w:rPr>
        <w:t xml:space="preserve"> to give a disallowable direction (clause 459(8)) to a declared manager of electronic addressing in relation to the management of the type of electronic addressing in relation to which the manager was declared under clause 458 (clause 459(1)).  The person </w:t>
      </w:r>
      <w:r>
        <w:rPr>
          <w:rFonts w:ascii="Times New Roman" w:hAnsi="Times New Roman" w:cs="Times New Roman"/>
        </w:rPr>
        <w:t>must comply with the direction (clause 459(6)).  Contravention of a direction is an offence, the maximum penalty for which is, in the case of an individual, 10 penalty units or, in the case of a body corporate, 50 penalty units (clause 459(7)) (under s. 4A</w:t>
      </w:r>
      <w:r>
        <w:rPr>
          <w:rFonts w:ascii="Times New Roman" w:hAnsi="Times New Roman" w:cs="Times New Roman"/>
        </w:rPr>
        <w:t xml:space="preserve">A of the </w:t>
      </w:r>
      <w:r>
        <w:rPr>
          <w:rFonts w:ascii="Times New Roman" w:hAnsi="Times New Roman" w:cs="Times New Roman"/>
          <w:i/>
          <w:iCs/>
        </w:rPr>
        <w:t>Crimes Act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However, the ACA must not give such a direction unless it considers the type of electronic addressing to be of public importance (clause 459(2)).  This reflects the s</w:t>
      </w:r>
      <w:r>
        <w:rPr>
          <w:rFonts w:ascii="Times New Roman" w:hAnsi="Times New Roman" w:cs="Times New Roman"/>
        </w:rPr>
        <w:t>trong preference for self-regulation adopted in this Division.  When deciding if the addressing is of public importance, the ACA must have regard to whether the addressing is of significant social or economic importance to service providers and end-users o</w:t>
      </w:r>
      <w:r>
        <w:rPr>
          <w:rFonts w:ascii="Times New Roman" w:hAnsi="Times New Roman" w:cs="Times New Roman"/>
        </w:rPr>
        <w:t xml:space="preserve">f carriage services (clause </w:t>
      </w:r>
      <w:r>
        <w:rPr>
          <w:rFonts w:ascii="Times New Roman" w:hAnsi="Times New Roman" w:cs="Times New Roman"/>
        </w:rPr>
        <w:lastRenderedPageBreak/>
        <w:t>459(3)).  Also, the ACA must consult with the ACCC before it gives such a direction (clause 459(5)).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459(4) makes it clear that clause 459(3) is not meant to limit what the ACA may have regard to in determining whether a type of electronic addressing is of public importance.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460 – ACCC may give directions to declared manager of electronic a</w:t>
      </w:r>
      <w:r>
        <w:rPr>
          <w:rFonts w:ascii="Times New Roman" w:hAnsi="Times New Roman" w:cs="Times New Roman"/>
          <w:b/>
          <w:bCs/>
        </w:rPr>
        <w:t>ddressing</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the ACCC to give a disallowable direction (clause 460(8)) to a declared manager of electronic addressing in relation to the management of the type of electronic addressing in relation to which the manager was declared under cl</w:t>
      </w:r>
      <w:r>
        <w:rPr>
          <w:rFonts w:ascii="Times New Roman" w:hAnsi="Times New Roman" w:cs="Times New Roman"/>
        </w:rPr>
        <w:t>ause 458 (clause 460(1)).  The person must comply with the direction (clause 460(6)).  Contravention of a direction is an offence, the maximum penalty for which is, in the case of an individual, 10 penalty units or, in the case of a body corporate, 50 pena</w:t>
      </w:r>
      <w:r>
        <w:rPr>
          <w:rFonts w:ascii="Times New Roman" w:hAnsi="Times New Roman" w:cs="Times New Roman"/>
        </w:rPr>
        <w:t xml:space="preserve">lty units (clause 460(7)) (under s. 4AA of the </w:t>
      </w:r>
      <w:r>
        <w:rPr>
          <w:rFonts w:ascii="Times New Roman" w:hAnsi="Times New Roman" w:cs="Times New Roman"/>
          <w:i/>
          <w:iCs/>
        </w:rPr>
        <w:t>Crimes Act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However, the ACCC must not give such a direction unless it considers the type of electronic addressing to be of public importanc</w:t>
      </w:r>
      <w:r>
        <w:rPr>
          <w:rFonts w:ascii="Times New Roman" w:hAnsi="Times New Roman" w:cs="Times New Roman"/>
        </w:rPr>
        <w:t>e and compliance with the direction would have a bearing on competition (clause 460(2)) (relevant here is also whether non-compliance with the direction would have a bearing on competition).  This reflects the strongly self-regulatory approach adopted in t</w:t>
      </w:r>
      <w:r>
        <w:rPr>
          <w:rFonts w:ascii="Times New Roman" w:hAnsi="Times New Roman" w:cs="Times New Roman"/>
        </w:rPr>
        <w:t>his Division.  When deciding if the addressing is of public importance, the ACCC must have regard to whether the addressing is of significant social or economic importance to service providers and end-users of carriage services (clause 460(3)).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Also, the </w:t>
      </w:r>
      <w:r>
        <w:rPr>
          <w:rFonts w:ascii="Times New Roman" w:hAnsi="Times New Roman" w:cs="Times New Roman"/>
        </w:rPr>
        <w:t>ACCC must consult with the ACA before it gives such a direction (clause 460(5)).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460(4) makes it clear that clause 460(3) is not meant to limit what the ACCC may have regard to in determining whether a type of electronic addressing is of public imp</w:t>
      </w:r>
      <w:r>
        <w:rPr>
          <w:rFonts w:ascii="Times New Roman" w:hAnsi="Times New Roman" w:cs="Times New Roman"/>
        </w:rPr>
        <w:t>ortance.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461 – ACCC’s directions to prevail over the ACA’s directions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makes it clear that if there is any inconsistency between an ACCC direction under clause 460 and a direction of the ACA under clause 459, the ACCC direction is to p</w:t>
      </w:r>
      <w:r>
        <w:rPr>
          <w:rFonts w:ascii="Times New Roman" w:hAnsi="Times New Roman" w:cs="Times New Roman"/>
        </w:rPr>
        <w:t>revail to the extent of the inconsistency.</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Part 23––Standard agreements for the supply of carriage services</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Part 23 is based on ss. 200 and 201 of the 1991 Act but has been extended to apply not just to carriers but to all carriage service providers sup</w:t>
      </w:r>
      <w:r>
        <w:rPr>
          <w:rFonts w:ascii="Times New Roman" w:hAnsi="Times New Roman" w:cs="Times New Roman"/>
        </w:rPr>
        <w:t xml:space="preserve">plying a standard telephone service, or a carriage service, ancillary goods or an ancillary service of a kind specified in the regulations.  Part 23 enables carriers and carriage service providers to lodge standard terms and conditions with the ACA and to </w:t>
      </w:r>
      <w:r>
        <w:rPr>
          <w:rFonts w:ascii="Times New Roman" w:hAnsi="Times New Roman" w:cs="Times New Roman"/>
        </w:rPr>
        <w:t>rely on them in the supply of the standard telephone service and other goods or services.  This overcomes the need for a carrier or carriage service provider to enter into separate agreements with each of their customers.</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462 – Simplified outline</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Clause 462 provides a simplified outline of Part 23.</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463 – Standard terms and conditions apply unless excluded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a carriage service provider agrees with a residential or business customer (other than a carrier or a carriage service provider) on t</w:t>
      </w:r>
      <w:r>
        <w:rPr>
          <w:rFonts w:ascii="Times New Roman" w:hAnsi="Times New Roman" w:cs="Times New Roman"/>
        </w:rPr>
        <w:t>he terms and conditions on which a standard telephone service, or a prescribed carriage service or prescribed ancillary goods or a prescribed ancillary service, is supplied, the terms and conditions on which the goods or services are supplied will be the a</w:t>
      </w:r>
      <w:r>
        <w:rPr>
          <w:rFonts w:ascii="Times New Roman" w:hAnsi="Times New Roman" w:cs="Times New Roman"/>
        </w:rPr>
        <w:t xml:space="preserve">greed terms and conditions.  Otherwise, subject to any express law to the contrary, if terms and conditions are set out in a standard form of agreement formulated by the carriage service provider and that agreement is in force at the time of the supply of </w:t>
      </w:r>
      <w:r>
        <w:rPr>
          <w:rFonts w:ascii="Times New Roman" w:hAnsi="Times New Roman" w:cs="Times New Roman"/>
        </w:rPr>
        <w:t>the goods or services, those terms and conditions will apply so far as they are applicable (clauses 463(1), (2) and (3)).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‘Terms and conditions’ is defined in clause 463(4) along similar lines to the definition of that term in ss. </w:t>
      </w:r>
      <w:r>
        <w:rPr>
          <w:rFonts w:ascii="Times New Roman" w:hAnsi="Times New Roman" w:cs="Times New Roman"/>
        </w:rPr>
        <w:t>5 and 200(2) of the 1991 Act.  It now, however, also includes any commissions or similar benefits payable or given in relation to the supply of the goods or services.</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464 – Standard form of agreement to be publicly available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If a carriage service </w:t>
      </w:r>
      <w:r>
        <w:rPr>
          <w:rFonts w:ascii="Times New Roman" w:hAnsi="Times New Roman" w:cs="Times New Roman"/>
        </w:rPr>
        <w:t>provider has formulated a standard form of agreement for the purposes of clause 463, the provider must ensure that copies of the agreement are made available for inspection and purchase at each of its business offices (clauses 464(1) and (2)).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so reque</w:t>
      </w:r>
      <w:r>
        <w:rPr>
          <w:rFonts w:ascii="Times New Roman" w:hAnsi="Times New Roman" w:cs="Times New Roman"/>
        </w:rPr>
        <w:t>sted, the carriage service provider that has formulated a standard form of agreement will be required to provide a copy of the whole, or of a specified part, of the agreement to the person who has requested the copy on payment by that person of such reason</w:t>
      </w:r>
      <w:r>
        <w:rPr>
          <w:rFonts w:ascii="Times New Roman" w:hAnsi="Times New Roman" w:cs="Times New Roman"/>
        </w:rPr>
        <w:t>able charge (if any) as the provider requires (clauses 464(3) and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If the agreement is relevant to ascertaining the terms and conditions governing the commercial relationship between the provider and a customer, the provider will be required:</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rPr>
        <w:t>so requested by the customer, to give the customer a free copy of a summary of the material terms and conditions set out in the agreement;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before varying the agreement, to arrange for a copy of a summary of the effect of the proposed variation to be</w:t>
      </w:r>
      <w:r>
        <w:rPr>
          <w:rFonts w:ascii="Times New Roman" w:hAnsi="Times New Roman" w:cs="Times New Roman"/>
        </w:rPr>
        <w:t xml:space="preserve"> published in one or more newspapers circulating generally in the capital city of each State, the Northern Territory and the Australian Capital Territory (clauses 464(5), (6) and (7)).</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465 – Standard form of agreement to be given to the ACA</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copy</w:t>
      </w:r>
      <w:r>
        <w:rPr>
          <w:rFonts w:ascii="Times New Roman" w:hAnsi="Times New Roman" w:cs="Times New Roman"/>
        </w:rPr>
        <w:t xml:space="preserve"> of the standard agreement and any variation to it will be required to be given to the ACA as soon as practicable after the agreement or variation comes into force (clause 465).</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466 – Concurrent operation of State/Territory laws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Part 23 will not p</w:t>
      </w:r>
      <w:r>
        <w:rPr>
          <w:rFonts w:ascii="Times New Roman" w:hAnsi="Times New Roman" w:cs="Times New Roman"/>
        </w:rPr>
        <w:t>revent or limit the operation of State and Territory legislation (such as legislation dealing with fair trading and unfair contracts) that is capable of operating concurrently with Part 23 (clause 466).</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467 – Trade Practices Act not affected by thi</w:t>
      </w:r>
      <w:r>
        <w:rPr>
          <w:rFonts w:ascii="Times New Roman" w:hAnsi="Times New Roman" w:cs="Times New Roman"/>
          <w:b/>
          <w:bCs/>
        </w:rPr>
        <w:t>s Part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Part 23 will have no effect to the extent (if any) to which it is inconsistent with the TPA.</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Part 24––Carriers’ powers and immunities</w:t>
      </w:r>
    </w:p>
    <w:p w:rsidR="00000000" w:rsidRDefault="009550A0">
      <w:pPr>
        <w:jc w:val="center"/>
        <w:rPr>
          <w:rFonts w:ascii="Times New Roman" w:hAnsi="Times New Roman" w:cs="Times New Roman"/>
          <w:b/>
          <w:bCs/>
          <w:sz w:val="28"/>
          <w:szCs w:val="28"/>
        </w:rPr>
      </w:pPr>
    </w:p>
    <w:p w:rsidR="00000000" w:rsidRDefault="009550A0">
      <w:pPr>
        <w:rPr>
          <w:rFonts w:ascii="Times New Roman" w:hAnsi="Times New Roman" w:cs="Times New Roman"/>
          <w:b/>
          <w:bCs/>
        </w:rPr>
      </w:pPr>
      <w:r>
        <w:rPr>
          <w:rFonts w:ascii="Times New Roman" w:hAnsi="Times New Roman" w:cs="Times New Roman"/>
          <w:b/>
          <w:bCs/>
        </w:rPr>
        <w:t>Clause 468 – Schedule 3</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Clause 468 gives effect to Schedule 3 to the Bill which sets out carriers’</w:t>
      </w:r>
      <w:r>
        <w:rPr>
          <w:rFonts w:ascii="Times New Roman" w:hAnsi="Times New Roman" w:cs="Times New Roman"/>
        </w:rPr>
        <w:t xml:space="preserve"> powers and immunities.  The provisions are discussed in detail in the notes on Schedule 3.</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rPr>
        <w:t>Part 2 of Schedule 3 gives transitional operation to certain provisions contained in Part 7 of the current 1991 Act dealing with carriers’ powers and immunities.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Part 25––Public inquiries</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Part 25 is based on Part 14 of the 1991 Act.  It enables the ACA and the ACCC to conduct public inquiries in connection with certain matters relating to telecommunications.  Public inquiries may be conducted either on the initi</w:t>
      </w:r>
      <w:r>
        <w:rPr>
          <w:rFonts w:ascii="Times New Roman" w:hAnsi="Times New Roman" w:cs="Times New Roman"/>
        </w:rPr>
        <w:t>ative of the ACA or the ACCC or following a request from the Minister.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Public inquiries by the ACA into the management of the radiofrequency spectrum and other aspects of radiocommunication will continue to be dealt with under Part 5.2 of the Radcom Act. </w:t>
      </w:r>
      <w:r>
        <w:rPr>
          <w:rFonts w:ascii="Times New Roman" w:hAnsi="Times New Roman" w:cs="Times New Roman"/>
        </w:rPr>
        <w:t xml:space="preserve"> Part 5.2 will, however, be amended by Part 3 of Schedule 2 to the proposed </w:t>
      </w:r>
      <w:r>
        <w:rPr>
          <w:rFonts w:ascii="Times New Roman" w:hAnsi="Times New Roman" w:cs="Times New Roman"/>
          <w:i/>
          <w:iCs/>
        </w:rPr>
        <w:t>Telecommunications (Transitional Provisions and Consequential Amendments) Act 1996</w:t>
      </w:r>
      <w:r>
        <w:rPr>
          <w:rFonts w:ascii="Times New Roman" w:hAnsi="Times New Roman" w:cs="Times New Roman"/>
        </w:rPr>
        <w:t xml:space="preserve"> to allow the ACA to hold hearings for the purposes of a public inquiry and to require it to prepa</w:t>
      </w:r>
      <w:r>
        <w:rPr>
          <w:rFonts w:ascii="Times New Roman" w:hAnsi="Times New Roman" w:cs="Times New Roman"/>
        </w:rPr>
        <w:t>re a report setting out its findings as a result of the inquiry.</w:t>
      </w: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rPr>
      </w:pPr>
      <w:r>
        <w:rPr>
          <w:rFonts w:ascii="Times New Roman" w:hAnsi="Times New Roman" w:cs="Times New Roman"/>
          <w:b/>
          <w:bCs/>
        </w:rPr>
        <w:t>Division 1––Simplified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469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469 gives a simplified outline of Part 25.</w:t>
      </w: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r>
        <w:rPr>
          <w:rFonts w:ascii="Times New Roman" w:hAnsi="Times New Roman" w:cs="Times New Roman"/>
          <w:b/>
          <w:bCs/>
        </w:rPr>
        <w:t>Division 2––Inquiries by the ACA</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470 – When inquiry must be held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Minister will be empowered to direct the ACA to hold a public inquiry about a specified matter concerning carriage services, content services or the telecommunications industry (clause 470(1)).  To avoid any conflict with the BSA, the Minister will no</w:t>
      </w:r>
      <w:r>
        <w:rPr>
          <w:rFonts w:ascii="Times New Roman" w:hAnsi="Times New Roman" w:cs="Times New Roman"/>
        </w:rPr>
        <w:t>t, however, be able to give the ACA a direction to hold a public inquiry about a matter concerning the content of a content service (clause 470(2)).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Minister gives the ACA a direction to hold a public inquiry, the Minister will also be able to dire</w:t>
      </w:r>
      <w:r>
        <w:rPr>
          <w:rFonts w:ascii="Times New Roman" w:hAnsi="Times New Roman" w:cs="Times New Roman"/>
        </w:rPr>
        <w:t>ct the ACA to consult with specified persons, bodies or agencies in connection with the conduct of the inquiry and to have regard to one or more specified matters in connection with the inquiry (clause 470(3)).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be required to comply with any Ministerial direction under clause 470 (clause 470(4)).</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471 – When inquiry may be held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ACA considers that it is appropriate and practicable to hold a public inquiry about a matter relating to the performance or exercise of any of the ACA’s telecommunications functions or powers, it will be able to hold such an inquiry about the matter</w:t>
      </w:r>
      <w:r>
        <w:rPr>
          <w:rFonts w:ascii="Times New Roman" w:hAnsi="Times New Roman" w:cs="Times New Roman"/>
        </w:rPr>
        <w:t xml:space="preserve"> (clause 471).  (The ACA’s telecommunications functions are those set out in s. 6 of the proposed ACA Act and include regulating telecommunications in accordance with the Telecommunications Bill.  The ACA’s telecommunications powers are those conferred by </w:t>
      </w:r>
      <w:r>
        <w:rPr>
          <w:rFonts w:ascii="Times New Roman" w:hAnsi="Times New Roman" w:cs="Times New Roman"/>
        </w:rPr>
        <w:t>the Act, new Part XIC of the TPA and s. 9 of the ACA Act which allows the ACA to do all things necessary and convenient in connection with the performance of its functions.)</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lastRenderedPageBreak/>
        <w:t>Clause 472 – Informing the public about an inquiry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ACA holds a public inq</w:t>
      </w:r>
      <w:r>
        <w:rPr>
          <w:rFonts w:ascii="Times New Roman" w:hAnsi="Times New Roman" w:cs="Times New Roman"/>
        </w:rPr>
        <w:t>uiry, it will be required to publish details of the inquiry including its nature, duration and the public submission process (clause 472).</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473 – Discussion paper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After deciding to hold a public inquiry about a matter, the ACA will be required to a</w:t>
      </w:r>
      <w:r>
        <w:rPr>
          <w:rFonts w:ascii="Times New Roman" w:hAnsi="Times New Roman" w:cs="Times New Roman"/>
        </w:rPr>
        <w:t>rrange for the preparation of a discussion paper identifying relevant issues and setting out appropriate background and discussion material (clause 473(1)).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be required to make copies of the discussion paper available at each of its offices a</w:t>
      </w:r>
      <w:r>
        <w:rPr>
          <w:rFonts w:ascii="Times New Roman" w:hAnsi="Times New Roman" w:cs="Times New Roman"/>
        </w:rPr>
        <w:t>nd, if it considers it appropriate, will be able to charge a reasonable price for supplying copies of the discussion paper (clause 473(2)).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also be able to publish the discussion paper by other means, including in electronic form.  If it does</w:t>
      </w:r>
      <w:r>
        <w:rPr>
          <w:rFonts w:ascii="Times New Roman" w:hAnsi="Times New Roman" w:cs="Times New Roman"/>
        </w:rPr>
        <w:t xml:space="preserve"> so, it will be able to charge for supplying the publication in accordance with a cost recovery determination under s. 52 of the proposed ACA</w:t>
      </w:r>
      <w:r>
        <w:rPr>
          <w:rFonts w:ascii="Times New Roman" w:hAnsi="Times New Roman" w:cs="Times New Roman"/>
          <w:i/>
          <w:iCs/>
        </w:rPr>
        <w:t xml:space="preserve"> </w:t>
      </w:r>
      <w:r>
        <w:rPr>
          <w:rFonts w:ascii="Times New Roman" w:hAnsi="Times New Roman" w:cs="Times New Roman"/>
        </w:rPr>
        <w:t>Act</w:t>
      </w:r>
      <w:r>
        <w:rPr>
          <w:rFonts w:ascii="Times New Roman" w:hAnsi="Times New Roman" w:cs="Times New Roman"/>
          <w:i/>
          <w:iCs/>
        </w:rPr>
        <w:t xml:space="preserve"> </w:t>
      </w:r>
      <w:r>
        <w:rPr>
          <w:rFonts w:ascii="Times New Roman" w:hAnsi="Times New Roman" w:cs="Times New Roman"/>
        </w:rPr>
        <w:t>(clause 473(3)).</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474 – Written submissions and protection from civil actions</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The ACA will be required</w:t>
      </w:r>
      <w:r>
        <w:rPr>
          <w:rFonts w:ascii="Times New Roman" w:hAnsi="Times New Roman" w:cs="Times New Roman"/>
        </w:rPr>
        <w:t xml:space="preserve"> to provide a reasonable opportunity for any member of the public to make a written submission to it about the matter to which a public inquiry relates (clause 474(1)).</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rPr>
        <w:t xml:space="preserve">Any member of the public who, in good faith, makes a statement or gives a document or </w:t>
      </w:r>
      <w:r>
        <w:rPr>
          <w:rFonts w:ascii="Times New Roman" w:hAnsi="Times New Roman" w:cs="Times New Roman"/>
        </w:rPr>
        <w:t>information to the ACA in connection with a public inquiry (whether in connection with a written submission or at a public hearing) will not be liable to any defamation action or other civil proceedings in respect of loss, damage or injury thereby suffered</w:t>
      </w:r>
      <w:r>
        <w:rPr>
          <w:rFonts w:ascii="Times New Roman" w:hAnsi="Times New Roman" w:cs="Times New Roman"/>
        </w:rPr>
        <w:t xml:space="preserve"> by another person (clauses 474(2) and (3)).</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475 – Hearings</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The ACA will be able to hold hearings for the purposes of a public inquiry (clause 475(1)).  The ACA may, for example, choose to hold hearings to receive public submissions about a matter</w:t>
      </w:r>
      <w:r>
        <w:rPr>
          <w:rFonts w:ascii="Times New Roman" w:hAnsi="Times New Roman" w:cs="Times New Roman"/>
        </w:rPr>
        <w:t xml:space="preserve"> to which the inquiry relates or to provide a forum for public discussion of issues relevant to that matter (clause 475(2)).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hearing may be constituted by such ACA members as</w:t>
      </w:r>
      <w:r>
        <w:rPr>
          <w:rFonts w:ascii="Times New Roman" w:hAnsi="Times New Roman" w:cs="Times New Roman"/>
        </w:rPr>
        <w:t xml:space="preserve"> the ACA Chairman determines or by ACA delegates ie. ACA members, associate members, ACA staff members or persons whose services have been made available to the ACA by a Commonwealth Department, agency or company and to whom relevant ACA functions and powe</w:t>
      </w:r>
      <w:r>
        <w:rPr>
          <w:rFonts w:ascii="Times New Roman" w:hAnsi="Times New Roman" w:cs="Times New Roman"/>
        </w:rPr>
        <w:t xml:space="preserve">rs have been delegated (clause 475(3)).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Chairman is to preside at all hearings at which he or she is present (clause 475(4)).  If the Chairman is not present at a hearing and an ACA delegate does not constitute the ACA for the purposes of the hearin</w:t>
      </w:r>
      <w:r>
        <w:rPr>
          <w:rFonts w:ascii="Times New Roman" w:hAnsi="Times New Roman" w:cs="Times New Roman"/>
        </w:rPr>
        <w:t>g, the member determined by the Chairman as the presiding member is to preside (clause 475(5)).</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rPr>
        <w:lastRenderedPageBreak/>
        <w:t>The ACA will be able to regulate the conduct of proceedings at a hearing in whatever way it considers appropriate (clause 475(6)).</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 xml:space="preserve">Clause 476 – Hearing to be </w:t>
      </w:r>
      <w:r>
        <w:rPr>
          <w:rFonts w:ascii="Times New Roman" w:hAnsi="Times New Roman" w:cs="Times New Roman"/>
          <w:b/>
          <w:bCs/>
        </w:rPr>
        <w:t>in public except in exceptional cases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As a general rule, hearings will be required to be held in public (clauses 476(1) and (2)).  If the hearing is to be conducted in public, the ACA will be required to give reasonable public notice of the conduct of the</w:t>
      </w:r>
      <w:r>
        <w:rPr>
          <w:rFonts w:ascii="Times New Roman" w:hAnsi="Times New Roman" w:cs="Times New Roman"/>
        </w:rPr>
        <w:t xml:space="preserve"> hearing (clause 476(4)).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hearing, or part of a hearing, will, however, be able to be conducted in private if the ACA is satisfied that confidential evidence may be given or other confidential matters may arise during the hearing, or that hearing a matt</w:t>
      </w:r>
      <w:r>
        <w:rPr>
          <w:rFonts w:ascii="Times New Roman" w:hAnsi="Times New Roman" w:cs="Times New Roman"/>
        </w:rPr>
        <w:t>er, or part of a matter, in public would not be conducive to the due administration of the Act (clause 476(3)).</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477 – Confidential material not to be published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be able to order that confidential evidence or other confidential material</w:t>
      </w:r>
      <w:r>
        <w:rPr>
          <w:rFonts w:ascii="Times New Roman" w:hAnsi="Times New Roman" w:cs="Times New Roman"/>
        </w:rPr>
        <w:t xml:space="preserve"> presented to a public hearing or confidential material in a written submission lodged with the ACA should not be published or should be disclosed only in restricted circumstances (clauses 477(1) and (2)).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intentional or reckless failure, without reas</w:t>
      </w:r>
      <w:r>
        <w:rPr>
          <w:rFonts w:ascii="Times New Roman" w:hAnsi="Times New Roman" w:cs="Times New Roman"/>
        </w:rPr>
        <w:t>onable excuse, to comply with such an order will be an offence punishable on conviction by a maximum fine, in the case of an individual, of 50 penalty units and, in the case of a body corporate, 250 penalty units (clauses 477(3) and (4)) (under s. 4AA of t</w:t>
      </w:r>
      <w:r>
        <w:rPr>
          <w:rFonts w:ascii="Times New Roman" w:hAnsi="Times New Roman" w:cs="Times New Roman"/>
        </w:rPr>
        <w:t xml:space="preserve">he </w:t>
      </w:r>
      <w:r>
        <w:rPr>
          <w:rFonts w:ascii="Times New Roman" w:hAnsi="Times New Roman" w:cs="Times New Roman"/>
          <w:i/>
          <w:iCs/>
        </w:rPr>
        <w:t>Crimes Act 1914</w:t>
      </w:r>
      <w:r>
        <w:rPr>
          <w:rFonts w:ascii="Times New Roman" w:hAnsi="Times New Roman" w:cs="Times New Roman"/>
        </w:rPr>
        <w:t xml:space="preserve">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478 – Direction about private hearings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a hearing, or part of a hearing, takes place in private, the ACA will be required to give directions as to those who may be</w:t>
      </w:r>
      <w:r>
        <w:rPr>
          <w:rFonts w:ascii="Times New Roman" w:hAnsi="Times New Roman" w:cs="Times New Roman"/>
        </w:rPr>
        <w:t xml:space="preserve"> present at the hearing or the part of the hearing and will be able to give directions restricting the disclosure of evidence or other material presented at the hearing or part of the hearing (clauses 478(1) and (2)).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intentional or reckless failure, </w:t>
      </w:r>
      <w:r>
        <w:rPr>
          <w:rFonts w:ascii="Times New Roman" w:hAnsi="Times New Roman" w:cs="Times New Roman"/>
        </w:rPr>
        <w:t>without reasonable excuse, to comply with a direction regarding who may be present at a hearing or part of a hearing will be an offence punishable on conviction by a maximum fine, in the case of an individual, of 10 penalty units and, in the case of a body</w:t>
      </w:r>
      <w:r>
        <w:rPr>
          <w:rFonts w:ascii="Times New Roman" w:hAnsi="Times New Roman" w:cs="Times New Roman"/>
        </w:rPr>
        <w:t xml:space="preserve"> corporate, 50 penalty units (clauses 478(3) and (4)(a)) (under s. 4AA of the </w:t>
      </w:r>
      <w:r>
        <w:rPr>
          <w:rFonts w:ascii="Times New Roman" w:hAnsi="Times New Roman" w:cs="Times New Roman"/>
          <w:i/>
          <w:iCs/>
        </w:rPr>
        <w:t>Crimes Act 1914</w:t>
      </w:r>
      <w:r>
        <w:rPr>
          <w:rFonts w:ascii="Times New Roman" w:hAnsi="Times New Roman" w:cs="Times New Roman"/>
        </w:rPr>
        <w:t xml:space="preserve">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intentional or reckless failure, without reasonable excuse, to comply with a direction restric</w:t>
      </w:r>
      <w:r>
        <w:rPr>
          <w:rFonts w:ascii="Times New Roman" w:hAnsi="Times New Roman" w:cs="Times New Roman"/>
        </w:rPr>
        <w:t>ting the disclosure of evidence or other material will be an offence punishable on conviction by a maximum fine, in the case of an individual, of 50 penalty units and, in the case of a body corporate, 250 penalty units (clauses 478(3) and (4)(b)) (under s.</w:t>
      </w:r>
      <w:r>
        <w:rPr>
          <w:rFonts w:ascii="Times New Roman" w:hAnsi="Times New Roman" w:cs="Times New Roman"/>
        </w:rPr>
        <w:t xml:space="preserve"> 4AA of the </w:t>
      </w:r>
      <w:r>
        <w:rPr>
          <w:rFonts w:ascii="Times New Roman" w:hAnsi="Times New Roman" w:cs="Times New Roman"/>
          <w:i/>
          <w:iCs/>
        </w:rPr>
        <w:t>Crimes Act 1914</w:t>
      </w:r>
      <w:r>
        <w:rPr>
          <w:rFonts w:ascii="Times New Roman" w:hAnsi="Times New Roman" w:cs="Times New Roman"/>
        </w:rPr>
        <w:t xml:space="preserve">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479 – Reports on inquiries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be required to prepare a report setting out its findings as a result of any public inquiry it holds (clause 479(1)).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Minister directed the holding of the inquiry, the ACA will be required to give a copy of its report to the Minister (clause 479(2)).  If the inquiry is held on the ACA’</w:t>
      </w:r>
      <w:r>
        <w:rPr>
          <w:rFonts w:ascii="Times New Roman" w:hAnsi="Times New Roman" w:cs="Times New Roman"/>
        </w:rPr>
        <w:t>s own initiative, the ACA will be required to publish the report (clause 479(3)).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ACA’s report will not be required to include:</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confidential material;</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material the disclosure of which is likely to prejudice the fair trial of a person; or</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mat</w:t>
      </w:r>
      <w:r>
        <w:rPr>
          <w:rFonts w:ascii="Times New Roman" w:hAnsi="Times New Roman" w:cs="Times New Roman"/>
        </w:rPr>
        <w:t>erial that is subject to an ACA order or an ACA direction prohibiting or restricting its publication or disclosure (clause 479(4)).</w:t>
      </w:r>
      <w:r>
        <w:rPr>
          <w:rFonts w:ascii="Times New Roman" w:hAnsi="Times New Roman" w:cs="Times New Roman"/>
        </w:rPr>
        <w:br/>
      </w:r>
    </w:p>
    <w:p w:rsidR="00000000" w:rsidRDefault="009550A0">
      <w:pPr>
        <w:jc w:val="center"/>
        <w:rPr>
          <w:rFonts w:ascii="Times New Roman" w:hAnsi="Times New Roman" w:cs="Times New Roman"/>
          <w:b/>
          <w:bCs/>
        </w:rPr>
      </w:pPr>
    </w:p>
    <w:p w:rsidR="00000000" w:rsidRDefault="009550A0">
      <w:pPr>
        <w:jc w:val="center"/>
        <w:rPr>
          <w:rFonts w:ascii="Times New Roman" w:hAnsi="Times New Roman" w:cs="Times New Roman"/>
          <w:b/>
          <w:bCs/>
        </w:rPr>
      </w:pPr>
      <w:r>
        <w:rPr>
          <w:rFonts w:ascii="Times New Roman" w:hAnsi="Times New Roman" w:cs="Times New Roman"/>
          <w:b/>
          <w:bCs/>
        </w:rPr>
        <w:t>Division 3––Inquiries by the ACCC</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480 – When inquiry must be held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Minister will be empowered to direct the AC</w:t>
      </w:r>
      <w:r>
        <w:rPr>
          <w:rFonts w:ascii="Times New Roman" w:hAnsi="Times New Roman" w:cs="Times New Roman"/>
        </w:rPr>
        <w:t>CC to hold a public inquiry about a specified matter concerning carriage services, content services or the telecommunications industry (clause 480(1)).  To avoid any conflict with the BSA, the Minister will not, however, be able to give the ACCC a directio</w:t>
      </w:r>
      <w:r>
        <w:rPr>
          <w:rFonts w:ascii="Times New Roman" w:hAnsi="Times New Roman" w:cs="Times New Roman"/>
        </w:rPr>
        <w:t>n to hold a public inquiry about a matter concerning the content of a content service (clause 480(2)).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Minister gives the ACCC a direction to hold a public inquiry, the Minister will also be able to direct the ACCC to consult with specified persons</w:t>
      </w:r>
      <w:r>
        <w:rPr>
          <w:rFonts w:ascii="Times New Roman" w:hAnsi="Times New Roman" w:cs="Times New Roman"/>
        </w:rPr>
        <w:t>, bodies or agencies in connection with the conduct of the inquiry and to have regard to one or more specified matters in connection with the inquiry (clause 480(3)).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ACCC will be required to comply with any Ministerial direction under clause 480 (cla</w:t>
      </w:r>
      <w:r>
        <w:rPr>
          <w:rFonts w:ascii="Times New Roman" w:hAnsi="Times New Roman" w:cs="Times New Roman"/>
        </w:rPr>
        <w:t>use 480(4)).</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481 – When inquiry may be held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ACCC considers that it is appropriate and practicable to hold a public inquiry about a matter relating to the ACCC’s telecommunications functions or powers, it will be able to hold such an inquir</w:t>
      </w:r>
      <w:r>
        <w:rPr>
          <w:rFonts w:ascii="Times New Roman" w:hAnsi="Times New Roman" w:cs="Times New Roman"/>
        </w:rPr>
        <w:t>y about the matter (clause 481).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ACCC’s telecommunications functions and powers are defined in clause 7 of the Bill to mean the functions and powers conferred on the ACCC by or under: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Act (such as Part 20 which provides that the ACCC has the g</w:t>
      </w:r>
      <w:r>
        <w:rPr>
          <w:rFonts w:ascii="Times New Roman" w:hAnsi="Times New Roman" w:cs="Times New Roman"/>
        </w:rPr>
        <w:t>eneral administration of Rules of Conduct about dealings with international telecommunications operators);</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Telstra Corporation Act 1991</w:t>
      </w:r>
      <w:r>
        <w:rPr>
          <w:rFonts w:ascii="Times New Roman" w:hAnsi="Times New Roman" w:cs="Times New Roman"/>
        </w:rPr>
        <w:t xml:space="preserve"> (under Part 6 of this Act, as proposed to be amended, the ACCC will have responsibility for administering the pri</w:t>
      </w:r>
      <w:r>
        <w:rPr>
          <w:rFonts w:ascii="Times New Roman" w:hAnsi="Times New Roman" w:cs="Times New Roman"/>
        </w:rPr>
        <w:t>ce cap rules applying to Telstra’s charges);</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Part XIB of the TPA, which sets up a special regime for regulating anti-competitive conduct in the telecommunications industry;</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Part XIC of the TPA, which sets out a telecommunications access regime;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any other provision of the TPA, in so far as that provision applies to a matter connected with telecommunications – for this purpose ‘telecommunications’ means the carriage of communications by means of guided and/or unguided electromagnetic energy.</w:t>
      </w:r>
      <w:r>
        <w:rPr>
          <w:rFonts w:ascii="Times New Roman" w:hAnsi="Times New Roman" w:cs="Times New Roman"/>
        </w:rPr>
        <w:br/>
        <w:t xml:space="preserve"> </w:t>
      </w:r>
    </w:p>
    <w:p w:rsidR="00000000" w:rsidRDefault="009550A0">
      <w:pPr>
        <w:rPr>
          <w:rFonts w:ascii="Times New Roman" w:hAnsi="Times New Roman" w:cs="Times New Roman"/>
          <w:b/>
          <w:bCs/>
        </w:rPr>
      </w:pPr>
      <w:r>
        <w:rPr>
          <w:rFonts w:ascii="Times New Roman" w:hAnsi="Times New Roman" w:cs="Times New Roman"/>
          <w:b/>
          <w:bCs/>
        </w:rPr>
        <w:t>Cl</w:t>
      </w:r>
      <w:r>
        <w:rPr>
          <w:rFonts w:ascii="Times New Roman" w:hAnsi="Times New Roman" w:cs="Times New Roman"/>
          <w:b/>
          <w:bCs/>
        </w:rPr>
        <w:t>ause 482 – Informing the public about an inquiry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ACCC holds a public inquiry, it will be required to publish details of the inquiry including its nature, duration and the public submission process (clause 482).</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483 – Discussion paper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After</w:t>
      </w:r>
      <w:r>
        <w:rPr>
          <w:rFonts w:ascii="Times New Roman" w:hAnsi="Times New Roman" w:cs="Times New Roman"/>
        </w:rPr>
        <w:t xml:space="preserve"> deciding to hold a public inquiry about a matter, the ACCC will be required to arrange for the preparation of a discussion paper identifying relevant issues and setting out appropriate background and discussion material (clause 483(1)).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ACCC will be </w:t>
      </w:r>
      <w:r>
        <w:rPr>
          <w:rFonts w:ascii="Times New Roman" w:hAnsi="Times New Roman" w:cs="Times New Roman"/>
        </w:rPr>
        <w:t>required to make copies of the discussion paper available at each of its offices and, if it considers it appropriate, will be able to charge a reasonable price for supplying copies of the discussion paper (clause 483(2)).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ACCC will also be able to pub</w:t>
      </w:r>
      <w:r>
        <w:rPr>
          <w:rFonts w:ascii="Times New Roman" w:hAnsi="Times New Roman" w:cs="Times New Roman"/>
        </w:rPr>
        <w:t>lish the discussion paper by other means, including in electronic form.  If it does so, it will be able to charge a fee for supplying the publication (clause 483(3)).</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484 – Written submissions and protection from civil actions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ACCC will be re</w:t>
      </w:r>
      <w:r>
        <w:rPr>
          <w:rFonts w:ascii="Times New Roman" w:hAnsi="Times New Roman" w:cs="Times New Roman"/>
        </w:rPr>
        <w:t>quired to provide a reasonable opportunity for any member of the public to make a written submission to it about the matter to which a public inquiry relates (clause 484(1)).</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rPr>
        <w:t>Any member of the public who, in good faith, makes a statement or gives a docume</w:t>
      </w:r>
      <w:r>
        <w:rPr>
          <w:rFonts w:ascii="Times New Roman" w:hAnsi="Times New Roman" w:cs="Times New Roman"/>
        </w:rPr>
        <w:t>nt or information to the ACCC in connection with a public inquiry (whether in connection with a written submission or at a public hearing) will not be liable to any defamation action or other civil proceedings in respect of loss, damage or injury thereby s</w:t>
      </w:r>
      <w:r>
        <w:rPr>
          <w:rFonts w:ascii="Times New Roman" w:hAnsi="Times New Roman" w:cs="Times New Roman"/>
        </w:rPr>
        <w:t>uffered by another person (clauses 484(2) and (3)).</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485 – Hearings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ACCC will be able to hold hearings for the purposes of a public inquiry (clause 485(1)).  The ACCC may, for example, choose to hold hearings to receive public submissions about</w:t>
      </w:r>
      <w:r>
        <w:rPr>
          <w:rFonts w:ascii="Times New Roman" w:hAnsi="Times New Roman" w:cs="Times New Roman"/>
        </w:rPr>
        <w:t xml:space="preserve"> a matter to which the inquiry relates or to provide a forum for public discussion of issues relevant to that matter (clause 485(2)).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hearing may be constituted by such ACCC members as the ACCC Chairperson determines (clause 485(3)).  The Chairperson is</w:t>
      </w:r>
      <w:r>
        <w:rPr>
          <w:rFonts w:ascii="Times New Roman" w:hAnsi="Times New Roman" w:cs="Times New Roman"/>
        </w:rPr>
        <w:t xml:space="preserve"> to preside at all hearings at which he or she is present (clause 485(4)).  If the Chairperson is not present at a hearing, the member determined by the Chairperson as the presiding member is to preside (clause 485(5)).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ACCC will be able to regulate t</w:t>
      </w:r>
      <w:r>
        <w:rPr>
          <w:rFonts w:ascii="Times New Roman" w:hAnsi="Times New Roman" w:cs="Times New Roman"/>
        </w:rPr>
        <w:t>he conduct of proceedings at a hearing in whatever way it considers appropriate (clause 485(6)).</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486 – Hearing to be in public except in exceptional cases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As a general rule, hearings will be required to be held in public (clauses 486(1) and (2)).  If the hearing is to be conducted in public, the ACCC will be required to give reasonable public notice of the conduct of the hearing (clause 486(4)).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 hearing, </w:t>
      </w:r>
      <w:r>
        <w:rPr>
          <w:rFonts w:ascii="Times New Roman" w:hAnsi="Times New Roman" w:cs="Times New Roman"/>
        </w:rPr>
        <w:t>or part of a hearing, will, however, be able to be conducted in private if the ACCC is satisfied that confidential evidence may be given or other confidential matters may arise during the hearing, or that hearing a matter, or part of a matter, in public wo</w:t>
      </w:r>
      <w:r>
        <w:rPr>
          <w:rFonts w:ascii="Times New Roman" w:hAnsi="Times New Roman" w:cs="Times New Roman"/>
        </w:rPr>
        <w:t>uld not be conducive to the due administration of the Act (clause 486(3)).</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487 – Confidential material not to be published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ACCC will be able to order that confidential evidence or other confidential material presented to a public hearing or co</w:t>
      </w:r>
      <w:r>
        <w:rPr>
          <w:rFonts w:ascii="Times New Roman" w:hAnsi="Times New Roman" w:cs="Times New Roman"/>
        </w:rPr>
        <w:t>nfidential material in a written submission lodged with the ACCC should not be published or should be disclosed only in restricted circumstances (clauses 487(1) and (2)).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intentional or reckless failure, without reasonable excuse, to comply with such </w:t>
      </w:r>
      <w:r>
        <w:rPr>
          <w:rFonts w:ascii="Times New Roman" w:hAnsi="Times New Roman" w:cs="Times New Roman"/>
        </w:rPr>
        <w:t xml:space="preserve">an order will be an offence punishable on conviction by a maximum fine, in the case of an individual, of 50 penalty units or, in the case of a body corporate, 250 penalty units (clauses 487(3) and (4)) (under s. 4AA of the </w:t>
      </w:r>
      <w:r>
        <w:rPr>
          <w:rFonts w:ascii="Times New Roman" w:hAnsi="Times New Roman" w:cs="Times New Roman"/>
          <w:i/>
          <w:iCs/>
        </w:rPr>
        <w:t>Crimes Act 1914</w:t>
      </w:r>
      <w:r>
        <w:rPr>
          <w:rFonts w:ascii="Times New Roman" w:hAnsi="Times New Roman" w:cs="Times New Roman"/>
        </w:rPr>
        <w:t xml:space="preserve"> a penalty unit is</w:t>
      </w:r>
      <w:r>
        <w:rPr>
          <w:rFonts w:ascii="Times New Roman" w:hAnsi="Times New Roman" w:cs="Times New Roman"/>
        </w:rPr>
        <w:t xml:space="preserve">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lastRenderedPageBreak/>
        <w:t>Clause 488 – Direction about private hearings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a hearing, or part of a hearing, takes place in private, the ACCC will be required to give directions as to those who may be present at the hearing or the part</w:t>
      </w:r>
      <w:r>
        <w:rPr>
          <w:rFonts w:ascii="Times New Roman" w:hAnsi="Times New Roman" w:cs="Times New Roman"/>
        </w:rPr>
        <w:t xml:space="preserve"> of the hearing and will be able to give directions restricting the disclosure of evidence or other material presented at the hearing or part of the hearing (clauses 488(1) and (2)).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intentional or reckless failure, without reasonable excuse, to compl</w:t>
      </w:r>
      <w:r>
        <w:rPr>
          <w:rFonts w:ascii="Times New Roman" w:hAnsi="Times New Roman" w:cs="Times New Roman"/>
        </w:rPr>
        <w:t>y with a direction regarding who may be present at a hearing or part of a hearing will be an offence punishable on conviction by a maximum fine, in the case of an individual, of 10 penalty units or, in the case of a body corporate, 50 penalty units (clause</w:t>
      </w:r>
      <w:r>
        <w:rPr>
          <w:rFonts w:ascii="Times New Roman" w:hAnsi="Times New Roman" w:cs="Times New Roman"/>
        </w:rPr>
        <w:t xml:space="preserve">s 488(3) and (4)(a)) (under s. 4AA of the </w:t>
      </w:r>
      <w:r>
        <w:rPr>
          <w:rFonts w:ascii="Times New Roman" w:hAnsi="Times New Roman" w:cs="Times New Roman"/>
          <w:i/>
          <w:iCs/>
        </w:rPr>
        <w:t>Crimes Act 1914</w:t>
      </w:r>
      <w:r>
        <w:rPr>
          <w:rFonts w:ascii="Times New Roman" w:hAnsi="Times New Roman" w:cs="Times New Roman"/>
        </w:rPr>
        <w:t xml:space="preserve">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intentional or reckless failure, without reasonable excuse, to comply with a direction restricting the disclosure of evidence or o</w:t>
      </w:r>
      <w:r>
        <w:rPr>
          <w:rFonts w:ascii="Times New Roman" w:hAnsi="Times New Roman" w:cs="Times New Roman"/>
        </w:rPr>
        <w:t xml:space="preserve">ther material will be an offence punishable on conviction by a maximum fine, in the case of an individual, of 50 penalty units or, in the case of a body corporate, 250 penalty units (clauses 488(3) and (4)(b)) (under s. 4AA of the </w:t>
      </w:r>
      <w:r>
        <w:rPr>
          <w:rFonts w:ascii="Times New Roman" w:hAnsi="Times New Roman" w:cs="Times New Roman"/>
          <w:i/>
          <w:iCs/>
        </w:rPr>
        <w:t>Crimes Act 1914</w:t>
      </w:r>
      <w:r>
        <w:rPr>
          <w:rFonts w:ascii="Times New Roman" w:hAnsi="Times New Roman" w:cs="Times New Roman"/>
        </w:rPr>
        <w:t xml:space="preserve"> a penalty</w:t>
      </w:r>
      <w:r>
        <w:rPr>
          <w:rFonts w:ascii="Times New Roman" w:hAnsi="Times New Roman" w:cs="Times New Roman"/>
        </w:rPr>
        <w:t xml:space="preserve">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489 – Reports on inquiries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ACCC will be required to prepare a report setting out its findings as a result of any public inquiry it holds (clause 489(1)).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Minister directed the holdi</w:t>
      </w:r>
      <w:r>
        <w:rPr>
          <w:rFonts w:ascii="Times New Roman" w:hAnsi="Times New Roman" w:cs="Times New Roman"/>
        </w:rPr>
        <w:t>ng of the inquiry, the ACCC will be required to give a copy of its report to the Minister (clause 489(2)).  If the inquiry is held on the ACCC’s own initiative, the ACCC will be required to publish the report (clause 489(3)).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ACCC’s report will not be</w:t>
      </w:r>
      <w:r>
        <w:rPr>
          <w:rFonts w:ascii="Times New Roman" w:hAnsi="Times New Roman" w:cs="Times New Roman"/>
        </w:rPr>
        <w:t xml:space="preserve"> required to include:</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confidential material;</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material the disclosure of which is likely to prejudice the fair trial of a person; or</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material that is subject to an ACCC order or an ACCC direction prohibitin</w:t>
      </w:r>
      <w:r>
        <w:rPr>
          <w:rFonts w:ascii="Times New Roman" w:hAnsi="Times New Roman" w:cs="Times New Roman"/>
        </w:rPr>
        <w:t>g or restricting its publication or disclosure (clause 489(4)).</w:t>
      </w:r>
      <w:r>
        <w:rPr>
          <w:rFonts w:ascii="Times New Roman" w:hAnsi="Times New Roman" w:cs="Times New Roman"/>
        </w:rPr>
        <w:br/>
      </w:r>
    </w:p>
    <w:p w:rsidR="00000000" w:rsidRDefault="009550A0">
      <w:pPr>
        <w:rPr>
          <w:rFonts w:ascii="Times New Roman" w:hAnsi="Times New Roman" w:cs="Times New Roman"/>
          <w:b/>
          <w:bCs/>
        </w:rPr>
      </w:pPr>
      <w:r>
        <w:rPr>
          <w:rFonts w:ascii="Times New Roman" w:hAnsi="Times New Roman" w:cs="Times New Roman"/>
          <w:b/>
          <w:bCs/>
        </w:rPr>
        <w:t>Clause 490 – ACCC’s other powers not limited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Nothing in Division 3 of Part 25 will limit other powers conferred on the ACCC by the TPA (such as s. 155 of that Act dealing with the ACCC’s pow</w:t>
      </w:r>
      <w:r>
        <w:rPr>
          <w:rFonts w:ascii="Times New Roman" w:hAnsi="Times New Roman" w:cs="Times New Roman"/>
        </w:rPr>
        <w:t>ers to obtain information, documents and evidence) (clause 490).</w:t>
      </w: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Part 26––Investigations</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Part 26 is based on Part 15 of the 1991 Act, which deals with AUSTEL’</w:t>
      </w:r>
      <w:r>
        <w:rPr>
          <w:rFonts w:ascii="Times New Roman" w:hAnsi="Times New Roman" w:cs="Times New Roman"/>
        </w:rPr>
        <w:t>s investigatory powers, with some modifications to take account of the proposed new regulatory arrangements.</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rPr>
        <w:lastRenderedPageBreak/>
        <w:t>Under Part 26, the ACA will be able to investigate certain matters relating to telecommunications, such as suspected contraventions of the Act, on</w:t>
      </w:r>
      <w:r>
        <w:rPr>
          <w:rFonts w:ascii="Times New Roman" w:hAnsi="Times New Roman" w:cs="Times New Roman"/>
        </w:rPr>
        <w:t xml:space="preserve"> its own initiative or in response to written complaints made to the ACA.  The ACA will be required to investigate any matter concerning carriage services or the telecommunications industry if requested to do so by the Minister.</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491 – Simplified ou</w:t>
      </w:r>
      <w:r>
        <w:rPr>
          <w:rFonts w:ascii="Times New Roman" w:hAnsi="Times New Roman" w:cs="Times New Roman"/>
          <w:b/>
          <w:bCs/>
        </w:rPr>
        <w:t>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491 provides a simplified outline of Part 26.</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492 – Matters to which this Part applies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492 specifies those matters that the ACA may investigate of its own volition and must investigate if so requested by the Minister.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These m</w:t>
      </w:r>
      <w:r>
        <w:rPr>
          <w:rFonts w:ascii="Times New Roman" w:hAnsi="Times New Roman" w:cs="Times New Roman"/>
        </w:rPr>
        <w:t>atters are as follows:</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a contravention of the Act;</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 xml:space="preserve">a contravention of an industry code registered under proposed Part 6 of the Act (no specific reference is required to a contravention of an industry standard under Part 6 as such a contravention is </w:t>
      </w:r>
      <w:r>
        <w:rPr>
          <w:rFonts w:ascii="Times New Roman" w:hAnsi="Times New Roman" w:cs="Times New Roman"/>
        </w:rPr>
        <w:t>a contravention of the Act – see clause 125);</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 failure by a carriage service provider to comply with an obligation, or discharge a liability, under proposed Part 9 of the Act dealing with performance standards to be complied with by carriage service pr</w:t>
      </w:r>
      <w:r>
        <w:rPr>
          <w:rFonts w:ascii="Times New Roman" w:hAnsi="Times New Roman" w:cs="Times New Roman"/>
        </w:rPr>
        <w:t>oviders in relation to customer service;</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 matter relating to the supply of, or a refusal or failure to supply, a carriage service;</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 matter relating to the connection of, or a refusal or failure to connect, customer equipment;</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 matter relating t</w:t>
      </w:r>
      <w:r>
        <w:rPr>
          <w:rFonts w:ascii="Times New Roman" w:hAnsi="Times New Roman" w:cs="Times New Roman"/>
        </w:rPr>
        <w:t xml:space="preserve">o the performance of the ACA’s telecommunications functions, or the exercise of the ACA’s telecommunications powers – the ACA’s telecommunications functions and powers will include functions and powers conferred on the ACA by or under the Act and proposed </w:t>
      </w:r>
      <w:r>
        <w:rPr>
          <w:rFonts w:ascii="Times New Roman" w:hAnsi="Times New Roman" w:cs="Times New Roman"/>
        </w:rPr>
        <w:t xml:space="preserve">Part XIC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 dealing with the access regime.</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rPr>
        <w:t>To avoid any conflict with the operation of the BSA, the ACA will not, however, be able to investigate a matter to the extent to which it relates to the content of a content service.</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493 – Complaints to the ACA</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person will be able to complain in</w:t>
      </w:r>
      <w:r>
        <w:rPr>
          <w:rFonts w:ascii="Times New Roman" w:hAnsi="Times New Roman" w:cs="Times New Roman"/>
        </w:rPr>
        <w:t xml:space="preserve"> writing to the ACA about a matter (clauses 493(1) and (2)).  The ACA will only be able to investigate complaints about those matters set out in clause 492.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complaint will be required to specify, as the respondent in respect of the complaint, the person</w:t>
      </w:r>
      <w:r>
        <w:rPr>
          <w:rFonts w:ascii="Times New Roman" w:hAnsi="Times New Roman" w:cs="Times New Roman"/>
        </w:rPr>
        <w:t xml:space="preserve"> against whom the complaint is made (clause 493(3)).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If it appears to the ACA that a person wishes to make a complaint and that person needs assistance to formulate the complaint or to put it in writing, the ACA will be required to take reasonable steps t</w:t>
      </w:r>
      <w:r>
        <w:rPr>
          <w:rFonts w:ascii="Times New Roman" w:hAnsi="Times New Roman" w:cs="Times New Roman"/>
        </w:rPr>
        <w:t>o provide appropriate assistance to that person (cf. s. 69(2) of the DDA).</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494 – Investigations by the ACA</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be empowered to investigate a matter of a kind referred to in clause 492 if:</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in the case of a contravention of the Act, the</w:t>
      </w:r>
      <w:r>
        <w:rPr>
          <w:rFonts w:ascii="Times New Roman" w:hAnsi="Times New Roman" w:cs="Times New Roman"/>
        </w:rPr>
        <w:t xml:space="preserve"> ACA has reason to suspect that a person may have contravened the Act – the High Court has held that the term ‘suspect’ essentially means to conjecture or surmise, where proof is lacking and ‘reasonable suspicion’ is something that creates a mere idle wond</w:t>
      </w:r>
      <w:r>
        <w:rPr>
          <w:rFonts w:ascii="Times New Roman" w:hAnsi="Times New Roman" w:cs="Times New Roman"/>
        </w:rPr>
        <w:t xml:space="preserve">ering whether it exists or not: </w:t>
      </w:r>
      <w:r>
        <w:rPr>
          <w:rFonts w:ascii="Times New Roman" w:hAnsi="Times New Roman" w:cs="Times New Roman"/>
          <w:i/>
          <w:iCs/>
        </w:rPr>
        <w:t>George v Rockett</w:t>
      </w:r>
      <w:r>
        <w:rPr>
          <w:rFonts w:ascii="Times New Roman" w:hAnsi="Times New Roman" w:cs="Times New Roman"/>
        </w:rPr>
        <w:t xml:space="preserve"> (1990) 64 ALJR 384 at 388–9;</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 complaint is made to the ACA under clause 493; or</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the ACA thinks that it is desirable to investigate the matter (clause 494(1)).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not be able to conduct such</w:t>
      </w:r>
      <w:r>
        <w:rPr>
          <w:rFonts w:ascii="Times New Roman" w:hAnsi="Times New Roman" w:cs="Times New Roman"/>
        </w:rPr>
        <w:t xml:space="preserve"> an investigation if it thinks that the subject matter of the investigation would not be a matter relevant to the performance of any of its functions (clause 494(2)).</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rPr>
        <w:t>If the Minister requests the ACA to investigate a matter of a kind referred to in clause</w:t>
      </w:r>
      <w:r>
        <w:rPr>
          <w:rFonts w:ascii="Times New Roman" w:hAnsi="Times New Roman" w:cs="Times New Roman"/>
        </w:rPr>
        <w:t xml:space="preserve"> 492 or any other matter concerning carriage services or the telecommunications industry, the ACA will be required to investigate that matter (clause 494(3)).</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495 – Preliminary inquiries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a person has made a complaint to the ACA under clause 493</w:t>
      </w:r>
      <w:r>
        <w:rPr>
          <w:rFonts w:ascii="Times New Roman" w:hAnsi="Times New Roman" w:cs="Times New Roman"/>
        </w:rPr>
        <w:t>, the ACA will be able to make inquiries of the respondent identified by the complainant for the purposes of determining whether the ACA has power to investigate the matter to which the complaint relates or whether the ACA should, in its discretion, invest</w:t>
      </w:r>
      <w:r>
        <w:rPr>
          <w:rFonts w:ascii="Times New Roman" w:hAnsi="Times New Roman" w:cs="Times New Roman"/>
        </w:rPr>
        <w:t>igate the matter (clause 495).</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496 – Conduct of investigations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Before it begins to investigate a matter to which a complaint relates, the ACA will be required to inform the respondent identified by the complainant that the matter is to be investigated (clause 496(1)).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ACA will be able to conduct an investigation </w:t>
      </w:r>
      <w:r>
        <w:rPr>
          <w:rFonts w:ascii="Times New Roman" w:hAnsi="Times New Roman" w:cs="Times New Roman"/>
        </w:rPr>
        <w:t>under Part 26 in such manner as the ACA thinks fit (clause 496(2)).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For the purposes of an investigation, the ACA will be empowered to obtain information from such persons, and to make such inquiries, as it thinks fit (clause 496(3)).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As a general rule, </w:t>
      </w:r>
      <w:r>
        <w:rPr>
          <w:rFonts w:ascii="Times New Roman" w:hAnsi="Times New Roman" w:cs="Times New Roman"/>
        </w:rPr>
        <w:t>the ACA will not be required to give a complainant or a respondent an opportunity to appear before the ACA in connection with an investigation.  The exception to this rule is if the ACA, as a result of an investigation, makes a finding that is adverse to a</w:t>
      </w:r>
      <w:r>
        <w:rPr>
          <w:rFonts w:ascii="Times New Roman" w:hAnsi="Times New Roman" w:cs="Times New Roman"/>
        </w:rPr>
        <w:t xml:space="preserve"> complainant or a respondent.  In such a case, the ACA will be required to give the complainant or respondent an opportunity to make submissions about the matter to which the investigation relates (clauses 496(4) and (5)).</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497 – Complainant and cer</w:t>
      </w:r>
      <w:r>
        <w:rPr>
          <w:rFonts w:ascii="Times New Roman" w:hAnsi="Times New Roman" w:cs="Times New Roman"/>
          <w:b/>
          <w:bCs/>
        </w:rPr>
        <w:t>tain other persons to be informed of various matters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If the ACA decides not to investigate a matter to which a complaint relates, or not to investigate it further, it will be required, as soon as practicable and in such manner as it thinks fit, to inform </w:t>
      </w:r>
      <w:r>
        <w:rPr>
          <w:rFonts w:ascii="Times New Roman" w:hAnsi="Times New Roman" w:cs="Times New Roman"/>
        </w:rPr>
        <w:t>the complainant and the respondent of its decision and of the reasons for it (clause 497).</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498 – Reference of matters to Ombudsman or other responsible person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may decide not to investigate a matter to which a complaint relates, or not to i</w:t>
      </w:r>
      <w:r>
        <w:rPr>
          <w:rFonts w:ascii="Times New Roman" w:hAnsi="Times New Roman" w:cs="Times New Roman"/>
        </w:rPr>
        <w:t>nvestigate it further if, either before or after the ACA starts its investigation, it forms the opinion that:</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 xml:space="preserve">the complainant has made, or could have made, a complaint relating to that matter to the Commonwealth Ombudsman under the </w:t>
      </w:r>
      <w:r>
        <w:rPr>
          <w:rFonts w:ascii="Times New Roman" w:hAnsi="Times New Roman" w:cs="Times New Roman"/>
          <w:i/>
          <w:iCs/>
        </w:rPr>
        <w:t>Ombudsman Act 1976</w:t>
      </w:r>
      <w:r>
        <w:rPr>
          <w:rFonts w:ascii="Times New Roman" w:hAnsi="Times New Roman" w:cs="Times New Roman"/>
        </w:rPr>
        <w:t xml:space="preserve">, </w:t>
      </w:r>
      <w:r>
        <w:rPr>
          <w:rFonts w:ascii="Times New Roman" w:hAnsi="Times New Roman" w:cs="Times New Roman"/>
        </w:rPr>
        <w:t>the TIO or another person or body responsible for handling complaints under an industry code registered under Part 6 of the Act;</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 xml:space="preserve">the matter could be more conveniently or effectively dealt with by the Commonwealth Ombudsman, the TIO or another person or </w:t>
      </w:r>
      <w:r>
        <w:rPr>
          <w:rFonts w:ascii="Times New Roman" w:hAnsi="Times New Roman" w:cs="Times New Roman"/>
        </w:rPr>
        <w:t>body responsible for handling complaints under an industry code registered under Part 6 (clause 498(1)).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ACA makes a decision under clause 498(1):</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ACA will be required to transfer the complaint to the Commonwealth Ombudsman, the TIO or anot</w:t>
      </w:r>
      <w:r>
        <w:rPr>
          <w:rFonts w:ascii="Times New Roman" w:hAnsi="Times New Roman" w:cs="Times New Roman"/>
        </w:rPr>
        <w:t>her person or body responsible for handling complaints under an industry code registered under Part 6, as the case requires and to notify the complainant of the transfer;</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lastRenderedPageBreak/>
        <w:t>the ACA will be required to give the Commonwealth Ombudsman any information or doc</w:t>
      </w:r>
      <w:r>
        <w:rPr>
          <w:rFonts w:ascii="Times New Roman" w:hAnsi="Times New Roman" w:cs="Times New Roman"/>
        </w:rPr>
        <w:t>uments relating to the complaint that are in the ACA’s possession or under its control in a case where the ACA has formed the opinion that the complainant has, or could have, made a complaint relating to the matter to the Ombudsman;</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the ACA will be empo</w:t>
      </w:r>
      <w:r>
        <w:rPr>
          <w:rFonts w:ascii="Times New Roman" w:hAnsi="Times New Roman" w:cs="Times New Roman"/>
        </w:rPr>
        <w:t>wered to give the TIO such relevant information or documents relating to the complaint that are in the ACA’s possession or under its control in a case where the ACA has formed the opinion that the complainant has, or could have, made a complaint relating t</w:t>
      </w:r>
      <w:r>
        <w:rPr>
          <w:rFonts w:ascii="Times New Roman" w:hAnsi="Times New Roman" w:cs="Times New Roman"/>
        </w:rPr>
        <w:t>o the matter to the TIO;</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the ACA will be empowered to give another person or body responsible for handling complaints under an industry code registered under Part 6 such relevant information or documents relating to the complaint that are in the ACA’s p</w:t>
      </w:r>
      <w:r>
        <w:rPr>
          <w:rFonts w:ascii="Times New Roman" w:hAnsi="Times New Roman" w:cs="Times New Roman"/>
        </w:rPr>
        <w:t>ossession or under its control or copies of , or extracts from, such information or documents (clauses 498(2) and (3)).</w:t>
      </w:r>
      <w:r>
        <w:rPr>
          <w:rFonts w:ascii="Times New Roman" w:hAnsi="Times New Roman" w:cs="Times New Roman"/>
        </w:rPr>
        <w:br/>
      </w:r>
    </w:p>
    <w:p w:rsidR="00000000" w:rsidRDefault="009550A0">
      <w:pPr>
        <w:rPr>
          <w:rFonts w:ascii="Times New Roman" w:hAnsi="Times New Roman" w:cs="Times New Roman"/>
          <w:b/>
          <w:bCs/>
        </w:rPr>
      </w:pPr>
      <w:r>
        <w:rPr>
          <w:rFonts w:ascii="Times New Roman" w:hAnsi="Times New Roman" w:cs="Times New Roman"/>
        </w:rPr>
        <w:t>A complaint transferred under clause 498(2) to the Commonwealth Ombudsman will be taken to be a complaint made to the Commonwealth Ombu</w:t>
      </w:r>
      <w:r>
        <w:rPr>
          <w:rFonts w:ascii="Times New Roman" w:hAnsi="Times New Roman" w:cs="Times New Roman"/>
        </w:rPr>
        <w:t xml:space="preserve">dsman under the </w:t>
      </w:r>
      <w:r>
        <w:rPr>
          <w:rFonts w:ascii="Times New Roman" w:hAnsi="Times New Roman" w:cs="Times New Roman"/>
          <w:i/>
          <w:iCs/>
        </w:rPr>
        <w:t>Ombudsman Act 1976</w:t>
      </w:r>
      <w:r>
        <w:rPr>
          <w:rFonts w:ascii="Times New Roman" w:hAnsi="Times New Roman" w:cs="Times New Roman"/>
        </w:rPr>
        <w:t xml:space="preserve"> (clause 498(4)).</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499 – Reference of matters to the ACCC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also be able to decide not to investigate a matter to which a com</w:t>
      </w:r>
      <w:r>
        <w:rPr>
          <w:rFonts w:ascii="Times New Roman" w:hAnsi="Times New Roman" w:cs="Times New Roman"/>
        </w:rPr>
        <w:t>plaint relates or not to investigate it further if, before or after commencing an investigation of the matter, it forms the opinion that the matter could be more conveniently or effectively dealt with by the ACCC (clause 499(1)).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ACA makes a decisi</w:t>
      </w:r>
      <w:r>
        <w:rPr>
          <w:rFonts w:ascii="Times New Roman" w:hAnsi="Times New Roman" w:cs="Times New Roman"/>
        </w:rPr>
        <w:t>on under clause 499(2), it will be required to transfer the complaint to the ACCC, notify the complainant of the transfer and give the ACCC any information or documents relating to the complaint that are in the ACA’s possession or under its control (clause</w:t>
      </w:r>
      <w:r>
        <w:rPr>
          <w:rFonts w:ascii="Times New Roman" w:hAnsi="Times New Roman" w:cs="Times New Roman"/>
        </w:rPr>
        <w:t xml:space="preserve"> 499(2)).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ACCC will have a discretion about whether it holds an investigation into the matter.  If the ACCC decides to investigate the matter, it will be required to report to the ACA on the conduct of the investigation, any findings it has made as a </w:t>
      </w:r>
      <w:r>
        <w:rPr>
          <w:rFonts w:ascii="Times New Roman" w:hAnsi="Times New Roman" w:cs="Times New Roman"/>
        </w:rPr>
        <w:t>result of the investigation, the evidence and other material on which those findings were based and such other matters relating to, or arising out of, the investigation as the ACCC thinks fit (clause 499(3)).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ACCC decides not to investigate the mat</w:t>
      </w:r>
      <w:r>
        <w:rPr>
          <w:rFonts w:ascii="Times New Roman" w:hAnsi="Times New Roman" w:cs="Times New Roman"/>
        </w:rPr>
        <w:t>ter, it will be required to notify the ACA of its decision and the reasons for it (clause 499(4)).</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500 – Reports on investigations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After concluding an investigation which the ACA has itself initiated, the ACA will have a discretion about whether </w:t>
      </w:r>
      <w:r>
        <w:rPr>
          <w:rFonts w:ascii="Times New Roman" w:hAnsi="Times New Roman" w:cs="Times New Roman"/>
        </w:rPr>
        <w:t>or not it prepares a report of its investigation and gives it to the Minister (clause 500(1)).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After concluding an investigation which the Minister has requested the ACA to conduct, the ACA will be required to prepare a report of its investigation and giv</w:t>
      </w:r>
      <w:r>
        <w:rPr>
          <w:rFonts w:ascii="Times New Roman" w:hAnsi="Times New Roman" w:cs="Times New Roman"/>
        </w:rPr>
        <w:t>e it to the Minister (clause 500(2)).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report of an investigation prepared under clause 500 will be required to contain details of the conduct of the investigation concerned, any findings that the ACA has made as a result of the investigation, the eviden</w:t>
      </w:r>
      <w:r>
        <w:rPr>
          <w:rFonts w:ascii="Times New Roman" w:hAnsi="Times New Roman" w:cs="Times New Roman"/>
        </w:rPr>
        <w:t>ce and other material on which those findings were based and such other matters relating to, or arising out of, the investigation as the ACA thinks fit or as the Minister directs (clause 500(3)).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as a result of an investigation, the ACA discovers that</w:t>
      </w:r>
      <w:r>
        <w:rPr>
          <w:rFonts w:ascii="Times New Roman" w:hAnsi="Times New Roman" w:cs="Times New Roman"/>
        </w:rPr>
        <w:t xml:space="preserve"> a carrier licence condition or a service provider rule has been contravened, the ACA will be able to issue a remedial direction or a formal warning under clause 68, 69, 101 or 102 or seek an injunction under Part 30 or the recovery of a pecuniary penalty </w:t>
      </w:r>
      <w:r>
        <w:rPr>
          <w:rFonts w:ascii="Times New Roman" w:hAnsi="Times New Roman" w:cs="Times New Roman"/>
        </w:rPr>
        <w:t>under Part 31 of the Bill.</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501 – Publication of reports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ACA prepares a report about an investigation which the ACA has itself initiated, the ACA will have a discretion about whether or not it publishes the report (clauses 501(1) and (2)).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ACA prepares a report about an investigation which the Minister has requested the ACA to conduct, the ACA will be required to publish the report if the Minister directs it to do so.  Otherwise, the ACA will not be permitted to publish the report (cl</w:t>
      </w:r>
      <w:r>
        <w:rPr>
          <w:rFonts w:ascii="Times New Roman" w:hAnsi="Times New Roman" w:cs="Times New Roman"/>
        </w:rPr>
        <w:t>auses 501(1) and (3)).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ACA will not be required to publish, or to disclose to a person to whose affairs it relates, a report about an investigation, or part of such a report, if the publication or disclosure would disclose confidential material or be </w:t>
      </w:r>
      <w:r>
        <w:rPr>
          <w:rFonts w:ascii="Times New Roman" w:hAnsi="Times New Roman" w:cs="Times New Roman"/>
        </w:rPr>
        <w:t>likely to prejudice a person’s fair trial (clause 501(4)).</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502 – Person adversely affected by report to be given opportunity to comment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publication of a matter in a report or part of a report about an investigation would, or would be likely</w:t>
      </w:r>
      <w:r>
        <w:rPr>
          <w:rFonts w:ascii="Times New Roman" w:hAnsi="Times New Roman" w:cs="Times New Roman"/>
        </w:rPr>
        <w:t xml:space="preserve"> to, adversely affect the interests of a person, the ACA will not be permitted to publish the report or the part of the report, as the case may be, until the ACA has given the person a reasonable period of up to 30 days to make representations in relation </w:t>
      </w:r>
      <w:r>
        <w:rPr>
          <w:rFonts w:ascii="Times New Roman" w:hAnsi="Times New Roman" w:cs="Times New Roman"/>
        </w:rPr>
        <w:t>to the matter (clause 502).</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503 – Protection from civil actions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Civil proceedings (including proceedings for defamation) will not be able to be brought in respect of loss, damage or </w:t>
      </w:r>
      <w:r>
        <w:rPr>
          <w:rFonts w:ascii="Times New Roman" w:hAnsi="Times New Roman" w:cs="Times New Roman"/>
        </w:rPr>
        <w:t>injury suffered because of any of the following acts done in good faith:</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making of a complaint to the ACA under clause 493;</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 xml:space="preserve">the making of a statement to, or the giving of a document or information to, the ACA in connection with an investigation </w:t>
      </w:r>
      <w:r>
        <w:rPr>
          <w:rFonts w:ascii="Times New Roman" w:hAnsi="Times New Roman" w:cs="Times New Roman"/>
        </w:rPr>
        <w:t>by the ACA under clause 494;</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the making of a complaint to the TIO;</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except in the case of a carrier or a service provider who is participating in the TIO scheme, the making of a statement to, or the giving of a document or information to, the TIO in c</w:t>
      </w:r>
      <w:r>
        <w:rPr>
          <w:rFonts w:ascii="Times New Roman" w:hAnsi="Times New Roman" w:cs="Times New Roman"/>
        </w:rPr>
        <w:t>onnection with the TIO’s consideration of a complaint (clause 503).</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Part 27––The ACA’s information gathering powers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Part 27 is based on Part 4.9 of the </w:t>
      </w:r>
      <w:r>
        <w:rPr>
          <w:rFonts w:ascii="Times New Roman" w:hAnsi="Times New Roman" w:cs="Times New Roman"/>
          <w:i/>
          <w:iCs/>
        </w:rPr>
        <w:t>Employment Services Act 1994</w:t>
      </w:r>
      <w:r>
        <w:rPr>
          <w:rFonts w:ascii="Times New Roman" w:hAnsi="Times New Roman" w:cs="Times New Roman"/>
        </w:rPr>
        <w:t>, a more up-to-date model for the ACA’</w:t>
      </w:r>
      <w:r>
        <w:rPr>
          <w:rFonts w:ascii="Times New Roman" w:hAnsi="Times New Roman" w:cs="Times New Roman"/>
        </w:rPr>
        <w:t>s information-gathering powers than AUSTEL’s information gathering powers under ss. 400 and 401 of the 1991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Part 27 will enable the ACA to obtain information and documents from carriers, service providers and others whom the ACA has reason to believe</w:t>
      </w:r>
      <w:r>
        <w:rPr>
          <w:rFonts w:ascii="Times New Roman" w:hAnsi="Times New Roman" w:cs="Times New Roman"/>
        </w:rPr>
        <w:t xml:space="preserve"> have relevant material or who are capable of giving relevant evidence in connection with the performance or exercise of any of the ACA’s telecommunications functions and powers.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rPr>
      </w:pPr>
      <w:r>
        <w:rPr>
          <w:rFonts w:ascii="Times New Roman" w:hAnsi="Times New Roman" w:cs="Times New Roman"/>
          <w:b/>
          <w:bCs/>
        </w:rPr>
        <w:t>Division 1––Simplified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504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504</w:t>
      </w:r>
      <w:r>
        <w:rPr>
          <w:rFonts w:ascii="Times New Roman" w:hAnsi="Times New Roman" w:cs="Times New Roman"/>
        </w:rPr>
        <w:t xml:space="preserve"> provides a simplified outline of Part 27.</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rPr>
      </w:pPr>
      <w:r>
        <w:rPr>
          <w:rFonts w:ascii="Times New Roman" w:hAnsi="Times New Roman" w:cs="Times New Roman"/>
          <w:b/>
          <w:bCs/>
        </w:rPr>
        <w:t>Division 2––Information-gathering powers</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505 – The ACA may obtain information and documents from carriers and service providers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ACA has reason to believe that a carrier or a service provider has information or a document that is relevant to the performance or exercise of any of the ACA’s telecommunications functions or powers or is capable of giving evidence which the ACA ha</w:t>
      </w:r>
      <w:r>
        <w:rPr>
          <w:rFonts w:ascii="Times New Roman" w:hAnsi="Times New Roman" w:cs="Times New Roman"/>
        </w:rPr>
        <w:t>s reason to believe is relevant to the performance or exercise of those functions or powers, it will be able to require the carrier or provider:</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lastRenderedPageBreak/>
        <w:t>to give any such information to the ACA within a specified period and in a specified manner and form;</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to</w:t>
      </w:r>
      <w:r>
        <w:rPr>
          <w:rFonts w:ascii="Times New Roman" w:hAnsi="Times New Roman" w:cs="Times New Roman"/>
        </w:rPr>
        <w:t xml:space="preserve"> produce any such documents, or copies of such documents, to the ACA within a specified period and in a specified manner;</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if the carrier or service provider is an individual, to appear before the ACA at a specified time and place and to give any such ev</w:t>
      </w:r>
      <w:r>
        <w:rPr>
          <w:rFonts w:ascii="Times New Roman" w:hAnsi="Times New Roman" w:cs="Times New Roman"/>
        </w:rPr>
        <w:t>idence and produce any such documents;</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 xml:space="preserve">if the carrier or service provider is a body corporate or a public body (such as a statutory authority or Government Business Enterprise), to arrange for a competent officer of the body to appear before the ACA at </w:t>
      </w:r>
      <w:r>
        <w:rPr>
          <w:rFonts w:ascii="Times New Roman" w:hAnsi="Times New Roman" w:cs="Times New Roman"/>
        </w:rPr>
        <w:t>a specified time and place to give any such evidence and to produce any such documents; or</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if the carrier or service provider is a partnership, to arrange for a partner or employee of the partnership to appear before the ACA at a specified time and plac</w:t>
      </w:r>
      <w:r>
        <w:rPr>
          <w:rFonts w:ascii="Times New Roman" w:hAnsi="Times New Roman" w:cs="Times New Roman"/>
        </w:rPr>
        <w:t>e and give any such evidence and produce any such documents (clauses 505(1) and (2)).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requirement in clause 505(1) for the ACA to have ‘reason to believe’ will require ‘an inclination of the mind towards assenting to, rather than rejecting, a proposit</w:t>
      </w:r>
      <w:r>
        <w:rPr>
          <w:rFonts w:ascii="Times New Roman" w:hAnsi="Times New Roman" w:cs="Times New Roman"/>
        </w:rPr>
        <w:t xml:space="preserve">ion’: </w:t>
      </w:r>
      <w:r>
        <w:rPr>
          <w:rFonts w:ascii="Times New Roman" w:hAnsi="Times New Roman" w:cs="Times New Roman"/>
          <w:i/>
          <w:iCs/>
        </w:rPr>
        <w:t>George v Rockett</w:t>
      </w:r>
      <w:r>
        <w:rPr>
          <w:rFonts w:ascii="Times New Roman" w:hAnsi="Times New Roman" w:cs="Times New Roman"/>
        </w:rPr>
        <w:t xml:space="preserve"> (1990) 64 ALJR 384 at 388–9.</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ACA’s telecommunications functions and powers will include those conferred on the ACA by or under the Act and proposed Part XIC of the TPA, dealing with the access regime (see definitions of ‘ACA’s t</w:t>
      </w:r>
      <w:r>
        <w:rPr>
          <w:rFonts w:ascii="Times New Roman" w:hAnsi="Times New Roman" w:cs="Times New Roman"/>
        </w:rPr>
        <w:t>elecommunications functions’ and ‘ACA’s telecommunications powers’ in clause 7 of the Bill).</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carrier or service provider will be required to comply with a requirement of the ACA under clause 505(2) to produce information or documents or to give evidence</w:t>
      </w:r>
      <w:r>
        <w:rPr>
          <w:rFonts w:ascii="Times New Roman" w:hAnsi="Times New Roman" w:cs="Times New Roman"/>
        </w:rPr>
        <w:t xml:space="preserve"> (clause 505(3)).  As a result of the operation of clauses 61 and 97 and Part 1 of Schedules 1 and 2 to the Bill, failure to comply with such a requirement will be a breach of a carrier licence condition or service provider rule and the ACA will be able to</w:t>
      </w:r>
      <w:r>
        <w:rPr>
          <w:rFonts w:ascii="Times New Roman" w:hAnsi="Times New Roman" w:cs="Times New Roman"/>
        </w:rPr>
        <w:t xml:space="preserve"> take appropriate remedial action under clause 68, 69, 101 or 102 and under Parts 30 and 31 of the Bill.</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An ACA notice given by the ACA to a carrier or service provider under clause 505 will be required to set out the effect of provisions:</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b/>
          <w:bCs/>
        </w:rPr>
      </w:pPr>
      <w:r>
        <w:rPr>
          <w:rFonts w:ascii="Times New Roman" w:hAnsi="Times New Roman" w:cs="Times New Roman"/>
        </w:rPr>
        <w:t>requiring t</w:t>
      </w:r>
      <w:r>
        <w:rPr>
          <w:rFonts w:ascii="Times New Roman" w:hAnsi="Times New Roman" w:cs="Times New Roman"/>
        </w:rPr>
        <w:t>he carrier or service provider to comply with a requirement of the ACA under clause 505(2) (clause 505(3));</w:t>
      </w:r>
      <w:r>
        <w:rPr>
          <w:rFonts w:ascii="Times New Roman" w:hAnsi="Times New Roman" w:cs="Times New Roman"/>
        </w:rPr>
        <w:br/>
      </w:r>
    </w:p>
    <w:p w:rsidR="00000000" w:rsidRDefault="009550A0">
      <w:pPr>
        <w:numPr>
          <w:ilvl w:val="0"/>
          <w:numId w:val="1"/>
        </w:numPr>
        <w:rPr>
          <w:rFonts w:ascii="Times New Roman" w:hAnsi="Times New Roman" w:cs="Times New Roman"/>
          <w:b/>
          <w:bCs/>
        </w:rPr>
      </w:pPr>
      <w:r>
        <w:rPr>
          <w:rFonts w:ascii="Times New Roman" w:hAnsi="Times New Roman" w:cs="Times New Roman"/>
        </w:rPr>
        <w:t xml:space="preserve">prohibiting a carrier from contravening a condition of the carrier licence held by the carrier or a service provider from contravening a service </w:t>
      </w:r>
      <w:r>
        <w:rPr>
          <w:rFonts w:ascii="Times New Roman" w:hAnsi="Times New Roman" w:cs="Times New Roman"/>
        </w:rPr>
        <w:t>provider rule that applies to the provider, as the case may be (clauses 67 and 100);</w:t>
      </w:r>
      <w:r>
        <w:rPr>
          <w:rFonts w:ascii="Times New Roman" w:hAnsi="Times New Roman" w:cs="Times New Roman"/>
        </w:rPr>
        <w:br/>
      </w:r>
    </w:p>
    <w:p w:rsidR="00000000" w:rsidRDefault="009550A0">
      <w:pPr>
        <w:numPr>
          <w:ilvl w:val="0"/>
          <w:numId w:val="1"/>
        </w:numPr>
        <w:rPr>
          <w:rFonts w:ascii="Times New Roman" w:hAnsi="Times New Roman" w:cs="Times New Roman"/>
          <w:b/>
          <w:bCs/>
        </w:rPr>
      </w:pPr>
      <w:r>
        <w:rPr>
          <w:rFonts w:ascii="Times New Roman" w:hAnsi="Times New Roman" w:cs="Times New Roman"/>
        </w:rPr>
        <w:t>providing for the recovery of pecuniary penalties for contravention of civil penalty provisions including clauses 67 and 100 (clause 554);</w:t>
      </w:r>
      <w:r>
        <w:rPr>
          <w:rFonts w:ascii="Times New Roman" w:hAnsi="Times New Roman" w:cs="Times New Roman"/>
        </w:rPr>
        <w:br/>
      </w:r>
    </w:p>
    <w:p w:rsidR="00000000" w:rsidRDefault="009550A0">
      <w:pPr>
        <w:numPr>
          <w:ilvl w:val="0"/>
          <w:numId w:val="1"/>
        </w:numPr>
        <w:rPr>
          <w:rFonts w:ascii="Times New Roman" w:hAnsi="Times New Roman" w:cs="Times New Roman"/>
          <w:b/>
          <w:bCs/>
        </w:rPr>
      </w:pPr>
      <w:r>
        <w:rPr>
          <w:rFonts w:ascii="Times New Roman" w:hAnsi="Times New Roman" w:cs="Times New Roman"/>
        </w:rPr>
        <w:t>providing that it is a car</w:t>
      </w:r>
      <w:r>
        <w:rPr>
          <w:rFonts w:ascii="Times New Roman" w:hAnsi="Times New Roman" w:cs="Times New Roman"/>
        </w:rPr>
        <w:t>rier licence condition or a service provider rule that a carrier or service provider must comply with the Act (Part 1 of Schedules 1 and 2);</w:t>
      </w:r>
      <w:r>
        <w:rPr>
          <w:rFonts w:ascii="Times New Roman" w:hAnsi="Times New Roman" w:cs="Times New Roman"/>
        </w:rPr>
        <w:br/>
      </w:r>
    </w:p>
    <w:p w:rsidR="00000000" w:rsidRDefault="009550A0">
      <w:pPr>
        <w:numPr>
          <w:ilvl w:val="0"/>
          <w:numId w:val="1"/>
        </w:numPr>
        <w:rPr>
          <w:rFonts w:ascii="Times New Roman" w:hAnsi="Times New Roman" w:cs="Times New Roman"/>
          <w:b/>
          <w:bCs/>
        </w:rPr>
      </w:pPr>
      <w:r>
        <w:rPr>
          <w:rFonts w:ascii="Times New Roman" w:hAnsi="Times New Roman" w:cs="Times New Roman"/>
        </w:rPr>
        <w:lastRenderedPageBreak/>
        <w:t>providing penalties for the giving of false or misleading information or evidence or for providing false or misl</w:t>
      </w:r>
      <w:r>
        <w:rPr>
          <w:rFonts w:ascii="Times New Roman" w:hAnsi="Times New Roman" w:cs="Times New Roman"/>
        </w:rPr>
        <w:t>eading documents to the ACA under clause 505 (clauses 509 and 510).</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rPr>
        <w:t>(clauses 505(4) and (5)).</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506 – The ACA may obtain information and documents from other persons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ACA has reason to believe that a person other than a carrier or a service p</w:t>
      </w:r>
      <w:r>
        <w:rPr>
          <w:rFonts w:ascii="Times New Roman" w:hAnsi="Times New Roman" w:cs="Times New Roman"/>
        </w:rPr>
        <w:t>rovider has information or a document that is relevant to the performance or exercise of any of the ACA’s telecommunications functions or powers or is capable of giving evidence which the ACA has reason to believe is relevant to the performance or exercise</w:t>
      </w:r>
      <w:r>
        <w:rPr>
          <w:rFonts w:ascii="Times New Roman" w:hAnsi="Times New Roman" w:cs="Times New Roman"/>
        </w:rPr>
        <w:t xml:space="preserve"> of those functions or powers, it will be able to require the person:</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to give any such information to the ACA within a specified period and in a specified manner and form;</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to produce any such documents, or copies of such documents, to the ACA within a specified period and in a specified manner;</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 xml:space="preserve">if the person is an individual, to appear before the ACA at a specified time and place and to give any such evidence and produce </w:t>
      </w:r>
      <w:r>
        <w:rPr>
          <w:rFonts w:ascii="Times New Roman" w:hAnsi="Times New Roman" w:cs="Times New Roman"/>
        </w:rPr>
        <w:t>any such documents;</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if the person is a body corporate or a public body, to arrange for a competent officer of the body to appear before the ACA at a specified time and place to give any such evidence and to produce any such documents; or</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if the perso</w:t>
      </w:r>
      <w:r>
        <w:rPr>
          <w:rFonts w:ascii="Times New Roman" w:hAnsi="Times New Roman" w:cs="Times New Roman"/>
        </w:rPr>
        <w:t>n is a partnership, to arrange for a partner or employee of the partnership to appear before the ACA at a specified time and place and give any such evidence and produce any such documents (clauses 506(1) and (2)).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person who intentionally or recklessly</w:t>
      </w:r>
      <w:r>
        <w:rPr>
          <w:rFonts w:ascii="Times New Roman" w:hAnsi="Times New Roman" w:cs="Times New Roman"/>
        </w:rPr>
        <w:t xml:space="preserve"> fails to comply with a requirement of the ACA under clause 506(2) to produce information or documents or to give evidence will be guilty of an offence punishable on conviction by a fine not exceeding 20 penalty units (clauses 506(3) and (4)).  As a result</w:t>
      </w:r>
      <w:r>
        <w:rPr>
          <w:rFonts w:ascii="Times New Roman" w:hAnsi="Times New Roman" w:cs="Times New Roman"/>
        </w:rPr>
        <w:t xml:space="preserve"> of the operation of s. 4B of the </w:t>
      </w:r>
      <w:r>
        <w:rPr>
          <w:rFonts w:ascii="Times New Roman" w:hAnsi="Times New Roman" w:cs="Times New Roman"/>
          <w:i/>
          <w:iCs/>
        </w:rPr>
        <w:t>Crimes Act 1914</w:t>
      </w:r>
      <w:r>
        <w:rPr>
          <w:rFonts w:ascii="Times New Roman" w:hAnsi="Times New Roman" w:cs="Times New Roman"/>
        </w:rPr>
        <w:t>, where a body corporate is convicted of an offence under clause 506(4), the court will be able to impose a fine of up to 100 penalty units.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An ACA notice given by the ACA to a person under clause 506 will </w:t>
      </w:r>
      <w:r>
        <w:rPr>
          <w:rFonts w:ascii="Times New Roman" w:hAnsi="Times New Roman" w:cs="Times New Roman"/>
        </w:rPr>
        <w:t>be required to set out the effect of provisions:</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b/>
          <w:bCs/>
        </w:rPr>
      </w:pPr>
      <w:r>
        <w:rPr>
          <w:rFonts w:ascii="Times New Roman" w:hAnsi="Times New Roman" w:cs="Times New Roman"/>
        </w:rPr>
        <w:t>providing for a penalty for the intentional or reckless contravention of a requirement of the ACA under clause 506(2) (clause 506(4)); and</w:t>
      </w:r>
      <w:r>
        <w:rPr>
          <w:rFonts w:ascii="Times New Roman" w:hAnsi="Times New Roman" w:cs="Times New Roman"/>
        </w:rPr>
        <w:br/>
      </w:r>
    </w:p>
    <w:p w:rsidR="00000000" w:rsidRDefault="009550A0">
      <w:pPr>
        <w:numPr>
          <w:ilvl w:val="0"/>
          <w:numId w:val="1"/>
        </w:numPr>
        <w:rPr>
          <w:rFonts w:ascii="Times New Roman" w:hAnsi="Times New Roman" w:cs="Times New Roman"/>
          <w:b/>
          <w:bCs/>
        </w:rPr>
      </w:pPr>
      <w:r>
        <w:rPr>
          <w:rFonts w:ascii="Times New Roman" w:hAnsi="Times New Roman" w:cs="Times New Roman"/>
        </w:rPr>
        <w:t>providing penalties for the giving of false or misleading inf</w:t>
      </w:r>
      <w:r>
        <w:rPr>
          <w:rFonts w:ascii="Times New Roman" w:hAnsi="Times New Roman" w:cs="Times New Roman"/>
        </w:rPr>
        <w:t>ormation or evidence or for providing false or misleading documents to the ACA under clause 506 (clauses 509 and 510).</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rPr>
        <w:t>(clauses 506(4) and (5)).</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lastRenderedPageBreak/>
        <w:t>Clause 507 – Copying documents – reasonable compensation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 carrier, service provider or other person who is </w:t>
      </w:r>
      <w:r>
        <w:rPr>
          <w:rFonts w:ascii="Times New Roman" w:hAnsi="Times New Roman" w:cs="Times New Roman"/>
        </w:rPr>
        <w:t>required to make copies of documents and produce them to the ACA under clause 505(2)(c) or 506(2)(c) is entitled to be paid by the ACA reasonable compensation for complying with the requirement (clause 507).</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508 – Self-incrimination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An individual </w:t>
      </w:r>
      <w:r>
        <w:rPr>
          <w:rFonts w:ascii="Times New Roman" w:hAnsi="Times New Roman" w:cs="Times New Roman"/>
        </w:rPr>
        <w:t xml:space="preserve">will not be excused from giving information or evidence or producing a document under Division 2 of Part 27 on the ground that the information or evidence or the production of the document might tend to incriminate the individual or expose him or her to a </w:t>
      </w:r>
      <w:r>
        <w:rPr>
          <w:rFonts w:ascii="Times New Roman" w:hAnsi="Times New Roman" w:cs="Times New Roman"/>
        </w:rPr>
        <w:t>penalty (clause 508(1)).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However, as a general rule the information, evidence or document and anything obtained as a direct or indirect consequence of giving the information or evidence or producing the document will not be admissible in evidence in crimi</w:t>
      </w:r>
      <w:r>
        <w:rPr>
          <w:rFonts w:ascii="Times New Roman" w:hAnsi="Times New Roman" w:cs="Times New Roman"/>
        </w:rPr>
        <w:t>nal proceedings, or in proceedings for recovery of a pecuniary penalty for the failure to comply with an ACA notice under clause 505 or 506.  The exceptions to this rule are:</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criminal proceedings under, or arising out of, clause 506(4), for failure by </w:t>
      </w:r>
      <w:r>
        <w:rPr>
          <w:rFonts w:ascii="Times New Roman" w:hAnsi="Times New Roman" w:cs="Times New Roman"/>
        </w:rPr>
        <w:t>a person other than a carrier or service provider to comply with an ACA requirement under clause 506(2) to provide information or documents or to give evidence to the ACA;</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criminal proceedings under, or arising out of, clause 509 or 510 for the giving o</w:t>
      </w:r>
      <w:r>
        <w:rPr>
          <w:rFonts w:ascii="Times New Roman" w:hAnsi="Times New Roman" w:cs="Times New Roman"/>
        </w:rPr>
        <w:t>f false or misleading information or evidence or the provision of false or misleading documents to the ACA;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proceedings under clause 554 for recovery of a pecuniary penalty in relation to a contravention by a carrier or service provider of the requirement under clause 505 to provide information or documents or to give evidence to the ACA</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rPr>
        <w:t>(clause 508(2)).</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w:t>
      </w:r>
      <w:r>
        <w:rPr>
          <w:rFonts w:ascii="Times New Roman" w:hAnsi="Times New Roman" w:cs="Times New Roman"/>
          <w:b/>
          <w:bCs/>
        </w:rPr>
        <w:t>e 509 – Giving false or misleading information or evidence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It will be an offence for a person, in response to an ACA notice under clause 505 or 506, intentionally or recklessly to provide information or documents or to give evidence to the ACA that is fal</w:t>
      </w:r>
      <w:r>
        <w:rPr>
          <w:rFonts w:ascii="Times New Roman" w:hAnsi="Times New Roman" w:cs="Times New Roman"/>
        </w:rPr>
        <w:t>se or misleading.  The maximum penalty for committing this offence will be imprisonment for 12 months (clause 509).</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As a result of the operation of s. 4B of the </w:t>
      </w:r>
      <w:r>
        <w:rPr>
          <w:rFonts w:ascii="Times New Roman" w:hAnsi="Times New Roman" w:cs="Times New Roman"/>
          <w:i/>
          <w:iCs/>
        </w:rPr>
        <w:t>Crimes Act 1914</w:t>
      </w:r>
      <w:r>
        <w:rPr>
          <w:rFonts w:ascii="Times New Roman" w:hAnsi="Times New Roman" w:cs="Times New Roman"/>
        </w:rPr>
        <w:t>:</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where an individual is convicted of an offence under clause 509, the court will be able to impose, instead of, or in addition to, a penalty of imprisonment, a pecuniary penalty of up to 60 penalty units;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where a body corporate is convicted of an off</w:t>
      </w:r>
      <w:r>
        <w:rPr>
          <w:rFonts w:ascii="Times New Roman" w:hAnsi="Times New Roman" w:cs="Times New Roman"/>
        </w:rPr>
        <w:t>ence under clause 509, the court will be able to impose a pecuniary penalty of up to 300 penalty units.</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510 – Provision of false or misleading documents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It will be an offence for a person, in response to an ACA notice under clause 505 or 506, know</w:t>
      </w:r>
      <w:r>
        <w:rPr>
          <w:rFonts w:ascii="Times New Roman" w:hAnsi="Times New Roman" w:cs="Times New Roman"/>
        </w:rPr>
        <w:t>ingly to produce a document to the ACA that is false or materially misleading.  The maximum penalty for committing this offence will be imprisonment for 12 months (clause 510(1)).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offence in clause 510(1) will not apply to a person who produces a docu</w:t>
      </w:r>
      <w:r>
        <w:rPr>
          <w:rFonts w:ascii="Times New Roman" w:hAnsi="Times New Roman" w:cs="Times New Roman"/>
        </w:rPr>
        <w:t>ment that the person knows is false or materially misleading if the document is accompanied by a written statement signed by the person or, in the case of a body corporate, by a competent officer of the body corporate:</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stating that the document is, to </w:t>
      </w:r>
      <w:r>
        <w:rPr>
          <w:rFonts w:ascii="Times New Roman" w:hAnsi="Times New Roman" w:cs="Times New Roman"/>
        </w:rPr>
        <w:t>the person’s knowledge, false or materially misleading;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setting out, or referring to, the material particular in which the document is, to the person’s knowledge, false or misleading (clause 510(2)).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As a result of the operation of s. 4B of the </w:t>
      </w:r>
      <w:r>
        <w:rPr>
          <w:rFonts w:ascii="Times New Roman" w:hAnsi="Times New Roman" w:cs="Times New Roman"/>
          <w:i/>
          <w:iCs/>
        </w:rPr>
        <w:t>Cri</w:t>
      </w:r>
      <w:r>
        <w:rPr>
          <w:rFonts w:ascii="Times New Roman" w:hAnsi="Times New Roman" w:cs="Times New Roman"/>
          <w:i/>
          <w:iCs/>
        </w:rPr>
        <w:t>mes Act 1914</w:t>
      </w:r>
      <w:r>
        <w:rPr>
          <w:rFonts w:ascii="Times New Roman" w:hAnsi="Times New Roman" w:cs="Times New Roman"/>
        </w:rPr>
        <w:t>:</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where an individual is convicted of an offence under clause 510, the court will be able to impose, instead of, or in addition to, a penalty of imprisonment, a pecuniary penalty of up to 60 penalty units;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where a body corporate is c</w:t>
      </w:r>
      <w:r>
        <w:rPr>
          <w:rFonts w:ascii="Times New Roman" w:hAnsi="Times New Roman" w:cs="Times New Roman"/>
        </w:rPr>
        <w:t>onvicted of an offence under clause 510, the court will be able to impose a pecuniary penalty of up to 300 penalty units.</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511 – Copies of documents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be empowered to inspect a document or a copy produced under Division 2 of Part 27 and make and retain copies of, or take and retain extracts from, such a document (clause 511(1)).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ACA will also be able to retain possession of a copy of a </w:t>
      </w:r>
      <w:r>
        <w:rPr>
          <w:rFonts w:ascii="Times New Roman" w:hAnsi="Times New Roman" w:cs="Times New Roman"/>
        </w:rPr>
        <w:t>document produced to it in accordance with a requirement under clause 505(2)(c) or 506(2)(c) (clause 511(2)).</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512 – ACA may retain documents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be able to retain possession of a document produced under Division 2 of Part 27 for as long a</w:t>
      </w:r>
      <w:r>
        <w:rPr>
          <w:rFonts w:ascii="Times New Roman" w:hAnsi="Times New Roman" w:cs="Times New Roman"/>
        </w:rPr>
        <w:t>s is necessary (clause 512(1)).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person who is otherwise entitled to possession of the document is entitled to be supplied, as soon as practicable, with a copy certified by the ACA to be a true copy (clause 512(2)).  The certified copy will be required t</w:t>
      </w:r>
      <w:r>
        <w:rPr>
          <w:rFonts w:ascii="Times New Roman" w:hAnsi="Times New Roman" w:cs="Times New Roman"/>
        </w:rPr>
        <w:t>o be received in all courts and tribunals as evidence as if it were the original (clause 512(3)).  Until the certified copy is supplied, the ACA will be required, at such times and places as the ACA thinks appropriate, to permit the person otherwise entitl</w:t>
      </w:r>
      <w:r>
        <w:rPr>
          <w:rFonts w:ascii="Times New Roman" w:hAnsi="Times New Roman" w:cs="Times New Roman"/>
        </w:rPr>
        <w:t>ed to possession of the document, or a person authorised by that person, to inspect and make copies of, or take extracts from, the document (clause 512(4)).</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rPr>
      </w:pPr>
      <w:r>
        <w:rPr>
          <w:rFonts w:ascii="Times New Roman" w:hAnsi="Times New Roman" w:cs="Times New Roman"/>
          <w:b/>
          <w:bCs/>
        </w:rPr>
        <w:t>Division 3––Record-keeping rules</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513 – ACA may make record-keeping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be</w:t>
      </w:r>
      <w:r>
        <w:rPr>
          <w:rFonts w:ascii="Times New Roman" w:hAnsi="Times New Roman" w:cs="Times New Roman"/>
        </w:rPr>
        <w:t xml:space="preserve"> empowered to make rules, known as record-keeping rules, requiring specified carriers and carriage service providers or specified classes of carriers and carriage service providers, to keep and retain records (clause 513(1)).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ACA’s record-keeping rule</w:t>
      </w:r>
      <w:r>
        <w:rPr>
          <w:rFonts w:ascii="Times New Roman" w:hAnsi="Times New Roman" w:cs="Times New Roman"/>
        </w:rPr>
        <w:t>s will be able to specify the manner and form in which the records are to be kept (clause 513(2)).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be required to give a copy of the record-keeping rules to the carrier or service provider to whom the rules apply (clause 513(3)).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w:t>
      </w:r>
      <w:r>
        <w:rPr>
          <w:rFonts w:ascii="Times New Roman" w:hAnsi="Times New Roman" w:cs="Times New Roman"/>
        </w:rPr>
        <w:t>l not be permitted to make record-keeping rules requiring the keeping or retention of records unless the records contain, or will contain, information that is relevant to the performance by the ACA of a function, or the exercise by the ACA of a power, conf</w:t>
      </w:r>
      <w:r>
        <w:rPr>
          <w:rFonts w:ascii="Times New Roman" w:hAnsi="Times New Roman" w:cs="Times New Roman"/>
        </w:rPr>
        <w:t>erred on the ACA by or under Part 5 (dealing with the monitoring of carrier and carriage service provider performance) or Part 7 (dealing with universal service) (clause 513(4)).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Under clause 505, the ACA will be able to require a carrier or carriage serv</w:t>
      </w:r>
      <w:r>
        <w:rPr>
          <w:rFonts w:ascii="Times New Roman" w:hAnsi="Times New Roman" w:cs="Times New Roman"/>
        </w:rPr>
        <w:t>ice provider to produce a document, including a record kept in accordance with the record-keeping rules.</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514 – Compliance with record-keeping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carrier or carriage service provider will be required to comply with any record-keeping rules that are applicable to the carrier or provider (clause 514).  As a result of the operation of clauses 61 and 97 and Part 1 of Schedule 1 and 2 of the Bill, fail</w:t>
      </w:r>
      <w:r>
        <w:rPr>
          <w:rFonts w:ascii="Times New Roman" w:hAnsi="Times New Roman" w:cs="Times New Roman"/>
        </w:rPr>
        <w:t>ure to comply with such a requirement will be a breach of a carrier licence condition or service provider rule and the ACA will be able to take appropriate remedial action under clause 68, 69, 101 or 102 and under Parts 30 and 31 of the Bill.</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 xml:space="preserve">Clause 515 </w:t>
      </w:r>
      <w:r>
        <w:rPr>
          <w:rFonts w:ascii="Times New Roman" w:hAnsi="Times New Roman" w:cs="Times New Roman"/>
          <w:b/>
          <w:bCs/>
        </w:rPr>
        <w:t>– Incorrect records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It will be an offence for a person, in purported compliance with a requirement imposed by the record-keeping rules, intentionally or recklessly to make a record of any matter or thing in such a way that it does not correctly record the</w:t>
      </w:r>
      <w:r>
        <w:rPr>
          <w:rFonts w:ascii="Times New Roman" w:hAnsi="Times New Roman" w:cs="Times New Roman"/>
        </w:rPr>
        <w:t xml:space="preserve"> matter or thing (clause 515(1)).</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rPr>
        <w:t xml:space="preserve">The maximum penalty for committing this offence, in the case of an individual, will be 100 penalty units (clause 515(2)).  As a result of the operation of s. 4B of the </w:t>
      </w:r>
      <w:r>
        <w:rPr>
          <w:rFonts w:ascii="Times New Roman" w:hAnsi="Times New Roman" w:cs="Times New Roman"/>
          <w:i/>
          <w:iCs/>
        </w:rPr>
        <w:t>Crimes Act 1914</w:t>
      </w:r>
      <w:r>
        <w:rPr>
          <w:rFonts w:ascii="Times New Roman" w:hAnsi="Times New Roman" w:cs="Times New Roman"/>
        </w:rPr>
        <w:t xml:space="preserve">, where a body corporate is convicted </w:t>
      </w:r>
      <w:r>
        <w:rPr>
          <w:rFonts w:ascii="Times New Roman" w:hAnsi="Times New Roman" w:cs="Times New Roman"/>
        </w:rPr>
        <w:t>of an offence under clause 515(1), the court will be able to impose a fine of up to 500 penalty units.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Part 28—Enforcement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Part provides for the enforcement of the Act and sets out the powers of inspectors under the Act in relation to offences agai</w:t>
      </w:r>
      <w:r>
        <w:rPr>
          <w:rFonts w:ascii="Times New Roman" w:hAnsi="Times New Roman" w:cs="Times New Roman"/>
        </w:rPr>
        <w:t>nst Part 21 of the Act dealing with technical regulation.  The provisions in this Part are based on a combination of the provisions in Part 5.5 of the Radcom Act and those in Division 3 of Part 16 of the 1991 Act.  Wherever one of those Acts provides a pow</w:t>
      </w:r>
      <w:r>
        <w:rPr>
          <w:rFonts w:ascii="Times New Roman" w:hAnsi="Times New Roman" w:cs="Times New Roman"/>
        </w:rPr>
        <w:t>er or function not provided by the other Act, the function or power is included in this Part.  This will ensure that inspectors have the full range of powers to address situations where action may need to be taken in relation to offences against both the n</w:t>
      </w:r>
      <w:r>
        <w:rPr>
          <w:rFonts w:ascii="Times New Roman" w:hAnsi="Times New Roman" w:cs="Times New Roman"/>
        </w:rPr>
        <w:t>ew Act and the Radiocommunications Act as amended as part of the post-97 regulatory arrangements.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Searches relating to offences against Part 21 of the new Act will be able to be conducted under the authority of a search warrant, with the consent of the ow</w:t>
      </w:r>
      <w:r>
        <w:rPr>
          <w:rFonts w:ascii="Times New Roman" w:hAnsi="Times New Roman" w:cs="Times New Roman"/>
        </w:rPr>
        <w:t>ner or occupier concerned or in an emergency.  Searches to monitor compliance with Part 21 will be able to be conducted with the consent of the occupier concerned.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An inspector will be able to require the production of a carrier licence and the giving of </w:t>
      </w:r>
      <w:r>
        <w:rPr>
          <w:rFonts w:ascii="Times New Roman" w:hAnsi="Times New Roman" w:cs="Times New Roman"/>
        </w:rPr>
        <w:t>certain information, and the production of certain documents, relevant to compliance with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court will be able to order forfeiture of goods used or otherwise involved in the commission of an offence against the Act.</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1—Simplified outlin</w:t>
      </w:r>
      <w:r>
        <w:rPr>
          <w:rFonts w:ascii="Times New Roman" w:hAnsi="Times New Roman" w:cs="Times New Roman"/>
          <w:b/>
          <w:bCs/>
        </w:rPr>
        <w:t>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516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an outline of Part 28 to assist the reader.</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Division 2—Inspectors and identity cards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517 – Inspectors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fo</w:t>
      </w:r>
      <w:r>
        <w:rPr>
          <w:rFonts w:ascii="Times New Roman" w:hAnsi="Times New Roman" w:cs="Times New Roman"/>
        </w:rPr>
        <w:t>r the appointment of inspectors by the ACA (clause 517(1)).  Such appointments may be made in relation to the whole Act (subparagraph (1)(a)(i) or (1)(b)(i)); a particular provision of the Act (subparagraph (1)(a)(ii) or (1)(b)(ii)); a particular officer (</w:t>
      </w:r>
      <w:r>
        <w:rPr>
          <w:rFonts w:ascii="Times New Roman" w:hAnsi="Times New Roman" w:cs="Times New Roman"/>
        </w:rPr>
        <w:t>paragraph (1)(a)); or a class of officers (paragraph (1)(b)).  Members, other than special members, of the Australian Federal Police, or of a Territory police force, are to be inspectors by force of paragraph (1)(c) without the need for an ACA instrument o</w:t>
      </w:r>
      <w:r>
        <w:rPr>
          <w:rFonts w:ascii="Times New Roman" w:hAnsi="Times New Roman" w:cs="Times New Roman"/>
        </w:rPr>
        <w:t>f appointment.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517(2) defines terms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518 – Identity cards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for the ACA to be able to issue identity cards to appointed inspectors (clause 518(1)).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Should a person cease to be an inspector, he or she</w:t>
      </w:r>
      <w:r>
        <w:rPr>
          <w:rFonts w:ascii="Times New Roman" w:hAnsi="Times New Roman" w:cs="Times New Roman"/>
        </w:rPr>
        <w:t xml:space="preserve"> must return the issued identity card to the ACA as soon as practicable (clause 518(2)).  Failure to return the card is an offence the maximum penalty for which is 5 penalty units (clause 518(3)) (under s. 4AA of the </w:t>
      </w:r>
      <w:r>
        <w:rPr>
          <w:rFonts w:ascii="Times New Roman" w:hAnsi="Times New Roman" w:cs="Times New Roman"/>
          <w:i/>
          <w:iCs/>
        </w:rPr>
        <w:t>Crimes Act 1914</w:t>
      </w:r>
      <w:r>
        <w:rPr>
          <w:rFonts w:ascii="Times New Roman" w:hAnsi="Times New Roman" w:cs="Times New Roman"/>
        </w:rPr>
        <w:t>, a penalty unit is wort</w:t>
      </w:r>
      <w:r>
        <w:rPr>
          <w:rFonts w:ascii="Times New Roman" w:hAnsi="Times New Roman" w:cs="Times New Roman"/>
        </w:rPr>
        <w:t>h $100).</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3—Search warrants relating to offences against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provides for application for, and issue of, search warrants in relation to offences against Part 21 of the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519 – Magistrate may issue warrant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w:t>
      </w:r>
      <w:r>
        <w:rPr>
          <w:rFonts w:ascii="Times New Roman" w:hAnsi="Times New Roman" w:cs="Times New Roman"/>
        </w:rPr>
        <w:t>e enables a magistrate to issue a warrant that authorises an inspector (named in the warrant) to enter land, premises, a vessel, aircraft or vehicle; search those places; break open and search things; and examine and seize anything that the inspector has r</w:t>
      </w:r>
      <w:r>
        <w:rPr>
          <w:rFonts w:ascii="Times New Roman" w:hAnsi="Times New Roman" w:cs="Times New Roman"/>
        </w:rPr>
        <w:t>easonable grounds for suspecting is connected with an offence against Part 21 (clause 519(1)) (see also clauses 526(2)(b), (c) and (d)).  The magistrate may only issue a warrant in response to the laying of an information alleging that an inspector suspect</w:t>
      </w:r>
      <w:r>
        <w:rPr>
          <w:rFonts w:ascii="Times New Roman" w:hAnsi="Times New Roman" w:cs="Times New Roman"/>
        </w:rPr>
        <w:t>s on reasonable grounds that there may be, in the places covered by the warrant, anything: relating to an offence committed; that may afford evidence relating to the commission of an offence; or that was used, or is intended for use in relation to the comm</w:t>
      </w:r>
      <w:r>
        <w:rPr>
          <w:rFonts w:ascii="Times New Roman" w:hAnsi="Times New Roman" w:cs="Times New Roman"/>
        </w:rPr>
        <w:t>ission of an offence (paragraph (1)(a)).  The information must set out the grounds for the information (paragraph (1)(b)).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519(2) makes it clear that certain accessory, attempt and conspiracy offences set out in the </w:t>
      </w:r>
      <w:r>
        <w:rPr>
          <w:rFonts w:ascii="Times New Roman" w:hAnsi="Times New Roman" w:cs="Times New Roman"/>
          <w:i/>
          <w:iCs/>
        </w:rPr>
        <w:t>Crimes Act 1914</w:t>
      </w:r>
      <w:r>
        <w:rPr>
          <w:rFonts w:ascii="Times New Roman" w:hAnsi="Times New Roman" w:cs="Times New Roman"/>
        </w:rPr>
        <w:t xml:space="preserve"> are to be taken </w:t>
      </w:r>
      <w:r>
        <w:rPr>
          <w:rFonts w:ascii="Times New Roman" w:hAnsi="Times New Roman" w:cs="Times New Roman"/>
        </w:rPr>
        <w:t>to be included in the meaning of the phrase ‘offence against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520 – Reasonable grounds for issuing warrant etc.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prevents a magistrate from issuing a warrant under clause 519 unless: further information required by the magistra</w:t>
      </w:r>
      <w:r>
        <w:rPr>
          <w:rFonts w:ascii="Times New Roman" w:hAnsi="Times New Roman" w:cs="Times New Roman"/>
        </w:rPr>
        <w:t xml:space="preserve">te relating to the grounds for the warrant application is </w:t>
      </w:r>
      <w:r>
        <w:rPr>
          <w:rFonts w:ascii="Times New Roman" w:hAnsi="Times New Roman" w:cs="Times New Roman"/>
        </w:rPr>
        <w:lastRenderedPageBreak/>
        <w:t>provided either orally or by affidavit (paragraph (a)); and the magistrate is satisfied there are reasonable grounds for issuing the warrant (paragraph (b)).</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521 – Contents of warrant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sets out certain requirements in relation to what must be specified in a warrant issued under clause 519.</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522 – Warrants may be issued by telephone etc.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a warrant to be applied for by various electronic means, includ</w:t>
      </w:r>
      <w:r>
        <w:rPr>
          <w:rFonts w:ascii="Times New Roman" w:hAnsi="Times New Roman" w:cs="Times New Roman"/>
        </w:rPr>
        <w:t>ing telephone, telex, fax, or other means.  The circumstances in which such an application is made must be urgent in the opinion of the inspector.  Clause 523 requires certain things to done after the issuing of a warrant in this form.</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523 – Provis</w:t>
      </w:r>
      <w:r>
        <w:rPr>
          <w:rFonts w:ascii="Times New Roman" w:hAnsi="Times New Roman" w:cs="Times New Roman"/>
          <w:b/>
          <w:bCs/>
        </w:rPr>
        <w:t>ions relating to issue of warrant by telephone etc.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that certain things be done before and after a warrant being applied for in an electronic form under clause 522.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Before applying for a warrant under clause 522, an inspector must pr</w:t>
      </w:r>
      <w:r>
        <w:rPr>
          <w:rFonts w:ascii="Times New Roman" w:hAnsi="Times New Roman" w:cs="Times New Roman"/>
        </w:rPr>
        <w:t>epare an information in the form required by clause 519 (clause 523(1)).  However, this requirement does not require the information to be sworn before the application is made to the magistrate for the warrant.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523(2) allows a magistrate who has re</w:t>
      </w:r>
      <w:r>
        <w:rPr>
          <w:rFonts w:ascii="Times New Roman" w:hAnsi="Times New Roman" w:cs="Times New Roman"/>
        </w:rPr>
        <w:t>ceived a warrant application in an electronic form to issue a signed warrant as if the application had been in the form required under clause 519.  The magistrate may only issue the warrant where he or she is satisfied there are reasonable grounds having c</w:t>
      </w:r>
      <w:r>
        <w:rPr>
          <w:rFonts w:ascii="Times New Roman" w:hAnsi="Times New Roman" w:cs="Times New Roman"/>
        </w:rPr>
        <w:t>onsidered the information communicated under clause 522 and any other information the magistrate has required to be given in relation to the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523(3) sets out certain requirements that the magistrate must fulfil and other requirements th</w:t>
      </w:r>
      <w:r>
        <w:rPr>
          <w:rFonts w:ascii="Times New Roman" w:hAnsi="Times New Roman" w:cs="Times New Roman"/>
        </w:rPr>
        <w:t>at the inspector must fulfil, where the magistrate has signed a warrant under clause 523(2).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523(4) requires the inspector to send to the magistrate, before the expiry date on the warrant, the form of the warrant required to be completed by the ins</w:t>
      </w:r>
      <w:r>
        <w:rPr>
          <w:rFonts w:ascii="Times New Roman" w:hAnsi="Times New Roman" w:cs="Times New Roman"/>
        </w:rPr>
        <w:t>pector under clause 523(3), and the information which must be duly sworn.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523(5) requires the magistrate to take certain actions in relation to the documents referred to in clause 523(4).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523(6) makes it clear that if the form of warrant du</w:t>
      </w:r>
      <w:r>
        <w:rPr>
          <w:rFonts w:ascii="Times New Roman" w:hAnsi="Times New Roman" w:cs="Times New Roman"/>
        </w:rPr>
        <w:t>ly completed by the inspector under clause 523(3) accords with the warrant signed by the magistrate under clause 523(2), then that inspector’s warrant constitutes authority for the inspector to take the actions authorised by the warrant.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524 – Proc</w:t>
      </w:r>
      <w:r>
        <w:rPr>
          <w:rFonts w:ascii="Times New Roman" w:hAnsi="Times New Roman" w:cs="Times New Roman"/>
          <w:b/>
          <w:bCs/>
        </w:rPr>
        <w:t>eedings involving warrant issued by telephone etc.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This clause provides that a court is to assume that any act purportedly done under the authority of a warrant issued under clause 523, was not so authorised, unless the warrant signed by the magistrate un</w:t>
      </w:r>
      <w:r>
        <w:rPr>
          <w:rFonts w:ascii="Times New Roman" w:hAnsi="Times New Roman" w:cs="Times New Roman"/>
        </w:rPr>
        <w:t>der that clause is produced in evidence.  This may be proved otherwise by other evidence.</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4—Searches and seizures relating to offences against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provides for the conduct of searches and seizures by inspectors in relation to offences against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525 – When is a thing connected with an offence?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is an interpretative provision that makes it clear when a thing is </w:t>
      </w:r>
      <w:r>
        <w:rPr>
          <w:rFonts w:ascii="Times New Roman" w:hAnsi="Times New Roman" w:cs="Times New Roman"/>
        </w:rPr>
        <w:t xml:space="preserve">to be taken to be connected with an offence.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526 – Offence-related searches and seizures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provides for the conduct of searches and seizures where an inspector suspects on reasonable grounds that there is something in the place to be se</w:t>
      </w:r>
      <w:r>
        <w:rPr>
          <w:rFonts w:ascii="Times New Roman" w:hAnsi="Times New Roman" w:cs="Times New Roman"/>
        </w:rPr>
        <w:t>arched that is connected with an offence against Part 21 (clause 526(1)).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526(2) allows an inspector to enter places (paragraph (a)), search those places (paragraph (b)), break open and search things (paragraph (c)), and examine and seize things (p</w:t>
      </w:r>
      <w:r>
        <w:rPr>
          <w:rFonts w:ascii="Times New Roman" w:hAnsi="Times New Roman" w:cs="Times New Roman"/>
        </w:rPr>
        <w:t>aragraph (d)), where the inspector has the consent of the owner, or is authorised to do so by a warrant issued under Division 3 of Part 28.  Such things may be done with the permission of the owner or occupier of the place, or in accordance with a warrant.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526(3) allows an inspector to stop and detain a vessel, aircraft, or vehicle that the inspector is permitted to enter under clause 526(2).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526(4) makes it clear that certain accessory, attempt and conspiracy offences set out in the </w:t>
      </w:r>
      <w:r>
        <w:rPr>
          <w:rFonts w:ascii="Times New Roman" w:hAnsi="Times New Roman" w:cs="Times New Roman"/>
          <w:i/>
          <w:iCs/>
        </w:rPr>
        <w:t xml:space="preserve">Crimes </w:t>
      </w:r>
      <w:r>
        <w:rPr>
          <w:rFonts w:ascii="Times New Roman" w:hAnsi="Times New Roman" w:cs="Times New Roman"/>
          <w:i/>
          <w:iCs/>
        </w:rPr>
        <w:t>Act 1914</w:t>
      </w:r>
      <w:r>
        <w:rPr>
          <w:rFonts w:ascii="Times New Roman" w:hAnsi="Times New Roman" w:cs="Times New Roman"/>
        </w:rPr>
        <w:t xml:space="preserve"> are to be taken to be included in the meaning of the phrase ‘offence against Part 21’.</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527 – Production of identity card etc.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an inspector (other than a uniformed member of a police force) to produce his or her inspec</w:t>
      </w:r>
      <w:r>
        <w:rPr>
          <w:rFonts w:ascii="Times New Roman" w:hAnsi="Times New Roman" w:cs="Times New Roman"/>
        </w:rPr>
        <w:t>tor identity card, or police badge (for police not in uniform), before entering places under clause 526 (clause 527(1)).  If the card or badge is not produced, the entry is not authorised.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Where an entry is made under clause 526 in accordance with a warra</w:t>
      </w:r>
      <w:r>
        <w:rPr>
          <w:rFonts w:ascii="Times New Roman" w:hAnsi="Times New Roman" w:cs="Times New Roman"/>
        </w:rPr>
        <w:t>nt, that entry is not authorised by clause 527(1) unless a copy of the warrant is also produced for inspection by the owner or occupier (clause 527(2)).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528 – Evidence of commission of other offences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an inspector to seize a thin</w:t>
      </w:r>
      <w:r>
        <w:rPr>
          <w:rFonts w:ascii="Times New Roman" w:hAnsi="Times New Roman" w:cs="Times New Roman"/>
        </w:rPr>
        <w:t xml:space="preserve">g found in the course of a search conducted under a warrant issued under Division 3 of Part 28, even if that thing is not specified in the warrant, if the inspector has reasonable grounds to believe that the thing is connected with </w:t>
      </w:r>
      <w:r>
        <w:rPr>
          <w:rFonts w:ascii="Times New Roman" w:hAnsi="Times New Roman" w:cs="Times New Roman"/>
        </w:rPr>
        <w:lastRenderedPageBreak/>
        <w:t>the commission of an off</w:t>
      </w:r>
      <w:r>
        <w:rPr>
          <w:rFonts w:ascii="Times New Roman" w:hAnsi="Times New Roman" w:cs="Times New Roman"/>
        </w:rPr>
        <w:t>ence against Part 21, whether or not the warrant was issued in relation to the offence (clause 528(1)).  This power to seize the thing may only be exercised if the inspector has reasonable grounds to believe the seizure is necessary in order to prevent the</w:t>
      </w:r>
      <w:r>
        <w:rPr>
          <w:rFonts w:ascii="Times New Roman" w:hAnsi="Times New Roman" w:cs="Times New Roman"/>
        </w:rPr>
        <w:t xml:space="preserve"> thing being concealed, lost, destroyed, or used in the commission of the offence. </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528(2) makes it clear that certain accessory, attempt and conspiracy offences set out in the </w:t>
      </w:r>
      <w:r>
        <w:rPr>
          <w:rFonts w:ascii="Times New Roman" w:hAnsi="Times New Roman" w:cs="Times New Roman"/>
          <w:i/>
          <w:iCs/>
        </w:rPr>
        <w:t>Crimes Act 1914</w:t>
      </w:r>
      <w:r>
        <w:rPr>
          <w:rFonts w:ascii="Times New Roman" w:hAnsi="Times New Roman" w:cs="Times New Roman"/>
        </w:rPr>
        <w:t xml:space="preserve"> are to be taken to be included in the meaning of the phrase ‘offence against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529 – Emergency entry, search and seizure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an inspector to stop and search persons (clause 529(1)), or enter and search places (clause 529(2)</w:t>
      </w:r>
      <w:r>
        <w:rPr>
          <w:rFonts w:ascii="Times New Roman" w:hAnsi="Times New Roman" w:cs="Times New Roman"/>
        </w:rPr>
        <w:t>), where the inspector has reasonable grounds to believe that it is necessary to do so immediately because of the seriousness and urgency of the circumstances pertaining to the inspector’s actions.  The inspector is also able to seize things found in the c</w:t>
      </w:r>
      <w:r>
        <w:rPr>
          <w:rFonts w:ascii="Times New Roman" w:hAnsi="Times New Roman" w:cs="Times New Roman"/>
        </w:rPr>
        <w:t>ourse of such a search.  These powers may only be exercised where the inspector has reasonable grounds to believe that the person has, or there is in the place, a thing connected with an offence against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529(3) allows an inspector to stop a</w:t>
      </w:r>
      <w:r>
        <w:rPr>
          <w:rFonts w:ascii="Times New Roman" w:hAnsi="Times New Roman" w:cs="Times New Roman"/>
        </w:rPr>
        <w:t>nd detain a vessel, aircraft, or vehicle that the inspector is permitted to enter under clause 529(2).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529(4) makes it clear that certain accessory, attempt and conspiracy offences set out in the </w:t>
      </w:r>
      <w:r>
        <w:rPr>
          <w:rFonts w:ascii="Times New Roman" w:hAnsi="Times New Roman" w:cs="Times New Roman"/>
          <w:i/>
          <w:iCs/>
        </w:rPr>
        <w:t>Crimes Act 1914</w:t>
      </w:r>
      <w:r>
        <w:rPr>
          <w:rFonts w:ascii="Times New Roman" w:hAnsi="Times New Roman" w:cs="Times New Roman"/>
        </w:rPr>
        <w:t xml:space="preserve"> are to be taken to be included in th</w:t>
      </w:r>
      <w:r>
        <w:rPr>
          <w:rFonts w:ascii="Times New Roman" w:hAnsi="Times New Roman" w:cs="Times New Roman"/>
        </w:rPr>
        <w:t>e meaning of the phrase ‘offence against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530 – Retention of things seized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things seized by an inspector under this Division to be retained by the ACA for 60 days following the seizure, or at the end of any proceedin</w:t>
      </w:r>
      <w:r>
        <w:rPr>
          <w:rFonts w:ascii="Times New Roman" w:hAnsi="Times New Roman" w:cs="Times New Roman"/>
        </w:rPr>
        <w:t>gs for an offence to which the thing is connected (clause 530(1)).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530(2) allows the ACA to authorise the release of seized things to the owner of the thing, or to the person from whom the thing was seized.  Such an authorisation must be in writing</w:t>
      </w:r>
      <w:r>
        <w:rPr>
          <w:rFonts w:ascii="Times New Roman" w:hAnsi="Times New Roman" w:cs="Times New Roman"/>
        </w:rPr>
        <w:t>.  The ACA may impose conditions on the release of the seized things including requiring the person to pay a security equal to the value of the thing, in case it is ordered to be forfeited by a court under clause 535.</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5—Searches to monitor compl</w:t>
      </w:r>
      <w:r>
        <w:rPr>
          <w:rFonts w:ascii="Times New Roman" w:hAnsi="Times New Roman" w:cs="Times New Roman"/>
          <w:b/>
          <w:bCs/>
        </w:rPr>
        <w:t>iance with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inspectors to conduct searches in order to monitor compliance with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531 – Searches to monitor compliance with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an inspector to enter premises for the purposes of ascertaining</w:t>
      </w:r>
      <w:r>
        <w:rPr>
          <w:rFonts w:ascii="Times New Roman" w:hAnsi="Times New Roman" w:cs="Times New Roman"/>
        </w:rPr>
        <w:t xml:space="preserve"> whether Part 21 has been complied with (clause 531(1)).  The inspector may only exercise this power to the extent that it is reasonably necessary to do so.  In conducting the search, the inspector may do a number of things in relation to the premises and </w:t>
      </w:r>
      <w:r>
        <w:rPr>
          <w:rFonts w:ascii="Times New Roman" w:hAnsi="Times New Roman" w:cs="Times New Roman"/>
        </w:rPr>
        <w:t xml:space="preserve">to documents found on </w:t>
      </w:r>
      <w:r>
        <w:rPr>
          <w:rFonts w:ascii="Times New Roman" w:hAnsi="Times New Roman" w:cs="Times New Roman"/>
        </w:rPr>
        <w:lastRenderedPageBreak/>
        <w:t>those premises.  Such a power may be exercised in relation to certain records that are required to be kept under Part 21, such as test results, compliance certificates, statements issued by competent bodies, self-declarations, or reco</w:t>
      </w:r>
      <w:r>
        <w:rPr>
          <w:rFonts w:ascii="Times New Roman" w:hAnsi="Times New Roman" w:cs="Times New Roman"/>
        </w:rPr>
        <w:t>rds relating to quality assurance programs.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531(2) makes it clear that the power under clause 531(1) may only be exercised in relation to a residence where the owner or occupier consents.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531(3) makes it clear that the power under clause 53</w:t>
      </w:r>
      <w:r>
        <w:rPr>
          <w:rFonts w:ascii="Times New Roman" w:hAnsi="Times New Roman" w:cs="Times New Roman"/>
        </w:rPr>
        <w:t>1(1) may not be exercised in relation to a residence where the owner or occupier has asked to see the inspector’s identity card, and the card has not been provided to the owner or occupier.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531(4) makes it clear that the power under clause 531(1) may only be exercised in relation to premises at which activities regulated by Part 21 are engaged in, or records relating to those activities are kept.</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6—Other powers of inspectors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provides for the general powers of inspectors not provided for elsewhere in Part 28.</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532 – General powers of inspectors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an inspector to require a person to produce certain documents relating to such matters as ca</w:t>
      </w:r>
      <w:r>
        <w:rPr>
          <w:rFonts w:ascii="Times New Roman" w:hAnsi="Times New Roman" w:cs="Times New Roman"/>
        </w:rPr>
        <w:t>rrier licensing, or documents relating to the technical regulation regime, where the person is required to have or keep those documents (clause 532(1)).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relevant person is required comply with a request from an inspector under clause 532(1) (clause 53</w:t>
      </w:r>
      <w:r>
        <w:rPr>
          <w:rFonts w:ascii="Times New Roman" w:hAnsi="Times New Roman" w:cs="Times New Roman"/>
        </w:rPr>
        <w:t xml:space="preserve">2(2)).  The maximum penalty for non-compliance is, in the case of an individual, 20 penalty units or, in the case of a body corporate, 100 penalty units (under s. 4AA of the </w:t>
      </w:r>
      <w:r>
        <w:rPr>
          <w:rFonts w:ascii="Times New Roman" w:hAnsi="Times New Roman" w:cs="Times New Roman"/>
          <w:i/>
          <w:iCs/>
        </w:rPr>
        <w:t>Crimes Act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w:t>
      </w:r>
      <w:r>
        <w:rPr>
          <w:rFonts w:ascii="Times New Roman" w:hAnsi="Times New Roman" w:cs="Times New Roman"/>
        </w:rPr>
        <w:t>lause 532(3) defines terms used in this clause.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533 – Power to require information etc.</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allows an inspector, who has entered a place under Division 4 or 5 of Part 28 to require a person an answer questions or produce documents (clause </w:t>
      </w:r>
      <w:r>
        <w:rPr>
          <w:rFonts w:ascii="Times New Roman" w:hAnsi="Times New Roman" w:cs="Times New Roman"/>
        </w:rPr>
        <w:t>533(1)).  The inspector may make such a requirement only to the extent that is reasonably necessary to ascertain whether Part 21 has been complied with.</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533(2) makes it clear that an inspector may only exercise the power under clause 533(1) where h</w:t>
      </w:r>
      <w:r>
        <w:rPr>
          <w:rFonts w:ascii="Times New Roman" w:hAnsi="Times New Roman" w:cs="Times New Roman"/>
        </w:rPr>
        <w:t>e or she has produced his or her inspector identity card, or is wearing his or her uniform in the case of a member of a police force.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relevant person is required to comply with a request from an inspector under clause 533(1) (clause 533(3)). The maxim</w:t>
      </w:r>
      <w:r>
        <w:rPr>
          <w:rFonts w:ascii="Times New Roman" w:hAnsi="Times New Roman" w:cs="Times New Roman"/>
        </w:rPr>
        <w:t xml:space="preserve">um penalty for non-compliance is, in the case of an individual, 20 penalty units or, in the case of a body corporate, 100 penalty units (under s. 4AA of the </w:t>
      </w:r>
      <w:r>
        <w:rPr>
          <w:rFonts w:ascii="Times New Roman" w:hAnsi="Times New Roman" w:cs="Times New Roman"/>
          <w:i/>
          <w:iCs/>
        </w:rPr>
        <w:t>Crimes Act 1914</w:t>
      </w:r>
      <w:r>
        <w:rPr>
          <w:rFonts w:ascii="Times New Roman" w:hAnsi="Times New Roman" w:cs="Times New Roman"/>
        </w:rPr>
        <w:t>, a penalty unit is worth $100 - 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Clause 533(4) make</w:t>
      </w:r>
      <w:r>
        <w:rPr>
          <w:rFonts w:ascii="Times New Roman" w:hAnsi="Times New Roman" w:cs="Times New Roman"/>
        </w:rPr>
        <w:t>s it clear that an individual who is required to comply with a requirement made under clause 533(1) is excused from doing so if to do so might tend to incriminate the individual or expose the individual to a penalty.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534 – Retention of documents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an inspector to retain possession of any document seized (under clause 526 or 531) or produced to the inspector (under clause 533(1)).  The inspector may only retain the document for as long as is reasonably necessary to ascertain whethe</w:t>
      </w:r>
      <w:r>
        <w:rPr>
          <w:rFonts w:ascii="Times New Roman" w:hAnsi="Times New Roman" w:cs="Times New Roman"/>
        </w:rPr>
        <w:t>r Part 21 has been complied with.  The inspector is also required to allow the person access to the document at all reasonable times.</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7—Forfeiture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provides for forfeiture of things seized, and for what may be done with those thing</w:t>
      </w:r>
      <w:r>
        <w:rPr>
          <w:rFonts w:ascii="Times New Roman" w:hAnsi="Times New Roman" w:cs="Times New Roman"/>
        </w:rPr>
        <w: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535 – Court may order forfeiture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a court to order the forfeiture to the Commonwealth of anything involved in the commission of an offence for which a person has been convicted (clause 535(1)).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535(2) makes it clear th</w:t>
      </w:r>
      <w:r>
        <w:rPr>
          <w:rFonts w:ascii="Times New Roman" w:hAnsi="Times New Roman" w:cs="Times New Roman"/>
        </w:rPr>
        <w:t xml:space="preserve">at certain accessory, attempt and conspiracy offences set out in the </w:t>
      </w:r>
      <w:r>
        <w:rPr>
          <w:rFonts w:ascii="Times New Roman" w:hAnsi="Times New Roman" w:cs="Times New Roman"/>
          <w:i/>
          <w:iCs/>
        </w:rPr>
        <w:t>Crimes Act 1914</w:t>
      </w:r>
      <w:r>
        <w:rPr>
          <w:rFonts w:ascii="Times New Roman" w:hAnsi="Times New Roman" w:cs="Times New Roman"/>
        </w:rPr>
        <w:t xml:space="preserve"> are to be taken to be included in the meaning of the phrase ‘offence against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536 – Forfeited goods may be sold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allows the sale or disposal </w:t>
      </w:r>
      <w:r>
        <w:rPr>
          <w:rFonts w:ascii="Times New Roman" w:hAnsi="Times New Roman" w:cs="Times New Roman"/>
        </w:rPr>
        <w:t>of things forfeited under clause 535 in accordance with the directions of the ACA (paragraph (a)).  In the absence of any directions, the thing must be kept in such custody as the ACA directs (paragraph (b)).</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rPr>
      </w:pPr>
      <w:r>
        <w:rPr>
          <w:rFonts w:ascii="Times New Roman" w:hAnsi="Times New Roman" w:cs="Times New Roman"/>
          <w:b/>
          <w:bCs/>
        </w:rPr>
        <w:t>Division 8—Future offences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Division app</w:t>
      </w:r>
      <w:r>
        <w:rPr>
          <w:rFonts w:ascii="Times New Roman" w:hAnsi="Times New Roman" w:cs="Times New Roman"/>
        </w:rPr>
        <w:t>lies Part 28 to future offences.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537 – Offences that are going to be committed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Part 28 to apply where there are reasonable grounds for believing that an offence against the Act is going to be committed, and if committed the offe</w:t>
      </w:r>
      <w:r>
        <w:rPr>
          <w:rFonts w:ascii="Times New Roman" w:hAnsi="Times New Roman" w:cs="Times New Roman"/>
        </w:rPr>
        <w:t>nce would be a threat to the safety of human life, or cause substantial loss or damage.  Such a ‘future offence’ is deemed to be an offence that has been committed for the purposes of Part 28 (clause 537(1)).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537(2) makes it clear that certain acce</w:t>
      </w:r>
      <w:r>
        <w:rPr>
          <w:rFonts w:ascii="Times New Roman" w:hAnsi="Times New Roman" w:cs="Times New Roman"/>
        </w:rPr>
        <w:t xml:space="preserve">ssory, attempt and conspiracy offences set out in the </w:t>
      </w:r>
      <w:r>
        <w:rPr>
          <w:rFonts w:ascii="Times New Roman" w:hAnsi="Times New Roman" w:cs="Times New Roman"/>
          <w:i/>
          <w:iCs/>
        </w:rPr>
        <w:t>Crimes Act 1914</w:t>
      </w:r>
      <w:r>
        <w:rPr>
          <w:rFonts w:ascii="Times New Roman" w:hAnsi="Times New Roman" w:cs="Times New Roman"/>
        </w:rPr>
        <w:t xml:space="preserve"> are to be taken to be included in the meaning of the phrase ‘offence against Part 21’.</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sz w:val="28"/>
          <w:szCs w:val="28"/>
        </w:rPr>
      </w:pPr>
      <w:r>
        <w:rPr>
          <w:rFonts w:ascii="Times New Roman" w:hAnsi="Times New Roman" w:cs="Times New Roman"/>
          <w:b/>
          <w:bCs/>
          <w:sz w:val="28"/>
          <w:szCs w:val="28"/>
        </w:rPr>
        <w:t>Part 29—Review of decisions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Part provides for merits review of decisions taken under this Act.  Provision is made for internal review of such decisions with further review of the reconsidered decision by the Administrative Appeals Tribunal.</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538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w:t>
      </w:r>
      <w:r>
        <w:rPr>
          <w:rFonts w:ascii="Times New Roman" w:hAnsi="Times New Roman" w:cs="Times New Roman"/>
        </w:rPr>
        <w:t xml:space="preserve"> clause provides an outline of Part 29 to assist the reader.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539 – Decisions that may be subject to reconsideration by the ACA</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enables application to be made to the ACA for reconsideration of decisions (made under this Act) referred to</w:t>
      </w:r>
      <w:r>
        <w:rPr>
          <w:rFonts w:ascii="Times New Roman" w:hAnsi="Times New Roman" w:cs="Times New Roman"/>
        </w:rPr>
        <w:t xml:space="preserve"> in Part 1 of Schedule 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540 – Deadlines for reaching certain decisions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to make a decision on an application for reconsideration of a decision referred to in clause 539 within 90 days of having received the applicatio</w:t>
      </w:r>
      <w:r>
        <w:rPr>
          <w:rFonts w:ascii="Times New Roman" w:hAnsi="Times New Roman" w:cs="Times New Roman"/>
        </w:rPr>
        <w:t>n (paragraph (2)(a)).  If, within that 90 days, the ACA has requested the applicant to provide further information in relation to the application, the ACA must make its reconsidered decision within 90 days of having received that information (paragraph (2)</w:t>
      </w:r>
      <w:r>
        <w:rPr>
          <w:rFonts w:ascii="Times New Roman" w:hAnsi="Times New Roman" w:cs="Times New Roman"/>
        </w:rPr>
        <w:t>(b)).  These deadlines do not apply in relation to certain decisions specified in Part 2 of Schedule 4 (clause 540(1)).  Those decisions are subject to other specified deadlines.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If the ACA has not advised the applicant of its reconsidered decision within</w:t>
      </w:r>
      <w:r>
        <w:rPr>
          <w:rFonts w:ascii="Times New Roman" w:hAnsi="Times New Roman" w:cs="Times New Roman"/>
        </w:rPr>
        <w:t xml:space="preserve"> the deadlines imposed under clause 540(2), the ACA is taken to have refused the application for reconsideration (clause 540(3)).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541 – Statements to accompany notification of decisions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when giving written notice of i</w:t>
      </w:r>
      <w:r>
        <w:rPr>
          <w:rFonts w:ascii="Times New Roman" w:hAnsi="Times New Roman" w:cs="Times New Roman"/>
        </w:rPr>
        <w:t xml:space="preserve">ts initial decision referred to in clause 539, to advise the person concerned of their rights in relation to applying for reconsideration of the decision, and if unsuccessful at that stage, their rights to apply to the AAT for a review of the reconsidered </w:t>
      </w:r>
      <w:r>
        <w:rPr>
          <w:rFonts w:ascii="Times New Roman" w:hAnsi="Times New Roman" w:cs="Times New Roman"/>
        </w:rPr>
        <w:t>decision (clause 541(1)).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Should the ACA fails to comply with this notification requirement, the initial decision is not invalidated because of that failure (clause 541(2)).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542 – Application for reconsideration of decisions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This clause allows a </w:t>
      </w:r>
      <w:r>
        <w:rPr>
          <w:rFonts w:ascii="Times New Roman" w:hAnsi="Times New Roman" w:cs="Times New Roman"/>
        </w:rPr>
        <w:t>person whose interests are affected by a decision referred to in clause 539 to apply to the ACA for reconsideration of that decision (clause 542(1)).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Any such application must be in a form approved by the ACA and must also set out the reasons for requesting the reconsideration (clause 542(2)).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An application for reconsideration must be made within 28 days of the decision being notified to the applicant</w:t>
      </w:r>
      <w:r>
        <w:rPr>
          <w:rFonts w:ascii="Times New Roman" w:hAnsi="Times New Roman" w:cs="Times New Roman"/>
        </w:rPr>
        <w:t>, or within any extended period allowed by the ACA (clause 542(3)).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542(4) makes it clear that an approved reconsideration application form may require an applicant to make a statutory declaration of statements made in the application.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 xml:space="preserve">Clause 543 </w:t>
      </w:r>
      <w:r>
        <w:rPr>
          <w:rFonts w:ascii="Times New Roman" w:hAnsi="Times New Roman" w:cs="Times New Roman"/>
          <w:b/>
          <w:bCs/>
        </w:rPr>
        <w:t>– Reconsideration by the ACA</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to make a decision on an application for reconsideration of a decision referred to in clause 539 (clause 543(1)).  Having reconsidered the decision, the ACA may affirm, revoke or vary the decision.</w:t>
      </w:r>
      <w:r>
        <w:rPr>
          <w:rFonts w:ascii="Times New Roman" w:hAnsi="Times New Roman" w:cs="Times New Roman"/>
        </w:rPr>
        <w:t xml:space="preserve">  In considering the decision, the ACA stands in the shoes of the original ACA decision-maker so that any reconsidered decision is treated as if it were made under the provision the initial decision was, or was purported to be, made by the ACA (clause 543(</w:t>
      </w:r>
      <w:r>
        <w:rPr>
          <w:rFonts w:ascii="Times New Roman" w:hAnsi="Times New Roman" w:cs="Times New Roman"/>
        </w:rPr>
        <w:t>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543(3) requires the ACA to give the applicant a statement of reasons for its reconsidered decision.  Under s. 25D of the </w:t>
      </w:r>
      <w:r>
        <w:rPr>
          <w:rFonts w:ascii="Times New Roman" w:hAnsi="Times New Roman" w:cs="Times New Roman"/>
          <w:i/>
          <w:iCs/>
        </w:rPr>
        <w:t>Acts Interpretation Act 1901</w:t>
      </w:r>
      <w:r>
        <w:rPr>
          <w:rFonts w:ascii="Times New Roman" w:hAnsi="Times New Roman" w:cs="Times New Roman"/>
        </w:rPr>
        <w:t xml:space="preserve"> a statement of reasons is required to set out the findings on material questions of fact, the</w:t>
      </w:r>
      <w:r>
        <w:rPr>
          <w:rFonts w:ascii="Times New Roman" w:hAnsi="Times New Roman" w:cs="Times New Roman"/>
        </w:rPr>
        <w:t xml:space="preserve"> evidence or other material on which those findings were based, and the reasons for the decision.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544 – Deadlines for reconsiderations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to make a reconsideration decision within 90 days of having received the applicati</w:t>
      </w:r>
      <w:r>
        <w:rPr>
          <w:rFonts w:ascii="Times New Roman" w:hAnsi="Times New Roman" w:cs="Times New Roman"/>
        </w:rPr>
        <w:t xml:space="preserve">on made under clause 542 (clause 544(1)).  Should the ACA not notify the applicant of its reconsidered decision within that deadline, it is taken to have affirmed the initial decision, that is, to have refused the request for the decision to be overturned </w:t>
      </w:r>
      <w:r>
        <w:rPr>
          <w:rFonts w:ascii="Times New Roman" w:hAnsi="Times New Roman" w:cs="Times New Roman"/>
        </w:rPr>
        <w:t>(clause 544(2)).  This is expected to encourage the ACA to reconsider decisions in a timely manner.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545 – Statements to accompany notification of decisions on reconsideration</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requires the ACA, when notifying the applicant of its recons</w:t>
      </w:r>
      <w:r>
        <w:rPr>
          <w:rFonts w:ascii="Times New Roman" w:hAnsi="Times New Roman" w:cs="Times New Roman"/>
        </w:rPr>
        <w:t xml:space="preserve">idered decision, to advise the applicant of its rights under the </w:t>
      </w:r>
      <w:r>
        <w:rPr>
          <w:rFonts w:ascii="Times New Roman" w:hAnsi="Times New Roman" w:cs="Times New Roman"/>
          <w:i/>
          <w:iCs/>
        </w:rPr>
        <w:t>Administrative Appeals Tribunal Act 1975</w:t>
      </w:r>
      <w:r>
        <w:rPr>
          <w:rFonts w:ascii="Times New Roman" w:hAnsi="Times New Roman" w:cs="Times New Roman"/>
        </w:rPr>
        <w:t xml:space="preserve"> to apply to the AAT for a review of the reconsidered decision, and for a statement of reasons for the reconsidered decision (clause 545(1)).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Should t</w:t>
      </w:r>
      <w:r>
        <w:rPr>
          <w:rFonts w:ascii="Times New Roman" w:hAnsi="Times New Roman" w:cs="Times New Roman"/>
        </w:rPr>
        <w:t>he ACA fail to comply with this notification requirement, the reconsidered decision is not invalidated because of that failure (clause 545(2)).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t>Clause 546 – Review by the Administrative Appeals Tribunal</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clause allows for application to be made to th</w:t>
      </w:r>
      <w:r>
        <w:rPr>
          <w:rFonts w:ascii="Times New Roman" w:hAnsi="Times New Roman" w:cs="Times New Roman"/>
        </w:rPr>
        <w:t>e AAT for review of a reconsidered decision that affirmed or varied the initial decision.  The review would allow the AAT to stand in the shoes of the initial decision-maker.</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Part 30—Injunctions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Part 30 enables the Federal Court to grant injunctions in relation to contraventions or proposed contraventions of the Act.</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547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547 provides a simplified outline of Part 30.</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548 – Injunctions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a person has en</w:t>
      </w:r>
      <w:r>
        <w:rPr>
          <w:rFonts w:ascii="Times New Roman" w:hAnsi="Times New Roman" w:cs="Times New Roman"/>
        </w:rPr>
        <w:t xml:space="preserve">gaged, is engaging or is proposing to engage in any conduct in contravention of the Act, the Minister, the ACA (subject to the limitations outlined below) or the ACCC will be able to apply to the Federal Court for an injunction to restrain the person from </w:t>
      </w:r>
      <w:r>
        <w:rPr>
          <w:rFonts w:ascii="Times New Roman" w:hAnsi="Times New Roman" w:cs="Times New Roman"/>
        </w:rPr>
        <w:t>engaging in the conduct.  If, in the Federal Court’s opinion, it is desirable to do so, the Court will also be able to require the person to do something (clause (548(1)).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a person has refused or failed, or is refusing or failing, or is proposing to re</w:t>
      </w:r>
      <w:r>
        <w:rPr>
          <w:rFonts w:ascii="Times New Roman" w:hAnsi="Times New Roman" w:cs="Times New Roman"/>
        </w:rPr>
        <w:t>fuse or fail, to do an act or thing and the refusal or failure was, is or would be a contravention of the Act, the Minister, the ACA (subject to the limitations outlined below) or the ACCC will be able to apply to the Federal Court for an injunction requir</w:t>
      </w:r>
      <w:r>
        <w:rPr>
          <w:rFonts w:ascii="Times New Roman" w:hAnsi="Times New Roman" w:cs="Times New Roman"/>
        </w:rPr>
        <w:t>ing the person to do that act or thing (clause 548(2)).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Examples of contraventions of the Act include:</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using a network unit without a carrier licence or a nominated carrier declaration (clause 42);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failure of a carrier to comply with the condit</w:t>
      </w:r>
      <w:r>
        <w:rPr>
          <w:rFonts w:ascii="Times New Roman" w:hAnsi="Times New Roman" w:cs="Times New Roman"/>
        </w:rPr>
        <w:t>ions of its carrier licence (clause 67).</w:t>
      </w:r>
      <w:r>
        <w:rPr>
          <w:rFonts w:ascii="Times New Roman" w:hAnsi="Times New Roman" w:cs="Times New Roman"/>
        </w:rPr>
        <w:br/>
      </w:r>
    </w:p>
    <w:p w:rsidR="00000000" w:rsidRDefault="009550A0">
      <w:pPr>
        <w:rPr>
          <w:rFonts w:ascii="Times New Roman" w:hAnsi="Times New Roman" w:cs="Times New Roman"/>
        </w:rPr>
      </w:pPr>
      <w:r>
        <w:rPr>
          <w:rFonts w:ascii="Times New Roman" w:hAnsi="Times New Roman" w:cs="Times New Roman"/>
        </w:rPr>
        <w:t>The ACA will not be able to apply to the Federal Court for an injunction in relation to a contravention of:</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requirements in Part 1 of Schedules 1 and 2 in so far as they relate to clause 354 for a carrier o</w:t>
      </w:r>
      <w:r>
        <w:rPr>
          <w:rFonts w:ascii="Times New Roman" w:hAnsi="Times New Roman" w:cs="Times New Roman"/>
        </w:rPr>
        <w:t>r carriage service provider to comply with Rules of Conduct about dealings with international telecommunications operators;</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 carrier licence condition set out in Part 3 or 4 of Schedule 1, dealing with access to supplementary facilities and network inf</w:t>
      </w:r>
      <w:r>
        <w:rPr>
          <w:rFonts w:ascii="Times New Roman" w:hAnsi="Times New Roman" w:cs="Times New Roman"/>
        </w:rPr>
        <w:t>ormation;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the carrier licence condition and the service provider rule set out in proposed ss. 152AZ and 152BA of the TPA dealing with standard access obligations.</w:t>
      </w:r>
      <w:r>
        <w:rPr>
          <w:rFonts w:ascii="Times New Roman" w:hAnsi="Times New Roman" w:cs="Times New Roman"/>
        </w:rPr>
        <w:br/>
      </w:r>
    </w:p>
    <w:p w:rsidR="00000000" w:rsidRDefault="009550A0">
      <w:pPr>
        <w:rPr>
          <w:rFonts w:ascii="Times New Roman" w:hAnsi="Times New Roman" w:cs="Times New Roman"/>
        </w:rPr>
      </w:pPr>
      <w:r>
        <w:rPr>
          <w:rFonts w:ascii="Times New Roman" w:hAnsi="Times New Roman" w:cs="Times New Roman"/>
        </w:rPr>
        <w:t>These are matters administered by the ACCC and accordingly it is more appropriate for</w:t>
      </w:r>
      <w:r>
        <w:rPr>
          <w:rFonts w:ascii="Times New Roman" w:hAnsi="Times New Roman" w:cs="Times New Roman"/>
        </w:rPr>
        <w:t xml:space="preserve"> the ACCC to apply to the Court for an injunction in relation to these matters.</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549 – Interim injunctions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Provision is also made for the Federal Court to grant interim injunctions before the Court considers an application for an injunction (clause</w:t>
      </w:r>
      <w:r>
        <w:rPr>
          <w:rFonts w:ascii="Times New Roman" w:hAnsi="Times New Roman" w:cs="Times New Roman"/>
        </w:rPr>
        <w:t xml:space="preserve"> 549(1)).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Federal Court will not be able to require an applicant for an injunction under clause 548, as a condition of granting an interim injunction, to give any undertakings as to damages (clause 549(2)).</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550 – Discharge etc. of injunctions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Federal Court will be able to discharge or vary an injunction granted under Part 30.</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551 – Certain limits on granting injunctions not to apply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power of the Federal Court to grant an injunction restraining a person from engaging in conduct</w:t>
      </w:r>
      <w:r>
        <w:rPr>
          <w:rFonts w:ascii="Times New Roman" w:hAnsi="Times New Roman" w:cs="Times New Roman"/>
        </w:rPr>
        <w:t xml:space="preserve"> or requiring a person to do an act or thing will be able to be exercised whether or not:</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it appears to the Court that the person intends:</w:t>
      </w:r>
      <w:r>
        <w:rPr>
          <w:rFonts w:ascii="Times New Roman" w:hAnsi="Times New Roman" w:cs="Times New Roman"/>
        </w:rPr>
        <w:br/>
      </w:r>
      <w:r>
        <w:rPr>
          <w:rFonts w:ascii="Times New Roman" w:hAnsi="Times New Roman" w:cs="Times New Roman"/>
        </w:rPr>
        <w:br/>
        <w:t>-</w:t>
      </w:r>
      <w:r>
        <w:rPr>
          <w:rFonts w:ascii="Times New Roman" w:hAnsi="Times New Roman" w:cs="Times New Roman"/>
        </w:rPr>
        <w:tab/>
        <w:t>to engage again, or continue to engage, in conduct of that kind; or</w:t>
      </w:r>
      <w:r>
        <w:rPr>
          <w:rFonts w:ascii="Times New Roman" w:hAnsi="Times New Roman" w:cs="Times New Roman"/>
        </w:rPr>
        <w:br/>
      </w:r>
      <w:r>
        <w:rPr>
          <w:rFonts w:ascii="Times New Roman" w:hAnsi="Times New Roman" w:cs="Times New Roman"/>
        </w:rPr>
        <w:br/>
        <w:t>-</w:t>
      </w:r>
      <w:r>
        <w:rPr>
          <w:rFonts w:ascii="Times New Roman" w:hAnsi="Times New Roman" w:cs="Times New Roman"/>
        </w:rPr>
        <w:tab/>
        <w:t>to refuse or fail again, or to continue</w:t>
      </w:r>
      <w:r>
        <w:rPr>
          <w:rFonts w:ascii="Times New Roman" w:hAnsi="Times New Roman" w:cs="Times New Roman"/>
        </w:rPr>
        <w:t xml:space="preserve"> to refuse or fail, to do that act or thing;</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the person has previously engaged in conduct of that kind or has previously refused or failed to do that act or thing; and</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lastRenderedPageBreak/>
        <w:t>there is an imminent danger of substantial damage to any person if the first-ment</w:t>
      </w:r>
      <w:r>
        <w:rPr>
          <w:rFonts w:ascii="Times New Roman" w:hAnsi="Times New Roman" w:cs="Times New Roman"/>
        </w:rPr>
        <w:t xml:space="preserve">ioned person engages in conduct of that kind or refuses or fails to do that act or thing (clause 551). </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552 – Other powers of the court unaffected</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powers conferred on the Federal Court under Part 30 will not limit any other powers of the Court</w:t>
      </w:r>
      <w:r>
        <w:rPr>
          <w:rFonts w:ascii="Times New Roman" w:hAnsi="Times New Roman" w:cs="Times New Roman"/>
        </w:rPr>
        <w:t>, whether conferred by the Act or otherwise.</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Part 31—Civil penalties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Part 31 deals with pecuniary penalties that are payable for contraventions of the civil penalty provisions of the Act.  Civil penalty provisions include clauses 67(1) and (2), dealing </w:t>
      </w:r>
      <w:r>
        <w:rPr>
          <w:rFonts w:ascii="Times New Roman" w:hAnsi="Times New Roman" w:cs="Times New Roman"/>
        </w:rPr>
        <w:t>with compliance with carrier licence conditions and clauses 100(1) and (2), dealing with compliance with service provider rules.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Part 31 is based on ss. 349, 350 and 352 of the 1991 Act.</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553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553 provides a simplified outline of Part 31.</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554 – Pecuniary penalties for contravention of civil penalty provisions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Federal Court is satisfied that a person has contravened a civil penalty provision, it will be able to order the pe</w:t>
      </w:r>
      <w:r>
        <w:rPr>
          <w:rFonts w:ascii="Times New Roman" w:hAnsi="Times New Roman" w:cs="Times New Roman"/>
        </w:rPr>
        <w:t>rson to pay the Commonwealth such pecuniary penalty as the Court determines to be appropriate (clause 554(1)).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following are civil penalty provisions (as defined in clause 7):</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clauses 67(1) and (2), dealing with compliance with carrier licence con</w:t>
      </w:r>
      <w:r>
        <w:rPr>
          <w:rFonts w:ascii="Times New Roman" w:hAnsi="Times New Roman" w:cs="Times New Roman"/>
        </w:rPr>
        <w:t>ditions;</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clauses 100(1) and (2), dealing with compliance with service provider rules;</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clauses 119(2) and (3), dealing with compliance with ACA directions about compliance with industry codes;</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clauses 125(1) and (2), dealing with compliance with in</w:t>
      </w:r>
      <w:r>
        <w:rPr>
          <w:rFonts w:ascii="Times New Roman" w:hAnsi="Times New Roman" w:cs="Times New Roman"/>
        </w:rPr>
        <w:t>dustry standards;</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clauses 212(1) and (2), dealing with compliance with universal service levy guarantee obligations;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clauses 256(1) and (3), dealing with compliance with an ACA determination imposing requirements in relation to emergency call ser</w:t>
      </w:r>
      <w:r>
        <w:rPr>
          <w:rFonts w:ascii="Times New Roman" w:hAnsi="Times New Roman" w:cs="Times New Roman"/>
        </w:rPr>
        <w:t>vices.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 determining the pecuniary penalty, the Court will be required to have regard to all relevant matters including:</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lastRenderedPageBreak/>
        <w:t>the nature and extent of the contravention;</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the nature and extent of any loss or damage suffered as a result of the contravent</w:t>
      </w:r>
      <w:r>
        <w:rPr>
          <w:rFonts w:ascii="Times New Roman" w:hAnsi="Times New Roman" w:cs="Times New Roman"/>
        </w:rPr>
        <w:t>ion;</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the circumstances in which the contravention took place;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whether the person has previously been found by the Court in proceedings under the Act to have engaged in any similar conduct (clause 554(2)).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maximum pecuniary penalty payable by</w:t>
      </w:r>
      <w:r>
        <w:rPr>
          <w:rFonts w:ascii="Times New Roman" w:hAnsi="Times New Roman" w:cs="Times New Roman"/>
        </w:rPr>
        <w:t xml:space="preserve"> a body corporate for each contravention of a carrier licence condition or a service provider rule will be $10 million. The maximum pecuniary penalty payable by a body corporate in other cases will be $250,000 for each contravention (clause 554(3)).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m</w:t>
      </w:r>
      <w:r>
        <w:rPr>
          <w:rFonts w:ascii="Times New Roman" w:hAnsi="Times New Roman" w:cs="Times New Roman"/>
        </w:rPr>
        <w:t>aximum pecuniary penalty payable by a person other than a body corporate will be $50,000 for each contravention (clause 554(4)).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Subject to clause 554(6), if conduct constitutes a contravention of 2 or more civil penalty provisions, proceedings will be ab</w:t>
      </w:r>
      <w:r>
        <w:rPr>
          <w:rFonts w:ascii="Times New Roman" w:hAnsi="Times New Roman" w:cs="Times New Roman"/>
        </w:rPr>
        <w:t xml:space="preserve">le to be instituted under the Act against a person in relation to the contravention of any one or more of those provisions.  The person will not, however, be liable to more than one pecuniary penalty under clause 554 in respect of the same conduct (clause </w:t>
      </w:r>
      <w:r>
        <w:rPr>
          <w:rFonts w:ascii="Times New Roman" w:hAnsi="Times New Roman" w:cs="Times New Roman"/>
        </w:rPr>
        <w:t>554(5)).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condu</w:t>
      </w:r>
      <w:r>
        <w:rPr>
          <w:rFonts w:ascii="Times New Roman" w:hAnsi="Times New Roman" w:cs="Times New Roman"/>
        </w:rPr>
        <w:t>ct constitutes a contravention of a carrier licence condition or a service provider rule (clauses 67 and 100), and one or more other civil penalty provisions, proceedings will not be able to be instituted under the Act against the person in relation to a c</w:t>
      </w:r>
      <w:r>
        <w:rPr>
          <w:rFonts w:ascii="Times New Roman" w:hAnsi="Times New Roman" w:cs="Times New Roman"/>
        </w:rPr>
        <w:t>ontravention of clause 67 or 100, as the case may be (clause 554(6)).</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555 – Civil action for recovery of pecuniary penalties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Minister, the ACA (subject to the limitations set out below) or the ACCC will be able to institute a proceeding in the</w:t>
      </w:r>
      <w:r>
        <w:rPr>
          <w:rFonts w:ascii="Times New Roman" w:hAnsi="Times New Roman" w:cs="Times New Roman"/>
        </w:rPr>
        <w:t xml:space="preserve"> Federal Court for the recovery of a pecuniary penalty within 6 years after the contravention of a civil penalty provision (clauses 555(1) and (2)).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not be able to institute a proceeding for the recovery of a pecuniary penalty in respect of a</w:t>
      </w:r>
      <w:r>
        <w:rPr>
          <w:rFonts w:ascii="Times New Roman" w:hAnsi="Times New Roman" w:cs="Times New Roman"/>
        </w:rPr>
        <w:t xml:space="preserve"> contravention of:</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the requirements in Part 1 of Schedules 1 and 2 in so far as they relate to clause 354 for a carrier or carriage service provider to comply with Rules of Conduct about dealings with international telecommunications operators;</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 ca</w:t>
      </w:r>
      <w:r>
        <w:rPr>
          <w:rFonts w:ascii="Times New Roman" w:hAnsi="Times New Roman" w:cs="Times New Roman"/>
        </w:rPr>
        <w:t>rrier licence condition set out in Part 3 or 4 of Schedule 1, dealing with access to supplementary facilities and network information;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the carrier licence condition and the service provider rule set out in proposed ss. 152AZ and 152BA of the TPA (to</w:t>
      </w:r>
      <w:r>
        <w:rPr>
          <w:rFonts w:ascii="Times New Roman" w:hAnsi="Times New Roman" w:cs="Times New Roman"/>
        </w:rPr>
        <w:t xml:space="preserve"> be inserted by the proposed </w:t>
      </w:r>
      <w:r>
        <w:rPr>
          <w:rFonts w:ascii="Times New Roman" w:hAnsi="Times New Roman" w:cs="Times New Roman"/>
          <w:i/>
          <w:iCs/>
        </w:rPr>
        <w:t>Trade Practices Amendment (Telecommunications) Act 1996</w:t>
      </w:r>
      <w:r>
        <w:rPr>
          <w:rFonts w:ascii="Times New Roman" w:hAnsi="Times New Roman" w:cs="Times New Roman"/>
        </w:rPr>
        <w:t>) dealing with standard access obligations.</w:t>
      </w:r>
      <w:r>
        <w:rPr>
          <w:rFonts w:ascii="Times New Roman" w:hAnsi="Times New Roman" w:cs="Times New Roman"/>
        </w:rPr>
        <w:br/>
      </w:r>
    </w:p>
    <w:p w:rsidR="00000000" w:rsidRDefault="009550A0">
      <w:pPr>
        <w:rPr>
          <w:rFonts w:ascii="Times New Roman" w:hAnsi="Times New Roman" w:cs="Times New Roman"/>
        </w:rPr>
      </w:pPr>
      <w:r>
        <w:rPr>
          <w:rFonts w:ascii="Times New Roman" w:hAnsi="Times New Roman" w:cs="Times New Roman"/>
        </w:rPr>
        <w:lastRenderedPageBreak/>
        <w:t>These are matters administered by the ACCC and accordingly it is more appropriate for the ACCC to apply to the Court for the re</w:t>
      </w:r>
      <w:r>
        <w:rPr>
          <w:rFonts w:ascii="Times New Roman" w:hAnsi="Times New Roman" w:cs="Times New Roman"/>
        </w:rPr>
        <w:t>covery of a pecuniary penalty in relation to these matters.</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556 – Criminal proceedings not to be brought for contravention of civil penalty provisions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Criminal proceedings will not be able to be brought for a contravention of a civil penalty provi</w:t>
      </w:r>
      <w:r>
        <w:rPr>
          <w:rFonts w:ascii="Times New Roman" w:hAnsi="Times New Roman" w:cs="Times New Roman"/>
        </w:rPr>
        <w:t>sion (clause 556).</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Part 32––Vicarious liability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Part 32 deals with the proof of matters that involve directors of corporations, employees and agents in connection with civil and criminal proceedings under the Act.  It may be compared with s. 84 of the T</w:t>
      </w:r>
      <w:r>
        <w:rPr>
          <w:rFonts w:ascii="Times New Roman" w:hAnsi="Times New Roman" w:cs="Times New Roman"/>
        </w:rPr>
        <w:t>PA.</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557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557 provides a simplified outline of Part 32.</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558 – Proceedings under this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558 is an interpretative provision providing that a reference in Part 32 to a ‘proceeding under this Act’</w:t>
      </w:r>
      <w:r>
        <w:rPr>
          <w:rFonts w:ascii="Times New Roman" w:hAnsi="Times New Roman" w:cs="Times New Roman"/>
        </w:rPr>
        <w:t xml:space="preserve"> includes a reference to:</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 xml:space="preserve">an action under the Act; </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 proceeding for an offence against the Act;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 proceeding for an offence created by:</w:t>
      </w:r>
      <w:r>
        <w:rPr>
          <w:rFonts w:ascii="Times New Roman" w:hAnsi="Times New Roman" w:cs="Times New Roman"/>
        </w:rPr>
        <w:br/>
      </w:r>
      <w:r>
        <w:rPr>
          <w:rFonts w:ascii="Times New Roman" w:hAnsi="Times New Roman" w:cs="Times New Roman"/>
        </w:rPr>
        <w:br/>
        <w:t>-</w:t>
      </w:r>
      <w:r>
        <w:rPr>
          <w:rFonts w:ascii="Times New Roman" w:hAnsi="Times New Roman" w:cs="Times New Roman"/>
        </w:rPr>
        <w:tab/>
        <w:t xml:space="preserve">s. 6 of the </w:t>
      </w:r>
      <w:r>
        <w:rPr>
          <w:rFonts w:ascii="Times New Roman" w:hAnsi="Times New Roman" w:cs="Times New Roman"/>
          <w:i/>
          <w:iCs/>
        </w:rPr>
        <w:t>Crimes Act 1914</w:t>
      </w:r>
      <w:r>
        <w:rPr>
          <w:rFonts w:ascii="Times New Roman" w:hAnsi="Times New Roman" w:cs="Times New Roman"/>
        </w:rPr>
        <w:t xml:space="preserve">, dealing with persons who are accessories after the </w:t>
      </w:r>
      <w:r>
        <w:rPr>
          <w:rFonts w:ascii="Times New Roman" w:hAnsi="Times New Roman" w:cs="Times New Roman"/>
        </w:rPr>
        <w:tab/>
        <w:t>fact;</w:t>
      </w:r>
      <w:r>
        <w:rPr>
          <w:rFonts w:ascii="Times New Roman" w:hAnsi="Times New Roman" w:cs="Times New Roman"/>
        </w:rPr>
        <w:br/>
      </w:r>
      <w:r>
        <w:rPr>
          <w:rFonts w:ascii="Times New Roman" w:hAnsi="Times New Roman" w:cs="Times New Roman"/>
        </w:rPr>
        <w:br/>
        <w:t>-</w:t>
      </w:r>
      <w:r>
        <w:rPr>
          <w:rFonts w:ascii="Times New Roman" w:hAnsi="Times New Roman" w:cs="Times New Roman"/>
        </w:rPr>
        <w:tab/>
        <w:t xml:space="preserve">s. 7 of the </w:t>
      </w:r>
      <w:r>
        <w:rPr>
          <w:rFonts w:ascii="Times New Roman" w:hAnsi="Times New Roman" w:cs="Times New Roman"/>
          <w:i/>
          <w:iCs/>
        </w:rPr>
        <w:t>Crimes Act 1914</w:t>
      </w:r>
      <w:r>
        <w:rPr>
          <w:rFonts w:ascii="Times New Roman" w:hAnsi="Times New Roman" w:cs="Times New Roman"/>
        </w:rPr>
        <w:t xml:space="preserve">, dealing with attempts to commit offences against </w:t>
      </w:r>
      <w:r>
        <w:rPr>
          <w:rFonts w:ascii="Times New Roman" w:hAnsi="Times New Roman" w:cs="Times New Roman"/>
        </w:rPr>
        <w:tab/>
        <w:t>Commonwealth laws;</w:t>
      </w:r>
      <w:r>
        <w:rPr>
          <w:rFonts w:ascii="Times New Roman" w:hAnsi="Times New Roman" w:cs="Times New Roman"/>
        </w:rPr>
        <w:br/>
      </w:r>
      <w:r>
        <w:rPr>
          <w:rFonts w:ascii="Times New Roman" w:hAnsi="Times New Roman" w:cs="Times New Roman"/>
        </w:rPr>
        <w:br/>
        <w:t>-</w:t>
      </w:r>
      <w:r>
        <w:rPr>
          <w:rFonts w:ascii="Times New Roman" w:hAnsi="Times New Roman" w:cs="Times New Roman"/>
        </w:rPr>
        <w:tab/>
        <w:t xml:space="preserve">s. 7A of the </w:t>
      </w:r>
      <w:r>
        <w:rPr>
          <w:rFonts w:ascii="Times New Roman" w:hAnsi="Times New Roman" w:cs="Times New Roman"/>
          <w:i/>
          <w:iCs/>
        </w:rPr>
        <w:t>Crimes Act 1914</w:t>
      </w:r>
      <w:r>
        <w:rPr>
          <w:rFonts w:ascii="Times New Roman" w:hAnsi="Times New Roman" w:cs="Times New Roman"/>
        </w:rPr>
        <w:t xml:space="preserve">, dealing with inciting or urging the commission </w:t>
      </w:r>
      <w:r>
        <w:rPr>
          <w:rFonts w:ascii="Times New Roman" w:hAnsi="Times New Roman" w:cs="Times New Roman"/>
        </w:rPr>
        <w:tab/>
        <w:t xml:space="preserve">of offences against Commonwealth laws; or </w:t>
      </w:r>
      <w:r>
        <w:rPr>
          <w:rFonts w:ascii="Times New Roman" w:hAnsi="Times New Roman" w:cs="Times New Roman"/>
        </w:rPr>
        <w:br/>
      </w:r>
      <w:r>
        <w:rPr>
          <w:rFonts w:ascii="Times New Roman" w:hAnsi="Times New Roman" w:cs="Times New Roman"/>
        </w:rPr>
        <w:br/>
        <w:t>-</w:t>
      </w:r>
      <w:r>
        <w:rPr>
          <w:rFonts w:ascii="Times New Roman" w:hAnsi="Times New Roman" w:cs="Times New Roman"/>
        </w:rPr>
        <w:tab/>
        <w:t xml:space="preserve">s. 86(1) of the </w:t>
      </w:r>
      <w:r>
        <w:rPr>
          <w:rFonts w:ascii="Times New Roman" w:hAnsi="Times New Roman" w:cs="Times New Roman"/>
          <w:i/>
          <w:iCs/>
        </w:rPr>
        <w:t>Crimes Act 1914</w:t>
      </w:r>
      <w:r>
        <w:rPr>
          <w:rFonts w:ascii="Times New Roman" w:hAnsi="Times New Roman" w:cs="Times New Roman"/>
        </w:rPr>
        <w:t>, dealing wi</w:t>
      </w:r>
      <w:r>
        <w:rPr>
          <w:rFonts w:ascii="Times New Roman" w:hAnsi="Times New Roman" w:cs="Times New Roman"/>
        </w:rPr>
        <w:t xml:space="preserve">th conspiracy to commit an offence </w:t>
      </w:r>
      <w:r>
        <w:rPr>
          <w:rFonts w:ascii="Times New Roman" w:hAnsi="Times New Roman" w:cs="Times New Roman"/>
        </w:rPr>
        <w:tab/>
        <w:t>against a law of the Commonwealth;</w:t>
      </w:r>
      <w:r>
        <w:rPr>
          <w:rFonts w:ascii="Times New Roman" w:hAnsi="Times New Roman" w:cs="Times New Roman"/>
        </w:rPr>
        <w:br/>
      </w:r>
    </w:p>
    <w:p w:rsidR="00000000" w:rsidRDefault="009550A0">
      <w:pPr>
        <w:rPr>
          <w:rFonts w:ascii="Times New Roman" w:hAnsi="Times New Roman" w:cs="Times New Roman"/>
        </w:rPr>
      </w:pPr>
      <w:r>
        <w:rPr>
          <w:rFonts w:ascii="Times New Roman" w:hAnsi="Times New Roman" w:cs="Times New Roman"/>
        </w:rPr>
        <w:t>that relates to the Act.</w:t>
      </w:r>
      <w:r>
        <w:rPr>
          <w:rFonts w:ascii="Times New Roman" w:hAnsi="Times New Roman" w:cs="Times New Roman"/>
        </w:rPr>
        <w:br/>
      </w:r>
    </w:p>
    <w:p w:rsidR="00000000" w:rsidRDefault="009550A0">
      <w:pPr>
        <w:rPr>
          <w:rFonts w:ascii="Times New Roman" w:hAnsi="Times New Roman" w:cs="Times New Roman"/>
          <w:b/>
          <w:bCs/>
        </w:rPr>
      </w:pPr>
      <w:r>
        <w:rPr>
          <w:rFonts w:ascii="Times New Roman" w:hAnsi="Times New Roman" w:cs="Times New Roman"/>
          <w:b/>
          <w:bCs/>
        </w:rPr>
        <w:t>Clause 559 – Liability of corporations</w:t>
      </w:r>
    </w:p>
    <w:p w:rsidR="00000000" w:rsidRDefault="009550A0">
      <w:pPr>
        <w:rPr>
          <w:rFonts w:ascii="Times New Roman" w:hAnsi="Times New Roman" w:cs="Times New Roman"/>
        </w:rPr>
      </w:pPr>
    </w:p>
    <w:p w:rsidR="00000000" w:rsidRDefault="009550A0">
      <w:pPr>
        <w:tabs>
          <w:tab w:val="left" w:pos="284"/>
        </w:tabs>
        <w:rPr>
          <w:rFonts w:ascii="Times New Roman" w:hAnsi="Times New Roman" w:cs="Times New Roman"/>
        </w:rPr>
      </w:pPr>
      <w:r>
        <w:rPr>
          <w:rFonts w:ascii="Times New Roman" w:hAnsi="Times New Roman" w:cs="Times New Roman"/>
        </w:rPr>
        <w:t>If a corporation has committed an offence under the Act or has breached a civil penalty provision such as clause 67 (f</w:t>
      </w:r>
      <w:r>
        <w:rPr>
          <w:rFonts w:ascii="Times New Roman" w:hAnsi="Times New Roman" w:cs="Times New Roman"/>
        </w:rPr>
        <w:t xml:space="preserve">ailure to comply with a condition of a carrier licence) and it is </w:t>
      </w:r>
      <w:r>
        <w:rPr>
          <w:rFonts w:ascii="Times New Roman" w:hAnsi="Times New Roman" w:cs="Times New Roman"/>
        </w:rPr>
        <w:lastRenderedPageBreak/>
        <w:t>necessary in proceedings to establish the state of mind of the corporation, it will be sufficient to show that:</w:t>
      </w:r>
    </w:p>
    <w:p w:rsidR="00000000" w:rsidRDefault="009550A0">
      <w:pPr>
        <w:tabs>
          <w:tab w:val="left" w:pos="284"/>
        </w:tabs>
        <w:rPr>
          <w:rFonts w:ascii="Times New Roman" w:hAnsi="Times New Roman" w:cs="Times New Roman"/>
        </w:rPr>
      </w:pPr>
    </w:p>
    <w:p w:rsidR="00000000" w:rsidRDefault="009550A0">
      <w:pPr>
        <w:numPr>
          <w:ilvl w:val="0"/>
          <w:numId w:val="1"/>
        </w:numPr>
        <w:tabs>
          <w:tab w:val="left" w:pos="284"/>
        </w:tabs>
        <w:rPr>
          <w:rFonts w:ascii="Times New Roman" w:hAnsi="Times New Roman" w:cs="Times New Roman"/>
        </w:rPr>
      </w:pPr>
      <w:r>
        <w:rPr>
          <w:rFonts w:ascii="Times New Roman" w:hAnsi="Times New Roman" w:cs="Times New Roman"/>
        </w:rPr>
        <w:t xml:space="preserve">a director, employee or agent of the corporation, acting within the scope </w:t>
      </w:r>
      <w:r>
        <w:rPr>
          <w:rFonts w:ascii="Times New Roman" w:hAnsi="Times New Roman" w:cs="Times New Roman"/>
        </w:rPr>
        <w:t>of his or her authority, engaged in that conduct; and</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the director, employee or agent had that state of mind (clause 559(1)).</w:t>
      </w:r>
      <w:r>
        <w:rPr>
          <w:rFonts w:ascii="Times New Roman" w:hAnsi="Times New Roman" w:cs="Times New Roman"/>
        </w:rPr>
        <w:br/>
      </w:r>
    </w:p>
    <w:p w:rsidR="00000000" w:rsidRDefault="009550A0">
      <w:pPr>
        <w:rPr>
          <w:rFonts w:ascii="Times New Roman" w:hAnsi="Times New Roman" w:cs="Times New Roman"/>
        </w:rPr>
      </w:pPr>
      <w:r>
        <w:rPr>
          <w:rFonts w:ascii="Times New Roman" w:hAnsi="Times New Roman" w:cs="Times New Roman"/>
        </w:rPr>
        <w:t>For the purposes of this provision, the state of mind of a person will include the person’</w:t>
      </w:r>
      <w:r>
        <w:rPr>
          <w:rFonts w:ascii="Times New Roman" w:hAnsi="Times New Roman" w:cs="Times New Roman"/>
        </w:rPr>
        <w:t>s knowledge, intention, opinion, belief or purpose and the person’s reasons for the intention, opinion, belief or purpose (clause 559(3)).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conduct is engaged in on behalf of a corporation by a director, employee or agent of the corporation and the cond</w:t>
      </w:r>
      <w:r>
        <w:rPr>
          <w:rFonts w:ascii="Times New Roman" w:hAnsi="Times New Roman" w:cs="Times New Roman"/>
        </w:rPr>
        <w:t xml:space="preserve">uct is within the scope of his or her authority, the conduct will be taken, for the purposes of a proceeding under the Act, to have been engaged in by the corporation unless the corporation establishes that it took reasonable precautions and exercised due </w:t>
      </w:r>
      <w:r>
        <w:rPr>
          <w:rFonts w:ascii="Times New Roman" w:hAnsi="Times New Roman" w:cs="Times New Roman"/>
        </w:rPr>
        <w:t>diligence to avoid the conduct (clause 559(2)).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reference in clause 559 to a director of a corporation will include a reference to a constituent member of a body corporate incorporated for a public purpose by Commonwealth, State or Territory law (clause</w:t>
      </w:r>
      <w:r>
        <w:rPr>
          <w:rFonts w:ascii="Times New Roman" w:hAnsi="Times New Roman" w:cs="Times New Roman"/>
        </w:rPr>
        <w:t xml:space="preserve"> 559(4)).</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rPr>
        <w:t>A reference in clause 559 to ‘engaging in conduct’ will include a reference to refusing to engage in conduct (clause 559(5)).</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560 – Liability of persons other than corporations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560, dealing with the liability of individuals, part</w:t>
      </w:r>
      <w:r>
        <w:rPr>
          <w:rFonts w:ascii="Times New Roman" w:hAnsi="Times New Roman" w:cs="Times New Roman"/>
        </w:rPr>
        <w:t>nerships and other non-corporations, will not apply to:</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proceedings for an offence against proposed s. 42 of the Act, which prohibits network units being used without a carrier licence or nominated carrier declaration; or</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 xml:space="preserve">proceedings for an offence </w:t>
      </w:r>
      <w:r>
        <w:rPr>
          <w:rFonts w:ascii="Times New Roman" w:hAnsi="Times New Roman" w:cs="Times New Roman"/>
        </w:rPr>
        <w:t>created by:</w:t>
      </w:r>
      <w:r>
        <w:rPr>
          <w:rFonts w:ascii="Times New Roman" w:hAnsi="Times New Roman" w:cs="Times New Roman"/>
        </w:rPr>
        <w:br/>
      </w:r>
      <w:r>
        <w:rPr>
          <w:rFonts w:ascii="Times New Roman" w:hAnsi="Times New Roman" w:cs="Times New Roman"/>
        </w:rPr>
        <w:br/>
        <w:t>-</w:t>
      </w:r>
      <w:r>
        <w:rPr>
          <w:rFonts w:ascii="Times New Roman" w:hAnsi="Times New Roman" w:cs="Times New Roman"/>
        </w:rPr>
        <w:tab/>
        <w:t xml:space="preserve">s. 6 of the </w:t>
      </w:r>
      <w:r>
        <w:rPr>
          <w:rFonts w:ascii="Times New Roman" w:hAnsi="Times New Roman" w:cs="Times New Roman"/>
          <w:i/>
          <w:iCs/>
        </w:rPr>
        <w:t>Crimes Act 1914</w:t>
      </w:r>
      <w:r>
        <w:rPr>
          <w:rFonts w:ascii="Times New Roman" w:hAnsi="Times New Roman" w:cs="Times New Roman"/>
        </w:rPr>
        <w:t xml:space="preserve">, dealing with persons who are accessories after the </w:t>
      </w:r>
      <w:r>
        <w:rPr>
          <w:rFonts w:ascii="Times New Roman" w:hAnsi="Times New Roman" w:cs="Times New Roman"/>
        </w:rPr>
        <w:tab/>
        <w:t>fact;</w:t>
      </w:r>
      <w:r>
        <w:rPr>
          <w:rFonts w:ascii="Times New Roman" w:hAnsi="Times New Roman" w:cs="Times New Roman"/>
        </w:rPr>
        <w:br/>
      </w:r>
      <w:r>
        <w:rPr>
          <w:rFonts w:ascii="Times New Roman" w:hAnsi="Times New Roman" w:cs="Times New Roman"/>
        </w:rPr>
        <w:br/>
        <w:t>-</w:t>
      </w:r>
      <w:r>
        <w:rPr>
          <w:rFonts w:ascii="Times New Roman" w:hAnsi="Times New Roman" w:cs="Times New Roman"/>
        </w:rPr>
        <w:tab/>
        <w:t xml:space="preserve">s. 7 of the </w:t>
      </w:r>
      <w:r>
        <w:rPr>
          <w:rFonts w:ascii="Times New Roman" w:hAnsi="Times New Roman" w:cs="Times New Roman"/>
          <w:i/>
          <w:iCs/>
        </w:rPr>
        <w:t>Crimes Act 1914</w:t>
      </w:r>
      <w:r>
        <w:rPr>
          <w:rFonts w:ascii="Times New Roman" w:hAnsi="Times New Roman" w:cs="Times New Roman"/>
        </w:rPr>
        <w:t xml:space="preserve">, dealing with attempts to commit offences against </w:t>
      </w:r>
      <w:r>
        <w:rPr>
          <w:rFonts w:ascii="Times New Roman" w:hAnsi="Times New Roman" w:cs="Times New Roman"/>
        </w:rPr>
        <w:tab/>
        <w:t>Commonwealth laws;</w:t>
      </w:r>
      <w:r>
        <w:rPr>
          <w:rFonts w:ascii="Times New Roman" w:hAnsi="Times New Roman" w:cs="Times New Roman"/>
        </w:rPr>
        <w:br/>
      </w:r>
      <w:r>
        <w:rPr>
          <w:rFonts w:ascii="Times New Roman" w:hAnsi="Times New Roman" w:cs="Times New Roman"/>
        </w:rPr>
        <w:br/>
        <w:t>-</w:t>
      </w:r>
      <w:r>
        <w:rPr>
          <w:rFonts w:ascii="Times New Roman" w:hAnsi="Times New Roman" w:cs="Times New Roman"/>
        </w:rPr>
        <w:tab/>
        <w:t xml:space="preserve">s. 7A of the </w:t>
      </w:r>
      <w:r>
        <w:rPr>
          <w:rFonts w:ascii="Times New Roman" w:hAnsi="Times New Roman" w:cs="Times New Roman"/>
          <w:i/>
          <w:iCs/>
        </w:rPr>
        <w:t>Crimes Act 1914</w:t>
      </w:r>
      <w:r>
        <w:rPr>
          <w:rFonts w:ascii="Times New Roman" w:hAnsi="Times New Roman" w:cs="Times New Roman"/>
        </w:rPr>
        <w:t>, dealing with incitin</w:t>
      </w:r>
      <w:r>
        <w:rPr>
          <w:rFonts w:ascii="Times New Roman" w:hAnsi="Times New Roman" w:cs="Times New Roman"/>
        </w:rPr>
        <w:t xml:space="preserve">g or urging the commission </w:t>
      </w:r>
      <w:r>
        <w:rPr>
          <w:rFonts w:ascii="Times New Roman" w:hAnsi="Times New Roman" w:cs="Times New Roman"/>
        </w:rPr>
        <w:tab/>
        <w:t xml:space="preserve">of offences against Commonwealth laws; or </w:t>
      </w:r>
      <w:r>
        <w:rPr>
          <w:rFonts w:ascii="Times New Roman" w:hAnsi="Times New Roman" w:cs="Times New Roman"/>
        </w:rPr>
        <w:br/>
      </w:r>
      <w:r>
        <w:rPr>
          <w:rFonts w:ascii="Times New Roman" w:hAnsi="Times New Roman" w:cs="Times New Roman"/>
        </w:rPr>
        <w:br/>
        <w:t>-</w:t>
      </w:r>
      <w:r>
        <w:rPr>
          <w:rFonts w:ascii="Times New Roman" w:hAnsi="Times New Roman" w:cs="Times New Roman"/>
        </w:rPr>
        <w:tab/>
        <w:t xml:space="preserve">s. 86(1) of the </w:t>
      </w:r>
      <w:r>
        <w:rPr>
          <w:rFonts w:ascii="Times New Roman" w:hAnsi="Times New Roman" w:cs="Times New Roman"/>
          <w:i/>
          <w:iCs/>
        </w:rPr>
        <w:t>Crimes Act 1914</w:t>
      </w:r>
      <w:r>
        <w:rPr>
          <w:rFonts w:ascii="Times New Roman" w:hAnsi="Times New Roman" w:cs="Times New Roman"/>
        </w:rPr>
        <w:t xml:space="preserve">, dealing with conspiracy to commit an offence </w:t>
      </w:r>
      <w:r>
        <w:rPr>
          <w:rFonts w:ascii="Times New Roman" w:hAnsi="Times New Roman" w:cs="Times New Roman"/>
        </w:rPr>
        <w:tab/>
        <w:t>against a law of the Commonwealth;</w:t>
      </w:r>
      <w:r>
        <w:rPr>
          <w:rFonts w:ascii="Times New Roman" w:hAnsi="Times New Roman" w:cs="Times New Roman"/>
        </w:rPr>
        <w:br/>
      </w:r>
    </w:p>
    <w:p w:rsidR="00000000" w:rsidRDefault="009550A0">
      <w:pPr>
        <w:rPr>
          <w:rFonts w:ascii="Times New Roman" w:hAnsi="Times New Roman" w:cs="Times New Roman"/>
        </w:rPr>
      </w:pPr>
      <w:r>
        <w:rPr>
          <w:rFonts w:ascii="Times New Roman" w:hAnsi="Times New Roman" w:cs="Times New Roman"/>
        </w:rPr>
        <w:t>that relates to the proposed s. 42 of the Act (clause 560(1)).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If, in proceedings under the Act in respect of conduct engaged in by a person other than a corporation, it is necessary to establish the state of mind of the person, it will be sufficient to show that the conduct was engaged in by an employee or agent of t</w:t>
      </w:r>
      <w:r>
        <w:rPr>
          <w:rFonts w:ascii="Times New Roman" w:hAnsi="Times New Roman" w:cs="Times New Roman"/>
        </w:rPr>
        <w:t>he person within the scope of his or her authority and the employee or agent had that state of mind (clause 560(2)).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conduct is engaged in on behalf of a person other than a corporation by an employee or agent of the person and the conduct is within th</w:t>
      </w:r>
      <w:r>
        <w:rPr>
          <w:rFonts w:ascii="Times New Roman" w:hAnsi="Times New Roman" w:cs="Times New Roman"/>
        </w:rPr>
        <w:t>e scope of his or her authority, the conduct will be taken, for the purposes of a proceeding under the Act to have been engaged in by the person unless the person establishes that he or she took reasonable precautions and exercised due diligence to avoid t</w:t>
      </w:r>
      <w:r>
        <w:rPr>
          <w:rFonts w:ascii="Times New Roman" w:hAnsi="Times New Roman" w:cs="Times New Roman"/>
        </w:rPr>
        <w:t>he conduct (clause 560(3)).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a person is convicted of an offence for which the person would not have been convicted if clauses 560(2) and (3) had not been in force, the person will not be liable to be punished by imprisonment for that offence (clause 56</w:t>
      </w:r>
      <w:r>
        <w:rPr>
          <w:rFonts w:ascii="Times New Roman" w:hAnsi="Times New Roman" w:cs="Times New Roman"/>
        </w:rPr>
        <w:t>0(4)).</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For the purposes of clause 560, the state of mind of a person will include the person’s knowledge, intention, opinion, belief or purpose and the person’s reasons for the intention, opinion, belief or purpose (clause 560(5)).</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rPr>
        <w:t xml:space="preserve">A reference in clause </w:t>
      </w:r>
      <w:r>
        <w:rPr>
          <w:rFonts w:ascii="Times New Roman" w:hAnsi="Times New Roman" w:cs="Times New Roman"/>
        </w:rPr>
        <w:t>560 to ‘engaging in conduct’ will include a reference to refusing to engage in conduct (clause 560(6)).</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Part 33—False or misleading statements</w:t>
      </w:r>
    </w:p>
    <w:p w:rsidR="00000000" w:rsidRDefault="009550A0">
      <w:pPr>
        <w:rPr>
          <w:rFonts w:ascii="Times New Roman" w:hAnsi="Times New Roman" w:cs="Times New Roman"/>
          <w:b/>
          <w:bCs/>
        </w:rPr>
      </w:pPr>
    </w:p>
    <w:p w:rsidR="00000000" w:rsidRDefault="009550A0">
      <w:pPr>
        <w:rPr>
          <w:rFonts w:ascii="Times New Roman" w:hAnsi="Times New Roman" w:cs="Times New Roman"/>
        </w:rPr>
      </w:pPr>
      <w:r>
        <w:rPr>
          <w:rFonts w:ascii="Times New Roman" w:hAnsi="Times New Roman" w:cs="Times New Roman"/>
        </w:rPr>
        <w:t>Part 33 creates an offence in connection with the giving of false or misleading information to an ACA employee</w:t>
      </w:r>
      <w:r>
        <w:rPr>
          <w:rFonts w:ascii="Times New Roman" w:hAnsi="Times New Roman" w:cs="Times New Roman"/>
        </w:rPr>
        <w:t xml:space="preserve"> or delegate exercising or performing functions relating to the regulation of telecommunications matters.</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561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561 provides a simplified outline of Part 33.</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562 – False or misleading statements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person who int</w:t>
      </w:r>
      <w:r>
        <w:rPr>
          <w:rFonts w:ascii="Times New Roman" w:hAnsi="Times New Roman" w:cs="Times New Roman"/>
        </w:rPr>
        <w:t xml:space="preserve">entionally or recklessly makes a false or materially misleading statement, or gives false or materially misleading information, to an ACA employee or delegate exercising or performing functions relating to the regulation of telecommunications matters will </w:t>
      </w:r>
      <w:r>
        <w:rPr>
          <w:rFonts w:ascii="Times New Roman" w:hAnsi="Times New Roman" w:cs="Times New Roman"/>
        </w:rPr>
        <w:t xml:space="preserve">be guilty of offence punishable on conviction by a maximum fine, in the case of an individual, of 100 penalty units or, in the case of a body corporate, 500 penalty units (clause 562(1)) (under s. 4AA of the </w:t>
      </w:r>
      <w:r>
        <w:rPr>
          <w:rFonts w:ascii="Times New Roman" w:hAnsi="Times New Roman" w:cs="Times New Roman"/>
          <w:i/>
          <w:iCs/>
        </w:rPr>
        <w:t>Crimes Act 1914</w:t>
      </w:r>
      <w:r>
        <w:rPr>
          <w:rFonts w:ascii="Times New Roman" w:hAnsi="Times New Roman" w:cs="Times New Roman"/>
        </w:rPr>
        <w:t xml:space="preserve">, a penalty unit is worth $100 - </w:t>
      </w:r>
      <w:r>
        <w:rPr>
          <w:rFonts w:ascii="Times New Roman" w:hAnsi="Times New Roman" w:cs="Times New Roman"/>
        </w:rPr>
        <w:t>see also s. 4B(3) of that 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This offence will not apply where the ACA employee or delegate is exercising or performing the ACA’s information-gathering functions or powers under Part 27.  This is because clauses 509 and 510 provide for offences for the</w:t>
      </w:r>
      <w:r>
        <w:rPr>
          <w:rFonts w:ascii="Times New Roman" w:hAnsi="Times New Roman" w:cs="Times New Roman"/>
        </w:rPr>
        <w:t xml:space="preserve"> giving of false or misleading information or evidence or the provision of false or misleading documents in connection with a notice given under that Part.</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 xml:space="preserve">Part 34––Special provisions relating to the ACA’s </w:t>
      </w: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telecommunications functions and powers</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563 – Simplified outline</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563 outlines Part 34 of the Bill.</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564 – ACA must have regard to conventions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 performing its telecommunications functions and exercising its telecommunications powers, the ACA will be required to have regar</w:t>
      </w:r>
      <w:r>
        <w:rPr>
          <w:rFonts w:ascii="Times New Roman" w:hAnsi="Times New Roman" w:cs="Times New Roman"/>
        </w:rPr>
        <w:t xml:space="preserve">d to Australia’s obligations under any international convention, agreement, arrangement or understanding of which the Minister has notified the ACA in writing (clause 564).  This clause re-enacts the requirement on AUSTEL contained in s. 48(c) of the 1991 </w:t>
      </w:r>
      <w:r>
        <w:rPr>
          <w:rFonts w:ascii="Times New Roman" w:hAnsi="Times New Roman" w:cs="Times New Roman"/>
        </w:rPr>
        <w:t>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 addition, as a result of s. 10 of the proposed ACA Act, the ACA will be required to perform its functions in a manner consistent with any Commonwealth Government policies notified by the Minister and any directions given by the Minister (cf. ss. 4</w:t>
      </w:r>
      <w:r>
        <w:rPr>
          <w:rFonts w:ascii="Times New Roman" w:hAnsi="Times New Roman" w:cs="Times New Roman"/>
        </w:rPr>
        <w:t>8(a) and (b) of the 1991 Act).</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565 – Power to give directions to carriers and service providers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ACA will be empowered to give written directions to a carrier or service provider in connection with the ACA’s performance of any of its telecommun</w:t>
      </w:r>
      <w:r>
        <w:rPr>
          <w:rFonts w:ascii="Times New Roman" w:hAnsi="Times New Roman" w:cs="Times New Roman"/>
        </w:rPr>
        <w:t>ications functions or the exercise of any of its telecommunications powers (clause 565(1)).  A carrier or a service provider receiving such directions will be required to comply with them (clause 565(3)).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565 is not limited by any other provision o</w:t>
      </w:r>
      <w:r>
        <w:rPr>
          <w:rFonts w:ascii="Times New Roman" w:hAnsi="Times New Roman" w:cs="Times New Roman"/>
        </w:rPr>
        <w:t>f a law, including the Act, that: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confers a function or power on the ACA;</w:t>
      </w:r>
    </w:p>
    <w:p w:rsidR="00000000" w:rsidRDefault="009550A0">
      <w:pPr>
        <w:rPr>
          <w:rFonts w:ascii="Times New Roman" w:hAnsi="Times New Roman" w:cs="Times New Roman"/>
        </w:rPr>
      </w:pPr>
    </w:p>
    <w:p w:rsidR="00000000" w:rsidRDefault="009550A0">
      <w:pPr>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prescribes the mode in which the ACA is to perform a function or exercise a power; or</w:t>
      </w:r>
    </w:p>
    <w:p w:rsidR="00000000" w:rsidRDefault="009550A0">
      <w:pPr>
        <w:ind w:left="720" w:hanging="720"/>
        <w:rPr>
          <w:rFonts w:ascii="Times New Roman" w:hAnsi="Times New Roman" w:cs="Times New Roman"/>
        </w:rPr>
      </w:pPr>
    </w:p>
    <w:p w:rsidR="00000000" w:rsidRDefault="009550A0">
      <w:pPr>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prescribes conditions or restrictions which must be observed in relation to the p</w:t>
      </w:r>
      <w:r>
        <w:rPr>
          <w:rFonts w:ascii="Times New Roman" w:hAnsi="Times New Roman" w:cs="Times New Roman"/>
        </w:rPr>
        <w:t>erformance by the ACA of a function or the exercise by the ACA of a power.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565(2)).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Paragraphs 565(2)(b) and (c) are intended to override the following principle set out by Gavan Duffy CJ and Dixon J in </w:t>
      </w:r>
      <w:r>
        <w:rPr>
          <w:rFonts w:ascii="Times New Roman" w:hAnsi="Times New Roman" w:cs="Times New Roman"/>
          <w:i/>
          <w:iCs/>
        </w:rPr>
        <w:t>Anthony Hordern &amp; Sons Ltd v Amalgamated Cl</w:t>
      </w:r>
      <w:r>
        <w:rPr>
          <w:rFonts w:ascii="Times New Roman" w:hAnsi="Times New Roman" w:cs="Times New Roman"/>
          <w:i/>
          <w:iCs/>
        </w:rPr>
        <w:t>othing and Allied Trades Union of Australia</w:t>
      </w:r>
      <w:r>
        <w:rPr>
          <w:rFonts w:ascii="Times New Roman" w:hAnsi="Times New Roman" w:cs="Times New Roman"/>
        </w:rPr>
        <w:t xml:space="preserve"> (1932) 47 CLR 1 at 7:</w:t>
      </w:r>
    </w:p>
    <w:p w:rsidR="00000000" w:rsidRDefault="009550A0">
      <w:pPr>
        <w:rPr>
          <w:rFonts w:ascii="Times New Roman" w:hAnsi="Times New Roman" w:cs="Times New Roman"/>
        </w:rPr>
      </w:pPr>
    </w:p>
    <w:p w:rsidR="00000000" w:rsidRDefault="009550A0">
      <w:pPr>
        <w:ind w:left="720" w:hanging="720"/>
        <w:rPr>
          <w:rFonts w:ascii="Times New Roman" w:hAnsi="Times New Roman" w:cs="Times New Roman"/>
        </w:rPr>
      </w:pPr>
      <w:r>
        <w:rPr>
          <w:rFonts w:ascii="Times New Roman" w:hAnsi="Times New Roman" w:cs="Times New Roman"/>
        </w:rPr>
        <w:tab/>
        <w:t>‘When the Le</w:t>
      </w:r>
      <w:r>
        <w:rPr>
          <w:rFonts w:ascii="Times New Roman" w:hAnsi="Times New Roman" w:cs="Times New Roman"/>
        </w:rPr>
        <w:t xml:space="preserve">gislature explicitly gives a power by a particular provision which prescribes the mode in which it shall be exercised and the conditions and restrictions which must be observed, it excludes the operation of general expressions in the same instrument which </w:t>
      </w:r>
      <w:r>
        <w:rPr>
          <w:rFonts w:ascii="Times New Roman" w:hAnsi="Times New Roman" w:cs="Times New Roman"/>
        </w:rPr>
        <w:t>might otherwise have been relied upon for the same power’.</w:t>
      </w:r>
    </w:p>
    <w:p w:rsidR="00000000" w:rsidRDefault="009550A0">
      <w:pPr>
        <w:rPr>
          <w:rFonts w:ascii="Times New Roman" w:hAnsi="Times New Roman" w:cs="Times New Roman"/>
        </w:rPr>
      </w:pPr>
    </w:p>
    <w:p w:rsidR="00000000" w:rsidRDefault="009550A0">
      <w:pPr>
        <w:rPr>
          <w:rFonts w:ascii="Times New Roman" w:hAnsi="Times New Roman" w:cs="Times New Roman"/>
        </w:rPr>
      </w:pPr>
    </w:p>
    <w:p w:rsidR="00000000" w:rsidRDefault="009550A0">
      <w:pPr>
        <w:jc w:val="center"/>
        <w:rPr>
          <w:rFonts w:ascii="Times New Roman" w:hAnsi="Times New Roman" w:cs="Times New Roman"/>
          <w:b/>
          <w:bCs/>
          <w:sz w:val="28"/>
          <w:szCs w:val="28"/>
        </w:rPr>
      </w:pPr>
      <w:r>
        <w:rPr>
          <w:rFonts w:ascii="Times New Roman" w:hAnsi="Times New Roman" w:cs="Times New Roman"/>
          <w:b/>
          <w:bCs/>
          <w:sz w:val="28"/>
          <w:szCs w:val="28"/>
        </w:rPr>
        <w:t>Part 35—Miscellaneous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Part 35 deals with the following miscellaneous matters.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Provision is made in relation to continuing offences (see clauses 567 and 568).</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Partnerships are to be treated as </w:t>
      </w:r>
      <w:r>
        <w:rPr>
          <w:rFonts w:ascii="Times New Roman" w:hAnsi="Times New Roman" w:cs="Times New Roman"/>
        </w:rPr>
        <w:t>persons for the purposes of the Act (clause 569).</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Provision is made in relation to the service of documents (clauses 570, 571 and 572).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Instruments under the Act will be able to apply, adopt or incorporate the provisions of certain other instruments (cla</w:t>
      </w:r>
      <w:r>
        <w:rPr>
          <w:rFonts w:ascii="Times New Roman" w:hAnsi="Times New Roman" w:cs="Times New Roman"/>
        </w:rPr>
        <w:t>use 573).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There will be Constitutional protections to avoid invalidity on the basis of the operation of provisions of the Act in contravention of paragraph 51(xxxi) of the Constitution (clauses 574 and 575).</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Act will not affect the performance of Sta</w:t>
      </w:r>
      <w:r>
        <w:rPr>
          <w:rFonts w:ascii="Times New Roman" w:hAnsi="Times New Roman" w:cs="Times New Roman"/>
        </w:rPr>
        <w:t>te or Territory functions (clause 576).</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Governor-General will be able to make regulations for the purposes of the Act (clause 577).</w:t>
      </w:r>
      <w:r>
        <w:rPr>
          <w:rFonts w:ascii="Times New Roman" w:hAnsi="Times New Roman" w:cs="Times New Roman"/>
        </w:rPr>
        <w:br/>
      </w:r>
    </w:p>
    <w:p w:rsidR="00000000" w:rsidRDefault="009550A0">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566 – Simplified outline</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rPr>
        <w:t>Clause 566 provides a simplified outline of Part 35.</w:t>
      </w:r>
    </w:p>
    <w:p w:rsidR="00000000" w:rsidRDefault="009550A0">
      <w:pPr>
        <w:rPr>
          <w:rFonts w:ascii="Times New Roman" w:hAnsi="Times New Roman" w:cs="Times New Roman"/>
          <w:b/>
          <w:bCs/>
        </w:rPr>
      </w:pPr>
    </w:p>
    <w:p w:rsidR="00000000" w:rsidRDefault="009550A0">
      <w:pPr>
        <w:rPr>
          <w:rFonts w:ascii="Times New Roman" w:hAnsi="Times New Roman" w:cs="Times New Roman"/>
          <w:b/>
          <w:bCs/>
        </w:rPr>
      </w:pPr>
      <w:r>
        <w:rPr>
          <w:rFonts w:ascii="Times New Roman" w:hAnsi="Times New Roman" w:cs="Times New Roman"/>
          <w:b/>
          <w:bCs/>
        </w:rPr>
        <w:t>Clause 567 – Penalties for cer</w:t>
      </w:r>
      <w:r>
        <w:rPr>
          <w:rFonts w:ascii="Times New Roman" w:hAnsi="Times New Roman" w:cs="Times New Roman"/>
          <w:b/>
          <w:bCs/>
        </w:rPr>
        <w:t>tain continuing offences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If an offence against the Act is a continuing offence (whether under that Act or because of s. 4K of the </w:t>
      </w:r>
      <w:r>
        <w:rPr>
          <w:rFonts w:ascii="Times New Roman" w:hAnsi="Times New Roman" w:cs="Times New Roman"/>
          <w:i/>
          <w:iCs/>
        </w:rPr>
        <w:t>Crimes Act 1914</w:t>
      </w:r>
      <w:r>
        <w:rPr>
          <w:rFonts w:ascii="Times New Roman" w:hAnsi="Times New Roman" w:cs="Times New Roman"/>
        </w:rPr>
        <w:t>), the maximum penalty for each day that the offence continues is 10% of the maximum penalty that could be imp</w:t>
      </w:r>
      <w:r>
        <w:rPr>
          <w:rFonts w:ascii="Times New Roman" w:hAnsi="Times New Roman" w:cs="Times New Roman"/>
        </w:rPr>
        <w:t>osed in respect of the principal offence (clause 567).</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One example of a continuing offence is the prohibition under clause 42 against a network unit being used without a carrier licence or nominated carrier declaration (see clause 43).</w:t>
      </w:r>
    </w:p>
    <w:p w:rsidR="00000000" w:rsidRDefault="009550A0">
      <w:pPr>
        <w:numPr>
          <w:ilvl w:val="12"/>
          <w:numId w:val="0"/>
        </w:numPr>
        <w:ind w:left="283" w:hanging="283"/>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568 – Proce</w:t>
      </w:r>
      <w:r>
        <w:rPr>
          <w:rFonts w:ascii="Times New Roman" w:hAnsi="Times New Roman" w:cs="Times New Roman"/>
          <w:b/>
          <w:bCs/>
        </w:rPr>
        <w:t>dure relating to certain continuing offences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If the prohibition under clause 42 against a network unit being used without a carrier licence or nominated carrier declaration has been contravened and the offence continues, clause 43 creates a separate conti</w:t>
      </w:r>
      <w:r>
        <w:rPr>
          <w:rFonts w:ascii="Times New Roman" w:hAnsi="Times New Roman" w:cs="Times New Roman"/>
        </w:rPr>
        <w:t>nuing offence in respect of each day during which the contravention of clause 42 continues.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Clause 568 allows charges against the same person for any number of offences against clause 42 to be joined in the same information, complaint or summons if those </w:t>
      </w:r>
      <w:r>
        <w:rPr>
          <w:rFonts w:ascii="Times New Roman" w:hAnsi="Times New Roman" w:cs="Times New Roman"/>
        </w:rPr>
        <w:t>charges are founded on the same facts or if they form, or are part of, a series of offences of the same or a similar character (clause 568(1)).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If a person is convicted of 2 or more offences against clause 42, the court will be able to impose one penalty </w:t>
      </w:r>
      <w:r>
        <w:rPr>
          <w:rFonts w:ascii="Times New Roman" w:hAnsi="Times New Roman" w:cs="Times New Roman"/>
        </w:rPr>
        <w:t>in respect of both or all of those offences provided the penalty does not exceed the sum of the maximum penalties that could be imposed if a separate penalty were imposed in respect of each offence (clause 568(2)).</w:t>
      </w:r>
      <w:r>
        <w:rPr>
          <w:rFonts w:ascii="Times New Roman" w:hAnsi="Times New Roman" w:cs="Times New Roman"/>
        </w:rPr>
        <w:br/>
      </w:r>
    </w:p>
    <w:p w:rsidR="00000000" w:rsidRDefault="009550A0">
      <w:pPr>
        <w:rPr>
          <w:rFonts w:ascii="Times New Roman" w:hAnsi="Times New Roman" w:cs="Times New Roman"/>
          <w:b/>
          <w:bCs/>
        </w:rPr>
      </w:pPr>
      <w:r>
        <w:rPr>
          <w:rFonts w:ascii="Times New Roman" w:hAnsi="Times New Roman" w:cs="Times New Roman"/>
          <w:b/>
          <w:bCs/>
        </w:rPr>
        <w:t>Clause 569 – Treatment of partnerships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569 is relevant to carriers or carriage service providers that are partnerships.  It provides that the Act applies to a partnership as if the partnership were a person, with the following changes:</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obligations that would be imposed on the partner</w:t>
      </w:r>
      <w:r>
        <w:rPr>
          <w:rFonts w:ascii="Times New Roman" w:hAnsi="Times New Roman" w:cs="Times New Roman"/>
        </w:rPr>
        <w:t>ship are imposed instead on each partner, but may be discharged by any of the partners;</w:t>
      </w:r>
    </w:p>
    <w:p w:rsidR="00000000" w:rsidRDefault="009550A0">
      <w:pPr>
        <w:numPr>
          <w:ilvl w:val="12"/>
          <w:numId w:val="0"/>
        </w:numPr>
        <w:ind w:left="283" w:hanging="283"/>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any offence against the Act that would otherwise by committed by the partnership is taken to have been committed by each partner who:</w:t>
      </w:r>
    </w:p>
    <w:p w:rsidR="00000000" w:rsidRDefault="009550A0">
      <w:pPr>
        <w:numPr>
          <w:ilvl w:val="12"/>
          <w:numId w:val="0"/>
        </w:numPr>
        <w:ind w:left="283" w:hanging="283"/>
        <w:rPr>
          <w:rFonts w:ascii="Times New Roman" w:hAnsi="Times New Roman" w:cs="Times New Roman"/>
        </w:rPr>
      </w:pPr>
    </w:p>
    <w:p w:rsidR="00000000" w:rsidRDefault="009550A0">
      <w:pPr>
        <w:tabs>
          <w:tab w:val="left" w:pos="284"/>
        </w:tabs>
        <w:ind w:left="284" w:hanging="284"/>
        <w:rPr>
          <w:rFonts w:ascii="Times New Roman" w:hAnsi="Times New Roman" w:cs="Times New Roman"/>
        </w:rPr>
      </w:pPr>
      <w:r>
        <w:rPr>
          <w:rFonts w:ascii="Times New Roman" w:hAnsi="Times New Roman" w:cs="Times New Roman"/>
        </w:rPr>
        <w:tab/>
        <w:t>-</w:t>
      </w:r>
      <w:r>
        <w:rPr>
          <w:rFonts w:ascii="Times New Roman" w:hAnsi="Times New Roman" w:cs="Times New Roman"/>
        </w:rPr>
        <w:tab/>
        <w:t>aided or abetted, counsell</w:t>
      </w:r>
      <w:r>
        <w:rPr>
          <w:rFonts w:ascii="Times New Roman" w:hAnsi="Times New Roman" w:cs="Times New Roman"/>
        </w:rPr>
        <w:t>ed or procured the relevant act or omission; or</w:t>
      </w:r>
    </w:p>
    <w:p w:rsidR="00000000" w:rsidRDefault="009550A0">
      <w:pPr>
        <w:rPr>
          <w:rFonts w:ascii="Times New Roman" w:hAnsi="Times New Roman" w:cs="Times New Roman"/>
        </w:rPr>
      </w:pPr>
    </w:p>
    <w:p w:rsidR="00000000" w:rsidRDefault="009550A0">
      <w:pPr>
        <w:tabs>
          <w:tab w:val="left" w:pos="284"/>
        </w:tabs>
        <w:ind w:left="720" w:hanging="720"/>
        <w:rPr>
          <w:rFonts w:ascii="Times New Roman" w:hAnsi="Times New Roman" w:cs="Times New Roman"/>
        </w:rPr>
      </w:pPr>
      <w:r>
        <w:rPr>
          <w:rFonts w:ascii="Times New Roman" w:hAnsi="Times New Roman" w:cs="Times New Roman"/>
        </w:rPr>
        <w:tab/>
        <w:t>-</w:t>
      </w:r>
      <w:r>
        <w:rPr>
          <w:rFonts w:ascii="Times New Roman" w:hAnsi="Times New Roman" w:cs="Times New Roman"/>
        </w:rPr>
        <w:tab/>
        <w:t>was in any way knowingly concerned in, or party to, the relevant act or omission (whether directly or indirectly and whether by any act or omission of the partner).</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570 – Giving of documents to pa</w:t>
      </w:r>
      <w:r>
        <w:rPr>
          <w:rFonts w:ascii="Times New Roman" w:hAnsi="Times New Roman" w:cs="Times New Roman"/>
          <w:b/>
          <w:bCs/>
        </w:rPr>
        <w:t>rtnerships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lastRenderedPageBreak/>
        <w:t>The effect of clause 570 is that, for the purposes of the Act, if a document is delivered personally to the partner of a partnership or is left, or posted to, the partner’</w:t>
      </w:r>
      <w:r>
        <w:rPr>
          <w:rFonts w:ascii="Times New Roman" w:hAnsi="Times New Roman" w:cs="Times New Roman"/>
        </w:rPr>
        <w:t>s last known residential or business address, the document is taken to have been given to the partnership.</w:t>
      </w:r>
      <w:r>
        <w:rPr>
          <w:rFonts w:ascii="Times New Roman" w:hAnsi="Times New Roman" w:cs="Times New Roman"/>
        </w:rPr>
        <w:br/>
      </w:r>
    </w:p>
    <w:p w:rsidR="00000000" w:rsidRDefault="009550A0">
      <w:pPr>
        <w:rPr>
          <w:rFonts w:ascii="Times New Roman" w:hAnsi="Times New Roman" w:cs="Times New Roman"/>
          <w:b/>
          <w:bCs/>
        </w:rPr>
      </w:pPr>
      <w:r>
        <w:rPr>
          <w:rFonts w:ascii="Times New Roman" w:hAnsi="Times New Roman" w:cs="Times New Roman"/>
          <w:b/>
          <w:bCs/>
        </w:rPr>
        <w:t>Clause 571 – Nomination of address for service of documents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571 provides that for the purposes of the Act a person may nominate an address i</w:t>
      </w:r>
      <w:r>
        <w:rPr>
          <w:rFonts w:ascii="Times New Roman" w:hAnsi="Times New Roman" w:cs="Times New Roman"/>
        </w:rPr>
        <w:t>n Australia for service in an application made by the person under the Act or any other document given by the person to the ACCC or the ACA.  If this is done, a document may be given to the person for the purposes of the Act by leaving it at, or by posting</w:t>
      </w:r>
      <w:r>
        <w:rPr>
          <w:rFonts w:ascii="Times New Roman" w:hAnsi="Times New Roman" w:cs="Times New Roman"/>
        </w:rPr>
        <w:t xml:space="preserve"> it to, the nominated address for service.  The document may also be delivered to the person personally or left at, or posted to, the person’s last known residential or business address.</w:t>
      </w:r>
      <w:r>
        <w:rPr>
          <w:rFonts w:ascii="Times New Roman" w:hAnsi="Times New Roman" w:cs="Times New Roman"/>
        </w:rPr>
        <w:br/>
      </w:r>
    </w:p>
    <w:p w:rsidR="00000000" w:rsidRDefault="009550A0">
      <w:pPr>
        <w:rPr>
          <w:rFonts w:ascii="Times New Roman" w:hAnsi="Times New Roman" w:cs="Times New Roman"/>
          <w:b/>
          <w:bCs/>
        </w:rPr>
      </w:pPr>
      <w:r>
        <w:rPr>
          <w:rFonts w:ascii="Times New Roman" w:hAnsi="Times New Roman" w:cs="Times New Roman"/>
          <w:b/>
          <w:bCs/>
        </w:rPr>
        <w:t>Clause 572 – Service of summons or process on foreign corporations –</w:t>
      </w:r>
      <w:r>
        <w:rPr>
          <w:rFonts w:ascii="Times New Roman" w:hAnsi="Times New Roman" w:cs="Times New Roman"/>
          <w:b/>
          <w:bCs/>
        </w:rPr>
        <w:t xml:space="preserve"> criminal proceedings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572 provides that a summons or process in any criminal proceedings under the Act against a foreign corporation may be effected by serving it on the Australian agent of the corporation if the corporation does not have a registe</w:t>
      </w:r>
      <w:r>
        <w:rPr>
          <w:rFonts w:ascii="Times New Roman" w:hAnsi="Times New Roman" w:cs="Times New Roman"/>
        </w:rPr>
        <w:t>red office or a principal office in Australia but does have an agent in Australia.  In other cases, the summons or process will be able to be served by leaving it at, or by posting it to, the corporation’s head office, registered office or principal office</w:t>
      </w:r>
      <w:r>
        <w:rPr>
          <w:rFonts w:ascii="Times New Roman" w:hAnsi="Times New Roman" w:cs="Times New Roman"/>
        </w:rPr>
        <w:t>.</w:t>
      </w:r>
      <w:r>
        <w:rPr>
          <w:rFonts w:ascii="Times New Roman" w:hAnsi="Times New Roman" w:cs="Times New Roman"/>
        </w:rPr>
        <w:br/>
      </w:r>
    </w:p>
    <w:p w:rsidR="00000000" w:rsidRDefault="009550A0">
      <w:pPr>
        <w:rPr>
          <w:rFonts w:ascii="Times New Roman" w:hAnsi="Times New Roman" w:cs="Times New Roman"/>
          <w:b/>
          <w:bCs/>
        </w:rPr>
      </w:pPr>
      <w:r>
        <w:rPr>
          <w:rFonts w:ascii="Times New Roman" w:hAnsi="Times New Roman" w:cs="Times New Roman"/>
          <w:b/>
          <w:bCs/>
        </w:rPr>
        <w:t>Clause 573 – Instruments under this Act may provide for matters by reference to other instruments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573 is based on s. 407 of the 1991</w:t>
      </w:r>
      <w:r>
        <w:rPr>
          <w:rFonts w:ascii="Times New Roman" w:hAnsi="Times New Roman" w:cs="Times New Roman"/>
          <w:i/>
          <w:iCs/>
        </w:rPr>
        <w:t xml:space="preserve"> </w:t>
      </w:r>
      <w:r>
        <w:rPr>
          <w:rFonts w:ascii="Times New Roman" w:hAnsi="Times New Roman" w:cs="Times New Roman"/>
        </w:rPr>
        <w:t>Act.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Notwithstanding anything in the </w:t>
      </w:r>
      <w:r>
        <w:rPr>
          <w:rFonts w:ascii="Times New Roman" w:hAnsi="Times New Roman" w:cs="Times New Roman"/>
          <w:i/>
          <w:iCs/>
        </w:rPr>
        <w:t>Acts Interpretation Act 1901</w:t>
      </w:r>
      <w:r>
        <w:rPr>
          <w:rFonts w:ascii="Times New Roman" w:hAnsi="Times New Roman" w:cs="Times New Roman"/>
        </w:rPr>
        <w:t xml:space="preserve"> (see in particular s. 49A of that Act) or in </w:t>
      </w:r>
      <w:r>
        <w:rPr>
          <w:rFonts w:ascii="Times New Roman" w:hAnsi="Times New Roman" w:cs="Times New Roman"/>
        </w:rPr>
        <w:t xml:space="preserve">the proposed </w:t>
      </w:r>
      <w:r>
        <w:rPr>
          <w:rFonts w:ascii="Times New Roman" w:hAnsi="Times New Roman" w:cs="Times New Roman"/>
          <w:i/>
          <w:iCs/>
        </w:rPr>
        <w:t>Legislative Instruments Act 1996</w:t>
      </w:r>
      <w:r>
        <w:rPr>
          <w:rFonts w:ascii="Times New Roman" w:hAnsi="Times New Roman" w:cs="Times New Roman"/>
        </w:rPr>
        <w:t>, regulations or any other instrument made under the Act will be able to make provision in relation to a matter by applying, adopting, or incorporating (with or without modifications) provisions of any Commonwea</w:t>
      </w:r>
      <w:r>
        <w:rPr>
          <w:rFonts w:ascii="Times New Roman" w:hAnsi="Times New Roman" w:cs="Times New Roman"/>
        </w:rPr>
        <w:t>lth Act or of any regulations or rules under a Commonwealth Act as in force at a particular time or as in force from time to time (clauses 573(1), (5) and (6)).</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In addition, notwithstanding anything in the Acts Interpretation Act or in the proposed Legisl</w:t>
      </w:r>
      <w:r>
        <w:rPr>
          <w:rFonts w:ascii="Times New Roman" w:hAnsi="Times New Roman" w:cs="Times New Roman"/>
        </w:rPr>
        <w:t xml:space="preserve">ative Instruments Act, regulations or any other instrument made under the Act will be able to make provision in relation to a matter by applying, adopting or incorporating (with or without modifications) matter contained in any other instrument or writing </w:t>
      </w:r>
      <w:r>
        <w:rPr>
          <w:rFonts w:ascii="Times New Roman" w:hAnsi="Times New Roman" w:cs="Times New Roman"/>
        </w:rPr>
        <w:t xml:space="preserve">whatever as in force or existing at a particular time or from time to time even if the other instrument or writing does not yet exist when the instrument under the Act is made (clauses 573(2), (5) and (6)).  This power is essential for the ACA’s delegated </w:t>
      </w:r>
      <w:r>
        <w:rPr>
          <w:rFonts w:ascii="Times New Roman" w:hAnsi="Times New Roman" w:cs="Times New Roman"/>
        </w:rPr>
        <w:t>legislation making, including the making of standards.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reference in clause 573(2) to ‘writing’ will include any mode of representing or reproducing words, figures, drawings or symbols in a visible form (see s. 25 of the </w:t>
      </w:r>
      <w:r>
        <w:rPr>
          <w:rFonts w:ascii="Times New Roman" w:hAnsi="Times New Roman" w:cs="Times New Roman"/>
          <w:i/>
          <w:iCs/>
        </w:rPr>
        <w:t>Acts Interpretation Act 1901</w:t>
      </w:r>
      <w:r>
        <w:rPr>
          <w:rFonts w:ascii="Times New Roman" w:hAnsi="Times New Roman" w:cs="Times New Roman"/>
        </w:rPr>
        <w: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A reference in clause 573(2) to any other instrument or writing is defined widely to include a reference to an instrument or writing made by any person or body in Australia or elsewhere (including, for example, the Commonwealth, a State or Territory or on</w:t>
      </w:r>
      <w:r>
        <w:rPr>
          <w:rFonts w:ascii="Times New Roman" w:hAnsi="Times New Roman" w:cs="Times New Roman"/>
        </w:rPr>
        <w:t xml:space="preserve">e of its </w:t>
      </w:r>
      <w:r>
        <w:rPr>
          <w:rFonts w:ascii="Times New Roman" w:hAnsi="Times New Roman" w:cs="Times New Roman"/>
        </w:rPr>
        <w:lastRenderedPageBreak/>
        <w:t>officers or authorities or an overseas entity) whatever its nature and whether or not it has legal force or effect.  Examples will include:</w:t>
      </w:r>
    </w:p>
    <w:p w:rsidR="00000000" w:rsidRDefault="009550A0">
      <w:pPr>
        <w:rPr>
          <w:rFonts w:ascii="Times New Roman" w:hAnsi="Times New Roman" w:cs="Times New Roman"/>
        </w:rPr>
      </w:pPr>
    </w:p>
    <w:p w:rsidR="00000000" w:rsidRDefault="009550A0">
      <w:pPr>
        <w:numPr>
          <w:ilvl w:val="0"/>
          <w:numId w:val="1"/>
        </w:numPr>
        <w:rPr>
          <w:rFonts w:ascii="Times New Roman" w:hAnsi="Times New Roman" w:cs="Times New Roman"/>
        </w:rPr>
      </w:pPr>
      <w:r>
        <w:rPr>
          <w:rFonts w:ascii="Times New Roman" w:hAnsi="Times New Roman" w:cs="Times New Roman"/>
        </w:rPr>
        <w:t>regulations or rules under a Commonwealth Act;</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 State Act, a Territory law or regulations or any ot</w:t>
      </w:r>
      <w:r>
        <w:rPr>
          <w:rFonts w:ascii="Times New Roman" w:hAnsi="Times New Roman" w:cs="Times New Roman"/>
        </w:rPr>
        <w:t>her instrument made under such an Act or law;</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an international technical standard or performance indicator; or</w:t>
      </w:r>
      <w:r>
        <w:rPr>
          <w:rFonts w:ascii="Times New Roman" w:hAnsi="Times New Roman" w:cs="Times New Roman"/>
        </w:rPr>
        <w:br/>
      </w:r>
    </w:p>
    <w:p w:rsidR="00000000" w:rsidRDefault="009550A0">
      <w:pPr>
        <w:numPr>
          <w:ilvl w:val="0"/>
          <w:numId w:val="1"/>
        </w:numPr>
        <w:rPr>
          <w:rFonts w:ascii="Times New Roman" w:hAnsi="Times New Roman" w:cs="Times New Roman"/>
        </w:rPr>
      </w:pPr>
      <w:r>
        <w:rPr>
          <w:rFonts w:ascii="Times New Roman" w:hAnsi="Times New Roman" w:cs="Times New Roman"/>
        </w:rPr>
        <w:t>a written agreement such as a contract or an arrangement or an instrument or writing made unilaterally (clause 573(3)).</w:t>
      </w:r>
      <w:r>
        <w:rPr>
          <w:rFonts w:ascii="Times New Roman" w:hAnsi="Times New Roman" w:cs="Times New Roman"/>
        </w:rPr>
        <w:br/>
      </w:r>
    </w:p>
    <w:p w:rsidR="00000000" w:rsidRDefault="009550A0">
      <w:pPr>
        <w:rPr>
          <w:rFonts w:ascii="Times New Roman" w:hAnsi="Times New Roman" w:cs="Times New Roman"/>
        </w:rPr>
      </w:pPr>
      <w:r>
        <w:rPr>
          <w:rFonts w:ascii="Times New Roman" w:hAnsi="Times New Roman" w:cs="Times New Roman"/>
        </w:rPr>
        <w:t xml:space="preserve">Nothing in clause </w:t>
      </w:r>
      <w:r>
        <w:rPr>
          <w:rFonts w:ascii="Times New Roman" w:hAnsi="Times New Roman" w:cs="Times New Roman"/>
        </w:rPr>
        <w:t>573 limits the generality of anything else in it (clause 573(4)).</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574 – Arbitration – acquisition of property</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574 provides that any provision of the Act that authorises the conduct of arbitration by the ACCC or another person (see, for example, clauses 299, 308, 320 and 336) will have no effect to the extent (if any) to which it purports to authorise the ac</w:t>
      </w:r>
      <w:r>
        <w:rPr>
          <w:rFonts w:ascii="Times New Roman" w:hAnsi="Times New Roman" w:cs="Times New Roman"/>
        </w:rPr>
        <w:t>quisition of property otherwise than on just terms in contravention of paragraph 51(xxxi) of the Constitution.</w:t>
      </w:r>
    </w:p>
    <w:p w:rsidR="00000000" w:rsidRDefault="009550A0">
      <w:pPr>
        <w:rPr>
          <w:rFonts w:ascii="Times New Roman" w:hAnsi="Times New Roman" w:cs="Times New Roman"/>
        </w:rPr>
      </w:pPr>
    </w:p>
    <w:p w:rsidR="00000000" w:rsidRDefault="009550A0">
      <w:pPr>
        <w:rPr>
          <w:rFonts w:ascii="Times New Roman" w:hAnsi="Times New Roman" w:cs="Times New Roman"/>
          <w:b/>
          <w:bCs/>
        </w:rPr>
      </w:pPr>
      <w:r>
        <w:rPr>
          <w:rFonts w:ascii="Times New Roman" w:hAnsi="Times New Roman" w:cs="Times New Roman"/>
          <w:b/>
          <w:bCs/>
        </w:rPr>
        <w:t>Clause 575 – Compensation – constitutional safety net</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If, apart from clause 575, the operation of the Act would </w:t>
      </w:r>
      <w:r>
        <w:rPr>
          <w:rFonts w:ascii="Times New Roman" w:hAnsi="Times New Roman" w:cs="Times New Roman"/>
        </w:rPr>
        <w:t>result in the acquisition of property from a person otherwise than on just terms in contravention of paragraph 51(xxxi) of the Constitution, the Commonwealth will be liable to pay reasonable compensation to the person in respect of the acquisition (clauses</w:t>
      </w:r>
      <w:r>
        <w:rPr>
          <w:rFonts w:ascii="Times New Roman" w:hAnsi="Times New Roman" w:cs="Times New Roman"/>
        </w:rPr>
        <w:t xml:space="preserve"> 575(1) and (3)).</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If the Commonwealth and the person cannot agree on the amount of the compensation, the person will be able to institute proceedings in the Federal Court for the recovery from the Commonwealth of such reasonable amount of compensation as </w:t>
      </w:r>
      <w:r>
        <w:rPr>
          <w:rFonts w:ascii="Times New Roman" w:hAnsi="Times New Roman" w:cs="Times New Roman"/>
        </w:rPr>
        <w:t>the Court determines (clause 575(2)).</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576 – Act not to affect performance of State or Territory functions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576 provides that a power conferred by the Act must not be exercised in such a way as to prevent the exercise of the powers, or the p</w:t>
      </w:r>
      <w:r>
        <w:rPr>
          <w:rFonts w:ascii="Times New Roman" w:hAnsi="Times New Roman" w:cs="Times New Roman"/>
        </w:rPr>
        <w:t>erformance of the functions, of government of a State, the Northern Territory, the Australian Capital Territory or Norfolk Island.</w:t>
      </w:r>
      <w:r>
        <w:rPr>
          <w:rFonts w:ascii="Times New Roman" w:hAnsi="Times New Roman" w:cs="Times New Roman"/>
        </w:rPr>
        <w:br/>
      </w:r>
    </w:p>
    <w:p w:rsidR="00000000" w:rsidRDefault="009550A0">
      <w:pPr>
        <w:rPr>
          <w:rFonts w:ascii="Times New Roman" w:hAnsi="Times New Roman" w:cs="Times New Roman"/>
        </w:rPr>
      </w:pPr>
      <w:r>
        <w:rPr>
          <w:rFonts w:ascii="Times New Roman" w:hAnsi="Times New Roman" w:cs="Times New Roman"/>
          <w:b/>
          <w:bCs/>
        </w:rPr>
        <w:t>Clause 577 – Regulations</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Clause 577 contains the standard regulation making power.</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 xml:space="preserve">The Governor-General will be empowered </w:t>
      </w:r>
      <w:r>
        <w:rPr>
          <w:rFonts w:ascii="Times New Roman" w:hAnsi="Times New Roman" w:cs="Times New Roman"/>
        </w:rPr>
        <w:t>to make regulations prescribing matters required or permitted by the Act to be prescribed or necessary or convenient to be prescribed for carrying out or giving effect to the Act (clause 577(1)).</w:t>
      </w:r>
    </w:p>
    <w:p w:rsidR="00000000" w:rsidRDefault="009550A0">
      <w:pPr>
        <w:rPr>
          <w:rFonts w:ascii="Times New Roman" w:hAnsi="Times New Roman" w:cs="Times New Roman"/>
        </w:rPr>
      </w:pPr>
    </w:p>
    <w:p w:rsidR="00000000" w:rsidRDefault="009550A0">
      <w:pPr>
        <w:rPr>
          <w:rFonts w:ascii="Times New Roman" w:hAnsi="Times New Roman" w:cs="Times New Roman"/>
        </w:rPr>
      </w:pPr>
      <w:r>
        <w:rPr>
          <w:rFonts w:ascii="Times New Roman" w:hAnsi="Times New Roman" w:cs="Times New Roman"/>
        </w:rPr>
        <w:t>The regulations will be able to prescribe penalties of up t</w:t>
      </w:r>
      <w:r>
        <w:rPr>
          <w:rFonts w:ascii="Times New Roman" w:hAnsi="Times New Roman" w:cs="Times New Roman"/>
        </w:rPr>
        <w:t>o 10 penalty units for offences against the regulations (clause 577(2)).</w:t>
      </w:r>
    </w:p>
    <w:p w:rsidR="00000000" w:rsidRDefault="009550A0">
      <w:pPr>
        <w:rPr>
          <w:rFonts w:ascii="Times New Roman" w:hAnsi="Times New Roman" w:cs="Times New Roman"/>
        </w:rPr>
      </w:pPr>
    </w:p>
    <w:p w:rsidR="00000000" w:rsidRDefault="009550A0">
      <w:pPr>
        <w:rPr>
          <w:rFonts w:ascii="Times New Roman" w:hAnsi="Times New Roman" w:cs="Times New Roman"/>
        </w:rPr>
      </w:pPr>
    </w:p>
    <w:sectPr w:rsidR="00000000">
      <w:headerReference w:type="default" r:id="rId7"/>
      <w:pgSz w:w="11907" w:h="16840"/>
      <w:pgMar w:top="1418" w:right="1701" w:bottom="1418" w:left="1701" w:header="709" w:footer="709" w:gutter="0"/>
      <w:pgNumType w:start="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550A0">
      <w:r>
        <w:separator/>
      </w:r>
    </w:p>
  </w:endnote>
  <w:endnote w:type="continuationSeparator" w:id="0">
    <w:p w:rsidR="00000000" w:rsidRDefault="0095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550A0">
      <w:r>
        <w:separator/>
      </w:r>
    </w:p>
  </w:footnote>
  <w:footnote w:type="continuationSeparator" w:id="0">
    <w:p w:rsidR="00000000" w:rsidRDefault="0095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550A0">
    <w:pPr>
      <w:pStyle w:val="Header"/>
      <w:jc w:val="center"/>
      <w:rP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Pr>
        <w:rStyle w:val="PageNumber"/>
        <w:rFonts w:ascii="Times New Roman" w:hAnsi="Times New Roman" w:cs="Times New Roman"/>
        <w:noProof/>
      </w:rPr>
      <w:t>17</w:t>
    </w:r>
    <w:r>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A0"/>
    <w:rsid w:val="009550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231002-B8AE-4C9F-A1DA-876011F3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4"/>
      <w:szCs w:val="24"/>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Arial" w:hAnsi="Arial" w:cs="Arial"/>
      <w:sz w:val="24"/>
      <w:szCs w:val="24"/>
      <w:lang w:val="en-US"/>
    </w:rPr>
  </w:style>
  <w:style w:type="character" w:styleId="PageNumber">
    <w:name w:val="page number"/>
    <w:basedOn w:val="DefaultParagraphFont"/>
    <w:uiPriority w:val="99"/>
  </w:style>
  <w:style w:type="character" w:customStyle="1" w:styleId="CharSectno">
    <w:name w:val="CharSectno"/>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46129</Words>
  <Characters>262938</Characters>
  <Application>Microsoft Office Word</Application>
  <DocSecurity>0</DocSecurity>
  <Lines>2191</Lines>
  <Paragraphs>616</Paragraphs>
  <ScaleCrop>false</ScaleCrop>
  <HeadingPairs>
    <vt:vector size="2" baseType="variant">
      <vt:variant>
        <vt:lpstr>Title</vt:lpstr>
      </vt:variant>
      <vt:variant>
        <vt:i4>1</vt:i4>
      </vt:variant>
    </vt:vector>
  </HeadingPairs>
  <TitlesOfParts>
    <vt:vector size="1" baseType="lpstr">
      <vt:lpstr>Part 12––Provision of emergency call services</vt:lpstr>
    </vt:vector>
  </TitlesOfParts>
  <Company>Attorney-General's Department</Company>
  <LinksUpToDate>false</LinksUpToDate>
  <CharactersWithSpaces>308451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12––Provision of emergency call services</dc:title>
  <dc:subject/>
  <dc:creator>Lena O'Brien</dc:creator>
  <cp:keywords/>
  <dc:description/>
  <cp:lastModifiedBy>Sadleir, Anne</cp:lastModifiedBy>
  <cp:revision>2</cp:revision>
  <dcterms:created xsi:type="dcterms:W3CDTF">2021-12-01T03:47:00Z</dcterms:created>
  <dcterms:modified xsi:type="dcterms:W3CDTF">2021-12-01T03:47:00Z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-859906030</vt:i4>
  </property>
  <property fmtid="{D5CDD505-2E9C-101B-9397-08002B2CF9AE}" pid="3" name="_EmailSubject">
    <vt:lpwstr>Telecommunications Bill 1996 - EM Vol. 2 &amp; 3</vt:lpwstr>
  </property>
  <property fmtid="{D5CDD505-2E9C-101B-9397-08002B2CF9AE}" pid="4" name="_AuthorEmail">
    <vt:lpwstr>Allyson.Anthonisz@aca.gov.au</vt:lpwstr>
  </property>
  <property fmtid="{D5CDD505-2E9C-101B-9397-08002B2CF9AE}" pid="5" name="_AuthorEmailDisplayName">
    <vt:lpwstr>Anthonisz, Allyson</vt:lpwstr>
  </property>
  <property fmtid="{D5CDD505-2E9C-101B-9397-08002B2CF9AE}" pid="6" name="_ReviewingToolsShownOnce">
    <vt:lpwstr/>
  </property>
</Properties>
</file>