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2C1D" w14:textId="77777777" w:rsidR="00D609B7" w:rsidRPr="000F06A5" w:rsidRDefault="00C24985" w:rsidP="00A41477">
      <w:pPr>
        <w:spacing w:after="120"/>
        <w:jc w:val="center"/>
        <w:rPr>
          <w:sz w:val="24"/>
          <w:szCs w:val="24"/>
        </w:rPr>
      </w:pPr>
      <w:r w:rsidRPr="000F06A5">
        <w:rPr>
          <w:noProof/>
          <w:sz w:val="24"/>
          <w:szCs w:val="24"/>
          <w:lang w:eastAsia="en-AU"/>
        </w:rPr>
        <w:drawing>
          <wp:inline distT="0" distB="0" distL="0" distR="0" wp14:anchorId="01D685CA" wp14:editId="6D5549E3">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1"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14F53AD1" w14:textId="77777777" w:rsidR="009430A9" w:rsidRPr="001212C4" w:rsidRDefault="009430A9" w:rsidP="00A41477">
      <w:pPr>
        <w:pStyle w:val="Heading5"/>
        <w:spacing w:after="120" w:line="276" w:lineRule="auto"/>
        <w:ind w:left="142" w:right="425"/>
        <w:jc w:val="center"/>
        <w:rPr>
          <w:b/>
          <w:sz w:val="24"/>
          <w:szCs w:val="24"/>
        </w:rPr>
      </w:pPr>
      <w:r w:rsidRPr="001212C4">
        <w:rPr>
          <w:b/>
          <w:sz w:val="24"/>
          <w:szCs w:val="24"/>
        </w:rPr>
        <w:t>Environment Protection and Biodiversity Conservation Act 1999</w:t>
      </w:r>
    </w:p>
    <w:p w14:paraId="4A990C0E" w14:textId="43ABA8AC" w:rsidR="004D0BF9" w:rsidRPr="009A40F2" w:rsidRDefault="004D0BF9" w:rsidP="00A41477">
      <w:pPr>
        <w:keepNext/>
        <w:spacing w:after="120"/>
        <w:ind w:left="142" w:right="425"/>
        <w:jc w:val="center"/>
        <w:outlineLvl w:val="5"/>
        <w:rPr>
          <w:rFonts w:ascii="Times New Roman" w:eastAsia="Times New Roman" w:hAnsi="Times New Roman" w:cs="Times New Roman"/>
          <w:b/>
          <w:sz w:val="24"/>
          <w:szCs w:val="24"/>
        </w:rPr>
      </w:pPr>
      <w:r w:rsidRPr="009A40F2">
        <w:rPr>
          <w:rFonts w:ascii="Times New Roman" w:eastAsia="Times New Roman" w:hAnsi="Times New Roman" w:cs="Times New Roman"/>
          <w:b/>
          <w:sz w:val="24"/>
          <w:szCs w:val="24"/>
        </w:rPr>
        <w:t>DECLARATION OF AN APPROVED WILDLIFE TRADE OPERATION</w:t>
      </w:r>
      <w:r w:rsidR="00966C67" w:rsidRPr="009A40F2">
        <w:rPr>
          <w:rFonts w:ascii="Times New Roman" w:eastAsia="Times New Roman" w:hAnsi="Times New Roman" w:cs="Times New Roman"/>
          <w:b/>
          <w:sz w:val="24"/>
          <w:szCs w:val="24"/>
        </w:rPr>
        <w:t xml:space="preserve"> </w:t>
      </w:r>
      <w:r w:rsidR="00966C67" w:rsidRPr="009A40F2">
        <w:rPr>
          <w:rFonts w:ascii="Times New Roman" w:hAnsi="Times New Roman" w:cs="Times New Roman"/>
          <w:b/>
          <w:snapToGrid w:val="0"/>
          <w:sz w:val="24"/>
          <w:szCs w:val="24"/>
        </w:rPr>
        <w:t xml:space="preserve">– </w:t>
      </w:r>
      <w:r w:rsidR="009E2A7E" w:rsidRPr="009A40F2">
        <w:rPr>
          <w:rFonts w:ascii="Times New Roman" w:hAnsi="Times New Roman" w:cs="Times New Roman"/>
          <w:b/>
          <w:bCs/>
          <w:snapToGrid w:val="0"/>
          <w:sz w:val="24"/>
          <w:szCs w:val="24"/>
        </w:rPr>
        <w:t>QUEENSLAND EAST COAST OTTER TRAWL FISHERY, JUNE 2025</w:t>
      </w:r>
    </w:p>
    <w:p w14:paraId="6E2B155F" w14:textId="2BCA7D30" w:rsidR="00F84FDD" w:rsidRPr="00DE54DF" w:rsidRDefault="004D0BF9" w:rsidP="00A41477">
      <w:pPr>
        <w:spacing w:after="120"/>
        <w:ind w:right="425"/>
        <w:rPr>
          <w:rFonts w:ascii="Times New Roman" w:hAnsi="Times New Roman" w:cs="Times New Roman"/>
        </w:rPr>
      </w:pPr>
      <w:r w:rsidRPr="009A40F2">
        <w:rPr>
          <w:rFonts w:ascii="Times New Roman" w:eastAsia="Times New Roman" w:hAnsi="Times New Roman" w:cs="Times New Roman"/>
        </w:rPr>
        <w:t xml:space="preserve">I, </w:t>
      </w:r>
      <w:bookmarkStart w:id="0" w:name="_Hlk40258219"/>
      <w:bookmarkStart w:id="1" w:name="_Hlk40258623"/>
      <w:bookmarkStart w:id="2" w:name="_Hlk40258657"/>
      <w:r w:rsidR="001C04FF">
        <w:rPr>
          <w:rFonts w:ascii="Times New Roman" w:eastAsia="Times New Roman" w:hAnsi="Times New Roman" w:cs="Times New Roman"/>
          <w:caps/>
        </w:rPr>
        <w:t>ADAM CLARk</w:t>
      </w:r>
      <w:r w:rsidRPr="009A40F2">
        <w:rPr>
          <w:rFonts w:ascii="Times New Roman" w:eastAsia="Times New Roman" w:hAnsi="Times New Roman" w:cs="Times New Roman"/>
        </w:rPr>
        <w:t xml:space="preserve">, </w:t>
      </w:r>
      <w:r w:rsidR="001C04FF">
        <w:rPr>
          <w:rFonts w:ascii="Times New Roman" w:eastAsia="Times New Roman" w:hAnsi="Times New Roman" w:cs="Times New Roman"/>
        </w:rPr>
        <w:t xml:space="preserve">Acting </w:t>
      </w:r>
      <w:r w:rsidR="00B47855" w:rsidRPr="009A40F2">
        <w:rPr>
          <w:rFonts w:ascii="Times New Roman" w:eastAsia="Times New Roman" w:hAnsi="Times New Roman" w:cs="Times New Roman"/>
        </w:rPr>
        <w:t>Branch Head, Ocean and Wildlife, as Delegate of the Minister for the Environment and Water</w:t>
      </w:r>
      <w:bookmarkEnd w:id="0"/>
      <w:bookmarkEnd w:id="1"/>
      <w:bookmarkEnd w:id="2"/>
      <w:r w:rsidRPr="009A40F2">
        <w:rPr>
          <w:rFonts w:ascii="Times New Roman" w:eastAsia="Times New Roman" w:hAnsi="Times New Roman" w:cs="Times New Roman"/>
        </w:rPr>
        <w:t>,</w:t>
      </w:r>
      <w:r w:rsidRPr="009A40F2">
        <w:rPr>
          <w:rFonts w:ascii="Times New Roman" w:eastAsia="Times New Roman" w:hAnsi="Times New Roman" w:cs="Times New Roman"/>
          <w:snapToGrid w:val="0"/>
        </w:rPr>
        <w:t xml:space="preserve"> </w:t>
      </w:r>
      <w:r w:rsidR="00375716" w:rsidRPr="009A40F2">
        <w:rPr>
          <w:rFonts w:ascii="Times New Roman" w:eastAsia="Times New Roman" w:hAnsi="Times New Roman" w:cs="Times New Roman"/>
          <w:snapToGrid w:val="0"/>
          <w:lang w:val="en-US"/>
        </w:rPr>
        <w:t xml:space="preserve">hereby vary under paragraph 303FT(7)(b) of the </w:t>
      </w:r>
      <w:r w:rsidR="00375716" w:rsidRPr="009A40F2">
        <w:rPr>
          <w:rFonts w:ascii="Times New Roman" w:eastAsia="Times New Roman" w:hAnsi="Times New Roman" w:cs="Times New Roman"/>
          <w:i/>
          <w:iCs/>
          <w:snapToGrid w:val="0"/>
          <w:lang w:val="en-US"/>
        </w:rPr>
        <w:t>Environment Protection and</w:t>
      </w:r>
      <w:r w:rsidR="00375716" w:rsidRPr="009A40F2">
        <w:rPr>
          <w:rFonts w:ascii="Times New Roman" w:eastAsia="Times New Roman" w:hAnsi="Times New Roman" w:cs="Times New Roman"/>
          <w:snapToGrid w:val="0"/>
          <w:lang w:val="en-US"/>
        </w:rPr>
        <w:t xml:space="preserve"> </w:t>
      </w:r>
      <w:r w:rsidR="00375716" w:rsidRPr="009A40F2">
        <w:rPr>
          <w:rFonts w:ascii="Times New Roman" w:eastAsia="Times New Roman" w:hAnsi="Times New Roman" w:cs="Times New Roman"/>
          <w:i/>
          <w:iCs/>
          <w:snapToGrid w:val="0"/>
          <w:lang w:val="en-US"/>
        </w:rPr>
        <w:t xml:space="preserve">Biodiversity Conservation Act 1999 </w:t>
      </w:r>
      <w:r w:rsidR="00375716" w:rsidRPr="009A40F2">
        <w:rPr>
          <w:rFonts w:ascii="Times New Roman" w:eastAsia="Times New Roman" w:hAnsi="Times New Roman" w:cs="Times New Roman"/>
          <w:snapToGrid w:val="0"/>
          <w:lang w:val="en-US"/>
        </w:rPr>
        <w:t xml:space="preserve">(EPBC Act) </w:t>
      </w:r>
      <w:r w:rsidR="00375716" w:rsidRPr="009A40F2">
        <w:rPr>
          <w:rFonts w:ascii="Times New Roman" w:eastAsia="Times New Roman" w:hAnsi="Times New Roman" w:cs="Times New Roman"/>
          <w:lang w:val="en-US"/>
        </w:rPr>
        <w:t xml:space="preserve">the declaration of an approved </w:t>
      </w:r>
      <w:r w:rsidR="008312FB" w:rsidRPr="009A40F2">
        <w:rPr>
          <w:rFonts w:ascii="Times New Roman" w:eastAsia="Times New Roman" w:hAnsi="Times New Roman" w:cs="Times New Roman"/>
          <w:lang w:val="en-US"/>
        </w:rPr>
        <w:t xml:space="preserve">wildlife trade operation dated </w:t>
      </w:r>
      <w:r w:rsidR="00330178" w:rsidRPr="009A40F2">
        <w:rPr>
          <w:rFonts w:ascii="Times New Roman" w:eastAsia="Times New Roman" w:hAnsi="Times New Roman" w:cs="Times New Roman"/>
          <w:lang w:val="en-US"/>
        </w:rPr>
        <w:t>13 December 2024</w:t>
      </w:r>
      <w:r w:rsidR="00A41477" w:rsidRPr="009A40F2">
        <w:rPr>
          <w:rFonts w:ascii="Times New Roman" w:eastAsia="Times New Roman" w:hAnsi="Times New Roman" w:cs="Times New Roman"/>
          <w:lang w:val="en-US"/>
        </w:rPr>
        <w:t xml:space="preserve"> </w:t>
      </w:r>
      <w:r w:rsidR="00375716" w:rsidRPr="009A40F2">
        <w:rPr>
          <w:rFonts w:ascii="Times New Roman" w:eastAsia="Times New Roman" w:hAnsi="Times New Roman" w:cs="Times New Roman"/>
          <w:lang w:val="en-US"/>
        </w:rPr>
        <w:t xml:space="preserve">for </w:t>
      </w:r>
      <w:r w:rsidR="00966C67" w:rsidRPr="009A40F2">
        <w:rPr>
          <w:rFonts w:ascii="Times New Roman" w:hAnsi="Times New Roman" w:cs="Times New Roman"/>
        </w:rPr>
        <w:t xml:space="preserve">the </w:t>
      </w:r>
      <w:r w:rsidR="00F84FDD" w:rsidRPr="009A40F2">
        <w:rPr>
          <w:rFonts w:ascii="Times New Roman" w:hAnsi="Times New Roman" w:cs="Times New Roman"/>
        </w:rPr>
        <w:t>Queensland East Coast Otter Trawl Fishery</w:t>
      </w:r>
      <w:r w:rsidR="00966C67" w:rsidRPr="009A40F2">
        <w:rPr>
          <w:rFonts w:ascii="Times New Roman" w:hAnsi="Times New Roman" w:cs="Times New Roman"/>
        </w:rPr>
        <w:t xml:space="preserve"> as defined in the management regime in force under </w:t>
      </w:r>
      <w:r w:rsidR="00EE6495" w:rsidRPr="009A40F2">
        <w:rPr>
          <w:rFonts w:ascii="Times New Roman" w:hAnsi="Times New Roman" w:cs="Times New Roman"/>
        </w:rPr>
        <w:t>the</w:t>
      </w:r>
      <w:r w:rsidR="00F84FDD" w:rsidRPr="009A40F2">
        <w:rPr>
          <w:rFonts w:ascii="Times New Roman" w:hAnsi="Times New Roman" w:cs="Times New Roman"/>
        </w:rPr>
        <w:t>:</w:t>
      </w:r>
    </w:p>
    <w:p w14:paraId="68A16EF3"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i/>
          <w:iCs/>
        </w:rPr>
        <w:t>Fisheries Act 1994</w:t>
      </w:r>
      <w:r w:rsidRPr="0005330F">
        <w:rPr>
          <w:rFonts w:ascii="Times New Roman" w:hAnsi="Times New Roman" w:cs="Times New Roman"/>
        </w:rPr>
        <w:t> (Qld)</w:t>
      </w:r>
    </w:p>
    <w:p w14:paraId="142A5AB7"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i/>
          <w:iCs/>
        </w:rPr>
        <w:t>Marine Parks Act 2004</w:t>
      </w:r>
      <w:r w:rsidRPr="0005330F">
        <w:rPr>
          <w:rFonts w:ascii="Times New Roman" w:hAnsi="Times New Roman" w:cs="Times New Roman"/>
        </w:rPr>
        <w:t> (Qld)</w:t>
      </w:r>
    </w:p>
    <w:p w14:paraId="37E6CA50"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i/>
          <w:iCs/>
        </w:rPr>
        <w:t>Great Barrier Reef Marine Park Act 1975</w:t>
      </w:r>
      <w:r w:rsidRPr="0005330F">
        <w:rPr>
          <w:rFonts w:ascii="Times New Roman" w:hAnsi="Times New Roman" w:cs="Times New Roman"/>
        </w:rPr>
        <w:t> (Cth)</w:t>
      </w:r>
    </w:p>
    <w:p w14:paraId="2BEC42DE"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i/>
          <w:iCs/>
        </w:rPr>
        <w:t>Environment Protection and Biodiversity Conservation Act 1999</w:t>
      </w:r>
      <w:r w:rsidRPr="0005330F">
        <w:rPr>
          <w:rFonts w:ascii="Times New Roman" w:hAnsi="Times New Roman" w:cs="Times New Roman"/>
        </w:rPr>
        <w:t> (Cth)</w:t>
      </w:r>
    </w:p>
    <w:p w14:paraId="21CE1664"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Fisheries (General) Regulation 2019 (Qld)</w:t>
      </w:r>
    </w:p>
    <w:p w14:paraId="7A3DC8B3"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Fisheries (Commercial Fisheries) Regulation 2019 (Qld)</w:t>
      </w:r>
    </w:p>
    <w:p w14:paraId="2F497B15"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Fisheries Declaration 2019 (Qld)</w:t>
      </w:r>
    </w:p>
    <w:p w14:paraId="31039871"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Fisheries Quota Declaration 2019 (Qld)</w:t>
      </w:r>
    </w:p>
    <w:p w14:paraId="71FBE949"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Fisheries (Saucer Scallops) Amendment Declaration 2021 (Qld)</w:t>
      </w:r>
    </w:p>
    <w:p w14:paraId="6831853C"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Marine Parks Regulations 2019 (Qld)</w:t>
      </w:r>
    </w:p>
    <w:p w14:paraId="4ED14868"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Great Barrier Reef Marine Park Regulations 2019 (Cth)</w:t>
      </w:r>
    </w:p>
    <w:p w14:paraId="4DD3900D"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Environment Protection and Biodiversity Conservation Regulations 2000 (Cth)</w:t>
      </w:r>
    </w:p>
    <w:p w14:paraId="484A2D7F" w14:textId="77777777" w:rsidR="0005330F" w:rsidRPr="0005330F" w:rsidRDefault="0005330F" w:rsidP="0005330F">
      <w:pPr>
        <w:numPr>
          <w:ilvl w:val="0"/>
          <w:numId w:val="13"/>
        </w:numPr>
        <w:spacing w:after="120"/>
        <w:ind w:right="425"/>
        <w:rPr>
          <w:rFonts w:ascii="Times New Roman" w:hAnsi="Times New Roman" w:cs="Times New Roman"/>
        </w:rPr>
      </w:pPr>
      <w:r w:rsidRPr="0005330F">
        <w:rPr>
          <w:rFonts w:ascii="Times New Roman" w:hAnsi="Times New Roman" w:cs="Times New Roman"/>
        </w:rPr>
        <w:t>Coral Sea Marine Park Management Plan 2018 (Cth)</w:t>
      </w:r>
    </w:p>
    <w:p w14:paraId="29A801C2" w14:textId="13C5968F" w:rsidR="00375716" w:rsidRPr="00DE54DF" w:rsidRDefault="000F06A5" w:rsidP="00A41477">
      <w:pPr>
        <w:spacing w:after="120"/>
        <w:ind w:right="425"/>
        <w:rPr>
          <w:rFonts w:ascii="Times New Roman" w:eastAsia="Times New Roman" w:hAnsi="Times New Roman" w:cs="Times New Roman"/>
        </w:rPr>
      </w:pPr>
      <w:r w:rsidRPr="00DE54DF">
        <w:rPr>
          <w:rFonts w:ascii="Times New Roman" w:hAnsi="Times New Roman" w:cs="Times New Roman"/>
          <w:lang w:val="en-US"/>
        </w:rPr>
        <w:t>such that the condition</w:t>
      </w:r>
      <w:r w:rsidR="00375716" w:rsidRPr="00DE54DF">
        <w:rPr>
          <w:rFonts w:ascii="Times New Roman" w:hAnsi="Times New Roman" w:cs="Times New Roman"/>
          <w:lang w:val="en-US"/>
        </w:rPr>
        <w:t xml:space="preserve"> specified in</w:t>
      </w:r>
      <w:r w:rsidR="00BA7FC2" w:rsidRPr="00DE54DF">
        <w:rPr>
          <w:rFonts w:ascii="Times New Roman" w:hAnsi="Times New Roman" w:cs="Times New Roman"/>
          <w:lang w:val="en-US"/>
        </w:rPr>
        <w:t xml:space="preserve"> Schedule</w:t>
      </w:r>
      <w:r w:rsidR="00375716" w:rsidRPr="00DE54DF">
        <w:rPr>
          <w:rFonts w:ascii="Times New Roman" w:hAnsi="Times New Roman" w:cs="Times New Roman"/>
          <w:lang w:val="en-US"/>
        </w:rPr>
        <w:t xml:space="preserve"> </w:t>
      </w:r>
      <w:r w:rsidR="00C33422" w:rsidRPr="00DE54DF">
        <w:rPr>
          <w:rFonts w:ascii="Times New Roman" w:hAnsi="Times New Roman" w:cs="Times New Roman"/>
          <w:lang w:val="en-US"/>
        </w:rPr>
        <w:t xml:space="preserve">1 </w:t>
      </w:r>
      <w:r w:rsidR="00375716" w:rsidRPr="00DE54DF">
        <w:rPr>
          <w:rFonts w:ascii="Times New Roman" w:hAnsi="Times New Roman" w:cs="Times New Roman"/>
          <w:lang w:val="en-US"/>
        </w:rPr>
        <w:t>to that declar</w:t>
      </w:r>
      <w:r w:rsidR="00EE6E86" w:rsidRPr="00DE54DF">
        <w:rPr>
          <w:rFonts w:ascii="Times New Roman" w:hAnsi="Times New Roman" w:cs="Times New Roman"/>
          <w:lang w:val="en-US"/>
        </w:rPr>
        <w:t>ation is</w:t>
      </w:r>
      <w:r w:rsidR="00375716" w:rsidRPr="00DE54DF">
        <w:rPr>
          <w:rFonts w:ascii="Times New Roman" w:hAnsi="Times New Roman" w:cs="Times New Roman"/>
          <w:lang w:val="en-US"/>
        </w:rPr>
        <w:t xml:space="preserve"> varied as follows:</w:t>
      </w:r>
    </w:p>
    <w:p w14:paraId="2AB1ABC3" w14:textId="38B98A66" w:rsidR="000F06A5" w:rsidRPr="00DE54DF" w:rsidRDefault="00735E10" w:rsidP="00A41477">
      <w:pPr>
        <w:spacing w:after="120"/>
        <w:ind w:right="851"/>
        <w:rPr>
          <w:rFonts w:ascii="Times New Roman" w:eastAsia="Times New Roman" w:hAnsi="Times New Roman" w:cs="Times New Roman"/>
        </w:rPr>
      </w:pPr>
      <w:r w:rsidRPr="00DE54DF">
        <w:rPr>
          <w:rFonts w:ascii="Times New Roman" w:eastAsia="Times New Roman" w:hAnsi="Times New Roman" w:cs="Times New Roman"/>
        </w:rPr>
        <w:t xml:space="preserve">In Condition </w:t>
      </w:r>
      <w:r w:rsidR="0049052E" w:rsidRPr="00DE54DF">
        <w:rPr>
          <w:rFonts w:ascii="Times New Roman" w:eastAsia="Times New Roman" w:hAnsi="Times New Roman" w:cs="Times New Roman"/>
        </w:rPr>
        <w:t>7</w:t>
      </w:r>
      <w:r w:rsidR="000F06A5" w:rsidRPr="00DE54DF">
        <w:rPr>
          <w:rFonts w:ascii="Times New Roman" w:eastAsia="Times New Roman" w:hAnsi="Times New Roman" w:cs="Times New Roman"/>
        </w:rPr>
        <w:t>, delete the words</w:t>
      </w:r>
    </w:p>
    <w:p w14:paraId="61983613" w14:textId="77777777" w:rsidR="00E5580B" w:rsidRPr="00DE54DF" w:rsidRDefault="002A379F" w:rsidP="00E5580B">
      <w:pPr>
        <w:spacing w:after="120"/>
        <w:ind w:right="851"/>
        <w:rPr>
          <w:rFonts w:ascii="Times New Roman" w:eastAsia="Times New Roman" w:hAnsi="Times New Roman" w:cs="Times New Roman"/>
          <w:lang w:val="en-US"/>
        </w:rPr>
      </w:pPr>
      <w:r w:rsidRPr="00DE54DF">
        <w:rPr>
          <w:rFonts w:ascii="Times New Roman" w:eastAsia="Times New Roman" w:hAnsi="Times New Roman" w:cs="Times New Roman"/>
        </w:rPr>
        <w:t>“</w:t>
      </w:r>
      <w:bookmarkStart w:id="3" w:name="_Hlk199940192"/>
      <w:r w:rsidR="00E5580B" w:rsidRPr="00DE54DF">
        <w:rPr>
          <w:rFonts w:ascii="Times New Roman" w:eastAsia="Times New Roman" w:hAnsi="Times New Roman" w:cs="Times New Roman"/>
          <w:lang w:val="en-US"/>
        </w:rPr>
        <w:t>The Queensland Department of Primary Industries must:</w:t>
      </w:r>
    </w:p>
    <w:p w14:paraId="275F6F77" w14:textId="77777777" w:rsidR="00E5580B" w:rsidRPr="00E5580B" w:rsidRDefault="00E5580B" w:rsidP="00E5580B">
      <w:pPr>
        <w:numPr>
          <w:ilvl w:val="0"/>
          <w:numId w:val="14"/>
        </w:numPr>
        <w:spacing w:after="120"/>
        <w:ind w:right="851"/>
        <w:rPr>
          <w:rFonts w:ascii="Times New Roman" w:eastAsia="Times New Roman" w:hAnsi="Times New Roman" w:cs="Times New Roman"/>
          <w:lang w:val="en-US"/>
        </w:rPr>
      </w:pPr>
      <w:r w:rsidRPr="00E5580B">
        <w:rPr>
          <w:rFonts w:ascii="Times New Roman" w:eastAsia="Times New Roman" w:hAnsi="Times New Roman" w:cs="Times New Roman"/>
          <w:lang w:val="en-US"/>
        </w:rPr>
        <w:t>By 30 June 2025, provide an implementation plan to the Department for the establishment of an ongoing independent monitoring and validation program across the East Coast Otter Trawl Fishery. The plan must demonstrate how the ongoing program will:</w:t>
      </w:r>
    </w:p>
    <w:p w14:paraId="1343E5AD" w14:textId="77777777" w:rsidR="00E5580B" w:rsidRPr="00E5580B" w:rsidRDefault="00E5580B" w:rsidP="00E5580B">
      <w:pPr>
        <w:numPr>
          <w:ilvl w:val="0"/>
          <w:numId w:val="15"/>
        </w:numPr>
        <w:spacing w:after="120"/>
        <w:ind w:right="851"/>
        <w:rPr>
          <w:rFonts w:ascii="Times New Roman" w:eastAsia="Times New Roman" w:hAnsi="Times New Roman" w:cs="Times New Roman"/>
          <w:lang w:val="en-US"/>
        </w:rPr>
      </w:pPr>
      <w:r w:rsidRPr="00E5580B">
        <w:rPr>
          <w:rFonts w:ascii="Times New Roman" w:eastAsia="Times New Roman" w:hAnsi="Times New Roman" w:cs="Times New Roman"/>
          <w:lang w:val="en-US"/>
        </w:rPr>
        <w:t>provide independent data that is reliable and representative across all regions of the fishery; and</w:t>
      </w:r>
    </w:p>
    <w:p w14:paraId="2ECECF3A" w14:textId="77777777" w:rsidR="00E5580B" w:rsidRPr="00E5580B" w:rsidRDefault="00E5580B" w:rsidP="00E5580B">
      <w:pPr>
        <w:numPr>
          <w:ilvl w:val="0"/>
          <w:numId w:val="15"/>
        </w:numPr>
        <w:spacing w:after="120"/>
        <w:ind w:right="851"/>
        <w:rPr>
          <w:rFonts w:ascii="Times New Roman" w:eastAsia="Times New Roman" w:hAnsi="Times New Roman" w:cs="Times New Roman"/>
          <w:lang w:val="en-US"/>
        </w:rPr>
      </w:pPr>
      <w:r w:rsidRPr="00E5580B">
        <w:rPr>
          <w:rFonts w:ascii="Times New Roman" w:eastAsia="Times New Roman" w:hAnsi="Times New Roman" w:cs="Times New Roman"/>
          <w:lang w:val="en-US"/>
        </w:rPr>
        <w:t>independently monitor and validate data collected via protected species logbooks, with a particular focus on protected species interactions demonstrated within this Wildlife Trade Operation approval period.</w:t>
      </w:r>
    </w:p>
    <w:p w14:paraId="5DA22B7F" w14:textId="77777777" w:rsidR="00E5580B" w:rsidRPr="00DE54DF" w:rsidRDefault="00E5580B" w:rsidP="00E5580B">
      <w:pPr>
        <w:numPr>
          <w:ilvl w:val="0"/>
          <w:numId w:val="14"/>
        </w:numPr>
        <w:spacing w:after="120"/>
        <w:ind w:right="851"/>
        <w:rPr>
          <w:rFonts w:ascii="Times New Roman" w:eastAsia="Times New Roman" w:hAnsi="Times New Roman" w:cs="Times New Roman"/>
          <w:lang w:val="en-US"/>
        </w:rPr>
      </w:pPr>
      <w:r w:rsidRPr="00E5580B">
        <w:rPr>
          <w:rFonts w:ascii="Times New Roman" w:eastAsia="Times New Roman" w:hAnsi="Times New Roman" w:cs="Times New Roman"/>
          <w:lang w:val="en-US"/>
        </w:rPr>
        <w:t>By 15 December 2025 commence implementation of the independent monitoring and validation program, this may involve the use of electronic monitoring, independent onboard observers, or other means.</w:t>
      </w:r>
    </w:p>
    <w:p w14:paraId="7D171474" w14:textId="413E3A2B" w:rsidR="00375716" w:rsidRPr="00DE54DF" w:rsidRDefault="00E5580B" w:rsidP="00A41477">
      <w:pPr>
        <w:numPr>
          <w:ilvl w:val="0"/>
          <w:numId w:val="14"/>
        </w:numPr>
        <w:spacing w:after="120"/>
        <w:ind w:right="851"/>
        <w:rPr>
          <w:rFonts w:ascii="Times New Roman" w:eastAsia="Times New Roman" w:hAnsi="Times New Roman" w:cs="Times New Roman"/>
          <w:lang w:val="en-US"/>
        </w:rPr>
      </w:pPr>
      <w:r w:rsidRPr="00DE54DF">
        <w:rPr>
          <w:rFonts w:ascii="Times New Roman" w:eastAsia="Times New Roman" w:hAnsi="Times New Roman" w:cs="Times New Roman"/>
          <w:lang w:val="en-US"/>
        </w:rPr>
        <w:lastRenderedPageBreak/>
        <w:t>As part of annual reporting under Wildlife Trade Operation Condition 4, provide a summary of the level of independent monitoring coverage across the fishery, protected species interactions and the validation of protected species logbooks with independent data</w:t>
      </w:r>
      <w:bookmarkEnd w:id="3"/>
      <w:r w:rsidRPr="00DE54DF">
        <w:rPr>
          <w:rFonts w:ascii="Times New Roman" w:eastAsia="Times New Roman" w:hAnsi="Times New Roman" w:cs="Times New Roman"/>
          <w:lang w:val="en-US"/>
        </w:rPr>
        <w:t>.</w:t>
      </w:r>
      <w:r w:rsidR="002A379F" w:rsidRPr="00DE54DF">
        <w:rPr>
          <w:rFonts w:ascii="Times New Roman" w:eastAsia="Times New Roman" w:hAnsi="Times New Roman" w:cs="Times New Roman"/>
        </w:rPr>
        <w:t>”</w:t>
      </w:r>
    </w:p>
    <w:p w14:paraId="7978A451" w14:textId="5C8A218C" w:rsidR="004D0BF9" w:rsidRPr="00DE54DF" w:rsidRDefault="00BA7FC2" w:rsidP="00A41477">
      <w:pPr>
        <w:spacing w:after="120"/>
        <w:ind w:right="-765"/>
        <w:rPr>
          <w:rFonts w:ascii="Times New Roman" w:eastAsia="Times New Roman" w:hAnsi="Times New Roman" w:cs="Times New Roman"/>
          <w:lang w:val="en-US"/>
        </w:rPr>
      </w:pPr>
      <w:r w:rsidRPr="00DE54DF">
        <w:rPr>
          <w:rFonts w:ascii="Times New Roman" w:eastAsia="Times New Roman" w:hAnsi="Times New Roman" w:cs="Times New Roman"/>
          <w:lang w:val="en-US"/>
        </w:rPr>
        <w:t>and replace with the words</w:t>
      </w:r>
    </w:p>
    <w:p w14:paraId="147C75AD" w14:textId="77777777" w:rsidR="00DE54DF" w:rsidRPr="00DE54DF" w:rsidRDefault="002A379F" w:rsidP="00DE54DF">
      <w:pPr>
        <w:spacing w:after="120"/>
        <w:ind w:left="-567" w:right="-766" w:firstLine="567"/>
        <w:rPr>
          <w:rFonts w:ascii="Times New Roman" w:eastAsia="Times New Roman" w:hAnsi="Times New Roman" w:cs="Times New Roman"/>
          <w:lang w:val="en-US"/>
        </w:rPr>
      </w:pPr>
      <w:r w:rsidRPr="00DE54DF">
        <w:rPr>
          <w:rFonts w:ascii="Times New Roman" w:eastAsia="Times New Roman" w:hAnsi="Times New Roman" w:cs="Times New Roman"/>
        </w:rPr>
        <w:t>“</w:t>
      </w:r>
      <w:r w:rsidR="00DE54DF" w:rsidRPr="00DE54DF">
        <w:rPr>
          <w:rFonts w:ascii="Times New Roman" w:eastAsia="Times New Roman" w:hAnsi="Times New Roman" w:cs="Times New Roman"/>
          <w:lang w:val="en-US"/>
        </w:rPr>
        <w:t>The Queensland Department of Primary Industries must:</w:t>
      </w:r>
    </w:p>
    <w:p w14:paraId="05BB175D" w14:textId="77777777" w:rsidR="00DE54DF" w:rsidRPr="00DE54DF" w:rsidRDefault="00DE54DF" w:rsidP="00DE54DF">
      <w:pPr>
        <w:numPr>
          <w:ilvl w:val="0"/>
          <w:numId w:val="11"/>
        </w:numPr>
        <w:spacing w:after="120"/>
        <w:ind w:right="-766"/>
        <w:rPr>
          <w:rFonts w:ascii="Times New Roman" w:eastAsia="Times New Roman" w:hAnsi="Times New Roman" w:cs="Times New Roman"/>
          <w:lang w:val="en-US"/>
        </w:rPr>
      </w:pPr>
      <w:r w:rsidRPr="00DE54DF">
        <w:rPr>
          <w:rFonts w:ascii="Times New Roman" w:eastAsia="Times New Roman" w:hAnsi="Times New Roman" w:cs="Times New Roman"/>
          <w:lang w:val="en-US"/>
        </w:rPr>
        <w:t>By 15 January 2026, provide an implementation plan to the Department for the establishment of an ongoing independent monitoring and validation program across the East Coast Otter Trawl Fishery. The plan must demonstrate how the ongoing program will:</w:t>
      </w:r>
    </w:p>
    <w:p w14:paraId="757BF006" w14:textId="77777777" w:rsidR="00DE54DF" w:rsidRPr="00DE54DF" w:rsidRDefault="00DE54DF" w:rsidP="00DE54DF">
      <w:pPr>
        <w:numPr>
          <w:ilvl w:val="1"/>
          <w:numId w:val="12"/>
        </w:numPr>
        <w:spacing w:after="120"/>
        <w:ind w:right="-766"/>
        <w:rPr>
          <w:rFonts w:ascii="Times New Roman" w:eastAsia="Times New Roman" w:hAnsi="Times New Roman" w:cs="Times New Roman"/>
          <w:lang w:val="en-US"/>
        </w:rPr>
      </w:pPr>
      <w:r w:rsidRPr="00DE54DF">
        <w:rPr>
          <w:rFonts w:ascii="Times New Roman" w:eastAsia="Times New Roman" w:hAnsi="Times New Roman" w:cs="Times New Roman"/>
          <w:lang w:val="en-US"/>
        </w:rPr>
        <w:t>provide independent data that is reliable and representative across all regions of the fishery; and</w:t>
      </w:r>
    </w:p>
    <w:p w14:paraId="2EB3FA96" w14:textId="77777777" w:rsidR="00DE54DF" w:rsidRPr="00DE54DF" w:rsidRDefault="00DE54DF" w:rsidP="00DE54DF">
      <w:pPr>
        <w:numPr>
          <w:ilvl w:val="1"/>
          <w:numId w:val="12"/>
        </w:numPr>
        <w:spacing w:after="120"/>
        <w:ind w:right="-766"/>
        <w:rPr>
          <w:rFonts w:ascii="Times New Roman" w:eastAsia="Times New Roman" w:hAnsi="Times New Roman" w:cs="Times New Roman"/>
          <w:lang w:val="en-US"/>
        </w:rPr>
      </w:pPr>
      <w:r w:rsidRPr="00DE54DF">
        <w:rPr>
          <w:rFonts w:ascii="Times New Roman" w:eastAsia="Times New Roman" w:hAnsi="Times New Roman" w:cs="Times New Roman"/>
          <w:lang w:val="en-US"/>
        </w:rPr>
        <w:t>independently monitor and validate data collected via protected species logbooks, with a particular focus on protected species interactions demonstrated within this Wildlife Trade Operation approval period.</w:t>
      </w:r>
    </w:p>
    <w:p w14:paraId="49A10F41" w14:textId="77777777" w:rsidR="00DE54DF" w:rsidRPr="00DE54DF" w:rsidRDefault="00DE54DF" w:rsidP="00DE54DF">
      <w:pPr>
        <w:numPr>
          <w:ilvl w:val="0"/>
          <w:numId w:val="11"/>
        </w:numPr>
        <w:spacing w:after="120"/>
        <w:ind w:right="-766"/>
        <w:rPr>
          <w:rFonts w:ascii="Times New Roman" w:eastAsia="Times New Roman" w:hAnsi="Times New Roman" w:cs="Times New Roman"/>
          <w:lang w:val="en-US"/>
        </w:rPr>
      </w:pPr>
      <w:r w:rsidRPr="00DE54DF">
        <w:rPr>
          <w:rFonts w:ascii="Times New Roman" w:eastAsia="Times New Roman" w:hAnsi="Times New Roman" w:cs="Times New Roman"/>
          <w:lang w:val="en-US"/>
        </w:rPr>
        <w:t>By 15 June 2026 commence implementation of the independent monitoring and validation program, this may involve the use of electronic monitoring, independent onboard observers, or other means.</w:t>
      </w:r>
    </w:p>
    <w:p w14:paraId="4911379E" w14:textId="3179CD20" w:rsidR="00426450" w:rsidRPr="00273690" w:rsidRDefault="00DE54DF" w:rsidP="00273690">
      <w:pPr>
        <w:numPr>
          <w:ilvl w:val="0"/>
          <w:numId w:val="11"/>
        </w:numPr>
        <w:spacing w:after="120"/>
        <w:ind w:right="-766"/>
        <w:rPr>
          <w:rFonts w:ascii="Times New Roman" w:eastAsia="Times New Roman" w:hAnsi="Times New Roman" w:cs="Times New Roman"/>
          <w:lang w:val="en-US"/>
        </w:rPr>
      </w:pPr>
      <w:r w:rsidRPr="00DE54DF">
        <w:rPr>
          <w:rFonts w:ascii="Times New Roman" w:eastAsia="Times New Roman" w:hAnsi="Times New Roman" w:cs="Times New Roman"/>
          <w:lang w:val="en-US"/>
        </w:rPr>
        <w:t>As part of annual reporting under Wildlife Trade Operation Condition 4, provide a summary of the level of independent monitoring coverage across the fishery, protected species interactions and the validation of protected species logbooks with independent data.</w:t>
      </w:r>
      <w:r w:rsidR="002A379F" w:rsidRPr="00273690">
        <w:rPr>
          <w:rFonts w:ascii="Times New Roman" w:eastAsia="Times New Roman" w:hAnsi="Times New Roman" w:cs="Times New Roman"/>
        </w:rPr>
        <w:t>”</w:t>
      </w:r>
    </w:p>
    <w:p w14:paraId="167C3569" w14:textId="77777777" w:rsidR="00273690" w:rsidRDefault="00273690" w:rsidP="00A41477">
      <w:pPr>
        <w:spacing w:after="120"/>
        <w:ind w:left="-567" w:right="-766"/>
        <w:jc w:val="center"/>
        <w:rPr>
          <w:rFonts w:ascii="Times New Roman" w:eastAsia="Times New Roman" w:hAnsi="Times New Roman" w:cs="Times New Roman"/>
        </w:rPr>
      </w:pPr>
    </w:p>
    <w:p w14:paraId="348F95F2" w14:textId="1E66A92E" w:rsidR="004D0BF9" w:rsidRDefault="004D0BF9" w:rsidP="00A41477">
      <w:pPr>
        <w:spacing w:after="120"/>
        <w:ind w:left="-567" w:right="-766"/>
        <w:jc w:val="center"/>
        <w:rPr>
          <w:rFonts w:ascii="Times New Roman" w:eastAsia="Times New Roman" w:hAnsi="Times New Roman" w:cs="Times New Roman"/>
        </w:rPr>
      </w:pPr>
      <w:r w:rsidRPr="00DE54DF">
        <w:rPr>
          <w:rFonts w:ascii="Times New Roman" w:eastAsia="Times New Roman" w:hAnsi="Times New Roman" w:cs="Times New Roman"/>
        </w:rPr>
        <w:t>Dated this</w:t>
      </w:r>
      <w:r w:rsidR="00A41477" w:rsidRPr="00DE54DF">
        <w:rPr>
          <w:rFonts w:ascii="Times New Roman" w:eastAsia="Times New Roman" w:hAnsi="Times New Roman" w:cs="Times New Roman"/>
        </w:rPr>
        <w:t xml:space="preserve"> </w:t>
      </w:r>
      <w:r w:rsidR="00E24F45">
        <w:rPr>
          <w:rFonts w:ascii="Times New Roman" w:eastAsia="Times New Roman" w:hAnsi="Times New Roman" w:cs="Times New Roman"/>
        </w:rPr>
        <w:t>6th</w:t>
      </w:r>
      <w:r w:rsidR="004E753F">
        <w:rPr>
          <w:rFonts w:ascii="Times New Roman" w:eastAsia="Times New Roman" w:hAnsi="Times New Roman" w:cs="Times New Roman"/>
        </w:rPr>
        <w:t xml:space="preserve"> </w:t>
      </w:r>
      <w:r w:rsidRPr="00DE54DF">
        <w:rPr>
          <w:rFonts w:ascii="Times New Roman" w:eastAsia="Times New Roman" w:hAnsi="Times New Roman" w:cs="Times New Roman"/>
        </w:rPr>
        <w:t>day of</w:t>
      </w:r>
      <w:r w:rsidR="00A41477" w:rsidRPr="00DE54DF">
        <w:rPr>
          <w:rFonts w:ascii="Times New Roman" w:eastAsia="Times New Roman" w:hAnsi="Times New Roman" w:cs="Times New Roman"/>
        </w:rPr>
        <w:t xml:space="preserve"> </w:t>
      </w:r>
      <w:r w:rsidR="00273690">
        <w:rPr>
          <w:rFonts w:ascii="Times New Roman" w:eastAsia="Times New Roman" w:hAnsi="Times New Roman" w:cs="Times New Roman"/>
        </w:rPr>
        <w:t>June 2025</w:t>
      </w:r>
    </w:p>
    <w:p w14:paraId="5137528C" w14:textId="77777777" w:rsidR="00E24F45" w:rsidRPr="00DE54DF" w:rsidRDefault="00E24F45" w:rsidP="00A41477">
      <w:pPr>
        <w:spacing w:after="120"/>
        <w:ind w:left="-567" w:right="-766"/>
        <w:jc w:val="center"/>
        <w:rPr>
          <w:rFonts w:ascii="Times New Roman" w:eastAsia="Times New Roman" w:hAnsi="Times New Roman" w:cs="Times New Roman"/>
        </w:rPr>
      </w:pPr>
    </w:p>
    <w:p w14:paraId="2F42E51B" w14:textId="5BA7C9E6" w:rsidR="004C30C5" w:rsidRDefault="00E24F45" w:rsidP="00A41477">
      <w:pPr>
        <w:spacing w:after="120"/>
        <w:jc w:val="center"/>
        <w:rPr>
          <w:rFonts w:ascii="Times New Roman" w:hAnsi="Times New Roman" w:cs="Times New Roman"/>
          <w:snapToGrid w:val="0"/>
        </w:rPr>
      </w:pPr>
      <w:r>
        <w:rPr>
          <w:rFonts w:ascii="Times New Roman" w:hAnsi="Times New Roman" w:cs="Times New Roman"/>
          <w:snapToGrid w:val="0"/>
        </w:rPr>
        <w:t>ADAM CLARK</w:t>
      </w:r>
    </w:p>
    <w:p w14:paraId="491EE574" w14:textId="77777777" w:rsidR="00E24F45" w:rsidRDefault="00E24F45" w:rsidP="00A41477">
      <w:pPr>
        <w:spacing w:after="120"/>
        <w:jc w:val="center"/>
        <w:rPr>
          <w:rFonts w:ascii="Times New Roman" w:hAnsi="Times New Roman" w:cs="Times New Roman"/>
          <w:snapToGrid w:val="0"/>
        </w:rPr>
      </w:pPr>
    </w:p>
    <w:p w14:paraId="0222D361" w14:textId="32EFA969" w:rsidR="00A81CB9" w:rsidRPr="00DE54DF" w:rsidRDefault="00A81CB9" w:rsidP="00A41477">
      <w:pPr>
        <w:spacing w:after="120"/>
        <w:jc w:val="center"/>
        <w:rPr>
          <w:rFonts w:ascii="Times New Roman" w:hAnsi="Times New Roman" w:cs="Times New Roman"/>
          <w:snapToGrid w:val="0"/>
        </w:rPr>
      </w:pPr>
      <w:r w:rsidRPr="00273690">
        <w:rPr>
          <w:rFonts w:ascii="Times New Roman" w:hAnsi="Times New Roman" w:cs="Times New Roman"/>
          <w:snapToGrid w:val="0"/>
        </w:rPr>
        <w:t>Delegate of the Minister for</w:t>
      </w:r>
      <w:r w:rsidRPr="00DE54DF">
        <w:rPr>
          <w:rFonts w:ascii="Times New Roman" w:hAnsi="Times New Roman" w:cs="Times New Roman"/>
          <w:snapToGrid w:val="0"/>
        </w:rPr>
        <w:t xml:space="preserve"> </w:t>
      </w:r>
      <w:r w:rsidRPr="00DE54DF">
        <w:rPr>
          <w:rFonts w:ascii="Times New Roman" w:hAnsi="Times New Roman" w:cs="Times New Roman"/>
        </w:rPr>
        <w:t xml:space="preserve">the Environment </w:t>
      </w:r>
      <w:r w:rsidR="00A41477" w:rsidRPr="00DE54DF">
        <w:rPr>
          <w:rFonts w:ascii="Times New Roman" w:hAnsi="Times New Roman" w:cs="Times New Roman"/>
        </w:rPr>
        <w:t>and Water</w:t>
      </w:r>
    </w:p>
    <w:p w14:paraId="12435951" w14:textId="77777777" w:rsidR="00273690" w:rsidRDefault="00273690" w:rsidP="00A41477">
      <w:pPr>
        <w:keepNext/>
        <w:tabs>
          <w:tab w:val="num" w:pos="360"/>
        </w:tabs>
        <w:spacing w:after="120"/>
        <w:ind w:left="720" w:hanging="720"/>
        <w:rPr>
          <w:rFonts w:ascii="Times New Roman" w:eastAsia="Times New Roman" w:hAnsi="Times New Roman" w:cs="Times New Roman"/>
          <w:lang w:val="en-US"/>
        </w:rPr>
      </w:pPr>
    </w:p>
    <w:p w14:paraId="7CAF85D7" w14:textId="3619AE60" w:rsidR="00A41477" w:rsidRPr="00DE54DF" w:rsidRDefault="00A41477" w:rsidP="00A41477">
      <w:pPr>
        <w:keepNext/>
        <w:tabs>
          <w:tab w:val="num" w:pos="360"/>
        </w:tabs>
        <w:spacing w:after="120"/>
        <w:ind w:left="720" w:hanging="720"/>
        <w:rPr>
          <w:rFonts w:ascii="Times New Roman" w:eastAsia="Times New Roman" w:hAnsi="Times New Roman" w:cs="Times New Roman"/>
          <w:lang w:val="en-US"/>
        </w:rPr>
      </w:pPr>
      <w:r w:rsidRPr="00DE54DF">
        <w:rPr>
          <w:rFonts w:ascii="Times New Roman" w:eastAsia="Times New Roman" w:hAnsi="Times New Roman" w:cs="Times New Roman"/>
          <w:lang w:val="en-US"/>
        </w:rPr>
        <w:t>Notes:</w:t>
      </w:r>
    </w:p>
    <w:p w14:paraId="18A568AA" w14:textId="02E9EE44" w:rsidR="00A81CB9" w:rsidRPr="0098609F" w:rsidRDefault="35026604" w:rsidP="0098609F">
      <w:pPr>
        <w:spacing w:after="120"/>
        <w:rPr>
          <w:rFonts w:ascii="Times New Roman" w:eastAsia="Times New Roman" w:hAnsi="Times New Roman" w:cs="Times New Roman"/>
          <w:lang w:val="en-US"/>
        </w:rPr>
      </w:pPr>
      <w:r w:rsidRPr="00DE54DF">
        <w:rPr>
          <w:rFonts w:ascii="Times New Roman" w:eastAsia="Times New Roman" w:hAnsi="Times New Roman" w:cs="Times New Roman"/>
          <w:color w:val="000000" w:themeColor="text1"/>
          <w:lang w:val="en-US"/>
        </w:rPr>
        <w:t xml:space="preserve">Under the </w:t>
      </w:r>
      <w:r w:rsidRPr="00DE54DF">
        <w:rPr>
          <w:rFonts w:ascii="Times New Roman" w:eastAsia="Times New Roman" w:hAnsi="Times New Roman" w:cs="Times New Roman"/>
          <w:i/>
          <w:iCs/>
          <w:color w:val="000000" w:themeColor="text1"/>
          <w:lang w:val="en-US"/>
        </w:rPr>
        <w:t>Administrative Review Tribunal Act 2024</w:t>
      </w:r>
      <w:r w:rsidRPr="00DE54DF">
        <w:rPr>
          <w:rFonts w:ascii="Times New Roman" w:eastAsia="Times New Roman" w:hAnsi="Times New Roman" w:cs="Times New Roman"/>
          <w:color w:val="000000" w:themeColor="text1"/>
          <w:lang w:val="en-US"/>
        </w:rPr>
        <w:t>, a person whose interests are affected by this decision may apply for a statement of reasons and for independent review of the decision. An application for a statement of reasons may be made in writing to the Department of Climate Change, Energy, the Environment and Water within 28 days of the date of the declaration. An application for independent review may be made to the Administrative Review Tribunal on payment of the relevant fee within 28 days of the date of the declaration, or if reasons are sought, within 28 days of receipt of reasons. Further information may be obtained from the Director, Sustainable Fisheries Section, Department of Climate Change, Energy, the Environment and Water, Email: sustainablefisheries@dcceew.gov.au.</w:t>
      </w:r>
    </w:p>
    <w:sectPr w:rsidR="00A81CB9" w:rsidRPr="0098609F" w:rsidSect="008E4F6C">
      <w:headerReference w:type="even" r:id="rId12"/>
      <w:footerReference w:type="even" r:id="rId13"/>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06B0" w14:textId="77777777" w:rsidR="00140CD0" w:rsidRDefault="00140CD0" w:rsidP="003A707F">
      <w:pPr>
        <w:spacing w:after="0" w:line="240" w:lineRule="auto"/>
      </w:pPr>
      <w:r>
        <w:separator/>
      </w:r>
    </w:p>
  </w:endnote>
  <w:endnote w:type="continuationSeparator" w:id="0">
    <w:p w14:paraId="62BB4D19" w14:textId="77777777" w:rsidR="00140CD0" w:rsidRDefault="00140CD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7C96" w14:textId="79AE3A70" w:rsidR="00891B68" w:rsidRDefault="00891B68">
    <w:pPr>
      <w:pStyle w:val="Footer"/>
    </w:pPr>
    <w:r>
      <w:rPr>
        <w:noProof/>
      </w:rPr>
      <mc:AlternateContent>
        <mc:Choice Requires="wps">
          <w:drawing>
            <wp:anchor distT="0" distB="0" distL="0" distR="0" simplePos="0" relativeHeight="251662336" behindDoc="0" locked="0" layoutInCell="1" allowOverlap="1" wp14:anchorId="2C04E4EF" wp14:editId="1D98A1F5">
              <wp:simplePos x="635" y="635"/>
              <wp:positionH relativeFrom="page">
                <wp:align>center</wp:align>
              </wp:positionH>
              <wp:positionV relativeFrom="page">
                <wp:align>bottom</wp:align>
              </wp:positionV>
              <wp:extent cx="551815" cy="404495"/>
              <wp:effectExtent l="0" t="0" r="635" b="0"/>
              <wp:wrapNone/>
              <wp:docPr id="9361834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6C071D" w14:textId="2E59CA90"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4E4EF"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6C071D" w14:textId="2E59CA90"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9F4D0" w14:textId="77777777" w:rsidR="00140CD0" w:rsidRDefault="00140CD0" w:rsidP="003A707F">
      <w:pPr>
        <w:spacing w:after="0" w:line="240" w:lineRule="auto"/>
      </w:pPr>
      <w:r>
        <w:separator/>
      </w:r>
    </w:p>
  </w:footnote>
  <w:footnote w:type="continuationSeparator" w:id="0">
    <w:p w14:paraId="66C93949" w14:textId="77777777" w:rsidR="00140CD0" w:rsidRDefault="00140CD0"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9031" w14:textId="32F3AFE8" w:rsidR="00891B68" w:rsidRDefault="00891B68">
    <w:pPr>
      <w:pStyle w:val="Header"/>
    </w:pPr>
    <w:r>
      <w:rPr>
        <w:noProof/>
      </w:rPr>
      <mc:AlternateContent>
        <mc:Choice Requires="wps">
          <w:drawing>
            <wp:anchor distT="0" distB="0" distL="0" distR="0" simplePos="0" relativeHeight="251659264" behindDoc="0" locked="0" layoutInCell="1" allowOverlap="1" wp14:anchorId="49B03817" wp14:editId="53DD9D03">
              <wp:simplePos x="635" y="635"/>
              <wp:positionH relativeFrom="page">
                <wp:align>center</wp:align>
              </wp:positionH>
              <wp:positionV relativeFrom="page">
                <wp:align>top</wp:align>
              </wp:positionV>
              <wp:extent cx="551815" cy="404495"/>
              <wp:effectExtent l="0" t="0" r="635" b="14605"/>
              <wp:wrapNone/>
              <wp:docPr id="731968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448C11" w14:textId="30BE1F53"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03817"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448C11" w14:textId="30BE1F53"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D366" w14:textId="1A57FD90" w:rsidR="000F06A5" w:rsidRPr="003A707F" w:rsidRDefault="000F06A5" w:rsidP="00F40885">
    <w:pPr>
      <w:pStyle w:val="Header"/>
      <w:rPr>
        <w:sz w:val="2"/>
        <w:szCs w:val="2"/>
      </w:rPr>
    </w:pPr>
  </w:p>
  <w:p w14:paraId="7B10CEE9"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6306CE"/>
    <w:multiLevelType w:val="hybridMultilevel"/>
    <w:tmpl w:val="834C6452"/>
    <w:lvl w:ilvl="0" w:tplc="0C09001B">
      <w:start w:val="1"/>
      <w:numFmt w:val="lowerRoman"/>
      <w:lvlText w:val="%1."/>
      <w:lvlJc w:val="right"/>
      <w:pPr>
        <w:ind w:left="1080"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8A4E49"/>
    <w:multiLevelType w:val="hybridMultilevel"/>
    <w:tmpl w:val="2106279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7"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0" w15:restartNumberingAfterBreak="0">
    <w:nsid w:val="65A81BD7"/>
    <w:multiLevelType w:val="multilevel"/>
    <w:tmpl w:val="826A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613B0"/>
    <w:multiLevelType w:val="hybridMultilevel"/>
    <w:tmpl w:val="0B04E014"/>
    <w:lvl w:ilvl="0" w:tplc="FFFFFFFF">
      <w:start w:val="1"/>
      <w:numFmt w:val="lowerLetter"/>
      <w:lvlText w:val="%1)"/>
      <w:lvlJc w:val="left"/>
      <w:pPr>
        <w:ind w:left="1440" w:hanging="360"/>
      </w:p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65647AE"/>
    <w:multiLevelType w:val="hybridMultilevel"/>
    <w:tmpl w:val="7FF0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5A122C"/>
    <w:multiLevelType w:val="hybridMultilevel"/>
    <w:tmpl w:val="A3DCC22C"/>
    <w:lvl w:ilvl="0" w:tplc="85E632D6">
      <w:start w:val="1"/>
      <w:numFmt w:val="lowerLetter"/>
      <w:lvlText w:val="%1)"/>
      <w:lvlJc w:val="left"/>
      <w:pPr>
        <w:ind w:left="720" w:hanging="360"/>
      </w:pPr>
      <w:rPr>
        <w:rFonts w:asciiTheme="minorHAnsi" w:hAnsiTheme="minorHAnsi" w:cs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4116896">
    <w:abstractNumId w:val="13"/>
  </w:num>
  <w:num w:numId="2" w16cid:durableId="778526114">
    <w:abstractNumId w:val="0"/>
  </w:num>
  <w:num w:numId="3" w16cid:durableId="1177383346">
    <w:abstractNumId w:val="1"/>
  </w:num>
  <w:num w:numId="4" w16cid:durableId="1423989365">
    <w:abstractNumId w:val="7"/>
  </w:num>
  <w:num w:numId="5" w16cid:durableId="34934090">
    <w:abstractNumId w:val="6"/>
  </w:num>
  <w:num w:numId="6" w16cid:durableId="987710427">
    <w:abstractNumId w:val="9"/>
  </w:num>
  <w:num w:numId="7" w16cid:durableId="413626048">
    <w:abstractNumId w:val="8"/>
  </w:num>
  <w:num w:numId="8" w16cid:durableId="525100612">
    <w:abstractNumId w:val="2"/>
  </w:num>
  <w:num w:numId="9" w16cid:durableId="631984679">
    <w:abstractNumId w:val="4"/>
  </w:num>
  <w:num w:numId="10" w16cid:durableId="1720546730">
    <w:abstractNumId w:val="12"/>
  </w:num>
  <w:num w:numId="11" w16cid:durableId="1583100699">
    <w:abstractNumId w:val="5"/>
  </w:num>
  <w:num w:numId="12" w16cid:durableId="1749501449">
    <w:abstractNumId w:val="11"/>
  </w:num>
  <w:num w:numId="13" w16cid:durableId="1140000348">
    <w:abstractNumId w:val="10"/>
  </w:num>
  <w:num w:numId="14" w16cid:durableId="40247481">
    <w:abstractNumId w:val="14"/>
  </w:num>
  <w:num w:numId="15" w16cid:durableId="1070621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cumentProtection w:edit="forms" w:enforcement="0"/>
  <w:defaultTabStop w:val="720"/>
  <w:drawingGridHorizontalSpacing w:val="181"/>
  <w:drawingGridVerticalSpacing w:val="1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3"/>
    <w:rsid w:val="00015F85"/>
    <w:rsid w:val="00032EF4"/>
    <w:rsid w:val="0005330F"/>
    <w:rsid w:val="0006288D"/>
    <w:rsid w:val="00062F80"/>
    <w:rsid w:val="0006351F"/>
    <w:rsid w:val="0006422C"/>
    <w:rsid w:val="000C4069"/>
    <w:rsid w:val="000D0609"/>
    <w:rsid w:val="000E1F2B"/>
    <w:rsid w:val="000F06A5"/>
    <w:rsid w:val="001212C4"/>
    <w:rsid w:val="00140CD0"/>
    <w:rsid w:val="00151E83"/>
    <w:rsid w:val="001B5C5D"/>
    <w:rsid w:val="001C04FF"/>
    <w:rsid w:val="001C2AAD"/>
    <w:rsid w:val="001F4571"/>
    <w:rsid w:val="001F5F57"/>
    <w:rsid w:val="001F6E54"/>
    <w:rsid w:val="00201304"/>
    <w:rsid w:val="00273690"/>
    <w:rsid w:val="00280BCD"/>
    <w:rsid w:val="002A379F"/>
    <w:rsid w:val="002A661D"/>
    <w:rsid w:val="002B1428"/>
    <w:rsid w:val="002B1695"/>
    <w:rsid w:val="002B1905"/>
    <w:rsid w:val="002B50C9"/>
    <w:rsid w:val="002E2729"/>
    <w:rsid w:val="003121F5"/>
    <w:rsid w:val="00330178"/>
    <w:rsid w:val="00330CEA"/>
    <w:rsid w:val="00365ECB"/>
    <w:rsid w:val="00375587"/>
    <w:rsid w:val="00375716"/>
    <w:rsid w:val="00381358"/>
    <w:rsid w:val="003A11C7"/>
    <w:rsid w:val="003A4AD3"/>
    <w:rsid w:val="003A707F"/>
    <w:rsid w:val="003B0EC1"/>
    <w:rsid w:val="003B573B"/>
    <w:rsid w:val="003D57B4"/>
    <w:rsid w:val="003E164C"/>
    <w:rsid w:val="003F2CBD"/>
    <w:rsid w:val="003F5CE5"/>
    <w:rsid w:val="00424B97"/>
    <w:rsid w:val="00426450"/>
    <w:rsid w:val="004875A3"/>
    <w:rsid w:val="0049052E"/>
    <w:rsid w:val="004B2753"/>
    <w:rsid w:val="004C0163"/>
    <w:rsid w:val="004C01CE"/>
    <w:rsid w:val="004C30C5"/>
    <w:rsid w:val="004D0BF9"/>
    <w:rsid w:val="004E245A"/>
    <w:rsid w:val="004E46EE"/>
    <w:rsid w:val="004E753F"/>
    <w:rsid w:val="00507C50"/>
    <w:rsid w:val="00520873"/>
    <w:rsid w:val="00530A52"/>
    <w:rsid w:val="005600CA"/>
    <w:rsid w:val="00573D44"/>
    <w:rsid w:val="00580FA6"/>
    <w:rsid w:val="00584B27"/>
    <w:rsid w:val="00590735"/>
    <w:rsid w:val="005D05EB"/>
    <w:rsid w:val="006177EE"/>
    <w:rsid w:val="00621D73"/>
    <w:rsid w:val="00635017"/>
    <w:rsid w:val="00664D31"/>
    <w:rsid w:val="006E1BC3"/>
    <w:rsid w:val="00717A15"/>
    <w:rsid w:val="00735E10"/>
    <w:rsid w:val="00741D4F"/>
    <w:rsid w:val="00755C95"/>
    <w:rsid w:val="00764F14"/>
    <w:rsid w:val="00783D50"/>
    <w:rsid w:val="007B6155"/>
    <w:rsid w:val="007D2474"/>
    <w:rsid w:val="007E22DC"/>
    <w:rsid w:val="00822EEB"/>
    <w:rsid w:val="008312FB"/>
    <w:rsid w:val="00840859"/>
    <w:rsid w:val="00840A06"/>
    <w:rsid w:val="008439B7"/>
    <w:rsid w:val="00846B2D"/>
    <w:rsid w:val="0087253F"/>
    <w:rsid w:val="00891B68"/>
    <w:rsid w:val="008953EB"/>
    <w:rsid w:val="008B229C"/>
    <w:rsid w:val="008E2F6C"/>
    <w:rsid w:val="008E4F6C"/>
    <w:rsid w:val="0094222E"/>
    <w:rsid w:val="009430A9"/>
    <w:rsid w:val="009539C7"/>
    <w:rsid w:val="00966C67"/>
    <w:rsid w:val="0098609F"/>
    <w:rsid w:val="009A0F1C"/>
    <w:rsid w:val="009A40F2"/>
    <w:rsid w:val="009B6693"/>
    <w:rsid w:val="009E2A7E"/>
    <w:rsid w:val="00A00F21"/>
    <w:rsid w:val="00A35D80"/>
    <w:rsid w:val="00A3749A"/>
    <w:rsid w:val="00A41477"/>
    <w:rsid w:val="00A42142"/>
    <w:rsid w:val="00A756FE"/>
    <w:rsid w:val="00A81CB9"/>
    <w:rsid w:val="00A92027"/>
    <w:rsid w:val="00B40BBA"/>
    <w:rsid w:val="00B43CF6"/>
    <w:rsid w:val="00B47855"/>
    <w:rsid w:val="00B61F9C"/>
    <w:rsid w:val="00B81477"/>
    <w:rsid w:val="00B84226"/>
    <w:rsid w:val="00B9111C"/>
    <w:rsid w:val="00B92894"/>
    <w:rsid w:val="00BA7FC2"/>
    <w:rsid w:val="00BE7278"/>
    <w:rsid w:val="00BF1CBA"/>
    <w:rsid w:val="00C00918"/>
    <w:rsid w:val="00C209AD"/>
    <w:rsid w:val="00C21BDF"/>
    <w:rsid w:val="00C24985"/>
    <w:rsid w:val="00C33422"/>
    <w:rsid w:val="00C63C4E"/>
    <w:rsid w:val="00CA43C5"/>
    <w:rsid w:val="00CB5168"/>
    <w:rsid w:val="00CC3A94"/>
    <w:rsid w:val="00CC3D7D"/>
    <w:rsid w:val="00D502B9"/>
    <w:rsid w:val="00D609B7"/>
    <w:rsid w:val="00D77A88"/>
    <w:rsid w:val="00D9341B"/>
    <w:rsid w:val="00DB3DC3"/>
    <w:rsid w:val="00DC70F0"/>
    <w:rsid w:val="00DD3942"/>
    <w:rsid w:val="00DE54DF"/>
    <w:rsid w:val="00DF4C0C"/>
    <w:rsid w:val="00E24F45"/>
    <w:rsid w:val="00E2557A"/>
    <w:rsid w:val="00E5580B"/>
    <w:rsid w:val="00E971A0"/>
    <w:rsid w:val="00EA74AD"/>
    <w:rsid w:val="00EC0949"/>
    <w:rsid w:val="00EC0D83"/>
    <w:rsid w:val="00ED1876"/>
    <w:rsid w:val="00EE6495"/>
    <w:rsid w:val="00EE6E86"/>
    <w:rsid w:val="00F1146B"/>
    <w:rsid w:val="00F40885"/>
    <w:rsid w:val="00F53597"/>
    <w:rsid w:val="00F576FE"/>
    <w:rsid w:val="00F84FDD"/>
    <w:rsid w:val="00F96D8E"/>
    <w:rsid w:val="00FC3E46"/>
    <w:rsid w:val="00FD2D16"/>
    <w:rsid w:val="348663F3"/>
    <w:rsid w:val="35026604"/>
    <w:rsid w:val="4412000A"/>
    <w:rsid w:val="6EB15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0D45"/>
  <w15:docId w15:val="{901979DE-5332-4ADE-BAAA-5CD35AB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unhideWhenUsed/>
    <w:rsid w:val="000C4069"/>
    <w:pPr>
      <w:spacing w:line="240" w:lineRule="auto"/>
    </w:pPr>
    <w:rPr>
      <w:sz w:val="20"/>
      <w:szCs w:val="20"/>
    </w:rPr>
  </w:style>
  <w:style w:type="character" w:customStyle="1" w:styleId="CommentTextChar">
    <w:name w:val="Comment Text Char"/>
    <w:basedOn w:val="DefaultParagraphFont"/>
    <w:link w:val="CommentText"/>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08685">
      <w:bodyDiv w:val="1"/>
      <w:marLeft w:val="0"/>
      <w:marRight w:val="0"/>
      <w:marTop w:val="0"/>
      <w:marBottom w:val="0"/>
      <w:divBdr>
        <w:top w:val="none" w:sz="0" w:space="0" w:color="auto"/>
        <w:left w:val="none" w:sz="0" w:space="0" w:color="auto"/>
        <w:bottom w:val="none" w:sz="0" w:space="0" w:color="auto"/>
        <w:right w:val="none" w:sz="0" w:space="0" w:color="auto"/>
      </w:divBdr>
    </w:div>
    <w:div w:id="129263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urityClassification xmlns="1713F670-9749-4DDF-A963-8C70FBE186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94DEBF85C2245A362A20FF951F422" ma:contentTypeVersion="" ma:contentTypeDescription="PDMS Document Site Content Type" ma:contentTypeScope="" ma:versionID="812bac0d2adb1340afa89ea38e990b97">
  <xsd:schema xmlns:xsd="http://www.w3.org/2001/XMLSchema" xmlns:xs="http://www.w3.org/2001/XMLSchema" xmlns:p="http://schemas.microsoft.com/office/2006/metadata/properties" xmlns:ns2="1713F670-9749-4DDF-A963-8C70FBE18631" targetNamespace="http://schemas.microsoft.com/office/2006/metadata/properties" ma:root="true" ma:fieldsID="22ea195261f5d1082a85587a7e0c9b9e" ns2:_="">
    <xsd:import namespace="1713F670-9749-4DDF-A963-8C70FBE186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3F670-9749-4DDF-A963-8C70FBE186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2.xml><?xml version="1.0" encoding="utf-8"?>
<ds:datastoreItem xmlns:ds="http://schemas.openxmlformats.org/officeDocument/2006/customXml" ds:itemID="{4370DB1A-6F42-4AEB-926F-C34B15FFCAD7}">
  <ds:schemaRefs>
    <ds:schemaRef ds:uri="http://schemas.microsoft.com/office/2006/metadata/properties"/>
    <ds:schemaRef ds:uri="1713F670-9749-4DDF-A963-8C70FBE18631"/>
  </ds:schemaRefs>
</ds:datastoreItem>
</file>

<file path=customXml/itemProps3.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customXml/itemProps4.xml><?xml version="1.0" encoding="utf-8"?>
<ds:datastoreItem xmlns:ds="http://schemas.openxmlformats.org/officeDocument/2006/customXml" ds:itemID="{E4BCA0B5-7BEE-4830-9BFD-DA7DD16F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3F670-9749-4DDF-A963-8C70FBE1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Wildlife trade operation variation instrument</vt:lpstr>
    </vt:vector>
  </TitlesOfParts>
  <Company>Office of Parliamentary Counsel</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 variation instrument</dc:title>
  <dc:creator>[LogonUser]</dc:creator>
  <cp:lastModifiedBy>Nga HO</cp:lastModifiedBy>
  <cp:revision>3</cp:revision>
  <cp:lastPrinted>2025-06-06T00:51:00Z</cp:lastPrinted>
  <dcterms:created xsi:type="dcterms:W3CDTF">2025-06-06T03:29:00Z</dcterms:created>
  <dcterms:modified xsi:type="dcterms:W3CDTF">2025-06-06T03:33:00Z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0x010100266966F133664895A6EE3632470D45F500AA094DEBF85C2245A362A20FF951F422</vt:lpwstr>
  </property>
  <property fmtid="{D5CDD505-2E9C-101B-9397-08002B2CF9AE}" pid="3" name="RecordPoint_SubmissionDate">
    <vt:lpwstr/>
  </property>
  <property fmtid="{D5CDD505-2E9C-101B-9397-08002B2CF9AE}" pid="4" name="RecordPoint_RecordNumberSubmitted">
    <vt:lpwstr>001424398</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2022-04-21T13:02:18.1442232+10:00</vt:lpwstr>
  </property>
  <property fmtid="{D5CDD505-2E9C-101B-9397-08002B2CF9AE}" pid="10" name="RecordPoint_ActiveItemUniqueId">
    <vt:lpwstr>{1ae3a9ab-b32d-4001-b16c-a159069d7217}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458bc79f,2ba0f57f,2e0481d1</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42e9a631,37cd0687,1ba8b70a</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