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E194" w14:textId="3944F2AC" w:rsidR="0096753E" w:rsidRPr="0052253B" w:rsidRDefault="0096753E" w:rsidP="0096753E">
      <w:pPr>
        <w:keepNext/>
        <w:spacing w:before="240" w:after="360" w:line="240" w:lineRule="auto"/>
        <w:jc w:val="center"/>
        <w:outlineLvl w:val="0"/>
        <w:rPr>
          <w:rFonts w:ascii="Times New Roman" w:eastAsia="Times New Roman" w:hAnsi="Times New Roman" w:cs="Times New Roman"/>
          <w:b/>
          <w:kern w:val="28"/>
          <w:sz w:val="24"/>
          <w:szCs w:val="24"/>
          <w:u w:val="single"/>
          <w:lang w:eastAsia="en-AU"/>
          <w14:ligatures w14:val="none"/>
        </w:rPr>
      </w:pPr>
      <w:r w:rsidRPr="0052253B">
        <w:rPr>
          <w:rFonts w:ascii="Times New Roman" w:eastAsia="Times New Roman" w:hAnsi="Times New Roman" w:cs="Times New Roman"/>
          <w:b/>
          <w:kern w:val="28"/>
          <w:sz w:val="24"/>
          <w:szCs w:val="24"/>
          <w:u w:val="single"/>
          <w:lang w:eastAsia="en-AU"/>
          <w14:ligatures w14:val="none"/>
        </w:rPr>
        <w:t>EXPLANATORY STATEMENT</w:t>
      </w:r>
    </w:p>
    <w:p w14:paraId="46CF9CF8" w14:textId="77777777" w:rsidR="0096753E" w:rsidRPr="0052253B" w:rsidRDefault="0096753E" w:rsidP="0096753E">
      <w:pPr>
        <w:keepNext/>
        <w:spacing w:before="240" w:after="60" w:line="240" w:lineRule="auto"/>
        <w:jc w:val="center"/>
        <w:outlineLvl w:val="1"/>
        <w:rPr>
          <w:rFonts w:ascii="Times New Roman" w:eastAsia="Times New Roman" w:hAnsi="Times New Roman" w:cs="Times New Roman"/>
          <w:b/>
          <w:kern w:val="0"/>
          <w:sz w:val="24"/>
          <w:szCs w:val="24"/>
          <w:u w:val="single"/>
          <w:lang w:eastAsia="en-AU"/>
          <w14:ligatures w14:val="none"/>
        </w:rPr>
      </w:pPr>
      <w:r w:rsidRPr="0052253B">
        <w:rPr>
          <w:rFonts w:ascii="Times New Roman" w:eastAsia="Times New Roman" w:hAnsi="Times New Roman" w:cs="Times New Roman"/>
          <w:b/>
          <w:kern w:val="0"/>
          <w:sz w:val="24"/>
          <w:szCs w:val="24"/>
          <w:u w:val="single"/>
          <w:lang w:eastAsia="en-AU"/>
          <w14:ligatures w14:val="none"/>
        </w:rPr>
        <w:t xml:space="preserve">Issued by authority of the Assistant Minister for </w:t>
      </w:r>
      <w:r>
        <w:rPr>
          <w:rFonts w:ascii="Times New Roman" w:eastAsia="Times New Roman" w:hAnsi="Times New Roman" w:cs="Times New Roman"/>
          <w:b/>
          <w:kern w:val="0"/>
          <w:sz w:val="24"/>
          <w:szCs w:val="24"/>
          <w:u w:val="single"/>
          <w:lang w:eastAsia="en-AU"/>
          <w14:ligatures w14:val="none"/>
        </w:rPr>
        <w:t xml:space="preserve">Productivity, </w:t>
      </w:r>
      <w:r w:rsidRPr="0052253B">
        <w:rPr>
          <w:rFonts w:ascii="Times New Roman" w:eastAsia="Times New Roman" w:hAnsi="Times New Roman" w:cs="Times New Roman"/>
          <w:b/>
          <w:kern w:val="0"/>
          <w:sz w:val="24"/>
          <w:szCs w:val="24"/>
          <w:u w:val="single"/>
          <w:lang w:eastAsia="en-AU"/>
          <w14:ligatures w14:val="none"/>
        </w:rPr>
        <w:t>Competition, Charities and Treasury</w:t>
      </w:r>
    </w:p>
    <w:p w14:paraId="25C5A465" w14:textId="77777777" w:rsidR="0096753E" w:rsidRPr="0052253B" w:rsidRDefault="0096753E" w:rsidP="0096753E">
      <w:pPr>
        <w:spacing w:before="240"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Currency Act 1965</w:t>
      </w:r>
    </w:p>
    <w:p w14:paraId="2A40896A" w14:textId="11B41114" w:rsidR="0096753E" w:rsidRPr="0052253B" w:rsidRDefault="0096753E" w:rsidP="0096753E">
      <w:pPr>
        <w:tabs>
          <w:tab w:val="left" w:pos="1418"/>
        </w:tabs>
        <w:spacing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C80EBF">
        <w:rPr>
          <w:rFonts w:ascii="Times New Roman" w:eastAsia="Calibri" w:hAnsi="Times New Roman" w:cs="Times New Roman"/>
          <w:i/>
          <w:kern w:val="0"/>
          <w:sz w:val="24"/>
          <w:szCs w:val="24"/>
          <w14:ligatures w14:val="none"/>
        </w:rPr>
        <w:t>1</w:t>
      </w:r>
      <w:r w:rsidR="009871A2">
        <w:rPr>
          <w:rFonts w:ascii="Times New Roman" w:eastAsia="Calibri" w:hAnsi="Times New Roman" w:cs="Times New Roman"/>
          <w:i/>
          <w:kern w:val="0"/>
          <w:sz w:val="24"/>
          <w:szCs w:val="24"/>
          <w14:ligatures w14:val="none"/>
        </w:rPr>
        <w:t>1</w:t>
      </w:r>
      <w:r w:rsidRPr="0052253B">
        <w:rPr>
          <w:rFonts w:ascii="Times New Roman" w:eastAsia="Calibri" w:hAnsi="Times New Roman" w:cs="Times New Roman"/>
          <w:i/>
          <w:kern w:val="0"/>
          <w:sz w:val="24"/>
          <w:szCs w:val="24"/>
          <w14:ligatures w14:val="none"/>
        </w:rPr>
        <w:t>) Determination 2025</w:t>
      </w:r>
    </w:p>
    <w:p w14:paraId="08E46F5E" w14:textId="77777777" w:rsidR="0096753E" w:rsidRPr="00AE66C6"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Subsection 13(2) and section 13A of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(the Act) provide that the Treasurer may, by legislative instrument, determine details of Australian coin characteristics including denomination, standard composition, standard weight, allowable variation from standard weight, design and </w:t>
      </w:r>
      <w:r w:rsidRPr="00AE66C6">
        <w:rPr>
          <w:rFonts w:ascii="Times New Roman" w:eastAsia="Calibri" w:hAnsi="Times New Roman" w:cs="Times New Roman"/>
          <w:kern w:val="0"/>
          <w:sz w:val="24"/>
          <w:szCs w:val="24"/>
          <w14:ligatures w14:val="none"/>
        </w:rPr>
        <w:t>dimensions.</w:t>
      </w:r>
    </w:p>
    <w:p w14:paraId="3E91240B" w14:textId="2F842947" w:rsidR="0096753E" w:rsidRPr="0052253B" w:rsidRDefault="0096753E" w:rsidP="0096753E">
      <w:pPr>
        <w:spacing w:before="240"/>
        <w:rPr>
          <w:rFonts w:ascii="Times New Roman" w:eastAsia="Calibri" w:hAnsi="Times New Roman" w:cs="Times New Roman"/>
          <w:kern w:val="0"/>
          <w:sz w:val="24"/>
          <w:szCs w:val="24"/>
          <w14:ligatures w14:val="none"/>
        </w:rPr>
      </w:pPr>
      <w:r w:rsidRPr="00AE66C6">
        <w:rPr>
          <w:rFonts w:ascii="Times New Roman" w:eastAsia="Calibri" w:hAnsi="Times New Roman" w:cs="Times New Roman"/>
          <w:kern w:val="0"/>
          <w:sz w:val="24"/>
          <w:szCs w:val="24"/>
          <w14:ligatures w14:val="none"/>
        </w:rPr>
        <w:t xml:space="preserve">The purpose of this legislative instrument is to determine the characteristics of </w:t>
      </w:r>
      <w:r w:rsidR="00686ABB" w:rsidRPr="004265BF">
        <w:rPr>
          <w:rFonts w:ascii="Times New Roman" w:eastAsia="Calibri" w:hAnsi="Times New Roman" w:cs="Times New Roman"/>
          <w:kern w:val="0"/>
          <w:sz w:val="24"/>
          <w:szCs w:val="24"/>
          <w14:ligatures w14:val="none"/>
        </w:rPr>
        <w:t>16</w:t>
      </w:r>
      <w:r w:rsidR="004265BF" w:rsidRPr="004265BF">
        <w:rPr>
          <w:rFonts w:ascii="Times New Roman" w:eastAsia="Calibri" w:hAnsi="Times New Roman" w:cs="Times New Roman"/>
          <w:kern w:val="0"/>
          <w:sz w:val="24"/>
          <w:szCs w:val="24"/>
          <w14:ligatures w14:val="none"/>
        </w:rPr>
        <w:t xml:space="preserve"> </w:t>
      </w:r>
      <w:r w:rsidRPr="004265BF">
        <w:rPr>
          <w:rFonts w:ascii="Times New Roman" w:eastAsia="Calibri" w:hAnsi="Times New Roman" w:cs="Times New Roman"/>
          <w:kern w:val="0"/>
          <w:sz w:val="24"/>
          <w:szCs w:val="24"/>
          <w14:ligatures w14:val="none"/>
        </w:rPr>
        <w:t>new non-circulating coins</w:t>
      </w:r>
      <w:r w:rsidRPr="00AE66C6">
        <w:rPr>
          <w:rFonts w:ascii="Times New Roman" w:eastAsia="Calibri" w:hAnsi="Times New Roman" w:cs="Times New Roman"/>
          <w:kern w:val="0"/>
          <w:sz w:val="24"/>
          <w:szCs w:val="24"/>
          <w14:ligatures w14:val="none"/>
        </w:rPr>
        <w:t xml:space="preserve"> proposed to be issued by the Royal Australian Mint.</w:t>
      </w:r>
    </w:p>
    <w:p w14:paraId="61208AFE"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Treasurer may authorise the making and issuing of coins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A payment of money is a legal tender if it is made in coins that are made and issued under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Through the issue of a currency determination, the Treasurer can add, remove and alter the coin characteristics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388119AD"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In accordance with section 19 of the </w:t>
      </w:r>
      <w:r w:rsidRPr="0052253B">
        <w:rPr>
          <w:rFonts w:ascii="Times New Roman" w:eastAsia="Calibri" w:hAnsi="Times New Roman" w:cs="Times New Roman"/>
          <w:i/>
          <w:kern w:val="0"/>
          <w:sz w:val="24"/>
          <w:szCs w:val="24"/>
          <w14:ligatures w14:val="none"/>
        </w:rPr>
        <w:t>Acts Interpretation Act 1901</w:t>
      </w:r>
      <w:r w:rsidRPr="0052253B">
        <w:rPr>
          <w:rFonts w:ascii="Times New Roman" w:eastAsia="Calibri" w:hAnsi="Times New Roman" w:cs="Times New Roman"/>
          <w:kern w:val="0"/>
          <w:sz w:val="24"/>
          <w:szCs w:val="24"/>
          <w14:ligatures w14:val="none"/>
        </w:rPr>
        <w:t>, any Minister in the Treasury portfolio may, by legislative instrument, determine details of Australian coin characteristics.</w:t>
      </w:r>
    </w:p>
    <w:p w14:paraId="4BC2CECC" w14:textId="77777777" w:rsidR="0096753E" w:rsidRPr="0052253B" w:rsidRDefault="0096753E" w:rsidP="0096753E">
      <w:pPr>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14:ligatures w14:val="none"/>
        </w:rPr>
        <w:t xml:space="preserve">Details of the legislative instrument are set out in the </w:t>
      </w:r>
      <w:r w:rsidRPr="0052253B">
        <w:rPr>
          <w:rFonts w:ascii="Times New Roman" w:eastAsia="Calibri" w:hAnsi="Times New Roman" w:cs="Times New Roman"/>
          <w:kern w:val="0"/>
          <w:sz w:val="24"/>
          <w:szCs w:val="24"/>
          <w:u w:val="single"/>
          <w14:ligatures w14:val="none"/>
        </w:rPr>
        <w:t>Attachment.</w:t>
      </w:r>
    </w:p>
    <w:p w14:paraId="0B8456DB"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The legislative instrument commenced on the day after it was registered on the Federal Register of Legislation.</w:t>
      </w:r>
    </w:p>
    <w:p w14:paraId="6F04D4DD"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legislative instrument is subject to disallowance under section 42 of the </w:t>
      </w:r>
      <w:bookmarkStart w:id="0" w:name="OLE_LINK8"/>
      <w:r w:rsidRPr="0052253B">
        <w:rPr>
          <w:rFonts w:ascii="Times New Roman" w:eastAsia="Calibri" w:hAnsi="Times New Roman" w:cs="Times New Roman"/>
          <w:i/>
          <w:kern w:val="0"/>
          <w:sz w:val="24"/>
          <w:szCs w:val="24"/>
          <w14:ligatures w14:val="none"/>
        </w:rPr>
        <w:t>Legislation Act 2003</w:t>
      </w:r>
      <w:bookmarkEnd w:id="0"/>
      <w:r w:rsidRPr="0052253B">
        <w:rPr>
          <w:rFonts w:ascii="Times New Roman" w:eastAsia="Calibri" w:hAnsi="Times New Roman" w:cs="Times New Roman"/>
          <w:kern w:val="0"/>
          <w:sz w:val="24"/>
          <w:szCs w:val="24"/>
          <w14:ligatures w14:val="none"/>
        </w:rPr>
        <w:t>.</w:t>
      </w:r>
    </w:p>
    <w:p w14:paraId="2767232A"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Determination is a legislative instrument for the purposes of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The Determination is not subject to sunsetting under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on the grounds that the instrument ensures economic certainty (see item 20 of the table in section 12 of the </w:t>
      </w:r>
      <w:r w:rsidRPr="0052253B">
        <w:rPr>
          <w:rFonts w:ascii="Times New Roman" w:eastAsia="Calibri" w:hAnsi="Times New Roman" w:cs="Times New Roman"/>
          <w:i/>
          <w:iCs/>
          <w:kern w:val="0"/>
          <w:sz w:val="24"/>
          <w:szCs w:val="24"/>
          <w14:ligatures w14:val="none"/>
        </w:rPr>
        <w:t>Legislation (Exemptions and Other Matters) Regulation 2015</w:t>
      </w:r>
      <w:r w:rsidRPr="0052253B">
        <w:rPr>
          <w:rFonts w:ascii="Times New Roman" w:eastAsia="Calibri" w:hAnsi="Times New Roman" w:cs="Times New Roman"/>
          <w:kern w:val="0"/>
          <w:sz w:val="24"/>
          <w:szCs w:val="24"/>
          <w14:ligatures w14:val="none"/>
        </w:rPr>
        <w:t xml:space="preserve">). The instrument’s operation is integral in ensuring that the currency produced by the Mints becomes, and remains, legal tender unless or until returned to a mint to be taken out of circulation in accordance with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3ABCC5EB" w14:textId="77777777" w:rsidR="0096753E" w:rsidRPr="0052253B" w:rsidRDefault="0096753E" w:rsidP="0096753E">
      <w:pPr>
        <w:rPr>
          <w:rFonts w:ascii="Times New Roman" w:eastAsia="Calibri" w:hAnsi="Times New Roman" w:cs="Times New Roman"/>
          <w:b/>
          <w:i/>
          <w:kern w:val="0"/>
          <w:sz w:val="24"/>
          <w:szCs w:val="24"/>
          <w14:ligatures w14:val="none"/>
        </w:rPr>
      </w:pPr>
      <w:r w:rsidRPr="0052253B">
        <w:rPr>
          <w:rFonts w:ascii="Times New Roman" w:eastAsia="Calibri" w:hAnsi="Times New Roman" w:cs="Times New Roman"/>
          <w:b/>
          <w:kern w:val="0"/>
          <w:sz w:val="24"/>
          <w:szCs w:val="24"/>
          <w14:ligatures w14:val="none"/>
        </w:rPr>
        <w:t>Consultation</w:t>
      </w:r>
    </w:p>
    <w:p w14:paraId="7701A308"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14D861DF"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lastRenderedPageBreak/>
        <w:t xml:space="preserve">Members of the public </w:t>
      </w:r>
      <w:proofErr w:type="gramStart"/>
      <w:r w:rsidRPr="0052253B">
        <w:rPr>
          <w:rFonts w:ascii="Times New Roman" w:eastAsia="Calibri" w:hAnsi="Times New Roman" w:cs="Times New Roman"/>
          <w:kern w:val="0"/>
          <w:sz w:val="24"/>
          <w:szCs w:val="24"/>
          <w14:ligatures w14:val="none"/>
        </w:rPr>
        <w:t>have the opportunity to</w:t>
      </w:r>
      <w:proofErr w:type="gramEnd"/>
      <w:r w:rsidRPr="0052253B">
        <w:rPr>
          <w:rFonts w:ascii="Times New Roman" w:eastAsia="Calibri" w:hAnsi="Times New Roman" w:cs="Times New Roman"/>
          <w:kern w:val="0"/>
          <w:sz w:val="24"/>
          <w:szCs w:val="24"/>
          <w14:ligatures w14:val="none"/>
        </w:rPr>
        <w:t xml:space="preserve"> contact the Royal Australian Mint to present any themes they would like to see commemorated on Australian legal tender. These concepts are then researched and assessed in accordance with the Royal Australian Mint’s </w:t>
      </w:r>
      <w:r w:rsidRPr="0052253B">
        <w:rPr>
          <w:rFonts w:ascii="Times New Roman" w:eastAsia="Calibri" w:hAnsi="Times New Roman" w:cs="Times New Roman"/>
          <w:iCs/>
          <w:kern w:val="0"/>
          <w:sz w:val="24"/>
          <w:szCs w:val="24"/>
          <w14:ligatures w14:val="none"/>
        </w:rPr>
        <w:t>coin design policies.</w:t>
      </w:r>
      <w:r w:rsidRPr="0052253B">
        <w:rPr>
          <w:rFonts w:ascii="Times New Roman" w:eastAsia="Calibri" w:hAnsi="Times New Roman" w:cs="Times New Roman"/>
          <w:kern w:val="0"/>
          <w:sz w:val="24"/>
          <w:szCs w:val="24"/>
          <w14:ligatures w14:val="none"/>
        </w:rPr>
        <w:t xml:space="preserve"> The Royal Australian Mint also uses market-based tools to identify interested parties and gauge interest in coin themes.</w:t>
      </w:r>
    </w:p>
    <w:p w14:paraId="4C2F5425" w14:textId="77777777" w:rsidR="0096753E" w:rsidRPr="0052253B" w:rsidRDefault="0096753E" w:rsidP="0096753E">
      <w:pPr>
        <w:rPr>
          <w:rFonts w:ascii="Times New Roman" w:eastAsia="Calibri" w:hAnsi="Times New Roman" w:cs="Times New Roman"/>
          <w:kern w:val="0"/>
          <w:sz w:val="24"/>
          <w:szCs w:val="24"/>
          <w14:ligatures w14:val="none"/>
        </w:rPr>
      </w:pPr>
    </w:p>
    <w:p w14:paraId="4EBBE8C1" w14:textId="77777777" w:rsidR="0096753E" w:rsidRPr="0052253B" w:rsidRDefault="0096753E" w:rsidP="0096753E">
      <w:pPr>
        <w:keepNext/>
        <w:keepLines/>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Statement of Compatibility with Human Rights</w:t>
      </w:r>
    </w:p>
    <w:p w14:paraId="19DD21BC" w14:textId="77777777" w:rsidR="0096753E" w:rsidRPr="0052253B" w:rsidRDefault="0096753E" w:rsidP="0096753E">
      <w:pPr>
        <w:keepNext/>
        <w:keepLines/>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Prepared in accordance with Part 3 of the Human Rights (Parliamentary Scrutiny) Act 2011</w:t>
      </w:r>
    </w:p>
    <w:p w14:paraId="5363F92B" w14:textId="49B313A5" w:rsidR="0096753E" w:rsidRPr="0052253B" w:rsidRDefault="0096753E" w:rsidP="0096753E">
      <w:pPr>
        <w:keepNext/>
        <w:keepLines/>
        <w:jc w:val="cente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i/>
          <w:kern w:val="0"/>
          <w:sz w:val="24"/>
          <w:szCs w:val="24"/>
          <w14:ligatures w14:val="none"/>
        </w:rPr>
        <w:t xml:space="preserve">Currency (Australian Coins) Amendment (2025 Royal Australian Mint No. </w:t>
      </w:r>
      <w:r w:rsidR="00C80EBF">
        <w:rPr>
          <w:rFonts w:ascii="Times New Roman" w:eastAsia="Calibri" w:hAnsi="Times New Roman" w:cs="Times New Roman"/>
          <w:b/>
          <w:i/>
          <w:kern w:val="0"/>
          <w:sz w:val="24"/>
          <w:szCs w:val="24"/>
          <w14:ligatures w14:val="none"/>
        </w:rPr>
        <w:t>1</w:t>
      </w:r>
      <w:r w:rsidR="009871A2">
        <w:rPr>
          <w:rFonts w:ascii="Times New Roman" w:eastAsia="Calibri" w:hAnsi="Times New Roman" w:cs="Times New Roman"/>
          <w:b/>
          <w:i/>
          <w:kern w:val="0"/>
          <w:sz w:val="24"/>
          <w:szCs w:val="24"/>
          <w14:ligatures w14:val="none"/>
        </w:rPr>
        <w:t>1</w:t>
      </w:r>
      <w:r w:rsidRPr="0052253B">
        <w:rPr>
          <w:rFonts w:ascii="Times New Roman" w:eastAsia="Calibri" w:hAnsi="Times New Roman" w:cs="Times New Roman"/>
          <w:b/>
          <w:i/>
          <w:kern w:val="0"/>
          <w:sz w:val="24"/>
          <w:szCs w:val="24"/>
          <w14:ligatures w14:val="none"/>
        </w:rPr>
        <w:t>) Determination 2025</w:t>
      </w:r>
    </w:p>
    <w:p w14:paraId="3D5AD896"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Legislative Instrument is compatible with the human rights and freedoms recognised or declared in the international instruments listed in section 3 of the </w:t>
      </w:r>
      <w:r w:rsidRPr="0052253B">
        <w:rPr>
          <w:rFonts w:ascii="Times New Roman" w:eastAsia="Calibri" w:hAnsi="Times New Roman" w:cs="Times New Roman"/>
          <w:i/>
          <w:kern w:val="0"/>
          <w:sz w:val="24"/>
          <w:szCs w:val="24"/>
          <w14:ligatures w14:val="none"/>
        </w:rPr>
        <w:t>Human Rights (Parliamentary Scrutiny) Act 2011</w:t>
      </w:r>
      <w:r w:rsidRPr="0052253B">
        <w:rPr>
          <w:rFonts w:ascii="Times New Roman" w:eastAsia="Calibri" w:hAnsi="Times New Roman" w:cs="Times New Roman"/>
          <w:kern w:val="0"/>
          <w:sz w:val="24"/>
          <w:szCs w:val="24"/>
          <w14:ligatures w14:val="none"/>
        </w:rPr>
        <w:t>.</w:t>
      </w:r>
    </w:p>
    <w:p w14:paraId="6133D6E5" w14:textId="77777777" w:rsidR="0096753E" w:rsidRPr="0052253B" w:rsidRDefault="0096753E" w:rsidP="0096753E">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Overview of the Legislative Instrument</w:t>
      </w:r>
    </w:p>
    <w:p w14:paraId="24AB9B6E" w14:textId="77777777" w:rsidR="00CC7A59" w:rsidRPr="0052253B" w:rsidRDefault="00CC7A59" w:rsidP="00CC7A59">
      <w:pPr>
        <w:spacing w:before="240"/>
        <w:rPr>
          <w:rFonts w:ascii="Times New Roman" w:eastAsia="Calibri" w:hAnsi="Times New Roman" w:cs="Times New Roman"/>
          <w:kern w:val="0"/>
          <w:sz w:val="24"/>
          <w:szCs w:val="24"/>
          <w14:ligatures w14:val="none"/>
        </w:rPr>
      </w:pPr>
      <w:r w:rsidRPr="00AE66C6">
        <w:rPr>
          <w:rFonts w:ascii="Times New Roman" w:eastAsia="Calibri" w:hAnsi="Times New Roman" w:cs="Times New Roman"/>
          <w:kern w:val="0"/>
          <w:sz w:val="24"/>
          <w:szCs w:val="24"/>
          <w14:ligatures w14:val="none"/>
        </w:rPr>
        <w:t xml:space="preserve">The purpose of this legislative instrument is to determine the characteristics of </w:t>
      </w:r>
      <w:r w:rsidRPr="004265BF">
        <w:rPr>
          <w:rFonts w:ascii="Times New Roman" w:eastAsia="Calibri" w:hAnsi="Times New Roman" w:cs="Times New Roman"/>
          <w:kern w:val="0"/>
          <w:sz w:val="24"/>
          <w:szCs w:val="24"/>
          <w14:ligatures w14:val="none"/>
        </w:rPr>
        <w:t>16 new non-circulating coins</w:t>
      </w:r>
      <w:r w:rsidRPr="00AE66C6">
        <w:rPr>
          <w:rFonts w:ascii="Times New Roman" w:eastAsia="Calibri" w:hAnsi="Times New Roman" w:cs="Times New Roman"/>
          <w:kern w:val="0"/>
          <w:sz w:val="24"/>
          <w:szCs w:val="24"/>
          <w14:ligatures w14:val="none"/>
        </w:rPr>
        <w:t xml:space="preserve"> proposed to be issued by the Royal Australian Mint.</w:t>
      </w:r>
    </w:p>
    <w:p w14:paraId="3E8E0F32"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b/>
          <w:kern w:val="0"/>
          <w:sz w:val="24"/>
          <w:szCs w:val="24"/>
          <w14:ligatures w14:val="none"/>
        </w:rPr>
        <w:t>Human rights implications</w:t>
      </w:r>
    </w:p>
    <w:p w14:paraId="6AE9CDD9"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does not engage any of the applicable rights or freedoms.</w:t>
      </w:r>
    </w:p>
    <w:p w14:paraId="268AF21F" w14:textId="77777777" w:rsidR="0096753E" w:rsidRPr="0052253B" w:rsidRDefault="0096753E" w:rsidP="0096753E">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Conclusion</w:t>
      </w:r>
    </w:p>
    <w:p w14:paraId="3B776581"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is compatible with human rights as it does not raise any human rights issues.</w:t>
      </w:r>
    </w:p>
    <w:p w14:paraId="6E7DE253"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br w:type="page"/>
      </w:r>
    </w:p>
    <w:p w14:paraId="6E606989" w14:textId="77777777" w:rsidR="0096753E" w:rsidRPr="0052253B" w:rsidRDefault="0096753E" w:rsidP="0096753E">
      <w:pPr>
        <w:pageBreakBefore/>
        <w:spacing w:before="240"/>
        <w:jc w:val="right"/>
        <w:rPr>
          <w:rFonts w:ascii="Times New Roman" w:eastAsia="Calibri" w:hAnsi="Times New Roman" w:cs="Times New Roman"/>
          <w:b/>
          <w:kern w:val="0"/>
          <w:sz w:val="24"/>
          <w:szCs w:val="24"/>
          <w:u w:val="single"/>
          <w14:ligatures w14:val="none"/>
        </w:rPr>
      </w:pPr>
      <w:r w:rsidRPr="0052253B">
        <w:rPr>
          <w:rFonts w:ascii="Times New Roman" w:eastAsia="Calibri" w:hAnsi="Times New Roman" w:cs="Times New Roman"/>
          <w:b/>
          <w:kern w:val="0"/>
          <w:sz w:val="24"/>
          <w:szCs w:val="24"/>
          <w:u w:val="single"/>
          <w14:ligatures w14:val="none"/>
        </w:rPr>
        <w:lastRenderedPageBreak/>
        <w:t>ATTACHMENT</w:t>
      </w:r>
    </w:p>
    <w:p w14:paraId="03BD8F74" w14:textId="4ADCA0FC" w:rsidR="0096753E" w:rsidRPr="0052253B" w:rsidRDefault="0096753E" w:rsidP="0096753E">
      <w:pPr>
        <w:spacing w:before="240"/>
        <w:ind w:right="91"/>
        <w:rPr>
          <w:rFonts w:ascii="Times New Roman" w:eastAsia="Calibri" w:hAnsi="Times New Roman" w:cs="Times New Roman"/>
          <w:b/>
          <w:bCs/>
          <w:kern w:val="0"/>
          <w:sz w:val="24"/>
          <w:szCs w:val="24"/>
          <w:u w:val="single"/>
          <w14:ligatures w14:val="none"/>
        </w:rPr>
      </w:pPr>
      <w:r w:rsidRPr="0052253B">
        <w:rPr>
          <w:rFonts w:ascii="Times New Roman" w:eastAsia="Calibri" w:hAnsi="Times New Roman" w:cs="Times New Roman"/>
          <w:b/>
          <w:bCs/>
          <w:kern w:val="0"/>
          <w:sz w:val="24"/>
          <w:szCs w:val="24"/>
          <w:u w:val="single"/>
          <w14:ligatures w14:val="none"/>
        </w:rPr>
        <w:t xml:space="preserve">Details of the </w:t>
      </w:r>
      <w:r w:rsidRPr="0052253B">
        <w:rPr>
          <w:rFonts w:ascii="Times New Roman" w:eastAsia="Calibri" w:hAnsi="Times New Roman" w:cs="Times New Roman"/>
          <w:b/>
          <w:i/>
          <w:kern w:val="0"/>
          <w:sz w:val="24"/>
          <w:szCs w:val="24"/>
          <w:u w:val="single"/>
          <w14:ligatures w14:val="none"/>
        </w:rPr>
        <w:t xml:space="preserve">Currency (Australian Coins) Amendment (2025 Royal Australian Mint No. </w:t>
      </w:r>
      <w:r w:rsidR="00C80EBF">
        <w:rPr>
          <w:rFonts w:ascii="Times New Roman" w:eastAsia="Calibri" w:hAnsi="Times New Roman" w:cs="Times New Roman"/>
          <w:b/>
          <w:i/>
          <w:kern w:val="0"/>
          <w:sz w:val="24"/>
          <w:szCs w:val="24"/>
          <w:u w:val="single"/>
          <w14:ligatures w14:val="none"/>
        </w:rPr>
        <w:t>1</w:t>
      </w:r>
      <w:r w:rsidR="009871A2">
        <w:rPr>
          <w:rFonts w:ascii="Times New Roman" w:eastAsia="Calibri" w:hAnsi="Times New Roman" w:cs="Times New Roman"/>
          <w:b/>
          <w:i/>
          <w:kern w:val="0"/>
          <w:sz w:val="24"/>
          <w:szCs w:val="24"/>
          <w:u w:val="single"/>
          <w14:ligatures w14:val="none"/>
        </w:rPr>
        <w:t>1</w:t>
      </w:r>
      <w:r w:rsidRPr="0052253B">
        <w:rPr>
          <w:rFonts w:ascii="Times New Roman" w:eastAsia="Calibri" w:hAnsi="Times New Roman" w:cs="Times New Roman"/>
          <w:b/>
          <w:i/>
          <w:kern w:val="0"/>
          <w:sz w:val="24"/>
          <w:szCs w:val="24"/>
          <w:u w:val="single"/>
          <w14:ligatures w14:val="none"/>
        </w:rPr>
        <w:t>) Determination 2025</w:t>
      </w:r>
    </w:p>
    <w:p w14:paraId="1A351129" w14:textId="085759F4"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Attachment sets out further details of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C80EBF">
        <w:rPr>
          <w:rFonts w:ascii="Times New Roman" w:eastAsia="Calibri" w:hAnsi="Times New Roman" w:cs="Times New Roman"/>
          <w:i/>
          <w:kern w:val="0"/>
          <w:sz w:val="24"/>
          <w:szCs w:val="24"/>
          <w14:ligatures w14:val="none"/>
        </w:rPr>
        <w:t>1</w:t>
      </w:r>
      <w:r w:rsidR="009871A2">
        <w:rPr>
          <w:rFonts w:ascii="Times New Roman" w:eastAsia="Calibri" w:hAnsi="Times New Roman" w:cs="Times New Roman"/>
          <w:i/>
          <w:kern w:val="0"/>
          <w:sz w:val="24"/>
          <w:szCs w:val="24"/>
          <w14:ligatures w14:val="none"/>
        </w:rPr>
        <w:t>1</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 xml:space="preserve"> (the Determination).</w:t>
      </w:r>
    </w:p>
    <w:p w14:paraId="00E01855" w14:textId="77777777" w:rsidR="0096753E" w:rsidRPr="0052253B" w:rsidRDefault="0096753E" w:rsidP="0096753E">
      <w:pPr>
        <w:spacing w:before="240"/>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 xml:space="preserve">Section 1 – Name </w:t>
      </w:r>
    </w:p>
    <w:p w14:paraId="30121E77" w14:textId="3AC0B7EF"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name of the Determination is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C80EBF">
        <w:rPr>
          <w:rFonts w:ascii="Times New Roman" w:eastAsia="Calibri" w:hAnsi="Times New Roman" w:cs="Times New Roman"/>
          <w:i/>
          <w:kern w:val="0"/>
          <w:sz w:val="24"/>
          <w:szCs w:val="24"/>
          <w14:ligatures w14:val="none"/>
        </w:rPr>
        <w:t>1</w:t>
      </w:r>
      <w:r w:rsidR="009871A2">
        <w:rPr>
          <w:rFonts w:ascii="Times New Roman" w:eastAsia="Calibri" w:hAnsi="Times New Roman" w:cs="Times New Roman"/>
          <w:i/>
          <w:kern w:val="0"/>
          <w:sz w:val="24"/>
          <w:szCs w:val="24"/>
          <w14:ligatures w14:val="none"/>
        </w:rPr>
        <w:t>1</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w:t>
      </w:r>
    </w:p>
    <w:p w14:paraId="42278DCE"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2 – Commencement</w:t>
      </w:r>
    </w:p>
    <w:p w14:paraId="0277DD43"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section prescribes that the Determination commences the day after the Determination is registered.</w:t>
      </w:r>
    </w:p>
    <w:p w14:paraId="4B6FFECC"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3 – Authority</w:t>
      </w:r>
    </w:p>
    <w:p w14:paraId="228EBF71"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Determination is made under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595308AC"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4 – Schedule</w:t>
      </w:r>
    </w:p>
    <w:p w14:paraId="61809848"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each instrument specified in a Schedule to the Determination is amended or repealed as set out in the Schedule. </w:t>
      </w:r>
    </w:p>
    <w:p w14:paraId="1D5EEE48" w14:textId="77777777" w:rsidR="0096753E" w:rsidRPr="0052253B" w:rsidRDefault="0096753E" w:rsidP="0096753E">
      <w:pPr>
        <w:spacing w:after="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Schedule 1 – Amendments</w:t>
      </w:r>
    </w:p>
    <w:p w14:paraId="5DE7F7C0"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Schedule 1 amends the </w:t>
      </w:r>
      <w:r w:rsidRPr="0052253B">
        <w:rPr>
          <w:rFonts w:ascii="Times New Roman" w:eastAsia="Calibri" w:hAnsi="Times New Roman" w:cs="Times New Roman"/>
          <w:i/>
          <w:kern w:val="0"/>
          <w:sz w:val="24"/>
          <w:szCs w:val="24"/>
          <w14:ligatures w14:val="none"/>
        </w:rPr>
        <w:t>Currency (Australian Coins) Determination 2019</w:t>
      </w:r>
      <w:r w:rsidRPr="0052253B">
        <w:rPr>
          <w:rFonts w:ascii="Times New Roman" w:eastAsia="Calibri" w:hAnsi="Times New Roman" w:cs="Times New Roman"/>
          <w:kern w:val="0"/>
          <w:sz w:val="24"/>
          <w:szCs w:val="24"/>
          <w14:ligatures w14:val="none"/>
        </w:rPr>
        <w:t xml:space="preserve"> by adding the details of new coin characteristics. The newly determined coin characteristics are set out below.</w:t>
      </w:r>
    </w:p>
    <w:p w14:paraId="2718786A" w14:textId="77777777" w:rsidR="0096753E" w:rsidRDefault="0096753E" w:rsidP="0096753E"/>
    <w:p w14:paraId="130E168D" w14:textId="26451EED" w:rsidR="004C7B71" w:rsidRPr="004265BF" w:rsidRDefault="0096753E" w:rsidP="004265BF">
      <w:r>
        <w:br w:type="page"/>
      </w:r>
    </w:p>
    <w:p w14:paraId="79513D71" w14:textId="77777777" w:rsidR="0096753E" w:rsidRDefault="0096753E" w:rsidP="0096753E">
      <w:pPr>
        <w:keepNext/>
        <w:keepLines/>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lastRenderedPageBreak/>
        <w:t xml:space="preserve">New non-circulating coins </w:t>
      </w:r>
      <w:bookmarkStart w:id="1" w:name="bkSelection"/>
      <w:bookmarkEnd w:id="1"/>
    </w:p>
    <w:p w14:paraId="3CAF07FF" w14:textId="77777777" w:rsidR="0096753E" w:rsidRPr="00B36C38" w:rsidRDefault="0096753E" w:rsidP="002C16B1">
      <w:pPr>
        <w:pStyle w:val="NoSpacing"/>
        <w:rPr>
          <w:i/>
          <w:szCs w:val="24"/>
        </w:rPr>
      </w:pPr>
    </w:p>
    <w:p w14:paraId="00C31E8E" w14:textId="5ACE00F5" w:rsidR="00B10920" w:rsidRPr="00B36C38" w:rsidRDefault="0073664D" w:rsidP="0073664D">
      <w:pPr>
        <w:pStyle w:val="NoSpacing"/>
        <w:rPr>
          <w:b/>
          <w:bCs/>
          <w:i/>
        </w:rPr>
      </w:pPr>
      <w:r w:rsidRPr="00B36C38">
        <w:rPr>
          <w:b/>
          <w:bCs/>
          <w:i/>
        </w:rPr>
        <w:t xml:space="preserve">2026 </w:t>
      </w:r>
      <w:r w:rsidR="00B10920" w:rsidRPr="00B36C38">
        <w:rPr>
          <w:b/>
          <w:bCs/>
          <w:i/>
        </w:rPr>
        <w:t xml:space="preserve">$2 </w:t>
      </w:r>
      <w:r w:rsidR="004A3842" w:rsidRPr="00B36C38">
        <w:rPr>
          <w:b/>
          <w:bCs/>
          <w:i/>
        </w:rPr>
        <w:t xml:space="preserve">Coloured Uncirculated </w:t>
      </w:r>
      <w:r w:rsidR="00D43226" w:rsidRPr="00B36C38">
        <w:rPr>
          <w:b/>
          <w:bCs/>
          <w:i/>
        </w:rPr>
        <w:t xml:space="preserve">Coin </w:t>
      </w:r>
      <w:r w:rsidR="00D3227F" w:rsidRPr="00B36C38">
        <w:rPr>
          <w:b/>
          <w:bCs/>
          <w:i/>
        </w:rPr>
        <w:t>–</w:t>
      </w:r>
      <w:r w:rsidR="00D43226" w:rsidRPr="00B36C38">
        <w:rPr>
          <w:b/>
          <w:bCs/>
          <w:i/>
        </w:rPr>
        <w:t xml:space="preserve"> </w:t>
      </w:r>
      <w:r w:rsidR="00D43226" w:rsidRPr="00064BBB">
        <w:rPr>
          <w:b/>
          <w:bCs/>
          <w:i/>
        </w:rPr>
        <w:t>Bluey</w:t>
      </w:r>
      <w:r w:rsidR="00D3227F" w:rsidRPr="00B36C38">
        <w:rPr>
          <w:b/>
          <w:bCs/>
          <w:i/>
        </w:rPr>
        <w:t xml:space="preserve"> – Bluey </w:t>
      </w:r>
      <w:r w:rsidR="00E02081" w:rsidRPr="00B36C38">
        <w:rPr>
          <w:b/>
          <w:bCs/>
          <w:i/>
        </w:rPr>
        <w:t xml:space="preserve"> </w:t>
      </w:r>
    </w:p>
    <w:p w14:paraId="3BCFE116" w14:textId="77777777" w:rsidR="0074689B" w:rsidRDefault="0074689B" w:rsidP="0073664D">
      <w:pPr>
        <w:pStyle w:val="NoSpacing"/>
        <w:rPr>
          <w:b/>
          <w:bCs/>
          <w:i/>
        </w:rPr>
      </w:pPr>
    </w:p>
    <w:p w14:paraId="63FE8B14" w14:textId="74193865" w:rsidR="0074689B" w:rsidRPr="005130AC" w:rsidRDefault="0074689B" w:rsidP="0074689B">
      <w:pPr>
        <w:pStyle w:val="NoSpacing"/>
      </w:pPr>
      <w:r>
        <w:t xml:space="preserve">The </w:t>
      </w:r>
      <w:r w:rsidR="00FF4230">
        <w:t xml:space="preserve">design on the </w:t>
      </w:r>
      <w:r>
        <w:t>2026 $</w:t>
      </w:r>
      <w:r w:rsidR="00FF4230">
        <w:t xml:space="preserve">2 </w:t>
      </w:r>
      <w:r w:rsidR="002156F5">
        <w:t>c</w:t>
      </w:r>
      <w:r w:rsidR="00FF4230">
        <w:t xml:space="preserve">oloured </w:t>
      </w:r>
      <w:r w:rsidR="00606B47">
        <w:t>u</w:t>
      </w:r>
      <w:r w:rsidR="00FF4230">
        <w:t>ncirculated</w:t>
      </w:r>
      <w:r w:rsidR="00675A65">
        <w:t xml:space="preserve"> coin – </w:t>
      </w:r>
      <w:r w:rsidR="007A6080" w:rsidRPr="000228B6">
        <w:rPr>
          <w:i/>
          <w:iCs/>
        </w:rPr>
        <w:t>Bluey</w:t>
      </w:r>
      <w:r w:rsidR="000228B6">
        <w:t xml:space="preserve"> </w:t>
      </w:r>
      <w:r w:rsidR="00675A65">
        <w:t xml:space="preserve">– </w:t>
      </w:r>
      <w:r w:rsidR="000228B6">
        <w:t>Bluey</w:t>
      </w:r>
      <w:r w:rsidR="00FF4230">
        <w:t xml:space="preserve"> consists of </w:t>
      </w:r>
      <w:r w:rsidR="005130AC">
        <w:t xml:space="preserve">a central circle enclosing the character Bluey from the animated television series, </w:t>
      </w:r>
      <w:r w:rsidR="005130AC">
        <w:rPr>
          <w:i/>
          <w:iCs/>
        </w:rPr>
        <w:t>Bluey</w:t>
      </w:r>
      <w:r w:rsidR="005130AC">
        <w:t xml:space="preserve">, </w:t>
      </w:r>
      <w:r w:rsidR="00436D1F">
        <w:t>in mid-air</w:t>
      </w:r>
      <w:r w:rsidR="005130AC">
        <w:t xml:space="preserve"> and holding onto her knees </w:t>
      </w:r>
      <w:r w:rsidR="009141CF">
        <w:t>(frame from Series 1, Episode 34: ‘Trampoline’, 2019)</w:t>
      </w:r>
      <w:r w:rsidR="00F83705">
        <w:t xml:space="preserve">. </w:t>
      </w:r>
      <w:r w:rsidR="00144B11">
        <w:t xml:space="preserve">Surrounding the central circle is a round border overlaid by a coloured pattern </w:t>
      </w:r>
      <w:r w:rsidR="00117A87">
        <w:t>of dark blue,</w:t>
      </w:r>
      <w:r w:rsidR="00986222">
        <w:t xml:space="preserve"> blue,</w:t>
      </w:r>
      <w:r w:rsidR="00117A87">
        <w:t xml:space="preserve"> light blue and yellow shapes representing the design of the markings on Bluey</w:t>
      </w:r>
      <w:r w:rsidR="00B3239D">
        <w:t xml:space="preserve">. The </w:t>
      </w:r>
      <w:r w:rsidR="00024D03">
        <w:t>design</w:t>
      </w:r>
      <w:r w:rsidR="005F2C84">
        <w:t xml:space="preserve"> includes the following </w:t>
      </w:r>
      <w:r w:rsidR="00790D38">
        <w:t>inscriptions</w:t>
      </w:r>
      <w:r w:rsidR="000D1382">
        <w:t xml:space="preserve"> (in a stylised form)</w:t>
      </w:r>
      <w:r w:rsidR="00785432">
        <w:t xml:space="preserve">: </w:t>
      </w:r>
      <w:r w:rsidR="00C914BD">
        <w:t>the denomination of the coin</w:t>
      </w:r>
      <w:r w:rsidR="001B670A">
        <w:t xml:space="preserve"> in words</w:t>
      </w:r>
      <w:r w:rsidR="00C914BD">
        <w:t>, followed by “DOLLAR</w:t>
      </w:r>
      <w:r w:rsidR="001E6E6C">
        <w:t>S</w:t>
      </w:r>
      <w:r w:rsidR="00C914BD">
        <w:t>”</w:t>
      </w:r>
      <w:r w:rsidR="002E130E">
        <w:t>,</w:t>
      </w:r>
      <w:r w:rsidR="00C914BD">
        <w:t xml:space="preserve"> “DOLLAR”</w:t>
      </w:r>
      <w:r w:rsidR="00CB5FC7">
        <w:t xml:space="preserve"> or “CENTS” as the case requires</w:t>
      </w:r>
      <w:r w:rsidR="00391A34">
        <w:t>;</w:t>
      </w:r>
      <w:r w:rsidR="00C914BD">
        <w:t xml:space="preserve"> </w:t>
      </w:r>
      <w:r w:rsidR="00785432">
        <w:t>“BUCKS”; and “BLUEY – FOR REAL LIFE</w:t>
      </w:r>
      <w:r w:rsidR="006D1E58">
        <w:t>”.</w:t>
      </w:r>
    </w:p>
    <w:p w14:paraId="372A630C" w14:textId="77777777" w:rsidR="0074689B" w:rsidRPr="00966FEE" w:rsidRDefault="0074689B" w:rsidP="0074689B">
      <w:pPr>
        <w:pStyle w:val="NoSpacing"/>
      </w:pPr>
    </w:p>
    <w:p w14:paraId="6200A8DB" w14:textId="77777777" w:rsidR="001E353B" w:rsidRDefault="001E353B" w:rsidP="001E353B">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09B4466D" w14:textId="77777777" w:rsidR="0074689B" w:rsidRDefault="0074689B" w:rsidP="0073664D">
      <w:pPr>
        <w:pStyle w:val="NoSpacing"/>
        <w:rPr>
          <w:b/>
          <w:bCs/>
          <w:i/>
        </w:rPr>
      </w:pPr>
    </w:p>
    <w:p w14:paraId="2ED776D8" w14:textId="24E68D85" w:rsidR="00E02081" w:rsidRPr="00B36C38" w:rsidRDefault="00E02081" w:rsidP="0073664D">
      <w:pPr>
        <w:pStyle w:val="NoSpacing"/>
        <w:rPr>
          <w:b/>
          <w:bCs/>
          <w:i/>
        </w:rPr>
      </w:pPr>
      <w:r w:rsidRPr="00B36C38">
        <w:rPr>
          <w:b/>
          <w:bCs/>
          <w:i/>
        </w:rPr>
        <w:t xml:space="preserve">2026 $2 </w:t>
      </w:r>
      <w:r w:rsidR="00CF682C" w:rsidRPr="00B36C38">
        <w:rPr>
          <w:b/>
          <w:bCs/>
          <w:i/>
        </w:rPr>
        <w:t>Coloured Uncirculated Coin – Bluey – Bingo</w:t>
      </w:r>
    </w:p>
    <w:p w14:paraId="5BE95051" w14:textId="77777777" w:rsidR="00966FEE" w:rsidRDefault="00966FEE" w:rsidP="0073664D">
      <w:pPr>
        <w:pStyle w:val="NoSpacing"/>
        <w:rPr>
          <w:b/>
          <w:bCs/>
        </w:rPr>
      </w:pPr>
    </w:p>
    <w:p w14:paraId="1DA0344C" w14:textId="21C2BB3A" w:rsidR="00CA5489" w:rsidRPr="005130AC" w:rsidRDefault="00CA5489" w:rsidP="00CA5489">
      <w:pPr>
        <w:pStyle w:val="NoSpacing"/>
      </w:pPr>
      <w:r>
        <w:t xml:space="preserve">The design on the 2026 $2 </w:t>
      </w:r>
      <w:r w:rsidR="00391A34">
        <w:t>c</w:t>
      </w:r>
      <w:r>
        <w:t xml:space="preserve">oloured </w:t>
      </w:r>
      <w:r w:rsidR="00391A34">
        <w:t>u</w:t>
      </w:r>
      <w:r>
        <w:t>ncirculated</w:t>
      </w:r>
      <w:r w:rsidR="00675A65">
        <w:t xml:space="preserve"> coin – </w:t>
      </w:r>
      <w:r w:rsidR="000228B6" w:rsidRPr="000228B6">
        <w:rPr>
          <w:i/>
          <w:iCs/>
        </w:rPr>
        <w:t>Bluey</w:t>
      </w:r>
      <w:r w:rsidR="000228B6">
        <w:t xml:space="preserve"> </w:t>
      </w:r>
      <w:r w:rsidR="00675A65">
        <w:t xml:space="preserve">– </w:t>
      </w:r>
      <w:r w:rsidR="00391A34">
        <w:t xml:space="preserve">Bingo </w:t>
      </w:r>
      <w:r>
        <w:t xml:space="preserve">consists of a central circle enclosing the character Bingo from the animated television series, </w:t>
      </w:r>
      <w:r>
        <w:rPr>
          <w:i/>
          <w:iCs/>
        </w:rPr>
        <w:t>Bluey</w:t>
      </w:r>
      <w:r>
        <w:t xml:space="preserve">, </w:t>
      </w:r>
      <w:r w:rsidR="00A62E26">
        <w:t>in mid-air</w:t>
      </w:r>
      <w:r>
        <w:t xml:space="preserve"> and holding onto her knees (frame from Series 1, Episode 34: ‘Trampoline’, 2019). Surrounding the central circle is a round border overlaid by a coloured pattern of dark </w:t>
      </w:r>
      <w:r w:rsidR="00170A49">
        <w:t>orange</w:t>
      </w:r>
      <w:r>
        <w:t xml:space="preserve">, light </w:t>
      </w:r>
      <w:r w:rsidR="00170A49">
        <w:t>orange</w:t>
      </w:r>
      <w:r>
        <w:t xml:space="preserve"> and </w:t>
      </w:r>
      <w:r w:rsidR="00170A49">
        <w:t>white</w:t>
      </w:r>
      <w:r>
        <w:t xml:space="preserve"> shapes representing the design of the markings on </w:t>
      </w:r>
      <w:r w:rsidR="00170A49">
        <w:t>Bingo</w:t>
      </w:r>
      <w:r>
        <w:t>. The design includes the following inscriptions</w:t>
      </w:r>
      <w:r w:rsidR="00E56D2B">
        <w:t xml:space="preserve"> (in a stylised form)</w:t>
      </w:r>
      <w:r>
        <w:t xml:space="preserve">: </w:t>
      </w:r>
      <w:r w:rsidR="00252628">
        <w:t>the denomination of the coin</w:t>
      </w:r>
      <w:r w:rsidR="00A62E26">
        <w:t xml:space="preserve"> in words</w:t>
      </w:r>
      <w:r w:rsidR="00252628">
        <w:t>, followed by “DOLLAR</w:t>
      </w:r>
      <w:r w:rsidR="00A62E26">
        <w:t>S</w:t>
      </w:r>
      <w:r w:rsidR="00252628">
        <w:t>”</w:t>
      </w:r>
      <w:r w:rsidR="005B4A30">
        <w:t>,</w:t>
      </w:r>
      <w:r w:rsidR="00252628">
        <w:t xml:space="preserve"> “DOLLAR” or “CENTS” as the case requires</w:t>
      </w:r>
      <w:r>
        <w:t>;</w:t>
      </w:r>
      <w:r w:rsidR="00252628">
        <w:t xml:space="preserve"> “BUCKS”;</w:t>
      </w:r>
      <w:r>
        <w:t xml:space="preserve"> and “</w:t>
      </w:r>
      <w:r w:rsidR="00170A49">
        <w:t>BINGO</w:t>
      </w:r>
      <w:r w:rsidR="00B16738">
        <w:t xml:space="preserve"> – HOORAY</w:t>
      </w:r>
      <w:r>
        <w:t>”.</w:t>
      </w:r>
    </w:p>
    <w:p w14:paraId="260319E2" w14:textId="77777777" w:rsidR="00CA5489" w:rsidRPr="00966FEE" w:rsidRDefault="00CA5489" w:rsidP="00CA5489">
      <w:pPr>
        <w:pStyle w:val="NoSpacing"/>
      </w:pPr>
    </w:p>
    <w:p w14:paraId="42777F70" w14:textId="77777777" w:rsidR="001E353B" w:rsidRDefault="001E353B" w:rsidP="001E353B">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502170AD" w14:textId="77777777" w:rsidR="00014FA8" w:rsidRPr="00B36C38" w:rsidRDefault="00014FA8" w:rsidP="0073664D">
      <w:pPr>
        <w:pStyle w:val="NoSpacing"/>
        <w:rPr>
          <w:b/>
          <w:bCs/>
          <w:i/>
          <w:iCs/>
        </w:rPr>
      </w:pPr>
    </w:p>
    <w:p w14:paraId="5C76A6D0" w14:textId="70A19429" w:rsidR="00B36C38" w:rsidRDefault="002976DC" w:rsidP="00B36C38">
      <w:pPr>
        <w:pStyle w:val="NoSpacing"/>
        <w:rPr>
          <w:b/>
          <w:bCs/>
          <w:i/>
          <w:iCs/>
        </w:rPr>
      </w:pPr>
      <w:r w:rsidRPr="00B36C38">
        <w:rPr>
          <w:b/>
          <w:bCs/>
          <w:i/>
          <w:iCs/>
        </w:rPr>
        <w:t xml:space="preserve">2026 </w:t>
      </w:r>
      <w:r w:rsidR="00B36C38" w:rsidRPr="00B36C38">
        <w:rPr>
          <w:b/>
          <w:bCs/>
          <w:i/>
          <w:iCs/>
        </w:rPr>
        <w:t>$2 Uncirculated Coin – Bluey – Camping</w:t>
      </w:r>
      <w:r w:rsidR="00B369FF">
        <w:rPr>
          <w:b/>
          <w:bCs/>
          <w:i/>
          <w:iCs/>
        </w:rPr>
        <w:t xml:space="preserve"> </w:t>
      </w:r>
    </w:p>
    <w:p w14:paraId="197CDDA7" w14:textId="53F87B67" w:rsidR="00B369FF" w:rsidRPr="00B36C38" w:rsidRDefault="00B369FF" w:rsidP="00B369FF">
      <w:pPr>
        <w:pStyle w:val="NoSpacing"/>
        <w:rPr>
          <w:b/>
          <w:bCs/>
          <w:i/>
          <w:iCs/>
        </w:rPr>
      </w:pPr>
      <w:r w:rsidRPr="00B36C38">
        <w:rPr>
          <w:b/>
          <w:bCs/>
          <w:i/>
          <w:iCs/>
        </w:rPr>
        <w:t xml:space="preserve">2026 $2 </w:t>
      </w:r>
      <w:r>
        <w:rPr>
          <w:b/>
          <w:bCs/>
          <w:i/>
          <w:iCs/>
        </w:rPr>
        <w:t>‘Bluey’ Privy</w:t>
      </w:r>
      <w:r w:rsidR="00DD50FA">
        <w:rPr>
          <w:b/>
          <w:bCs/>
          <w:i/>
          <w:iCs/>
        </w:rPr>
        <w:t xml:space="preserve"> Mark </w:t>
      </w:r>
      <w:r w:rsidRPr="00B36C38">
        <w:rPr>
          <w:b/>
          <w:bCs/>
          <w:i/>
          <w:iCs/>
        </w:rPr>
        <w:t>Uncirculated Coin – Bluey – Camping</w:t>
      </w:r>
    </w:p>
    <w:p w14:paraId="26708C57" w14:textId="77777777" w:rsidR="00720D56" w:rsidRDefault="00720D56" w:rsidP="00B36C38">
      <w:pPr>
        <w:pStyle w:val="NoSpacing"/>
        <w:rPr>
          <w:b/>
          <w:bCs/>
          <w:i/>
          <w:iCs/>
        </w:rPr>
      </w:pPr>
    </w:p>
    <w:p w14:paraId="688EF5E4" w14:textId="5C1C4B93" w:rsidR="00C91422" w:rsidRPr="00784C6A" w:rsidRDefault="00510220" w:rsidP="00B36C38">
      <w:pPr>
        <w:pStyle w:val="NoSpacing"/>
      </w:pPr>
      <w:r>
        <w:t>The design on the 2026 $2</w:t>
      </w:r>
      <w:r w:rsidR="00355E53">
        <w:t xml:space="preserve"> uncirculated coins – </w:t>
      </w:r>
      <w:r w:rsidR="00355E53">
        <w:rPr>
          <w:i/>
          <w:iCs/>
        </w:rPr>
        <w:t xml:space="preserve">Bluey </w:t>
      </w:r>
      <w:r w:rsidR="00355E53">
        <w:t xml:space="preserve">– Camping </w:t>
      </w:r>
      <w:r w:rsidR="00DC5116">
        <w:t xml:space="preserve">consists of </w:t>
      </w:r>
      <w:r w:rsidR="00A22234">
        <w:t xml:space="preserve">the characters </w:t>
      </w:r>
      <w:r w:rsidR="00182020">
        <w:t>Bluey, Jean-Luc and Bandit</w:t>
      </w:r>
      <w:r w:rsidR="00F046E5">
        <w:t xml:space="preserve"> from the animated television series, </w:t>
      </w:r>
      <w:r w:rsidR="00F046E5">
        <w:rPr>
          <w:i/>
          <w:iCs/>
        </w:rPr>
        <w:t>Bluey</w:t>
      </w:r>
      <w:r w:rsidR="00784C6A">
        <w:t>, where Bluey and Jean-Luc are wearing body paint</w:t>
      </w:r>
      <w:r w:rsidR="00CC0BCB">
        <w:t xml:space="preserve">, holding branches </w:t>
      </w:r>
      <w:r w:rsidR="00651D89">
        <w:t>with leaves</w:t>
      </w:r>
      <w:r w:rsidR="00F51C62">
        <w:t xml:space="preserve">, and standing together </w:t>
      </w:r>
      <w:r w:rsidR="006B6268">
        <w:t>on the back of Bandit</w:t>
      </w:r>
      <w:r w:rsidR="00C9650D">
        <w:t xml:space="preserve">, </w:t>
      </w:r>
      <w:r w:rsidR="00AE6CEF">
        <w:t xml:space="preserve">and </w:t>
      </w:r>
      <w:r w:rsidR="00C9650D">
        <w:t>where Bluey and Jean-Luc are facing away</w:t>
      </w:r>
      <w:r w:rsidR="00AE6CEF">
        <w:t xml:space="preserve"> from,</w:t>
      </w:r>
      <w:r w:rsidR="00C9650D">
        <w:t xml:space="preserve"> but looking towards</w:t>
      </w:r>
      <w:r w:rsidR="00543B3D">
        <w:t>,</w:t>
      </w:r>
      <w:r w:rsidR="00C9650D">
        <w:t xml:space="preserve"> each other (frame from Series </w:t>
      </w:r>
      <w:r w:rsidR="008513C7">
        <w:t>1, Episode 43: ‘Camping</w:t>
      </w:r>
      <w:r w:rsidR="00684E71">
        <w:t>’</w:t>
      </w:r>
      <w:r w:rsidR="008513C7">
        <w:t xml:space="preserve">, 2019). </w:t>
      </w:r>
      <w:r w:rsidR="00EF3FCF">
        <w:t>In the background</w:t>
      </w:r>
      <w:r w:rsidR="00E33E6C">
        <w:t xml:space="preserve">, partially obscured </w:t>
      </w:r>
      <w:r w:rsidR="000846E3">
        <w:t xml:space="preserve">by the characters </w:t>
      </w:r>
      <w:r w:rsidR="008F13C3">
        <w:t>and text</w:t>
      </w:r>
      <w:r w:rsidR="004C4064">
        <w:t>,</w:t>
      </w:r>
      <w:r w:rsidR="00BE446D">
        <w:t xml:space="preserve"> there are </w:t>
      </w:r>
      <w:r w:rsidR="008F13C3">
        <w:t xml:space="preserve">stylised representations of a landscape </w:t>
      </w:r>
      <w:r w:rsidR="005E6DCE">
        <w:t xml:space="preserve">featuring trees, tall grass, rocky ground and tufts of grass. </w:t>
      </w:r>
      <w:r w:rsidR="00B70331">
        <w:t>The design includes the following inscriptions</w:t>
      </w:r>
      <w:r w:rsidR="00454F87">
        <w:t xml:space="preserve"> (in a stylised form)</w:t>
      </w:r>
      <w:r w:rsidR="00B70331">
        <w:t xml:space="preserve">: </w:t>
      </w:r>
      <w:r w:rsidR="005F074B">
        <w:t xml:space="preserve">“CAMPING”; and </w:t>
      </w:r>
      <w:r w:rsidR="003E43D8">
        <w:t xml:space="preserve">“BLUEY”. </w:t>
      </w:r>
      <w:r w:rsidR="00160265">
        <w:t xml:space="preserve">The privy mark coin includes </w:t>
      </w:r>
      <w:r w:rsidR="00693AF9">
        <w:t xml:space="preserve">a stylised representation </w:t>
      </w:r>
      <w:r w:rsidR="00F751A2">
        <w:t xml:space="preserve">of a </w:t>
      </w:r>
      <w:r w:rsidR="00C80D13">
        <w:t>five</w:t>
      </w:r>
      <w:r w:rsidR="00E05586">
        <w:t xml:space="preserve">-pointed </w:t>
      </w:r>
      <w:r w:rsidR="00F751A2">
        <w:t xml:space="preserve">star </w:t>
      </w:r>
      <w:r w:rsidR="00D347ED">
        <w:t>enclosed in</w:t>
      </w:r>
      <w:r w:rsidR="00F751A2">
        <w:t xml:space="preserve"> a square</w:t>
      </w:r>
      <w:r w:rsidR="005C5E45">
        <w:t xml:space="preserve">. </w:t>
      </w:r>
    </w:p>
    <w:p w14:paraId="4651E15B" w14:textId="77777777" w:rsidR="00C91422" w:rsidRDefault="00C91422" w:rsidP="00B36C38">
      <w:pPr>
        <w:pStyle w:val="NoSpacing"/>
        <w:rPr>
          <w:b/>
          <w:bCs/>
          <w:i/>
          <w:iCs/>
        </w:rPr>
      </w:pPr>
    </w:p>
    <w:p w14:paraId="3E1B1FC1" w14:textId="77777777" w:rsidR="00720D56" w:rsidRDefault="00720D56" w:rsidP="00720D56">
      <w:pPr>
        <w:pStyle w:val="NoSpacing"/>
        <w:rPr>
          <w:bCs/>
          <w:iCs/>
        </w:rPr>
      </w:pPr>
      <w:r w:rsidRPr="00194AB1">
        <w:rPr>
          <w:bCs/>
          <w:iCs/>
        </w:rPr>
        <w:lastRenderedPageBreak/>
        <w:t>Consistent with the tradition of an effigy of the reigning monarch appearing on the obverse side of all Australian legal tender coinage, an effigy of His Majesty King Charles III will appear on the obverse side of the coin</w:t>
      </w:r>
      <w:r>
        <w:rPr>
          <w:bCs/>
          <w:iCs/>
        </w:rPr>
        <w:t xml:space="preserve">s </w:t>
      </w:r>
      <w:r w:rsidRPr="00194AB1">
        <w:rPr>
          <w:bCs/>
          <w:iCs/>
        </w:rPr>
        <w:t>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421ACED0" w14:textId="77777777" w:rsidR="00B369FF" w:rsidRDefault="00B369FF" w:rsidP="00B36C38">
      <w:pPr>
        <w:pStyle w:val="NoSpacing"/>
        <w:rPr>
          <w:b/>
          <w:bCs/>
          <w:i/>
          <w:iCs/>
        </w:rPr>
      </w:pPr>
    </w:p>
    <w:p w14:paraId="74A6CD33" w14:textId="77777777" w:rsidR="00720D56" w:rsidRPr="00B36C38" w:rsidRDefault="00720D56" w:rsidP="00B36C38">
      <w:pPr>
        <w:pStyle w:val="NoSpacing"/>
        <w:rPr>
          <w:b/>
          <w:bCs/>
          <w:i/>
          <w:iCs/>
        </w:rPr>
      </w:pPr>
    </w:p>
    <w:p w14:paraId="50E5813E" w14:textId="17FFC310" w:rsidR="00B36C38" w:rsidRDefault="00B36C38" w:rsidP="00B36C38">
      <w:pPr>
        <w:pStyle w:val="NoSpacing"/>
        <w:rPr>
          <w:b/>
          <w:bCs/>
          <w:i/>
          <w:iCs/>
        </w:rPr>
      </w:pPr>
      <w:r w:rsidRPr="00B36C38">
        <w:rPr>
          <w:b/>
          <w:bCs/>
          <w:i/>
          <w:iCs/>
        </w:rPr>
        <w:t xml:space="preserve">2026 $2 Uncirculated Coin – Bluey – </w:t>
      </w:r>
      <w:r>
        <w:rPr>
          <w:b/>
          <w:bCs/>
          <w:i/>
          <w:iCs/>
        </w:rPr>
        <w:t>Baby Race</w:t>
      </w:r>
    </w:p>
    <w:p w14:paraId="4FA5059F" w14:textId="47C3D039" w:rsidR="00DD50FA" w:rsidRPr="00B36C38" w:rsidRDefault="00DD50FA" w:rsidP="00DD50FA">
      <w:pPr>
        <w:pStyle w:val="NoSpacing"/>
        <w:rPr>
          <w:b/>
          <w:bCs/>
          <w:i/>
          <w:iCs/>
        </w:rPr>
      </w:pPr>
      <w:r w:rsidRPr="00B36C38">
        <w:rPr>
          <w:b/>
          <w:bCs/>
          <w:i/>
          <w:iCs/>
        </w:rPr>
        <w:t xml:space="preserve">2026 $2 </w:t>
      </w:r>
      <w:r>
        <w:rPr>
          <w:b/>
          <w:bCs/>
          <w:i/>
          <w:iCs/>
        </w:rPr>
        <w:t xml:space="preserve">‘Bluey’ Privy Mark </w:t>
      </w:r>
      <w:r w:rsidRPr="00B36C38">
        <w:rPr>
          <w:b/>
          <w:bCs/>
          <w:i/>
          <w:iCs/>
        </w:rPr>
        <w:t xml:space="preserve">Uncirculated Coin – Bluey – </w:t>
      </w:r>
      <w:r>
        <w:rPr>
          <w:b/>
          <w:bCs/>
          <w:i/>
          <w:iCs/>
        </w:rPr>
        <w:t>Baby Race</w:t>
      </w:r>
    </w:p>
    <w:p w14:paraId="5B68C327" w14:textId="77777777" w:rsidR="00DD50FA" w:rsidRDefault="00DD50FA" w:rsidP="00B36C38">
      <w:pPr>
        <w:pStyle w:val="NoSpacing"/>
        <w:rPr>
          <w:b/>
          <w:bCs/>
          <w:i/>
          <w:iCs/>
        </w:rPr>
      </w:pPr>
    </w:p>
    <w:p w14:paraId="65B7E27E" w14:textId="75FAF1E5" w:rsidR="00E82F95" w:rsidRPr="00E82F95" w:rsidRDefault="00E82F95" w:rsidP="00B36C38">
      <w:pPr>
        <w:pStyle w:val="NoSpacing"/>
      </w:pPr>
      <w:r>
        <w:t xml:space="preserve">The design on the 2026 $2 uncirculated coins – </w:t>
      </w:r>
      <w:r>
        <w:rPr>
          <w:i/>
          <w:iCs/>
        </w:rPr>
        <w:t xml:space="preserve">Bluey </w:t>
      </w:r>
      <w:r>
        <w:t xml:space="preserve">– Baby Race consists of the characters Bandit, Chilli and baby Bluey from the animated television series, </w:t>
      </w:r>
      <w:r>
        <w:rPr>
          <w:i/>
          <w:iCs/>
        </w:rPr>
        <w:t>Bluey</w:t>
      </w:r>
      <w:r>
        <w:t xml:space="preserve">, where Bandit and Chilli </w:t>
      </w:r>
      <w:r w:rsidR="00F55A91">
        <w:t>are sitting down</w:t>
      </w:r>
      <w:r w:rsidR="00A5287F">
        <w:t xml:space="preserve"> and facing towards each other</w:t>
      </w:r>
      <w:r w:rsidR="00EA75CD">
        <w:t xml:space="preserve"> with their forelimbs raised</w:t>
      </w:r>
      <w:r w:rsidR="00EF1DE0">
        <w:t>, cheering baby Bluey</w:t>
      </w:r>
      <w:r w:rsidR="00543B3D">
        <w:t xml:space="preserve"> who is</w:t>
      </w:r>
      <w:r w:rsidR="00EF1DE0">
        <w:t xml:space="preserve"> wearing a nappy and </w:t>
      </w:r>
      <w:r w:rsidR="004D761E">
        <w:t>crawling</w:t>
      </w:r>
      <w:r w:rsidR="007E4373">
        <w:t xml:space="preserve"> </w:t>
      </w:r>
      <w:r>
        <w:t xml:space="preserve">(frame from Series </w:t>
      </w:r>
      <w:r w:rsidR="007E4373">
        <w:t>2</w:t>
      </w:r>
      <w:r>
        <w:t>, Episode 4</w:t>
      </w:r>
      <w:r w:rsidR="007E4373">
        <w:t>9</w:t>
      </w:r>
      <w:r>
        <w:t>: ‘</w:t>
      </w:r>
      <w:r w:rsidR="007E4373">
        <w:t>Baby Race</w:t>
      </w:r>
      <w:r w:rsidR="00684E71">
        <w:t>’</w:t>
      </w:r>
      <w:r>
        <w:t>, 20</w:t>
      </w:r>
      <w:r w:rsidR="007E4373">
        <w:t>20</w:t>
      </w:r>
      <w:r>
        <w:t>). In the background, partially obscured by the characters and text</w:t>
      </w:r>
      <w:r w:rsidR="00FA432A">
        <w:t>,</w:t>
      </w:r>
      <w:r w:rsidR="00F155F9">
        <w:t xml:space="preserve"> there are </w:t>
      </w:r>
      <w:r>
        <w:t xml:space="preserve">stylised representations of a </w:t>
      </w:r>
      <w:r w:rsidR="00A1168E">
        <w:t>cushion</w:t>
      </w:r>
      <w:r w:rsidR="00C3372F">
        <w:t>, a ball and a rattle</w:t>
      </w:r>
      <w:r w:rsidR="002A75DF">
        <w:t xml:space="preserve"> on a woode</w:t>
      </w:r>
      <w:r w:rsidR="00117912">
        <w:t>n floor in a room with a circular rug and spotted wallpaper</w:t>
      </w:r>
      <w:r>
        <w:t>. The design includes the following inscriptions</w:t>
      </w:r>
      <w:r w:rsidR="00F33721">
        <w:t xml:space="preserve"> (in a stylised form)</w:t>
      </w:r>
      <w:r>
        <w:t>: “</w:t>
      </w:r>
      <w:r w:rsidR="00117912">
        <w:t>BABY RACE</w:t>
      </w:r>
      <w:r>
        <w:t xml:space="preserve">”; and “BLUEY”. </w:t>
      </w:r>
      <w:r w:rsidR="00BB364A">
        <w:t xml:space="preserve">The privy mark coin includes a stylised representation of a </w:t>
      </w:r>
      <w:r w:rsidR="000567D7">
        <w:t>five</w:t>
      </w:r>
      <w:r w:rsidR="00BB364A">
        <w:t>-pointed star enclosed in a square.</w:t>
      </w:r>
    </w:p>
    <w:p w14:paraId="01A70FFC" w14:textId="77777777" w:rsidR="00720D56" w:rsidRDefault="00720D56" w:rsidP="00B36C38">
      <w:pPr>
        <w:pStyle w:val="NoSpacing"/>
        <w:rPr>
          <w:b/>
          <w:bCs/>
          <w:i/>
          <w:iCs/>
        </w:rPr>
      </w:pPr>
    </w:p>
    <w:p w14:paraId="51250527" w14:textId="77777777" w:rsidR="00720D56" w:rsidRDefault="00720D56" w:rsidP="00720D56">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s </w:t>
      </w:r>
      <w:r w:rsidRPr="00194AB1">
        <w:rPr>
          <w:bCs/>
          <w:iCs/>
        </w:rPr>
        <w:t>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4A343D6B" w14:textId="77777777" w:rsidR="00720D56" w:rsidRDefault="00720D56" w:rsidP="00B36C38">
      <w:pPr>
        <w:pStyle w:val="NoSpacing"/>
        <w:rPr>
          <w:b/>
          <w:bCs/>
          <w:i/>
          <w:iCs/>
        </w:rPr>
      </w:pPr>
    </w:p>
    <w:p w14:paraId="53506E51" w14:textId="77777777" w:rsidR="00DD50FA" w:rsidRPr="00B36C38" w:rsidRDefault="00DD50FA" w:rsidP="00B36C38">
      <w:pPr>
        <w:pStyle w:val="NoSpacing"/>
        <w:rPr>
          <w:b/>
          <w:bCs/>
          <w:i/>
          <w:iCs/>
        </w:rPr>
      </w:pPr>
    </w:p>
    <w:p w14:paraId="56478A96" w14:textId="10D59EDF" w:rsidR="00B36C38" w:rsidRDefault="00B36C38" w:rsidP="00B36C38">
      <w:pPr>
        <w:pStyle w:val="NoSpacing"/>
        <w:rPr>
          <w:b/>
          <w:bCs/>
          <w:i/>
          <w:iCs/>
        </w:rPr>
      </w:pPr>
      <w:r w:rsidRPr="00B36C38">
        <w:rPr>
          <w:b/>
          <w:bCs/>
          <w:i/>
          <w:iCs/>
        </w:rPr>
        <w:t xml:space="preserve">2026 $2 Uncirculated Coin – Bluey – </w:t>
      </w:r>
      <w:r>
        <w:rPr>
          <w:b/>
          <w:bCs/>
          <w:i/>
          <w:iCs/>
        </w:rPr>
        <w:t>Granny Mobile</w:t>
      </w:r>
    </w:p>
    <w:p w14:paraId="46A1755E" w14:textId="5DF77C57" w:rsidR="00DD50FA" w:rsidRPr="00B36C38" w:rsidRDefault="00DD50FA" w:rsidP="00DD50FA">
      <w:pPr>
        <w:pStyle w:val="NoSpacing"/>
        <w:rPr>
          <w:b/>
          <w:bCs/>
          <w:i/>
          <w:iCs/>
        </w:rPr>
      </w:pPr>
      <w:r w:rsidRPr="00B36C38">
        <w:rPr>
          <w:b/>
          <w:bCs/>
          <w:i/>
          <w:iCs/>
        </w:rPr>
        <w:t xml:space="preserve">2026 $2 </w:t>
      </w:r>
      <w:r>
        <w:rPr>
          <w:b/>
          <w:bCs/>
          <w:i/>
          <w:iCs/>
        </w:rPr>
        <w:t xml:space="preserve">‘Bluey’ Privy Mark </w:t>
      </w:r>
      <w:r w:rsidRPr="00B36C38">
        <w:rPr>
          <w:b/>
          <w:bCs/>
          <w:i/>
          <w:iCs/>
        </w:rPr>
        <w:t xml:space="preserve">Uncirculated Coin – Bluey – </w:t>
      </w:r>
      <w:r>
        <w:rPr>
          <w:b/>
          <w:bCs/>
          <w:i/>
          <w:iCs/>
        </w:rPr>
        <w:t>Granny Mobile</w:t>
      </w:r>
    </w:p>
    <w:p w14:paraId="371EDB44" w14:textId="77777777" w:rsidR="00DD50FA" w:rsidRDefault="00DD50FA" w:rsidP="00B36C38">
      <w:pPr>
        <w:pStyle w:val="NoSpacing"/>
        <w:rPr>
          <w:b/>
          <w:bCs/>
          <w:i/>
          <w:iCs/>
        </w:rPr>
      </w:pPr>
    </w:p>
    <w:p w14:paraId="1338CA05" w14:textId="469573EA" w:rsidR="0012458F" w:rsidRPr="0012458F" w:rsidRDefault="0012458F" w:rsidP="00B36C38">
      <w:pPr>
        <w:pStyle w:val="NoSpacing"/>
      </w:pPr>
      <w:r>
        <w:t xml:space="preserve">The design on the 2026 $2 uncirculated coins – </w:t>
      </w:r>
      <w:r>
        <w:rPr>
          <w:i/>
          <w:iCs/>
        </w:rPr>
        <w:t xml:space="preserve">Bluey </w:t>
      </w:r>
      <w:r>
        <w:t>– Granny Mobile consists of the characters Janet (played by</w:t>
      </w:r>
      <w:r w:rsidR="00C745FA">
        <w:t xml:space="preserve"> Bluey), Rita (played by Bingo) and ‘Grouchy Granny’ (played by Muffin</w:t>
      </w:r>
      <w:r w:rsidR="00363D69">
        <w:t>), collectively called ‘The Grannies</w:t>
      </w:r>
      <w:r w:rsidR="00B33EA4">
        <w:t>’, and Bandit,</w:t>
      </w:r>
      <w:r>
        <w:t xml:space="preserve"> from the animated television series, </w:t>
      </w:r>
      <w:r>
        <w:rPr>
          <w:i/>
          <w:iCs/>
        </w:rPr>
        <w:t>Bluey</w:t>
      </w:r>
      <w:r>
        <w:t xml:space="preserve">, where </w:t>
      </w:r>
      <w:r w:rsidR="00B33EA4">
        <w:t>Janet and Rita</w:t>
      </w:r>
      <w:r>
        <w:t xml:space="preserve"> are </w:t>
      </w:r>
      <w:r w:rsidR="00B33EA4">
        <w:t>standing together</w:t>
      </w:r>
      <w:r w:rsidR="00402DC1">
        <w:t xml:space="preserve"> facing Bandit</w:t>
      </w:r>
      <w:r w:rsidR="00CB3CB8">
        <w:t xml:space="preserve"> who is</w:t>
      </w:r>
      <w:r w:rsidR="00402DC1">
        <w:t xml:space="preserve"> pushing Grouchy Granny in a mobility</w:t>
      </w:r>
      <w:r w:rsidR="00BE52E9">
        <w:t xml:space="preserve"> scooter</w:t>
      </w:r>
      <w:r>
        <w:t xml:space="preserve"> (frame from Series </w:t>
      </w:r>
      <w:r w:rsidR="00BE52E9">
        <w:t>3</w:t>
      </w:r>
      <w:r>
        <w:t xml:space="preserve">, Episode </w:t>
      </w:r>
      <w:r w:rsidR="00BE52E9">
        <w:t>33</w:t>
      </w:r>
      <w:r>
        <w:t>: ‘</w:t>
      </w:r>
      <w:r w:rsidR="00ED1179">
        <w:t>Granny Mobile</w:t>
      </w:r>
      <w:r w:rsidR="00DF7838">
        <w:t>’</w:t>
      </w:r>
      <w:r>
        <w:t>, 202</w:t>
      </w:r>
      <w:r w:rsidR="00BE52E9">
        <w:t>2</w:t>
      </w:r>
      <w:r>
        <w:t xml:space="preserve">). In the background, partially obscured by the characters and text, </w:t>
      </w:r>
      <w:r w:rsidR="00680B71">
        <w:t xml:space="preserve">there </w:t>
      </w:r>
      <w:r w:rsidR="00B6609B">
        <w:t>is a</w:t>
      </w:r>
      <w:r w:rsidR="00680B71">
        <w:t xml:space="preserve"> stylised representation of</w:t>
      </w:r>
      <w:r>
        <w:t xml:space="preserve"> a </w:t>
      </w:r>
      <w:r w:rsidR="00680B71">
        <w:t>footpath</w:t>
      </w:r>
      <w:r w:rsidR="00EC2AB6">
        <w:t xml:space="preserve"> and the front of a house (in the architecture style of a ‘Queenslander’) with a staircase, a veranda</w:t>
      </w:r>
      <w:r w:rsidR="00281E06">
        <w:t>, a door</w:t>
      </w:r>
      <w:r>
        <w:t>,</w:t>
      </w:r>
      <w:r w:rsidR="00281E06">
        <w:t xml:space="preserve"> windows and bushes</w:t>
      </w:r>
      <w:r>
        <w:t>. The design includes the following inscriptions</w:t>
      </w:r>
      <w:r w:rsidR="00B6609B">
        <w:t xml:space="preserve"> (in a stylised form)</w:t>
      </w:r>
      <w:r>
        <w:t>: “</w:t>
      </w:r>
      <w:r w:rsidR="00281E06">
        <w:t>GRANNY MOBILE</w:t>
      </w:r>
      <w:r w:rsidR="003C4AAE">
        <w:t>”</w:t>
      </w:r>
      <w:r>
        <w:t xml:space="preserve">; and “BLUEY”. </w:t>
      </w:r>
      <w:r w:rsidR="00BB364A">
        <w:t xml:space="preserve">The privy mark coin includes a stylised representation of a </w:t>
      </w:r>
      <w:r w:rsidR="004F237C">
        <w:t>five</w:t>
      </w:r>
      <w:r w:rsidR="00BB364A">
        <w:t>-pointed star enclosed in a square.</w:t>
      </w:r>
    </w:p>
    <w:p w14:paraId="2E6FBB96" w14:textId="77777777" w:rsidR="00720D56" w:rsidRDefault="00720D56" w:rsidP="00B36C38">
      <w:pPr>
        <w:pStyle w:val="NoSpacing"/>
        <w:rPr>
          <w:b/>
          <w:bCs/>
          <w:i/>
          <w:iCs/>
        </w:rPr>
      </w:pPr>
    </w:p>
    <w:p w14:paraId="6A57402E" w14:textId="77777777" w:rsidR="003A1E55" w:rsidRDefault="003A1E55" w:rsidP="003A1E55">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s </w:t>
      </w:r>
      <w:r w:rsidRPr="00194AB1">
        <w:rPr>
          <w:bCs/>
          <w:iCs/>
        </w:rPr>
        <w:t xml:space="preserve">together with the inscriptions “CHARLES III”, “AUSTRALIA”, the inscription, in numerals, of a year, and Arabic numerals for the amount, in dollars or cents, of the denomination of the coin followed by “DOLLAR”, “DOLLARS” or </w:t>
      </w:r>
      <w:r w:rsidRPr="00194AB1">
        <w:rPr>
          <w:bCs/>
          <w:iCs/>
        </w:rPr>
        <w:lastRenderedPageBreak/>
        <w:t>“CENTS” as the case requires. The obverse design includes the initials of the designer Dan Thorne “DT”.</w:t>
      </w:r>
    </w:p>
    <w:p w14:paraId="2D63A339" w14:textId="77777777" w:rsidR="00720D56" w:rsidRDefault="00720D56" w:rsidP="00B36C38">
      <w:pPr>
        <w:pStyle w:val="NoSpacing"/>
        <w:rPr>
          <w:b/>
          <w:bCs/>
          <w:i/>
          <w:iCs/>
        </w:rPr>
      </w:pPr>
    </w:p>
    <w:p w14:paraId="51586181" w14:textId="77777777" w:rsidR="00DD50FA" w:rsidRPr="00B36C38" w:rsidRDefault="00DD50FA" w:rsidP="00B36C38">
      <w:pPr>
        <w:pStyle w:val="NoSpacing"/>
        <w:rPr>
          <w:b/>
          <w:bCs/>
          <w:i/>
          <w:iCs/>
        </w:rPr>
      </w:pPr>
    </w:p>
    <w:p w14:paraId="2462ADAF" w14:textId="57119188" w:rsidR="00B36C38" w:rsidRDefault="00B36C38" w:rsidP="00B36C38">
      <w:pPr>
        <w:pStyle w:val="NoSpacing"/>
        <w:rPr>
          <w:b/>
          <w:bCs/>
          <w:i/>
          <w:iCs/>
        </w:rPr>
      </w:pPr>
      <w:r w:rsidRPr="00B36C38">
        <w:rPr>
          <w:b/>
          <w:bCs/>
          <w:i/>
          <w:iCs/>
        </w:rPr>
        <w:t xml:space="preserve">2026 $2 Uncirculated Coin – Bluey – </w:t>
      </w:r>
      <w:r>
        <w:rPr>
          <w:b/>
          <w:bCs/>
          <w:i/>
          <w:iCs/>
        </w:rPr>
        <w:t>Rain</w:t>
      </w:r>
    </w:p>
    <w:p w14:paraId="24701948" w14:textId="3B4268C2" w:rsidR="00DD50FA" w:rsidRPr="00B36C38" w:rsidRDefault="00DD50FA" w:rsidP="00DD50FA">
      <w:pPr>
        <w:pStyle w:val="NoSpacing"/>
        <w:rPr>
          <w:b/>
          <w:bCs/>
          <w:i/>
          <w:iCs/>
        </w:rPr>
      </w:pPr>
      <w:r w:rsidRPr="00B36C38">
        <w:rPr>
          <w:b/>
          <w:bCs/>
          <w:i/>
          <w:iCs/>
        </w:rPr>
        <w:t xml:space="preserve">2026 $2 </w:t>
      </w:r>
      <w:r>
        <w:rPr>
          <w:b/>
          <w:bCs/>
          <w:i/>
          <w:iCs/>
        </w:rPr>
        <w:t xml:space="preserve">‘Bluey’ Privy Mark </w:t>
      </w:r>
      <w:r w:rsidRPr="00B36C38">
        <w:rPr>
          <w:b/>
          <w:bCs/>
          <w:i/>
          <w:iCs/>
        </w:rPr>
        <w:t xml:space="preserve">Uncirculated Coin – Bluey – </w:t>
      </w:r>
      <w:r>
        <w:rPr>
          <w:b/>
          <w:bCs/>
          <w:i/>
          <w:iCs/>
        </w:rPr>
        <w:t>Rain</w:t>
      </w:r>
    </w:p>
    <w:p w14:paraId="4CE5BC28" w14:textId="77777777" w:rsidR="00DD50FA" w:rsidRDefault="00DD50FA" w:rsidP="00B36C38">
      <w:pPr>
        <w:pStyle w:val="NoSpacing"/>
        <w:rPr>
          <w:b/>
          <w:bCs/>
          <w:i/>
          <w:iCs/>
        </w:rPr>
      </w:pPr>
    </w:p>
    <w:p w14:paraId="74C980E2" w14:textId="081DEA20" w:rsidR="00720D56" w:rsidRPr="004F3834" w:rsidRDefault="004F3834" w:rsidP="00B36C38">
      <w:pPr>
        <w:pStyle w:val="NoSpacing"/>
      </w:pPr>
      <w:r>
        <w:t xml:space="preserve">The design on the 2026 $2 uncirculated coins – </w:t>
      </w:r>
      <w:r>
        <w:rPr>
          <w:i/>
          <w:iCs/>
        </w:rPr>
        <w:t xml:space="preserve">Bluey </w:t>
      </w:r>
      <w:r>
        <w:t xml:space="preserve">– Rain consists of the characters </w:t>
      </w:r>
      <w:r w:rsidR="00961362">
        <w:t xml:space="preserve">Bluey and </w:t>
      </w:r>
      <w:r>
        <w:t xml:space="preserve">Chilli from the animated television series, </w:t>
      </w:r>
      <w:r>
        <w:rPr>
          <w:i/>
          <w:iCs/>
        </w:rPr>
        <w:t>Bluey</w:t>
      </w:r>
      <w:r>
        <w:t xml:space="preserve">, </w:t>
      </w:r>
      <w:r w:rsidR="00D05AEE">
        <w:t>crouching</w:t>
      </w:r>
      <w:r w:rsidR="000E375C">
        <w:t xml:space="preserve"> down</w:t>
      </w:r>
      <w:r w:rsidR="00D05AEE">
        <w:t xml:space="preserve"> and looking down at a stylised representation of flowing water on a footpath while using their limbs and a stylised representation o</w:t>
      </w:r>
      <w:r w:rsidR="00684E71">
        <w:t xml:space="preserve">f a toy house to dam the water </w:t>
      </w:r>
      <w:r>
        <w:t xml:space="preserve">(frame from Series 3, Episode </w:t>
      </w:r>
      <w:r w:rsidR="00684E71">
        <w:t>18</w:t>
      </w:r>
      <w:r>
        <w:t>: ‘</w:t>
      </w:r>
      <w:r w:rsidR="00684E71">
        <w:t>Rain’</w:t>
      </w:r>
      <w:r>
        <w:t>, 202</w:t>
      </w:r>
      <w:r w:rsidR="00C503CC">
        <w:t>1</w:t>
      </w:r>
      <w:r>
        <w:t>). In the background, partially obscured by the characters and</w:t>
      </w:r>
      <w:r w:rsidR="000E375C">
        <w:t xml:space="preserve"> the</w:t>
      </w:r>
      <w:r>
        <w:t xml:space="preserve"> text, there </w:t>
      </w:r>
      <w:r w:rsidR="008B10B3">
        <w:t>is a</w:t>
      </w:r>
      <w:r>
        <w:t xml:space="preserve"> stylised representation of </w:t>
      </w:r>
      <w:r w:rsidR="00C503CC">
        <w:t>clouds, gras</w:t>
      </w:r>
      <w:r>
        <w:t>s</w:t>
      </w:r>
      <w:r w:rsidR="00C503CC">
        <w:t>, a letterbox</w:t>
      </w:r>
      <w:r w:rsidR="00F24A1D">
        <w:t xml:space="preserve"> and brick edges of the footpath</w:t>
      </w:r>
      <w:r>
        <w:t>.</w:t>
      </w:r>
      <w:r w:rsidR="00F24A1D">
        <w:t xml:space="preserve"> In the foreground, </w:t>
      </w:r>
      <w:r w:rsidR="008E4123">
        <w:t xml:space="preserve">partially obscuring the background and characters, and partially obscured by the text, </w:t>
      </w:r>
      <w:r w:rsidR="003378C7">
        <w:t xml:space="preserve">are straight </w:t>
      </w:r>
      <w:r w:rsidR="00924B1F">
        <w:t>lines representing falling rain.</w:t>
      </w:r>
      <w:r>
        <w:t xml:space="preserve"> The design includes the following inscriptions</w:t>
      </w:r>
      <w:r w:rsidR="003D7226">
        <w:t xml:space="preserve"> (in a stylised form)</w:t>
      </w:r>
      <w:r>
        <w:t>: “</w:t>
      </w:r>
      <w:r w:rsidR="00924B1F">
        <w:t>RAIN</w:t>
      </w:r>
      <w:r>
        <w:t xml:space="preserve">”; and “BLUEY”. </w:t>
      </w:r>
      <w:r w:rsidR="00BB364A">
        <w:t xml:space="preserve">The privy mark coin includes a stylised representation of a </w:t>
      </w:r>
      <w:r w:rsidR="00497BA0">
        <w:t>five</w:t>
      </w:r>
      <w:r w:rsidR="00BB364A">
        <w:t>-pointed star enclosed in a square.</w:t>
      </w:r>
    </w:p>
    <w:p w14:paraId="2EAD6949" w14:textId="77777777" w:rsidR="004F3834" w:rsidRDefault="004F3834" w:rsidP="00B36C38">
      <w:pPr>
        <w:pStyle w:val="NoSpacing"/>
        <w:rPr>
          <w:b/>
          <w:bCs/>
          <w:i/>
          <w:iCs/>
        </w:rPr>
      </w:pPr>
    </w:p>
    <w:p w14:paraId="4A6ACB8E" w14:textId="77777777" w:rsidR="003A1E55" w:rsidRDefault="003A1E55" w:rsidP="003A1E55">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s </w:t>
      </w:r>
      <w:r w:rsidRPr="00194AB1">
        <w:rPr>
          <w:bCs/>
          <w:iCs/>
        </w:rPr>
        <w:t>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6341E541" w14:textId="77777777" w:rsidR="00720D56" w:rsidRPr="00B36C38" w:rsidRDefault="00720D56" w:rsidP="00B36C38">
      <w:pPr>
        <w:pStyle w:val="NoSpacing"/>
        <w:rPr>
          <w:b/>
          <w:bCs/>
          <w:i/>
          <w:iCs/>
        </w:rPr>
      </w:pPr>
    </w:p>
    <w:p w14:paraId="46E375EB" w14:textId="77777777" w:rsidR="00A93DF0" w:rsidRDefault="00A93DF0" w:rsidP="00B36C38">
      <w:pPr>
        <w:pStyle w:val="NoSpacing"/>
        <w:rPr>
          <w:b/>
          <w:bCs/>
          <w:i/>
          <w:iCs/>
        </w:rPr>
      </w:pPr>
    </w:p>
    <w:p w14:paraId="30652BCF" w14:textId="316DEF05" w:rsidR="00DD50FA" w:rsidRDefault="00B36C38" w:rsidP="00B36C38">
      <w:pPr>
        <w:pStyle w:val="NoSpacing"/>
        <w:rPr>
          <w:b/>
          <w:bCs/>
          <w:i/>
          <w:iCs/>
        </w:rPr>
      </w:pPr>
      <w:r w:rsidRPr="00B36C38">
        <w:rPr>
          <w:b/>
          <w:bCs/>
          <w:i/>
          <w:iCs/>
        </w:rPr>
        <w:t xml:space="preserve">2026 $2 Uncirculated Coin – Bluey – </w:t>
      </w:r>
      <w:proofErr w:type="spellStart"/>
      <w:r w:rsidR="00324032">
        <w:rPr>
          <w:b/>
          <w:bCs/>
          <w:i/>
          <w:iCs/>
        </w:rPr>
        <w:t>Sleepytime</w:t>
      </w:r>
      <w:proofErr w:type="spellEnd"/>
      <w:r w:rsidR="00324032">
        <w:rPr>
          <w:b/>
          <w:bCs/>
          <w:i/>
          <w:iCs/>
        </w:rPr>
        <w:t xml:space="preserve"> </w:t>
      </w:r>
    </w:p>
    <w:p w14:paraId="0CE51471" w14:textId="1B6D3C2B" w:rsidR="008F34BD" w:rsidRDefault="008F34BD" w:rsidP="008F34BD">
      <w:pPr>
        <w:pStyle w:val="NoSpacing"/>
        <w:rPr>
          <w:b/>
          <w:bCs/>
          <w:i/>
          <w:iCs/>
        </w:rPr>
      </w:pPr>
      <w:r w:rsidRPr="00B36C38">
        <w:rPr>
          <w:b/>
          <w:bCs/>
          <w:i/>
          <w:iCs/>
        </w:rPr>
        <w:t xml:space="preserve">2026 $2 </w:t>
      </w:r>
      <w:r>
        <w:rPr>
          <w:b/>
          <w:bCs/>
          <w:i/>
          <w:iCs/>
        </w:rPr>
        <w:t xml:space="preserve">Coloured </w:t>
      </w:r>
      <w:r w:rsidRPr="00B36C38">
        <w:rPr>
          <w:b/>
          <w:bCs/>
          <w:i/>
          <w:iCs/>
        </w:rPr>
        <w:t xml:space="preserve">Uncirculated Coin – Bluey – </w:t>
      </w:r>
      <w:proofErr w:type="spellStart"/>
      <w:r>
        <w:rPr>
          <w:b/>
          <w:bCs/>
          <w:i/>
          <w:iCs/>
        </w:rPr>
        <w:t>Sleepytime</w:t>
      </w:r>
      <w:proofErr w:type="spellEnd"/>
      <w:r>
        <w:rPr>
          <w:b/>
          <w:bCs/>
          <w:i/>
          <w:iCs/>
        </w:rPr>
        <w:t xml:space="preserve"> </w:t>
      </w:r>
    </w:p>
    <w:p w14:paraId="72893B17" w14:textId="1B57F46E" w:rsidR="00DD50FA" w:rsidRPr="00B36C38" w:rsidRDefault="00DD50FA" w:rsidP="00DD50FA">
      <w:pPr>
        <w:pStyle w:val="NoSpacing"/>
        <w:rPr>
          <w:b/>
          <w:bCs/>
          <w:i/>
          <w:iCs/>
        </w:rPr>
      </w:pPr>
      <w:r w:rsidRPr="00B36C38">
        <w:rPr>
          <w:b/>
          <w:bCs/>
          <w:i/>
          <w:iCs/>
        </w:rPr>
        <w:t xml:space="preserve">2026 $2 </w:t>
      </w:r>
      <w:r>
        <w:rPr>
          <w:b/>
          <w:bCs/>
          <w:i/>
          <w:iCs/>
        </w:rPr>
        <w:t xml:space="preserve">‘Bluey’ Privy Mark </w:t>
      </w:r>
      <w:r w:rsidRPr="00B36C38">
        <w:rPr>
          <w:b/>
          <w:bCs/>
          <w:i/>
          <w:iCs/>
        </w:rPr>
        <w:t xml:space="preserve">Uncirculated Coin – Bluey – </w:t>
      </w:r>
      <w:proofErr w:type="spellStart"/>
      <w:r>
        <w:rPr>
          <w:b/>
          <w:bCs/>
          <w:i/>
          <w:iCs/>
        </w:rPr>
        <w:t>Sleepytime</w:t>
      </w:r>
      <w:proofErr w:type="spellEnd"/>
    </w:p>
    <w:p w14:paraId="3B6573AA" w14:textId="77777777" w:rsidR="00324032" w:rsidRDefault="00324032" w:rsidP="00B36C38">
      <w:pPr>
        <w:pStyle w:val="NoSpacing"/>
        <w:rPr>
          <w:b/>
          <w:bCs/>
          <w:i/>
          <w:iCs/>
        </w:rPr>
      </w:pPr>
    </w:p>
    <w:p w14:paraId="737D63B9" w14:textId="4CD80D33" w:rsidR="00720D56" w:rsidRPr="00842DA7" w:rsidRDefault="008104C9" w:rsidP="00B36C38">
      <w:pPr>
        <w:pStyle w:val="NoSpacing"/>
      </w:pPr>
      <w:r>
        <w:t xml:space="preserve">The design on the 2026 $2 uncirculated coins </w:t>
      </w:r>
      <w:r w:rsidR="00C61381">
        <w:t>–</w:t>
      </w:r>
      <w:r>
        <w:t xml:space="preserve"> </w:t>
      </w:r>
      <w:r>
        <w:rPr>
          <w:i/>
          <w:iCs/>
        </w:rPr>
        <w:t>Bluey</w:t>
      </w:r>
      <w:r w:rsidR="00C61381">
        <w:t xml:space="preserve"> – </w:t>
      </w:r>
      <w:proofErr w:type="spellStart"/>
      <w:r w:rsidR="00C61381">
        <w:t>Sleepytime</w:t>
      </w:r>
      <w:proofErr w:type="spellEnd"/>
      <w:r w:rsidR="00C61381">
        <w:t xml:space="preserve"> consists of the character Bingo from the animated </w:t>
      </w:r>
      <w:r w:rsidR="00842DA7">
        <w:t xml:space="preserve">television series, </w:t>
      </w:r>
      <w:r w:rsidR="00842DA7">
        <w:rPr>
          <w:i/>
          <w:iCs/>
        </w:rPr>
        <w:t>Bluey</w:t>
      </w:r>
      <w:r w:rsidR="00842DA7">
        <w:t>, sitting in a representation of the planet Earth</w:t>
      </w:r>
      <w:r w:rsidR="00FF363D">
        <w:t xml:space="preserve"> stylised to represent a hatched egg with droplets of lava spilling forth</w:t>
      </w:r>
      <w:r w:rsidR="00000B7A">
        <w:t>. In the background, there are stylised representations of stars. The design includes the following inscriptions</w:t>
      </w:r>
      <w:r w:rsidR="00D614B3">
        <w:t xml:space="preserve"> (in a stylised form)</w:t>
      </w:r>
      <w:r w:rsidR="00000B7A">
        <w:t xml:space="preserve">: “SLEEPYTIME”; and “BLUEY”. </w:t>
      </w:r>
      <w:r w:rsidR="00AF3C59">
        <w:t xml:space="preserve">The privy mark coin includes a stylised representation of a </w:t>
      </w:r>
      <w:r w:rsidR="00E91177">
        <w:t>five</w:t>
      </w:r>
      <w:r w:rsidR="00AF3C59">
        <w:t xml:space="preserve">-pointed star enclosed in a square. </w:t>
      </w:r>
      <w:r w:rsidR="00CB0AE7">
        <w:t>On the coloured coin</w:t>
      </w:r>
      <w:r w:rsidR="005E6789">
        <w:t xml:space="preserve">, the character </w:t>
      </w:r>
      <w:r w:rsidR="00316452">
        <w:t xml:space="preserve">of </w:t>
      </w:r>
      <w:r w:rsidR="005E6789">
        <w:t xml:space="preserve">Bingo, the Earth and droplets of lava are coloured. </w:t>
      </w:r>
    </w:p>
    <w:p w14:paraId="55D36B83" w14:textId="77777777" w:rsidR="009E6CC3" w:rsidRDefault="009E6CC3" w:rsidP="00B36C38">
      <w:pPr>
        <w:pStyle w:val="NoSpacing"/>
        <w:rPr>
          <w:b/>
          <w:bCs/>
          <w:i/>
          <w:iCs/>
        </w:rPr>
      </w:pPr>
    </w:p>
    <w:p w14:paraId="5AC41199" w14:textId="77777777" w:rsidR="003A1E55" w:rsidRDefault="003A1E55" w:rsidP="003A1E55">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s </w:t>
      </w:r>
      <w:r w:rsidRPr="00194AB1">
        <w:rPr>
          <w:bCs/>
          <w:iCs/>
        </w:rPr>
        <w:t>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60BB6E3D" w14:textId="77777777" w:rsidR="00BD1E7B" w:rsidRPr="00BD1E7B" w:rsidRDefault="00BD1E7B" w:rsidP="008974F8">
      <w:pPr>
        <w:pStyle w:val="NoSpacing"/>
        <w:rPr>
          <w:bCs/>
          <w:iCs/>
        </w:rPr>
      </w:pPr>
    </w:p>
    <w:p w14:paraId="5D8CD4FC" w14:textId="4E5670B7" w:rsidR="00477777" w:rsidRDefault="00477777" w:rsidP="00477777">
      <w:pPr>
        <w:pStyle w:val="NoSpacing"/>
        <w:rPr>
          <w:b/>
          <w:bCs/>
          <w:i/>
          <w:iCs/>
        </w:rPr>
      </w:pPr>
      <w:r w:rsidRPr="00B36C38">
        <w:rPr>
          <w:b/>
          <w:bCs/>
          <w:i/>
          <w:iCs/>
        </w:rPr>
        <w:t xml:space="preserve">2026 $2 </w:t>
      </w:r>
      <w:r>
        <w:rPr>
          <w:b/>
          <w:bCs/>
          <w:i/>
          <w:iCs/>
        </w:rPr>
        <w:t>Coloured Proof</w:t>
      </w:r>
      <w:r w:rsidRPr="00B36C38">
        <w:rPr>
          <w:b/>
          <w:bCs/>
          <w:i/>
          <w:iCs/>
        </w:rPr>
        <w:t xml:space="preserve"> Coin – Bluey – </w:t>
      </w:r>
      <w:r>
        <w:rPr>
          <w:b/>
          <w:bCs/>
          <w:i/>
          <w:iCs/>
        </w:rPr>
        <w:t>The Heeler Family</w:t>
      </w:r>
    </w:p>
    <w:p w14:paraId="57F3FF35" w14:textId="79488B4B" w:rsidR="00477777" w:rsidRDefault="00477777" w:rsidP="00477777">
      <w:pPr>
        <w:pStyle w:val="NoSpacing"/>
        <w:rPr>
          <w:b/>
          <w:bCs/>
          <w:i/>
          <w:iCs/>
        </w:rPr>
      </w:pPr>
      <w:r w:rsidRPr="00B36C38">
        <w:rPr>
          <w:b/>
          <w:bCs/>
          <w:i/>
          <w:iCs/>
        </w:rPr>
        <w:t xml:space="preserve">2026 $2 </w:t>
      </w:r>
      <w:r>
        <w:rPr>
          <w:b/>
          <w:bCs/>
          <w:i/>
          <w:iCs/>
        </w:rPr>
        <w:t>Coloured Fine Silver Proof</w:t>
      </w:r>
      <w:r w:rsidRPr="00B36C38">
        <w:rPr>
          <w:b/>
          <w:bCs/>
          <w:i/>
          <w:iCs/>
        </w:rPr>
        <w:t xml:space="preserve"> Coin – Bluey – </w:t>
      </w:r>
      <w:r>
        <w:rPr>
          <w:b/>
          <w:bCs/>
          <w:i/>
          <w:iCs/>
        </w:rPr>
        <w:t>The Heeler Family</w:t>
      </w:r>
    </w:p>
    <w:p w14:paraId="7C20B6DF" w14:textId="0942CA51" w:rsidR="00806F45" w:rsidRDefault="00806F45" w:rsidP="0064748C">
      <w:pPr>
        <w:pStyle w:val="NoSpacing"/>
      </w:pPr>
    </w:p>
    <w:p w14:paraId="1B5F92B3" w14:textId="5D889501" w:rsidR="00BD1E7B" w:rsidRPr="00BE7699" w:rsidRDefault="00713B3F" w:rsidP="0064748C">
      <w:pPr>
        <w:pStyle w:val="NoSpacing"/>
      </w:pPr>
      <w:r>
        <w:lastRenderedPageBreak/>
        <w:t>The design on the 2026 $2 coloured</w:t>
      </w:r>
      <w:r w:rsidR="00BE7699">
        <w:t xml:space="preserve"> </w:t>
      </w:r>
      <w:r w:rsidR="00B06B55">
        <w:t xml:space="preserve">proof </w:t>
      </w:r>
      <w:r w:rsidR="00BE7699">
        <w:t xml:space="preserve">coins – </w:t>
      </w:r>
      <w:r w:rsidR="00BE7699">
        <w:rPr>
          <w:i/>
          <w:iCs/>
        </w:rPr>
        <w:t xml:space="preserve">Bluey </w:t>
      </w:r>
      <w:r w:rsidR="00BE7699">
        <w:t xml:space="preserve">– The Heeler Family consists of the characters Bandit, Bingo, Chilli and Bluey from the animated television series, </w:t>
      </w:r>
      <w:r w:rsidR="00BE7699">
        <w:rPr>
          <w:i/>
          <w:iCs/>
        </w:rPr>
        <w:t>Bluey</w:t>
      </w:r>
      <w:r w:rsidR="00BE7699">
        <w:t>,</w:t>
      </w:r>
      <w:r w:rsidR="00693714">
        <w:t xml:space="preserve"> in colour,</w:t>
      </w:r>
      <w:r w:rsidR="00BE7699">
        <w:t xml:space="preserve"> where Bingo is being held in the arms of Bandit</w:t>
      </w:r>
      <w:r w:rsidR="00B7009D">
        <w:t>,</w:t>
      </w:r>
      <w:r w:rsidR="00BE7699">
        <w:t xml:space="preserve"> and Chilli and Bluey are holding hands</w:t>
      </w:r>
      <w:r w:rsidR="007148DE">
        <w:t xml:space="preserve">. </w:t>
      </w:r>
      <w:r w:rsidR="00EF22D4">
        <w:t xml:space="preserve">In the background is a blue-coloured </w:t>
      </w:r>
      <w:r w:rsidR="00CB3CB8">
        <w:t>area</w:t>
      </w:r>
      <w:r w:rsidR="00EF22D4">
        <w:t xml:space="preserve">. </w:t>
      </w:r>
      <w:r w:rsidR="007148DE">
        <w:t>The design includes the following inscriptions</w:t>
      </w:r>
      <w:r w:rsidR="002503FF">
        <w:t xml:space="preserve"> (in a stylised form)</w:t>
      </w:r>
      <w:r w:rsidR="007148DE">
        <w:t>: “</w:t>
      </w:r>
      <w:r w:rsidR="005D1A9B">
        <w:t>BLUEY</w:t>
      </w:r>
      <w:r w:rsidR="007148DE">
        <w:t>”; “B</w:t>
      </w:r>
      <w:r w:rsidR="005D1A9B">
        <w:t>UCK</w:t>
      </w:r>
      <w:r w:rsidR="002503FF">
        <w:t>S</w:t>
      </w:r>
      <w:r w:rsidR="003405FA">
        <w:t>”</w:t>
      </w:r>
      <w:r w:rsidR="005D1A9B">
        <w:t xml:space="preserve">; and Arabic numerals for the amount, in dollars or cents, of the denomination of the coin, followed by </w:t>
      </w:r>
      <w:r w:rsidR="00813154">
        <w:t>“DOLLAR”, “DOLLARS” or “CENTS” as the case requires</w:t>
      </w:r>
      <w:r w:rsidR="007148DE">
        <w:t>.</w:t>
      </w:r>
    </w:p>
    <w:p w14:paraId="652885CA" w14:textId="77777777" w:rsidR="00720D56" w:rsidRDefault="00720D56" w:rsidP="0064748C">
      <w:pPr>
        <w:pStyle w:val="NoSpacing"/>
      </w:pPr>
    </w:p>
    <w:p w14:paraId="59CC0161" w14:textId="7791E835" w:rsidR="00441A04" w:rsidRDefault="00441A04" w:rsidP="00441A04">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sidR="00DF083B">
        <w:rPr>
          <w:bCs/>
          <w:iCs/>
        </w:rPr>
        <w:t>s</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73E4DAA9" w14:textId="77777777" w:rsidR="00720D56" w:rsidRDefault="00720D56" w:rsidP="0064748C">
      <w:pPr>
        <w:pStyle w:val="NoSpacing"/>
      </w:pPr>
    </w:p>
    <w:p w14:paraId="6F32E32B" w14:textId="77777777" w:rsidR="00DE4B24" w:rsidRPr="00806F45" w:rsidRDefault="00DE4B24" w:rsidP="0064748C">
      <w:pPr>
        <w:pStyle w:val="NoSpacing"/>
      </w:pPr>
    </w:p>
    <w:p w14:paraId="59E10B9B" w14:textId="1DE2719D" w:rsidR="0013098E" w:rsidRDefault="0013098E" w:rsidP="0013098E">
      <w:pPr>
        <w:pStyle w:val="NoSpacing"/>
        <w:rPr>
          <w:b/>
          <w:bCs/>
          <w:i/>
          <w:iCs/>
        </w:rPr>
      </w:pPr>
      <w:r w:rsidRPr="00B36C38">
        <w:rPr>
          <w:b/>
          <w:bCs/>
          <w:i/>
          <w:iCs/>
        </w:rPr>
        <w:t xml:space="preserve">2026 $2 </w:t>
      </w:r>
      <w:r>
        <w:rPr>
          <w:b/>
          <w:bCs/>
          <w:i/>
          <w:iCs/>
        </w:rPr>
        <w:t xml:space="preserve">Coloured Uncirculated </w:t>
      </w:r>
      <w:r w:rsidRPr="00B36C38">
        <w:rPr>
          <w:b/>
          <w:bCs/>
          <w:i/>
          <w:iCs/>
        </w:rPr>
        <w:t xml:space="preserve">Coin – </w:t>
      </w:r>
      <w:r>
        <w:rPr>
          <w:b/>
          <w:bCs/>
          <w:i/>
          <w:iCs/>
        </w:rPr>
        <w:t>Matildas</w:t>
      </w:r>
    </w:p>
    <w:p w14:paraId="4B903917" w14:textId="7151836D" w:rsidR="0013098E" w:rsidRDefault="0013098E" w:rsidP="0013098E">
      <w:pPr>
        <w:pStyle w:val="NoSpacing"/>
        <w:rPr>
          <w:b/>
          <w:bCs/>
          <w:i/>
          <w:iCs/>
        </w:rPr>
      </w:pPr>
      <w:r>
        <w:rPr>
          <w:b/>
          <w:bCs/>
          <w:i/>
          <w:iCs/>
        </w:rPr>
        <w:t xml:space="preserve">2026 $2 Coloured Proof Coin – Matildas </w:t>
      </w:r>
    </w:p>
    <w:p w14:paraId="3402BC64" w14:textId="77777777" w:rsidR="0013098E" w:rsidRDefault="0013098E" w:rsidP="0013098E">
      <w:pPr>
        <w:pStyle w:val="NoSpacing"/>
        <w:rPr>
          <w:b/>
          <w:bCs/>
          <w:i/>
          <w:iCs/>
        </w:rPr>
      </w:pPr>
    </w:p>
    <w:p w14:paraId="55FFEAFD" w14:textId="4EF46F16" w:rsidR="00693714" w:rsidRPr="00693714" w:rsidRDefault="00B02D4A" w:rsidP="00530A5E">
      <w:pPr>
        <w:pStyle w:val="NoSpacing"/>
      </w:pPr>
      <w:r>
        <w:t>The design on the 2026 $2 coloured coins – Matildas consists of</w:t>
      </w:r>
      <w:r w:rsidR="00443515">
        <w:t xml:space="preserve">, in the background, the word “MATILDAS” repeated and presented in </w:t>
      </w:r>
      <w:r w:rsidR="00084176">
        <w:t>three</w:t>
      </w:r>
      <w:r w:rsidR="00443515">
        <w:t xml:space="preserve"> rows. There is a central circle enclosing a stylised representation of a </w:t>
      </w:r>
      <w:r w:rsidR="00040BF2">
        <w:t>soccer</w:t>
      </w:r>
      <w:r w:rsidR="00443515">
        <w:t xml:space="preserve"> net</w:t>
      </w:r>
      <w:r w:rsidR="0055146C">
        <w:t xml:space="preserve">. Superimposed over the central circle is a coloured representation of the Football Australia logo. </w:t>
      </w:r>
      <w:r w:rsidR="00752F35">
        <w:t>The design includes the following inscription</w:t>
      </w:r>
      <w:r w:rsidR="001B07F2">
        <w:t xml:space="preserve"> </w:t>
      </w:r>
      <w:r w:rsidR="00C53CDD">
        <w:t>(</w:t>
      </w:r>
      <w:r w:rsidR="001B07F2">
        <w:t xml:space="preserve">in </w:t>
      </w:r>
      <w:r w:rsidR="001F4E44">
        <w:t xml:space="preserve">a </w:t>
      </w:r>
      <w:r w:rsidR="001B07F2">
        <w:t>stylised form</w:t>
      </w:r>
      <w:r w:rsidR="00C53CDD">
        <w:t>)</w:t>
      </w:r>
      <w:r w:rsidR="00752F35">
        <w:t>: “</w:t>
      </w:r>
      <w:r w:rsidR="001B07F2">
        <w:t>TWO DOLLARS”.</w:t>
      </w:r>
    </w:p>
    <w:p w14:paraId="320F46A7" w14:textId="77777777" w:rsidR="00720D56" w:rsidRDefault="00720D56" w:rsidP="0013098E">
      <w:pPr>
        <w:pStyle w:val="NoSpacing"/>
        <w:rPr>
          <w:b/>
          <w:bCs/>
          <w:i/>
          <w:iCs/>
        </w:rPr>
      </w:pPr>
    </w:p>
    <w:p w14:paraId="65C77A77" w14:textId="60DEC940" w:rsidR="00441A04" w:rsidRDefault="00441A04" w:rsidP="00441A04">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sidR="00DF083B">
        <w:rPr>
          <w:bCs/>
          <w:iCs/>
        </w:rPr>
        <w:t>s</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0D724CCD" w14:textId="77777777" w:rsidR="00EA74B2" w:rsidRDefault="00EA74B2" w:rsidP="0073664D">
      <w:pPr>
        <w:pStyle w:val="NoSpacing"/>
        <w:rPr>
          <w:b/>
          <w:bCs/>
          <w:i/>
          <w:iCs/>
        </w:rPr>
      </w:pPr>
    </w:p>
    <w:p w14:paraId="7BDDA454" w14:textId="55F6719E" w:rsidR="002C16B1" w:rsidRPr="00496F86" w:rsidRDefault="005658AE" w:rsidP="00496F86">
      <w:pPr>
        <w:pStyle w:val="paragraph"/>
        <w:spacing w:after="0"/>
        <w:textAlignment w:val="baseline"/>
        <w:rPr>
          <w:bCs/>
          <w:iCs/>
        </w:rPr>
      </w:pPr>
      <w:r>
        <w:rPr>
          <w:bCs/>
          <w:iCs/>
        </w:rPr>
        <w:br/>
      </w:r>
    </w:p>
    <w:sectPr w:rsidR="002C16B1" w:rsidRPr="00496F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9125" w14:textId="77777777" w:rsidR="00C57F97" w:rsidRDefault="00C57F97" w:rsidP="0096753E">
      <w:pPr>
        <w:spacing w:after="0" w:line="240" w:lineRule="auto"/>
      </w:pPr>
      <w:r>
        <w:separator/>
      </w:r>
    </w:p>
  </w:endnote>
  <w:endnote w:type="continuationSeparator" w:id="0">
    <w:p w14:paraId="411C7BC2" w14:textId="77777777" w:rsidR="00C57F97" w:rsidRDefault="00C57F97" w:rsidP="0096753E">
      <w:pPr>
        <w:spacing w:after="0" w:line="240" w:lineRule="auto"/>
      </w:pPr>
      <w:r>
        <w:continuationSeparator/>
      </w:r>
    </w:p>
  </w:endnote>
  <w:endnote w:type="continuationNotice" w:id="1">
    <w:p w14:paraId="1C483275" w14:textId="77777777" w:rsidR="00C57F97" w:rsidRDefault="00C57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979F" w14:textId="77777777" w:rsidR="00C57F97" w:rsidRDefault="00C57F97" w:rsidP="0096753E">
      <w:pPr>
        <w:spacing w:after="0" w:line="240" w:lineRule="auto"/>
      </w:pPr>
      <w:r>
        <w:separator/>
      </w:r>
    </w:p>
  </w:footnote>
  <w:footnote w:type="continuationSeparator" w:id="0">
    <w:p w14:paraId="04B92826" w14:textId="77777777" w:rsidR="00C57F97" w:rsidRDefault="00C57F97" w:rsidP="0096753E">
      <w:pPr>
        <w:spacing w:after="0" w:line="240" w:lineRule="auto"/>
      </w:pPr>
      <w:r>
        <w:continuationSeparator/>
      </w:r>
    </w:p>
  </w:footnote>
  <w:footnote w:type="continuationNotice" w:id="1">
    <w:p w14:paraId="6CBAE8AB" w14:textId="77777777" w:rsidR="00C57F97" w:rsidRDefault="00C57F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373"/>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11F07"/>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E1CD4"/>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AE7B35"/>
    <w:multiLevelType w:val="hybridMultilevel"/>
    <w:tmpl w:val="8136681E"/>
    <w:lvl w:ilvl="0" w:tplc="F7FC24A0">
      <w:start w:val="2026"/>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3B08F2"/>
    <w:multiLevelType w:val="hybridMultilevel"/>
    <w:tmpl w:val="429A99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B30897"/>
    <w:multiLevelType w:val="hybridMultilevel"/>
    <w:tmpl w:val="6C2E7ADC"/>
    <w:lvl w:ilvl="0" w:tplc="EC9CE41A">
      <w:start w:val="2026"/>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223503"/>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951912"/>
    <w:multiLevelType w:val="hybridMultilevel"/>
    <w:tmpl w:val="FDDC7C8C"/>
    <w:lvl w:ilvl="0" w:tplc="747AD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863DBB"/>
    <w:multiLevelType w:val="hybridMultilevel"/>
    <w:tmpl w:val="C9EE43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177CA7"/>
    <w:multiLevelType w:val="hybridMultilevel"/>
    <w:tmpl w:val="523C5306"/>
    <w:lvl w:ilvl="0" w:tplc="AF76D7A4">
      <w:start w:val="1"/>
      <w:numFmt w:val="lowerRoman"/>
      <w:lvlText w:val="(%1)"/>
      <w:lvlJc w:val="left"/>
      <w:pPr>
        <w:ind w:left="1264" w:hanging="72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num w:numId="1" w16cid:durableId="389621280">
    <w:abstractNumId w:val="8"/>
  </w:num>
  <w:num w:numId="2" w16cid:durableId="393823531">
    <w:abstractNumId w:val="1"/>
  </w:num>
  <w:num w:numId="3" w16cid:durableId="1529681862">
    <w:abstractNumId w:val="7"/>
  </w:num>
  <w:num w:numId="4" w16cid:durableId="1601139252">
    <w:abstractNumId w:val="3"/>
  </w:num>
  <w:num w:numId="5" w16cid:durableId="579605060">
    <w:abstractNumId w:val="5"/>
  </w:num>
  <w:num w:numId="6" w16cid:durableId="1697732415">
    <w:abstractNumId w:val="9"/>
  </w:num>
  <w:num w:numId="7" w16cid:durableId="1698115987">
    <w:abstractNumId w:val="6"/>
  </w:num>
  <w:num w:numId="8" w16cid:durableId="366174978">
    <w:abstractNumId w:val="2"/>
  </w:num>
  <w:num w:numId="9" w16cid:durableId="1179463480">
    <w:abstractNumId w:val="0"/>
  </w:num>
  <w:num w:numId="10" w16cid:durableId="1247105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E"/>
    <w:rsid w:val="00000B7A"/>
    <w:rsid w:val="00011BCC"/>
    <w:rsid w:val="00012C77"/>
    <w:rsid w:val="000132D2"/>
    <w:rsid w:val="0001427D"/>
    <w:rsid w:val="00014FA8"/>
    <w:rsid w:val="0001536A"/>
    <w:rsid w:val="00015A0D"/>
    <w:rsid w:val="00020A7F"/>
    <w:rsid w:val="0002125D"/>
    <w:rsid w:val="0002275F"/>
    <w:rsid w:val="000228B6"/>
    <w:rsid w:val="000233E8"/>
    <w:rsid w:val="00024D03"/>
    <w:rsid w:val="00033589"/>
    <w:rsid w:val="000355CC"/>
    <w:rsid w:val="00035FEA"/>
    <w:rsid w:val="000409EB"/>
    <w:rsid w:val="00040BF2"/>
    <w:rsid w:val="000412E8"/>
    <w:rsid w:val="00042F11"/>
    <w:rsid w:val="00043E82"/>
    <w:rsid w:val="000467F2"/>
    <w:rsid w:val="0004769A"/>
    <w:rsid w:val="00050E33"/>
    <w:rsid w:val="00052465"/>
    <w:rsid w:val="00054B5B"/>
    <w:rsid w:val="000567D7"/>
    <w:rsid w:val="00060CCA"/>
    <w:rsid w:val="00064B84"/>
    <w:rsid w:val="00064BBB"/>
    <w:rsid w:val="00065C6E"/>
    <w:rsid w:val="000668A3"/>
    <w:rsid w:val="00066DE6"/>
    <w:rsid w:val="0006790A"/>
    <w:rsid w:val="000717E0"/>
    <w:rsid w:val="000729C4"/>
    <w:rsid w:val="00076623"/>
    <w:rsid w:val="00084176"/>
    <w:rsid w:val="000846E3"/>
    <w:rsid w:val="0008497C"/>
    <w:rsid w:val="00085467"/>
    <w:rsid w:val="00092124"/>
    <w:rsid w:val="000A0669"/>
    <w:rsid w:val="000A2D21"/>
    <w:rsid w:val="000A445C"/>
    <w:rsid w:val="000A5863"/>
    <w:rsid w:val="000A791A"/>
    <w:rsid w:val="000B284D"/>
    <w:rsid w:val="000B5B55"/>
    <w:rsid w:val="000C4A3C"/>
    <w:rsid w:val="000D0CE9"/>
    <w:rsid w:val="000D1382"/>
    <w:rsid w:val="000D21E3"/>
    <w:rsid w:val="000D55D6"/>
    <w:rsid w:val="000E030A"/>
    <w:rsid w:val="000E375C"/>
    <w:rsid w:val="000E38F4"/>
    <w:rsid w:val="000E46C5"/>
    <w:rsid w:val="000E4813"/>
    <w:rsid w:val="000E5124"/>
    <w:rsid w:val="000E5F07"/>
    <w:rsid w:val="000E7625"/>
    <w:rsid w:val="000F578C"/>
    <w:rsid w:val="000F5EE4"/>
    <w:rsid w:val="000F621E"/>
    <w:rsid w:val="000F7ED1"/>
    <w:rsid w:val="001019F1"/>
    <w:rsid w:val="00111F8B"/>
    <w:rsid w:val="00113062"/>
    <w:rsid w:val="00115E03"/>
    <w:rsid w:val="001164CC"/>
    <w:rsid w:val="00117912"/>
    <w:rsid w:val="001179C5"/>
    <w:rsid w:val="00117A87"/>
    <w:rsid w:val="00120B77"/>
    <w:rsid w:val="00122655"/>
    <w:rsid w:val="001232D4"/>
    <w:rsid w:val="00123662"/>
    <w:rsid w:val="0012458F"/>
    <w:rsid w:val="0013098E"/>
    <w:rsid w:val="00130D73"/>
    <w:rsid w:val="00134595"/>
    <w:rsid w:val="00136B08"/>
    <w:rsid w:val="0013794B"/>
    <w:rsid w:val="00144B11"/>
    <w:rsid w:val="00145CC0"/>
    <w:rsid w:val="00147B18"/>
    <w:rsid w:val="00147DA6"/>
    <w:rsid w:val="00150F1D"/>
    <w:rsid w:val="00151893"/>
    <w:rsid w:val="00154084"/>
    <w:rsid w:val="00154B23"/>
    <w:rsid w:val="001564AB"/>
    <w:rsid w:val="00160265"/>
    <w:rsid w:val="001623B2"/>
    <w:rsid w:val="00163E99"/>
    <w:rsid w:val="00167773"/>
    <w:rsid w:val="0017064A"/>
    <w:rsid w:val="00170A49"/>
    <w:rsid w:val="0017645F"/>
    <w:rsid w:val="00182020"/>
    <w:rsid w:val="00182C56"/>
    <w:rsid w:val="00183F28"/>
    <w:rsid w:val="0018752F"/>
    <w:rsid w:val="001930C4"/>
    <w:rsid w:val="001938C6"/>
    <w:rsid w:val="001956CC"/>
    <w:rsid w:val="00197557"/>
    <w:rsid w:val="001A26C8"/>
    <w:rsid w:val="001A4F55"/>
    <w:rsid w:val="001B07F2"/>
    <w:rsid w:val="001B4C22"/>
    <w:rsid w:val="001B670A"/>
    <w:rsid w:val="001C3D1E"/>
    <w:rsid w:val="001C5606"/>
    <w:rsid w:val="001D5184"/>
    <w:rsid w:val="001D75A1"/>
    <w:rsid w:val="001E0F4E"/>
    <w:rsid w:val="001E353B"/>
    <w:rsid w:val="001E5090"/>
    <w:rsid w:val="001E6367"/>
    <w:rsid w:val="001E6E6C"/>
    <w:rsid w:val="001F21DB"/>
    <w:rsid w:val="001F34F5"/>
    <w:rsid w:val="001F3ECE"/>
    <w:rsid w:val="001F4E44"/>
    <w:rsid w:val="001F567D"/>
    <w:rsid w:val="001F758D"/>
    <w:rsid w:val="00205436"/>
    <w:rsid w:val="002100E7"/>
    <w:rsid w:val="00215612"/>
    <w:rsid w:val="002156F5"/>
    <w:rsid w:val="00220521"/>
    <w:rsid w:val="00222C6B"/>
    <w:rsid w:val="00225AB6"/>
    <w:rsid w:val="00226013"/>
    <w:rsid w:val="002325F0"/>
    <w:rsid w:val="00236C12"/>
    <w:rsid w:val="00243652"/>
    <w:rsid w:val="002448D0"/>
    <w:rsid w:val="00246BB8"/>
    <w:rsid w:val="00247D5F"/>
    <w:rsid w:val="002503FF"/>
    <w:rsid w:val="00252628"/>
    <w:rsid w:val="002528F0"/>
    <w:rsid w:val="002558A4"/>
    <w:rsid w:val="00255C6D"/>
    <w:rsid w:val="00265A4A"/>
    <w:rsid w:val="002668C7"/>
    <w:rsid w:val="00273DF1"/>
    <w:rsid w:val="002776B9"/>
    <w:rsid w:val="00281E06"/>
    <w:rsid w:val="0028596F"/>
    <w:rsid w:val="00292C39"/>
    <w:rsid w:val="002976DC"/>
    <w:rsid w:val="002A17B1"/>
    <w:rsid w:val="002A75DF"/>
    <w:rsid w:val="002A75EB"/>
    <w:rsid w:val="002A7B66"/>
    <w:rsid w:val="002B5544"/>
    <w:rsid w:val="002B5C4B"/>
    <w:rsid w:val="002C16B1"/>
    <w:rsid w:val="002C285A"/>
    <w:rsid w:val="002C41FA"/>
    <w:rsid w:val="002C6F5D"/>
    <w:rsid w:val="002C70B3"/>
    <w:rsid w:val="002D5027"/>
    <w:rsid w:val="002D6416"/>
    <w:rsid w:val="002E130E"/>
    <w:rsid w:val="002E33C6"/>
    <w:rsid w:val="002E3E44"/>
    <w:rsid w:val="002E463D"/>
    <w:rsid w:val="002E68A6"/>
    <w:rsid w:val="002E6B55"/>
    <w:rsid w:val="002F1374"/>
    <w:rsid w:val="002F1FC1"/>
    <w:rsid w:val="002F4343"/>
    <w:rsid w:val="002F58E6"/>
    <w:rsid w:val="002F638C"/>
    <w:rsid w:val="0030181D"/>
    <w:rsid w:val="00304D99"/>
    <w:rsid w:val="003059A9"/>
    <w:rsid w:val="003107C9"/>
    <w:rsid w:val="00312D5E"/>
    <w:rsid w:val="00312DB1"/>
    <w:rsid w:val="00313B89"/>
    <w:rsid w:val="00314CF5"/>
    <w:rsid w:val="00316452"/>
    <w:rsid w:val="00324032"/>
    <w:rsid w:val="00333F41"/>
    <w:rsid w:val="00334B5E"/>
    <w:rsid w:val="003366B1"/>
    <w:rsid w:val="003378C7"/>
    <w:rsid w:val="003405FA"/>
    <w:rsid w:val="00342BA5"/>
    <w:rsid w:val="0035225C"/>
    <w:rsid w:val="00355E53"/>
    <w:rsid w:val="003617F5"/>
    <w:rsid w:val="0036312D"/>
    <w:rsid w:val="00363406"/>
    <w:rsid w:val="00363D69"/>
    <w:rsid w:val="00363F35"/>
    <w:rsid w:val="00371ACD"/>
    <w:rsid w:val="00372D5D"/>
    <w:rsid w:val="0037501E"/>
    <w:rsid w:val="00381623"/>
    <w:rsid w:val="00383735"/>
    <w:rsid w:val="0038393F"/>
    <w:rsid w:val="003840B0"/>
    <w:rsid w:val="00385318"/>
    <w:rsid w:val="00387BBE"/>
    <w:rsid w:val="00391A34"/>
    <w:rsid w:val="003A1E55"/>
    <w:rsid w:val="003B56A7"/>
    <w:rsid w:val="003B5763"/>
    <w:rsid w:val="003C1C06"/>
    <w:rsid w:val="003C4AAE"/>
    <w:rsid w:val="003C5088"/>
    <w:rsid w:val="003C711C"/>
    <w:rsid w:val="003D0F0D"/>
    <w:rsid w:val="003D1C62"/>
    <w:rsid w:val="003D3AEC"/>
    <w:rsid w:val="003D7226"/>
    <w:rsid w:val="003E01B8"/>
    <w:rsid w:val="003E43D8"/>
    <w:rsid w:val="003E65AF"/>
    <w:rsid w:val="003E78EA"/>
    <w:rsid w:val="003E79A0"/>
    <w:rsid w:val="003E7B4F"/>
    <w:rsid w:val="003F7515"/>
    <w:rsid w:val="00402DC1"/>
    <w:rsid w:val="00402E8F"/>
    <w:rsid w:val="004038AC"/>
    <w:rsid w:val="0040558B"/>
    <w:rsid w:val="0040740C"/>
    <w:rsid w:val="0042298E"/>
    <w:rsid w:val="00422DC6"/>
    <w:rsid w:val="004265BF"/>
    <w:rsid w:val="00436D1F"/>
    <w:rsid w:val="00440F03"/>
    <w:rsid w:val="00441A04"/>
    <w:rsid w:val="00442C29"/>
    <w:rsid w:val="00443515"/>
    <w:rsid w:val="004439CA"/>
    <w:rsid w:val="00445D90"/>
    <w:rsid w:val="0045056D"/>
    <w:rsid w:val="004517F3"/>
    <w:rsid w:val="00451F30"/>
    <w:rsid w:val="004526C1"/>
    <w:rsid w:val="00453F56"/>
    <w:rsid w:val="00454664"/>
    <w:rsid w:val="00454F87"/>
    <w:rsid w:val="00456378"/>
    <w:rsid w:val="0045683F"/>
    <w:rsid w:val="004576F8"/>
    <w:rsid w:val="00464D84"/>
    <w:rsid w:val="00466D1F"/>
    <w:rsid w:val="0047653A"/>
    <w:rsid w:val="00477777"/>
    <w:rsid w:val="0048619F"/>
    <w:rsid w:val="0048632F"/>
    <w:rsid w:val="00492100"/>
    <w:rsid w:val="00492433"/>
    <w:rsid w:val="004928FC"/>
    <w:rsid w:val="00493050"/>
    <w:rsid w:val="0049464E"/>
    <w:rsid w:val="00496433"/>
    <w:rsid w:val="00496F86"/>
    <w:rsid w:val="0049711A"/>
    <w:rsid w:val="00497BA0"/>
    <w:rsid w:val="004A2A62"/>
    <w:rsid w:val="004A3842"/>
    <w:rsid w:val="004A491F"/>
    <w:rsid w:val="004A6049"/>
    <w:rsid w:val="004B1545"/>
    <w:rsid w:val="004B1C32"/>
    <w:rsid w:val="004B3EEC"/>
    <w:rsid w:val="004C3651"/>
    <w:rsid w:val="004C375A"/>
    <w:rsid w:val="004C4064"/>
    <w:rsid w:val="004C4AC2"/>
    <w:rsid w:val="004C6718"/>
    <w:rsid w:val="004C7B71"/>
    <w:rsid w:val="004C7CC0"/>
    <w:rsid w:val="004D3150"/>
    <w:rsid w:val="004D33A9"/>
    <w:rsid w:val="004D5F27"/>
    <w:rsid w:val="004D761E"/>
    <w:rsid w:val="004E1197"/>
    <w:rsid w:val="004F237C"/>
    <w:rsid w:val="004F2586"/>
    <w:rsid w:val="004F3834"/>
    <w:rsid w:val="004F72DE"/>
    <w:rsid w:val="00500C8F"/>
    <w:rsid w:val="005020A0"/>
    <w:rsid w:val="0050281E"/>
    <w:rsid w:val="00503E98"/>
    <w:rsid w:val="005051C6"/>
    <w:rsid w:val="005056D6"/>
    <w:rsid w:val="00510220"/>
    <w:rsid w:val="00511CA9"/>
    <w:rsid w:val="005130AC"/>
    <w:rsid w:val="005219EF"/>
    <w:rsid w:val="00522071"/>
    <w:rsid w:val="00522878"/>
    <w:rsid w:val="00530A5E"/>
    <w:rsid w:val="00531147"/>
    <w:rsid w:val="00531157"/>
    <w:rsid w:val="005312BE"/>
    <w:rsid w:val="0053340F"/>
    <w:rsid w:val="00534301"/>
    <w:rsid w:val="005364C0"/>
    <w:rsid w:val="005405CA"/>
    <w:rsid w:val="0054267D"/>
    <w:rsid w:val="00543B3D"/>
    <w:rsid w:val="00546003"/>
    <w:rsid w:val="005477F9"/>
    <w:rsid w:val="0055146C"/>
    <w:rsid w:val="00552FED"/>
    <w:rsid w:val="00560712"/>
    <w:rsid w:val="005658AE"/>
    <w:rsid w:val="00565B42"/>
    <w:rsid w:val="00583410"/>
    <w:rsid w:val="00585636"/>
    <w:rsid w:val="00585BE9"/>
    <w:rsid w:val="00592DA4"/>
    <w:rsid w:val="00594A65"/>
    <w:rsid w:val="00596341"/>
    <w:rsid w:val="0059773D"/>
    <w:rsid w:val="005978E7"/>
    <w:rsid w:val="005B0803"/>
    <w:rsid w:val="005B4A30"/>
    <w:rsid w:val="005B5780"/>
    <w:rsid w:val="005C0F02"/>
    <w:rsid w:val="005C1C4E"/>
    <w:rsid w:val="005C2B29"/>
    <w:rsid w:val="005C49A0"/>
    <w:rsid w:val="005C5E45"/>
    <w:rsid w:val="005C6905"/>
    <w:rsid w:val="005C773D"/>
    <w:rsid w:val="005D12B7"/>
    <w:rsid w:val="005D1A9B"/>
    <w:rsid w:val="005D2A2F"/>
    <w:rsid w:val="005D2B7F"/>
    <w:rsid w:val="005D56CC"/>
    <w:rsid w:val="005E1D01"/>
    <w:rsid w:val="005E4A9A"/>
    <w:rsid w:val="005E6789"/>
    <w:rsid w:val="005E6855"/>
    <w:rsid w:val="005E6CA1"/>
    <w:rsid w:val="005E6DCE"/>
    <w:rsid w:val="005E71EF"/>
    <w:rsid w:val="005F074B"/>
    <w:rsid w:val="005F075B"/>
    <w:rsid w:val="005F262B"/>
    <w:rsid w:val="005F2C84"/>
    <w:rsid w:val="005F3D2B"/>
    <w:rsid w:val="005F4870"/>
    <w:rsid w:val="005F75DD"/>
    <w:rsid w:val="00604F27"/>
    <w:rsid w:val="00605D0D"/>
    <w:rsid w:val="00606B47"/>
    <w:rsid w:val="00607846"/>
    <w:rsid w:val="00616215"/>
    <w:rsid w:val="006174FC"/>
    <w:rsid w:val="006204DE"/>
    <w:rsid w:val="00623090"/>
    <w:rsid w:val="00624273"/>
    <w:rsid w:val="00634D40"/>
    <w:rsid w:val="00640D16"/>
    <w:rsid w:val="006420AD"/>
    <w:rsid w:val="0064408C"/>
    <w:rsid w:val="0064748C"/>
    <w:rsid w:val="00650F98"/>
    <w:rsid w:val="00651D89"/>
    <w:rsid w:val="006522FB"/>
    <w:rsid w:val="00653B80"/>
    <w:rsid w:val="00656E26"/>
    <w:rsid w:val="006571E2"/>
    <w:rsid w:val="0066205A"/>
    <w:rsid w:val="006652DD"/>
    <w:rsid w:val="00666A26"/>
    <w:rsid w:val="00670841"/>
    <w:rsid w:val="00670C46"/>
    <w:rsid w:val="0067567C"/>
    <w:rsid w:val="00675A65"/>
    <w:rsid w:val="0067672F"/>
    <w:rsid w:val="006803F9"/>
    <w:rsid w:val="00680588"/>
    <w:rsid w:val="00680B71"/>
    <w:rsid w:val="00681017"/>
    <w:rsid w:val="00681DE0"/>
    <w:rsid w:val="00682338"/>
    <w:rsid w:val="00683F07"/>
    <w:rsid w:val="00684E71"/>
    <w:rsid w:val="006859AB"/>
    <w:rsid w:val="00685D10"/>
    <w:rsid w:val="00686ABB"/>
    <w:rsid w:val="0069081F"/>
    <w:rsid w:val="006912B4"/>
    <w:rsid w:val="00692D8D"/>
    <w:rsid w:val="00693714"/>
    <w:rsid w:val="00693AF9"/>
    <w:rsid w:val="006975BF"/>
    <w:rsid w:val="006A115A"/>
    <w:rsid w:val="006A375C"/>
    <w:rsid w:val="006A7DDA"/>
    <w:rsid w:val="006B4A30"/>
    <w:rsid w:val="006B6268"/>
    <w:rsid w:val="006C0B89"/>
    <w:rsid w:val="006C12B4"/>
    <w:rsid w:val="006C28C1"/>
    <w:rsid w:val="006C28F2"/>
    <w:rsid w:val="006C2AF0"/>
    <w:rsid w:val="006C331C"/>
    <w:rsid w:val="006C4440"/>
    <w:rsid w:val="006D1D09"/>
    <w:rsid w:val="006D1E58"/>
    <w:rsid w:val="006D4475"/>
    <w:rsid w:val="006E0362"/>
    <w:rsid w:val="006E33B2"/>
    <w:rsid w:val="006E3894"/>
    <w:rsid w:val="006E4A77"/>
    <w:rsid w:val="006E4BBF"/>
    <w:rsid w:val="006E4FCF"/>
    <w:rsid w:val="006E52D6"/>
    <w:rsid w:val="006E58E0"/>
    <w:rsid w:val="006E7267"/>
    <w:rsid w:val="006E727F"/>
    <w:rsid w:val="006F0498"/>
    <w:rsid w:val="006F0EEE"/>
    <w:rsid w:val="006F16A8"/>
    <w:rsid w:val="006F194B"/>
    <w:rsid w:val="006F39F1"/>
    <w:rsid w:val="006F404F"/>
    <w:rsid w:val="006F4A7E"/>
    <w:rsid w:val="00701268"/>
    <w:rsid w:val="007076D0"/>
    <w:rsid w:val="0070792A"/>
    <w:rsid w:val="007134A8"/>
    <w:rsid w:val="00713B3F"/>
    <w:rsid w:val="007148DE"/>
    <w:rsid w:val="007156E9"/>
    <w:rsid w:val="00720D56"/>
    <w:rsid w:val="0072158B"/>
    <w:rsid w:val="0072606E"/>
    <w:rsid w:val="00726B01"/>
    <w:rsid w:val="00727376"/>
    <w:rsid w:val="00730090"/>
    <w:rsid w:val="00730193"/>
    <w:rsid w:val="00731CA3"/>
    <w:rsid w:val="00733B38"/>
    <w:rsid w:val="00733C7B"/>
    <w:rsid w:val="0073664D"/>
    <w:rsid w:val="00742553"/>
    <w:rsid w:val="0074376F"/>
    <w:rsid w:val="0074542E"/>
    <w:rsid w:val="0074689B"/>
    <w:rsid w:val="00752F35"/>
    <w:rsid w:val="00753401"/>
    <w:rsid w:val="00753F8C"/>
    <w:rsid w:val="007544F2"/>
    <w:rsid w:val="0075548C"/>
    <w:rsid w:val="00756624"/>
    <w:rsid w:val="00764D55"/>
    <w:rsid w:val="00765372"/>
    <w:rsid w:val="00775472"/>
    <w:rsid w:val="007755E7"/>
    <w:rsid w:val="007811C6"/>
    <w:rsid w:val="00784BFC"/>
    <w:rsid w:val="00784C6A"/>
    <w:rsid w:val="00785432"/>
    <w:rsid w:val="007870C4"/>
    <w:rsid w:val="00790D38"/>
    <w:rsid w:val="007917F2"/>
    <w:rsid w:val="00793BBE"/>
    <w:rsid w:val="007964CE"/>
    <w:rsid w:val="007973DB"/>
    <w:rsid w:val="007A3CFC"/>
    <w:rsid w:val="007A4D10"/>
    <w:rsid w:val="007A5A36"/>
    <w:rsid w:val="007A6080"/>
    <w:rsid w:val="007A60DE"/>
    <w:rsid w:val="007A678A"/>
    <w:rsid w:val="007A67A3"/>
    <w:rsid w:val="007B5420"/>
    <w:rsid w:val="007B6A08"/>
    <w:rsid w:val="007B714F"/>
    <w:rsid w:val="007C7ABE"/>
    <w:rsid w:val="007D0742"/>
    <w:rsid w:val="007D2EBC"/>
    <w:rsid w:val="007D5A71"/>
    <w:rsid w:val="007D5DCC"/>
    <w:rsid w:val="007D6841"/>
    <w:rsid w:val="007E3242"/>
    <w:rsid w:val="007E3C30"/>
    <w:rsid w:val="007E3D73"/>
    <w:rsid w:val="007E4373"/>
    <w:rsid w:val="007E490A"/>
    <w:rsid w:val="007F33C3"/>
    <w:rsid w:val="007F3D77"/>
    <w:rsid w:val="007F6BDD"/>
    <w:rsid w:val="008026CF"/>
    <w:rsid w:val="00804670"/>
    <w:rsid w:val="0080552E"/>
    <w:rsid w:val="00806F45"/>
    <w:rsid w:val="008104C9"/>
    <w:rsid w:val="00812940"/>
    <w:rsid w:val="00813154"/>
    <w:rsid w:val="00813ABB"/>
    <w:rsid w:val="00815D89"/>
    <w:rsid w:val="00821D9F"/>
    <w:rsid w:val="00823E1C"/>
    <w:rsid w:val="00825125"/>
    <w:rsid w:val="00826515"/>
    <w:rsid w:val="008279F2"/>
    <w:rsid w:val="0083373F"/>
    <w:rsid w:val="00834EF2"/>
    <w:rsid w:val="00835BEC"/>
    <w:rsid w:val="0083788F"/>
    <w:rsid w:val="008400F0"/>
    <w:rsid w:val="00841192"/>
    <w:rsid w:val="00842DA7"/>
    <w:rsid w:val="008430EE"/>
    <w:rsid w:val="0084605E"/>
    <w:rsid w:val="0084611C"/>
    <w:rsid w:val="008513C7"/>
    <w:rsid w:val="008516A2"/>
    <w:rsid w:val="00851A3D"/>
    <w:rsid w:val="00853D9D"/>
    <w:rsid w:val="00860A63"/>
    <w:rsid w:val="008703F9"/>
    <w:rsid w:val="00872CE7"/>
    <w:rsid w:val="00873412"/>
    <w:rsid w:val="008738C4"/>
    <w:rsid w:val="00874AB4"/>
    <w:rsid w:val="00874FBB"/>
    <w:rsid w:val="0087602B"/>
    <w:rsid w:val="00876CB0"/>
    <w:rsid w:val="00881142"/>
    <w:rsid w:val="00881AF3"/>
    <w:rsid w:val="00882AD6"/>
    <w:rsid w:val="00883B68"/>
    <w:rsid w:val="00886FED"/>
    <w:rsid w:val="008909D3"/>
    <w:rsid w:val="008917B0"/>
    <w:rsid w:val="0089448E"/>
    <w:rsid w:val="008967B7"/>
    <w:rsid w:val="008974F8"/>
    <w:rsid w:val="00897CD5"/>
    <w:rsid w:val="008A272C"/>
    <w:rsid w:val="008B10B3"/>
    <w:rsid w:val="008B43BF"/>
    <w:rsid w:val="008B5DD7"/>
    <w:rsid w:val="008B768E"/>
    <w:rsid w:val="008C42F3"/>
    <w:rsid w:val="008C4AC6"/>
    <w:rsid w:val="008C61DB"/>
    <w:rsid w:val="008C7115"/>
    <w:rsid w:val="008D2C8D"/>
    <w:rsid w:val="008D3C61"/>
    <w:rsid w:val="008D4A6B"/>
    <w:rsid w:val="008D5D68"/>
    <w:rsid w:val="008D6AD5"/>
    <w:rsid w:val="008E4123"/>
    <w:rsid w:val="008E6517"/>
    <w:rsid w:val="008F13C3"/>
    <w:rsid w:val="008F1553"/>
    <w:rsid w:val="008F34BD"/>
    <w:rsid w:val="008F4D4D"/>
    <w:rsid w:val="008F5C60"/>
    <w:rsid w:val="008F795F"/>
    <w:rsid w:val="00902652"/>
    <w:rsid w:val="00903814"/>
    <w:rsid w:val="00903FAF"/>
    <w:rsid w:val="00906659"/>
    <w:rsid w:val="00907479"/>
    <w:rsid w:val="00907B29"/>
    <w:rsid w:val="00907C18"/>
    <w:rsid w:val="00910218"/>
    <w:rsid w:val="009110F4"/>
    <w:rsid w:val="00911159"/>
    <w:rsid w:val="00912572"/>
    <w:rsid w:val="00913129"/>
    <w:rsid w:val="00913503"/>
    <w:rsid w:val="009141CF"/>
    <w:rsid w:val="00917D21"/>
    <w:rsid w:val="00924B1F"/>
    <w:rsid w:val="00927D63"/>
    <w:rsid w:val="0093070E"/>
    <w:rsid w:val="00936479"/>
    <w:rsid w:val="009372C6"/>
    <w:rsid w:val="00941ECF"/>
    <w:rsid w:val="009449F8"/>
    <w:rsid w:val="00944DEE"/>
    <w:rsid w:val="0094587B"/>
    <w:rsid w:val="00947608"/>
    <w:rsid w:val="00947C10"/>
    <w:rsid w:val="0095000E"/>
    <w:rsid w:val="00950787"/>
    <w:rsid w:val="00951C22"/>
    <w:rsid w:val="00961362"/>
    <w:rsid w:val="009637F6"/>
    <w:rsid w:val="00963FA0"/>
    <w:rsid w:val="00964BAC"/>
    <w:rsid w:val="00966FEE"/>
    <w:rsid w:val="0096753E"/>
    <w:rsid w:val="00971CE0"/>
    <w:rsid w:val="00973712"/>
    <w:rsid w:val="00973B6B"/>
    <w:rsid w:val="00975447"/>
    <w:rsid w:val="00976B79"/>
    <w:rsid w:val="009770D7"/>
    <w:rsid w:val="00981FE4"/>
    <w:rsid w:val="00983B55"/>
    <w:rsid w:val="00983CF0"/>
    <w:rsid w:val="00985DEC"/>
    <w:rsid w:val="00986222"/>
    <w:rsid w:val="009871A2"/>
    <w:rsid w:val="00992154"/>
    <w:rsid w:val="009A7F66"/>
    <w:rsid w:val="009B1880"/>
    <w:rsid w:val="009B5151"/>
    <w:rsid w:val="009B7A21"/>
    <w:rsid w:val="009C085C"/>
    <w:rsid w:val="009C10F2"/>
    <w:rsid w:val="009C13B4"/>
    <w:rsid w:val="009C1CF3"/>
    <w:rsid w:val="009E14DE"/>
    <w:rsid w:val="009E5E59"/>
    <w:rsid w:val="009E6CC3"/>
    <w:rsid w:val="009F14F0"/>
    <w:rsid w:val="00A04FCE"/>
    <w:rsid w:val="00A053B3"/>
    <w:rsid w:val="00A109EF"/>
    <w:rsid w:val="00A1168E"/>
    <w:rsid w:val="00A20814"/>
    <w:rsid w:val="00A22234"/>
    <w:rsid w:val="00A22302"/>
    <w:rsid w:val="00A22A0B"/>
    <w:rsid w:val="00A33182"/>
    <w:rsid w:val="00A3318D"/>
    <w:rsid w:val="00A33CA3"/>
    <w:rsid w:val="00A34BD1"/>
    <w:rsid w:val="00A358B4"/>
    <w:rsid w:val="00A35966"/>
    <w:rsid w:val="00A5287F"/>
    <w:rsid w:val="00A52CAA"/>
    <w:rsid w:val="00A54160"/>
    <w:rsid w:val="00A62E26"/>
    <w:rsid w:val="00A64AF0"/>
    <w:rsid w:val="00A711B9"/>
    <w:rsid w:val="00A72E0D"/>
    <w:rsid w:val="00A74E68"/>
    <w:rsid w:val="00A74FF0"/>
    <w:rsid w:val="00A86D77"/>
    <w:rsid w:val="00A93DF0"/>
    <w:rsid w:val="00A9658F"/>
    <w:rsid w:val="00AA010A"/>
    <w:rsid w:val="00AA0E2C"/>
    <w:rsid w:val="00AA5CDD"/>
    <w:rsid w:val="00AA72D7"/>
    <w:rsid w:val="00AB0357"/>
    <w:rsid w:val="00AC39B9"/>
    <w:rsid w:val="00AC658C"/>
    <w:rsid w:val="00AD2020"/>
    <w:rsid w:val="00AE015E"/>
    <w:rsid w:val="00AE08A0"/>
    <w:rsid w:val="00AE0CEC"/>
    <w:rsid w:val="00AE0ED3"/>
    <w:rsid w:val="00AE15FA"/>
    <w:rsid w:val="00AE3C61"/>
    <w:rsid w:val="00AE6CEF"/>
    <w:rsid w:val="00AE6CF3"/>
    <w:rsid w:val="00AE6E6C"/>
    <w:rsid w:val="00AF33E4"/>
    <w:rsid w:val="00AF3C59"/>
    <w:rsid w:val="00B02D4A"/>
    <w:rsid w:val="00B02D4C"/>
    <w:rsid w:val="00B06B55"/>
    <w:rsid w:val="00B076D7"/>
    <w:rsid w:val="00B10920"/>
    <w:rsid w:val="00B11819"/>
    <w:rsid w:val="00B144FB"/>
    <w:rsid w:val="00B155F1"/>
    <w:rsid w:val="00B165DD"/>
    <w:rsid w:val="00B16738"/>
    <w:rsid w:val="00B200D5"/>
    <w:rsid w:val="00B228D0"/>
    <w:rsid w:val="00B257B1"/>
    <w:rsid w:val="00B260A8"/>
    <w:rsid w:val="00B26F53"/>
    <w:rsid w:val="00B3239D"/>
    <w:rsid w:val="00B33EA4"/>
    <w:rsid w:val="00B365AD"/>
    <w:rsid w:val="00B369FF"/>
    <w:rsid w:val="00B36C38"/>
    <w:rsid w:val="00B408F5"/>
    <w:rsid w:val="00B41CAA"/>
    <w:rsid w:val="00B45595"/>
    <w:rsid w:val="00B47855"/>
    <w:rsid w:val="00B51915"/>
    <w:rsid w:val="00B51A30"/>
    <w:rsid w:val="00B56587"/>
    <w:rsid w:val="00B600DA"/>
    <w:rsid w:val="00B609AD"/>
    <w:rsid w:val="00B60CB7"/>
    <w:rsid w:val="00B61935"/>
    <w:rsid w:val="00B61C42"/>
    <w:rsid w:val="00B6609B"/>
    <w:rsid w:val="00B67345"/>
    <w:rsid w:val="00B7009D"/>
    <w:rsid w:val="00B70331"/>
    <w:rsid w:val="00B8008A"/>
    <w:rsid w:val="00B816B2"/>
    <w:rsid w:val="00B826B7"/>
    <w:rsid w:val="00B826C4"/>
    <w:rsid w:val="00B83A5D"/>
    <w:rsid w:val="00B84983"/>
    <w:rsid w:val="00B856D7"/>
    <w:rsid w:val="00B86AC4"/>
    <w:rsid w:val="00B87732"/>
    <w:rsid w:val="00B90C10"/>
    <w:rsid w:val="00B9114B"/>
    <w:rsid w:val="00B9193E"/>
    <w:rsid w:val="00B91E18"/>
    <w:rsid w:val="00B924AB"/>
    <w:rsid w:val="00B925E9"/>
    <w:rsid w:val="00B96B10"/>
    <w:rsid w:val="00BA5B93"/>
    <w:rsid w:val="00BA7B05"/>
    <w:rsid w:val="00BB0350"/>
    <w:rsid w:val="00BB0AD8"/>
    <w:rsid w:val="00BB23A8"/>
    <w:rsid w:val="00BB2FFA"/>
    <w:rsid w:val="00BB364A"/>
    <w:rsid w:val="00BB6DA7"/>
    <w:rsid w:val="00BB7C36"/>
    <w:rsid w:val="00BB7F6D"/>
    <w:rsid w:val="00BC179C"/>
    <w:rsid w:val="00BC1D88"/>
    <w:rsid w:val="00BC450F"/>
    <w:rsid w:val="00BC781F"/>
    <w:rsid w:val="00BD111D"/>
    <w:rsid w:val="00BD1E7B"/>
    <w:rsid w:val="00BD2EF4"/>
    <w:rsid w:val="00BD4BE9"/>
    <w:rsid w:val="00BD69FA"/>
    <w:rsid w:val="00BD7F4C"/>
    <w:rsid w:val="00BE27C3"/>
    <w:rsid w:val="00BE446D"/>
    <w:rsid w:val="00BE45E1"/>
    <w:rsid w:val="00BE4D61"/>
    <w:rsid w:val="00BE52E9"/>
    <w:rsid w:val="00BE7699"/>
    <w:rsid w:val="00BF0E29"/>
    <w:rsid w:val="00BF14E2"/>
    <w:rsid w:val="00BF33B1"/>
    <w:rsid w:val="00BF7554"/>
    <w:rsid w:val="00BF7838"/>
    <w:rsid w:val="00C00172"/>
    <w:rsid w:val="00C00D69"/>
    <w:rsid w:val="00C0120B"/>
    <w:rsid w:val="00C03EC4"/>
    <w:rsid w:val="00C055EA"/>
    <w:rsid w:val="00C0606D"/>
    <w:rsid w:val="00C11021"/>
    <w:rsid w:val="00C118E7"/>
    <w:rsid w:val="00C13085"/>
    <w:rsid w:val="00C16517"/>
    <w:rsid w:val="00C2097E"/>
    <w:rsid w:val="00C21999"/>
    <w:rsid w:val="00C21CB4"/>
    <w:rsid w:val="00C27762"/>
    <w:rsid w:val="00C3208B"/>
    <w:rsid w:val="00C32672"/>
    <w:rsid w:val="00C33387"/>
    <w:rsid w:val="00C3372F"/>
    <w:rsid w:val="00C35B94"/>
    <w:rsid w:val="00C36FD3"/>
    <w:rsid w:val="00C46102"/>
    <w:rsid w:val="00C503CC"/>
    <w:rsid w:val="00C5255D"/>
    <w:rsid w:val="00C5267B"/>
    <w:rsid w:val="00C53BD2"/>
    <w:rsid w:val="00C53CDD"/>
    <w:rsid w:val="00C57F97"/>
    <w:rsid w:val="00C61381"/>
    <w:rsid w:val="00C616C6"/>
    <w:rsid w:val="00C660BE"/>
    <w:rsid w:val="00C66887"/>
    <w:rsid w:val="00C7086E"/>
    <w:rsid w:val="00C745FA"/>
    <w:rsid w:val="00C76D8F"/>
    <w:rsid w:val="00C80816"/>
    <w:rsid w:val="00C80D13"/>
    <w:rsid w:val="00C80EBF"/>
    <w:rsid w:val="00C811EF"/>
    <w:rsid w:val="00C829C6"/>
    <w:rsid w:val="00C91422"/>
    <w:rsid w:val="00C914BD"/>
    <w:rsid w:val="00C9650D"/>
    <w:rsid w:val="00CA5489"/>
    <w:rsid w:val="00CA6701"/>
    <w:rsid w:val="00CB0AE7"/>
    <w:rsid w:val="00CB3A1E"/>
    <w:rsid w:val="00CB3CB8"/>
    <w:rsid w:val="00CB5FC7"/>
    <w:rsid w:val="00CC0BCB"/>
    <w:rsid w:val="00CC2EA3"/>
    <w:rsid w:val="00CC5DC8"/>
    <w:rsid w:val="00CC60F6"/>
    <w:rsid w:val="00CC7549"/>
    <w:rsid w:val="00CC79C8"/>
    <w:rsid w:val="00CC7A59"/>
    <w:rsid w:val="00CD2462"/>
    <w:rsid w:val="00CD5097"/>
    <w:rsid w:val="00CD73FD"/>
    <w:rsid w:val="00CE1D2D"/>
    <w:rsid w:val="00CE38DB"/>
    <w:rsid w:val="00CE54BC"/>
    <w:rsid w:val="00CE5825"/>
    <w:rsid w:val="00CE6BE2"/>
    <w:rsid w:val="00CF0E06"/>
    <w:rsid w:val="00CF682C"/>
    <w:rsid w:val="00CF73F6"/>
    <w:rsid w:val="00D02E30"/>
    <w:rsid w:val="00D0412E"/>
    <w:rsid w:val="00D05AEE"/>
    <w:rsid w:val="00D0666B"/>
    <w:rsid w:val="00D118D0"/>
    <w:rsid w:val="00D1448F"/>
    <w:rsid w:val="00D15605"/>
    <w:rsid w:val="00D21FFF"/>
    <w:rsid w:val="00D258D6"/>
    <w:rsid w:val="00D278AF"/>
    <w:rsid w:val="00D3227F"/>
    <w:rsid w:val="00D334C1"/>
    <w:rsid w:val="00D347ED"/>
    <w:rsid w:val="00D35F48"/>
    <w:rsid w:val="00D35FC3"/>
    <w:rsid w:val="00D403AF"/>
    <w:rsid w:val="00D43226"/>
    <w:rsid w:val="00D447C1"/>
    <w:rsid w:val="00D46233"/>
    <w:rsid w:val="00D50DE7"/>
    <w:rsid w:val="00D510F0"/>
    <w:rsid w:val="00D51212"/>
    <w:rsid w:val="00D549C9"/>
    <w:rsid w:val="00D56062"/>
    <w:rsid w:val="00D56852"/>
    <w:rsid w:val="00D56E82"/>
    <w:rsid w:val="00D6023E"/>
    <w:rsid w:val="00D614B3"/>
    <w:rsid w:val="00D63340"/>
    <w:rsid w:val="00D643E0"/>
    <w:rsid w:val="00D66CC1"/>
    <w:rsid w:val="00D708E8"/>
    <w:rsid w:val="00D741EF"/>
    <w:rsid w:val="00D747B8"/>
    <w:rsid w:val="00D74C0B"/>
    <w:rsid w:val="00D82520"/>
    <w:rsid w:val="00D84D23"/>
    <w:rsid w:val="00D87BC3"/>
    <w:rsid w:val="00D9054A"/>
    <w:rsid w:val="00DA2B88"/>
    <w:rsid w:val="00DA3402"/>
    <w:rsid w:val="00DA3749"/>
    <w:rsid w:val="00DA3AC9"/>
    <w:rsid w:val="00DA4013"/>
    <w:rsid w:val="00DB4338"/>
    <w:rsid w:val="00DB5600"/>
    <w:rsid w:val="00DC5116"/>
    <w:rsid w:val="00DC662A"/>
    <w:rsid w:val="00DD17A0"/>
    <w:rsid w:val="00DD3E4D"/>
    <w:rsid w:val="00DD50FA"/>
    <w:rsid w:val="00DD6CCE"/>
    <w:rsid w:val="00DE2C98"/>
    <w:rsid w:val="00DE353E"/>
    <w:rsid w:val="00DE4B24"/>
    <w:rsid w:val="00DE67FC"/>
    <w:rsid w:val="00DF083B"/>
    <w:rsid w:val="00DF0C5A"/>
    <w:rsid w:val="00DF0E19"/>
    <w:rsid w:val="00DF4D55"/>
    <w:rsid w:val="00DF58D5"/>
    <w:rsid w:val="00DF6BF9"/>
    <w:rsid w:val="00DF768E"/>
    <w:rsid w:val="00DF7838"/>
    <w:rsid w:val="00E01134"/>
    <w:rsid w:val="00E02081"/>
    <w:rsid w:val="00E02773"/>
    <w:rsid w:val="00E02803"/>
    <w:rsid w:val="00E05586"/>
    <w:rsid w:val="00E12ADF"/>
    <w:rsid w:val="00E13470"/>
    <w:rsid w:val="00E1384F"/>
    <w:rsid w:val="00E152C5"/>
    <w:rsid w:val="00E15FB9"/>
    <w:rsid w:val="00E205A5"/>
    <w:rsid w:val="00E221A8"/>
    <w:rsid w:val="00E250D8"/>
    <w:rsid w:val="00E25D76"/>
    <w:rsid w:val="00E2764E"/>
    <w:rsid w:val="00E33875"/>
    <w:rsid w:val="00E33E6C"/>
    <w:rsid w:val="00E35540"/>
    <w:rsid w:val="00E403ED"/>
    <w:rsid w:val="00E40A93"/>
    <w:rsid w:val="00E4185B"/>
    <w:rsid w:val="00E41EE8"/>
    <w:rsid w:val="00E42973"/>
    <w:rsid w:val="00E43CAA"/>
    <w:rsid w:val="00E47D28"/>
    <w:rsid w:val="00E5106C"/>
    <w:rsid w:val="00E56D2B"/>
    <w:rsid w:val="00E60896"/>
    <w:rsid w:val="00E60EED"/>
    <w:rsid w:val="00E61011"/>
    <w:rsid w:val="00E62228"/>
    <w:rsid w:val="00E669F0"/>
    <w:rsid w:val="00E74B40"/>
    <w:rsid w:val="00E76E10"/>
    <w:rsid w:val="00E81D8A"/>
    <w:rsid w:val="00E82F95"/>
    <w:rsid w:val="00E831E2"/>
    <w:rsid w:val="00E8372D"/>
    <w:rsid w:val="00E8547C"/>
    <w:rsid w:val="00E86A64"/>
    <w:rsid w:val="00E91177"/>
    <w:rsid w:val="00E9215D"/>
    <w:rsid w:val="00E928D5"/>
    <w:rsid w:val="00E92B18"/>
    <w:rsid w:val="00E96871"/>
    <w:rsid w:val="00EA42AF"/>
    <w:rsid w:val="00EA4346"/>
    <w:rsid w:val="00EA74B2"/>
    <w:rsid w:val="00EA75CD"/>
    <w:rsid w:val="00EB08A7"/>
    <w:rsid w:val="00EB2254"/>
    <w:rsid w:val="00EC1837"/>
    <w:rsid w:val="00EC2AB6"/>
    <w:rsid w:val="00EC6FDC"/>
    <w:rsid w:val="00ED1179"/>
    <w:rsid w:val="00ED4E05"/>
    <w:rsid w:val="00EE128B"/>
    <w:rsid w:val="00EF1DE0"/>
    <w:rsid w:val="00EF22D4"/>
    <w:rsid w:val="00EF297E"/>
    <w:rsid w:val="00EF3940"/>
    <w:rsid w:val="00EF3FCF"/>
    <w:rsid w:val="00EF64F0"/>
    <w:rsid w:val="00EF79AD"/>
    <w:rsid w:val="00F008E6"/>
    <w:rsid w:val="00F046E5"/>
    <w:rsid w:val="00F05DF0"/>
    <w:rsid w:val="00F10674"/>
    <w:rsid w:val="00F1095A"/>
    <w:rsid w:val="00F1464C"/>
    <w:rsid w:val="00F155F9"/>
    <w:rsid w:val="00F16347"/>
    <w:rsid w:val="00F166B7"/>
    <w:rsid w:val="00F16E9D"/>
    <w:rsid w:val="00F2034A"/>
    <w:rsid w:val="00F24A1D"/>
    <w:rsid w:val="00F257FD"/>
    <w:rsid w:val="00F2679D"/>
    <w:rsid w:val="00F27C27"/>
    <w:rsid w:val="00F311F1"/>
    <w:rsid w:val="00F31C83"/>
    <w:rsid w:val="00F33149"/>
    <w:rsid w:val="00F33721"/>
    <w:rsid w:val="00F3469E"/>
    <w:rsid w:val="00F35B77"/>
    <w:rsid w:val="00F370A5"/>
    <w:rsid w:val="00F40551"/>
    <w:rsid w:val="00F419BA"/>
    <w:rsid w:val="00F4421F"/>
    <w:rsid w:val="00F478FF"/>
    <w:rsid w:val="00F47938"/>
    <w:rsid w:val="00F50D01"/>
    <w:rsid w:val="00F51C62"/>
    <w:rsid w:val="00F51E46"/>
    <w:rsid w:val="00F537DF"/>
    <w:rsid w:val="00F54C92"/>
    <w:rsid w:val="00F55A91"/>
    <w:rsid w:val="00F6145D"/>
    <w:rsid w:val="00F64072"/>
    <w:rsid w:val="00F67797"/>
    <w:rsid w:val="00F67865"/>
    <w:rsid w:val="00F67D2B"/>
    <w:rsid w:val="00F71302"/>
    <w:rsid w:val="00F74F13"/>
    <w:rsid w:val="00F751A2"/>
    <w:rsid w:val="00F83705"/>
    <w:rsid w:val="00F84893"/>
    <w:rsid w:val="00F87288"/>
    <w:rsid w:val="00F91A74"/>
    <w:rsid w:val="00F93FE5"/>
    <w:rsid w:val="00F946ED"/>
    <w:rsid w:val="00F95F03"/>
    <w:rsid w:val="00F9623A"/>
    <w:rsid w:val="00FA1908"/>
    <w:rsid w:val="00FA432A"/>
    <w:rsid w:val="00FB0919"/>
    <w:rsid w:val="00FB4B8F"/>
    <w:rsid w:val="00FB5562"/>
    <w:rsid w:val="00FB6951"/>
    <w:rsid w:val="00FB7051"/>
    <w:rsid w:val="00FC185F"/>
    <w:rsid w:val="00FC1B50"/>
    <w:rsid w:val="00FC49D9"/>
    <w:rsid w:val="00FC5B9C"/>
    <w:rsid w:val="00FE05D2"/>
    <w:rsid w:val="00FF082D"/>
    <w:rsid w:val="00FF1373"/>
    <w:rsid w:val="00FF363D"/>
    <w:rsid w:val="00FF4230"/>
    <w:rsid w:val="00FF4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D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3E"/>
    <w:pPr>
      <w:spacing w:line="259" w:lineRule="auto"/>
    </w:pPr>
    <w:rPr>
      <w:sz w:val="22"/>
      <w:szCs w:val="22"/>
    </w:rPr>
  </w:style>
  <w:style w:type="paragraph" w:styleId="Heading1">
    <w:name w:val="heading 1"/>
    <w:basedOn w:val="Normal"/>
    <w:next w:val="Normal"/>
    <w:link w:val="Heading1Char"/>
    <w:uiPriority w:val="9"/>
    <w:qFormat/>
    <w:rsid w:val="00967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53E"/>
    <w:rPr>
      <w:rFonts w:eastAsiaTheme="majorEastAsia" w:cstheme="majorBidi"/>
      <w:color w:val="272727" w:themeColor="text1" w:themeTint="D8"/>
    </w:rPr>
  </w:style>
  <w:style w:type="paragraph" w:styleId="Title">
    <w:name w:val="Title"/>
    <w:basedOn w:val="Normal"/>
    <w:next w:val="Normal"/>
    <w:link w:val="TitleChar"/>
    <w:uiPriority w:val="10"/>
    <w:qFormat/>
    <w:rsid w:val="00967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53E"/>
    <w:pPr>
      <w:spacing w:before="160"/>
      <w:jc w:val="center"/>
    </w:pPr>
    <w:rPr>
      <w:i/>
      <w:iCs/>
      <w:color w:val="404040" w:themeColor="text1" w:themeTint="BF"/>
    </w:rPr>
  </w:style>
  <w:style w:type="character" w:customStyle="1" w:styleId="QuoteChar">
    <w:name w:val="Quote Char"/>
    <w:basedOn w:val="DefaultParagraphFont"/>
    <w:link w:val="Quote"/>
    <w:uiPriority w:val="29"/>
    <w:rsid w:val="0096753E"/>
    <w:rPr>
      <w:i/>
      <w:iCs/>
      <w:color w:val="404040" w:themeColor="text1" w:themeTint="BF"/>
    </w:rPr>
  </w:style>
  <w:style w:type="paragraph" w:styleId="ListParagraph">
    <w:name w:val="List Paragraph"/>
    <w:basedOn w:val="Normal"/>
    <w:uiPriority w:val="34"/>
    <w:qFormat/>
    <w:rsid w:val="0096753E"/>
    <w:pPr>
      <w:ind w:left="720"/>
      <w:contextualSpacing/>
    </w:pPr>
  </w:style>
  <w:style w:type="character" w:styleId="IntenseEmphasis">
    <w:name w:val="Intense Emphasis"/>
    <w:basedOn w:val="DefaultParagraphFont"/>
    <w:uiPriority w:val="21"/>
    <w:qFormat/>
    <w:rsid w:val="0096753E"/>
    <w:rPr>
      <w:i/>
      <w:iCs/>
      <w:color w:val="0F4761" w:themeColor="accent1" w:themeShade="BF"/>
    </w:rPr>
  </w:style>
  <w:style w:type="paragraph" w:styleId="IntenseQuote">
    <w:name w:val="Intense Quote"/>
    <w:basedOn w:val="Normal"/>
    <w:next w:val="Normal"/>
    <w:link w:val="IntenseQuoteChar"/>
    <w:uiPriority w:val="30"/>
    <w:qFormat/>
    <w:rsid w:val="00967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53E"/>
    <w:rPr>
      <w:i/>
      <w:iCs/>
      <w:color w:val="0F4761" w:themeColor="accent1" w:themeShade="BF"/>
    </w:rPr>
  </w:style>
  <w:style w:type="character" w:styleId="IntenseReference">
    <w:name w:val="Intense Reference"/>
    <w:basedOn w:val="DefaultParagraphFont"/>
    <w:uiPriority w:val="32"/>
    <w:qFormat/>
    <w:rsid w:val="0096753E"/>
    <w:rPr>
      <w:b/>
      <w:bCs/>
      <w:smallCaps/>
      <w:color w:val="0F4761" w:themeColor="accent1" w:themeShade="BF"/>
      <w:spacing w:val="5"/>
    </w:rPr>
  </w:style>
  <w:style w:type="paragraph" w:customStyle="1" w:styleId="paragraph">
    <w:name w:val="paragraph"/>
    <w:basedOn w:val="Normal"/>
    <w:link w:val="paragraphChar"/>
    <w:rsid w:val="0096753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paragraphChar">
    <w:name w:val="paragraph Char"/>
    <w:basedOn w:val="DefaultParagraphFont"/>
    <w:link w:val="paragraph"/>
    <w:rsid w:val="0096753E"/>
    <w:rPr>
      <w:rFonts w:ascii="Times New Roman" w:eastAsia="Times New Roman" w:hAnsi="Times New Roman" w:cs="Times New Roman"/>
      <w:kern w:val="0"/>
      <w:lang w:eastAsia="en-AU"/>
      <w14:ligatures w14:val="none"/>
    </w:rPr>
  </w:style>
  <w:style w:type="paragraph" w:customStyle="1" w:styleId="Tablei">
    <w:name w:val="Table(i)"/>
    <w:aliases w:val="taa"/>
    <w:basedOn w:val="Normal"/>
    <w:rsid w:val="0096753E"/>
    <w:pPr>
      <w:tabs>
        <w:tab w:val="left" w:pos="-6543"/>
        <w:tab w:val="left" w:pos="-6260"/>
        <w:tab w:val="right" w:pos="970"/>
      </w:tabs>
      <w:spacing w:after="0" w:line="240" w:lineRule="exact"/>
      <w:ind w:left="828" w:hanging="284"/>
    </w:pPr>
    <w:rPr>
      <w:rFonts w:ascii="Times New Roman" w:eastAsia="Times New Roman" w:hAnsi="Times New Roman" w:cs="Times New Roman"/>
      <w:kern w:val="0"/>
      <w:sz w:val="20"/>
      <w:szCs w:val="20"/>
      <w:lang w:eastAsia="en-AU"/>
      <w14:ligatures w14:val="none"/>
    </w:rPr>
  </w:style>
  <w:style w:type="paragraph" w:styleId="NoSpacing">
    <w:name w:val="No Spacing"/>
    <w:link w:val="NoSpacingChar"/>
    <w:uiPriority w:val="1"/>
    <w:qFormat/>
    <w:rsid w:val="0096753E"/>
    <w:pPr>
      <w:spacing w:after="0" w:line="240" w:lineRule="auto"/>
    </w:pPr>
    <w:rPr>
      <w:rFonts w:ascii="Times New Roman" w:eastAsia="Times New Roman" w:hAnsi="Times New Roman" w:cs="Times New Roman"/>
      <w:kern w:val="0"/>
      <w:szCs w:val="20"/>
      <w:lang w:eastAsia="en-AU"/>
      <w14:ligatures w14:val="none"/>
    </w:rPr>
  </w:style>
  <w:style w:type="character" w:customStyle="1" w:styleId="NoSpacingChar">
    <w:name w:val="No Spacing Char"/>
    <w:basedOn w:val="DefaultParagraphFont"/>
    <w:link w:val="NoSpacing"/>
    <w:uiPriority w:val="1"/>
    <w:rsid w:val="0096753E"/>
    <w:rPr>
      <w:rFonts w:ascii="Times New Roman" w:eastAsia="Times New Roman" w:hAnsi="Times New Roman" w:cs="Times New Roman"/>
      <w:kern w:val="0"/>
      <w:szCs w:val="20"/>
      <w:lang w:eastAsia="en-AU"/>
      <w14:ligatures w14:val="none"/>
    </w:rPr>
  </w:style>
  <w:style w:type="paragraph" w:styleId="Header">
    <w:name w:val="header"/>
    <w:basedOn w:val="Normal"/>
    <w:link w:val="HeaderChar"/>
    <w:uiPriority w:val="99"/>
    <w:unhideWhenUsed/>
    <w:rsid w:val="00967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53E"/>
    <w:rPr>
      <w:sz w:val="22"/>
      <w:szCs w:val="22"/>
    </w:rPr>
  </w:style>
  <w:style w:type="paragraph" w:styleId="Footer">
    <w:name w:val="footer"/>
    <w:basedOn w:val="Normal"/>
    <w:link w:val="FooterChar"/>
    <w:uiPriority w:val="99"/>
    <w:unhideWhenUsed/>
    <w:rsid w:val="00967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53E"/>
    <w:rPr>
      <w:sz w:val="22"/>
      <w:szCs w:val="22"/>
    </w:rPr>
  </w:style>
  <w:style w:type="paragraph" w:customStyle="1" w:styleId="Tablea">
    <w:name w:val="Table(a)"/>
    <w:aliases w:val="ta"/>
    <w:basedOn w:val="Normal"/>
    <w:rsid w:val="00F4421F"/>
    <w:pPr>
      <w:spacing w:before="60" w:after="0" w:line="240" w:lineRule="auto"/>
      <w:ind w:left="284" w:hanging="284"/>
    </w:pPr>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uiPriority w:val="99"/>
    <w:semiHidden/>
    <w:unhideWhenUsed/>
    <w:rsid w:val="00E5106C"/>
    <w:rPr>
      <w:sz w:val="16"/>
      <w:szCs w:val="16"/>
    </w:rPr>
  </w:style>
  <w:style w:type="paragraph" w:styleId="CommentText">
    <w:name w:val="annotation text"/>
    <w:basedOn w:val="Normal"/>
    <w:link w:val="CommentTextChar"/>
    <w:uiPriority w:val="99"/>
    <w:unhideWhenUsed/>
    <w:rsid w:val="00E5106C"/>
    <w:pPr>
      <w:spacing w:line="240" w:lineRule="auto"/>
    </w:pPr>
    <w:rPr>
      <w:sz w:val="20"/>
      <w:szCs w:val="20"/>
    </w:rPr>
  </w:style>
  <w:style w:type="character" w:customStyle="1" w:styleId="CommentTextChar">
    <w:name w:val="Comment Text Char"/>
    <w:basedOn w:val="DefaultParagraphFont"/>
    <w:link w:val="CommentText"/>
    <w:uiPriority w:val="99"/>
    <w:rsid w:val="00E5106C"/>
    <w:rPr>
      <w:sz w:val="20"/>
      <w:szCs w:val="20"/>
    </w:rPr>
  </w:style>
  <w:style w:type="paragraph" w:styleId="CommentSubject">
    <w:name w:val="annotation subject"/>
    <w:basedOn w:val="CommentText"/>
    <w:next w:val="CommentText"/>
    <w:link w:val="CommentSubjectChar"/>
    <w:uiPriority w:val="99"/>
    <w:semiHidden/>
    <w:unhideWhenUsed/>
    <w:rsid w:val="00E5106C"/>
    <w:rPr>
      <w:b/>
      <w:bCs/>
    </w:rPr>
  </w:style>
  <w:style w:type="character" w:customStyle="1" w:styleId="CommentSubjectChar">
    <w:name w:val="Comment Subject Char"/>
    <w:basedOn w:val="CommentTextChar"/>
    <w:link w:val="CommentSubject"/>
    <w:uiPriority w:val="99"/>
    <w:semiHidden/>
    <w:rsid w:val="00E5106C"/>
    <w:rPr>
      <w:b/>
      <w:bCs/>
      <w:sz w:val="20"/>
      <w:szCs w:val="20"/>
    </w:rPr>
  </w:style>
  <w:style w:type="paragraph" w:styleId="Revision">
    <w:name w:val="Revision"/>
    <w:hidden/>
    <w:uiPriority w:val="99"/>
    <w:semiHidden/>
    <w:rsid w:val="00E5106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1656b4206d436897559b95420a4ee656">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555a50b3c3d5db680b3343af669391d8"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S574FYTY5PW6-969949929-3213</_dlc_DocI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Url xmlns="fe39d773-a83d-4623-ae74-f25711a76616">
      <Url>https://austreasury.sharepoint.com/sites/leg-cord-function/_layouts/15/DocIdRedir.aspx?ID=S574FYTY5PW6-969949929-3213</Url>
      <Description>S574FYTY5PW6-969949929-3213</Description>
    </_dlc_DocIdUrl>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lcf76f155ced4ddcb4097134ff3c332f xmlns="30b813c2-29e2-43aa-bac2-1ed67b791ce7">
      <Terms xmlns="http://schemas.microsoft.com/office/infopath/2007/PartnerControls"/>
    </lcf76f155ced4ddcb4097134ff3c332f>
    <TaxCatchAll xmlns="ff38c824-6e29-4496-8487-69f397e7ed29">
      <Value>35</Value>
      <Value>36</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Corporate and Law Group - Law Division</TSY_CreatedByDivision>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documentManagement>
</p:properties>
</file>

<file path=customXml/itemProps1.xml><?xml version="1.0" encoding="utf-8"?>
<ds:datastoreItem xmlns:ds="http://schemas.openxmlformats.org/officeDocument/2006/customXml" ds:itemID="{B26536C3-EE9B-4AF0-8C3C-803B639F3467}">
  <ds:schemaRefs>
    <ds:schemaRef ds:uri="http://schemas.openxmlformats.org/officeDocument/2006/bibliography"/>
  </ds:schemaRefs>
</ds:datastoreItem>
</file>

<file path=customXml/itemProps2.xml><?xml version="1.0" encoding="utf-8"?>
<ds:datastoreItem xmlns:ds="http://schemas.openxmlformats.org/officeDocument/2006/customXml" ds:itemID="{69DAC775-A5DB-401F-AF32-765CADC37A9D}"/>
</file>

<file path=customXml/itemProps3.xml><?xml version="1.0" encoding="utf-8"?>
<ds:datastoreItem xmlns:ds="http://schemas.openxmlformats.org/officeDocument/2006/customXml" ds:itemID="{F4CE7B55-DE7A-41F6-8840-D4770BE0B931}"/>
</file>

<file path=customXml/itemProps4.xml><?xml version="1.0" encoding="utf-8"?>
<ds:datastoreItem xmlns:ds="http://schemas.openxmlformats.org/officeDocument/2006/customXml" ds:itemID="{609EAD34-37E2-457A-9FF1-8CB3C7DEFE1D}"/>
</file>

<file path=customXml/itemProps5.xml><?xml version="1.0" encoding="utf-8"?>
<ds:datastoreItem xmlns:ds="http://schemas.openxmlformats.org/officeDocument/2006/customXml" ds:itemID="{BACDF338-33EF-4A66-8BD3-2F0F0770BD1B}"/>
</file>

<file path=docProps/app.xml><?xml version="1.0" encoding="utf-8"?>
<Properties xmlns="http://schemas.openxmlformats.org/officeDocument/2006/extended-properties" xmlns:vt="http://schemas.openxmlformats.org/officeDocument/2006/docPropsVTypes">
  <Template>Normal.dotm</Template>
  <TotalTime>0</TotalTime>
  <Pages>7</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2025-11-12T05:18:00Z</dcterms:created>
  <dcterms:modified xsi:type="dcterms:W3CDTF">2025-11-12T05:18:00Z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2025-11-12T05:18:49Z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331f2e3e-131e-4530-ab21-7747acf7aa15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ClassificationContentMarkingFooterText">
    <vt:lpwstr>OFFICIAL: Sensitive</vt:lpwstr>
  </property>
  <property fmtid="{D5CDD505-2E9C-101B-9397-08002B2CF9AE}" pid="11" name="TSYStatus">
    <vt:lpwstr/>
  </property>
  <property fmtid="{D5CDD505-2E9C-101B-9397-08002B2CF9AE}" pid="12" name="Document_x0020_Type">
    <vt:lpwstr>42;#Legislation|25c35cca-98fe-4d3e-a63c-3dda1c39f3ec</vt:lpwstr>
  </property>
  <property fmtid="{D5CDD505-2E9C-101B-9397-08002B2CF9AE}" pid="13" name="ClassificationContentMarkingHeaderText">
    <vt:lpwstr>OFFICIAL: Sensitive</vt:lpwstr>
  </property>
  <property fmtid="{D5CDD505-2E9C-101B-9397-08002B2CF9AE}" pid="14" name="Topic">
    <vt:lpwstr>36;#Legislation Coordination|58c6712e-e847-48f4-81ab-b25e2bbd3986</vt:lpwstr>
  </property>
  <property fmtid="{D5CDD505-2E9C-101B-9397-08002B2CF9AE}" pid="15" name="Activity">
    <vt:lpwstr>35;#Legislation management|cb630f2f-9155-496b-ad0f-d960eb1bf90c</vt:lpwstr>
  </property>
  <property fmtid="{D5CDD505-2E9C-101B-9397-08002B2CF9AE}" pid="16" name="MediaServiceImageTags">
    <vt:lpwstr/>
  </property>
  <property fmtid="{D5CDD505-2E9C-101B-9397-08002B2CF9AE}" pid="17" name="ContentTypeId">
    <vt:lpwstr>0x010100B569D256E75E71428C72445DFBB99E7A</vt:lpwstr>
  </property>
  <property fmtid="{D5CDD505-2E9C-101B-9397-08002B2CF9AE}" pid="18" name="eTheme">
    <vt:lpwstr>1</vt:lpwstr>
  </property>
  <property fmtid="{D5CDD505-2E9C-101B-9397-08002B2CF9AE}" pid="19" name="ClassificationContentMarkingHeaderFontProps">
    <vt:lpwstr>#ff0000,12,Calibri</vt:lpwstr>
  </property>
  <property fmtid="{D5CDD505-2E9C-101B-9397-08002B2CF9AE}" pid="20" name="eDocumentType">
    <vt:lpwstr>153;#Explanatory Materials|ac61e78e-992e-40fd-ae93-2c9522960b05</vt:lpwstr>
  </property>
  <property fmtid="{D5CDD505-2E9C-101B-9397-08002B2CF9AE}" pid="21" name="Classification">
    <vt:lpwstr> </vt:lpwstr>
  </property>
  <property fmtid="{D5CDD505-2E9C-101B-9397-08002B2CF9AE}" pid="22" name="DLM">
    <vt:lpwstr> </vt:lpwstr>
  </property>
  <property fmtid="{D5CDD505-2E9C-101B-9397-08002B2CF9AE}" pid="23" name="Document Type">
    <vt:lpwstr>42;#Legislation|25c35cca-98fe-4d3e-a63c-3dda1c39f3ec</vt:lpwstr>
  </property>
  <property fmtid="{D5CDD505-2E9C-101B-9397-08002B2CF9AE}" pid="24" name="LMDivision">
    <vt:lpwstr>3;#Treasury Enterprise Terms|69519368-d55f-4403-adc0-7b3d464d5501</vt:lpwstr>
  </property>
  <property fmtid="{D5CDD505-2E9C-101B-9397-08002B2CF9AE}" pid="25" name="eActivity">
    <vt:lpwstr>35</vt:lpwstr>
  </property>
  <property fmtid="{D5CDD505-2E9C-101B-9397-08002B2CF9AE}" pid="26" name="ClassificationContentMarkingFooterShapeIds">
    <vt:lpwstr>163058ec,5b4f3fa7,23899a15</vt:lpwstr>
  </property>
  <property fmtid="{D5CDD505-2E9C-101B-9397-08002B2CF9AE}" pid="27" name="ClassificationContentMarkingHeaderShapeIds">
    <vt:lpwstr>591d99c8,64c37327,d6192f</vt:lpwstr>
  </property>
  <property fmtid="{D5CDD505-2E9C-101B-9397-08002B2CF9AE}" pid="28" name="k8424359e03846678cc4a99dd97e9705">
    <vt:lpwstr>Treasury Enterprise Terms|69519368-d55f-4403-adc0-7b3d464d5501</vt:lpwstr>
  </property>
  <property fmtid="{D5CDD505-2E9C-101B-9397-08002B2CF9AE}" pid="29" name="ClassificationContentMarkingFooterFontProps">
    <vt:lpwstr>#ff0000,12,Calibri</vt:lpwstr>
  </property>
  <property fmtid="{D5CDD505-2E9C-101B-9397-08002B2CF9AE}" pid="30" name="_dlc_DocIdItemGuid">
    <vt:lpwstr>ee2f2978-8c20-4dc3-a8d0-afd8402a507a</vt:lpwstr>
  </property>
  <property fmtid="{D5CDD505-2E9C-101B-9397-08002B2CF9AE}" pid="31" name="eTopic">
    <vt:lpwstr>36;#Legislation Coordination|58c6712e-e847-48f4-81ab-b25e2bbd3986</vt:lpwstr>
  </property>
</Properties>
</file>