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EEB" w14:textId="77777777" w:rsidR="00273E35" w:rsidRPr="00FA4CC0" w:rsidRDefault="00273E35" w:rsidP="007641D3">
      <w:pPr>
        <w:pStyle w:val="Title"/>
        <w:spacing w:after="240"/>
        <w:rPr>
          <w:b/>
          <w:bCs/>
        </w:rPr>
      </w:pPr>
      <w:r w:rsidRPr="00FA4CC0">
        <w:rPr>
          <w:b/>
          <w:bCs/>
        </w:rPr>
        <w:t>EXPLANATORY STATEMENT</w:t>
      </w:r>
    </w:p>
    <w:p w14:paraId="68CF4195" w14:textId="0A65B5F7" w:rsidR="00273E35" w:rsidRPr="00FA4CC0" w:rsidRDefault="00273E35" w:rsidP="00C74A16">
      <w:pPr>
        <w:spacing w:before="120" w:after="120"/>
        <w:jc w:val="center"/>
        <w:rPr>
          <w:sz w:val="24"/>
        </w:rPr>
      </w:pPr>
      <w:r w:rsidRPr="00FA4CC0">
        <w:rPr>
          <w:sz w:val="24"/>
        </w:rPr>
        <w:t xml:space="preserve">Issued by the authority of the Minister for Finance </w:t>
      </w:r>
    </w:p>
    <w:p w14:paraId="7213E6D7" w14:textId="77777777" w:rsidR="00C74A16" w:rsidRPr="00FA4CC0" w:rsidRDefault="003A7F0E" w:rsidP="00C74A16">
      <w:pPr>
        <w:spacing w:before="120" w:after="120"/>
        <w:jc w:val="center"/>
        <w:rPr>
          <w:i/>
          <w:sz w:val="24"/>
        </w:rPr>
      </w:pPr>
      <w:r w:rsidRPr="00FA4CC0">
        <w:rPr>
          <w:i/>
          <w:sz w:val="24"/>
        </w:rPr>
        <w:t>Public Governance, Performance and Accountability Act 2013</w:t>
      </w:r>
    </w:p>
    <w:p w14:paraId="008BADA9" w14:textId="75CA26C1" w:rsidR="00E82AAF" w:rsidRPr="00CC1E77" w:rsidRDefault="000F3345">
      <w:pPr>
        <w:spacing w:before="120"/>
        <w:jc w:val="center"/>
        <w:rPr>
          <w:i/>
          <w:sz w:val="24"/>
          <w:szCs w:val="24"/>
        </w:rPr>
      </w:pPr>
      <w:bookmarkStart w:id="0" w:name="Determination_Title"/>
      <w:bookmarkStart w:id="1" w:name="Citation"/>
      <w:r w:rsidRPr="00FA4CC0">
        <w:rPr>
          <w:i/>
          <w:sz w:val="24"/>
          <w:szCs w:val="24"/>
        </w:rPr>
        <w:t>PGPA Act (</w:t>
      </w:r>
      <w:r w:rsidR="000A33A9">
        <w:rPr>
          <w:i/>
          <w:sz w:val="24"/>
          <w:szCs w:val="24"/>
        </w:rPr>
        <w:t xml:space="preserve">Aboriginal Water Entitlements </w:t>
      </w:r>
      <w:r w:rsidR="00CC1E77" w:rsidRPr="00871B94">
        <w:rPr>
          <w:i/>
          <w:sz w:val="24"/>
          <w:szCs w:val="24"/>
        </w:rPr>
        <w:t>Special Account</w:t>
      </w:r>
      <w:r w:rsidR="000A33A9">
        <w:rPr>
          <w:i/>
          <w:sz w:val="24"/>
          <w:szCs w:val="24"/>
        </w:rPr>
        <w:t>) Determination 2025</w:t>
      </w:r>
    </w:p>
    <w:bookmarkEnd w:id="0"/>
    <w:bookmarkEnd w:id="1"/>
    <w:p w14:paraId="0991E113" w14:textId="77777777" w:rsidR="00273E35" w:rsidRPr="00FA4CC0" w:rsidRDefault="00273E35" w:rsidP="006C7716">
      <w:pPr>
        <w:pStyle w:val="Heading3"/>
        <w:spacing w:before="360"/>
        <w:jc w:val="both"/>
        <w:rPr>
          <w:i/>
        </w:rPr>
      </w:pPr>
      <w:r w:rsidRPr="00FA4CC0">
        <w:rPr>
          <w:i/>
        </w:rPr>
        <w:t xml:space="preserve">Purpose of </w:t>
      </w:r>
      <w:r w:rsidR="00D919A6" w:rsidRPr="00FA4CC0">
        <w:rPr>
          <w:i/>
        </w:rPr>
        <w:t>th</w:t>
      </w:r>
      <w:r w:rsidR="00F0563C" w:rsidRPr="00FA4CC0">
        <w:rPr>
          <w:i/>
        </w:rPr>
        <w:t>is</w:t>
      </w:r>
      <w:r w:rsidR="00D919A6" w:rsidRPr="00FA4CC0">
        <w:rPr>
          <w:i/>
        </w:rPr>
        <w:t xml:space="preserve"> </w:t>
      </w:r>
      <w:r w:rsidR="00F0563C" w:rsidRPr="00FA4CC0">
        <w:rPr>
          <w:i/>
        </w:rPr>
        <w:t>d</w:t>
      </w:r>
      <w:r w:rsidRPr="00FA4CC0">
        <w:rPr>
          <w:i/>
        </w:rPr>
        <w:t>etermination</w:t>
      </w:r>
    </w:p>
    <w:p w14:paraId="31D430D1" w14:textId="05B1FA2C" w:rsidR="00C7036A" w:rsidRPr="00FA4CC0" w:rsidRDefault="00633F46" w:rsidP="00861377">
      <w:pPr>
        <w:pStyle w:val="BodyText"/>
        <w:spacing w:after="120"/>
        <w:rPr>
          <w:i/>
        </w:rPr>
      </w:pPr>
      <w:r w:rsidRPr="00FA4CC0">
        <w:t>Th</w:t>
      </w:r>
      <w:r w:rsidR="00F0563C" w:rsidRPr="00FA4CC0">
        <w:t>is</w:t>
      </w:r>
      <w:r w:rsidR="00CE00FE" w:rsidRPr="00FA4CC0">
        <w:t xml:space="preserve"> </w:t>
      </w:r>
      <w:r w:rsidR="00F0563C" w:rsidRPr="00FA4CC0">
        <w:t>d</w:t>
      </w:r>
      <w:r w:rsidRPr="00FA4CC0">
        <w:t>etermination</w:t>
      </w:r>
      <w:r w:rsidR="006E53C2" w:rsidRPr="00FA4CC0">
        <w:t xml:space="preserve"> is</w:t>
      </w:r>
      <w:r w:rsidR="00887A0A" w:rsidRPr="00FA4CC0">
        <w:t xml:space="preserve"> made </w:t>
      </w:r>
      <w:r w:rsidRPr="00FA4CC0">
        <w:t xml:space="preserve">under </w:t>
      </w:r>
      <w:r w:rsidR="00805FA7" w:rsidRPr="00FA4CC0">
        <w:t>sub</w:t>
      </w:r>
      <w:r w:rsidR="00D92000" w:rsidRPr="00FA4CC0">
        <w:t>section</w:t>
      </w:r>
      <w:r w:rsidR="008A26C4" w:rsidRPr="00FA4CC0">
        <w:t> </w:t>
      </w:r>
      <w:r w:rsidR="00590036" w:rsidRPr="00FA4CC0">
        <w:t>78(1)</w:t>
      </w:r>
      <w:r w:rsidR="00D5023A" w:rsidRPr="00FA4CC0">
        <w:t xml:space="preserve"> </w:t>
      </w:r>
      <w:r w:rsidR="00590036" w:rsidRPr="00FA4CC0">
        <w:t xml:space="preserve">of the </w:t>
      </w:r>
      <w:r w:rsidR="00590036" w:rsidRPr="00FA4CC0">
        <w:rPr>
          <w:i/>
        </w:rPr>
        <w:t>Public Governance, Performance and Accountability Act 2013</w:t>
      </w:r>
      <w:r w:rsidR="00590036" w:rsidRPr="00FA4CC0">
        <w:t xml:space="preserve"> (</w:t>
      </w:r>
      <w:r w:rsidR="00590036" w:rsidRPr="00FA4CC0">
        <w:rPr>
          <w:b/>
        </w:rPr>
        <w:t>PGPA Act</w:t>
      </w:r>
      <w:r w:rsidR="00590036" w:rsidRPr="00FA4CC0">
        <w:t xml:space="preserve">) </w:t>
      </w:r>
      <w:r w:rsidR="008A26C4" w:rsidRPr="00FA4CC0">
        <w:t xml:space="preserve">to </w:t>
      </w:r>
      <w:r w:rsidR="0068716F" w:rsidRPr="00FA4CC0">
        <w:t xml:space="preserve">establish </w:t>
      </w:r>
      <w:r w:rsidR="0066293D" w:rsidRPr="00CC1E77">
        <w:rPr>
          <w:iCs/>
        </w:rPr>
        <w:t>the</w:t>
      </w:r>
      <w:r w:rsidR="002D4968" w:rsidRPr="00871B94">
        <w:rPr>
          <w:i/>
        </w:rPr>
        <w:t xml:space="preserve"> </w:t>
      </w:r>
      <w:r w:rsidR="002D777A">
        <w:rPr>
          <w:i/>
        </w:rPr>
        <w:t xml:space="preserve">Aboriginal Water Entitlements </w:t>
      </w:r>
      <w:r w:rsidR="00CC1E77" w:rsidRPr="00871B94">
        <w:rPr>
          <w:i/>
        </w:rPr>
        <w:t>Special Account 20</w:t>
      </w:r>
      <w:r w:rsidR="00CC1E77">
        <w:rPr>
          <w:i/>
        </w:rPr>
        <w:t>2</w:t>
      </w:r>
      <w:r w:rsidR="00CC1E77" w:rsidRPr="00871B94">
        <w:rPr>
          <w:i/>
        </w:rPr>
        <w:t>5</w:t>
      </w:r>
      <w:r w:rsidR="00CC1E77">
        <w:rPr>
          <w:rFonts w:ascii="Arial" w:hAnsi="Arial" w:cs="Arial"/>
          <w:i/>
          <w:iCs/>
          <w:color w:val="000000"/>
          <w:sz w:val="20"/>
          <w:lang w:eastAsia="en-AU"/>
        </w:rPr>
        <w:t xml:space="preserve"> </w:t>
      </w:r>
      <w:r w:rsidR="00262038" w:rsidRPr="00FA4CC0">
        <w:t>(</w:t>
      </w:r>
      <w:r w:rsidR="00B745E0" w:rsidRPr="00FA4CC0">
        <w:rPr>
          <w:b/>
        </w:rPr>
        <w:t>the special account</w:t>
      </w:r>
      <w:r w:rsidR="000C18CF" w:rsidRPr="00FA4CC0">
        <w:t>)</w:t>
      </w:r>
      <w:r w:rsidR="00615013" w:rsidRPr="00FA4CC0">
        <w:t xml:space="preserve"> </w:t>
      </w:r>
      <w:r w:rsidR="00ED3DED" w:rsidRPr="00FA4CC0">
        <w:t>for</w:t>
      </w:r>
      <w:r w:rsidR="00CB259D" w:rsidRPr="00FA4CC0">
        <w:t xml:space="preserve"> </w:t>
      </w:r>
      <w:r w:rsidR="00B07EB8">
        <w:t xml:space="preserve">the Department of </w:t>
      </w:r>
      <w:r w:rsidR="002D777A">
        <w:t xml:space="preserve">Climate Change, Energy, the Environment and Water </w:t>
      </w:r>
      <w:r w:rsidR="00D81774" w:rsidRPr="00FA4CC0">
        <w:t>(</w:t>
      </w:r>
      <w:r w:rsidR="00EA24DC" w:rsidRPr="00FA4CC0">
        <w:rPr>
          <w:b/>
          <w:bCs/>
        </w:rPr>
        <w:t xml:space="preserve">the </w:t>
      </w:r>
      <w:r w:rsidR="00B14680">
        <w:rPr>
          <w:b/>
          <w:bCs/>
        </w:rPr>
        <w:t>Department</w:t>
      </w:r>
      <w:r w:rsidR="00D81774" w:rsidRPr="00FA4CC0">
        <w:t>)</w:t>
      </w:r>
      <w:r w:rsidR="00C7036A" w:rsidRPr="00FA4CC0">
        <w:t>.</w:t>
      </w:r>
    </w:p>
    <w:p w14:paraId="77DA768B" w14:textId="10EF082B" w:rsidR="00AE4AF9" w:rsidRDefault="00703BE6" w:rsidP="004A27DC">
      <w:pPr>
        <w:pStyle w:val="BodyText"/>
        <w:spacing w:after="120"/>
      </w:pPr>
      <w:r w:rsidRPr="00703BE6">
        <w:rPr>
          <w:szCs w:val="24"/>
          <w:lang w:val="en-US"/>
        </w:rPr>
        <w:t xml:space="preserve">The special account is being established to enable the </w:t>
      </w:r>
      <w:r w:rsidR="007E0E6E">
        <w:rPr>
          <w:szCs w:val="24"/>
          <w:lang w:val="en-US"/>
        </w:rPr>
        <w:t>Department</w:t>
      </w:r>
      <w:r w:rsidR="007E0E6E" w:rsidRPr="00703BE6">
        <w:rPr>
          <w:szCs w:val="24"/>
          <w:lang w:val="en-US"/>
        </w:rPr>
        <w:t xml:space="preserve"> </w:t>
      </w:r>
      <w:r w:rsidRPr="00703BE6">
        <w:rPr>
          <w:szCs w:val="24"/>
          <w:lang w:val="en-US"/>
        </w:rPr>
        <w:t>to retain</w:t>
      </w:r>
      <w:r w:rsidR="005D6B08">
        <w:rPr>
          <w:szCs w:val="24"/>
          <w:lang w:val="en-US"/>
        </w:rPr>
        <w:t>, hold, collect and expend</w:t>
      </w:r>
      <w:r w:rsidRPr="00703BE6">
        <w:rPr>
          <w:szCs w:val="24"/>
          <w:lang w:val="en-US"/>
        </w:rPr>
        <w:t xml:space="preserve"> </w:t>
      </w:r>
      <w:r w:rsidR="005D6B08">
        <w:rPr>
          <w:szCs w:val="24"/>
          <w:lang w:val="en-US"/>
        </w:rPr>
        <w:t xml:space="preserve">non-taxation </w:t>
      </w:r>
      <w:r w:rsidRPr="00703BE6">
        <w:rPr>
          <w:szCs w:val="24"/>
          <w:lang w:val="en-US"/>
        </w:rPr>
        <w:t xml:space="preserve">revenue </w:t>
      </w:r>
      <w:r w:rsidR="00B87E19">
        <w:rPr>
          <w:szCs w:val="24"/>
          <w:lang w:val="en-US"/>
        </w:rPr>
        <w:t xml:space="preserve">in relation to the management of water entitlements for the benefit of First Nations people, </w:t>
      </w:r>
      <w:r w:rsidR="009F3A15">
        <w:rPr>
          <w:szCs w:val="24"/>
          <w:lang w:val="en-US"/>
        </w:rPr>
        <w:t>including</w:t>
      </w:r>
      <w:r w:rsidR="00B87E19">
        <w:rPr>
          <w:szCs w:val="24"/>
          <w:lang w:val="en-US"/>
        </w:rPr>
        <w:t xml:space="preserve">, but not limited to </w:t>
      </w:r>
      <w:r w:rsidR="009F3A15">
        <w:rPr>
          <w:szCs w:val="24"/>
          <w:lang w:val="en-US"/>
        </w:rPr>
        <w:t xml:space="preserve">the </w:t>
      </w:r>
      <w:r w:rsidR="00B87E19" w:rsidRPr="009A10B5">
        <w:t>purchase,</w:t>
      </w:r>
      <w:r w:rsidR="00066D6B">
        <w:t xml:space="preserve"> usage,</w:t>
      </w:r>
      <w:r w:rsidR="00B87E19" w:rsidRPr="009A10B5">
        <w:t xml:space="preserve"> </w:t>
      </w:r>
      <w:r w:rsidR="00B87E19">
        <w:t xml:space="preserve">management, trade, transfer, lease, gift, </w:t>
      </w:r>
      <w:r w:rsidR="00B87E19" w:rsidRPr="009A10B5">
        <w:t>dispos</w:t>
      </w:r>
      <w:r w:rsidR="00B87E19">
        <w:t xml:space="preserve">al, </w:t>
      </w:r>
      <w:r w:rsidR="00AE4AF9">
        <w:t xml:space="preserve">and </w:t>
      </w:r>
      <w:r w:rsidR="00B87E19">
        <w:t>sale</w:t>
      </w:r>
      <w:r w:rsidR="00AE4AF9">
        <w:t xml:space="preserve"> of </w:t>
      </w:r>
      <w:r w:rsidR="009F3A15">
        <w:rPr>
          <w:szCs w:val="24"/>
          <w:lang w:val="en-US"/>
        </w:rPr>
        <w:t>water entitlements</w:t>
      </w:r>
      <w:r w:rsidR="00AE4AF9">
        <w:rPr>
          <w:szCs w:val="24"/>
          <w:lang w:val="en-US"/>
        </w:rPr>
        <w:t xml:space="preserve"> for the benefit of First Nations </w:t>
      </w:r>
      <w:r w:rsidR="00D30301">
        <w:rPr>
          <w:szCs w:val="24"/>
          <w:lang w:val="en-US"/>
        </w:rPr>
        <w:t xml:space="preserve">communities </w:t>
      </w:r>
      <w:r w:rsidR="00BB2F5C">
        <w:rPr>
          <w:szCs w:val="24"/>
          <w:lang w:val="en-US"/>
        </w:rPr>
        <w:t>in the Murray-Darling Basin</w:t>
      </w:r>
      <w:r w:rsidRPr="00703BE6">
        <w:rPr>
          <w:szCs w:val="24"/>
          <w:lang w:val="en-US"/>
        </w:rPr>
        <w:t xml:space="preserve">. </w:t>
      </w:r>
      <w:r w:rsidR="00AE4AF9">
        <w:rPr>
          <w:szCs w:val="24"/>
          <w:lang w:val="en-US"/>
        </w:rPr>
        <w:t xml:space="preserve">The Department may </w:t>
      </w:r>
      <w:r w:rsidR="00AE4AF9" w:rsidRPr="004453BF">
        <w:t>hold</w:t>
      </w:r>
      <w:r w:rsidR="00AE4AF9">
        <w:t>, collect and</w:t>
      </w:r>
      <w:r w:rsidR="00AE4AF9" w:rsidRPr="004453BF">
        <w:t xml:space="preserve"> expend</w:t>
      </w:r>
      <w:r w:rsidR="00AE4AF9">
        <w:t xml:space="preserve"> amounts in relation to the costs of these activities, including but not limited to</w:t>
      </w:r>
      <w:r w:rsidR="001877BA">
        <w:t xml:space="preserve"> engaging third parties,</w:t>
      </w:r>
      <w:r w:rsidR="00AE4AF9">
        <w:t xml:space="preserve"> legal fees, registration fees</w:t>
      </w:r>
      <w:r w:rsidR="00CF5EED">
        <w:t>, broker or water trading agent fees</w:t>
      </w:r>
      <w:r w:rsidR="00AE4AF9">
        <w:t xml:space="preserve"> and other costs incurred by the Commonwealth in relation to managing water entitlements for the benefit of First Nations </w:t>
      </w:r>
      <w:r w:rsidR="00D30301">
        <w:t>communities in the Murray-Darling Basin</w:t>
      </w:r>
      <w:r w:rsidR="00AE4AF9">
        <w:t xml:space="preserve">. This does not include departmental staff costs. </w:t>
      </w:r>
    </w:p>
    <w:p w14:paraId="3A152743" w14:textId="77777777" w:rsidR="004A27DC" w:rsidRPr="00FA4CC0" w:rsidRDefault="004A27DC" w:rsidP="004A27DC">
      <w:pPr>
        <w:pStyle w:val="BodyText"/>
        <w:rPr>
          <w:iCs/>
        </w:rPr>
      </w:pPr>
      <w:r w:rsidRPr="00FA4CC0">
        <w:rPr>
          <w:iCs/>
        </w:rPr>
        <w:t xml:space="preserve">The balance of the special account may be reduced without making a real or notional payment, </w:t>
      </w:r>
    </w:p>
    <w:p w14:paraId="5890195E" w14:textId="77777777" w:rsidR="004A27DC" w:rsidRPr="00FA4CC0" w:rsidRDefault="004A27DC" w:rsidP="004A27DC">
      <w:pPr>
        <w:pStyle w:val="BodyText"/>
        <w:rPr>
          <w:iCs/>
        </w:rPr>
      </w:pPr>
      <w:r w:rsidRPr="00FA4CC0">
        <w:rPr>
          <w:iCs/>
        </w:rPr>
        <w:t xml:space="preserve">which would have the effect of reducing the available appropriation for the purposes of the </w:t>
      </w:r>
    </w:p>
    <w:p w14:paraId="2B2A17CC" w14:textId="646C8CE0" w:rsidR="004A27DC" w:rsidRPr="00FA4CC0" w:rsidRDefault="004A27DC" w:rsidP="004A27DC">
      <w:pPr>
        <w:pStyle w:val="BodyText"/>
        <w:spacing w:after="120"/>
        <w:rPr>
          <w:iCs/>
        </w:rPr>
      </w:pPr>
      <w:r w:rsidRPr="00FA4CC0">
        <w:rPr>
          <w:iCs/>
        </w:rPr>
        <w:t>special account.</w:t>
      </w:r>
      <w:r>
        <w:rPr>
          <w:iCs/>
        </w:rPr>
        <w:t xml:space="preserve"> The Department may also repay amounts held in the special account where required or permitted to do so. </w:t>
      </w:r>
    </w:p>
    <w:p w14:paraId="0BCDF874" w14:textId="3C712DCA" w:rsidR="004A27DC" w:rsidRDefault="004A27DC" w:rsidP="004A27DC">
      <w:pPr>
        <w:pStyle w:val="BodyText"/>
        <w:spacing w:after="120"/>
        <w:rPr>
          <w:iCs/>
        </w:rPr>
      </w:pPr>
      <w:r w:rsidRPr="004A27DC">
        <w:rPr>
          <w:iCs/>
        </w:rPr>
        <w:t>The special account will support the delivery of the A</w:t>
      </w:r>
      <w:r>
        <w:rPr>
          <w:iCs/>
        </w:rPr>
        <w:t xml:space="preserve">boriginal </w:t>
      </w:r>
      <w:r w:rsidRPr="004A27DC">
        <w:rPr>
          <w:iCs/>
        </w:rPr>
        <w:t>W</w:t>
      </w:r>
      <w:r>
        <w:rPr>
          <w:iCs/>
        </w:rPr>
        <w:t xml:space="preserve">ater </w:t>
      </w:r>
      <w:r w:rsidRPr="004A27DC">
        <w:rPr>
          <w:iCs/>
        </w:rPr>
        <w:t>E</w:t>
      </w:r>
      <w:r>
        <w:rPr>
          <w:iCs/>
        </w:rPr>
        <w:t xml:space="preserve">ntitlements </w:t>
      </w:r>
      <w:r w:rsidRPr="004A27DC">
        <w:rPr>
          <w:iCs/>
        </w:rPr>
        <w:t>P</w:t>
      </w:r>
      <w:r>
        <w:rPr>
          <w:iCs/>
        </w:rPr>
        <w:t>rogram</w:t>
      </w:r>
      <w:r w:rsidRPr="004A27DC">
        <w:rPr>
          <w:iCs/>
        </w:rPr>
        <w:t xml:space="preserve"> </w:t>
      </w:r>
      <w:r>
        <w:rPr>
          <w:iCs/>
        </w:rPr>
        <w:t>(</w:t>
      </w:r>
      <w:r w:rsidRPr="004A27DC">
        <w:rPr>
          <w:b/>
          <w:bCs/>
          <w:iCs/>
        </w:rPr>
        <w:t>AWEP</w:t>
      </w:r>
      <w:r>
        <w:rPr>
          <w:iCs/>
        </w:rPr>
        <w:t xml:space="preserve">) </w:t>
      </w:r>
      <w:r w:rsidRPr="004A27DC">
        <w:rPr>
          <w:iCs/>
        </w:rPr>
        <w:t xml:space="preserve">arrangements as part of a broader effort to strengthen the </w:t>
      </w:r>
      <w:r w:rsidRPr="004A27DC">
        <w:rPr>
          <w:i/>
        </w:rPr>
        <w:t>Water Amendment (Restoring Our Rivers) Act 2023</w:t>
      </w:r>
      <w:r w:rsidRPr="004A27DC">
        <w:rPr>
          <w:iCs/>
        </w:rPr>
        <w:t xml:space="preserve"> and to provide greater recognition of First Nations Peoples</w:t>
      </w:r>
      <w:r w:rsidR="00835130">
        <w:rPr>
          <w:iCs/>
        </w:rPr>
        <w:t xml:space="preserve">’ </w:t>
      </w:r>
      <w:r w:rsidRPr="004A27DC">
        <w:rPr>
          <w:iCs/>
        </w:rPr>
        <w:t>values and uses of water.</w:t>
      </w:r>
    </w:p>
    <w:p w14:paraId="5CEF8824" w14:textId="686EF8FD" w:rsidR="004A27DC" w:rsidRDefault="004A27DC" w:rsidP="008B1B22">
      <w:pPr>
        <w:pStyle w:val="BodyText"/>
        <w:spacing w:after="120"/>
      </w:pPr>
      <w:r w:rsidRPr="00AD7A44">
        <w:t xml:space="preserve">The Murray–Darling Basin AWEP is a $100 million initiative to help address First Nations </w:t>
      </w:r>
      <w:r>
        <w:t>p</w:t>
      </w:r>
      <w:r w:rsidRPr="00AD7A44">
        <w:t>eople </w:t>
      </w:r>
      <w:hyperlink r:id="rId14" w:tgtFrame="_blank" w:history="1">
        <w:r w:rsidRPr="00AD7A44">
          <w:t>own</w:t>
        </w:r>
        <w:r>
          <w:t>ing</w:t>
        </w:r>
        <w:r w:rsidRPr="00AD7A44">
          <w:t xml:space="preserve"> less than 0.2 per</w:t>
        </w:r>
        <w:r w:rsidR="00835130">
          <w:t xml:space="preserve"> </w:t>
        </w:r>
        <w:r w:rsidRPr="00AD7A44">
          <w:t>cent of surface water entitlements</w:t>
        </w:r>
      </w:hyperlink>
      <w:r w:rsidRPr="00AD7A44">
        <w:t xml:space="preserve">. The </w:t>
      </w:r>
      <w:r>
        <w:t>AWEP</w:t>
      </w:r>
      <w:r w:rsidRPr="00AD7A44">
        <w:t xml:space="preserve"> supports various aspects of First Nations </w:t>
      </w:r>
      <w:r>
        <w:t>p</w:t>
      </w:r>
      <w:r w:rsidRPr="00AD7A44">
        <w:t>eoples</w:t>
      </w:r>
      <w:r w:rsidR="00835130">
        <w:t>’</w:t>
      </w:r>
      <w:r w:rsidRPr="00AD7A44">
        <w:t xml:space="preserve"> well-being</w:t>
      </w:r>
      <w:r>
        <w:t>,</w:t>
      </w:r>
      <w:r w:rsidRPr="00AD7A44">
        <w:t xml:space="preserve"> including </w:t>
      </w:r>
      <w:r>
        <w:t>c</w:t>
      </w:r>
      <w:r w:rsidRPr="00AD7A44">
        <w:t>ultural, social, economic, spiritual, and environmental needs.</w:t>
      </w:r>
    </w:p>
    <w:p w14:paraId="5A6D96E1" w14:textId="46140728" w:rsidR="008B1B22" w:rsidRPr="008B1B22" w:rsidRDefault="008B1B22" w:rsidP="008B1B22">
      <w:pPr>
        <w:spacing w:after="120"/>
        <w:rPr>
          <w:sz w:val="24"/>
          <w:szCs w:val="24"/>
        </w:rPr>
      </w:pPr>
      <w:r w:rsidRPr="008B1B22">
        <w:rPr>
          <w:rFonts w:cstheme="minorHAnsi"/>
          <w:sz w:val="24"/>
          <w:szCs w:val="24"/>
        </w:rPr>
        <w:t xml:space="preserve">This </w:t>
      </w:r>
      <w:r>
        <w:rPr>
          <w:rFonts w:cstheme="minorHAnsi"/>
          <w:sz w:val="24"/>
          <w:szCs w:val="24"/>
        </w:rPr>
        <w:t xml:space="preserve">special account </w:t>
      </w:r>
      <w:r w:rsidRPr="008B1B22">
        <w:rPr>
          <w:rFonts w:cstheme="minorHAnsi"/>
          <w:sz w:val="24"/>
          <w:szCs w:val="24"/>
        </w:rPr>
        <w:t>support</w:t>
      </w:r>
      <w:r>
        <w:rPr>
          <w:rFonts w:cstheme="minorHAnsi"/>
          <w:sz w:val="24"/>
          <w:szCs w:val="24"/>
        </w:rPr>
        <w:t>s</w:t>
      </w:r>
      <w:r w:rsidRPr="008B1B22">
        <w:rPr>
          <w:rFonts w:cstheme="minorHAnsi"/>
          <w:sz w:val="24"/>
          <w:szCs w:val="24"/>
        </w:rPr>
        <w:t xml:space="preserve"> the reinvestment and purchase of additional AWEP water holdings for the benefit of First Nations </w:t>
      </w:r>
      <w:r w:rsidR="00D30301">
        <w:rPr>
          <w:rFonts w:cstheme="minorHAnsi"/>
          <w:sz w:val="24"/>
          <w:szCs w:val="24"/>
        </w:rPr>
        <w:t>communities in the Murray-Darling Basin</w:t>
      </w:r>
      <w:r>
        <w:rPr>
          <w:rFonts w:cstheme="minorHAnsi"/>
          <w:sz w:val="24"/>
          <w:szCs w:val="24"/>
        </w:rPr>
        <w:t xml:space="preserve">, until </w:t>
      </w:r>
      <w:r w:rsidRPr="008B1B22">
        <w:rPr>
          <w:rFonts w:cstheme="minorHAnsi"/>
          <w:sz w:val="24"/>
          <w:szCs w:val="24"/>
        </w:rPr>
        <w:t>water entitlements can be transferred to an enduring water holding model</w:t>
      </w:r>
      <w:r>
        <w:rPr>
          <w:rFonts w:cstheme="minorHAnsi"/>
          <w:sz w:val="24"/>
          <w:szCs w:val="24"/>
        </w:rPr>
        <w:t>, which is being co-designed with First Nations people.</w:t>
      </w:r>
    </w:p>
    <w:p w14:paraId="67CDA88F" w14:textId="152B6424" w:rsidR="009F3A15" w:rsidRPr="00D00D54" w:rsidRDefault="008B1B22" w:rsidP="00D00D54">
      <w:pPr>
        <w:spacing w:after="120"/>
        <w:rPr>
          <w:rFonts w:cstheme="minorHAnsi"/>
          <w:sz w:val="24"/>
          <w:szCs w:val="24"/>
        </w:rPr>
      </w:pPr>
      <w:r w:rsidRPr="008B1B22">
        <w:rPr>
          <w:rFonts w:cstheme="minorHAnsi"/>
          <w:sz w:val="24"/>
          <w:szCs w:val="24"/>
        </w:rPr>
        <w:t>Legislative authority for government spending on the Murray</w:t>
      </w:r>
      <w:r w:rsidRPr="008B1B22">
        <w:rPr>
          <w:rFonts w:ascii="Cambria Math" w:hAnsi="Cambria Math" w:cs="Cambria Math"/>
          <w:sz w:val="24"/>
          <w:szCs w:val="24"/>
        </w:rPr>
        <w:t>‑</w:t>
      </w:r>
      <w:r w:rsidRPr="008B1B22">
        <w:rPr>
          <w:rFonts w:cstheme="minorHAnsi"/>
          <w:sz w:val="24"/>
          <w:szCs w:val="24"/>
        </w:rPr>
        <w:t>Darling Basin AWEP to support the purchase and management of water entitlements in the Murray</w:t>
      </w:r>
      <w:r w:rsidRPr="008B1B22">
        <w:rPr>
          <w:rFonts w:ascii="Cambria Math" w:hAnsi="Cambria Math" w:cs="Cambria Math"/>
          <w:sz w:val="24"/>
          <w:szCs w:val="24"/>
        </w:rPr>
        <w:t>‑</w:t>
      </w:r>
      <w:r w:rsidRPr="008B1B22">
        <w:rPr>
          <w:rFonts w:cstheme="minorHAnsi"/>
          <w:sz w:val="24"/>
          <w:szCs w:val="24"/>
        </w:rPr>
        <w:t>Darling Basin for the benefit of First Nations communities in the Murray</w:t>
      </w:r>
      <w:r w:rsidRPr="008B1B22">
        <w:rPr>
          <w:rFonts w:ascii="Cambria Math" w:hAnsi="Cambria Math" w:cs="Cambria Math"/>
          <w:sz w:val="24"/>
          <w:szCs w:val="24"/>
        </w:rPr>
        <w:t>‑</w:t>
      </w:r>
      <w:r w:rsidRPr="008B1B22">
        <w:rPr>
          <w:rFonts w:cstheme="minorHAnsi"/>
          <w:sz w:val="24"/>
          <w:szCs w:val="24"/>
        </w:rPr>
        <w:t xml:space="preserve">Darling Basin is established by table item 601 in Part 4 of Schedule 1AB of the </w:t>
      </w:r>
      <w:r w:rsidRPr="008B1B22">
        <w:rPr>
          <w:rFonts w:cstheme="minorHAnsi"/>
          <w:i/>
          <w:iCs/>
          <w:sz w:val="24"/>
          <w:szCs w:val="24"/>
        </w:rPr>
        <w:t>Financial Framework (Supplementary Powers) Regulations 1997.</w:t>
      </w:r>
    </w:p>
    <w:p w14:paraId="1A2B7508" w14:textId="77777777" w:rsidR="00273E35" w:rsidRPr="00FA4CC0" w:rsidRDefault="00737093" w:rsidP="009F3A15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 xml:space="preserve">The </w:t>
      </w:r>
      <w:r w:rsidR="007536F2" w:rsidRPr="00FA4CC0">
        <w:rPr>
          <w:i/>
          <w:iCs/>
        </w:rPr>
        <w:t xml:space="preserve">operating </w:t>
      </w:r>
      <w:r w:rsidRPr="00FA4CC0">
        <w:rPr>
          <w:i/>
          <w:iCs/>
        </w:rPr>
        <w:t>context of s</w:t>
      </w:r>
      <w:r w:rsidR="00273E35" w:rsidRPr="00FA4CC0">
        <w:rPr>
          <w:i/>
          <w:iCs/>
        </w:rPr>
        <w:t xml:space="preserve">pecial </w:t>
      </w:r>
      <w:r w:rsidR="00652257" w:rsidRPr="00FA4CC0">
        <w:rPr>
          <w:i/>
          <w:iCs/>
        </w:rPr>
        <w:t>a</w:t>
      </w:r>
      <w:r w:rsidR="00273E35" w:rsidRPr="00FA4CC0">
        <w:rPr>
          <w:i/>
          <w:iCs/>
        </w:rPr>
        <w:t>ccount</w:t>
      </w:r>
      <w:r w:rsidR="00D252D2" w:rsidRPr="00FA4CC0">
        <w:rPr>
          <w:i/>
          <w:iCs/>
        </w:rPr>
        <w:t>s</w:t>
      </w:r>
    </w:p>
    <w:p w14:paraId="103562E4" w14:textId="1C8810B6" w:rsidR="00B2599A" w:rsidRPr="00FA4CC0" w:rsidRDefault="00B2599A" w:rsidP="00861377">
      <w:pPr>
        <w:pStyle w:val="BodyText"/>
        <w:spacing w:before="120" w:after="120"/>
      </w:pPr>
      <w:r w:rsidRPr="00FA4CC0">
        <w:t>A special account may be established</w:t>
      </w:r>
      <w:r w:rsidR="00D5023A" w:rsidRPr="00FA4CC0">
        <w:t xml:space="preserve"> </w:t>
      </w:r>
      <w:r w:rsidRPr="00FA4CC0">
        <w:t>by a determination made by the Minister for Finance (</w:t>
      </w:r>
      <w:r w:rsidR="007C5812" w:rsidRPr="00FA4CC0">
        <w:t>under</w:t>
      </w:r>
      <w:r w:rsidRPr="00FA4CC0">
        <w:t xml:space="preserve"> section </w:t>
      </w:r>
      <w:r w:rsidR="004F69A4" w:rsidRPr="00FA4CC0">
        <w:t>78</w:t>
      </w:r>
      <w:r w:rsidR="00D5023A" w:rsidRPr="00FA4CC0">
        <w:t xml:space="preserve"> of the PGPA Act</w:t>
      </w:r>
      <w:r w:rsidR="002A7FD7" w:rsidRPr="00FA4CC0">
        <w:t xml:space="preserve">) or by </w:t>
      </w:r>
      <w:r w:rsidRPr="00FA4CC0">
        <w:t xml:space="preserve">an Act </w:t>
      </w:r>
      <w:r w:rsidR="002A7FD7" w:rsidRPr="00FA4CC0">
        <w:t>(</w:t>
      </w:r>
      <w:r w:rsidR="00CA5542" w:rsidRPr="00FA4CC0">
        <w:t xml:space="preserve">see </w:t>
      </w:r>
      <w:r w:rsidRPr="00FA4CC0">
        <w:t xml:space="preserve">section </w:t>
      </w:r>
      <w:r w:rsidR="004F69A4" w:rsidRPr="00FA4CC0">
        <w:t>80</w:t>
      </w:r>
      <w:r w:rsidR="00D5023A" w:rsidRPr="00FA4CC0">
        <w:t xml:space="preserve"> of the PGPA Act</w:t>
      </w:r>
      <w:r w:rsidR="002A7FD7" w:rsidRPr="00FA4CC0">
        <w:t>).</w:t>
      </w:r>
      <w:r w:rsidRPr="00FA4CC0">
        <w:t xml:space="preserve"> </w:t>
      </w:r>
    </w:p>
    <w:p w14:paraId="6B1F7408" w14:textId="1E5F79FB" w:rsidR="00AA4A0C" w:rsidRPr="00FA4CC0" w:rsidRDefault="00AA4A0C" w:rsidP="00861377">
      <w:pPr>
        <w:pStyle w:val="BodyText"/>
        <w:spacing w:before="120" w:after="120"/>
      </w:pPr>
      <w:r w:rsidRPr="00FA4CC0">
        <w:t xml:space="preserve">A special account is an appropriation mechanism that sets aside amounts within </w:t>
      </w:r>
      <w:r w:rsidR="00684408" w:rsidRPr="00FA4CC0">
        <w:t>the Consolidated Revenue Fund (</w:t>
      </w:r>
      <w:r w:rsidRPr="00FA4CC0">
        <w:rPr>
          <w:b/>
        </w:rPr>
        <w:t>CRF</w:t>
      </w:r>
      <w:r w:rsidR="00684408" w:rsidRPr="00FA4CC0">
        <w:t>)</w:t>
      </w:r>
      <w:r w:rsidRPr="00FA4CC0">
        <w:t xml:space="preserve"> for spending </w:t>
      </w:r>
      <w:r w:rsidR="00D51C0E">
        <w:t>for</w:t>
      </w:r>
      <w:r w:rsidR="00D51C0E" w:rsidRPr="00FA4CC0">
        <w:t xml:space="preserve"> </w:t>
      </w:r>
      <w:r w:rsidRPr="00FA4CC0">
        <w:t>specified purposes. The purposes of a special account are set out in the establishing determination or Act.</w:t>
      </w:r>
    </w:p>
    <w:p w14:paraId="30B34161" w14:textId="77777777" w:rsidR="00AA4A0C" w:rsidRPr="00FA4CC0" w:rsidRDefault="00AA4A0C" w:rsidP="00861377">
      <w:pPr>
        <w:pStyle w:val="BodyText"/>
        <w:spacing w:before="120" w:after="120"/>
      </w:pPr>
      <w:r w:rsidRPr="00FA4CC0">
        <w:lastRenderedPageBreak/>
        <w:t xml:space="preserve">In accordance with section </w:t>
      </w:r>
      <w:r w:rsidR="004F69A4" w:rsidRPr="00FA4CC0">
        <w:t>81</w:t>
      </w:r>
      <w:r w:rsidRPr="00FA4CC0">
        <w:t xml:space="preserve"> of the Constitution, all revenues or moneys raised or received by the Commonwealth Executive Government form one CRF. Section </w:t>
      </w:r>
      <w:r w:rsidR="004F69A4" w:rsidRPr="00FA4CC0">
        <w:t>83</w:t>
      </w:r>
      <w:r w:rsidRPr="00FA4CC0">
        <w:t xml:space="preserve"> of the Constitution provides that such money may not be </w:t>
      </w:r>
      <w:r w:rsidR="006722E8" w:rsidRPr="00FA4CC0">
        <w:t xml:space="preserve">drawn from the Treasury </w:t>
      </w:r>
      <w:r w:rsidRPr="00FA4CC0">
        <w:t>except unde</w:t>
      </w:r>
      <w:r w:rsidR="007536F2" w:rsidRPr="00FA4CC0">
        <w:t>r an appropriation made by law.</w:t>
      </w:r>
    </w:p>
    <w:p w14:paraId="67E0046C" w14:textId="77777777" w:rsidR="002F1CCE" w:rsidRPr="00FA4CC0" w:rsidRDefault="002F1CCE" w:rsidP="00861377">
      <w:pPr>
        <w:pStyle w:val="BodyText"/>
        <w:numPr>
          <w:ilvl w:val="0"/>
          <w:numId w:val="32"/>
        </w:numPr>
        <w:spacing w:before="120" w:after="120"/>
      </w:pPr>
      <w:r w:rsidRPr="00FA4CC0">
        <w:t xml:space="preserve">A special account enables </w:t>
      </w:r>
      <w:r w:rsidR="002A7FD7" w:rsidRPr="00FA4CC0">
        <w:t xml:space="preserve">revenues or </w:t>
      </w:r>
      <w:r w:rsidRPr="00FA4CC0">
        <w:t xml:space="preserve">moneys raised or received to be set aside for the purposes of </w:t>
      </w:r>
      <w:r w:rsidR="003255CF" w:rsidRPr="00FA4CC0">
        <w:t>that</w:t>
      </w:r>
      <w:r w:rsidRPr="00FA4CC0">
        <w:t xml:space="preserve"> special account.</w:t>
      </w:r>
    </w:p>
    <w:p w14:paraId="18168970" w14:textId="60F2266D" w:rsidR="00370479" w:rsidRPr="00FA4CC0" w:rsidRDefault="00D5023A" w:rsidP="00861377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 w:rsidRPr="00FA4CC0">
        <w:t>Expenditure</w:t>
      </w:r>
      <w:r w:rsidR="002A7FD7" w:rsidRPr="00FA4CC0">
        <w:t xml:space="preserve"> </w:t>
      </w:r>
      <w:r w:rsidR="00AA4A0C" w:rsidRPr="00FA4CC0">
        <w:t>for the purpose</w:t>
      </w:r>
      <w:r w:rsidR="002A7FD7" w:rsidRPr="00FA4CC0">
        <w:t>s</w:t>
      </w:r>
      <w:r w:rsidR="00AA4A0C" w:rsidRPr="00FA4CC0">
        <w:t xml:space="preserve"> of a special account </w:t>
      </w:r>
      <w:r w:rsidRPr="00FA4CC0">
        <w:t xml:space="preserve">is </w:t>
      </w:r>
      <w:r w:rsidR="00AA4A0C" w:rsidRPr="00FA4CC0">
        <w:t xml:space="preserve">supported by an appropriation </w:t>
      </w:r>
      <w:r w:rsidR="002A7FD7" w:rsidRPr="00FA4CC0">
        <w:t>in the PGPA Act</w:t>
      </w:r>
      <w:r w:rsidRPr="00FA4CC0">
        <w:t>:</w:t>
      </w:r>
      <w:r w:rsidR="002A7FD7" w:rsidRPr="00FA4CC0">
        <w:t xml:space="preserve"> </w:t>
      </w:r>
      <w:r w:rsidR="007C5812" w:rsidRPr="00FA4CC0">
        <w:t>sub</w:t>
      </w:r>
      <w:r w:rsidR="00AA4A0C" w:rsidRPr="00FA4CC0">
        <w:t>section </w:t>
      </w:r>
      <w:r w:rsidR="004F69A4" w:rsidRPr="00FA4CC0">
        <w:t>78(4)</w:t>
      </w:r>
      <w:r w:rsidR="00AA4A0C" w:rsidRPr="00FA4CC0">
        <w:t xml:space="preserve"> </w:t>
      </w:r>
      <w:r w:rsidR="002A7FD7" w:rsidRPr="00FA4CC0">
        <w:t xml:space="preserve">for a special account </w:t>
      </w:r>
      <w:r w:rsidR="00816C19" w:rsidRPr="00FA4CC0">
        <w:t xml:space="preserve">established by a determination </w:t>
      </w:r>
      <w:r w:rsidR="002A7FD7" w:rsidRPr="00FA4CC0">
        <w:t xml:space="preserve">or </w:t>
      </w:r>
      <w:r w:rsidR="007C5812" w:rsidRPr="00FA4CC0">
        <w:t>sub</w:t>
      </w:r>
      <w:r w:rsidR="00AA4A0C" w:rsidRPr="00FA4CC0">
        <w:t xml:space="preserve">section </w:t>
      </w:r>
      <w:r w:rsidR="004F69A4" w:rsidRPr="00FA4CC0">
        <w:t>80(1)</w:t>
      </w:r>
      <w:r w:rsidR="00AA4A0C" w:rsidRPr="00FA4CC0">
        <w:t xml:space="preserve"> </w:t>
      </w:r>
      <w:r w:rsidR="002A7FD7" w:rsidRPr="00FA4CC0">
        <w:t>for a</w:t>
      </w:r>
      <w:r w:rsidR="004920D0" w:rsidRPr="00FA4CC0">
        <w:t xml:space="preserve"> </w:t>
      </w:r>
      <w:r w:rsidR="00AA4A0C" w:rsidRPr="00FA4CC0">
        <w:t>special account</w:t>
      </w:r>
      <w:r w:rsidR="00816C19" w:rsidRPr="00FA4CC0">
        <w:t xml:space="preserve"> established</w:t>
      </w:r>
      <w:r w:rsidR="00FB49B0" w:rsidRPr="00FA4CC0">
        <w:t xml:space="preserve"> by an Act</w:t>
      </w:r>
      <w:r w:rsidR="00AA4A0C" w:rsidRPr="00FA4CC0">
        <w:t>.</w:t>
      </w:r>
    </w:p>
    <w:p w14:paraId="33A35E3D" w14:textId="77777777" w:rsidR="00B2599A" w:rsidRPr="00FA4CC0" w:rsidRDefault="00B2599A" w:rsidP="00861377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>Special account determinations</w:t>
      </w:r>
    </w:p>
    <w:p w14:paraId="1D6307C1" w14:textId="748EEB4E" w:rsidR="0060562B" w:rsidRPr="00FA4CC0" w:rsidRDefault="002A7FD7" w:rsidP="00861377">
      <w:pPr>
        <w:pStyle w:val="BodyText"/>
        <w:spacing w:before="120" w:after="120"/>
        <w:rPr>
          <w:szCs w:val="24"/>
        </w:rPr>
      </w:pPr>
      <w:r w:rsidRPr="00FA4CC0">
        <w:rPr>
          <w:szCs w:val="24"/>
        </w:rPr>
        <w:t>Special account determinations are legislative instruments</w:t>
      </w:r>
      <w:r w:rsidR="00D5023A" w:rsidRPr="00FA4CC0">
        <w:rPr>
          <w:szCs w:val="24"/>
        </w:rPr>
        <w:t xml:space="preserve"> for the purposes of</w:t>
      </w:r>
      <w:r w:rsidRPr="00FA4CC0">
        <w:rPr>
          <w:szCs w:val="24"/>
        </w:rPr>
        <w:t xml:space="preserve"> the </w:t>
      </w:r>
      <w:r w:rsidR="00AE7BD1" w:rsidRPr="00FA4CC0">
        <w:rPr>
          <w:i/>
          <w:szCs w:val="24"/>
        </w:rPr>
        <w:t xml:space="preserve">Legislation </w:t>
      </w:r>
      <w:r w:rsidR="0060562B" w:rsidRPr="00FA4CC0">
        <w:rPr>
          <w:i/>
          <w:szCs w:val="24"/>
        </w:rPr>
        <w:t>Act 2003</w:t>
      </w:r>
      <w:r w:rsidRPr="00FA4CC0">
        <w:rPr>
          <w:szCs w:val="24"/>
        </w:rPr>
        <w:t>. Special account determinations may be v</w:t>
      </w:r>
      <w:r w:rsidR="000C18CF" w:rsidRPr="00FA4CC0">
        <w:rPr>
          <w:szCs w:val="24"/>
        </w:rPr>
        <w:t>aried or revoked by a subsequent de</w:t>
      </w:r>
      <w:r w:rsidR="00AE7BD1" w:rsidRPr="00FA4CC0">
        <w:rPr>
          <w:szCs w:val="24"/>
        </w:rPr>
        <w:t xml:space="preserve">termination </w:t>
      </w:r>
      <w:r w:rsidR="00F305DD" w:rsidRPr="00FA4CC0">
        <w:rPr>
          <w:szCs w:val="24"/>
        </w:rPr>
        <w:t xml:space="preserve">being made </w:t>
      </w:r>
      <w:r w:rsidR="000C18CF" w:rsidRPr="00FA4CC0">
        <w:rPr>
          <w:szCs w:val="24"/>
        </w:rPr>
        <w:t>in accordance with subsection</w:t>
      </w:r>
      <w:r w:rsidR="004920D0" w:rsidRPr="00FA4CC0">
        <w:rPr>
          <w:szCs w:val="24"/>
        </w:rPr>
        <w:t> </w:t>
      </w:r>
      <w:r w:rsidR="004F69A4" w:rsidRPr="00FA4CC0">
        <w:rPr>
          <w:szCs w:val="24"/>
        </w:rPr>
        <w:t>78(3)</w:t>
      </w:r>
      <w:r w:rsidR="000C18CF" w:rsidRPr="00FA4CC0">
        <w:rPr>
          <w:szCs w:val="24"/>
        </w:rPr>
        <w:t xml:space="preserve"> of the PGPA Act.</w:t>
      </w:r>
    </w:p>
    <w:p w14:paraId="7B2D366D" w14:textId="77777777" w:rsidR="00DC085D" w:rsidRPr="00FA4CC0" w:rsidRDefault="00370E0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In accordance with subsection</w:t>
      </w:r>
      <w:r w:rsidR="004920D0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79(3)</w:t>
      </w:r>
      <w:r w:rsidRPr="00FA4CC0">
        <w:rPr>
          <w:sz w:val="24"/>
          <w:szCs w:val="24"/>
        </w:rPr>
        <w:t xml:space="preserve"> of the PGPA Act, the Finance Minister must table a copy of such determinations in each House of the Parliament. Subsection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79(4)</w:t>
      </w:r>
      <w:r w:rsidRPr="00FA4CC0">
        <w:rPr>
          <w:sz w:val="24"/>
          <w:szCs w:val="24"/>
        </w:rPr>
        <w:t xml:space="preserve"> of the PGPA Act provides that special account determinations are subject to disallowance by either House of the Parliament. </w:t>
      </w:r>
    </w:p>
    <w:p w14:paraId="108DE019" w14:textId="77777777" w:rsidR="00B2599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The disallowanc</w:t>
      </w:r>
      <w:r w:rsidR="00F0563C" w:rsidRPr="00FA4CC0">
        <w:rPr>
          <w:sz w:val="24"/>
          <w:szCs w:val="24"/>
        </w:rPr>
        <w:t>e period starts on the day a special account d</w:t>
      </w:r>
      <w:r w:rsidRPr="00FA4CC0">
        <w:rPr>
          <w:sz w:val="24"/>
          <w:szCs w:val="24"/>
        </w:rPr>
        <w:t>etermination is tabled in the House and ends on t</w:t>
      </w:r>
      <w:r w:rsidR="00F0563C" w:rsidRPr="00FA4CC0">
        <w:rPr>
          <w:sz w:val="24"/>
          <w:szCs w:val="24"/>
        </w:rPr>
        <w:t>he fifth sitting day</w:t>
      </w:r>
      <w:r w:rsidR="00D5023A" w:rsidRPr="00FA4CC0">
        <w:rPr>
          <w:sz w:val="24"/>
          <w:szCs w:val="24"/>
        </w:rPr>
        <w:t xml:space="preserve"> of the House</w:t>
      </w:r>
      <w:r w:rsidR="00F0563C" w:rsidRPr="00FA4CC0">
        <w:rPr>
          <w:sz w:val="24"/>
          <w:szCs w:val="24"/>
        </w:rPr>
        <w:t xml:space="preserve"> after the d</w:t>
      </w:r>
      <w:r w:rsidRPr="00FA4CC0">
        <w:rPr>
          <w:sz w:val="24"/>
          <w:szCs w:val="24"/>
        </w:rPr>
        <w:t xml:space="preserve">etermination was tabled in that House. </w:t>
      </w:r>
    </w:p>
    <w:p w14:paraId="2DDAD329" w14:textId="392DE4EC" w:rsidR="00370E0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</w:t>
      </w:r>
      <w:r w:rsidR="00105514" w:rsidRPr="00FA4CC0">
        <w:rPr>
          <w:sz w:val="24"/>
          <w:szCs w:val="24"/>
        </w:rPr>
        <w:t>f</w:t>
      </w:r>
      <w:r w:rsidRPr="00FA4CC0">
        <w:rPr>
          <w:sz w:val="24"/>
          <w:szCs w:val="24"/>
        </w:rPr>
        <w:t xml:space="preserve"> n</w:t>
      </w:r>
      <w:r w:rsidR="00370E0A" w:rsidRPr="00FA4CC0">
        <w:rPr>
          <w:sz w:val="24"/>
          <w:szCs w:val="24"/>
        </w:rPr>
        <w:t>either House pass</w:t>
      </w:r>
      <w:r w:rsidR="00105514" w:rsidRPr="00FA4CC0">
        <w:rPr>
          <w:sz w:val="24"/>
          <w:szCs w:val="24"/>
        </w:rPr>
        <w:t>es</w:t>
      </w:r>
      <w:r w:rsidR="00370E0A" w:rsidRPr="00FA4CC0">
        <w:rPr>
          <w:sz w:val="24"/>
          <w:szCs w:val="24"/>
        </w:rPr>
        <w:t xml:space="preserve"> a resolution to disallow </w:t>
      </w:r>
      <w:r w:rsidR="00F0563C" w:rsidRPr="00FA4CC0">
        <w:rPr>
          <w:sz w:val="24"/>
          <w:szCs w:val="24"/>
        </w:rPr>
        <w:t>a special account d</w:t>
      </w:r>
      <w:r w:rsidR="00370E0A" w:rsidRPr="00FA4CC0">
        <w:rPr>
          <w:sz w:val="24"/>
          <w:szCs w:val="24"/>
        </w:rPr>
        <w:t xml:space="preserve">etermination, </w:t>
      </w:r>
      <w:r w:rsidR="002A7FD7" w:rsidRPr="00FA4CC0">
        <w:rPr>
          <w:sz w:val="24"/>
          <w:szCs w:val="24"/>
        </w:rPr>
        <w:t>under subsection</w:t>
      </w:r>
      <w:r w:rsidR="004920D0" w:rsidRPr="00FA4CC0">
        <w:rPr>
          <w:sz w:val="24"/>
          <w:szCs w:val="24"/>
        </w:rPr>
        <w:t> </w:t>
      </w:r>
      <w:r w:rsidR="002A7FD7" w:rsidRPr="00FA4CC0">
        <w:rPr>
          <w:sz w:val="24"/>
          <w:szCs w:val="24"/>
        </w:rPr>
        <w:t xml:space="preserve">79(5) </w:t>
      </w:r>
      <w:r w:rsidR="00370E0A" w:rsidRPr="00FA4CC0">
        <w:rPr>
          <w:sz w:val="24"/>
          <w:szCs w:val="24"/>
        </w:rPr>
        <w:t xml:space="preserve">it </w:t>
      </w:r>
      <w:r w:rsidR="00D5023A" w:rsidRPr="00FA4CC0">
        <w:rPr>
          <w:sz w:val="24"/>
          <w:szCs w:val="24"/>
        </w:rPr>
        <w:t>commences</w:t>
      </w:r>
      <w:r w:rsidR="00370E0A" w:rsidRPr="00FA4CC0">
        <w:rPr>
          <w:sz w:val="24"/>
          <w:szCs w:val="24"/>
        </w:rPr>
        <w:t xml:space="preserve"> on the day immediately after the last day on which it could have been disallowed, or on a later day if specified in the determination.</w:t>
      </w:r>
      <w:r w:rsidR="00B05ACF" w:rsidRPr="00B05ACF">
        <w:t xml:space="preserve"> </w:t>
      </w:r>
      <w:r w:rsidR="00B05ACF" w:rsidRPr="00F51B5E">
        <w:rPr>
          <w:sz w:val="24"/>
          <w:szCs w:val="24"/>
        </w:rPr>
        <w:t xml:space="preserve">This determination specifies that it will </w:t>
      </w:r>
      <w:r w:rsidR="00B05ACF" w:rsidRPr="00C67CC8">
        <w:rPr>
          <w:sz w:val="24"/>
          <w:szCs w:val="24"/>
        </w:rPr>
        <w:t>commence on the day immediately after the last day on which it could have been disallowed.</w:t>
      </w:r>
      <w:r w:rsidR="00B05ACF">
        <w:rPr>
          <w:sz w:val="24"/>
          <w:szCs w:val="24"/>
        </w:rPr>
        <w:t xml:space="preserve"> </w:t>
      </w:r>
      <w:bookmarkStart w:id="2" w:name="_Hlk126934047"/>
      <w:r w:rsidR="00571857" w:rsidRPr="00FA4CC0">
        <w:rPr>
          <w:sz w:val="24"/>
          <w:szCs w:val="24"/>
        </w:rPr>
        <w:t xml:space="preserve">The </w:t>
      </w:r>
      <w:r w:rsidR="00F07611" w:rsidRPr="00FA4CC0">
        <w:rPr>
          <w:sz w:val="24"/>
          <w:szCs w:val="24"/>
        </w:rPr>
        <w:t>Secretary of the Department</w:t>
      </w:r>
      <w:r w:rsidR="00571857" w:rsidRPr="00FA4CC0">
        <w:rPr>
          <w:sz w:val="24"/>
          <w:szCs w:val="24"/>
        </w:rPr>
        <w:t xml:space="preserve"> will be the accountable authority responsible for the special account on commencement of this determination.</w:t>
      </w:r>
      <w:bookmarkEnd w:id="2"/>
    </w:p>
    <w:p w14:paraId="3EE38896" w14:textId="77777777" w:rsidR="002C1B86" w:rsidRPr="00FA4CC0" w:rsidRDefault="002C1B86" w:rsidP="00861377">
      <w:pPr>
        <w:pStyle w:val="Heading3"/>
        <w:keepLines/>
        <w:spacing w:before="360"/>
        <w:rPr>
          <w:i/>
          <w:iCs/>
        </w:rPr>
      </w:pPr>
      <w:r w:rsidRPr="00FA4CC0">
        <w:rPr>
          <w:i/>
          <w:iCs/>
        </w:rPr>
        <w:t>Human Rights</w:t>
      </w:r>
    </w:p>
    <w:p w14:paraId="39FBC147" w14:textId="77FF1D31" w:rsidR="00844922" w:rsidRPr="00FA4CC0" w:rsidRDefault="00844922" w:rsidP="00861377">
      <w:pPr>
        <w:keepNext/>
        <w:keepLines/>
        <w:spacing w:before="120" w:after="120"/>
        <w:rPr>
          <w:b/>
          <w:bCs/>
          <w:sz w:val="24"/>
        </w:rPr>
      </w:pPr>
      <w:r w:rsidRPr="00FA4CC0">
        <w:rPr>
          <w:sz w:val="24"/>
          <w:szCs w:val="24"/>
        </w:rPr>
        <w:t>A Statement of Compatibility with Human Rights is not required for this determination.  Subsection</w:t>
      </w:r>
      <w:r w:rsidR="003F79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9(1)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Human Rights (Parliamentary Scrutiny) Act 2011 </w:t>
      </w:r>
      <w:r w:rsidRPr="00FA4CC0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="007C31AC" w:rsidRPr="00FA4CC0">
        <w:rPr>
          <w:i/>
          <w:iCs/>
          <w:sz w:val="24"/>
          <w:szCs w:val="24"/>
        </w:rPr>
        <w:t xml:space="preserve"> Legislation </w:t>
      </w:r>
      <w:r w:rsidRPr="00FA4CC0">
        <w:rPr>
          <w:i/>
          <w:iCs/>
          <w:sz w:val="24"/>
          <w:szCs w:val="24"/>
        </w:rPr>
        <w:t xml:space="preserve">Act 2003. </w:t>
      </w:r>
      <w:r w:rsidRPr="00FA4CC0">
        <w:rPr>
          <w:sz w:val="24"/>
          <w:szCs w:val="24"/>
        </w:rPr>
        <w:t>While determinations made under subsections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78(1)</w:t>
      </w:r>
      <w:r w:rsidR="0098602D" w:rsidRPr="00FA4CC0">
        <w:rPr>
          <w:sz w:val="24"/>
          <w:szCs w:val="24"/>
        </w:rPr>
        <w:t xml:space="preserve"> </w:t>
      </w:r>
      <w:r w:rsidRPr="00FA4CC0">
        <w:rPr>
          <w:sz w:val="24"/>
          <w:szCs w:val="24"/>
        </w:rPr>
        <w:t xml:space="preserve">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 are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</w:t>
      </w:r>
      <w:r w:rsidRPr="00FA4CC0">
        <w:rPr>
          <w:sz w:val="24"/>
          <w:szCs w:val="24"/>
        </w:rPr>
        <w:t xml:space="preserve"> 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</w:t>
      </w:r>
      <w:r w:rsidR="0098602D" w:rsidRPr="00FA4CC0">
        <w:rPr>
          <w:sz w:val="24"/>
          <w:szCs w:val="24"/>
        </w:rPr>
        <w:t>,</w:t>
      </w:r>
      <w:r w:rsidRPr="00FA4CC0">
        <w:rPr>
          <w:i/>
          <w:iCs/>
          <w:sz w:val="24"/>
          <w:szCs w:val="24"/>
        </w:rPr>
        <w:t xml:space="preserve"> </w:t>
      </w:r>
      <w:r w:rsidR="006722E8" w:rsidRPr="00FA4CC0">
        <w:rPr>
          <w:iCs/>
          <w:sz w:val="24"/>
          <w:szCs w:val="24"/>
        </w:rPr>
        <w:t>subsection</w:t>
      </w:r>
      <w:r w:rsidR="00325C98" w:rsidRPr="00FA4CC0">
        <w:rPr>
          <w:iCs/>
          <w:sz w:val="24"/>
          <w:szCs w:val="24"/>
        </w:rPr>
        <w:t> </w:t>
      </w:r>
      <w:r w:rsidR="006722E8" w:rsidRPr="00FA4CC0">
        <w:rPr>
          <w:iCs/>
          <w:sz w:val="24"/>
          <w:szCs w:val="24"/>
        </w:rPr>
        <w:t xml:space="preserve">79(2) provides that </w:t>
      </w:r>
      <w:r w:rsidRPr="00FA4CC0">
        <w:rPr>
          <w:sz w:val="24"/>
          <w:szCs w:val="24"/>
        </w:rPr>
        <w:t>they are not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</w:t>
      </w:r>
      <w:r w:rsidR="007A6852" w:rsidRPr="00FA4CC0">
        <w:rPr>
          <w:i/>
          <w:iCs/>
          <w:sz w:val="24"/>
          <w:szCs w:val="24"/>
        </w:rPr>
        <w:t>Legislation</w:t>
      </w:r>
      <w:r w:rsidRPr="00FA4CC0">
        <w:rPr>
          <w:i/>
          <w:iCs/>
          <w:sz w:val="24"/>
          <w:szCs w:val="24"/>
        </w:rPr>
        <w:t xml:space="preserve"> Act 2003</w:t>
      </w:r>
      <w:r w:rsidR="0098602D" w:rsidRPr="00FA4CC0">
        <w:rPr>
          <w:sz w:val="24"/>
          <w:szCs w:val="24"/>
        </w:rPr>
        <w:t>. </w:t>
      </w:r>
      <w:r w:rsidR="00046C10" w:rsidRPr="00FA4CC0">
        <w:rPr>
          <w:sz w:val="24"/>
          <w:szCs w:val="24"/>
        </w:rPr>
        <w:t>A</w:t>
      </w:r>
      <w:r w:rsidRPr="00FA4CC0">
        <w:rPr>
          <w:sz w:val="24"/>
          <w:szCs w:val="24"/>
        </w:rPr>
        <w:t>s such</w:t>
      </w:r>
      <w:r w:rsidR="00046C10" w:rsidRPr="00FA4CC0">
        <w:rPr>
          <w:sz w:val="24"/>
          <w:szCs w:val="24"/>
        </w:rPr>
        <w:t xml:space="preserve">, </w:t>
      </w:r>
      <w:r w:rsidRPr="00FA4CC0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FA4CC0" w:rsidRDefault="00FA62D0" w:rsidP="00861377">
      <w:pPr>
        <w:pStyle w:val="Heading3"/>
        <w:spacing w:before="360"/>
        <w:rPr>
          <w:i/>
        </w:rPr>
      </w:pPr>
      <w:r w:rsidRPr="00FA4CC0">
        <w:rPr>
          <w:i/>
        </w:rPr>
        <w:t>Consultation</w:t>
      </w:r>
    </w:p>
    <w:p w14:paraId="51187965" w14:textId="5C06C708" w:rsidR="0068716F" w:rsidRDefault="00D91A86" w:rsidP="00861377">
      <w:pPr>
        <w:pStyle w:val="BodyText"/>
        <w:spacing w:after="240"/>
      </w:pPr>
      <w:r w:rsidRPr="00FA4CC0">
        <w:t xml:space="preserve">The </w:t>
      </w:r>
      <w:r w:rsidR="00B14680">
        <w:t xml:space="preserve">Department </w:t>
      </w:r>
      <w:r w:rsidR="00673A35">
        <w:t xml:space="preserve">of Climate Change, Energy, the Environment and Water (DCCEEW) </w:t>
      </w:r>
      <w:r w:rsidR="00D770C4" w:rsidRPr="00FA4CC0">
        <w:t xml:space="preserve">was </w:t>
      </w:r>
      <w:r w:rsidR="00232CBC" w:rsidRPr="00FA4CC0">
        <w:t>consulted in the preparation of th</w:t>
      </w:r>
      <w:r w:rsidR="00F0563C" w:rsidRPr="00FA4CC0">
        <w:t>is</w:t>
      </w:r>
      <w:r w:rsidR="00232CBC" w:rsidRPr="00FA4CC0">
        <w:t xml:space="preserve"> determination</w:t>
      </w:r>
      <w:r w:rsidR="0068716F" w:rsidRPr="00FA4CC0">
        <w:t>.</w:t>
      </w:r>
      <w:r w:rsidR="0098142E" w:rsidRPr="00D951A5">
        <w:t xml:space="preserve"> </w:t>
      </w:r>
    </w:p>
    <w:sectPr w:rsidR="0068716F" w:rsidSect="00523BC4">
      <w:headerReference w:type="even" r:id="rId15"/>
      <w:footerReference w:type="even" r:id="rId16"/>
      <w:footerReference w:type="default" r:id="rId17"/>
      <w:type w:val="continuous"/>
      <w:pgSz w:w="11906" w:h="16838"/>
      <w:pgMar w:top="1276" w:right="1274" w:bottom="993" w:left="1276" w:header="720" w:footer="7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CF02" w14:textId="77777777" w:rsidR="00043D70" w:rsidRDefault="00043D70">
      <w:r>
        <w:separator/>
      </w:r>
    </w:p>
  </w:endnote>
  <w:endnote w:type="continuationSeparator" w:id="0">
    <w:p w14:paraId="25944A04" w14:textId="77777777" w:rsidR="00043D70" w:rsidRDefault="0004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D2F" w14:textId="15CFAE05" w:rsidR="00EB352A" w:rsidRDefault="00F62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53AA44" wp14:editId="2A66C0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319959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43122" w14:textId="7A4DCFF9" w:rsidR="00F624CD" w:rsidRPr="00F624CD" w:rsidRDefault="00F624CD" w:rsidP="00F624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24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3AA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1343122" w14:textId="7A4DCFF9" w:rsidR="00F624CD" w:rsidRPr="00F624CD" w:rsidRDefault="00F624CD" w:rsidP="00F624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24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B06" w14:textId="376F05CD" w:rsidR="00CE0AB2" w:rsidRDefault="00CE0AB2" w:rsidP="00CD56EB">
    <w:pPr>
      <w:pStyle w:val="Footer"/>
      <w:pBdr>
        <w:top w:val="single" w:sz="4" w:space="1" w:color="auto"/>
      </w:pBdr>
    </w:pPr>
  </w:p>
  <w:p w14:paraId="6BE40F06" w14:textId="6577680F" w:rsidR="00CE0AB2" w:rsidRPr="006D49FD" w:rsidRDefault="00FD27FC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51D5" w14:textId="77777777" w:rsidR="00043D70" w:rsidRDefault="00043D70">
      <w:r>
        <w:separator/>
      </w:r>
    </w:p>
  </w:footnote>
  <w:footnote w:type="continuationSeparator" w:id="0">
    <w:p w14:paraId="2E413AB7" w14:textId="77777777" w:rsidR="00043D70" w:rsidRDefault="0004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0A55" w14:textId="2AF9578C" w:rsidR="00CE0AB2" w:rsidRDefault="00F624C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A05DDE" wp14:editId="649018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325128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9B1D7" w14:textId="78984B03" w:rsidR="00F624CD" w:rsidRPr="00F624CD" w:rsidRDefault="00F624CD" w:rsidP="00F624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24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05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629B1D7" w14:textId="78984B03" w:rsidR="00F624CD" w:rsidRPr="00F624CD" w:rsidRDefault="00F624CD" w:rsidP="00F624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24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0D2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3DFC9" id="WordArt 2" o:spid="_x0000_s1027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9394">
    <w:abstractNumId w:val="1"/>
  </w:num>
  <w:num w:numId="2" w16cid:durableId="502939291">
    <w:abstractNumId w:val="16"/>
  </w:num>
  <w:num w:numId="3" w16cid:durableId="814026186">
    <w:abstractNumId w:val="32"/>
  </w:num>
  <w:num w:numId="4" w16cid:durableId="1323192119">
    <w:abstractNumId w:val="14"/>
  </w:num>
  <w:num w:numId="5" w16cid:durableId="1687443645">
    <w:abstractNumId w:val="19"/>
  </w:num>
  <w:num w:numId="6" w16cid:durableId="1958754726">
    <w:abstractNumId w:val="2"/>
  </w:num>
  <w:num w:numId="7" w16cid:durableId="1845707553">
    <w:abstractNumId w:val="21"/>
  </w:num>
  <w:num w:numId="8" w16cid:durableId="833687819">
    <w:abstractNumId w:val="34"/>
  </w:num>
  <w:num w:numId="9" w16cid:durableId="821505230">
    <w:abstractNumId w:val="20"/>
  </w:num>
  <w:num w:numId="10" w16cid:durableId="1173373532">
    <w:abstractNumId w:val="35"/>
  </w:num>
  <w:num w:numId="11" w16cid:durableId="2061008829">
    <w:abstractNumId w:val="10"/>
  </w:num>
  <w:num w:numId="12" w16cid:durableId="671566926">
    <w:abstractNumId w:val="9"/>
  </w:num>
  <w:num w:numId="13" w16cid:durableId="385763707">
    <w:abstractNumId w:val="15"/>
  </w:num>
  <w:num w:numId="14" w16cid:durableId="1085761550">
    <w:abstractNumId w:val="5"/>
  </w:num>
  <w:num w:numId="15" w16cid:durableId="1626086270">
    <w:abstractNumId w:val="24"/>
  </w:num>
  <w:num w:numId="16" w16cid:durableId="1432433916">
    <w:abstractNumId w:val="11"/>
  </w:num>
  <w:num w:numId="17" w16cid:durableId="1927880712">
    <w:abstractNumId w:val="22"/>
  </w:num>
  <w:num w:numId="18" w16cid:durableId="225260605">
    <w:abstractNumId w:val="8"/>
  </w:num>
  <w:num w:numId="19" w16cid:durableId="146016856">
    <w:abstractNumId w:val="25"/>
  </w:num>
  <w:num w:numId="20" w16cid:durableId="1315992883">
    <w:abstractNumId w:val="31"/>
  </w:num>
  <w:num w:numId="21" w16cid:durableId="906065690">
    <w:abstractNumId w:val="30"/>
  </w:num>
  <w:num w:numId="22" w16cid:durableId="378090772">
    <w:abstractNumId w:val="17"/>
  </w:num>
  <w:num w:numId="23" w16cid:durableId="1543712906">
    <w:abstractNumId w:val="27"/>
  </w:num>
  <w:num w:numId="24" w16cid:durableId="1681620551">
    <w:abstractNumId w:val="28"/>
  </w:num>
  <w:num w:numId="25" w16cid:durableId="1437562046">
    <w:abstractNumId w:val="23"/>
  </w:num>
  <w:num w:numId="26" w16cid:durableId="277030424">
    <w:abstractNumId w:val="6"/>
  </w:num>
  <w:num w:numId="27" w16cid:durableId="679282335">
    <w:abstractNumId w:val="33"/>
  </w:num>
  <w:num w:numId="28" w16cid:durableId="1855608280">
    <w:abstractNumId w:val="7"/>
  </w:num>
  <w:num w:numId="29" w16cid:durableId="1240288861">
    <w:abstractNumId w:val="18"/>
  </w:num>
  <w:num w:numId="30" w16cid:durableId="1915972227">
    <w:abstractNumId w:val="26"/>
  </w:num>
  <w:num w:numId="31" w16cid:durableId="2117747227">
    <w:abstractNumId w:val="29"/>
  </w:num>
  <w:num w:numId="32" w16cid:durableId="915093150">
    <w:abstractNumId w:val="4"/>
  </w:num>
  <w:num w:numId="33" w16cid:durableId="1194611221">
    <w:abstractNumId w:val="36"/>
  </w:num>
  <w:num w:numId="34" w16cid:durableId="2015765719">
    <w:abstractNumId w:val="13"/>
  </w:num>
  <w:num w:numId="35" w16cid:durableId="515922793">
    <w:abstractNumId w:val="12"/>
  </w:num>
  <w:num w:numId="36" w16cid:durableId="1354840381">
    <w:abstractNumId w:val="0"/>
  </w:num>
  <w:num w:numId="37" w16cid:durableId="194433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2E34"/>
    <w:rsid w:val="000142EB"/>
    <w:rsid w:val="00014965"/>
    <w:rsid w:val="00015B88"/>
    <w:rsid w:val="00015C70"/>
    <w:rsid w:val="000162DA"/>
    <w:rsid w:val="00020BAA"/>
    <w:rsid w:val="000257AE"/>
    <w:rsid w:val="000277BB"/>
    <w:rsid w:val="00032E5F"/>
    <w:rsid w:val="00033115"/>
    <w:rsid w:val="000333B0"/>
    <w:rsid w:val="000341FD"/>
    <w:rsid w:val="0003594A"/>
    <w:rsid w:val="00035C26"/>
    <w:rsid w:val="00035EBE"/>
    <w:rsid w:val="00037BFD"/>
    <w:rsid w:val="00037D41"/>
    <w:rsid w:val="00043D70"/>
    <w:rsid w:val="00044813"/>
    <w:rsid w:val="00045797"/>
    <w:rsid w:val="00046C10"/>
    <w:rsid w:val="000513CE"/>
    <w:rsid w:val="000518E0"/>
    <w:rsid w:val="00053754"/>
    <w:rsid w:val="000564D8"/>
    <w:rsid w:val="00057257"/>
    <w:rsid w:val="00060286"/>
    <w:rsid w:val="00060FD5"/>
    <w:rsid w:val="00063E56"/>
    <w:rsid w:val="00064FF3"/>
    <w:rsid w:val="000653BC"/>
    <w:rsid w:val="000667C8"/>
    <w:rsid w:val="00066D6B"/>
    <w:rsid w:val="0007069C"/>
    <w:rsid w:val="00074FDA"/>
    <w:rsid w:val="00075FCD"/>
    <w:rsid w:val="0007797B"/>
    <w:rsid w:val="00081C33"/>
    <w:rsid w:val="00084971"/>
    <w:rsid w:val="000852B7"/>
    <w:rsid w:val="000852E0"/>
    <w:rsid w:val="0008621E"/>
    <w:rsid w:val="000902DE"/>
    <w:rsid w:val="00090FB4"/>
    <w:rsid w:val="0009155A"/>
    <w:rsid w:val="00092275"/>
    <w:rsid w:val="00093198"/>
    <w:rsid w:val="00093979"/>
    <w:rsid w:val="00095051"/>
    <w:rsid w:val="000979DB"/>
    <w:rsid w:val="000A33A9"/>
    <w:rsid w:val="000A6FF5"/>
    <w:rsid w:val="000B02FD"/>
    <w:rsid w:val="000B1EC4"/>
    <w:rsid w:val="000B2083"/>
    <w:rsid w:val="000B2BB3"/>
    <w:rsid w:val="000B793D"/>
    <w:rsid w:val="000C11B7"/>
    <w:rsid w:val="000C18CF"/>
    <w:rsid w:val="000C317A"/>
    <w:rsid w:val="000C38D9"/>
    <w:rsid w:val="000C3E77"/>
    <w:rsid w:val="000C4135"/>
    <w:rsid w:val="000C420F"/>
    <w:rsid w:val="000C42DD"/>
    <w:rsid w:val="000C4495"/>
    <w:rsid w:val="000C5287"/>
    <w:rsid w:val="000C61A9"/>
    <w:rsid w:val="000C7006"/>
    <w:rsid w:val="000D7656"/>
    <w:rsid w:val="000E0589"/>
    <w:rsid w:val="000E2E50"/>
    <w:rsid w:val="000E486F"/>
    <w:rsid w:val="000E6C47"/>
    <w:rsid w:val="000E7468"/>
    <w:rsid w:val="000F101F"/>
    <w:rsid w:val="000F1F16"/>
    <w:rsid w:val="000F29FA"/>
    <w:rsid w:val="000F3345"/>
    <w:rsid w:val="000F541F"/>
    <w:rsid w:val="000F6648"/>
    <w:rsid w:val="000F675C"/>
    <w:rsid w:val="000F7083"/>
    <w:rsid w:val="000F7BC1"/>
    <w:rsid w:val="00100667"/>
    <w:rsid w:val="00100E37"/>
    <w:rsid w:val="00101DEE"/>
    <w:rsid w:val="001020E8"/>
    <w:rsid w:val="00104D2F"/>
    <w:rsid w:val="00105514"/>
    <w:rsid w:val="0010633F"/>
    <w:rsid w:val="00106BC4"/>
    <w:rsid w:val="00110100"/>
    <w:rsid w:val="0011280F"/>
    <w:rsid w:val="00113003"/>
    <w:rsid w:val="0011496B"/>
    <w:rsid w:val="001226BA"/>
    <w:rsid w:val="00123EFB"/>
    <w:rsid w:val="001248A4"/>
    <w:rsid w:val="00124DFD"/>
    <w:rsid w:val="00125C71"/>
    <w:rsid w:val="00127BF6"/>
    <w:rsid w:val="00147D4B"/>
    <w:rsid w:val="00150C10"/>
    <w:rsid w:val="001519DD"/>
    <w:rsid w:val="00151C38"/>
    <w:rsid w:val="00152D39"/>
    <w:rsid w:val="00152DAE"/>
    <w:rsid w:val="00153E56"/>
    <w:rsid w:val="001553A7"/>
    <w:rsid w:val="001564E3"/>
    <w:rsid w:val="0015775E"/>
    <w:rsid w:val="00165130"/>
    <w:rsid w:val="001667FA"/>
    <w:rsid w:val="00167476"/>
    <w:rsid w:val="001676F1"/>
    <w:rsid w:val="00171DF1"/>
    <w:rsid w:val="00175F10"/>
    <w:rsid w:val="0017703D"/>
    <w:rsid w:val="00181305"/>
    <w:rsid w:val="0018276C"/>
    <w:rsid w:val="00184C5F"/>
    <w:rsid w:val="001877BA"/>
    <w:rsid w:val="00187BC1"/>
    <w:rsid w:val="00190555"/>
    <w:rsid w:val="001919E4"/>
    <w:rsid w:val="00196016"/>
    <w:rsid w:val="001971C9"/>
    <w:rsid w:val="00197F7A"/>
    <w:rsid w:val="001A0A45"/>
    <w:rsid w:val="001A1223"/>
    <w:rsid w:val="001A3E6B"/>
    <w:rsid w:val="001A48BB"/>
    <w:rsid w:val="001A5C39"/>
    <w:rsid w:val="001B2F6B"/>
    <w:rsid w:val="001B3523"/>
    <w:rsid w:val="001B3D6B"/>
    <w:rsid w:val="001B4F6C"/>
    <w:rsid w:val="001B5109"/>
    <w:rsid w:val="001B721B"/>
    <w:rsid w:val="001B7CB7"/>
    <w:rsid w:val="001C0292"/>
    <w:rsid w:val="001C2471"/>
    <w:rsid w:val="001C2A77"/>
    <w:rsid w:val="001C2E21"/>
    <w:rsid w:val="001C45F8"/>
    <w:rsid w:val="001C5698"/>
    <w:rsid w:val="001D0CF6"/>
    <w:rsid w:val="001D37D7"/>
    <w:rsid w:val="001D3F37"/>
    <w:rsid w:val="001D4657"/>
    <w:rsid w:val="001D52DF"/>
    <w:rsid w:val="001D5936"/>
    <w:rsid w:val="001D719A"/>
    <w:rsid w:val="001D750E"/>
    <w:rsid w:val="001D782F"/>
    <w:rsid w:val="001E0BD9"/>
    <w:rsid w:val="001E169C"/>
    <w:rsid w:val="001E1A9A"/>
    <w:rsid w:val="001E1F94"/>
    <w:rsid w:val="001E1FEC"/>
    <w:rsid w:val="001E3D16"/>
    <w:rsid w:val="001E6DF8"/>
    <w:rsid w:val="001E7998"/>
    <w:rsid w:val="001E7E8F"/>
    <w:rsid w:val="001F2C32"/>
    <w:rsid w:val="001F4498"/>
    <w:rsid w:val="001F4DA5"/>
    <w:rsid w:val="001F6A40"/>
    <w:rsid w:val="002038F0"/>
    <w:rsid w:val="002104A6"/>
    <w:rsid w:val="00210897"/>
    <w:rsid w:val="00211A6C"/>
    <w:rsid w:val="00212DDB"/>
    <w:rsid w:val="00213BB6"/>
    <w:rsid w:val="002141C7"/>
    <w:rsid w:val="00214749"/>
    <w:rsid w:val="00216CCA"/>
    <w:rsid w:val="00221E7A"/>
    <w:rsid w:val="00225DFA"/>
    <w:rsid w:val="002302C4"/>
    <w:rsid w:val="00232CBC"/>
    <w:rsid w:val="002356F3"/>
    <w:rsid w:val="00237261"/>
    <w:rsid w:val="00240B88"/>
    <w:rsid w:val="00247366"/>
    <w:rsid w:val="00247C6B"/>
    <w:rsid w:val="00250380"/>
    <w:rsid w:val="00255E47"/>
    <w:rsid w:val="00262038"/>
    <w:rsid w:val="00263D76"/>
    <w:rsid w:val="0026420B"/>
    <w:rsid w:val="00265A08"/>
    <w:rsid w:val="00267FC1"/>
    <w:rsid w:val="00270610"/>
    <w:rsid w:val="00270EA8"/>
    <w:rsid w:val="00271770"/>
    <w:rsid w:val="00271A40"/>
    <w:rsid w:val="00273E35"/>
    <w:rsid w:val="00274E1B"/>
    <w:rsid w:val="00275477"/>
    <w:rsid w:val="00276DBC"/>
    <w:rsid w:val="002816F2"/>
    <w:rsid w:val="00282B13"/>
    <w:rsid w:val="00282B66"/>
    <w:rsid w:val="00283985"/>
    <w:rsid w:val="00286EC4"/>
    <w:rsid w:val="00290B74"/>
    <w:rsid w:val="00293C23"/>
    <w:rsid w:val="00294916"/>
    <w:rsid w:val="002974EA"/>
    <w:rsid w:val="00297A0E"/>
    <w:rsid w:val="002A0D10"/>
    <w:rsid w:val="002A2659"/>
    <w:rsid w:val="002A768F"/>
    <w:rsid w:val="002A7881"/>
    <w:rsid w:val="002A7FD7"/>
    <w:rsid w:val="002B2473"/>
    <w:rsid w:val="002C113C"/>
    <w:rsid w:val="002C1B86"/>
    <w:rsid w:val="002C23F4"/>
    <w:rsid w:val="002C2C9C"/>
    <w:rsid w:val="002C5577"/>
    <w:rsid w:val="002C6468"/>
    <w:rsid w:val="002D3301"/>
    <w:rsid w:val="002D4968"/>
    <w:rsid w:val="002D518F"/>
    <w:rsid w:val="002D53AA"/>
    <w:rsid w:val="002D5BDC"/>
    <w:rsid w:val="002D62EF"/>
    <w:rsid w:val="002D777A"/>
    <w:rsid w:val="002E17B0"/>
    <w:rsid w:val="002E1D17"/>
    <w:rsid w:val="002E2B57"/>
    <w:rsid w:val="002E4876"/>
    <w:rsid w:val="002E4C0D"/>
    <w:rsid w:val="002E4FB2"/>
    <w:rsid w:val="002E7CD9"/>
    <w:rsid w:val="002F0950"/>
    <w:rsid w:val="002F1896"/>
    <w:rsid w:val="002F1CCE"/>
    <w:rsid w:val="002F397C"/>
    <w:rsid w:val="002F3A18"/>
    <w:rsid w:val="002F6A68"/>
    <w:rsid w:val="002F71DB"/>
    <w:rsid w:val="003004FF"/>
    <w:rsid w:val="003047D7"/>
    <w:rsid w:val="0030497B"/>
    <w:rsid w:val="00305EDF"/>
    <w:rsid w:val="00306823"/>
    <w:rsid w:val="00306CE2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367E"/>
    <w:rsid w:val="00335424"/>
    <w:rsid w:val="003429F3"/>
    <w:rsid w:val="003432DA"/>
    <w:rsid w:val="00343AC3"/>
    <w:rsid w:val="00345E56"/>
    <w:rsid w:val="00346038"/>
    <w:rsid w:val="00346357"/>
    <w:rsid w:val="003464BD"/>
    <w:rsid w:val="00346617"/>
    <w:rsid w:val="0035216B"/>
    <w:rsid w:val="00355445"/>
    <w:rsid w:val="00364593"/>
    <w:rsid w:val="00365CF6"/>
    <w:rsid w:val="00367139"/>
    <w:rsid w:val="00370479"/>
    <w:rsid w:val="00370E0A"/>
    <w:rsid w:val="00370E31"/>
    <w:rsid w:val="00372281"/>
    <w:rsid w:val="00373BDA"/>
    <w:rsid w:val="0037514E"/>
    <w:rsid w:val="003811B3"/>
    <w:rsid w:val="00381DE6"/>
    <w:rsid w:val="003878DE"/>
    <w:rsid w:val="00387B28"/>
    <w:rsid w:val="00387EF7"/>
    <w:rsid w:val="0039137F"/>
    <w:rsid w:val="0039731B"/>
    <w:rsid w:val="00397918"/>
    <w:rsid w:val="003A1D30"/>
    <w:rsid w:val="003A5972"/>
    <w:rsid w:val="003A5CB9"/>
    <w:rsid w:val="003A5EAC"/>
    <w:rsid w:val="003A722F"/>
    <w:rsid w:val="003A7F0E"/>
    <w:rsid w:val="003B0D36"/>
    <w:rsid w:val="003B21C2"/>
    <w:rsid w:val="003B3709"/>
    <w:rsid w:val="003B43D3"/>
    <w:rsid w:val="003B59BB"/>
    <w:rsid w:val="003B78C3"/>
    <w:rsid w:val="003C2C49"/>
    <w:rsid w:val="003C4DCE"/>
    <w:rsid w:val="003C56C6"/>
    <w:rsid w:val="003C6ACC"/>
    <w:rsid w:val="003D2524"/>
    <w:rsid w:val="003D2902"/>
    <w:rsid w:val="003D3AE3"/>
    <w:rsid w:val="003D500A"/>
    <w:rsid w:val="003D702D"/>
    <w:rsid w:val="003D7F26"/>
    <w:rsid w:val="003E0924"/>
    <w:rsid w:val="003E0BBE"/>
    <w:rsid w:val="003E1904"/>
    <w:rsid w:val="003E2BBB"/>
    <w:rsid w:val="003E3050"/>
    <w:rsid w:val="003E575A"/>
    <w:rsid w:val="003F6F38"/>
    <w:rsid w:val="003F7998"/>
    <w:rsid w:val="00400767"/>
    <w:rsid w:val="0040171D"/>
    <w:rsid w:val="00402FD8"/>
    <w:rsid w:val="004077C4"/>
    <w:rsid w:val="00415EDF"/>
    <w:rsid w:val="00416C4D"/>
    <w:rsid w:val="00417F22"/>
    <w:rsid w:val="00420F83"/>
    <w:rsid w:val="00421747"/>
    <w:rsid w:val="00421DE2"/>
    <w:rsid w:val="00423BAD"/>
    <w:rsid w:val="004260F8"/>
    <w:rsid w:val="00426532"/>
    <w:rsid w:val="00430105"/>
    <w:rsid w:val="00433CEF"/>
    <w:rsid w:val="00434224"/>
    <w:rsid w:val="00434B14"/>
    <w:rsid w:val="004354F2"/>
    <w:rsid w:val="00441E62"/>
    <w:rsid w:val="004459DA"/>
    <w:rsid w:val="00445A48"/>
    <w:rsid w:val="00450391"/>
    <w:rsid w:val="0045109E"/>
    <w:rsid w:val="004510A4"/>
    <w:rsid w:val="00453D35"/>
    <w:rsid w:val="00453D61"/>
    <w:rsid w:val="00455897"/>
    <w:rsid w:val="004561BF"/>
    <w:rsid w:val="004564A0"/>
    <w:rsid w:val="0046173D"/>
    <w:rsid w:val="00461954"/>
    <w:rsid w:val="00462ED9"/>
    <w:rsid w:val="00463304"/>
    <w:rsid w:val="004641E6"/>
    <w:rsid w:val="00465CCB"/>
    <w:rsid w:val="00467075"/>
    <w:rsid w:val="00471068"/>
    <w:rsid w:val="0047260E"/>
    <w:rsid w:val="0048239C"/>
    <w:rsid w:val="00485B52"/>
    <w:rsid w:val="00485BFC"/>
    <w:rsid w:val="00485D14"/>
    <w:rsid w:val="00486C03"/>
    <w:rsid w:val="0048752D"/>
    <w:rsid w:val="00487551"/>
    <w:rsid w:val="004876C4"/>
    <w:rsid w:val="004903B3"/>
    <w:rsid w:val="0049205A"/>
    <w:rsid w:val="004920D0"/>
    <w:rsid w:val="00492280"/>
    <w:rsid w:val="004924FD"/>
    <w:rsid w:val="0049617E"/>
    <w:rsid w:val="00496F3D"/>
    <w:rsid w:val="004A04AF"/>
    <w:rsid w:val="004A057F"/>
    <w:rsid w:val="004A27DC"/>
    <w:rsid w:val="004A27E9"/>
    <w:rsid w:val="004A31B6"/>
    <w:rsid w:val="004A6DBE"/>
    <w:rsid w:val="004B1F89"/>
    <w:rsid w:val="004B379B"/>
    <w:rsid w:val="004B4939"/>
    <w:rsid w:val="004B588C"/>
    <w:rsid w:val="004C0B28"/>
    <w:rsid w:val="004C4218"/>
    <w:rsid w:val="004C599B"/>
    <w:rsid w:val="004C5C3C"/>
    <w:rsid w:val="004C6029"/>
    <w:rsid w:val="004D2DA6"/>
    <w:rsid w:val="004D5DE2"/>
    <w:rsid w:val="004D5F67"/>
    <w:rsid w:val="004D6F68"/>
    <w:rsid w:val="004D795E"/>
    <w:rsid w:val="004E0AE7"/>
    <w:rsid w:val="004F2250"/>
    <w:rsid w:val="004F3784"/>
    <w:rsid w:val="004F43E8"/>
    <w:rsid w:val="004F443E"/>
    <w:rsid w:val="004F69A4"/>
    <w:rsid w:val="005008DE"/>
    <w:rsid w:val="00504B6C"/>
    <w:rsid w:val="00505CD9"/>
    <w:rsid w:val="005073B8"/>
    <w:rsid w:val="005107F2"/>
    <w:rsid w:val="005107F5"/>
    <w:rsid w:val="0051082A"/>
    <w:rsid w:val="00510D5B"/>
    <w:rsid w:val="00512E58"/>
    <w:rsid w:val="00515155"/>
    <w:rsid w:val="0051549A"/>
    <w:rsid w:val="0051596E"/>
    <w:rsid w:val="00516E6A"/>
    <w:rsid w:val="00523BC4"/>
    <w:rsid w:val="0052621A"/>
    <w:rsid w:val="005311B5"/>
    <w:rsid w:val="00531708"/>
    <w:rsid w:val="005320E5"/>
    <w:rsid w:val="00532D99"/>
    <w:rsid w:val="00532F8E"/>
    <w:rsid w:val="00535297"/>
    <w:rsid w:val="00536C1D"/>
    <w:rsid w:val="00541948"/>
    <w:rsid w:val="00541CA7"/>
    <w:rsid w:val="00541D34"/>
    <w:rsid w:val="00542C6C"/>
    <w:rsid w:val="005437FB"/>
    <w:rsid w:val="00546DD9"/>
    <w:rsid w:val="005508AE"/>
    <w:rsid w:val="0055161C"/>
    <w:rsid w:val="00551C80"/>
    <w:rsid w:val="00553708"/>
    <w:rsid w:val="00555475"/>
    <w:rsid w:val="00556264"/>
    <w:rsid w:val="005574C0"/>
    <w:rsid w:val="00557DCE"/>
    <w:rsid w:val="005609CD"/>
    <w:rsid w:val="005624F4"/>
    <w:rsid w:val="00562951"/>
    <w:rsid w:val="0056336B"/>
    <w:rsid w:val="00563690"/>
    <w:rsid w:val="00564503"/>
    <w:rsid w:val="00565773"/>
    <w:rsid w:val="00565E43"/>
    <w:rsid w:val="00565FB7"/>
    <w:rsid w:val="00566DF3"/>
    <w:rsid w:val="00571857"/>
    <w:rsid w:val="005724A5"/>
    <w:rsid w:val="005751EC"/>
    <w:rsid w:val="00575DB0"/>
    <w:rsid w:val="00575F5F"/>
    <w:rsid w:val="00576C63"/>
    <w:rsid w:val="00577CF4"/>
    <w:rsid w:val="00581316"/>
    <w:rsid w:val="00581752"/>
    <w:rsid w:val="00581F7F"/>
    <w:rsid w:val="005820FF"/>
    <w:rsid w:val="00582E59"/>
    <w:rsid w:val="005863CD"/>
    <w:rsid w:val="00586E39"/>
    <w:rsid w:val="0058743C"/>
    <w:rsid w:val="00590036"/>
    <w:rsid w:val="00590182"/>
    <w:rsid w:val="00593A9F"/>
    <w:rsid w:val="00593DD1"/>
    <w:rsid w:val="005943A6"/>
    <w:rsid w:val="00594E2A"/>
    <w:rsid w:val="00597360"/>
    <w:rsid w:val="005A0321"/>
    <w:rsid w:val="005A0D34"/>
    <w:rsid w:val="005A201A"/>
    <w:rsid w:val="005A2E0A"/>
    <w:rsid w:val="005A3466"/>
    <w:rsid w:val="005A645D"/>
    <w:rsid w:val="005A660F"/>
    <w:rsid w:val="005A6C7F"/>
    <w:rsid w:val="005A71D6"/>
    <w:rsid w:val="005B12EE"/>
    <w:rsid w:val="005B6262"/>
    <w:rsid w:val="005B65C9"/>
    <w:rsid w:val="005C00BF"/>
    <w:rsid w:val="005C053E"/>
    <w:rsid w:val="005C0CF0"/>
    <w:rsid w:val="005C1F47"/>
    <w:rsid w:val="005C40EB"/>
    <w:rsid w:val="005C4D13"/>
    <w:rsid w:val="005C78C7"/>
    <w:rsid w:val="005D25BB"/>
    <w:rsid w:val="005D2859"/>
    <w:rsid w:val="005D35C5"/>
    <w:rsid w:val="005D56CE"/>
    <w:rsid w:val="005D6039"/>
    <w:rsid w:val="005D6B08"/>
    <w:rsid w:val="005D7669"/>
    <w:rsid w:val="005E2DBC"/>
    <w:rsid w:val="005E4513"/>
    <w:rsid w:val="005E65F4"/>
    <w:rsid w:val="005F1F58"/>
    <w:rsid w:val="005F33DD"/>
    <w:rsid w:val="005F44C2"/>
    <w:rsid w:val="005F5322"/>
    <w:rsid w:val="005F7E29"/>
    <w:rsid w:val="00600F9C"/>
    <w:rsid w:val="00601970"/>
    <w:rsid w:val="00601B7F"/>
    <w:rsid w:val="00602755"/>
    <w:rsid w:val="00602BCE"/>
    <w:rsid w:val="00603929"/>
    <w:rsid w:val="00604E38"/>
    <w:rsid w:val="0060562B"/>
    <w:rsid w:val="0060592C"/>
    <w:rsid w:val="0060595D"/>
    <w:rsid w:val="00607E3D"/>
    <w:rsid w:val="006109FA"/>
    <w:rsid w:val="00611251"/>
    <w:rsid w:val="00611606"/>
    <w:rsid w:val="00615013"/>
    <w:rsid w:val="006150CE"/>
    <w:rsid w:val="00621160"/>
    <w:rsid w:val="00621634"/>
    <w:rsid w:val="0062221B"/>
    <w:rsid w:val="006227EF"/>
    <w:rsid w:val="0062389F"/>
    <w:rsid w:val="006247ED"/>
    <w:rsid w:val="00625EFB"/>
    <w:rsid w:val="006260E2"/>
    <w:rsid w:val="00633F46"/>
    <w:rsid w:val="006340D1"/>
    <w:rsid w:val="0063485F"/>
    <w:rsid w:val="0063669E"/>
    <w:rsid w:val="0064096B"/>
    <w:rsid w:val="00640BAC"/>
    <w:rsid w:val="00641B3E"/>
    <w:rsid w:val="00642D10"/>
    <w:rsid w:val="006451B2"/>
    <w:rsid w:val="00645F5E"/>
    <w:rsid w:val="006470C2"/>
    <w:rsid w:val="00647AE9"/>
    <w:rsid w:val="00651AB3"/>
    <w:rsid w:val="00652257"/>
    <w:rsid w:val="0065301F"/>
    <w:rsid w:val="006542B4"/>
    <w:rsid w:val="00654FB2"/>
    <w:rsid w:val="006554E9"/>
    <w:rsid w:val="00657734"/>
    <w:rsid w:val="00660963"/>
    <w:rsid w:val="0066293D"/>
    <w:rsid w:val="00663D3C"/>
    <w:rsid w:val="00665555"/>
    <w:rsid w:val="00665867"/>
    <w:rsid w:val="00666583"/>
    <w:rsid w:val="00666D9E"/>
    <w:rsid w:val="00670A86"/>
    <w:rsid w:val="006722E8"/>
    <w:rsid w:val="006735CE"/>
    <w:rsid w:val="00673869"/>
    <w:rsid w:val="00673A35"/>
    <w:rsid w:val="00677C4D"/>
    <w:rsid w:val="00677FD4"/>
    <w:rsid w:val="00682E84"/>
    <w:rsid w:val="00682FBF"/>
    <w:rsid w:val="00683388"/>
    <w:rsid w:val="00683812"/>
    <w:rsid w:val="00684408"/>
    <w:rsid w:val="006855CA"/>
    <w:rsid w:val="0068716F"/>
    <w:rsid w:val="00693C5D"/>
    <w:rsid w:val="0069503A"/>
    <w:rsid w:val="006A1697"/>
    <w:rsid w:val="006A1A65"/>
    <w:rsid w:val="006A2C9C"/>
    <w:rsid w:val="006A3520"/>
    <w:rsid w:val="006A3803"/>
    <w:rsid w:val="006A75AF"/>
    <w:rsid w:val="006B2496"/>
    <w:rsid w:val="006B4FDB"/>
    <w:rsid w:val="006B5D40"/>
    <w:rsid w:val="006B647A"/>
    <w:rsid w:val="006B6BF1"/>
    <w:rsid w:val="006C101E"/>
    <w:rsid w:val="006C2518"/>
    <w:rsid w:val="006C402A"/>
    <w:rsid w:val="006C4F14"/>
    <w:rsid w:val="006C6B8C"/>
    <w:rsid w:val="006C6DA9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53D"/>
    <w:rsid w:val="006E06F8"/>
    <w:rsid w:val="006E1590"/>
    <w:rsid w:val="006E1D77"/>
    <w:rsid w:val="006E2E4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6F647A"/>
    <w:rsid w:val="0070099A"/>
    <w:rsid w:val="00703BE6"/>
    <w:rsid w:val="00704AB6"/>
    <w:rsid w:val="00706B09"/>
    <w:rsid w:val="00710F9F"/>
    <w:rsid w:val="00712340"/>
    <w:rsid w:val="007139A4"/>
    <w:rsid w:val="007167AD"/>
    <w:rsid w:val="0071716E"/>
    <w:rsid w:val="00717259"/>
    <w:rsid w:val="00720B83"/>
    <w:rsid w:val="00721686"/>
    <w:rsid w:val="00723DC3"/>
    <w:rsid w:val="007241F1"/>
    <w:rsid w:val="00724917"/>
    <w:rsid w:val="007272F2"/>
    <w:rsid w:val="00733E60"/>
    <w:rsid w:val="007361ED"/>
    <w:rsid w:val="00737093"/>
    <w:rsid w:val="007457F8"/>
    <w:rsid w:val="00745B88"/>
    <w:rsid w:val="00745D72"/>
    <w:rsid w:val="0074732B"/>
    <w:rsid w:val="0075255C"/>
    <w:rsid w:val="00752FCD"/>
    <w:rsid w:val="007536F2"/>
    <w:rsid w:val="007538B3"/>
    <w:rsid w:val="007556B8"/>
    <w:rsid w:val="00761059"/>
    <w:rsid w:val="007641D3"/>
    <w:rsid w:val="007645C5"/>
    <w:rsid w:val="0076491E"/>
    <w:rsid w:val="00765E95"/>
    <w:rsid w:val="00767335"/>
    <w:rsid w:val="00771543"/>
    <w:rsid w:val="00771EED"/>
    <w:rsid w:val="00772A5B"/>
    <w:rsid w:val="00776BC2"/>
    <w:rsid w:val="00777250"/>
    <w:rsid w:val="00780275"/>
    <w:rsid w:val="00782192"/>
    <w:rsid w:val="0078288C"/>
    <w:rsid w:val="0078297B"/>
    <w:rsid w:val="007831CF"/>
    <w:rsid w:val="007842F2"/>
    <w:rsid w:val="00791256"/>
    <w:rsid w:val="00791A5F"/>
    <w:rsid w:val="00791AA5"/>
    <w:rsid w:val="007924AD"/>
    <w:rsid w:val="00793DCE"/>
    <w:rsid w:val="00794701"/>
    <w:rsid w:val="00797C3A"/>
    <w:rsid w:val="007A48F0"/>
    <w:rsid w:val="007A6852"/>
    <w:rsid w:val="007A6E74"/>
    <w:rsid w:val="007A6F9E"/>
    <w:rsid w:val="007A78A9"/>
    <w:rsid w:val="007B0AC7"/>
    <w:rsid w:val="007B54F4"/>
    <w:rsid w:val="007B5E05"/>
    <w:rsid w:val="007B5F0B"/>
    <w:rsid w:val="007C01B1"/>
    <w:rsid w:val="007C31AC"/>
    <w:rsid w:val="007C5812"/>
    <w:rsid w:val="007C7813"/>
    <w:rsid w:val="007D1764"/>
    <w:rsid w:val="007D18F8"/>
    <w:rsid w:val="007D4D34"/>
    <w:rsid w:val="007D555B"/>
    <w:rsid w:val="007E0E6E"/>
    <w:rsid w:val="007E0F77"/>
    <w:rsid w:val="007E7173"/>
    <w:rsid w:val="007F1B1E"/>
    <w:rsid w:val="007F1DB3"/>
    <w:rsid w:val="007F29C6"/>
    <w:rsid w:val="007F35A5"/>
    <w:rsid w:val="007F5313"/>
    <w:rsid w:val="007F56BB"/>
    <w:rsid w:val="007F788A"/>
    <w:rsid w:val="0080100C"/>
    <w:rsid w:val="00801548"/>
    <w:rsid w:val="008027C0"/>
    <w:rsid w:val="00803E0A"/>
    <w:rsid w:val="008057FE"/>
    <w:rsid w:val="00805FA7"/>
    <w:rsid w:val="008066B5"/>
    <w:rsid w:val="00807A67"/>
    <w:rsid w:val="0081024F"/>
    <w:rsid w:val="00810CF0"/>
    <w:rsid w:val="008130E4"/>
    <w:rsid w:val="00814A53"/>
    <w:rsid w:val="00815222"/>
    <w:rsid w:val="00816C19"/>
    <w:rsid w:val="00817882"/>
    <w:rsid w:val="00820D2F"/>
    <w:rsid w:val="0082245B"/>
    <w:rsid w:val="00823883"/>
    <w:rsid w:val="008252F4"/>
    <w:rsid w:val="0082720A"/>
    <w:rsid w:val="00834ECE"/>
    <w:rsid w:val="00835130"/>
    <w:rsid w:val="0083578F"/>
    <w:rsid w:val="00836140"/>
    <w:rsid w:val="00836FDD"/>
    <w:rsid w:val="00842BC8"/>
    <w:rsid w:val="00842E36"/>
    <w:rsid w:val="00844922"/>
    <w:rsid w:val="00845739"/>
    <w:rsid w:val="00846C7A"/>
    <w:rsid w:val="00852595"/>
    <w:rsid w:val="008539B2"/>
    <w:rsid w:val="00853EA6"/>
    <w:rsid w:val="00853F16"/>
    <w:rsid w:val="00855F08"/>
    <w:rsid w:val="00856026"/>
    <w:rsid w:val="00856B2F"/>
    <w:rsid w:val="00856EB2"/>
    <w:rsid w:val="00857800"/>
    <w:rsid w:val="00861377"/>
    <w:rsid w:val="008621F9"/>
    <w:rsid w:val="00862BEC"/>
    <w:rsid w:val="00863C4E"/>
    <w:rsid w:val="00864D07"/>
    <w:rsid w:val="0087039A"/>
    <w:rsid w:val="0087100D"/>
    <w:rsid w:val="00871B94"/>
    <w:rsid w:val="008728CC"/>
    <w:rsid w:val="00874186"/>
    <w:rsid w:val="008755D2"/>
    <w:rsid w:val="00875604"/>
    <w:rsid w:val="00875C89"/>
    <w:rsid w:val="008775EC"/>
    <w:rsid w:val="00880322"/>
    <w:rsid w:val="0088126F"/>
    <w:rsid w:val="00881F7A"/>
    <w:rsid w:val="00885BAC"/>
    <w:rsid w:val="0088745B"/>
    <w:rsid w:val="00887A0A"/>
    <w:rsid w:val="0089048F"/>
    <w:rsid w:val="008918F3"/>
    <w:rsid w:val="00892CBB"/>
    <w:rsid w:val="00892D0D"/>
    <w:rsid w:val="00892D44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1241"/>
    <w:rsid w:val="008B1B22"/>
    <w:rsid w:val="008B42FB"/>
    <w:rsid w:val="008B5907"/>
    <w:rsid w:val="008B626D"/>
    <w:rsid w:val="008C0696"/>
    <w:rsid w:val="008C1517"/>
    <w:rsid w:val="008C29C7"/>
    <w:rsid w:val="008C4A8C"/>
    <w:rsid w:val="008C5565"/>
    <w:rsid w:val="008C5A70"/>
    <w:rsid w:val="008C6B94"/>
    <w:rsid w:val="008C6C8D"/>
    <w:rsid w:val="008D0E3E"/>
    <w:rsid w:val="008D5547"/>
    <w:rsid w:val="008D675F"/>
    <w:rsid w:val="008D76FA"/>
    <w:rsid w:val="008E0021"/>
    <w:rsid w:val="008F0A3F"/>
    <w:rsid w:val="008F24EC"/>
    <w:rsid w:val="008F2D62"/>
    <w:rsid w:val="008F3048"/>
    <w:rsid w:val="009039FF"/>
    <w:rsid w:val="00906193"/>
    <w:rsid w:val="009078F1"/>
    <w:rsid w:val="00912456"/>
    <w:rsid w:val="00915142"/>
    <w:rsid w:val="009171CB"/>
    <w:rsid w:val="0091777C"/>
    <w:rsid w:val="00920EEF"/>
    <w:rsid w:val="00923041"/>
    <w:rsid w:val="0092600E"/>
    <w:rsid w:val="00926270"/>
    <w:rsid w:val="00926610"/>
    <w:rsid w:val="00927C29"/>
    <w:rsid w:val="00927F60"/>
    <w:rsid w:val="00930F6E"/>
    <w:rsid w:val="009328B8"/>
    <w:rsid w:val="009342B2"/>
    <w:rsid w:val="0093526E"/>
    <w:rsid w:val="00935A24"/>
    <w:rsid w:val="0093693B"/>
    <w:rsid w:val="00936941"/>
    <w:rsid w:val="009402CC"/>
    <w:rsid w:val="009402F5"/>
    <w:rsid w:val="00940B65"/>
    <w:rsid w:val="0094150B"/>
    <w:rsid w:val="00943C9E"/>
    <w:rsid w:val="00944671"/>
    <w:rsid w:val="0094571D"/>
    <w:rsid w:val="0094580B"/>
    <w:rsid w:val="00946EF7"/>
    <w:rsid w:val="00947599"/>
    <w:rsid w:val="009509E5"/>
    <w:rsid w:val="00953458"/>
    <w:rsid w:val="009545B3"/>
    <w:rsid w:val="00957A4C"/>
    <w:rsid w:val="009619A3"/>
    <w:rsid w:val="0096309B"/>
    <w:rsid w:val="00963141"/>
    <w:rsid w:val="009636CF"/>
    <w:rsid w:val="00974AF6"/>
    <w:rsid w:val="00976513"/>
    <w:rsid w:val="009769F7"/>
    <w:rsid w:val="00976F44"/>
    <w:rsid w:val="0098142E"/>
    <w:rsid w:val="0098265D"/>
    <w:rsid w:val="0098602D"/>
    <w:rsid w:val="00987F3B"/>
    <w:rsid w:val="00990148"/>
    <w:rsid w:val="00992D92"/>
    <w:rsid w:val="009940C6"/>
    <w:rsid w:val="00994359"/>
    <w:rsid w:val="009943E8"/>
    <w:rsid w:val="00995EE1"/>
    <w:rsid w:val="0099768D"/>
    <w:rsid w:val="00997986"/>
    <w:rsid w:val="009A1F5D"/>
    <w:rsid w:val="009B0AE1"/>
    <w:rsid w:val="009B14C2"/>
    <w:rsid w:val="009B1885"/>
    <w:rsid w:val="009B42BB"/>
    <w:rsid w:val="009B6B2F"/>
    <w:rsid w:val="009B7BDF"/>
    <w:rsid w:val="009C1F3A"/>
    <w:rsid w:val="009C238A"/>
    <w:rsid w:val="009C279E"/>
    <w:rsid w:val="009C36D0"/>
    <w:rsid w:val="009C6CC7"/>
    <w:rsid w:val="009D0196"/>
    <w:rsid w:val="009D0411"/>
    <w:rsid w:val="009D04D7"/>
    <w:rsid w:val="009D061B"/>
    <w:rsid w:val="009D21EA"/>
    <w:rsid w:val="009D3C54"/>
    <w:rsid w:val="009D4A26"/>
    <w:rsid w:val="009D5289"/>
    <w:rsid w:val="009D5612"/>
    <w:rsid w:val="009D7A96"/>
    <w:rsid w:val="009D7AEB"/>
    <w:rsid w:val="009E146B"/>
    <w:rsid w:val="009E1598"/>
    <w:rsid w:val="009E2FC5"/>
    <w:rsid w:val="009E32D3"/>
    <w:rsid w:val="009E4274"/>
    <w:rsid w:val="009E70F6"/>
    <w:rsid w:val="009F02FC"/>
    <w:rsid w:val="009F3A15"/>
    <w:rsid w:val="009F5A36"/>
    <w:rsid w:val="009F5B95"/>
    <w:rsid w:val="009F6541"/>
    <w:rsid w:val="009F67B0"/>
    <w:rsid w:val="00A02740"/>
    <w:rsid w:val="00A03078"/>
    <w:rsid w:val="00A04291"/>
    <w:rsid w:val="00A042E1"/>
    <w:rsid w:val="00A06A0C"/>
    <w:rsid w:val="00A10B9F"/>
    <w:rsid w:val="00A121F2"/>
    <w:rsid w:val="00A12EF8"/>
    <w:rsid w:val="00A12F4F"/>
    <w:rsid w:val="00A13142"/>
    <w:rsid w:val="00A15AD6"/>
    <w:rsid w:val="00A166B7"/>
    <w:rsid w:val="00A17F20"/>
    <w:rsid w:val="00A215BE"/>
    <w:rsid w:val="00A217E1"/>
    <w:rsid w:val="00A24856"/>
    <w:rsid w:val="00A24ADC"/>
    <w:rsid w:val="00A252D2"/>
    <w:rsid w:val="00A266EE"/>
    <w:rsid w:val="00A270E6"/>
    <w:rsid w:val="00A338A9"/>
    <w:rsid w:val="00A35C0B"/>
    <w:rsid w:val="00A369D5"/>
    <w:rsid w:val="00A4000D"/>
    <w:rsid w:val="00A43110"/>
    <w:rsid w:val="00A44E95"/>
    <w:rsid w:val="00A47645"/>
    <w:rsid w:val="00A503C4"/>
    <w:rsid w:val="00A5114A"/>
    <w:rsid w:val="00A51503"/>
    <w:rsid w:val="00A524C9"/>
    <w:rsid w:val="00A55946"/>
    <w:rsid w:val="00A55E86"/>
    <w:rsid w:val="00A57BEB"/>
    <w:rsid w:val="00A606A2"/>
    <w:rsid w:val="00A61B48"/>
    <w:rsid w:val="00A628A3"/>
    <w:rsid w:val="00A67C95"/>
    <w:rsid w:val="00A73A54"/>
    <w:rsid w:val="00A73E2E"/>
    <w:rsid w:val="00A74AE2"/>
    <w:rsid w:val="00A75951"/>
    <w:rsid w:val="00A77E93"/>
    <w:rsid w:val="00A8136C"/>
    <w:rsid w:val="00A819A9"/>
    <w:rsid w:val="00A81F6A"/>
    <w:rsid w:val="00A846CE"/>
    <w:rsid w:val="00A8563A"/>
    <w:rsid w:val="00A85CC5"/>
    <w:rsid w:val="00A86C5E"/>
    <w:rsid w:val="00A905BE"/>
    <w:rsid w:val="00A921AA"/>
    <w:rsid w:val="00A92F6F"/>
    <w:rsid w:val="00AA0A87"/>
    <w:rsid w:val="00AA2B1D"/>
    <w:rsid w:val="00AA3271"/>
    <w:rsid w:val="00AA3A07"/>
    <w:rsid w:val="00AA4A0C"/>
    <w:rsid w:val="00AA6065"/>
    <w:rsid w:val="00AB4063"/>
    <w:rsid w:val="00AB55DD"/>
    <w:rsid w:val="00AB7EE8"/>
    <w:rsid w:val="00AC0D0B"/>
    <w:rsid w:val="00AC18B8"/>
    <w:rsid w:val="00AC24D0"/>
    <w:rsid w:val="00AC4AE4"/>
    <w:rsid w:val="00AC59D0"/>
    <w:rsid w:val="00AC7640"/>
    <w:rsid w:val="00AD1F46"/>
    <w:rsid w:val="00AD2A5B"/>
    <w:rsid w:val="00AD336A"/>
    <w:rsid w:val="00AD48A5"/>
    <w:rsid w:val="00AD5811"/>
    <w:rsid w:val="00AD6145"/>
    <w:rsid w:val="00AD68A7"/>
    <w:rsid w:val="00AE1351"/>
    <w:rsid w:val="00AE4347"/>
    <w:rsid w:val="00AE4AF9"/>
    <w:rsid w:val="00AE7BD1"/>
    <w:rsid w:val="00AF0B56"/>
    <w:rsid w:val="00AF654A"/>
    <w:rsid w:val="00AF70D2"/>
    <w:rsid w:val="00AF78BA"/>
    <w:rsid w:val="00B01169"/>
    <w:rsid w:val="00B01973"/>
    <w:rsid w:val="00B03A6C"/>
    <w:rsid w:val="00B04F25"/>
    <w:rsid w:val="00B05ACF"/>
    <w:rsid w:val="00B07EB8"/>
    <w:rsid w:val="00B12A5F"/>
    <w:rsid w:val="00B13E0F"/>
    <w:rsid w:val="00B14680"/>
    <w:rsid w:val="00B1511E"/>
    <w:rsid w:val="00B1584D"/>
    <w:rsid w:val="00B15A58"/>
    <w:rsid w:val="00B15B0B"/>
    <w:rsid w:val="00B2320B"/>
    <w:rsid w:val="00B23E57"/>
    <w:rsid w:val="00B253B9"/>
    <w:rsid w:val="00B258A1"/>
    <w:rsid w:val="00B2596B"/>
    <w:rsid w:val="00B2599A"/>
    <w:rsid w:val="00B26868"/>
    <w:rsid w:val="00B27B09"/>
    <w:rsid w:val="00B30808"/>
    <w:rsid w:val="00B32C60"/>
    <w:rsid w:val="00B331E9"/>
    <w:rsid w:val="00B35BF9"/>
    <w:rsid w:val="00B3607D"/>
    <w:rsid w:val="00B371ED"/>
    <w:rsid w:val="00B37AFA"/>
    <w:rsid w:val="00B43064"/>
    <w:rsid w:val="00B43397"/>
    <w:rsid w:val="00B4613A"/>
    <w:rsid w:val="00B47A0D"/>
    <w:rsid w:val="00B53522"/>
    <w:rsid w:val="00B536C6"/>
    <w:rsid w:val="00B631C8"/>
    <w:rsid w:val="00B64E1E"/>
    <w:rsid w:val="00B650B4"/>
    <w:rsid w:val="00B70FF5"/>
    <w:rsid w:val="00B745E0"/>
    <w:rsid w:val="00B75889"/>
    <w:rsid w:val="00B766E7"/>
    <w:rsid w:val="00B828CD"/>
    <w:rsid w:val="00B833E9"/>
    <w:rsid w:val="00B8562B"/>
    <w:rsid w:val="00B87E19"/>
    <w:rsid w:val="00B91502"/>
    <w:rsid w:val="00B948DF"/>
    <w:rsid w:val="00B956D2"/>
    <w:rsid w:val="00B9577D"/>
    <w:rsid w:val="00B96461"/>
    <w:rsid w:val="00B97532"/>
    <w:rsid w:val="00BA0B8D"/>
    <w:rsid w:val="00BA669B"/>
    <w:rsid w:val="00BA715B"/>
    <w:rsid w:val="00BB0035"/>
    <w:rsid w:val="00BB0DF0"/>
    <w:rsid w:val="00BB2F5C"/>
    <w:rsid w:val="00BB3704"/>
    <w:rsid w:val="00BB62C6"/>
    <w:rsid w:val="00BB73CB"/>
    <w:rsid w:val="00BD0759"/>
    <w:rsid w:val="00BD0819"/>
    <w:rsid w:val="00BD15F7"/>
    <w:rsid w:val="00BD2856"/>
    <w:rsid w:val="00BD376E"/>
    <w:rsid w:val="00BD4C25"/>
    <w:rsid w:val="00BD66C3"/>
    <w:rsid w:val="00BE0A72"/>
    <w:rsid w:val="00BE413C"/>
    <w:rsid w:val="00BE62F5"/>
    <w:rsid w:val="00BF1493"/>
    <w:rsid w:val="00BF1ECF"/>
    <w:rsid w:val="00BF2411"/>
    <w:rsid w:val="00BF5168"/>
    <w:rsid w:val="00BF7D64"/>
    <w:rsid w:val="00C0116D"/>
    <w:rsid w:val="00C03A49"/>
    <w:rsid w:val="00C03EB1"/>
    <w:rsid w:val="00C04696"/>
    <w:rsid w:val="00C108EE"/>
    <w:rsid w:val="00C1168D"/>
    <w:rsid w:val="00C133EA"/>
    <w:rsid w:val="00C1586E"/>
    <w:rsid w:val="00C174D5"/>
    <w:rsid w:val="00C207F3"/>
    <w:rsid w:val="00C20806"/>
    <w:rsid w:val="00C22680"/>
    <w:rsid w:val="00C22DF4"/>
    <w:rsid w:val="00C2574C"/>
    <w:rsid w:val="00C2613A"/>
    <w:rsid w:val="00C3213F"/>
    <w:rsid w:val="00C34235"/>
    <w:rsid w:val="00C3697B"/>
    <w:rsid w:val="00C4119E"/>
    <w:rsid w:val="00C43E9E"/>
    <w:rsid w:val="00C441D0"/>
    <w:rsid w:val="00C44399"/>
    <w:rsid w:val="00C536EE"/>
    <w:rsid w:val="00C55086"/>
    <w:rsid w:val="00C562EB"/>
    <w:rsid w:val="00C562ED"/>
    <w:rsid w:val="00C57C2C"/>
    <w:rsid w:val="00C60385"/>
    <w:rsid w:val="00C60D31"/>
    <w:rsid w:val="00C60E19"/>
    <w:rsid w:val="00C62711"/>
    <w:rsid w:val="00C655A3"/>
    <w:rsid w:val="00C6793A"/>
    <w:rsid w:val="00C67CC8"/>
    <w:rsid w:val="00C67F43"/>
    <w:rsid w:val="00C7036A"/>
    <w:rsid w:val="00C71080"/>
    <w:rsid w:val="00C720CB"/>
    <w:rsid w:val="00C72160"/>
    <w:rsid w:val="00C73650"/>
    <w:rsid w:val="00C73810"/>
    <w:rsid w:val="00C74A16"/>
    <w:rsid w:val="00C75479"/>
    <w:rsid w:val="00C770BC"/>
    <w:rsid w:val="00C775C5"/>
    <w:rsid w:val="00C80E2C"/>
    <w:rsid w:val="00C82233"/>
    <w:rsid w:val="00C8365E"/>
    <w:rsid w:val="00C84220"/>
    <w:rsid w:val="00C87238"/>
    <w:rsid w:val="00C92341"/>
    <w:rsid w:val="00C924DA"/>
    <w:rsid w:val="00C93C7D"/>
    <w:rsid w:val="00C93D4D"/>
    <w:rsid w:val="00C93F66"/>
    <w:rsid w:val="00C96DAD"/>
    <w:rsid w:val="00CA138D"/>
    <w:rsid w:val="00CA5542"/>
    <w:rsid w:val="00CB0645"/>
    <w:rsid w:val="00CB259D"/>
    <w:rsid w:val="00CB29EE"/>
    <w:rsid w:val="00CB3E92"/>
    <w:rsid w:val="00CB4087"/>
    <w:rsid w:val="00CC0F3B"/>
    <w:rsid w:val="00CC1E77"/>
    <w:rsid w:val="00CC2D0D"/>
    <w:rsid w:val="00CC3BD5"/>
    <w:rsid w:val="00CC4508"/>
    <w:rsid w:val="00CC7207"/>
    <w:rsid w:val="00CC7494"/>
    <w:rsid w:val="00CD0962"/>
    <w:rsid w:val="00CD0AC8"/>
    <w:rsid w:val="00CD0D2F"/>
    <w:rsid w:val="00CD1BE0"/>
    <w:rsid w:val="00CD3B0E"/>
    <w:rsid w:val="00CD3E36"/>
    <w:rsid w:val="00CD45A2"/>
    <w:rsid w:val="00CD49AF"/>
    <w:rsid w:val="00CD4CE7"/>
    <w:rsid w:val="00CD5561"/>
    <w:rsid w:val="00CD56EB"/>
    <w:rsid w:val="00CD60E6"/>
    <w:rsid w:val="00CD68FD"/>
    <w:rsid w:val="00CE00FE"/>
    <w:rsid w:val="00CE0AB2"/>
    <w:rsid w:val="00CE12EE"/>
    <w:rsid w:val="00CE25AA"/>
    <w:rsid w:val="00CE29D8"/>
    <w:rsid w:val="00CE4471"/>
    <w:rsid w:val="00CE695B"/>
    <w:rsid w:val="00CF0CD9"/>
    <w:rsid w:val="00CF11B0"/>
    <w:rsid w:val="00CF24F0"/>
    <w:rsid w:val="00CF3530"/>
    <w:rsid w:val="00CF4A4B"/>
    <w:rsid w:val="00CF5EED"/>
    <w:rsid w:val="00CF6C67"/>
    <w:rsid w:val="00D0014E"/>
    <w:rsid w:val="00D00D54"/>
    <w:rsid w:val="00D03F0C"/>
    <w:rsid w:val="00D04C68"/>
    <w:rsid w:val="00D06083"/>
    <w:rsid w:val="00D10360"/>
    <w:rsid w:val="00D120E0"/>
    <w:rsid w:val="00D147FB"/>
    <w:rsid w:val="00D149EF"/>
    <w:rsid w:val="00D1572B"/>
    <w:rsid w:val="00D159D7"/>
    <w:rsid w:val="00D16FBB"/>
    <w:rsid w:val="00D178ED"/>
    <w:rsid w:val="00D21590"/>
    <w:rsid w:val="00D21898"/>
    <w:rsid w:val="00D221E3"/>
    <w:rsid w:val="00D22820"/>
    <w:rsid w:val="00D233F2"/>
    <w:rsid w:val="00D244C4"/>
    <w:rsid w:val="00D24AB2"/>
    <w:rsid w:val="00D24DEB"/>
    <w:rsid w:val="00D24E87"/>
    <w:rsid w:val="00D252D2"/>
    <w:rsid w:val="00D25DE6"/>
    <w:rsid w:val="00D27837"/>
    <w:rsid w:val="00D30301"/>
    <w:rsid w:val="00D30E66"/>
    <w:rsid w:val="00D31461"/>
    <w:rsid w:val="00D3235E"/>
    <w:rsid w:val="00D33983"/>
    <w:rsid w:val="00D35F07"/>
    <w:rsid w:val="00D42C5D"/>
    <w:rsid w:val="00D436F5"/>
    <w:rsid w:val="00D45F8A"/>
    <w:rsid w:val="00D46EFE"/>
    <w:rsid w:val="00D47861"/>
    <w:rsid w:val="00D47B34"/>
    <w:rsid w:val="00D47FE4"/>
    <w:rsid w:val="00D5023A"/>
    <w:rsid w:val="00D50F0B"/>
    <w:rsid w:val="00D5114D"/>
    <w:rsid w:val="00D51C0E"/>
    <w:rsid w:val="00D5498C"/>
    <w:rsid w:val="00D55B65"/>
    <w:rsid w:val="00D55CE5"/>
    <w:rsid w:val="00D63E96"/>
    <w:rsid w:val="00D66EE1"/>
    <w:rsid w:val="00D67196"/>
    <w:rsid w:val="00D67238"/>
    <w:rsid w:val="00D676E6"/>
    <w:rsid w:val="00D72328"/>
    <w:rsid w:val="00D76603"/>
    <w:rsid w:val="00D76E3E"/>
    <w:rsid w:val="00D770C4"/>
    <w:rsid w:val="00D77EC0"/>
    <w:rsid w:val="00D81774"/>
    <w:rsid w:val="00D81DD0"/>
    <w:rsid w:val="00D824CD"/>
    <w:rsid w:val="00D84098"/>
    <w:rsid w:val="00D90778"/>
    <w:rsid w:val="00D919A6"/>
    <w:rsid w:val="00D91A86"/>
    <w:rsid w:val="00D91B8E"/>
    <w:rsid w:val="00D91EB3"/>
    <w:rsid w:val="00D92000"/>
    <w:rsid w:val="00D923F5"/>
    <w:rsid w:val="00D93386"/>
    <w:rsid w:val="00D94BCE"/>
    <w:rsid w:val="00D951A5"/>
    <w:rsid w:val="00DA0B2F"/>
    <w:rsid w:val="00DA3F69"/>
    <w:rsid w:val="00DA4D78"/>
    <w:rsid w:val="00DA52DC"/>
    <w:rsid w:val="00DA5EB8"/>
    <w:rsid w:val="00DA63E2"/>
    <w:rsid w:val="00DA7400"/>
    <w:rsid w:val="00DA7583"/>
    <w:rsid w:val="00DB0CA9"/>
    <w:rsid w:val="00DB3D60"/>
    <w:rsid w:val="00DB6D19"/>
    <w:rsid w:val="00DC085D"/>
    <w:rsid w:val="00DC1528"/>
    <w:rsid w:val="00DC157D"/>
    <w:rsid w:val="00DC20C9"/>
    <w:rsid w:val="00DC3D53"/>
    <w:rsid w:val="00DC4853"/>
    <w:rsid w:val="00DC4AA4"/>
    <w:rsid w:val="00DC7845"/>
    <w:rsid w:val="00DC7FBA"/>
    <w:rsid w:val="00DD06F0"/>
    <w:rsid w:val="00DD1B56"/>
    <w:rsid w:val="00DD41BA"/>
    <w:rsid w:val="00DD4DB2"/>
    <w:rsid w:val="00DE10FE"/>
    <w:rsid w:val="00DE25F5"/>
    <w:rsid w:val="00DE499E"/>
    <w:rsid w:val="00DE4B78"/>
    <w:rsid w:val="00DE5602"/>
    <w:rsid w:val="00DE675A"/>
    <w:rsid w:val="00DE6D96"/>
    <w:rsid w:val="00DE7001"/>
    <w:rsid w:val="00DF0059"/>
    <w:rsid w:val="00DF141D"/>
    <w:rsid w:val="00DF1718"/>
    <w:rsid w:val="00DF45AE"/>
    <w:rsid w:val="00E10067"/>
    <w:rsid w:val="00E10086"/>
    <w:rsid w:val="00E10BA6"/>
    <w:rsid w:val="00E1184D"/>
    <w:rsid w:val="00E11F8D"/>
    <w:rsid w:val="00E1302F"/>
    <w:rsid w:val="00E15C2C"/>
    <w:rsid w:val="00E1613C"/>
    <w:rsid w:val="00E223C5"/>
    <w:rsid w:val="00E27BA7"/>
    <w:rsid w:val="00E311B1"/>
    <w:rsid w:val="00E32B37"/>
    <w:rsid w:val="00E33397"/>
    <w:rsid w:val="00E3500C"/>
    <w:rsid w:val="00E36420"/>
    <w:rsid w:val="00E4400D"/>
    <w:rsid w:val="00E4683B"/>
    <w:rsid w:val="00E50435"/>
    <w:rsid w:val="00E51E57"/>
    <w:rsid w:val="00E53645"/>
    <w:rsid w:val="00E63B54"/>
    <w:rsid w:val="00E64871"/>
    <w:rsid w:val="00E6594B"/>
    <w:rsid w:val="00E67A1A"/>
    <w:rsid w:val="00E700E8"/>
    <w:rsid w:val="00E72366"/>
    <w:rsid w:val="00E72FFD"/>
    <w:rsid w:val="00E730C6"/>
    <w:rsid w:val="00E764D3"/>
    <w:rsid w:val="00E767FE"/>
    <w:rsid w:val="00E77909"/>
    <w:rsid w:val="00E8103D"/>
    <w:rsid w:val="00E82AAF"/>
    <w:rsid w:val="00E8320A"/>
    <w:rsid w:val="00E84816"/>
    <w:rsid w:val="00E86220"/>
    <w:rsid w:val="00E91BC5"/>
    <w:rsid w:val="00E92596"/>
    <w:rsid w:val="00E936A3"/>
    <w:rsid w:val="00E97340"/>
    <w:rsid w:val="00E97850"/>
    <w:rsid w:val="00EA0867"/>
    <w:rsid w:val="00EA08D9"/>
    <w:rsid w:val="00EA1ED7"/>
    <w:rsid w:val="00EA24DC"/>
    <w:rsid w:val="00EA2D72"/>
    <w:rsid w:val="00EA2E8F"/>
    <w:rsid w:val="00EA30C2"/>
    <w:rsid w:val="00EA39A5"/>
    <w:rsid w:val="00EA6BDE"/>
    <w:rsid w:val="00EA6E49"/>
    <w:rsid w:val="00EA718B"/>
    <w:rsid w:val="00EA784B"/>
    <w:rsid w:val="00EA7EEC"/>
    <w:rsid w:val="00EB0ADD"/>
    <w:rsid w:val="00EB352A"/>
    <w:rsid w:val="00EB45D0"/>
    <w:rsid w:val="00EB501F"/>
    <w:rsid w:val="00EB5243"/>
    <w:rsid w:val="00EB7297"/>
    <w:rsid w:val="00EC15B1"/>
    <w:rsid w:val="00EC1C0A"/>
    <w:rsid w:val="00EC50BA"/>
    <w:rsid w:val="00EC549C"/>
    <w:rsid w:val="00EC6CC4"/>
    <w:rsid w:val="00ED1AE1"/>
    <w:rsid w:val="00ED1E19"/>
    <w:rsid w:val="00ED26FC"/>
    <w:rsid w:val="00ED3447"/>
    <w:rsid w:val="00ED3DED"/>
    <w:rsid w:val="00ED6833"/>
    <w:rsid w:val="00EE0FAC"/>
    <w:rsid w:val="00EE1A1F"/>
    <w:rsid w:val="00EE2888"/>
    <w:rsid w:val="00EE4D0E"/>
    <w:rsid w:val="00EE53E0"/>
    <w:rsid w:val="00EE5431"/>
    <w:rsid w:val="00EE751B"/>
    <w:rsid w:val="00EE7F12"/>
    <w:rsid w:val="00EF0620"/>
    <w:rsid w:val="00EF1E35"/>
    <w:rsid w:val="00EF3EFC"/>
    <w:rsid w:val="00EF4667"/>
    <w:rsid w:val="00EF55F8"/>
    <w:rsid w:val="00EF6C7D"/>
    <w:rsid w:val="00EF73D0"/>
    <w:rsid w:val="00F00DDB"/>
    <w:rsid w:val="00F01CDE"/>
    <w:rsid w:val="00F01D0E"/>
    <w:rsid w:val="00F02008"/>
    <w:rsid w:val="00F02323"/>
    <w:rsid w:val="00F03831"/>
    <w:rsid w:val="00F0530A"/>
    <w:rsid w:val="00F0563C"/>
    <w:rsid w:val="00F05955"/>
    <w:rsid w:val="00F06A76"/>
    <w:rsid w:val="00F07611"/>
    <w:rsid w:val="00F076B6"/>
    <w:rsid w:val="00F1222A"/>
    <w:rsid w:val="00F1223D"/>
    <w:rsid w:val="00F15F3B"/>
    <w:rsid w:val="00F1729C"/>
    <w:rsid w:val="00F26727"/>
    <w:rsid w:val="00F27DD2"/>
    <w:rsid w:val="00F305DD"/>
    <w:rsid w:val="00F3518E"/>
    <w:rsid w:val="00F356AB"/>
    <w:rsid w:val="00F3674C"/>
    <w:rsid w:val="00F41325"/>
    <w:rsid w:val="00F43B4E"/>
    <w:rsid w:val="00F519FB"/>
    <w:rsid w:val="00F51B5E"/>
    <w:rsid w:val="00F51CA7"/>
    <w:rsid w:val="00F52567"/>
    <w:rsid w:val="00F53549"/>
    <w:rsid w:val="00F53752"/>
    <w:rsid w:val="00F54E1B"/>
    <w:rsid w:val="00F55541"/>
    <w:rsid w:val="00F55DBD"/>
    <w:rsid w:val="00F567DF"/>
    <w:rsid w:val="00F56C7E"/>
    <w:rsid w:val="00F57643"/>
    <w:rsid w:val="00F624CD"/>
    <w:rsid w:val="00F62EB3"/>
    <w:rsid w:val="00F64C93"/>
    <w:rsid w:val="00F653FD"/>
    <w:rsid w:val="00F66253"/>
    <w:rsid w:val="00F7075E"/>
    <w:rsid w:val="00F70CCF"/>
    <w:rsid w:val="00F71026"/>
    <w:rsid w:val="00F72741"/>
    <w:rsid w:val="00F74650"/>
    <w:rsid w:val="00F74887"/>
    <w:rsid w:val="00F748AB"/>
    <w:rsid w:val="00F75397"/>
    <w:rsid w:val="00F75F87"/>
    <w:rsid w:val="00F76553"/>
    <w:rsid w:val="00F8149E"/>
    <w:rsid w:val="00F82549"/>
    <w:rsid w:val="00F82E58"/>
    <w:rsid w:val="00F84087"/>
    <w:rsid w:val="00F869BC"/>
    <w:rsid w:val="00F86A8E"/>
    <w:rsid w:val="00F8778B"/>
    <w:rsid w:val="00F94382"/>
    <w:rsid w:val="00F94F71"/>
    <w:rsid w:val="00F965E7"/>
    <w:rsid w:val="00FA21C9"/>
    <w:rsid w:val="00FA355D"/>
    <w:rsid w:val="00FA4CC0"/>
    <w:rsid w:val="00FA5AB3"/>
    <w:rsid w:val="00FA62D0"/>
    <w:rsid w:val="00FA6C6B"/>
    <w:rsid w:val="00FB0A2E"/>
    <w:rsid w:val="00FB0D27"/>
    <w:rsid w:val="00FB1933"/>
    <w:rsid w:val="00FB237C"/>
    <w:rsid w:val="00FB3B80"/>
    <w:rsid w:val="00FB49B0"/>
    <w:rsid w:val="00FB6A7C"/>
    <w:rsid w:val="00FB6D64"/>
    <w:rsid w:val="00FB7B86"/>
    <w:rsid w:val="00FB7FDA"/>
    <w:rsid w:val="00FC0DA2"/>
    <w:rsid w:val="00FC195B"/>
    <w:rsid w:val="00FC1C3B"/>
    <w:rsid w:val="00FC585B"/>
    <w:rsid w:val="00FC5865"/>
    <w:rsid w:val="00FC783B"/>
    <w:rsid w:val="00FD5E7A"/>
    <w:rsid w:val="00FD63D8"/>
    <w:rsid w:val="00FD6A09"/>
    <w:rsid w:val="00FD7555"/>
    <w:rsid w:val="00FE051A"/>
    <w:rsid w:val="00FE0A3A"/>
    <w:rsid w:val="00FE4690"/>
    <w:rsid w:val="00FE5F0B"/>
    <w:rsid w:val="00FE6FCD"/>
    <w:rsid w:val="00FF1E75"/>
    <w:rsid w:val="00FF1F7C"/>
    <w:rsid w:val="00FF2D6B"/>
    <w:rsid w:val="00FF4D6F"/>
    <w:rsid w:val="00FF7B9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7050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B9150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C7207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F56C7E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tandfonline.com/doi/full/10.1080/13241583.2021.197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www.imanage.com/work/xmlschema">
  <documentid>DOCUMENTS!55216988.2</documentid>
  <senderid>MCKADA</senderid>
  <senderemail>DAVID.MCKAY@AGS.GOV.AU</senderemail>
  <lastmodified>2025-06-26T15:39:00.0000000+10:00</lastmodified>
  <database>DOCUMENTS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FIN34055-1565050583-68569</_dlc_DocId>
    <_dlc_DocIdUrl xmlns="6a7e9632-768a-49bf-85ac-c69233ab2a52">
      <Url>https://financegovau.sharepoint.com/sites/M365_DoF_50034055/_layouts/15/DocIdRedir.aspx?ID=FIN34055-1565050583-68569</Url>
      <Description>FIN34055-1565050583-68569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67af7646461d742a8796c5c73a91ce5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1afa7cd4d2390b3dc038c22a5d1c6242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480B4DE9-581B-4EBD-BC5A-3400A8FDB9C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24F9367-206B-4EAC-B447-F4D487EA6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FA477-15C9-4401-B2AD-A742763D9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E2336-8EAE-49CF-A205-23E3924CF8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5.xml><?xml version="1.0" encoding="utf-8"?>
<ds:datastoreItem xmlns:ds="http://schemas.openxmlformats.org/officeDocument/2006/customXml" ds:itemID="{2B704FF6-3942-4B04-B324-90C3B0307E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79915F-EE98-49CC-873C-049870486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6A80ACA-0E51-4A14-8233-5E635165212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944</Words>
  <Characters>5204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Zwangobani, Elliot</dc:creator>
  <cp:keywords>[SEC=OFFICIAL]</cp:keywords>
  <cp:lastModifiedBy>Hanzar, Tania</cp:lastModifiedBy>
  <cp:revision>12</cp:revision>
  <cp:lastPrinted>2025-10-07T01:54:00Z</cp:lastPrinted>
  <dcterms:created xsi:type="dcterms:W3CDTF">2025-10-20T05:15:00Z</dcterms:created>
  <dcterms:modified xsi:type="dcterms:W3CDTF">2025-10-30T04:30:00Z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86CB22FB050549FF9AB8DE3F6A940C5B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6254534B86D482F89041DA6C66661ECEBF4B16CA</vt:lpwstr>
  </property>
  <property fmtid="{D5CDD505-2E9C-101B-9397-08002B2CF9AE}" pid="16" name="PM_OriginationTimeStamp">
    <vt:lpwstr>2023-03-01T01:01:39Z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_Markers">
    <vt:lpwstr/>
  </property>
  <property fmtid="{D5CDD505-2E9C-101B-9397-08002B2CF9AE}" pid="23" name="PM_Display">
    <vt:lpwstr>OFFICIAL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9A9E3574CC798B94A01EED6980691F84</vt:lpwstr>
  </property>
  <property fmtid="{D5CDD505-2E9C-101B-9397-08002B2CF9AE}" pid="27" name="PM_Hash_Salt">
    <vt:lpwstr>C8FDFC57BCF54C76BB983994E24BA81F</vt:lpwstr>
  </property>
  <property fmtid="{D5CDD505-2E9C-101B-9397-08002B2CF9AE}" pid="28" name="PM_Hash_SHA1">
    <vt:lpwstr>27FD1897A2BA0F82DE69B6F682E2BF19F7E4DBFE</vt:lpwstr>
  </property>
  <property fmtid="{D5CDD505-2E9C-101B-9397-08002B2CF9AE}" pid="29" name="MSIP_Label_87d6481e-ccdd-4ab6-8b26-05a0df5699e7_SetDate">
    <vt:lpwstr>2023-03-01T01:01:39Z</vt:lpwstr>
  </property>
  <property fmtid="{D5CDD505-2E9C-101B-9397-08002B2CF9AE}" pid="30" name="PM_OriginatorUserAccountName_SHA256">
    <vt:lpwstr>771ACE089611C26C39FCC8BBE364AAAE993767C76A3F71C5B2B1A5ACE6126D5B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MSIP_Label_87d6481e-ccdd-4ab6-8b26-05a0df5699e7_Name">
    <vt:lpwstr>OFFICIAL</vt:lpwstr>
  </property>
  <property fmtid="{D5CDD505-2E9C-101B-9397-08002B2CF9AE}" pid="33" name="MSIP_Label_87d6481e-ccdd-4ab6-8b26-05a0df5699e7_SiteId">
    <vt:lpwstr>08954cee-4782-4ff6-9ad5-1997dccef4b0</vt:lpwstr>
  </property>
  <property fmtid="{D5CDD505-2E9C-101B-9397-08002B2CF9AE}" pid="34" name="MSIP_Label_87d6481e-ccdd-4ab6-8b26-05a0df5699e7_Enabled">
    <vt:lpwstr>true</vt:lpwstr>
  </property>
  <property fmtid="{D5CDD505-2E9C-101B-9397-08002B2CF9AE}" pid="35" name="PMHMAC">
    <vt:lpwstr>v=2022.1;a=SHA256;h=41E6310A8269C1FBA569B775CE2158C6E21AE0B01D18C9761ED738AF9C1F5F32</vt:lpwstr>
  </property>
  <property fmtid="{D5CDD505-2E9C-101B-9397-08002B2CF9AE}" pid="36" name="PM_SecurityClassification_Prev">
    <vt:lpwstr>OFFICIAL</vt:lpwstr>
  </property>
  <property fmtid="{D5CDD505-2E9C-101B-9397-08002B2CF9AE}" pid="37" name="MSIP_Label_87d6481e-ccdd-4ab6-8b26-05a0df5699e7_Method">
    <vt:lpwstr>Privileged</vt:lpwstr>
  </property>
  <property fmtid="{D5CDD505-2E9C-101B-9397-08002B2CF9AE}" pid="38" name="MSIP_Label_87d6481e-ccdd-4ab6-8b26-05a0df5699e7_ContentBits">
    <vt:lpwstr>0</vt:lpwstr>
  </property>
  <property fmtid="{D5CDD505-2E9C-101B-9397-08002B2CF9AE}" pid="39" name="MSIP_Label_87d6481e-ccdd-4ab6-8b26-05a0df5699e7_ActionId">
    <vt:lpwstr>b7547888f4cc4ae3a1f47fce9b69159b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MediaServiceImageTags">
    <vt:lpwstr/>
  </property>
  <property fmtid="{D5CDD505-2E9C-101B-9397-08002B2CF9AE}" pid="44" name="About Entity">
    <vt:lpwstr>2;#Department of Finance|fd660e8f-8f31-49bd-92a3-d31d4da31afe</vt:lpwstr>
  </property>
  <property fmtid="{D5CDD505-2E9C-101B-9397-08002B2CF9AE}" pid="45" name="Initiating Entity">
    <vt:lpwstr>2;#Department of Finance|fd660e8f-8f31-49bd-92a3-d31d4da31afe</vt:lpwstr>
  </property>
  <property fmtid="{D5CDD505-2E9C-101B-9397-08002B2CF9AE}" pid="46" name="Organisation Unit">
    <vt:lpwstr>1;#Financial Framework Supplementary Powers|379d9d29-c01c-4de9-a4ea-4a1c8eabf1a8</vt:lpwstr>
  </property>
  <property fmtid="{D5CDD505-2E9C-101B-9397-08002B2CF9AE}" pid="47" name="Function_x0020_and_x0020_Activity">
    <vt:lpwstr/>
  </property>
  <property fmtid="{D5CDD505-2E9C-101B-9397-08002B2CF9AE}" pid="48" name="_dlc_DocIdItemGuid">
    <vt:lpwstr>ca3cd819-1b75-4da9-9c1c-6a446eafb8dc</vt:lpwstr>
  </property>
  <property fmtid="{D5CDD505-2E9C-101B-9397-08002B2CF9AE}" pid="49" name="iManageRef">
    <vt:lpwstr>Updated</vt:lpwstr>
  </property>
  <property fmtid="{D5CDD505-2E9C-101B-9397-08002B2CF9AE}" pid="50" name="ClassificationContentMarkingHeaderShapeIds">
    <vt:lpwstr>1ad10e54,6d39ed4d,1621c382</vt:lpwstr>
  </property>
  <property fmtid="{D5CDD505-2E9C-101B-9397-08002B2CF9AE}" pid="51" name="ClassificationContentMarkingHeaderFontProps">
    <vt:lpwstr>#ff0000,12,Calibri</vt:lpwstr>
  </property>
  <property fmtid="{D5CDD505-2E9C-101B-9397-08002B2CF9AE}" pid="52" name="ClassificationContentMarkingHeaderText">
    <vt:lpwstr>OFFICIAL</vt:lpwstr>
  </property>
  <property fmtid="{D5CDD505-2E9C-101B-9397-08002B2CF9AE}" pid="53" name="ClassificationContentMarkingFooterShapeIds">
    <vt:lpwstr>16d1d098,378d2148,6b941fff</vt:lpwstr>
  </property>
  <property fmtid="{D5CDD505-2E9C-101B-9397-08002B2CF9AE}" pid="54" name="ClassificationContentMarkingFooterFontProps">
    <vt:lpwstr>#ff0000,12,Calibri</vt:lpwstr>
  </property>
  <property fmtid="{D5CDD505-2E9C-101B-9397-08002B2CF9AE}" pid="55" name="ClassificationContentMarkingFooterText">
    <vt:lpwstr>OFFICIAL</vt:lpwstr>
  </property>
  <property fmtid="{D5CDD505-2E9C-101B-9397-08002B2CF9AE}" pid="56" name="Function and Activity">
    <vt:lpwstr/>
  </property>
  <property fmtid="{D5CDD505-2E9C-101B-9397-08002B2CF9AE}" pid="57" name="Organisation_x0020_Unit">
    <vt:lpwstr>1;#Financial Framework Supplementary Powers|379d9d29-c01c-4de9-a4ea-4a1c8eabf1a8</vt:lpwstr>
  </property>
  <property fmtid="{D5CDD505-2E9C-101B-9397-08002B2CF9AE}" pid="58" name="About_x0020_Entity">
    <vt:lpwstr>2;#Department of Finance|fd660e8f-8f31-49bd-92a3-d31d4da31afe</vt:lpwstr>
  </property>
  <property fmtid="{D5CDD505-2E9C-101B-9397-08002B2CF9AE}" pid="59" name="Initiating_x0020_Entity">
    <vt:lpwstr>2;#Department of Finance|fd660e8f-8f31-49bd-92a3-d31d4da31afe</vt:lpwstr>
  </property>
</Properties>
</file>