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C486" w14:textId="77777777" w:rsidR="009A0518" w:rsidRPr="007768FF" w:rsidRDefault="009A0518" w:rsidP="009A0518">
      <w:pPr>
        <w:jc w:val="center"/>
        <w:rPr>
          <w:rFonts w:ascii="Times New Roman" w:hAnsi="Times New Roman" w:cs="Times New Roman"/>
          <w:b/>
          <w:sz w:val="24"/>
          <w:szCs w:val="24"/>
          <w:u w:val="single"/>
        </w:rPr>
      </w:pPr>
      <w:r w:rsidRPr="007768FF">
        <w:rPr>
          <w:rFonts w:ascii="Times New Roman" w:hAnsi="Times New Roman" w:cs="Times New Roman"/>
          <w:b/>
          <w:sz w:val="24"/>
          <w:szCs w:val="24"/>
          <w:u w:val="single"/>
        </w:rPr>
        <w:t>EXPLANATORY STATEMENT</w:t>
      </w:r>
    </w:p>
    <w:p w14:paraId="09B94BCF" w14:textId="77777777" w:rsidR="009A0518" w:rsidRPr="007768FF" w:rsidRDefault="009A0518" w:rsidP="009A0518">
      <w:pPr>
        <w:jc w:val="center"/>
        <w:rPr>
          <w:rFonts w:ascii="Times New Roman" w:hAnsi="Times New Roman" w:cs="Times New Roman"/>
          <w:bCs/>
          <w:sz w:val="24"/>
          <w:szCs w:val="24"/>
        </w:rPr>
      </w:pPr>
    </w:p>
    <w:p w14:paraId="249DF2E2" w14:textId="77777777" w:rsidR="009A0518" w:rsidRPr="007768FF" w:rsidRDefault="009A0518" w:rsidP="009A0518">
      <w:pPr>
        <w:jc w:val="center"/>
        <w:rPr>
          <w:rFonts w:ascii="Times New Roman" w:hAnsi="Times New Roman" w:cs="Times New Roman"/>
          <w:b/>
          <w:sz w:val="24"/>
          <w:szCs w:val="24"/>
        </w:rPr>
      </w:pPr>
      <w:r w:rsidRPr="007768FF">
        <w:rPr>
          <w:rFonts w:ascii="Times New Roman" w:hAnsi="Times New Roman" w:cs="Times New Roman"/>
          <w:b/>
          <w:sz w:val="24"/>
          <w:szCs w:val="24"/>
        </w:rPr>
        <w:t>Issued by the Authority of the Minister for Finance</w:t>
      </w:r>
    </w:p>
    <w:p w14:paraId="5A7B81CC" w14:textId="77777777" w:rsidR="009A0518" w:rsidRPr="007768FF" w:rsidRDefault="009A0518" w:rsidP="009A0518">
      <w:pPr>
        <w:contextualSpacing/>
        <w:jc w:val="center"/>
        <w:rPr>
          <w:rFonts w:ascii="Times New Roman" w:hAnsi="Times New Roman" w:cs="Times New Roman"/>
          <w:iCs/>
          <w:sz w:val="24"/>
          <w:szCs w:val="24"/>
        </w:rPr>
      </w:pPr>
    </w:p>
    <w:p w14:paraId="4F2F43B4" w14:textId="77777777" w:rsidR="009A0518" w:rsidRPr="007768FF" w:rsidRDefault="009A0518" w:rsidP="009A0518">
      <w:pPr>
        <w:contextualSpacing/>
        <w:jc w:val="center"/>
        <w:rPr>
          <w:rFonts w:ascii="Times New Roman" w:hAnsi="Times New Roman" w:cs="Times New Roman"/>
          <w:i/>
          <w:sz w:val="24"/>
          <w:szCs w:val="24"/>
        </w:rPr>
      </w:pPr>
      <w:r w:rsidRPr="007768FF">
        <w:rPr>
          <w:rFonts w:ascii="Times New Roman" w:hAnsi="Times New Roman" w:cs="Times New Roman"/>
          <w:i/>
          <w:sz w:val="24"/>
          <w:szCs w:val="24"/>
        </w:rPr>
        <w:t>Financial Framework (Supplementary Powers) Act 1997</w:t>
      </w:r>
    </w:p>
    <w:p w14:paraId="63452D00" w14:textId="77777777" w:rsidR="009A0518" w:rsidRPr="007768FF" w:rsidRDefault="009A0518" w:rsidP="009A0518">
      <w:pPr>
        <w:tabs>
          <w:tab w:val="left" w:pos="1701"/>
        </w:tabs>
        <w:contextualSpacing/>
        <w:jc w:val="center"/>
        <w:rPr>
          <w:rFonts w:ascii="Times New Roman" w:hAnsi="Times New Roman" w:cs="Times New Roman"/>
          <w:sz w:val="24"/>
          <w:szCs w:val="24"/>
        </w:rPr>
      </w:pPr>
    </w:p>
    <w:p w14:paraId="70829226" w14:textId="4B5EC862" w:rsidR="009A0518" w:rsidRPr="007768FF" w:rsidRDefault="002F69D6" w:rsidP="009A0518">
      <w:pPr>
        <w:tabs>
          <w:tab w:val="left" w:pos="1701"/>
        </w:tabs>
        <w:contextualSpacing/>
        <w:jc w:val="center"/>
        <w:rPr>
          <w:rFonts w:ascii="Times New Roman" w:hAnsi="Times New Roman" w:cs="Times New Roman"/>
          <w:i/>
          <w:sz w:val="24"/>
          <w:szCs w:val="24"/>
        </w:rPr>
      </w:pPr>
      <w:r w:rsidRPr="002F69D6">
        <w:rPr>
          <w:rFonts w:ascii="Times New Roman" w:hAnsi="Times New Roman" w:cs="Times New Roman"/>
          <w:i/>
          <w:sz w:val="24"/>
          <w:szCs w:val="24"/>
        </w:rPr>
        <w:t>Financial Framework (Supplementary Powers) Amendment (Employment and Workplace Relations Measures No. 1) Regulations 2025</w:t>
      </w:r>
    </w:p>
    <w:p w14:paraId="5C2DBE67" w14:textId="77777777" w:rsidR="009A0518" w:rsidRPr="007768FF" w:rsidRDefault="009A0518" w:rsidP="009A0518">
      <w:pPr>
        <w:rPr>
          <w:rFonts w:ascii="Times New Roman" w:hAnsi="Times New Roman" w:cs="Times New Roman"/>
          <w:iCs/>
          <w:sz w:val="24"/>
          <w:szCs w:val="24"/>
        </w:rPr>
      </w:pPr>
    </w:p>
    <w:p w14:paraId="61EE6655"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The </w:t>
      </w:r>
      <w:r w:rsidRPr="007768FF">
        <w:rPr>
          <w:rFonts w:ascii="Times New Roman" w:hAnsi="Times New Roman" w:cs="Times New Roman"/>
          <w:i/>
          <w:sz w:val="24"/>
          <w:szCs w:val="24"/>
        </w:rPr>
        <w:t>Financial Framework (Supplementary Powers) Act 1997</w:t>
      </w:r>
      <w:r w:rsidRPr="007768FF">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7768FF">
        <w:rPr>
          <w:rFonts w:ascii="Times New Roman" w:hAnsi="Times New Roman" w:cs="Times New Roman"/>
          <w:i/>
          <w:sz w:val="24"/>
          <w:szCs w:val="24"/>
        </w:rPr>
        <w:t xml:space="preserve">Financial Framework (Supplementary Powers) Regulations 1997 </w:t>
      </w:r>
      <w:r w:rsidRPr="007768FF">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7768FF">
        <w:rPr>
          <w:rFonts w:ascii="Times New Roman" w:hAnsi="Times New Roman" w:cs="Times New Roman"/>
          <w:sz w:val="24"/>
          <w:szCs w:val="24"/>
        </w:rPr>
        <w:noBreakHyphen/>
        <w:t xml:space="preserve">corporate Commonwealth entities, as defined under section 12 of the </w:t>
      </w:r>
      <w:r w:rsidRPr="007768FF">
        <w:rPr>
          <w:rFonts w:ascii="Times New Roman" w:hAnsi="Times New Roman" w:cs="Times New Roman"/>
          <w:i/>
          <w:sz w:val="24"/>
          <w:szCs w:val="24"/>
        </w:rPr>
        <w:t>Public Governance, Performance and Accountability Act 2013</w:t>
      </w:r>
      <w:r w:rsidRPr="007768FF">
        <w:rPr>
          <w:rFonts w:ascii="Times New Roman" w:hAnsi="Times New Roman" w:cs="Times New Roman"/>
          <w:sz w:val="24"/>
          <w:szCs w:val="24"/>
        </w:rPr>
        <w:t>.</w:t>
      </w:r>
    </w:p>
    <w:p w14:paraId="11D8C0D2" w14:textId="77777777" w:rsidR="009A0518" w:rsidRPr="007768FF" w:rsidRDefault="009A0518" w:rsidP="009A0518">
      <w:pPr>
        <w:rPr>
          <w:rFonts w:ascii="Times New Roman" w:hAnsi="Times New Roman" w:cs="Times New Roman"/>
          <w:sz w:val="24"/>
          <w:szCs w:val="24"/>
        </w:rPr>
      </w:pPr>
    </w:p>
    <w:p w14:paraId="4369E805" w14:textId="77777777" w:rsidR="009A0518" w:rsidRPr="007768FF" w:rsidRDefault="009A0518" w:rsidP="009A0518">
      <w:pPr>
        <w:pStyle w:val="ParaNumbering"/>
        <w:spacing w:after="0" w:line="240" w:lineRule="auto"/>
        <w:rPr>
          <w:iCs/>
          <w:szCs w:val="24"/>
        </w:rPr>
      </w:pPr>
      <w:r w:rsidRPr="007768FF">
        <w:rPr>
          <w:iCs/>
          <w:szCs w:val="24"/>
        </w:rPr>
        <w:t xml:space="preserve">The Principal Regulations are exempt from sunsetting under section 12 of the </w:t>
      </w:r>
      <w:r w:rsidRPr="007768FF">
        <w:rPr>
          <w:i/>
          <w:iCs/>
          <w:szCs w:val="24"/>
        </w:rPr>
        <w:t xml:space="preserve">Legislation (Exemptions and Other Matters) Regulation 2015 </w:t>
      </w:r>
      <w:r w:rsidRPr="007768FF">
        <w:rPr>
          <w:iCs/>
          <w:szCs w:val="24"/>
        </w:rPr>
        <w:t xml:space="preserve">(item 28A). If the Principal Regulations were subject to the sunsetting regime under the </w:t>
      </w:r>
      <w:r w:rsidRPr="007768FF">
        <w:rPr>
          <w:i/>
          <w:iCs/>
          <w:szCs w:val="24"/>
        </w:rPr>
        <w:t>Legislation Act 2003</w:t>
      </w:r>
      <w:r w:rsidRPr="007768FF">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50F6D657" w14:textId="77777777" w:rsidR="009A0518" w:rsidRPr="007768FF" w:rsidRDefault="009A0518" w:rsidP="009A0518">
      <w:pPr>
        <w:pStyle w:val="ParaNumbering"/>
        <w:spacing w:after="0" w:line="240" w:lineRule="auto"/>
        <w:rPr>
          <w:iCs/>
          <w:szCs w:val="24"/>
        </w:rPr>
      </w:pPr>
    </w:p>
    <w:p w14:paraId="2889AF3C" w14:textId="77777777" w:rsidR="009A0518" w:rsidRPr="007768FF" w:rsidRDefault="009A0518" w:rsidP="009A0518">
      <w:pPr>
        <w:pStyle w:val="ParaNumbering"/>
        <w:spacing w:after="0" w:line="240" w:lineRule="auto"/>
        <w:rPr>
          <w:iCs/>
          <w:szCs w:val="24"/>
        </w:rPr>
      </w:pPr>
      <w:r w:rsidRPr="007768FF">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5144C4A" w14:textId="77777777" w:rsidR="009A0518" w:rsidRPr="007768FF" w:rsidRDefault="009A0518" w:rsidP="009A0518">
      <w:pPr>
        <w:rPr>
          <w:rFonts w:ascii="Times New Roman" w:eastAsia="Times New Roman" w:hAnsi="Times New Roman" w:cs="Times New Roman"/>
          <w:sz w:val="24"/>
          <w:szCs w:val="24"/>
        </w:rPr>
      </w:pPr>
    </w:p>
    <w:p w14:paraId="36BF9544" w14:textId="77777777" w:rsidR="009A0518" w:rsidRPr="007768FF" w:rsidRDefault="009A0518" w:rsidP="009A0518">
      <w:pPr>
        <w:rPr>
          <w:rFonts w:ascii="Times New Roman" w:eastAsia="Times New Roman" w:hAnsi="Times New Roman" w:cs="Times New Roman"/>
          <w:sz w:val="24"/>
          <w:szCs w:val="24"/>
        </w:rPr>
      </w:pPr>
      <w:r w:rsidRPr="007768FF">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6ECE1822" w14:textId="77777777" w:rsidR="009A0518" w:rsidRPr="007768FF" w:rsidRDefault="009A0518" w:rsidP="009A0518">
      <w:pPr>
        <w:rPr>
          <w:rFonts w:ascii="Times New Roman" w:eastAsia="Times New Roman" w:hAnsi="Times New Roman" w:cs="Times New Roman"/>
          <w:sz w:val="24"/>
          <w:szCs w:val="24"/>
        </w:rPr>
      </w:pPr>
    </w:p>
    <w:p w14:paraId="7380C6A9" w14:textId="77777777" w:rsidR="009A0518" w:rsidRPr="007768FF" w:rsidRDefault="009A0518" w:rsidP="009A0518">
      <w:pPr>
        <w:rPr>
          <w:rFonts w:ascii="Times New Roman" w:eastAsia="Times New Roman" w:hAnsi="Times New Roman" w:cs="Times New Roman"/>
          <w:sz w:val="24"/>
          <w:szCs w:val="24"/>
        </w:rPr>
      </w:pPr>
      <w:r w:rsidRPr="007768FF">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2E523A68" w14:textId="77777777" w:rsidR="009A0518" w:rsidRPr="007768FF" w:rsidRDefault="009A0518" w:rsidP="009A0518">
      <w:pPr>
        <w:rPr>
          <w:rFonts w:ascii="Times New Roman" w:hAnsi="Times New Roman" w:cs="Times New Roman"/>
          <w:sz w:val="24"/>
          <w:szCs w:val="24"/>
        </w:rPr>
      </w:pPr>
    </w:p>
    <w:p w14:paraId="239768BF" w14:textId="4201EE18"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br w:type="column"/>
      </w:r>
      <w:r w:rsidRPr="007768FF">
        <w:rPr>
          <w:rFonts w:ascii="Times New Roman" w:hAnsi="Times New Roman" w:cs="Times New Roman"/>
          <w:sz w:val="24"/>
          <w:szCs w:val="24"/>
        </w:rPr>
        <w:lastRenderedPageBreak/>
        <w:t xml:space="preserve">The </w:t>
      </w:r>
      <w:r w:rsidR="002F69D6" w:rsidRPr="002F69D6">
        <w:rPr>
          <w:rFonts w:ascii="Times New Roman" w:hAnsi="Times New Roman" w:cs="Times New Roman"/>
          <w:i/>
          <w:sz w:val="24"/>
          <w:szCs w:val="24"/>
        </w:rPr>
        <w:t xml:space="preserve">Financial Framework (Supplementary Powers) Amendment (Employment and Workplace Relations Measures No. 1) Regulations 2025 </w:t>
      </w:r>
      <w:r w:rsidRPr="007768FF">
        <w:rPr>
          <w:rFonts w:ascii="Times New Roman" w:hAnsi="Times New Roman" w:cs="Times New Roman"/>
          <w:iCs/>
          <w:sz w:val="24"/>
          <w:szCs w:val="24"/>
        </w:rPr>
        <w:t>(</w:t>
      </w:r>
      <w:r w:rsidRPr="007768FF">
        <w:rPr>
          <w:rFonts w:ascii="Times New Roman" w:hAnsi="Times New Roman" w:cs="Times New Roman"/>
          <w:sz w:val="24"/>
          <w:szCs w:val="24"/>
        </w:rPr>
        <w:t xml:space="preserve">the Regulations) amend </w:t>
      </w:r>
      <w:bookmarkStart w:id="0" w:name="_Hlk208859478"/>
      <w:r w:rsidRPr="007768FF">
        <w:rPr>
          <w:rFonts w:ascii="Times New Roman" w:hAnsi="Times New Roman" w:cs="Times New Roman"/>
          <w:sz w:val="24"/>
          <w:szCs w:val="24"/>
        </w:rPr>
        <w:t>Schedule</w:t>
      </w:r>
      <w:r w:rsidR="00572CB9">
        <w:rPr>
          <w:rFonts w:ascii="Times New Roman" w:hAnsi="Times New Roman" w:cs="Times New Roman"/>
          <w:sz w:val="24"/>
          <w:szCs w:val="24"/>
        </w:rPr>
        <w:t> </w:t>
      </w:r>
      <w:r w:rsidRPr="007768FF">
        <w:rPr>
          <w:rFonts w:ascii="Times New Roman" w:hAnsi="Times New Roman" w:cs="Times New Roman"/>
          <w:sz w:val="24"/>
          <w:szCs w:val="24"/>
        </w:rPr>
        <w:t xml:space="preserve">1AB to the Principal Regulations to establish legislative authority </w:t>
      </w:r>
      <w:r w:rsidRPr="007768FF">
        <w:rPr>
          <w:rFonts w:ascii="Times New Roman" w:hAnsi="Times New Roman" w:cs="Times New Roman"/>
          <w:iCs/>
          <w:sz w:val="24"/>
          <w:szCs w:val="24"/>
        </w:rPr>
        <w:t xml:space="preserve">for </w:t>
      </w:r>
      <w:r w:rsidR="006B3057">
        <w:rPr>
          <w:rFonts w:ascii="Times New Roman" w:hAnsi="Times New Roman" w:cs="Times New Roman"/>
          <w:iCs/>
          <w:sz w:val="24"/>
          <w:szCs w:val="24"/>
        </w:rPr>
        <w:t>g</w:t>
      </w:r>
      <w:r w:rsidRPr="007768FF">
        <w:rPr>
          <w:rFonts w:ascii="Times New Roman" w:hAnsi="Times New Roman" w:cs="Times New Roman"/>
          <w:iCs/>
          <w:sz w:val="24"/>
          <w:szCs w:val="24"/>
        </w:rPr>
        <w:t xml:space="preserve">overnment </w:t>
      </w:r>
      <w:r w:rsidR="006B3057">
        <w:rPr>
          <w:rFonts w:ascii="Times New Roman" w:hAnsi="Times New Roman" w:cs="Times New Roman"/>
          <w:iCs/>
          <w:sz w:val="24"/>
          <w:szCs w:val="24"/>
        </w:rPr>
        <w:t xml:space="preserve">spending </w:t>
      </w:r>
      <w:r w:rsidR="00335DBB">
        <w:rPr>
          <w:rFonts w:ascii="Times New Roman" w:hAnsi="Times New Roman" w:cs="Times New Roman"/>
          <w:iCs/>
          <w:sz w:val="24"/>
          <w:szCs w:val="24"/>
        </w:rPr>
        <w:t xml:space="preserve">on </w:t>
      </w:r>
      <w:r w:rsidR="006B3057">
        <w:rPr>
          <w:rFonts w:ascii="Times New Roman" w:hAnsi="Times New Roman" w:cs="Times New Roman"/>
          <w:iCs/>
          <w:sz w:val="24"/>
          <w:szCs w:val="24"/>
        </w:rPr>
        <w:t xml:space="preserve">the </w:t>
      </w:r>
      <w:r w:rsidR="00BD2D41">
        <w:rPr>
          <w:rFonts w:ascii="Times New Roman" w:hAnsi="Times New Roman" w:cs="Times New Roman"/>
          <w:iCs/>
          <w:sz w:val="24"/>
          <w:szCs w:val="24"/>
        </w:rPr>
        <w:t>Norfolk</w:t>
      </w:r>
      <w:r w:rsidR="006B3057">
        <w:rPr>
          <w:rFonts w:ascii="Times New Roman" w:hAnsi="Times New Roman" w:cs="Times New Roman"/>
          <w:iCs/>
          <w:sz w:val="24"/>
          <w:szCs w:val="24"/>
        </w:rPr>
        <w:t xml:space="preserve"> Island Employment Support Program (the program).</w:t>
      </w:r>
      <w:r w:rsidR="00311126">
        <w:rPr>
          <w:rFonts w:ascii="Times New Roman" w:hAnsi="Times New Roman" w:cs="Times New Roman"/>
          <w:iCs/>
          <w:sz w:val="24"/>
          <w:szCs w:val="24"/>
        </w:rPr>
        <w:t xml:space="preserve"> </w:t>
      </w:r>
      <w:r w:rsidRPr="007768FF">
        <w:rPr>
          <w:rFonts w:ascii="Times New Roman" w:hAnsi="Times New Roman" w:cs="Times New Roman"/>
          <w:sz w:val="24"/>
          <w:szCs w:val="24"/>
        </w:rPr>
        <w:t xml:space="preserve">The </w:t>
      </w:r>
      <w:r w:rsidR="00311126">
        <w:rPr>
          <w:rFonts w:ascii="Times New Roman" w:hAnsi="Times New Roman" w:cs="Times New Roman"/>
          <w:sz w:val="24"/>
          <w:szCs w:val="24"/>
        </w:rPr>
        <w:t>program will</w:t>
      </w:r>
      <w:r w:rsidRPr="007768FF">
        <w:rPr>
          <w:rFonts w:ascii="Times New Roman" w:hAnsi="Times New Roman" w:cs="Times New Roman"/>
          <w:sz w:val="24"/>
          <w:szCs w:val="24"/>
        </w:rPr>
        <w:t xml:space="preserve"> be administered by the Department of </w:t>
      </w:r>
      <w:r w:rsidR="00311126">
        <w:rPr>
          <w:rFonts w:ascii="Times New Roman" w:hAnsi="Times New Roman" w:cs="Times New Roman"/>
          <w:sz w:val="24"/>
          <w:szCs w:val="24"/>
        </w:rPr>
        <w:t>Employment and Workplace Relations</w:t>
      </w:r>
      <w:r w:rsidRPr="007768FF">
        <w:rPr>
          <w:rFonts w:ascii="Times New Roman" w:hAnsi="Times New Roman" w:cs="Times New Roman"/>
          <w:sz w:val="24"/>
          <w:szCs w:val="24"/>
        </w:rPr>
        <w:t>.</w:t>
      </w:r>
    </w:p>
    <w:p w14:paraId="029A2D60" w14:textId="77777777" w:rsidR="009A0518" w:rsidRPr="004C4477" w:rsidRDefault="009A0518" w:rsidP="009A0518">
      <w:pPr>
        <w:rPr>
          <w:rFonts w:ascii="Times New Roman" w:hAnsi="Times New Roman" w:cs="Times New Roman"/>
          <w:kern w:val="2"/>
          <w:sz w:val="24"/>
          <w:szCs w:val="24"/>
          <w14:ligatures w14:val="standardContextual"/>
        </w:rPr>
      </w:pPr>
    </w:p>
    <w:p w14:paraId="132009AB" w14:textId="3841AF9F" w:rsidR="0040099A" w:rsidRPr="004C4477" w:rsidRDefault="00035859" w:rsidP="004C4477">
      <w:pPr>
        <w:rPr>
          <w:rFonts w:ascii="Times New Roman" w:hAnsi="Times New Roman" w:cs="Times New Roman"/>
          <w:kern w:val="2"/>
          <w:sz w:val="24"/>
          <w:szCs w:val="24"/>
          <w14:ligatures w14:val="standardContextual"/>
        </w:rPr>
      </w:pPr>
      <w:r w:rsidRPr="004C4477">
        <w:rPr>
          <w:rFonts w:ascii="Times New Roman" w:hAnsi="Times New Roman" w:cs="Times New Roman"/>
          <w:kern w:val="2"/>
          <w:sz w:val="24"/>
          <w:szCs w:val="24"/>
          <w14:ligatures w14:val="standardContextual"/>
        </w:rPr>
        <w:t xml:space="preserve">The </w:t>
      </w:r>
      <w:r w:rsidR="0040099A" w:rsidRPr="004C4477">
        <w:rPr>
          <w:rFonts w:ascii="Times New Roman" w:hAnsi="Times New Roman" w:cs="Times New Roman"/>
          <w:kern w:val="2"/>
          <w:sz w:val="24"/>
          <w:szCs w:val="24"/>
          <w14:ligatures w14:val="standardContextual"/>
        </w:rPr>
        <w:t>program</w:t>
      </w:r>
      <w:r w:rsidRPr="004C4477">
        <w:rPr>
          <w:rFonts w:ascii="Times New Roman" w:hAnsi="Times New Roman" w:cs="Times New Roman"/>
          <w:kern w:val="2"/>
          <w:sz w:val="24"/>
          <w:szCs w:val="24"/>
          <w14:ligatures w14:val="standardContextual"/>
        </w:rPr>
        <w:t xml:space="preserve"> </w:t>
      </w:r>
      <w:r w:rsidR="004C4477" w:rsidRPr="004C4477">
        <w:rPr>
          <w:rFonts w:ascii="Times New Roman" w:hAnsi="Times New Roman" w:cs="Times New Roman"/>
          <w:kern w:val="2"/>
          <w:sz w:val="24"/>
          <w:szCs w:val="24"/>
          <w14:ligatures w14:val="standardContextual"/>
        </w:rPr>
        <w:t>consolidate</w:t>
      </w:r>
      <w:r w:rsidR="00335DBB">
        <w:rPr>
          <w:rFonts w:ascii="Times New Roman" w:hAnsi="Times New Roman" w:cs="Times New Roman"/>
          <w:kern w:val="2"/>
          <w:sz w:val="24"/>
          <w:szCs w:val="24"/>
          <w14:ligatures w14:val="standardContextual"/>
        </w:rPr>
        <w:t>s</w:t>
      </w:r>
      <w:r w:rsidR="004C4477" w:rsidRPr="004C4477">
        <w:rPr>
          <w:rFonts w:ascii="Times New Roman" w:hAnsi="Times New Roman" w:cs="Times New Roman"/>
          <w:kern w:val="2"/>
          <w:sz w:val="24"/>
          <w:szCs w:val="24"/>
          <w14:ligatures w14:val="standardContextual"/>
        </w:rPr>
        <w:t xml:space="preserve"> the services and supports previously provided through the </w:t>
      </w:r>
      <w:r w:rsidR="00563829">
        <w:rPr>
          <w:rFonts w:ascii="Times New Roman" w:hAnsi="Times New Roman" w:cs="Times New Roman"/>
          <w:kern w:val="2"/>
          <w:sz w:val="24"/>
          <w:szCs w:val="24"/>
          <w14:ligatures w14:val="standardContextual"/>
        </w:rPr>
        <w:t xml:space="preserve">following programs: </w:t>
      </w:r>
      <w:r w:rsidR="004C4477" w:rsidRPr="004C4477">
        <w:rPr>
          <w:rFonts w:ascii="Times New Roman" w:hAnsi="Times New Roman" w:cs="Times New Roman"/>
          <w:kern w:val="2"/>
          <w:sz w:val="24"/>
          <w:szCs w:val="24"/>
          <w14:ligatures w14:val="standardContextual"/>
        </w:rPr>
        <w:t>Employment Services, the Disability Employment Services, and the Vocational Education and Training Financial Assistance Initiative.</w:t>
      </w:r>
    </w:p>
    <w:p w14:paraId="275910B9" w14:textId="77777777" w:rsidR="004C4477" w:rsidRPr="004C4477" w:rsidRDefault="004C4477" w:rsidP="004C4477">
      <w:pPr>
        <w:rPr>
          <w:rFonts w:ascii="Times New Roman" w:hAnsi="Times New Roman" w:cs="Times New Roman"/>
          <w:kern w:val="2"/>
          <w:sz w:val="24"/>
          <w:szCs w:val="24"/>
          <w14:ligatures w14:val="standardContextual"/>
        </w:rPr>
      </w:pPr>
    </w:p>
    <w:p w14:paraId="38AD9E75" w14:textId="42F94A73" w:rsidR="00580231" w:rsidRPr="00580231" w:rsidRDefault="00580231" w:rsidP="00580231">
      <w:pPr>
        <w:rPr>
          <w:rFonts w:ascii="Times New Roman" w:hAnsi="Times New Roman" w:cs="Times New Roman"/>
          <w:kern w:val="2"/>
          <w:sz w:val="24"/>
          <w:szCs w:val="24"/>
          <w14:ligatures w14:val="standardContextual"/>
        </w:rPr>
      </w:pPr>
      <w:r w:rsidRPr="00580231">
        <w:rPr>
          <w:rFonts w:ascii="Times New Roman" w:hAnsi="Times New Roman" w:cs="Times New Roman"/>
          <w:kern w:val="2"/>
          <w:sz w:val="24"/>
          <w:szCs w:val="24"/>
          <w14:ligatures w14:val="standardContextual"/>
        </w:rPr>
        <w:t xml:space="preserve">The program responds to recommendations made in the </w:t>
      </w:r>
      <w:r w:rsidRPr="00B55F9B">
        <w:rPr>
          <w:rFonts w:ascii="Times New Roman" w:hAnsi="Times New Roman" w:cs="Times New Roman"/>
          <w:i/>
          <w:iCs/>
          <w:kern w:val="2"/>
          <w:sz w:val="24"/>
          <w:szCs w:val="24"/>
          <w14:ligatures w14:val="standardContextual"/>
        </w:rPr>
        <w:t>Rebuilding Employment Services Report</w:t>
      </w:r>
      <w:r w:rsidRPr="00580231">
        <w:rPr>
          <w:rFonts w:ascii="Times New Roman" w:hAnsi="Times New Roman" w:cs="Times New Roman"/>
          <w:kern w:val="2"/>
          <w:sz w:val="24"/>
          <w:szCs w:val="24"/>
          <w14:ligatures w14:val="standardContextual"/>
        </w:rPr>
        <w:t xml:space="preserve"> </w:t>
      </w:r>
      <w:r w:rsidR="00375D41">
        <w:rPr>
          <w:rFonts w:ascii="Times New Roman" w:hAnsi="Times New Roman" w:cs="Times New Roman"/>
          <w:kern w:val="2"/>
          <w:sz w:val="24"/>
          <w:szCs w:val="24"/>
          <w14:ligatures w14:val="standardContextual"/>
        </w:rPr>
        <w:t xml:space="preserve">and </w:t>
      </w:r>
      <w:r w:rsidR="00C94D86">
        <w:rPr>
          <w:rFonts w:ascii="Times New Roman" w:eastAsia="Times New Roman" w:hAnsi="Times New Roman" w:cs="Times New Roman"/>
          <w:kern w:val="2"/>
          <w:sz w:val="24"/>
          <w:szCs w:val="24"/>
          <w:lang w:eastAsia="en-AU"/>
          <w14:ligatures w14:val="standardContextual"/>
        </w:rPr>
        <w:t>is aligned with the Government’s commitment to</w:t>
      </w:r>
      <w:r w:rsidR="00C94D86" w:rsidRPr="00580231">
        <w:rPr>
          <w:rFonts w:ascii="Times New Roman" w:eastAsia="Times New Roman" w:hAnsi="Times New Roman" w:cs="Times New Roman"/>
          <w:kern w:val="2"/>
          <w:sz w:val="24"/>
          <w:szCs w:val="24"/>
          <w:lang w:eastAsia="en-AU"/>
          <w14:ligatures w14:val="standardContextual"/>
        </w:rPr>
        <w:t xml:space="preserve"> </w:t>
      </w:r>
      <w:r w:rsidRPr="00580231">
        <w:rPr>
          <w:rFonts w:ascii="Times New Roman" w:eastAsia="Times New Roman" w:hAnsi="Times New Roman" w:cs="Times New Roman"/>
          <w:kern w:val="2"/>
          <w:sz w:val="24"/>
          <w:szCs w:val="24"/>
          <w:lang w:eastAsia="en-AU"/>
          <w14:ligatures w14:val="standardContextual"/>
        </w:rPr>
        <w:t>introduc</w:t>
      </w:r>
      <w:r w:rsidR="00C94D86">
        <w:rPr>
          <w:rFonts w:ascii="Times New Roman" w:eastAsia="Times New Roman" w:hAnsi="Times New Roman" w:cs="Times New Roman"/>
          <w:kern w:val="2"/>
          <w:sz w:val="24"/>
          <w:szCs w:val="24"/>
          <w:lang w:eastAsia="en-AU"/>
          <w14:ligatures w14:val="standardContextual"/>
        </w:rPr>
        <w:t>ing</w:t>
      </w:r>
      <w:r w:rsidRPr="00580231">
        <w:rPr>
          <w:rFonts w:ascii="Times New Roman" w:eastAsia="Times New Roman" w:hAnsi="Times New Roman" w:cs="Times New Roman"/>
          <w:kern w:val="2"/>
          <w:sz w:val="24"/>
          <w:szCs w:val="24"/>
          <w:lang w:eastAsia="en-AU"/>
          <w14:ligatures w14:val="standardContextual"/>
        </w:rPr>
        <w:t xml:space="preserve"> employment reforms which are place-based</w:t>
      </w:r>
      <w:r w:rsidR="003C2CBD">
        <w:rPr>
          <w:rFonts w:ascii="Times New Roman" w:eastAsia="Times New Roman" w:hAnsi="Times New Roman" w:cs="Times New Roman"/>
          <w:kern w:val="2"/>
          <w:sz w:val="24"/>
          <w:szCs w:val="24"/>
          <w:lang w:eastAsia="en-AU"/>
          <w14:ligatures w14:val="standardContextual"/>
        </w:rPr>
        <w:t>,</w:t>
      </w:r>
      <w:r w:rsidRPr="00580231">
        <w:rPr>
          <w:rFonts w:ascii="Times New Roman" w:eastAsia="Times New Roman" w:hAnsi="Times New Roman" w:cs="Times New Roman"/>
          <w:kern w:val="2"/>
          <w:sz w:val="24"/>
          <w:szCs w:val="24"/>
          <w:lang w:eastAsia="en-AU"/>
          <w14:ligatures w14:val="standardContextual"/>
        </w:rPr>
        <w:t xml:space="preserve"> designed for specific communities, and with unique circumstances and labour markets.</w:t>
      </w:r>
      <w:r w:rsidRPr="00580231">
        <w:rPr>
          <w:rFonts w:ascii="Times New Roman" w:hAnsi="Times New Roman" w:cs="Times New Roman"/>
          <w:kern w:val="2"/>
          <w:sz w:val="24"/>
          <w:szCs w:val="24"/>
          <w14:ligatures w14:val="standardContextual"/>
        </w:rPr>
        <w:t xml:space="preserve"> The program brings together supports designed to enhance local services for Norfolk Islanders with employment needs including those with a disability, parents, mature-aged, youth and long-term unemployed individuals. </w:t>
      </w:r>
    </w:p>
    <w:p w14:paraId="77A4C604" w14:textId="77777777" w:rsidR="00580231" w:rsidRPr="00580231" w:rsidRDefault="00580231" w:rsidP="00580231">
      <w:pPr>
        <w:rPr>
          <w:rFonts w:ascii="Times New Roman" w:eastAsia="Times New Roman" w:hAnsi="Times New Roman" w:cs="Times New Roman"/>
          <w:kern w:val="2"/>
          <w:sz w:val="24"/>
          <w:szCs w:val="24"/>
          <w:lang w:eastAsia="en-AU"/>
          <w14:ligatures w14:val="standardContextual"/>
        </w:rPr>
      </w:pPr>
    </w:p>
    <w:p w14:paraId="074D8DA7" w14:textId="7143C72E" w:rsidR="00580231" w:rsidRPr="00580231" w:rsidRDefault="00580231" w:rsidP="00EC4B2D">
      <w:p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 xml:space="preserve">Funding of $0.2 million will be provided over three years from 2025-26 to a locally based organisation, Asuria People Services Pty Limited, to: </w:t>
      </w:r>
    </w:p>
    <w:p w14:paraId="453FFF6F" w14:textId="77777777" w:rsidR="00580231" w:rsidRPr="00580231" w:rsidRDefault="00580231" w:rsidP="00EC4B2D">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assist eligible residents of Norfolk Island to build skills and knowledge to address barriers to employment, through tailored support, while still delivering the unique characteristics of the new specialist disability employment program for people with disability;</w:t>
      </w:r>
    </w:p>
    <w:p w14:paraId="43370EE7" w14:textId="77777777" w:rsidR="00580231" w:rsidRPr="00580231" w:rsidRDefault="00580231" w:rsidP="00EC4B2D">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 xml:space="preserve">assist eligible residents of Norfolk Island to identify their future aspirations, education and employment goals and access appropriate support available to progress these; </w:t>
      </w:r>
    </w:p>
    <w:p w14:paraId="32439BFF" w14:textId="2932D684" w:rsidR="00580231" w:rsidRPr="00580231" w:rsidRDefault="00580231" w:rsidP="00EC4B2D">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support eligible employers to understand and address their workforce needs;</w:t>
      </w:r>
    </w:p>
    <w:p w14:paraId="66C44493" w14:textId="30A98720" w:rsidR="00580231" w:rsidRPr="00580231" w:rsidRDefault="00580231" w:rsidP="00EC4B2D">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play a leading role in promoting collaborative working relationships with key stakeholders to support social and economic outcomes; and</w:t>
      </w:r>
    </w:p>
    <w:p w14:paraId="1287AB6C" w14:textId="77777777" w:rsidR="00580231" w:rsidRPr="00580231" w:rsidRDefault="00580231" w:rsidP="00EC4B2D">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 xml:space="preserve">support the newly arrived residents to understand and engage in the Norfolk Island community and economy. </w:t>
      </w:r>
    </w:p>
    <w:bookmarkEnd w:id="0"/>
    <w:p w14:paraId="6C5FDC2B" w14:textId="77777777" w:rsidR="009A0518" w:rsidRPr="007768FF" w:rsidRDefault="009A0518" w:rsidP="009A0518">
      <w:pPr>
        <w:rPr>
          <w:rFonts w:ascii="Times New Roman" w:hAnsi="Times New Roman" w:cs="Times New Roman"/>
          <w:kern w:val="2"/>
          <w:sz w:val="24"/>
          <w:szCs w:val="24"/>
          <w14:ligatures w14:val="standardContextual"/>
        </w:rPr>
      </w:pPr>
    </w:p>
    <w:p w14:paraId="348E5DF9" w14:textId="77777777" w:rsidR="009A0518" w:rsidRPr="007768FF" w:rsidRDefault="009A0518" w:rsidP="009A0518">
      <w:pPr>
        <w:rPr>
          <w:rFonts w:ascii="Times New Roman" w:hAnsi="Times New Roman" w:cs="Times New Roman"/>
          <w:i/>
          <w:sz w:val="24"/>
          <w:szCs w:val="24"/>
        </w:rPr>
      </w:pPr>
      <w:r w:rsidRPr="007768FF">
        <w:rPr>
          <w:rFonts w:ascii="Times New Roman" w:hAnsi="Times New Roman" w:cs="Times New Roman"/>
          <w:sz w:val="24"/>
          <w:szCs w:val="24"/>
        </w:rPr>
        <w:t xml:space="preserve">Details of the Regulations are set out at </w:t>
      </w:r>
      <w:r w:rsidRPr="007768FF">
        <w:rPr>
          <w:rFonts w:ascii="Times New Roman" w:hAnsi="Times New Roman" w:cs="Times New Roman"/>
          <w:sz w:val="24"/>
          <w:szCs w:val="24"/>
          <w:u w:val="single"/>
        </w:rPr>
        <w:t>Attachment A</w:t>
      </w:r>
      <w:r w:rsidRPr="007768FF">
        <w:rPr>
          <w:rFonts w:ascii="Times New Roman" w:hAnsi="Times New Roman" w:cs="Times New Roman"/>
          <w:sz w:val="24"/>
          <w:szCs w:val="24"/>
        </w:rPr>
        <w:t xml:space="preserve">. A Statement of Compatibility with Human Rights is at </w:t>
      </w:r>
      <w:r w:rsidRPr="007768FF">
        <w:rPr>
          <w:rFonts w:ascii="Times New Roman" w:hAnsi="Times New Roman" w:cs="Times New Roman"/>
          <w:sz w:val="24"/>
          <w:szCs w:val="24"/>
          <w:u w:val="single"/>
        </w:rPr>
        <w:t>Attachment B</w:t>
      </w:r>
      <w:r w:rsidRPr="007768FF">
        <w:rPr>
          <w:rFonts w:ascii="Times New Roman" w:hAnsi="Times New Roman" w:cs="Times New Roman"/>
          <w:sz w:val="24"/>
          <w:szCs w:val="24"/>
        </w:rPr>
        <w:t>.</w:t>
      </w:r>
    </w:p>
    <w:p w14:paraId="54B7F924" w14:textId="77777777" w:rsidR="009A0518" w:rsidRPr="007768FF" w:rsidRDefault="009A0518" w:rsidP="009A0518">
      <w:pPr>
        <w:rPr>
          <w:rFonts w:ascii="Times New Roman" w:hAnsi="Times New Roman" w:cs="Times New Roman"/>
          <w:sz w:val="24"/>
          <w:szCs w:val="24"/>
        </w:rPr>
      </w:pPr>
    </w:p>
    <w:p w14:paraId="30DDB232"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The Regulations are a legislative instrument for the purposes of the </w:t>
      </w:r>
      <w:r w:rsidRPr="007768FF">
        <w:rPr>
          <w:rFonts w:ascii="Times New Roman" w:hAnsi="Times New Roman" w:cs="Times New Roman"/>
          <w:i/>
          <w:sz w:val="24"/>
          <w:szCs w:val="24"/>
        </w:rPr>
        <w:t>Legislation Act 2003</w:t>
      </w:r>
      <w:r w:rsidRPr="007768FF">
        <w:rPr>
          <w:rFonts w:ascii="Times New Roman" w:hAnsi="Times New Roman" w:cs="Times New Roman"/>
          <w:sz w:val="24"/>
          <w:szCs w:val="24"/>
        </w:rPr>
        <w:t>.</w:t>
      </w:r>
    </w:p>
    <w:p w14:paraId="4409F304" w14:textId="77777777" w:rsidR="009A0518" w:rsidRPr="007768FF" w:rsidRDefault="009A0518" w:rsidP="009A0518">
      <w:pPr>
        <w:rPr>
          <w:rFonts w:ascii="Times New Roman" w:hAnsi="Times New Roman" w:cs="Times New Roman"/>
          <w:sz w:val="24"/>
          <w:szCs w:val="24"/>
        </w:rPr>
      </w:pPr>
    </w:p>
    <w:p w14:paraId="4CBCCBE6"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The Regulations commence on the day after registration on the Federal Register of Legislation.</w:t>
      </w:r>
    </w:p>
    <w:p w14:paraId="01E72288" w14:textId="77777777" w:rsidR="009A0518" w:rsidRPr="007768FF" w:rsidRDefault="009A0518" w:rsidP="009A0518">
      <w:pPr>
        <w:rPr>
          <w:rFonts w:ascii="Times New Roman" w:hAnsi="Times New Roman" w:cs="Times New Roman"/>
          <w:sz w:val="24"/>
          <w:szCs w:val="24"/>
        </w:rPr>
      </w:pPr>
    </w:p>
    <w:p w14:paraId="1B246512" w14:textId="77777777" w:rsidR="009A0518" w:rsidRPr="007768FF" w:rsidRDefault="009A0518" w:rsidP="009A0518">
      <w:pPr>
        <w:rPr>
          <w:rFonts w:ascii="Times New Roman" w:hAnsi="Times New Roman" w:cs="Times New Roman"/>
          <w:b/>
          <w:bCs/>
          <w:sz w:val="24"/>
          <w:szCs w:val="24"/>
        </w:rPr>
      </w:pPr>
      <w:r w:rsidRPr="007768FF">
        <w:rPr>
          <w:rFonts w:ascii="Times New Roman" w:hAnsi="Times New Roman" w:cs="Times New Roman"/>
          <w:b/>
          <w:bCs/>
          <w:sz w:val="24"/>
          <w:szCs w:val="24"/>
        </w:rPr>
        <w:t>Consultation</w:t>
      </w:r>
    </w:p>
    <w:p w14:paraId="5E4616B7" w14:textId="77777777" w:rsidR="009A0518" w:rsidRPr="007768FF" w:rsidRDefault="009A0518" w:rsidP="009A0518">
      <w:pPr>
        <w:rPr>
          <w:rFonts w:ascii="Times New Roman" w:hAnsi="Times New Roman" w:cs="Times New Roman"/>
          <w:bCs/>
          <w:sz w:val="24"/>
          <w:szCs w:val="24"/>
        </w:rPr>
      </w:pPr>
    </w:p>
    <w:p w14:paraId="41E25DA5" w14:textId="28C9A673"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In accordance with section 17 of the </w:t>
      </w:r>
      <w:r w:rsidRPr="007768FF">
        <w:rPr>
          <w:rFonts w:ascii="Times New Roman" w:hAnsi="Times New Roman" w:cs="Times New Roman"/>
          <w:i/>
          <w:iCs/>
          <w:sz w:val="24"/>
          <w:szCs w:val="24"/>
        </w:rPr>
        <w:t>Legislation Act 2003</w:t>
      </w:r>
      <w:r w:rsidRPr="007768FF">
        <w:rPr>
          <w:rFonts w:ascii="Times New Roman" w:hAnsi="Times New Roman" w:cs="Times New Roman"/>
          <w:sz w:val="24"/>
          <w:szCs w:val="24"/>
        </w:rPr>
        <w:t xml:space="preserve">, consultation has taken place with the </w:t>
      </w:r>
      <w:r w:rsidR="00F63548" w:rsidRPr="00F63548">
        <w:rPr>
          <w:rFonts w:ascii="Times New Roman" w:hAnsi="Times New Roman" w:cs="Times New Roman"/>
          <w:sz w:val="24"/>
          <w:szCs w:val="24"/>
        </w:rPr>
        <w:t>Department of Employment and Workplace Relations</w:t>
      </w:r>
      <w:r w:rsidRPr="007768FF">
        <w:rPr>
          <w:rFonts w:ascii="Times New Roman" w:hAnsi="Times New Roman" w:cs="Times New Roman"/>
          <w:sz w:val="24"/>
          <w:szCs w:val="24"/>
        </w:rPr>
        <w:t>.</w:t>
      </w:r>
    </w:p>
    <w:p w14:paraId="242F63C0" w14:textId="77777777" w:rsidR="009A0518" w:rsidRPr="007768FF" w:rsidRDefault="009A0518" w:rsidP="009A0518">
      <w:pPr>
        <w:rPr>
          <w:rFonts w:ascii="Times New Roman" w:hAnsi="Times New Roman" w:cs="Times New Roman"/>
          <w:sz w:val="24"/>
          <w:szCs w:val="24"/>
        </w:rPr>
      </w:pPr>
    </w:p>
    <w:p w14:paraId="49128A4D" w14:textId="5953A0E5" w:rsidR="009A0518" w:rsidRPr="007768FF" w:rsidRDefault="009A0518" w:rsidP="009A0518">
      <w:pPr>
        <w:rPr>
          <w:rFonts w:ascii="Times New Roman" w:hAnsi="Times New Roman" w:cs="Times New Roman"/>
          <w:iCs/>
          <w:sz w:val="24"/>
          <w:szCs w:val="24"/>
        </w:rPr>
        <w:sectPr w:rsidR="009A0518" w:rsidRPr="007768FF" w:rsidSect="009A0518">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675085BC" w14:textId="77777777" w:rsidR="009A0518" w:rsidRPr="007768FF" w:rsidRDefault="009A0518" w:rsidP="009A0518">
      <w:pPr>
        <w:pStyle w:val="Header"/>
        <w:jc w:val="right"/>
        <w:rPr>
          <w:rFonts w:ascii="Times New Roman" w:hAnsi="Times New Roman" w:cs="Times New Roman"/>
          <w:b/>
          <w:sz w:val="24"/>
          <w:szCs w:val="24"/>
          <w:u w:val="single"/>
        </w:rPr>
      </w:pPr>
      <w:r w:rsidRPr="007768FF">
        <w:rPr>
          <w:rFonts w:ascii="Times New Roman" w:hAnsi="Times New Roman" w:cs="Times New Roman"/>
          <w:b/>
          <w:sz w:val="24"/>
          <w:szCs w:val="24"/>
          <w:u w:val="single"/>
        </w:rPr>
        <w:lastRenderedPageBreak/>
        <w:t>Attachment A</w:t>
      </w:r>
    </w:p>
    <w:p w14:paraId="17276E5E" w14:textId="77777777" w:rsidR="009A0518" w:rsidRPr="007768FF" w:rsidRDefault="009A0518" w:rsidP="009A0518">
      <w:pPr>
        <w:tabs>
          <w:tab w:val="left" w:pos="2198"/>
        </w:tabs>
        <w:contextualSpacing/>
        <w:rPr>
          <w:rFonts w:ascii="Times New Roman" w:hAnsi="Times New Roman" w:cs="Times New Roman"/>
          <w:color w:val="000000" w:themeColor="text1"/>
          <w:sz w:val="24"/>
          <w:szCs w:val="24"/>
        </w:rPr>
      </w:pPr>
    </w:p>
    <w:p w14:paraId="5EC1C34B" w14:textId="77777777" w:rsidR="009A0518" w:rsidRPr="007768FF" w:rsidRDefault="009A0518" w:rsidP="009A0518">
      <w:pPr>
        <w:rPr>
          <w:rFonts w:ascii="Times New Roman" w:hAnsi="Times New Roman" w:cs="Times New Roman"/>
          <w:b/>
          <w:bCs/>
          <w:i/>
          <w:color w:val="000000" w:themeColor="text1"/>
          <w:sz w:val="24"/>
          <w:szCs w:val="24"/>
          <w:u w:val="single"/>
        </w:rPr>
      </w:pPr>
      <w:r w:rsidRPr="007768FF">
        <w:rPr>
          <w:rFonts w:ascii="Times New Roman" w:hAnsi="Times New Roman" w:cs="Times New Roman"/>
          <w:b/>
          <w:bCs/>
          <w:color w:val="000000" w:themeColor="text1"/>
          <w:sz w:val="24"/>
          <w:szCs w:val="24"/>
          <w:u w:val="single"/>
        </w:rPr>
        <w:t xml:space="preserve">Details of the </w:t>
      </w:r>
      <w:r w:rsidRPr="007768FF">
        <w:rPr>
          <w:rFonts w:ascii="Times New Roman" w:hAnsi="Times New Roman" w:cs="Times New Roman"/>
          <w:b/>
          <w:bCs/>
          <w:i/>
          <w:color w:val="000000" w:themeColor="text1"/>
          <w:sz w:val="24"/>
          <w:szCs w:val="24"/>
          <w:u w:val="single"/>
        </w:rPr>
        <w:t xml:space="preserve">Financial Framework (Supplementary Powers) Amendment </w:t>
      </w:r>
    </w:p>
    <w:p w14:paraId="4A6E0876" w14:textId="0ADD7C6C" w:rsidR="009A0518" w:rsidRPr="007768FF" w:rsidRDefault="0056509B" w:rsidP="009A0518">
      <w:pPr>
        <w:rPr>
          <w:rFonts w:ascii="Times New Roman" w:hAnsi="Times New Roman" w:cs="Times New Roman"/>
          <w:b/>
          <w:bCs/>
          <w:i/>
          <w:color w:val="000000" w:themeColor="text1"/>
          <w:sz w:val="24"/>
          <w:szCs w:val="24"/>
          <w:u w:val="single"/>
        </w:rPr>
      </w:pPr>
      <w:r w:rsidRPr="0056509B">
        <w:rPr>
          <w:rFonts w:ascii="Times New Roman" w:hAnsi="Times New Roman" w:cs="Times New Roman"/>
          <w:b/>
          <w:bCs/>
          <w:i/>
          <w:color w:val="000000" w:themeColor="text1"/>
          <w:sz w:val="24"/>
          <w:szCs w:val="24"/>
          <w:u w:val="single"/>
        </w:rPr>
        <w:t xml:space="preserve">(Employment and Workplace Relations Measures No. 1) Regulations </w:t>
      </w:r>
      <w:r w:rsidR="009A0518" w:rsidRPr="007768FF">
        <w:rPr>
          <w:rFonts w:ascii="Times New Roman" w:hAnsi="Times New Roman" w:cs="Times New Roman"/>
          <w:b/>
          <w:bCs/>
          <w:i/>
          <w:color w:val="000000" w:themeColor="text1"/>
          <w:sz w:val="24"/>
          <w:szCs w:val="24"/>
          <w:u w:val="single"/>
        </w:rPr>
        <w:t>2025</w:t>
      </w:r>
    </w:p>
    <w:p w14:paraId="7A476623" w14:textId="77777777" w:rsidR="009A0518" w:rsidRPr="007768FF" w:rsidRDefault="009A0518" w:rsidP="009A0518">
      <w:pPr>
        <w:rPr>
          <w:rFonts w:ascii="Times New Roman" w:hAnsi="Times New Roman" w:cs="Times New Roman"/>
          <w:color w:val="000000" w:themeColor="text1"/>
          <w:sz w:val="24"/>
          <w:szCs w:val="24"/>
        </w:rPr>
      </w:pPr>
    </w:p>
    <w:p w14:paraId="202653AA"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Section 1 – Name </w:t>
      </w:r>
    </w:p>
    <w:p w14:paraId="7964597A" w14:textId="77777777" w:rsidR="009A0518" w:rsidRPr="007768FF" w:rsidRDefault="009A0518" w:rsidP="009A0518">
      <w:pPr>
        <w:rPr>
          <w:rFonts w:ascii="Times New Roman" w:hAnsi="Times New Roman" w:cs="Times New Roman"/>
          <w:color w:val="000000" w:themeColor="text1"/>
          <w:sz w:val="24"/>
          <w:szCs w:val="24"/>
        </w:rPr>
      </w:pPr>
    </w:p>
    <w:p w14:paraId="19C98A6B" w14:textId="6083C0BA" w:rsidR="009A0518" w:rsidRPr="007768FF" w:rsidRDefault="009A0518" w:rsidP="009A0518">
      <w:pPr>
        <w:rPr>
          <w:rFonts w:ascii="Times New Roman" w:hAnsi="Times New Roman" w:cs="Times New Roman"/>
          <w:bCs/>
          <w:i/>
          <w:sz w:val="24"/>
          <w:szCs w:val="24"/>
        </w:rPr>
      </w:pPr>
      <w:r w:rsidRPr="007768FF">
        <w:rPr>
          <w:rFonts w:ascii="Times New Roman" w:hAnsi="Times New Roman" w:cs="Times New Roman"/>
          <w:color w:val="000000" w:themeColor="text1"/>
          <w:sz w:val="24"/>
          <w:szCs w:val="24"/>
        </w:rPr>
        <w:t xml:space="preserve">This section provides that the title of the Regulations </w:t>
      </w:r>
      <w:r w:rsidRPr="007768FF">
        <w:rPr>
          <w:rFonts w:ascii="Times New Roman" w:hAnsi="Times New Roman" w:cs="Times New Roman"/>
          <w:sz w:val="24"/>
          <w:szCs w:val="24"/>
        </w:rPr>
        <w:t>is</w:t>
      </w:r>
      <w:r w:rsidRPr="007768FF">
        <w:rPr>
          <w:rFonts w:ascii="Times New Roman" w:hAnsi="Times New Roman" w:cs="Times New Roman"/>
          <w:color w:val="000000" w:themeColor="text1"/>
          <w:sz w:val="24"/>
          <w:szCs w:val="24"/>
        </w:rPr>
        <w:t xml:space="preserve"> the </w:t>
      </w:r>
      <w:r w:rsidRPr="007768FF">
        <w:rPr>
          <w:rFonts w:ascii="Times New Roman" w:hAnsi="Times New Roman" w:cs="Times New Roman"/>
          <w:bCs/>
          <w:i/>
          <w:sz w:val="24"/>
          <w:szCs w:val="24"/>
        </w:rPr>
        <w:t xml:space="preserve">Financial Framework (Supplementary Powers) Amendment </w:t>
      </w:r>
      <w:r w:rsidR="005F5AE4" w:rsidRPr="005F5AE4">
        <w:rPr>
          <w:rFonts w:ascii="Times New Roman" w:hAnsi="Times New Roman" w:cs="Times New Roman"/>
          <w:bCs/>
          <w:i/>
          <w:sz w:val="24"/>
          <w:szCs w:val="24"/>
        </w:rPr>
        <w:t>(Employment and Workplace Relations Measures</w:t>
      </w:r>
      <w:r w:rsidR="00656EBD">
        <w:rPr>
          <w:rFonts w:ascii="Times New Roman" w:hAnsi="Times New Roman" w:cs="Times New Roman"/>
          <w:bCs/>
          <w:i/>
          <w:sz w:val="24"/>
          <w:szCs w:val="24"/>
        </w:rPr>
        <w:t> </w:t>
      </w:r>
      <w:r w:rsidR="005F5AE4" w:rsidRPr="005F5AE4">
        <w:rPr>
          <w:rFonts w:ascii="Times New Roman" w:hAnsi="Times New Roman" w:cs="Times New Roman"/>
          <w:bCs/>
          <w:i/>
          <w:sz w:val="24"/>
          <w:szCs w:val="24"/>
        </w:rPr>
        <w:t>No.</w:t>
      </w:r>
      <w:r w:rsidR="00656EBD">
        <w:rPr>
          <w:rFonts w:ascii="Times New Roman" w:hAnsi="Times New Roman" w:cs="Times New Roman"/>
          <w:bCs/>
          <w:i/>
          <w:sz w:val="24"/>
          <w:szCs w:val="24"/>
        </w:rPr>
        <w:t> </w:t>
      </w:r>
      <w:r w:rsidR="005F5AE4" w:rsidRPr="005F5AE4">
        <w:rPr>
          <w:rFonts w:ascii="Times New Roman" w:hAnsi="Times New Roman" w:cs="Times New Roman"/>
          <w:bCs/>
          <w:i/>
          <w:sz w:val="24"/>
          <w:szCs w:val="24"/>
        </w:rPr>
        <w:t xml:space="preserve">1) Regulations </w:t>
      </w:r>
      <w:r w:rsidRPr="007768FF">
        <w:rPr>
          <w:rFonts w:ascii="Times New Roman" w:hAnsi="Times New Roman" w:cs="Times New Roman"/>
          <w:bCs/>
          <w:i/>
          <w:sz w:val="24"/>
          <w:szCs w:val="24"/>
        </w:rPr>
        <w:t>2025.</w:t>
      </w:r>
    </w:p>
    <w:p w14:paraId="63CFF054" w14:textId="77777777" w:rsidR="009A0518" w:rsidRPr="007768FF" w:rsidRDefault="009A0518" w:rsidP="009A0518">
      <w:pPr>
        <w:rPr>
          <w:rFonts w:ascii="Times New Roman" w:hAnsi="Times New Roman" w:cs="Times New Roman"/>
          <w:sz w:val="24"/>
          <w:szCs w:val="24"/>
        </w:rPr>
      </w:pPr>
    </w:p>
    <w:p w14:paraId="3B43AEF7"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Section 2 – Commencement </w:t>
      </w:r>
    </w:p>
    <w:p w14:paraId="2E9C1B83" w14:textId="77777777" w:rsidR="009A0518" w:rsidRPr="007768FF" w:rsidRDefault="009A0518" w:rsidP="009A0518">
      <w:pPr>
        <w:rPr>
          <w:rFonts w:ascii="Times New Roman" w:hAnsi="Times New Roman" w:cs="Times New Roman"/>
          <w:color w:val="000000" w:themeColor="text1"/>
          <w:sz w:val="24"/>
          <w:szCs w:val="24"/>
        </w:rPr>
      </w:pPr>
    </w:p>
    <w:p w14:paraId="35D84C01"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45E88CEB" w14:textId="77777777" w:rsidR="009A0518" w:rsidRPr="007768FF" w:rsidRDefault="009A0518" w:rsidP="009A0518">
      <w:pPr>
        <w:rPr>
          <w:rFonts w:ascii="Times New Roman" w:hAnsi="Times New Roman" w:cs="Times New Roman"/>
          <w:color w:val="000000" w:themeColor="text1"/>
          <w:sz w:val="24"/>
          <w:szCs w:val="24"/>
        </w:rPr>
      </w:pPr>
    </w:p>
    <w:p w14:paraId="0572E2F3"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color w:val="000000" w:themeColor="text1"/>
          <w:sz w:val="24"/>
          <w:szCs w:val="24"/>
        </w:rPr>
        <w:t>Section 3 – Authority</w:t>
      </w:r>
      <w:r w:rsidRPr="007768FF">
        <w:rPr>
          <w:rFonts w:ascii="Times New Roman" w:hAnsi="Times New Roman" w:cs="Times New Roman"/>
          <w:b/>
          <w:i/>
          <w:color w:val="000000" w:themeColor="text1"/>
          <w:sz w:val="24"/>
          <w:szCs w:val="24"/>
        </w:rPr>
        <w:t xml:space="preserve"> </w:t>
      </w:r>
    </w:p>
    <w:p w14:paraId="23793402" w14:textId="77777777" w:rsidR="009A0518" w:rsidRPr="007768FF" w:rsidRDefault="009A0518" w:rsidP="009A0518">
      <w:pPr>
        <w:rPr>
          <w:rFonts w:ascii="Times New Roman" w:hAnsi="Times New Roman" w:cs="Times New Roman"/>
          <w:color w:val="000000" w:themeColor="text1"/>
          <w:sz w:val="24"/>
          <w:szCs w:val="24"/>
        </w:rPr>
      </w:pPr>
    </w:p>
    <w:p w14:paraId="7BCCFF40"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 xml:space="preserve">This section provides that the Regulations are made under the </w:t>
      </w:r>
      <w:r w:rsidRPr="007768FF">
        <w:rPr>
          <w:rFonts w:ascii="Times New Roman" w:hAnsi="Times New Roman" w:cs="Times New Roman"/>
          <w:i/>
          <w:color w:val="000000" w:themeColor="text1"/>
          <w:sz w:val="24"/>
          <w:szCs w:val="24"/>
        </w:rPr>
        <w:t xml:space="preserve">Financial </w:t>
      </w:r>
      <w:r w:rsidRPr="007768FF">
        <w:rPr>
          <w:rFonts w:ascii="Times New Roman" w:hAnsi="Times New Roman" w:cs="Times New Roman"/>
          <w:bCs/>
          <w:i/>
          <w:sz w:val="24"/>
          <w:szCs w:val="24"/>
        </w:rPr>
        <w:t xml:space="preserve">Framework (Supplementary Powers) </w:t>
      </w:r>
      <w:r w:rsidRPr="007768FF">
        <w:rPr>
          <w:rFonts w:ascii="Times New Roman" w:hAnsi="Times New Roman" w:cs="Times New Roman"/>
          <w:i/>
          <w:color w:val="000000" w:themeColor="text1"/>
          <w:sz w:val="24"/>
          <w:szCs w:val="24"/>
        </w:rPr>
        <w:t>Act 1997</w:t>
      </w:r>
      <w:r w:rsidRPr="007768FF">
        <w:rPr>
          <w:rFonts w:ascii="Times New Roman" w:hAnsi="Times New Roman" w:cs="Times New Roman"/>
          <w:color w:val="000000" w:themeColor="text1"/>
          <w:sz w:val="24"/>
          <w:szCs w:val="24"/>
        </w:rPr>
        <w:t>.</w:t>
      </w:r>
    </w:p>
    <w:p w14:paraId="026921E1" w14:textId="77777777" w:rsidR="009A0518" w:rsidRPr="007768FF" w:rsidRDefault="009A0518" w:rsidP="009A0518">
      <w:pPr>
        <w:rPr>
          <w:rFonts w:ascii="Times New Roman" w:hAnsi="Times New Roman" w:cs="Times New Roman"/>
          <w:color w:val="000000" w:themeColor="text1"/>
          <w:sz w:val="24"/>
          <w:szCs w:val="24"/>
        </w:rPr>
      </w:pPr>
    </w:p>
    <w:p w14:paraId="1645704F"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color w:val="000000" w:themeColor="text1"/>
          <w:sz w:val="24"/>
          <w:szCs w:val="24"/>
        </w:rPr>
        <w:t>Section 4 – Schedules</w:t>
      </w:r>
      <w:r w:rsidRPr="007768FF">
        <w:rPr>
          <w:rFonts w:ascii="Times New Roman" w:hAnsi="Times New Roman" w:cs="Times New Roman"/>
          <w:b/>
          <w:i/>
          <w:color w:val="000000" w:themeColor="text1"/>
          <w:sz w:val="24"/>
          <w:szCs w:val="24"/>
        </w:rPr>
        <w:t xml:space="preserve"> </w:t>
      </w:r>
    </w:p>
    <w:p w14:paraId="00F249B1" w14:textId="77777777" w:rsidR="009A0518" w:rsidRPr="007768FF" w:rsidRDefault="009A0518" w:rsidP="009A0518">
      <w:pPr>
        <w:rPr>
          <w:rFonts w:ascii="Times New Roman" w:hAnsi="Times New Roman" w:cs="Times New Roman"/>
          <w:color w:val="000000" w:themeColor="text1"/>
          <w:sz w:val="24"/>
          <w:szCs w:val="24"/>
        </w:rPr>
      </w:pPr>
    </w:p>
    <w:p w14:paraId="6A01BE40"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 xml:space="preserve">This section provides that the </w:t>
      </w:r>
      <w:r w:rsidRPr="007768FF">
        <w:rPr>
          <w:rFonts w:ascii="Times New Roman" w:hAnsi="Times New Roman" w:cs="Times New Roman"/>
          <w:i/>
          <w:color w:val="000000" w:themeColor="text1"/>
          <w:sz w:val="24"/>
          <w:szCs w:val="24"/>
        </w:rPr>
        <w:t xml:space="preserve">Financial </w:t>
      </w:r>
      <w:r w:rsidRPr="007768FF">
        <w:rPr>
          <w:rFonts w:ascii="Times New Roman" w:hAnsi="Times New Roman" w:cs="Times New Roman"/>
          <w:bCs/>
          <w:i/>
          <w:sz w:val="24"/>
          <w:szCs w:val="24"/>
        </w:rPr>
        <w:t xml:space="preserve">Framework (Supplementary Powers) </w:t>
      </w:r>
      <w:r w:rsidRPr="007768FF">
        <w:rPr>
          <w:rFonts w:ascii="Times New Roman" w:hAnsi="Times New Roman" w:cs="Times New Roman"/>
          <w:i/>
          <w:color w:val="000000" w:themeColor="text1"/>
          <w:sz w:val="24"/>
          <w:szCs w:val="24"/>
        </w:rPr>
        <w:t>Regulations 1997</w:t>
      </w:r>
      <w:r w:rsidRPr="007768FF">
        <w:rPr>
          <w:rFonts w:ascii="Times New Roman" w:hAnsi="Times New Roman" w:cs="Times New Roman"/>
          <w:color w:val="000000" w:themeColor="text1"/>
          <w:sz w:val="24"/>
          <w:szCs w:val="24"/>
        </w:rPr>
        <w:t xml:space="preserve"> (the Principal Regulations) are amended as set out in the Schedule to the Regulations.</w:t>
      </w:r>
    </w:p>
    <w:p w14:paraId="5FEC8ADF" w14:textId="77777777" w:rsidR="009A0518" w:rsidRPr="007768FF" w:rsidRDefault="009A0518" w:rsidP="009A0518">
      <w:pPr>
        <w:rPr>
          <w:rFonts w:ascii="Times New Roman" w:hAnsi="Times New Roman" w:cs="Times New Roman"/>
          <w:color w:val="000000" w:themeColor="text1"/>
          <w:sz w:val="24"/>
          <w:szCs w:val="24"/>
        </w:rPr>
      </w:pPr>
    </w:p>
    <w:p w14:paraId="1098685A"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Schedule 1 – Amendments</w:t>
      </w:r>
    </w:p>
    <w:p w14:paraId="41E80848" w14:textId="77777777" w:rsidR="009A0518" w:rsidRPr="007768FF" w:rsidRDefault="009A0518" w:rsidP="009A0518">
      <w:pPr>
        <w:rPr>
          <w:rFonts w:ascii="Times New Roman" w:hAnsi="Times New Roman" w:cs="Times New Roman"/>
          <w:bCs/>
          <w:color w:val="000000" w:themeColor="text1"/>
          <w:sz w:val="24"/>
          <w:szCs w:val="24"/>
        </w:rPr>
      </w:pPr>
    </w:p>
    <w:p w14:paraId="7D9285D9"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i/>
          <w:color w:val="000000" w:themeColor="text1"/>
          <w:sz w:val="24"/>
          <w:szCs w:val="24"/>
        </w:rPr>
        <w:t>Financial Framework (Supplementary Powers) Regulations 1997</w:t>
      </w:r>
    </w:p>
    <w:p w14:paraId="7925D1E9" w14:textId="77777777" w:rsidR="009A0518" w:rsidRPr="007768FF" w:rsidRDefault="009A0518" w:rsidP="009A0518">
      <w:pPr>
        <w:rPr>
          <w:rFonts w:ascii="Times New Roman" w:hAnsi="Times New Roman" w:cs="Times New Roman"/>
          <w:bCs/>
          <w:iCs/>
          <w:color w:val="000000" w:themeColor="text1"/>
          <w:sz w:val="24"/>
          <w:szCs w:val="24"/>
        </w:rPr>
      </w:pPr>
    </w:p>
    <w:p w14:paraId="3AF2D00E" w14:textId="532D96E3" w:rsidR="009A0518" w:rsidRPr="007768FF" w:rsidRDefault="009A0518" w:rsidP="009A0518">
      <w:p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The item in Schedule 1 amends Schedule 1AB to the Principal Regulations to</w:t>
      </w:r>
      <w:r w:rsidRPr="007768FF">
        <w:rPr>
          <w:rFonts w:ascii="Times New Roman" w:hAnsi="Times New Roman" w:cs="Times New Roman"/>
          <w:iCs/>
          <w:color w:val="000000" w:themeColor="text1"/>
          <w:sz w:val="24"/>
          <w:szCs w:val="24"/>
        </w:rPr>
        <w:t xml:space="preserve"> establish legislative authority for government spending on an activity to be administered by the Department of </w:t>
      </w:r>
      <w:r w:rsidR="00250383">
        <w:rPr>
          <w:rFonts w:ascii="Times New Roman" w:hAnsi="Times New Roman" w:cs="Times New Roman"/>
          <w:iCs/>
          <w:color w:val="000000" w:themeColor="text1"/>
          <w:sz w:val="24"/>
          <w:szCs w:val="24"/>
        </w:rPr>
        <w:t>Employment and Workplace Relations</w:t>
      </w:r>
      <w:r w:rsidRPr="007768FF">
        <w:rPr>
          <w:rFonts w:ascii="Times New Roman" w:hAnsi="Times New Roman" w:cs="Times New Roman"/>
          <w:iCs/>
          <w:color w:val="000000" w:themeColor="text1"/>
          <w:sz w:val="24"/>
          <w:szCs w:val="24"/>
        </w:rPr>
        <w:t xml:space="preserve"> (the department).</w:t>
      </w:r>
    </w:p>
    <w:p w14:paraId="10247F08" w14:textId="77777777" w:rsidR="009A0518" w:rsidRPr="007768FF" w:rsidRDefault="009A0518" w:rsidP="009A0518">
      <w:pPr>
        <w:rPr>
          <w:rFonts w:ascii="Times New Roman" w:hAnsi="Times New Roman" w:cs="Times New Roman"/>
          <w:bCs/>
          <w:iCs/>
          <w:color w:val="000000" w:themeColor="text1"/>
          <w:sz w:val="24"/>
          <w:szCs w:val="24"/>
        </w:rPr>
      </w:pPr>
    </w:p>
    <w:p w14:paraId="632A167E" w14:textId="6A40145A" w:rsidR="009A0518" w:rsidRPr="007768FF" w:rsidRDefault="009A0518" w:rsidP="009A0518">
      <w:pPr>
        <w:keepNext/>
        <w:rPr>
          <w:rFonts w:ascii="Times New Roman" w:hAnsi="Times New Roman" w:cs="Times New Roman"/>
          <w:color w:val="000000" w:themeColor="text1"/>
          <w:sz w:val="24"/>
          <w:szCs w:val="24"/>
        </w:rPr>
      </w:pPr>
      <w:r w:rsidRPr="007768FF">
        <w:rPr>
          <w:rFonts w:ascii="Times New Roman" w:hAnsi="Times New Roman" w:cs="Times New Roman"/>
          <w:b/>
          <w:color w:val="000000" w:themeColor="text1"/>
          <w:sz w:val="24"/>
          <w:szCs w:val="24"/>
        </w:rPr>
        <w:t>Item 1 – In the appropriate position in Part </w:t>
      </w:r>
      <w:r w:rsidR="00250383">
        <w:rPr>
          <w:rFonts w:ascii="Times New Roman" w:hAnsi="Times New Roman" w:cs="Times New Roman"/>
          <w:b/>
          <w:color w:val="000000" w:themeColor="text1"/>
          <w:sz w:val="24"/>
          <w:szCs w:val="24"/>
        </w:rPr>
        <w:t>4</w:t>
      </w:r>
      <w:r w:rsidRPr="007768FF">
        <w:rPr>
          <w:rFonts w:ascii="Times New Roman" w:hAnsi="Times New Roman" w:cs="Times New Roman"/>
          <w:b/>
          <w:color w:val="000000" w:themeColor="text1"/>
          <w:sz w:val="24"/>
          <w:szCs w:val="24"/>
        </w:rPr>
        <w:t xml:space="preserve"> of Schedule 1AB (table)</w:t>
      </w:r>
    </w:p>
    <w:p w14:paraId="60ADCFA4" w14:textId="77777777" w:rsidR="009A0518" w:rsidRPr="007768FF" w:rsidRDefault="009A0518" w:rsidP="009A0518">
      <w:pPr>
        <w:keepNext/>
        <w:rPr>
          <w:rFonts w:ascii="Times New Roman" w:hAnsi="Times New Roman" w:cs="Times New Roman"/>
          <w:iCs/>
          <w:sz w:val="24"/>
          <w:szCs w:val="24"/>
        </w:rPr>
      </w:pPr>
    </w:p>
    <w:p w14:paraId="0703A7B0" w14:textId="09C98546" w:rsidR="009A0518" w:rsidRPr="007768FF" w:rsidRDefault="009A0518" w:rsidP="009A0518">
      <w:pPr>
        <w:keepNext/>
        <w:rPr>
          <w:rFonts w:ascii="Times New Roman" w:hAnsi="Times New Roman" w:cs="Times New Roman"/>
          <w:iCs/>
          <w:sz w:val="24"/>
          <w:szCs w:val="24"/>
        </w:rPr>
      </w:pPr>
      <w:r w:rsidRPr="007768FF">
        <w:rPr>
          <w:rFonts w:ascii="Times New Roman" w:hAnsi="Times New Roman" w:cs="Times New Roman"/>
          <w:iCs/>
          <w:sz w:val="24"/>
          <w:szCs w:val="24"/>
        </w:rPr>
        <w:t xml:space="preserve">This item adds one new table item to Part </w:t>
      </w:r>
      <w:r w:rsidR="001B6424">
        <w:rPr>
          <w:rFonts w:ascii="Times New Roman" w:hAnsi="Times New Roman" w:cs="Times New Roman"/>
          <w:iCs/>
          <w:sz w:val="24"/>
          <w:szCs w:val="24"/>
        </w:rPr>
        <w:t>4</w:t>
      </w:r>
      <w:r w:rsidRPr="007768FF">
        <w:rPr>
          <w:rFonts w:ascii="Times New Roman" w:hAnsi="Times New Roman" w:cs="Times New Roman"/>
          <w:iCs/>
          <w:sz w:val="24"/>
          <w:szCs w:val="24"/>
        </w:rPr>
        <w:t xml:space="preserve"> of Schedule 1AB.</w:t>
      </w:r>
    </w:p>
    <w:p w14:paraId="3244CE00" w14:textId="77777777" w:rsidR="009A0518" w:rsidRPr="007768FF" w:rsidRDefault="009A0518" w:rsidP="009A0518">
      <w:pPr>
        <w:keepNext/>
        <w:rPr>
          <w:rFonts w:ascii="Times New Roman" w:hAnsi="Times New Roman" w:cs="Times New Roman"/>
          <w:iCs/>
          <w:sz w:val="24"/>
          <w:szCs w:val="24"/>
        </w:rPr>
      </w:pPr>
    </w:p>
    <w:p w14:paraId="149F9F48" w14:textId="7E34F31B" w:rsidR="009A0518" w:rsidRPr="007768FF" w:rsidRDefault="009A0518" w:rsidP="009A0518">
      <w:pPr>
        <w:keepNext/>
        <w:rPr>
          <w:rFonts w:ascii="Times New Roman" w:hAnsi="Times New Roman" w:cs="Times New Roman"/>
          <w:i/>
          <w:sz w:val="24"/>
          <w:szCs w:val="24"/>
          <w:u w:val="single"/>
        </w:rPr>
      </w:pPr>
      <w:r w:rsidRPr="007768FF">
        <w:rPr>
          <w:rFonts w:ascii="Times New Roman" w:hAnsi="Times New Roman" w:cs="Times New Roman"/>
          <w:i/>
          <w:sz w:val="24"/>
          <w:szCs w:val="24"/>
          <w:u w:val="single"/>
        </w:rPr>
        <w:t xml:space="preserve">Table item </w:t>
      </w:r>
      <w:r w:rsidR="008A5D9E">
        <w:rPr>
          <w:rFonts w:ascii="Times New Roman" w:hAnsi="Times New Roman" w:cs="Times New Roman"/>
          <w:i/>
          <w:sz w:val="24"/>
          <w:szCs w:val="24"/>
          <w:u w:val="single"/>
        </w:rPr>
        <w:t>739</w:t>
      </w:r>
      <w:r w:rsidRPr="007768FF">
        <w:rPr>
          <w:rFonts w:ascii="Times New Roman" w:hAnsi="Times New Roman" w:cs="Times New Roman"/>
          <w:i/>
          <w:sz w:val="24"/>
          <w:szCs w:val="24"/>
          <w:u w:val="single"/>
        </w:rPr>
        <w:t xml:space="preserve"> – </w:t>
      </w:r>
      <w:r w:rsidR="00986BD0" w:rsidRPr="00986BD0">
        <w:rPr>
          <w:rFonts w:ascii="Times New Roman" w:hAnsi="Times New Roman" w:cs="Times New Roman"/>
          <w:i/>
          <w:sz w:val="24"/>
          <w:szCs w:val="24"/>
          <w:u w:val="single"/>
        </w:rPr>
        <w:t>Norfolk Island Employment Support Program</w:t>
      </w:r>
    </w:p>
    <w:p w14:paraId="4AAE595C" w14:textId="77777777" w:rsidR="009A0518" w:rsidRPr="007768FF" w:rsidRDefault="009A0518" w:rsidP="009A0518">
      <w:pPr>
        <w:keepNext/>
        <w:rPr>
          <w:rFonts w:ascii="Times New Roman" w:hAnsi="Times New Roman" w:cs="Times New Roman"/>
          <w:iCs/>
          <w:sz w:val="24"/>
          <w:szCs w:val="24"/>
        </w:rPr>
      </w:pPr>
    </w:p>
    <w:p w14:paraId="40390281" w14:textId="76B5E7DE" w:rsidR="00986BD0" w:rsidRDefault="009A0518" w:rsidP="009A0518">
      <w:pPr>
        <w:rPr>
          <w:rFonts w:ascii="Times New Roman" w:hAnsi="Times New Roman" w:cs="Times New Roman"/>
          <w:sz w:val="24"/>
          <w:szCs w:val="24"/>
        </w:rPr>
      </w:pPr>
      <w:r w:rsidRPr="007768FF">
        <w:rPr>
          <w:rFonts w:ascii="Times New Roman" w:hAnsi="Times New Roman" w:cs="Times New Roman"/>
          <w:iCs/>
          <w:color w:val="000000" w:themeColor="text1"/>
          <w:sz w:val="24"/>
          <w:szCs w:val="24"/>
        </w:rPr>
        <w:t xml:space="preserve">New </w:t>
      </w:r>
      <w:r w:rsidRPr="007768FF">
        <w:rPr>
          <w:rFonts w:ascii="Times New Roman" w:hAnsi="Times New Roman" w:cs="Times New Roman"/>
          <w:b/>
          <w:bCs/>
          <w:iCs/>
          <w:color w:val="000000" w:themeColor="text1"/>
          <w:sz w:val="24"/>
          <w:szCs w:val="24"/>
        </w:rPr>
        <w:t xml:space="preserve">table item </w:t>
      </w:r>
      <w:r w:rsidR="008A5D9E">
        <w:rPr>
          <w:rFonts w:ascii="Times New Roman" w:hAnsi="Times New Roman" w:cs="Times New Roman"/>
          <w:b/>
          <w:bCs/>
          <w:iCs/>
          <w:color w:val="000000" w:themeColor="text1"/>
          <w:sz w:val="24"/>
          <w:szCs w:val="24"/>
        </w:rPr>
        <w:t>739</w:t>
      </w:r>
      <w:r w:rsidRPr="007768FF">
        <w:rPr>
          <w:rFonts w:ascii="Times New Roman" w:hAnsi="Times New Roman" w:cs="Times New Roman"/>
          <w:iCs/>
          <w:color w:val="000000" w:themeColor="text1"/>
          <w:sz w:val="24"/>
          <w:szCs w:val="24"/>
        </w:rPr>
        <w:t xml:space="preserve"> establishes legislative authority </w:t>
      </w:r>
      <w:r w:rsidRPr="007768FF">
        <w:rPr>
          <w:rFonts w:ascii="Times New Roman" w:hAnsi="Times New Roman" w:cs="Times New Roman"/>
          <w:bCs/>
          <w:iCs/>
          <w:color w:val="000000" w:themeColor="text1"/>
          <w:sz w:val="24"/>
          <w:szCs w:val="24"/>
        </w:rPr>
        <w:t xml:space="preserve">for </w:t>
      </w:r>
      <w:r w:rsidR="00986BD0">
        <w:rPr>
          <w:rFonts w:ascii="Times New Roman" w:hAnsi="Times New Roman" w:cs="Times New Roman"/>
          <w:bCs/>
          <w:iCs/>
          <w:color w:val="000000" w:themeColor="text1"/>
          <w:sz w:val="24"/>
          <w:szCs w:val="24"/>
        </w:rPr>
        <w:t>g</w:t>
      </w:r>
      <w:r w:rsidRPr="007768FF">
        <w:rPr>
          <w:rFonts w:ascii="Times New Roman" w:hAnsi="Times New Roman" w:cs="Times New Roman"/>
          <w:sz w:val="24"/>
          <w:szCs w:val="24"/>
        </w:rPr>
        <w:t xml:space="preserve">overnment </w:t>
      </w:r>
      <w:r w:rsidR="00986BD0">
        <w:rPr>
          <w:rFonts w:ascii="Times New Roman" w:hAnsi="Times New Roman" w:cs="Times New Roman"/>
          <w:sz w:val="24"/>
          <w:szCs w:val="24"/>
        </w:rPr>
        <w:t xml:space="preserve">spending </w:t>
      </w:r>
      <w:r w:rsidR="00DF5037">
        <w:rPr>
          <w:rFonts w:ascii="Times New Roman" w:hAnsi="Times New Roman" w:cs="Times New Roman"/>
          <w:sz w:val="24"/>
          <w:szCs w:val="24"/>
        </w:rPr>
        <w:t xml:space="preserve">on </w:t>
      </w:r>
      <w:r w:rsidR="00986BD0">
        <w:rPr>
          <w:rFonts w:ascii="Times New Roman" w:hAnsi="Times New Roman" w:cs="Times New Roman"/>
          <w:sz w:val="24"/>
          <w:szCs w:val="24"/>
        </w:rPr>
        <w:t xml:space="preserve">the </w:t>
      </w:r>
      <w:r w:rsidR="00986BD0" w:rsidRPr="00986BD0">
        <w:rPr>
          <w:rFonts w:ascii="Times New Roman" w:hAnsi="Times New Roman" w:cs="Times New Roman"/>
          <w:sz w:val="24"/>
          <w:szCs w:val="24"/>
        </w:rPr>
        <w:t>Norfolk Island Employment Support Program</w:t>
      </w:r>
      <w:r w:rsidR="00986BD0">
        <w:rPr>
          <w:rFonts w:ascii="Times New Roman" w:hAnsi="Times New Roman" w:cs="Times New Roman"/>
          <w:sz w:val="24"/>
          <w:szCs w:val="24"/>
        </w:rPr>
        <w:t xml:space="preserve"> (the program)</w:t>
      </w:r>
      <w:r w:rsidR="007C2A68">
        <w:rPr>
          <w:rFonts w:ascii="Times New Roman" w:hAnsi="Times New Roman" w:cs="Times New Roman"/>
          <w:sz w:val="24"/>
          <w:szCs w:val="24"/>
        </w:rPr>
        <w:t>.</w:t>
      </w:r>
    </w:p>
    <w:p w14:paraId="3D7BD7FA" w14:textId="77777777" w:rsidR="00986BD0" w:rsidRDefault="00986BD0" w:rsidP="009A0518">
      <w:pPr>
        <w:rPr>
          <w:rFonts w:ascii="Times New Roman" w:hAnsi="Times New Roman" w:cs="Times New Roman"/>
          <w:sz w:val="24"/>
          <w:szCs w:val="24"/>
        </w:rPr>
      </w:pPr>
    </w:p>
    <w:p w14:paraId="581FDD0F" w14:textId="390E49AD" w:rsidR="00E743F3" w:rsidRDefault="00E743F3" w:rsidP="009A0518">
      <w:pPr>
        <w:rPr>
          <w:rFonts w:ascii="Times New Roman" w:hAnsi="Times New Roman" w:cs="Times New Roman"/>
          <w:sz w:val="24"/>
          <w:szCs w:val="24"/>
        </w:rPr>
      </w:pPr>
      <w:r w:rsidRPr="00E743F3">
        <w:rPr>
          <w:rFonts w:ascii="Times New Roman" w:hAnsi="Times New Roman" w:cs="Times New Roman"/>
          <w:sz w:val="24"/>
          <w:szCs w:val="24"/>
        </w:rPr>
        <w:t xml:space="preserve">The program broadly aligns with the </w:t>
      </w:r>
      <w:r w:rsidRPr="00C1096E">
        <w:rPr>
          <w:rFonts w:ascii="Times New Roman" w:hAnsi="Times New Roman" w:cs="Times New Roman"/>
          <w:i/>
          <w:iCs/>
          <w:sz w:val="24"/>
          <w:szCs w:val="24"/>
        </w:rPr>
        <w:t>Rebuilding Employment Services</w:t>
      </w:r>
      <w:r w:rsidRPr="00E743F3">
        <w:rPr>
          <w:rFonts w:ascii="Times New Roman" w:hAnsi="Times New Roman" w:cs="Times New Roman"/>
          <w:sz w:val="24"/>
          <w:szCs w:val="24"/>
        </w:rPr>
        <w:t xml:space="preserve"> </w:t>
      </w:r>
      <w:r w:rsidR="00C6162C" w:rsidRPr="00C6162C">
        <w:rPr>
          <w:rFonts w:ascii="Times New Roman" w:hAnsi="Times New Roman" w:cs="Times New Roman"/>
          <w:i/>
          <w:iCs/>
          <w:sz w:val="24"/>
          <w:szCs w:val="24"/>
        </w:rPr>
        <w:t>R</w:t>
      </w:r>
      <w:r w:rsidRPr="00C6162C">
        <w:rPr>
          <w:rFonts w:ascii="Times New Roman" w:hAnsi="Times New Roman" w:cs="Times New Roman"/>
          <w:i/>
          <w:iCs/>
          <w:sz w:val="24"/>
          <w:szCs w:val="24"/>
        </w:rPr>
        <w:t>eport</w:t>
      </w:r>
      <w:r w:rsidRPr="00E743F3">
        <w:rPr>
          <w:rFonts w:ascii="Times New Roman" w:hAnsi="Times New Roman" w:cs="Times New Roman"/>
          <w:sz w:val="24"/>
          <w:szCs w:val="24"/>
        </w:rPr>
        <w:t xml:space="preserve"> </w:t>
      </w:r>
      <w:r w:rsidR="007B262A">
        <w:rPr>
          <w:rFonts w:ascii="Times New Roman" w:hAnsi="Times New Roman" w:cs="Times New Roman"/>
          <w:sz w:val="24"/>
          <w:szCs w:val="24"/>
        </w:rPr>
        <w:t xml:space="preserve">(the Report) </w:t>
      </w:r>
      <w:r w:rsidRPr="00E743F3">
        <w:rPr>
          <w:rFonts w:ascii="Times New Roman" w:hAnsi="Times New Roman" w:cs="Times New Roman"/>
          <w:sz w:val="24"/>
          <w:szCs w:val="24"/>
        </w:rPr>
        <w:t>and</w:t>
      </w:r>
      <w:r w:rsidR="00BC5155">
        <w:rPr>
          <w:rFonts w:ascii="Times New Roman" w:hAnsi="Times New Roman" w:cs="Times New Roman"/>
          <w:sz w:val="24"/>
          <w:szCs w:val="24"/>
        </w:rPr>
        <w:t xml:space="preserve"> the</w:t>
      </w:r>
      <w:r w:rsidRPr="00E743F3">
        <w:rPr>
          <w:rFonts w:ascii="Times New Roman" w:hAnsi="Times New Roman" w:cs="Times New Roman"/>
          <w:sz w:val="24"/>
          <w:szCs w:val="24"/>
        </w:rPr>
        <w:t xml:space="preserve"> </w:t>
      </w:r>
      <w:r w:rsidRPr="00C1096E">
        <w:rPr>
          <w:rFonts w:ascii="Times New Roman" w:hAnsi="Times New Roman" w:cs="Times New Roman"/>
          <w:i/>
          <w:iCs/>
          <w:sz w:val="24"/>
          <w:szCs w:val="24"/>
        </w:rPr>
        <w:t>Regional Development Australia Regional Plan for Norfolk Island 2024-2026</w:t>
      </w:r>
      <w:r w:rsidR="00342C26">
        <w:rPr>
          <w:rFonts w:ascii="Times New Roman" w:hAnsi="Times New Roman" w:cs="Times New Roman"/>
          <w:sz w:val="24"/>
          <w:szCs w:val="24"/>
        </w:rPr>
        <w:t xml:space="preserve"> (</w:t>
      </w:r>
      <w:r w:rsidR="00342C26" w:rsidRPr="00EB39AB">
        <w:rPr>
          <w:rFonts w:ascii="Times New Roman" w:hAnsi="Times New Roman" w:cs="Times New Roman"/>
          <w:bCs/>
          <w:iCs/>
          <w:color w:val="000000" w:themeColor="text1"/>
          <w:sz w:val="24"/>
          <w:szCs w:val="24"/>
        </w:rPr>
        <w:t>RDA Regional Plan</w:t>
      </w:r>
      <w:r w:rsidR="00342C26">
        <w:rPr>
          <w:rFonts w:ascii="Times New Roman" w:hAnsi="Times New Roman" w:cs="Times New Roman"/>
          <w:bCs/>
          <w:iCs/>
          <w:color w:val="000000" w:themeColor="text1"/>
          <w:sz w:val="24"/>
          <w:szCs w:val="24"/>
        </w:rPr>
        <w:t>)</w:t>
      </w:r>
      <w:r w:rsidRPr="00E743F3">
        <w:rPr>
          <w:rFonts w:ascii="Times New Roman" w:hAnsi="Times New Roman" w:cs="Times New Roman"/>
          <w:sz w:val="24"/>
          <w:szCs w:val="24"/>
        </w:rPr>
        <w:t>.</w:t>
      </w:r>
    </w:p>
    <w:p w14:paraId="4724264E" w14:textId="77777777" w:rsidR="00E743F3" w:rsidRDefault="00E743F3" w:rsidP="009A0518">
      <w:pPr>
        <w:rPr>
          <w:rFonts w:ascii="Times New Roman" w:hAnsi="Times New Roman" w:cs="Times New Roman"/>
          <w:sz w:val="24"/>
          <w:szCs w:val="24"/>
        </w:rPr>
      </w:pPr>
    </w:p>
    <w:p w14:paraId="71CD8F49" w14:textId="66E8F5AC" w:rsidR="00FC0977" w:rsidRDefault="005B6020" w:rsidP="00EB39AB">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EB39AB" w:rsidRPr="00EB39AB">
        <w:rPr>
          <w:rFonts w:ascii="Times New Roman" w:hAnsi="Times New Roman" w:cs="Times New Roman"/>
          <w:bCs/>
          <w:iCs/>
          <w:color w:val="000000" w:themeColor="text1"/>
          <w:sz w:val="24"/>
          <w:szCs w:val="24"/>
        </w:rPr>
        <w:lastRenderedPageBreak/>
        <w:t xml:space="preserve">The </w:t>
      </w:r>
      <w:r w:rsidR="00EB39AB" w:rsidRPr="00B55F9B">
        <w:rPr>
          <w:rFonts w:ascii="Times New Roman" w:hAnsi="Times New Roman" w:cs="Times New Roman"/>
          <w:bCs/>
          <w:iCs/>
          <w:color w:val="000000" w:themeColor="text1"/>
          <w:sz w:val="24"/>
          <w:szCs w:val="24"/>
        </w:rPr>
        <w:t>Report</w:t>
      </w:r>
      <w:r w:rsidR="00682A6C">
        <w:rPr>
          <w:rFonts w:ascii="Times New Roman" w:hAnsi="Times New Roman" w:cs="Times New Roman"/>
          <w:bCs/>
          <w:iCs/>
          <w:color w:val="000000" w:themeColor="text1"/>
          <w:sz w:val="24"/>
          <w:szCs w:val="24"/>
        </w:rPr>
        <w:t xml:space="preserve"> (</w:t>
      </w:r>
      <w:r w:rsidR="00682A6C" w:rsidRPr="00B55F9B">
        <w:rPr>
          <w:rFonts w:ascii="Times New Roman" w:hAnsi="Times New Roman" w:cs="Times New Roman"/>
          <w:bCs/>
          <w:iCs/>
          <w:color w:val="000000" w:themeColor="text1"/>
          <w:sz w:val="24"/>
          <w:szCs w:val="24"/>
          <w:u w:val="single"/>
        </w:rPr>
        <w:t>www.aph.gov.au/Parliamentary_Business/Committees/House/Former_</w:t>
      </w:r>
      <w:r w:rsidRPr="00B55F9B">
        <w:rPr>
          <w:rFonts w:ascii="Times New Roman" w:hAnsi="Times New Roman" w:cs="Times New Roman"/>
          <w:bCs/>
          <w:iCs/>
          <w:color w:val="000000" w:themeColor="text1"/>
          <w:sz w:val="24"/>
          <w:szCs w:val="24"/>
          <w:u w:val="single"/>
        </w:rPr>
        <w:br/>
      </w:r>
      <w:r w:rsidR="00682A6C" w:rsidRPr="00B55F9B">
        <w:rPr>
          <w:rFonts w:ascii="Times New Roman" w:hAnsi="Times New Roman" w:cs="Times New Roman"/>
          <w:bCs/>
          <w:iCs/>
          <w:color w:val="000000" w:themeColor="text1"/>
          <w:sz w:val="24"/>
          <w:szCs w:val="24"/>
          <w:u w:val="single"/>
        </w:rPr>
        <w:t>Committees/Workforce_Australia_Employment_Services/WorkforceAustralia/Report</w:t>
      </w:r>
      <w:r w:rsidR="001300D9">
        <w:rPr>
          <w:rFonts w:ascii="Times New Roman" w:hAnsi="Times New Roman" w:cs="Times New Roman"/>
          <w:bCs/>
          <w:iCs/>
          <w:color w:val="000000" w:themeColor="text1"/>
          <w:sz w:val="24"/>
          <w:szCs w:val="24"/>
        </w:rPr>
        <w:t>)</w:t>
      </w:r>
      <w:r w:rsidR="00EB39AB" w:rsidRPr="00EB39AB">
        <w:rPr>
          <w:rFonts w:ascii="Times New Roman" w:hAnsi="Times New Roman" w:cs="Times New Roman"/>
          <w:bCs/>
          <w:iCs/>
          <w:color w:val="000000" w:themeColor="text1"/>
          <w:sz w:val="24"/>
          <w:szCs w:val="24"/>
        </w:rPr>
        <w:t xml:space="preserve">, issued by the House of Representatives Select Committee on Workforce Australia Employment Services on 30 November 2023, recommended tailored locally responsive employment services. </w:t>
      </w:r>
    </w:p>
    <w:p w14:paraId="2BF28CF0" w14:textId="77777777" w:rsidR="00FC0977" w:rsidRDefault="00FC0977" w:rsidP="00EB39AB">
      <w:pPr>
        <w:rPr>
          <w:rFonts w:ascii="Times New Roman" w:hAnsi="Times New Roman" w:cs="Times New Roman"/>
          <w:bCs/>
          <w:iCs/>
          <w:color w:val="000000" w:themeColor="text1"/>
          <w:sz w:val="24"/>
          <w:szCs w:val="24"/>
        </w:rPr>
      </w:pPr>
    </w:p>
    <w:p w14:paraId="185E5141" w14:textId="13C700F4" w:rsidR="00EB39AB" w:rsidRDefault="00EB39AB" w:rsidP="00EB39AB">
      <w:pPr>
        <w:rPr>
          <w:rFonts w:ascii="Times New Roman" w:hAnsi="Times New Roman" w:cs="Times New Roman"/>
          <w:bCs/>
          <w:iCs/>
          <w:color w:val="000000" w:themeColor="text1"/>
          <w:sz w:val="24"/>
          <w:szCs w:val="24"/>
        </w:rPr>
      </w:pPr>
      <w:r w:rsidRPr="00EB39AB">
        <w:rPr>
          <w:rFonts w:ascii="Times New Roman" w:hAnsi="Times New Roman" w:cs="Times New Roman"/>
          <w:bCs/>
          <w:iCs/>
          <w:color w:val="000000" w:themeColor="text1"/>
          <w:sz w:val="24"/>
          <w:szCs w:val="24"/>
        </w:rPr>
        <w:t xml:space="preserve">The </w:t>
      </w:r>
      <w:r w:rsidR="00176B78">
        <w:rPr>
          <w:rFonts w:ascii="Times New Roman" w:hAnsi="Times New Roman" w:cs="Times New Roman"/>
          <w:bCs/>
          <w:iCs/>
          <w:color w:val="000000" w:themeColor="text1"/>
          <w:sz w:val="24"/>
          <w:szCs w:val="24"/>
        </w:rPr>
        <w:t>G</w:t>
      </w:r>
      <w:r w:rsidRPr="00EB39AB">
        <w:rPr>
          <w:rFonts w:ascii="Times New Roman" w:hAnsi="Times New Roman" w:cs="Times New Roman"/>
          <w:bCs/>
          <w:iCs/>
          <w:color w:val="000000" w:themeColor="text1"/>
          <w:sz w:val="24"/>
          <w:szCs w:val="24"/>
        </w:rPr>
        <w:t xml:space="preserve">overnment’s response to this report included </w:t>
      </w:r>
      <w:r w:rsidR="005B5EDF">
        <w:rPr>
          <w:rFonts w:ascii="Times New Roman" w:hAnsi="Times New Roman" w:cs="Times New Roman"/>
          <w:bCs/>
          <w:iCs/>
          <w:color w:val="000000" w:themeColor="text1"/>
          <w:sz w:val="24"/>
          <w:szCs w:val="24"/>
        </w:rPr>
        <w:t xml:space="preserve">a commitment </w:t>
      </w:r>
      <w:r w:rsidRPr="00EB39AB">
        <w:rPr>
          <w:rFonts w:ascii="Times New Roman" w:hAnsi="Times New Roman" w:cs="Times New Roman"/>
          <w:bCs/>
          <w:iCs/>
          <w:color w:val="000000" w:themeColor="text1"/>
          <w:sz w:val="24"/>
          <w:szCs w:val="24"/>
        </w:rPr>
        <w:t>that it would consider further investments in regional and place-based employment services to better connect people with local labour markets, and to better meet the specific needs of people and businesses of a region. The program reflects this commitment. The program also supports principle 9 (Partnering with communities) of the Australian Government’s White Paper on Jobs and Opportunities.</w:t>
      </w:r>
    </w:p>
    <w:p w14:paraId="3C274001" w14:textId="77777777" w:rsidR="00624C14" w:rsidRPr="00EB39AB" w:rsidRDefault="00624C14" w:rsidP="00EB39AB">
      <w:pPr>
        <w:rPr>
          <w:rFonts w:ascii="Times New Roman" w:hAnsi="Times New Roman" w:cs="Times New Roman"/>
          <w:bCs/>
          <w:iCs/>
          <w:color w:val="000000" w:themeColor="text1"/>
          <w:sz w:val="24"/>
          <w:szCs w:val="24"/>
        </w:rPr>
      </w:pPr>
    </w:p>
    <w:p w14:paraId="24C51C43" w14:textId="61CDC2FD" w:rsidR="00EB39AB" w:rsidRDefault="00EB39AB" w:rsidP="00EB39AB">
      <w:pPr>
        <w:rPr>
          <w:rFonts w:ascii="Times New Roman" w:hAnsi="Times New Roman" w:cs="Times New Roman"/>
          <w:bCs/>
          <w:iCs/>
          <w:color w:val="000000" w:themeColor="text1"/>
          <w:sz w:val="24"/>
          <w:szCs w:val="24"/>
        </w:rPr>
      </w:pPr>
      <w:r w:rsidRPr="00EB39AB">
        <w:rPr>
          <w:rFonts w:ascii="Times New Roman" w:hAnsi="Times New Roman" w:cs="Times New Roman"/>
          <w:bCs/>
          <w:iCs/>
          <w:color w:val="000000" w:themeColor="text1"/>
          <w:sz w:val="24"/>
          <w:szCs w:val="24"/>
        </w:rPr>
        <w:t xml:space="preserve">Regional Development Australia </w:t>
      </w:r>
      <w:r w:rsidR="00C93293">
        <w:rPr>
          <w:rFonts w:ascii="Times New Roman" w:hAnsi="Times New Roman" w:cs="Times New Roman"/>
          <w:bCs/>
          <w:iCs/>
          <w:color w:val="000000" w:themeColor="text1"/>
          <w:sz w:val="24"/>
          <w:szCs w:val="24"/>
        </w:rPr>
        <w:t xml:space="preserve">(RDA) </w:t>
      </w:r>
      <w:r w:rsidRPr="00EB39AB">
        <w:rPr>
          <w:rFonts w:ascii="Times New Roman" w:hAnsi="Times New Roman" w:cs="Times New Roman"/>
          <w:bCs/>
          <w:iCs/>
          <w:color w:val="000000" w:themeColor="text1"/>
          <w:sz w:val="24"/>
          <w:szCs w:val="24"/>
        </w:rPr>
        <w:t xml:space="preserve">Mid North Coast (RDAMNC) published the </w:t>
      </w:r>
      <w:r w:rsidR="00342C26">
        <w:rPr>
          <w:rFonts w:ascii="Times New Roman" w:hAnsi="Times New Roman" w:cs="Times New Roman"/>
          <w:bCs/>
          <w:iCs/>
          <w:color w:val="000000" w:themeColor="text1"/>
          <w:sz w:val="24"/>
          <w:szCs w:val="24"/>
        </w:rPr>
        <w:t xml:space="preserve">first </w:t>
      </w:r>
      <w:r w:rsidR="00342C26" w:rsidRPr="00EB39AB">
        <w:rPr>
          <w:rFonts w:ascii="Times New Roman" w:hAnsi="Times New Roman" w:cs="Times New Roman"/>
          <w:bCs/>
          <w:iCs/>
          <w:color w:val="000000" w:themeColor="text1"/>
          <w:sz w:val="24"/>
          <w:szCs w:val="24"/>
        </w:rPr>
        <w:t>RDA Regional Plan</w:t>
      </w:r>
      <w:r w:rsidRPr="00EB39AB">
        <w:rPr>
          <w:rFonts w:ascii="Times New Roman" w:hAnsi="Times New Roman" w:cs="Times New Roman"/>
          <w:bCs/>
          <w:iCs/>
          <w:color w:val="000000" w:themeColor="text1"/>
          <w:sz w:val="24"/>
          <w:szCs w:val="24"/>
        </w:rPr>
        <w:t xml:space="preserve"> in February 2024, outlining the identified needs and priorities of Norfolk Island. RDAMNC is a Commonwealth-funded, independent body advocating for, and promoting the development of, the regions of the Mid North Coast, Lord Howe Island and Norfolk Island. The RDA Regional Plan outlines priority areas under the </w:t>
      </w:r>
      <w:r w:rsidR="000606C4">
        <w:rPr>
          <w:rFonts w:ascii="Times New Roman" w:hAnsi="Times New Roman" w:cs="Times New Roman"/>
          <w:bCs/>
          <w:iCs/>
          <w:color w:val="000000" w:themeColor="text1"/>
          <w:sz w:val="24"/>
          <w:szCs w:val="24"/>
        </w:rPr>
        <w:t>G</w:t>
      </w:r>
      <w:r w:rsidRPr="00EB39AB">
        <w:rPr>
          <w:rFonts w:ascii="Times New Roman" w:hAnsi="Times New Roman" w:cs="Times New Roman"/>
          <w:bCs/>
          <w:iCs/>
          <w:color w:val="000000" w:themeColor="text1"/>
          <w:sz w:val="24"/>
          <w:szCs w:val="24"/>
        </w:rPr>
        <w:t>overnment’s Regional Investment Framework for Norfolk Island. Its objectives include investing in people by increasing access to education and opportunities, improving access to labour, and enhancing cyber security awareness and digital literacy.</w:t>
      </w:r>
    </w:p>
    <w:p w14:paraId="1DC02803" w14:textId="77777777" w:rsidR="00EB39AB" w:rsidRDefault="00EB39AB" w:rsidP="009A0518">
      <w:pPr>
        <w:rPr>
          <w:rFonts w:ascii="Times New Roman" w:hAnsi="Times New Roman" w:cs="Times New Roman"/>
          <w:bCs/>
          <w:iCs/>
          <w:color w:val="000000" w:themeColor="text1"/>
          <w:sz w:val="24"/>
          <w:szCs w:val="24"/>
        </w:rPr>
      </w:pPr>
    </w:p>
    <w:p w14:paraId="737C07C7" w14:textId="27B024F0" w:rsidR="00EB39AB" w:rsidRDefault="004341DF" w:rsidP="009A0518">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On 1 July 2025, </w:t>
      </w:r>
      <w:r w:rsidR="00FF1CAF">
        <w:rPr>
          <w:rFonts w:ascii="Times New Roman" w:hAnsi="Times New Roman" w:cs="Times New Roman"/>
          <w:bCs/>
          <w:iCs/>
          <w:color w:val="000000" w:themeColor="text1"/>
          <w:sz w:val="24"/>
          <w:szCs w:val="24"/>
        </w:rPr>
        <w:t>the Minister for Employment and Workplace Relations announced</w:t>
      </w:r>
      <w:r w:rsidR="004306E5">
        <w:rPr>
          <w:rFonts w:ascii="Times New Roman" w:hAnsi="Times New Roman" w:cs="Times New Roman"/>
          <w:bCs/>
          <w:iCs/>
          <w:color w:val="000000" w:themeColor="text1"/>
          <w:sz w:val="24"/>
          <w:szCs w:val="24"/>
        </w:rPr>
        <w:t xml:space="preserve"> </w:t>
      </w:r>
      <w:r w:rsidR="004E3C2B">
        <w:rPr>
          <w:rFonts w:ascii="Times New Roman" w:hAnsi="Times New Roman" w:cs="Times New Roman"/>
          <w:bCs/>
          <w:iCs/>
          <w:color w:val="000000" w:themeColor="text1"/>
          <w:sz w:val="24"/>
          <w:szCs w:val="24"/>
        </w:rPr>
        <w:t xml:space="preserve">the commencement of </w:t>
      </w:r>
      <w:r w:rsidR="004306E5">
        <w:rPr>
          <w:rFonts w:ascii="Times New Roman" w:hAnsi="Times New Roman" w:cs="Times New Roman"/>
          <w:bCs/>
          <w:iCs/>
          <w:color w:val="000000" w:themeColor="text1"/>
          <w:sz w:val="24"/>
          <w:szCs w:val="24"/>
        </w:rPr>
        <w:t>a package of</w:t>
      </w:r>
      <w:r w:rsidR="00BD4E4D">
        <w:rPr>
          <w:rFonts w:ascii="Times New Roman" w:hAnsi="Times New Roman" w:cs="Times New Roman"/>
          <w:bCs/>
          <w:iCs/>
          <w:color w:val="000000" w:themeColor="text1"/>
          <w:sz w:val="24"/>
          <w:szCs w:val="24"/>
        </w:rPr>
        <w:t xml:space="preserve"> employment services reform measures, which included the program</w:t>
      </w:r>
      <w:r w:rsidR="00017855">
        <w:rPr>
          <w:rFonts w:ascii="Times New Roman" w:hAnsi="Times New Roman" w:cs="Times New Roman"/>
          <w:bCs/>
          <w:iCs/>
          <w:color w:val="000000" w:themeColor="text1"/>
          <w:sz w:val="24"/>
          <w:szCs w:val="24"/>
        </w:rPr>
        <w:t xml:space="preserve"> (</w:t>
      </w:r>
      <w:r w:rsidR="00017855" w:rsidRPr="00017855">
        <w:rPr>
          <w:rFonts w:ascii="Times New Roman" w:hAnsi="Times New Roman" w:cs="Times New Roman"/>
          <w:bCs/>
          <w:iCs/>
          <w:color w:val="000000" w:themeColor="text1"/>
          <w:sz w:val="24"/>
          <w:szCs w:val="24"/>
          <w:u w:val="single"/>
        </w:rPr>
        <w:t>https://ministers.dewr.gov.au/rishworth/real-wage-increase-today-nearly-3-million-workers</w:t>
      </w:r>
      <w:r w:rsidR="00017855">
        <w:rPr>
          <w:rFonts w:ascii="Times New Roman" w:hAnsi="Times New Roman" w:cs="Times New Roman"/>
          <w:bCs/>
          <w:iCs/>
          <w:color w:val="000000" w:themeColor="text1"/>
          <w:sz w:val="24"/>
          <w:szCs w:val="24"/>
        </w:rPr>
        <w:t>).</w:t>
      </w:r>
    </w:p>
    <w:p w14:paraId="4886C3FE" w14:textId="77777777" w:rsidR="00EB39AB" w:rsidRDefault="00EB39AB" w:rsidP="009A0518">
      <w:pPr>
        <w:rPr>
          <w:rFonts w:ascii="Times New Roman" w:hAnsi="Times New Roman" w:cs="Times New Roman"/>
          <w:bCs/>
          <w:iCs/>
          <w:color w:val="000000" w:themeColor="text1"/>
          <w:sz w:val="24"/>
          <w:szCs w:val="24"/>
        </w:rPr>
      </w:pPr>
    </w:p>
    <w:p w14:paraId="762F5CEE" w14:textId="53536F02" w:rsidR="00EB39AB" w:rsidRDefault="00EE0EA5" w:rsidP="00EE0EA5">
      <w:pPr>
        <w:rPr>
          <w:rFonts w:ascii="Times New Roman" w:hAnsi="Times New Roman" w:cs="Times New Roman"/>
          <w:bCs/>
          <w:iCs/>
          <w:color w:val="000000" w:themeColor="text1"/>
          <w:sz w:val="24"/>
          <w:szCs w:val="24"/>
        </w:rPr>
      </w:pPr>
      <w:r w:rsidRPr="00EE0EA5">
        <w:rPr>
          <w:rFonts w:ascii="Times New Roman" w:hAnsi="Times New Roman" w:cs="Times New Roman"/>
          <w:bCs/>
          <w:iCs/>
          <w:color w:val="000000" w:themeColor="text1"/>
          <w:sz w:val="24"/>
          <w:szCs w:val="24"/>
        </w:rPr>
        <w:t xml:space="preserve">The </w:t>
      </w:r>
      <w:r w:rsidR="00B10541">
        <w:rPr>
          <w:rFonts w:ascii="Times New Roman" w:hAnsi="Times New Roman" w:cs="Times New Roman"/>
          <w:bCs/>
          <w:iCs/>
          <w:color w:val="000000" w:themeColor="text1"/>
          <w:sz w:val="24"/>
          <w:szCs w:val="24"/>
        </w:rPr>
        <w:t>program</w:t>
      </w:r>
      <w:r w:rsidRPr="00EE0EA5">
        <w:rPr>
          <w:rFonts w:ascii="Times New Roman" w:hAnsi="Times New Roman" w:cs="Times New Roman"/>
          <w:bCs/>
          <w:iCs/>
          <w:color w:val="000000" w:themeColor="text1"/>
          <w:sz w:val="24"/>
          <w:szCs w:val="24"/>
        </w:rPr>
        <w:t xml:space="preserve"> brings together the services and supports previously provided through the </w:t>
      </w:r>
      <w:r w:rsidR="009F2CCC">
        <w:rPr>
          <w:rFonts w:ascii="Times New Roman" w:hAnsi="Times New Roman" w:cs="Times New Roman"/>
          <w:bCs/>
          <w:iCs/>
          <w:color w:val="000000" w:themeColor="text1"/>
          <w:sz w:val="24"/>
          <w:szCs w:val="24"/>
        </w:rPr>
        <w:t xml:space="preserve">following programs: </w:t>
      </w:r>
      <w:r w:rsidRPr="00EE0EA5">
        <w:rPr>
          <w:rFonts w:ascii="Times New Roman" w:hAnsi="Times New Roman" w:cs="Times New Roman"/>
          <w:bCs/>
          <w:iCs/>
          <w:color w:val="000000" w:themeColor="text1"/>
          <w:sz w:val="24"/>
          <w:szCs w:val="24"/>
        </w:rPr>
        <w:t>Employment Services (Norfolk Island)</w:t>
      </w:r>
      <w:r w:rsidR="00B10541">
        <w:rPr>
          <w:rFonts w:ascii="Times New Roman" w:hAnsi="Times New Roman" w:cs="Times New Roman"/>
          <w:bCs/>
          <w:iCs/>
          <w:color w:val="000000" w:themeColor="text1"/>
          <w:sz w:val="24"/>
          <w:szCs w:val="24"/>
        </w:rPr>
        <w:t xml:space="preserve">, the </w:t>
      </w:r>
      <w:r w:rsidRPr="00EE0EA5">
        <w:rPr>
          <w:rFonts w:ascii="Times New Roman" w:hAnsi="Times New Roman" w:cs="Times New Roman"/>
          <w:bCs/>
          <w:iCs/>
          <w:color w:val="000000" w:themeColor="text1"/>
          <w:sz w:val="24"/>
          <w:szCs w:val="24"/>
        </w:rPr>
        <w:t>Disability Employment Services</w:t>
      </w:r>
      <w:r w:rsidR="00B10541">
        <w:rPr>
          <w:rFonts w:ascii="Times New Roman" w:hAnsi="Times New Roman" w:cs="Times New Roman"/>
          <w:bCs/>
          <w:iCs/>
          <w:color w:val="000000" w:themeColor="text1"/>
          <w:sz w:val="24"/>
          <w:szCs w:val="24"/>
        </w:rPr>
        <w:t xml:space="preserve"> and the </w:t>
      </w:r>
      <w:r w:rsidRPr="00EE0EA5">
        <w:rPr>
          <w:rFonts w:ascii="Times New Roman" w:hAnsi="Times New Roman" w:cs="Times New Roman"/>
          <w:bCs/>
          <w:iCs/>
          <w:color w:val="000000" w:themeColor="text1"/>
          <w:sz w:val="24"/>
          <w:szCs w:val="24"/>
        </w:rPr>
        <w:t>Vocational Education and Training Financial Assistance Initiative (VETFAI).</w:t>
      </w:r>
    </w:p>
    <w:p w14:paraId="502CBBA7" w14:textId="77777777" w:rsidR="00EE0EA5" w:rsidRDefault="00EE0EA5" w:rsidP="009A0518">
      <w:pPr>
        <w:rPr>
          <w:rFonts w:ascii="Times New Roman" w:hAnsi="Times New Roman" w:cs="Times New Roman"/>
          <w:bCs/>
          <w:iCs/>
          <w:color w:val="000000" w:themeColor="text1"/>
          <w:sz w:val="24"/>
          <w:szCs w:val="24"/>
        </w:rPr>
      </w:pPr>
    </w:p>
    <w:p w14:paraId="30DCA380" w14:textId="342320F1" w:rsidR="00723ED3" w:rsidRPr="00723ED3" w:rsidRDefault="00723ED3" w:rsidP="00723ED3">
      <w:pPr>
        <w:rPr>
          <w:rFonts w:ascii="Times New Roman" w:hAnsi="Times New Roman" w:cs="Times New Roman"/>
          <w:bCs/>
          <w:iCs/>
          <w:color w:val="000000" w:themeColor="text1"/>
          <w:sz w:val="24"/>
          <w:szCs w:val="24"/>
        </w:rPr>
      </w:pPr>
      <w:r w:rsidRPr="00723ED3">
        <w:rPr>
          <w:rFonts w:ascii="Times New Roman" w:hAnsi="Times New Roman" w:cs="Times New Roman"/>
          <w:bCs/>
          <w:iCs/>
          <w:color w:val="000000" w:themeColor="text1"/>
          <w:sz w:val="24"/>
          <w:szCs w:val="24"/>
        </w:rPr>
        <w:t xml:space="preserve">The </w:t>
      </w:r>
      <w:r w:rsidR="009A4358">
        <w:rPr>
          <w:rFonts w:ascii="Times New Roman" w:hAnsi="Times New Roman" w:cs="Times New Roman"/>
          <w:bCs/>
          <w:iCs/>
          <w:color w:val="000000" w:themeColor="text1"/>
          <w:sz w:val="24"/>
          <w:szCs w:val="24"/>
        </w:rPr>
        <w:t>program</w:t>
      </w:r>
      <w:r w:rsidR="00A23888">
        <w:rPr>
          <w:rFonts w:ascii="Times New Roman" w:hAnsi="Times New Roman" w:cs="Times New Roman"/>
          <w:bCs/>
          <w:iCs/>
          <w:color w:val="000000" w:themeColor="text1"/>
          <w:sz w:val="24"/>
          <w:szCs w:val="24"/>
        </w:rPr>
        <w:t>’s</w:t>
      </w:r>
      <w:r w:rsidRPr="00723ED3">
        <w:rPr>
          <w:rFonts w:ascii="Times New Roman" w:hAnsi="Times New Roman" w:cs="Times New Roman"/>
          <w:bCs/>
          <w:iCs/>
          <w:color w:val="000000" w:themeColor="text1"/>
          <w:sz w:val="24"/>
          <w:szCs w:val="24"/>
        </w:rPr>
        <w:t xml:space="preserve"> objectives are to: </w:t>
      </w:r>
    </w:p>
    <w:p w14:paraId="1B79281D" w14:textId="00059A85" w:rsidR="00723ED3" w:rsidRPr="009A4358" w:rsidRDefault="00723ED3" w:rsidP="009A4358">
      <w:pPr>
        <w:pStyle w:val="ListParagraph"/>
        <w:numPr>
          <w:ilvl w:val="0"/>
          <w:numId w:val="8"/>
        </w:numPr>
        <w:rPr>
          <w:rFonts w:ascii="Times New Roman" w:hAnsi="Times New Roman" w:cs="Times New Roman"/>
          <w:bCs/>
          <w:iCs/>
          <w:color w:val="000000" w:themeColor="text1"/>
          <w:sz w:val="24"/>
          <w:szCs w:val="24"/>
        </w:rPr>
      </w:pPr>
      <w:r w:rsidRPr="009A4358">
        <w:rPr>
          <w:rFonts w:ascii="Times New Roman" w:hAnsi="Times New Roman" w:cs="Times New Roman"/>
          <w:bCs/>
          <w:iCs/>
          <w:color w:val="000000" w:themeColor="text1"/>
          <w:sz w:val="24"/>
          <w:szCs w:val="24"/>
        </w:rPr>
        <w:t>assist eligible residents of Norfolk Island to build skills and knowledge to address barriers to employment, through tailored support, while still delivering the unique characteristics of the new specialist disability employment program for people with disability. For example, resume building, employment skills training, assistance with work-related purchases, wage subsidies, job placement support, or referrals to other services</w:t>
      </w:r>
      <w:r w:rsidR="00A23888">
        <w:rPr>
          <w:rFonts w:ascii="Times New Roman" w:hAnsi="Times New Roman" w:cs="Times New Roman"/>
          <w:bCs/>
          <w:iCs/>
          <w:color w:val="000000" w:themeColor="text1"/>
          <w:sz w:val="24"/>
          <w:szCs w:val="24"/>
        </w:rPr>
        <w:t>;</w:t>
      </w:r>
    </w:p>
    <w:p w14:paraId="1204A65F" w14:textId="23EA9B45" w:rsidR="00723ED3" w:rsidRPr="009A4358" w:rsidRDefault="00723ED3" w:rsidP="009A4358">
      <w:pPr>
        <w:pStyle w:val="ListParagraph"/>
        <w:numPr>
          <w:ilvl w:val="0"/>
          <w:numId w:val="8"/>
        </w:numPr>
        <w:rPr>
          <w:rFonts w:ascii="Times New Roman" w:hAnsi="Times New Roman" w:cs="Times New Roman"/>
          <w:bCs/>
          <w:iCs/>
          <w:color w:val="000000" w:themeColor="text1"/>
          <w:sz w:val="24"/>
          <w:szCs w:val="24"/>
        </w:rPr>
      </w:pPr>
      <w:r w:rsidRPr="009A4358">
        <w:rPr>
          <w:rFonts w:ascii="Times New Roman" w:hAnsi="Times New Roman" w:cs="Times New Roman"/>
          <w:bCs/>
          <w:iCs/>
          <w:color w:val="000000" w:themeColor="text1"/>
          <w:sz w:val="24"/>
          <w:szCs w:val="24"/>
        </w:rPr>
        <w:t xml:space="preserve">assist eligible residents of Norfolk Island to identify their future aspirations and education and employment goals and access appropriate support available to progress these. For example, subsidising </w:t>
      </w:r>
      <w:r w:rsidR="00145C2B">
        <w:rPr>
          <w:rFonts w:ascii="Times New Roman" w:hAnsi="Times New Roman" w:cs="Times New Roman"/>
          <w:bCs/>
          <w:iCs/>
          <w:color w:val="000000" w:themeColor="text1"/>
          <w:sz w:val="24"/>
          <w:szCs w:val="24"/>
        </w:rPr>
        <w:t>vocational education and training</w:t>
      </w:r>
      <w:r w:rsidR="0022739E">
        <w:rPr>
          <w:rFonts w:ascii="Times New Roman" w:hAnsi="Times New Roman" w:cs="Times New Roman"/>
          <w:bCs/>
          <w:iCs/>
          <w:color w:val="000000" w:themeColor="text1"/>
          <w:sz w:val="24"/>
          <w:szCs w:val="24"/>
        </w:rPr>
        <w:t xml:space="preserve"> (VET)</w:t>
      </w:r>
      <w:r w:rsidRPr="009A4358">
        <w:rPr>
          <w:rFonts w:ascii="Times New Roman" w:hAnsi="Times New Roman" w:cs="Times New Roman"/>
          <w:bCs/>
          <w:iCs/>
          <w:color w:val="000000" w:themeColor="text1"/>
          <w:sz w:val="24"/>
          <w:szCs w:val="24"/>
        </w:rPr>
        <w:t xml:space="preserve"> fees, reimbursing travel and accommodation for required in-person course elements, discussing local job opportunities and providing guidance to career planning resources</w:t>
      </w:r>
      <w:r w:rsidR="00145C2B">
        <w:rPr>
          <w:rFonts w:ascii="Times New Roman" w:hAnsi="Times New Roman" w:cs="Times New Roman"/>
          <w:bCs/>
          <w:iCs/>
          <w:color w:val="000000" w:themeColor="text1"/>
          <w:sz w:val="24"/>
          <w:szCs w:val="24"/>
        </w:rPr>
        <w:t>;</w:t>
      </w:r>
    </w:p>
    <w:p w14:paraId="576F4913" w14:textId="59C10349" w:rsidR="00723ED3" w:rsidRPr="009A4358" w:rsidRDefault="00723ED3" w:rsidP="009A4358">
      <w:pPr>
        <w:pStyle w:val="ListParagraph"/>
        <w:numPr>
          <w:ilvl w:val="0"/>
          <w:numId w:val="8"/>
        </w:numPr>
        <w:rPr>
          <w:rFonts w:ascii="Times New Roman" w:hAnsi="Times New Roman" w:cs="Times New Roman"/>
          <w:bCs/>
          <w:iCs/>
          <w:color w:val="000000" w:themeColor="text1"/>
          <w:sz w:val="24"/>
          <w:szCs w:val="24"/>
        </w:rPr>
      </w:pPr>
      <w:r w:rsidRPr="009A4358">
        <w:rPr>
          <w:rFonts w:ascii="Times New Roman" w:hAnsi="Times New Roman" w:cs="Times New Roman"/>
          <w:bCs/>
          <w:iCs/>
          <w:color w:val="000000" w:themeColor="text1"/>
          <w:sz w:val="24"/>
          <w:szCs w:val="24"/>
        </w:rPr>
        <w:t>support eligible employers to understand and address their workforce needs. For example, provide guidance to employers on how to create accessible, safe and inclusive workplaces to help them confidently manage employees with disabilities; or support employers with job design and job customisation</w:t>
      </w:r>
      <w:r w:rsidR="00795F4A">
        <w:rPr>
          <w:rFonts w:ascii="Times New Roman" w:hAnsi="Times New Roman" w:cs="Times New Roman"/>
          <w:bCs/>
          <w:iCs/>
          <w:color w:val="000000" w:themeColor="text1"/>
          <w:sz w:val="24"/>
          <w:szCs w:val="24"/>
        </w:rPr>
        <w:t>;</w:t>
      </w:r>
    </w:p>
    <w:p w14:paraId="63535171" w14:textId="51A61328" w:rsidR="00723ED3" w:rsidRPr="009A4358" w:rsidRDefault="00723ED3" w:rsidP="009A4358">
      <w:pPr>
        <w:pStyle w:val="ListParagraph"/>
        <w:numPr>
          <w:ilvl w:val="0"/>
          <w:numId w:val="8"/>
        </w:numPr>
        <w:rPr>
          <w:rFonts w:ascii="Times New Roman" w:hAnsi="Times New Roman" w:cs="Times New Roman"/>
          <w:bCs/>
          <w:iCs/>
          <w:color w:val="000000" w:themeColor="text1"/>
          <w:sz w:val="24"/>
          <w:szCs w:val="24"/>
        </w:rPr>
      </w:pPr>
      <w:r w:rsidRPr="009A4358">
        <w:rPr>
          <w:rFonts w:ascii="Times New Roman" w:hAnsi="Times New Roman" w:cs="Times New Roman"/>
          <w:bCs/>
          <w:iCs/>
          <w:color w:val="000000" w:themeColor="text1"/>
          <w:sz w:val="24"/>
          <w:szCs w:val="24"/>
        </w:rPr>
        <w:lastRenderedPageBreak/>
        <w:t>play a leading role in promoting collaborative working relationships with key stakeholders to support social and economic outcomes. For example, chair and lead an on-island reference group that includes relevant stakeholders on Norfolk Island</w:t>
      </w:r>
      <w:r w:rsidR="00795F4A">
        <w:rPr>
          <w:rFonts w:ascii="Times New Roman" w:hAnsi="Times New Roman" w:cs="Times New Roman"/>
          <w:bCs/>
          <w:iCs/>
          <w:color w:val="000000" w:themeColor="text1"/>
          <w:sz w:val="24"/>
          <w:szCs w:val="24"/>
        </w:rPr>
        <w:t>; and</w:t>
      </w:r>
    </w:p>
    <w:p w14:paraId="13A9F2EA" w14:textId="6D49BEBC" w:rsidR="00EE0EA5" w:rsidRPr="009A4358" w:rsidRDefault="00723ED3" w:rsidP="009A4358">
      <w:pPr>
        <w:pStyle w:val="ListParagraph"/>
        <w:numPr>
          <w:ilvl w:val="0"/>
          <w:numId w:val="8"/>
        </w:numPr>
        <w:rPr>
          <w:rFonts w:ascii="Times New Roman" w:hAnsi="Times New Roman" w:cs="Times New Roman"/>
          <w:bCs/>
          <w:iCs/>
          <w:color w:val="000000" w:themeColor="text1"/>
          <w:sz w:val="24"/>
          <w:szCs w:val="24"/>
        </w:rPr>
      </w:pPr>
      <w:r w:rsidRPr="009A4358">
        <w:rPr>
          <w:rFonts w:ascii="Times New Roman" w:hAnsi="Times New Roman" w:cs="Times New Roman"/>
          <w:bCs/>
          <w:iCs/>
          <w:color w:val="000000" w:themeColor="text1"/>
          <w:sz w:val="24"/>
          <w:szCs w:val="24"/>
        </w:rPr>
        <w:t>support the newly arrived residents to understand and engage in the Norfolk Island community and economy. For example, develop and distribute resources on remote living challenges (such as available supplies and retail options), local customs, Norfolk Island’s history, sources of guidance and support, and ways to connect with the community.</w:t>
      </w:r>
    </w:p>
    <w:p w14:paraId="0765CB56" w14:textId="77777777" w:rsidR="00EE0EA5" w:rsidRDefault="00EE0EA5" w:rsidP="009A0518">
      <w:pPr>
        <w:rPr>
          <w:rFonts w:ascii="Times New Roman" w:hAnsi="Times New Roman" w:cs="Times New Roman"/>
          <w:bCs/>
          <w:iCs/>
          <w:color w:val="000000" w:themeColor="text1"/>
          <w:sz w:val="24"/>
          <w:szCs w:val="24"/>
        </w:rPr>
      </w:pPr>
    </w:p>
    <w:p w14:paraId="2A2A9140" w14:textId="77777777" w:rsidR="00EE3461" w:rsidRDefault="00C1663F" w:rsidP="00755D76">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p</w:t>
      </w:r>
      <w:r w:rsidR="00755D76" w:rsidRPr="00755D76">
        <w:rPr>
          <w:rFonts w:ascii="Times New Roman" w:hAnsi="Times New Roman" w:cs="Times New Roman"/>
          <w:bCs/>
          <w:iCs/>
          <w:color w:val="000000" w:themeColor="text1"/>
          <w:sz w:val="24"/>
          <w:szCs w:val="24"/>
        </w:rPr>
        <w:t xml:space="preserve">rogram support is divided into </w:t>
      </w:r>
      <w:r w:rsidR="00755D76">
        <w:rPr>
          <w:rFonts w:ascii="Times New Roman" w:hAnsi="Times New Roman" w:cs="Times New Roman"/>
          <w:bCs/>
          <w:iCs/>
          <w:color w:val="000000" w:themeColor="text1"/>
          <w:sz w:val="24"/>
          <w:szCs w:val="24"/>
        </w:rPr>
        <w:t>two</w:t>
      </w:r>
      <w:r w:rsidR="00755D76" w:rsidRPr="00755D76">
        <w:rPr>
          <w:rFonts w:ascii="Times New Roman" w:hAnsi="Times New Roman" w:cs="Times New Roman"/>
          <w:bCs/>
          <w:iCs/>
          <w:color w:val="000000" w:themeColor="text1"/>
          <w:sz w:val="24"/>
          <w:szCs w:val="24"/>
        </w:rPr>
        <w:t xml:space="preserve"> categories: </w:t>
      </w:r>
    </w:p>
    <w:p w14:paraId="4CDAF5B3" w14:textId="446DAB29" w:rsidR="00EE3461" w:rsidRDefault="00EE3461" w:rsidP="00EE3461">
      <w:pPr>
        <w:pStyle w:val="ListParagraph"/>
        <w:numPr>
          <w:ilvl w:val="0"/>
          <w:numId w:val="12"/>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w:t>
      </w:r>
      <w:r w:rsidR="00755D76" w:rsidRPr="00B55F9B">
        <w:rPr>
          <w:rFonts w:ascii="Times New Roman" w:hAnsi="Times New Roman" w:cs="Times New Roman"/>
          <w:bCs/>
          <w:iCs/>
          <w:color w:val="000000" w:themeColor="text1"/>
          <w:sz w:val="24"/>
          <w:szCs w:val="24"/>
        </w:rPr>
        <w:t>ategory 1 covers participants required to participate due to receiving an income support payment with mutual obligation or compulsory participation requirements</w:t>
      </w:r>
      <w:r>
        <w:rPr>
          <w:rFonts w:ascii="Times New Roman" w:hAnsi="Times New Roman" w:cs="Times New Roman"/>
          <w:bCs/>
          <w:iCs/>
          <w:color w:val="000000" w:themeColor="text1"/>
          <w:sz w:val="24"/>
          <w:szCs w:val="24"/>
        </w:rPr>
        <w:t xml:space="preserve">; </w:t>
      </w:r>
      <w:r w:rsidR="00C1663F" w:rsidRPr="00B55F9B">
        <w:rPr>
          <w:rFonts w:ascii="Times New Roman" w:hAnsi="Times New Roman" w:cs="Times New Roman"/>
          <w:bCs/>
          <w:iCs/>
          <w:color w:val="000000" w:themeColor="text1"/>
          <w:sz w:val="24"/>
          <w:szCs w:val="24"/>
        </w:rPr>
        <w:t xml:space="preserve">and </w:t>
      </w:r>
    </w:p>
    <w:p w14:paraId="1B64C6EC" w14:textId="3E4C277A" w:rsidR="00EB39AB" w:rsidRPr="00B55F9B" w:rsidRDefault="00EE3461" w:rsidP="00B55F9B">
      <w:pPr>
        <w:pStyle w:val="ListParagraph"/>
        <w:numPr>
          <w:ilvl w:val="0"/>
          <w:numId w:val="12"/>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w:t>
      </w:r>
      <w:r w:rsidR="00755D76" w:rsidRPr="00B55F9B">
        <w:rPr>
          <w:rFonts w:ascii="Times New Roman" w:hAnsi="Times New Roman" w:cs="Times New Roman"/>
          <w:bCs/>
          <w:iCs/>
          <w:color w:val="000000" w:themeColor="text1"/>
          <w:sz w:val="24"/>
          <w:szCs w:val="24"/>
        </w:rPr>
        <w:t>ategory 2 includes Norfolk Island residents who choose to participate in the service voluntarily.</w:t>
      </w:r>
    </w:p>
    <w:p w14:paraId="289E46F4" w14:textId="77777777" w:rsidR="00C1663F" w:rsidRDefault="00C1663F" w:rsidP="00755D76">
      <w:pPr>
        <w:rPr>
          <w:rFonts w:ascii="Times New Roman" w:hAnsi="Times New Roman" w:cs="Times New Roman"/>
          <w:bCs/>
          <w:iCs/>
          <w:color w:val="000000" w:themeColor="text1"/>
          <w:sz w:val="24"/>
          <w:szCs w:val="24"/>
        </w:rPr>
      </w:pPr>
    </w:p>
    <w:p w14:paraId="5CC4C4D3" w14:textId="77777777" w:rsidR="00243D8E" w:rsidRPr="00243D8E" w:rsidRDefault="00243D8E" w:rsidP="00243D8E">
      <w:p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To qualify for VET assistance, participants must:</w:t>
      </w:r>
    </w:p>
    <w:p w14:paraId="03BFB03E" w14:textId="44F9BCD3"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be at least 15 years old or in Year 10; those under 15 need principal approval</w:t>
      </w:r>
      <w:r>
        <w:rPr>
          <w:rFonts w:ascii="Times New Roman" w:hAnsi="Times New Roman" w:cs="Times New Roman"/>
          <w:bCs/>
          <w:iCs/>
          <w:color w:val="000000" w:themeColor="text1"/>
          <w:sz w:val="24"/>
          <w:szCs w:val="24"/>
        </w:rPr>
        <w:t>;</w:t>
      </w:r>
    </w:p>
    <w:p w14:paraId="6BD8E8FA" w14:textId="3BCDCCF5"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enrol in an eligible VET course</w:t>
      </w:r>
      <w:r>
        <w:rPr>
          <w:rFonts w:ascii="Times New Roman" w:hAnsi="Times New Roman" w:cs="Times New Roman"/>
          <w:bCs/>
          <w:iCs/>
          <w:color w:val="000000" w:themeColor="text1"/>
          <w:sz w:val="24"/>
          <w:szCs w:val="24"/>
        </w:rPr>
        <w:t>;</w:t>
      </w:r>
    </w:p>
    <w:p w14:paraId="7B6EB055" w14:textId="613CB8D4"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meet course and Queensland funded program eligibility, except for Queensland residency</w:t>
      </w:r>
      <w:r>
        <w:rPr>
          <w:rFonts w:ascii="Times New Roman" w:hAnsi="Times New Roman" w:cs="Times New Roman"/>
          <w:bCs/>
          <w:iCs/>
          <w:color w:val="000000" w:themeColor="text1"/>
          <w:sz w:val="24"/>
          <w:szCs w:val="24"/>
        </w:rPr>
        <w:t>;</w:t>
      </w:r>
    </w:p>
    <w:p w14:paraId="606FB446" w14:textId="718B9772"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be an Australian/New Zealand citizen, permanent resident (including humanitarian entrants), or a temporary resident with appropriate visa and work rights on a path to permanent residency</w:t>
      </w:r>
      <w:r>
        <w:rPr>
          <w:rFonts w:ascii="Times New Roman" w:hAnsi="Times New Roman" w:cs="Times New Roman"/>
          <w:bCs/>
          <w:iCs/>
          <w:color w:val="000000" w:themeColor="text1"/>
          <w:sz w:val="24"/>
          <w:szCs w:val="24"/>
        </w:rPr>
        <w:t>;</w:t>
      </w:r>
    </w:p>
    <w:p w14:paraId="3863C3F6" w14:textId="133DE8FA"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live on Norfolk Island for the entire duration of the course</w:t>
      </w:r>
      <w:r>
        <w:rPr>
          <w:rFonts w:ascii="Times New Roman" w:hAnsi="Times New Roman" w:cs="Times New Roman"/>
          <w:bCs/>
          <w:iCs/>
          <w:color w:val="000000" w:themeColor="text1"/>
          <w:sz w:val="24"/>
          <w:szCs w:val="24"/>
        </w:rPr>
        <w:t>;</w:t>
      </w:r>
    </w:p>
    <w:p w14:paraId="666188BC" w14:textId="01ADEE58" w:rsidR="00243D8E"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not receive other government funding for the same course</w:t>
      </w:r>
      <w:r>
        <w:rPr>
          <w:rFonts w:ascii="Times New Roman" w:hAnsi="Times New Roman" w:cs="Times New Roman"/>
          <w:bCs/>
          <w:iCs/>
          <w:color w:val="000000" w:themeColor="text1"/>
          <w:sz w:val="24"/>
          <w:szCs w:val="24"/>
        </w:rPr>
        <w:t>; and</w:t>
      </w:r>
    </w:p>
    <w:p w14:paraId="4729B63B" w14:textId="4D4A26BC" w:rsidR="00C1663F" w:rsidRPr="00243D8E" w:rsidRDefault="00243D8E" w:rsidP="00243D8E">
      <w:pPr>
        <w:pStyle w:val="ListParagraph"/>
        <w:numPr>
          <w:ilvl w:val="0"/>
          <w:numId w:val="9"/>
        </w:numPr>
        <w:rPr>
          <w:rFonts w:ascii="Times New Roman" w:hAnsi="Times New Roman" w:cs="Times New Roman"/>
          <w:bCs/>
          <w:iCs/>
          <w:color w:val="000000" w:themeColor="text1"/>
          <w:sz w:val="24"/>
          <w:szCs w:val="24"/>
        </w:rPr>
      </w:pPr>
      <w:r w:rsidRPr="00243D8E">
        <w:rPr>
          <w:rFonts w:ascii="Times New Roman" w:hAnsi="Times New Roman" w:cs="Times New Roman"/>
          <w:bCs/>
          <w:iCs/>
          <w:color w:val="000000" w:themeColor="text1"/>
          <w:sz w:val="24"/>
          <w:szCs w:val="24"/>
        </w:rPr>
        <w:t>not receive VET Assistance for more than two courses in four years, unless exceptional circumstances apply.</w:t>
      </w:r>
    </w:p>
    <w:p w14:paraId="51966A09" w14:textId="77777777" w:rsidR="00E05535" w:rsidRDefault="00E05535" w:rsidP="00755D76">
      <w:pPr>
        <w:rPr>
          <w:rFonts w:ascii="Times New Roman" w:hAnsi="Times New Roman" w:cs="Times New Roman"/>
          <w:bCs/>
          <w:iCs/>
          <w:color w:val="000000" w:themeColor="text1"/>
          <w:sz w:val="24"/>
          <w:szCs w:val="24"/>
        </w:rPr>
      </w:pPr>
    </w:p>
    <w:p w14:paraId="66559D6E" w14:textId="61AD22E9" w:rsidR="00792F5E" w:rsidRDefault="00E05535" w:rsidP="00792F5E">
      <w:pPr>
        <w:rPr>
          <w:rFonts w:ascii="Times New Roman" w:hAnsi="Times New Roman" w:cs="Times New Roman"/>
          <w:bCs/>
          <w:iCs/>
          <w:color w:val="000000" w:themeColor="text1"/>
          <w:sz w:val="24"/>
          <w:szCs w:val="24"/>
        </w:rPr>
      </w:pPr>
      <w:r w:rsidRPr="00E05535">
        <w:rPr>
          <w:rFonts w:ascii="Times New Roman" w:hAnsi="Times New Roman" w:cs="Times New Roman"/>
          <w:bCs/>
          <w:iCs/>
          <w:color w:val="000000" w:themeColor="text1"/>
          <w:sz w:val="24"/>
          <w:szCs w:val="24"/>
        </w:rPr>
        <w:t>The program is being delivered by a locally based organisation, Asuria People Services Pty Limited</w:t>
      </w:r>
      <w:r w:rsidR="002144A4">
        <w:rPr>
          <w:rFonts w:ascii="Times New Roman" w:hAnsi="Times New Roman" w:cs="Times New Roman"/>
          <w:bCs/>
          <w:iCs/>
          <w:color w:val="000000" w:themeColor="text1"/>
          <w:sz w:val="24"/>
          <w:szCs w:val="24"/>
        </w:rPr>
        <w:t xml:space="preserve"> (Asuria)</w:t>
      </w:r>
      <w:r w:rsidR="00D60F81">
        <w:rPr>
          <w:rFonts w:ascii="Times New Roman" w:hAnsi="Times New Roman" w:cs="Times New Roman"/>
          <w:bCs/>
          <w:iCs/>
          <w:color w:val="000000" w:themeColor="text1"/>
          <w:sz w:val="24"/>
          <w:szCs w:val="24"/>
        </w:rPr>
        <w:t xml:space="preserve">, responsible </w:t>
      </w:r>
      <w:r w:rsidR="00792F5E" w:rsidRPr="00792F5E">
        <w:rPr>
          <w:rFonts w:ascii="Times New Roman" w:hAnsi="Times New Roman" w:cs="Times New Roman"/>
          <w:bCs/>
          <w:iCs/>
          <w:color w:val="000000" w:themeColor="text1"/>
          <w:sz w:val="24"/>
          <w:szCs w:val="24"/>
        </w:rPr>
        <w:t>for both the client servicing and employer servicing</w:t>
      </w:r>
      <w:r w:rsidR="00FF7742">
        <w:rPr>
          <w:rFonts w:ascii="Times New Roman" w:hAnsi="Times New Roman" w:cs="Times New Roman"/>
          <w:bCs/>
          <w:iCs/>
          <w:color w:val="000000" w:themeColor="text1"/>
          <w:sz w:val="24"/>
          <w:szCs w:val="24"/>
        </w:rPr>
        <w:t>.</w:t>
      </w:r>
    </w:p>
    <w:p w14:paraId="766CE384" w14:textId="77777777" w:rsidR="00AF6B2A" w:rsidRPr="00792F5E" w:rsidRDefault="00AF6B2A" w:rsidP="00792F5E">
      <w:pPr>
        <w:rPr>
          <w:rFonts w:ascii="Times New Roman" w:hAnsi="Times New Roman" w:cs="Times New Roman"/>
          <w:bCs/>
          <w:iCs/>
          <w:color w:val="000000" w:themeColor="text1"/>
          <w:sz w:val="24"/>
          <w:szCs w:val="24"/>
        </w:rPr>
      </w:pPr>
    </w:p>
    <w:p w14:paraId="7D856996" w14:textId="4D8AA7E0" w:rsidR="00792F5E" w:rsidRPr="00BD2B03" w:rsidRDefault="00792F5E" w:rsidP="00792F5E">
      <w:pPr>
        <w:rPr>
          <w:rFonts w:ascii="Times New Roman" w:hAnsi="Times New Roman" w:cs="Times New Roman"/>
          <w:bCs/>
          <w:i/>
          <w:color w:val="000000" w:themeColor="text1"/>
          <w:sz w:val="24"/>
          <w:szCs w:val="24"/>
        </w:rPr>
      </w:pPr>
      <w:r w:rsidRPr="00BD2B03">
        <w:rPr>
          <w:rFonts w:ascii="Times New Roman" w:hAnsi="Times New Roman" w:cs="Times New Roman"/>
          <w:bCs/>
          <w:i/>
          <w:color w:val="000000" w:themeColor="text1"/>
          <w:sz w:val="24"/>
          <w:szCs w:val="24"/>
        </w:rPr>
        <w:t>Client servicing</w:t>
      </w:r>
      <w:r w:rsidR="0061550A" w:rsidRPr="00BD2B03">
        <w:rPr>
          <w:rFonts w:ascii="Times New Roman" w:hAnsi="Times New Roman" w:cs="Times New Roman"/>
          <w:bCs/>
          <w:i/>
          <w:color w:val="000000" w:themeColor="text1"/>
          <w:sz w:val="24"/>
          <w:szCs w:val="24"/>
        </w:rPr>
        <w:t xml:space="preserve"> includes</w:t>
      </w:r>
      <w:r w:rsidRPr="00BD2B03">
        <w:rPr>
          <w:rFonts w:ascii="Times New Roman" w:hAnsi="Times New Roman" w:cs="Times New Roman"/>
          <w:bCs/>
          <w:i/>
          <w:color w:val="000000" w:themeColor="text1"/>
          <w:sz w:val="24"/>
          <w:szCs w:val="24"/>
        </w:rPr>
        <w:t xml:space="preserve">: </w:t>
      </w:r>
    </w:p>
    <w:p w14:paraId="02309D87" w14:textId="79046DD5" w:rsidR="00792F5E" w:rsidRPr="0061550A" w:rsidRDefault="00C247F9"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w:t>
      </w:r>
      <w:r w:rsidR="00792F5E" w:rsidRPr="0061550A">
        <w:rPr>
          <w:rFonts w:ascii="Times New Roman" w:hAnsi="Times New Roman" w:cs="Times New Roman"/>
          <w:bCs/>
          <w:iCs/>
          <w:color w:val="000000" w:themeColor="text1"/>
          <w:sz w:val="24"/>
          <w:szCs w:val="24"/>
        </w:rPr>
        <w:t>ailored support to address vocational and non-vocational needs of eligible residents of Norfolk Island (people with a disability, parents, youth etc) to prepare for, find and maintain employment, including increased focus on upskilling locals</w:t>
      </w:r>
      <w:r>
        <w:rPr>
          <w:rFonts w:ascii="Times New Roman" w:hAnsi="Times New Roman" w:cs="Times New Roman"/>
          <w:bCs/>
          <w:iCs/>
          <w:color w:val="000000" w:themeColor="text1"/>
          <w:sz w:val="24"/>
          <w:szCs w:val="24"/>
        </w:rPr>
        <w:t>;</w:t>
      </w:r>
    </w:p>
    <w:p w14:paraId="1E17E53D" w14:textId="4D95E0F7" w:rsidR="00792F5E" w:rsidRPr="0061550A" w:rsidRDefault="00C247F9"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s</w:t>
      </w:r>
      <w:r w:rsidR="00792F5E" w:rsidRPr="0061550A">
        <w:rPr>
          <w:rFonts w:ascii="Times New Roman" w:hAnsi="Times New Roman" w:cs="Times New Roman"/>
          <w:bCs/>
          <w:iCs/>
          <w:color w:val="000000" w:themeColor="text1"/>
          <w:sz w:val="24"/>
          <w:szCs w:val="24"/>
        </w:rPr>
        <w:t>ourcing and referral to job opportunities and Post Placement Support</w:t>
      </w:r>
      <w:r>
        <w:rPr>
          <w:rFonts w:ascii="Times New Roman" w:hAnsi="Times New Roman" w:cs="Times New Roman"/>
          <w:bCs/>
          <w:iCs/>
          <w:color w:val="000000" w:themeColor="text1"/>
          <w:sz w:val="24"/>
          <w:szCs w:val="24"/>
        </w:rPr>
        <w:t>;</w:t>
      </w:r>
    </w:p>
    <w:p w14:paraId="15C21A8D" w14:textId="0A494A5D" w:rsidR="00792F5E" w:rsidRPr="0061550A" w:rsidRDefault="00C247F9"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f</w:t>
      </w:r>
      <w:r w:rsidR="00792F5E" w:rsidRPr="0061550A">
        <w:rPr>
          <w:rFonts w:ascii="Times New Roman" w:hAnsi="Times New Roman" w:cs="Times New Roman"/>
          <w:bCs/>
          <w:iCs/>
          <w:color w:val="000000" w:themeColor="text1"/>
          <w:sz w:val="24"/>
          <w:szCs w:val="24"/>
        </w:rPr>
        <w:t>inancial support to overcome difficulties in finding or keeping employment</w:t>
      </w:r>
      <w:r>
        <w:rPr>
          <w:rFonts w:ascii="Times New Roman" w:hAnsi="Times New Roman" w:cs="Times New Roman"/>
          <w:bCs/>
          <w:iCs/>
          <w:color w:val="000000" w:themeColor="text1"/>
          <w:sz w:val="24"/>
          <w:szCs w:val="24"/>
        </w:rPr>
        <w:t>;</w:t>
      </w:r>
    </w:p>
    <w:p w14:paraId="52813EFB" w14:textId="0207AC6D" w:rsidR="00792F5E" w:rsidRPr="0061550A" w:rsidRDefault="00C247F9"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a</w:t>
      </w:r>
      <w:r w:rsidR="00792F5E" w:rsidRPr="0061550A">
        <w:rPr>
          <w:rFonts w:ascii="Times New Roman" w:hAnsi="Times New Roman" w:cs="Times New Roman"/>
          <w:bCs/>
          <w:iCs/>
          <w:color w:val="000000" w:themeColor="text1"/>
          <w:sz w:val="24"/>
          <w:szCs w:val="24"/>
        </w:rPr>
        <w:t xml:space="preserve">ccess to funding through </w:t>
      </w:r>
      <w:proofErr w:type="spellStart"/>
      <w:r w:rsidR="00792F5E" w:rsidRPr="0061550A">
        <w:rPr>
          <w:rFonts w:ascii="Times New Roman" w:hAnsi="Times New Roman" w:cs="Times New Roman"/>
          <w:bCs/>
          <w:iCs/>
          <w:color w:val="000000" w:themeColor="text1"/>
          <w:sz w:val="24"/>
          <w:szCs w:val="24"/>
        </w:rPr>
        <w:t>JobAccess</w:t>
      </w:r>
      <w:proofErr w:type="spellEnd"/>
      <w:r w:rsidR="00792F5E" w:rsidRPr="0061550A">
        <w:rPr>
          <w:rFonts w:ascii="Times New Roman" w:hAnsi="Times New Roman" w:cs="Times New Roman"/>
          <w:bCs/>
          <w:iCs/>
          <w:color w:val="000000" w:themeColor="text1"/>
          <w:sz w:val="24"/>
          <w:szCs w:val="24"/>
        </w:rPr>
        <w:t xml:space="preserve"> for ongoing support, including workplace adjustments</w:t>
      </w:r>
      <w:r>
        <w:rPr>
          <w:rFonts w:ascii="Times New Roman" w:hAnsi="Times New Roman" w:cs="Times New Roman"/>
          <w:bCs/>
          <w:iCs/>
          <w:color w:val="000000" w:themeColor="text1"/>
          <w:sz w:val="24"/>
          <w:szCs w:val="24"/>
        </w:rPr>
        <w:t>;</w:t>
      </w:r>
    </w:p>
    <w:p w14:paraId="435A0005" w14:textId="088E51CD" w:rsidR="00792F5E" w:rsidRPr="0061550A" w:rsidRDefault="001D7898"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w:t>
      </w:r>
      <w:r w:rsidR="00792F5E" w:rsidRPr="0061550A">
        <w:rPr>
          <w:rFonts w:ascii="Times New Roman" w:hAnsi="Times New Roman" w:cs="Times New Roman"/>
          <w:bCs/>
          <w:iCs/>
          <w:color w:val="000000" w:themeColor="text1"/>
          <w:sz w:val="24"/>
          <w:szCs w:val="24"/>
        </w:rPr>
        <w:t>rovision of dedicated space, facilities and internet access</w:t>
      </w:r>
      <w:r>
        <w:rPr>
          <w:rFonts w:ascii="Times New Roman" w:hAnsi="Times New Roman" w:cs="Times New Roman"/>
          <w:bCs/>
          <w:iCs/>
          <w:color w:val="000000" w:themeColor="text1"/>
          <w:sz w:val="24"/>
          <w:szCs w:val="24"/>
        </w:rPr>
        <w:t>; and</w:t>
      </w:r>
    </w:p>
    <w:p w14:paraId="6EBF9BAD" w14:textId="253E2A1F" w:rsidR="00792F5E" w:rsidRPr="0061550A" w:rsidRDefault="001D7898" w:rsidP="0061550A">
      <w:pPr>
        <w:pStyle w:val="ListParagraph"/>
        <w:numPr>
          <w:ilvl w:val="0"/>
          <w:numId w:val="10"/>
        </w:num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s</w:t>
      </w:r>
      <w:r w:rsidR="00792F5E" w:rsidRPr="0061550A">
        <w:rPr>
          <w:rFonts w:ascii="Times New Roman" w:hAnsi="Times New Roman" w:cs="Times New Roman"/>
          <w:bCs/>
          <w:iCs/>
          <w:color w:val="000000" w:themeColor="text1"/>
          <w:sz w:val="24"/>
          <w:szCs w:val="24"/>
        </w:rPr>
        <w:t>tudents receive subsidised support for approved courses and related fees.</w:t>
      </w:r>
    </w:p>
    <w:p w14:paraId="16222610" w14:textId="77777777" w:rsidR="0061550A" w:rsidRPr="00792F5E" w:rsidRDefault="0061550A" w:rsidP="00792F5E">
      <w:pPr>
        <w:rPr>
          <w:rFonts w:ascii="Times New Roman" w:hAnsi="Times New Roman" w:cs="Times New Roman"/>
          <w:bCs/>
          <w:iCs/>
          <w:color w:val="000000" w:themeColor="text1"/>
          <w:sz w:val="24"/>
          <w:szCs w:val="24"/>
        </w:rPr>
      </w:pPr>
    </w:p>
    <w:p w14:paraId="47C43036" w14:textId="68882FF4" w:rsidR="00792F5E" w:rsidRPr="00BD2B03" w:rsidRDefault="00792F5E" w:rsidP="00792F5E">
      <w:pPr>
        <w:rPr>
          <w:rFonts w:ascii="Times New Roman" w:hAnsi="Times New Roman" w:cs="Times New Roman"/>
          <w:bCs/>
          <w:i/>
          <w:color w:val="000000" w:themeColor="text1"/>
          <w:sz w:val="24"/>
          <w:szCs w:val="24"/>
        </w:rPr>
      </w:pPr>
      <w:r w:rsidRPr="00BD2B03">
        <w:rPr>
          <w:rFonts w:ascii="Times New Roman" w:hAnsi="Times New Roman" w:cs="Times New Roman"/>
          <w:bCs/>
          <w:i/>
          <w:color w:val="000000" w:themeColor="text1"/>
          <w:sz w:val="24"/>
          <w:szCs w:val="24"/>
        </w:rPr>
        <w:t>Employer servicing</w:t>
      </w:r>
      <w:r w:rsidR="0061550A" w:rsidRPr="00BD2B03">
        <w:rPr>
          <w:rFonts w:ascii="Times New Roman" w:hAnsi="Times New Roman" w:cs="Times New Roman"/>
          <w:bCs/>
          <w:i/>
          <w:color w:val="000000" w:themeColor="text1"/>
          <w:sz w:val="24"/>
          <w:szCs w:val="24"/>
        </w:rPr>
        <w:t xml:space="preserve"> includes</w:t>
      </w:r>
      <w:r w:rsidRPr="00BD2B03">
        <w:rPr>
          <w:rFonts w:ascii="Times New Roman" w:hAnsi="Times New Roman" w:cs="Times New Roman"/>
          <w:bCs/>
          <w:i/>
          <w:color w:val="000000" w:themeColor="text1"/>
          <w:sz w:val="24"/>
          <w:szCs w:val="24"/>
        </w:rPr>
        <w:t xml:space="preserve">: </w:t>
      </w:r>
    </w:p>
    <w:p w14:paraId="4C7A64E7" w14:textId="7CD9BF40" w:rsidR="00792F5E" w:rsidRPr="00BD2B03" w:rsidRDefault="001D7898" w:rsidP="00BD2B03">
      <w:pPr>
        <w:pStyle w:val="ListParagraph"/>
        <w:numPr>
          <w:ilvl w:val="0"/>
          <w:numId w:val="11"/>
        </w:numPr>
        <w:rPr>
          <w:rFonts w:ascii="Times New Roman" w:hAnsi="Times New Roman" w:cs="Times New Roman"/>
          <w:bCs/>
          <w:iCs/>
          <w:color w:val="000000" w:themeColor="text1"/>
          <w:sz w:val="24"/>
          <w:szCs w:val="24"/>
        </w:rPr>
      </w:pPr>
      <w:r w:rsidRPr="00BD2B03">
        <w:rPr>
          <w:rFonts w:ascii="Times New Roman" w:hAnsi="Times New Roman" w:cs="Times New Roman"/>
          <w:bCs/>
          <w:iCs/>
          <w:color w:val="000000" w:themeColor="text1"/>
          <w:sz w:val="24"/>
          <w:szCs w:val="24"/>
        </w:rPr>
        <w:t>w</w:t>
      </w:r>
      <w:r w:rsidR="00792F5E" w:rsidRPr="00BD2B03">
        <w:rPr>
          <w:rFonts w:ascii="Times New Roman" w:hAnsi="Times New Roman" w:cs="Times New Roman"/>
          <w:bCs/>
          <w:iCs/>
          <w:color w:val="000000" w:themeColor="text1"/>
          <w:sz w:val="24"/>
          <w:szCs w:val="24"/>
        </w:rPr>
        <w:t>ork with employers on inclusive recruitment/workplace practices, understanding recruitment needs and requirements as sponsors, identifying job opportunities and finding suitable candidates</w:t>
      </w:r>
      <w:r w:rsidRPr="00BD2B03">
        <w:rPr>
          <w:rFonts w:ascii="Times New Roman" w:hAnsi="Times New Roman" w:cs="Times New Roman"/>
          <w:bCs/>
          <w:iCs/>
          <w:color w:val="000000" w:themeColor="text1"/>
          <w:sz w:val="24"/>
          <w:szCs w:val="24"/>
        </w:rPr>
        <w:t>;</w:t>
      </w:r>
    </w:p>
    <w:p w14:paraId="0E7DD13B" w14:textId="01D898F8" w:rsidR="00792F5E" w:rsidRPr="00BD2B03" w:rsidRDefault="001D7898" w:rsidP="00BD2B03">
      <w:pPr>
        <w:pStyle w:val="ListParagraph"/>
        <w:numPr>
          <w:ilvl w:val="0"/>
          <w:numId w:val="11"/>
        </w:numPr>
        <w:rPr>
          <w:rFonts w:ascii="Times New Roman" w:hAnsi="Times New Roman" w:cs="Times New Roman"/>
          <w:bCs/>
          <w:iCs/>
          <w:color w:val="000000" w:themeColor="text1"/>
          <w:sz w:val="24"/>
          <w:szCs w:val="24"/>
        </w:rPr>
      </w:pPr>
      <w:r w:rsidRPr="00BD2B03">
        <w:rPr>
          <w:rFonts w:ascii="Times New Roman" w:hAnsi="Times New Roman" w:cs="Times New Roman"/>
          <w:bCs/>
          <w:iCs/>
          <w:color w:val="000000" w:themeColor="text1"/>
          <w:sz w:val="24"/>
          <w:szCs w:val="24"/>
        </w:rPr>
        <w:t>s</w:t>
      </w:r>
      <w:r w:rsidR="00792F5E" w:rsidRPr="00BD2B03">
        <w:rPr>
          <w:rFonts w:ascii="Times New Roman" w:hAnsi="Times New Roman" w:cs="Times New Roman"/>
          <w:bCs/>
          <w:iCs/>
          <w:color w:val="000000" w:themeColor="text1"/>
          <w:sz w:val="24"/>
          <w:szCs w:val="24"/>
        </w:rPr>
        <w:t>upport employers who are unable to secure local employees, to source them through other means</w:t>
      </w:r>
      <w:r w:rsidRPr="00BD2B03">
        <w:rPr>
          <w:rFonts w:ascii="Times New Roman" w:hAnsi="Times New Roman" w:cs="Times New Roman"/>
          <w:bCs/>
          <w:iCs/>
          <w:color w:val="000000" w:themeColor="text1"/>
          <w:sz w:val="24"/>
          <w:szCs w:val="24"/>
        </w:rPr>
        <w:t>;</w:t>
      </w:r>
      <w:r w:rsidR="00BD2B03" w:rsidRPr="00BD2B03">
        <w:rPr>
          <w:rFonts w:ascii="Times New Roman" w:hAnsi="Times New Roman" w:cs="Times New Roman"/>
          <w:bCs/>
          <w:iCs/>
          <w:color w:val="000000" w:themeColor="text1"/>
          <w:sz w:val="24"/>
          <w:szCs w:val="24"/>
        </w:rPr>
        <w:t xml:space="preserve"> and</w:t>
      </w:r>
    </w:p>
    <w:p w14:paraId="0BD079B6" w14:textId="7295EF7D" w:rsidR="00792F5E" w:rsidRPr="00BD2B03" w:rsidRDefault="00BD2B03" w:rsidP="00BD2B03">
      <w:pPr>
        <w:pStyle w:val="ListParagraph"/>
        <w:numPr>
          <w:ilvl w:val="0"/>
          <w:numId w:val="11"/>
        </w:numPr>
        <w:rPr>
          <w:rFonts w:ascii="Times New Roman" w:hAnsi="Times New Roman" w:cs="Times New Roman"/>
          <w:bCs/>
          <w:iCs/>
          <w:color w:val="000000" w:themeColor="text1"/>
          <w:sz w:val="24"/>
          <w:szCs w:val="24"/>
        </w:rPr>
      </w:pPr>
      <w:r w:rsidRPr="00BD2B03">
        <w:rPr>
          <w:rFonts w:ascii="Times New Roman" w:hAnsi="Times New Roman" w:cs="Times New Roman"/>
          <w:bCs/>
          <w:iCs/>
          <w:color w:val="000000" w:themeColor="text1"/>
          <w:sz w:val="24"/>
          <w:szCs w:val="24"/>
        </w:rPr>
        <w:lastRenderedPageBreak/>
        <w:t>s</w:t>
      </w:r>
      <w:r w:rsidR="00792F5E" w:rsidRPr="00BD2B03">
        <w:rPr>
          <w:rFonts w:ascii="Times New Roman" w:hAnsi="Times New Roman" w:cs="Times New Roman"/>
          <w:bCs/>
          <w:iCs/>
          <w:color w:val="000000" w:themeColor="text1"/>
          <w:sz w:val="24"/>
          <w:szCs w:val="24"/>
        </w:rPr>
        <w:t xml:space="preserve">upport employers to access financial support, including </w:t>
      </w:r>
      <w:proofErr w:type="spellStart"/>
      <w:r w:rsidR="00792F5E" w:rsidRPr="00BD2B03">
        <w:rPr>
          <w:rFonts w:ascii="Times New Roman" w:hAnsi="Times New Roman" w:cs="Times New Roman"/>
          <w:bCs/>
          <w:iCs/>
          <w:color w:val="000000" w:themeColor="text1"/>
          <w:sz w:val="24"/>
          <w:szCs w:val="24"/>
        </w:rPr>
        <w:t>JobAccess</w:t>
      </w:r>
      <w:proofErr w:type="spellEnd"/>
      <w:r w:rsidR="00792F5E" w:rsidRPr="00BD2B03">
        <w:rPr>
          <w:rFonts w:ascii="Times New Roman" w:hAnsi="Times New Roman" w:cs="Times New Roman"/>
          <w:bCs/>
          <w:iCs/>
          <w:color w:val="000000" w:themeColor="text1"/>
          <w:sz w:val="24"/>
          <w:szCs w:val="24"/>
        </w:rPr>
        <w:t xml:space="preserve"> and wage subsidies, and other government initiatives and supports, with a focus on supporting retention. </w:t>
      </w:r>
    </w:p>
    <w:p w14:paraId="2445BE0B" w14:textId="77777777" w:rsidR="00BD2B03" w:rsidRPr="00792F5E" w:rsidRDefault="00BD2B03" w:rsidP="00792F5E">
      <w:pPr>
        <w:rPr>
          <w:rFonts w:ascii="Times New Roman" w:hAnsi="Times New Roman" w:cs="Times New Roman"/>
          <w:bCs/>
          <w:iCs/>
          <w:color w:val="000000" w:themeColor="text1"/>
          <w:sz w:val="24"/>
          <w:szCs w:val="24"/>
        </w:rPr>
      </w:pPr>
    </w:p>
    <w:p w14:paraId="57D9F436" w14:textId="0A933629" w:rsidR="00792F5E" w:rsidRDefault="00792F5E" w:rsidP="00792F5E">
      <w:pPr>
        <w:rPr>
          <w:rFonts w:ascii="Times New Roman" w:hAnsi="Times New Roman" w:cs="Times New Roman"/>
          <w:bCs/>
          <w:iCs/>
          <w:color w:val="000000" w:themeColor="text1"/>
          <w:sz w:val="24"/>
          <w:szCs w:val="24"/>
        </w:rPr>
      </w:pPr>
      <w:r w:rsidRPr="00792F5E">
        <w:rPr>
          <w:rFonts w:ascii="Times New Roman" w:hAnsi="Times New Roman" w:cs="Times New Roman"/>
          <w:bCs/>
          <w:iCs/>
          <w:color w:val="000000" w:themeColor="text1"/>
          <w:sz w:val="24"/>
          <w:szCs w:val="24"/>
        </w:rPr>
        <w:t>Asuria can support participants with employment-related expenses such as clothing for job interviews, licensing fees, or driving lessons</w:t>
      </w:r>
      <w:r w:rsidR="00825F0D">
        <w:rPr>
          <w:rFonts w:ascii="Times New Roman" w:hAnsi="Times New Roman" w:cs="Times New Roman"/>
          <w:bCs/>
          <w:iCs/>
          <w:color w:val="000000" w:themeColor="text1"/>
          <w:sz w:val="24"/>
          <w:szCs w:val="24"/>
        </w:rPr>
        <w:t xml:space="preserve">, and </w:t>
      </w:r>
      <w:r w:rsidRPr="00792F5E">
        <w:rPr>
          <w:rFonts w:ascii="Times New Roman" w:hAnsi="Times New Roman" w:cs="Times New Roman"/>
          <w:bCs/>
          <w:iCs/>
          <w:color w:val="000000" w:themeColor="text1"/>
          <w:sz w:val="24"/>
          <w:szCs w:val="24"/>
        </w:rPr>
        <w:t>may also offer wage subsidies to employers. VET Assistance helps residents access VET training on mainland Australia and covers necessary travel costs for required in-person course components.</w:t>
      </w:r>
    </w:p>
    <w:p w14:paraId="3B4EC5A0" w14:textId="77777777" w:rsidR="00D07EDC" w:rsidRPr="00792F5E" w:rsidRDefault="00D07EDC" w:rsidP="00792F5E">
      <w:pPr>
        <w:rPr>
          <w:rFonts w:ascii="Times New Roman" w:hAnsi="Times New Roman" w:cs="Times New Roman"/>
          <w:bCs/>
          <w:iCs/>
          <w:color w:val="000000" w:themeColor="text1"/>
          <w:sz w:val="24"/>
          <w:szCs w:val="24"/>
        </w:rPr>
      </w:pPr>
    </w:p>
    <w:p w14:paraId="08F6537E" w14:textId="007BC259" w:rsidR="00C1663F" w:rsidRDefault="00792F5E" w:rsidP="00792F5E">
      <w:pPr>
        <w:rPr>
          <w:rFonts w:ascii="Times New Roman" w:hAnsi="Times New Roman" w:cs="Times New Roman"/>
          <w:bCs/>
          <w:iCs/>
          <w:color w:val="000000" w:themeColor="text1"/>
          <w:sz w:val="24"/>
          <w:szCs w:val="24"/>
        </w:rPr>
      </w:pPr>
      <w:r w:rsidRPr="00792F5E">
        <w:rPr>
          <w:rFonts w:ascii="Times New Roman" w:hAnsi="Times New Roman" w:cs="Times New Roman"/>
          <w:bCs/>
          <w:iCs/>
          <w:color w:val="000000" w:themeColor="text1"/>
          <w:sz w:val="24"/>
          <w:szCs w:val="24"/>
        </w:rPr>
        <w:t xml:space="preserve">All financial support is allocated from the funding </w:t>
      </w:r>
      <w:r w:rsidR="006C79BE">
        <w:rPr>
          <w:rFonts w:ascii="Times New Roman" w:hAnsi="Times New Roman" w:cs="Times New Roman"/>
          <w:bCs/>
          <w:iCs/>
          <w:color w:val="000000" w:themeColor="text1"/>
          <w:sz w:val="24"/>
          <w:szCs w:val="24"/>
        </w:rPr>
        <w:t xml:space="preserve">Asuria </w:t>
      </w:r>
      <w:r w:rsidRPr="00792F5E">
        <w:rPr>
          <w:rFonts w:ascii="Times New Roman" w:hAnsi="Times New Roman" w:cs="Times New Roman"/>
          <w:bCs/>
          <w:iCs/>
          <w:color w:val="000000" w:themeColor="text1"/>
          <w:sz w:val="24"/>
          <w:szCs w:val="24"/>
        </w:rPr>
        <w:t xml:space="preserve">receives for delivering the program. </w:t>
      </w:r>
      <w:proofErr w:type="spellStart"/>
      <w:r w:rsidRPr="00792F5E">
        <w:rPr>
          <w:rFonts w:ascii="Times New Roman" w:hAnsi="Times New Roman" w:cs="Times New Roman"/>
          <w:bCs/>
          <w:iCs/>
          <w:color w:val="000000" w:themeColor="text1"/>
          <w:sz w:val="24"/>
          <w:szCs w:val="24"/>
        </w:rPr>
        <w:t>JobAccess</w:t>
      </w:r>
      <w:proofErr w:type="spellEnd"/>
      <w:r w:rsidRPr="00792F5E">
        <w:rPr>
          <w:rFonts w:ascii="Times New Roman" w:hAnsi="Times New Roman" w:cs="Times New Roman"/>
          <w:bCs/>
          <w:iCs/>
          <w:color w:val="000000" w:themeColor="text1"/>
          <w:sz w:val="24"/>
          <w:szCs w:val="24"/>
        </w:rPr>
        <w:t xml:space="preserve"> funding is administered according to its own guidelines, with </w:t>
      </w:r>
      <w:r w:rsidR="004D0A71">
        <w:rPr>
          <w:rFonts w:ascii="Times New Roman" w:hAnsi="Times New Roman" w:cs="Times New Roman"/>
          <w:bCs/>
          <w:iCs/>
          <w:color w:val="000000" w:themeColor="text1"/>
          <w:sz w:val="24"/>
          <w:szCs w:val="24"/>
        </w:rPr>
        <w:t>Asuria</w:t>
      </w:r>
      <w:r w:rsidR="004D0A71" w:rsidRPr="00792F5E">
        <w:rPr>
          <w:rFonts w:ascii="Times New Roman" w:hAnsi="Times New Roman" w:cs="Times New Roman"/>
          <w:bCs/>
          <w:iCs/>
          <w:color w:val="000000" w:themeColor="text1"/>
          <w:sz w:val="24"/>
          <w:szCs w:val="24"/>
        </w:rPr>
        <w:t xml:space="preserve"> </w:t>
      </w:r>
      <w:r w:rsidRPr="00792F5E">
        <w:rPr>
          <w:rFonts w:ascii="Times New Roman" w:hAnsi="Times New Roman" w:cs="Times New Roman"/>
          <w:bCs/>
          <w:iCs/>
          <w:color w:val="000000" w:themeColor="text1"/>
          <w:sz w:val="24"/>
          <w:szCs w:val="24"/>
        </w:rPr>
        <w:t>assisting applicants through the process.</w:t>
      </w:r>
    </w:p>
    <w:p w14:paraId="35860FB4" w14:textId="77777777" w:rsidR="009A0518" w:rsidRPr="007768FF" w:rsidRDefault="009A0518" w:rsidP="009A0518">
      <w:pPr>
        <w:rPr>
          <w:rFonts w:ascii="Times New Roman" w:hAnsi="Times New Roman" w:cs="Times New Roman"/>
          <w:sz w:val="24"/>
          <w:szCs w:val="24"/>
          <w:lang w:eastAsia="en-AU"/>
        </w:rPr>
      </w:pPr>
    </w:p>
    <w:p w14:paraId="73152ACE" w14:textId="77777777" w:rsidR="009A0518" w:rsidRPr="007768FF" w:rsidRDefault="009A0518" w:rsidP="009A0518">
      <w:pPr>
        <w:keepNext/>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t>Funding amount and arrangements, merits review and consultation</w:t>
      </w:r>
    </w:p>
    <w:p w14:paraId="0E180671" w14:textId="77777777" w:rsidR="009A0518" w:rsidRPr="007768FF" w:rsidRDefault="009A0518" w:rsidP="009A0518">
      <w:pPr>
        <w:rPr>
          <w:rFonts w:ascii="Times New Roman" w:hAnsi="Times New Roman" w:cs="Times New Roman"/>
          <w:sz w:val="24"/>
          <w:szCs w:val="24"/>
          <w:lang w:eastAsia="en-AU"/>
        </w:rPr>
      </w:pPr>
    </w:p>
    <w:p w14:paraId="12BB038E" w14:textId="472FD04A" w:rsidR="0097123A" w:rsidRPr="0097123A" w:rsidRDefault="0097123A" w:rsidP="0097123A">
      <w:pPr>
        <w:rPr>
          <w:rFonts w:ascii="Times New Roman" w:hAnsi="Times New Roman" w:cs="Times New Roman"/>
          <w:sz w:val="24"/>
          <w:szCs w:val="24"/>
          <w:lang w:eastAsia="en-AU"/>
        </w:rPr>
      </w:pPr>
      <w:r w:rsidRPr="0097123A">
        <w:rPr>
          <w:rFonts w:ascii="Times New Roman" w:hAnsi="Times New Roman" w:cs="Times New Roman"/>
          <w:sz w:val="24"/>
          <w:szCs w:val="24"/>
          <w:lang w:eastAsia="en-AU"/>
        </w:rPr>
        <w:t>Funding of $0.2 million for the program was included in the 2024</w:t>
      </w:r>
      <w:r w:rsidR="002E31D4">
        <w:rPr>
          <w:rFonts w:ascii="Times New Roman" w:hAnsi="Times New Roman" w:cs="Times New Roman"/>
          <w:sz w:val="24"/>
          <w:szCs w:val="24"/>
          <w:lang w:eastAsia="en-AU"/>
        </w:rPr>
        <w:t>-</w:t>
      </w:r>
      <w:r w:rsidRPr="0097123A">
        <w:rPr>
          <w:rFonts w:ascii="Times New Roman" w:hAnsi="Times New Roman" w:cs="Times New Roman"/>
          <w:sz w:val="24"/>
          <w:szCs w:val="24"/>
          <w:lang w:eastAsia="en-AU"/>
        </w:rPr>
        <w:t xml:space="preserve">25 </w:t>
      </w:r>
      <w:r w:rsidR="00197D39">
        <w:rPr>
          <w:rFonts w:ascii="Times New Roman" w:hAnsi="Times New Roman" w:cs="Times New Roman"/>
          <w:sz w:val="24"/>
          <w:szCs w:val="24"/>
          <w:lang w:eastAsia="en-AU"/>
        </w:rPr>
        <w:t>Mid</w:t>
      </w:r>
      <w:r w:rsidR="000619B7">
        <w:rPr>
          <w:rFonts w:ascii="Times New Roman" w:hAnsi="Times New Roman" w:cs="Times New Roman"/>
          <w:sz w:val="24"/>
          <w:szCs w:val="24"/>
          <w:lang w:eastAsia="en-AU"/>
        </w:rPr>
        <w:t>-Year Economic Fiscal Outlook</w:t>
      </w:r>
      <w:r w:rsidRPr="0097123A">
        <w:rPr>
          <w:rFonts w:ascii="Times New Roman" w:hAnsi="Times New Roman" w:cs="Times New Roman"/>
          <w:sz w:val="24"/>
          <w:szCs w:val="24"/>
          <w:lang w:eastAsia="en-AU"/>
        </w:rPr>
        <w:t xml:space="preserve"> under the measure ‘Employment Services Reform – additional supports’ for a period of </w:t>
      </w:r>
      <w:r w:rsidR="002E31D4">
        <w:rPr>
          <w:rFonts w:ascii="Times New Roman" w:hAnsi="Times New Roman" w:cs="Times New Roman"/>
          <w:sz w:val="24"/>
          <w:szCs w:val="24"/>
          <w:lang w:eastAsia="en-AU"/>
        </w:rPr>
        <w:t>three</w:t>
      </w:r>
      <w:r w:rsidRPr="0097123A">
        <w:rPr>
          <w:rFonts w:ascii="Times New Roman" w:hAnsi="Times New Roman" w:cs="Times New Roman"/>
          <w:sz w:val="24"/>
          <w:szCs w:val="24"/>
          <w:lang w:eastAsia="en-AU"/>
        </w:rPr>
        <w:t xml:space="preserve"> years commencing in 2025</w:t>
      </w:r>
      <w:r w:rsidR="002E31D4">
        <w:rPr>
          <w:rFonts w:ascii="Times New Roman" w:hAnsi="Times New Roman" w:cs="Times New Roman"/>
          <w:sz w:val="24"/>
          <w:szCs w:val="24"/>
          <w:lang w:eastAsia="en-AU"/>
        </w:rPr>
        <w:t>-</w:t>
      </w:r>
      <w:r w:rsidRPr="0097123A">
        <w:rPr>
          <w:rFonts w:ascii="Times New Roman" w:hAnsi="Times New Roman" w:cs="Times New Roman"/>
          <w:sz w:val="24"/>
          <w:szCs w:val="24"/>
          <w:lang w:eastAsia="en-AU"/>
        </w:rPr>
        <w:t>26 (and $0.1 million per year ongoing). Details are set out in the</w:t>
      </w:r>
      <w:r w:rsidR="007138D0">
        <w:rPr>
          <w:rFonts w:ascii="Times New Roman" w:hAnsi="Times New Roman" w:cs="Times New Roman"/>
          <w:sz w:val="24"/>
          <w:szCs w:val="24"/>
          <w:lang w:eastAsia="en-AU"/>
        </w:rPr>
        <w:t xml:space="preserve"> </w:t>
      </w:r>
      <w:r w:rsidR="007138D0" w:rsidRPr="00845F0F">
        <w:rPr>
          <w:rFonts w:ascii="Times New Roman" w:hAnsi="Times New Roman" w:cs="Times New Roman"/>
          <w:i/>
          <w:iCs/>
          <w:sz w:val="24"/>
          <w:szCs w:val="24"/>
          <w:lang w:eastAsia="en-AU"/>
        </w:rPr>
        <w:t xml:space="preserve">Mid-Year Economic and Fiscal Outlook </w:t>
      </w:r>
      <w:r w:rsidR="00845F0F" w:rsidRPr="00845F0F">
        <w:rPr>
          <w:rFonts w:ascii="Times New Roman" w:hAnsi="Times New Roman" w:cs="Times New Roman"/>
          <w:i/>
          <w:iCs/>
          <w:sz w:val="24"/>
          <w:szCs w:val="24"/>
          <w:lang w:eastAsia="en-AU"/>
        </w:rPr>
        <w:t>2</w:t>
      </w:r>
      <w:r w:rsidRPr="00845F0F">
        <w:rPr>
          <w:rFonts w:ascii="Times New Roman" w:hAnsi="Times New Roman" w:cs="Times New Roman"/>
          <w:i/>
          <w:iCs/>
          <w:sz w:val="24"/>
          <w:szCs w:val="24"/>
          <w:lang w:eastAsia="en-AU"/>
        </w:rPr>
        <w:t>024</w:t>
      </w:r>
      <w:r w:rsidR="00845F0F" w:rsidRPr="00845F0F">
        <w:rPr>
          <w:rFonts w:ascii="Times New Roman" w:hAnsi="Times New Roman" w:cs="Times New Roman"/>
          <w:i/>
          <w:iCs/>
          <w:sz w:val="24"/>
          <w:szCs w:val="24"/>
          <w:lang w:eastAsia="en-AU"/>
        </w:rPr>
        <w:t>-</w:t>
      </w:r>
      <w:r w:rsidRPr="00845F0F">
        <w:rPr>
          <w:rFonts w:ascii="Times New Roman" w:hAnsi="Times New Roman" w:cs="Times New Roman"/>
          <w:i/>
          <w:iCs/>
          <w:sz w:val="24"/>
          <w:szCs w:val="24"/>
          <w:lang w:eastAsia="en-AU"/>
        </w:rPr>
        <w:t>25, Appendix A: Policy decisions taken since the 2024</w:t>
      </w:r>
      <w:r w:rsidR="00364F2E" w:rsidRPr="00845F0F">
        <w:rPr>
          <w:rFonts w:ascii="Times New Roman" w:hAnsi="Times New Roman" w:cs="Times New Roman"/>
          <w:i/>
          <w:iCs/>
          <w:sz w:val="24"/>
          <w:szCs w:val="24"/>
          <w:lang w:eastAsia="en-AU"/>
        </w:rPr>
        <w:t>-</w:t>
      </w:r>
      <w:r w:rsidRPr="00845F0F">
        <w:rPr>
          <w:rFonts w:ascii="Times New Roman" w:hAnsi="Times New Roman" w:cs="Times New Roman"/>
          <w:i/>
          <w:iCs/>
          <w:sz w:val="24"/>
          <w:szCs w:val="24"/>
          <w:lang w:eastAsia="en-AU"/>
        </w:rPr>
        <w:t>25 Budget</w:t>
      </w:r>
      <w:r w:rsidRPr="0097123A">
        <w:rPr>
          <w:rFonts w:ascii="Times New Roman" w:hAnsi="Times New Roman" w:cs="Times New Roman"/>
          <w:sz w:val="24"/>
          <w:szCs w:val="24"/>
          <w:lang w:eastAsia="en-AU"/>
        </w:rPr>
        <w:t xml:space="preserve"> at page 245. </w:t>
      </w:r>
    </w:p>
    <w:p w14:paraId="2B841A4E" w14:textId="77777777" w:rsidR="0097123A" w:rsidRPr="0097123A" w:rsidRDefault="0097123A" w:rsidP="0097123A">
      <w:pPr>
        <w:rPr>
          <w:rFonts w:ascii="Times New Roman" w:hAnsi="Times New Roman" w:cs="Times New Roman"/>
          <w:sz w:val="24"/>
          <w:szCs w:val="24"/>
          <w:lang w:eastAsia="en-AU"/>
        </w:rPr>
      </w:pPr>
    </w:p>
    <w:p w14:paraId="6B848614" w14:textId="1DC823BF" w:rsidR="00BB30CF" w:rsidRDefault="0097123A" w:rsidP="0097123A">
      <w:pPr>
        <w:rPr>
          <w:rFonts w:ascii="Times New Roman" w:hAnsi="Times New Roman" w:cs="Times New Roman"/>
          <w:sz w:val="24"/>
          <w:szCs w:val="24"/>
          <w:lang w:eastAsia="en-AU"/>
        </w:rPr>
      </w:pPr>
      <w:r w:rsidRPr="0097123A">
        <w:rPr>
          <w:rFonts w:ascii="Times New Roman" w:hAnsi="Times New Roman" w:cs="Times New Roman"/>
          <w:sz w:val="24"/>
          <w:szCs w:val="24"/>
          <w:lang w:eastAsia="en-AU"/>
        </w:rPr>
        <w:t xml:space="preserve">Funding for this item will come from Program 1.1: Employment Services, which is part of Outcome 1. Details are set out in the </w:t>
      </w:r>
      <w:r w:rsidRPr="008B58C0">
        <w:rPr>
          <w:rFonts w:ascii="Times New Roman" w:hAnsi="Times New Roman" w:cs="Times New Roman"/>
          <w:i/>
          <w:iCs/>
          <w:sz w:val="24"/>
          <w:szCs w:val="24"/>
          <w:lang w:eastAsia="en-AU"/>
        </w:rPr>
        <w:t>Portfolio Additional Estimates Statements 2024</w:t>
      </w:r>
      <w:r w:rsidR="004947E9" w:rsidRPr="008B58C0">
        <w:rPr>
          <w:rFonts w:ascii="Times New Roman" w:hAnsi="Times New Roman" w:cs="Times New Roman"/>
          <w:i/>
          <w:iCs/>
          <w:sz w:val="24"/>
          <w:szCs w:val="24"/>
          <w:lang w:eastAsia="en-AU"/>
        </w:rPr>
        <w:t>-</w:t>
      </w:r>
      <w:r w:rsidRPr="008B58C0">
        <w:rPr>
          <w:rFonts w:ascii="Times New Roman" w:hAnsi="Times New Roman" w:cs="Times New Roman"/>
          <w:i/>
          <w:iCs/>
          <w:sz w:val="24"/>
          <w:szCs w:val="24"/>
          <w:lang w:eastAsia="en-AU"/>
        </w:rPr>
        <w:t>25, Employment and Workplace Relations Portfolio</w:t>
      </w:r>
      <w:r w:rsidRPr="0097123A">
        <w:rPr>
          <w:rFonts w:ascii="Times New Roman" w:hAnsi="Times New Roman" w:cs="Times New Roman"/>
          <w:sz w:val="24"/>
          <w:szCs w:val="24"/>
          <w:lang w:eastAsia="en-AU"/>
        </w:rPr>
        <w:t xml:space="preserve"> at page </w:t>
      </w:r>
      <w:r w:rsidR="00D762FA">
        <w:rPr>
          <w:rFonts w:ascii="Times New Roman" w:hAnsi="Times New Roman" w:cs="Times New Roman"/>
          <w:sz w:val="24"/>
          <w:szCs w:val="24"/>
          <w:lang w:eastAsia="en-AU"/>
        </w:rPr>
        <w:t>21</w:t>
      </w:r>
      <w:r w:rsidRPr="0097123A">
        <w:rPr>
          <w:rFonts w:ascii="Times New Roman" w:hAnsi="Times New Roman" w:cs="Times New Roman"/>
          <w:sz w:val="24"/>
          <w:szCs w:val="24"/>
          <w:lang w:eastAsia="en-AU"/>
        </w:rPr>
        <w:t>.</w:t>
      </w:r>
    </w:p>
    <w:p w14:paraId="6E5985B5" w14:textId="77777777" w:rsidR="003431C2" w:rsidRDefault="003431C2" w:rsidP="0097123A">
      <w:pPr>
        <w:rPr>
          <w:rFonts w:ascii="Times New Roman" w:hAnsi="Times New Roman" w:cs="Times New Roman"/>
          <w:sz w:val="24"/>
          <w:szCs w:val="24"/>
          <w:lang w:eastAsia="en-AU"/>
        </w:rPr>
      </w:pPr>
    </w:p>
    <w:p w14:paraId="5F80CAB9" w14:textId="24342E16" w:rsidR="003431C2" w:rsidRDefault="008701CD" w:rsidP="0097123A">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The program will be </w:t>
      </w:r>
      <w:r w:rsidR="004D6E6D">
        <w:rPr>
          <w:rFonts w:ascii="Times New Roman" w:hAnsi="Times New Roman" w:cs="Times New Roman"/>
          <w:sz w:val="24"/>
          <w:szCs w:val="24"/>
          <w:lang w:eastAsia="en-AU"/>
        </w:rPr>
        <w:t>delivered through a limited tender process, which was finalised in June</w:t>
      </w:r>
      <w:r w:rsidR="00184F3E">
        <w:rPr>
          <w:rFonts w:ascii="Times New Roman" w:hAnsi="Times New Roman" w:cs="Times New Roman"/>
          <w:sz w:val="24"/>
          <w:szCs w:val="24"/>
          <w:lang w:eastAsia="en-AU"/>
        </w:rPr>
        <w:t> </w:t>
      </w:r>
      <w:r w:rsidR="004D6E6D">
        <w:rPr>
          <w:rFonts w:ascii="Times New Roman" w:hAnsi="Times New Roman" w:cs="Times New Roman"/>
          <w:sz w:val="24"/>
          <w:szCs w:val="24"/>
          <w:lang w:eastAsia="en-AU"/>
        </w:rPr>
        <w:t>2025 with Asuria as the successful entity.</w:t>
      </w:r>
      <w:r w:rsidR="00495841">
        <w:rPr>
          <w:rFonts w:ascii="Times New Roman" w:hAnsi="Times New Roman" w:cs="Times New Roman"/>
          <w:sz w:val="24"/>
          <w:szCs w:val="24"/>
          <w:lang w:eastAsia="en-AU"/>
        </w:rPr>
        <w:t xml:space="preserve"> </w:t>
      </w:r>
      <w:r w:rsidR="0063745C">
        <w:rPr>
          <w:rFonts w:ascii="Times New Roman" w:hAnsi="Times New Roman" w:cs="Times New Roman"/>
          <w:sz w:val="24"/>
          <w:szCs w:val="24"/>
          <w:lang w:eastAsia="en-AU"/>
        </w:rPr>
        <w:t xml:space="preserve">Information about the resultant contract </w:t>
      </w:r>
      <w:r w:rsidR="00495841">
        <w:rPr>
          <w:rFonts w:ascii="Times New Roman" w:hAnsi="Times New Roman" w:cs="Times New Roman"/>
          <w:sz w:val="24"/>
          <w:szCs w:val="24"/>
          <w:lang w:eastAsia="en-AU"/>
        </w:rPr>
        <w:t xml:space="preserve">is available on AusTender </w:t>
      </w:r>
      <w:r w:rsidR="0063745C">
        <w:rPr>
          <w:rFonts w:ascii="Times New Roman" w:hAnsi="Times New Roman" w:cs="Times New Roman"/>
          <w:sz w:val="24"/>
          <w:szCs w:val="24"/>
          <w:lang w:eastAsia="en-AU"/>
        </w:rPr>
        <w:t xml:space="preserve">at </w:t>
      </w:r>
      <w:r w:rsidR="0063745C" w:rsidRPr="00B55F9B">
        <w:rPr>
          <w:rFonts w:ascii="Times New Roman" w:hAnsi="Times New Roman" w:cs="Times New Roman"/>
          <w:sz w:val="24"/>
          <w:szCs w:val="24"/>
          <w:u w:val="single"/>
          <w:lang w:eastAsia="en-AU"/>
        </w:rPr>
        <w:t>www.tenders.gov.au</w:t>
      </w:r>
      <w:r w:rsidR="00BB7BEF" w:rsidRPr="00B55F9B">
        <w:rPr>
          <w:rFonts w:ascii="Times New Roman" w:hAnsi="Times New Roman" w:cs="Times New Roman"/>
          <w:sz w:val="24"/>
          <w:szCs w:val="24"/>
          <w:lang w:eastAsia="en-AU"/>
        </w:rPr>
        <w:t xml:space="preserve"> </w:t>
      </w:r>
      <w:r w:rsidR="0063745C" w:rsidRPr="00B55F9B">
        <w:rPr>
          <w:rFonts w:ascii="Times New Roman" w:hAnsi="Times New Roman" w:cs="Times New Roman"/>
          <w:sz w:val="24"/>
          <w:szCs w:val="24"/>
          <w:lang w:eastAsia="en-AU"/>
        </w:rPr>
        <w:t>(ref: CN4169208)</w:t>
      </w:r>
      <w:r w:rsidR="00DC19AF" w:rsidRPr="00D259F3">
        <w:rPr>
          <w:rFonts w:ascii="Times New Roman" w:hAnsi="Times New Roman" w:cs="Times New Roman"/>
          <w:sz w:val="24"/>
          <w:szCs w:val="24"/>
          <w:lang w:eastAsia="en-AU"/>
        </w:rPr>
        <w:t>.</w:t>
      </w:r>
    </w:p>
    <w:p w14:paraId="491A79C9" w14:textId="77777777" w:rsidR="003431C2" w:rsidRDefault="003431C2" w:rsidP="0097123A">
      <w:pPr>
        <w:rPr>
          <w:rFonts w:ascii="Times New Roman" w:hAnsi="Times New Roman" w:cs="Times New Roman"/>
          <w:sz w:val="24"/>
          <w:szCs w:val="24"/>
          <w:lang w:eastAsia="en-AU"/>
        </w:rPr>
      </w:pPr>
    </w:p>
    <w:p w14:paraId="51E3EC9A" w14:textId="7CEE0B45" w:rsidR="00481C75" w:rsidRDefault="00481C75" w:rsidP="00481C75">
      <w:pPr>
        <w:rPr>
          <w:rFonts w:ascii="Times New Roman" w:hAnsi="Times New Roman" w:cs="Times New Roman"/>
          <w:sz w:val="24"/>
          <w:szCs w:val="24"/>
          <w:lang w:eastAsia="en-AU"/>
        </w:rPr>
      </w:pPr>
      <w:r w:rsidRPr="00481C75">
        <w:rPr>
          <w:rFonts w:ascii="Times New Roman" w:hAnsi="Times New Roman" w:cs="Times New Roman"/>
          <w:sz w:val="24"/>
          <w:szCs w:val="24"/>
          <w:lang w:eastAsia="en-AU"/>
        </w:rPr>
        <w:t>The procurement was undertaken in accordance with applicable legislative requirements under</w:t>
      </w:r>
      <w:r w:rsidR="00850AB7">
        <w:rPr>
          <w:rFonts w:ascii="Times New Roman" w:hAnsi="Times New Roman" w:cs="Times New Roman"/>
          <w:sz w:val="24"/>
          <w:szCs w:val="24"/>
          <w:lang w:eastAsia="en-AU"/>
        </w:rPr>
        <w:t xml:space="preserve"> the</w:t>
      </w:r>
      <w:r w:rsidRPr="00481C75">
        <w:rPr>
          <w:rFonts w:ascii="Times New Roman" w:hAnsi="Times New Roman" w:cs="Times New Roman"/>
          <w:sz w:val="24"/>
          <w:szCs w:val="24"/>
          <w:lang w:eastAsia="en-AU"/>
        </w:rPr>
        <w:t xml:space="preserve"> </w:t>
      </w:r>
      <w:r w:rsidR="00850AB7" w:rsidRPr="00584C8A">
        <w:rPr>
          <w:rFonts w:ascii="Times New Roman" w:hAnsi="Times New Roman" w:cs="Times New Roman"/>
          <w:i/>
          <w:iCs/>
          <w:sz w:val="24"/>
          <w:szCs w:val="24"/>
          <w:lang w:eastAsia="en-AU"/>
        </w:rPr>
        <w:t>Public Governance, Performance and Accountability Act 2013</w:t>
      </w:r>
      <w:r w:rsidR="00584C8A">
        <w:rPr>
          <w:rFonts w:ascii="Times New Roman" w:hAnsi="Times New Roman" w:cs="Times New Roman"/>
          <w:sz w:val="24"/>
          <w:szCs w:val="24"/>
          <w:lang w:eastAsia="en-AU"/>
        </w:rPr>
        <w:t xml:space="preserve"> (PGPA Act)</w:t>
      </w:r>
      <w:r w:rsidR="00850AB7" w:rsidRPr="00850AB7">
        <w:rPr>
          <w:rFonts w:ascii="Times New Roman" w:hAnsi="Times New Roman" w:cs="Times New Roman"/>
          <w:sz w:val="24"/>
          <w:szCs w:val="24"/>
          <w:lang w:eastAsia="en-AU"/>
        </w:rPr>
        <w:t xml:space="preserve">, the </w:t>
      </w:r>
      <w:r w:rsidR="00850AB7" w:rsidRPr="00584C8A">
        <w:rPr>
          <w:rFonts w:ascii="Times New Roman" w:hAnsi="Times New Roman" w:cs="Times New Roman"/>
          <w:i/>
          <w:iCs/>
          <w:sz w:val="24"/>
          <w:szCs w:val="24"/>
          <w:lang w:eastAsia="en-AU"/>
        </w:rPr>
        <w:t>Public Governance, Performance and Accountability Rule 2014</w:t>
      </w:r>
      <w:r w:rsidR="00584C8A">
        <w:rPr>
          <w:rFonts w:ascii="Times New Roman" w:hAnsi="Times New Roman" w:cs="Times New Roman"/>
          <w:sz w:val="24"/>
          <w:szCs w:val="24"/>
          <w:lang w:eastAsia="en-AU"/>
        </w:rPr>
        <w:t xml:space="preserve"> (PGPA Rule)</w:t>
      </w:r>
      <w:r w:rsidR="00850AB7" w:rsidRPr="00850AB7">
        <w:rPr>
          <w:rFonts w:ascii="Times New Roman" w:hAnsi="Times New Roman" w:cs="Times New Roman"/>
          <w:sz w:val="24"/>
          <w:szCs w:val="24"/>
          <w:lang w:eastAsia="en-AU"/>
        </w:rPr>
        <w:t xml:space="preserve"> and the </w:t>
      </w:r>
      <w:r w:rsidRPr="00584C8A">
        <w:rPr>
          <w:rFonts w:ascii="Times New Roman" w:hAnsi="Times New Roman" w:cs="Times New Roman"/>
          <w:i/>
          <w:iCs/>
          <w:sz w:val="24"/>
          <w:szCs w:val="24"/>
          <w:lang w:eastAsia="en-AU"/>
        </w:rPr>
        <w:t>Commonwealth Procurement Rules</w:t>
      </w:r>
      <w:r w:rsidRPr="00481C75">
        <w:rPr>
          <w:rFonts w:ascii="Times New Roman" w:hAnsi="Times New Roman" w:cs="Times New Roman"/>
          <w:sz w:val="24"/>
          <w:szCs w:val="24"/>
          <w:lang w:eastAsia="en-AU"/>
        </w:rPr>
        <w:t xml:space="preserve"> (CPRs). This decision was based on value for money, including capability and capacity to deliver, and price and risk considerations. </w:t>
      </w:r>
    </w:p>
    <w:p w14:paraId="4A3A6F86" w14:textId="77777777" w:rsidR="00850AB7" w:rsidRPr="00481C75" w:rsidRDefault="00850AB7" w:rsidP="00481C75">
      <w:pPr>
        <w:rPr>
          <w:rFonts w:ascii="Times New Roman" w:hAnsi="Times New Roman" w:cs="Times New Roman"/>
          <w:sz w:val="24"/>
          <w:szCs w:val="24"/>
          <w:lang w:eastAsia="en-AU"/>
        </w:rPr>
      </w:pPr>
    </w:p>
    <w:p w14:paraId="2FF8C13D" w14:textId="148F97C0" w:rsidR="00481C75" w:rsidRPr="00481C75" w:rsidRDefault="004C47AE" w:rsidP="00481C75">
      <w:pPr>
        <w:rPr>
          <w:rFonts w:ascii="Times New Roman" w:hAnsi="Times New Roman" w:cs="Times New Roman"/>
          <w:sz w:val="24"/>
          <w:szCs w:val="24"/>
          <w:lang w:eastAsia="en-AU"/>
        </w:rPr>
      </w:pPr>
      <w:r>
        <w:rPr>
          <w:rFonts w:ascii="Times New Roman" w:hAnsi="Times New Roman" w:cs="Times New Roman"/>
          <w:sz w:val="24"/>
          <w:szCs w:val="24"/>
          <w:lang w:eastAsia="en-AU"/>
        </w:rPr>
        <w:t>The</w:t>
      </w:r>
      <w:r w:rsidR="00481C75" w:rsidRPr="00481C75">
        <w:rPr>
          <w:rFonts w:ascii="Times New Roman" w:hAnsi="Times New Roman" w:cs="Times New Roman"/>
          <w:sz w:val="24"/>
          <w:szCs w:val="24"/>
          <w:lang w:eastAsia="en-AU"/>
        </w:rPr>
        <w:t xml:space="preserve"> </w:t>
      </w:r>
      <w:r w:rsidR="00976EEA">
        <w:rPr>
          <w:rFonts w:ascii="Times New Roman" w:hAnsi="Times New Roman" w:cs="Times New Roman"/>
          <w:sz w:val="24"/>
          <w:szCs w:val="24"/>
          <w:lang w:eastAsia="en-AU"/>
        </w:rPr>
        <w:t>Senior Executive Service Band 2 level</w:t>
      </w:r>
      <w:r w:rsidR="00B262CC">
        <w:rPr>
          <w:rFonts w:ascii="Times New Roman" w:hAnsi="Times New Roman" w:cs="Times New Roman"/>
          <w:sz w:val="24"/>
          <w:szCs w:val="24"/>
          <w:lang w:eastAsia="en-AU"/>
        </w:rPr>
        <w:t xml:space="preserve"> of</w:t>
      </w:r>
      <w:r w:rsidR="00481C75" w:rsidRPr="00481C75">
        <w:rPr>
          <w:rFonts w:ascii="Times New Roman" w:hAnsi="Times New Roman" w:cs="Times New Roman"/>
          <w:sz w:val="24"/>
          <w:szCs w:val="24"/>
          <w:lang w:eastAsia="en-AU"/>
        </w:rPr>
        <w:t xml:space="preserve"> Territories </w:t>
      </w:r>
      <w:r w:rsidR="00F539A8">
        <w:rPr>
          <w:rFonts w:ascii="Times New Roman" w:hAnsi="Times New Roman" w:cs="Times New Roman"/>
          <w:sz w:val="24"/>
          <w:szCs w:val="24"/>
          <w:lang w:eastAsia="en-AU"/>
        </w:rPr>
        <w:t xml:space="preserve">division </w:t>
      </w:r>
      <w:r w:rsidR="00481C75" w:rsidRPr="00481C75">
        <w:rPr>
          <w:rFonts w:ascii="Times New Roman" w:hAnsi="Times New Roman" w:cs="Times New Roman"/>
          <w:sz w:val="24"/>
          <w:szCs w:val="24"/>
          <w:lang w:eastAsia="en-AU"/>
        </w:rPr>
        <w:t xml:space="preserve">approved </w:t>
      </w:r>
      <w:r>
        <w:rPr>
          <w:rFonts w:ascii="Times New Roman" w:hAnsi="Times New Roman" w:cs="Times New Roman"/>
          <w:sz w:val="24"/>
          <w:szCs w:val="24"/>
          <w:lang w:eastAsia="en-AU"/>
        </w:rPr>
        <w:t>the</w:t>
      </w:r>
      <w:r w:rsidR="00481C75" w:rsidRPr="00481C75">
        <w:rPr>
          <w:rFonts w:ascii="Times New Roman" w:hAnsi="Times New Roman" w:cs="Times New Roman"/>
          <w:sz w:val="24"/>
          <w:szCs w:val="24"/>
          <w:lang w:eastAsia="en-AU"/>
        </w:rPr>
        <w:t xml:space="preserve"> contract with appropriate delegations under the PGPA Act, CPRs and Accountable Authority Instructions</w:t>
      </w:r>
      <w:r w:rsidR="00B262CC">
        <w:rPr>
          <w:rFonts w:ascii="Times New Roman" w:hAnsi="Times New Roman" w:cs="Times New Roman"/>
          <w:sz w:val="24"/>
          <w:szCs w:val="24"/>
          <w:lang w:eastAsia="en-AU"/>
        </w:rPr>
        <w:t xml:space="preserve"> and </w:t>
      </w:r>
      <w:r w:rsidR="002427C0">
        <w:rPr>
          <w:rFonts w:ascii="Times New Roman" w:hAnsi="Times New Roman" w:cs="Times New Roman"/>
          <w:sz w:val="24"/>
          <w:szCs w:val="24"/>
          <w:lang w:eastAsia="en-AU"/>
        </w:rPr>
        <w:t>has</w:t>
      </w:r>
      <w:r w:rsidR="00481C75" w:rsidRPr="00481C75">
        <w:rPr>
          <w:rFonts w:ascii="Times New Roman" w:hAnsi="Times New Roman" w:cs="Times New Roman"/>
          <w:sz w:val="24"/>
          <w:szCs w:val="24"/>
          <w:lang w:eastAsia="en-AU"/>
        </w:rPr>
        <w:t xml:space="preserve"> oversight of all service delivery arrangements to Australian External Territories and holds the relevant authority to appropriately perform this function.</w:t>
      </w:r>
    </w:p>
    <w:p w14:paraId="1616E040" w14:textId="77777777" w:rsidR="002427C0" w:rsidRDefault="002427C0" w:rsidP="00481C75">
      <w:pPr>
        <w:rPr>
          <w:rFonts w:ascii="Times New Roman" w:hAnsi="Times New Roman" w:cs="Times New Roman"/>
          <w:sz w:val="24"/>
          <w:szCs w:val="24"/>
          <w:lang w:eastAsia="en-AU"/>
        </w:rPr>
      </w:pPr>
    </w:p>
    <w:p w14:paraId="751A0D36" w14:textId="6FFA2DC7" w:rsidR="00481C75" w:rsidRDefault="002427C0" w:rsidP="00481C75">
      <w:pPr>
        <w:rPr>
          <w:rFonts w:ascii="Times New Roman" w:hAnsi="Times New Roman" w:cs="Times New Roman"/>
          <w:sz w:val="24"/>
          <w:szCs w:val="24"/>
          <w:lang w:eastAsia="en-AU"/>
        </w:rPr>
      </w:pPr>
      <w:r>
        <w:rPr>
          <w:rFonts w:ascii="Times New Roman" w:hAnsi="Times New Roman" w:cs="Times New Roman"/>
          <w:sz w:val="24"/>
          <w:szCs w:val="24"/>
          <w:lang w:eastAsia="en-AU"/>
        </w:rPr>
        <w:t>F</w:t>
      </w:r>
      <w:r w:rsidR="00481C75" w:rsidRPr="00481C75">
        <w:rPr>
          <w:rFonts w:ascii="Times New Roman" w:hAnsi="Times New Roman" w:cs="Times New Roman"/>
          <w:sz w:val="24"/>
          <w:szCs w:val="24"/>
          <w:lang w:eastAsia="en-AU"/>
        </w:rPr>
        <w:t xml:space="preserve">rom 1 July 2025, the </w:t>
      </w:r>
      <w:r>
        <w:rPr>
          <w:rFonts w:ascii="Times New Roman" w:hAnsi="Times New Roman" w:cs="Times New Roman"/>
          <w:sz w:val="24"/>
          <w:szCs w:val="24"/>
          <w:lang w:eastAsia="en-AU"/>
        </w:rPr>
        <w:t>program</w:t>
      </w:r>
      <w:r w:rsidR="00481C75" w:rsidRPr="00481C75">
        <w:rPr>
          <w:rFonts w:ascii="Times New Roman" w:hAnsi="Times New Roman" w:cs="Times New Roman"/>
          <w:sz w:val="24"/>
          <w:szCs w:val="24"/>
          <w:lang w:eastAsia="en-AU"/>
        </w:rPr>
        <w:t xml:space="preserve"> will be administered by </w:t>
      </w:r>
      <w:r>
        <w:rPr>
          <w:rFonts w:ascii="Times New Roman" w:hAnsi="Times New Roman" w:cs="Times New Roman"/>
          <w:sz w:val="24"/>
          <w:szCs w:val="24"/>
          <w:lang w:eastAsia="en-AU"/>
        </w:rPr>
        <w:t>the department</w:t>
      </w:r>
      <w:r w:rsidR="00481C75" w:rsidRPr="00481C75">
        <w:rPr>
          <w:rFonts w:ascii="Times New Roman" w:hAnsi="Times New Roman" w:cs="Times New Roman"/>
          <w:sz w:val="24"/>
          <w:szCs w:val="24"/>
          <w:lang w:eastAsia="en-AU"/>
        </w:rPr>
        <w:t xml:space="preserve">. Any further decisions to vary or extend the contract with Asuria will be based on value for money, including capability and capacity to deliver, and price and risk considerations in accordance with </w:t>
      </w:r>
      <w:r w:rsidR="00F41405">
        <w:rPr>
          <w:rFonts w:ascii="Times New Roman" w:hAnsi="Times New Roman" w:cs="Times New Roman"/>
          <w:sz w:val="24"/>
          <w:szCs w:val="24"/>
          <w:lang w:eastAsia="en-AU"/>
        </w:rPr>
        <w:t>the department’s</w:t>
      </w:r>
      <w:r w:rsidR="00481C75" w:rsidRPr="00481C75">
        <w:rPr>
          <w:rFonts w:ascii="Times New Roman" w:hAnsi="Times New Roman" w:cs="Times New Roman"/>
          <w:sz w:val="24"/>
          <w:szCs w:val="24"/>
          <w:lang w:eastAsia="en-AU"/>
        </w:rPr>
        <w:t xml:space="preserve"> Accountable Authority Instructions, as made by the Accountable Authority’s delegate. </w:t>
      </w:r>
    </w:p>
    <w:p w14:paraId="3E5E5598" w14:textId="77777777" w:rsidR="00481C75" w:rsidRDefault="00481C75" w:rsidP="0097123A">
      <w:pPr>
        <w:rPr>
          <w:rFonts w:ascii="Times New Roman" w:hAnsi="Times New Roman" w:cs="Times New Roman"/>
          <w:sz w:val="24"/>
          <w:szCs w:val="24"/>
          <w:lang w:eastAsia="en-AU"/>
        </w:rPr>
      </w:pPr>
    </w:p>
    <w:p w14:paraId="4ED0A707" w14:textId="7F19F415" w:rsidR="0019296C" w:rsidRPr="0019296C" w:rsidRDefault="00845F9A" w:rsidP="0019296C">
      <w:pPr>
        <w:rPr>
          <w:rFonts w:ascii="Times New Roman" w:hAnsi="Times New Roman" w:cs="Times New Roman"/>
          <w:sz w:val="24"/>
          <w:szCs w:val="24"/>
          <w:lang w:eastAsia="en-AU"/>
        </w:rPr>
      </w:pPr>
      <w:r>
        <w:rPr>
          <w:rFonts w:ascii="Times New Roman" w:hAnsi="Times New Roman" w:cs="Times New Roman"/>
          <w:sz w:val="24"/>
          <w:szCs w:val="24"/>
          <w:lang w:eastAsia="en-AU"/>
        </w:rPr>
        <w:br w:type="column"/>
      </w:r>
      <w:r w:rsidR="0019296C" w:rsidRPr="0019296C">
        <w:rPr>
          <w:rFonts w:ascii="Times New Roman" w:hAnsi="Times New Roman" w:cs="Times New Roman"/>
          <w:sz w:val="24"/>
          <w:szCs w:val="24"/>
          <w:lang w:eastAsia="en-AU"/>
        </w:rPr>
        <w:lastRenderedPageBreak/>
        <w:t xml:space="preserve">Procurement decisions or assistance provided to employers, made in connection with the program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has recognised that it is justifiable to exclude merits review in relation to decisions of this nature (see paragraphs 4.11 to 4.19 of the guide, </w:t>
      </w:r>
      <w:r w:rsidR="0019296C" w:rsidRPr="00D00671">
        <w:rPr>
          <w:rFonts w:ascii="Times New Roman" w:hAnsi="Times New Roman" w:cs="Times New Roman"/>
          <w:i/>
          <w:iCs/>
          <w:sz w:val="24"/>
          <w:szCs w:val="24"/>
          <w:lang w:eastAsia="en-AU"/>
        </w:rPr>
        <w:t>What decisions should be subject to merit review?</w:t>
      </w:r>
      <w:r w:rsidR="0019296C" w:rsidRPr="0019296C">
        <w:rPr>
          <w:rFonts w:ascii="Times New Roman" w:hAnsi="Times New Roman" w:cs="Times New Roman"/>
          <w:sz w:val="24"/>
          <w:szCs w:val="24"/>
          <w:lang w:eastAsia="en-AU"/>
        </w:rPr>
        <w:t xml:space="preserve">). </w:t>
      </w:r>
    </w:p>
    <w:p w14:paraId="4FBE56F2" w14:textId="77777777" w:rsidR="00D00671" w:rsidRDefault="00D00671" w:rsidP="0019296C">
      <w:pPr>
        <w:rPr>
          <w:rFonts w:ascii="Times New Roman" w:hAnsi="Times New Roman" w:cs="Times New Roman"/>
          <w:sz w:val="24"/>
          <w:szCs w:val="24"/>
          <w:lang w:eastAsia="en-AU"/>
        </w:rPr>
      </w:pPr>
    </w:p>
    <w:p w14:paraId="35A495BB" w14:textId="0FFFC429" w:rsidR="0019296C" w:rsidRDefault="0019296C" w:rsidP="0019296C">
      <w:pPr>
        <w:rPr>
          <w:rFonts w:ascii="Times New Roman" w:hAnsi="Times New Roman" w:cs="Times New Roman"/>
          <w:sz w:val="24"/>
          <w:szCs w:val="24"/>
          <w:lang w:eastAsia="en-AU"/>
        </w:rPr>
      </w:pPr>
      <w:r w:rsidRPr="0019296C">
        <w:rPr>
          <w:rFonts w:ascii="Times New Roman" w:hAnsi="Times New Roman" w:cs="Times New Roman"/>
          <w:sz w:val="24"/>
          <w:szCs w:val="24"/>
          <w:lang w:eastAsia="en-AU"/>
        </w:rPr>
        <w:t xml:space="preserve">The remaking of a procurement decision after entry into a contractual arrangement with a successful provider is legally complex, impractical, and could result in delays to providing services to platform users. The </w:t>
      </w:r>
      <w:r w:rsidRPr="00D00671">
        <w:rPr>
          <w:rFonts w:ascii="Times New Roman" w:hAnsi="Times New Roman" w:cs="Times New Roman"/>
          <w:i/>
          <w:iCs/>
          <w:sz w:val="24"/>
          <w:szCs w:val="24"/>
          <w:lang w:eastAsia="en-AU"/>
        </w:rPr>
        <w:t>Government Procurement (Judicial Review) Act 2018</w:t>
      </w:r>
      <w:r w:rsidRPr="0019296C">
        <w:rPr>
          <w:rFonts w:ascii="Times New Roman" w:hAnsi="Times New Roman" w:cs="Times New Roman"/>
          <w:sz w:val="24"/>
          <w:szCs w:val="24"/>
          <w:lang w:eastAsia="en-AU"/>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 Further to this, merits review would not be appropriate for procurement decisions because Asuria is the only provider located on Norfolk Island which delivers the type of services required.</w:t>
      </w:r>
    </w:p>
    <w:p w14:paraId="5E5FD4F9" w14:textId="77777777" w:rsidR="00C054AC" w:rsidRPr="0019296C" w:rsidRDefault="00C054AC" w:rsidP="0019296C">
      <w:pPr>
        <w:rPr>
          <w:rFonts w:ascii="Times New Roman" w:hAnsi="Times New Roman" w:cs="Times New Roman"/>
          <w:sz w:val="24"/>
          <w:szCs w:val="24"/>
          <w:lang w:eastAsia="en-AU"/>
        </w:rPr>
      </w:pPr>
    </w:p>
    <w:p w14:paraId="47C6D5FC" w14:textId="0610E6C7" w:rsidR="00481C75" w:rsidRDefault="0019296C" w:rsidP="0019296C">
      <w:pPr>
        <w:rPr>
          <w:rFonts w:ascii="Times New Roman" w:hAnsi="Times New Roman" w:cs="Times New Roman"/>
          <w:sz w:val="24"/>
          <w:szCs w:val="24"/>
          <w:lang w:eastAsia="en-AU"/>
        </w:rPr>
      </w:pPr>
      <w:r w:rsidRPr="0019296C">
        <w:rPr>
          <w:rFonts w:ascii="Times New Roman" w:hAnsi="Times New Roman" w:cs="Times New Roman"/>
          <w:sz w:val="24"/>
          <w:szCs w:val="24"/>
          <w:lang w:eastAsia="en-AU"/>
        </w:rPr>
        <w:t xml:space="preserve">Norfolk Island residents who access employment services may be required to enter into an employment pathway plan and be required to perform certain activities to receive jobseeker payments under the social security law. To the extent that decisions are made in relation to residents’ jobseeker payments, residents have an existing right to seek merits review of those decisions under the </w:t>
      </w:r>
      <w:r w:rsidRPr="00FD1234">
        <w:rPr>
          <w:rFonts w:ascii="Times New Roman" w:hAnsi="Times New Roman" w:cs="Times New Roman"/>
          <w:i/>
          <w:iCs/>
          <w:sz w:val="24"/>
          <w:szCs w:val="24"/>
          <w:lang w:eastAsia="en-AU"/>
        </w:rPr>
        <w:t>Social Security (Administration) Act 1999</w:t>
      </w:r>
      <w:r w:rsidRPr="0019296C">
        <w:rPr>
          <w:rFonts w:ascii="Times New Roman" w:hAnsi="Times New Roman" w:cs="Times New Roman"/>
          <w:sz w:val="24"/>
          <w:szCs w:val="24"/>
          <w:lang w:eastAsia="en-AU"/>
        </w:rPr>
        <w:t>.</w:t>
      </w:r>
    </w:p>
    <w:p w14:paraId="113C2CDD" w14:textId="77777777" w:rsidR="00481C75" w:rsidRDefault="00481C75" w:rsidP="0097123A">
      <w:pPr>
        <w:rPr>
          <w:rFonts w:ascii="Times New Roman" w:hAnsi="Times New Roman" w:cs="Times New Roman"/>
          <w:sz w:val="24"/>
          <w:szCs w:val="24"/>
          <w:lang w:eastAsia="en-AU"/>
        </w:rPr>
      </w:pPr>
    </w:p>
    <w:p w14:paraId="60A7BE59" w14:textId="1E3DAECC" w:rsidR="00E701E0" w:rsidRPr="00E701E0" w:rsidRDefault="00E701E0" w:rsidP="00E701E0">
      <w:pPr>
        <w:rPr>
          <w:rFonts w:ascii="Times New Roman" w:hAnsi="Times New Roman" w:cs="Times New Roman"/>
          <w:sz w:val="24"/>
          <w:szCs w:val="24"/>
          <w:lang w:eastAsia="en-AU"/>
        </w:rPr>
      </w:pPr>
      <w:r w:rsidRPr="00E701E0">
        <w:rPr>
          <w:rFonts w:ascii="Times New Roman" w:hAnsi="Times New Roman" w:cs="Times New Roman"/>
          <w:sz w:val="24"/>
          <w:szCs w:val="24"/>
          <w:lang w:eastAsia="en-AU"/>
        </w:rPr>
        <w:t xml:space="preserve">In 2022, </w:t>
      </w:r>
      <w:r>
        <w:rPr>
          <w:rFonts w:ascii="Times New Roman" w:hAnsi="Times New Roman" w:cs="Times New Roman"/>
          <w:sz w:val="24"/>
          <w:szCs w:val="24"/>
          <w:lang w:eastAsia="en-AU"/>
        </w:rPr>
        <w:t>the department</w:t>
      </w:r>
      <w:r w:rsidRPr="00E701E0">
        <w:rPr>
          <w:rFonts w:ascii="Times New Roman" w:hAnsi="Times New Roman" w:cs="Times New Roman"/>
          <w:sz w:val="24"/>
          <w:szCs w:val="24"/>
          <w:lang w:eastAsia="en-AU"/>
        </w:rPr>
        <w:t xml:space="preserve"> undertook a consultation process with Norfolk Island stakeholders, including community representatives, local businesses and local government, as well as with Commonwealth agencies.</w:t>
      </w:r>
      <w:r w:rsidR="000C2C60">
        <w:rPr>
          <w:rFonts w:ascii="Times New Roman" w:hAnsi="Times New Roman" w:cs="Times New Roman"/>
          <w:sz w:val="24"/>
          <w:szCs w:val="24"/>
          <w:lang w:eastAsia="en-AU"/>
        </w:rPr>
        <w:t xml:space="preserve"> </w:t>
      </w:r>
      <w:r w:rsidRPr="00E701E0">
        <w:rPr>
          <w:rFonts w:ascii="Times New Roman" w:hAnsi="Times New Roman" w:cs="Times New Roman"/>
          <w:sz w:val="24"/>
          <w:szCs w:val="24"/>
          <w:lang w:eastAsia="en-AU"/>
        </w:rPr>
        <w:t xml:space="preserve">The consultations identified ineffective coordination of local services and the need for stronger community engagement and improved connections between employment and other vocational and non-vocational services to better support Norfolk Island residents. Likewise, better linking of business to potential employees was raised as an area needing to be strengthened, particularly in recognition of the limited available local workforce. Labour shortages, as well as other thin market factors, such as skills shortages, were raised consistently and identified a need for measures to support the sustainment of the labour market, such as supporting locals to upskill, additional support for employers to secure available workers through other mechanisms, enhanced post placement support and so on. </w:t>
      </w:r>
    </w:p>
    <w:p w14:paraId="45DC189F" w14:textId="77777777" w:rsidR="00A42180" w:rsidRDefault="00A42180" w:rsidP="00E701E0">
      <w:pPr>
        <w:rPr>
          <w:rFonts w:ascii="Times New Roman" w:hAnsi="Times New Roman" w:cs="Times New Roman"/>
          <w:sz w:val="24"/>
          <w:szCs w:val="24"/>
          <w:lang w:eastAsia="en-AU"/>
        </w:rPr>
      </w:pPr>
    </w:p>
    <w:p w14:paraId="1065E9DC" w14:textId="30AF11AA" w:rsidR="00E701E0" w:rsidRPr="00E701E0" w:rsidRDefault="00E701E0" w:rsidP="00E701E0">
      <w:pPr>
        <w:rPr>
          <w:rFonts w:ascii="Times New Roman" w:hAnsi="Times New Roman" w:cs="Times New Roman"/>
          <w:sz w:val="24"/>
          <w:szCs w:val="24"/>
          <w:lang w:eastAsia="en-AU"/>
        </w:rPr>
      </w:pPr>
      <w:r w:rsidRPr="00E701E0">
        <w:rPr>
          <w:rFonts w:ascii="Times New Roman" w:hAnsi="Times New Roman" w:cs="Times New Roman"/>
          <w:sz w:val="24"/>
          <w:szCs w:val="24"/>
          <w:lang w:eastAsia="en-AU"/>
        </w:rPr>
        <w:t>Challenges associated with internet accessibility were reported, as well as a lack of digital literacy, particularly with middle-aged and older people (which form the majority of the current caseload of job seeker participants on Norfolk Island). This was a factor in the unanimous and strong support for continued face to face servicing on the island.</w:t>
      </w:r>
      <w:r w:rsidR="007740CF">
        <w:rPr>
          <w:rFonts w:ascii="Times New Roman" w:hAnsi="Times New Roman" w:cs="Times New Roman"/>
          <w:sz w:val="24"/>
          <w:szCs w:val="24"/>
          <w:lang w:eastAsia="en-AU"/>
        </w:rPr>
        <w:t xml:space="preserve"> </w:t>
      </w:r>
      <w:r w:rsidRPr="00E701E0">
        <w:rPr>
          <w:rFonts w:ascii="Times New Roman" w:hAnsi="Times New Roman" w:cs="Times New Roman"/>
          <w:sz w:val="24"/>
          <w:szCs w:val="24"/>
          <w:lang w:eastAsia="en-AU"/>
        </w:rPr>
        <w:t>The program has been designed to address the issues raised through consultation and the unique circumstances on Norfolk Island.</w:t>
      </w:r>
    </w:p>
    <w:p w14:paraId="088C3B75" w14:textId="77777777" w:rsidR="00841FCD" w:rsidRDefault="00841FCD" w:rsidP="00E701E0">
      <w:pPr>
        <w:rPr>
          <w:rFonts w:ascii="Times New Roman" w:hAnsi="Times New Roman" w:cs="Times New Roman"/>
          <w:sz w:val="24"/>
          <w:szCs w:val="24"/>
          <w:lang w:eastAsia="en-AU"/>
        </w:rPr>
      </w:pPr>
    </w:p>
    <w:p w14:paraId="5EF4196E" w14:textId="2E0E1652" w:rsidR="009A0518" w:rsidRPr="007768FF" w:rsidRDefault="007740CF" w:rsidP="00845F9A">
      <w:pPr>
        <w:rPr>
          <w:lang w:val="en-US"/>
        </w:rPr>
      </w:pPr>
      <w:r>
        <w:rPr>
          <w:rFonts w:ascii="Times New Roman" w:hAnsi="Times New Roman" w:cs="Times New Roman"/>
          <w:sz w:val="24"/>
          <w:szCs w:val="24"/>
          <w:lang w:eastAsia="en-AU"/>
        </w:rPr>
        <w:t>T</w:t>
      </w:r>
      <w:r w:rsidR="00E701E0" w:rsidRPr="00E701E0">
        <w:rPr>
          <w:rFonts w:ascii="Times New Roman" w:hAnsi="Times New Roman" w:cs="Times New Roman"/>
          <w:sz w:val="24"/>
          <w:szCs w:val="24"/>
          <w:lang w:eastAsia="en-AU"/>
        </w:rPr>
        <w:t xml:space="preserve">he specifics of the program were developed </w:t>
      </w:r>
      <w:r>
        <w:rPr>
          <w:rFonts w:ascii="Times New Roman" w:hAnsi="Times New Roman" w:cs="Times New Roman"/>
          <w:sz w:val="24"/>
          <w:szCs w:val="24"/>
          <w:lang w:eastAsia="en-AU"/>
        </w:rPr>
        <w:t xml:space="preserve">in consultation between </w:t>
      </w:r>
      <w:r w:rsidR="001A17C2">
        <w:rPr>
          <w:rFonts w:ascii="Times New Roman" w:hAnsi="Times New Roman" w:cs="Times New Roman"/>
          <w:sz w:val="24"/>
          <w:szCs w:val="24"/>
          <w:lang w:eastAsia="en-AU"/>
        </w:rPr>
        <w:t>the</w:t>
      </w:r>
      <w:r w:rsidR="00386BE3">
        <w:rPr>
          <w:rFonts w:ascii="Times New Roman" w:hAnsi="Times New Roman" w:cs="Times New Roman"/>
          <w:sz w:val="24"/>
          <w:szCs w:val="24"/>
          <w:lang w:eastAsia="en-AU"/>
        </w:rPr>
        <w:t xml:space="preserve"> department, the</w:t>
      </w:r>
      <w:r w:rsidR="001A17C2">
        <w:rPr>
          <w:rFonts w:ascii="Times New Roman" w:hAnsi="Times New Roman" w:cs="Times New Roman"/>
          <w:sz w:val="24"/>
          <w:szCs w:val="24"/>
          <w:lang w:eastAsia="en-AU"/>
        </w:rPr>
        <w:t xml:space="preserve"> Department of Infrastructure, Transport, Regional Development, Communications</w:t>
      </w:r>
      <w:r w:rsidR="00EA65E4">
        <w:rPr>
          <w:rFonts w:ascii="Times New Roman" w:hAnsi="Times New Roman" w:cs="Times New Roman"/>
          <w:sz w:val="24"/>
          <w:szCs w:val="24"/>
          <w:lang w:eastAsia="en-AU"/>
        </w:rPr>
        <w:t>, Sport and the Arts</w:t>
      </w:r>
      <w:r w:rsidR="00D4082F">
        <w:rPr>
          <w:rFonts w:ascii="Times New Roman" w:hAnsi="Times New Roman" w:cs="Times New Roman"/>
          <w:sz w:val="24"/>
          <w:szCs w:val="24"/>
          <w:lang w:eastAsia="en-AU"/>
        </w:rPr>
        <w:t xml:space="preserve"> (DITRDCSA)</w:t>
      </w:r>
      <w:r w:rsidR="00EA65E4">
        <w:rPr>
          <w:rFonts w:ascii="Times New Roman" w:hAnsi="Times New Roman" w:cs="Times New Roman"/>
          <w:sz w:val="24"/>
          <w:szCs w:val="24"/>
          <w:lang w:eastAsia="en-AU"/>
        </w:rPr>
        <w:t xml:space="preserve">, </w:t>
      </w:r>
      <w:r w:rsidR="00E701E0" w:rsidRPr="00E701E0">
        <w:rPr>
          <w:rFonts w:ascii="Times New Roman" w:hAnsi="Times New Roman" w:cs="Times New Roman"/>
          <w:sz w:val="24"/>
          <w:szCs w:val="24"/>
          <w:lang w:eastAsia="en-AU"/>
        </w:rPr>
        <w:t>and</w:t>
      </w:r>
      <w:r w:rsidR="00386BE3">
        <w:rPr>
          <w:rFonts w:ascii="Times New Roman" w:hAnsi="Times New Roman" w:cs="Times New Roman"/>
          <w:sz w:val="24"/>
          <w:szCs w:val="24"/>
          <w:lang w:eastAsia="en-AU"/>
        </w:rPr>
        <w:t xml:space="preserve"> the</w:t>
      </w:r>
      <w:r w:rsidR="00E701E0" w:rsidRPr="00E701E0">
        <w:rPr>
          <w:rFonts w:ascii="Times New Roman" w:hAnsi="Times New Roman" w:cs="Times New Roman"/>
          <w:sz w:val="24"/>
          <w:szCs w:val="24"/>
          <w:lang w:eastAsia="en-AU"/>
        </w:rPr>
        <w:t xml:space="preserve"> Department of Social Services (DSS). An ongoing interdepartmental working group was formed and chaired by DITRDC</w:t>
      </w:r>
      <w:r w:rsidR="00D518AD">
        <w:rPr>
          <w:rFonts w:ascii="Times New Roman" w:hAnsi="Times New Roman" w:cs="Times New Roman"/>
          <w:sz w:val="24"/>
          <w:szCs w:val="24"/>
          <w:lang w:eastAsia="en-AU"/>
        </w:rPr>
        <w:t>S</w:t>
      </w:r>
      <w:r w:rsidR="00E701E0" w:rsidRPr="00E701E0">
        <w:rPr>
          <w:rFonts w:ascii="Times New Roman" w:hAnsi="Times New Roman" w:cs="Times New Roman"/>
          <w:sz w:val="24"/>
          <w:szCs w:val="24"/>
          <w:lang w:eastAsia="en-AU"/>
        </w:rPr>
        <w:t xml:space="preserve">A, with members from </w:t>
      </w:r>
      <w:r w:rsidR="00D4082F">
        <w:rPr>
          <w:rFonts w:ascii="Times New Roman" w:hAnsi="Times New Roman" w:cs="Times New Roman"/>
          <w:sz w:val="24"/>
          <w:szCs w:val="24"/>
          <w:lang w:eastAsia="en-AU"/>
        </w:rPr>
        <w:t>the department</w:t>
      </w:r>
      <w:r w:rsidR="00E701E0" w:rsidRPr="00E701E0">
        <w:rPr>
          <w:rFonts w:ascii="Times New Roman" w:hAnsi="Times New Roman" w:cs="Times New Roman"/>
          <w:sz w:val="24"/>
          <w:szCs w:val="24"/>
          <w:lang w:eastAsia="en-AU"/>
        </w:rPr>
        <w:t xml:space="preserve"> and DSS to ensure intended benefits are realised and needs of the community continue to be met. </w:t>
      </w:r>
      <w:bookmarkStart w:id="1" w:name="_Toc69310791"/>
    </w:p>
    <w:p w14:paraId="2D35CADF" w14:textId="77777777" w:rsidR="00845F9A" w:rsidRPr="00B41F70" w:rsidRDefault="00D259F3" w:rsidP="009A0518">
      <w:pPr>
        <w:rPr>
          <w:rFonts w:ascii="Times New Roman" w:hAnsi="Times New Roman" w:cs="Times New Roman"/>
          <w:color w:val="000000" w:themeColor="text1"/>
          <w:sz w:val="24"/>
          <w:szCs w:val="24"/>
          <w:u w:val="single"/>
        </w:rPr>
      </w:pPr>
      <w:r>
        <w:rPr>
          <w:rFonts w:ascii="Times New Roman" w:hAnsi="Times New Roman" w:cs="Times New Roman"/>
          <w:i/>
          <w:iCs/>
          <w:color w:val="000000" w:themeColor="text1"/>
          <w:sz w:val="24"/>
          <w:szCs w:val="24"/>
          <w:u w:val="single"/>
        </w:rPr>
        <w:br w:type="column"/>
      </w:r>
    </w:p>
    <w:p w14:paraId="62A199FF" w14:textId="2AD44A5E" w:rsidR="009A0518" w:rsidRPr="007768FF" w:rsidRDefault="009A0518" w:rsidP="009A0518">
      <w:pPr>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t>Constitutional considerations</w:t>
      </w:r>
      <w:bookmarkEnd w:id="1"/>
    </w:p>
    <w:p w14:paraId="6C9DAC24" w14:textId="77777777" w:rsidR="009A0518" w:rsidRPr="007768FF" w:rsidRDefault="009A0518" w:rsidP="009A0518">
      <w:pPr>
        <w:rPr>
          <w:rFonts w:ascii="Times New Roman" w:hAnsi="Times New Roman" w:cs="Times New Roman"/>
          <w:i/>
          <w:iCs/>
          <w:color w:val="000000" w:themeColor="text1"/>
          <w:sz w:val="24"/>
          <w:szCs w:val="24"/>
          <w:u w:val="single"/>
        </w:rPr>
      </w:pPr>
    </w:p>
    <w:p w14:paraId="2F475C02" w14:textId="567134FA"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Noting that it is not a comprehensive statement of relevant constitutional considerations, the </w:t>
      </w:r>
      <w:r w:rsidR="00BB5FDC">
        <w:rPr>
          <w:rFonts w:ascii="Times New Roman" w:hAnsi="Times New Roman" w:cs="Times New Roman"/>
          <w:sz w:val="24"/>
          <w:szCs w:val="24"/>
        </w:rPr>
        <w:t>objective</w:t>
      </w:r>
      <w:r w:rsidRPr="007768FF">
        <w:rPr>
          <w:rFonts w:ascii="Times New Roman" w:hAnsi="Times New Roman" w:cs="Times New Roman"/>
          <w:sz w:val="24"/>
          <w:szCs w:val="24"/>
        </w:rPr>
        <w:t xml:space="preserve"> of the item references the </w:t>
      </w:r>
      <w:r w:rsidR="00BB5FDC">
        <w:rPr>
          <w:rFonts w:ascii="Times New Roman" w:hAnsi="Times New Roman" w:cs="Times New Roman"/>
          <w:sz w:val="24"/>
          <w:szCs w:val="24"/>
        </w:rPr>
        <w:t>territories</w:t>
      </w:r>
      <w:r w:rsidRPr="007768FF">
        <w:rPr>
          <w:rFonts w:ascii="Times New Roman" w:hAnsi="Times New Roman" w:cs="Times New Roman"/>
          <w:sz w:val="24"/>
          <w:szCs w:val="24"/>
        </w:rPr>
        <w:t xml:space="preserve"> power (section </w:t>
      </w:r>
      <w:r w:rsidR="00BB5FDC">
        <w:rPr>
          <w:rFonts w:ascii="Times New Roman" w:hAnsi="Times New Roman" w:cs="Times New Roman"/>
          <w:sz w:val="24"/>
          <w:szCs w:val="24"/>
        </w:rPr>
        <w:t>122</w:t>
      </w:r>
      <w:r w:rsidRPr="007768FF">
        <w:rPr>
          <w:rFonts w:ascii="Times New Roman" w:hAnsi="Times New Roman" w:cs="Times New Roman"/>
          <w:sz w:val="24"/>
          <w:szCs w:val="24"/>
        </w:rPr>
        <w:t>) of the</w:t>
      </w:r>
      <w:r w:rsidR="00270864">
        <w:rPr>
          <w:rFonts w:ascii="Times New Roman" w:hAnsi="Times New Roman" w:cs="Times New Roman"/>
          <w:sz w:val="24"/>
          <w:szCs w:val="24"/>
        </w:rPr>
        <w:t xml:space="preserve"> </w:t>
      </w:r>
      <w:r w:rsidRPr="007768FF">
        <w:rPr>
          <w:rFonts w:ascii="Times New Roman" w:hAnsi="Times New Roman" w:cs="Times New Roman"/>
          <w:sz w:val="24"/>
          <w:szCs w:val="24"/>
        </w:rPr>
        <w:t>Constitution.</w:t>
      </w:r>
    </w:p>
    <w:p w14:paraId="5FA188F9" w14:textId="77777777" w:rsidR="009A0518" w:rsidRPr="007768FF" w:rsidRDefault="009A0518" w:rsidP="009A0518">
      <w:pPr>
        <w:rPr>
          <w:rFonts w:ascii="Times New Roman" w:hAnsi="Times New Roman" w:cs="Times New Roman"/>
          <w:sz w:val="24"/>
          <w:szCs w:val="24"/>
        </w:rPr>
      </w:pPr>
    </w:p>
    <w:p w14:paraId="5310A6E7" w14:textId="6A15CCC3" w:rsidR="009A0518" w:rsidRPr="007768FF" w:rsidRDefault="001F6727" w:rsidP="009A0518">
      <w:pPr>
        <w:rPr>
          <w:rFonts w:ascii="Times New Roman" w:hAnsi="Times New Roman" w:cs="Times New Roman"/>
          <w:i/>
          <w:iCs/>
          <w:sz w:val="24"/>
          <w:szCs w:val="24"/>
        </w:rPr>
      </w:pPr>
      <w:r>
        <w:rPr>
          <w:rFonts w:ascii="Times New Roman" w:hAnsi="Times New Roman" w:cs="Times New Roman"/>
          <w:i/>
          <w:iCs/>
          <w:sz w:val="24"/>
          <w:szCs w:val="24"/>
        </w:rPr>
        <w:t>Territories</w:t>
      </w:r>
      <w:r w:rsidR="009A0518" w:rsidRPr="007768FF">
        <w:rPr>
          <w:rFonts w:ascii="Times New Roman" w:hAnsi="Times New Roman" w:cs="Times New Roman"/>
          <w:i/>
          <w:iCs/>
          <w:sz w:val="24"/>
          <w:szCs w:val="24"/>
        </w:rPr>
        <w:t xml:space="preserve"> power</w:t>
      </w:r>
    </w:p>
    <w:p w14:paraId="40DFBBB8" w14:textId="77777777" w:rsidR="009A0518" w:rsidRPr="00E6786D" w:rsidRDefault="009A0518" w:rsidP="009A0518">
      <w:pPr>
        <w:rPr>
          <w:rFonts w:ascii="Times New Roman" w:hAnsi="Times New Roman" w:cs="Times New Roman"/>
          <w:sz w:val="24"/>
          <w:szCs w:val="24"/>
        </w:rPr>
      </w:pPr>
    </w:p>
    <w:p w14:paraId="2FD113B9" w14:textId="77777777" w:rsidR="00340F7F" w:rsidRDefault="00E6786D" w:rsidP="009A0518">
      <w:pPr>
        <w:rPr>
          <w:rFonts w:ascii="Times New Roman" w:hAnsi="Times New Roman" w:cs="Times New Roman"/>
          <w:sz w:val="24"/>
          <w:szCs w:val="24"/>
        </w:rPr>
      </w:pPr>
      <w:r w:rsidRPr="00E6786D">
        <w:rPr>
          <w:rFonts w:ascii="Times New Roman" w:hAnsi="Times New Roman" w:cs="Times New Roman"/>
          <w:sz w:val="24"/>
          <w:szCs w:val="24"/>
        </w:rPr>
        <w:t xml:space="preserve">Section 122 of the Constitution empowers the Parliament to ‘make laws for the government of any territory’. </w:t>
      </w:r>
    </w:p>
    <w:p w14:paraId="110C58B3" w14:textId="77777777" w:rsidR="00340F7F" w:rsidRDefault="00340F7F" w:rsidP="009A0518">
      <w:pPr>
        <w:rPr>
          <w:rFonts w:ascii="Times New Roman" w:hAnsi="Times New Roman" w:cs="Times New Roman"/>
          <w:sz w:val="24"/>
          <w:szCs w:val="24"/>
        </w:rPr>
      </w:pPr>
    </w:p>
    <w:p w14:paraId="601EC1CD" w14:textId="087BA3AD" w:rsidR="00E6786D" w:rsidRDefault="00E6786D" w:rsidP="009A0518">
      <w:pPr>
        <w:rPr>
          <w:rFonts w:ascii="Times New Roman" w:hAnsi="Times New Roman" w:cs="Times New Roman"/>
          <w:sz w:val="24"/>
          <w:szCs w:val="24"/>
        </w:rPr>
      </w:pPr>
      <w:r w:rsidRPr="00E6786D">
        <w:rPr>
          <w:rFonts w:ascii="Times New Roman" w:hAnsi="Times New Roman" w:cs="Times New Roman"/>
          <w:sz w:val="24"/>
          <w:szCs w:val="24"/>
        </w:rPr>
        <w:t xml:space="preserve">The </w:t>
      </w:r>
      <w:r w:rsidR="00340F7F">
        <w:rPr>
          <w:rFonts w:ascii="Times New Roman" w:hAnsi="Times New Roman" w:cs="Times New Roman"/>
          <w:sz w:val="24"/>
          <w:szCs w:val="24"/>
        </w:rPr>
        <w:t>program</w:t>
      </w:r>
      <w:r w:rsidRPr="00E6786D">
        <w:rPr>
          <w:rFonts w:ascii="Times New Roman" w:hAnsi="Times New Roman" w:cs="Times New Roman"/>
          <w:sz w:val="24"/>
          <w:szCs w:val="24"/>
        </w:rPr>
        <w:t xml:space="preserve"> will enhance employment services and support for Norfolk Island residents by helping individuals find and retain jobs, access vocational training, overcome employment barriers including tailored assistance for residents with disabilities and, new residents. The </w:t>
      </w:r>
      <w:r w:rsidR="007616B3">
        <w:rPr>
          <w:rFonts w:ascii="Times New Roman" w:hAnsi="Times New Roman" w:cs="Times New Roman"/>
          <w:sz w:val="24"/>
          <w:szCs w:val="24"/>
        </w:rPr>
        <w:t>program</w:t>
      </w:r>
      <w:r w:rsidRPr="00E6786D">
        <w:rPr>
          <w:rFonts w:ascii="Times New Roman" w:hAnsi="Times New Roman" w:cs="Times New Roman"/>
          <w:sz w:val="24"/>
          <w:szCs w:val="24"/>
        </w:rPr>
        <w:t xml:space="preserve"> provides supports to employers, who employ residents of Norfolk Island, through wage subsidies and assistance with accessing immigration streams to address labour shortages. The </w:t>
      </w:r>
      <w:r w:rsidR="007616B3">
        <w:rPr>
          <w:rFonts w:ascii="Times New Roman" w:hAnsi="Times New Roman" w:cs="Times New Roman"/>
          <w:sz w:val="24"/>
          <w:szCs w:val="24"/>
        </w:rPr>
        <w:t>program</w:t>
      </w:r>
      <w:r w:rsidRPr="00E6786D">
        <w:rPr>
          <w:rFonts w:ascii="Times New Roman" w:hAnsi="Times New Roman" w:cs="Times New Roman"/>
          <w:sz w:val="24"/>
          <w:szCs w:val="24"/>
        </w:rPr>
        <w:t xml:space="preserve"> will also establish a community reference group, comprising of Norfolk Island residents to improve economic and social participation.</w:t>
      </w:r>
    </w:p>
    <w:p w14:paraId="680827CB" w14:textId="77777777" w:rsidR="009A0518" w:rsidRPr="007768FF" w:rsidRDefault="009A0518" w:rsidP="009A0518">
      <w:pPr>
        <w:rPr>
          <w:rFonts w:ascii="Times New Roman" w:hAnsi="Times New Roman" w:cs="Times New Roman"/>
          <w:sz w:val="24"/>
          <w:szCs w:val="24"/>
        </w:rPr>
      </w:pPr>
    </w:p>
    <w:p w14:paraId="03F90A0E" w14:textId="7BAE89F0" w:rsidR="009A0518" w:rsidRPr="007768FF" w:rsidRDefault="009A0518" w:rsidP="009A0518">
      <w:pPr>
        <w:rPr>
          <w:rFonts w:ascii="Times New Roman" w:hAnsi="Times New Roman" w:cs="Times New Roman"/>
          <w:sz w:val="24"/>
          <w:szCs w:val="24"/>
        </w:rPr>
        <w:sectPr w:rsidR="009A0518" w:rsidRPr="007768FF" w:rsidSect="00EF5F37">
          <w:head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p>
    <w:p w14:paraId="040362CD" w14:textId="77777777" w:rsidR="009A0518" w:rsidRPr="007768FF" w:rsidRDefault="009A0518" w:rsidP="009A0518">
      <w:pPr>
        <w:pStyle w:val="Header"/>
        <w:jc w:val="right"/>
        <w:rPr>
          <w:rFonts w:ascii="Times New Roman" w:hAnsi="Times New Roman" w:cs="Times New Roman"/>
          <w:b/>
          <w:sz w:val="24"/>
          <w:szCs w:val="24"/>
          <w:u w:val="single"/>
        </w:rPr>
      </w:pPr>
      <w:r w:rsidRPr="007768FF">
        <w:rPr>
          <w:rFonts w:ascii="Times New Roman" w:hAnsi="Times New Roman" w:cs="Times New Roman"/>
          <w:b/>
          <w:sz w:val="24"/>
          <w:szCs w:val="24"/>
          <w:u w:val="single"/>
        </w:rPr>
        <w:lastRenderedPageBreak/>
        <w:t>Attachment B</w:t>
      </w:r>
    </w:p>
    <w:p w14:paraId="10F2104B" w14:textId="77777777" w:rsidR="009A0518" w:rsidRPr="007768FF" w:rsidRDefault="009A0518" w:rsidP="009A0518">
      <w:pPr>
        <w:pStyle w:val="Header"/>
        <w:jc w:val="right"/>
        <w:rPr>
          <w:rFonts w:ascii="Times New Roman" w:hAnsi="Times New Roman" w:cs="Times New Roman"/>
          <w:bCs/>
          <w:sz w:val="24"/>
          <w:szCs w:val="24"/>
        </w:rPr>
      </w:pPr>
    </w:p>
    <w:p w14:paraId="3167BB1A" w14:textId="77777777" w:rsidR="009A0518" w:rsidRPr="007768FF" w:rsidRDefault="009A0518" w:rsidP="009A0518">
      <w:pPr>
        <w:contextualSpacing/>
        <w:jc w:val="center"/>
        <w:rPr>
          <w:rFonts w:ascii="Times New Roman" w:eastAsia="Times New Roman" w:hAnsi="Times New Roman" w:cs="Times New Roman"/>
          <w:b/>
          <w:bCs/>
          <w:sz w:val="24"/>
          <w:szCs w:val="24"/>
        </w:rPr>
      </w:pPr>
      <w:r w:rsidRPr="007768FF">
        <w:rPr>
          <w:rFonts w:ascii="Times New Roman" w:eastAsia="Times New Roman" w:hAnsi="Times New Roman" w:cs="Times New Roman"/>
          <w:b/>
          <w:bCs/>
          <w:sz w:val="24"/>
          <w:szCs w:val="24"/>
        </w:rPr>
        <w:t>Statement of Compatibility with Human Rights</w:t>
      </w:r>
    </w:p>
    <w:p w14:paraId="7381B493" w14:textId="77777777" w:rsidR="009A0518" w:rsidRPr="007768FF" w:rsidRDefault="009A0518" w:rsidP="009A0518">
      <w:pPr>
        <w:contextualSpacing/>
        <w:jc w:val="center"/>
        <w:rPr>
          <w:rFonts w:ascii="Times New Roman" w:eastAsia="Times New Roman" w:hAnsi="Times New Roman" w:cs="Times New Roman"/>
          <w:sz w:val="24"/>
          <w:szCs w:val="24"/>
        </w:rPr>
      </w:pPr>
    </w:p>
    <w:p w14:paraId="51F96D54" w14:textId="77777777" w:rsidR="009A0518" w:rsidRPr="007768FF" w:rsidRDefault="009A0518" w:rsidP="009A0518">
      <w:pPr>
        <w:pStyle w:val="paranumbering0"/>
        <w:spacing w:before="0" w:beforeAutospacing="0" w:after="0" w:afterAutospacing="0"/>
        <w:contextualSpacing/>
        <w:jc w:val="center"/>
      </w:pPr>
      <w:r w:rsidRPr="007768FF">
        <w:t xml:space="preserve">Prepared in accordance with Part 3 of the </w:t>
      </w:r>
      <w:r w:rsidRPr="007768FF">
        <w:rPr>
          <w:i/>
        </w:rPr>
        <w:t>Human Rights (Parliamentary Scrutiny) Act 2011</w:t>
      </w:r>
    </w:p>
    <w:p w14:paraId="68E40827" w14:textId="77777777" w:rsidR="009A0518" w:rsidRPr="007768FF" w:rsidRDefault="009A0518" w:rsidP="009A0518">
      <w:pPr>
        <w:pStyle w:val="paranumbering0"/>
        <w:spacing w:before="0" w:beforeAutospacing="0" w:after="0" w:afterAutospacing="0"/>
        <w:contextualSpacing/>
      </w:pPr>
    </w:p>
    <w:p w14:paraId="69467612" w14:textId="6F1BC4FD" w:rsidR="009A0518" w:rsidRPr="007768FF" w:rsidRDefault="00FC2534" w:rsidP="009A0518">
      <w:pPr>
        <w:pStyle w:val="paranumbering0"/>
        <w:spacing w:before="0" w:beforeAutospacing="0" w:after="0" w:afterAutospacing="0"/>
        <w:contextualSpacing/>
      </w:pPr>
      <w:r w:rsidRPr="00FC2534">
        <w:rPr>
          <w:b/>
          <w:i/>
        </w:rPr>
        <w:t>Financial Framework (Supplementary Powers) Amendment (Employment and Workplace Relations Measures No. 1) Regulations 2025</w:t>
      </w:r>
    </w:p>
    <w:p w14:paraId="02B91CB4" w14:textId="77777777" w:rsidR="00FC2534" w:rsidRDefault="00FC2534" w:rsidP="009A0518">
      <w:pPr>
        <w:pStyle w:val="paranumbering0"/>
        <w:spacing w:before="0" w:beforeAutospacing="0" w:after="0" w:afterAutospacing="0"/>
        <w:contextualSpacing/>
      </w:pPr>
    </w:p>
    <w:p w14:paraId="4F2C7F22" w14:textId="176116EC" w:rsidR="009A0518" w:rsidRPr="007768FF" w:rsidRDefault="009A0518" w:rsidP="009A0518">
      <w:pPr>
        <w:pStyle w:val="paranumbering0"/>
        <w:spacing w:before="0" w:beforeAutospacing="0" w:after="0" w:afterAutospacing="0"/>
        <w:contextualSpacing/>
      </w:pPr>
      <w:r w:rsidRPr="007768FF">
        <w:t xml:space="preserve">This disallowable legislative instrument is compatible with the human rights and freedoms recognised or declared in the international instruments listed in section 3 of the </w:t>
      </w:r>
      <w:r w:rsidRPr="007768FF">
        <w:rPr>
          <w:i/>
        </w:rPr>
        <w:t>Human Rights (Parliamentary Scrutiny) Act 2011.</w:t>
      </w:r>
    </w:p>
    <w:p w14:paraId="79161915" w14:textId="77777777" w:rsidR="009A0518" w:rsidRPr="007768FF" w:rsidRDefault="009A0518" w:rsidP="009A0518">
      <w:pPr>
        <w:pStyle w:val="paranumbering0"/>
        <w:spacing w:before="0" w:beforeAutospacing="0" w:after="0" w:afterAutospacing="0"/>
        <w:contextualSpacing/>
      </w:pPr>
    </w:p>
    <w:p w14:paraId="5FCD43BF" w14:textId="77777777" w:rsidR="009A0518" w:rsidRPr="007768FF" w:rsidRDefault="009A0518" w:rsidP="009A0518">
      <w:pPr>
        <w:pStyle w:val="paranumbering0"/>
        <w:spacing w:before="0" w:beforeAutospacing="0" w:after="0" w:afterAutospacing="0"/>
        <w:contextualSpacing/>
        <w:rPr>
          <w:b/>
        </w:rPr>
      </w:pPr>
      <w:r w:rsidRPr="007768FF">
        <w:rPr>
          <w:b/>
        </w:rPr>
        <w:t>Overview of the legislative instrument</w:t>
      </w:r>
    </w:p>
    <w:p w14:paraId="60ACDFCF" w14:textId="77777777" w:rsidR="009A0518" w:rsidRPr="007768FF" w:rsidRDefault="009A0518" w:rsidP="009A0518">
      <w:pPr>
        <w:pStyle w:val="paranumbering0"/>
        <w:spacing w:before="0" w:beforeAutospacing="0" w:after="0" w:afterAutospacing="0"/>
        <w:contextualSpacing/>
      </w:pPr>
    </w:p>
    <w:p w14:paraId="6312F7D7" w14:textId="77777777" w:rsidR="009A0518" w:rsidRPr="007768FF" w:rsidRDefault="009A0518" w:rsidP="009A0518">
      <w:pPr>
        <w:pStyle w:val="paranumbering0"/>
        <w:spacing w:before="0" w:beforeAutospacing="0" w:after="0" w:afterAutospacing="0"/>
        <w:contextualSpacing/>
      </w:pPr>
      <w:r w:rsidRPr="007768FF">
        <w:t xml:space="preserve">Section 32B of the </w:t>
      </w:r>
      <w:r w:rsidRPr="007768FF">
        <w:rPr>
          <w:i/>
        </w:rPr>
        <w:t>Financial Framework (Supplementary Powers) Act 1997</w:t>
      </w:r>
      <w:r w:rsidRPr="007768FF">
        <w:t xml:space="preserve"> (the FFSP Act) authorises the Commonwealth to make, vary and administer arrangements and grants specified in the </w:t>
      </w:r>
      <w:r w:rsidRPr="007768FF">
        <w:rPr>
          <w:i/>
        </w:rPr>
        <w:t xml:space="preserve">Financial Framework (Supplementary Powers) Regulations 1997 </w:t>
      </w:r>
      <w:r w:rsidRPr="007768FF">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7768FF">
        <w:noBreakHyphen/>
        <w:t xml:space="preserve">corporate Commonwealth entities, as defined under section 12 of the </w:t>
      </w:r>
      <w:r w:rsidRPr="007768FF">
        <w:rPr>
          <w:i/>
        </w:rPr>
        <w:t>Public Governance, Performance and Accountability Act 2013</w:t>
      </w:r>
      <w:r w:rsidRPr="007768FF">
        <w:t>.</w:t>
      </w:r>
    </w:p>
    <w:p w14:paraId="69BAE5AB" w14:textId="77777777" w:rsidR="009A0518" w:rsidRPr="007768FF" w:rsidRDefault="009A0518" w:rsidP="009A0518">
      <w:pPr>
        <w:rPr>
          <w:rFonts w:ascii="Times New Roman" w:hAnsi="Times New Roman" w:cs="Times New Roman"/>
          <w:sz w:val="24"/>
          <w:szCs w:val="24"/>
        </w:rPr>
      </w:pPr>
    </w:p>
    <w:p w14:paraId="3D2B3BE1" w14:textId="317C3947" w:rsidR="009C687B" w:rsidRPr="007768FF" w:rsidRDefault="009A0518" w:rsidP="009C687B">
      <w:pPr>
        <w:rPr>
          <w:rFonts w:ascii="Times New Roman" w:hAnsi="Times New Roman" w:cs="Times New Roman"/>
          <w:sz w:val="24"/>
          <w:szCs w:val="24"/>
        </w:rPr>
      </w:pPr>
      <w:r w:rsidRPr="007768FF">
        <w:rPr>
          <w:rFonts w:ascii="Times New Roman" w:hAnsi="Times New Roman" w:cs="Times New Roman"/>
          <w:sz w:val="24"/>
          <w:szCs w:val="24"/>
        </w:rPr>
        <w:t xml:space="preserve">The </w:t>
      </w:r>
      <w:r w:rsidR="00FC2534" w:rsidRPr="00FC2534">
        <w:rPr>
          <w:rFonts w:ascii="Times New Roman" w:hAnsi="Times New Roman" w:cs="Times New Roman"/>
          <w:i/>
          <w:sz w:val="24"/>
          <w:szCs w:val="24"/>
        </w:rPr>
        <w:t xml:space="preserve">Financial Framework (Supplementary Powers) Amendment (Employment and Workplace Relations Measures No. 1) Regulations 2025 </w:t>
      </w:r>
      <w:r w:rsidRPr="007768FF">
        <w:rPr>
          <w:rFonts w:ascii="Times New Roman" w:hAnsi="Times New Roman" w:cs="Times New Roman"/>
          <w:iCs/>
          <w:sz w:val="24"/>
          <w:szCs w:val="24"/>
        </w:rPr>
        <w:t>(</w:t>
      </w:r>
      <w:r w:rsidRPr="007768FF">
        <w:rPr>
          <w:rFonts w:ascii="Times New Roman" w:hAnsi="Times New Roman" w:cs="Times New Roman"/>
          <w:sz w:val="24"/>
          <w:szCs w:val="24"/>
        </w:rPr>
        <w:t xml:space="preserve">the Regulations) amend </w:t>
      </w:r>
      <w:r w:rsidR="009C687B" w:rsidRPr="007768FF">
        <w:rPr>
          <w:rFonts w:ascii="Times New Roman" w:hAnsi="Times New Roman" w:cs="Times New Roman"/>
          <w:sz w:val="24"/>
          <w:szCs w:val="24"/>
        </w:rPr>
        <w:t>Schedule</w:t>
      </w:r>
      <w:r w:rsidR="009C687B">
        <w:rPr>
          <w:rFonts w:ascii="Times New Roman" w:hAnsi="Times New Roman" w:cs="Times New Roman"/>
          <w:sz w:val="24"/>
          <w:szCs w:val="24"/>
        </w:rPr>
        <w:t> </w:t>
      </w:r>
      <w:r w:rsidR="009C687B" w:rsidRPr="007768FF">
        <w:rPr>
          <w:rFonts w:ascii="Times New Roman" w:hAnsi="Times New Roman" w:cs="Times New Roman"/>
          <w:sz w:val="24"/>
          <w:szCs w:val="24"/>
        </w:rPr>
        <w:t xml:space="preserve">1AB to the Principal Regulations to establish legislative authority </w:t>
      </w:r>
      <w:r w:rsidR="009C687B" w:rsidRPr="007768FF">
        <w:rPr>
          <w:rFonts w:ascii="Times New Roman" w:hAnsi="Times New Roman" w:cs="Times New Roman"/>
          <w:iCs/>
          <w:sz w:val="24"/>
          <w:szCs w:val="24"/>
        </w:rPr>
        <w:t xml:space="preserve">for </w:t>
      </w:r>
      <w:r w:rsidR="009C687B">
        <w:rPr>
          <w:rFonts w:ascii="Times New Roman" w:hAnsi="Times New Roman" w:cs="Times New Roman"/>
          <w:iCs/>
          <w:sz w:val="24"/>
          <w:szCs w:val="24"/>
        </w:rPr>
        <w:t>g</w:t>
      </w:r>
      <w:r w:rsidR="009C687B" w:rsidRPr="007768FF">
        <w:rPr>
          <w:rFonts w:ascii="Times New Roman" w:hAnsi="Times New Roman" w:cs="Times New Roman"/>
          <w:iCs/>
          <w:sz w:val="24"/>
          <w:szCs w:val="24"/>
        </w:rPr>
        <w:t xml:space="preserve">overnment </w:t>
      </w:r>
      <w:r w:rsidR="009C687B">
        <w:rPr>
          <w:rFonts w:ascii="Times New Roman" w:hAnsi="Times New Roman" w:cs="Times New Roman"/>
          <w:iCs/>
          <w:sz w:val="24"/>
          <w:szCs w:val="24"/>
        </w:rPr>
        <w:t xml:space="preserve">spending </w:t>
      </w:r>
      <w:r w:rsidR="00435E71">
        <w:rPr>
          <w:rFonts w:ascii="Times New Roman" w:hAnsi="Times New Roman" w:cs="Times New Roman"/>
          <w:iCs/>
          <w:sz w:val="24"/>
          <w:szCs w:val="24"/>
        </w:rPr>
        <w:t xml:space="preserve">on </w:t>
      </w:r>
      <w:r w:rsidR="009C687B">
        <w:rPr>
          <w:rFonts w:ascii="Times New Roman" w:hAnsi="Times New Roman" w:cs="Times New Roman"/>
          <w:iCs/>
          <w:sz w:val="24"/>
          <w:szCs w:val="24"/>
        </w:rPr>
        <w:t xml:space="preserve">the </w:t>
      </w:r>
      <w:r w:rsidR="008A5D9E">
        <w:rPr>
          <w:rFonts w:ascii="Times New Roman" w:hAnsi="Times New Roman" w:cs="Times New Roman"/>
          <w:iCs/>
          <w:sz w:val="24"/>
          <w:szCs w:val="24"/>
        </w:rPr>
        <w:t>Norfolk</w:t>
      </w:r>
      <w:r w:rsidR="009C687B">
        <w:rPr>
          <w:rFonts w:ascii="Times New Roman" w:hAnsi="Times New Roman" w:cs="Times New Roman"/>
          <w:iCs/>
          <w:sz w:val="24"/>
          <w:szCs w:val="24"/>
        </w:rPr>
        <w:t xml:space="preserve"> Island Employment Support Program (the program). </w:t>
      </w:r>
      <w:r w:rsidR="009C687B" w:rsidRPr="007768FF">
        <w:rPr>
          <w:rFonts w:ascii="Times New Roman" w:hAnsi="Times New Roman" w:cs="Times New Roman"/>
          <w:sz w:val="24"/>
          <w:szCs w:val="24"/>
        </w:rPr>
        <w:t xml:space="preserve">The </w:t>
      </w:r>
      <w:r w:rsidR="009C687B">
        <w:rPr>
          <w:rFonts w:ascii="Times New Roman" w:hAnsi="Times New Roman" w:cs="Times New Roman"/>
          <w:sz w:val="24"/>
          <w:szCs w:val="24"/>
        </w:rPr>
        <w:t>program will</w:t>
      </w:r>
      <w:r w:rsidR="009C687B" w:rsidRPr="007768FF">
        <w:rPr>
          <w:rFonts w:ascii="Times New Roman" w:hAnsi="Times New Roman" w:cs="Times New Roman"/>
          <w:sz w:val="24"/>
          <w:szCs w:val="24"/>
        </w:rPr>
        <w:t xml:space="preserve"> be administered by the Department of </w:t>
      </w:r>
      <w:r w:rsidR="009C687B">
        <w:rPr>
          <w:rFonts w:ascii="Times New Roman" w:hAnsi="Times New Roman" w:cs="Times New Roman"/>
          <w:sz w:val="24"/>
          <w:szCs w:val="24"/>
        </w:rPr>
        <w:t>Employment and Workplace Relations</w:t>
      </w:r>
      <w:r w:rsidR="009C687B" w:rsidRPr="007768FF">
        <w:rPr>
          <w:rFonts w:ascii="Times New Roman" w:hAnsi="Times New Roman" w:cs="Times New Roman"/>
          <w:sz w:val="24"/>
          <w:szCs w:val="24"/>
        </w:rPr>
        <w:t>.</w:t>
      </w:r>
    </w:p>
    <w:p w14:paraId="3EA4F08B" w14:textId="77777777" w:rsidR="009C687B" w:rsidRPr="004C4477" w:rsidRDefault="009C687B" w:rsidP="009C687B">
      <w:pPr>
        <w:rPr>
          <w:rFonts w:ascii="Times New Roman" w:hAnsi="Times New Roman" w:cs="Times New Roman"/>
          <w:kern w:val="2"/>
          <w:sz w:val="24"/>
          <w:szCs w:val="24"/>
          <w14:ligatures w14:val="standardContextual"/>
        </w:rPr>
      </w:pPr>
    </w:p>
    <w:p w14:paraId="6AEAD364" w14:textId="7646382B" w:rsidR="003B6227" w:rsidRPr="004C4477" w:rsidRDefault="003B6227" w:rsidP="009C687B">
      <w:pPr>
        <w:rPr>
          <w:rFonts w:ascii="Times New Roman" w:hAnsi="Times New Roman" w:cs="Times New Roman"/>
          <w:kern w:val="2"/>
          <w:sz w:val="24"/>
          <w:szCs w:val="24"/>
          <w14:ligatures w14:val="standardContextual"/>
        </w:rPr>
      </w:pPr>
      <w:r w:rsidRPr="003B6227">
        <w:rPr>
          <w:rFonts w:ascii="Times New Roman" w:hAnsi="Times New Roman" w:cs="Times New Roman"/>
          <w:kern w:val="2"/>
          <w:sz w:val="24"/>
          <w:szCs w:val="24"/>
          <w14:ligatures w14:val="standardContextual"/>
        </w:rPr>
        <w:t xml:space="preserve">In response to employment reforms, </w:t>
      </w:r>
      <w:r>
        <w:rPr>
          <w:rFonts w:ascii="Times New Roman" w:hAnsi="Times New Roman" w:cs="Times New Roman"/>
          <w:kern w:val="2"/>
          <w:sz w:val="24"/>
          <w:szCs w:val="24"/>
          <w14:ligatures w14:val="standardContextual"/>
        </w:rPr>
        <w:t>t</w:t>
      </w:r>
      <w:r w:rsidR="009C687B" w:rsidRPr="004C4477">
        <w:rPr>
          <w:rFonts w:ascii="Times New Roman" w:hAnsi="Times New Roman" w:cs="Times New Roman"/>
          <w:kern w:val="2"/>
          <w:sz w:val="24"/>
          <w:szCs w:val="24"/>
          <w14:ligatures w14:val="standardContextual"/>
        </w:rPr>
        <w:t xml:space="preserve">he program </w:t>
      </w:r>
      <w:r>
        <w:rPr>
          <w:rFonts w:ascii="Times New Roman" w:hAnsi="Times New Roman" w:cs="Times New Roman"/>
          <w:kern w:val="2"/>
          <w:sz w:val="24"/>
          <w:szCs w:val="24"/>
          <w14:ligatures w14:val="standardContextual"/>
        </w:rPr>
        <w:t xml:space="preserve">will </w:t>
      </w:r>
      <w:r w:rsidR="009C687B" w:rsidRPr="004C4477">
        <w:rPr>
          <w:rFonts w:ascii="Times New Roman" w:hAnsi="Times New Roman" w:cs="Times New Roman"/>
          <w:kern w:val="2"/>
          <w:sz w:val="24"/>
          <w:szCs w:val="24"/>
          <w14:ligatures w14:val="standardContextual"/>
        </w:rPr>
        <w:t xml:space="preserve">consolidate the services and supports previously provided through the </w:t>
      </w:r>
      <w:r w:rsidR="004E4C9B">
        <w:rPr>
          <w:rFonts w:ascii="Times New Roman" w:hAnsi="Times New Roman" w:cs="Times New Roman"/>
          <w:kern w:val="2"/>
          <w:sz w:val="24"/>
          <w:szCs w:val="24"/>
          <w14:ligatures w14:val="standardContextual"/>
        </w:rPr>
        <w:t xml:space="preserve">following programs: </w:t>
      </w:r>
      <w:r w:rsidR="009C687B" w:rsidRPr="004C4477">
        <w:rPr>
          <w:rFonts w:ascii="Times New Roman" w:hAnsi="Times New Roman" w:cs="Times New Roman"/>
          <w:kern w:val="2"/>
          <w:sz w:val="24"/>
          <w:szCs w:val="24"/>
          <w14:ligatures w14:val="standardContextual"/>
        </w:rPr>
        <w:t>Employment Services, the Disability Employment Services, and the Vocational Education and Training Financial Assistance Initiative.</w:t>
      </w:r>
      <w:r w:rsidRPr="003B6227">
        <w:rPr>
          <w:rFonts w:ascii="Times New Roman" w:hAnsi="Times New Roman" w:cs="Times New Roman"/>
          <w:kern w:val="2"/>
          <w:sz w:val="24"/>
          <w:szCs w:val="24"/>
          <w14:ligatures w14:val="standardContextual"/>
        </w:rPr>
        <w:t xml:space="preserve"> The program </w:t>
      </w:r>
      <w:r w:rsidR="00F7299D">
        <w:rPr>
          <w:rFonts w:ascii="Times New Roman" w:hAnsi="Times New Roman" w:cs="Times New Roman"/>
          <w:kern w:val="2"/>
          <w:sz w:val="24"/>
          <w:szCs w:val="24"/>
          <w14:ligatures w14:val="standardContextual"/>
        </w:rPr>
        <w:t>will</w:t>
      </w:r>
      <w:r w:rsidR="00F7299D" w:rsidRPr="003B6227">
        <w:rPr>
          <w:rFonts w:ascii="Times New Roman" w:hAnsi="Times New Roman" w:cs="Times New Roman"/>
          <w:kern w:val="2"/>
          <w:sz w:val="24"/>
          <w:szCs w:val="24"/>
          <w14:ligatures w14:val="standardContextual"/>
        </w:rPr>
        <w:t xml:space="preserve"> </w:t>
      </w:r>
      <w:r w:rsidRPr="003B6227">
        <w:rPr>
          <w:rFonts w:ascii="Times New Roman" w:hAnsi="Times New Roman" w:cs="Times New Roman"/>
          <w:kern w:val="2"/>
          <w:sz w:val="24"/>
          <w:szCs w:val="24"/>
          <w14:ligatures w14:val="standardContextual"/>
        </w:rPr>
        <w:t>bring together supports designed to enhance local services for Norfolk Islanders with employment needs including those with a disability, parents, mature-aged, youth and long-term unemployed individuals.</w:t>
      </w:r>
    </w:p>
    <w:p w14:paraId="5A514AB6" w14:textId="77777777" w:rsidR="009C687B" w:rsidRPr="00580231" w:rsidRDefault="009C687B" w:rsidP="009C687B">
      <w:pPr>
        <w:rPr>
          <w:rFonts w:ascii="Times New Roman" w:eastAsia="Times New Roman" w:hAnsi="Times New Roman" w:cs="Times New Roman"/>
          <w:kern w:val="2"/>
          <w:sz w:val="24"/>
          <w:szCs w:val="24"/>
          <w:lang w:eastAsia="en-AU"/>
          <w14:ligatures w14:val="standardContextual"/>
        </w:rPr>
      </w:pPr>
    </w:p>
    <w:p w14:paraId="7BABFFC8" w14:textId="1AB41B5A" w:rsidR="009C687B" w:rsidRPr="00580231" w:rsidRDefault="009C687B" w:rsidP="009C687B">
      <w:p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 xml:space="preserve">Funding of $0.2 million will be provided over three years from 2025-26 to a locally based organisation, Asuria People Services Pty Limited, to: </w:t>
      </w:r>
    </w:p>
    <w:p w14:paraId="1080896E" w14:textId="77777777" w:rsidR="009C687B" w:rsidRPr="00580231" w:rsidRDefault="009C687B" w:rsidP="009C687B">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assist eligible residents of Norfolk Island to build skills and knowledge to address barriers to employment, through tailored support, while still delivering the unique characteristics of the new specialist disability employment program for people with disability;</w:t>
      </w:r>
    </w:p>
    <w:p w14:paraId="2E24F87C" w14:textId="77777777" w:rsidR="009C687B" w:rsidRPr="00580231" w:rsidRDefault="009C687B" w:rsidP="009C687B">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 xml:space="preserve">assist eligible residents of Norfolk Island to identify their future aspirations, education and employment goals and access appropriate support available to progress these; </w:t>
      </w:r>
    </w:p>
    <w:p w14:paraId="5B5D7760" w14:textId="275107AD" w:rsidR="009C687B" w:rsidRPr="00580231" w:rsidRDefault="009C687B" w:rsidP="009C687B">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support eligible employers to understand and address their workforce needs;</w:t>
      </w:r>
    </w:p>
    <w:p w14:paraId="2BB97EE9" w14:textId="77777777" w:rsidR="009C687B" w:rsidRPr="00580231" w:rsidRDefault="009C687B" w:rsidP="009C687B">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t>play a leading role in promoting collaborative working relationships with key stakeholders to support social and economic outcomes; and</w:t>
      </w:r>
    </w:p>
    <w:p w14:paraId="06466CBE" w14:textId="77777777" w:rsidR="009C687B" w:rsidRPr="00580231" w:rsidRDefault="009C687B" w:rsidP="009C687B">
      <w:pPr>
        <w:numPr>
          <w:ilvl w:val="0"/>
          <w:numId w:val="7"/>
        </w:numPr>
        <w:rPr>
          <w:rFonts w:ascii="Times New Roman" w:eastAsia="Times New Roman" w:hAnsi="Times New Roman" w:cs="Times New Roman"/>
          <w:sz w:val="24"/>
          <w:szCs w:val="24"/>
          <w:lang w:eastAsia="en-AU"/>
        </w:rPr>
      </w:pPr>
      <w:r w:rsidRPr="00580231">
        <w:rPr>
          <w:rFonts w:ascii="Times New Roman" w:eastAsia="Times New Roman" w:hAnsi="Times New Roman" w:cs="Times New Roman"/>
          <w:sz w:val="24"/>
          <w:szCs w:val="24"/>
          <w:lang w:eastAsia="en-AU"/>
        </w:rPr>
        <w:lastRenderedPageBreak/>
        <w:t xml:space="preserve">support the newly arrived residents to understand and engage in the Norfolk Island community and economy. </w:t>
      </w:r>
    </w:p>
    <w:p w14:paraId="7F542049" w14:textId="77777777" w:rsidR="009A0518" w:rsidRPr="007768FF" w:rsidRDefault="009A0518" w:rsidP="009A0518">
      <w:pPr>
        <w:rPr>
          <w:rFonts w:ascii="Times New Roman" w:hAnsi="Times New Roman" w:cs="Times New Roman"/>
          <w:sz w:val="24"/>
          <w:szCs w:val="24"/>
        </w:rPr>
      </w:pPr>
    </w:p>
    <w:p w14:paraId="596792E5" w14:textId="77777777" w:rsidR="009A0518" w:rsidRPr="007768FF" w:rsidRDefault="009A0518" w:rsidP="009A0518">
      <w:pPr>
        <w:keepNext/>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Human rights implications </w:t>
      </w:r>
    </w:p>
    <w:p w14:paraId="757B3720" w14:textId="77777777" w:rsidR="009A0518" w:rsidRPr="007768FF" w:rsidRDefault="009A0518" w:rsidP="009A0518">
      <w:pPr>
        <w:keepNext/>
        <w:rPr>
          <w:rFonts w:ascii="Times New Roman" w:hAnsi="Times New Roman" w:cs="Times New Roman"/>
          <w:color w:val="000000" w:themeColor="text1"/>
          <w:sz w:val="24"/>
          <w:szCs w:val="24"/>
        </w:rPr>
      </w:pPr>
    </w:p>
    <w:p w14:paraId="12FEC1F6" w14:textId="6AA04000" w:rsidR="009A0518" w:rsidRPr="007768FF" w:rsidRDefault="009A0518" w:rsidP="009A0518">
      <w:pPr>
        <w:pStyle w:val="NoSpacing"/>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This disallowable legislative instrument engages the right to work</w:t>
      </w:r>
      <w:r w:rsidR="00183920">
        <w:rPr>
          <w:rFonts w:ascii="Times New Roman" w:hAnsi="Times New Roman" w:cs="Times New Roman"/>
          <w:color w:val="000000" w:themeColor="text1"/>
          <w:sz w:val="24"/>
          <w:szCs w:val="24"/>
        </w:rPr>
        <w:t xml:space="preserve"> – A</w:t>
      </w:r>
      <w:r w:rsidRPr="007768FF">
        <w:rPr>
          <w:rFonts w:ascii="Times New Roman" w:hAnsi="Times New Roman" w:cs="Times New Roman"/>
          <w:color w:val="000000" w:themeColor="text1"/>
          <w:sz w:val="24"/>
          <w:szCs w:val="24"/>
        </w:rPr>
        <w:t xml:space="preserve">rticle 6 of the </w:t>
      </w:r>
      <w:r w:rsidRPr="007768FF">
        <w:rPr>
          <w:rFonts w:ascii="Times New Roman" w:hAnsi="Times New Roman" w:cs="Times New Roman"/>
          <w:i/>
          <w:iCs/>
          <w:color w:val="000000" w:themeColor="text1"/>
          <w:sz w:val="24"/>
          <w:szCs w:val="24"/>
        </w:rPr>
        <w:t>International Covenant on Economic, Social and Cultural Rights</w:t>
      </w:r>
      <w:r w:rsidRPr="007768FF">
        <w:rPr>
          <w:rFonts w:ascii="Times New Roman" w:hAnsi="Times New Roman" w:cs="Times New Roman"/>
          <w:color w:val="000000" w:themeColor="text1"/>
          <w:sz w:val="24"/>
          <w:szCs w:val="24"/>
        </w:rPr>
        <w:t xml:space="preserve"> (ICESCR), read with </w:t>
      </w:r>
      <w:r w:rsidR="001D487B">
        <w:rPr>
          <w:rFonts w:ascii="Times New Roman" w:hAnsi="Times New Roman" w:cs="Times New Roman"/>
          <w:color w:val="000000" w:themeColor="text1"/>
          <w:sz w:val="24"/>
          <w:szCs w:val="24"/>
        </w:rPr>
        <w:t>A</w:t>
      </w:r>
      <w:r w:rsidRPr="007768FF">
        <w:rPr>
          <w:rFonts w:ascii="Times New Roman" w:hAnsi="Times New Roman" w:cs="Times New Roman"/>
          <w:color w:val="000000" w:themeColor="text1"/>
          <w:sz w:val="24"/>
          <w:szCs w:val="24"/>
        </w:rPr>
        <w:t>rticle</w:t>
      </w:r>
      <w:r w:rsidR="00DB4781">
        <w:rPr>
          <w:rFonts w:ascii="Times New Roman" w:hAnsi="Times New Roman" w:cs="Times New Roman"/>
          <w:color w:val="000000" w:themeColor="text1"/>
          <w:sz w:val="24"/>
          <w:szCs w:val="24"/>
        </w:rPr>
        <w:t> </w:t>
      </w:r>
      <w:r w:rsidRPr="007768FF">
        <w:rPr>
          <w:rFonts w:ascii="Times New Roman" w:hAnsi="Times New Roman" w:cs="Times New Roman"/>
          <w:color w:val="000000" w:themeColor="text1"/>
          <w:sz w:val="24"/>
          <w:szCs w:val="24"/>
        </w:rPr>
        <w:t>2</w:t>
      </w:r>
      <w:r w:rsidR="00AB4B42">
        <w:rPr>
          <w:rFonts w:ascii="Times New Roman" w:hAnsi="Times New Roman" w:cs="Times New Roman"/>
          <w:color w:val="000000" w:themeColor="text1"/>
          <w:sz w:val="24"/>
          <w:szCs w:val="24"/>
        </w:rPr>
        <w:t xml:space="preserve">, </w:t>
      </w:r>
      <w:r w:rsidR="001E7087" w:rsidRPr="001E7087">
        <w:rPr>
          <w:rFonts w:ascii="Times New Roman" w:hAnsi="Times New Roman" w:cs="Times New Roman"/>
          <w:color w:val="000000" w:themeColor="text1"/>
          <w:sz w:val="24"/>
          <w:szCs w:val="24"/>
        </w:rPr>
        <w:t xml:space="preserve">Article 1 of the International Labour Organization’s </w:t>
      </w:r>
      <w:r w:rsidR="001E7087" w:rsidRPr="001E7087">
        <w:rPr>
          <w:rFonts w:ascii="Times New Roman" w:hAnsi="Times New Roman" w:cs="Times New Roman"/>
          <w:i/>
          <w:iCs/>
          <w:color w:val="000000" w:themeColor="text1"/>
          <w:sz w:val="24"/>
          <w:szCs w:val="24"/>
        </w:rPr>
        <w:t>Convention concerning Employment Policy</w:t>
      </w:r>
      <w:r w:rsidR="001E7087" w:rsidRPr="001E7087">
        <w:rPr>
          <w:rFonts w:ascii="Times New Roman" w:hAnsi="Times New Roman" w:cs="Times New Roman"/>
          <w:color w:val="000000" w:themeColor="text1"/>
          <w:sz w:val="24"/>
          <w:szCs w:val="24"/>
        </w:rPr>
        <w:t xml:space="preserve"> (ILO Convention 122)</w:t>
      </w:r>
      <w:r w:rsidR="001E7087">
        <w:rPr>
          <w:rFonts w:ascii="Times New Roman" w:hAnsi="Times New Roman" w:cs="Times New Roman"/>
          <w:color w:val="000000" w:themeColor="text1"/>
          <w:sz w:val="24"/>
          <w:szCs w:val="24"/>
        </w:rPr>
        <w:t>,</w:t>
      </w:r>
      <w:r w:rsidR="001E7087" w:rsidRPr="001E7087">
        <w:rPr>
          <w:rFonts w:ascii="Times New Roman" w:hAnsi="Times New Roman" w:cs="Times New Roman"/>
          <w:color w:val="000000" w:themeColor="text1"/>
          <w:sz w:val="24"/>
          <w:szCs w:val="24"/>
        </w:rPr>
        <w:t xml:space="preserve"> Article 1 of the International Labour Organization’s </w:t>
      </w:r>
      <w:r w:rsidR="001E7087" w:rsidRPr="001E7087">
        <w:rPr>
          <w:rFonts w:ascii="Times New Roman" w:hAnsi="Times New Roman" w:cs="Times New Roman"/>
          <w:i/>
          <w:iCs/>
          <w:color w:val="000000" w:themeColor="text1"/>
          <w:sz w:val="24"/>
          <w:szCs w:val="24"/>
        </w:rPr>
        <w:t>Convention concerning the Organisation of the Employment Service</w:t>
      </w:r>
      <w:r w:rsidR="001E7087" w:rsidRPr="001E7087">
        <w:rPr>
          <w:rFonts w:ascii="Times New Roman" w:hAnsi="Times New Roman" w:cs="Times New Roman"/>
          <w:color w:val="000000" w:themeColor="text1"/>
          <w:sz w:val="24"/>
          <w:szCs w:val="24"/>
        </w:rPr>
        <w:t xml:space="preserve"> (ILO Convention 88)</w:t>
      </w:r>
      <w:r w:rsidR="001E7087">
        <w:rPr>
          <w:rFonts w:ascii="Times New Roman" w:hAnsi="Times New Roman" w:cs="Times New Roman"/>
          <w:color w:val="000000" w:themeColor="text1"/>
          <w:sz w:val="24"/>
          <w:szCs w:val="24"/>
        </w:rPr>
        <w:t>,</w:t>
      </w:r>
      <w:r w:rsidR="001E7087" w:rsidRPr="001E7087">
        <w:rPr>
          <w:rFonts w:ascii="Times New Roman" w:hAnsi="Times New Roman" w:cs="Times New Roman"/>
          <w:color w:val="000000" w:themeColor="text1"/>
          <w:sz w:val="24"/>
          <w:szCs w:val="24"/>
        </w:rPr>
        <w:t xml:space="preserve"> and Articles 1 to 4 of the International Labour Organization’s </w:t>
      </w:r>
      <w:r w:rsidR="001E7087" w:rsidRPr="001E7087">
        <w:rPr>
          <w:rFonts w:ascii="Times New Roman" w:hAnsi="Times New Roman" w:cs="Times New Roman"/>
          <w:i/>
          <w:iCs/>
          <w:color w:val="000000" w:themeColor="text1"/>
          <w:sz w:val="24"/>
          <w:szCs w:val="24"/>
        </w:rPr>
        <w:t>Convention concerning Vocational Guidance and Vocational Training in the Development of Human Resources</w:t>
      </w:r>
      <w:r w:rsidR="001E7087" w:rsidRPr="001E7087">
        <w:rPr>
          <w:rFonts w:ascii="Times New Roman" w:hAnsi="Times New Roman" w:cs="Times New Roman"/>
          <w:color w:val="000000" w:themeColor="text1"/>
          <w:sz w:val="24"/>
          <w:szCs w:val="24"/>
        </w:rPr>
        <w:t xml:space="preserve"> (ILO Convention 142)</w:t>
      </w:r>
      <w:r w:rsidRPr="007768FF">
        <w:rPr>
          <w:rFonts w:ascii="Times New Roman" w:hAnsi="Times New Roman" w:cs="Times New Roman"/>
          <w:color w:val="000000" w:themeColor="text1"/>
          <w:sz w:val="24"/>
          <w:szCs w:val="24"/>
        </w:rPr>
        <w:t>.</w:t>
      </w:r>
    </w:p>
    <w:p w14:paraId="5263AD3E" w14:textId="77777777" w:rsidR="009A0518" w:rsidRPr="007768FF" w:rsidRDefault="009A0518" w:rsidP="009A0518">
      <w:pPr>
        <w:pStyle w:val="NoSpacing"/>
        <w:rPr>
          <w:rFonts w:ascii="Times New Roman" w:hAnsi="Times New Roman" w:cs="Times New Roman"/>
          <w:color w:val="000000" w:themeColor="text1"/>
          <w:sz w:val="24"/>
          <w:szCs w:val="24"/>
        </w:rPr>
      </w:pPr>
    </w:p>
    <w:p w14:paraId="54FA0A2D" w14:textId="77777777" w:rsidR="009A0518" w:rsidRPr="007768FF" w:rsidRDefault="009A0518" w:rsidP="009A0518">
      <w:pPr>
        <w:pStyle w:val="NoSpacing"/>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t>Right to work</w:t>
      </w:r>
    </w:p>
    <w:p w14:paraId="17653458" w14:textId="77777777" w:rsidR="009A0518" w:rsidRPr="007768FF" w:rsidRDefault="009A0518" w:rsidP="009A0518">
      <w:pPr>
        <w:pStyle w:val="NoSpacing"/>
        <w:rPr>
          <w:rFonts w:ascii="Times New Roman" w:hAnsi="Times New Roman" w:cs="Times New Roman"/>
          <w:color w:val="000000" w:themeColor="text1"/>
          <w:sz w:val="24"/>
          <w:szCs w:val="24"/>
        </w:rPr>
      </w:pPr>
    </w:p>
    <w:p w14:paraId="547FA74A" w14:textId="77777777" w:rsidR="001B1899" w:rsidRDefault="00397AFF" w:rsidP="00397AFF">
      <w:pPr>
        <w:pStyle w:val="NoSpacing"/>
        <w:rPr>
          <w:rFonts w:ascii="Times New Roman" w:hAnsi="Times New Roman" w:cs="Times New Roman"/>
          <w:color w:val="000000" w:themeColor="text1"/>
          <w:sz w:val="24"/>
          <w:szCs w:val="24"/>
        </w:rPr>
      </w:pPr>
      <w:r w:rsidRPr="00397AFF">
        <w:rPr>
          <w:rFonts w:ascii="Times New Roman" w:hAnsi="Times New Roman" w:cs="Times New Roman"/>
          <w:color w:val="000000" w:themeColor="text1"/>
          <w:sz w:val="24"/>
          <w:szCs w:val="24"/>
        </w:rPr>
        <w:t xml:space="preserve">Article 2 of the ICESCR requires that each State Party to the Covenant to undertake to take steps to the maximum of its available resources, especially economic and technical, to realise the rights recognised in the Covenant, particularly through legislative measures and, without discrimination. </w:t>
      </w:r>
    </w:p>
    <w:p w14:paraId="16F247D4" w14:textId="77777777" w:rsidR="001B1899" w:rsidRDefault="001B1899" w:rsidP="00397AFF">
      <w:pPr>
        <w:pStyle w:val="NoSpacing"/>
        <w:rPr>
          <w:rFonts w:ascii="Times New Roman" w:hAnsi="Times New Roman" w:cs="Times New Roman"/>
          <w:color w:val="000000" w:themeColor="text1"/>
          <w:sz w:val="24"/>
          <w:szCs w:val="24"/>
        </w:rPr>
      </w:pPr>
    </w:p>
    <w:p w14:paraId="6B87B9D5" w14:textId="2F48CD21" w:rsidR="00397AFF" w:rsidRDefault="00397AFF" w:rsidP="00397AFF">
      <w:pPr>
        <w:pStyle w:val="NoSpacing"/>
        <w:rPr>
          <w:rFonts w:ascii="Times New Roman" w:hAnsi="Times New Roman" w:cs="Times New Roman"/>
          <w:color w:val="000000" w:themeColor="text1"/>
          <w:sz w:val="24"/>
          <w:szCs w:val="24"/>
        </w:rPr>
      </w:pPr>
      <w:r w:rsidRPr="00397AFF">
        <w:rPr>
          <w:rFonts w:ascii="Times New Roman" w:hAnsi="Times New Roman" w:cs="Times New Roman"/>
          <w:color w:val="000000" w:themeColor="text1"/>
          <w:sz w:val="24"/>
          <w:szCs w:val="24"/>
        </w:rPr>
        <w:t xml:space="preserve">Article 6 of the ICESCR recognises the right to work and provides that the States Parties will take appropriate steps to achieve the realisation of the right to work, including through technical and vocational training. </w:t>
      </w:r>
    </w:p>
    <w:p w14:paraId="647940C1" w14:textId="77777777" w:rsidR="00397AFF" w:rsidRPr="00397AFF" w:rsidRDefault="00397AFF" w:rsidP="00397AFF">
      <w:pPr>
        <w:pStyle w:val="NoSpacing"/>
        <w:rPr>
          <w:rFonts w:ascii="Times New Roman" w:hAnsi="Times New Roman" w:cs="Times New Roman"/>
          <w:color w:val="000000" w:themeColor="text1"/>
          <w:sz w:val="24"/>
          <w:szCs w:val="24"/>
        </w:rPr>
      </w:pPr>
    </w:p>
    <w:p w14:paraId="50F1121F" w14:textId="77777777" w:rsidR="00397AFF" w:rsidRDefault="00397AFF" w:rsidP="00397AFF">
      <w:pPr>
        <w:pStyle w:val="NoSpacing"/>
        <w:rPr>
          <w:rFonts w:ascii="Times New Roman" w:hAnsi="Times New Roman" w:cs="Times New Roman"/>
          <w:color w:val="000000" w:themeColor="text1"/>
          <w:sz w:val="24"/>
          <w:szCs w:val="24"/>
        </w:rPr>
      </w:pPr>
      <w:r w:rsidRPr="00397AFF">
        <w:rPr>
          <w:rFonts w:ascii="Times New Roman" w:hAnsi="Times New Roman" w:cs="Times New Roman"/>
          <w:color w:val="000000" w:themeColor="text1"/>
          <w:sz w:val="24"/>
          <w:szCs w:val="24"/>
        </w:rPr>
        <w:t>Article 1 of the ILO Convention 122 provides that ‘each Member shall declare and pursue, as a major goal, an active policy designed to promote full, productive and freely chosen employment’.</w:t>
      </w:r>
    </w:p>
    <w:p w14:paraId="38D133BC" w14:textId="77777777" w:rsidR="00ED7C4D" w:rsidRPr="00397AFF" w:rsidRDefault="00ED7C4D" w:rsidP="00397AFF">
      <w:pPr>
        <w:pStyle w:val="NoSpacing"/>
        <w:rPr>
          <w:rFonts w:ascii="Times New Roman" w:hAnsi="Times New Roman" w:cs="Times New Roman"/>
          <w:color w:val="000000" w:themeColor="text1"/>
          <w:sz w:val="24"/>
          <w:szCs w:val="24"/>
        </w:rPr>
      </w:pPr>
    </w:p>
    <w:p w14:paraId="4B50FEE9" w14:textId="77777777" w:rsidR="00397AFF" w:rsidRDefault="00397AFF" w:rsidP="00397AFF">
      <w:pPr>
        <w:pStyle w:val="NoSpacing"/>
        <w:rPr>
          <w:rFonts w:ascii="Times New Roman" w:hAnsi="Times New Roman" w:cs="Times New Roman"/>
          <w:color w:val="000000" w:themeColor="text1"/>
          <w:sz w:val="24"/>
          <w:szCs w:val="24"/>
        </w:rPr>
      </w:pPr>
      <w:r w:rsidRPr="00397AFF">
        <w:rPr>
          <w:rFonts w:ascii="Times New Roman" w:hAnsi="Times New Roman" w:cs="Times New Roman"/>
          <w:color w:val="000000" w:themeColor="text1"/>
          <w:sz w:val="24"/>
          <w:szCs w:val="24"/>
        </w:rPr>
        <w:t>Article 1 of the ILO Convention 88 provides that Members shall maintain a free public employment service, which in co-operation with other public and private bodies concerned, ensures the best possible organisation of the employment market to achieve and maintain full employment and the productive use of resources.</w:t>
      </w:r>
    </w:p>
    <w:p w14:paraId="2CFBBB6C" w14:textId="77777777" w:rsidR="00ED7C4D" w:rsidRPr="00397AFF" w:rsidRDefault="00ED7C4D" w:rsidP="00397AFF">
      <w:pPr>
        <w:pStyle w:val="NoSpacing"/>
        <w:rPr>
          <w:rFonts w:ascii="Times New Roman" w:hAnsi="Times New Roman" w:cs="Times New Roman"/>
          <w:color w:val="000000" w:themeColor="text1"/>
          <w:sz w:val="24"/>
          <w:szCs w:val="24"/>
        </w:rPr>
      </w:pPr>
    </w:p>
    <w:p w14:paraId="7D500DB4" w14:textId="77777777" w:rsidR="00397AFF" w:rsidRDefault="00397AFF" w:rsidP="00397AFF">
      <w:pPr>
        <w:pStyle w:val="NoSpacing"/>
        <w:rPr>
          <w:rFonts w:ascii="Times New Roman" w:hAnsi="Times New Roman" w:cs="Times New Roman"/>
          <w:color w:val="000000" w:themeColor="text1"/>
          <w:sz w:val="24"/>
          <w:szCs w:val="24"/>
        </w:rPr>
      </w:pPr>
      <w:r w:rsidRPr="00397AFF">
        <w:rPr>
          <w:rFonts w:ascii="Times New Roman" w:hAnsi="Times New Roman" w:cs="Times New Roman"/>
          <w:color w:val="000000" w:themeColor="text1"/>
          <w:sz w:val="24"/>
          <w:szCs w:val="24"/>
        </w:rPr>
        <w:t>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w:t>
      </w:r>
    </w:p>
    <w:p w14:paraId="70202B2E" w14:textId="77777777" w:rsidR="00ED7C4D" w:rsidRPr="00397AFF" w:rsidRDefault="00ED7C4D" w:rsidP="00397AFF">
      <w:pPr>
        <w:pStyle w:val="NoSpacing"/>
        <w:rPr>
          <w:rFonts w:ascii="Times New Roman" w:hAnsi="Times New Roman" w:cs="Times New Roman"/>
          <w:color w:val="000000" w:themeColor="text1"/>
          <w:sz w:val="24"/>
          <w:szCs w:val="24"/>
        </w:rPr>
      </w:pPr>
    </w:p>
    <w:p w14:paraId="032AA329" w14:textId="20C43D22" w:rsidR="00397AFF" w:rsidRDefault="00ED7C4D" w:rsidP="00397AFF">
      <w:pPr>
        <w:pStyle w:val="NoSpacing"/>
        <w:rPr>
          <w:rFonts w:ascii="Times New Roman" w:hAnsi="Times New Roman" w:cs="Times New Roman"/>
          <w:color w:val="000000" w:themeColor="text1"/>
          <w:sz w:val="24"/>
          <w:szCs w:val="24"/>
        </w:rPr>
      </w:pPr>
      <w:r w:rsidRPr="00ED7C4D">
        <w:rPr>
          <w:rFonts w:ascii="Times New Roman" w:hAnsi="Times New Roman" w:cs="Times New Roman"/>
          <w:color w:val="000000" w:themeColor="text1"/>
          <w:sz w:val="24"/>
          <w:szCs w:val="24"/>
        </w:rPr>
        <w:t xml:space="preserve">This disallowable legislative instrument </w:t>
      </w:r>
      <w:r w:rsidR="00397AFF" w:rsidRPr="00397AFF">
        <w:rPr>
          <w:rFonts w:ascii="Times New Roman" w:hAnsi="Times New Roman" w:cs="Times New Roman"/>
          <w:color w:val="000000" w:themeColor="text1"/>
          <w:sz w:val="24"/>
          <w:szCs w:val="24"/>
        </w:rPr>
        <w:t>will directly promote the right to work</w:t>
      </w:r>
      <w:r w:rsidR="00D521B2">
        <w:rPr>
          <w:rFonts w:ascii="Times New Roman" w:hAnsi="Times New Roman" w:cs="Times New Roman"/>
          <w:color w:val="000000" w:themeColor="text1"/>
          <w:sz w:val="24"/>
          <w:szCs w:val="24"/>
        </w:rPr>
        <w:t xml:space="preserve"> through the program</w:t>
      </w:r>
      <w:r w:rsidR="00397AFF" w:rsidRPr="00397AFF">
        <w:rPr>
          <w:rFonts w:ascii="Times New Roman" w:hAnsi="Times New Roman" w:cs="Times New Roman"/>
          <w:color w:val="000000" w:themeColor="text1"/>
          <w:sz w:val="24"/>
          <w:szCs w:val="24"/>
        </w:rPr>
        <w:t xml:space="preserve"> by providing employment related incentives and supports to the residents of Norfolk Island. </w:t>
      </w:r>
      <w:r w:rsidR="00A4299A" w:rsidRPr="00A4299A">
        <w:rPr>
          <w:rFonts w:ascii="Times New Roman" w:hAnsi="Times New Roman" w:cs="Times New Roman"/>
          <w:color w:val="000000" w:themeColor="text1"/>
          <w:sz w:val="24"/>
          <w:szCs w:val="24"/>
        </w:rPr>
        <w:t>Th</w:t>
      </w:r>
      <w:r w:rsidR="005A6958">
        <w:rPr>
          <w:rFonts w:ascii="Times New Roman" w:hAnsi="Times New Roman" w:cs="Times New Roman"/>
          <w:color w:val="000000" w:themeColor="text1"/>
          <w:sz w:val="24"/>
          <w:szCs w:val="24"/>
        </w:rPr>
        <w:t>e program</w:t>
      </w:r>
      <w:r w:rsidR="00A4299A" w:rsidRPr="00A4299A">
        <w:rPr>
          <w:rFonts w:ascii="Times New Roman" w:hAnsi="Times New Roman" w:cs="Times New Roman"/>
          <w:color w:val="000000" w:themeColor="text1"/>
          <w:sz w:val="24"/>
          <w:szCs w:val="24"/>
        </w:rPr>
        <w:t xml:space="preserve"> </w:t>
      </w:r>
      <w:r w:rsidR="00397AFF" w:rsidRPr="00397AFF">
        <w:rPr>
          <w:rFonts w:ascii="Times New Roman" w:hAnsi="Times New Roman" w:cs="Times New Roman"/>
          <w:color w:val="000000" w:themeColor="text1"/>
          <w:sz w:val="24"/>
          <w:szCs w:val="24"/>
        </w:rPr>
        <w:t xml:space="preserve">will enhance employment services and support for Norfolk Island residents by helping individuals find and retain jobs, access vocational training and overcome employment barriers, including tailored assistance for people with disabilities and new residents. </w:t>
      </w:r>
    </w:p>
    <w:p w14:paraId="42098CF7" w14:textId="77777777" w:rsidR="00A4299A" w:rsidRPr="00397AFF" w:rsidRDefault="00A4299A" w:rsidP="00397AFF">
      <w:pPr>
        <w:pStyle w:val="NoSpacing"/>
        <w:rPr>
          <w:rFonts w:ascii="Times New Roman" w:hAnsi="Times New Roman" w:cs="Times New Roman"/>
          <w:color w:val="000000" w:themeColor="text1"/>
          <w:sz w:val="24"/>
          <w:szCs w:val="24"/>
        </w:rPr>
      </w:pPr>
    </w:p>
    <w:p w14:paraId="2C2ED862" w14:textId="01212AF3" w:rsidR="009A0518" w:rsidRDefault="00B41F70" w:rsidP="00397AFF">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A4299A" w:rsidRPr="00A4299A">
        <w:rPr>
          <w:rFonts w:ascii="Times New Roman" w:hAnsi="Times New Roman" w:cs="Times New Roman"/>
          <w:color w:val="000000" w:themeColor="text1"/>
          <w:sz w:val="24"/>
          <w:szCs w:val="24"/>
        </w:rPr>
        <w:lastRenderedPageBreak/>
        <w:t>Th</w:t>
      </w:r>
      <w:r w:rsidR="005A6958">
        <w:rPr>
          <w:rFonts w:ascii="Times New Roman" w:hAnsi="Times New Roman" w:cs="Times New Roman"/>
          <w:color w:val="000000" w:themeColor="text1"/>
          <w:sz w:val="24"/>
          <w:szCs w:val="24"/>
        </w:rPr>
        <w:t>e program</w:t>
      </w:r>
      <w:r w:rsidR="00A4299A" w:rsidRPr="00A4299A">
        <w:rPr>
          <w:rFonts w:ascii="Times New Roman" w:hAnsi="Times New Roman" w:cs="Times New Roman"/>
          <w:color w:val="000000" w:themeColor="text1"/>
          <w:sz w:val="24"/>
          <w:szCs w:val="24"/>
        </w:rPr>
        <w:t xml:space="preserve"> </w:t>
      </w:r>
      <w:r w:rsidR="00397AFF" w:rsidRPr="00397AFF">
        <w:rPr>
          <w:rFonts w:ascii="Times New Roman" w:hAnsi="Times New Roman" w:cs="Times New Roman"/>
          <w:color w:val="000000" w:themeColor="text1"/>
          <w:sz w:val="24"/>
          <w:szCs w:val="24"/>
        </w:rPr>
        <w:t xml:space="preserve">also provides supports to employers through wage subsidies and access to immigration pathways to address labour shortages. These aspects of the measure will promote the right to work by incentivising employers to create job vacancies for Norfolk Island residents or foreign nationals who would become residents of Norfolk Island for the purpose of addressing labour shortages. </w:t>
      </w:r>
      <w:r w:rsidR="005F456E">
        <w:rPr>
          <w:rFonts w:ascii="Times New Roman" w:hAnsi="Times New Roman" w:cs="Times New Roman"/>
          <w:color w:val="000000" w:themeColor="text1"/>
          <w:sz w:val="24"/>
          <w:szCs w:val="24"/>
        </w:rPr>
        <w:t>The program</w:t>
      </w:r>
      <w:r w:rsidR="00A4299A" w:rsidRPr="00A4299A">
        <w:rPr>
          <w:rFonts w:ascii="Times New Roman" w:hAnsi="Times New Roman" w:cs="Times New Roman"/>
          <w:color w:val="000000" w:themeColor="text1"/>
          <w:sz w:val="24"/>
          <w:szCs w:val="24"/>
        </w:rPr>
        <w:t xml:space="preserve"> </w:t>
      </w:r>
      <w:r w:rsidR="00397AFF" w:rsidRPr="00397AFF">
        <w:rPr>
          <w:rFonts w:ascii="Times New Roman" w:hAnsi="Times New Roman" w:cs="Times New Roman"/>
          <w:color w:val="000000" w:themeColor="text1"/>
          <w:sz w:val="24"/>
          <w:szCs w:val="24"/>
        </w:rPr>
        <w:t xml:space="preserve">will also support the establishment of a community reference group to improve economic and social participation for all residents of Norfolk Island. </w:t>
      </w:r>
      <w:r w:rsidR="005B5611" w:rsidRPr="005B5611">
        <w:rPr>
          <w:rFonts w:ascii="Times New Roman" w:hAnsi="Times New Roman" w:cs="Times New Roman"/>
          <w:color w:val="000000" w:themeColor="text1"/>
          <w:sz w:val="24"/>
          <w:szCs w:val="24"/>
        </w:rPr>
        <w:t xml:space="preserve">This disallowable legislative instrument </w:t>
      </w:r>
      <w:r w:rsidR="00397AFF" w:rsidRPr="00397AFF">
        <w:rPr>
          <w:rFonts w:ascii="Times New Roman" w:hAnsi="Times New Roman" w:cs="Times New Roman"/>
          <w:color w:val="000000" w:themeColor="text1"/>
          <w:sz w:val="24"/>
          <w:szCs w:val="24"/>
        </w:rPr>
        <w:t>will promote the right to work</w:t>
      </w:r>
      <w:r w:rsidR="00B55F9B">
        <w:rPr>
          <w:rFonts w:ascii="Times New Roman" w:hAnsi="Times New Roman" w:cs="Times New Roman"/>
          <w:color w:val="000000" w:themeColor="text1"/>
          <w:sz w:val="24"/>
          <w:szCs w:val="24"/>
        </w:rPr>
        <w:t xml:space="preserve"> through the program</w:t>
      </w:r>
      <w:r w:rsidR="00397AFF" w:rsidRPr="00397AFF">
        <w:rPr>
          <w:rFonts w:ascii="Times New Roman" w:hAnsi="Times New Roman" w:cs="Times New Roman"/>
          <w:color w:val="000000" w:themeColor="text1"/>
          <w:sz w:val="24"/>
          <w:szCs w:val="24"/>
        </w:rPr>
        <w:t xml:space="preserve"> by encouraging Norfolk Island residents to engage in a discourse about employment related issues.</w:t>
      </w:r>
    </w:p>
    <w:p w14:paraId="54EE63F1" w14:textId="77777777" w:rsidR="00B05D24" w:rsidRPr="007768FF" w:rsidRDefault="00B05D24" w:rsidP="00397AFF">
      <w:pPr>
        <w:pStyle w:val="NoSpacing"/>
        <w:rPr>
          <w:rFonts w:ascii="Times New Roman" w:hAnsi="Times New Roman" w:cs="Times New Roman"/>
          <w:caps/>
          <w:color w:val="000000" w:themeColor="text1"/>
          <w:sz w:val="24"/>
          <w:szCs w:val="24"/>
        </w:rPr>
      </w:pPr>
    </w:p>
    <w:p w14:paraId="1C2FF11C" w14:textId="77777777" w:rsidR="009A0518" w:rsidRPr="007768FF" w:rsidRDefault="009A0518" w:rsidP="009A0518">
      <w:pPr>
        <w:keepNext/>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Conclusion</w:t>
      </w:r>
    </w:p>
    <w:p w14:paraId="764179EA" w14:textId="77777777" w:rsidR="009A0518" w:rsidRPr="007768FF" w:rsidRDefault="009A0518" w:rsidP="009A0518">
      <w:pPr>
        <w:keepNext/>
        <w:rPr>
          <w:rFonts w:ascii="Times New Roman" w:hAnsi="Times New Roman" w:cs="Times New Roman"/>
          <w:color w:val="000000" w:themeColor="text1"/>
          <w:sz w:val="24"/>
          <w:szCs w:val="24"/>
        </w:rPr>
      </w:pPr>
    </w:p>
    <w:p w14:paraId="48EEEF6F" w14:textId="7114602E" w:rsidR="009A0518" w:rsidRPr="007768FF" w:rsidRDefault="009A0518" w:rsidP="009A0518">
      <w:pPr>
        <w:ind w:right="-45"/>
        <w:rPr>
          <w:rFonts w:ascii="Times New Roman" w:hAnsi="Times New Roman" w:cs="Times New Roman"/>
          <w:color w:val="000000" w:themeColor="text1"/>
          <w:sz w:val="24"/>
          <w:szCs w:val="24"/>
        </w:rPr>
      </w:pPr>
      <w:bookmarkStart w:id="2" w:name="_Hlk208859694"/>
      <w:r w:rsidRPr="007768FF">
        <w:rPr>
          <w:rFonts w:ascii="Times New Roman" w:hAnsi="Times New Roman" w:cs="Times New Roman"/>
          <w:color w:val="000000" w:themeColor="text1"/>
          <w:sz w:val="24"/>
          <w:szCs w:val="24"/>
        </w:rPr>
        <w:t xml:space="preserve">This disallowable legislative instrument </w:t>
      </w:r>
      <w:bookmarkEnd w:id="2"/>
      <w:r w:rsidRPr="007768FF">
        <w:rPr>
          <w:rFonts w:ascii="Times New Roman" w:hAnsi="Times New Roman" w:cs="Times New Roman"/>
          <w:color w:val="000000" w:themeColor="text1"/>
          <w:sz w:val="24"/>
          <w:szCs w:val="24"/>
        </w:rPr>
        <w:t>is compatible with human rights as it promotes the protection of human rights.</w:t>
      </w:r>
    </w:p>
    <w:p w14:paraId="11643EAF" w14:textId="77777777" w:rsidR="009A0518" w:rsidRPr="007768FF" w:rsidRDefault="009A0518" w:rsidP="009A0518">
      <w:pPr>
        <w:rPr>
          <w:rFonts w:ascii="Times New Roman" w:hAnsi="Times New Roman" w:cs="Times New Roman"/>
          <w:sz w:val="24"/>
          <w:szCs w:val="24"/>
        </w:rPr>
      </w:pPr>
    </w:p>
    <w:p w14:paraId="4DC56C61" w14:textId="77777777" w:rsidR="009A0518" w:rsidRPr="007768FF" w:rsidRDefault="009A0518" w:rsidP="009A0518">
      <w:pPr>
        <w:rPr>
          <w:rFonts w:ascii="Times New Roman" w:hAnsi="Times New Roman" w:cs="Times New Roman"/>
          <w:sz w:val="24"/>
          <w:szCs w:val="24"/>
        </w:rPr>
      </w:pPr>
    </w:p>
    <w:p w14:paraId="29DBB6E8" w14:textId="77777777" w:rsidR="009A0518" w:rsidRPr="007768FF" w:rsidRDefault="009A0518" w:rsidP="009A0518">
      <w:pPr>
        <w:rPr>
          <w:rFonts w:ascii="Times New Roman" w:hAnsi="Times New Roman" w:cs="Times New Roman"/>
          <w:sz w:val="24"/>
          <w:szCs w:val="24"/>
        </w:rPr>
      </w:pPr>
    </w:p>
    <w:p w14:paraId="6D04AACF" w14:textId="77777777" w:rsidR="009A0518" w:rsidRPr="007768FF" w:rsidRDefault="009A0518" w:rsidP="009A0518">
      <w:pPr>
        <w:rPr>
          <w:rFonts w:ascii="Times New Roman" w:hAnsi="Times New Roman" w:cs="Times New Roman"/>
          <w:sz w:val="24"/>
          <w:szCs w:val="24"/>
        </w:rPr>
      </w:pPr>
    </w:p>
    <w:p w14:paraId="6719C0CE" w14:textId="77777777" w:rsidR="009A0518" w:rsidRPr="007768FF" w:rsidRDefault="009A0518" w:rsidP="009A0518">
      <w:pPr>
        <w:pStyle w:val="paranumbering0"/>
        <w:spacing w:before="0" w:beforeAutospacing="0" w:after="0" w:afterAutospacing="0"/>
        <w:contextualSpacing/>
        <w:jc w:val="center"/>
        <w:rPr>
          <w:b/>
        </w:rPr>
      </w:pPr>
      <w:r w:rsidRPr="007768FF">
        <w:rPr>
          <w:b/>
        </w:rPr>
        <w:t>Senator the Hon Katy Gallagher</w:t>
      </w:r>
    </w:p>
    <w:p w14:paraId="6206978B" w14:textId="77777777" w:rsidR="009A0518" w:rsidRPr="007768FF" w:rsidRDefault="009A0518" w:rsidP="009A0518">
      <w:pPr>
        <w:contextualSpacing/>
        <w:jc w:val="center"/>
        <w:rPr>
          <w:rFonts w:ascii="Times New Roman" w:hAnsi="Times New Roman" w:cs="Times New Roman"/>
          <w:b/>
          <w:sz w:val="24"/>
          <w:szCs w:val="24"/>
          <w:lang w:eastAsia="en-AU"/>
        </w:rPr>
      </w:pPr>
      <w:r w:rsidRPr="007768FF">
        <w:rPr>
          <w:rFonts w:ascii="Times New Roman" w:hAnsi="Times New Roman" w:cs="Times New Roman"/>
          <w:b/>
          <w:sz w:val="24"/>
          <w:szCs w:val="24"/>
        </w:rPr>
        <w:t>Minister for Finance</w:t>
      </w:r>
    </w:p>
    <w:p w14:paraId="31F0A13D" w14:textId="77777777" w:rsidR="009A0518" w:rsidRPr="007768FF" w:rsidRDefault="009A0518" w:rsidP="009A0518">
      <w:pPr>
        <w:rPr>
          <w:rFonts w:ascii="Times New Roman" w:hAnsi="Times New Roman" w:cs="Times New Roman"/>
          <w:sz w:val="24"/>
          <w:szCs w:val="24"/>
        </w:rPr>
      </w:pPr>
    </w:p>
    <w:p w14:paraId="59A81036" w14:textId="77777777" w:rsidR="000063D5" w:rsidRDefault="000063D5"/>
    <w:sectPr w:rsidR="000063D5" w:rsidSect="009A05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20E8" w14:textId="77777777" w:rsidR="009D27D3" w:rsidRDefault="009D27D3">
      <w:r>
        <w:separator/>
      </w:r>
    </w:p>
  </w:endnote>
  <w:endnote w:type="continuationSeparator" w:id="0">
    <w:p w14:paraId="5C06FFFB" w14:textId="77777777" w:rsidR="009D27D3" w:rsidRDefault="009D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0D04" w14:textId="77777777" w:rsidR="009A0518" w:rsidRDefault="009A0518" w:rsidP="009158E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3AE" w14:textId="77777777" w:rsidR="009A0518" w:rsidRDefault="009A0518" w:rsidP="009158E9">
    <w:pPr>
      <w:pStyle w:val="Footer"/>
    </w:pPr>
  </w:p>
  <w:p w14:paraId="4BB66B19" w14:textId="77777777" w:rsidR="009A0518" w:rsidRDefault="009A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7282" w14:textId="77777777" w:rsidR="009D27D3" w:rsidRDefault="009D27D3">
      <w:r>
        <w:separator/>
      </w:r>
    </w:p>
  </w:footnote>
  <w:footnote w:type="continuationSeparator" w:id="0">
    <w:p w14:paraId="599B3E34" w14:textId="77777777" w:rsidR="009D27D3" w:rsidRDefault="009D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1386597"/>
      <w:docPartObj>
        <w:docPartGallery w:val="Page Numbers (Top of Page)"/>
        <w:docPartUnique/>
      </w:docPartObj>
    </w:sdtPr>
    <w:sdtEndPr>
      <w:rPr>
        <w:noProof/>
      </w:rPr>
    </w:sdtEndPr>
    <w:sdtContent>
      <w:p w14:paraId="2D2FC6D3" w14:textId="25B87848" w:rsidR="00EF5F37" w:rsidRPr="00EF5F37" w:rsidRDefault="00EF5F37">
        <w:pPr>
          <w:pStyle w:val="Header"/>
          <w:jc w:val="center"/>
          <w:rPr>
            <w:rFonts w:ascii="Times New Roman" w:hAnsi="Times New Roman" w:cs="Times New Roman"/>
            <w:sz w:val="24"/>
            <w:szCs w:val="24"/>
          </w:rPr>
        </w:pPr>
        <w:r w:rsidRPr="00EF5F37">
          <w:rPr>
            <w:rFonts w:ascii="Times New Roman" w:hAnsi="Times New Roman" w:cs="Times New Roman"/>
            <w:sz w:val="24"/>
            <w:szCs w:val="24"/>
          </w:rPr>
          <w:fldChar w:fldCharType="begin"/>
        </w:r>
        <w:r w:rsidRPr="0053276B">
          <w:rPr>
            <w:rFonts w:ascii="Times New Roman" w:hAnsi="Times New Roman" w:cs="Times New Roman"/>
            <w:sz w:val="24"/>
            <w:szCs w:val="24"/>
          </w:rPr>
          <w:instrText xml:space="preserve"> PAGE   \* MERGEFORMAT </w:instrText>
        </w:r>
        <w:r w:rsidRPr="00EF5F37">
          <w:rPr>
            <w:rFonts w:ascii="Times New Roman" w:hAnsi="Times New Roman" w:cs="Times New Roman"/>
            <w:sz w:val="24"/>
            <w:szCs w:val="24"/>
          </w:rPr>
          <w:fldChar w:fldCharType="separate"/>
        </w:r>
        <w:r w:rsidRPr="0053276B">
          <w:rPr>
            <w:rFonts w:ascii="Times New Roman" w:hAnsi="Times New Roman" w:cs="Times New Roman"/>
            <w:noProof/>
            <w:sz w:val="24"/>
            <w:szCs w:val="24"/>
          </w:rPr>
          <w:t>2</w:t>
        </w:r>
        <w:r w:rsidRPr="00EF5F37">
          <w:rPr>
            <w:rFonts w:ascii="Times New Roman" w:hAnsi="Times New Roman" w:cs="Times New Roman"/>
            <w:noProof/>
            <w:sz w:val="24"/>
            <w:szCs w:val="24"/>
          </w:rPr>
          <w:fldChar w:fldCharType="end"/>
        </w:r>
      </w:p>
    </w:sdtContent>
  </w:sdt>
  <w:p w14:paraId="5522669E" w14:textId="77777777" w:rsidR="009A0518" w:rsidRDefault="009A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2CB4" w14:textId="776E10C3" w:rsidR="00EF5F37" w:rsidRDefault="00EF5F37">
    <w:pPr>
      <w:pStyle w:val="Header"/>
      <w:jc w:val="center"/>
    </w:pPr>
  </w:p>
  <w:p w14:paraId="0881035B" w14:textId="77777777" w:rsidR="00EF5F37" w:rsidRDefault="00EF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330315"/>
      <w:docPartObj>
        <w:docPartGallery w:val="Page Numbers (Top of Page)"/>
        <w:docPartUnique/>
      </w:docPartObj>
    </w:sdtPr>
    <w:sdtEndPr>
      <w:rPr>
        <w:noProof/>
      </w:rPr>
    </w:sdtEndPr>
    <w:sdtContent>
      <w:p w14:paraId="523E9773" w14:textId="0A37FC83" w:rsidR="00EF5F37" w:rsidRDefault="00EF5F37" w:rsidP="00B41F70">
        <w:pPr>
          <w:pStyle w:val="Header"/>
          <w:jc w:val="center"/>
        </w:pPr>
        <w:r w:rsidRPr="00EF5F37">
          <w:rPr>
            <w:rFonts w:ascii="Times New Roman" w:hAnsi="Times New Roman" w:cs="Times New Roman"/>
            <w:sz w:val="24"/>
            <w:szCs w:val="24"/>
          </w:rPr>
          <w:fldChar w:fldCharType="begin"/>
        </w:r>
        <w:r w:rsidRPr="0053276B">
          <w:rPr>
            <w:rFonts w:ascii="Times New Roman" w:hAnsi="Times New Roman" w:cs="Times New Roman"/>
            <w:sz w:val="24"/>
            <w:szCs w:val="24"/>
          </w:rPr>
          <w:instrText xml:space="preserve"> PAGE   \* MERGEFORMAT </w:instrText>
        </w:r>
        <w:r w:rsidRPr="00EF5F37">
          <w:rPr>
            <w:rFonts w:ascii="Times New Roman" w:hAnsi="Times New Roman" w:cs="Times New Roman"/>
            <w:sz w:val="24"/>
            <w:szCs w:val="24"/>
          </w:rPr>
          <w:fldChar w:fldCharType="separate"/>
        </w:r>
        <w:r w:rsidRPr="0053276B">
          <w:rPr>
            <w:rFonts w:ascii="Times New Roman" w:hAnsi="Times New Roman" w:cs="Times New Roman"/>
            <w:noProof/>
            <w:sz w:val="24"/>
            <w:szCs w:val="24"/>
          </w:rPr>
          <w:t>2</w:t>
        </w:r>
        <w:r w:rsidRPr="00EF5F37">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479" w14:textId="4D20157D" w:rsidR="00EF5F37" w:rsidRDefault="00EF5F37">
    <w:pPr>
      <w:pStyle w:val="Header"/>
      <w:jc w:val="center"/>
    </w:pPr>
  </w:p>
  <w:p w14:paraId="37A0169F" w14:textId="77777777" w:rsidR="00EF5F37" w:rsidRDefault="00EF5F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67D" w14:textId="77777777" w:rsidR="009A0518" w:rsidRDefault="009A05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E54"/>
    <w:multiLevelType w:val="hybridMultilevel"/>
    <w:tmpl w:val="58EE2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C429B"/>
    <w:multiLevelType w:val="hybridMultilevel"/>
    <w:tmpl w:val="D912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877CF3"/>
    <w:multiLevelType w:val="hybridMultilevel"/>
    <w:tmpl w:val="80744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C32726"/>
    <w:multiLevelType w:val="hybridMultilevel"/>
    <w:tmpl w:val="5296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3B41C9"/>
    <w:multiLevelType w:val="hybridMultilevel"/>
    <w:tmpl w:val="D944B3B6"/>
    <w:lvl w:ilvl="0" w:tplc="0C090001">
      <w:start w:val="1"/>
      <w:numFmt w:val="bullet"/>
      <w:lvlText w:val=""/>
      <w:lvlJc w:val="left"/>
      <w:pPr>
        <w:ind w:left="720" w:hanging="360"/>
      </w:pPr>
      <w:rPr>
        <w:rFonts w:ascii="Symbol" w:hAnsi="Symbol" w:hint="default"/>
      </w:rPr>
    </w:lvl>
    <w:lvl w:ilvl="1" w:tplc="D256CD6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E37160"/>
    <w:multiLevelType w:val="hybridMultilevel"/>
    <w:tmpl w:val="93EE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B60C28"/>
    <w:multiLevelType w:val="hybridMultilevel"/>
    <w:tmpl w:val="39B6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B35515"/>
    <w:multiLevelType w:val="hybridMultilevel"/>
    <w:tmpl w:val="A9BAD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9F7F8D"/>
    <w:multiLevelType w:val="hybridMultilevel"/>
    <w:tmpl w:val="42CE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507754"/>
    <w:multiLevelType w:val="hybridMultilevel"/>
    <w:tmpl w:val="4F747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A92505"/>
    <w:multiLevelType w:val="hybridMultilevel"/>
    <w:tmpl w:val="F552F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0459D8"/>
    <w:multiLevelType w:val="hybridMultilevel"/>
    <w:tmpl w:val="EF74B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3216733">
    <w:abstractNumId w:val="5"/>
  </w:num>
  <w:num w:numId="2" w16cid:durableId="261648559">
    <w:abstractNumId w:val="6"/>
  </w:num>
  <w:num w:numId="3" w16cid:durableId="147327330">
    <w:abstractNumId w:val="4"/>
  </w:num>
  <w:num w:numId="4" w16cid:durableId="2063476735">
    <w:abstractNumId w:val="1"/>
  </w:num>
  <w:num w:numId="5" w16cid:durableId="902448104">
    <w:abstractNumId w:val="11"/>
  </w:num>
  <w:num w:numId="6" w16cid:durableId="1668554315">
    <w:abstractNumId w:val="9"/>
  </w:num>
  <w:num w:numId="7" w16cid:durableId="281494535">
    <w:abstractNumId w:val="0"/>
  </w:num>
  <w:num w:numId="8" w16cid:durableId="746264431">
    <w:abstractNumId w:val="2"/>
  </w:num>
  <w:num w:numId="9" w16cid:durableId="950284579">
    <w:abstractNumId w:val="8"/>
  </w:num>
  <w:num w:numId="10" w16cid:durableId="1588274138">
    <w:abstractNumId w:val="3"/>
  </w:num>
  <w:num w:numId="11" w16cid:durableId="212468047">
    <w:abstractNumId w:val="10"/>
  </w:num>
  <w:num w:numId="12" w16cid:durableId="732659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8"/>
    <w:rsid w:val="000063D5"/>
    <w:rsid w:val="00013A86"/>
    <w:rsid w:val="00016C15"/>
    <w:rsid w:val="00017855"/>
    <w:rsid w:val="00034792"/>
    <w:rsid w:val="00035859"/>
    <w:rsid w:val="0004262C"/>
    <w:rsid w:val="00043AF4"/>
    <w:rsid w:val="0004424B"/>
    <w:rsid w:val="0004730A"/>
    <w:rsid w:val="0005043F"/>
    <w:rsid w:val="000606C4"/>
    <w:rsid w:val="000619B7"/>
    <w:rsid w:val="00065104"/>
    <w:rsid w:val="0007731F"/>
    <w:rsid w:val="00081439"/>
    <w:rsid w:val="00086753"/>
    <w:rsid w:val="000944E8"/>
    <w:rsid w:val="00094F42"/>
    <w:rsid w:val="000A0166"/>
    <w:rsid w:val="000B6FFD"/>
    <w:rsid w:val="000B720F"/>
    <w:rsid w:val="000B7813"/>
    <w:rsid w:val="000C2C60"/>
    <w:rsid w:val="000C6122"/>
    <w:rsid w:val="000D0E8F"/>
    <w:rsid w:val="000D28FE"/>
    <w:rsid w:val="000D2C4C"/>
    <w:rsid w:val="000D5A5B"/>
    <w:rsid w:val="000F6E31"/>
    <w:rsid w:val="0010058A"/>
    <w:rsid w:val="0010069F"/>
    <w:rsid w:val="0011062C"/>
    <w:rsid w:val="00115164"/>
    <w:rsid w:val="001251C6"/>
    <w:rsid w:val="0012703C"/>
    <w:rsid w:val="001300D9"/>
    <w:rsid w:val="0013071F"/>
    <w:rsid w:val="00135419"/>
    <w:rsid w:val="00135AF7"/>
    <w:rsid w:val="00140C76"/>
    <w:rsid w:val="00145C2B"/>
    <w:rsid w:val="0014613D"/>
    <w:rsid w:val="00150B61"/>
    <w:rsid w:val="00163763"/>
    <w:rsid w:val="00176B78"/>
    <w:rsid w:val="00183920"/>
    <w:rsid w:val="00184F3E"/>
    <w:rsid w:val="0019296C"/>
    <w:rsid w:val="00196D47"/>
    <w:rsid w:val="00197D39"/>
    <w:rsid w:val="001A17C2"/>
    <w:rsid w:val="001B0AF6"/>
    <w:rsid w:val="001B0B6C"/>
    <w:rsid w:val="001B1899"/>
    <w:rsid w:val="001B6424"/>
    <w:rsid w:val="001D0EE6"/>
    <w:rsid w:val="001D487B"/>
    <w:rsid w:val="001D7898"/>
    <w:rsid w:val="001E0727"/>
    <w:rsid w:val="001E5443"/>
    <w:rsid w:val="001E5BB8"/>
    <w:rsid w:val="001E7087"/>
    <w:rsid w:val="001F1505"/>
    <w:rsid w:val="001F6727"/>
    <w:rsid w:val="00203030"/>
    <w:rsid w:val="00213426"/>
    <w:rsid w:val="002144A4"/>
    <w:rsid w:val="0022739E"/>
    <w:rsid w:val="00230F58"/>
    <w:rsid w:val="0023207D"/>
    <w:rsid w:val="002427C0"/>
    <w:rsid w:val="00243D8E"/>
    <w:rsid w:val="00243F26"/>
    <w:rsid w:val="00246491"/>
    <w:rsid w:val="00247A8A"/>
    <w:rsid w:val="00250383"/>
    <w:rsid w:val="0026368C"/>
    <w:rsid w:val="00264523"/>
    <w:rsid w:val="00264C90"/>
    <w:rsid w:val="00270864"/>
    <w:rsid w:val="002A6B5E"/>
    <w:rsid w:val="002C39D7"/>
    <w:rsid w:val="002E31D4"/>
    <w:rsid w:val="002F69D6"/>
    <w:rsid w:val="0030569C"/>
    <w:rsid w:val="00306B98"/>
    <w:rsid w:val="00311126"/>
    <w:rsid w:val="00314190"/>
    <w:rsid w:val="00315BAA"/>
    <w:rsid w:val="003214D9"/>
    <w:rsid w:val="00327B10"/>
    <w:rsid w:val="00335364"/>
    <w:rsid w:val="00335DBB"/>
    <w:rsid w:val="00335FE6"/>
    <w:rsid w:val="00340F7F"/>
    <w:rsid w:val="0034187B"/>
    <w:rsid w:val="00342C26"/>
    <w:rsid w:val="003431C2"/>
    <w:rsid w:val="0034723C"/>
    <w:rsid w:val="00350225"/>
    <w:rsid w:val="00354EE5"/>
    <w:rsid w:val="00356F55"/>
    <w:rsid w:val="00364F2E"/>
    <w:rsid w:val="00370A72"/>
    <w:rsid w:val="00375D41"/>
    <w:rsid w:val="00382D54"/>
    <w:rsid w:val="00386BE3"/>
    <w:rsid w:val="00386EAB"/>
    <w:rsid w:val="003914E3"/>
    <w:rsid w:val="00397AFF"/>
    <w:rsid w:val="003A04F9"/>
    <w:rsid w:val="003B52CE"/>
    <w:rsid w:val="003B6227"/>
    <w:rsid w:val="003C2CBD"/>
    <w:rsid w:val="003C47A6"/>
    <w:rsid w:val="003D43DD"/>
    <w:rsid w:val="003D4969"/>
    <w:rsid w:val="003F38AA"/>
    <w:rsid w:val="0040099A"/>
    <w:rsid w:val="0041151D"/>
    <w:rsid w:val="004129ED"/>
    <w:rsid w:val="00412D1D"/>
    <w:rsid w:val="004157EB"/>
    <w:rsid w:val="004306E5"/>
    <w:rsid w:val="00432FD8"/>
    <w:rsid w:val="004341DF"/>
    <w:rsid w:val="00435E71"/>
    <w:rsid w:val="00456643"/>
    <w:rsid w:val="004675D3"/>
    <w:rsid w:val="004716F0"/>
    <w:rsid w:val="0047172F"/>
    <w:rsid w:val="00481C27"/>
    <w:rsid w:val="00481C75"/>
    <w:rsid w:val="004947E9"/>
    <w:rsid w:val="00495841"/>
    <w:rsid w:val="004A3ACA"/>
    <w:rsid w:val="004C4477"/>
    <w:rsid w:val="004C47AE"/>
    <w:rsid w:val="004C490C"/>
    <w:rsid w:val="004D0A71"/>
    <w:rsid w:val="004D35DA"/>
    <w:rsid w:val="004D6E6D"/>
    <w:rsid w:val="004D6FCE"/>
    <w:rsid w:val="004E3C2B"/>
    <w:rsid w:val="004E4C9B"/>
    <w:rsid w:val="004E64BD"/>
    <w:rsid w:val="004E7ECA"/>
    <w:rsid w:val="004F47BE"/>
    <w:rsid w:val="004F693D"/>
    <w:rsid w:val="00501D0E"/>
    <w:rsid w:val="0053276B"/>
    <w:rsid w:val="00536683"/>
    <w:rsid w:val="00537ECA"/>
    <w:rsid w:val="00541032"/>
    <w:rsid w:val="00543BC7"/>
    <w:rsid w:val="00546859"/>
    <w:rsid w:val="00546CC8"/>
    <w:rsid w:val="00563829"/>
    <w:rsid w:val="0056509B"/>
    <w:rsid w:val="00566CB0"/>
    <w:rsid w:val="00566D40"/>
    <w:rsid w:val="00572CB9"/>
    <w:rsid w:val="00580231"/>
    <w:rsid w:val="00584C8A"/>
    <w:rsid w:val="00591C2A"/>
    <w:rsid w:val="00594199"/>
    <w:rsid w:val="005A6958"/>
    <w:rsid w:val="005B0847"/>
    <w:rsid w:val="005B5611"/>
    <w:rsid w:val="005B5EDF"/>
    <w:rsid w:val="005B6020"/>
    <w:rsid w:val="005E04DA"/>
    <w:rsid w:val="005F3798"/>
    <w:rsid w:val="005F42C6"/>
    <w:rsid w:val="005F456E"/>
    <w:rsid w:val="005F5AE4"/>
    <w:rsid w:val="00605EAA"/>
    <w:rsid w:val="006120B7"/>
    <w:rsid w:val="00613F8F"/>
    <w:rsid w:val="0061550A"/>
    <w:rsid w:val="00624C14"/>
    <w:rsid w:val="0063062D"/>
    <w:rsid w:val="0063745C"/>
    <w:rsid w:val="00640676"/>
    <w:rsid w:val="00644F8A"/>
    <w:rsid w:val="00656EBD"/>
    <w:rsid w:val="00660654"/>
    <w:rsid w:val="0066524F"/>
    <w:rsid w:val="006666E1"/>
    <w:rsid w:val="006810B4"/>
    <w:rsid w:val="00682A6C"/>
    <w:rsid w:val="00687775"/>
    <w:rsid w:val="00691528"/>
    <w:rsid w:val="00691DE4"/>
    <w:rsid w:val="00695BEF"/>
    <w:rsid w:val="006A60EA"/>
    <w:rsid w:val="006B3057"/>
    <w:rsid w:val="006B3F7C"/>
    <w:rsid w:val="006B5B38"/>
    <w:rsid w:val="006C5C04"/>
    <w:rsid w:val="006C79BE"/>
    <w:rsid w:val="006E0DD7"/>
    <w:rsid w:val="006F1671"/>
    <w:rsid w:val="006F7E31"/>
    <w:rsid w:val="007138D0"/>
    <w:rsid w:val="0071556B"/>
    <w:rsid w:val="00716DA7"/>
    <w:rsid w:val="00723ED3"/>
    <w:rsid w:val="00724C66"/>
    <w:rsid w:val="00755BED"/>
    <w:rsid w:val="00755D76"/>
    <w:rsid w:val="007579AF"/>
    <w:rsid w:val="007616B3"/>
    <w:rsid w:val="0076295A"/>
    <w:rsid w:val="00762FCE"/>
    <w:rsid w:val="00764DC4"/>
    <w:rsid w:val="007740CF"/>
    <w:rsid w:val="00780CBF"/>
    <w:rsid w:val="00782206"/>
    <w:rsid w:val="007858F1"/>
    <w:rsid w:val="00792F5E"/>
    <w:rsid w:val="00795F4A"/>
    <w:rsid w:val="007B262A"/>
    <w:rsid w:val="007C2A68"/>
    <w:rsid w:val="007E103A"/>
    <w:rsid w:val="007E77CF"/>
    <w:rsid w:val="007F63E7"/>
    <w:rsid w:val="00825F0D"/>
    <w:rsid w:val="00841FCD"/>
    <w:rsid w:val="00845F0F"/>
    <w:rsid w:val="00845F9A"/>
    <w:rsid w:val="00850AB7"/>
    <w:rsid w:val="008535B0"/>
    <w:rsid w:val="00865FA9"/>
    <w:rsid w:val="008669DE"/>
    <w:rsid w:val="008701CD"/>
    <w:rsid w:val="0088249B"/>
    <w:rsid w:val="00897FCA"/>
    <w:rsid w:val="008A4F5B"/>
    <w:rsid w:val="008A5D9E"/>
    <w:rsid w:val="008B58C0"/>
    <w:rsid w:val="008C690D"/>
    <w:rsid w:val="008E0759"/>
    <w:rsid w:val="008E4956"/>
    <w:rsid w:val="008E4B32"/>
    <w:rsid w:val="009158E9"/>
    <w:rsid w:val="009201DD"/>
    <w:rsid w:val="00922B1E"/>
    <w:rsid w:val="00932064"/>
    <w:rsid w:val="009338E2"/>
    <w:rsid w:val="009451E8"/>
    <w:rsid w:val="00950FC4"/>
    <w:rsid w:val="009555A8"/>
    <w:rsid w:val="0097123A"/>
    <w:rsid w:val="00971340"/>
    <w:rsid w:val="00976EEA"/>
    <w:rsid w:val="0097793D"/>
    <w:rsid w:val="009855D1"/>
    <w:rsid w:val="00986BD0"/>
    <w:rsid w:val="00992671"/>
    <w:rsid w:val="009A0518"/>
    <w:rsid w:val="009A0FCA"/>
    <w:rsid w:val="009A4358"/>
    <w:rsid w:val="009A745D"/>
    <w:rsid w:val="009B1345"/>
    <w:rsid w:val="009C279F"/>
    <w:rsid w:val="009C332B"/>
    <w:rsid w:val="009C687B"/>
    <w:rsid w:val="009C69B9"/>
    <w:rsid w:val="009D13D2"/>
    <w:rsid w:val="009D27D3"/>
    <w:rsid w:val="009D4A5E"/>
    <w:rsid w:val="009E04BC"/>
    <w:rsid w:val="009E0896"/>
    <w:rsid w:val="009F2CCC"/>
    <w:rsid w:val="00A07AB7"/>
    <w:rsid w:val="00A10B45"/>
    <w:rsid w:val="00A11A4B"/>
    <w:rsid w:val="00A1419E"/>
    <w:rsid w:val="00A21D7C"/>
    <w:rsid w:val="00A23888"/>
    <w:rsid w:val="00A23B1C"/>
    <w:rsid w:val="00A244D1"/>
    <w:rsid w:val="00A30B47"/>
    <w:rsid w:val="00A35049"/>
    <w:rsid w:val="00A42180"/>
    <w:rsid w:val="00A4299A"/>
    <w:rsid w:val="00A456CB"/>
    <w:rsid w:val="00A46452"/>
    <w:rsid w:val="00A654E5"/>
    <w:rsid w:val="00A6740E"/>
    <w:rsid w:val="00A70F20"/>
    <w:rsid w:val="00A87617"/>
    <w:rsid w:val="00A95777"/>
    <w:rsid w:val="00AA20F8"/>
    <w:rsid w:val="00AA2A76"/>
    <w:rsid w:val="00AB4B42"/>
    <w:rsid w:val="00AC6DF8"/>
    <w:rsid w:val="00AC727D"/>
    <w:rsid w:val="00AD22AB"/>
    <w:rsid w:val="00AD4421"/>
    <w:rsid w:val="00AE0C71"/>
    <w:rsid w:val="00AE77D9"/>
    <w:rsid w:val="00AF6B2A"/>
    <w:rsid w:val="00B0261D"/>
    <w:rsid w:val="00B0317B"/>
    <w:rsid w:val="00B05D24"/>
    <w:rsid w:val="00B10541"/>
    <w:rsid w:val="00B14EC9"/>
    <w:rsid w:val="00B16E91"/>
    <w:rsid w:val="00B262CC"/>
    <w:rsid w:val="00B36D1E"/>
    <w:rsid w:val="00B41F70"/>
    <w:rsid w:val="00B4416B"/>
    <w:rsid w:val="00B55F9B"/>
    <w:rsid w:val="00B56F8D"/>
    <w:rsid w:val="00B73887"/>
    <w:rsid w:val="00BA3DDA"/>
    <w:rsid w:val="00BB30CF"/>
    <w:rsid w:val="00BB5FDC"/>
    <w:rsid w:val="00BB7BEF"/>
    <w:rsid w:val="00BC5155"/>
    <w:rsid w:val="00BD2B03"/>
    <w:rsid w:val="00BD2D41"/>
    <w:rsid w:val="00BD47F7"/>
    <w:rsid w:val="00BD4E4D"/>
    <w:rsid w:val="00BF6D06"/>
    <w:rsid w:val="00C054AC"/>
    <w:rsid w:val="00C0626F"/>
    <w:rsid w:val="00C1096E"/>
    <w:rsid w:val="00C150CA"/>
    <w:rsid w:val="00C1663F"/>
    <w:rsid w:val="00C228A6"/>
    <w:rsid w:val="00C24355"/>
    <w:rsid w:val="00C247F9"/>
    <w:rsid w:val="00C26880"/>
    <w:rsid w:val="00C45140"/>
    <w:rsid w:val="00C5340E"/>
    <w:rsid w:val="00C57AAD"/>
    <w:rsid w:val="00C60ED3"/>
    <w:rsid w:val="00C6162C"/>
    <w:rsid w:val="00C63268"/>
    <w:rsid w:val="00C63B1C"/>
    <w:rsid w:val="00C6573F"/>
    <w:rsid w:val="00C732CB"/>
    <w:rsid w:val="00C75EBA"/>
    <w:rsid w:val="00C804D9"/>
    <w:rsid w:val="00C91AA8"/>
    <w:rsid w:val="00C93293"/>
    <w:rsid w:val="00C94D86"/>
    <w:rsid w:val="00C96265"/>
    <w:rsid w:val="00CA5CF5"/>
    <w:rsid w:val="00CB1786"/>
    <w:rsid w:val="00CD321B"/>
    <w:rsid w:val="00CF1F87"/>
    <w:rsid w:val="00CF7E06"/>
    <w:rsid w:val="00D00115"/>
    <w:rsid w:val="00D00671"/>
    <w:rsid w:val="00D0601D"/>
    <w:rsid w:val="00D07C19"/>
    <w:rsid w:val="00D07EDC"/>
    <w:rsid w:val="00D21298"/>
    <w:rsid w:val="00D259F3"/>
    <w:rsid w:val="00D27016"/>
    <w:rsid w:val="00D4082F"/>
    <w:rsid w:val="00D518AD"/>
    <w:rsid w:val="00D521B2"/>
    <w:rsid w:val="00D60F81"/>
    <w:rsid w:val="00D6482A"/>
    <w:rsid w:val="00D7194D"/>
    <w:rsid w:val="00D762FA"/>
    <w:rsid w:val="00D81B02"/>
    <w:rsid w:val="00D8277F"/>
    <w:rsid w:val="00D93286"/>
    <w:rsid w:val="00D936BC"/>
    <w:rsid w:val="00DA1203"/>
    <w:rsid w:val="00DB4781"/>
    <w:rsid w:val="00DC0638"/>
    <w:rsid w:val="00DC19AF"/>
    <w:rsid w:val="00DF468F"/>
    <w:rsid w:val="00DF5037"/>
    <w:rsid w:val="00DF530C"/>
    <w:rsid w:val="00E0344C"/>
    <w:rsid w:val="00E05535"/>
    <w:rsid w:val="00E06B14"/>
    <w:rsid w:val="00E4367B"/>
    <w:rsid w:val="00E46A87"/>
    <w:rsid w:val="00E55F7B"/>
    <w:rsid w:val="00E56519"/>
    <w:rsid w:val="00E60B28"/>
    <w:rsid w:val="00E6786D"/>
    <w:rsid w:val="00E701E0"/>
    <w:rsid w:val="00E743F3"/>
    <w:rsid w:val="00E759B2"/>
    <w:rsid w:val="00E84878"/>
    <w:rsid w:val="00E91E5D"/>
    <w:rsid w:val="00E96220"/>
    <w:rsid w:val="00EA4AE6"/>
    <w:rsid w:val="00EA65E4"/>
    <w:rsid w:val="00EA6C36"/>
    <w:rsid w:val="00EB00F0"/>
    <w:rsid w:val="00EB1D91"/>
    <w:rsid w:val="00EB39AB"/>
    <w:rsid w:val="00EC4B2D"/>
    <w:rsid w:val="00EC741A"/>
    <w:rsid w:val="00ED30E4"/>
    <w:rsid w:val="00ED7C4D"/>
    <w:rsid w:val="00EE0EA5"/>
    <w:rsid w:val="00EE3461"/>
    <w:rsid w:val="00EF395C"/>
    <w:rsid w:val="00EF4FA7"/>
    <w:rsid w:val="00EF5F37"/>
    <w:rsid w:val="00F00113"/>
    <w:rsid w:val="00F121AA"/>
    <w:rsid w:val="00F13135"/>
    <w:rsid w:val="00F23E62"/>
    <w:rsid w:val="00F37029"/>
    <w:rsid w:val="00F376A9"/>
    <w:rsid w:val="00F41405"/>
    <w:rsid w:val="00F4270D"/>
    <w:rsid w:val="00F44DA6"/>
    <w:rsid w:val="00F46A2E"/>
    <w:rsid w:val="00F539A8"/>
    <w:rsid w:val="00F563E1"/>
    <w:rsid w:val="00F60C14"/>
    <w:rsid w:val="00F60E7D"/>
    <w:rsid w:val="00F62806"/>
    <w:rsid w:val="00F63548"/>
    <w:rsid w:val="00F67ED7"/>
    <w:rsid w:val="00F7059C"/>
    <w:rsid w:val="00F7299D"/>
    <w:rsid w:val="00F73105"/>
    <w:rsid w:val="00F8366B"/>
    <w:rsid w:val="00F8519E"/>
    <w:rsid w:val="00F85776"/>
    <w:rsid w:val="00F92F6D"/>
    <w:rsid w:val="00F9338A"/>
    <w:rsid w:val="00F949F2"/>
    <w:rsid w:val="00F975F8"/>
    <w:rsid w:val="00FB7515"/>
    <w:rsid w:val="00FC0977"/>
    <w:rsid w:val="00FC2534"/>
    <w:rsid w:val="00FC5958"/>
    <w:rsid w:val="00FC6E4E"/>
    <w:rsid w:val="00FD0FF8"/>
    <w:rsid w:val="00FD1234"/>
    <w:rsid w:val="00FF1CAF"/>
    <w:rsid w:val="00FF7742"/>
    <w:rsid w:val="27F23B29"/>
    <w:rsid w:val="4ABE52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8145"/>
  <w15:chartTrackingRefBased/>
  <w15:docId w15:val="{2C480201-A1BE-4446-811D-88EB4A7C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7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A0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18"/>
    <w:rPr>
      <w:rFonts w:eastAsiaTheme="majorEastAsia" w:cstheme="majorBidi"/>
      <w:color w:val="272727" w:themeColor="text1" w:themeTint="D8"/>
    </w:rPr>
  </w:style>
  <w:style w:type="paragraph" w:styleId="Title">
    <w:name w:val="Title"/>
    <w:basedOn w:val="Normal"/>
    <w:next w:val="Normal"/>
    <w:link w:val="TitleChar"/>
    <w:uiPriority w:val="10"/>
    <w:qFormat/>
    <w:rsid w:val="009A0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18"/>
    <w:pPr>
      <w:spacing w:before="160"/>
      <w:jc w:val="center"/>
    </w:pPr>
    <w:rPr>
      <w:i/>
      <w:iCs/>
      <w:color w:val="404040" w:themeColor="text1" w:themeTint="BF"/>
    </w:rPr>
  </w:style>
  <w:style w:type="character" w:customStyle="1" w:styleId="QuoteChar">
    <w:name w:val="Quote Char"/>
    <w:basedOn w:val="DefaultParagraphFont"/>
    <w:link w:val="Quote"/>
    <w:uiPriority w:val="29"/>
    <w:rsid w:val="009A0518"/>
    <w:rPr>
      <w:i/>
      <w:iCs/>
      <w:color w:val="404040" w:themeColor="text1" w:themeTint="BF"/>
    </w:rPr>
  </w:style>
  <w:style w:type="paragraph" w:styleId="ListParagraph">
    <w:name w:val="List Paragraph"/>
    <w:aliases w:val="List Paragraph1,Recommendation,List Paragraph11,0Bullet,Body text,Bullet Point,Bullet point,Bullets,Content descriptions,DDM Gen Text,Dot point 1.5 line spacing,Indented bullet,L,List Paragraph - bullets,List Paragraph2,bullet point list"/>
    <w:basedOn w:val="Normal"/>
    <w:link w:val="ListParagraphChar"/>
    <w:uiPriority w:val="34"/>
    <w:qFormat/>
    <w:rsid w:val="009A0518"/>
    <w:pPr>
      <w:ind w:left="720"/>
      <w:contextualSpacing/>
    </w:pPr>
  </w:style>
  <w:style w:type="character" w:styleId="IntenseEmphasis">
    <w:name w:val="Intense Emphasis"/>
    <w:basedOn w:val="DefaultParagraphFont"/>
    <w:uiPriority w:val="21"/>
    <w:qFormat/>
    <w:rsid w:val="009A0518"/>
    <w:rPr>
      <w:i/>
      <w:iCs/>
      <w:color w:val="0F4761" w:themeColor="accent1" w:themeShade="BF"/>
    </w:rPr>
  </w:style>
  <w:style w:type="paragraph" w:styleId="IntenseQuote">
    <w:name w:val="Intense Quote"/>
    <w:basedOn w:val="Normal"/>
    <w:next w:val="Normal"/>
    <w:link w:val="IntenseQuoteChar"/>
    <w:uiPriority w:val="30"/>
    <w:qFormat/>
    <w:rsid w:val="009A0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518"/>
    <w:rPr>
      <w:i/>
      <w:iCs/>
      <w:color w:val="0F4761" w:themeColor="accent1" w:themeShade="BF"/>
    </w:rPr>
  </w:style>
  <w:style w:type="character" w:styleId="IntenseReference">
    <w:name w:val="Intense Reference"/>
    <w:basedOn w:val="DefaultParagraphFont"/>
    <w:uiPriority w:val="32"/>
    <w:qFormat/>
    <w:rsid w:val="009A0518"/>
    <w:rPr>
      <w:b/>
      <w:bCs/>
      <w:smallCaps/>
      <w:color w:val="0F4761" w:themeColor="accent1" w:themeShade="BF"/>
      <w:spacing w:val="5"/>
    </w:rPr>
  </w:style>
  <w:style w:type="paragraph" w:customStyle="1" w:styleId="ParaNumbering">
    <w:name w:val="Para Numbering"/>
    <w:basedOn w:val="Normal"/>
    <w:rsid w:val="009A0518"/>
    <w:pPr>
      <w:tabs>
        <w:tab w:val="num" w:pos="360"/>
        <w:tab w:val="left" w:pos="567"/>
      </w:tabs>
      <w:spacing w:after="240" w:line="240" w:lineRule="atLeast"/>
    </w:pPr>
    <w:rPr>
      <w:rFonts w:ascii="Times New Roman" w:eastAsia="Times New Roman" w:hAnsi="Times New Roman" w:cs="Times New Roman"/>
      <w:sz w:val="24"/>
      <w:szCs w:val="20"/>
    </w:rPr>
  </w:style>
  <w:style w:type="character" w:customStyle="1" w:styleId="ListParagraphChar">
    <w:name w:val="List Paragraph Char"/>
    <w:aliases w:val="List Paragraph1 Char,Recommendation Char,List Paragraph11 Char,0Bullet Char,Body text Char,Bullet Point Char,Bullet point Char,Bullets Char,Content descriptions Char,DDM Gen Text Char,Dot point 1.5 line spacing Char,L Char"/>
    <w:basedOn w:val="DefaultParagraphFont"/>
    <w:link w:val="ListParagraph"/>
    <w:uiPriority w:val="34"/>
    <w:qFormat/>
    <w:locked/>
    <w:rsid w:val="009A0518"/>
  </w:style>
  <w:style w:type="paragraph" w:styleId="Header">
    <w:name w:val="header"/>
    <w:basedOn w:val="Normal"/>
    <w:link w:val="HeaderChar"/>
    <w:uiPriority w:val="99"/>
    <w:unhideWhenUsed/>
    <w:rsid w:val="009A0518"/>
    <w:pPr>
      <w:tabs>
        <w:tab w:val="center" w:pos="4513"/>
        <w:tab w:val="right" w:pos="9026"/>
      </w:tabs>
    </w:pPr>
  </w:style>
  <w:style w:type="character" w:customStyle="1" w:styleId="HeaderChar">
    <w:name w:val="Header Char"/>
    <w:basedOn w:val="DefaultParagraphFont"/>
    <w:link w:val="Header"/>
    <w:uiPriority w:val="99"/>
    <w:rsid w:val="009A0518"/>
    <w:rPr>
      <w:kern w:val="0"/>
      <w:sz w:val="22"/>
      <w:szCs w:val="22"/>
      <w14:ligatures w14:val="none"/>
    </w:rPr>
  </w:style>
  <w:style w:type="paragraph" w:styleId="Footer">
    <w:name w:val="footer"/>
    <w:basedOn w:val="Normal"/>
    <w:link w:val="FooterChar"/>
    <w:uiPriority w:val="99"/>
    <w:unhideWhenUsed/>
    <w:rsid w:val="009A0518"/>
    <w:pPr>
      <w:tabs>
        <w:tab w:val="center" w:pos="4513"/>
        <w:tab w:val="right" w:pos="9026"/>
      </w:tabs>
    </w:pPr>
  </w:style>
  <w:style w:type="character" w:customStyle="1" w:styleId="FooterChar">
    <w:name w:val="Footer Char"/>
    <w:basedOn w:val="DefaultParagraphFont"/>
    <w:link w:val="Footer"/>
    <w:uiPriority w:val="99"/>
    <w:rsid w:val="009A0518"/>
    <w:rPr>
      <w:kern w:val="0"/>
      <w:sz w:val="22"/>
      <w:szCs w:val="22"/>
      <w14:ligatures w14:val="none"/>
    </w:rPr>
  </w:style>
  <w:style w:type="paragraph" w:styleId="NormalWeb">
    <w:name w:val="Normal (Web)"/>
    <w:basedOn w:val="Normal"/>
    <w:uiPriority w:val="99"/>
    <w:unhideWhenUsed/>
    <w:rsid w:val="009A051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numbering0">
    <w:name w:val="paranumbering"/>
    <w:basedOn w:val="Normal"/>
    <w:uiPriority w:val="99"/>
    <w:rsid w:val="009A0518"/>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9A0518"/>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9A0518"/>
    <w:rPr>
      <w:kern w:val="0"/>
      <w:sz w:val="22"/>
      <w:szCs w:val="22"/>
      <w14:ligatures w14:val="none"/>
    </w:rPr>
  </w:style>
  <w:style w:type="paragraph" w:styleId="Revision">
    <w:name w:val="Revision"/>
    <w:hidden/>
    <w:uiPriority w:val="99"/>
    <w:semiHidden/>
    <w:rsid w:val="00016C1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27016"/>
    <w:rPr>
      <w:sz w:val="16"/>
      <w:szCs w:val="16"/>
    </w:rPr>
  </w:style>
  <w:style w:type="paragraph" w:styleId="CommentText">
    <w:name w:val="annotation text"/>
    <w:basedOn w:val="Normal"/>
    <w:link w:val="CommentTextChar"/>
    <w:uiPriority w:val="99"/>
    <w:unhideWhenUsed/>
    <w:rsid w:val="00D27016"/>
    <w:rPr>
      <w:sz w:val="20"/>
      <w:szCs w:val="20"/>
    </w:rPr>
  </w:style>
  <w:style w:type="character" w:customStyle="1" w:styleId="CommentTextChar">
    <w:name w:val="Comment Text Char"/>
    <w:basedOn w:val="DefaultParagraphFont"/>
    <w:link w:val="CommentText"/>
    <w:uiPriority w:val="99"/>
    <w:rsid w:val="00D270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7016"/>
    <w:rPr>
      <w:b/>
      <w:bCs/>
    </w:rPr>
  </w:style>
  <w:style w:type="character" w:customStyle="1" w:styleId="CommentSubjectChar">
    <w:name w:val="Comment Subject Char"/>
    <w:basedOn w:val="CommentTextChar"/>
    <w:link w:val="CommentSubject"/>
    <w:uiPriority w:val="99"/>
    <w:semiHidden/>
    <w:rsid w:val="00D27016"/>
    <w:rPr>
      <w:b/>
      <w:bCs/>
      <w:kern w:val="0"/>
      <w:sz w:val="20"/>
      <w:szCs w:val="20"/>
      <w14:ligatures w14:val="none"/>
    </w:rPr>
  </w:style>
  <w:style w:type="character" w:styleId="Hyperlink">
    <w:name w:val="Hyperlink"/>
    <w:basedOn w:val="DefaultParagraphFont"/>
    <w:uiPriority w:val="99"/>
    <w:unhideWhenUsed/>
    <w:rsid w:val="00386EAB"/>
    <w:rPr>
      <w:color w:val="467886" w:themeColor="hyperlink"/>
      <w:u w:val="single"/>
    </w:rPr>
  </w:style>
  <w:style w:type="character" w:styleId="UnresolvedMention">
    <w:name w:val="Unresolved Mention"/>
    <w:basedOn w:val="DefaultParagraphFont"/>
    <w:uiPriority w:val="99"/>
    <w:semiHidden/>
    <w:unhideWhenUsed/>
    <w:rsid w:val="0038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4298">
      <w:bodyDiv w:val="1"/>
      <w:marLeft w:val="0"/>
      <w:marRight w:val="0"/>
      <w:marTop w:val="0"/>
      <w:marBottom w:val="0"/>
      <w:divBdr>
        <w:top w:val="none" w:sz="0" w:space="0" w:color="auto"/>
        <w:left w:val="none" w:sz="0" w:space="0" w:color="auto"/>
        <w:bottom w:val="none" w:sz="0" w:space="0" w:color="auto"/>
        <w:right w:val="none" w:sz="0" w:space="0" w:color="auto"/>
      </w:divBdr>
      <w:divsChild>
        <w:div w:id="1127158449">
          <w:marLeft w:val="0"/>
          <w:marRight w:val="0"/>
          <w:marTop w:val="0"/>
          <w:marBottom w:val="0"/>
          <w:divBdr>
            <w:top w:val="none" w:sz="0" w:space="0" w:color="auto"/>
            <w:left w:val="none" w:sz="0" w:space="0" w:color="auto"/>
            <w:bottom w:val="none" w:sz="0" w:space="0" w:color="auto"/>
            <w:right w:val="none" w:sz="0" w:space="0" w:color="auto"/>
          </w:divBdr>
        </w:div>
        <w:div w:id="2112773690">
          <w:marLeft w:val="0"/>
          <w:marRight w:val="0"/>
          <w:marTop w:val="0"/>
          <w:marBottom w:val="0"/>
          <w:divBdr>
            <w:top w:val="none" w:sz="0" w:space="0" w:color="auto"/>
            <w:left w:val="none" w:sz="0" w:space="0" w:color="auto"/>
            <w:bottom w:val="none" w:sz="0" w:space="0" w:color="auto"/>
            <w:right w:val="none" w:sz="0" w:space="0" w:color="auto"/>
          </w:divBdr>
        </w:div>
        <w:div w:id="2137677369">
          <w:marLeft w:val="0"/>
          <w:marRight w:val="0"/>
          <w:marTop w:val="0"/>
          <w:marBottom w:val="0"/>
          <w:divBdr>
            <w:top w:val="none" w:sz="0" w:space="0" w:color="auto"/>
            <w:left w:val="none" w:sz="0" w:space="0" w:color="auto"/>
            <w:bottom w:val="none" w:sz="0" w:space="0" w:color="auto"/>
            <w:right w:val="none" w:sz="0" w:space="0" w:color="auto"/>
          </w:divBdr>
        </w:div>
      </w:divsChild>
    </w:div>
    <w:div w:id="575745884">
      <w:bodyDiv w:val="1"/>
      <w:marLeft w:val="0"/>
      <w:marRight w:val="0"/>
      <w:marTop w:val="0"/>
      <w:marBottom w:val="0"/>
      <w:divBdr>
        <w:top w:val="none" w:sz="0" w:space="0" w:color="auto"/>
        <w:left w:val="none" w:sz="0" w:space="0" w:color="auto"/>
        <w:bottom w:val="none" w:sz="0" w:space="0" w:color="auto"/>
        <w:right w:val="none" w:sz="0" w:space="0" w:color="auto"/>
      </w:divBdr>
      <w:divsChild>
        <w:div w:id="366027499">
          <w:marLeft w:val="0"/>
          <w:marRight w:val="0"/>
          <w:marTop w:val="0"/>
          <w:marBottom w:val="0"/>
          <w:divBdr>
            <w:top w:val="none" w:sz="0" w:space="0" w:color="auto"/>
            <w:left w:val="none" w:sz="0" w:space="0" w:color="auto"/>
            <w:bottom w:val="none" w:sz="0" w:space="0" w:color="auto"/>
            <w:right w:val="none" w:sz="0" w:space="0" w:color="auto"/>
          </w:divBdr>
        </w:div>
        <w:div w:id="602538798">
          <w:marLeft w:val="0"/>
          <w:marRight w:val="0"/>
          <w:marTop w:val="0"/>
          <w:marBottom w:val="0"/>
          <w:divBdr>
            <w:top w:val="none" w:sz="0" w:space="0" w:color="auto"/>
            <w:left w:val="none" w:sz="0" w:space="0" w:color="auto"/>
            <w:bottom w:val="none" w:sz="0" w:space="0" w:color="auto"/>
            <w:right w:val="none" w:sz="0" w:space="0" w:color="auto"/>
          </w:divBdr>
        </w:div>
        <w:div w:id="1773622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1C4D657DA2BE8146B210E63857B98D39" PreviousValue="true"/>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FIN34055-1565050583-68556</_dlc_DocId>
    <_dlc_DocIdUrl xmlns="6a7e9632-768a-49bf-85ac-c69233ab2a52">
      <Url>https://financegovau.sharepoint.com/sites/M365_DoF_50034055/_layouts/15/DocIdRedir.aspx?ID=FIN34055-1565050583-68556</Url>
      <Description>FIN34055-1565050583-68556</Description>
    </_dlc_DocIdUrl>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EmID xmlns="http://schemas.microsoft.com/sharepoint/v3/fields" xsi:nil="true"/>
    <EmCompanies xmlns="http://schemas.microsoft.com/sharepoint/v3/fields" xsi:nil="true"/>
    <DocModifiedSaved xmlns="http://schemas.microsoft.com/sharepoint/v3/fields" xsi:nil="true"/>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EmTo xmlns="http://schemas.microsoft.com/sharepoint/v3/fields" xsi:nil="true"/>
    <EmFrom xmlns="http://schemas.microsoft.com/sharepoint/v3/fields" xsi:nil="true"/>
    <EmToSMTPAddress xmlns="http://schemas.microsoft.com/sharepoint/v3/fields" xsi:nil="true"/>
    <EmDate xmlns="http://schemas.microsoft.com/sharepoint/v3/fields" xsi:nil="true"/>
    <EmSensitivity xmlns="http://schemas.microsoft.com/sharepoint/v3/fields" xsi:nil="true"/>
    <DocCreatedSaved xmlns="http://schemas.microsoft.com/sharepoint/v3/fields" xsi:nil="true"/>
    <EmCategory xmlns="http://schemas.microsoft.com/sharepoint/v3/fields" xsi:nil="true"/>
    <EmBod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RelatedIssu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nance Email" ma:contentTypeID="0x0101001C4D657DA2BE8146B210E63857B98D3900DA752C240F7D024B8F0B4D63D6171963" ma:contentTypeVersion="61" ma:contentTypeDescription="Create a new document." ma:contentTypeScope="" ma:versionID="c88000dc1be74363a9ae5573f0ccdcb9">
  <xsd:schema xmlns:xsd="http://www.w3.org/2001/XMLSchema" xmlns:xs="http://www.w3.org/2001/XMLSchema" xmlns:p="http://schemas.microsoft.com/office/2006/metadata/properties" xmlns:ns1="http://schemas.microsoft.com/sharepoint/v3" xmlns:ns2="http://schemas.microsoft.com/sharepoint/v3/fields" xmlns:ns3="a334ba3b-e131-42d3-95f3-2728f5a41884" xmlns:ns4="8abf5d54-4bdc-4565-aaac-ea38afe0c75a" xmlns:ns5="6a7e9632-768a-49bf-85ac-c69233ab2a52" targetNamespace="http://schemas.microsoft.com/office/2006/metadata/properties" ma:root="true" ma:fieldsID="85c9fd24f8bec205a9c52ab5abc4a191" ns1:_="" ns2:_="" ns3:_="" ns4:_="" ns5:_="">
    <xsd:import namespace="http://schemas.microsoft.com/sharepoint/v3"/>
    <xsd:import namespace="http://schemas.microsoft.com/sharepoint/v3/fields"/>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2:DocModifiedSaved" minOccurs="0"/>
                <xsd:element ref="ns2:DocCreatedSaved" minOccurs="0"/>
                <xsd:element ref="ns3:lf395e0388bc45bfb8642f07b9d090f4" minOccurs="0"/>
                <xsd:element ref="ns3:TaxCatchAll" minOccurs="0"/>
                <xsd:element ref="ns3:TaxCatchAllLabel" minOccurs="0"/>
                <xsd:element ref="ns3:Security_x0020_Classification" minOccurs="0"/>
                <xsd:element ref="ns3:e0fcb3f570964638902a63147cd98219" minOccurs="0"/>
                <xsd:element ref="ns3:f0888ba7078d4a1bac90b097c1ed0fad" minOccurs="0"/>
                <xsd:element ref="ns3:of934ccb37d6451ba60cdb89c1817167" minOccurs="0"/>
                <xsd:element ref="ns3:Original_x0020_Date_x0020_Created" minOccurs="0"/>
                <xsd:element ref="ns3:TaxKeywordTaxHTField" minOccurs="0"/>
                <xsd:element ref="ns1:RelatedIssues" minOccurs="0"/>
                <xsd:element ref="ns4:lcf76f155ced4ddcb4097134ff3c332f"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56" nillable="true" ma:displayName="Related Issues" ma:list="Self" ma:internalName="RelatedIssue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2" nillable="true" ma:displayName="Email Subject" ma:internalName="EmSubject" ma:readOnly="false">
      <xsd:simpleType>
        <xsd:restriction base="dms:Text"/>
      </xsd:simpleType>
    </xsd:element>
    <xsd:element name="EmTo" ma:index="3" nillable="true" ma:displayName="Email To" ma:internalName="EmTo" ma:readOnly="false">
      <xsd:simpleType>
        <xsd:restriction base="dms:Note"/>
      </xsd:simpleType>
    </xsd:element>
    <xsd:element name="EmCC" ma:index="4" nillable="true" ma:displayName="Email CC" ma:internalName="EmCC" ma:readOnly="false">
      <xsd:simpleType>
        <xsd:restriction base="dms:Note"/>
      </xsd:simpleType>
    </xsd:element>
    <xsd:element name="EmBCC" ma:index="5" nillable="true" ma:displayName="Email BCC" ma:internalName="EmBCC" ma:readOnly="false">
      <xsd:simpleType>
        <xsd:restriction base="dms:Note"/>
      </xsd:simpleType>
    </xsd:element>
    <xsd:element name="EmFrom" ma:index="6" nillable="true" ma:displayName="Email From" ma:internalName="EmFrom" ma:readOnly="false">
      <xsd:simpleType>
        <xsd:restriction base="dms:Text"/>
      </xsd:simpleType>
    </xsd:element>
    <xsd:element name="EmFromName" ma:index="7" nillable="true" ma:displayName="Email From Name" ma:internalName="EmFromName" ma:readOnly="false">
      <xsd:simpleType>
        <xsd:restriction base="dms:Text"/>
      </xsd:simpleType>
    </xsd:element>
    <xsd:element name="EmDate" ma:index="8" nillable="true" ma:displayName="Email Date" ma:format="DateTime" ma:internalName="EmDate" ma:readOnly="false">
      <xsd:simpleType>
        <xsd:restriction base="dms:DateTime"/>
      </xsd:simpleType>
    </xsd:element>
    <xsd:element name="EmID" ma:index="9" nillable="true" ma:displayName="Email ID" ma:internalName="EmID" ma:readOnly="false">
      <xsd:simpleType>
        <xsd:restriction base="dms:Text"/>
      </xsd:simpleType>
    </xsd:element>
    <xsd:element name="EmAttachCount" ma:index="10" nillable="true" ma:displayName="Email Attachment Count" ma:internalName="EmAttachCount" ma:readOnly="false">
      <xsd:simpleType>
        <xsd:restriction base="dms:Text"/>
      </xsd:simpleType>
    </xsd:element>
    <xsd:element name="EmCon" ma:index="11" nillable="true" ma:displayName="Email Conversation" ma:internalName="EmCon" ma:readOnly="false">
      <xsd:simpleType>
        <xsd:restriction base="dms:Text"/>
      </xsd:simpleType>
    </xsd:element>
    <xsd:element name="EmCategory" ma:index="12" nillable="true" ma:displayName="Email Category" ma:internalName="EmCategory" ma:readOnly="false">
      <xsd:simpleType>
        <xsd:restriction base="dms:Text"/>
      </xsd:simpleType>
    </xsd:element>
    <xsd:element name="EmConversationID" ma:index="13" nillable="true" ma:displayName="Email Conversation ID" ma:internalName="EmConversationID" ma:readOnly="false">
      <xsd:simpleType>
        <xsd:restriction base="dms:Note">
          <xsd:maxLength value="255"/>
        </xsd:restriction>
      </xsd:simpleType>
    </xsd:element>
    <xsd:element name="EmConversationIndex" ma:index="14" nillable="true" ma:displayName="Email Conversation Index" ma:internalName="EmConversationIndex" ma:readOnly="false">
      <xsd:simpleType>
        <xsd:restriction base="dms:Note">
          <xsd:maxLength value="255"/>
        </xsd:restriction>
      </xsd:simpleType>
    </xsd:element>
    <xsd:element name="EmAttachmentNames" ma:index="15" nillable="true" ma:displayName="Email Attachment Names" ma:internalName="EmAttachmentNames" ma:readOnly="false">
      <xsd:simpleType>
        <xsd:restriction base="dms:Note"/>
      </xsd:simpleType>
    </xsd:element>
    <xsd:element name="EmBody" ma:index="16" nillable="true" ma:displayName="Email Body" ma:internalName="EmBody" ma:readOnly="false">
      <xsd:simpleType>
        <xsd:restriction base="dms:Note"/>
      </xsd:simpleType>
    </xsd:element>
    <xsd:element name="EmToAddress" ma:index="17" nillable="true" ma:displayName="Email To Address" ma:internalName="EmToAddress" ma:readOnly="false">
      <xsd:simpleType>
        <xsd:restriction base="dms:Note"/>
      </xsd:simpleType>
    </xsd:element>
    <xsd:element name="EmDateSent" ma:index="18" nillable="true" ma:displayName="Email Date Sent" ma:format="DateTime" ma:internalName="EmDateSent" ma:readOnly="false">
      <xsd:simpleType>
        <xsd:restriction base="dms:DateTime"/>
      </xsd:simpleType>
    </xsd:element>
    <xsd:element name="EmDateReceived" ma:index="19" nillable="true" ma:displayName="Email Date Received" ma:format="DateTime" ma:internalName="EmDateReceived" ma:readOnly="false">
      <xsd:simpleType>
        <xsd:restriction base="dms:DateTime"/>
      </xsd:simpleType>
    </xsd:element>
    <xsd:element name="EmSensitivity" ma:index="20" nillable="true" ma:displayName="Email Sensitivity" ma:internalName="EmSensitivity" ma:readOnly="false">
      <xsd:simpleType>
        <xsd:restriction base="dms:Number"/>
      </xsd:simpleType>
    </xsd:element>
    <xsd:element name="EmImportance" ma:index="21" nillable="true" ma:displayName="Email Importance" ma:internalName="EmImportance" ma:readOnly="false">
      <xsd:simpleType>
        <xsd:restriction base="dms:Number"/>
      </xsd:simpleType>
    </xsd:element>
    <xsd:element name="EmToSMTPAddress" ma:index="22" nillable="true" ma:displayName="Email To SMTP Address" ma:internalName="EmToSMTPAddress" ma:readOnly="false">
      <xsd:simpleType>
        <xsd:restriction base="dms:Note"/>
      </xsd:simpleType>
    </xsd:element>
    <xsd:element name="EmCCSMTPAddress" ma:index="23" nillable="true" ma:displayName="Email CC SMTP Address" ma:internalName="EmCCSMTPAddress" ma:readOnly="false">
      <xsd:simpleType>
        <xsd:restriction base="dms:Note"/>
      </xsd:simpleType>
    </xsd:element>
    <xsd:element name="EmBCCSMTPAddress" ma:index="24" nillable="true" ma:displayName="Email BCC SMTP Address" ma:internalName="EmBCCSMTPAddress" ma:readOnly="false">
      <xsd:simpleType>
        <xsd:restriction base="dms:Note"/>
      </xsd:simpleType>
    </xsd:element>
    <xsd:element name="EmFromSMTPAddress" ma:index="25" nillable="true" ma:displayName="Email From SMTP Address" ma:internalName="EmFromSMTPAddress" ma:readOnly="false">
      <xsd:simpleType>
        <xsd:restriction base="dms:Text"/>
      </xsd:simpleType>
    </xsd:element>
    <xsd:element name="EmHasAttachments" ma:index="26" nillable="true" ma:displayName="Email Has Attachments" ma:internalName="EmHasAttachments" ma:readOnly="false">
      <xsd:simpleType>
        <xsd:restriction base="dms:Boolean"/>
      </xsd:simpleType>
    </xsd:element>
    <xsd:element name="EmSentOnBehalfOfName" ma:index="27" nillable="true" ma:displayName="Email Sent On Behalf Of Name" ma:internalName="EmSentOnBehalfOfName" ma:readOnly="false">
      <xsd:simpleType>
        <xsd:restriction base="dms:Text"/>
      </xsd:simpleType>
    </xsd:element>
    <xsd:element name="EmReceivedByName" ma:index="28" nillable="true" ma:displayName="Email Received By Name" ma:internalName="EmReceivedByName" ma:readOnly="false">
      <xsd:simpleType>
        <xsd:restriction base="dms:Text"/>
      </xsd:simpleType>
    </xsd:element>
    <xsd:element name="EmReceivedOnBehalfOfName" ma:index="29" nillable="true" ma:displayName="Email Received On Behalf Of Name" ma:internalName="EmReceivedOnBehalfOfName" ma:readOnly="false">
      <xsd:simpleType>
        <xsd:restriction base="dms:Text"/>
      </xsd:simpleType>
    </xsd:element>
    <xsd:element name="EmCompanies" ma:index="30" nillable="true" ma:displayName="Email Companies" ma:internalName="EmCompanies" ma:readOnly="false">
      <xsd:simpleType>
        <xsd:restriction base="dms:Text"/>
      </xsd:simpleType>
    </xsd:element>
    <xsd:element name="EmRetentionPolicyName" ma:index="31" nillable="true" ma:displayName="Email Retention Policy Name" ma:internalName="EmRetentionPolicyName" ma:readOnly="false">
      <xsd:simpleType>
        <xsd:restriction base="dms:Text"/>
      </xsd:simpleType>
    </xsd:element>
    <xsd:element name="EmReplyRecipientNames" ma:index="32" nillable="true" ma:displayName="Email Reply Recipient Names" ma:internalName="EmReplyRecipientNames" ma:readOnly="false">
      <xsd:simpleType>
        <xsd:restriction base="dms:Text"/>
      </xsd:simpleType>
    </xsd:element>
    <xsd:element name="EmReplyRecipients" ma:index="33" nillable="true" ma:displayName="Email Reply Recipients" ma:internalName="EmReplyRecipients" ma:readOnly="false">
      <xsd:simpleType>
        <xsd:restriction base="dms:Text"/>
      </xsd:simpleType>
    </xsd:element>
    <xsd:element name="DocModifiedSaved" ma:index="34" nillable="true" ma:displayName="Document Modified Saved" ma:format="DateTime" ma:internalName="DocModifiedSaved" ma:readOnly="false">
      <xsd:simpleType>
        <xsd:restriction base="dms:DateTime"/>
      </xsd:simpleType>
    </xsd:element>
    <xsd:element name="DocCreatedSaved" ma:index="35" nillable="true" ma:displayName="Document Created Saved" ma:format="DateTime" ma:internalName="DocCreatedSav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lf395e0388bc45bfb8642f07b9d090f4" ma:index="42"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44"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Security_x0020_Classification" ma:index="46"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e0fcb3f570964638902a63147cd98219" ma:index="47"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49"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51"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riginal_x0020_Date_x0020_Created" ma:index="53" nillable="true" ma:displayName="Original Date Created" ma:default="" ma:format="DateOnly" ma:internalName="Original_x0020_Date_x0020_Created">
      <xsd:simpleType>
        <xsd:restriction base="dms:DateTime"/>
      </xsd:simpleType>
    </xsd:element>
    <xsd:element name="TaxKeywordTaxHTField" ma:index="54"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lcf76f155ced4ddcb4097134ff3c332f" ma:index="5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58" nillable="true" ma:displayName="Document ID Value" ma:description="The value of the document ID assigned to this item." ma:indexed="true" ma:internalName="_dlc_DocId" ma:readOnly="true">
      <xsd:simpleType>
        <xsd:restriction base="dms:Text"/>
      </xsd:simpleType>
    </xsd:element>
    <xsd:element name="_dlc_DocIdUrl" ma:index="5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0C05-BCF4-4D6A-95AB-D7615F4B89BF}">
  <ds:schemaRefs>
    <ds:schemaRef ds:uri="Microsoft.SharePoint.Taxonomy.ContentTypeSync"/>
  </ds:schemaRefs>
</ds:datastoreItem>
</file>

<file path=customXml/itemProps2.xml><?xml version="1.0" encoding="utf-8"?>
<ds:datastoreItem xmlns:ds="http://schemas.openxmlformats.org/officeDocument/2006/customXml" ds:itemID="{881AE9FD-86F7-4FB2-B7D0-7BE8646A6F70}">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B5BB4C6-8E02-4222-8350-3A03E1CB66CC}">
  <ds:schemaRefs>
    <ds:schemaRef ds:uri="http://schemas.microsoft.com/sharepoint/v3/contenttype/forms"/>
  </ds:schemaRefs>
</ds:datastoreItem>
</file>

<file path=customXml/itemProps4.xml><?xml version="1.0" encoding="utf-8"?>
<ds:datastoreItem xmlns:ds="http://schemas.openxmlformats.org/officeDocument/2006/customXml" ds:itemID="{1202DEA7-BE2C-4E7F-8B0F-25588AEA8345}">
  <ds:schemaRefs>
    <ds:schemaRef ds:uri="http://schemas.microsoft.com/sharepoint/events"/>
  </ds:schemaRefs>
</ds:datastoreItem>
</file>

<file path=customXml/itemProps5.xml><?xml version="1.0" encoding="utf-8"?>
<ds:datastoreItem xmlns:ds="http://schemas.openxmlformats.org/officeDocument/2006/customXml" ds:itemID="{A8808F8F-7EAD-4B53-B9B5-6A921D6F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BD12CD-D82C-48FC-AFD7-8E02809F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3818</Words>
  <Characters>23444</Characters>
  <Application>Microsoft Office Word</Application>
  <DocSecurity>0</DocSecurity>
  <Lines>488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Links>
    <vt:vector size="12" baseType="variant">
      <vt:variant>
        <vt:i4>7864377</vt:i4>
      </vt:variant>
      <vt:variant>
        <vt:i4>0</vt:i4>
      </vt:variant>
      <vt:variant>
        <vt:i4>0</vt:i4>
      </vt:variant>
      <vt:variant>
        <vt:i4>5</vt:i4>
      </vt:variant>
      <vt:variant>
        <vt:lpwstr>http://www.tenders.gov.au/</vt:lpwstr>
      </vt:variant>
      <vt:variant>
        <vt:lpwstr/>
      </vt:variant>
      <vt:variant>
        <vt:i4>3604560</vt:i4>
      </vt:variant>
      <vt:variant>
        <vt:i4>0</vt:i4>
      </vt:variant>
      <vt:variant>
        <vt:i4>0</vt:i4>
      </vt:variant>
      <vt:variant>
        <vt:i4>5</vt:i4>
      </vt:variant>
      <vt:variant>
        <vt:lpwstr>https://www.aph.gov.au/Parliamentary_Business/Committees/House/Former_Committees/Workforce_Australia_Employment_Services/WorkforceAustralia/Report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Taseski, Bobby</cp:lastModifiedBy>
  <cp:revision>2</cp:revision>
  <dcterms:created xsi:type="dcterms:W3CDTF">2025-10-30T01:01:00Z</dcterms:created>
  <dcterms:modified xsi:type="dcterms:W3CDTF">2025-10-30T01:01:00Z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2025-06-27T01:05:12Z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v=2022.1;a=SHA256;h=9092432E1BF87FBDFC3C677C5E54D3249A900845B57B58A41E3A3203545D2831</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2025-06-27T01:05:12Z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e2a9f5f622c340a6bea35f832e9a14e9</vt:lpwstr>
  </property>
  <property fmtid="{D5CDD505-2E9C-101B-9397-08002B2CF9AE}" pid="20" name="PM_InsertionValue">
    <vt:lpwstr>UNOFFICIAL</vt:lpwstr>
  </property>
  <property fmtid="{D5CDD505-2E9C-101B-9397-08002B2CF9AE}" pid="21" name="PM_Originator_Hash_SHA1">
    <vt:lpwstr>1EB60E2D29059119264B06E479352A21561CD074</vt:lpwstr>
  </property>
  <property fmtid="{D5CDD505-2E9C-101B-9397-08002B2CF9AE}" pid="22" name="PM_DisplayValueSecClassificationWithQualifier">
    <vt:lpwstr>UNOFFICIAL</vt:lpwstr>
  </property>
  <property fmtid="{D5CDD505-2E9C-101B-9397-08002B2CF9AE}" pid="23" name="PM_Originating_FileId">
    <vt:lpwstr>C303C692066949DE8D016D7E1CC2B416</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B19F69F99B62F8CAE645BB03E5A78E9F4096CD9CB5CB7F3371CC1C294E39CE42</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CFDBFB17B581117A7E34CE604508CD21</vt:lpwstr>
  </property>
  <property fmtid="{D5CDD505-2E9C-101B-9397-08002B2CF9AE}" pid="32" name="PM_Hash_Salt">
    <vt:lpwstr>A01D9CFA802CD2FA453B0DD07ADCF6F4</vt:lpwstr>
  </property>
  <property fmtid="{D5CDD505-2E9C-101B-9397-08002B2CF9AE}" pid="33" name="PM_Hash_SHA1">
    <vt:lpwstr>12A0992034E89592236B264A6FD3C7327160E9A2</vt:lpwstr>
  </property>
  <property fmtid="{D5CDD505-2E9C-101B-9397-08002B2CF9AE}" pid="34" name="ContentTypeId">
    <vt:lpwstr>0x0101001C4D657DA2BE8146B210E63857B98D3900DA752C240F7D024B8F0B4D63D6171963</vt:lpwstr>
  </property>
  <property fmtid="{D5CDD505-2E9C-101B-9397-08002B2CF9AE}" pid="35" name="TaxKeyword">
    <vt:lpwstr>35;#[SEC=UNOFFICIAL]|c5095c15-4234-4e92-adf8-afe43cfbe4c5</vt:lpwstr>
  </property>
  <property fmtid="{D5CDD505-2E9C-101B-9397-08002B2CF9AE}" pid="36" name="Organisation Unit">
    <vt:lpwstr>1;#Financial Framework Supplementary Powers|379d9d29-c01c-4de9-a4ea-4a1c8eabf1a8</vt:lpwstr>
  </property>
  <property fmtid="{D5CDD505-2E9C-101B-9397-08002B2CF9AE}" pid="37" name="_dlc_DocIdItemGuid">
    <vt:lpwstr>d7bac19b-fe58-462e-bf52-4492d54cc44d</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PM_SecurityClassification_Prev">
    <vt:lpwstr>UNOFFICIAL</vt:lpwstr>
  </property>
  <property fmtid="{D5CDD505-2E9C-101B-9397-08002B2CF9AE}" pid="41" name="PM_Qualifier_Prev">
    <vt:lpwstr/>
  </property>
  <property fmtid="{D5CDD505-2E9C-101B-9397-08002B2CF9AE}" pid="42" name="Organisation_x0020_Unit">
    <vt:lpwstr>1;#Financial Framework Supplementary Powers|379d9d29-c01c-4de9-a4ea-4a1c8eabf1a8</vt:lpwstr>
  </property>
  <property fmtid="{D5CDD505-2E9C-101B-9397-08002B2CF9AE}" pid="43" name="MediaServiceImageTags">
    <vt:lpwstr/>
  </property>
  <property fmtid="{D5CDD505-2E9C-101B-9397-08002B2CF9AE}" pid="44" name="About_x0020_Entity">
    <vt:lpwstr>2;#Department of Finance|fd660e8f-8f31-49bd-92a3-d31d4da31afe</vt:lpwstr>
  </property>
  <property fmtid="{D5CDD505-2E9C-101B-9397-08002B2CF9AE}" pid="45" name="Function_x0020_and_x0020_Activity">
    <vt:lpwstr/>
  </property>
  <property fmtid="{D5CDD505-2E9C-101B-9397-08002B2CF9AE}" pid="46" name="Function and Activity">
    <vt:lpwstr/>
  </property>
  <property fmtid="{D5CDD505-2E9C-101B-9397-08002B2CF9AE}" pid="47" name="Initiating_x0020_Entity">
    <vt:lpwstr>2;#Department of Finance|fd660e8f-8f31-49bd-92a3-d31d4da31afe</vt:lpwstr>
  </property>
  <property fmtid="{D5CDD505-2E9C-101B-9397-08002B2CF9AE}" pid="48" name="MSIP_Label_79d889eb-932f-4752-8739-64d25806ef64_Enabled">
    <vt:lpwstr>true</vt:lpwstr>
  </property>
  <property fmtid="{D5CDD505-2E9C-101B-9397-08002B2CF9AE}" pid="49" name="MSIP_Label_79d889eb-932f-4752-8739-64d25806ef64_SetDate">
    <vt:lpwstr>2025-09-16T01:13:15Z</vt:lpwstr>
  </property>
  <property fmtid="{D5CDD505-2E9C-101B-9397-08002B2CF9AE}" pid="50" name="MSIP_Label_79d889eb-932f-4752-8739-64d25806ef64_Method">
    <vt:lpwstr>Privileged</vt:lpwstr>
  </property>
  <property fmtid="{D5CDD505-2E9C-101B-9397-08002B2CF9AE}" pid="51" name="MSIP_Label_79d889eb-932f-4752-8739-64d25806ef64_Name">
    <vt:lpwstr>79d889eb-932f-4752-8739-64d25806ef64</vt:lpwstr>
  </property>
  <property fmtid="{D5CDD505-2E9C-101B-9397-08002B2CF9AE}" pid="52" name="MSIP_Label_79d889eb-932f-4752-8739-64d25806ef64_SiteId">
    <vt:lpwstr>dd0cfd15-4558-4b12-8bad-ea26984fc417</vt:lpwstr>
  </property>
  <property fmtid="{D5CDD505-2E9C-101B-9397-08002B2CF9AE}" pid="53" name="MSIP_Label_79d889eb-932f-4752-8739-64d25806ef64_ActionId">
    <vt:lpwstr>42c59377-2e2d-43fd-95f9-6e155d64b6ee</vt:lpwstr>
  </property>
  <property fmtid="{D5CDD505-2E9C-101B-9397-08002B2CF9AE}" pid="54" name="MSIP_Label_79d889eb-932f-4752-8739-64d25806ef64_ContentBits">
    <vt:lpwstr>0</vt:lpwstr>
  </property>
  <property fmtid="{D5CDD505-2E9C-101B-9397-08002B2CF9AE}" pid="55" name="MSIP_Label_79d889eb-932f-4752-8739-64d25806ef64_Tag">
    <vt:lpwstr>10, 0, 1, 1</vt:lpwstr>
  </property>
</Properties>
</file>