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40AD" w14:textId="77777777" w:rsidR="0008222C" w:rsidRPr="00B87E8C" w:rsidRDefault="0008222C" w:rsidP="00B87E8C">
      <w:pPr>
        <w:jc w:val="center"/>
        <w:rPr>
          <w:rFonts w:ascii="Times New Roman" w:hAnsi="Times New Roman" w:cs="Times New Roman"/>
          <w:b/>
          <w:sz w:val="24"/>
          <w:szCs w:val="24"/>
          <w:u w:val="single"/>
        </w:rPr>
      </w:pPr>
      <w:r w:rsidRPr="00B87E8C">
        <w:rPr>
          <w:rFonts w:ascii="Times New Roman" w:hAnsi="Times New Roman" w:cs="Times New Roman"/>
          <w:b/>
          <w:sz w:val="24"/>
          <w:szCs w:val="24"/>
          <w:u w:val="single"/>
        </w:rPr>
        <w:t>EXPLANATORY STATEMENT</w:t>
      </w:r>
    </w:p>
    <w:p w14:paraId="2B68E44C" w14:textId="77777777" w:rsidR="0008222C" w:rsidRPr="00B87E8C" w:rsidRDefault="0008222C" w:rsidP="00B87E8C">
      <w:pPr>
        <w:jc w:val="center"/>
        <w:rPr>
          <w:rFonts w:ascii="Times New Roman" w:hAnsi="Times New Roman" w:cs="Times New Roman"/>
          <w:bCs/>
          <w:sz w:val="24"/>
          <w:szCs w:val="24"/>
        </w:rPr>
      </w:pPr>
    </w:p>
    <w:p w14:paraId="720AFAF8" w14:textId="77777777" w:rsidR="0008222C" w:rsidRPr="00B87E8C" w:rsidRDefault="0008222C" w:rsidP="00B87E8C">
      <w:pPr>
        <w:jc w:val="center"/>
        <w:rPr>
          <w:rFonts w:ascii="Times New Roman" w:hAnsi="Times New Roman" w:cs="Times New Roman"/>
          <w:b/>
          <w:sz w:val="24"/>
          <w:szCs w:val="24"/>
        </w:rPr>
      </w:pPr>
      <w:r w:rsidRPr="00B87E8C">
        <w:rPr>
          <w:rFonts w:ascii="Times New Roman" w:hAnsi="Times New Roman" w:cs="Times New Roman"/>
          <w:b/>
          <w:sz w:val="24"/>
          <w:szCs w:val="24"/>
        </w:rPr>
        <w:t>Issued by the Authority of the Minister for Finance</w:t>
      </w:r>
    </w:p>
    <w:p w14:paraId="2A4AECC0" w14:textId="77777777" w:rsidR="0008222C" w:rsidRPr="00B87E8C" w:rsidRDefault="0008222C" w:rsidP="00B87E8C">
      <w:pPr>
        <w:contextualSpacing/>
        <w:jc w:val="center"/>
        <w:rPr>
          <w:rFonts w:ascii="Times New Roman" w:hAnsi="Times New Roman" w:cs="Times New Roman"/>
          <w:iCs/>
          <w:sz w:val="24"/>
          <w:szCs w:val="24"/>
        </w:rPr>
      </w:pPr>
    </w:p>
    <w:p w14:paraId="17694C28" w14:textId="77777777" w:rsidR="0008222C" w:rsidRPr="00B87E8C" w:rsidRDefault="0008222C" w:rsidP="00B87E8C">
      <w:pPr>
        <w:contextualSpacing/>
        <w:jc w:val="center"/>
        <w:rPr>
          <w:rFonts w:ascii="Times New Roman" w:hAnsi="Times New Roman" w:cs="Times New Roman"/>
          <w:i/>
          <w:sz w:val="24"/>
          <w:szCs w:val="24"/>
        </w:rPr>
      </w:pPr>
      <w:r w:rsidRPr="00B87E8C">
        <w:rPr>
          <w:rFonts w:ascii="Times New Roman" w:hAnsi="Times New Roman" w:cs="Times New Roman"/>
          <w:i/>
          <w:sz w:val="24"/>
          <w:szCs w:val="24"/>
        </w:rPr>
        <w:t>Financial Framework (Supplementary Powers) Act 1997</w:t>
      </w:r>
    </w:p>
    <w:p w14:paraId="3D9B5C2B" w14:textId="77777777" w:rsidR="0008222C" w:rsidRPr="00B87E8C" w:rsidRDefault="0008222C" w:rsidP="00B87E8C">
      <w:pPr>
        <w:tabs>
          <w:tab w:val="left" w:pos="1701"/>
        </w:tabs>
        <w:contextualSpacing/>
        <w:jc w:val="center"/>
        <w:rPr>
          <w:rFonts w:ascii="Times New Roman" w:hAnsi="Times New Roman" w:cs="Times New Roman"/>
          <w:sz w:val="24"/>
          <w:szCs w:val="24"/>
        </w:rPr>
      </w:pPr>
    </w:p>
    <w:p w14:paraId="0C2BBBF6" w14:textId="77777777" w:rsidR="0008222C" w:rsidRPr="00B87E8C" w:rsidRDefault="0008222C" w:rsidP="00B87E8C">
      <w:pPr>
        <w:tabs>
          <w:tab w:val="left" w:pos="1701"/>
        </w:tabs>
        <w:contextualSpacing/>
        <w:jc w:val="center"/>
        <w:rPr>
          <w:rFonts w:ascii="Times New Roman" w:hAnsi="Times New Roman" w:cs="Times New Roman"/>
          <w:i/>
          <w:sz w:val="24"/>
          <w:szCs w:val="24"/>
        </w:rPr>
      </w:pPr>
      <w:r w:rsidRPr="00B87E8C">
        <w:rPr>
          <w:rFonts w:ascii="Times New Roman" w:hAnsi="Times New Roman" w:cs="Times New Roman"/>
          <w:i/>
          <w:sz w:val="24"/>
          <w:szCs w:val="24"/>
        </w:rPr>
        <w:t xml:space="preserve">Financial Framework (Supplementary Powers) Amendment </w:t>
      </w:r>
    </w:p>
    <w:p w14:paraId="04D673C9" w14:textId="5AB74EB0" w:rsidR="0008222C" w:rsidRPr="00B87E8C" w:rsidRDefault="0008222C" w:rsidP="00B87E8C">
      <w:pPr>
        <w:tabs>
          <w:tab w:val="left" w:pos="1701"/>
        </w:tabs>
        <w:contextualSpacing/>
        <w:jc w:val="center"/>
        <w:rPr>
          <w:rFonts w:ascii="Times New Roman" w:hAnsi="Times New Roman" w:cs="Times New Roman"/>
          <w:i/>
          <w:sz w:val="24"/>
          <w:szCs w:val="24"/>
        </w:rPr>
      </w:pPr>
      <w:r w:rsidRPr="00B87E8C">
        <w:rPr>
          <w:rFonts w:ascii="Times New Roman" w:hAnsi="Times New Roman" w:cs="Times New Roman"/>
          <w:i/>
          <w:sz w:val="24"/>
          <w:szCs w:val="24"/>
        </w:rPr>
        <w:t>(Agriculture, Fisheries and Forestry Measures No. 1) Regulations 2025</w:t>
      </w:r>
    </w:p>
    <w:p w14:paraId="322487F7" w14:textId="77777777" w:rsidR="0008222C" w:rsidRPr="00B87E8C" w:rsidRDefault="0008222C" w:rsidP="00B87E8C">
      <w:pPr>
        <w:rPr>
          <w:rFonts w:ascii="Times New Roman" w:hAnsi="Times New Roman" w:cs="Times New Roman"/>
          <w:iCs/>
          <w:sz w:val="24"/>
          <w:szCs w:val="24"/>
        </w:rPr>
      </w:pPr>
    </w:p>
    <w:p w14:paraId="3E80CD12" w14:textId="77777777" w:rsidR="0008222C" w:rsidRPr="00B87E8C" w:rsidRDefault="0008222C" w:rsidP="00B87E8C">
      <w:pPr>
        <w:rPr>
          <w:rFonts w:ascii="Times New Roman" w:hAnsi="Times New Roman" w:cs="Times New Roman"/>
          <w:sz w:val="24"/>
          <w:szCs w:val="24"/>
        </w:rPr>
      </w:pPr>
      <w:r w:rsidRPr="00B87E8C">
        <w:rPr>
          <w:rFonts w:ascii="Times New Roman" w:hAnsi="Times New Roman" w:cs="Times New Roman"/>
          <w:sz w:val="24"/>
          <w:szCs w:val="24"/>
        </w:rPr>
        <w:t xml:space="preserve">The </w:t>
      </w:r>
      <w:r w:rsidRPr="00B87E8C">
        <w:rPr>
          <w:rFonts w:ascii="Times New Roman" w:hAnsi="Times New Roman" w:cs="Times New Roman"/>
          <w:i/>
          <w:sz w:val="24"/>
          <w:szCs w:val="24"/>
        </w:rPr>
        <w:t>Financial Framework (Supplementary Powers) Act 1997</w:t>
      </w:r>
      <w:r w:rsidRPr="00B87E8C">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B87E8C">
        <w:rPr>
          <w:rFonts w:ascii="Times New Roman" w:hAnsi="Times New Roman" w:cs="Times New Roman"/>
          <w:i/>
          <w:sz w:val="24"/>
          <w:szCs w:val="24"/>
        </w:rPr>
        <w:t xml:space="preserve">Financial Framework (Supplementary Powers) Regulations 1997 </w:t>
      </w:r>
      <w:r w:rsidRPr="00B87E8C">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B87E8C">
        <w:rPr>
          <w:rFonts w:ascii="Times New Roman" w:hAnsi="Times New Roman" w:cs="Times New Roman"/>
          <w:sz w:val="24"/>
          <w:szCs w:val="24"/>
        </w:rPr>
        <w:noBreakHyphen/>
        <w:t xml:space="preserve">corporate Commonwealth entities, as defined under section 12 of the </w:t>
      </w:r>
      <w:r w:rsidRPr="00B87E8C">
        <w:rPr>
          <w:rFonts w:ascii="Times New Roman" w:hAnsi="Times New Roman" w:cs="Times New Roman"/>
          <w:i/>
          <w:sz w:val="24"/>
          <w:szCs w:val="24"/>
        </w:rPr>
        <w:t>Public Governance, Performance and Accountability Act 2013</w:t>
      </w:r>
      <w:r w:rsidRPr="00B87E8C">
        <w:rPr>
          <w:rFonts w:ascii="Times New Roman" w:hAnsi="Times New Roman" w:cs="Times New Roman"/>
          <w:sz w:val="24"/>
          <w:szCs w:val="24"/>
        </w:rPr>
        <w:t>.</w:t>
      </w:r>
    </w:p>
    <w:p w14:paraId="6E480A2C" w14:textId="77777777" w:rsidR="0008222C" w:rsidRPr="00B87E8C" w:rsidRDefault="0008222C" w:rsidP="00B87E8C">
      <w:pPr>
        <w:rPr>
          <w:rFonts w:ascii="Times New Roman" w:hAnsi="Times New Roman" w:cs="Times New Roman"/>
          <w:sz w:val="24"/>
          <w:szCs w:val="24"/>
        </w:rPr>
      </w:pPr>
    </w:p>
    <w:p w14:paraId="5CBB23A2" w14:textId="77777777" w:rsidR="0008222C" w:rsidRPr="00B87E8C" w:rsidRDefault="0008222C" w:rsidP="00B87E8C">
      <w:pPr>
        <w:pStyle w:val="ParaNumbering"/>
        <w:spacing w:after="0" w:line="240" w:lineRule="auto"/>
        <w:rPr>
          <w:iCs/>
          <w:szCs w:val="24"/>
        </w:rPr>
      </w:pPr>
      <w:r w:rsidRPr="00B87E8C">
        <w:rPr>
          <w:iCs/>
          <w:szCs w:val="24"/>
        </w:rPr>
        <w:t xml:space="preserve">The Principal Regulations are exempt from sunsetting under section 12 of the </w:t>
      </w:r>
      <w:r w:rsidRPr="00B87E8C">
        <w:rPr>
          <w:i/>
          <w:iCs/>
          <w:szCs w:val="24"/>
        </w:rPr>
        <w:t xml:space="preserve">Legislation (Exemptions and Other Matters) Regulation 2015 </w:t>
      </w:r>
      <w:r w:rsidRPr="00B87E8C">
        <w:rPr>
          <w:iCs/>
          <w:szCs w:val="24"/>
        </w:rPr>
        <w:t xml:space="preserve">(item 28A). If the Principal Regulations were subject to the sunsetting regime under the </w:t>
      </w:r>
      <w:r w:rsidRPr="00B87E8C">
        <w:rPr>
          <w:i/>
          <w:iCs/>
          <w:szCs w:val="24"/>
        </w:rPr>
        <w:t>Legislation Act 2003</w:t>
      </w:r>
      <w:r w:rsidRPr="00B87E8C">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1252DC30" w14:textId="77777777" w:rsidR="0008222C" w:rsidRPr="00B87E8C" w:rsidRDefault="0008222C" w:rsidP="00B87E8C">
      <w:pPr>
        <w:pStyle w:val="ParaNumbering"/>
        <w:spacing w:after="0" w:line="240" w:lineRule="auto"/>
        <w:rPr>
          <w:iCs/>
          <w:szCs w:val="24"/>
        </w:rPr>
      </w:pPr>
    </w:p>
    <w:p w14:paraId="0FD5EB37" w14:textId="77777777" w:rsidR="0008222C" w:rsidRPr="00B87E8C" w:rsidRDefault="0008222C" w:rsidP="00B87E8C">
      <w:pPr>
        <w:pStyle w:val="ParaNumbering"/>
        <w:spacing w:after="0" w:line="240" w:lineRule="auto"/>
        <w:rPr>
          <w:iCs/>
          <w:szCs w:val="24"/>
        </w:rPr>
      </w:pPr>
      <w:r w:rsidRPr="00B87E8C">
        <w:rPr>
          <w:iCs/>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1CAD654A" w14:textId="77777777" w:rsidR="0008222C" w:rsidRPr="00B87E8C" w:rsidRDefault="0008222C" w:rsidP="00B87E8C">
      <w:pPr>
        <w:rPr>
          <w:rFonts w:ascii="Times New Roman" w:eastAsia="Times New Roman" w:hAnsi="Times New Roman" w:cs="Times New Roman"/>
          <w:sz w:val="24"/>
          <w:szCs w:val="24"/>
        </w:rPr>
      </w:pPr>
    </w:p>
    <w:p w14:paraId="43138639" w14:textId="77777777" w:rsidR="0008222C" w:rsidRPr="00B87E8C" w:rsidRDefault="0008222C"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FFSP Act. Schedule 1AA and Schedule 1AB to the Principal Regulations specify the arrangements, grants and programs.</w:t>
      </w:r>
    </w:p>
    <w:p w14:paraId="5F111757" w14:textId="77777777" w:rsidR="0008222C" w:rsidRPr="00B87E8C" w:rsidRDefault="0008222C" w:rsidP="00B87E8C">
      <w:pPr>
        <w:rPr>
          <w:rFonts w:ascii="Times New Roman" w:eastAsia="Times New Roman" w:hAnsi="Times New Roman" w:cs="Times New Roman"/>
          <w:sz w:val="24"/>
          <w:szCs w:val="24"/>
        </w:rPr>
      </w:pPr>
    </w:p>
    <w:p w14:paraId="2DB94E41" w14:textId="77777777" w:rsidR="0008222C" w:rsidRPr="00B87E8C" w:rsidRDefault="0008222C"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Section 65 of the FFSP Act provides that the Governor-General may make regulations prescribing matters required or permitted by the FFSP Act to be prescribed, or necessary or convenient to be prescribed for carrying out or giving effect to the FFSP Act.</w:t>
      </w:r>
    </w:p>
    <w:p w14:paraId="38FBF1CD" w14:textId="77777777" w:rsidR="0008222C" w:rsidRPr="00B87E8C" w:rsidRDefault="0008222C" w:rsidP="00B87E8C">
      <w:pPr>
        <w:rPr>
          <w:rFonts w:ascii="Times New Roman" w:hAnsi="Times New Roman" w:cs="Times New Roman"/>
          <w:sz w:val="24"/>
          <w:szCs w:val="24"/>
        </w:rPr>
      </w:pPr>
    </w:p>
    <w:p w14:paraId="34780550" w14:textId="2A9162AD" w:rsidR="0008222C" w:rsidRPr="00B87E8C" w:rsidRDefault="0008222C" w:rsidP="00B87E8C">
      <w:pPr>
        <w:rPr>
          <w:rFonts w:ascii="Times New Roman" w:hAnsi="Times New Roman" w:cs="Times New Roman"/>
          <w:sz w:val="24"/>
          <w:szCs w:val="24"/>
        </w:rPr>
      </w:pPr>
      <w:r w:rsidRPr="00B87E8C">
        <w:rPr>
          <w:rFonts w:ascii="Times New Roman" w:hAnsi="Times New Roman" w:cs="Times New Roman"/>
          <w:sz w:val="24"/>
          <w:szCs w:val="24"/>
        </w:rPr>
        <w:br w:type="column"/>
      </w:r>
      <w:r w:rsidRPr="00B87E8C">
        <w:rPr>
          <w:rFonts w:ascii="Times New Roman" w:hAnsi="Times New Roman" w:cs="Times New Roman"/>
          <w:sz w:val="24"/>
          <w:szCs w:val="24"/>
        </w:rPr>
        <w:lastRenderedPageBreak/>
        <w:t xml:space="preserve">The </w:t>
      </w:r>
      <w:r w:rsidRPr="00B87E8C">
        <w:rPr>
          <w:rFonts w:ascii="Times New Roman" w:hAnsi="Times New Roman" w:cs="Times New Roman"/>
          <w:i/>
          <w:sz w:val="24"/>
          <w:szCs w:val="24"/>
        </w:rPr>
        <w:t xml:space="preserve">Financial Framework (Supplementary Powers) Amendment (Agriculture, Fisheries and Forestry Measures No. 1) Regulations 2025 </w:t>
      </w:r>
      <w:r w:rsidRPr="00B87E8C">
        <w:rPr>
          <w:rFonts w:ascii="Times New Roman" w:hAnsi="Times New Roman" w:cs="Times New Roman"/>
          <w:iCs/>
          <w:sz w:val="24"/>
          <w:szCs w:val="24"/>
        </w:rPr>
        <w:t>(</w:t>
      </w:r>
      <w:r w:rsidRPr="00B87E8C">
        <w:rPr>
          <w:rFonts w:ascii="Times New Roman" w:hAnsi="Times New Roman" w:cs="Times New Roman"/>
          <w:sz w:val="24"/>
          <w:szCs w:val="24"/>
        </w:rPr>
        <w:t xml:space="preserve">the Regulations) amend Schedule 1AB to the Principal Regulations to establish legislative authority </w:t>
      </w:r>
      <w:r w:rsidRPr="00B87E8C">
        <w:rPr>
          <w:rFonts w:ascii="Times New Roman" w:hAnsi="Times New Roman" w:cs="Times New Roman"/>
          <w:iCs/>
          <w:sz w:val="24"/>
          <w:szCs w:val="24"/>
        </w:rPr>
        <w:t>for government spending on the Rural Financial Counselling Service Program (the program)</w:t>
      </w:r>
      <w:r w:rsidRPr="00B87E8C">
        <w:rPr>
          <w:rFonts w:ascii="Times New Roman" w:hAnsi="Times New Roman" w:cs="Times New Roman"/>
          <w:sz w:val="24"/>
          <w:szCs w:val="24"/>
        </w:rPr>
        <w:t xml:space="preserve">. The program </w:t>
      </w:r>
      <w:r w:rsidR="00560537">
        <w:rPr>
          <w:rFonts w:ascii="Times New Roman" w:hAnsi="Times New Roman" w:cs="Times New Roman"/>
          <w:sz w:val="24"/>
          <w:szCs w:val="24"/>
        </w:rPr>
        <w:t>is</w:t>
      </w:r>
      <w:r w:rsidRPr="00B87E8C">
        <w:rPr>
          <w:rFonts w:ascii="Times New Roman" w:hAnsi="Times New Roman" w:cs="Times New Roman"/>
          <w:sz w:val="24"/>
          <w:szCs w:val="24"/>
        </w:rPr>
        <w:t xml:space="preserve"> administered by the Department of Agriculture, Fisheries and Forestry.</w:t>
      </w:r>
    </w:p>
    <w:p w14:paraId="7B709E9B" w14:textId="77777777" w:rsidR="0008222C" w:rsidRPr="00B87E8C" w:rsidRDefault="0008222C" w:rsidP="00B87E8C">
      <w:pPr>
        <w:rPr>
          <w:rFonts w:ascii="Times New Roman" w:hAnsi="Times New Roman" w:cs="Times New Roman"/>
          <w:iCs/>
          <w:sz w:val="24"/>
          <w:szCs w:val="24"/>
        </w:rPr>
      </w:pPr>
    </w:p>
    <w:p w14:paraId="7E4A4850" w14:textId="461AF78C" w:rsidR="00BD1B40" w:rsidRDefault="00C246CC" w:rsidP="00B87E8C">
      <w:pPr>
        <w:rPr>
          <w:rFonts w:ascii="Times New Roman" w:hAnsi="Times New Roman" w:cs="Times New Roman"/>
          <w:sz w:val="24"/>
          <w:szCs w:val="24"/>
        </w:rPr>
      </w:pPr>
      <w:r w:rsidRPr="00B87E8C">
        <w:rPr>
          <w:rFonts w:ascii="Times New Roman" w:hAnsi="Times New Roman" w:cs="Times New Roman"/>
          <w:sz w:val="24"/>
          <w:szCs w:val="24"/>
        </w:rPr>
        <w:t xml:space="preserve">The </w:t>
      </w:r>
      <w:r w:rsidR="00624508" w:rsidRPr="00B87E8C">
        <w:rPr>
          <w:rFonts w:ascii="Times New Roman" w:hAnsi="Times New Roman" w:cs="Times New Roman"/>
          <w:sz w:val="24"/>
          <w:szCs w:val="24"/>
        </w:rPr>
        <w:t>program</w:t>
      </w:r>
      <w:r w:rsidRPr="00B87E8C">
        <w:rPr>
          <w:rFonts w:ascii="Times New Roman" w:hAnsi="Times New Roman" w:cs="Times New Roman"/>
          <w:sz w:val="24"/>
          <w:szCs w:val="24"/>
        </w:rPr>
        <w:t xml:space="preserve">, originally established in 1986, </w:t>
      </w:r>
      <w:r w:rsidR="006E3E75" w:rsidRPr="00B87E8C">
        <w:rPr>
          <w:rFonts w:ascii="Times New Roman" w:hAnsi="Times New Roman" w:cs="Times New Roman"/>
          <w:sz w:val="24"/>
          <w:szCs w:val="24"/>
        </w:rPr>
        <w:t xml:space="preserve">is </w:t>
      </w:r>
      <w:r w:rsidR="00624508" w:rsidRPr="00B87E8C">
        <w:rPr>
          <w:rFonts w:ascii="Times New Roman" w:hAnsi="Times New Roman" w:cs="Times New Roman"/>
          <w:sz w:val="24"/>
          <w:szCs w:val="24"/>
        </w:rPr>
        <w:t xml:space="preserve">an ongoing program </w:t>
      </w:r>
      <w:r w:rsidRPr="00B87E8C">
        <w:rPr>
          <w:rFonts w:ascii="Times New Roman" w:hAnsi="Times New Roman" w:cs="Times New Roman"/>
          <w:sz w:val="24"/>
          <w:szCs w:val="24"/>
        </w:rPr>
        <w:t>provid</w:t>
      </w:r>
      <w:r w:rsidR="00624508" w:rsidRPr="00B87E8C">
        <w:rPr>
          <w:rFonts w:ascii="Times New Roman" w:hAnsi="Times New Roman" w:cs="Times New Roman"/>
          <w:sz w:val="24"/>
          <w:szCs w:val="24"/>
        </w:rPr>
        <w:t>ing</w:t>
      </w:r>
      <w:r w:rsidRPr="00B87E8C">
        <w:rPr>
          <w:rFonts w:ascii="Times New Roman" w:hAnsi="Times New Roman" w:cs="Times New Roman"/>
          <w:sz w:val="24"/>
          <w:szCs w:val="24"/>
        </w:rPr>
        <w:t xml:space="preserve"> free and independent financial counselling to eligible farmers, fishers, foresters and small</w:t>
      </w:r>
      <w:r w:rsidR="00AE383A">
        <w:rPr>
          <w:rFonts w:ascii="Times New Roman" w:hAnsi="Times New Roman" w:cs="Times New Roman"/>
          <w:sz w:val="24"/>
          <w:szCs w:val="24"/>
        </w:rPr>
        <w:t xml:space="preserve"> </w:t>
      </w:r>
      <w:r w:rsidRPr="00B87E8C">
        <w:rPr>
          <w:rFonts w:ascii="Times New Roman" w:hAnsi="Times New Roman" w:cs="Times New Roman"/>
          <w:sz w:val="24"/>
          <w:szCs w:val="24"/>
        </w:rPr>
        <w:t xml:space="preserve">related </w:t>
      </w:r>
      <w:r w:rsidR="0019431F">
        <w:rPr>
          <w:rFonts w:ascii="Times New Roman" w:hAnsi="Times New Roman" w:cs="Times New Roman"/>
          <w:sz w:val="24"/>
          <w:szCs w:val="24"/>
        </w:rPr>
        <w:t>businesses</w:t>
      </w:r>
      <w:r w:rsidR="0019431F" w:rsidRPr="00B87E8C">
        <w:rPr>
          <w:rFonts w:ascii="Times New Roman" w:hAnsi="Times New Roman" w:cs="Times New Roman"/>
          <w:sz w:val="24"/>
          <w:szCs w:val="24"/>
        </w:rPr>
        <w:t xml:space="preserve"> </w:t>
      </w:r>
      <w:r w:rsidRPr="00B87E8C">
        <w:rPr>
          <w:rFonts w:ascii="Times New Roman" w:hAnsi="Times New Roman" w:cs="Times New Roman"/>
          <w:sz w:val="24"/>
          <w:szCs w:val="24"/>
        </w:rPr>
        <w:t xml:space="preserve">who are experiencing, or at risk of, financial hardship. </w:t>
      </w:r>
    </w:p>
    <w:p w14:paraId="6443BB07" w14:textId="77777777" w:rsidR="0036368F" w:rsidRDefault="0036368F" w:rsidP="00B87E8C">
      <w:pPr>
        <w:rPr>
          <w:rFonts w:ascii="Times New Roman" w:hAnsi="Times New Roman" w:cs="Times New Roman"/>
          <w:sz w:val="24"/>
          <w:szCs w:val="24"/>
        </w:rPr>
      </w:pPr>
    </w:p>
    <w:p w14:paraId="6BCC61CA" w14:textId="1397813E" w:rsidR="00C246CC" w:rsidRPr="00B87E8C" w:rsidRDefault="00C246CC" w:rsidP="00B87E8C">
      <w:pPr>
        <w:rPr>
          <w:rFonts w:ascii="Times New Roman" w:hAnsi="Times New Roman" w:cs="Times New Roman"/>
          <w:sz w:val="24"/>
          <w:szCs w:val="24"/>
        </w:rPr>
      </w:pPr>
      <w:r w:rsidRPr="00B87E8C">
        <w:rPr>
          <w:rFonts w:ascii="Times New Roman" w:hAnsi="Times New Roman" w:cs="Times New Roman"/>
          <w:sz w:val="24"/>
          <w:szCs w:val="24"/>
        </w:rPr>
        <w:t>Existing funding of $104</w:t>
      </w:r>
      <w:r w:rsidR="009F5E4E">
        <w:rPr>
          <w:rFonts w:ascii="Times New Roman" w:hAnsi="Times New Roman" w:cs="Times New Roman"/>
          <w:sz w:val="24"/>
          <w:szCs w:val="24"/>
        </w:rPr>
        <w:t>.0</w:t>
      </w:r>
      <w:r w:rsidRPr="00B87E8C">
        <w:rPr>
          <w:rFonts w:ascii="Times New Roman" w:hAnsi="Times New Roman" w:cs="Times New Roman"/>
          <w:sz w:val="24"/>
          <w:szCs w:val="24"/>
        </w:rPr>
        <w:t xml:space="preserve"> million</w:t>
      </w:r>
      <w:r w:rsidR="0050706D" w:rsidRPr="00B87E8C">
        <w:rPr>
          <w:rFonts w:ascii="Times New Roman" w:hAnsi="Times New Roman" w:cs="Times New Roman"/>
          <w:sz w:val="24"/>
          <w:szCs w:val="24"/>
        </w:rPr>
        <w:t xml:space="preserve"> over five years</w:t>
      </w:r>
      <w:r w:rsidR="00B00F32" w:rsidRPr="00B87E8C">
        <w:rPr>
          <w:rFonts w:ascii="Times New Roman" w:hAnsi="Times New Roman" w:cs="Times New Roman"/>
          <w:sz w:val="24"/>
          <w:szCs w:val="24"/>
        </w:rPr>
        <w:t xml:space="preserve"> from 2027-2</w:t>
      </w:r>
      <w:r w:rsidR="00881E72">
        <w:rPr>
          <w:rFonts w:ascii="Times New Roman" w:hAnsi="Times New Roman" w:cs="Times New Roman"/>
          <w:sz w:val="24"/>
          <w:szCs w:val="24"/>
        </w:rPr>
        <w:t>8</w:t>
      </w:r>
      <w:r w:rsidRPr="00B87E8C">
        <w:rPr>
          <w:rFonts w:ascii="Times New Roman" w:hAnsi="Times New Roman" w:cs="Times New Roman"/>
          <w:sz w:val="24"/>
          <w:szCs w:val="24"/>
        </w:rPr>
        <w:t xml:space="preserve"> is allocated to support farmers, fishers, foresters and small</w:t>
      </w:r>
      <w:r w:rsidR="009A476B">
        <w:rPr>
          <w:rFonts w:ascii="Times New Roman" w:hAnsi="Times New Roman" w:cs="Times New Roman"/>
          <w:sz w:val="24"/>
          <w:szCs w:val="24"/>
        </w:rPr>
        <w:t xml:space="preserve"> </w:t>
      </w:r>
      <w:r w:rsidRPr="00B87E8C">
        <w:rPr>
          <w:rFonts w:ascii="Times New Roman" w:hAnsi="Times New Roman" w:cs="Times New Roman"/>
          <w:sz w:val="24"/>
          <w:szCs w:val="24"/>
        </w:rPr>
        <w:t>related businesses by:</w:t>
      </w:r>
    </w:p>
    <w:p w14:paraId="1AD07D0B" w14:textId="3E823217" w:rsidR="00C246CC" w:rsidRPr="000C2939" w:rsidRDefault="00C246CC" w:rsidP="000C2939">
      <w:pPr>
        <w:pStyle w:val="ListParagraph"/>
        <w:numPr>
          <w:ilvl w:val="0"/>
          <w:numId w:val="13"/>
        </w:numPr>
        <w:rPr>
          <w:rFonts w:ascii="Times New Roman" w:hAnsi="Times New Roman" w:cs="Times New Roman"/>
          <w:sz w:val="24"/>
          <w:szCs w:val="24"/>
        </w:rPr>
      </w:pPr>
      <w:r w:rsidRPr="000C2939">
        <w:rPr>
          <w:rFonts w:ascii="Times New Roman" w:hAnsi="Times New Roman" w:cs="Times New Roman"/>
          <w:sz w:val="24"/>
          <w:szCs w:val="24"/>
        </w:rPr>
        <w:t xml:space="preserve">transitioning clients out of immediate financial crisis or concerns via assisting clients to apply for immediate government support or representing and advocating for clients through mediation or negotiations with banks and creditors; </w:t>
      </w:r>
    </w:p>
    <w:p w14:paraId="03021EC8" w14:textId="2233143D" w:rsidR="00C246CC" w:rsidRPr="000C2939" w:rsidRDefault="00C246CC" w:rsidP="000C2939">
      <w:pPr>
        <w:pStyle w:val="ListParagraph"/>
        <w:numPr>
          <w:ilvl w:val="0"/>
          <w:numId w:val="13"/>
        </w:numPr>
        <w:rPr>
          <w:rFonts w:ascii="Times New Roman" w:hAnsi="Times New Roman" w:cs="Times New Roman"/>
          <w:sz w:val="24"/>
          <w:szCs w:val="24"/>
        </w:rPr>
      </w:pPr>
      <w:r w:rsidRPr="000C2939">
        <w:rPr>
          <w:rFonts w:ascii="Times New Roman" w:hAnsi="Times New Roman" w:cs="Times New Roman"/>
          <w:sz w:val="24"/>
          <w:szCs w:val="24"/>
        </w:rPr>
        <w:t>supporting case managed clients to assess business viability to make informed decisions about the future of the business; and</w:t>
      </w:r>
    </w:p>
    <w:p w14:paraId="4B7BA1F4" w14:textId="1B21141A" w:rsidR="0008222C" w:rsidRPr="000C2939" w:rsidRDefault="00C246CC" w:rsidP="000C2939">
      <w:pPr>
        <w:pStyle w:val="ListParagraph"/>
        <w:numPr>
          <w:ilvl w:val="0"/>
          <w:numId w:val="13"/>
        </w:numPr>
        <w:rPr>
          <w:rFonts w:ascii="Times New Roman" w:hAnsi="Times New Roman" w:cs="Times New Roman"/>
          <w:sz w:val="24"/>
          <w:szCs w:val="24"/>
        </w:rPr>
      </w:pPr>
      <w:r w:rsidRPr="000C2939">
        <w:rPr>
          <w:rFonts w:ascii="Times New Roman" w:hAnsi="Times New Roman" w:cs="Times New Roman"/>
          <w:sz w:val="24"/>
          <w:szCs w:val="24"/>
        </w:rPr>
        <w:t>supporting clients’ long-term financial wellbeing by building their financial skills and connecting them with relevant professional and social services.</w:t>
      </w:r>
    </w:p>
    <w:p w14:paraId="35BCC44A" w14:textId="77777777" w:rsidR="00C246CC" w:rsidRPr="00B87E8C" w:rsidRDefault="00C246CC" w:rsidP="00B87E8C">
      <w:pPr>
        <w:rPr>
          <w:rFonts w:ascii="Times New Roman" w:hAnsi="Times New Roman" w:cs="Times New Roman"/>
          <w:iCs/>
          <w:sz w:val="24"/>
          <w:szCs w:val="24"/>
        </w:rPr>
      </w:pPr>
    </w:p>
    <w:p w14:paraId="6100E1B5" w14:textId="77777777" w:rsidR="0008222C" w:rsidRPr="00B87E8C" w:rsidRDefault="0008222C" w:rsidP="00B87E8C">
      <w:pPr>
        <w:rPr>
          <w:rFonts w:ascii="Times New Roman" w:hAnsi="Times New Roman" w:cs="Times New Roman"/>
          <w:i/>
          <w:sz w:val="24"/>
          <w:szCs w:val="24"/>
        </w:rPr>
      </w:pPr>
      <w:r w:rsidRPr="00B87E8C">
        <w:rPr>
          <w:rFonts w:ascii="Times New Roman" w:hAnsi="Times New Roman" w:cs="Times New Roman"/>
          <w:sz w:val="24"/>
          <w:szCs w:val="24"/>
        </w:rPr>
        <w:t xml:space="preserve">Details of the Regulations are set out at </w:t>
      </w:r>
      <w:r w:rsidRPr="00B87E8C">
        <w:rPr>
          <w:rFonts w:ascii="Times New Roman" w:hAnsi="Times New Roman" w:cs="Times New Roman"/>
          <w:sz w:val="24"/>
          <w:szCs w:val="24"/>
          <w:u w:val="single"/>
        </w:rPr>
        <w:t>Attachment A</w:t>
      </w:r>
      <w:r w:rsidRPr="00B87E8C">
        <w:rPr>
          <w:rFonts w:ascii="Times New Roman" w:hAnsi="Times New Roman" w:cs="Times New Roman"/>
          <w:sz w:val="24"/>
          <w:szCs w:val="24"/>
        </w:rPr>
        <w:t xml:space="preserve">. A Statement of Compatibility with Human Rights is at </w:t>
      </w:r>
      <w:r w:rsidRPr="00B87E8C">
        <w:rPr>
          <w:rFonts w:ascii="Times New Roman" w:hAnsi="Times New Roman" w:cs="Times New Roman"/>
          <w:sz w:val="24"/>
          <w:szCs w:val="24"/>
          <w:u w:val="single"/>
        </w:rPr>
        <w:t>Attachment B</w:t>
      </w:r>
      <w:r w:rsidRPr="00B87E8C">
        <w:rPr>
          <w:rFonts w:ascii="Times New Roman" w:hAnsi="Times New Roman" w:cs="Times New Roman"/>
          <w:sz w:val="24"/>
          <w:szCs w:val="24"/>
        </w:rPr>
        <w:t>.</w:t>
      </w:r>
    </w:p>
    <w:p w14:paraId="79DFD54F" w14:textId="77777777" w:rsidR="0008222C" w:rsidRPr="00B87E8C" w:rsidRDefault="0008222C" w:rsidP="00B87E8C">
      <w:pPr>
        <w:rPr>
          <w:rFonts w:ascii="Times New Roman" w:hAnsi="Times New Roman" w:cs="Times New Roman"/>
          <w:sz w:val="24"/>
          <w:szCs w:val="24"/>
        </w:rPr>
      </w:pPr>
    </w:p>
    <w:p w14:paraId="1B0741DF" w14:textId="77777777" w:rsidR="0008222C" w:rsidRPr="00B87E8C" w:rsidRDefault="0008222C" w:rsidP="00B87E8C">
      <w:pPr>
        <w:rPr>
          <w:rFonts w:ascii="Times New Roman" w:hAnsi="Times New Roman" w:cs="Times New Roman"/>
          <w:sz w:val="24"/>
          <w:szCs w:val="24"/>
        </w:rPr>
      </w:pPr>
      <w:r w:rsidRPr="00B87E8C">
        <w:rPr>
          <w:rFonts w:ascii="Times New Roman" w:hAnsi="Times New Roman" w:cs="Times New Roman"/>
          <w:sz w:val="24"/>
          <w:szCs w:val="24"/>
        </w:rPr>
        <w:t xml:space="preserve">The Regulations are a legislative instrument for the purposes of the </w:t>
      </w:r>
      <w:r w:rsidRPr="00B87E8C">
        <w:rPr>
          <w:rFonts w:ascii="Times New Roman" w:hAnsi="Times New Roman" w:cs="Times New Roman"/>
          <w:i/>
          <w:sz w:val="24"/>
          <w:szCs w:val="24"/>
        </w:rPr>
        <w:t>Legislation Act 2003</w:t>
      </w:r>
      <w:r w:rsidRPr="00B87E8C">
        <w:rPr>
          <w:rFonts w:ascii="Times New Roman" w:hAnsi="Times New Roman" w:cs="Times New Roman"/>
          <w:sz w:val="24"/>
          <w:szCs w:val="24"/>
        </w:rPr>
        <w:t>.</w:t>
      </w:r>
    </w:p>
    <w:p w14:paraId="0076B965" w14:textId="77777777" w:rsidR="0008222C" w:rsidRPr="00B87E8C" w:rsidRDefault="0008222C" w:rsidP="00B87E8C">
      <w:pPr>
        <w:rPr>
          <w:rFonts w:ascii="Times New Roman" w:hAnsi="Times New Roman" w:cs="Times New Roman"/>
          <w:sz w:val="24"/>
          <w:szCs w:val="24"/>
        </w:rPr>
      </w:pPr>
    </w:p>
    <w:p w14:paraId="65B2FFB3" w14:textId="77777777" w:rsidR="0008222C" w:rsidRPr="00B87E8C" w:rsidRDefault="0008222C" w:rsidP="00B87E8C">
      <w:pPr>
        <w:rPr>
          <w:rFonts w:ascii="Times New Roman" w:hAnsi="Times New Roman" w:cs="Times New Roman"/>
          <w:sz w:val="24"/>
          <w:szCs w:val="24"/>
        </w:rPr>
      </w:pPr>
      <w:r w:rsidRPr="00B87E8C">
        <w:rPr>
          <w:rFonts w:ascii="Times New Roman" w:hAnsi="Times New Roman" w:cs="Times New Roman"/>
          <w:sz w:val="24"/>
          <w:szCs w:val="24"/>
        </w:rPr>
        <w:t>The Regulations commence on the day after registration on the Federal Register of Legislation.</w:t>
      </w:r>
    </w:p>
    <w:p w14:paraId="1F087615" w14:textId="77777777" w:rsidR="0008222C" w:rsidRPr="00B87E8C" w:rsidRDefault="0008222C" w:rsidP="00B87E8C">
      <w:pPr>
        <w:rPr>
          <w:rFonts w:ascii="Times New Roman" w:hAnsi="Times New Roman" w:cs="Times New Roman"/>
          <w:sz w:val="24"/>
          <w:szCs w:val="24"/>
        </w:rPr>
      </w:pPr>
    </w:p>
    <w:p w14:paraId="22A6D2D5" w14:textId="77777777" w:rsidR="0008222C" w:rsidRPr="00B87E8C" w:rsidRDefault="0008222C" w:rsidP="00B87E8C">
      <w:pPr>
        <w:rPr>
          <w:rFonts w:ascii="Times New Roman" w:hAnsi="Times New Roman" w:cs="Times New Roman"/>
          <w:b/>
          <w:bCs/>
          <w:sz w:val="24"/>
          <w:szCs w:val="24"/>
        </w:rPr>
      </w:pPr>
      <w:r w:rsidRPr="00B87E8C">
        <w:rPr>
          <w:rFonts w:ascii="Times New Roman" w:hAnsi="Times New Roman" w:cs="Times New Roman"/>
          <w:b/>
          <w:bCs/>
          <w:sz w:val="24"/>
          <w:szCs w:val="24"/>
        </w:rPr>
        <w:t>Consultation</w:t>
      </w:r>
    </w:p>
    <w:p w14:paraId="74F2E8A1" w14:textId="77777777" w:rsidR="0008222C" w:rsidRPr="00B87E8C" w:rsidRDefault="0008222C" w:rsidP="00B87E8C">
      <w:pPr>
        <w:rPr>
          <w:rFonts w:ascii="Times New Roman" w:hAnsi="Times New Roman" w:cs="Times New Roman"/>
          <w:bCs/>
          <w:sz w:val="24"/>
          <w:szCs w:val="24"/>
        </w:rPr>
      </w:pPr>
    </w:p>
    <w:p w14:paraId="25D34B9F" w14:textId="7046506F" w:rsidR="0008222C" w:rsidRPr="00B87E8C" w:rsidRDefault="0008222C" w:rsidP="00B87E8C">
      <w:pPr>
        <w:rPr>
          <w:rFonts w:ascii="Times New Roman" w:hAnsi="Times New Roman" w:cs="Times New Roman"/>
          <w:sz w:val="24"/>
          <w:szCs w:val="24"/>
        </w:rPr>
      </w:pPr>
      <w:r w:rsidRPr="00B87E8C">
        <w:rPr>
          <w:rFonts w:ascii="Times New Roman" w:hAnsi="Times New Roman" w:cs="Times New Roman"/>
          <w:sz w:val="24"/>
          <w:szCs w:val="24"/>
        </w:rPr>
        <w:t xml:space="preserve">In accordance with section 17 of the </w:t>
      </w:r>
      <w:r w:rsidRPr="00B87E8C">
        <w:rPr>
          <w:rFonts w:ascii="Times New Roman" w:hAnsi="Times New Roman" w:cs="Times New Roman"/>
          <w:i/>
          <w:iCs/>
          <w:sz w:val="24"/>
          <w:szCs w:val="24"/>
        </w:rPr>
        <w:t>Legislation Act 2003</w:t>
      </w:r>
      <w:r w:rsidRPr="00B87E8C">
        <w:rPr>
          <w:rFonts w:ascii="Times New Roman" w:hAnsi="Times New Roman" w:cs="Times New Roman"/>
          <w:sz w:val="24"/>
          <w:szCs w:val="24"/>
        </w:rPr>
        <w:t>, consultation has taken place with the Department of Agriculture, Fisheries and Forestry.</w:t>
      </w:r>
    </w:p>
    <w:p w14:paraId="3608D23A" w14:textId="77777777" w:rsidR="0008222C" w:rsidRPr="00B87E8C" w:rsidRDefault="0008222C" w:rsidP="00B87E8C">
      <w:pPr>
        <w:rPr>
          <w:rFonts w:ascii="Times New Roman" w:hAnsi="Times New Roman" w:cs="Times New Roman"/>
          <w:sz w:val="24"/>
          <w:szCs w:val="24"/>
        </w:rPr>
      </w:pPr>
    </w:p>
    <w:p w14:paraId="41986A46" w14:textId="77777777" w:rsidR="0008222C" w:rsidRPr="00B87E8C" w:rsidRDefault="0008222C" w:rsidP="00B87E8C">
      <w:pPr>
        <w:rPr>
          <w:rFonts w:ascii="Times New Roman" w:hAnsi="Times New Roman" w:cs="Times New Roman"/>
          <w:sz w:val="24"/>
          <w:szCs w:val="24"/>
        </w:rPr>
      </w:pPr>
    </w:p>
    <w:p w14:paraId="0F31E33D" w14:textId="77777777" w:rsidR="0008222C" w:rsidRPr="00B87E8C" w:rsidRDefault="0008222C" w:rsidP="00B87E8C">
      <w:pPr>
        <w:contextualSpacing/>
        <w:rPr>
          <w:rFonts w:ascii="Times New Roman" w:hAnsi="Times New Roman" w:cs="Times New Roman"/>
          <w:color w:val="000000" w:themeColor="text1"/>
          <w:sz w:val="24"/>
          <w:szCs w:val="24"/>
        </w:rPr>
        <w:sectPr w:rsidR="0008222C" w:rsidRPr="00B87E8C" w:rsidSect="0008222C">
          <w:headerReference w:type="default" r:id="rId13"/>
          <w:headerReference w:type="first" r:id="rId14"/>
          <w:pgSz w:w="11906" w:h="16838"/>
          <w:pgMar w:top="1418" w:right="1440" w:bottom="1332" w:left="1440" w:header="709" w:footer="709" w:gutter="0"/>
          <w:pgNumType w:start="1"/>
          <w:cols w:space="708"/>
          <w:titlePg/>
          <w:docGrid w:linePitch="360"/>
        </w:sectPr>
      </w:pPr>
    </w:p>
    <w:p w14:paraId="07E74C8B" w14:textId="77777777" w:rsidR="0008222C" w:rsidRPr="00B87E8C" w:rsidRDefault="0008222C" w:rsidP="00B87E8C">
      <w:pPr>
        <w:pStyle w:val="Header"/>
        <w:jc w:val="right"/>
        <w:rPr>
          <w:rFonts w:ascii="Times New Roman" w:hAnsi="Times New Roman" w:cs="Times New Roman"/>
          <w:b/>
          <w:sz w:val="24"/>
          <w:szCs w:val="24"/>
          <w:u w:val="single"/>
        </w:rPr>
      </w:pPr>
      <w:r w:rsidRPr="00B87E8C">
        <w:rPr>
          <w:rFonts w:ascii="Times New Roman" w:hAnsi="Times New Roman" w:cs="Times New Roman"/>
          <w:b/>
          <w:sz w:val="24"/>
          <w:szCs w:val="24"/>
          <w:u w:val="single"/>
        </w:rPr>
        <w:lastRenderedPageBreak/>
        <w:t>Attachment A</w:t>
      </w:r>
    </w:p>
    <w:p w14:paraId="4F701882" w14:textId="77777777" w:rsidR="0008222C" w:rsidRPr="00B87E8C" w:rsidRDefault="0008222C" w:rsidP="00B87E8C">
      <w:pPr>
        <w:tabs>
          <w:tab w:val="left" w:pos="2198"/>
        </w:tabs>
        <w:contextualSpacing/>
        <w:rPr>
          <w:rFonts w:ascii="Times New Roman" w:hAnsi="Times New Roman" w:cs="Times New Roman"/>
          <w:color w:val="000000" w:themeColor="text1"/>
          <w:sz w:val="24"/>
          <w:szCs w:val="24"/>
        </w:rPr>
      </w:pPr>
    </w:p>
    <w:p w14:paraId="1A690CEB" w14:textId="77777777" w:rsidR="0008222C" w:rsidRPr="00B87E8C" w:rsidRDefault="0008222C" w:rsidP="00B87E8C">
      <w:pPr>
        <w:rPr>
          <w:rFonts w:ascii="Times New Roman" w:hAnsi="Times New Roman" w:cs="Times New Roman"/>
          <w:b/>
          <w:bCs/>
          <w:i/>
          <w:color w:val="000000" w:themeColor="text1"/>
          <w:sz w:val="24"/>
          <w:szCs w:val="24"/>
          <w:u w:val="single"/>
        </w:rPr>
      </w:pPr>
      <w:r w:rsidRPr="00B87E8C">
        <w:rPr>
          <w:rFonts w:ascii="Times New Roman" w:hAnsi="Times New Roman" w:cs="Times New Roman"/>
          <w:b/>
          <w:bCs/>
          <w:color w:val="000000" w:themeColor="text1"/>
          <w:sz w:val="24"/>
          <w:szCs w:val="24"/>
          <w:u w:val="single"/>
        </w:rPr>
        <w:t xml:space="preserve">Details of the </w:t>
      </w:r>
      <w:r w:rsidRPr="00B87E8C">
        <w:rPr>
          <w:rFonts w:ascii="Times New Roman" w:hAnsi="Times New Roman" w:cs="Times New Roman"/>
          <w:b/>
          <w:bCs/>
          <w:i/>
          <w:color w:val="000000" w:themeColor="text1"/>
          <w:sz w:val="24"/>
          <w:szCs w:val="24"/>
          <w:u w:val="single"/>
        </w:rPr>
        <w:t xml:space="preserve">Financial Framework (Supplementary Powers) Amendment </w:t>
      </w:r>
    </w:p>
    <w:p w14:paraId="4B21571B" w14:textId="6E3C8C28" w:rsidR="0008222C" w:rsidRPr="00B87E8C" w:rsidRDefault="0008222C" w:rsidP="00B87E8C">
      <w:pPr>
        <w:rPr>
          <w:rFonts w:ascii="Times New Roman" w:hAnsi="Times New Roman" w:cs="Times New Roman"/>
          <w:b/>
          <w:bCs/>
          <w:i/>
          <w:color w:val="000000" w:themeColor="text1"/>
          <w:sz w:val="24"/>
          <w:szCs w:val="24"/>
          <w:u w:val="single"/>
        </w:rPr>
      </w:pPr>
      <w:r w:rsidRPr="00B87E8C">
        <w:rPr>
          <w:rFonts w:ascii="Times New Roman" w:hAnsi="Times New Roman" w:cs="Times New Roman"/>
          <w:b/>
          <w:bCs/>
          <w:i/>
          <w:color w:val="000000" w:themeColor="text1"/>
          <w:sz w:val="24"/>
          <w:szCs w:val="24"/>
          <w:u w:val="single"/>
        </w:rPr>
        <w:t>(</w:t>
      </w:r>
      <w:r w:rsidR="00C246CC" w:rsidRPr="00B87E8C">
        <w:rPr>
          <w:rFonts w:ascii="Times New Roman" w:hAnsi="Times New Roman" w:cs="Times New Roman"/>
          <w:b/>
          <w:bCs/>
          <w:i/>
          <w:color w:val="000000" w:themeColor="text1"/>
          <w:sz w:val="24"/>
          <w:szCs w:val="24"/>
          <w:u w:val="single"/>
        </w:rPr>
        <w:t>Agriculture, Fisheries and Forestry</w:t>
      </w:r>
      <w:r w:rsidRPr="00B87E8C">
        <w:rPr>
          <w:rFonts w:ascii="Times New Roman" w:hAnsi="Times New Roman" w:cs="Times New Roman"/>
          <w:b/>
          <w:bCs/>
          <w:i/>
          <w:color w:val="000000" w:themeColor="text1"/>
          <w:sz w:val="24"/>
          <w:szCs w:val="24"/>
          <w:u w:val="single"/>
        </w:rPr>
        <w:t xml:space="preserve"> Measures No. </w:t>
      </w:r>
      <w:r w:rsidR="00FB09F6" w:rsidRPr="00B87E8C">
        <w:rPr>
          <w:rFonts w:ascii="Times New Roman" w:hAnsi="Times New Roman" w:cs="Times New Roman"/>
          <w:b/>
          <w:bCs/>
          <w:i/>
          <w:color w:val="000000" w:themeColor="text1"/>
          <w:sz w:val="24"/>
          <w:szCs w:val="24"/>
          <w:u w:val="single"/>
        </w:rPr>
        <w:t>1</w:t>
      </w:r>
      <w:r w:rsidRPr="00B87E8C">
        <w:rPr>
          <w:rFonts w:ascii="Times New Roman" w:hAnsi="Times New Roman" w:cs="Times New Roman"/>
          <w:b/>
          <w:bCs/>
          <w:i/>
          <w:color w:val="000000" w:themeColor="text1"/>
          <w:sz w:val="24"/>
          <w:szCs w:val="24"/>
          <w:u w:val="single"/>
        </w:rPr>
        <w:t>) Regulations 2025</w:t>
      </w:r>
    </w:p>
    <w:p w14:paraId="59178870" w14:textId="77777777" w:rsidR="0008222C" w:rsidRPr="00B87E8C" w:rsidRDefault="0008222C" w:rsidP="00B87E8C">
      <w:pPr>
        <w:rPr>
          <w:rFonts w:ascii="Times New Roman" w:hAnsi="Times New Roman" w:cs="Times New Roman"/>
          <w:color w:val="000000" w:themeColor="text1"/>
          <w:sz w:val="24"/>
          <w:szCs w:val="24"/>
        </w:rPr>
      </w:pPr>
    </w:p>
    <w:p w14:paraId="76DA2486" w14:textId="77777777" w:rsidR="0008222C" w:rsidRPr="00B87E8C" w:rsidRDefault="0008222C" w:rsidP="00B87E8C">
      <w:pPr>
        <w:rPr>
          <w:rFonts w:ascii="Times New Roman" w:hAnsi="Times New Roman" w:cs="Times New Roman"/>
          <w:b/>
          <w:color w:val="000000" w:themeColor="text1"/>
          <w:sz w:val="24"/>
          <w:szCs w:val="24"/>
        </w:rPr>
      </w:pPr>
      <w:r w:rsidRPr="00B87E8C">
        <w:rPr>
          <w:rFonts w:ascii="Times New Roman" w:hAnsi="Times New Roman" w:cs="Times New Roman"/>
          <w:b/>
          <w:color w:val="000000" w:themeColor="text1"/>
          <w:sz w:val="24"/>
          <w:szCs w:val="24"/>
        </w:rPr>
        <w:t xml:space="preserve">Section 1 – Name </w:t>
      </w:r>
    </w:p>
    <w:p w14:paraId="29B821D7" w14:textId="77777777" w:rsidR="0008222C" w:rsidRPr="00B87E8C" w:rsidRDefault="0008222C" w:rsidP="00B87E8C">
      <w:pPr>
        <w:rPr>
          <w:rFonts w:ascii="Times New Roman" w:hAnsi="Times New Roman" w:cs="Times New Roman"/>
          <w:color w:val="000000" w:themeColor="text1"/>
          <w:sz w:val="24"/>
          <w:szCs w:val="24"/>
        </w:rPr>
      </w:pPr>
    </w:p>
    <w:p w14:paraId="17F70402" w14:textId="1C876C8E" w:rsidR="0008222C" w:rsidRPr="00B87E8C" w:rsidRDefault="0008222C" w:rsidP="00B87E8C">
      <w:pPr>
        <w:rPr>
          <w:rFonts w:ascii="Times New Roman" w:hAnsi="Times New Roman" w:cs="Times New Roman"/>
          <w:bCs/>
          <w:i/>
          <w:sz w:val="24"/>
          <w:szCs w:val="24"/>
        </w:rPr>
      </w:pPr>
      <w:r w:rsidRPr="00B87E8C">
        <w:rPr>
          <w:rFonts w:ascii="Times New Roman" w:hAnsi="Times New Roman" w:cs="Times New Roman"/>
          <w:color w:val="000000" w:themeColor="text1"/>
          <w:sz w:val="24"/>
          <w:szCs w:val="24"/>
        </w:rPr>
        <w:t xml:space="preserve">This section provides that the title of the Regulations </w:t>
      </w:r>
      <w:r w:rsidRPr="00B87E8C">
        <w:rPr>
          <w:rFonts w:ascii="Times New Roman" w:hAnsi="Times New Roman" w:cs="Times New Roman"/>
          <w:sz w:val="24"/>
          <w:szCs w:val="24"/>
        </w:rPr>
        <w:t>is</w:t>
      </w:r>
      <w:r w:rsidRPr="00B87E8C">
        <w:rPr>
          <w:rFonts w:ascii="Times New Roman" w:hAnsi="Times New Roman" w:cs="Times New Roman"/>
          <w:color w:val="000000" w:themeColor="text1"/>
          <w:sz w:val="24"/>
          <w:szCs w:val="24"/>
        </w:rPr>
        <w:t xml:space="preserve"> the </w:t>
      </w:r>
      <w:r w:rsidRPr="00B87E8C">
        <w:rPr>
          <w:rFonts w:ascii="Times New Roman" w:hAnsi="Times New Roman" w:cs="Times New Roman"/>
          <w:bCs/>
          <w:i/>
          <w:sz w:val="24"/>
          <w:szCs w:val="24"/>
        </w:rPr>
        <w:t>Financial Framework (Supplementary Powers) Amendment (</w:t>
      </w:r>
      <w:r w:rsidR="00FB09F6" w:rsidRPr="00B87E8C">
        <w:rPr>
          <w:rFonts w:ascii="Times New Roman" w:hAnsi="Times New Roman" w:cs="Times New Roman"/>
          <w:bCs/>
          <w:i/>
          <w:sz w:val="24"/>
          <w:szCs w:val="24"/>
        </w:rPr>
        <w:t xml:space="preserve">Agriculture, Fisheries and Forestry </w:t>
      </w:r>
      <w:r w:rsidRPr="00B87E8C">
        <w:rPr>
          <w:rFonts w:ascii="Times New Roman" w:hAnsi="Times New Roman" w:cs="Times New Roman"/>
          <w:bCs/>
          <w:i/>
          <w:sz w:val="24"/>
          <w:szCs w:val="24"/>
        </w:rPr>
        <w:t xml:space="preserve">Measures No. </w:t>
      </w:r>
      <w:r w:rsidR="00FB09F6" w:rsidRPr="00B87E8C">
        <w:rPr>
          <w:rFonts w:ascii="Times New Roman" w:hAnsi="Times New Roman" w:cs="Times New Roman"/>
          <w:bCs/>
          <w:i/>
          <w:sz w:val="24"/>
          <w:szCs w:val="24"/>
        </w:rPr>
        <w:t>1</w:t>
      </w:r>
      <w:r w:rsidRPr="00B87E8C">
        <w:rPr>
          <w:rFonts w:ascii="Times New Roman" w:hAnsi="Times New Roman" w:cs="Times New Roman"/>
          <w:bCs/>
          <w:i/>
          <w:sz w:val="24"/>
          <w:szCs w:val="24"/>
        </w:rPr>
        <w:t>) Regulations 2025.</w:t>
      </w:r>
    </w:p>
    <w:p w14:paraId="7A617E77" w14:textId="77777777" w:rsidR="0008222C" w:rsidRPr="00B87E8C" w:rsidRDefault="0008222C" w:rsidP="00B87E8C">
      <w:pPr>
        <w:rPr>
          <w:rFonts w:ascii="Times New Roman" w:hAnsi="Times New Roman" w:cs="Times New Roman"/>
          <w:sz w:val="24"/>
          <w:szCs w:val="24"/>
        </w:rPr>
      </w:pPr>
    </w:p>
    <w:p w14:paraId="093D8ED9" w14:textId="77777777" w:rsidR="0008222C" w:rsidRPr="00B87E8C" w:rsidRDefault="0008222C" w:rsidP="00B87E8C">
      <w:pPr>
        <w:rPr>
          <w:rFonts w:ascii="Times New Roman" w:hAnsi="Times New Roman" w:cs="Times New Roman"/>
          <w:b/>
          <w:color w:val="000000" w:themeColor="text1"/>
          <w:sz w:val="24"/>
          <w:szCs w:val="24"/>
        </w:rPr>
      </w:pPr>
      <w:r w:rsidRPr="00B87E8C">
        <w:rPr>
          <w:rFonts w:ascii="Times New Roman" w:hAnsi="Times New Roman" w:cs="Times New Roman"/>
          <w:b/>
          <w:color w:val="000000" w:themeColor="text1"/>
          <w:sz w:val="24"/>
          <w:szCs w:val="24"/>
        </w:rPr>
        <w:t xml:space="preserve">Section 2 – Commencement </w:t>
      </w:r>
    </w:p>
    <w:p w14:paraId="199DD8CD" w14:textId="77777777" w:rsidR="0008222C" w:rsidRPr="00B87E8C" w:rsidRDefault="0008222C" w:rsidP="00B87E8C">
      <w:pPr>
        <w:rPr>
          <w:rFonts w:ascii="Times New Roman" w:hAnsi="Times New Roman" w:cs="Times New Roman"/>
          <w:color w:val="000000" w:themeColor="text1"/>
          <w:sz w:val="24"/>
          <w:szCs w:val="24"/>
        </w:rPr>
      </w:pPr>
    </w:p>
    <w:p w14:paraId="5792EC44" w14:textId="77777777" w:rsidR="0008222C" w:rsidRPr="00B87E8C" w:rsidRDefault="0008222C" w:rsidP="00B87E8C">
      <w:pPr>
        <w:rPr>
          <w:rFonts w:ascii="Times New Roman" w:hAnsi="Times New Roman" w:cs="Times New Roman"/>
          <w:color w:val="000000" w:themeColor="text1"/>
          <w:sz w:val="24"/>
          <w:szCs w:val="24"/>
        </w:rPr>
      </w:pPr>
      <w:r w:rsidRPr="00B87E8C">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3A7EC498" w14:textId="77777777" w:rsidR="0008222C" w:rsidRPr="00B87E8C" w:rsidRDefault="0008222C" w:rsidP="00B87E8C">
      <w:pPr>
        <w:rPr>
          <w:rFonts w:ascii="Times New Roman" w:hAnsi="Times New Roman" w:cs="Times New Roman"/>
          <w:color w:val="000000" w:themeColor="text1"/>
          <w:sz w:val="24"/>
          <w:szCs w:val="24"/>
        </w:rPr>
      </w:pPr>
    </w:p>
    <w:p w14:paraId="2C48D788" w14:textId="77777777" w:rsidR="0008222C" w:rsidRPr="00B87E8C" w:rsidRDefault="0008222C" w:rsidP="00B87E8C">
      <w:pPr>
        <w:rPr>
          <w:rFonts w:ascii="Times New Roman" w:hAnsi="Times New Roman" w:cs="Times New Roman"/>
          <w:b/>
          <w:i/>
          <w:color w:val="000000" w:themeColor="text1"/>
          <w:sz w:val="24"/>
          <w:szCs w:val="24"/>
        </w:rPr>
      </w:pPr>
      <w:r w:rsidRPr="00B87E8C">
        <w:rPr>
          <w:rFonts w:ascii="Times New Roman" w:hAnsi="Times New Roman" w:cs="Times New Roman"/>
          <w:b/>
          <w:color w:val="000000" w:themeColor="text1"/>
          <w:sz w:val="24"/>
          <w:szCs w:val="24"/>
        </w:rPr>
        <w:t>Section 3 – Authority</w:t>
      </w:r>
      <w:r w:rsidRPr="00B87E8C">
        <w:rPr>
          <w:rFonts w:ascii="Times New Roman" w:hAnsi="Times New Roman" w:cs="Times New Roman"/>
          <w:b/>
          <w:i/>
          <w:color w:val="000000" w:themeColor="text1"/>
          <w:sz w:val="24"/>
          <w:szCs w:val="24"/>
        </w:rPr>
        <w:t xml:space="preserve"> </w:t>
      </w:r>
    </w:p>
    <w:p w14:paraId="01814DDC" w14:textId="77777777" w:rsidR="0008222C" w:rsidRPr="00B87E8C" w:rsidRDefault="0008222C" w:rsidP="00B87E8C">
      <w:pPr>
        <w:rPr>
          <w:rFonts w:ascii="Times New Roman" w:hAnsi="Times New Roman" w:cs="Times New Roman"/>
          <w:color w:val="000000" w:themeColor="text1"/>
          <w:sz w:val="24"/>
          <w:szCs w:val="24"/>
        </w:rPr>
      </w:pPr>
    </w:p>
    <w:p w14:paraId="58948F0B" w14:textId="77777777" w:rsidR="0008222C" w:rsidRPr="00B87E8C" w:rsidRDefault="0008222C" w:rsidP="00B87E8C">
      <w:pPr>
        <w:rPr>
          <w:rFonts w:ascii="Times New Roman" w:hAnsi="Times New Roman" w:cs="Times New Roman"/>
          <w:color w:val="000000" w:themeColor="text1"/>
          <w:sz w:val="24"/>
          <w:szCs w:val="24"/>
        </w:rPr>
      </w:pPr>
      <w:r w:rsidRPr="00B87E8C">
        <w:rPr>
          <w:rFonts w:ascii="Times New Roman" w:hAnsi="Times New Roman" w:cs="Times New Roman"/>
          <w:color w:val="000000" w:themeColor="text1"/>
          <w:sz w:val="24"/>
          <w:szCs w:val="24"/>
        </w:rPr>
        <w:t xml:space="preserve">This section provides that the Regulations are made under the </w:t>
      </w:r>
      <w:r w:rsidRPr="00B87E8C">
        <w:rPr>
          <w:rFonts w:ascii="Times New Roman" w:hAnsi="Times New Roman" w:cs="Times New Roman"/>
          <w:i/>
          <w:color w:val="000000" w:themeColor="text1"/>
          <w:sz w:val="24"/>
          <w:szCs w:val="24"/>
        </w:rPr>
        <w:t xml:space="preserve">Financial </w:t>
      </w:r>
      <w:r w:rsidRPr="00B87E8C">
        <w:rPr>
          <w:rFonts w:ascii="Times New Roman" w:hAnsi="Times New Roman" w:cs="Times New Roman"/>
          <w:bCs/>
          <w:i/>
          <w:sz w:val="24"/>
          <w:szCs w:val="24"/>
        </w:rPr>
        <w:t xml:space="preserve">Framework (Supplementary Powers) </w:t>
      </w:r>
      <w:r w:rsidRPr="00B87E8C">
        <w:rPr>
          <w:rFonts w:ascii="Times New Roman" w:hAnsi="Times New Roman" w:cs="Times New Roman"/>
          <w:i/>
          <w:color w:val="000000" w:themeColor="text1"/>
          <w:sz w:val="24"/>
          <w:szCs w:val="24"/>
        </w:rPr>
        <w:t>Act 1997</w:t>
      </w:r>
      <w:r w:rsidRPr="00B87E8C">
        <w:rPr>
          <w:rFonts w:ascii="Times New Roman" w:hAnsi="Times New Roman" w:cs="Times New Roman"/>
          <w:color w:val="000000" w:themeColor="text1"/>
          <w:sz w:val="24"/>
          <w:szCs w:val="24"/>
        </w:rPr>
        <w:t>.</w:t>
      </w:r>
    </w:p>
    <w:p w14:paraId="56407396" w14:textId="77777777" w:rsidR="0008222C" w:rsidRPr="00B87E8C" w:rsidRDefault="0008222C" w:rsidP="00B87E8C">
      <w:pPr>
        <w:rPr>
          <w:rFonts w:ascii="Times New Roman" w:hAnsi="Times New Roman" w:cs="Times New Roman"/>
          <w:color w:val="000000" w:themeColor="text1"/>
          <w:sz w:val="24"/>
          <w:szCs w:val="24"/>
        </w:rPr>
      </w:pPr>
    </w:p>
    <w:p w14:paraId="019F1797" w14:textId="77777777" w:rsidR="0008222C" w:rsidRPr="00B87E8C" w:rsidRDefault="0008222C" w:rsidP="00B87E8C">
      <w:pPr>
        <w:rPr>
          <w:rFonts w:ascii="Times New Roman" w:hAnsi="Times New Roman" w:cs="Times New Roman"/>
          <w:b/>
          <w:i/>
          <w:color w:val="000000" w:themeColor="text1"/>
          <w:sz w:val="24"/>
          <w:szCs w:val="24"/>
        </w:rPr>
      </w:pPr>
      <w:r w:rsidRPr="00B87E8C">
        <w:rPr>
          <w:rFonts w:ascii="Times New Roman" w:hAnsi="Times New Roman" w:cs="Times New Roman"/>
          <w:b/>
          <w:color w:val="000000" w:themeColor="text1"/>
          <w:sz w:val="24"/>
          <w:szCs w:val="24"/>
        </w:rPr>
        <w:t>Section 4 – Schedules</w:t>
      </w:r>
      <w:r w:rsidRPr="00B87E8C">
        <w:rPr>
          <w:rFonts w:ascii="Times New Roman" w:hAnsi="Times New Roman" w:cs="Times New Roman"/>
          <w:b/>
          <w:i/>
          <w:color w:val="000000" w:themeColor="text1"/>
          <w:sz w:val="24"/>
          <w:szCs w:val="24"/>
        </w:rPr>
        <w:t xml:space="preserve"> </w:t>
      </w:r>
    </w:p>
    <w:p w14:paraId="4F58A404" w14:textId="77777777" w:rsidR="0008222C" w:rsidRPr="00B87E8C" w:rsidRDefault="0008222C" w:rsidP="00B87E8C">
      <w:pPr>
        <w:rPr>
          <w:rFonts w:ascii="Times New Roman" w:hAnsi="Times New Roman" w:cs="Times New Roman"/>
          <w:color w:val="000000" w:themeColor="text1"/>
          <w:sz w:val="24"/>
          <w:szCs w:val="24"/>
        </w:rPr>
      </w:pPr>
    </w:p>
    <w:p w14:paraId="16991515" w14:textId="77777777" w:rsidR="0008222C" w:rsidRPr="00B87E8C" w:rsidRDefault="0008222C" w:rsidP="00B87E8C">
      <w:pPr>
        <w:rPr>
          <w:rFonts w:ascii="Times New Roman" w:hAnsi="Times New Roman" w:cs="Times New Roman"/>
          <w:color w:val="000000" w:themeColor="text1"/>
          <w:sz w:val="24"/>
          <w:szCs w:val="24"/>
        </w:rPr>
      </w:pPr>
      <w:r w:rsidRPr="00B87E8C">
        <w:rPr>
          <w:rFonts w:ascii="Times New Roman" w:hAnsi="Times New Roman" w:cs="Times New Roman"/>
          <w:color w:val="000000" w:themeColor="text1"/>
          <w:sz w:val="24"/>
          <w:szCs w:val="24"/>
        </w:rPr>
        <w:t xml:space="preserve">This section provides that the </w:t>
      </w:r>
      <w:r w:rsidRPr="00B87E8C">
        <w:rPr>
          <w:rFonts w:ascii="Times New Roman" w:hAnsi="Times New Roman" w:cs="Times New Roman"/>
          <w:i/>
          <w:color w:val="000000" w:themeColor="text1"/>
          <w:sz w:val="24"/>
          <w:szCs w:val="24"/>
        </w:rPr>
        <w:t xml:space="preserve">Financial </w:t>
      </w:r>
      <w:r w:rsidRPr="00B87E8C">
        <w:rPr>
          <w:rFonts w:ascii="Times New Roman" w:hAnsi="Times New Roman" w:cs="Times New Roman"/>
          <w:bCs/>
          <w:i/>
          <w:sz w:val="24"/>
          <w:szCs w:val="24"/>
        </w:rPr>
        <w:t xml:space="preserve">Framework (Supplementary Powers) </w:t>
      </w:r>
      <w:r w:rsidRPr="00B87E8C">
        <w:rPr>
          <w:rFonts w:ascii="Times New Roman" w:hAnsi="Times New Roman" w:cs="Times New Roman"/>
          <w:i/>
          <w:color w:val="000000" w:themeColor="text1"/>
          <w:sz w:val="24"/>
          <w:szCs w:val="24"/>
        </w:rPr>
        <w:t>Regulations 1997</w:t>
      </w:r>
      <w:r w:rsidRPr="00B87E8C">
        <w:rPr>
          <w:rFonts w:ascii="Times New Roman" w:hAnsi="Times New Roman" w:cs="Times New Roman"/>
          <w:color w:val="000000" w:themeColor="text1"/>
          <w:sz w:val="24"/>
          <w:szCs w:val="24"/>
        </w:rPr>
        <w:t xml:space="preserve"> (the Principal Regulations) are amended as set out in the Schedule to the Regulations.</w:t>
      </w:r>
    </w:p>
    <w:p w14:paraId="09CA8D97" w14:textId="77777777" w:rsidR="0008222C" w:rsidRPr="00B87E8C" w:rsidRDefault="0008222C" w:rsidP="00B87E8C">
      <w:pPr>
        <w:rPr>
          <w:rFonts w:ascii="Times New Roman" w:hAnsi="Times New Roman" w:cs="Times New Roman"/>
          <w:color w:val="000000" w:themeColor="text1"/>
          <w:sz w:val="24"/>
          <w:szCs w:val="24"/>
        </w:rPr>
      </w:pPr>
    </w:p>
    <w:p w14:paraId="3AA68DDB" w14:textId="77777777" w:rsidR="0008222C" w:rsidRPr="00B87E8C" w:rsidRDefault="0008222C" w:rsidP="00B87E8C">
      <w:pPr>
        <w:rPr>
          <w:rFonts w:ascii="Times New Roman" w:hAnsi="Times New Roman" w:cs="Times New Roman"/>
          <w:b/>
          <w:color w:val="000000" w:themeColor="text1"/>
          <w:sz w:val="24"/>
          <w:szCs w:val="24"/>
        </w:rPr>
      </w:pPr>
      <w:r w:rsidRPr="00B87E8C">
        <w:rPr>
          <w:rFonts w:ascii="Times New Roman" w:hAnsi="Times New Roman" w:cs="Times New Roman"/>
          <w:b/>
          <w:color w:val="000000" w:themeColor="text1"/>
          <w:sz w:val="24"/>
          <w:szCs w:val="24"/>
        </w:rPr>
        <w:t>Schedule 1 – Amendments</w:t>
      </w:r>
    </w:p>
    <w:p w14:paraId="229CE6A6" w14:textId="77777777" w:rsidR="0008222C" w:rsidRPr="00B87E8C" w:rsidRDefault="0008222C" w:rsidP="00B87E8C">
      <w:pPr>
        <w:rPr>
          <w:rFonts w:ascii="Times New Roman" w:hAnsi="Times New Roman" w:cs="Times New Roman"/>
          <w:bCs/>
          <w:color w:val="000000" w:themeColor="text1"/>
          <w:sz w:val="24"/>
          <w:szCs w:val="24"/>
        </w:rPr>
      </w:pPr>
    </w:p>
    <w:p w14:paraId="78492AD8" w14:textId="77777777" w:rsidR="0008222C" w:rsidRPr="00B87E8C" w:rsidRDefault="0008222C" w:rsidP="00B87E8C">
      <w:pPr>
        <w:rPr>
          <w:rFonts w:ascii="Times New Roman" w:hAnsi="Times New Roman" w:cs="Times New Roman"/>
          <w:b/>
          <w:i/>
          <w:color w:val="000000" w:themeColor="text1"/>
          <w:sz w:val="24"/>
          <w:szCs w:val="24"/>
        </w:rPr>
      </w:pPr>
      <w:r w:rsidRPr="00B87E8C">
        <w:rPr>
          <w:rFonts w:ascii="Times New Roman" w:hAnsi="Times New Roman" w:cs="Times New Roman"/>
          <w:b/>
          <w:i/>
          <w:color w:val="000000" w:themeColor="text1"/>
          <w:sz w:val="24"/>
          <w:szCs w:val="24"/>
        </w:rPr>
        <w:t>Financial Framework (Supplementary Powers) Regulations 1997</w:t>
      </w:r>
    </w:p>
    <w:p w14:paraId="29FD97AE" w14:textId="77777777" w:rsidR="0008222C" w:rsidRPr="00B87E8C" w:rsidRDefault="0008222C" w:rsidP="00B87E8C">
      <w:pPr>
        <w:rPr>
          <w:rFonts w:ascii="Times New Roman" w:hAnsi="Times New Roman" w:cs="Times New Roman"/>
          <w:bCs/>
          <w:iCs/>
          <w:color w:val="000000" w:themeColor="text1"/>
          <w:sz w:val="24"/>
          <w:szCs w:val="24"/>
        </w:rPr>
      </w:pPr>
    </w:p>
    <w:p w14:paraId="00B0C7C1" w14:textId="5E05427B" w:rsidR="0008222C" w:rsidRPr="00B87E8C" w:rsidRDefault="0008222C" w:rsidP="00B87E8C">
      <w:pPr>
        <w:rPr>
          <w:rFonts w:ascii="Times New Roman" w:hAnsi="Times New Roman" w:cs="Times New Roman"/>
          <w:bCs/>
          <w:iCs/>
          <w:color w:val="000000" w:themeColor="text1"/>
          <w:sz w:val="24"/>
          <w:szCs w:val="24"/>
        </w:rPr>
      </w:pPr>
      <w:r w:rsidRPr="00B87E8C">
        <w:rPr>
          <w:rFonts w:ascii="Times New Roman" w:hAnsi="Times New Roman" w:cs="Times New Roman"/>
          <w:bCs/>
          <w:iCs/>
          <w:color w:val="000000" w:themeColor="text1"/>
          <w:sz w:val="24"/>
          <w:szCs w:val="24"/>
        </w:rPr>
        <w:t>The item in Schedule 1 amends Schedule 1AB to the Principal Regulations to</w:t>
      </w:r>
      <w:r w:rsidRPr="00B87E8C">
        <w:rPr>
          <w:rFonts w:ascii="Times New Roman" w:hAnsi="Times New Roman" w:cs="Times New Roman"/>
          <w:iCs/>
          <w:color w:val="000000" w:themeColor="text1"/>
          <w:sz w:val="24"/>
          <w:szCs w:val="24"/>
        </w:rPr>
        <w:t xml:space="preserve"> establish legislative authority for government spending on an activity to be administered by the </w:t>
      </w:r>
      <w:r w:rsidR="00FB09F6" w:rsidRPr="00B87E8C">
        <w:rPr>
          <w:rFonts w:ascii="Times New Roman" w:hAnsi="Times New Roman" w:cs="Times New Roman"/>
          <w:iCs/>
          <w:color w:val="000000" w:themeColor="text1"/>
          <w:sz w:val="24"/>
          <w:szCs w:val="24"/>
        </w:rPr>
        <w:t>Department of Agriculture, Fisheries and Forestry</w:t>
      </w:r>
      <w:r w:rsidRPr="00B87E8C">
        <w:rPr>
          <w:rFonts w:ascii="Times New Roman" w:hAnsi="Times New Roman" w:cs="Times New Roman"/>
          <w:iCs/>
          <w:color w:val="000000" w:themeColor="text1"/>
          <w:sz w:val="24"/>
          <w:szCs w:val="24"/>
        </w:rPr>
        <w:t xml:space="preserve"> (the department).</w:t>
      </w:r>
    </w:p>
    <w:p w14:paraId="18EBECEA" w14:textId="77777777" w:rsidR="0008222C" w:rsidRPr="00B87E8C" w:rsidRDefault="0008222C" w:rsidP="00B87E8C">
      <w:pPr>
        <w:rPr>
          <w:rFonts w:ascii="Times New Roman" w:hAnsi="Times New Roman" w:cs="Times New Roman"/>
          <w:bCs/>
          <w:iCs/>
          <w:color w:val="000000" w:themeColor="text1"/>
          <w:sz w:val="24"/>
          <w:szCs w:val="24"/>
        </w:rPr>
      </w:pPr>
    </w:p>
    <w:p w14:paraId="2DEC9085" w14:textId="3645D0A9" w:rsidR="0008222C" w:rsidRPr="000C2939" w:rsidRDefault="0008222C" w:rsidP="000C2939">
      <w:pPr>
        <w:rPr>
          <w:rFonts w:ascii="Times New Roman" w:hAnsi="Times New Roman" w:cs="Times New Roman"/>
          <w:b/>
          <w:iCs/>
          <w:color w:val="000000" w:themeColor="text1"/>
          <w:sz w:val="24"/>
          <w:szCs w:val="24"/>
        </w:rPr>
      </w:pPr>
      <w:r w:rsidRPr="00F25F95">
        <w:rPr>
          <w:rFonts w:ascii="Times New Roman" w:hAnsi="Times New Roman" w:cs="Times New Roman"/>
          <w:b/>
          <w:iCs/>
          <w:color w:val="000000" w:themeColor="text1"/>
          <w:sz w:val="24"/>
          <w:szCs w:val="24"/>
        </w:rPr>
        <w:t xml:space="preserve">Item 1 – </w:t>
      </w:r>
      <w:r w:rsidR="00ED2C69">
        <w:rPr>
          <w:rFonts w:ascii="Times New Roman" w:hAnsi="Times New Roman" w:cs="Times New Roman"/>
          <w:b/>
          <w:iCs/>
          <w:color w:val="000000" w:themeColor="text1"/>
          <w:sz w:val="24"/>
          <w:szCs w:val="24"/>
        </w:rPr>
        <w:t>I</w:t>
      </w:r>
      <w:r w:rsidR="00ED2C69" w:rsidRPr="000F0560">
        <w:rPr>
          <w:rFonts w:ascii="Times New Roman" w:hAnsi="Times New Roman" w:cs="Times New Roman"/>
          <w:b/>
          <w:iCs/>
          <w:color w:val="000000" w:themeColor="text1"/>
          <w:sz w:val="24"/>
          <w:szCs w:val="24"/>
        </w:rPr>
        <w:t xml:space="preserve">n the appropriate position in </w:t>
      </w:r>
      <w:r w:rsidR="000F0560" w:rsidRPr="000F0560">
        <w:rPr>
          <w:rFonts w:ascii="Times New Roman" w:hAnsi="Times New Roman" w:cs="Times New Roman"/>
          <w:b/>
          <w:iCs/>
          <w:color w:val="000000" w:themeColor="text1"/>
          <w:sz w:val="24"/>
          <w:szCs w:val="24"/>
        </w:rPr>
        <w:t>Part 4 of Schedule 1AB (table)</w:t>
      </w:r>
    </w:p>
    <w:p w14:paraId="6771168B" w14:textId="77777777" w:rsidR="0008222C" w:rsidRPr="000C2939" w:rsidRDefault="0008222C" w:rsidP="000C2939">
      <w:pPr>
        <w:rPr>
          <w:rFonts w:ascii="Times New Roman" w:hAnsi="Times New Roman" w:cs="Times New Roman"/>
          <w:bCs/>
          <w:iCs/>
          <w:color w:val="000000" w:themeColor="text1"/>
          <w:sz w:val="24"/>
          <w:szCs w:val="24"/>
        </w:rPr>
      </w:pPr>
    </w:p>
    <w:p w14:paraId="787ABAFB" w14:textId="356EC393" w:rsidR="0008222C" w:rsidRPr="000C2939" w:rsidRDefault="0008222C" w:rsidP="000C2939">
      <w:pPr>
        <w:rPr>
          <w:rFonts w:ascii="Times New Roman" w:hAnsi="Times New Roman" w:cs="Times New Roman"/>
          <w:bCs/>
          <w:iCs/>
          <w:color w:val="000000" w:themeColor="text1"/>
          <w:sz w:val="24"/>
          <w:szCs w:val="24"/>
        </w:rPr>
      </w:pPr>
      <w:r w:rsidRPr="000C2939">
        <w:rPr>
          <w:rFonts w:ascii="Times New Roman" w:hAnsi="Times New Roman" w:cs="Times New Roman"/>
          <w:bCs/>
          <w:iCs/>
          <w:color w:val="000000" w:themeColor="text1"/>
          <w:sz w:val="24"/>
          <w:szCs w:val="24"/>
        </w:rPr>
        <w:t xml:space="preserve">This item adds one new table item to Part </w:t>
      </w:r>
      <w:r w:rsidR="00FB09F6" w:rsidRPr="000C2939">
        <w:rPr>
          <w:rFonts w:ascii="Times New Roman" w:hAnsi="Times New Roman" w:cs="Times New Roman"/>
          <w:bCs/>
          <w:iCs/>
          <w:color w:val="000000" w:themeColor="text1"/>
          <w:sz w:val="24"/>
          <w:szCs w:val="24"/>
        </w:rPr>
        <w:t>4</w:t>
      </w:r>
      <w:r w:rsidRPr="000C2939">
        <w:rPr>
          <w:rFonts w:ascii="Times New Roman" w:hAnsi="Times New Roman" w:cs="Times New Roman"/>
          <w:bCs/>
          <w:iCs/>
          <w:color w:val="000000" w:themeColor="text1"/>
          <w:sz w:val="24"/>
          <w:szCs w:val="24"/>
        </w:rPr>
        <w:t xml:space="preserve"> of Schedule 1AB.</w:t>
      </w:r>
    </w:p>
    <w:p w14:paraId="176427AC" w14:textId="77777777" w:rsidR="0008222C" w:rsidRPr="000C2939" w:rsidRDefault="0008222C" w:rsidP="000C2939">
      <w:pPr>
        <w:rPr>
          <w:rFonts w:ascii="Times New Roman" w:hAnsi="Times New Roman" w:cs="Times New Roman"/>
          <w:bCs/>
          <w:iCs/>
          <w:color w:val="000000" w:themeColor="text1"/>
          <w:sz w:val="24"/>
          <w:szCs w:val="24"/>
        </w:rPr>
      </w:pPr>
    </w:p>
    <w:p w14:paraId="7852A7F4" w14:textId="6A14DF3A" w:rsidR="0008222C" w:rsidRPr="000C2939" w:rsidRDefault="0008222C" w:rsidP="000C2939">
      <w:pPr>
        <w:rPr>
          <w:rFonts w:ascii="Times New Roman" w:hAnsi="Times New Roman" w:cs="Times New Roman"/>
          <w:bCs/>
          <w:i/>
          <w:color w:val="000000" w:themeColor="text1"/>
          <w:sz w:val="24"/>
          <w:szCs w:val="24"/>
          <w:u w:val="single"/>
        </w:rPr>
      </w:pPr>
      <w:r w:rsidRPr="000C2939">
        <w:rPr>
          <w:rFonts w:ascii="Times New Roman" w:hAnsi="Times New Roman" w:cs="Times New Roman"/>
          <w:bCs/>
          <w:i/>
          <w:color w:val="000000" w:themeColor="text1"/>
          <w:sz w:val="24"/>
          <w:szCs w:val="24"/>
          <w:u w:val="single"/>
        </w:rPr>
        <w:t xml:space="preserve">Table item </w:t>
      </w:r>
      <w:r w:rsidR="000830B0">
        <w:rPr>
          <w:rFonts w:ascii="Times New Roman" w:hAnsi="Times New Roman" w:cs="Times New Roman"/>
          <w:bCs/>
          <w:i/>
          <w:color w:val="000000" w:themeColor="text1"/>
          <w:sz w:val="24"/>
          <w:szCs w:val="24"/>
          <w:u w:val="single"/>
        </w:rPr>
        <w:t>738</w:t>
      </w:r>
      <w:r w:rsidRPr="000C2939">
        <w:rPr>
          <w:rFonts w:ascii="Times New Roman" w:hAnsi="Times New Roman" w:cs="Times New Roman"/>
          <w:bCs/>
          <w:i/>
          <w:color w:val="000000" w:themeColor="text1"/>
          <w:sz w:val="24"/>
          <w:szCs w:val="24"/>
          <w:u w:val="single"/>
        </w:rPr>
        <w:t xml:space="preserve"> – </w:t>
      </w:r>
      <w:r w:rsidR="00FB09F6" w:rsidRPr="000C2939">
        <w:rPr>
          <w:rFonts w:ascii="Times New Roman" w:hAnsi="Times New Roman" w:cs="Times New Roman"/>
          <w:bCs/>
          <w:i/>
          <w:color w:val="000000" w:themeColor="text1"/>
          <w:sz w:val="24"/>
          <w:szCs w:val="24"/>
          <w:u w:val="single"/>
        </w:rPr>
        <w:t>Rural Financial Counselling Service Program</w:t>
      </w:r>
    </w:p>
    <w:p w14:paraId="16023DDE" w14:textId="77777777" w:rsidR="0008222C" w:rsidRPr="000C2939" w:rsidRDefault="0008222C" w:rsidP="000C2939">
      <w:pPr>
        <w:rPr>
          <w:rFonts w:ascii="Times New Roman" w:hAnsi="Times New Roman" w:cs="Times New Roman"/>
          <w:bCs/>
          <w:iCs/>
          <w:color w:val="000000" w:themeColor="text1"/>
          <w:sz w:val="24"/>
          <w:szCs w:val="24"/>
        </w:rPr>
      </w:pPr>
    </w:p>
    <w:p w14:paraId="6F0C3BCC" w14:textId="66281825" w:rsidR="0008222C" w:rsidRPr="00B87E8C" w:rsidRDefault="0008222C" w:rsidP="00B87E8C">
      <w:pPr>
        <w:rPr>
          <w:rFonts w:ascii="Times New Roman" w:hAnsi="Times New Roman" w:cs="Times New Roman"/>
          <w:bCs/>
          <w:iCs/>
          <w:color w:val="000000" w:themeColor="text1"/>
          <w:sz w:val="24"/>
          <w:szCs w:val="24"/>
        </w:rPr>
      </w:pPr>
      <w:r w:rsidRPr="00B87E8C">
        <w:rPr>
          <w:rFonts w:ascii="Times New Roman" w:hAnsi="Times New Roman" w:cs="Times New Roman"/>
          <w:iCs/>
          <w:color w:val="000000" w:themeColor="text1"/>
          <w:sz w:val="24"/>
          <w:szCs w:val="24"/>
        </w:rPr>
        <w:t xml:space="preserve">New </w:t>
      </w:r>
      <w:r w:rsidRPr="00B87E8C">
        <w:rPr>
          <w:rFonts w:ascii="Times New Roman" w:hAnsi="Times New Roman" w:cs="Times New Roman"/>
          <w:b/>
          <w:bCs/>
          <w:iCs/>
          <w:color w:val="000000" w:themeColor="text1"/>
          <w:sz w:val="24"/>
          <w:szCs w:val="24"/>
        </w:rPr>
        <w:t>table item</w:t>
      </w:r>
      <w:r w:rsidR="000830B0">
        <w:rPr>
          <w:rFonts w:ascii="Times New Roman" w:hAnsi="Times New Roman" w:cs="Times New Roman"/>
          <w:b/>
          <w:bCs/>
          <w:iCs/>
          <w:color w:val="000000" w:themeColor="text1"/>
          <w:sz w:val="24"/>
          <w:szCs w:val="24"/>
        </w:rPr>
        <w:t xml:space="preserve"> 738</w:t>
      </w:r>
      <w:r w:rsidRPr="00B87E8C">
        <w:rPr>
          <w:rFonts w:ascii="Times New Roman" w:hAnsi="Times New Roman" w:cs="Times New Roman"/>
          <w:iCs/>
          <w:color w:val="000000" w:themeColor="text1"/>
          <w:sz w:val="24"/>
          <w:szCs w:val="24"/>
        </w:rPr>
        <w:t xml:space="preserve"> establishes legislative authority </w:t>
      </w:r>
      <w:r w:rsidRPr="00B87E8C">
        <w:rPr>
          <w:rFonts w:ascii="Times New Roman" w:hAnsi="Times New Roman" w:cs="Times New Roman"/>
          <w:bCs/>
          <w:iCs/>
          <w:color w:val="000000" w:themeColor="text1"/>
          <w:sz w:val="24"/>
          <w:szCs w:val="24"/>
        </w:rPr>
        <w:t>for</w:t>
      </w:r>
      <w:r w:rsidR="000F0560">
        <w:rPr>
          <w:rFonts w:ascii="Times New Roman" w:hAnsi="Times New Roman" w:cs="Times New Roman"/>
          <w:bCs/>
          <w:iCs/>
          <w:color w:val="000000" w:themeColor="text1"/>
          <w:sz w:val="24"/>
          <w:szCs w:val="24"/>
        </w:rPr>
        <w:t xml:space="preserve"> government spending </w:t>
      </w:r>
      <w:r w:rsidR="00A87084">
        <w:rPr>
          <w:rFonts w:ascii="Times New Roman" w:hAnsi="Times New Roman" w:cs="Times New Roman"/>
          <w:bCs/>
          <w:iCs/>
          <w:color w:val="000000" w:themeColor="text1"/>
          <w:sz w:val="24"/>
          <w:szCs w:val="24"/>
        </w:rPr>
        <w:t>on</w:t>
      </w:r>
      <w:r w:rsidRPr="00B87E8C">
        <w:rPr>
          <w:rFonts w:ascii="Times New Roman" w:hAnsi="Times New Roman" w:cs="Times New Roman"/>
          <w:bCs/>
          <w:iCs/>
          <w:color w:val="000000" w:themeColor="text1"/>
          <w:sz w:val="24"/>
          <w:szCs w:val="24"/>
        </w:rPr>
        <w:t xml:space="preserve"> the</w:t>
      </w:r>
      <w:r w:rsidR="00FB09F6" w:rsidRPr="00B87E8C">
        <w:rPr>
          <w:rFonts w:ascii="Times New Roman" w:hAnsi="Times New Roman" w:cs="Times New Roman"/>
          <w:bCs/>
          <w:iCs/>
          <w:color w:val="000000" w:themeColor="text1"/>
          <w:sz w:val="24"/>
          <w:szCs w:val="24"/>
        </w:rPr>
        <w:t xml:space="preserve"> Rural Financial Counselling Service Program</w:t>
      </w:r>
      <w:r w:rsidRPr="00B87E8C">
        <w:rPr>
          <w:rFonts w:ascii="Times New Roman" w:hAnsi="Times New Roman" w:cs="Times New Roman"/>
          <w:bCs/>
          <w:iCs/>
          <w:color w:val="000000" w:themeColor="text1"/>
          <w:sz w:val="24"/>
          <w:szCs w:val="24"/>
        </w:rPr>
        <w:t xml:space="preserve"> (the </w:t>
      </w:r>
      <w:r w:rsidR="00672B90" w:rsidRPr="00B87E8C">
        <w:rPr>
          <w:rFonts w:ascii="Times New Roman" w:hAnsi="Times New Roman" w:cs="Times New Roman"/>
          <w:bCs/>
          <w:iCs/>
          <w:color w:val="000000" w:themeColor="text1"/>
          <w:sz w:val="24"/>
          <w:szCs w:val="24"/>
        </w:rPr>
        <w:t>program</w:t>
      </w:r>
      <w:r w:rsidRPr="00B87E8C">
        <w:rPr>
          <w:rFonts w:ascii="Times New Roman" w:hAnsi="Times New Roman" w:cs="Times New Roman"/>
          <w:bCs/>
          <w:iCs/>
          <w:color w:val="000000" w:themeColor="text1"/>
          <w:sz w:val="24"/>
          <w:szCs w:val="24"/>
        </w:rPr>
        <w:t>)</w:t>
      </w:r>
      <w:r w:rsidR="0047646B">
        <w:rPr>
          <w:rFonts w:ascii="Times New Roman" w:hAnsi="Times New Roman" w:cs="Times New Roman"/>
          <w:bCs/>
          <w:iCs/>
          <w:color w:val="000000" w:themeColor="text1"/>
          <w:sz w:val="24"/>
          <w:szCs w:val="24"/>
        </w:rPr>
        <w:t xml:space="preserve"> </w:t>
      </w:r>
      <w:r w:rsidR="003B4296">
        <w:rPr>
          <w:rFonts w:ascii="Times New Roman" w:hAnsi="Times New Roman" w:cs="Times New Roman"/>
          <w:bCs/>
          <w:iCs/>
          <w:color w:val="000000" w:themeColor="text1"/>
          <w:sz w:val="24"/>
          <w:szCs w:val="24"/>
        </w:rPr>
        <w:t>to support</w:t>
      </w:r>
      <w:r w:rsidR="00FC50C1">
        <w:rPr>
          <w:rFonts w:ascii="Times New Roman" w:hAnsi="Times New Roman" w:cs="Times New Roman"/>
          <w:bCs/>
          <w:iCs/>
          <w:color w:val="000000" w:themeColor="text1"/>
          <w:sz w:val="24"/>
          <w:szCs w:val="24"/>
        </w:rPr>
        <w:t xml:space="preserve"> new funding opportunities</w:t>
      </w:r>
      <w:r w:rsidR="00303D6B">
        <w:rPr>
          <w:rFonts w:ascii="Times New Roman" w:hAnsi="Times New Roman" w:cs="Times New Roman"/>
          <w:bCs/>
          <w:iCs/>
          <w:color w:val="000000" w:themeColor="text1"/>
          <w:sz w:val="24"/>
          <w:szCs w:val="24"/>
        </w:rPr>
        <w:t xml:space="preserve"> </w:t>
      </w:r>
      <w:r w:rsidR="005B6F04">
        <w:rPr>
          <w:rFonts w:ascii="Times New Roman" w:hAnsi="Times New Roman" w:cs="Times New Roman"/>
          <w:bCs/>
          <w:iCs/>
          <w:color w:val="000000" w:themeColor="text1"/>
          <w:sz w:val="24"/>
          <w:szCs w:val="24"/>
        </w:rPr>
        <w:t>for the program from</w:t>
      </w:r>
      <w:r w:rsidR="00303D6B">
        <w:rPr>
          <w:rFonts w:ascii="Times New Roman" w:hAnsi="Times New Roman" w:cs="Times New Roman"/>
          <w:bCs/>
          <w:iCs/>
          <w:color w:val="000000" w:themeColor="text1"/>
          <w:sz w:val="24"/>
          <w:szCs w:val="24"/>
        </w:rPr>
        <w:t xml:space="preserve"> </w:t>
      </w:r>
      <w:r w:rsidR="00B86D47" w:rsidRPr="00B87E8C">
        <w:rPr>
          <w:rFonts w:ascii="Times New Roman" w:hAnsi="Times New Roman" w:cs="Times New Roman"/>
          <w:sz w:val="24"/>
          <w:szCs w:val="24"/>
        </w:rPr>
        <w:t>2027</w:t>
      </w:r>
      <w:r w:rsidR="00CF6AF6">
        <w:rPr>
          <w:rFonts w:ascii="Times New Roman" w:hAnsi="Times New Roman" w:cs="Times New Roman"/>
          <w:bCs/>
          <w:iCs/>
          <w:color w:val="000000" w:themeColor="text1"/>
          <w:sz w:val="24"/>
          <w:szCs w:val="24"/>
        </w:rPr>
        <w:t>.</w:t>
      </w:r>
    </w:p>
    <w:p w14:paraId="435EEC42" w14:textId="77777777" w:rsidR="0008222C" w:rsidRPr="00B87E8C" w:rsidRDefault="0008222C" w:rsidP="00B87E8C">
      <w:pPr>
        <w:rPr>
          <w:rFonts w:ascii="Times New Roman" w:hAnsi="Times New Roman" w:cs="Times New Roman"/>
          <w:bCs/>
          <w:iCs/>
          <w:color w:val="000000" w:themeColor="text1"/>
          <w:sz w:val="24"/>
          <w:szCs w:val="24"/>
        </w:rPr>
      </w:pPr>
    </w:p>
    <w:p w14:paraId="46F30D20" w14:textId="5A258B44" w:rsidR="00C6686B" w:rsidRDefault="00672B90" w:rsidP="00B87E8C">
      <w:pPr>
        <w:rPr>
          <w:rFonts w:ascii="Times New Roman" w:hAnsi="Times New Roman" w:cs="Times New Roman"/>
          <w:sz w:val="24"/>
          <w:szCs w:val="24"/>
          <w:lang w:eastAsia="en-AU"/>
        </w:rPr>
      </w:pPr>
      <w:r w:rsidRPr="00B87E8C">
        <w:rPr>
          <w:rFonts w:ascii="Times New Roman" w:hAnsi="Times New Roman" w:cs="Times New Roman"/>
          <w:sz w:val="24"/>
          <w:szCs w:val="24"/>
          <w:lang w:eastAsia="en-AU"/>
        </w:rPr>
        <w:t>The</w:t>
      </w:r>
      <w:r w:rsidR="00535245">
        <w:rPr>
          <w:rFonts w:ascii="Times New Roman" w:hAnsi="Times New Roman" w:cs="Times New Roman"/>
          <w:sz w:val="24"/>
          <w:szCs w:val="24"/>
          <w:lang w:eastAsia="en-AU"/>
        </w:rPr>
        <w:t xml:space="preserve"> </w:t>
      </w:r>
      <w:r w:rsidR="002F6DC7">
        <w:rPr>
          <w:rFonts w:ascii="Times New Roman" w:hAnsi="Times New Roman" w:cs="Times New Roman"/>
          <w:sz w:val="24"/>
          <w:szCs w:val="24"/>
          <w:lang w:eastAsia="en-AU"/>
        </w:rPr>
        <w:t>program was</w:t>
      </w:r>
      <w:r w:rsidR="00535245">
        <w:rPr>
          <w:rFonts w:ascii="Times New Roman" w:hAnsi="Times New Roman" w:cs="Times New Roman"/>
          <w:sz w:val="24"/>
          <w:szCs w:val="24"/>
          <w:lang w:eastAsia="en-AU"/>
        </w:rPr>
        <w:t xml:space="preserve"> established </w:t>
      </w:r>
      <w:r w:rsidR="00946AC1" w:rsidRPr="00B87E8C">
        <w:rPr>
          <w:rFonts w:ascii="Times New Roman" w:hAnsi="Times New Roman" w:cs="Times New Roman"/>
          <w:sz w:val="24"/>
          <w:szCs w:val="24"/>
          <w:lang w:eastAsia="en-AU"/>
        </w:rPr>
        <w:t>in 1986</w:t>
      </w:r>
      <w:r w:rsidR="00535245">
        <w:rPr>
          <w:rFonts w:ascii="Times New Roman" w:hAnsi="Times New Roman" w:cs="Times New Roman"/>
          <w:sz w:val="24"/>
          <w:szCs w:val="24"/>
          <w:lang w:eastAsia="en-AU"/>
        </w:rPr>
        <w:t xml:space="preserve"> </w:t>
      </w:r>
      <w:r w:rsidR="00A5005F">
        <w:rPr>
          <w:rFonts w:ascii="Times New Roman" w:hAnsi="Times New Roman" w:cs="Times New Roman"/>
          <w:sz w:val="24"/>
          <w:szCs w:val="24"/>
          <w:lang w:eastAsia="en-AU"/>
        </w:rPr>
        <w:t xml:space="preserve">as part of the </w:t>
      </w:r>
      <w:r w:rsidR="00153B58">
        <w:rPr>
          <w:rFonts w:ascii="Times New Roman" w:hAnsi="Times New Roman" w:cs="Times New Roman"/>
          <w:sz w:val="24"/>
          <w:szCs w:val="24"/>
          <w:lang w:eastAsia="en-AU"/>
        </w:rPr>
        <w:t>Economic and Rural Policy Statement</w:t>
      </w:r>
      <w:r w:rsidR="00BD70C2" w:rsidRPr="00BD70C2">
        <w:t xml:space="preserve"> </w:t>
      </w:r>
      <w:r w:rsidR="00BD70C2" w:rsidRPr="00BD70C2">
        <w:rPr>
          <w:rFonts w:ascii="Times New Roman" w:hAnsi="Times New Roman" w:cs="Times New Roman"/>
          <w:sz w:val="24"/>
          <w:szCs w:val="24"/>
          <w:lang w:eastAsia="en-AU"/>
        </w:rPr>
        <w:t>following a review of policies to address (among other things) rapidly rising farm costs, deregulation of the financial sector, high interest rates and reduced returns.</w:t>
      </w:r>
      <w:r w:rsidR="00BD70C2">
        <w:rPr>
          <w:rFonts w:ascii="Times New Roman" w:hAnsi="Times New Roman" w:cs="Times New Roman"/>
          <w:sz w:val="24"/>
          <w:szCs w:val="24"/>
          <w:lang w:eastAsia="en-AU"/>
        </w:rPr>
        <w:t xml:space="preserve"> </w:t>
      </w:r>
    </w:p>
    <w:p w14:paraId="5806E927" w14:textId="77777777" w:rsidR="00BE4FD1" w:rsidRDefault="00BE4FD1" w:rsidP="00B87E8C">
      <w:pPr>
        <w:rPr>
          <w:rFonts w:ascii="Times New Roman" w:hAnsi="Times New Roman" w:cs="Times New Roman"/>
          <w:sz w:val="24"/>
          <w:szCs w:val="24"/>
          <w:lang w:eastAsia="en-AU"/>
        </w:rPr>
      </w:pPr>
    </w:p>
    <w:p w14:paraId="5F9225F6" w14:textId="20B1E20A" w:rsidR="000A1994" w:rsidRDefault="000F0B32" w:rsidP="00B87E8C">
      <w:pPr>
        <w:rPr>
          <w:rFonts w:ascii="Times New Roman" w:hAnsi="Times New Roman" w:cs="Times New Roman"/>
          <w:sz w:val="24"/>
          <w:szCs w:val="24"/>
        </w:rPr>
      </w:pPr>
      <w:r>
        <w:rPr>
          <w:rFonts w:ascii="Times New Roman" w:hAnsi="Times New Roman" w:cs="Times New Roman"/>
          <w:sz w:val="24"/>
          <w:szCs w:val="24"/>
          <w:lang w:eastAsia="en-AU"/>
        </w:rPr>
        <w:lastRenderedPageBreak/>
        <w:t xml:space="preserve">The program aims to </w:t>
      </w:r>
      <w:r w:rsidRPr="00B87E8C">
        <w:rPr>
          <w:rFonts w:ascii="Times New Roman" w:hAnsi="Times New Roman" w:cs="Times New Roman"/>
          <w:sz w:val="24"/>
          <w:szCs w:val="24"/>
          <w:lang w:eastAsia="en-AU"/>
        </w:rPr>
        <w:t xml:space="preserve">provide free and independent </w:t>
      </w:r>
      <w:r w:rsidRPr="00B87E8C">
        <w:rPr>
          <w:rFonts w:ascii="Times New Roman" w:hAnsi="Times New Roman" w:cs="Times New Roman"/>
          <w:sz w:val="24"/>
          <w:szCs w:val="24"/>
        </w:rPr>
        <w:t>financial counselling to eligible farmers, fishers, foresters and small</w:t>
      </w:r>
      <w:r w:rsidR="0074161E">
        <w:rPr>
          <w:rFonts w:ascii="Times New Roman" w:hAnsi="Times New Roman" w:cs="Times New Roman"/>
          <w:sz w:val="24"/>
          <w:szCs w:val="24"/>
        </w:rPr>
        <w:t xml:space="preserve"> </w:t>
      </w:r>
      <w:r w:rsidRPr="00B87E8C">
        <w:rPr>
          <w:rFonts w:ascii="Times New Roman" w:hAnsi="Times New Roman" w:cs="Times New Roman"/>
          <w:sz w:val="24"/>
          <w:szCs w:val="24"/>
        </w:rPr>
        <w:t xml:space="preserve">related </w:t>
      </w:r>
      <w:r w:rsidR="0074161E">
        <w:rPr>
          <w:rFonts w:ascii="Times New Roman" w:hAnsi="Times New Roman" w:cs="Times New Roman"/>
          <w:sz w:val="24"/>
          <w:szCs w:val="24"/>
        </w:rPr>
        <w:t>businesses</w:t>
      </w:r>
      <w:r w:rsidR="0074161E" w:rsidRPr="00B87E8C">
        <w:rPr>
          <w:rFonts w:ascii="Times New Roman" w:hAnsi="Times New Roman" w:cs="Times New Roman"/>
          <w:sz w:val="24"/>
          <w:szCs w:val="24"/>
        </w:rPr>
        <w:t xml:space="preserve"> </w:t>
      </w:r>
      <w:r w:rsidRPr="00B87E8C">
        <w:rPr>
          <w:rFonts w:ascii="Times New Roman" w:hAnsi="Times New Roman" w:cs="Times New Roman"/>
          <w:sz w:val="24"/>
          <w:szCs w:val="24"/>
        </w:rPr>
        <w:t>experiencing, or at risk of, financial hardship.</w:t>
      </w:r>
    </w:p>
    <w:p w14:paraId="1CF80614" w14:textId="77777777" w:rsidR="00151DEC" w:rsidRDefault="00151DEC" w:rsidP="00B87E8C">
      <w:pPr>
        <w:rPr>
          <w:rFonts w:ascii="Times New Roman" w:hAnsi="Times New Roman" w:cs="Times New Roman"/>
          <w:sz w:val="24"/>
          <w:szCs w:val="24"/>
        </w:rPr>
      </w:pPr>
    </w:p>
    <w:p w14:paraId="3390BBAC" w14:textId="327F469F" w:rsidR="002B7B8B" w:rsidRPr="00B87E8C" w:rsidRDefault="002B7B8B" w:rsidP="002B7B8B">
      <w:pPr>
        <w:rPr>
          <w:rFonts w:ascii="Times New Roman" w:hAnsi="Times New Roman" w:cs="Times New Roman"/>
          <w:sz w:val="24"/>
          <w:szCs w:val="24"/>
        </w:rPr>
      </w:pPr>
      <w:r w:rsidRPr="00B87E8C">
        <w:rPr>
          <w:rFonts w:ascii="Times New Roman" w:hAnsi="Times New Roman" w:cs="Times New Roman"/>
          <w:sz w:val="24"/>
          <w:szCs w:val="24"/>
        </w:rPr>
        <w:t>Existing funding of $104</w:t>
      </w:r>
      <w:r w:rsidR="00492785">
        <w:rPr>
          <w:rFonts w:ascii="Times New Roman" w:hAnsi="Times New Roman" w:cs="Times New Roman"/>
          <w:sz w:val="24"/>
          <w:szCs w:val="24"/>
        </w:rPr>
        <w:t>.0</w:t>
      </w:r>
      <w:r w:rsidRPr="00B87E8C">
        <w:rPr>
          <w:rFonts w:ascii="Times New Roman" w:hAnsi="Times New Roman" w:cs="Times New Roman"/>
          <w:sz w:val="24"/>
          <w:szCs w:val="24"/>
        </w:rPr>
        <w:t xml:space="preserve"> million over five years from 2027-2</w:t>
      </w:r>
      <w:r>
        <w:rPr>
          <w:rFonts w:ascii="Times New Roman" w:hAnsi="Times New Roman" w:cs="Times New Roman"/>
          <w:sz w:val="24"/>
          <w:szCs w:val="24"/>
        </w:rPr>
        <w:t>8</w:t>
      </w:r>
      <w:r w:rsidRPr="00B87E8C">
        <w:rPr>
          <w:rFonts w:ascii="Times New Roman" w:hAnsi="Times New Roman" w:cs="Times New Roman"/>
          <w:sz w:val="24"/>
          <w:szCs w:val="24"/>
        </w:rPr>
        <w:t xml:space="preserve"> is allocated to support farmers, fishers, foresters and small</w:t>
      </w:r>
      <w:r w:rsidR="00492785">
        <w:rPr>
          <w:rFonts w:ascii="Times New Roman" w:hAnsi="Times New Roman" w:cs="Times New Roman"/>
          <w:sz w:val="24"/>
          <w:szCs w:val="24"/>
        </w:rPr>
        <w:t xml:space="preserve"> </w:t>
      </w:r>
      <w:r w:rsidRPr="00B87E8C">
        <w:rPr>
          <w:rFonts w:ascii="Times New Roman" w:hAnsi="Times New Roman" w:cs="Times New Roman"/>
          <w:sz w:val="24"/>
          <w:szCs w:val="24"/>
        </w:rPr>
        <w:t>related businesses by:</w:t>
      </w:r>
    </w:p>
    <w:p w14:paraId="527C7207" w14:textId="77777777" w:rsidR="002B7B8B" w:rsidRPr="000C2939" w:rsidRDefault="002B7B8B" w:rsidP="002B7B8B">
      <w:pPr>
        <w:pStyle w:val="ListParagraph"/>
        <w:numPr>
          <w:ilvl w:val="0"/>
          <w:numId w:val="13"/>
        </w:numPr>
        <w:rPr>
          <w:rFonts w:ascii="Times New Roman" w:hAnsi="Times New Roman" w:cs="Times New Roman"/>
          <w:sz w:val="24"/>
          <w:szCs w:val="24"/>
        </w:rPr>
      </w:pPr>
      <w:r w:rsidRPr="000C2939">
        <w:rPr>
          <w:rFonts w:ascii="Times New Roman" w:hAnsi="Times New Roman" w:cs="Times New Roman"/>
          <w:sz w:val="24"/>
          <w:szCs w:val="24"/>
        </w:rPr>
        <w:t xml:space="preserve">transitioning clients out of immediate financial crisis or concerns via assisting clients to apply for immediate government support or representing and advocating for clients through mediation or negotiations with banks and creditors; </w:t>
      </w:r>
    </w:p>
    <w:p w14:paraId="0B2F4765" w14:textId="77777777" w:rsidR="002B7B8B" w:rsidRPr="000C2939" w:rsidRDefault="002B7B8B" w:rsidP="002B7B8B">
      <w:pPr>
        <w:pStyle w:val="ListParagraph"/>
        <w:numPr>
          <w:ilvl w:val="0"/>
          <w:numId w:val="13"/>
        </w:numPr>
        <w:rPr>
          <w:rFonts w:ascii="Times New Roman" w:hAnsi="Times New Roman" w:cs="Times New Roman"/>
          <w:sz w:val="24"/>
          <w:szCs w:val="24"/>
        </w:rPr>
      </w:pPr>
      <w:r w:rsidRPr="000C2939">
        <w:rPr>
          <w:rFonts w:ascii="Times New Roman" w:hAnsi="Times New Roman" w:cs="Times New Roman"/>
          <w:sz w:val="24"/>
          <w:szCs w:val="24"/>
        </w:rPr>
        <w:t>supporting case managed clients to assess business viability to make informed decisions about the future of the business; and</w:t>
      </w:r>
    </w:p>
    <w:p w14:paraId="2FD2A0CB" w14:textId="77777777" w:rsidR="002B7B8B" w:rsidRPr="000C2939" w:rsidRDefault="002B7B8B" w:rsidP="002B7B8B">
      <w:pPr>
        <w:pStyle w:val="ListParagraph"/>
        <w:numPr>
          <w:ilvl w:val="0"/>
          <w:numId w:val="13"/>
        </w:numPr>
        <w:rPr>
          <w:rFonts w:ascii="Times New Roman" w:hAnsi="Times New Roman" w:cs="Times New Roman"/>
          <w:sz w:val="24"/>
          <w:szCs w:val="24"/>
        </w:rPr>
      </w:pPr>
      <w:r w:rsidRPr="000C2939">
        <w:rPr>
          <w:rFonts w:ascii="Times New Roman" w:hAnsi="Times New Roman" w:cs="Times New Roman"/>
          <w:sz w:val="24"/>
          <w:szCs w:val="24"/>
        </w:rPr>
        <w:t>supporting clients’ long-term financial wellbeing by building their financial skills and connecting them with relevant professional and social services.</w:t>
      </w:r>
    </w:p>
    <w:p w14:paraId="0C34737F" w14:textId="77777777" w:rsidR="00BD3B14" w:rsidRPr="00B87E8C" w:rsidRDefault="00BD3B14" w:rsidP="00B87E8C">
      <w:pPr>
        <w:rPr>
          <w:rFonts w:ascii="Times New Roman" w:hAnsi="Times New Roman" w:cs="Times New Roman"/>
          <w:sz w:val="24"/>
          <w:szCs w:val="24"/>
          <w:lang w:eastAsia="en-AU"/>
        </w:rPr>
      </w:pPr>
    </w:p>
    <w:p w14:paraId="78AF7BD9" w14:textId="57C500ED" w:rsidR="009B32DC" w:rsidRPr="00B87E8C" w:rsidRDefault="00970711" w:rsidP="00B87E8C">
      <w:pPr>
        <w:rPr>
          <w:rFonts w:ascii="Times New Roman" w:hAnsi="Times New Roman" w:cs="Times New Roman"/>
          <w:sz w:val="24"/>
          <w:szCs w:val="24"/>
        </w:rPr>
      </w:pPr>
      <w:r w:rsidRPr="00B87E8C">
        <w:rPr>
          <w:rFonts w:ascii="Times New Roman" w:hAnsi="Times New Roman" w:cs="Times New Roman"/>
          <w:sz w:val="24"/>
          <w:szCs w:val="24"/>
        </w:rPr>
        <w:t>Rural financial counsellors</w:t>
      </w:r>
      <w:r w:rsidR="00622988" w:rsidRPr="00B87E8C">
        <w:rPr>
          <w:rFonts w:ascii="Times New Roman" w:hAnsi="Times New Roman" w:cs="Times New Roman"/>
          <w:sz w:val="24"/>
          <w:szCs w:val="24"/>
        </w:rPr>
        <w:t xml:space="preserve"> </w:t>
      </w:r>
      <w:r w:rsidR="00F37133" w:rsidRPr="00B87E8C">
        <w:rPr>
          <w:rFonts w:ascii="Times New Roman" w:hAnsi="Times New Roman" w:cs="Times New Roman"/>
          <w:sz w:val="24"/>
          <w:szCs w:val="24"/>
        </w:rPr>
        <w:t xml:space="preserve">are skilled professionals who enable farmers, fishers, foresters and small related businesses to </w:t>
      </w:r>
      <w:r w:rsidR="00A254CA">
        <w:rPr>
          <w:rFonts w:ascii="Times New Roman" w:hAnsi="Times New Roman" w:cs="Times New Roman"/>
          <w:sz w:val="24"/>
          <w:szCs w:val="24"/>
        </w:rPr>
        <w:t>find</w:t>
      </w:r>
      <w:r w:rsidR="00A254CA" w:rsidRPr="00B87E8C">
        <w:rPr>
          <w:rFonts w:ascii="Times New Roman" w:hAnsi="Times New Roman" w:cs="Times New Roman"/>
          <w:sz w:val="24"/>
          <w:szCs w:val="24"/>
        </w:rPr>
        <w:t xml:space="preserve"> </w:t>
      </w:r>
      <w:r w:rsidR="00F37133" w:rsidRPr="00B87E8C">
        <w:rPr>
          <w:rFonts w:ascii="Times New Roman" w:hAnsi="Times New Roman" w:cs="Times New Roman"/>
          <w:sz w:val="24"/>
          <w:szCs w:val="24"/>
        </w:rPr>
        <w:t>realistic solutions to determine their future of improved profitability or a</w:t>
      </w:r>
      <w:r w:rsidR="0074161E">
        <w:rPr>
          <w:rFonts w:ascii="Times New Roman" w:hAnsi="Times New Roman" w:cs="Times New Roman"/>
          <w:sz w:val="24"/>
          <w:szCs w:val="24"/>
        </w:rPr>
        <w:t>n</w:t>
      </w:r>
      <w:r w:rsidR="00BA0C5F">
        <w:rPr>
          <w:rFonts w:ascii="Times New Roman" w:hAnsi="Times New Roman" w:cs="Times New Roman"/>
          <w:sz w:val="24"/>
          <w:szCs w:val="24"/>
        </w:rPr>
        <w:t xml:space="preserve"> </w:t>
      </w:r>
      <w:r w:rsidR="00F37133" w:rsidRPr="00B87E8C">
        <w:rPr>
          <w:rFonts w:ascii="Times New Roman" w:hAnsi="Times New Roman" w:cs="Times New Roman"/>
          <w:sz w:val="24"/>
          <w:szCs w:val="24"/>
        </w:rPr>
        <w:t>exit</w:t>
      </w:r>
      <w:r w:rsidR="00756CBF">
        <w:rPr>
          <w:rFonts w:ascii="Times New Roman" w:hAnsi="Times New Roman" w:cs="Times New Roman"/>
          <w:sz w:val="24"/>
          <w:szCs w:val="24"/>
        </w:rPr>
        <w:t xml:space="preserve"> from their business</w:t>
      </w:r>
      <w:r w:rsidR="00F37133" w:rsidRPr="00B87E8C">
        <w:rPr>
          <w:rFonts w:ascii="Times New Roman" w:hAnsi="Times New Roman" w:cs="Times New Roman"/>
          <w:sz w:val="24"/>
          <w:szCs w:val="24"/>
        </w:rPr>
        <w:t xml:space="preserve">. </w:t>
      </w:r>
      <w:r w:rsidRPr="00B87E8C">
        <w:rPr>
          <w:rFonts w:ascii="Times New Roman" w:hAnsi="Times New Roman" w:cs="Times New Roman"/>
          <w:sz w:val="24"/>
          <w:szCs w:val="24"/>
        </w:rPr>
        <w:t xml:space="preserve">Financial </w:t>
      </w:r>
      <w:r w:rsidRPr="00B87E8C">
        <w:rPr>
          <w:rFonts w:ascii="Times New Roman" w:hAnsi="Times New Roman" w:cs="Times New Roman"/>
          <w:sz w:val="24"/>
          <w:szCs w:val="24"/>
          <w:lang w:eastAsia="en-AU"/>
        </w:rPr>
        <w:t xml:space="preserve">counselling </w:t>
      </w:r>
      <w:r w:rsidR="009B32DC" w:rsidRPr="00B87E8C">
        <w:rPr>
          <w:rFonts w:ascii="Times New Roman" w:hAnsi="Times New Roman" w:cs="Times New Roman"/>
          <w:sz w:val="24"/>
          <w:szCs w:val="24"/>
          <w:lang w:eastAsia="en-AU"/>
        </w:rPr>
        <w:t xml:space="preserve">service providers </w:t>
      </w:r>
      <w:r w:rsidR="00A254CA">
        <w:rPr>
          <w:rFonts w:ascii="Times New Roman" w:hAnsi="Times New Roman" w:cs="Times New Roman"/>
          <w:sz w:val="24"/>
          <w:szCs w:val="24"/>
          <w:lang w:eastAsia="en-AU"/>
        </w:rPr>
        <w:t>offer s</w:t>
      </w:r>
      <w:r w:rsidR="009B32DC" w:rsidRPr="00B87E8C">
        <w:rPr>
          <w:rFonts w:ascii="Times New Roman" w:hAnsi="Times New Roman" w:cs="Times New Roman"/>
          <w:sz w:val="24"/>
          <w:szCs w:val="24"/>
          <w:lang w:eastAsia="en-AU"/>
        </w:rPr>
        <w:t xml:space="preserve">tructured case management and proactive client engagement. Case management encompasses the initial intake and eligibility assessment, evaluation of the business’ current status, goal setting and implementation, progress monitoring through an action plan, </w:t>
      </w:r>
      <w:r w:rsidR="00FF37AF">
        <w:rPr>
          <w:rFonts w:ascii="Times New Roman" w:hAnsi="Times New Roman" w:cs="Times New Roman"/>
          <w:sz w:val="24"/>
          <w:szCs w:val="24"/>
          <w:lang w:eastAsia="en-AU"/>
        </w:rPr>
        <w:t xml:space="preserve">and </w:t>
      </w:r>
      <w:r w:rsidR="009B32DC" w:rsidRPr="00B87E8C">
        <w:rPr>
          <w:rFonts w:ascii="Times New Roman" w:hAnsi="Times New Roman" w:cs="Times New Roman"/>
          <w:sz w:val="24"/>
          <w:szCs w:val="24"/>
          <w:lang w:eastAsia="en-AU"/>
        </w:rPr>
        <w:t>coordination of services to achieve identified goals.</w:t>
      </w:r>
    </w:p>
    <w:p w14:paraId="5ED02926" w14:textId="77777777" w:rsidR="0008222C" w:rsidRPr="00B87E8C" w:rsidRDefault="0008222C" w:rsidP="00B87E8C">
      <w:pPr>
        <w:rPr>
          <w:rFonts w:ascii="Times New Roman" w:hAnsi="Times New Roman" w:cs="Times New Roman"/>
          <w:bCs/>
          <w:iCs/>
          <w:color w:val="000000" w:themeColor="text1"/>
          <w:sz w:val="24"/>
          <w:szCs w:val="24"/>
        </w:rPr>
      </w:pPr>
    </w:p>
    <w:p w14:paraId="6C77CABA" w14:textId="40E9FB80" w:rsidR="0008222C" w:rsidRPr="00B87E8C" w:rsidRDefault="0008222C" w:rsidP="00B87E8C">
      <w:pPr>
        <w:keepNext/>
        <w:rPr>
          <w:rFonts w:ascii="Times New Roman" w:hAnsi="Times New Roman" w:cs="Times New Roman"/>
          <w:i/>
          <w:iCs/>
          <w:color w:val="000000" w:themeColor="text1"/>
          <w:sz w:val="24"/>
          <w:szCs w:val="24"/>
          <w:u w:val="single"/>
        </w:rPr>
      </w:pPr>
      <w:r w:rsidRPr="00B87E8C">
        <w:rPr>
          <w:rFonts w:ascii="Times New Roman" w:hAnsi="Times New Roman" w:cs="Times New Roman"/>
          <w:i/>
          <w:iCs/>
          <w:color w:val="000000" w:themeColor="text1"/>
          <w:sz w:val="24"/>
          <w:szCs w:val="24"/>
          <w:u w:val="single"/>
        </w:rPr>
        <w:t>Funding amount and arrangements, merits review and consultation</w:t>
      </w:r>
      <w:bookmarkStart w:id="0" w:name="_Toc69310791"/>
    </w:p>
    <w:p w14:paraId="69398B62" w14:textId="77777777" w:rsidR="00291FF9" w:rsidRPr="00B87E8C" w:rsidRDefault="00291FF9" w:rsidP="00B87E8C">
      <w:pPr>
        <w:keepNext/>
        <w:rPr>
          <w:rFonts w:ascii="Times New Roman" w:hAnsi="Times New Roman" w:cs="Times New Roman"/>
          <w:i/>
          <w:iCs/>
          <w:color w:val="000000" w:themeColor="text1"/>
          <w:sz w:val="24"/>
          <w:szCs w:val="24"/>
          <w:u w:val="single"/>
        </w:rPr>
      </w:pPr>
    </w:p>
    <w:p w14:paraId="6F4EECBC" w14:textId="6AF16701" w:rsidR="00E42719" w:rsidRPr="00B87E8C" w:rsidRDefault="00E42719" w:rsidP="00B87E8C">
      <w:pPr>
        <w:keepNext/>
        <w:rPr>
          <w:rFonts w:ascii="Times New Roman" w:hAnsi="Times New Roman" w:cs="Times New Roman"/>
          <w:bCs/>
          <w:sz w:val="24"/>
          <w:szCs w:val="24"/>
        </w:rPr>
      </w:pPr>
      <w:r w:rsidRPr="00B87E8C">
        <w:rPr>
          <w:rFonts w:ascii="Times New Roman" w:hAnsi="Times New Roman" w:cs="Times New Roman"/>
          <w:sz w:val="24"/>
          <w:szCs w:val="24"/>
        </w:rPr>
        <w:t>Funding of $104</w:t>
      </w:r>
      <w:r w:rsidR="008D5FB7">
        <w:rPr>
          <w:rFonts w:ascii="Times New Roman" w:hAnsi="Times New Roman" w:cs="Times New Roman"/>
          <w:sz w:val="24"/>
          <w:szCs w:val="24"/>
        </w:rPr>
        <w:t>.0</w:t>
      </w:r>
      <w:r w:rsidRPr="00B87E8C">
        <w:rPr>
          <w:rFonts w:ascii="Times New Roman" w:hAnsi="Times New Roman" w:cs="Times New Roman"/>
          <w:sz w:val="24"/>
          <w:szCs w:val="24"/>
        </w:rPr>
        <w:t xml:space="preserve"> million </w:t>
      </w:r>
      <w:r w:rsidR="008D5FB7" w:rsidRPr="00B87E8C">
        <w:rPr>
          <w:rFonts w:ascii="Times New Roman" w:hAnsi="Times New Roman" w:cs="Times New Roman"/>
          <w:sz w:val="24"/>
          <w:szCs w:val="24"/>
        </w:rPr>
        <w:t xml:space="preserve">over </w:t>
      </w:r>
      <w:r w:rsidR="008D5FB7">
        <w:rPr>
          <w:rFonts w:ascii="Times New Roman" w:hAnsi="Times New Roman" w:cs="Times New Roman"/>
          <w:sz w:val="24"/>
          <w:szCs w:val="24"/>
        </w:rPr>
        <w:t>five</w:t>
      </w:r>
      <w:r w:rsidR="008D5FB7" w:rsidRPr="00B87E8C">
        <w:rPr>
          <w:rFonts w:ascii="Times New Roman" w:hAnsi="Times New Roman" w:cs="Times New Roman"/>
          <w:sz w:val="24"/>
          <w:szCs w:val="24"/>
        </w:rPr>
        <w:t> years from 2027-28</w:t>
      </w:r>
      <w:r w:rsidR="00533038">
        <w:rPr>
          <w:rFonts w:ascii="Times New Roman" w:hAnsi="Times New Roman" w:cs="Times New Roman"/>
          <w:sz w:val="24"/>
          <w:szCs w:val="24"/>
        </w:rPr>
        <w:t xml:space="preserve"> </w:t>
      </w:r>
      <w:r w:rsidRPr="00B87E8C">
        <w:rPr>
          <w:rFonts w:ascii="Times New Roman" w:hAnsi="Times New Roman" w:cs="Times New Roman"/>
          <w:sz w:val="24"/>
          <w:szCs w:val="24"/>
        </w:rPr>
        <w:t xml:space="preserve">for this item will come from Program 1.12: Rural Programs, which is part of Outcome 1. Details are set out in the </w:t>
      </w:r>
      <w:r w:rsidRPr="00B87E8C">
        <w:rPr>
          <w:rFonts w:ascii="Times New Roman" w:hAnsi="Times New Roman" w:cs="Times New Roman"/>
          <w:i/>
          <w:iCs/>
          <w:sz w:val="24"/>
          <w:szCs w:val="24"/>
        </w:rPr>
        <w:t xml:space="preserve">Portfolio Budget Statements </w:t>
      </w:r>
      <w:r w:rsidRPr="00B87E8C">
        <w:rPr>
          <w:rFonts w:ascii="Times New Roman" w:hAnsi="Times New Roman" w:cs="Times New Roman"/>
          <w:i/>
          <w:sz w:val="24"/>
          <w:szCs w:val="24"/>
          <w:lang w:val="en-US"/>
        </w:rPr>
        <w:t>2025-26</w:t>
      </w:r>
      <w:r w:rsidRPr="00B87E8C">
        <w:rPr>
          <w:rFonts w:ascii="Times New Roman" w:hAnsi="Times New Roman" w:cs="Times New Roman"/>
          <w:iCs/>
          <w:sz w:val="24"/>
          <w:szCs w:val="24"/>
        </w:rPr>
        <w:t>,</w:t>
      </w:r>
      <w:r w:rsidRPr="00B87E8C">
        <w:rPr>
          <w:rFonts w:ascii="Times New Roman" w:hAnsi="Times New Roman" w:cs="Times New Roman"/>
          <w:i/>
          <w:iCs/>
          <w:sz w:val="24"/>
          <w:szCs w:val="24"/>
        </w:rPr>
        <w:t xml:space="preserve"> Budget Related Paper No. 1.1, Agriculture, Fisheries and Forestry Portfolio </w:t>
      </w:r>
      <w:r w:rsidRPr="00B87E8C">
        <w:rPr>
          <w:rFonts w:ascii="Times New Roman" w:hAnsi="Times New Roman" w:cs="Times New Roman"/>
          <w:iCs/>
          <w:sz w:val="24"/>
          <w:szCs w:val="24"/>
        </w:rPr>
        <w:t>at</w:t>
      </w:r>
      <w:r w:rsidRPr="00B87E8C">
        <w:rPr>
          <w:rFonts w:ascii="Times New Roman" w:hAnsi="Times New Roman" w:cs="Times New Roman"/>
          <w:sz w:val="24"/>
          <w:szCs w:val="24"/>
        </w:rPr>
        <w:t> page 32</w:t>
      </w:r>
      <w:r w:rsidR="00291FF9" w:rsidRPr="00B87E8C">
        <w:rPr>
          <w:rFonts w:ascii="Times New Roman" w:hAnsi="Times New Roman" w:cs="Times New Roman"/>
          <w:sz w:val="24"/>
          <w:szCs w:val="24"/>
        </w:rPr>
        <w:t>.</w:t>
      </w:r>
    </w:p>
    <w:p w14:paraId="16ACD5D0" w14:textId="54392C26" w:rsidR="0050002D" w:rsidRDefault="0050002D" w:rsidP="00B87E8C">
      <w:pPr>
        <w:rPr>
          <w:rFonts w:ascii="Times New Roman" w:hAnsi="Times New Roman" w:cs="Times New Roman"/>
          <w:sz w:val="24"/>
          <w:szCs w:val="24"/>
        </w:rPr>
      </w:pPr>
    </w:p>
    <w:p w14:paraId="4085B17A" w14:textId="58D4DD8A" w:rsidR="000631D4" w:rsidRDefault="001826F8" w:rsidP="00B87E8C">
      <w:pPr>
        <w:rPr>
          <w:rFonts w:ascii="Times New Roman" w:hAnsi="Times New Roman" w:cs="Times New Roman"/>
          <w:sz w:val="24"/>
          <w:szCs w:val="24"/>
        </w:rPr>
      </w:pPr>
      <w:r>
        <w:rPr>
          <w:rFonts w:ascii="Times New Roman" w:hAnsi="Times New Roman" w:cs="Times New Roman"/>
          <w:sz w:val="24"/>
          <w:szCs w:val="24"/>
        </w:rPr>
        <w:t>Grant opportunity guidelines for the program</w:t>
      </w:r>
      <w:r w:rsidR="000631D4">
        <w:rPr>
          <w:rFonts w:ascii="Times New Roman" w:hAnsi="Times New Roman" w:cs="Times New Roman"/>
          <w:sz w:val="24"/>
          <w:szCs w:val="24"/>
        </w:rPr>
        <w:t>’s</w:t>
      </w:r>
      <w:r>
        <w:rPr>
          <w:rFonts w:ascii="Times New Roman" w:hAnsi="Times New Roman" w:cs="Times New Roman"/>
          <w:sz w:val="24"/>
          <w:szCs w:val="24"/>
        </w:rPr>
        <w:t xml:space="preserve"> current funding round are published on GrantConnect under reference GO4500. </w:t>
      </w:r>
      <w:r w:rsidR="003A70C2">
        <w:rPr>
          <w:rFonts w:ascii="Times New Roman" w:hAnsi="Times New Roman" w:cs="Times New Roman"/>
          <w:sz w:val="24"/>
          <w:szCs w:val="24"/>
        </w:rPr>
        <w:t xml:space="preserve">The department </w:t>
      </w:r>
      <w:r w:rsidR="00DF7E4D">
        <w:rPr>
          <w:rFonts w:ascii="Times New Roman" w:hAnsi="Times New Roman" w:cs="Times New Roman"/>
          <w:sz w:val="24"/>
          <w:szCs w:val="24"/>
        </w:rPr>
        <w:t>expec</w:t>
      </w:r>
      <w:r w:rsidR="003336BC">
        <w:rPr>
          <w:rFonts w:ascii="Times New Roman" w:hAnsi="Times New Roman" w:cs="Times New Roman"/>
          <w:sz w:val="24"/>
          <w:szCs w:val="24"/>
        </w:rPr>
        <w:t>t</w:t>
      </w:r>
      <w:r w:rsidR="007E7B2A">
        <w:rPr>
          <w:rFonts w:ascii="Times New Roman" w:hAnsi="Times New Roman" w:cs="Times New Roman"/>
          <w:sz w:val="24"/>
          <w:szCs w:val="24"/>
        </w:rPr>
        <w:t>s</w:t>
      </w:r>
      <w:r w:rsidR="003336BC">
        <w:rPr>
          <w:rFonts w:ascii="Times New Roman" w:hAnsi="Times New Roman" w:cs="Times New Roman"/>
          <w:sz w:val="24"/>
          <w:szCs w:val="24"/>
        </w:rPr>
        <w:t xml:space="preserve"> to deliver a new grant opportunity</w:t>
      </w:r>
      <w:r w:rsidR="00B10651">
        <w:rPr>
          <w:rFonts w:ascii="Times New Roman" w:hAnsi="Times New Roman" w:cs="Times New Roman"/>
          <w:sz w:val="24"/>
          <w:szCs w:val="24"/>
        </w:rPr>
        <w:t xml:space="preserve"> for the program from 1 July 2027</w:t>
      </w:r>
      <w:r w:rsidR="00A86191">
        <w:rPr>
          <w:rFonts w:ascii="Times New Roman" w:hAnsi="Times New Roman" w:cs="Times New Roman"/>
          <w:sz w:val="24"/>
          <w:szCs w:val="24"/>
        </w:rPr>
        <w:t xml:space="preserve"> to 30 June 2032. </w:t>
      </w:r>
      <w:r w:rsidR="00066C51" w:rsidRPr="00B87E8C">
        <w:rPr>
          <w:rFonts w:ascii="Times New Roman" w:hAnsi="Times New Roman" w:cs="Times New Roman"/>
          <w:sz w:val="24"/>
          <w:szCs w:val="24"/>
        </w:rPr>
        <w:t xml:space="preserve">The department has worked with stakeholders to plan and design the new grant program. </w:t>
      </w:r>
    </w:p>
    <w:p w14:paraId="5D5C9577" w14:textId="77777777" w:rsidR="000631D4" w:rsidRDefault="000631D4" w:rsidP="00B87E8C">
      <w:pPr>
        <w:rPr>
          <w:rFonts w:ascii="Times New Roman" w:hAnsi="Times New Roman" w:cs="Times New Roman"/>
          <w:sz w:val="24"/>
          <w:szCs w:val="24"/>
        </w:rPr>
      </w:pPr>
    </w:p>
    <w:p w14:paraId="3B32ACB3" w14:textId="517A6363" w:rsidR="00066C51" w:rsidRPr="00B87E8C" w:rsidRDefault="002C1788" w:rsidP="00B87E8C">
      <w:pPr>
        <w:rPr>
          <w:rFonts w:ascii="Times New Roman" w:hAnsi="Times New Roman" w:cs="Times New Roman"/>
          <w:color w:val="000000"/>
          <w:sz w:val="24"/>
          <w:szCs w:val="24"/>
        </w:rPr>
      </w:pPr>
      <w:r>
        <w:rPr>
          <w:rFonts w:ascii="Times New Roman" w:hAnsi="Times New Roman" w:cs="Times New Roman"/>
          <w:sz w:val="24"/>
          <w:szCs w:val="24"/>
        </w:rPr>
        <w:t xml:space="preserve">Funding round for the </w:t>
      </w:r>
      <w:r w:rsidR="00066C51" w:rsidRPr="00B87E8C">
        <w:rPr>
          <w:rFonts w:ascii="Times New Roman" w:hAnsi="Times New Roman" w:cs="Times New Roman"/>
          <w:sz w:val="24"/>
          <w:szCs w:val="24"/>
        </w:rPr>
        <w:t>2027-32</w:t>
      </w:r>
      <w:r w:rsidR="000631D4">
        <w:rPr>
          <w:rFonts w:ascii="Times New Roman" w:hAnsi="Times New Roman" w:cs="Times New Roman"/>
          <w:sz w:val="24"/>
          <w:szCs w:val="24"/>
        </w:rPr>
        <w:t xml:space="preserve"> grant opportunity</w:t>
      </w:r>
      <w:r w:rsidR="00066C51" w:rsidRPr="00B87E8C">
        <w:rPr>
          <w:rFonts w:ascii="Times New Roman" w:hAnsi="Times New Roman" w:cs="Times New Roman"/>
          <w:sz w:val="24"/>
          <w:szCs w:val="24"/>
        </w:rPr>
        <w:t xml:space="preserve"> will be administered in accordance with the relevant policy frameworks and legislation, including the </w:t>
      </w:r>
      <w:r w:rsidR="00066C51" w:rsidRPr="00B87E8C">
        <w:rPr>
          <w:rFonts w:ascii="Times New Roman" w:hAnsi="Times New Roman" w:cs="Times New Roman"/>
          <w:i/>
          <w:iCs/>
          <w:color w:val="000000"/>
          <w:sz w:val="24"/>
          <w:szCs w:val="24"/>
        </w:rPr>
        <w:t>Public Governance, Performance and Accountability Act 2013</w:t>
      </w:r>
      <w:r w:rsidR="00066C51" w:rsidRPr="00B87E8C">
        <w:rPr>
          <w:rFonts w:ascii="Times New Roman" w:hAnsi="Times New Roman" w:cs="Times New Roman"/>
          <w:color w:val="000000"/>
          <w:sz w:val="24"/>
          <w:szCs w:val="24"/>
        </w:rPr>
        <w:t xml:space="preserve">, the </w:t>
      </w:r>
      <w:r w:rsidR="00066C51" w:rsidRPr="00B87E8C">
        <w:rPr>
          <w:rFonts w:ascii="Times New Roman" w:hAnsi="Times New Roman" w:cs="Times New Roman"/>
          <w:i/>
          <w:iCs/>
          <w:color w:val="000000"/>
          <w:sz w:val="24"/>
          <w:szCs w:val="24"/>
        </w:rPr>
        <w:t>Public Governance, Performance and Accountability Rule 2014</w:t>
      </w:r>
      <w:r w:rsidR="00066C51" w:rsidRPr="00B87E8C">
        <w:rPr>
          <w:rFonts w:ascii="Times New Roman" w:hAnsi="Times New Roman" w:cs="Times New Roman"/>
          <w:color w:val="000000"/>
          <w:sz w:val="24"/>
          <w:szCs w:val="24"/>
        </w:rPr>
        <w:t xml:space="preserve"> and the </w:t>
      </w:r>
      <w:r w:rsidR="00066C51" w:rsidRPr="00B87E8C">
        <w:rPr>
          <w:rFonts w:ascii="Times New Roman" w:hAnsi="Times New Roman" w:cs="Times New Roman"/>
          <w:i/>
          <w:iCs/>
          <w:color w:val="000000"/>
          <w:sz w:val="24"/>
          <w:szCs w:val="24"/>
        </w:rPr>
        <w:t>Commonwealth Grants Rules and Principles 2024</w:t>
      </w:r>
      <w:r w:rsidR="00066C51" w:rsidRPr="00B87E8C">
        <w:rPr>
          <w:rFonts w:ascii="Times New Roman" w:hAnsi="Times New Roman" w:cs="Times New Roman"/>
          <w:sz w:val="24"/>
          <w:szCs w:val="24"/>
        </w:rPr>
        <w:t xml:space="preserve"> (CGRPs).</w:t>
      </w:r>
    </w:p>
    <w:p w14:paraId="22182F76" w14:textId="77777777" w:rsidR="00066C51" w:rsidRPr="00B87E8C" w:rsidRDefault="00066C51" w:rsidP="00B87E8C">
      <w:pPr>
        <w:rPr>
          <w:rFonts w:ascii="Times New Roman" w:hAnsi="Times New Roman" w:cs="Times New Roman"/>
          <w:sz w:val="24"/>
          <w:szCs w:val="24"/>
        </w:rPr>
      </w:pPr>
    </w:p>
    <w:p w14:paraId="14E192F1" w14:textId="25256E35" w:rsidR="00066C51" w:rsidRPr="00B87E8C" w:rsidRDefault="00AD2D9C" w:rsidP="00B87E8C">
      <w:pPr>
        <w:rPr>
          <w:rFonts w:ascii="Times New Roman" w:hAnsi="Times New Roman" w:cs="Times New Roman"/>
          <w:sz w:val="24"/>
          <w:szCs w:val="24"/>
        </w:rPr>
      </w:pPr>
      <w:r w:rsidRPr="00B87E8C">
        <w:rPr>
          <w:rFonts w:ascii="Times New Roman" w:hAnsi="Times New Roman" w:cs="Times New Roman"/>
          <w:sz w:val="24"/>
          <w:szCs w:val="24"/>
        </w:rPr>
        <w:t xml:space="preserve">Consistent with the CGRPs, the department </w:t>
      </w:r>
      <w:r w:rsidR="00CD3E88">
        <w:rPr>
          <w:rFonts w:ascii="Times New Roman" w:hAnsi="Times New Roman" w:cs="Times New Roman"/>
          <w:sz w:val="24"/>
          <w:szCs w:val="24"/>
        </w:rPr>
        <w:t>is</w:t>
      </w:r>
      <w:r w:rsidR="00CD3E88" w:rsidRPr="00B87E8C">
        <w:rPr>
          <w:rFonts w:ascii="Times New Roman" w:hAnsi="Times New Roman" w:cs="Times New Roman"/>
          <w:sz w:val="24"/>
          <w:szCs w:val="24"/>
        </w:rPr>
        <w:t xml:space="preserve"> </w:t>
      </w:r>
      <w:r w:rsidRPr="00B87E8C">
        <w:rPr>
          <w:rFonts w:ascii="Times New Roman" w:hAnsi="Times New Roman" w:cs="Times New Roman"/>
          <w:sz w:val="24"/>
          <w:szCs w:val="24"/>
        </w:rPr>
        <w:t xml:space="preserve">developing grant opportunity guidelines and will have regards to the nine key principles in administering the grants. </w:t>
      </w:r>
      <w:r w:rsidR="00066C51" w:rsidRPr="00B87E8C">
        <w:rPr>
          <w:rFonts w:ascii="Times New Roman" w:hAnsi="Times New Roman" w:cs="Times New Roman"/>
          <w:sz w:val="24"/>
          <w:szCs w:val="24"/>
        </w:rPr>
        <w:t xml:space="preserve">Grant </w:t>
      </w:r>
      <w:r w:rsidRPr="00B87E8C">
        <w:rPr>
          <w:rFonts w:ascii="Times New Roman" w:hAnsi="Times New Roman" w:cs="Times New Roman"/>
          <w:sz w:val="24"/>
          <w:szCs w:val="24"/>
        </w:rPr>
        <w:t>o</w:t>
      </w:r>
      <w:r w:rsidR="00066C51" w:rsidRPr="00B87E8C">
        <w:rPr>
          <w:rFonts w:ascii="Times New Roman" w:hAnsi="Times New Roman" w:cs="Times New Roman"/>
          <w:sz w:val="24"/>
          <w:szCs w:val="24"/>
        </w:rPr>
        <w:t xml:space="preserve">pportunity </w:t>
      </w:r>
      <w:r w:rsidRPr="00B87E8C">
        <w:rPr>
          <w:rFonts w:ascii="Times New Roman" w:hAnsi="Times New Roman" w:cs="Times New Roman"/>
          <w:sz w:val="24"/>
          <w:szCs w:val="24"/>
        </w:rPr>
        <w:t>g</w:t>
      </w:r>
      <w:r w:rsidR="00066C51" w:rsidRPr="00B87E8C">
        <w:rPr>
          <w:rFonts w:ascii="Times New Roman" w:hAnsi="Times New Roman" w:cs="Times New Roman"/>
          <w:sz w:val="24"/>
          <w:szCs w:val="24"/>
        </w:rPr>
        <w:t xml:space="preserve">uidelines for the </w:t>
      </w:r>
      <w:r w:rsidR="009A5FF5">
        <w:rPr>
          <w:rFonts w:ascii="Times New Roman" w:hAnsi="Times New Roman" w:cs="Times New Roman"/>
          <w:sz w:val="24"/>
          <w:szCs w:val="24"/>
        </w:rPr>
        <w:t xml:space="preserve">2027-32 </w:t>
      </w:r>
      <w:r w:rsidR="00066C51" w:rsidRPr="00B87E8C">
        <w:rPr>
          <w:rFonts w:ascii="Times New Roman" w:hAnsi="Times New Roman" w:cs="Times New Roman"/>
          <w:sz w:val="24"/>
          <w:szCs w:val="24"/>
        </w:rPr>
        <w:t>program will be published on the GrantConnect website (</w:t>
      </w:r>
      <w:r w:rsidR="00066C51" w:rsidRPr="00B87E8C">
        <w:rPr>
          <w:rFonts w:ascii="Times New Roman" w:hAnsi="Times New Roman" w:cs="Times New Roman"/>
          <w:sz w:val="24"/>
          <w:szCs w:val="24"/>
          <w:u w:val="single"/>
        </w:rPr>
        <w:t>www.grants.gov.au</w:t>
      </w:r>
      <w:r w:rsidR="00066C51" w:rsidRPr="00B87E8C">
        <w:rPr>
          <w:rFonts w:ascii="Times New Roman" w:hAnsi="Times New Roman" w:cs="Times New Roman"/>
          <w:sz w:val="24"/>
          <w:szCs w:val="24"/>
        </w:rPr>
        <w:t>) when the grant opportunity is released in early 2026. This merit based, open and competitive grant opportunity will be administered by the Community Grants Hub</w:t>
      </w:r>
      <w:r w:rsidR="00425CC5">
        <w:rPr>
          <w:rFonts w:ascii="Times New Roman" w:hAnsi="Times New Roman" w:cs="Times New Roman"/>
          <w:sz w:val="24"/>
          <w:szCs w:val="24"/>
        </w:rPr>
        <w:t xml:space="preserve">, </w:t>
      </w:r>
      <w:r w:rsidR="00425CC5" w:rsidRPr="00425CC5">
        <w:rPr>
          <w:rFonts w:ascii="Times New Roman" w:hAnsi="Times New Roman" w:cs="Times New Roman"/>
          <w:sz w:val="24"/>
          <w:szCs w:val="24"/>
        </w:rPr>
        <w:t>part of the Department of Social Services</w:t>
      </w:r>
      <w:r w:rsidR="006045C2">
        <w:rPr>
          <w:rFonts w:ascii="Times New Roman" w:hAnsi="Times New Roman" w:cs="Times New Roman"/>
          <w:sz w:val="24"/>
          <w:szCs w:val="24"/>
        </w:rPr>
        <w:t>,</w:t>
      </w:r>
      <w:r w:rsidR="00066C51" w:rsidRPr="00B87E8C">
        <w:rPr>
          <w:rFonts w:ascii="Times New Roman" w:hAnsi="Times New Roman" w:cs="Times New Roman"/>
          <w:sz w:val="24"/>
          <w:szCs w:val="24"/>
        </w:rPr>
        <w:t xml:space="preserve"> and assessed by the department.</w:t>
      </w:r>
    </w:p>
    <w:p w14:paraId="2CCEEF8F" w14:textId="77777777" w:rsidR="00066C51" w:rsidRPr="00B87E8C" w:rsidRDefault="00066C51" w:rsidP="00B87E8C">
      <w:pPr>
        <w:rPr>
          <w:rFonts w:ascii="Times New Roman" w:hAnsi="Times New Roman" w:cs="Times New Roman"/>
          <w:sz w:val="24"/>
          <w:szCs w:val="24"/>
        </w:rPr>
      </w:pPr>
    </w:p>
    <w:p w14:paraId="51D0057E" w14:textId="77777777" w:rsidR="00BE7C0A" w:rsidRDefault="00066C51" w:rsidP="00B87E8C">
      <w:pPr>
        <w:rPr>
          <w:rFonts w:ascii="Times New Roman" w:hAnsi="Times New Roman" w:cs="Times New Roman"/>
          <w:sz w:val="24"/>
          <w:szCs w:val="24"/>
        </w:rPr>
      </w:pPr>
      <w:r w:rsidRPr="00B87E8C">
        <w:rPr>
          <w:rFonts w:ascii="Times New Roman" w:hAnsi="Times New Roman" w:cs="Times New Roman"/>
          <w:sz w:val="24"/>
          <w:szCs w:val="24"/>
        </w:rPr>
        <w:t xml:space="preserve">The department will ensure that the grant opportunity process is fair, according to the published guidelines, incorporates appropriate safeguards against fraud, unlawful activities and other inappropriate conduct and is consistent with the CGRPs. </w:t>
      </w:r>
    </w:p>
    <w:p w14:paraId="3764EF84" w14:textId="77777777" w:rsidR="00BE7C0A" w:rsidRDefault="00BE7C0A" w:rsidP="00B87E8C">
      <w:pPr>
        <w:rPr>
          <w:rFonts w:ascii="Times New Roman" w:hAnsi="Times New Roman" w:cs="Times New Roman"/>
          <w:sz w:val="24"/>
          <w:szCs w:val="24"/>
        </w:rPr>
      </w:pPr>
    </w:p>
    <w:p w14:paraId="19C909C8" w14:textId="7C63A73A" w:rsidR="00066C51" w:rsidRPr="00B87E8C" w:rsidRDefault="00BE7C0A" w:rsidP="00B87E8C">
      <w:pPr>
        <w:rPr>
          <w:rFonts w:ascii="Times New Roman" w:hAnsi="Times New Roman" w:cs="Times New Roman"/>
          <w:sz w:val="24"/>
          <w:szCs w:val="24"/>
        </w:rPr>
      </w:pPr>
      <w:r w:rsidRPr="00B87E8C">
        <w:rPr>
          <w:rFonts w:ascii="Times New Roman" w:hAnsi="Times New Roman" w:cs="Times New Roman"/>
          <w:sz w:val="24"/>
          <w:szCs w:val="24"/>
        </w:rPr>
        <w:lastRenderedPageBreak/>
        <w:t xml:space="preserve">The department will establish a Selection Advisory Panel (the panel). The panel may include a mix of employees from the department, and other Commonwealth officers or state and Northern Territory officers with relevant specialist expertise. The panel may be assisted by technical, financial, legal and other experts as required. Any expert/adviser who is not a Commonwealth official will be required/expected to perform their duties in accordance with the CGRPs. </w:t>
      </w:r>
      <w:r w:rsidR="00066C51" w:rsidRPr="00B87E8C">
        <w:rPr>
          <w:rFonts w:ascii="Times New Roman" w:hAnsi="Times New Roman" w:cs="Times New Roman"/>
          <w:sz w:val="24"/>
          <w:szCs w:val="24"/>
        </w:rPr>
        <w:t xml:space="preserve">A probity adviser will be appointed to provide advice to the </w:t>
      </w:r>
      <w:r>
        <w:rPr>
          <w:rFonts w:ascii="Times New Roman" w:hAnsi="Times New Roman" w:cs="Times New Roman"/>
          <w:sz w:val="24"/>
          <w:szCs w:val="24"/>
        </w:rPr>
        <w:t>p</w:t>
      </w:r>
      <w:r w:rsidR="00066C51" w:rsidRPr="00B87E8C">
        <w:rPr>
          <w:rFonts w:ascii="Times New Roman" w:hAnsi="Times New Roman" w:cs="Times New Roman"/>
          <w:sz w:val="24"/>
          <w:szCs w:val="24"/>
        </w:rPr>
        <w:t xml:space="preserve">anel and </w:t>
      </w:r>
      <w:r w:rsidR="00277A0C">
        <w:rPr>
          <w:rFonts w:ascii="Times New Roman" w:hAnsi="Times New Roman" w:cs="Times New Roman"/>
          <w:sz w:val="24"/>
          <w:szCs w:val="24"/>
        </w:rPr>
        <w:t xml:space="preserve">the </w:t>
      </w:r>
      <w:r w:rsidR="00066C51" w:rsidRPr="00B87E8C">
        <w:rPr>
          <w:rFonts w:ascii="Times New Roman" w:hAnsi="Times New Roman" w:cs="Times New Roman"/>
          <w:sz w:val="24"/>
          <w:szCs w:val="24"/>
        </w:rPr>
        <w:t>department on probity matters.</w:t>
      </w:r>
    </w:p>
    <w:p w14:paraId="50890669" w14:textId="77777777" w:rsidR="00066C51" w:rsidRPr="00B87E8C" w:rsidRDefault="00066C51" w:rsidP="00B87E8C">
      <w:pPr>
        <w:rPr>
          <w:rFonts w:ascii="Times New Roman" w:hAnsi="Times New Roman" w:cs="Times New Roman"/>
          <w:sz w:val="24"/>
          <w:szCs w:val="24"/>
        </w:rPr>
      </w:pPr>
      <w:r w:rsidRPr="00B87E8C">
        <w:rPr>
          <w:rFonts w:ascii="Times New Roman" w:hAnsi="Times New Roman" w:cs="Times New Roman"/>
          <w:sz w:val="24"/>
          <w:szCs w:val="24"/>
        </w:rPr>
        <w:t xml:space="preserve"> </w:t>
      </w:r>
    </w:p>
    <w:p w14:paraId="3266802B" w14:textId="561E46B2" w:rsidR="00543551" w:rsidRPr="00B87E8C" w:rsidRDefault="00066C51" w:rsidP="00B87E8C">
      <w:pPr>
        <w:rPr>
          <w:rFonts w:ascii="Times New Roman" w:hAnsi="Times New Roman" w:cs="Times New Roman"/>
          <w:sz w:val="24"/>
          <w:szCs w:val="24"/>
        </w:rPr>
      </w:pPr>
      <w:r w:rsidRPr="00B87E8C">
        <w:rPr>
          <w:rFonts w:ascii="Times New Roman" w:hAnsi="Times New Roman" w:cs="Times New Roman"/>
          <w:sz w:val="24"/>
          <w:szCs w:val="24"/>
        </w:rPr>
        <w:t xml:space="preserve">The Community Grants Hub will undertake a first review of all applications for eligibility and compliance against the requirements of the application process. Applicants will be rated as eligible or ineligible, compliant or not compliant. The </w:t>
      </w:r>
      <w:r w:rsidR="00976853" w:rsidRPr="00B87E8C">
        <w:rPr>
          <w:rFonts w:ascii="Times New Roman" w:hAnsi="Times New Roman" w:cs="Times New Roman"/>
          <w:sz w:val="24"/>
          <w:szCs w:val="24"/>
        </w:rPr>
        <w:t>d</w:t>
      </w:r>
      <w:r w:rsidRPr="00B87E8C">
        <w:rPr>
          <w:rFonts w:ascii="Times New Roman" w:hAnsi="Times New Roman" w:cs="Times New Roman"/>
          <w:sz w:val="24"/>
          <w:szCs w:val="24"/>
        </w:rPr>
        <w:t>epartment’s delegate will provide a final determination on eligibility and/or compliance. Only eligible applications will move to the next stage (assessment).</w:t>
      </w:r>
    </w:p>
    <w:p w14:paraId="13DB7385" w14:textId="77777777" w:rsidR="00066C51" w:rsidRPr="00B87E8C" w:rsidRDefault="00066C51" w:rsidP="00B87E8C">
      <w:pPr>
        <w:rPr>
          <w:rFonts w:ascii="Times New Roman" w:hAnsi="Times New Roman" w:cs="Times New Roman"/>
          <w:sz w:val="24"/>
          <w:szCs w:val="24"/>
        </w:rPr>
      </w:pPr>
    </w:p>
    <w:p w14:paraId="64EB7AD9" w14:textId="0745A401" w:rsidR="00066C51" w:rsidRPr="00B87E8C" w:rsidRDefault="00066C51" w:rsidP="00B87E8C">
      <w:pPr>
        <w:rPr>
          <w:rFonts w:ascii="Times New Roman" w:hAnsi="Times New Roman" w:cs="Times New Roman"/>
          <w:sz w:val="24"/>
          <w:szCs w:val="24"/>
        </w:rPr>
      </w:pPr>
      <w:r w:rsidRPr="00B87E8C">
        <w:rPr>
          <w:rFonts w:ascii="Times New Roman" w:hAnsi="Times New Roman" w:cs="Times New Roman"/>
          <w:sz w:val="24"/>
          <w:szCs w:val="24"/>
        </w:rPr>
        <w:t>All applicants</w:t>
      </w:r>
      <w:r w:rsidR="003D5B2A">
        <w:rPr>
          <w:rFonts w:ascii="Times New Roman" w:hAnsi="Times New Roman" w:cs="Times New Roman"/>
          <w:sz w:val="24"/>
          <w:szCs w:val="24"/>
        </w:rPr>
        <w:t>’</w:t>
      </w:r>
      <w:r w:rsidRPr="00B87E8C">
        <w:rPr>
          <w:rFonts w:ascii="Times New Roman" w:hAnsi="Times New Roman" w:cs="Times New Roman"/>
          <w:sz w:val="24"/>
          <w:szCs w:val="24"/>
        </w:rPr>
        <w:t xml:space="preserve"> financial viability will be assessed using the last two full years profit and loss statements and balance sheets (where available) in order to determine the organisation’s financial risk. Based on the risk level</w:t>
      </w:r>
      <w:r w:rsidR="00151D20">
        <w:rPr>
          <w:rFonts w:ascii="Times New Roman" w:hAnsi="Times New Roman" w:cs="Times New Roman"/>
          <w:sz w:val="24"/>
          <w:szCs w:val="24"/>
        </w:rPr>
        <w:t>,</w:t>
      </w:r>
      <w:r w:rsidRPr="00B87E8C">
        <w:rPr>
          <w:rFonts w:ascii="Times New Roman" w:hAnsi="Times New Roman" w:cs="Times New Roman"/>
          <w:sz w:val="24"/>
          <w:szCs w:val="24"/>
        </w:rPr>
        <w:t xml:space="preserve"> applicants may be subject to a more in-depth financial viability assessment.</w:t>
      </w:r>
    </w:p>
    <w:p w14:paraId="38D4C640" w14:textId="77777777" w:rsidR="00066C51" w:rsidRPr="00B87E8C" w:rsidRDefault="00066C51" w:rsidP="00B87E8C">
      <w:pPr>
        <w:rPr>
          <w:rFonts w:ascii="Times New Roman" w:hAnsi="Times New Roman" w:cs="Times New Roman"/>
          <w:sz w:val="24"/>
          <w:szCs w:val="24"/>
        </w:rPr>
      </w:pPr>
    </w:p>
    <w:p w14:paraId="72CF1E72" w14:textId="4FB94433" w:rsidR="00291FF9" w:rsidRPr="00B87E8C" w:rsidRDefault="00066C51" w:rsidP="00B87E8C">
      <w:pPr>
        <w:rPr>
          <w:rFonts w:ascii="Times New Roman" w:hAnsi="Times New Roman" w:cs="Times New Roman"/>
          <w:sz w:val="24"/>
          <w:szCs w:val="24"/>
        </w:rPr>
      </w:pPr>
      <w:r w:rsidRPr="00B87E8C">
        <w:rPr>
          <w:rFonts w:ascii="Times New Roman" w:hAnsi="Times New Roman" w:cs="Times New Roman"/>
          <w:sz w:val="24"/>
          <w:szCs w:val="24"/>
        </w:rPr>
        <w:t xml:space="preserve">If eligible and compliant, the panel will assess applications against the assessment criteria and against other applications. Applications will be considered on their merits against the criteria and value for money. Successful recipients will need to have capacity and/or experience to deliver case-management financial counselling, including: </w:t>
      </w:r>
    </w:p>
    <w:p w14:paraId="6C5192D4" w14:textId="3FE78F94" w:rsidR="00895F5A" w:rsidRPr="00B87E8C" w:rsidRDefault="00895F5A" w:rsidP="00B87E8C">
      <w:pPr>
        <w:pStyle w:val="ListParagraph"/>
        <w:numPr>
          <w:ilvl w:val="0"/>
          <w:numId w:val="9"/>
        </w:numPr>
        <w:ind w:left="714" w:hanging="357"/>
        <w:contextualSpacing w:val="0"/>
        <w:rPr>
          <w:rFonts w:ascii="Times New Roman" w:hAnsi="Times New Roman" w:cs="Times New Roman"/>
          <w:sz w:val="24"/>
          <w:szCs w:val="24"/>
        </w:rPr>
      </w:pPr>
      <w:r w:rsidRPr="00B87E8C">
        <w:rPr>
          <w:rFonts w:ascii="Times New Roman" w:hAnsi="Times New Roman" w:cs="Times New Roman"/>
          <w:sz w:val="24"/>
          <w:szCs w:val="24"/>
        </w:rPr>
        <w:t xml:space="preserve">organisational capacity to deliver the </w:t>
      </w:r>
      <w:r w:rsidR="00445D56">
        <w:rPr>
          <w:rFonts w:ascii="Times New Roman" w:hAnsi="Times New Roman" w:cs="Times New Roman"/>
          <w:sz w:val="24"/>
          <w:szCs w:val="24"/>
        </w:rPr>
        <w:t>p</w:t>
      </w:r>
      <w:r w:rsidRPr="00B87E8C">
        <w:rPr>
          <w:rFonts w:ascii="Times New Roman" w:hAnsi="Times New Roman" w:cs="Times New Roman"/>
          <w:sz w:val="24"/>
          <w:szCs w:val="24"/>
        </w:rPr>
        <w:t xml:space="preserve">rogram; </w:t>
      </w:r>
    </w:p>
    <w:p w14:paraId="107AAF74" w14:textId="77777777" w:rsidR="00895F5A" w:rsidRPr="00B87E8C" w:rsidRDefault="00895F5A" w:rsidP="00B87E8C">
      <w:pPr>
        <w:pStyle w:val="ListParagraph"/>
        <w:numPr>
          <w:ilvl w:val="0"/>
          <w:numId w:val="9"/>
        </w:numPr>
        <w:ind w:left="714" w:hanging="357"/>
        <w:contextualSpacing w:val="0"/>
        <w:rPr>
          <w:rFonts w:ascii="Times New Roman" w:hAnsi="Times New Roman" w:cs="Times New Roman"/>
          <w:sz w:val="24"/>
          <w:szCs w:val="24"/>
        </w:rPr>
      </w:pPr>
      <w:r w:rsidRPr="00B87E8C">
        <w:rPr>
          <w:rFonts w:ascii="Times New Roman" w:hAnsi="Times New Roman" w:cs="Times New Roman"/>
          <w:sz w:val="24"/>
          <w:szCs w:val="24"/>
        </w:rPr>
        <w:t>innovation, flexibility and engagement strategies to target the program cohort; and</w:t>
      </w:r>
    </w:p>
    <w:p w14:paraId="4DA99FED" w14:textId="6B67A85E" w:rsidR="00895F5A" w:rsidRPr="00B87E8C" w:rsidRDefault="00895F5A" w:rsidP="00B87E8C">
      <w:pPr>
        <w:pStyle w:val="ListParagraph"/>
        <w:numPr>
          <w:ilvl w:val="0"/>
          <w:numId w:val="9"/>
        </w:numPr>
        <w:ind w:left="714" w:hanging="357"/>
        <w:contextualSpacing w:val="0"/>
        <w:rPr>
          <w:rFonts w:ascii="Times New Roman" w:hAnsi="Times New Roman" w:cs="Times New Roman"/>
          <w:sz w:val="24"/>
          <w:szCs w:val="24"/>
        </w:rPr>
      </w:pPr>
      <w:r w:rsidRPr="00B87E8C">
        <w:rPr>
          <w:rFonts w:ascii="Times New Roman" w:hAnsi="Times New Roman" w:cs="Times New Roman"/>
          <w:sz w:val="24"/>
          <w:szCs w:val="24"/>
        </w:rPr>
        <w:t>demonstrate</w:t>
      </w:r>
      <w:r w:rsidR="00645DCA">
        <w:rPr>
          <w:rFonts w:ascii="Times New Roman" w:hAnsi="Times New Roman" w:cs="Times New Roman"/>
          <w:sz w:val="24"/>
          <w:szCs w:val="24"/>
        </w:rPr>
        <w:t>d</w:t>
      </w:r>
      <w:r w:rsidRPr="00B87E8C">
        <w:rPr>
          <w:rFonts w:ascii="Times New Roman" w:hAnsi="Times New Roman" w:cs="Times New Roman"/>
          <w:sz w:val="24"/>
          <w:szCs w:val="24"/>
        </w:rPr>
        <w:t xml:space="preserve"> regional knowledge and relevant connections. </w:t>
      </w:r>
    </w:p>
    <w:p w14:paraId="7F691612" w14:textId="77777777" w:rsidR="00895F5A" w:rsidRPr="00B87E8C" w:rsidRDefault="00895F5A" w:rsidP="00B87E8C">
      <w:pPr>
        <w:rPr>
          <w:rFonts w:ascii="Times New Roman" w:hAnsi="Times New Roman" w:cs="Times New Roman"/>
          <w:sz w:val="24"/>
          <w:szCs w:val="24"/>
        </w:rPr>
      </w:pPr>
    </w:p>
    <w:p w14:paraId="7C8FD2D4" w14:textId="6C521370" w:rsidR="00895F5A" w:rsidRPr="00B87E8C" w:rsidRDefault="00895F5A" w:rsidP="00B87E8C">
      <w:pPr>
        <w:rPr>
          <w:rFonts w:ascii="Times New Roman" w:hAnsi="Times New Roman" w:cs="Times New Roman"/>
          <w:sz w:val="24"/>
          <w:szCs w:val="24"/>
        </w:rPr>
      </w:pPr>
      <w:r w:rsidRPr="00B87E8C">
        <w:rPr>
          <w:rFonts w:ascii="Times New Roman" w:hAnsi="Times New Roman" w:cs="Times New Roman"/>
          <w:sz w:val="24"/>
          <w:szCs w:val="24"/>
        </w:rPr>
        <w:t xml:space="preserve">The Minister for Agriculture, Fisheries and Forestry will be responsible for the final decision in relation to expenditure and awarding grants to deliver the </w:t>
      </w:r>
      <w:r w:rsidR="00C037A1" w:rsidRPr="00B87E8C">
        <w:rPr>
          <w:rFonts w:ascii="Times New Roman" w:hAnsi="Times New Roman" w:cs="Times New Roman"/>
          <w:sz w:val="24"/>
          <w:szCs w:val="24"/>
        </w:rPr>
        <w:t>p</w:t>
      </w:r>
      <w:r w:rsidRPr="00B87E8C">
        <w:rPr>
          <w:rFonts w:ascii="Times New Roman" w:hAnsi="Times New Roman" w:cs="Times New Roman"/>
          <w:sz w:val="24"/>
          <w:szCs w:val="24"/>
        </w:rPr>
        <w:t>rogram.</w:t>
      </w:r>
      <w:r w:rsidR="00173649">
        <w:rPr>
          <w:rFonts w:ascii="Times New Roman" w:hAnsi="Times New Roman" w:cs="Times New Roman"/>
          <w:sz w:val="24"/>
          <w:szCs w:val="24"/>
        </w:rPr>
        <w:t xml:space="preserve"> Awarded grants will be published on the</w:t>
      </w:r>
      <w:r w:rsidR="00120B28">
        <w:rPr>
          <w:rFonts w:ascii="Times New Roman" w:hAnsi="Times New Roman" w:cs="Times New Roman"/>
          <w:sz w:val="24"/>
          <w:szCs w:val="24"/>
        </w:rPr>
        <w:t xml:space="preserve"> GrantConnect website.</w:t>
      </w:r>
    </w:p>
    <w:p w14:paraId="3E9E7F0B" w14:textId="77777777" w:rsidR="00EA1F73" w:rsidRPr="00B87E8C" w:rsidRDefault="00EA1F73" w:rsidP="00B87E8C">
      <w:pPr>
        <w:rPr>
          <w:rFonts w:ascii="Times New Roman" w:hAnsi="Times New Roman" w:cs="Times New Roman"/>
          <w:sz w:val="24"/>
          <w:szCs w:val="24"/>
        </w:rPr>
      </w:pPr>
    </w:p>
    <w:p w14:paraId="127948F7" w14:textId="757F6934" w:rsidR="00EA1F73" w:rsidRPr="00B87E8C" w:rsidRDefault="00E72B1A" w:rsidP="00B87E8C">
      <w:pPr>
        <w:rPr>
          <w:rFonts w:ascii="Times New Roman" w:hAnsi="Times New Roman" w:cs="Times New Roman"/>
          <w:sz w:val="24"/>
          <w:szCs w:val="24"/>
        </w:rPr>
      </w:pPr>
      <w:r>
        <w:rPr>
          <w:rFonts w:ascii="Times New Roman" w:hAnsi="Times New Roman" w:cs="Times New Roman"/>
          <w:sz w:val="24"/>
          <w:szCs w:val="24"/>
        </w:rPr>
        <w:t>Independent m</w:t>
      </w:r>
      <w:r w:rsidR="00EA1F73" w:rsidRPr="00B87E8C">
        <w:rPr>
          <w:rFonts w:ascii="Times New Roman" w:hAnsi="Times New Roman" w:cs="Times New Roman"/>
          <w:sz w:val="24"/>
          <w:szCs w:val="24"/>
        </w:rPr>
        <w:t xml:space="preserve">erits review would not be appropriate because these decisions will relate to the allocation of finite resources between competing applicants and an allocation already made to a party would be affected by overturning the original decision. The Administrative Review Council has recognised that it is justifiable to exclude merits review in relation to decisions of this nature (see </w:t>
      </w:r>
      <w:r w:rsidR="00544D98">
        <w:rPr>
          <w:rFonts w:ascii="Times New Roman" w:hAnsi="Times New Roman" w:cs="Times New Roman"/>
          <w:sz w:val="24"/>
          <w:szCs w:val="24"/>
        </w:rPr>
        <w:t>paragraphs</w:t>
      </w:r>
      <w:r w:rsidR="00EA1F73" w:rsidRPr="00B87E8C">
        <w:rPr>
          <w:rFonts w:ascii="Times New Roman" w:hAnsi="Times New Roman" w:cs="Times New Roman"/>
          <w:sz w:val="24"/>
          <w:szCs w:val="24"/>
        </w:rPr>
        <w:t xml:space="preserve"> 4.11 to 4.19 of the </w:t>
      </w:r>
      <w:r w:rsidR="002F021C">
        <w:rPr>
          <w:rFonts w:ascii="Times New Roman" w:hAnsi="Times New Roman" w:cs="Times New Roman"/>
          <w:sz w:val="24"/>
          <w:szCs w:val="24"/>
        </w:rPr>
        <w:t>guide</w:t>
      </w:r>
      <w:r w:rsidR="00EA1F73" w:rsidRPr="00B87E8C">
        <w:rPr>
          <w:rFonts w:ascii="Times New Roman" w:hAnsi="Times New Roman" w:cs="Times New Roman"/>
          <w:sz w:val="24"/>
          <w:szCs w:val="24"/>
        </w:rPr>
        <w:t xml:space="preserve">, </w:t>
      </w:r>
      <w:r w:rsidR="00EA1F73" w:rsidRPr="00B87E8C">
        <w:rPr>
          <w:rFonts w:ascii="Times New Roman" w:hAnsi="Times New Roman" w:cs="Times New Roman"/>
          <w:i/>
          <w:sz w:val="24"/>
          <w:szCs w:val="24"/>
        </w:rPr>
        <w:t>What decisions should be subject to merit review?).</w:t>
      </w:r>
    </w:p>
    <w:p w14:paraId="51F0E114" w14:textId="77777777" w:rsidR="00EA1F73" w:rsidRPr="00B87E8C" w:rsidRDefault="00EA1F73" w:rsidP="00B87E8C">
      <w:pPr>
        <w:rPr>
          <w:rFonts w:ascii="Times New Roman" w:hAnsi="Times New Roman" w:cs="Times New Roman"/>
          <w:sz w:val="24"/>
          <w:szCs w:val="24"/>
        </w:rPr>
      </w:pPr>
    </w:p>
    <w:p w14:paraId="20F7A2B2" w14:textId="77777777" w:rsidR="00EA1F73" w:rsidRPr="00B87E8C" w:rsidRDefault="00EA1F73" w:rsidP="00B87E8C">
      <w:pPr>
        <w:rPr>
          <w:rFonts w:ascii="Times New Roman" w:hAnsi="Times New Roman" w:cs="Times New Roman"/>
          <w:sz w:val="24"/>
          <w:szCs w:val="24"/>
        </w:rPr>
      </w:pPr>
      <w:r w:rsidRPr="00B87E8C">
        <w:rPr>
          <w:rFonts w:ascii="Times New Roman" w:hAnsi="Times New Roman" w:cs="Times New Roman"/>
          <w:sz w:val="24"/>
          <w:szCs w:val="24"/>
        </w:rPr>
        <w:t>In addition, the review and audit process undertaken by the Australian National Audit Office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572945C1" w14:textId="77777777" w:rsidR="00EA1F73" w:rsidRPr="00B87E8C" w:rsidRDefault="00EA1F73" w:rsidP="00B87E8C">
      <w:pPr>
        <w:rPr>
          <w:rFonts w:ascii="Times New Roman" w:hAnsi="Times New Roman" w:cs="Times New Roman"/>
          <w:sz w:val="24"/>
          <w:szCs w:val="24"/>
        </w:rPr>
      </w:pPr>
    </w:p>
    <w:p w14:paraId="6565D4B4" w14:textId="447D522C" w:rsidR="00EA1F73" w:rsidRPr="00B87E8C" w:rsidRDefault="00EA1F73" w:rsidP="00B87E8C">
      <w:pPr>
        <w:rPr>
          <w:rFonts w:ascii="Times New Roman" w:hAnsi="Times New Roman" w:cs="Times New Roman"/>
          <w:sz w:val="24"/>
          <w:szCs w:val="24"/>
        </w:rPr>
      </w:pPr>
      <w:r w:rsidRPr="00B87E8C">
        <w:rPr>
          <w:rFonts w:ascii="Times New Roman" w:hAnsi="Times New Roman" w:cs="Times New Roman"/>
          <w:sz w:val="24"/>
          <w:szCs w:val="24"/>
        </w:rPr>
        <w:t>Further, the right to judicial review under section 75(v) of the Constitution and under section</w:t>
      </w:r>
      <w:r w:rsidR="00DE097A">
        <w:rPr>
          <w:rFonts w:ascii="Times New Roman" w:hAnsi="Times New Roman" w:cs="Times New Roman"/>
          <w:sz w:val="24"/>
          <w:szCs w:val="24"/>
        </w:rPr>
        <w:t> </w:t>
      </w:r>
      <w:r w:rsidRPr="00B87E8C">
        <w:rPr>
          <w:rFonts w:ascii="Times New Roman" w:hAnsi="Times New Roman" w:cs="Times New Roman"/>
          <w:sz w:val="24"/>
          <w:szCs w:val="24"/>
        </w:rPr>
        <w:t xml:space="preserve">39B of the </w:t>
      </w:r>
      <w:r w:rsidRPr="00B87E8C">
        <w:rPr>
          <w:rFonts w:ascii="Times New Roman" w:hAnsi="Times New Roman" w:cs="Times New Roman"/>
          <w:i/>
          <w:sz w:val="24"/>
          <w:szCs w:val="24"/>
        </w:rPr>
        <w:t>Judiciary Act 1903</w:t>
      </w:r>
      <w:r w:rsidRPr="00B87E8C">
        <w:rPr>
          <w:rFonts w:ascii="Times New Roman" w:hAnsi="Times New Roman" w:cs="Times New Roman"/>
          <w:sz w:val="24"/>
          <w:szCs w:val="24"/>
        </w:rPr>
        <w:t xml:space="preserve"> may also be available. Persons affected by spending decisions would also have recourse to the Commonwealth Ombudsman where appropriate.</w:t>
      </w:r>
    </w:p>
    <w:p w14:paraId="0E9DE432" w14:textId="77777777" w:rsidR="00EA1F73" w:rsidRPr="00B87E8C" w:rsidRDefault="00EA1F73" w:rsidP="00B87E8C">
      <w:pPr>
        <w:rPr>
          <w:rFonts w:ascii="Times New Roman" w:hAnsi="Times New Roman" w:cs="Times New Roman"/>
          <w:sz w:val="24"/>
          <w:szCs w:val="24"/>
          <w:u w:val="single"/>
        </w:rPr>
      </w:pPr>
    </w:p>
    <w:p w14:paraId="05E738C3" w14:textId="7B675390" w:rsidR="00EA1F73" w:rsidRPr="00B87E8C" w:rsidRDefault="00EE5C26" w:rsidP="00B87E8C">
      <w:pPr>
        <w:rPr>
          <w:rFonts w:ascii="Times New Roman" w:hAnsi="Times New Roman" w:cs="Times New Roman"/>
          <w:sz w:val="24"/>
          <w:szCs w:val="24"/>
        </w:rPr>
      </w:pPr>
      <w:r>
        <w:rPr>
          <w:rFonts w:ascii="Times New Roman" w:hAnsi="Times New Roman" w:cs="Times New Roman"/>
          <w:sz w:val="24"/>
          <w:szCs w:val="24"/>
        </w:rPr>
        <w:br w:type="column"/>
      </w:r>
      <w:r w:rsidR="00591910" w:rsidRPr="00B87E8C">
        <w:rPr>
          <w:rFonts w:ascii="Times New Roman" w:hAnsi="Times New Roman" w:cs="Times New Roman"/>
          <w:sz w:val="24"/>
          <w:szCs w:val="24"/>
        </w:rPr>
        <w:lastRenderedPageBreak/>
        <w:t xml:space="preserve">The department regularly consults with key stakeholders, including service providers and state and territory governments, on the ongoing program. Significant changes to the program are not proposed for the 2027-32 grant opportunity. State and territory governments strongly support the next round of </w:t>
      </w:r>
      <w:r w:rsidR="00CE5EE1" w:rsidRPr="00B87E8C">
        <w:rPr>
          <w:rFonts w:ascii="Times New Roman" w:hAnsi="Times New Roman" w:cs="Times New Roman"/>
          <w:sz w:val="24"/>
          <w:szCs w:val="24"/>
        </w:rPr>
        <w:t>funding and</w:t>
      </w:r>
      <w:r w:rsidR="00591910" w:rsidRPr="00B87E8C">
        <w:rPr>
          <w:rFonts w:ascii="Times New Roman" w:hAnsi="Times New Roman" w:cs="Times New Roman"/>
          <w:sz w:val="24"/>
          <w:szCs w:val="24"/>
        </w:rPr>
        <w:t xml:space="preserve"> will continue to</w:t>
      </w:r>
      <w:r w:rsidR="00591910" w:rsidRPr="00B87E8C" w:rsidDel="00512649">
        <w:rPr>
          <w:rFonts w:ascii="Times New Roman" w:hAnsi="Times New Roman" w:cs="Times New Roman"/>
          <w:sz w:val="24"/>
          <w:szCs w:val="24"/>
        </w:rPr>
        <w:t xml:space="preserve"> </w:t>
      </w:r>
      <w:r w:rsidR="00591910" w:rsidRPr="00B87E8C">
        <w:rPr>
          <w:rFonts w:ascii="Times New Roman" w:hAnsi="Times New Roman" w:cs="Times New Roman"/>
          <w:sz w:val="24"/>
          <w:szCs w:val="24"/>
        </w:rPr>
        <w:t>co-contribute to the program’s administration. States and territories will also have an opportunity to provide feedback on applications for funding within their jurisdiction. Existing service providers support the forthcoming 2027-32 funding round. All have advised the department that they are likely to submit applications for funding, and some may also apply to deliver services in additional regions.</w:t>
      </w:r>
    </w:p>
    <w:p w14:paraId="4BD3F536" w14:textId="77777777" w:rsidR="008829BD" w:rsidRPr="00B87E8C" w:rsidRDefault="008829BD" w:rsidP="00B87E8C">
      <w:pPr>
        <w:pStyle w:val="NormalWeb"/>
        <w:shd w:val="clear" w:color="auto" w:fill="FFFFFF"/>
        <w:spacing w:before="0" w:beforeAutospacing="0" w:after="0" w:afterAutospacing="0"/>
        <w:rPr>
          <w:lang w:val="en-US"/>
        </w:rPr>
      </w:pPr>
    </w:p>
    <w:p w14:paraId="4D0133DA" w14:textId="77777777" w:rsidR="0008222C" w:rsidRPr="00B87E8C" w:rsidRDefault="0008222C" w:rsidP="00B87E8C">
      <w:pPr>
        <w:keepNext/>
        <w:ind w:right="-45"/>
        <w:rPr>
          <w:rFonts w:ascii="Times New Roman" w:hAnsi="Times New Roman" w:cs="Times New Roman"/>
          <w:i/>
          <w:iCs/>
          <w:color w:val="000000" w:themeColor="text1"/>
          <w:sz w:val="24"/>
          <w:szCs w:val="24"/>
          <w:u w:val="single"/>
        </w:rPr>
      </w:pPr>
      <w:r w:rsidRPr="00B87E8C">
        <w:rPr>
          <w:rFonts w:ascii="Times New Roman" w:hAnsi="Times New Roman" w:cs="Times New Roman"/>
          <w:i/>
          <w:iCs/>
          <w:color w:val="000000" w:themeColor="text1"/>
          <w:sz w:val="24"/>
          <w:szCs w:val="24"/>
          <w:u w:val="single"/>
        </w:rPr>
        <w:t>Constitutional considerations</w:t>
      </w:r>
      <w:bookmarkEnd w:id="0"/>
    </w:p>
    <w:p w14:paraId="446FA84B" w14:textId="77777777" w:rsidR="00CC6DB3" w:rsidRPr="00B87E8C" w:rsidRDefault="00CC6DB3" w:rsidP="00B87E8C">
      <w:pPr>
        <w:keepNext/>
        <w:ind w:right="-45"/>
        <w:rPr>
          <w:rFonts w:ascii="Times New Roman" w:hAnsi="Times New Roman" w:cs="Times New Roman"/>
          <w:i/>
          <w:iCs/>
          <w:color w:val="000000" w:themeColor="text1"/>
          <w:sz w:val="24"/>
          <w:szCs w:val="24"/>
          <w:u w:val="single"/>
        </w:rPr>
      </w:pPr>
    </w:p>
    <w:p w14:paraId="1E7A3B0C" w14:textId="77777777" w:rsidR="00CC6DB3" w:rsidRPr="00B87E8C" w:rsidRDefault="00CC6DB3" w:rsidP="00B87E8C">
      <w:pPr>
        <w:rPr>
          <w:rFonts w:ascii="Times New Roman" w:hAnsi="Times New Roman" w:cs="Times New Roman"/>
          <w:sz w:val="24"/>
          <w:szCs w:val="24"/>
        </w:rPr>
      </w:pPr>
      <w:r w:rsidRPr="00B87E8C">
        <w:rPr>
          <w:rFonts w:ascii="Times New Roman" w:hAnsi="Times New Roman" w:cs="Times New Roman"/>
          <w:sz w:val="24"/>
          <w:szCs w:val="24"/>
        </w:rPr>
        <w:t xml:space="preserve">Noting that it is not a comprehensive statement of relevant constitutional considerations, the objective of the item references the following powers of the Constitution: </w:t>
      </w:r>
    </w:p>
    <w:p w14:paraId="52380A09" w14:textId="7257C2BD" w:rsidR="00CC6DB3" w:rsidRPr="00B87E8C" w:rsidRDefault="00CC6DB3" w:rsidP="00B87E8C">
      <w:pPr>
        <w:pStyle w:val="ListParagraph"/>
        <w:numPr>
          <w:ilvl w:val="0"/>
          <w:numId w:val="10"/>
        </w:numPr>
        <w:ind w:left="714" w:hanging="357"/>
        <w:contextualSpacing w:val="0"/>
        <w:rPr>
          <w:rFonts w:ascii="Times New Roman" w:hAnsi="Times New Roman" w:cs="Times New Roman"/>
          <w:sz w:val="24"/>
          <w:szCs w:val="24"/>
        </w:rPr>
      </w:pPr>
      <w:r w:rsidRPr="00B87E8C">
        <w:rPr>
          <w:rFonts w:ascii="Times New Roman" w:hAnsi="Times New Roman" w:cs="Times New Roman"/>
          <w:sz w:val="24"/>
          <w:szCs w:val="24"/>
        </w:rPr>
        <w:t>the trade and commerce power (section 51(i));</w:t>
      </w:r>
    </w:p>
    <w:p w14:paraId="4AE5CA78" w14:textId="2BD6BFD4" w:rsidR="00CC6DB3" w:rsidRPr="00B87E8C" w:rsidRDefault="00CC6DB3" w:rsidP="00B87E8C">
      <w:pPr>
        <w:pStyle w:val="ListParagraph"/>
        <w:numPr>
          <w:ilvl w:val="0"/>
          <w:numId w:val="10"/>
        </w:numPr>
        <w:ind w:left="714" w:hanging="357"/>
        <w:contextualSpacing w:val="0"/>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the communications power (section 51(v));</w:t>
      </w:r>
    </w:p>
    <w:p w14:paraId="6C953735" w14:textId="6889E288" w:rsidR="00CC6DB3" w:rsidRPr="00B87E8C" w:rsidRDefault="00CC6DB3" w:rsidP="00B87E8C">
      <w:pPr>
        <w:pStyle w:val="ListParagraph"/>
        <w:numPr>
          <w:ilvl w:val="0"/>
          <w:numId w:val="10"/>
        </w:numPr>
        <w:ind w:left="714" w:hanging="357"/>
        <w:contextualSpacing w:val="0"/>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the bankruptcy and insolvency power (section 51(xvii));</w:t>
      </w:r>
    </w:p>
    <w:p w14:paraId="0C1BB5FA" w14:textId="77777777" w:rsidR="00CC6DB3" w:rsidRPr="00B87E8C" w:rsidRDefault="00CC6DB3" w:rsidP="00B87E8C">
      <w:pPr>
        <w:pStyle w:val="ListParagraph"/>
        <w:numPr>
          <w:ilvl w:val="0"/>
          <w:numId w:val="10"/>
        </w:numPr>
        <w:ind w:left="714" w:hanging="357"/>
        <w:contextualSpacing w:val="0"/>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the external affairs power (section 51(xxix)); and </w:t>
      </w:r>
    </w:p>
    <w:p w14:paraId="54A02362" w14:textId="22E37C13" w:rsidR="00CC6DB3" w:rsidRPr="00B87E8C" w:rsidRDefault="00CC6DB3" w:rsidP="00B87E8C">
      <w:pPr>
        <w:pStyle w:val="ListParagraph"/>
        <w:numPr>
          <w:ilvl w:val="0"/>
          <w:numId w:val="10"/>
        </w:numPr>
        <w:ind w:left="714" w:hanging="357"/>
        <w:contextualSpacing w:val="0"/>
        <w:rPr>
          <w:rFonts w:ascii="Times New Roman" w:eastAsia="Times New Roman" w:hAnsi="Times New Roman" w:cs="Times New Roman"/>
          <w:sz w:val="24"/>
          <w:szCs w:val="24"/>
        </w:rPr>
      </w:pPr>
      <w:r w:rsidRPr="00B87E8C">
        <w:rPr>
          <w:rFonts w:ascii="Times New Roman" w:hAnsi="Times New Roman" w:cs="Times New Roman"/>
          <w:sz w:val="24"/>
          <w:szCs w:val="24"/>
        </w:rPr>
        <w:t>the express incidental power and the executive power (sections 51(xxxix) and 61), including the nationhood aspect.</w:t>
      </w:r>
    </w:p>
    <w:p w14:paraId="07A5AF69" w14:textId="77777777" w:rsidR="00CC6DB3" w:rsidRPr="00B87E8C" w:rsidRDefault="00CC6DB3" w:rsidP="00B87E8C">
      <w:pPr>
        <w:keepNext/>
        <w:ind w:right="-45"/>
        <w:rPr>
          <w:rFonts w:ascii="Times New Roman" w:hAnsi="Times New Roman" w:cs="Times New Roman"/>
          <w:i/>
          <w:iCs/>
          <w:color w:val="000000" w:themeColor="text1"/>
          <w:sz w:val="24"/>
          <w:szCs w:val="24"/>
          <w:u w:val="single"/>
        </w:rPr>
      </w:pPr>
    </w:p>
    <w:p w14:paraId="010495AD" w14:textId="77777777" w:rsidR="00D114AD" w:rsidRPr="00B87E8C" w:rsidRDefault="00D114AD" w:rsidP="00B87E8C">
      <w:pPr>
        <w:rPr>
          <w:rFonts w:ascii="Times New Roman" w:eastAsia="Times New Roman" w:hAnsi="Times New Roman" w:cs="Times New Roman"/>
          <w:bCs/>
          <w:i/>
          <w:iCs/>
          <w:sz w:val="24"/>
          <w:szCs w:val="24"/>
        </w:rPr>
      </w:pPr>
      <w:r w:rsidRPr="00B87E8C">
        <w:rPr>
          <w:rFonts w:ascii="Times New Roman" w:eastAsia="Times New Roman" w:hAnsi="Times New Roman" w:cs="Times New Roman"/>
          <w:bCs/>
          <w:i/>
          <w:iCs/>
          <w:sz w:val="24"/>
          <w:szCs w:val="24"/>
        </w:rPr>
        <w:t xml:space="preserve">Trade and commerce power </w:t>
      </w:r>
    </w:p>
    <w:p w14:paraId="27EEADFE" w14:textId="77777777" w:rsidR="00D114AD" w:rsidRPr="00B87E8C" w:rsidRDefault="00D114AD" w:rsidP="00B87E8C">
      <w:pPr>
        <w:rPr>
          <w:rFonts w:ascii="Times New Roman" w:eastAsia="Times New Roman" w:hAnsi="Times New Roman" w:cs="Times New Roman"/>
          <w:sz w:val="24"/>
          <w:szCs w:val="24"/>
        </w:rPr>
      </w:pPr>
    </w:p>
    <w:p w14:paraId="0A95C032" w14:textId="77777777"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Section 51(i) of the Constitution empowers the Parliament to make laws with respect to “trade and commerce with other countries, and among the states”. </w:t>
      </w:r>
    </w:p>
    <w:p w14:paraId="2DFAF1C1" w14:textId="77777777" w:rsidR="00D114AD" w:rsidRPr="00B87E8C" w:rsidRDefault="00D114AD" w:rsidP="00B87E8C">
      <w:pPr>
        <w:rPr>
          <w:rFonts w:ascii="Times New Roman" w:eastAsia="Times New Roman" w:hAnsi="Times New Roman" w:cs="Times New Roman"/>
          <w:sz w:val="24"/>
          <w:szCs w:val="24"/>
        </w:rPr>
      </w:pPr>
    </w:p>
    <w:p w14:paraId="0F19420F" w14:textId="5FE53196"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The </w:t>
      </w:r>
      <w:r w:rsidR="00FA14CC" w:rsidRPr="00B87E8C">
        <w:rPr>
          <w:rFonts w:ascii="Times New Roman" w:eastAsia="Times New Roman" w:hAnsi="Times New Roman" w:cs="Times New Roman"/>
          <w:sz w:val="24"/>
          <w:szCs w:val="24"/>
        </w:rPr>
        <w:t>p</w:t>
      </w:r>
      <w:r w:rsidRPr="00B87E8C">
        <w:rPr>
          <w:rFonts w:ascii="Times New Roman" w:eastAsia="Times New Roman" w:hAnsi="Times New Roman" w:cs="Times New Roman"/>
          <w:sz w:val="24"/>
          <w:szCs w:val="24"/>
        </w:rPr>
        <w:t xml:space="preserve">rogram will support entities that are engaged in and/or support interstate or international trade and commerce, by providing financial counselling, to enable them to continue to engage in that activity. </w:t>
      </w:r>
    </w:p>
    <w:p w14:paraId="5707F979" w14:textId="77777777" w:rsidR="00D114AD" w:rsidRPr="00B87E8C" w:rsidRDefault="00D114AD" w:rsidP="00B87E8C">
      <w:pPr>
        <w:rPr>
          <w:rFonts w:ascii="Times New Roman" w:eastAsia="Times New Roman" w:hAnsi="Times New Roman" w:cs="Times New Roman"/>
          <w:b/>
          <w:sz w:val="24"/>
          <w:szCs w:val="24"/>
          <w:u w:val="single"/>
        </w:rPr>
      </w:pPr>
    </w:p>
    <w:p w14:paraId="67FA8C1B" w14:textId="77777777" w:rsidR="00D114AD" w:rsidRPr="00B87E8C" w:rsidRDefault="00D114AD" w:rsidP="00B87E8C">
      <w:pPr>
        <w:rPr>
          <w:rFonts w:ascii="Times New Roman" w:eastAsia="Times New Roman" w:hAnsi="Times New Roman" w:cs="Times New Roman"/>
          <w:bCs/>
          <w:i/>
          <w:iCs/>
          <w:sz w:val="24"/>
          <w:szCs w:val="24"/>
        </w:rPr>
      </w:pPr>
      <w:r w:rsidRPr="00B87E8C">
        <w:rPr>
          <w:rFonts w:ascii="Times New Roman" w:eastAsia="Times New Roman" w:hAnsi="Times New Roman" w:cs="Times New Roman"/>
          <w:bCs/>
          <w:i/>
          <w:iCs/>
          <w:sz w:val="24"/>
          <w:szCs w:val="24"/>
        </w:rPr>
        <w:t xml:space="preserve">Communications power </w:t>
      </w:r>
    </w:p>
    <w:p w14:paraId="11DDD49C" w14:textId="77777777" w:rsidR="00D114AD" w:rsidRPr="00B87E8C" w:rsidRDefault="00D114AD" w:rsidP="00B87E8C">
      <w:pPr>
        <w:rPr>
          <w:rFonts w:ascii="Times New Roman" w:eastAsia="Times New Roman" w:hAnsi="Times New Roman" w:cs="Times New Roman"/>
          <w:sz w:val="24"/>
          <w:szCs w:val="24"/>
        </w:rPr>
      </w:pPr>
    </w:p>
    <w:p w14:paraId="06320E43" w14:textId="77777777"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Section 51(v) of the Constitution empowers the Parliament to make laws with respect to “postal, telegraphic, telephonic and other like services”.</w:t>
      </w:r>
    </w:p>
    <w:p w14:paraId="4959CC8C" w14:textId="77777777" w:rsidR="00D114AD" w:rsidRPr="00B87E8C" w:rsidRDefault="00D114AD" w:rsidP="00B87E8C">
      <w:pPr>
        <w:rPr>
          <w:rFonts w:ascii="Times New Roman" w:eastAsia="Times New Roman" w:hAnsi="Times New Roman" w:cs="Times New Roman"/>
          <w:sz w:val="24"/>
          <w:szCs w:val="24"/>
        </w:rPr>
      </w:pPr>
    </w:p>
    <w:p w14:paraId="1508F725" w14:textId="47D4A587"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The </w:t>
      </w:r>
      <w:r w:rsidR="00FA14CC" w:rsidRPr="00B87E8C">
        <w:rPr>
          <w:rFonts w:ascii="Times New Roman" w:eastAsia="Times New Roman" w:hAnsi="Times New Roman" w:cs="Times New Roman"/>
          <w:sz w:val="24"/>
          <w:szCs w:val="24"/>
        </w:rPr>
        <w:t>p</w:t>
      </w:r>
      <w:r w:rsidRPr="00B87E8C">
        <w:rPr>
          <w:rFonts w:ascii="Times New Roman" w:eastAsia="Times New Roman" w:hAnsi="Times New Roman" w:cs="Times New Roman"/>
          <w:sz w:val="24"/>
          <w:szCs w:val="24"/>
        </w:rPr>
        <w:t xml:space="preserve">rogram will deliver a significant proportion of counselling services via the internet or over the phone. </w:t>
      </w:r>
    </w:p>
    <w:p w14:paraId="13FE0995" w14:textId="77777777" w:rsidR="00D114AD" w:rsidRPr="00B87E8C" w:rsidRDefault="00D114AD" w:rsidP="00B87E8C">
      <w:pPr>
        <w:rPr>
          <w:rFonts w:ascii="Times New Roman" w:eastAsia="Times New Roman" w:hAnsi="Times New Roman" w:cs="Times New Roman"/>
          <w:b/>
          <w:sz w:val="24"/>
          <w:szCs w:val="24"/>
          <w:u w:val="single"/>
        </w:rPr>
      </w:pPr>
    </w:p>
    <w:p w14:paraId="13C24304" w14:textId="77777777" w:rsidR="00D114AD" w:rsidRPr="00B87E8C" w:rsidRDefault="00D114AD" w:rsidP="00B87E8C">
      <w:pPr>
        <w:rPr>
          <w:rFonts w:ascii="Times New Roman" w:eastAsia="Times New Roman" w:hAnsi="Times New Roman" w:cs="Times New Roman"/>
          <w:bCs/>
          <w:i/>
          <w:iCs/>
          <w:sz w:val="24"/>
          <w:szCs w:val="24"/>
        </w:rPr>
      </w:pPr>
      <w:r w:rsidRPr="00B87E8C">
        <w:rPr>
          <w:rFonts w:ascii="Times New Roman" w:eastAsia="Times New Roman" w:hAnsi="Times New Roman" w:cs="Times New Roman"/>
          <w:bCs/>
          <w:i/>
          <w:iCs/>
          <w:sz w:val="24"/>
          <w:szCs w:val="24"/>
        </w:rPr>
        <w:t>Bankruptcy and insolvency power</w:t>
      </w:r>
    </w:p>
    <w:p w14:paraId="1E91B889" w14:textId="77777777" w:rsidR="00D114AD" w:rsidRPr="00B87E8C" w:rsidRDefault="00D114AD" w:rsidP="00B87E8C">
      <w:pPr>
        <w:rPr>
          <w:rFonts w:ascii="Times New Roman" w:eastAsia="Times New Roman" w:hAnsi="Times New Roman" w:cs="Times New Roman"/>
          <w:sz w:val="24"/>
          <w:szCs w:val="24"/>
        </w:rPr>
      </w:pPr>
    </w:p>
    <w:p w14:paraId="57612F91" w14:textId="77777777"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Section 51(xvii) of the Constitution empowers the Parliament to make laws with respect to “bankruptcy and insolvency”. </w:t>
      </w:r>
    </w:p>
    <w:p w14:paraId="466AB8AC" w14:textId="77777777" w:rsidR="00D114AD" w:rsidRPr="00B87E8C" w:rsidRDefault="00D114AD" w:rsidP="00B87E8C">
      <w:pPr>
        <w:rPr>
          <w:rFonts w:ascii="Times New Roman" w:eastAsia="Times New Roman" w:hAnsi="Times New Roman" w:cs="Times New Roman"/>
          <w:sz w:val="24"/>
          <w:szCs w:val="24"/>
        </w:rPr>
      </w:pPr>
    </w:p>
    <w:p w14:paraId="412FF135" w14:textId="4855EA55" w:rsidR="003F501F"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The </w:t>
      </w:r>
      <w:r w:rsidR="00FA14CC" w:rsidRPr="00B87E8C">
        <w:rPr>
          <w:rFonts w:ascii="Times New Roman" w:eastAsia="Times New Roman" w:hAnsi="Times New Roman" w:cs="Times New Roman"/>
          <w:sz w:val="24"/>
          <w:szCs w:val="24"/>
        </w:rPr>
        <w:t>p</w:t>
      </w:r>
      <w:r w:rsidRPr="00B87E8C">
        <w:rPr>
          <w:rFonts w:ascii="Times New Roman" w:eastAsia="Times New Roman" w:hAnsi="Times New Roman" w:cs="Times New Roman"/>
          <w:sz w:val="24"/>
          <w:szCs w:val="24"/>
        </w:rPr>
        <w:t xml:space="preserve">rogram aims to address the consequences of a person or entity becoming insolvent or bankrupt and </w:t>
      </w:r>
      <w:r w:rsidR="00BF7F3B">
        <w:rPr>
          <w:rFonts w:ascii="Times New Roman" w:eastAsia="Times New Roman" w:hAnsi="Times New Roman" w:cs="Times New Roman"/>
          <w:sz w:val="24"/>
          <w:szCs w:val="24"/>
        </w:rPr>
        <w:t>aims to</w:t>
      </w:r>
      <w:r w:rsidR="00B3474D">
        <w:rPr>
          <w:rFonts w:ascii="Times New Roman" w:eastAsia="Times New Roman" w:hAnsi="Times New Roman" w:cs="Times New Roman"/>
          <w:sz w:val="24"/>
          <w:szCs w:val="24"/>
        </w:rPr>
        <w:t xml:space="preserve"> prevent </w:t>
      </w:r>
      <w:r w:rsidRPr="00B87E8C">
        <w:rPr>
          <w:rFonts w:ascii="Times New Roman" w:eastAsia="Times New Roman" w:hAnsi="Times New Roman" w:cs="Times New Roman"/>
          <w:sz w:val="24"/>
          <w:szCs w:val="24"/>
        </w:rPr>
        <w:t xml:space="preserve">persons or entities who are at imminent risk of bankruptcy or insolvency from becoming bankrupt or insolvent. </w:t>
      </w:r>
    </w:p>
    <w:p w14:paraId="189FAD6B" w14:textId="77777777" w:rsidR="003F501F" w:rsidRDefault="003F501F" w:rsidP="00B87E8C">
      <w:pPr>
        <w:rPr>
          <w:rFonts w:ascii="Times New Roman" w:eastAsia="Times New Roman" w:hAnsi="Times New Roman" w:cs="Times New Roman"/>
          <w:sz w:val="24"/>
          <w:szCs w:val="24"/>
        </w:rPr>
      </w:pPr>
    </w:p>
    <w:p w14:paraId="11B7407B" w14:textId="35FDDE77" w:rsidR="00D114AD" w:rsidRPr="00B87E8C" w:rsidRDefault="00220976" w:rsidP="00B87E8C">
      <w:pP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br w:type="column"/>
      </w:r>
      <w:r w:rsidR="00D114AD" w:rsidRPr="00B87E8C">
        <w:rPr>
          <w:rFonts w:ascii="Times New Roman" w:eastAsia="Times New Roman" w:hAnsi="Times New Roman" w:cs="Times New Roman"/>
          <w:bCs/>
          <w:i/>
          <w:iCs/>
          <w:sz w:val="24"/>
          <w:szCs w:val="24"/>
        </w:rPr>
        <w:lastRenderedPageBreak/>
        <w:t xml:space="preserve">External affairs power </w:t>
      </w:r>
    </w:p>
    <w:p w14:paraId="3E315F9D" w14:textId="77777777" w:rsidR="00D114AD" w:rsidRPr="00B87E8C" w:rsidRDefault="00D114AD" w:rsidP="00B87E8C">
      <w:pPr>
        <w:rPr>
          <w:rFonts w:ascii="Times New Roman" w:eastAsia="Times New Roman" w:hAnsi="Times New Roman" w:cs="Times New Roman"/>
          <w:b/>
          <w:sz w:val="24"/>
          <w:szCs w:val="24"/>
          <w:u w:val="single"/>
        </w:rPr>
      </w:pPr>
    </w:p>
    <w:p w14:paraId="072DD4F8" w14:textId="77777777"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Section 51(xxix) of the Constitution empowers the Parliament to make laws with respect to “external affairs”. The external affairs power supports legislation implementing Australia’s international obligations under treaties to which it is a party. </w:t>
      </w:r>
    </w:p>
    <w:p w14:paraId="044FD3C9" w14:textId="77777777" w:rsidR="00D114AD" w:rsidRPr="00B87E8C" w:rsidRDefault="00D114AD" w:rsidP="00B87E8C">
      <w:pPr>
        <w:rPr>
          <w:rFonts w:ascii="Times New Roman" w:eastAsia="Times New Roman" w:hAnsi="Times New Roman" w:cs="Times New Roman"/>
          <w:sz w:val="24"/>
          <w:szCs w:val="24"/>
        </w:rPr>
      </w:pPr>
    </w:p>
    <w:p w14:paraId="057C8783" w14:textId="29D0F04F"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Australia has obligations under the </w:t>
      </w:r>
      <w:r w:rsidRPr="00B87E8C">
        <w:rPr>
          <w:rFonts w:ascii="Times New Roman" w:eastAsia="Times New Roman" w:hAnsi="Times New Roman" w:cs="Times New Roman"/>
          <w:i/>
          <w:sz w:val="24"/>
          <w:szCs w:val="24"/>
        </w:rPr>
        <w:t xml:space="preserve">United Nations Convention to Combat Desertification in Countries Experiencing Serious Drought and/or Desertification, particularly in Africa </w:t>
      </w:r>
      <w:r w:rsidRPr="00B87E8C">
        <w:rPr>
          <w:rFonts w:ascii="Times New Roman" w:eastAsia="Times New Roman" w:hAnsi="Times New Roman" w:cs="Times New Roman"/>
          <w:sz w:val="24"/>
          <w:szCs w:val="24"/>
        </w:rPr>
        <w:t xml:space="preserve">(Desertification Convention). The general obligations of parties are set out in Article 4 of the Desertification Convention, which includes adopting an “integrated approach addressing the physical, biological and socio-economic aspects of the process of desertification and drought”. Article 5 of the Desertification Convention provides that one of the obligations of parties is to give due priority to combating desertification and mitigating the effects of drought, and allocate adequate resources in accordance with their circumstances and capabilities. </w:t>
      </w:r>
    </w:p>
    <w:p w14:paraId="156756A1" w14:textId="77777777" w:rsidR="00D114AD" w:rsidRPr="00B87E8C" w:rsidRDefault="00D114AD" w:rsidP="00B87E8C">
      <w:pPr>
        <w:rPr>
          <w:rFonts w:ascii="Times New Roman" w:eastAsia="Times New Roman" w:hAnsi="Times New Roman" w:cs="Times New Roman"/>
          <w:sz w:val="24"/>
          <w:szCs w:val="24"/>
        </w:rPr>
      </w:pPr>
    </w:p>
    <w:p w14:paraId="38730E25" w14:textId="05681332"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The </w:t>
      </w:r>
      <w:r w:rsidR="00FA14CC" w:rsidRPr="00B87E8C">
        <w:rPr>
          <w:rFonts w:ascii="Times New Roman" w:eastAsia="Times New Roman" w:hAnsi="Times New Roman" w:cs="Times New Roman"/>
          <w:sz w:val="24"/>
          <w:szCs w:val="24"/>
        </w:rPr>
        <w:t>p</w:t>
      </w:r>
      <w:r w:rsidRPr="00B87E8C">
        <w:rPr>
          <w:rFonts w:ascii="Times New Roman" w:eastAsia="Times New Roman" w:hAnsi="Times New Roman" w:cs="Times New Roman"/>
          <w:sz w:val="24"/>
          <w:szCs w:val="24"/>
        </w:rPr>
        <w:t xml:space="preserve">rogram may provide assistance to areas affected by climate change and aims to mitigate the impacts of drought. </w:t>
      </w:r>
    </w:p>
    <w:p w14:paraId="30F26900" w14:textId="77777777" w:rsidR="00D114AD" w:rsidRPr="00B87E8C" w:rsidRDefault="00D114AD" w:rsidP="00B87E8C">
      <w:pPr>
        <w:rPr>
          <w:rFonts w:ascii="Times New Roman" w:eastAsia="Times New Roman" w:hAnsi="Times New Roman" w:cs="Times New Roman"/>
          <w:sz w:val="24"/>
          <w:szCs w:val="24"/>
        </w:rPr>
      </w:pPr>
    </w:p>
    <w:p w14:paraId="5EB2EA62" w14:textId="763E9D82"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Australia has obligations under the </w:t>
      </w:r>
      <w:r w:rsidRPr="00B87E8C">
        <w:rPr>
          <w:rFonts w:ascii="Times New Roman" w:eastAsia="Times New Roman" w:hAnsi="Times New Roman" w:cs="Times New Roman"/>
          <w:i/>
          <w:sz w:val="24"/>
          <w:szCs w:val="24"/>
        </w:rPr>
        <w:t xml:space="preserve">United Nations Framework Convention on Climate Change </w:t>
      </w:r>
      <w:r w:rsidRPr="00B87E8C">
        <w:rPr>
          <w:rFonts w:ascii="Times New Roman" w:eastAsia="Times New Roman" w:hAnsi="Times New Roman" w:cs="Times New Roman"/>
          <w:sz w:val="24"/>
          <w:szCs w:val="24"/>
        </w:rPr>
        <w:t>(UNFCCC)</w:t>
      </w:r>
      <w:r w:rsidRPr="00B87E8C">
        <w:rPr>
          <w:rFonts w:ascii="Times New Roman" w:eastAsia="Times New Roman" w:hAnsi="Times New Roman" w:cs="Times New Roman"/>
          <w:i/>
          <w:sz w:val="24"/>
          <w:szCs w:val="24"/>
        </w:rPr>
        <w:t xml:space="preserve">, </w:t>
      </w:r>
      <w:r w:rsidRPr="00B87E8C">
        <w:rPr>
          <w:rFonts w:ascii="Times New Roman" w:eastAsia="Times New Roman" w:hAnsi="Times New Roman" w:cs="Times New Roman"/>
          <w:sz w:val="24"/>
          <w:szCs w:val="24"/>
        </w:rPr>
        <w:t>the Kyoto Protocol to the UNFCCC and the Paris Agreement in relation to adapt</w:t>
      </w:r>
      <w:r w:rsidR="006630FA">
        <w:rPr>
          <w:rFonts w:ascii="Times New Roman" w:eastAsia="Times New Roman" w:hAnsi="Times New Roman" w:cs="Times New Roman"/>
          <w:sz w:val="24"/>
          <w:szCs w:val="24"/>
        </w:rPr>
        <w:t>at</w:t>
      </w:r>
      <w:r w:rsidRPr="00B87E8C">
        <w:rPr>
          <w:rFonts w:ascii="Times New Roman" w:eastAsia="Times New Roman" w:hAnsi="Times New Roman" w:cs="Times New Roman"/>
          <w:sz w:val="24"/>
          <w:szCs w:val="24"/>
        </w:rPr>
        <w:t>ion to climate change. Article 4 of the UNFCCC provides among other things that parties commit to formulate, implement, publish and regularly update national programs containing measures to facilitate adequate adaptation to climate change. Article 10 of the Kyoto Protocol to the UNFCCC provides that parties to the Convention formulate cost effective national and regional programs to reduce greenhouse emissions. Article 7 of the Paris Agreement establishes a global goal o</w:t>
      </w:r>
      <w:r w:rsidR="003477E3">
        <w:rPr>
          <w:rFonts w:ascii="Times New Roman" w:eastAsia="Times New Roman" w:hAnsi="Times New Roman" w:cs="Times New Roman"/>
          <w:sz w:val="24"/>
          <w:szCs w:val="24"/>
        </w:rPr>
        <w:t>n</w:t>
      </w:r>
      <w:r w:rsidRPr="00B87E8C">
        <w:rPr>
          <w:rFonts w:ascii="Times New Roman" w:eastAsia="Times New Roman" w:hAnsi="Times New Roman" w:cs="Times New Roman"/>
          <w:sz w:val="24"/>
          <w:szCs w:val="24"/>
        </w:rPr>
        <w:t xml:space="preserve"> the adapt</w:t>
      </w:r>
      <w:r w:rsidR="000323C6">
        <w:rPr>
          <w:rFonts w:ascii="Times New Roman" w:eastAsia="Times New Roman" w:hAnsi="Times New Roman" w:cs="Times New Roman"/>
          <w:sz w:val="24"/>
          <w:szCs w:val="24"/>
        </w:rPr>
        <w:t>at</w:t>
      </w:r>
      <w:r w:rsidRPr="00B87E8C">
        <w:rPr>
          <w:rFonts w:ascii="Times New Roman" w:eastAsia="Times New Roman" w:hAnsi="Times New Roman" w:cs="Times New Roman"/>
          <w:sz w:val="24"/>
          <w:szCs w:val="24"/>
        </w:rPr>
        <w:t xml:space="preserve">ion of enhancing adaptive capacity, strengthening resilience and reducing vulnerability to climate change in the context of the temperature goal of the Paris Agreement. </w:t>
      </w:r>
    </w:p>
    <w:p w14:paraId="10D69316" w14:textId="77777777" w:rsidR="00D114AD" w:rsidRPr="00B87E8C" w:rsidRDefault="00D114AD" w:rsidP="00B87E8C">
      <w:pPr>
        <w:rPr>
          <w:rFonts w:ascii="Times New Roman" w:eastAsia="Times New Roman" w:hAnsi="Times New Roman" w:cs="Times New Roman"/>
          <w:sz w:val="24"/>
          <w:szCs w:val="24"/>
        </w:rPr>
      </w:pPr>
    </w:p>
    <w:p w14:paraId="12D57289" w14:textId="2FD8BBC6"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The </w:t>
      </w:r>
      <w:r w:rsidR="00FA14CC" w:rsidRPr="00B87E8C">
        <w:rPr>
          <w:rFonts w:ascii="Times New Roman" w:eastAsia="Times New Roman" w:hAnsi="Times New Roman" w:cs="Times New Roman"/>
          <w:sz w:val="24"/>
          <w:szCs w:val="24"/>
        </w:rPr>
        <w:t>p</w:t>
      </w:r>
      <w:r w:rsidRPr="00B87E8C">
        <w:rPr>
          <w:rFonts w:ascii="Times New Roman" w:eastAsia="Times New Roman" w:hAnsi="Times New Roman" w:cs="Times New Roman"/>
          <w:sz w:val="24"/>
          <w:szCs w:val="24"/>
        </w:rPr>
        <w:t xml:space="preserve">rogram may provide assistance to clients affected by drought and climate change and aims to support adaptation and resilience to drought and climate change. </w:t>
      </w:r>
    </w:p>
    <w:p w14:paraId="2197A672" w14:textId="77777777" w:rsidR="00D114AD" w:rsidRPr="00B87E8C" w:rsidRDefault="00D114AD" w:rsidP="00B87E8C">
      <w:pPr>
        <w:rPr>
          <w:rFonts w:ascii="Times New Roman" w:eastAsia="Times New Roman" w:hAnsi="Times New Roman" w:cs="Times New Roman"/>
          <w:b/>
          <w:sz w:val="24"/>
          <w:szCs w:val="24"/>
          <w:u w:val="single"/>
        </w:rPr>
      </w:pPr>
    </w:p>
    <w:p w14:paraId="51D9317D" w14:textId="07B4C557" w:rsidR="00D114AD" w:rsidRPr="00B87E8C" w:rsidRDefault="00D114AD" w:rsidP="00B87E8C">
      <w:pPr>
        <w:rPr>
          <w:rFonts w:ascii="Times New Roman" w:eastAsia="Times New Roman" w:hAnsi="Times New Roman" w:cs="Times New Roman"/>
          <w:bCs/>
          <w:i/>
          <w:iCs/>
          <w:sz w:val="24"/>
          <w:szCs w:val="24"/>
        </w:rPr>
      </w:pPr>
      <w:r w:rsidRPr="00B87E8C">
        <w:rPr>
          <w:rFonts w:ascii="Times New Roman" w:eastAsia="Times New Roman" w:hAnsi="Times New Roman" w:cs="Times New Roman"/>
          <w:bCs/>
          <w:i/>
          <w:iCs/>
          <w:sz w:val="24"/>
          <w:szCs w:val="24"/>
        </w:rPr>
        <w:t>Executive power and express incidental power</w:t>
      </w:r>
      <w:r w:rsidR="0093099B">
        <w:rPr>
          <w:rFonts w:ascii="Times New Roman" w:eastAsia="Times New Roman" w:hAnsi="Times New Roman" w:cs="Times New Roman"/>
          <w:bCs/>
          <w:i/>
          <w:iCs/>
          <w:sz w:val="24"/>
          <w:szCs w:val="24"/>
        </w:rPr>
        <w:t xml:space="preserve">, including the </w:t>
      </w:r>
      <w:r w:rsidR="00172DD8">
        <w:rPr>
          <w:rFonts w:ascii="Times New Roman" w:eastAsia="Times New Roman" w:hAnsi="Times New Roman" w:cs="Times New Roman"/>
          <w:bCs/>
          <w:i/>
          <w:iCs/>
          <w:sz w:val="24"/>
          <w:szCs w:val="24"/>
        </w:rPr>
        <w:t>nationhood aspect</w:t>
      </w:r>
      <w:r w:rsidRPr="00B87E8C">
        <w:rPr>
          <w:rFonts w:ascii="Times New Roman" w:eastAsia="Times New Roman" w:hAnsi="Times New Roman" w:cs="Times New Roman"/>
          <w:bCs/>
          <w:i/>
          <w:iCs/>
          <w:sz w:val="24"/>
          <w:szCs w:val="24"/>
        </w:rPr>
        <w:br/>
      </w:r>
    </w:p>
    <w:p w14:paraId="144C6C98" w14:textId="3D4321AB"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The express incidental power in section 51(xxxix) of the Constitution empowers the Parliament to make laws with respect to matters incidental to the execution of any power vested in the Parliament, the executive or the courts by the Constitution. The executive power in section 61 of the Constitution extends to a range of matters, including activities: </w:t>
      </w:r>
    </w:p>
    <w:p w14:paraId="52EEB113" w14:textId="77777777" w:rsidR="00D114AD" w:rsidRPr="00B87E8C" w:rsidRDefault="00D114AD" w:rsidP="00B87E8C">
      <w:pPr>
        <w:pStyle w:val="ListParagraph"/>
        <w:numPr>
          <w:ilvl w:val="0"/>
          <w:numId w:val="11"/>
        </w:numPr>
        <w:contextualSpacing w:val="0"/>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that form part of the ordinary and well-recognised functions of government; and</w:t>
      </w:r>
    </w:p>
    <w:p w14:paraId="2A0C0609" w14:textId="7F50DD80" w:rsidR="00D114AD" w:rsidRPr="00B87E8C" w:rsidRDefault="00D114AD" w:rsidP="00B87E8C">
      <w:pPr>
        <w:pStyle w:val="ListParagraph"/>
        <w:numPr>
          <w:ilvl w:val="0"/>
          <w:numId w:val="11"/>
        </w:numPr>
        <w:contextualSpacing w:val="0"/>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that are peculiarly adapted to the government of the nation and cannot otherwise be carried out for the benefit of the nation.</w:t>
      </w:r>
    </w:p>
    <w:p w14:paraId="4B9A8BF5" w14:textId="77777777" w:rsidR="00FA14CC" w:rsidRPr="00B87E8C" w:rsidRDefault="00FA14CC" w:rsidP="00B87E8C">
      <w:pPr>
        <w:rPr>
          <w:rFonts w:ascii="Times New Roman" w:eastAsia="Times New Roman" w:hAnsi="Times New Roman" w:cs="Times New Roman"/>
          <w:sz w:val="24"/>
          <w:szCs w:val="24"/>
        </w:rPr>
      </w:pPr>
    </w:p>
    <w:p w14:paraId="2A5062D5" w14:textId="4F9FD5F9" w:rsidR="00D114AD" w:rsidRPr="00B87E8C" w:rsidRDefault="00D114AD" w:rsidP="00B87E8C">
      <w:pPr>
        <w:rPr>
          <w:rFonts w:ascii="Times New Roman" w:eastAsia="Times New Roman" w:hAnsi="Times New Roman" w:cs="Times New Roman"/>
          <w:sz w:val="24"/>
          <w:szCs w:val="24"/>
        </w:rPr>
      </w:pPr>
      <w:r w:rsidRPr="00B87E8C">
        <w:rPr>
          <w:rFonts w:ascii="Times New Roman" w:eastAsia="Times New Roman" w:hAnsi="Times New Roman" w:cs="Times New Roman"/>
          <w:sz w:val="24"/>
          <w:szCs w:val="24"/>
        </w:rPr>
        <w:t xml:space="preserve">The </w:t>
      </w:r>
      <w:r w:rsidR="00FA14CC" w:rsidRPr="00B87E8C">
        <w:rPr>
          <w:rFonts w:ascii="Times New Roman" w:eastAsia="Times New Roman" w:hAnsi="Times New Roman" w:cs="Times New Roman"/>
          <w:sz w:val="24"/>
          <w:szCs w:val="24"/>
        </w:rPr>
        <w:t>p</w:t>
      </w:r>
      <w:r w:rsidRPr="00B87E8C">
        <w:rPr>
          <w:rFonts w:ascii="Times New Roman" w:eastAsia="Times New Roman" w:hAnsi="Times New Roman" w:cs="Times New Roman"/>
          <w:sz w:val="24"/>
          <w:szCs w:val="24"/>
        </w:rPr>
        <w:t xml:space="preserve">rogram supports the objectives of the National Drought Agreement, through the provision of financial counselling services to enable clients to be prepared for and able to manage drought, climate change and climate variability. The </w:t>
      </w:r>
      <w:r w:rsidR="00156D4C">
        <w:rPr>
          <w:rFonts w:ascii="Times New Roman" w:eastAsia="Times New Roman" w:hAnsi="Times New Roman" w:cs="Times New Roman"/>
          <w:sz w:val="24"/>
          <w:szCs w:val="24"/>
        </w:rPr>
        <w:t>p</w:t>
      </w:r>
      <w:r w:rsidRPr="00B87E8C">
        <w:rPr>
          <w:rFonts w:ascii="Times New Roman" w:eastAsia="Times New Roman" w:hAnsi="Times New Roman" w:cs="Times New Roman"/>
          <w:sz w:val="24"/>
          <w:szCs w:val="24"/>
        </w:rPr>
        <w:t xml:space="preserve">rogram also provides emergency and short-term assistance, in the form of financial counselling, for clients affected by disasters of national significance. </w:t>
      </w:r>
    </w:p>
    <w:p w14:paraId="7DDF77D1" w14:textId="77777777" w:rsidR="00D114AD" w:rsidRPr="00B87E8C" w:rsidRDefault="00D114AD" w:rsidP="00B87E8C">
      <w:pPr>
        <w:keepNext/>
        <w:ind w:right="-45"/>
        <w:rPr>
          <w:rFonts w:ascii="Times New Roman" w:hAnsi="Times New Roman" w:cs="Times New Roman"/>
          <w:i/>
          <w:iCs/>
          <w:color w:val="000000" w:themeColor="text1"/>
          <w:sz w:val="24"/>
          <w:szCs w:val="24"/>
          <w:u w:val="single"/>
        </w:rPr>
      </w:pPr>
    </w:p>
    <w:p w14:paraId="4AA92A18" w14:textId="77777777" w:rsidR="00CC6DB3" w:rsidRPr="00B87E8C" w:rsidRDefault="00CC6DB3" w:rsidP="00B87E8C">
      <w:pPr>
        <w:keepNext/>
        <w:ind w:right="-45"/>
        <w:rPr>
          <w:rFonts w:ascii="Times New Roman" w:hAnsi="Times New Roman" w:cs="Times New Roman"/>
          <w:color w:val="000000" w:themeColor="text1"/>
          <w:sz w:val="24"/>
          <w:szCs w:val="24"/>
        </w:rPr>
        <w:sectPr w:rsidR="00CC6DB3" w:rsidRPr="00B87E8C" w:rsidSect="0008222C">
          <w:headerReference w:type="default" r:id="rId15"/>
          <w:headerReference w:type="first" r:id="rId16"/>
          <w:pgSz w:w="11906" w:h="16838"/>
          <w:pgMar w:top="1440" w:right="1440" w:bottom="1440" w:left="1440" w:header="708" w:footer="708" w:gutter="0"/>
          <w:pgNumType w:start="1"/>
          <w:cols w:space="708"/>
          <w:titlePg/>
          <w:docGrid w:linePitch="360"/>
        </w:sectPr>
      </w:pPr>
    </w:p>
    <w:p w14:paraId="56C0C38B" w14:textId="77777777" w:rsidR="0008222C" w:rsidRPr="00B87E8C" w:rsidRDefault="0008222C" w:rsidP="00B87E8C">
      <w:pPr>
        <w:pStyle w:val="Header"/>
        <w:jc w:val="right"/>
        <w:rPr>
          <w:rFonts w:ascii="Times New Roman" w:hAnsi="Times New Roman" w:cs="Times New Roman"/>
          <w:b/>
          <w:sz w:val="24"/>
          <w:szCs w:val="24"/>
          <w:u w:val="single"/>
        </w:rPr>
      </w:pPr>
      <w:r w:rsidRPr="00B87E8C">
        <w:rPr>
          <w:rFonts w:ascii="Times New Roman" w:hAnsi="Times New Roman" w:cs="Times New Roman"/>
          <w:b/>
          <w:sz w:val="24"/>
          <w:szCs w:val="24"/>
          <w:u w:val="single"/>
        </w:rPr>
        <w:lastRenderedPageBreak/>
        <w:t>Attachment B</w:t>
      </w:r>
    </w:p>
    <w:p w14:paraId="3C1A89C2" w14:textId="77777777" w:rsidR="0008222C" w:rsidRPr="00B87E8C" w:rsidRDefault="0008222C" w:rsidP="00B87E8C">
      <w:pPr>
        <w:pStyle w:val="Header"/>
        <w:jc w:val="right"/>
        <w:rPr>
          <w:rFonts w:ascii="Times New Roman" w:hAnsi="Times New Roman" w:cs="Times New Roman"/>
          <w:bCs/>
          <w:sz w:val="24"/>
          <w:szCs w:val="24"/>
        </w:rPr>
      </w:pPr>
    </w:p>
    <w:p w14:paraId="61239E48" w14:textId="77777777" w:rsidR="0008222C" w:rsidRPr="00B87E8C" w:rsidRDefault="0008222C" w:rsidP="00B87E8C">
      <w:pPr>
        <w:contextualSpacing/>
        <w:jc w:val="center"/>
        <w:rPr>
          <w:rFonts w:ascii="Times New Roman" w:eastAsia="Times New Roman" w:hAnsi="Times New Roman" w:cs="Times New Roman"/>
          <w:b/>
          <w:bCs/>
          <w:sz w:val="24"/>
          <w:szCs w:val="24"/>
        </w:rPr>
      </w:pPr>
      <w:r w:rsidRPr="00B87E8C">
        <w:rPr>
          <w:rFonts w:ascii="Times New Roman" w:eastAsia="Times New Roman" w:hAnsi="Times New Roman" w:cs="Times New Roman"/>
          <w:b/>
          <w:bCs/>
          <w:sz w:val="24"/>
          <w:szCs w:val="24"/>
        </w:rPr>
        <w:t>Statement of Compatibility with Human Rights</w:t>
      </w:r>
    </w:p>
    <w:p w14:paraId="2E7C22F3" w14:textId="77777777" w:rsidR="0008222C" w:rsidRPr="00B87E8C" w:rsidRDefault="0008222C" w:rsidP="00B87E8C">
      <w:pPr>
        <w:contextualSpacing/>
        <w:jc w:val="center"/>
        <w:rPr>
          <w:rFonts w:ascii="Times New Roman" w:eastAsia="Times New Roman" w:hAnsi="Times New Roman" w:cs="Times New Roman"/>
          <w:sz w:val="24"/>
          <w:szCs w:val="24"/>
        </w:rPr>
      </w:pPr>
    </w:p>
    <w:p w14:paraId="6B55823E" w14:textId="77777777" w:rsidR="0008222C" w:rsidRPr="00B87E8C" w:rsidRDefault="0008222C" w:rsidP="00B87E8C">
      <w:pPr>
        <w:pStyle w:val="paranumbering0"/>
        <w:spacing w:before="0" w:beforeAutospacing="0" w:after="0" w:afterAutospacing="0"/>
        <w:contextualSpacing/>
        <w:jc w:val="center"/>
      </w:pPr>
      <w:r w:rsidRPr="00B87E8C">
        <w:t xml:space="preserve">Prepared in accordance with Part 3 of the </w:t>
      </w:r>
      <w:r w:rsidRPr="00B87E8C">
        <w:rPr>
          <w:i/>
        </w:rPr>
        <w:t>Human Rights (Parliamentary Scrutiny) Act 2011</w:t>
      </w:r>
    </w:p>
    <w:p w14:paraId="4A7266AE" w14:textId="77777777" w:rsidR="0008222C" w:rsidRPr="00B87E8C" w:rsidRDefault="0008222C" w:rsidP="00B87E8C">
      <w:pPr>
        <w:pStyle w:val="paranumbering0"/>
        <w:spacing w:before="0" w:beforeAutospacing="0" w:after="0" w:afterAutospacing="0"/>
        <w:contextualSpacing/>
      </w:pPr>
    </w:p>
    <w:p w14:paraId="21D9F941" w14:textId="5CED7318" w:rsidR="0008222C" w:rsidRPr="00B87E8C" w:rsidRDefault="0008222C" w:rsidP="00B87E8C">
      <w:pPr>
        <w:pStyle w:val="paranumbering0"/>
        <w:spacing w:before="0" w:beforeAutospacing="0" w:after="0" w:afterAutospacing="0"/>
        <w:contextualSpacing/>
        <w:rPr>
          <w:b/>
          <w:i/>
        </w:rPr>
      </w:pPr>
      <w:r w:rsidRPr="00B87E8C">
        <w:rPr>
          <w:b/>
          <w:i/>
        </w:rPr>
        <w:t>Financial Framework (Supplementary Powers) Amendment (</w:t>
      </w:r>
      <w:r w:rsidR="00B84787" w:rsidRPr="00B87E8C">
        <w:rPr>
          <w:b/>
          <w:i/>
          <w:iCs/>
        </w:rPr>
        <w:t>Agriculture, Fisheries and Forestry</w:t>
      </w:r>
      <w:r w:rsidRPr="00B87E8C">
        <w:rPr>
          <w:b/>
          <w:i/>
          <w:iCs/>
        </w:rPr>
        <w:t xml:space="preserve"> Measures No. </w:t>
      </w:r>
      <w:r w:rsidR="00B84787" w:rsidRPr="00B87E8C">
        <w:rPr>
          <w:b/>
          <w:i/>
          <w:iCs/>
        </w:rPr>
        <w:t>1</w:t>
      </w:r>
      <w:r w:rsidRPr="00B87E8C">
        <w:rPr>
          <w:b/>
          <w:i/>
          <w:iCs/>
        </w:rPr>
        <w:t xml:space="preserve">) </w:t>
      </w:r>
      <w:r w:rsidRPr="00B87E8C">
        <w:rPr>
          <w:b/>
          <w:i/>
        </w:rPr>
        <w:t>Regulations 2025</w:t>
      </w:r>
    </w:p>
    <w:p w14:paraId="423BF680" w14:textId="77777777" w:rsidR="0008222C" w:rsidRPr="00B87E8C" w:rsidRDefault="0008222C" w:rsidP="00B87E8C">
      <w:pPr>
        <w:pStyle w:val="paranumbering0"/>
        <w:spacing w:before="0" w:beforeAutospacing="0" w:after="0" w:afterAutospacing="0"/>
        <w:contextualSpacing/>
      </w:pPr>
    </w:p>
    <w:p w14:paraId="116C55B5" w14:textId="77777777" w:rsidR="0008222C" w:rsidRPr="00B87E8C" w:rsidRDefault="0008222C" w:rsidP="00B87E8C">
      <w:pPr>
        <w:pStyle w:val="paranumbering0"/>
        <w:spacing w:before="0" w:beforeAutospacing="0" w:after="0" w:afterAutospacing="0"/>
        <w:contextualSpacing/>
      </w:pPr>
      <w:r w:rsidRPr="00B87E8C">
        <w:t xml:space="preserve">This disallowable legislative instrument is compatible with the human rights and freedoms recognised or declared in the international instruments listed in section 3 of the </w:t>
      </w:r>
      <w:r w:rsidRPr="00B87E8C">
        <w:rPr>
          <w:i/>
        </w:rPr>
        <w:t>Human Rights (Parliamentary Scrutiny) Act 2011.</w:t>
      </w:r>
    </w:p>
    <w:p w14:paraId="0420C5FE" w14:textId="77777777" w:rsidR="0008222C" w:rsidRPr="00B87E8C" w:rsidRDefault="0008222C" w:rsidP="00B87E8C">
      <w:pPr>
        <w:pStyle w:val="paranumbering0"/>
        <w:spacing w:before="0" w:beforeAutospacing="0" w:after="0" w:afterAutospacing="0"/>
        <w:contextualSpacing/>
      </w:pPr>
    </w:p>
    <w:p w14:paraId="78584E74" w14:textId="77777777" w:rsidR="0008222C" w:rsidRPr="00B87E8C" w:rsidRDefault="0008222C" w:rsidP="00B87E8C">
      <w:pPr>
        <w:pStyle w:val="paranumbering0"/>
        <w:spacing w:before="0" w:beforeAutospacing="0" w:after="0" w:afterAutospacing="0"/>
        <w:contextualSpacing/>
        <w:rPr>
          <w:b/>
        </w:rPr>
      </w:pPr>
      <w:r w:rsidRPr="00B87E8C">
        <w:rPr>
          <w:b/>
        </w:rPr>
        <w:t>Overview of the legislative instrument</w:t>
      </w:r>
    </w:p>
    <w:p w14:paraId="6EC6A648" w14:textId="77777777" w:rsidR="0008222C" w:rsidRPr="00B87E8C" w:rsidRDefault="0008222C" w:rsidP="00B87E8C">
      <w:pPr>
        <w:pStyle w:val="paranumbering0"/>
        <w:spacing w:before="0" w:beforeAutospacing="0" w:after="0" w:afterAutospacing="0"/>
        <w:contextualSpacing/>
      </w:pPr>
    </w:p>
    <w:p w14:paraId="55E618F5" w14:textId="77777777" w:rsidR="0008222C" w:rsidRPr="00B87E8C" w:rsidRDefault="0008222C" w:rsidP="00B87E8C">
      <w:pPr>
        <w:pStyle w:val="paranumbering0"/>
        <w:spacing w:before="0" w:beforeAutospacing="0" w:after="0" w:afterAutospacing="0"/>
        <w:contextualSpacing/>
      </w:pPr>
      <w:r w:rsidRPr="00B87E8C">
        <w:t xml:space="preserve">Section 32B of the </w:t>
      </w:r>
      <w:r w:rsidRPr="00B87E8C">
        <w:rPr>
          <w:i/>
        </w:rPr>
        <w:t>Financial Framework (Supplementary Powers) Act 1997</w:t>
      </w:r>
      <w:r w:rsidRPr="00B87E8C">
        <w:t xml:space="preserve"> (the FFSP Act) authorises the Commonwealth to make, vary and administer arrangements and grants specified in the </w:t>
      </w:r>
      <w:r w:rsidRPr="00B87E8C">
        <w:rPr>
          <w:i/>
        </w:rPr>
        <w:t xml:space="preserve">Financial Framework (Supplementary Powers) Regulations 1997 </w:t>
      </w:r>
      <w:r w:rsidRPr="00B87E8C">
        <w:t>(the Principal Regulations) and to make, vary and administer arrangements and grants for the purposes of programs specified in the Regulations. Schedule 1AA and Schedule 1AB to the Principal Regulations specify the arrangements, grants and programs. The powers in the FFSP Act to make, vary or administer arrangements or grants may be exercised on behalf of the Commonwealth by Ministers and the accountable authorities of non</w:t>
      </w:r>
      <w:r w:rsidRPr="00B87E8C">
        <w:noBreakHyphen/>
        <w:t xml:space="preserve">corporate Commonwealth entities, as defined under section 12 of the </w:t>
      </w:r>
      <w:r w:rsidRPr="00B87E8C">
        <w:rPr>
          <w:i/>
        </w:rPr>
        <w:t>Public Governance, Performance and Accountability Act 2013</w:t>
      </w:r>
      <w:r w:rsidRPr="00B87E8C">
        <w:t>.</w:t>
      </w:r>
    </w:p>
    <w:p w14:paraId="77585222" w14:textId="77777777" w:rsidR="0008222C" w:rsidRPr="00B87E8C" w:rsidRDefault="0008222C" w:rsidP="00B87E8C">
      <w:pPr>
        <w:rPr>
          <w:rFonts w:ascii="Times New Roman" w:hAnsi="Times New Roman" w:cs="Times New Roman"/>
          <w:sz w:val="24"/>
          <w:szCs w:val="24"/>
        </w:rPr>
      </w:pPr>
    </w:p>
    <w:p w14:paraId="1253C81B" w14:textId="0CC4764B" w:rsidR="0008222C" w:rsidRPr="00B87E8C" w:rsidRDefault="0008222C" w:rsidP="00B87E8C">
      <w:pPr>
        <w:rPr>
          <w:rFonts w:ascii="Times New Roman" w:hAnsi="Times New Roman" w:cs="Times New Roman"/>
          <w:sz w:val="24"/>
          <w:szCs w:val="24"/>
        </w:rPr>
      </w:pPr>
      <w:r w:rsidRPr="00B87E8C">
        <w:rPr>
          <w:rFonts w:ascii="Times New Roman" w:hAnsi="Times New Roman" w:cs="Times New Roman"/>
          <w:sz w:val="24"/>
          <w:szCs w:val="24"/>
        </w:rPr>
        <w:t xml:space="preserve">The </w:t>
      </w:r>
      <w:r w:rsidRPr="00B87E8C">
        <w:rPr>
          <w:rFonts w:ascii="Times New Roman" w:hAnsi="Times New Roman" w:cs="Times New Roman"/>
          <w:i/>
          <w:sz w:val="24"/>
          <w:szCs w:val="24"/>
        </w:rPr>
        <w:t>Financial Framework (Supplementary Powers) Amendment (</w:t>
      </w:r>
      <w:r w:rsidR="00B84787" w:rsidRPr="00B87E8C">
        <w:rPr>
          <w:rFonts w:ascii="Times New Roman" w:hAnsi="Times New Roman" w:cs="Times New Roman"/>
          <w:i/>
          <w:sz w:val="24"/>
          <w:szCs w:val="24"/>
        </w:rPr>
        <w:t>Agriculture, Fisheries and Forestry</w:t>
      </w:r>
      <w:r w:rsidRPr="00B87E8C">
        <w:rPr>
          <w:rFonts w:ascii="Times New Roman" w:hAnsi="Times New Roman" w:cs="Times New Roman"/>
          <w:i/>
          <w:sz w:val="24"/>
          <w:szCs w:val="24"/>
        </w:rPr>
        <w:t xml:space="preserve"> No. </w:t>
      </w:r>
      <w:r w:rsidR="00B84787" w:rsidRPr="00B87E8C">
        <w:rPr>
          <w:rFonts w:ascii="Times New Roman" w:hAnsi="Times New Roman" w:cs="Times New Roman"/>
          <w:i/>
          <w:sz w:val="24"/>
          <w:szCs w:val="24"/>
        </w:rPr>
        <w:t>1</w:t>
      </w:r>
      <w:r w:rsidRPr="00B87E8C">
        <w:rPr>
          <w:rFonts w:ascii="Times New Roman" w:hAnsi="Times New Roman" w:cs="Times New Roman"/>
          <w:i/>
          <w:sz w:val="24"/>
          <w:szCs w:val="24"/>
        </w:rPr>
        <w:t>) Regulations 2025</w:t>
      </w:r>
      <w:r w:rsidRPr="00B87E8C">
        <w:rPr>
          <w:rFonts w:ascii="Times New Roman" w:hAnsi="Times New Roman" w:cs="Times New Roman"/>
          <w:iCs/>
          <w:sz w:val="24"/>
          <w:szCs w:val="24"/>
        </w:rPr>
        <w:t xml:space="preserve"> (the Regulations) amend Schedule 1AB to the Principal Regulations to</w:t>
      </w:r>
      <w:r w:rsidRPr="00B87E8C">
        <w:rPr>
          <w:rFonts w:ascii="Times New Roman" w:hAnsi="Times New Roman" w:cs="Times New Roman"/>
          <w:i/>
          <w:sz w:val="24"/>
          <w:szCs w:val="24"/>
        </w:rPr>
        <w:t xml:space="preserve"> </w:t>
      </w:r>
      <w:r w:rsidRPr="00B87E8C">
        <w:rPr>
          <w:rFonts w:ascii="Times New Roman" w:hAnsi="Times New Roman" w:cs="Times New Roman"/>
          <w:iCs/>
          <w:sz w:val="24"/>
          <w:szCs w:val="24"/>
        </w:rPr>
        <w:t xml:space="preserve">establish legislative authority for </w:t>
      </w:r>
      <w:r w:rsidRPr="00B87E8C">
        <w:rPr>
          <w:rFonts w:ascii="Times New Roman" w:hAnsi="Times New Roman" w:cs="Times New Roman"/>
          <w:sz w:val="24"/>
          <w:szCs w:val="24"/>
        </w:rPr>
        <w:t xml:space="preserve">government spending on </w:t>
      </w:r>
      <w:r w:rsidRPr="00B87E8C">
        <w:rPr>
          <w:rFonts w:ascii="Times New Roman" w:hAnsi="Times New Roman" w:cs="Times New Roman"/>
          <w:iCs/>
          <w:sz w:val="24"/>
          <w:szCs w:val="24"/>
        </w:rPr>
        <w:t xml:space="preserve">the </w:t>
      </w:r>
      <w:r w:rsidR="00B84787" w:rsidRPr="00B87E8C">
        <w:rPr>
          <w:rFonts w:ascii="Times New Roman" w:hAnsi="Times New Roman" w:cs="Times New Roman"/>
          <w:iCs/>
          <w:sz w:val="24"/>
          <w:szCs w:val="24"/>
        </w:rPr>
        <w:t>Rural Financial Counselling Service Program</w:t>
      </w:r>
      <w:r w:rsidRPr="00B87E8C">
        <w:rPr>
          <w:rFonts w:ascii="Times New Roman" w:hAnsi="Times New Roman" w:cs="Times New Roman"/>
          <w:iCs/>
          <w:sz w:val="24"/>
          <w:szCs w:val="24"/>
        </w:rPr>
        <w:t xml:space="preserve"> (the program)</w:t>
      </w:r>
      <w:r w:rsidR="005B6F04" w:rsidRPr="005B6F04">
        <w:rPr>
          <w:rFonts w:ascii="Times New Roman" w:hAnsi="Times New Roman" w:cs="Times New Roman"/>
          <w:bCs/>
          <w:iCs/>
          <w:color w:val="000000" w:themeColor="text1"/>
          <w:sz w:val="24"/>
          <w:szCs w:val="24"/>
        </w:rPr>
        <w:t xml:space="preserve"> </w:t>
      </w:r>
      <w:r w:rsidR="00A62D00">
        <w:rPr>
          <w:rFonts w:ascii="Times New Roman" w:hAnsi="Times New Roman" w:cs="Times New Roman"/>
          <w:bCs/>
          <w:iCs/>
          <w:color w:val="000000" w:themeColor="text1"/>
          <w:sz w:val="24"/>
          <w:szCs w:val="24"/>
        </w:rPr>
        <w:t>to support new funding opportunities</w:t>
      </w:r>
      <w:r w:rsidR="005B6F04">
        <w:rPr>
          <w:rFonts w:ascii="Times New Roman" w:hAnsi="Times New Roman" w:cs="Times New Roman"/>
          <w:bCs/>
          <w:iCs/>
          <w:color w:val="000000" w:themeColor="text1"/>
          <w:sz w:val="24"/>
          <w:szCs w:val="24"/>
        </w:rPr>
        <w:t xml:space="preserve"> for the program from </w:t>
      </w:r>
      <w:r w:rsidR="005B6F04" w:rsidRPr="00B87E8C">
        <w:rPr>
          <w:rFonts w:ascii="Times New Roman" w:hAnsi="Times New Roman" w:cs="Times New Roman"/>
          <w:sz w:val="24"/>
          <w:szCs w:val="24"/>
        </w:rPr>
        <w:t>2027</w:t>
      </w:r>
      <w:r w:rsidRPr="00B87E8C">
        <w:rPr>
          <w:rFonts w:ascii="Times New Roman" w:hAnsi="Times New Roman" w:cs="Times New Roman"/>
          <w:sz w:val="24"/>
          <w:szCs w:val="24"/>
        </w:rPr>
        <w:t xml:space="preserve">. The program </w:t>
      </w:r>
      <w:r w:rsidR="00736FB2">
        <w:rPr>
          <w:rFonts w:ascii="Times New Roman" w:hAnsi="Times New Roman" w:cs="Times New Roman"/>
          <w:sz w:val="24"/>
          <w:szCs w:val="24"/>
        </w:rPr>
        <w:t>is</w:t>
      </w:r>
      <w:r w:rsidRPr="00B87E8C">
        <w:rPr>
          <w:rFonts w:ascii="Times New Roman" w:hAnsi="Times New Roman" w:cs="Times New Roman"/>
          <w:sz w:val="24"/>
          <w:szCs w:val="24"/>
        </w:rPr>
        <w:t xml:space="preserve"> administered by the</w:t>
      </w:r>
      <w:r w:rsidR="00B84787" w:rsidRPr="00B87E8C">
        <w:rPr>
          <w:rFonts w:ascii="Times New Roman" w:hAnsi="Times New Roman" w:cs="Times New Roman"/>
          <w:sz w:val="24"/>
          <w:szCs w:val="24"/>
        </w:rPr>
        <w:t xml:space="preserve"> Department of Agriculture, Fisheries and Forestry</w:t>
      </w:r>
      <w:r w:rsidRPr="00B87E8C">
        <w:rPr>
          <w:rFonts w:ascii="Times New Roman" w:hAnsi="Times New Roman" w:cs="Times New Roman"/>
          <w:sz w:val="24"/>
          <w:szCs w:val="24"/>
        </w:rPr>
        <w:t>.</w:t>
      </w:r>
    </w:p>
    <w:p w14:paraId="33308110" w14:textId="77777777" w:rsidR="0008222C" w:rsidRPr="00B87E8C" w:rsidRDefault="0008222C" w:rsidP="00B87E8C">
      <w:pPr>
        <w:rPr>
          <w:rFonts w:ascii="Times New Roman" w:hAnsi="Times New Roman" w:cs="Times New Roman"/>
          <w:iCs/>
          <w:sz w:val="24"/>
          <w:szCs w:val="24"/>
        </w:rPr>
      </w:pPr>
    </w:p>
    <w:p w14:paraId="6E2BD493" w14:textId="1B386820" w:rsidR="0008222C" w:rsidRPr="00B87E8C" w:rsidRDefault="00641E1E" w:rsidP="00B87E8C">
      <w:pPr>
        <w:rPr>
          <w:rFonts w:ascii="Times New Roman" w:hAnsi="Times New Roman" w:cs="Times New Roman"/>
          <w:sz w:val="24"/>
          <w:szCs w:val="24"/>
        </w:rPr>
      </w:pPr>
      <w:r w:rsidRPr="00B87E8C">
        <w:rPr>
          <w:rFonts w:ascii="Times New Roman" w:hAnsi="Times New Roman" w:cs="Times New Roman"/>
          <w:sz w:val="24"/>
          <w:szCs w:val="24"/>
          <w:lang w:eastAsia="en-AU"/>
        </w:rPr>
        <w:t>The program</w:t>
      </w:r>
      <w:r w:rsidR="00DA2D05">
        <w:rPr>
          <w:rFonts w:ascii="Times New Roman" w:hAnsi="Times New Roman" w:cs="Times New Roman"/>
          <w:sz w:val="24"/>
          <w:szCs w:val="24"/>
          <w:lang w:eastAsia="en-AU"/>
        </w:rPr>
        <w:t xml:space="preserve">, established in 1986 </w:t>
      </w:r>
      <w:r w:rsidRPr="00B87E8C">
        <w:rPr>
          <w:rFonts w:ascii="Times New Roman" w:hAnsi="Times New Roman" w:cs="Times New Roman"/>
          <w:sz w:val="24"/>
          <w:szCs w:val="24"/>
          <w:lang w:eastAsia="en-AU"/>
        </w:rPr>
        <w:t xml:space="preserve">provides free and independent </w:t>
      </w:r>
      <w:r w:rsidRPr="00B87E8C">
        <w:rPr>
          <w:rFonts w:ascii="Times New Roman" w:hAnsi="Times New Roman" w:cs="Times New Roman"/>
          <w:sz w:val="24"/>
          <w:szCs w:val="24"/>
        </w:rPr>
        <w:t>financial counselling to eligible farmers, fishers, foresters and small</w:t>
      </w:r>
      <w:r w:rsidR="006B00E3">
        <w:rPr>
          <w:rFonts w:ascii="Times New Roman" w:hAnsi="Times New Roman" w:cs="Times New Roman"/>
          <w:sz w:val="24"/>
          <w:szCs w:val="24"/>
        </w:rPr>
        <w:t xml:space="preserve"> </w:t>
      </w:r>
      <w:r w:rsidRPr="00B87E8C">
        <w:rPr>
          <w:rFonts w:ascii="Times New Roman" w:hAnsi="Times New Roman" w:cs="Times New Roman"/>
          <w:sz w:val="24"/>
          <w:szCs w:val="24"/>
        </w:rPr>
        <w:t xml:space="preserve">related </w:t>
      </w:r>
      <w:r w:rsidR="006B00E3">
        <w:rPr>
          <w:rFonts w:ascii="Times New Roman" w:hAnsi="Times New Roman" w:cs="Times New Roman"/>
          <w:sz w:val="24"/>
          <w:szCs w:val="24"/>
        </w:rPr>
        <w:t>businesses</w:t>
      </w:r>
      <w:r w:rsidR="006B00E3" w:rsidRPr="00B87E8C">
        <w:rPr>
          <w:rFonts w:ascii="Times New Roman" w:hAnsi="Times New Roman" w:cs="Times New Roman"/>
          <w:sz w:val="24"/>
          <w:szCs w:val="24"/>
        </w:rPr>
        <w:t xml:space="preserve"> </w:t>
      </w:r>
      <w:r w:rsidRPr="00B87E8C">
        <w:rPr>
          <w:rFonts w:ascii="Times New Roman" w:hAnsi="Times New Roman" w:cs="Times New Roman"/>
          <w:sz w:val="24"/>
          <w:szCs w:val="24"/>
        </w:rPr>
        <w:t>who are experiencing, or at risk of, financial hardship. By providing these counselling services the program aims to build financially capable agricultural, fishing and forestry sectors which are profitable, financially self-reliant and better prepared to handle risks.</w:t>
      </w:r>
    </w:p>
    <w:p w14:paraId="1DFE9E03" w14:textId="77777777" w:rsidR="00641E1E" w:rsidRPr="00B87E8C" w:rsidRDefault="00641E1E" w:rsidP="00B87E8C">
      <w:pPr>
        <w:rPr>
          <w:rFonts w:ascii="Times New Roman" w:hAnsi="Times New Roman" w:cs="Times New Roman"/>
          <w:sz w:val="24"/>
          <w:szCs w:val="24"/>
        </w:rPr>
      </w:pPr>
    </w:p>
    <w:p w14:paraId="1ABA2F48" w14:textId="2E243FF2" w:rsidR="00641E1E" w:rsidRPr="00B87E8C" w:rsidRDefault="0050706D" w:rsidP="00B87E8C">
      <w:pPr>
        <w:rPr>
          <w:rFonts w:ascii="Times New Roman" w:hAnsi="Times New Roman" w:cs="Times New Roman"/>
          <w:iCs/>
          <w:sz w:val="24"/>
          <w:szCs w:val="24"/>
        </w:rPr>
      </w:pPr>
      <w:r w:rsidRPr="00B87E8C">
        <w:rPr>
          <w:rFonts w:ascii="Times New Roman" w:hAnsi="Times New Roman" w:cs="Times New Roman"/>
          <w:sz w:val="24"/>
          <w:szCs w:val="24"/>
        </w:rPr>
        <w:t>Existing funding of $104</w:t>
      </w:r>
      <w:r w:rsidR="00BB177F">
        <w:rPr>
          <w:rFonts w:ascii="Times New Roman" w:hAnsi="Times New Roman" w:cs="Times New Roman"/>
          <w:sz w:val="24"/>
          <w:szCs w:val="24"/>
        </w:rPr>
        <w:t>.0</w:t>
      </w:r>
      <w:r w:rsidRPr="00B87E8C">
        <w:rPr>
          <w:rFonts w:ascii="Times New Roman" w:hAnsi="Times New Roman" w:cs="Times New Roman"/>
          <w:sz w:val="24"/>
          <w:szCs w:val="24"/>
        </w:rPr>
        <w:t xml:space="preserve"> million over five years from 2027-</w:t>
      </w:r>
      <w:r w:rsidR="00BB177F">
        <w:rPr>
          <w:rFonts w:ascii="Times New Roman" w:hAnsi="Times New Roman" w:cs="Times New Roman"/>
          <w:sz w:val="24"/>
          <w:szCs w:val="24"/>
        </w:rPr>
        <w:t>28</w:t>
      </w:r>
      <w:r w:rsidRPr="00B87E8C">
        <w:rPr>
          <w:rFonts w:ascii="Times New Roman" w:hAnsi="Times New Roman" w:cs="Times New Roman"/>
          <w:sz w:val="24"/>
          <w:szCs w:val="24"/>
        </w:rPr>
        <w:t xml:space="preserve"> will allow the program to provide </w:t>
      </w:r>
      <w:r w:rsidRPr="00B87E8C">
        <w:rPr>
          <w:rFonts w:ascii="Times New Roman" w:hAnsi="Times New Roman" w:cs="Times New Roman"/>
          <w:iCs/>
          <w:sz w:val="24"/>
          <w:szCs w:val="24"/>
        </w:rPr>
        <w:t>free financial counselling services and approved directly associated costs such as travel, rent, wages, administration, overheads, board oversight and marketing and promotion of the program incurred by organisations.</w:t>
      </w:r>
    </w:p>
    <w:p w14:paraId="737ECD1B" w14:textId="77777777" w:rsidR="00641E1E" w:rsidRPr="00B87E8C" w:rsidRDefault="00641E1E" w:rsidP="00B87E8C">
      <w:pPr>
        <w:rPr>
          <w:rFonts w:ascii="Times New Roman" w:hAnsi="Times New Roman" w:cs="Times New Roman"/>
          <w:sz w:val="24"/>
          <w:szCs w:val="24"/>
        </w:rPr>
      </w:pPr>
    </w:p>
    <w:p w14:paraId="22870DC8" w14:textId="77777777" w:rsidR="0008222C" w:rsidRPr="00B87E8C" w:rsidRDefault="0008222C" w:rsidP="00B87E8C">
      <w:pPr>
        <w:keepNext/>
        <w:rPr>
          <w:rFonts w:ascii="Times New Roman" w:hAnsi="Times New Roman" w:cs="Times New Roman"/>
          <w:b/>
          <w:color w:val="000000" w:themeColor="text1"/>
          <w:sz w:val="24"/>
          <w:szCs w:val="24"/>
        </w:rPr>
      </w:pPr>
      <w:r w:rsidRPr="00B87E8C">
        <w:rPr>
          <w:rFonts w:ascii="Times New Roman" w:hAnsi="Times New Roman" w:cs="Times New Roman"/>
          <w:b/>
          <w:color w:val="000000" w:themeColor="text1"/>
          <w:sz w:val="24"/>
          <w:szCs w:val="24"/>
        </w:rPr>
        <w:t xml:space="preserve">Human rights implications </w:t>
      </w:r>
    </w:p>
    <w:p w14:paraId="3228673B" w14:textId="77777777" w:rsidR="0008222C" w:rsidRPr="00B87E8C" w:rsidRDefault="0008222C" w:rsidP="00B87E8C">
      <w:pPr>
        <w:keepNext/>
        <w:rPr>
          <w:rFonts w:ascii="Times New Roman" w:hAnsi="Times New Roman" w:cs="Times New Roman"/>
          <w:b/>
          <w:color w:val="000000" w:themeColor="text1"/>
          <w:sz w:val="24"/>
          <w:szCs w:val="24"/>
        </w:rPr>
      </w:pPr>
    </w:p>
    <w:p w14:paraId="4D52A11B" w14:textId="5DFF4740" w:rsidR="00254F9C" w:rsidRPr="00B87E8C" w:rsidRDefault="0008222C" w:rsidP="000C2939">
      <w:pPr>
        <w:keepNext/>
        <w:rPr>
          <w:rFonts w:ascii="Times New Roman" w:hAnsi="Times New Roman" w:cs="Times New Roman"/>
          <w:sz w:val="24"/>
          <w:szCs w:val="24"/>
        </w:rPr>
      </w:pPr>
      <w:r w:rsidRPr="00B87E8C">
        <w:rPr>
          <w:rFonts w:ascii="Times New Roman" w:hAnsi="Times New Roman" w:cs="Times New Roman"/>
          <w:sz w:val="24"/>
          <w:szCs w:val="24"/>
        </w:rPr>
        <w:t xml:space="preserve">This disallowable legislative instrument engages the </w:t>
      </w:r>
      <w:r w:rsidR="00254F9C" w:rsidRPr="00B87E8C">
        <w:rPr>
          <w:rFonts w:ascii="Times New Roman" w:hAnsi="Times New Roman" w:cs="Times New Roman"/>
          <w:sz w:val="24"/>
          <w:szCs w:val="24"/>
        </w:rPr>
        <w:t>right to health</w:t>
      </w:r>
      <w:r w:rsidR="0034409B">
        <w:rPr>
          <w:rFonts w:ascii="Times New Roman" w:hAnsi="Times New Roman" w:cs="Times New Roman"/>
          <w:sz w:val="24"/>
          <w:szCs w:val="24"/>
        </w:rPr>
        <w:t xml:space="preserve"> </w:t>
      </w:r>
      <w:r w:rsidR="00254F9C" w:rsidRPr="00B87E8C">
        <w:rPr>
          <w:rFonts w:ascii="Times New Roman" w:hAnsi="Times New Roman" w:cs="Times New Roman"/>
          <w:sz w:val="24"/>
          <w:szCs w:val="24"/>
        </w:rPr>
        <w:t xml:space="preserve">– Article 12 of the </w:t>
      </w:r>
      <w:r w:rsidR="00254F9C" w:rsidRPr="000C2939">
        <w:rPr>
          <w:rFonts w:ascii="Times New Roman" w:hAnsi="Times New Roman" w:cs="Times New Roman"/>
          <w:i/>
          <w:iCs/>
          <w:sz w:val="24"/>
          <w:szCs w:val="24"/>
        </w:rPr>
        <w:t>International Covenant on Economic, Social and Cultural Rights</w:t>
      </w:r>
      <w:r w:rsidR="00254F9C" w:rsidRPr="00B87E8C">
        <w:rPr>
          <w:rFonts w:ascii="Times New Roman" w:hAnsi="Times New Roman" w:cs="Times New Roman"/>
          <w:sz w:val="24"/>
          <w:szCs w:val="24"/>
        </w:rPr>
        <w:t xml:space="preserve"> (ICESCR)</w:t>
      </w:r>
      <w:r w:rsidR="0059414D">
        <w:rPr>
          <w:rFonts w:ascii="Times New Roman" w:hAnsi="Times New Roman" w:cs="Times New Roman"/>
          <w:sz w:val="24"/>
          <w:szCs w:val="24"/>
        </w:rPr>
        <w:t>,</w:t>
      </w:r>
      <w:r w:rsidR="00254F9C" w:rsidRPr="00B87E8C">
        <w:rPr>
          <w:rFonts w:ascii="Times New Roman" w:hAnsi="Times New Roman" w:cs="Times New Roman"/>
          <w:sz w:val="24"/>
          <w:szCs w:val="24"/>
        </w:rPr>
        <w:t xml:space="preserve"> read with Article 2.</w:t>
      </w:r>
    </w:p>
    <w:p w14:paraId="75FB6544" w14:textId="77777777" w:rsidR="00254F9C" w:rsidRPr="00B87E8C" w:rsidRDefault="00254F9C" w:rsidP="00B87E8C">
      <w:pPr>
        <w:rPr>
          <w:rFonts w:ascii="Times New Roman" w:hAnsi="Times New Roman" w:cs="Times New Roman"/>
          <w:sz w:val="24"/>
          <w:szCs w:val="24"/>
        </w:rPr>
      </w:pPr>
    </w:p>
    <w:p w14:paraId="4868E773" w14:textId="255D41DC" w:rsidR="00254F9C" w:rsidRPr="00B87E8C" w:rsidRDefault="00254F9C" w:rsidP="00B87E8C">
      <w:pPr>
        <w:keepNext/>
        <w:rPr>
          <w:rFonts w:ascii="Times New Roman" w:hAnsi="Times New Roman" w:cs="Times New Roman"/>
          <w:i/>
          <w:sz w:val="24"/>
          <w:szCs w:val="24"/>
          <w:u w:val="single"/>
        </w:rPr>
      </w:pPr>
      <w:r w:rsidRPr="00B87E8C">
        <w:rPr>
          <w:rFonts w:ascii="Times New Roman" w:hAnsi="Times New Roman" w:cs="Times New Roman"/>
          <w:i/>
          <w:sz w:val="24"/>
          <w:szCs w:val="24"/>
          <w:u w:val="single"/>
        </w:rPr>
        <w:lastRenderedPageBreak/>
        <w:t>Right to health</w:t>
      </w:r>
    </w:p>
    <w:p w14:paraId="7B840974" w14:textId="77777777" w:rsidR="00254F9C" w:rsidRPr="00B87E8C" w:rsidRDefault="00254F9C" w:rsidP="00B87E8C">
      <w:pPr>
        <w:keepNext/>
        <w:rPr>
          <w:rFonts w:ascii="Times New Roman" w:hAnsi="Times New Roman" w:cs="Times New Roman"/>
          <w:sz w:val="24"/>
          <w:szCs w:val="24"/>
        </w:rPr>
      </w:pPr>
    </w:p>
    <w:p w14:paraId="7F6DE893" w14:textId="080735F7" w:rsidR="00887400" w:rsidRPr="00B87E8C" w:rsidRDefault="00254F9C" w:rsidP="00C05B4A">
      <w:pPr>
        <w:rPr>
          <w:rFonts w:ascii="Times New Roman" w:hAnsi="Times New Roman" w:cs="Times New Roman"/>
          <w:sz w:val="24"/>
          <w:szCs w:val="24"/>
        </w:rPr>
      </w:pPr>
      <w:r w:rsidRPr="00B87E8C">
        <w:rPr>
          <w:rFonts w:ascii="Times New Roman" w:hAnsi="Times New Roman" w:cs="Times New Roman"/>
          <w:sz w:val="24"/>
          <w:szCs w:val="24"/>
        </w:rPr>
        <w:t>Article 2</w:t>
      </w:r>
      <w:r w:rsidR="00A91E90">
        <w:rPr>
          <w:rFonts w:ascii="Times New Roman" w:hAnsi="Times New Roman" w:cs="Times New Roman"/>
          <w:sz w:val="24"/>
          <w:szCs w:val="24"/>
        </w:rPr>
        <w:t>(1)</w:t>
      </w:r>
      <w:r w:rsidRPr="00B87E8C">
        <w:rPr>
          <w:rFonts w:ascii="Times New Roman" w:hAnsi="Times New Roman" w:cs="Times New Roman"/>
          <w:sz w:val="24"/>
          <w:szCs w:val="24"/>
        </w:rPr>
        <w:t xml:space="preserve"> of the ICESCR requires each State Party </w:t>
      </w:r>
      <w:r w:rsidR="00887400">
        <w:rPr>
          <w:rFonts w:ascii="Times New Roman" w:hAnsi="Times New Roman" w:cs="Times New Roman"/>
          <w:sz w:val="24"/>
          <w:szCs w:val="24"/>
        </w:rPr>
        <w:t xml:space="preserve">to ‘take </w:t>
      </w:r>
      <w:r w:rsidRPr="00B87E8C">
        <w:rPr>
          <w:rFonts w:ascii="Times New Roman" w:hAnsi="Times New Roman" w:cs="Times New Roman"/>
          <w:sz w:val="24"/>
          <w:szCs w:val="24"/>
        </w:rPr>
        <w:t>steps</w:t>
      </w:r>
      <w:r w:rsidR="00887400">
        <w:rPr>
          <w:rFonts w:ascii="Times New Roman" w:hAnsi="Times New Roman" w:cs="Times New Roman"/>
          <w:sz w:val="24"/>
          <w:szCs w:val="24"/>
        </w:rPr>
        <w:t>…</w:t>
      </w:r>
      <w:r w:rsidRPr="00B87E8C">
        <w:rPr>
          <w:rFonts w:ascii="Times New Roman" w:hAnsi="Times New Roman" w:cs="Times New Roman"/>
          <w:sz w:val="24"/>
          <w:szCs w:val="24"/>
        </w:rPr>
        <w:t xml:space="preserve"> to the maximum of its available resources</w:t>
      </w:r>
      <w:r w:rsidR="00096245">
        <w:rPr>
          <w:rFonts w:ascii="Times New Roman" w:hAnsi="Times New Roman" w:cs="Times New Roman"/>
          <w:sz w:val="24"/>
          <w:szCs w:val="24"/>
        </w:rPr>
        <w:t>, with a view to</w:t>
      </w:r>
      <w:r w:rsidRPr="00B87E8C">
        <w:rPr>
          <w:rFonts w:ascii="Times New Roman" w:hAnsi="Times New Roman" w:cs="Times New Roman"/>
          <w:sz w:val="24"/>
          <w:szCs w:val="24"/>
        </w:rPr>
        <w:t xml:space="preserve"> achiev</w:t>
      </w:r>
      <w:r w:rsidR="00096245">
        <w:rPr>
          <w:rFonts w:ascii="Times New Roman" w:hAnsi="Times New Roman" w:cs="Times New Roman"/>
          <w:sz w:val="24"/>
          <w:szCs w:val="24"/>
        </w:rPr>
        <w:t>ing progressively</w:t>
      </w:r>
      <w:r w:rsidRPr="00B87E8C">
        <w:rPr>
          <w:rFonts w:ascii="Times New Roman" w:hAnsi="Times New Roman" w:cs="Times New Roman"/>
          <w:sz w:val="24"/>
          <w:szCs w:val="24"/>
        </w:rPr>
        <w:t xml:space="preserve"> the full reali</w:t>
      </w:r>
      <w:r w:rsidR="00096245">
        <w:rPr>
          <w:rFonts w:ascii="Times New Roman" w:hAnsi="Times New Roman" w:cs="Times New Roman"/>
          <w:sz w:val="24"/>
          <w:szCs w:val="24"/>
        </w:rPr>
        <w:t>z</w:t>
      </w:r>
      <w:r w:rsidRPr="00B87E8C">
        <w:rPr>
          <w:rFonts w:ascii="Times New Roman" w:hAnsi="Times New Roman" w:cs="Times New Roman"/>
          <w:sz w:val="24"/>
          <w:szCs w:val="24"/>
        </w:rPr>
        <w:t>ation</w:t>
      </w:r>
      <w:r w:rsidR="00C05B4A">
        <w:rPr>
          <w:rFonts w:ascii="Times New Roman" w:hAnsi="Times New Roman" w:cs="Times New Roman"/>
          <w:sz w:val="24"/>
          <w:szCs w:val="24"/>
        </w:rPr>
        <w:t>’</w:t>
      </w:r>
      <w:r w:rsidRPr="00B87E8C">
        <w:rPr>
          <w:rFonts w:ascii="Times New Roman" w:hAnsi="Times New Roman" w:cs="Times New Roman"/>
          <w:sz w:val="24"/>
          <w:szCs w:val="24"/>
        </w:rPr>
        <w:t xml:space="preserve"> of the rights recognised </w:t>
      </w:r>
      <w:r w:rsidR="00C05B4A">
        <w:rPr>
          <w:rFonts w:ascii="Times New Roman" w:hAnsi="Times New Roman" w:cs="Times New Roman"/>
          <w:sz w:val="24"/>
          <w:szCs w:val="24"/>
        </w:rPr>
        <w:t>in</w:t>
      </w:r>
      <w:r w:rsidR="00C05B4A" w:rsidRPr="00B87E8C">
        <w:rPr>
          <w:rFonts w:ascii="Times New Roman" w:hAnsi="Times New Roman" w:cs="Times New Roman"/>
          <w:sz w:val="24"/>
          <w:szCs w:val="24"/>
        </w:rPr>
        <w:t xml:space="preserve"> </w:t>
      </w:r>
      <w:r w:rsidRPr="00B87E8C">
        <w:rPr>
          <w:rFonts w:ascii="Times New Roman" w:hAnsi="Times New Roman" w:cs="Times New Roman"/>
          <w:sz w:val="24"/>
          <w:szCs w:val="24"/>
        </w:rPr>
        <w:t xml:space="preserve">the ICESCR </w:t>
      </w:r>
      <w:r w:rsidR="00887400" w:rsidRPr="00887400">
        <w:rPr>
          <w:rFonts w:ascii="Times New Roman" w:hAnsi="Times New Roman" w:cs="Times New Roman"/>
          <w:sz w:val="24"/>
          <w:szCs w:val="24"/>
        </w:rPr>
        <w:t>‘by all appropriate means, including particularly the adoption of legislative measures’. </w:t>
      </w:r>
    </w:p>
    <w:p w14:paraId="25447E07" w14:textId="77777777" w:rsidR="00254F9C" w:rsidRPr="00B87E8C" w:rsidRDefault="00254F9C" w:rsidP="00B87E8C">
      <w:pPr>
        <w:rPr>
          <w:rFonts w:ascii="Times New Roman" w:hAnsi="Times New Roman" w:cs="Times New Roman"/>
          <w:sz w:val="24"/>
          <w:szCs w:val="24"/>
        </w:rPr>
      </w:pPr>
    </w:p>
    <w:p w14:paraId="25A00508" w14:textId="77777777" w:rsidR="00E67081" w:rsidRDefault="00F3139E" w:rsidP="00B87E8C">
      <w:pPr>
        <w:rPr>
          <w:rFonts w:ascii="Times New Roman" w:hAnsi="Times New Roman" w:cs="Times New Roman"/>
          <w:sz w:val="24"/>
          <w:szCs w:val="24"/>
        </w:rPr>
      </w:pPr>
      <w:r w:rsidRPr="00B87E8C">
        <w:rPr>
          <w:rFonts w:ascii="Times New Roman" w:hAnsi="Times New Roman" w:cs="Times New Roman"/>
          <w:sz w:val="24"/>
          <w:szCs w:val="24"/>
        </w:rPr>
        <w:t>Article 12 of the ICESCR</w:t>
      </w:r>
      <w:r>
        <w:rPr>
          <w:rFonts w:ascii="Times New Roman" w:hAnsi="Times New Roman" w:cs="Times New Roman"/>
          <w:sz w:val="24"/>
          <w:szCs w:val="24"/>
        </w:rPr>
        <w:t xml:space="preserve"> relates to</w:t>
      </w:r>
      <w:r w:rsidR="00163A30">
        <w:rPr>
          <w:rFonts w:ascii="Times New Roman" w:hAnsi="Times New Roman" w:cs="Times New Roman"/>
          <w:sz w:val="24"/>
          <w:szCs w:val="24"/>
        </w:rPr>
        <w:t xml:space="preserve"> the</w:t>
      </w:r>
      <w:r w:rsidRPr="00B87E8C">
        <w:rPr>
          <w:rFonts w:ascii="Times New Roman" w:hAnsi="Times New Roman" w:cs="Times New Roman"/>
          <w:sz w:val="24"/>
          <w:szCs w:val="24"/>
        </w:rPr>
        <w:t xml:space="preserve"> </w:t>
      </w:r>
      <w:r w:rsidR="00254F9C" w:rsidRPr="00B87E8C">
        <w:rPr>
          <w:rFonts w:ascii="Times New Roman" w:hAnsi="Times New Roman" w:cs="Times New Roman"/>
          <w:sz w:val="24"/>
          <w:szCs w:val="24"/>
        </w:rPr>
        <w:t>right to health and wellbeing including the right of everyone to the enjoyment of the highest attainable standard of physical and mental health.</w:t>
      </w:r>
      <w:r w:rsidR="00B87E8C" w:rsidRPr="00B87E8C">
        <w:rPr>
          <w:rFonts w:ascii="Times New Roman" w:hAnsi="Times New Roman" w:cs="Times New Roman"/>
          <w:sz w:val="24"/>
          <w:szCs w:val="24"/>
        </w:rPr>
        <w:t xml:space="preserve"> </w:t>
      </w:r>
    </w:p>
    <w:p w14:paraId="260EDA8C" w14:textId="77777777" w:rsidR="00E67081" w:rsidRDefault="00E67081" w:rsidP="00B87E8C">
      <w:pPr>
        <w:rPr>
          <w:rFonts w:ascii="Times New Roman" w:hAnsi="Times New Roman" w:cs="Times New Roman"/>
          <w:sz w:val="24"/>
          <w:szCs w:val="24"/>
        </w:rPr>
      </w:pPr>
    </w:p>
    <w:p w14:paraId="0F8B663E" w14:textId="0A3A025C" w:rsidR="00254F9C" w:rsidRPr="00B87E8C" w:rsidRDefault="0020663C" w:rsidP="00B87E8C">
      <w:pPr>
        <w:rPr>
          <w:rFonts w:ascii="Times New Roman" w:hAnsi="Times New Roman" w:cs="Times New Roman"/>
          <w:sz w:val="24"/>
          <w:szCs w:val="24"/>
        </w:rPr>
      </w:pPr>
      <w:r w:rsidRPr="0020663C">
        <w:rPr>
          <w:rFonts w:ascii="Times New Roman" w:hAnsi="Times New Roman" w:cs="Times New Roman"/>
          <w:sz w:val="24"/>
          <w:szCs w:val="24"/>
        </w:rPr>
        <w:t>This disallowable legislative instrument</w:t>
      </w:r>
      <w:r w:rsidR="00254F9C" w:rsidRPr="00B87E8C">
        <w:rPr>
          <w:rFonts w:ascii="Times New Roman" w:hAnsi="Times New Roman" w:cs="Times New Roman"/>
          <w:sz w:val="24"/>
          <w:szCs w:val="24"/>
        </w:rPr>
        <w:t xml:space="preserve"> positively engages with the right to health and wellbeing as the service provided will assist in improving the mental health of clients of the </w:t>
      </w:r>
      <w:r w:rsidR="00D12B46">
        <w:rPr>
          <w:rFonts w:ascii="Times New Roman" w:hAnsi="Times New Roman" w:cs="Times New Roman"/>
          <w:sz w:val="24"/>
          <w:szCs w:val="24"/>
        </w:rPr>
        <w:t>p</w:t>
      </w:r>
      <w:r w:rsidR="00254F9C" w:rsidRPr="00B87E8C">
        <w:rPr>
          <w:rFonts w:ascii="Times New Roman" w:hAnsi="Times New Roman" w:cs="Times New Roman"/>
          <w:sz w:val="24"/>
          <w:szCs w:val="24"/>
        </w:rPr>
        <w:t>rogram. By providing financial counselling</w:t>
      </w:r>
      <w:r w:rsidR="00E67081">
        <w:rPr>
          <w:rFonts w:ascii="Times New Roman" w:hAnsi="Times New Roman" w:cs="Times New Roman"/>
          <w:sz w:val="24"/>
          <w:szCs w:val="24"/>
        </w:rPr>
        <w:t xml:space="preserve">, the program </w:t>
      </w:r>
      <w:r w:rsidR="00254F9C" w:rsidRPr="00B87E8C">
        <w:rPr>
          <w:rFonts w:ascii="Times New Roman" w:hAnsi="Times New Roman" w:cs="Times New Roman"/>
          <w:sz w:val="24"/>
          <w:szCs w:val="24"/>
        </w:rPr>
        <w:t>assists to reduce stress and other mental health issues associated with being in a financial crisis.</w:t>
      </w:r>
    </w:p>
    <w:p w14:paraId="71DE09E6" w14:textId="77777777" w:rsidR="00254F9C" w:rsidRPr="00B87E8C" w:rsidRDefault="00254F9C" w:rsidP="00B87E8C">
      <w:pPr>
        <w:rPr>
          <w:rFonts w:ascii="Times New Roman" w:hAnsi="Times New Roman" w:cs="Times New Roman"/>
          <w:sz w:val="24"/>
          <w:szCs w:val="24"/>
        </w:rPr>
      </w:pPr>
    </w:p>
    <w:p w14:paraId="4151DEDD" w14:textId="77777777" w:rsidR="0008222C" w:rsidRPr="00B87E8C" w:rsidRDefault="0008222C" w:rsidP="00B87E8C">
      <w:pPr>
        <w:keepNext/>
        <w:rPr>
          <w:rFonts w:ascii="Times New Roman" w:hAnsi="Times New Roman" w:cs="Times New Roman"/>
          <w:b/>
          <w:color w:val="000000" w:themeColor="text1"/>
          <w:sz w:val="24"/>
          <w:szCs w:val="24"/>
        </w:rPr>
      </w:pPr>
      <w:r w:rsidRPr="00B87E8C">
        <w:rPr>
          <w:rFonts w:ascii="Times New Roman" w:hAnsi="Times New Roman" w:cs="Times New Roman"/>
          <w:b/>
          <w:color w:val="000000" w:themeColor="text1"/>
          <w:sz w:val="24"/>
          <w:szCs w:val="24"/>
        </w:rPr>
        <w:t>Conclusion</w:t>
      </w:r>
    </w:p>
    <w:p w14:paraId="7CDF8D0A" w14:textId="77777777" w:rsidR="0008222C" w:rsidRPr="00B87E8C" w:rsidRDefault="0008222C" w:rsidP="00B87E8C">
      <w:pPr>
        <w:keepNext/>
        <w:rPr>
          <w:rFonts w:ascii="Times New Roman" w:hAnsi="Times New Roman" w:cs="Times New Roman"/>
          <w:color w:val="000000" w:themeColor="text1"/>
          <w:sz w:val="24"/>
          <w:szCs w:val="24"/>
        </w:rPr>
      </w:pPr>
    </w:p>
    <w:p w14:paraId="2732A0C9" w14:textId="343F9DF9" w:rsidR="0008222C" w:rsidRPr="00B87E8C" w:rsidRDefault="0008222C" w:rsidP="00B87E8C">
      <w:pPr>
        <w:ind w:right="-45"/>
        <w:rPr>
          <w:rFonts w:ascii="Times New Roman" w:hAnsi="Times New Roman" w:cs="Times New Roman"/>
          <w:color w:val="000000" w:themeColor="text1"/>
          <w:sz w:val="24"/>
          <w:szCs w:val="24"/>
        </w:rPr>
      </w:pPr>
      <w:r w:rsidRPr="00B87E8C">
        <w:rPr>
          <w:rFonts w:ascii="Times New Roman" w:hAnsi="Times New Roman" w:cs="Times New Roman"/>
          <w:color w:val="000000" w:themeColor="text1"/>
          <w:sz w:val="24"/>
          <w:szCs w:val="24"/>
        </w:rPr>
        <w:t xml:space="preserve">This </w:t>
      </w:r>
      <w:r w:rsidR="00AA3A18">
        <w:rPr>
          <w:rFonts w:ascii="Times New Roman" w:hAnsi="Times New Roman" w:cs="Times New Roman"/>
          <w:color w:val="000000" w:themeColor="text1"/>
          <w:sz w:val="24"/>
          <w:szCs w:val="24"/>
        </w:rPr>
        <w:t>d</w:t>
      </w:r>
      <w:r w:rsidRPr="00B87E8C">
        <w:rPr>
          <w:rFonts w:ascii="Times New Roman" w:hAnsi="Times New Roman" w:cs="Times New Roman"/>
          <w:color w:val="000000" w:themeColor="text1"/>
          <w:sz w:val="24"/>
          <w:szCs w:val="24"/>
        </w:rPr>
        <w:t>isallowable legislative instrument is compatible with human rights as it promotes the protection of human rights.</w:t>
      </w:r>
    </w:p>
    <w:p w14:paraId="5C4F0513" w14:textId="77777777" w:rsidR="0008222C" w:rsidRPr="00B87E8C" w:rsidRDefault="0008222C" w:rsidP="00B87E8C">
      <w:pPr>
        <w:rPr>
          <w:rFonts w:ascii="Times New Roman" w:hAnsi="Times New Roman" w:cs="Times New Roman"/>
          <w:sz w:val="24"/>
          <w:szCs w:val="24"/>
        </w:rPr>
      </w:pPr>
    </w:p>
    <w:p w14:paraId="5E82A3BC" w14:textId="77777777" w:rsidR="0008222C" w:rsidRPr="00B87E8C" w:rsidRDefault="0008222C" w:rsidP="00B87E8C">
      <w:pPr>
        <w:rPr>
          <w:rFonts w:ascii="Times New Roman" w:hAnsi="Times New Roman" w:cs="Times New Roman"/>
          <w:sz w:val="24"/>
          <w:szCs w:val="24"/>
        </w:rPr>
      </w:pPr>
    </w:p>
    <w:p w14:paraId="54D04A79" w14:textId="77777777" w:rsidR="0008222C" w:rsidRPr="00B87E8C" w:rsidRDefault="0008222C" w:rsidP="00B87E8C">
      <w:pPr>
        <w:rPr>
          <w:rFonts w:ascii="Times New Roman" w:hAnsi="Times New Roman" w:cs="Times New Roman"/>
          <w:sz w:val="24"/>
          <w:szCs w:val="24"/>
        </w:rPr>
      </w:pPr>
    </w:p>
    <w:p w14:paraId="55C5E25E" w14:textId="77777777" w:rsidR="0008222C" w:rsidRPr="00B87E8C" w:rsidRDefault="0008222C" w:rsidP="00B87E8C">
      <w:pPr>
        <w:rPr>
          <w:rFonts w:ascii="Times New Roman" w:hAnsi="Times New Roman" w:cs="Times New Roman"/>
          <w:sz w:val="24"/>
          <w:szCs w:val="24"/>
        </w:rPr>
      </w:pPr>
    </w:p>
    <w:p w14:paraId="238A04E5" w14:textId="77777777" w:rsidR="0008222C" w:rsidRPr="00B87E8C" w:rsidRDefault="0008222C" w:rsidP="00B87E8C">
      <w:pPr>
        <w:pStyle w:val="paranumbering0"/>
        <w:spacing w:before="0" w:beforeAutospacing="0" w:after="0" w:afterAutospacing="0"/>
        <w:contextualSpacing/>
        <w:jc w:val="center"/>
        <w:rPr>
          <w:b/>
        </w:rPr>
      </w:pPr>
      <w:r w:rsidRPr="00B87E8C">
        <w:rPr>
          <w:b/>
        </w:rPr>
        <w:t>Senator the Hon Katy Gallagher</w:t>
      </w:r>
    </w:p>
    <w:p w14:paraId="00EA8961" w14:textId="77777777" w:rsidR="0008222C" w:rsidRPr="00B87E8C" w:rsidRDefault="0008222C" w:rsidP="00B87E8C">
      <w:pPr>
        <w:contextualSpacing/>
        <w:jc w:val="center"/>
        <w:rPr>
          <w:rFonts w:ascii="Times New Roman" w:hAnsi="Times New Roman" w:cs="Times New Roman"/>
          <w:b/>
          <w:sz w:val="24"/>
          <w:szCs w:val="24"/>
          <w:lang w:eastAsia="en-AU"/>
        </w:rPr>
      </w:pPr>
      <w:r w:rsidRPr="00B87E8C">
        <w:rPr>
          <w:rFonts w:ascii="Times New Roman" w:hAnsi="Times New Roman" w:cs="Times New Roman"/>
          <w:b/>
          <w:sz w:val="24"/>
          <w:szCs w:val="24"/>
        </w:rPr>
        <w:t>Minister for Finance</w:t>
      </w:r>
    </w:p>
    <w:p w14:paraId="00483096" w14:textId="77777777" w:rsidR="000063D5" w:rsidRPr="00B87E8C" w:rsidRDefault="000063D5" w:rsidP="00B87E8C">
      <w:pPr>
        <w:rPr>
          <w:rFonts w:ascii="Times New Roman" w:hAnsi="Times New Roman" w:cs="Times New Roman"/>
          <w:sz w:val="24"/>
          <w:szCs w:val="24"/>
        </w:rPr>
      </w:pPr>
    </w:p>
    <w:sectPr w:rsidR="000063D5" w:rsidRPr="00B87E8C" w:rsidSect="0008222C">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C444" w14:textId="77777777" w:rsidR="00A4605E" w:rsidRDefault="00A4605E" w:rsidP="004954C6">
      <w:r>
        <w:separator/>
      </w:r>
    </w:p>
  </w:endnote>
  <w:endnote w:type="continuationSeparator" w:id="0">
    <w:p w14:paraId="6C75175C" w14:textId="77777777" w:rsidR="00A4605E" w:rsidRDefault="00A4605E" w:rsidP="0049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5D2A" w14:textId="77777777" w:rsidR="00A4605E" w:rsidRDefault="00A4605E" w:rsidP="004954C6">
      <w:r>
        <w:separator/>
      </w:r>
    </w:p>
  </w:footnote>
  <w:footnote w:type="continuationSeparator" w:id="0">
    <w:p w14:paraId="0C7D7498" w14:textId="77777777" w:rsidR="00A4605E" w:rsidRDefault="00A4605E" w:rsidP="0049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40A50CF4" w14:textId="77777777" w:rsidR="00B16B9B" w:rsidRPr="002413C2" w:rsidRDefault="00B16B9B">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16EEC7C2" w14:textId="77777777" w:rsidR="00B16B9B" w:rsidRDefault="00B16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06CD" w14:textId="77777777" w:rsidR="00B16B9B" w:rsidRDefault="00B16B9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3177016"/>
      <w:docPartObj>
        <w:docPartGallery w:val="Page Numbers (Top of Page)"/>
        <w:docPartUnique/>
      </w:docPartObj>
    </w:sdtPr>
    <w:sdtEndPr>
      <w:rPr>
        <w:noProof/>
      </w:rPr>
    </w:sdtEndPr>
    <w:sdtContent>
      <w:p w14:paraId="694A128F" w14:textId="77777777" w:rsidR="00B16B9B" w:rsidRPr="00EE5C26" w:rsidRDefault="00B16B9B">
        <w:pPr>
          <w:pStyle w:val="Header"/>
          <w:jc w:val="center"/>
          <w:rPr>
            <w:rFonts w:ascii="Times New Roman" w:hAnsi="Times New Roman" w:cs="Times New Roman"/>
            <w:sz w:val="24"/>
            <w:szCs w:val="24"/>
          </w:rPr>
        </w:pPr>
        <w:r w:rsidRPr="00EE5C26">
          <w:rPr>
            <w:rFonts w:ascii="Times New Roman" w:hAnsi="Times New Roman" w:cs="Times New Roman"/>
            <w:sz w:val="24"/>
            <w:szCs w:val="24"/>
          </w:rPr>
          <w:fldChar w:fldCharType="begin"/>
        </w:r>
        <w:r w:rsidRPr="00EE5C26">
          <w:rPr>
            <w:rFonts w:ascii="Times New Roman" w:hAnsi="Times New Roman" w:cs="Times New Roman"/>
            <w:sz w:val="24"/>
            <w:szCs w:val="24"/>
          </w:rPr>
          <w:instrText xml:space="preserve"> PAGE   \* MERGEFORMAT </w:instrText>
        </w:r>
        <w:r w:rsidRPr="00EE5C26">
          <w:rPr>
            <w:rFonts w:ascii="Times New Roman" w:hAnsi="Times New Roman" w:cs="Times New Roman"/>
            <w:sz w:val="24"/>
            <w:szCs w:val="24"/>
          </w:rPr>
          <w:fldChar w:fldCharType="separate"/>
        </w:r>
        <w:r w:rsidRPr="00EE5C26">
          <w:rPr>
            <w:rFonts w:ascii="Times New Roman" w:hAnsi="Times New Roman" w:cs="Times New Roman"/>
            <w:noProof/>
            <w:sz w:val="24"/>
            <w:szCs w:val="24"/>
          </w:rPr>
          <w:t>3</w:t>
        </w:r>
        <w:r w:rsidRPr="00EE5C26">
          <w:rPr>
            <w:rFonts w:ascii="Times New Roman" w:hAnsi="Times New Roman" w:cs="Times New Roman"/>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5E39" w14:textId="77777777" w:rsidR="00B16B9B" w:rsidRDefault="00B16B9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B7C5" w14:textId="77777777" w:rsidR="00B16B9B" w:rsidRDefault="00B16B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F98"/>
    <w:multiLevelType w:val="hybridMultilevel"/>
    <w:tmpl w:val="62D05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750D8A"/>
    <w:multiLevelType w:val="hybridMultilevel"/>
    <w:tmpl w:val="3DFEA0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D748D8"/>
    <w:multiLevelType w:val="hybridMultilevel"/>
    <w:tmpl w:val="BB3A2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BB22FE"/>
    <w:multiLevelType w:val="hybridMultilevel"/>
    <w:tmpl w:val="5B508A0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2875E0"/>
    <w:multiLevelType w:val="hybridMultilevel"/>
    <w:tmpl w:val="CEF4F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6F2915"/>
    <w:multiLevelType w:val="hybridMultilevel"/>
    <w:tmpl w:val="A01CF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2E3541"/>
    <w:multiLevelType w:val="hybridMultilevel"/>
    <w:tmpl w:val="93B61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005324"/>
    <w:multiLevelType w:val="hybridMultilevel"/>
    <w:tmpl w:val="B38EF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742E68"/>
    <w:multiLevelType w:val="hybridMultilevel"/>
    <w:tmpl w:val="35A6781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696D5B26"/>
    <w:multiLevelType w:val="hybridMultilevel"/>
    <w:tmpl w:val="2012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AF0554"/>
    <w:multiLevelType w:val="hybridMultilevel"/>
    <w:tmpl w:val="3D6229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71691CFF"/>
    <w:multiLevelType w:val="hybridMultilevel"/>
    <w:tmpl w:val="2C703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631AC0"/>
    <w:multiLevelType w:val="hybridMultilevel"/>
    <w:tmpl w:val="CE9EF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CA5C8D"/>
    <w:multiLevelType w:val="hybridMultilevel"/>
    <w:tmpl w:val="C764D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051989">
    <w:abstractNumId w:val="0"/>
  </w:num>
  <w:num w:numId="2" w16cid:durableId="1734353647">
    <w:abstractNumId w:val="5"/>
  </w:num>
  <w:num w:numId="3" w16cid:durableId="1569918334">
    <w:abstractNumId w:val="8"/>
  </w:num>
  <w:num w:numId="4" w16cid:durableId="948661776">
    <w:abstractNumId w:val="11"/>
  </w:num>
  <w:num w:numId="5" w16cid:durableId="287049827">
    <w:abstractNumId w:val="3"/>
  </w:num>
  <w:num w:numId="6" w16cid:durableId="454563983">
    <w:abstractNumId w:val="1"/>
  </w:num>
  <w:num w:numId="7" w16cid:durableId="2006976243">
    <w:abstractNumId w:val="2"/>
  </w:num>
  <w:num w:numId="8" w16cid:durableId="51200849">
    <w:abstractNumId w:val="7"/>
  </w:num>
  <w:num w:numId="9" w16cid:durableId="1990137323">
    <w:abstractNumId w:val="6"/>
  </w:num>
  <w:num w:numId="10" w16cid:durableId="1797680557">
    <w:abstractNumId w:val="9"/>
  </w:num>
  <w:num w:numId="11" w16cid:durableId="102456863">
    <w:abstractNumId w:val="10"/>
  </w:num>
  <w:num w:numId="12" w16cid:durableId="596911694">
    <w:abstractNumId w:val="12"/>
  </w:num>
  <w:num w:numId="13" w16cid:durableId="886334882">
    <w:abstractNumId w:val="13"/>
  </w:num>
  <w:num w:numId="14" w16cid:durableId="617562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2C"/>
    <w:rsid w:val="000063D5"/>
    <w:rsid w:val="00017AD7"/>
    <w:rsid w:val="00024EA6"/>
    <w:rsid w:val="00031797"/>
    <w:rsid w:val="000323C6"/>
    <w:rsid w:val="00042C15"/>
    <w:rsid w:val="00051F7D"/>
    <w:rsid w:val="000631D4"/>
    <w:rsid w:val="00066C51"/>
    <w:rsid w:val="00071E3C"/>
    <w:rsid w:val="00077D5D"/>
    <w:rsid w:val="0008222C"/>
    <w:rsid w:val="000830B0"/>
    <w:rsid w:val="00094E1C"/>
    <w:rsid w:val="00096245"/>
    <w:rsid w:val="000A1994"/>
    <w:rsid w:val="000B5352"/>
    <w:rsid w:val="000C071F"/>
    <w:rsid w:val="000C2939"/>
    <w:rsid w:val="000D5F0F"/>
    <w:rsid w:val="000E08A6"/>
    <w:rsid w:val="000F0560"/>
    <w:rsid w:val="000F0B32"/>
    <w:rsid w:val="000F60DB"/>
    <w:rsid w:val="000F664F"/>
    <w:rsid w:val="000F6B0A"/>
    <w:rsid w:val="00101254"/>
    <w:rsid w:val="00120B28"/>
    <w:rsid w:val="001343FA"/>
    <w:rsid w:val="00141497"/>
    <w:rsid w:val="00144E77"/>
    <w:rsid w:val="00151D20"/>
    <w:rsid w:val="00151DEC"/>
    <w:rsid w:val="00153B58"/>
    <w:rsid w:val="00156D4C"/>
    <w:rsid w:val="00163A30"/>
    <w:rsid w:val="00172DD8"/>
    <w:rsid w:val="00173649"/>
    <w:rsid w:val="0017555E"/>
    <w:rsid w:val="001763C5"/>
    <w:rsid w:val="001826F8"/>
    <w:rsid w:val="0019099A"/>
    <w:rsid w:val="00193BEB"/>
    <w:rsid w:val="0019431F"/>
    <w:rsid w:val="00195EF8"/>
    <w:rsid w:val="001F1600"/>
    <w:rsid w:val="001F4EC2"/>
    <w:rsid w:val="0020474A"/>
    <w:rsid w:val="0020663C"/>
    <w:rsid w:val="00220976"/>
    <w:rsid w:val="00222C3E"/>
    <w:rsid w:val="00227E8E"/>
    <w:rsid w:val="002464E4"/>
    <w:rsid w:val="00252327"/>
    <w:rsid w:val="00254F9C"/>
    <w:rsid w:val="00261F38"/>
    <w:rsid w:val="0026454F"/>
    <w:rsid w:val="00277A0C"/>
    <w:rsid w:val="00291FF9"/>
    <w:rsid w:val="00293AE3"/>
    <w:rsid w:val="002B0417"/>
    <w:rsid w:val="002B63A1"/>
    <w:rsid w:val="002B7B8B"/>
    <w:rsid w:val="002C1788"/>
    <w:rsid w:val="002C3BE4"/>
    <w:rsid w:val="002E4A6E"/>
    <w:rsid w:val="002E6F73"/>
    <w:rsid w:val="002F021C"/>
    <w:rsid w:val="002F6DC7"/>
    <w:rsid w:val="003010D4"/>
    <w:rsid w:val="00303D6B"/>
    <w:rsid w:val="003123C8"/>
    <w:rsid w:val="00326EBA"/>
    <w:rsid w:val="003336BC"/>
    <w:rsid w:val="00340BC1"/>
    <w:rsid w:val="0034409B"/>
    <w:rsid w:val="003477E3"/>
    <w:rsid w:val="00351470"/>
    <w:rsid w:val="0036368F"/>
    <w:rsid w:val="003915C1"/>
    <w:rsid w:val="003A090B"/>
    <w:rsid w:val="003A5EBE"/>
    <w:rsid w:val="003A67C3"/>
    <w:rsid w:val="003A70C2"/>
    <w:rsid w:val="003B4296"/>
    <w:rsid w:val="003D0310"/>
    <w:rsid w:val="003D5B2A"/>
    <w:rsid w:val="003E70A1"/>
    <w:rsid w:val="003F2EAC"/>
    <w:rsid w:val="003F501F"/>
    <w:rsid w:val="00410E4E"/>
    <w:rsid w:val="00414CD1"/>
    <w:rsid w:val="00421BD9"/>
    <w:rsid w:val="00425CC5"/>
    <w:rsid w:val="0043225D"/>
    <w:rsid w:val="004348B6"/>
    <w:rsid w:val="00445D56"/>
    <w:rsid w:val="00460407"/>
    <w:rsid w:val="00466F15"/>
    <w:rsid w:val="0047646B"/>
    <w:rsid w:val="00492785"/>
    <w:rsid w:val="004954C6"/>
    <w:rsid w:val="004A4F42"/>
    <w:rsid w:val="004B713A"/>
    <w:rsid w:val="0050002D"/>
    <w:rsid w:val="005056CF"/>
    <w:rsid w:val="00506E73"/>
    <w:rsid w:val="0050706D"/>
    <w:rsid w:val="0052028F"/>
    <w:rsid w:val="005202BD"/>
    <w:rsid w:val="00523DB6"/>
    <w:rsid w:val="00524E36"/>
    <w:rsid w:val="0053005B"/>
    <w:rsid w:val="00533038"/>
    <w:rsid w:val="00535245"/>
    <w:rsid w:val="00543551"/>
    <w:rsid w:val="00543E51"/>
    <w:rsid w:val="00544D98"/>
    <w:rsid w:val="00546DA0"/>
    <w:rsid w:val="00555EC0"/>
    <w:rsid w:val="00560537"/>
    <w:rsid w:val="0056056B"/>
    <w:rsid w:val="00563360"/>
    <w:rsid w:val="00566CB0"/>
    <w:rsid w:val="0057447A"/>
    <w:rsid w:val="00591910"/>
    <w:rsid w:val="0059414D"/>
    <w:rsid w:val="005A5AD4"/>
    <w:rsid w:val="005B6F04"/>
    <w:rsid w:val="005C47A5"/>
    <w:rsid w:val="005D515B"/>
    <w:rsid w:val="005D757F"/>
    <w:rsid w:val="006045C2"/>
    <w:rsid w:val="00605E16"/>
    <w:rsid w:val="00613D97"/>
    <w:rsid w:val="00622988"/>
    <w:rsid w:val="00624508"/>
    <w:rsid w:val="006349BD"/>
    <w:rsid w:val="00641E1E"/>
    <w:rsid w:val="00641EAD"/>
    <w:rsid w:val="00644CEF"/>
    <w:rsid w:val="00645DCA"/>
    <w:rsid w:val="0065072A"/>
    <w:rsid w:val="0065220F"/>
    <w:rsid w:val="00654BFB"/>
    <w:rsid w:val="006572B4"/>
    <w:rsid w:val="006630FA"/>
    <w:rsid w:val="00672B90"/>
    <w:rsid w:val="0067699C"/>
    <w:rsid w:val="00687E01"/>
    <w:rsid w:val="00695BEF"/>
    <w:rsid w:val="006A55F9"/>
    <w:rsid w:val="006A7A65"/>
    <w:rsid w:val="006B00E3"/>
    <w:rsid w:val="006C5433"/>
    <w:rsid w:val="006C7286"/>
    <w:rsid w:val="006D4D89"/>
    <w:rsid w:val="006E3E75"/>
    <w:rsid w:val="006E5442"/>
    <w:rsid w:val="006F4A9E"/>
    <w:rsid w:val="007008A1"/>
    <w:rsid w:val="00713DA6"/>
    <w:rsid w:val="00722F87"/>
    <w:rsid w:val="0073318F"/>
    <w:rsid w:val="00736FB2"/>
    <w:rsid w:val="0074161E"/>
    <w:rsid w:val="00753079"/>
    <w:rsid w:val="00756CBF"/>
    <w:rsid w:val="00774D56"/>
    <w:rsid w:val="007935F1"/>
    <w:rsid w:val="007A523C"/>
    <w:rsid w:val="007B03B0"/>
    <w:rsid w:val="007B3895"/>
    <w:rsid w:val="007C0FC2"/>
    <w:rsid w:val="007D0D61"/>
    <w:rsid w:val="007D4B54"/>
    <w:rsid w:val="007E72A8"/>
    <w:rsid w:val="007E7B2A"/>
    <w:rsid w:val="007F129D"/>
    <w:rsid w:val="00802582"/>
    <w:rsid w:val="008066D8"/>
    <w:rsid w:val="0082453C"/>
    <w:rsid w:val="00837EC8"/>
    <w:rsid w:val="008446AA"/>
    <w:rsid w:val="00846EB7"/>
    <w:rsid w:val="00855F1B"/>
    <w:rsid w:val="008737EF"/>
    <w:rsid w:val="0087651D"/>
    <w:rsid w:val="008807A5"/>
    <w:rsid w:val="00881E72"/>
    <w:rsid w:val="008829BD"/>
    <w:rsid w:val="00887400"/>
    <w:rsid w:val="00890104"/>
    <w:rsid w:val="00895F5A"/>
    <w:rsid w:val="00897829"/>
    <w:rsid w:val="008A0224"/>
    <w:rsid w:val="008A3905"/>
    <w:rsid w:val="008C6381"/>
    <w:rsid w:val="008D5FB7"/>
    <w:rsid w:val="009029EA"/>
    <w:rsid w:val="00902CCC"/>
    <w:rsid w:val="00913267"/>
    <w:rsid w:val="009146AD"/>
    <w:rsid w:val="009201DD"/>
    <w:rsid w:val="0092211E"/>
    <w:rsid w:val="009256BC"/>
    <w:rsid w:val="0093099B"/>
    <w:rsid w:val="00946AC1"/>
    <w:rsid w:val="00970711"/>
    <w:rsid w:val="00976853"/>
    <w:rsid w:val="00995880"/>
    <w:rsid w:val="009A476B"/>
    <w:rsid w:val="009A47FC"/>
    <w:rsid w:val="009A5FF5"/>
    <w:rsid w:val="009B2A7E"/>
    <w:rsid w:val="009B2EB4"/>
    <w:rsid w:val="009B32DC"/>
    <w:rsid w:val="009B7741"/>
    <w:rsid w:val="009B7D39"/>
    <w:rsid w:val="009D6D07"/>
    <w:rsid w:val="009F5E4E"/>
    <w:rsid w:val="009F6B16"/>
    <w:rsid w:val="00A254CA"/>
    <w:rsid w:val="00A37342"/>
    <w:rsid w:val="00A40E34"/>
    <w:rsid w:val="00A4506E"/>
    <w:rsid w:val="00A4605E"/>
    <w:rsid w:val="00A5005F"/>
    <w:rsid w:val="00A56BAD"/>
    <w:rsid w:val="00A62D00"/>
    <w:rsid w:val="00A721A7"/>
    <w:rsid w:val="00A8428D"/>
    <w:rsid w:val="00A852B3"/>
    <w:rsid w:val="00A86191"/>
    <w:rsid w:val="00A87084"/>
    <w:rsid w:val="00A91E90"/>
    <w:rsid w:val="00AA0045"/>
    <w:rsid w:val="00AA0F3A"/>
    <w:rsid w:val="00AA3A18"/>
    <w:rsid w:val="00AB20F5"/>
    <w:rsid w:val="00AB52A5"/>
    <w:rsid w:val="00AD2D9C"/>
    <w:rsid w:val="00AD78E4"/>
    <w:rsid w:val="00AE323F"/>
    <w:rsid w:val="00AE383A"/>
    <w:rsid w:val="00AF1416"/>
    <w:rsid w:val="00B00F32"/>
    <w:rsid w:val="00B10651"/>
    <w:rsid w:val="00B16B9B"/>
    <w:rsid w:val="00B25F3C"/>
    <w:rsid w:val="00B3474D"/>
    <w:rsid w:val="00B43741"/>
    <w:rsid w:val="00B51866"/>
    <w:rsid w:val="00B570EB"/>
    <w:rsid w:val="00B5794D"/>
    <w:rsid w:val="00B62E05"/>
    <w:rsid w:val="00B63CB3"/>
    <w:rsid w:val="00B66AE6"/>
    <w:rsid w:val="00B73D9C"/>
    <w:rsid w:val="00B82154"/>
    <w:rsid w:val="00B84787"/>
    <w:rsid w:val="00B86D47"/>
    <w:rsid w:val="00B87E8C"/>
    <w:rsid w:val="00B956F4"/>
    <w:rsid w:val="00BA0C5F"/>
    <w:rsid w:val="00BB177F"/>
    <w:rsid w:val="00BB442E"/>
    <w:rsid w:val="00BC5A8F"/>
    <w:rsid w:val="00BD1B40"/>
    <w:rsid w:val="00BD3B14"/>
    <w:rsid w:val="00BD70C2"/>
    <w:rsid w:val="00BE1859"/>
    <w:rsid w:val="00BE4FD1"/>
    <w:rsid w:val="00BE7C0A"/>
    <w:rsid w:val="00BF7F3B"/>
    <w:rsid w:val="00C037A1"/>
    <w:rsid w:val="00C05B4A"/>
    <w:rsid w:val="00C246CC"/>
    <w:rsid w:val="00C2747F"/>
    <w:rsid w:val="00C5340E"/>
    <w:rsid w:val="00C61869"/>
    <w:rsid w:val="00C6686B"/>
    <w:rsid w:val="00C96904"/>
    <w:rsid w:val="00CA6532"/>
    <w:rsid w:val="00CC15AF"/>
    <w:rsid w:val="00CC6DB3"/>
    <w:rsid w:val="00CD3E88"/>
    <w:rsid w:val="00CE18B9"/>
    <w:rsid w:val="00CE3203"/>
    <w:rsid w:val="00CE5EE1"/>
    <w:rsid w:val="00CF219D"/>
    <w:rsid w:val="00CF34C5"/>
    <w:rsid w:val="00CF6AF6"/>
    <w:rsid w:val="00D114AD"/>
    <w:rsid w:val="00D12B46"/>
    <w:rsid w:val="00D158DF"/>
    <w:rsid w:val="00D27A00"/>
    <w:rsid w:val="00D40A74"/>
    <w:rsid w:val="00D40AA6"/>
    <w:rsid w:val="00D4658A"/>
    <w:rsid w:val="00D50998"/>
    <w:rsid w:val="00D6539A"/>
    <w:rsid w:val="00D7194D"/>
    <w:rsid w:val="00D75E8E"/>
    <w:rsid w:val="00D80AAE"/>
    <w:rsid w:val="00D91FFB"/>
    <w:rsid w:val="00D93B62"/>
    <w:rsid w:val="00DA00EF"/>
    <w:rsid w:val="00DA2D05"/>
    <w:rsid w:val="00DA778D"/>
    <w:rsid w:val="00DB1509"/>
    <w:rsid w:val="00DE097A"/>
    <w:rsid w:val="00DF7E4D"/>
    <w:rsid w:val="00E42282"/>
    <w:rsid w:val="00E42719"/>
    <w:rsid w:val="00E4633F"/>
    <w:rsid w:val="00E67081"/>
    <w:rsid w:val="00E70285"/>
    <w:rsid w:val="00E72B1A"/>
    <w:rsid w:val="00E81406"/>
    <w:rsid w:val="00E90DBD"/>
    <w:rsid w:val="00EA1F73"/>
    <w:rsid w:val="00EA3120"/>
    <w:rsid w:val="00ED2C69"/>
    <w:rsid w:val="00ED6A1E"/>
    <w:rsid w:val="00EE5C26"/>
    <w:rsid w:val="00F02387"/>
    <w:rsid w:val="00F25F95"/>
    <w:rsid w:val="00F27021"/>
    <w:rsid w:val="00F276EE"/>
    <w:rsid w:val="00F2771D"/>
    <w:rsid w:val="00F3139E"/>
    <w:rsid w:val="00F31C33"/>
    <w:rsid w:val="00F37133"/>
    <w:rsid w:val="00F472CE"/>
    <w:rsid w:val="00F60B6A"/>
    <w:rsid w:val="00F87237"/>
    <w:rsid w:val="00FA14CC"/>
    <w:rsid w:val="00FA6D18"/>
    <w:rsid w:val="00FB09F6"/>
    <w:rsid w:val="00FB5824"/>
    <w:rsid w:val="00FC23D7"/>
    <w:rsid w:val="00FC50C1"/>
    <w:rsid w:val="00FC6538"/>
    <w:rsid w:val="00FE6B6A"/>
    <w:rsid w:val="00FF37AF"/>
    <w:rsid w:val="00FF48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67F12"/>
  <w15:chartTrackingRefBased/>
  <w15:docId w15:val="{3BDEF6FB-DDC5-4A52-B2DB-45EE01AA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2C"/>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82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2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2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2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2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22C"/>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08222C"/>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08222C"/>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08222C"/>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0822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22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82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22C"/>
    <w:pPr>
      <w:spacing w:before="160"/>
      <w:jc w:val="center"/>
    </w:pPr>
    <w:rPr>
      <w:i/>
      <w:iCs/>
      <w:color w:val="404040" w:themeColor="text1" w:themeTint="BF"/>
    </w:rPr>
  </w:style>
  <w:style w:type="character" w:customStyle="1" w:styleId="QuoteChar">
    <w:name w:val="Quote Char"/>
    <w:basedOn w:val="DefaultParagraphFont"/>
    <w:link w:val="Quote"/>
    <w:uiPriority w:val="29"/>
    <w:rsid w:val="0008222C"/>
    <w:rPr>
      <w:i/>
      <w:iCs/>
      <w:color w:val="404040" w:themeColor="text1" w:themeTint="BF"/>
    </w:rPr>
  </w:style>
  <w:style w:type="paragraph" w:styleId="ListParagraph">
    <w:name w:val="List Paragraph"/>
    <w:aliases w:val="0Bullet,Body text,Bullet Point,Bullet point,Content descriptions,DDM Gen Text,Dot point 1.5 line spacing,Indented bullet,L,List Paragraph - bullets,List Paragraph1,List Paragraph11,List Paragraph2,Recommendation,bullet point list,&amp;"/>
    <w:basedOn w:val="Normal"/>
    <w:link w:val="ListParagraphChar"/>
    <w:uiPriority w:val="34"/>
    <w:qFormat/>
    <w:rsid w:val="0008222C"/>
    <w:pPr>
      <w:ind w:left="720"/>
      <w:contextualSpacing/>
    </w:pPr>
  </w:style>
  <w:style w:type="character" w:styleId="IntenseEmphasis">
    <w:name w:val="Intense Emphasis"/>
    <w:basedOn w:val="DefaultParagraphFont"/>
    <w:uiPriority w:val="21"/>
    <w:qFormat/>
    <w:rsid w:val="0008222C"/>
    <w:rPr>
      <w:i/>
      <w:iCs/>
      <w:color w:val="0F4761" w:themeColor="accent1" w:themeShade="BF"/>
    </w:rPr>
  </w:style>
  <w:style w:type="paragraph" w:styleId="IntenseQuote">
    <w:name w:val="Intense Quote"/>
    <w:basedOn w:val="Normal"/>
    <w:next w:val="Normal"/>
    <w:link w:val="IntenseQuoteChar"/>
    <w:uiPriority w:val="30"/>
    <w:qFormat/>
    <w:rsid w:val="00082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22C"/>
    <w:rPr>
      <w:i/>
      <w:iCs/>
      <w:color w:val="0F4761" w:themeColor="accent1" w:themeShade="BF"/>
    </w:rPr>
  </w:style>
  <w:style w:type="character" w:styleId="IntenseReference">
    <w:name w:val="Intense Reference"/>
    <w:basedOn w:val="DefaultParagraphFont"/>
    <w:uiPriority w:val="32"/>
    <w:qFormat/>
    <w:rsid w:val="0008222C"/>
    <w:rPr>
      <w:b/>
      <w:bCs/>
      <w:smallCaps/>
      <w:color w:val="0F4761" w:themeColor="accent1" w:themeShade="BF"/>
      <w:spacing w:val="5"/>
    </w:rPr>
  </w:style>
  <w:style w:type="paragraph" w:customStyle="1" w:styleId="ParaNumbering">
    <w:name w:val="Para Numbering"/>
    <w:basedOn w:val="Normal"/>
    <w:rsid w:val="0008222C"/>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8222C"/>
    <w:pPr>
      <w:tabs>
        <w:tab w:val="center" w:pos="4513"/>
        <w:tab w:val="right" w:pos="9026"/>
      </w:tabs>
    </w:pPr>
  </w:style>
  <w:style w:type="character" w:customStyle="1" w:styleId="HeaderChar">
    <w:name w:val="Header Char"/>
    <w:basedOn w:val="DefaultParagraphFont"/>
    <w:link w:val="Header"/>
    <w:uiPriority w:val="99"/>
    <w:rsid w:val="0008222C"/>
    <w:rPr>
      <w:kern w:val="0"/>
      <w:sz w:val="22"/>
      <w:szCs w:val="22"/>
      <w14:ligatures w14:val="none"/>
    </w:rPr>
  </w:style>
  <w:style w:type="paragraph" w:customStyle="1" w:styleId="paranumbering0">
    <w:name w:val="paranumbering"/>
    <w:basedOn w:val="Normal"/>
    <w:uiPriority w:val="99"/>
    <w:rsid w:val="0008222C"/>
    <w:pPr>
      <w:spacing w:before="100" w:beforeAutospacing="1" w:after="100" w:afterAutospacing="1"/>
    </w:pPr>
    <w:rPr>
      <w:rFonts w:ascii="Times New Roman" w:hAnsi="Times New Roman" w:cs="Times New Roman"/>
      <w:sz w:val="24"/>
      <w:szCs w:val="24"/>
      <w:lang w:eastAsia="en-AU"/>
    </w:rPr>
  </w:style>
  <w:style w:type="paragraph" w:styleId="NoSpacing">
    <w:name w:val="No Spacing"/>
    <w:aliases w:val="ALL CAPS"/>
    <w:link w:val="NoSpacingChar"/>
    <w:uiPriority w:val="1"/>
    <w:qFormat/>
    <w:rsid w:val="0008222C"/>
    <w:pPr>
      <w:spacing w:after="0" w:line="240" w:lineRule="auto"/>
    </w:pPr>
    <w:rPr>
      <w:kern w:val="0"/>
      <w:sz w:val="22"/>
      <w:szCs w:val="22"/>
      <w14:ligatures w14:val="none"/>
    </w:rPr>
  </w:style>
  <w:style w:type="character" w:customStyle="1" w:styleId="NoSpacingChar">
    <w:name w:val="No Spacing Char"/>
    <w:aliases w:val="ALL CAPS Char"/>
    <w:basedOn w:val="DefaultParagraphFont"/>
    <w:link w:val="NoSpacing"/>
    <w:uiPriority w:val="1"/>
    <w:rsid w:val="0008222C"/>
    <w:rPr>
      <w:kern w:val="0"/>
      <w:sz w:val="22"/>
      <w:szCs w:val="22"/>
      <w14:ligatures w14:val="none"/>
    </w:rPr>
  </w:style>
  <w:style w:type="paragraph" w:styleId="NormalWeb">
    <w:name w:val="Normal (Web)"/>
    <w:basedOn w:val="Normal"/>
    <w:uiPriority w:val="99"/>
    <w:unhideWhenUsed/>
    <w:rsid w:val="0008222C"/>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ListParagraphChar">
    <w:name w:val="List Paragraph Char"/>
    <w:aliases w:val="0Bullet Char,Body text Char,Bullet Point Char,Bullet point Char,Content descriptions Char,DDM Gen Text Char,Dot point 1.5 line spacing Char,Indented bullet Char,L Char,List Paragraph - bullets Char,List Paragraph1 Char,&amp; Char"/>
    <w:basedOn w:val="DefaultParagraphFont"/>
    <w:link w:val="ListParagraph"/>
    <w:uiPriority w:val="34"/>
    <w:qFormat/>
    <w:locked/>
    <w:rsid w:val="00C246CC"/>
  </w:style>
  <w:style w:type="paragraph" w:styleId="Footer">
    <w:name w:val="footer"/>
    <w:basedOn w:val="Normal"/>
    <w:link w:val="FooterChar"/>
    <w:uiPriority w:val="99"/>
    <w:unhideWhenUsed/>
    <w:rsid w:val="004954C6"/>
    <w:pPr>
      <w:tabs>
        <w:tab w:val="center" w:pos="4513"/>
        <w:tab w:val="right" w:pos="9026"/>
      </w:tabs>
    </w:pPr>
  </w:style>
  <w:style w:type="character" w:customStyle="1" w:styleId="FooterChar">
    <w:name w:val="Footer Char"/>
    <w:basedOn w:val="DefaultParagraphFont"/>
    <w:link w:val="Footer"/>
    <w:uiPriority w:val="99"/>
    <w:rsid w:val="004954C6"/>
    <w:rPr>
      <w:kern w:val="0"/>
      <w:sz w:val="22"/>
      <w:szCs w:val="22"/>
      <w14:ligatures w14:val="none"/>
    </w:rPr>
  </w:style>
  <w:style w:type="paragraph" w:customStyle="1" w:styleId="TableList11">
    <w:name w:val="Table List 11"/>
    <w:basedOn w:val="Normal"/>
    <w:rsid w:val="00A37342"/>
    <w:pPr>
      <w:spacing w:after="60"/>
      <w:ind w:left="555" w:hanging="555"/>
    </w:pPr>
    <w:rPr>
      <w:rFonts w:ascii="Aptos Display" w:hAnsi="Aptos Display" w:cs="Calibri"/>
      <w:lang w:eastAsia="zh-CN"/>
    </w:rPr>
  </w:style>
  <w:style w:type="paragraph" w:styleId="Revision">
    <w:name w:val="Revision"/>
    <w:hidden/>
    <w:uiPriority w:val="99"/>
    <w:semiHidden/>
    <w:rsid w:val="00560537"/>
    <w:pPr>
      <w:spacing w:after="0" w:line="240" w:lineRule="auto"/>
    </w:pPr>
    <w:rPr>
      <w:kern w:val="0"/>
      <w:sz w:val="22"/>
      <w:szCs w:val="22"/>
      <w14:ligatures w14:val="none"/>
    </w:rPr>
  </w:style>
  <w:style w:type="character" w:styleId="Hyperlink">
    <w:name w:val="Hyperlink"/>
    <w:uiPriority w:val="99"/>
    <w:semiHidden/>
    <w:unhideWhenUsed/>
    <w:rsid w:val="00173649"/>
    <w:rPr>
      <w:rFonts w:ascii="Times New Roman" w:hAnsi="Times New Roman" w:cs="Times New Roman" w:hint="default"/>
      <w:color w:val="3366CC"/>
      <w:u w:val="single"/>
    </w:rPr>
  </w:style>
  <w:style w:type="paragraph" w:styleId="BalloonText">
    <w:name w:val="Balloon Text"/>
    <w:basedOn w:val="Normal"/>
    <w:link w:val="BalloonTextChar"/>
    <w:uiPriority w:val="99"/>
    <w:semiHidden/>
    <w:unhideWhenUsed/>
    <w:rsid w:val="00120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B28"/>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B20F5"/>
    <w:rPr>
      <w:sz w:val="16"/>
      <w:szCs w:val="16"/>
    </w:rPr>
  </w:style>
  <w:style w:type="paragraph" w:styleId="CommentText">
    <w:name w:val="annotation text"/>
    <w:basedOn w:val="Normal"/>
    <w:link w:val="CommentTextChar"/>
    <w:uiPriority w:val="99"/>
    <w:unhideWhenUsed/>
    <w:rsid w:val="00AB20F5"/>
    <w:rPr>
      <w:sz w:val="20"/>
      <w:szCs w:val="20"/>
    </w:rPr>
  </w:style>
  <w:style w:type="character" w:customStyle="1" w:styleId="CommentTextChar">
    <w:name w:val="Comment Text Char"/>
    <w:basedOn w:val="DefaultParagraphFont"/>
    <w:link w:val="CommentText"/>
    <w:uiPriority w:val="99"/>
    <w:rsid w:val="00AB20F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20F5"/>
    <w:rPr>
      <w:b/>
      <w:bCs/>
    </w:rPr>
  </w:style>
  <w:style w:type="character" w:customStyle="1" w:styleId="CommentSubjectChar">
    <w:name w:val="Comment Subject Char"/>
    <w:basedOn w:val="CommentTextChar"/>
    <w:link w:val="CommentSubject"/>
    <w:uiPriority w:val="99"/>
    <w:semiHidden/>
    <w:rsid w:val="00AB20F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FIN34055-1565050583-68554</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8abf5d54-4bdc-4565-aaac-ea38afe0c75a">
      <Terms xmlns="http://schemas.microsoft.com/office/infopath/2007/PartnerControls"/>
    </lcf76f155ced4ddcb4097134ff3c332f>
    <TaxCatchAll xmlns="a334ba3b-e131-42d3-95f3-2728f5a41884">
      <Value>2</Value>
      <Value>1</Value>
      <Value>35</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https://financegovau.sharepoint.com/sites/M365_DoF_50034055/_layouts/15/DocIdRedir.aspx?ID=FIN34055-1565050583-68554</Url>
      <Description>FIN34055-1565050583-68554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67af7646461d742a8796c5c73a91ce58">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1afa7cd4d2390b3dc038c22a5d1c6242"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1B7615-90ED-4ECB-AA08-4A74366C8322}">
  <ds:schemaRefs>
    <ds:schemaRef ds:uri="http://schemas.microsoft.com/sharepoint/v3/contenttype/forms"/>
  </ds:schemaRefs>
</ds:datastoreItem>
</file>

<file path=customXml/itemProps2.xml><?xml version="1.0" encoding="utf-8"?>
<ds:datastoreItem xmlns:ds="http://schemas.openxmlformats.org/officeDocument/2006/customXml" ds:itemID="{40453681-49A6-4B25-BEAA-DF78D9F206D2}">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8abf5d54-4bdc-4565-aaac-ea38afe0c75a"/>
  </ds:schemaRefs>
</ds:datastoreItem>
</file>

<file path=customXml/itemProps3.xml><?xml version="1.0" encoding="utf-8"?>
<ds:datastoreItem xmlns:ds="http://schemas.openxmlformats.org/officeDocument/2006/customXml" ds:itemID="{29EA1F1E-7815-44F1-B99A-1CB0DEA04ACB}"/>
</file>

<file path=customXml/itemProps4.xml><?xml version="1.0" encoding="utf-8"?>
<ds:datastoreItem xmlns:ds="http://schemas.openxmlformats.org/officeDocument/2006/customXml" ds:itemID="{B89AEE01-877B-4B7E-9684-D05CDCA275CC}">
  <ds:schemaRefs>
    <ds:schemaRef ds:uri="Microsoft.SharePoint.Taxonomy.ContentTypeSync"/>
  </ds:schemaRefs>
</ds:datastoreItem>
</file>

<file path=customXml/itemProps5.xml><?xml version="1.0" encoding="utf-8"?>
<ds:datastoreItem xmlns:ds="http://schemas.openxmlformats.org/officeDocument/2006/customXml" ds:itemID="{B2B6F2D6-8859-4CA4-B2C9-0F1E184F6F28}">
  <ds:schemaRefs>
    <ds:schemaRef ds:uri="http://schemas.openxmlformats.org/officeDocument/2006/bibliography"/>
  </ds:schemaRefs>
</ds:datastoreItem>
</file>

<file path=customXml/itemProps6.xml><?xml version="1.0" encoding="utf-8"?>
<ds:datastoreItem xmlns:ds="http://schemas.openxmlformats.org/officeDocument/2006/customXml" ds:itemID="{EC1A8EA1-BC51-434E-A744-6908578220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3193</Words>
  <Characters>19126</Characters>
  <Application>Microsoft Office Word</Application>
  <DocSecurity>0</DocSecurity>
  <Lines>404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Taseski, Bobby</dc:creator>
  <cp:keywords>[SEC=UNOFFICIAL]</cp:keywords>
  <dc:description/>
  <cp:lastModifiedBy>Taseski, Bobby</cp:lastModifiedBy>
  <cp:revision>4</cp:revision>
  <dcterms:created xsi:type="dcterms:W3CDTF">2025-10-30T00:52:00Z</dcterms:created>
  <dcterms:modified xsi:type="dcterms:W3CDTF">2025-10-30T00:52:00Z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2025-09-14T23:35:27Z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2018.1</vt:lpwstr>
  </property>
  <property fmtid="{D5CDD505-2E9C-101B-9397-08002B2CF9AE}" pid="7" name="PM_Note">
    <vt:lpwstr/>
  </property>
  <property fmtid="{D5CDD505-2E9C-101B-9397-08002B2CF9AE}" pid="8" name="PMHMAC">
    <vt:lpwstr>v=2022.1;a=SHA256;h=02462685EEA09D8CD853BC323E47FE6DB9750F725298BBB3F15AD4079BA32EF9</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2025-09-14T23:35:27Z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c0c1eab918ca4fd59b729af3f1f39d19</vt:lpwstr>
  </property>
  <property fmtid="{D5CDD505-2E9C-101B-9397-08002B2CF9AE}" pid="20" name="PM_InsertionValue">
    <vt:lpwstr>UNOFFICIAL</vt:lpwstr>
  </property>
  <property fmtid="{D5CDD505-2E9C-101B-9397-08002B2CF9AE}" pid="21" name="PM_Originator_Hash_SHA1">
    <vt:lpwstr>CC9DE6BBB4522B54E7AB69C4074C388909C5CDC2</vt:lpwstr>
  </property>
  <property fmtid="{D5CDD505-2E9C-101B-9397-08002B2CF9AE}" pid="22" name="PM_DisplayValueSecClassificationWithQualifier">
    <vt:lpwstr>UNOFFICIAL</vt:lpwstr>
  </property>
  <property fmtid="{D5CDD505-2E9C-101B-9397-08002B2CF9AE}" pid="23" name="PM_Originating_FileId">
    <vt:lpwstr>6EABC7F252184A1B9967771028745C3B</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83D84F6A3848BB86F43A2A4523617D7680F38268B6473F8F69D0BD9CC2CAECA8</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07B2F402F0EB8380026AF8E9196E280F</vt:lpwstr>
  </property>
  <property fmtid="{D5CDD505-2E9C-101B-9397-08002B2CF9AE}" pid="32" name="PM_Hash_Salt">
    <vt:lpwstr>437B9DECEB9596D466CC1B08B948BA74</vt:lpwstr>
  </property>
  <property fmtid="{D5CDD505-2E9C-101B-9397-08002B2CF9AE}" pid="33" name="PM_Hash_SHA1">
    <vt:lpwstr>6CF8CD634329898FD543100FEADA9D2525C4EC99</vt:lpwstr>
  </property>
  <property fmtid="{D5CDD505-2E9C-101B-9397-08002B2CF9AE}" pid="34" name="TaxKeyword">
    <vt:lpwstr>35;#[SEC=UNOFFICIAL]|c5095c15-4234-4e92-adf8-afe43cfbe4c5</vt:lpwstr>
  </property>
  <property fmtid="{D5CDD505-2E9C-101B-9397-08002B2CF9AE}" pid="35" name="ContentTypeId">
    <vt:lpwstr>0x010100B7B479F47583304BA8B631462CC772D70002F43F407794FC478C48E13B67456D59</vt:lpwstr>
  </property>
  <property fmtid="{D5CDD505-2E9C-101B-9397-08002B2CF9AE}" pid="36" name="Organisation Unit">
    <vt:lpwstr>1;#Financial Framework Supplementary Powers|379d9d29-c01c-4de9-a4ea-4a1c8eabf1a8</vt:lpwstr>
  </property>
  <property fmtid="{D5CDD505-2E9C-101B-9397-08002B2CF9AE}" pid="37" name="About Entity">
    <vt:lpwstr>2;#Department of Finance|fd660e8f-8f31-49bd-92a3-d31d4da31afe</vt:lpwstr>
  </property>
  <property fmtid="{D5CDD505-2E9C-101B-9397-08002B2CF9AE}" pid="38" name="Initiating Entity">
    <vt:lpwstr>2;#Department of Finance|fd660e8f-8f31-49bd-92a3-d31d4da31afe</vt:lpwstr>
  </property>
  <property fmtid="{D5CDD505-2E9C-101B-9397-08002B2CF9AE}" pid="39" name="Organisation_x0020_Unit">
    <vt:lpwstr>1;#Financial Framework Supplementary Powers|379d9d29-c01c-4de9-a4ea-4a1c8eabf1a8</vt:lpwstr>
  </property>
  <property fmtid="{D5CDD505-2E9C-101B-9397-08002B2CF9AE}" pid="40" name="MediaServiceImageTags">
    <vt:lpwstr/>
  </property>
  <property fmtid="{D5CDD505-2E9C-101B-9397-08002B2CF9AE}" pid="41" name="About_x0020_Entity">
    <vt:lpwstr>2;#Department of Finance|fd660e8f-8f31-49bd-92a3-d31d4da31afe</vt:lpwstr>
  </property>
  <property fmtid="{D5CDD505-2E9C-101B-9397-08002B2CF9AE}" pid="42" name="Function_x0020_and_x0020_Activity">
    <vt:lpwstr/>
  </property>
  <property fmtid="{D5CDD505-2E9C-101B-9397-08002B2CF9AE}" pid="43" name="Initiating_x0020_Entity">
    <vt:lpwstr>2;#Department of Finance|fd660e8f-8f31-49bd-92a3-d31d4da31afe</vt:lpwstr>
  </property>
  <property fmtid="{D5CDD505-2E9C-101B-9397-08002B2CF9AE}" pid="44" name="Function and Activity">
    <vt:lpwstr/>
  </property>
  <property fmtid="{D5CDD505-2E9C-101B-9397-08002B2CF9AE}" pid="45" name="_dlc_DocIdItemGuid">
    <vt:lpwstr>5cdda8e1-1f1b-424e-bc57-00566c520614</vt:lpwstr>
  </property>
  <property fmtid="{D5CDD505-2E9C-101B-9397-08002B2CF9AE}" pid="46" name="PM_SecurityClassification_Prev">
    <vt:lpwstr>UNOFFICIAL</vt:lpwstr>
  </property>
  <property fmtid="{D5CDD505-2E9C-101B-9397-08002B2CF9AE}" pid="47" name="PM_Qualifier_Prev">
    <vt:lpwstr/>
  </property>
</Properties>
</file>