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2C910" w14:textId="77777777" w:rsidR="00E30C11" w:rsidRPr="00DD350D" w:rsidRDefault="00E30C11" w:rsidP="00E30C11">
      <w:pPr>
        <w:jc w:val="center"/>
        <w:rPr>
          <w:rFonts w:ascii="Times New Roman" w:hAnsi="Times New Roman"/>
          <w:b/>
          <w:bCs/>
          <w:sz w:val="22"/>
          <w:szCs w:val="22"/>
          <w:u w:val="single"/>
        </w:rPr>
      </w:pPr>
      <w:r w:rsidRPr="00DD350D">
        <w:rPr>
          <w:rFonts w:ascii="Times New Roman" w:hAnsi="Times New Roman"/>
          <w:b/>
          <w:bCs/>
          <w:sz w:val="22"/>
          <w:szCs w:val="22"/>
          <w:u w:val="single"/>
        </w:rPr>
        <w:t>EXPLANATORY STATEMENT</w:t>
      </w:r>
    </w:p>
    <w:p w14:paraId="15784D6C" w14:textId="77777777" w:rsidR="00E30C11" w:rsidRPr="00DD350D" w:rsidRDefault="00E30C11" w:rsidP="00E30C11">
      <w:pPr>
        <w:jc w:val="center"/>
        <w:rPr>
          <w:rFonts w:ascii="Times New Roman" w:hAnsi="Times New Roman"/>
          <w:b/>
          <w:sz w:val="22"/>
          <w:szCs w:val="22"/>
        </w:rPr>
      </w:pPr>
    </w:p>
    <w:p w14:paraId="433EDD35" w14:textId="77777777" w:rsidR="00E30C11" w:rsidRPr="00DD350D" w:rsidRDefault="00E30C11" w:rsidP="00E30C11">
      <w:pPr>
        <w:jc w:val="center"/>
        <w:rPr>
          <w:rFonts w:ascii="Times New Roman" w:hAnsi="Times New Roman"/>
          <w:bCs/>
          <w:i/>
          <w:iCs/>
          <w:sz w:val="22"/>
          <w:szCs w:val="22"/>
        </w:rPr>
      </w:pPr>
      <w:r w:rsidRPr="00DD350D">
        <w:rPr>
          <w:rFonts w:ascii="Times New Roman" w:hAnsi="Times New Roman"/>
          <w:bCs/>
          <w:i/>
          <w:iCs/>
          <w:sz w:val="22"/>
          <w:szCs w:val="22"/>
        </w:rPr>
        <w:t>Therapeutic Goods Act 1989</w:t>
      </w:r>
    </w:p>
    <w:p w14:paraId="5DB92433" w14:textId="77777777" w:rsidR="00E30C11" w:rsidRPr="00DD350D" w:rsidRDefault="00E30C11" w:rsidP="00E30C11">
      <w:pPr>
        <w:jc w:val="center"/>
        <w:rPr>
          <w:rFonts w:ascii="Times New Roman" w:hAnsi="Times New Roman"/>
          <w:sz w:val="22"/>
          <w:szCs w:val="22"/>
          <w:u w:val="single"/>
        </w:rPr>
      </w:pPr>
    </w:p>
    <w:p w14:paraId="22AEB296" w14:textId="64DDAE01" w:rsidR="00E30C11" w:rsidRPr="00DD350D" w:rsidRDefault="00E30C11" w:rsidP="00E30C11">
      <w:pPr>
        <w:jc w:val="center"/>
        <w:rPr>
          <w:rFonts w:ascii="Times New Roman" w:hAnsi="Times New Roman"/>
          <w:i/>
          <w:sz w:val="22"/>
          <w:szCs w:val="22"/>
        </w:rPr>
      </w:pPr>
      <w:r w:rsidRPr="00DD350D">
        <w:rPr>
          <w:rFonts w:ascii="Times New Roman" w:hAnsi="Times New Roman"/>
          <w:i/>
          <w:sz w:val="22"/>
          <w:szCs w:val="22"/>
        </w:rPr>
        <w:t xml:space="preserve">Therapeutic Goods (Medical Devices—Information that Must Accompany Application for Inclusion) Amendment </w:t>
      </w:r>
      <w:r w:rsidR="00CF665B" w:rsidRPr="00DD350D">
        <w:rPr>
          <w:rFonts w:ascii="Times New Roman" w:hAnsi="Times New Roman"/>
          <w:i/>
          <w:sz w:val="22"/>
          <w:szCs w:val="22"/>
        </w:rPr>
        <w:t>Determination</w:t>
      </w:r>
      <w:r w:rsidR="00060CFA" w:rsidRPr="00DD350D">
        <w:rPr>
          <w:rFonts w:ascii="Times New Roman" w:hAnsi="Times New Roman"/>
          <w:i/>
          <w:sz w:val="22"/>
          <w:szCs w:val="22"/>
        </w:rPr>
        <w:t> </w:t>
      </w:r>
      <w:r w:rsidRPr="00DD350D">
        <w:rPr>
          <w:rFonts w:ascii="Times New Roman" w:hAnsi="Times New Roman"/>
          <w:i/>
          <w:sz w:val="22"/>
          <w:szCs w:val="22"/>
        </w:rPr>
        <w:t>202</w:t>
      </w:r>
      <w:r w:rsidR="003B3CA5" w:rsidRPr="00DD350D">
        <w:rPr>
          <w:rFonts w:ascii="Times New Roman" w:hAnsi="Times New Roman"/>
          <w:i/>
          <w:sz w:val="22"/>
          <w:szCs w:val="22"/>
        </w:rPr>
        <w:t>5</w:t>
      </w:r>
    </w:p>
    <w:p w14:paraId="2305FA36" w14:textId="77777777" w:rsidR="00E30C11" w:rsidRPr="00DD350D" w:rsidRDefault="00E30C11" w:rsidP="00E30C11">
      <w:pPr>
        <w:jc w:val="center"/>
        <w:rPr>
          <w:rFonts w:ascii="Times New Roman" w:hAnsi="Times New Roman"/>
          <w:b/>
          <w:sz w:val="22"/>
          <w:szCs w:val="22"/>
        </w:rPr>
      </w:pPr>
    </w:p>
    <w:p w14:paraId="375CBBAA" w14:textId="45D06B8A" w:rsidR="00E30C11" w:rsidRPr="00DD350D" w:rsidRDefault="00E30C11" w:rsidP="00E30C11">
      <w:pPr>
        <w:autoSpaceDE w:val="0"/>
        <w:autoSpaceDN w:val="0"/>
        <w:adjustRightInd w:val="0"/>
        <w:contextualSpacing/>
        <w:rPr>
          <w:rFonts w:ascii="Times New Roman" w:hAnsi="Times New Roman"/>
          <w:sz w:val="22"/>
          <w:szCs w:val="22"/>
        </w:rPr>
      </w:pPr>
      <w:bookmarkStart w:id="0" w:name="_Hlk147933680"/>
      <w:bookmarkStart w:id="1" w:name="_Hlk164676076"/>
      <w:bookmarkStart w:id="2" w:name="_Hlk183504772"/>
      <w:bookmarkStart w:id="3" w:name="_Hlk182822397"/>
      <w:r w:rsidRPr="00DD350D">
        <w:rPr>
          <w:rFonts w:ascii="Times New Roman" w:hAnsi="Times New Roman"/>
          <w:sz w:val="22"/>
          <w:szCs w:val="22"/>
        </w:rPr>
        <w:t xml:space="preserve">The </w:t>
      </w:r>
      <w:r w:rsidRPr="00DD350D">
        <w:rPr>
          <w:rFonts w:ascii="Times New Roman" w:hAnsi="Times New Roman"/>
          <w:i/>
          <w:sz w:val="22"/>
          <w:szCs w:val="22"/>
        </w:rPr>
        <w:t>Therapeutic Goods Act 1989</w:t>
      </w:r>
      <w:r w:rsidRPr="00DD350D">
        <w:rPr>
          <w:rFonts w:ascii="Times New Roman" w:hAnsi="Times New Roman"/>
          <w:sz w:val="22"/>
          <w:szCs w:val="22"/>
        </w:rPr>
        <w:t xml:space="preserve"> (</w:t>
      </w:r>
      <w:r w:rsidR="0032690F" w:rsidRPr="00DD350D">
        <w:rPr>
          <w:rFonts w:ascii="Times New Roman" w:hAnsi="Times New Roman"/>
          <w:sz w:val="22"/>
          <w:szCs w:val="22"/>
        </w:rPr>
        <w:t>“</w:t>
      </w:r>
      <w:r w:rsidRPr="00DD350D">
        <w:rPr>
          <w:rFonts w:ascii="Times New Roman" w:hAnsi="Times New Roman"/>
          <w:sz w:val="22"/>
          <w:szCs w:val="22"/>
        </w:rPr>
        <w:t>Act</w:t>
      </w:r>
      <w:r w:rsidR="0032690F" w:rsidRPr="00DD350D">
        <w:rPr>
          <w:rFonts w:ascii="Times New Roman" w:hAnsi="Times New Roman"/>
          <w:sz w:val="22"/>
          <w:szCs w:val="22"/>
        </w:rPr>
        <w:t>”</w:t>
      </w:r>
      <w:r w:rsidRPr="00DD350D">
        <w:rPr>
          <w:rFonts w:ascii="Times New Roman" w:hAnsi="Times New Roman"/>
          <w:sz w:val="22"/>
          <w:szCs w:val="22"/>
        </w:rPr>
        <w:t>) provides for the establishment and maintenance of a national system of controls for the quality, safety, efficacy or performance, and timely availability of therapeutic goods that are used in, or exported from, Australia. The Act is administered by the Therapeutic Goods Administration (</w:t>
      </w:r>
      <w:r w:rsidR="0032690F" w:rsidRPr="00DD350D">
        <w:rPr>
          <w:rFonts w:ascii="Times New Roman" w:hAnsi="Times New Roman"/>
          <w:sz w:val="22"/>
          <w:szCs w:val="22"/>
        </w:rPr>
        <w:t>“</w:t>
      </w:r>
      <w:r w:rsidRPr="00DD350D">
        <w:rPr>
          <w:rFonts w:ascii="Times New Roman" w:hAnsi="Times New Roman"/>
          <w:sz w:val="22"/>
          <w:szCs w:val="22"/>
        </w:rPr>
        <w:t>TGA</w:t>
      </w:r>
      <w:r w:rsidR="0032690F" w:rsidRPr="00DD350D">
        <w:rPr>
          <w:rFonts w:ascii="Times New Roman" w:hAnsi="Times New Roman"/>
          <w:sz w:val="22"/>
          <w:szCs w:val="22"/>
        </w:rPr>
        <w:t>”</w:t>
      </w:r>
      <w:r w:rsidRPr="00DD350D">
        <w:rPr>
          <w:rFonts w:ascii="Times New Roman" w:hAnsi="Times New Roman"/>
          <w:sz w:val="22"/>
          <w:szCs w:val="22"/>
        </w:rPr>
        <w:t>) within the Australian Government Department of Healt</w:t>
      </w:r>
      <w:r w:rsidR="008B1AB7" w:rsidRPr="00DD350D">
        <w:rPr>
          <w:rFonts w:ascii="Times New Roman" w:hAnsi="Times New Roman"/>
          <w:sz w:val="22"/>
          <w:szCs w:val="22"/>
        </w:rPr>
        <w:t>h, Disability and Ageing</w:t>
      </w:r>
      <w:r w:rsidRPr="00DD350D">
        <w:rPr>
          <w:rFonts w:ascii="Times New Roman" w:hAnsi="Times New Roman"/>
          <w:sz w:val="22"/>
          <w:szCs w:val="22"/>
        </w:rPr>
        <w:t>.</w:t>
      </w:r>
    </w:p>
    <w:bookmarkEnd w:id="0"/>
    <w:p w14:paraId="7B983E9F" w14:textId="77777777" w:rsidR="00E30C11" w:rsidRPr="00DD350D" w:rsidRDefault="00E30C11" w:rsidP="00E30C11">
      <w:pPr>
        <w:autoSpaceDE w:val="0"/>
        <w:autoSpaceDN w:val="0"/>
        <w:adjustRightInd w:val="0"/>
        <w:rPr>
          <w:rFonts w:ascii="Times New Roman" w:hAnsi="Times New Roman"/>
          <w:sz w:val="22"/>
          <w:szCs w:val="22"/>
        </w:rPr>
      </w:pPr>
    </w:p>
    <w:p w14:paraId="00E70D39" w14:textId="3A28E956" w:rsidR="00005BDC" w:rsidRPr="00DD350D" w:rsidRDefault="00E30C11" w:rsidP="00005BDC">
      <w:pPr>
        <w:autoSpaceDE w:val="0"/>
        <w:autoSpaceDN w:val="0"/>
        <w:adjustRightInd w:val="0"/>
        <w:rPr>
          <w:rFonts w:ascii="Times New Roman" w:hAnsi="Times New Roman"/>
          <w:sz w:val="22"/>
          <w:szCs w:val="22"/>
        </w:rPr>
      </w:pPr>
      <w:r w:rsidRPr="00DD350D">
        <w:rPr>
          <w:rFonts w:ascii="Times New Roman" w:hAnsi="Times New Roman"/>
          <w:sz w:val="22"/>
          <w:szCs w:val="22"/>
        </w:rPr>
        <w:t>Section 41FDB of the Act sets out preliminary assessment requirements in relation to an application to the Secretary for a kind of medical device to be included in the Australian Register of Therapeutic Goods (</w:t>
      </w:r>
      <w:r w:rsidR="0032690F" w:rsidRPr="00DD350D">
        <w:rPr>
          <w:rFonts w:ascii="Times New Roman" w:hAnsi="Times New Roman"/>
          <w:sz w:val="22"/>
          <w:szCs w:val="22"/>
        </w:rPr>
        <w:t>“</w:t>
      </w:r>
      <w:r w:rsidRPr="00DD350D">
        <w:rPr>
          <w:rFonts w:ascii="Times New Roman" w:hAnsi="Times New Roman"/>
          <w:sz w:val="22"/>
          <w:szCs w:val="22"/>
        </w:rPr>
        <w:t>Register</w:t>
      </w:r>
      <w:r w:rsidR="0032690F" w:rsidRPr="00DD350D">
        <w:rPr>
          <w:rFonts w:ascii="Times New Roman" w:hAnsi="Times New Roman"/>
          <w:sz w:val="22"/>
          <w:szCs w:val="22"/>
        </w:rPr>
        <w:t>”</w:t>
      </w:r>
      <w:r w:rsidRPr="00DD350D">
        <w:rPr>
          <w:rFonts w:ascii="Times New Roman" w:hAnsi="Times New Roman"/>
          <w:sz w:val="22"/>
          <w:szCs w:val="22"/>
        </w:rPr>
        <w:t xml:space="preserve">). </w:t>
      </w:r>
      <w:r w:rsidR="00005BDC" w:rsidRPr="00DD350D">
        <w:rPr>
          <w:rFonts w:ascii="Times New Roman" w:hAnsi="Times New Roman"/>
          <w:sz w:val="22"/>
          <w:szCs w:val="22"/>
        </w:rPr>
        <w:t>These include the requirements that an application be accompanied by information that is of a kind determined</w:t>
      </w:r>
      <w:r w:rsidR="003D3C0B" w:rsidRPr="00DD350D">
        <w:rPr>
          <w:rFonts w:ascii="Times New Roman" w:hAnsi="Times New Roman"/>
          <w:sz w:val="22"/>
          <w:szCs w:val="22"/>
        </w:rPr>
        <w:t xml:space="preserve"> </w:t>
      </w:r>
      <w:r w:rsidR="00005BDC" w:rsidRPr="00DD350D">
        <w:rPr>
          <w:rFonts w:ascii="Times New Roman" w:hAnsi="Times New Roman"/>
          <w:sz w:val="22"/>
          <w:szCs w:val="22"/>
        </w:rPr>
        <w:t>under subsection 41FDB(7), and in a form determined under subsection 41FDB(8), for the relevant classification of medical device (</w:t>
      </w:r>
      <w:r w:rsidR="0093590F" w:rsidRPr="00DD350D">
        <w:rPr>
          <w:rFonts w:ascii="Times New Roman" w:hAnsi="Times New Roman"/>
          <w:sz w:val="22"/>
          <w:szCs w:val="22"/>
        </w:rPr>
        <w:t>sub</w:t>
      </w:r>
      <w:r w:rsidR="00005BDC" w:rsidRPr="00DD350D">
        <w:rPr>
          <w:rFonts w:ascii="Times New Roman" w:hAnsi="Times New Roman"/>
          <w:sz w:val="22"/>
          <w:szCs w:val="22"/>
        </w:rPr>
        <w:t>paragraph</w:t>
      </w:r>
      <w:r w:rsidR="0093590F" w:rsidRPr="00DD350D">
        <w:rPr>
          <w:rFonts w:ascii="Times New Roman" w:hAnsi="Times New Roman"/>
          <w:sz w:val="22"/>
          <w:szCs w:val="22"/>
        </w:rPr>
        <w:t>s</w:t>
      </w:r>
      <w:r w:rsidR="00005BDC" w:rsidRPr="00DD350D">
        <w:rPr>
          <w:rFonts w:ascii="Times New Roman" w:hAnsi="Times New Roman"/>
          <w:sz w:val="22"/>
          <w:szCs w:val="22"/>
        </w:rPr>
        <w:t> 41FDB(2)(d)</w:t>
      </w:r>
      <w:r w:rsidR="0093590F" w:rsidRPr="00DD350D">
        <w:rPr>
          <w:rFonts w:ascii="Times New Roman" w:hAnsi="Times New Roman"/>
          <w:sz w:val="22"/>
          <w:szCs w:val="22"/>
        </w:rPr>
        <w:t>(i) and (ii)</w:t>
      </w:r>
      <w:r w:rsidR="00005BDC" w:rsidRPr="00DD350D">
        <w:rPr>
          <w:rFonts w:ascii="Times New Roman" w:hAnsi="Times New Roman"/>
          <w:sz w:val="22"/>
          <w:szCs w:val="22"/>
        </w:rPr>
        <w:t xml:space="preserve"> of the Act refer).</w:t>
      </w:r>
    </w:p>
    <w:p w14:paraId="628946B4" w14:textId="3AF2FB14" w:rsidR="00005BDC" w:rsidRPr="00DD350D" w:rsidRDefault="00005BDC" w:rsidP="00E30C11">
      <w:pPr>
        <w:autoSpaceDE w:val="0"/>
        <w:autoSpaceDN w:val="0"/>
        <w:adjustRightInd w:val="0"/>
        <w:rPr>
          <w:rFonts w:ascii="Times New Roman" w:hAnsi="Times New Roman"/>
          <w:sz w:val="22"/>
          <w:szCs w:val="22"/>
        </w:rPr>
      </w:pPr>
    </w:p>
    <w:p w14:paraId="45E697B9" w14:textId="5B4F4ECC" w:rsidR="00CB2902" w:rsidRPr="00DD350D" w:rsidRDefault="00E30C11" w:rsidP="00E30C11">
      <w:pPr>
        <w:autoSpaceDE w:val="0"/>
        <w:autoSpaceDN w:val="0"/>
        <w:adjustRightInd w:val="0"/>
        <w:rPr>
          <w:rFonts w:ascii="Times New Roman" w:hAnsi="Times New Roman"/>
          <w:sz w:val="22"/>
          <w:szCs w:val="22"/>
        </w:rPr>
      </w:pPr>
      <w:r w:rsidRPr="00DD350D">
        <w:rPr>
          <w:rFonts w:ascii="Times New Roman" w:hAnsi="Times New Roman"/>
          <w:sz w:val="22"/>
          <w:szCs w:val="22"/>
        </w:rPr>
        <w:t xml:space="preserve">The </w:t>
      </w:r>
      <w:r w:rsidRPr="00DD350D">
        <w:rPr>
          <w:rFonts w:ascii="Times New Roman" w:hAnsi="Times New Roman"/>
          <w:i/>
          <w:iCs/>
          <w:sz w:val="22"/>
          <w:szCs w:val="22"/>
        </w:rPr>
        <w:t>Therapeutic Goods (Medical Devices—Information that Must Accompany Application for Inclusion) Determination 2018</w:t>
      </w:r>
      <w:r w:rsidRPr="00DD350D">
        <w:rPr>
          <w:rFonts w:ascii="Times New Roman" w:hAnsi="Times New Roman"/>
          <w:sz w:val="22"/>
          <w:szCs w:val="22"/>
        </w:rPr>
        <w:t xml:space="preserve"> (</w:t>
      </w:r>
      <w:r w:rsidR="0032690F" w:rsidRPr="00DD350D">
        <w:rPr>
          <w:rFonts w:ascii="Times New Roman" w:hAnsi="Times New Roman"/>
          <w:sz w:val="22"/>
          <w:szCs w:val="22"/>
        </w:rPr>
        <w:t>“</w:t>
      </w:r>
      <w:r w:rsidRPr="00DD350D">
        <w:rPr>
          <w:rFonts w:ascii="Times New Roman" w:hAnsi="Times New Roman"/>
          <w:sz w:val="22"/>
          <w:szCs w:val="22"/>
        </w:rPr>
        <w:t>Principal Determination</w:t>
      </w:r>
      <w:r w:rsidR="0032690F" w:rsidRPr="00DD350D">
        <w:rPr>
          <w:rFonts w:ascii="Times New Roman" w:hAnsi="Times New Roman"/>
          <w:sz w:val="22"/>
          <w:szCs w:val="22"/>
        </w:rPr>
        <w:t>”</w:t>
      </w:r>
      <w:r w:rsidRPr="00DD350D">
        <w:rPr>
          <w:rFonts w:ascii="Times New Roman" w:hAnsi="Times New Roman"/>
          <w:sz w:val="22"/>
          <w:szCs w:val="22"/>
        </w:rPr>
        <w:t>) is a legislative instrument made under subsections 41FDB(7) and (8) of the Act</w:t>
      </w:r>
      <w:r w:rsidR="00B5018F" w:rsidRPr="00DD350D">
        <w:rPr>
          <w:rFonts w:ascii="Times New Roman" w:hAnsi="Times New Roman"/>
          <w:sz w:val="22"/>
          <w:szCs w:val="22"/>
        </w:rPr>
        <w:t>.</w:t>
      </w:r>
      <w:r w:rsidRPr="00DD350D">
        <w:rPr>
          <w:rFonts w:ascii="Times New Roman" w:hAnsi="Times New Roman"/>
          <w:sz w:val="22"/>
          <w:szCs w:val="22"/>
        </w:rPr>
        <w:t xml:space="preserve"> </w:t>
      </w:r>
      <w:r w:rsidR="00B5018F" w:rsidRPr="00DD350D">
        <w:rPr>
          <w:rFonts w:ascii="Times New Roman" w:hAnsi="Times New Roman"/>
          <w:sz w:val="22"/>
          <w:szCs w:val="22"/>
        </w:rPr>
        <w:t>As above, i</w:t>
      </w:r>
      <w:r w:rsidR="00CB2902" w:rsidRPr="00DD350D">
        <w:rPr>
          <w:rFonts w:ascii="Times New Roman" w:hAnsi="Times New Roman"/>
          <w:sz w:val="22"/>
          <w:szCs w:val="22"/>
        </w:rPr>
        <w:t>t determines the kind and form of information that must accompany an application for kinds of medical devices of a particular classification to be included in the Register</w:t>
      </w:r>
      <w:r w:rsidR="00CF68DD" w:rsidRPr="00DD350D">
        <w:rPr>
          <w:rFonts w:ascii="Times New Roman" w:hAnsi="Times New Roman"/>
          <w:sz w:val="22"/>
          <w:szCs w:val="22"/>
        </w:rPr>
        <w:t xml:space="preserve"> (“application for inclusion”)</w:t>
      </w:r>
      <w:r w:rsidR="00CB2902" w:rsidRPr="00DD350D">
        <w:rPr>
          <w:rFonts w:ascii="Times New Roman" w:hAnsi="Times New Roman"/>
          <w:sz w:val="22"/>
          <w:szCs w:val="22"/>
        </w:rPr>
        <w:t>.</w:t>
      </w:r>
      <w:r w:rsidR="006B37BE" w:rsidRPr="00DD350D">
        <w:rPr>
          <w:rFonts w:ascii="Times New Roman" w:hAnsi="Times New Roman"/>
          <w:sz w:val="22"/>
          <w:szCs w:val="22"/>
        </w:rPr>
        <w:t xml:space="preserve"> If the applicant does not comply with this requirement, the application will not pass preliminary assessment.</w:t>
      </w:r>
    </w:p>
    <w:p w14:paraId="27B0F7AD" w14:textId="77777777" w:rsidR="001A4663" w:rsidRPr="00DD350D" w:rsidRDefault="001A4663" w:rsidP="00E30C11">
      <w:pPr>
        <w:autoSpaceDE w:val="0"/>
        <w:autoSpaceDN w:val="0"/>
        <w:adjustRightInd w:val="0"/>
        <w:rPr>
          <w:rFonts w:ascii="Times New Roman" w:hAnsi="Times New Roman"/>
          <w:sz w:val="22"/>
          <w:szCs w:val="22"/>
        </w:rPr>
      </w:pPr>
    </w:p>
    <w:p w14:paraId="1FE2FBE5" w14:textId="3B23B61F" w:rsidR="00F268ED" w:rsidRPr="00DD350D" w:rsidRDefault="00F268ED" w:rsidP="00F268ED">
      <w:pPr>
        <w:autoSpaceDE w:val="0"/>
        <w:autoSpaceDN w:val="0"/>
        <w:adjustRightInd w:val="0"/>
        <w:rPr>
          <w:rFonts w:ascii="Times New Roman" w:hAnsi="Times New Roman"/>
          <w:sz w:val="22"/>
          <w:szCs w:val="22"/>
        </w:rPr>
      </w:pPr>
      <w:r w:rsidRPr="00DD350D">
        <w:rPr>
          <w:rFonts w:ascii="Times New Roman" w:hAnsi="Times New Roman"/>
          <w:sz w:val="22"/>
          <w:szCs w:val="22"/>
        </w:rPr>
        <w:t>The kinds of information specified in the Principal Determination relate to the conformity assessment documents that are required to demonstrate that the appropriate conformity assessment procedures have been applied by the manufacturer to its quality management system and the kind of medical device. The conformity assessment documents include certificates and other documents that are issued or recognised by the Secretary or, in the alternative, by an ‘</w:t>
      </w:r>
      <w:r w:rsidRPr="00DD350D">
        <w:rPr>
          <w:rFonts w:ascii="Times New Roman" w:hAnsi="Times New Roman"/>
          <w:i/>
          <w:iCs/>
          <w:sz w:val="22"/>
          <w:szCs w:val="22"/>
        </w:rPr>
        <w:t>overseas regulator</w:t>
      </w:r>
      <w:r w:rsidRPr="00DD350D">
        <w:rPr>
          <w:rFonts w:ascii="Times New Roman" w:hAnsi="Times New Roman"/>
          <w:sz w:val="22"/>
          <w:szCs w:val="22"/>
        </w:rPr>
        <w:t xml:space="preserve">’ </w:t>
      </w:r>
      <w:r w:rsidR="00A02468" w:rsidRPr="00DD350D">
        <w:rPr>
          <w:rFonts w:ascii="Times New Roman" w:hAnsi="Times New Roman"/>
          <w:sz w:val="22"/>
          <w:szCs w:val="22"/>
        </w:rPr>
        <w:t>that is determined for the purposes of</w:t>
      </w:r>
      <w:r w:rsidRPr="00DD350D">
        <w:rPr>
          <w:rFonts w:ascii="Times New Roman" w:hAnsi="Times New Roman"/>
          <w:sz w:val="22"/>
          <w:szCs w:val="22"/>
        </w:rPr>
        <w:t xml:space="preserve"> </w:t>
      </w:r>
      <w:r w:rsidR="00A02468" w:rsidRPr="00DD350D">
        <w:rPr>
          <w:rFonts w:ascii="Times New Roman" w:hAnsi="Times New Roman"/>
          <w:sz w:val="22"/>
          <w:szCs w:val="22"/>
        </w:rPr>
        <w:t>sub</w:t>
      </w:r>
      <w:r w:rsidRPr="00DD350D">
        <w:rPr>
          <w:rFonts w:ascii="Times New Roman" w:hAnsi="Times New Roman"/>
          <w:sz w:val="22"/>
          <w:szCs w:val="22"/>
        </w:rPr>
        <w:t>section 41BIB</w:t>
      </w:r>
      <w:r w:rsidR="00A02468" w:rsidRPr="00DD350D">
        <w:rPr>
          <w:rFonts w:ascii="Times New Roman" w:hAnsi="Times New Roman"/>
          <w:sz w:val="22"/>
          <w:szCs w:val="22"/>
        </w:rPr>
        <w:t>(1)</w:t>
      </w:r>
      <w:r w:rsidRPr="00DD350D">
        <w:rPr>
          <w:rFonts w:ascii="Times New Roman" w:hAnsi="Times New Roman"/>
          <w:sz w:val="22"/>
          <w:szCs w:val="22"/>
        </w:rPr>
        <w:t xml:space="preserve"> of the Act.</w:t>
      </w:r>
    </w:p>
    <w:p w14:paraId="544616BC" w14:textId="77777777" w:rsidR="00F268ED" w:rsidRPr="00DD350D" w:rsidRDefault="00F268ED" w:rsidP="00B30B46">
      <w:pPr>
        <w:rPr>
          <w:rFonts w:ascii="Times New Roman" w:hAnsi="Times New Roman"/>
          <w:sz w:val="22"/>
          <w:szCs w:val="22"/>
        </w:rPr>
      </w:pPr>
    </w:p>
    <w:p w14:paraId="02FCD8EF" w14:textId="04C06D5A" w:rsidR="00174871" w:rsidRPr="00DD350D" w:rsidRDefault="00E30C11" w:rsidP="00B30B46">
      <w:pPr>
        <w:rPr>
          <w:rFonts w:ascii="Times New Roman" w:hAnsi="Times New Roman"/>
          <w:sz w:val="22"/>
          <w:szCs w:val="22"/>
        </w:rPr>
      </w:pPr>
      <w:r w:rsidRPr="00DD350D">
        <w:rPr>
          <w:rFonts w:ascii="Times New Roman" w:hAnsi="Times New Roman"/>
          <w:sz w:val="22"/>
          <w:szCs w:val="22"/>
        </w:rPr>
        <w:t xml:space="preserve">The </w:t>
      </w:r>
      <w:r w:rsidRPr="00DD350D">
        <w:rPr>
          <w:rFonts w:ascii="Times New Roman" w:hAnsi="Times New Roman"/>
          <w:i/>
          <w:sz w:val="22"/>
          <w:szCs w:val="22"/>
        </w:rPr>
        <w:t xml:space="preserve">Therapeutic Goods (Medical Devices—Information that Must Accompany Application for Inclusion) Amendment </w:t>
      </w:r>
      <w:r w:rsidRPr="00DD350D">
        <w:rPr>
          <w:rFonts w:ascii="Times New Roman" w:hAnsi="Times New Roman"/>
          <w:bCs/>
          <w:i/>
          <w:sz w:val="22"/>
          <w:szCs w:val="22"/>
        </w:rPr>
        <w:t>Determination</w:t>
      </w:r>
      <w:r w:rsidR="00060CFA" w:rsidRPr="00DD350D">
        <w:rPr>
          <w:rFonts w:ascii="Times New Roman" w:hAnsi="Times New Roman"/>
          <w:bCs/>
          <w:i/>
          <w:sz w:val="22"/>
          <w:szCs w:val="22"/>
        </w:rPr>
        <w:t> </w:t>
      </w:r>
      <w:r w:rsidR="003B3CA5" w:rsidRPr="00DD350D">
        <w:rPr>
          <w:rFonts w:ascii="Times New Roman" w:hAnsi="Times New Roman"/>
          <w:bCs/>
          <w:i/>
          <w:sz w:val="22"/>
          <w:szCs w:val="22"/>
        </w:rPr>
        <w:t>2025</w:t>
      </w:r>
      <w:r w:rsidRPr="00DD350D">
        <w:rPr>
          <w:rFonts w:ascii="Times New Roman" w:hAnsi="Times New Roman"/>
          <w:i/>
          <w:sz w:val="22"/>
          <w:szCs w:val="22"/>
        </w:rPr>
        <w:t xml:space="preserve"> </w:t>
      </w:r>
      <w:r w:rsidRPr="00DD350D">
        <w:rPr>
          <w:rFonts w:ascii="Times New Roman" w:hAnsi="Times New Roman"/>
          <w:sz w:val="22"/>
          <w:szCs w:val="22"/>
        </w:rPr>
        <w:t>(</w:t>
      </w:r>
      <w:r w:rsidR="0032690F" w:rsidRPr="00DD350D">
        <w:rPr>
          <w:rFonts w:ascii="Times New Roman" w:hAnsi="Times New Roman"/>
          <w:sz w:val="22"/>
          <w:szCs w:val="22"/>
        </w:rPr>
        <w:t>“</w:t>
      </w:r>
      <w:r w:rsidRPr="00DD350D">
        <w:rPr>
          <w:rFonts w:ascii="Times New Roman" w:hAnsi="Times New Roman"/>
          <w:sz w:val="22"/>
          <w:szCs w:val="22"/>
        </w:rPr>
        <w:t>Amendment Determination</w:t>
      </w:r>
      <w:r w:rsidR="0032690F" w:rsidRPr="00DD350D">
        <w:rPr>
          <w:rFonts w:ascii="Times New Roman" w:hAnsi="Times New Roman"/>
          <w:sz w:val="22"/>
          <w:szCs w:val="22"/>
        </w:rPr>
        <w:t>”</w:t>
      </w:r>
      <w:r w:rsidRPr="00DD350D">
        <w:rPr>
          <w:rFonts w:ascii="Times New Roman" w:hAnsi="Times New Roman"/>
          <w:sz w:val="22"/>
          <w:szCs w:val="22"/>
        </w:rPr>
        <w:t>) is made under subsection</w:t>
      </w:r>
      <w:r w:rsidR="008C0D20" w:rsidRPr="00DD350D">
        <w:rPr>
          <w:rFonts w:ascii="Times New Roman" w:hAnsi="Times New Roman"/>
          <w:sz w:val="22"/>
          <w:szCs w:val="22"/>
        </w:rPr>
        <w:t> </w:t>
      </w:r>
      <w:r w:rsidRPr="00DD350D">
        <w:rPr>
          <w:rFonts w:ascii="Times New Roman" w:hAnsi="Times New Roman"/>
          <w:sz w:val="22"/>
          <w:szCs w:val="22"/>
        </w:rPr>
        <w:t>41FDB(7) of the Act</w:t>
      </w:r>
      <w:r w:rsidR="00487C71" w:rsidRPr="00DD350D">
        <w:rPr>
          <w:rFonts w:ascii="Times New Roman" w:hAnsi="Times New Roman"/>
          <w:sz w:val="22"/>
          <w:szCs w:val="22"/>
        </w:rPr>
        <w:t xml:space="preserve">. </w:t>
      </w:r>
      <w:r w:rsidR="00AB5451" w:rsidRPr="00DD350D">
        <w:rPr>
          <w:rFonts w:ascii="Times New Roman" w:hAnsi="Times New Roman"/>
          <w:sz w:val="22"/>
          <w:szCs w:val="22"/>
        </w:rPr>
        <w:t>It</w:t>
      </w:r>
      <w:r w:rsidR="00A372BC" w:rsidRPr="00DD350D">
        <w:rPr>
          <w:rFonts w:ascii="Times New Roman" w:hAnsi="Times New Roman"/>
          <w:sz w:val="22"/>
          <w:szCs w:val="22"/>
        </w:rPr>
        <w:t xml:space="preserve"> </w:t>
      </w:r>
      <w:r w:rsidR="00AD32F8" w:rsidRPr="00DD350D">
        <w:rPr>
          <w:rFonts w:ascii="Times New Roman" w:hAnsi="Times New Roman"/>
          <w:sz w:val="22"/>
          <w:szCs w:val="22"/>
        </w:rPr>
        <w:t>makes several amendments to</w:t>
      </w:r>
      <w:r w:rsidR="00A372BC" w:rsidRPr="00DD350D">
        <w:rPr>
          <w:rFonts w:ascii="Times New Roman" w:hAnsi="Times New Roman"/>
          <w:sz w:val="22"/>
          <w:szCs w:val="22"/>
        </w:rPr>
        <w:t xml:space="preserve"> the Principal Determination</w:t>
      </w:r>
      <w:r w:rsidR="00B30B46" w:rsidRPr="00DD350D">
        <w:rPr>
          <w:rFonts w:ascii="Times New Roman" w:hAnsi="Times New Roman"/>
          <w:sz w:val="22"/>
          <w:szCs w:val="22"/>
        </w:rPr>
        <w:t>, primarily</w:t>
      </w:r>
      <w:r w:rsidR="00AD32F8" w:rsidRPr="00DD350D">
        <w:rPr>
          <w:rFonts w:ascii="Times New Roman" w:hAnsi="Times New Roman"/>
          <w:sz w:val="22"/>
          <w:szCs w:val="22"/>
        </w:rPr>
        <w:t xml:space="preserve"> to</w:t>
      </w:r>
      <w:r w:rsidR="004C26ED" w:rsidRPr="00DD350D">
        <w:rPr>
          <w:rFonts w:ascii="Times New Roman" w:hAnsi="Times New Roman"/>
          <w:sz w:val="22"/>
          <w:szCs w:val="22"/>
        </w:rPr>
        <w:t xml:space="preserve"> specify the kind of information that must accompany an application for inclusion if</w:t>
      </w:r>
      <w:r w:rsidR="00B30B46" w:rsidRPr="00DD350D">
        <w:rPr>
          <w:rFonts w:ascii="Times New Roman" w:hAnsi="Times New Roman"/>
          <w:sz w:val="22"/>
          <w:szCs w:val="22"/>
        </w:rPr>
        <w:t xml:space="preserve"> </w:t>
      </w:r>
      <w:r w:rsidR="00AB5451" w:rsidRPr="00DD350D">
        <w:rPr>
          <w:rFonts w:ascii="Times New Roman" w:hAnsi="Times New Roman"/>
          <w:sz w:val="22"/>
          <w:szCs w:val="22"/>
        </w:rPr>
        <w:t>the applicant seeks to rely on conformity assessment documents</w:t>
      </w:r>
      <w:r w:rsidR="00CF4117" w:rsidRPr="00DD350D">
        <w:rPr>
          <w:rFonts w:ascii="Times New Roman" w:hAnsi="Times New Roman"/>
          <w:sz w:val="22"/>
          <w:szCs w:val="22"/>
        </w:rPr>
        <w:t xml:space="preserve"> </w:t>
      </w:r>
      <w:r w:rsidR="00AB5451" w:rsidRPr="00DD350D">
        <w:rPr>
          <w:rFonts w:ascii="Times New Roman" w:hAnsi="Times New Roman"/>
          <w:sz w:val="22"/>
          <w:szCs w:val="22"/>
        </w:rPr>
        <w:t>issued by a ‘</w:t>
      </w:r>
      <w:r w:rsidR="002A6FB9" w:rsidRPr="00DD350D">
        <w:rPr>
          <w:rFonts w:ascii="Times New Roman" w:hAnsi="Times New Roman"/>
          <w:i/>
          <w:iCs/>
          <w:sz w:val="22"/>
          <w:szCs w:val="22"/>
        </w:rPr>
        <w:t xml:space="preserve">UK </w:t>
      </w:r>
      <w:r w:rsidR="00AB5451" w:rsidRPr="00DD350D">
        <w:rPr>
          <w:rFonts w:ascii="Times New Roman" w:hAnsi="Times New Roman"/>
          <w:i/>
          <w:iCs/>
          <w:sz w:val="22"/>
          <w:szCs w:val="22"/>
        </w:rPr>
        <w:t>approved</w:t>
      </w:r>
      <w:r w:rsidR="00CF4117" w:rsidRPr="00DD350D">
        <w:rPr>
          <w:rFonts w:ascii="Times New Roman" w:hAnsi="Times New Roman"/>
          <w:i/>
          <w:iCs/>
          <w:sz w:val="22"/>
          <w:szCs w:val="22"/>
        </w:rPr>
        <w:t> </w:t>
      </w:r>
      <w:r w:rsidR="00AB5451" w:rsidRPr="00DD350D">
        <w:rPr>
          <w:rFonts w:ascii="Times New Roman" w:hAnsi="Times New Roman"/>
          <w:i/>
          <w:iCs/>
          <w:sz w:val="22"/>
          <w:szCs w:val="22"/>
        </w:rPr>
        <w:t>body</w:t>
      </w:r>
      <w:r w:rsidR="00AB5451" w:rsidRPr="00DD350D">
        <w:rPr>
          <w:rFonts w:ascii="Times New Roman" w:hAnsi="Times New Roman"/>
          <w:sz w:val="22"/>
          <w:szCs w:val="22"/>
        </w:rPr>
        <w:t>’</w:t>
      </w:r>
      <w:r w:rsidR="002A6FB9" w:rsidRPr="00DD350D">
        <w:rPr>
          <w:rFonts w:ascii="Times New Roman" w:hAnsi="Times New Roman"/>
          <w:sz w:val="22"/>
          <w:szCs w:val="22"/>
        </w:rPr>
        <w:t xml:space="preserve"> –</w:t>
      </w:r>
      <w:r w:rsidR="00AB5451" w:rsidRPr="00DD350D">
        <w:rPr>
          <w:rFonts w:ascii="Times New Roman" w:hAnsi="Times New Roman"/>
          <w:sz w:val="22"/>
          <w:szCs w:val="22"/>
        </w:rPr>
        <w:t xml:space="preserve"> </w:t>
      </w:r>
      <w:r w:rsidR="009D2D67" w:rsidRPr="00DD350D">
        <w:rPr>
          <w:rFonts w:ascii="Times New Roman" w:hAnsi="Times New Roman"/>
          <w:sz w:val="22"/>
          <w:szCs w:val="22"/>
        </w:rPr>
        <w:t xml:space="preserve">that is, </w:t>
      </w:r>
      <w:r w:rsidR="002134A8" w:rsidRPr="00DD350D">
        <w:rPr>
          <w:rFonts w:ascii="Times New Roman" w:hAnsi="Times New Roman"/>
          <w:sz w:val="22"/>
          <w:szCs w:val="22"/>
        </w:rPr>
        <w:t xml:space="preserve">an approved body under </w:t>
      </w:r>
      <w:r w:rsidR="00AB5451" w:rsidRPr="00DD350D">
        <w:rPr>
          <w:rFonts w:ascii="Times New Roman" w:hAnsi="Times New Roman"/>
          <w:sz w:val="22"/>
          <w:szCs w:val="22"/>
        </w:rPr>
        <w:t xml:space="preserve">the Medical Device Regulations 2002 (SI 2002/618) </w:t>
      </w:r>
      <w:r w:rsidR="005A6F94" w:rsidRPr="00DD350D">
        <w:rPr>
          <w:rFonts w:ascii="Times New Roman" w:hAnsi="Times New Roman"/>
          <w:sz w:val="22"/>
          <w:szCs w:val="22"/>
        </w:rPr>
        <w:t>that apply</w:t>
      </w:r>
      <w:r w:rsidR="00CF4117" w:rsidRPr="00DD350D">
        <w:rPr>
          <w:rFonts w:ascii="Times New Roman" w:hAnsi="Times New Roman"/>
          <w:sz w:val="22"/>
          <w:szCs w:val="22"/>
        </w:rPr>
        <w:t xml:space="preserve"> in England, Wales and Scotland </w:t>
      </w:r>
      <w:r w:rsidR="00AB5451" w:rsidRPr="00DD350D">
        <w:rPr>
          <w:rFonts w:ascii="Times New Roman" w:hAnsi="Times New Roman"/>
          <w:sz w:val="22"/>
          <w:szCs w:val="22"/>
        </w:rPr>
        <w:t>(“the UK Regulations”)</w:t>
      </w:r>
      <w:r w:rsidR="00B30B46" w:rsidRPr="00DD350D">
        <w:rPr>
          <w:rFonts w:ascii="Times New Roman" w:hAnsi="Times New Roman"/>
          <w:sz w:val="22"/>
          <w:szCs w:val="22"/>
        </w:rPr>
        <w:t>.</w:t>
      </w:r>
    </w:p>
    <w:p w14:paraId="754CB2F7" w14:textId="77777777" w:rsidR="00855C06" w:rsidRPr="00DD350D" w:rsidRDefault="00855C06" w:rsidP="00B30B46">
      <w:pPr>
        <w:rPr>
          <w:rFonts w:ascii="Times New Roman" w:hAnsi="Times New Roman"/>
          <w:sz w:val="22"/>
          <w:szCs w:val="22"/>
        </w:rPr>
      </w:pPr>
    </w:p>
    <w:p w14:paraId="52586691" w14:textId="5F1C570B" w:rsidR="00001B5C" w:rsidRPr="00DD350D" w:rsidRDefault="00855C06" w:rsidP="00B30B46">
      <w:pPr>
        <w:rPr>
          <w:rFonts w:ascii="Times New Roman" w:hAnsi="Times New Roman"/>
          <w:sz w:val="22"/>
          <w:szCs w:val="22"/>
        </w:rPr>
      </w:pPr>
      <w:r w:rsidRPr="00DD350D">
        <w:rPr>
          <w:rFonts w:ascii="Times New Roman" w:hAnsi="Times New Roman"/>
          <w:sz w:val="22"/>
          <w:szCs w:val="22"/>
        </w:rPr>
        <w:t>These amendments</w:t>
      </w:r>
      <w:r w:rsidR="00001B5C" w:rsidRPr="00DD350D">
        <w:rPr>
          <w:rFonts w:ascii="Times New Roman" w:hAnsi="Times New Roman"/>
          <w:sz w:val="22"/>
          <w:szCs w:val="22"/>
        </w:rPr>
        <w:t xml:space="preserve"> are broadly consequential to the withdrawal of the United Kingdom</w:t>
      </w:r>
      <w:r w:rsidR="008C0D20" w:rsidRPr="00DD350D">
        <w:rPr>
          <w:rFonts w:ascii="Times New Roman" w:hAnsi="Times New Roman"/>
          <w:sz w:val="22"/>
          <w:szCs w:val="22"/>
        </w:rPr>
        <w:t xml:space="preserve"> (“UK”)</w:t>
      </w:r>
      <w:r w:rsidR="00001B5C" w:rsidRPr="00DD350D">
        <w:rPr>
          <w:rFonts w:ascii="Times New Roman" w:hAnsi="Times New Roman"/>
          <w:sz w:val="22"/>
          <w:szCs w:val="22"/>
        </w:rPr>
        <w:t xml:space="preserve"> from the European Union</w:t>
      </w:r>
      <w:r w:rsidR="008C0D20" w:rsidRPr="00DD350D">
        <w:rPr>
          <w:rFonts w:ascii="Times New Roman" w:hAnsi="Times New Roman"/>
          <w:sz w:val="22"/>
          <w:szCs w:val="22"/>
        </w:rPr>
        <w:t xml:space="preserve"> (“EU”)</w:t>
      </w:r>
      <w:r w:rsidR="00001B5C" w:rsidRPr="00DD350D">
        <w:rPr>
          <w:rFonts w:ascii="Times New Roman" w:hAnsi="Times New Roman"/>
          <w:sz w:val="22"/>
          <w:szCs w:val="22"/>
        </w:rPr>
        <w:t xml:space="preserve"> in 2020, also known as ‘Brexit’. The </w:t>
      </w:r>
      <w:r w:rsidR="00001B5C" w:rsidRPr="00DD350D">
        <w:rPr>
          <w:rFonts w:ascii="Times New Roman" w:hAnsi="Times New Roman"/>
          <w:i/>
          <w:iCs/>
          <w:sz w:val="22"/>
          <w:szCs w:val="22"/>
        </w:rPr>
        <w:t>Therapeutic Goods (Overseas Regulators) Amendment Determination 2025</w:t>
      </w:r>
      <w:r w:rsidR="00001B5C" w:rsidRPr="00DD350D">
        <w:rPr>
          <w:rFonts w:ascii="Times New Roman" w:hAnsi="Times New Roman"/>
          <w:sz w:val="22"/>
          <w:szCs w:val="22"/>
        </w:rPr>
        <w:t xml:space="preserve"> makes related amendments to the </w:t>
      </w:r>
      <w:r w:rsidR="00001B5C" w:rsidRPr="00DD350D">
        <w:rPr>
          <w:rFonts w:ascii="Times New Roman" w:hAnsi="Times New Roman"/>
          <w:i/>
          <w:iCs/>
          <w:sz w:val="22"/>
          <w:szCs w:val="22"/>
        </w:rPr>
        <w:t>Therapeutic</w:t>
      </w:r>
      <w:r w:rsidR="008C0D20" w:rsidRPr="00DD350D">
        <w:rPr>
          <w:rFonts w:ascii="Times New Roman" w:hAnsi="Times New Roman"/>
          <w:i/>
          <w:iCs/>
          <w:sz w:val="22"/>
          <w:szCs w:val="22"/>
        </w:rPr>
        <w:t> </w:t>
      </w:r>
      <w:r w:rsidR="00001B5C" w:rsidRPr="00DD350D">
        <w:rPr>
          <w:rFonts w:ascii="Times New Roman" w:hAnsi="Times New Roman"/>
          <w:i/>
          <w:iCs/>
          <w:sz w:val="22"/>
          <w:szCs w:val="22"/>
        </w:rPr>
        <w:t>Goods (Overseas Regulators) Determination 2018</w:t>
      </w:r>
      <w:r w:rsidR="00001B5C" w:rsidRPr="00DD350D">
        <w:rPr>
          <w:rFonts w:ascii="Times New Roman" w:hAnsi="Times New Roman"/>
          <w:sz w:val="22"/>
          <w:szCs w:val="22"/>
        </w:rPr>
        <w:t xml:space="preserve"> (“Overseas Regulators Determination”)</w:t>
      </w:r>
      <w:r w:rsidR="003F611A" w:rsidRPr="00DD350D">
        <w:rPr>
          <w:rFonts w:ascii="Times New Roman" w:hAnsi="Times New Roman"/>
          <w:sz w:val="22"/>
          <w:szCs w:val="22"/>
        </w:rPr>
        <w:t xml:space="preserve">, the effect of which is to determine </w:t>
      </w:r>
      <w:r w:rsidR="09CC6A90" w:rsidRPr="00DD350D">
        <w:rPr>
          <w:rFonts w:ascii="Times New Roman" w:hAnsi="Times New Roman"/>
          <w:sz w:val="22"/>
          <w:szCs w:val="22"/>
        </w:rPr>
        <w:t>such</w:t>
      </w:r>
      <w:r w:rsidR="007F4D3F" w:rsidRPr="00DD350D">
        <w:rPr>
          <w:rFonts w:ascii="Times New Roman" w:hAnsi="Times New Roman"/>
          <w:sz w:val="22"/>
          <w:szCs w:val="22"/>
        </w:rPr>
        <w:t xml:space="preserve"> </w:t>
      </w:r>
      <w:r w:rsidR="003F611A" w:rsidRPr="00DD350D">
        <w:rPr>
          <w:rFonts w:ascii="Times New Roman" w:hAnsi="Times New Roman"/>
          <w:sz w:val="22"/>
          <w:szCs w:val="22"/>
        </w:rPr>
        <w:t xml:space="preserve">approved bodies </w:t>
      </w:r>
      <w:r w:rsidR="4799FD96" w:rsidRPr="00DD350D">
        <w:rPr>
          <w:rFonts w:ascii="Times New Roman" w:hAnsi="Times New Roman"/>
          <w:sz w:val="22"/>
          <w:szCs w:val="22"/>
        </w:rPr>
        <w:t>to be</w:t>
      </w:r>
      <w:r w:rsidR="003F611A" w:rsidRPr="00DD350D">
        <w:rPr>
          <w:rFonts w:ascii="Times New Roman" w:hAnsi="Times New Roman"/>
          <w:sz w:val="22"/>
          <w:szCs w:val="22"/>
        </w:rPr>
        <w:t xml:space="preserve"> overseas regulators for the purposes of subsection</w:t>
      </w:r>
      <w:r w:rsidR="007F4D3F" w:rsidRPr="00DD350D">
        <w:rPr>
          <w:rFonts w:ascii="Times New Roman" w:hAnsi="Times New Roman"/>
          <w:sz w:val="22"/>
          <w:szCs w:val="22"/>
        </w:rPr>
        <w:t> </w:t>
      </w:r>
      <w:r w:rsidR="003F611A" w:rsidRPr="00DD350D">
        <w:rPr>
          <w:rFonts w:ascii="Times New Roman" w:hAnsi="Times New Roman"/>
          <w:sz w:val="22"/>
          <w:szCs w:val="22"/>
        </w:rPr>
        <w:t>41BIB(1) of the Act.</w:t>
      </w:r>
    </w:p>
    <w:p w14:paraId="7B717AC6" w14:textId="77777777" w:rsidR="00855C06" w:rsidRPr="00DD350D" w:rsidRDefault="00855C06" w:rsidP="00B30B46">
      <w:pPr>
        <w:rPr>
          <w:rFonts w:ascii="Times New Roman" w:hAnsi="Times New Roman"/>
          <w:sz w:val="22"/>
          <w:szCs w:val="22"/>
        </w:rPr>
      </w:pPr>
    </w:p>
    <w:p w14:paraId="36CC6FF0" w14:textId="77777777" w:rsidR="00855C06" w:rsidRPr="00DD350D" w:rsidRDefault="00855C06" w:rsidP="00B30B46">
      <w:pPr>
        <w:rPr>
          <w:rFonts w:ascii="Times New Roman" w:hAnsi="Times New Roman"/>
          <w:sz w:val="22"/>
          <w:szCs w:val="22"/>
        </w:rPr>
      </w:pPr>
      <w:r w:rsidRPr="00DD350D">
        <w:rPr>
          <w:rFonts w:ascii="Times New Roman" w:hAnsi="Times New Roman"/>
          <w:sz w:val="22"/>
          <w:szCs w:val="22"/>
        </w:rPr>
        <w:t>Additionally</w:t>
      </w:r>
      <w:r w:rsidR="00805A0E" w:rsidRPr="00DD350D">
        <w:rPr>
          <w:rFonts w:ascii="Times New Roman" w:hAnsi="Times New Roman"/>
          <w:sz w:val="22"/>
          <w:szCs w:val="22"/>
        </w:rPr>
        <w:t>, the</w:t>
      </w:r>
      <w:r w:rsidR="00B30B46" w:rsidRPr="00DD350D">
        <w:rPr>
          <w:rFonts w:ascii="Times New Roman" w:hAnsi="Times New Roman"/>
          <w:sz w:val="22"/>
          <w:szCs w:val="22"/>
        </w:rPr>
        <w:t xml:space="preserve"> Amendment Determination</w:t>
      </w:r>
      <w:r w:rsidR="00805A0E" w:rsidRPr="00DD350D">
        <w:rPr>
          <w:rFonts w:ascii="Times New Roman" w:hAnsi="Times New Roman"/>
          <w:sz w:val="22"/>
          <w:szCs w:val="22"/>
        </w:rPr>
        <w:t xml:space="preserve"> amends the Principal Determination to</w:t>
      </w:r>
      <w:r w:rsidRPr="00DD350D">
        <w:rPr>
          <w:rFonts w:ascii="Times New Roman" w:hAnsi="Times New Roman"/>
          <w:sz w:val="22"/>
          <w:szCs w:val="22"/>
        </w:rPr>
        <w:t>:</w:t>
      </w:r>
    </w:p>
    <w:p w14:paraId="01656549" w14:textId="77777777" w:rsidR="00855C06" w:rsidRPr="00DD350D" w:rsidRDefault="00855C06" w:rsidP="00B30B46">
      <w:pPr>
        <w:rPr>
          <w:rFonts w:ascii="Times New Roman" w:hAnsi="Times New Roman"/>
          <w:sz w:val="22"/>
          <w:szCs w:val="22"/>
        </w:rPr>
      </w:pPr>
    </w:p>
    <w:p w14:paraId="19063D31" w14:textId="4DC7C838" w:rsidR="005D1686" w:rsidRPr="00DD350D" w:rsidRDefault="005D1686" w:rsidP="00855C06">
      <w:pPr>
        <w:pStyle w:val="ListParagraph"/>
        <w:numPr>
          <w:ilvl w:val="0"/>
          <w:numId w:val="39"/>
        </w:numPr>
        <w:rPr>
          <w:rFonts w:ascii="Times New Roman" w:hAnsi="Times New Roman"/>
          <w:sz w:val="22"/>
          <w:szCs w:val="22"/>
        </w:rPr>
      </w:pPr>
      <w:r w:rsidRPr="00DD350D">
        <w:rPr>
          <w:rFonts w:ascii="Times New Roman" w:hAnsi="Times New Roman"/>
          <w:sz w:val="22"/>
          <w:szCs w:val="22"/>
        </w:rPr>
        <w:t xml:space="preserve">specify </w:t>
      </w:r>
      <w:r w:rsidR="00A73F38" w:rsidRPr="00DD350D">
        <w:rPr>
          <w:rFonts w:ascii="Times New Roman" w:hAnsi="Times New Roman"/>
          <w:sz w:val="22"/>
          <w:szCs w:val="22"/>
        </w:rPr>
        <w:t>additional kinds of information</w:t>
      </w:r>
      <w:r w:rsidRPr="00DD350D">
        <w:rPr>
          <w:rFonts w:ascii="Times New Roman" w:hAnsi="Times New Roman"/>
          <w:sz w:val="22"/>
          <w:szCs w:val="22"/>
        </w:rPr>
        <w:t xml:space="preserve"> that must accompany an application for inclusion</w:t>
      </w:r>
      <w:r w:rsidR="00424937" w:rsidRPr="00DD350D">
        <w:rPr>
          <w:rFonts w:ascii="Times New Roman" w:hAnsi="Times New Roman"/>
          <w:sz w:val="22"/>
          <w:szCs w:val="22"/>
        </w:rPr>
        <w:t>, if the application relates to</w:t>
      </w:r>
      <w:r w:rsidR="00ED5E1A" w:rsidRPr="00DD350D">
        <w:rPr>
          <w:rFonts w:ascii="Times New Roman" w:hAnsi="Times New Roman"/>
          <w:sz w:val="22"/>
          <w:szCs w:val="22"/>
        </w:rPr>
        <w:t xml:space="preserve"> a Class IIa medical device that the United States Food and Drug Administration (“US FDA”) has exempted from the requirements of section 510(k) of the </w:t>
      </w:r>
      <w:r w:rsidR="00ED5E1A" w:rsidRPr="00DD350D">
        <w:rPr>
          <w:rFonts w:ascii="Times New Roman" w:hAnsi="Times New Roman"/>
          <w:i/>
          <w:iCs/>
          <w:sz w:val="22"/>
          <w:szCs w:val="22"/>
        </w:rPr>
        <w:t xml:space="preserve">Federal Food, Drug, and Cosmetic Act </w:t>
      </w:r>
      <w:r w:rsidR="00ED5E1A" w:rsidRPr="00DD350D">
        <w:rPr>
          <w:rFonts w:ascii="Times New Roman" w:hAnsi="Times New Roman"/>
          <w:sz w:val="22"/>
          <w:szCs w:val="22"/>
        </w:rPr>
        <w:t>of the United States (“US</w:t>
      </w:r>
      <w:r w:rsidR="00A73F38" w:rsidRPr="00DD350D">
        <w:rPr>
          <w:rFonts w:ascii="Times New Roman" w:hAnsi="Times New Roman"/>
          <w:sz w:val="22"/>
          <w:szCs w:val="22"/>
        </w:rPr>
        <w:t> </w:t>
      </w:r>
      <w:r w:rsidR="00ED5E1A" w:rsidRPr="00DD350D">
        <w:rPr>
          <w:rFonts w:ascii="Times New Roman" w:hAnsi="Times New Roman"/>
          <w:sz w:val="22"/>
          <w:szCs w:val="22"/>
        </w:rPr>
        <w:t>FDC</w:t>
      </w:r>
      <w:r w:rsidR="00A73F38" w:rsidRPr="00DD350D">
        <w:rPr>
          <w:rFonts w:ascii="Times New Roman" w:hAnsi="Times New Roman"/>
          <w:sz w:val="22"/>
          <w:szCs w:val="22"/>
        </w:rPr>
        <w:t> </w:t>
      </w:r>
      <w:r w:rsidR="00ED5E1A" w:rsidRPr="00DD350D">
        <w:rPr>
          <w:rFonts w:ascii="Times New Roman" w:hAnsi="Times New Roman"/>
          <w:sz w:val="22"/>
          <w:szCs w:val="22"/>
        </w:rPr>
        <w:t>Act”)</w:t>
      </w:r>
      <w:r w:rsidR="00855C06" w:rsidRPr="00DD350D">
        <w:rPr>
          <w:rFonts w:ascii="Times New Roman" w:hAnsi="Times New Roman"/>
          <w:sz w:val="22"/>
          <w:szCs w:val="22"/>
        </w:rPr>
        <w:t>; and</w:t>
      </w:r>
    </w:p>
    <w:p w14:paraId="4F06173D" w14:textId="25470504" w:rsidR="00855C06" w:rsidRPr="00DD350D" w:rsidRDefault="00855C06" w:rsidP="00855C06">
      <w:pPr>
        <w:pStyle w:val="ListParagraph"/>
        <w:numPr>
          <w:ilvl w:val="0"/>
          <w:numId w:val="39"/>
        </w:numPr>
        <w:rPr>
          <w:rFonts w:ascii="Times New Roman" w:hAnsi="Times New Roman"/>
          <w:sz w:val="22"/>
          <w:szCs w:val="22"/>
        </w:rPr>
      </w:pPr>
      <w:r w:rsidRPr="00DD350D">
        <w:rPr>
          <w:rFonts w:ascii="Times New Roman" w:hAnsi="Times New Roman"/>
          <w:sz w:val="22"/>
          <w:szCs w:val="22"/>
        </w:rPr>
        <w:lastRenderedPageBreak/>
        <w:t>make a small number of other</w:t>
      </w:r>
      <w:r w:rsidR="00001B5C" w:rsidRPr="00DD350D">
        <w:rPr>
          <w:rFonts w:ascii="Times New Roman" w:hAnsi="Times New Roman"/>
          <w:sz w:val="22"/>
          <w:szCs w:val="22"/>
        </w:rPr>
        <w:t xml:space="preserve"> minor</w:t>
      </w:r>
      <w:r w:rsidRPr="00DD350D">
        <w:rPr>
          <w:rFonts w:ascii="Times New Roman" w:hAnsi="Times New Roman"/>
          <w:sz w:val="22"/>
          <w:szCs w:val="22"/>
        </w:rPr>
        <w:t xml:space="preserve"> updates, including to repeal the definition of ‘</w:t>
      </w:r>
      <w:r w:rsidRPr="00DD350D">
        <w:rPr>
          <w:rFonts w:ascii="Times New Roman" w:hAnsi="Times New Roman"/>
          <w:i/>
          <w:iCs/>
          <w:sz w:val="22"/>
          <w:szCs w:val="22"/>
        </w:rPr>
        <w:t>recognised</w:t>
      </w:r>
      <w:r w:rsidR="00001B5C" w:rsidRPr="00DD350D">
        <w:rPr>
          <w:rFonts w:ascii="Times New Roman" w:hAnsi="Times New Roman"/>
          <w:i/>
          <w:iCs/>
          <w:sz w:val="22"/>
          <w:szCs w:val="22"/>
        </w:rPr>
        <w:t> </w:t>
      </w:r>
      <w:r w:rsidRPr="00DD350D">
        <w:rPr>
          <w:rFonts w:ascii="Times New Roman" w:hAnsi="Times New Roman"/>
          <w:i/>
          <w:iCs/>
          <w:sz w:val="22"/>
          <w:szCs w:val="22"/>
        </w:rPr>
        <w:t>auditing organisation</w:t>
      </w:r>
      <w:r w:rsidRPr="00DD350D">
        <w:rPr>
          <w:rFonts w:ascii="Times New Roman" w:hAnsi="Times New Roman"/>
          <w:sz w:val="22"/>
          <w:szCs w:val="22"/>
        </w:rPr>
        <w:t>’ and substitute a new definition of ‘</w:t>
      </w:r>
      <w:r w:rsidRPr="00DD350D">
        <w:rPr>
          <w:rFonts w:ascii="Times New Roman" w:hAnsi="Times New Roman"/>
          <w:i/>
          <w:iCs/>
          <w:sz w:val="22"/>
          <w:szCs w:val="22"/>
        </w:rPr>
        <w:t>recognised or authorised auditing organisation</w:t>
      </w:r>
      <w:r w:rsidRPr="00DD350D">
        <w:rPr>
          <w:rFonts w:ascii="Times New Roman" w:hAnsi="Times New Roman"/>
          <w:sz w:val="22"/>
          <w:szCs w:val="22"/>
        </w:rPr>
        <w:t xml:space="preserve">’, </w:t>
      </w:r>
      <w:r w:rsidR="00A73F38" w:rsidRPr="00DD350D">
        <w:rPr>
          <w:rFonts w:ascii="Times New Roman" w:hAnsi="Times New Roman"/>
          <w:sz w:val="22"/>
          <w:szCs w:val="22"/>
        </w:rPr>
        <w:t>revise the definition of ‘</w:t>
      </w:r>
      <w:r w:rsidR="00A73F38" w:rsidRPr="00DD350D">
        <w:rPr>
          <w:rFonts w:ascii="Times New Roman" w:hAnsi="Times New Roman"/>
          <w:i/>
          <w:iCs/>
          <w:sz w:val="22"/>
          <w:szCs w:val="22"/>
        </w:rPr>
        <w:t>MDSAP certificate</w:t>
      </w:r>
      <w:r w:rsidR="00A73F38" w:rsidRPr="00DD350D">
        <w:rPr>
          <w:rFonts w:ascii="Times New Roman" w:hAnsi="Times New Roman"/>
          <w:sz w:val="22"/>
          <w:szCs w:val="22"/>
        </w:rPr>
        <w:t xml:space="preserve">’, </w:t>
      </w:r>
      <w:r w:rsidRPr="00DD350D">
        <w:rPr>
          <w:rFonts w:ascii="Times New Roman" w:hAnsi="Times New Roman"/>
          <w:sz w:val="22"/>
          <w:szCs w:val="22"/>
        </w:rPr>
        <w:t xml:space="preserve">and implement </w:t>
      </w:r>
      <w:r w:rsidR="39FEBEC5" w:rsidRPr="00DD350D">
        <w:rPr>
          <w:rFonts w:ascii="Times New Roman" w:hAnsi="Times New Roman"/>
          <w:sz w:val="22"/>
          <w:szCs w:val="22"/>
        </w:rPr>
        <w:t xml:space="preserve">a small number of </w:t>
      </w:r>
      <w:r w:rsidRPr="00DD350D">
        <w:rPr>
          <w:rFonts w:ascii="Times New Roman" w:hAnsi="Times New Roman"/>
          <w:sz w:val="22"/>
          <w:szCs w:val="22"/>
        </w:rPr>
        <w:t xml:space="preserve">other </w:t>
      </w:r>
      <w:r w:rsidR="5B255F69" w:rsidRPr="00DD350D">
        <w:rPr>
          <w:rFonts w:ascii="Times New Roman" w:hAnsi="Times New Roman"/>
          <w:sz w:val="22"/>
          <w:szCs w:val="22"/>
        </w:rPr>
        <w:t>minor,</w:t>
      </w:r>
      <w:r w:rsidRPr="00DD350D">
        <w:rPr>
          <w:rFonts w:ascii="Times New Roman" w:hAnsi="Times New Roman"/>
          <w:sz w:val="22"/>
          <w:szCs w:val="22"/>
        </w:rPr>
        <w:t xml:space="preserve"> consequential amendments</w:t>
      </w:r>
      <w:r w:rsidR="00001B5C" w:rsidRPr="00DD350D">
        <w:rPr>
          <w:rFonts w:ascii="Times New Roman" w:hAnsi="Times New Roman"/>
          <w:sz w:val="22"/>
          <w:szCs w:val="22"/>
        </w:rPr>
        <w:t>.</w:t>
      </w:r>
    </w:p>
    <w:p w14:paraId="32F56B2B" w14:textId="77777777" w:rsidR="005D1686" w:rsidRPr="00DD350D" w:rsidRDefault="005D1686" w:rsidP="00B30B46">
      <w:pPr>
        <w:rPr>
          <w:rFonts w:ascii="Times New Roman" w:hAnsi="Times New Roman"/>
          <w:sz w:val="22"/>
          <w:szCs w:val="22"/>
        </w:rPr>
      </w:pPr>
    </w:p>
    <w:p w14:paraId="05A250F1" w14:textId="7804EA66" w:rsidR="00E30C11" w:rsidRPr="00DD350D" w:rsidRDefault="00E30C11" w:rsidP="00A43D43">
      <w:pPr>
        <w:keepNext/>
        <w:autoSpaceDE w:val="0"/>
        <w:autoSpaceDN w:val="0"/>
        <w:adjustRightInd w:val="0"/>
        <w:rPr>
          <w:rFonts w:ascii="Times New Roman" w:hAnsi="Times New Roman"/>
          <w:b/>
          <w:bCs/>
          <w:sz w:val="22"/>
          <w:szCs w:val="22"/>
        </w:rPr>
      </w:pPr>
      <w:bookmarkStart w:id="4" w:name="_Hlk101862842"/>
      <w:bookmarkStart w:id="5" w:name="_Hlk101947375"/>
      <w:r w:rsidRPr="00DD350D">
        <w:rPr>
          <w:rFonts w:ascii="Times New Roman" w:hAnsi="Times New Roman"/>
          <w:b/>
          <w:bCs/>
          <w:sz w:val="22"/>
          <w:szCs w:val="22"/>
        </w:rPr>
        <w:t>Background</w:t>
      </w:r>
    </w:p>
    <w:p w14:paraId="3F07EB84" w14:textId="77777777" w:rsidR="00E30C11" w:rsidRPr="00DD350D" w:rsidRDefault="00E30C11" w:rsidP="00A43D43">
      <w:pPr>
        <w:keepNext/>
        <w:autoSpaceDE w:val="0"/>
        <w:autoSpaceDN w:val="0"/>
        <w:adjustRightInd w:val="0"/>
        <w:rPr>
          <w:rFonts w:ascii="Times New Roman" w:hAnsi="Times New Roman"/>
          <w:sz w:val="22"/>
          <w:szCs w:val="22"/>
        </w:rPr>
      </w:pPr>
    </w:p>
    <w:p w14:paraId="62FDC06F" w14:textId="54187826" w:rsidR="002272F7" w:rsidRPr="00DD350D" w:rsidRDefault="005A6057" w:rsidP="004E315C">
      <w:pPr>
        <w:autoSpaceDE w:val="0"/>
        <w:autoSpaceDN w:val="0"/>
        <w:adjustRightInd w:val="0"/>
        <w:rPr>
          <w:rFonts w:ascii="Times New Roman" w:hAnsi="Times New Roman"/>
          <w:sz w:val="22"/>
          <w:szCs w:val="22"/>
        </w:rPr>
      </w:pPr>
      <w:r w:rsidRPr="00DD350D">
        <w:rPr>
          <w:rFonts w:ascii="Times New Roman" w:hAnsi="Times New Roman"/>
          <w:sz w:val="22"/>
          <w:szCs w:val="22"/>
        </w:rPr>
        <w:t>For the purposes of subparagraph 41FDB(2)(d)(i) of the Act, the Principal Determination specifies the kind(s) of information that must accompany</w:t>
      </w:r>
      <w:r w:rsidR="002272F7" w:rsidRPr="00DD350D">
        <w:rPr>
          <w:rFonts w:ascii="Times New Roman" w:hAnsi="Times New Roman"/>
          <w:sz w:val="22"/>
          <w:szCs w:val="22"/>
        </w:rPr>
        <w:t xml:space="preserve"> an</w:t>
      </w:r>
      <w:r w:rsidRPr="00DD350D">
        <w:rPr>
          <w:rFonts w:ascii="Times New Roman" w:hAnsi="Times New Roman"/>
          <w:sz w:val="22"/>
          <w:szCs w:val="22"/>
        </w:rPr>
        <w:t xml:space="preserve"> application for inclusion</w:t>
      </w:r>
      <w:r w:rsidR="002272F7" w:rsidRPr="00DD350D">
        <w:rPr>
          <w:rFonts w:ascii="Times New Roman" w:hAnsi="Times New Roman"/>
          <w:sz w:val="22"/>
          <w:szCs w:val="22"/>
        </w:rPr>
        <w:t xml:space="preserve"> in the Register of a medical device. The kind(s) of information specified by the Principal Determination vary according to the classification of the medical device that is the subject of the application for inclusion. </w:t>
      </w:r>
      <w:r w:rsidR="00D93AC3" w:rsidRPr="00DD350D">
        <w:rPr>
          <w:rFonts w:ascii="Times New Roman" w:hAnsi="Times New Roman"/>
          <w:sz w:val="22"/>
          <w:szCs w:val="22"/>
        </w:rPr>
        <w:t xml:space="preserve">For most medical device classifications, however, the </w:t>
      </w:r>
      <w:r w:rsidR="00AA5DC0" w:rsidRPr="00DD350D">
        <w:rPr>
          <w:rFonts w:ascii="Times New Roman" w:hAnsi="Times New Roman"/>
          <w:sz w:val="22"/>
          <w:szCs w:val="22"/>
        </w:rPr>
        <w:t xml:space="preserve">arrangements in the </w:t>
      </w:r>
      <w:r w:rsidR="00D93AC3" w:rsidRPr="00DD350D">
        <w:rPr>
          <w:rFonts w:ascii="Times New Roman" w:hAnsi="Times New Roman"/>
          <w:sz w:val="22"/>
          <w:szCs w:val="22"/>
        </w:rPr>
        <w:t xml:space="preserve">Principal Determination provide applicants with multiple pathways </w:t>
      </w:r>
      <w:r w:rsidR="00AA5DC0" w:rsidRPr="00DD350D">
        <w:rPr>
          <w:rFonts w:ascii="Times New Roman" w:hAnsi="Times New Roman"/>
          <w:sz w:val="22"/>
          <w:szCs w:val="22"/>
        </w:rPr>
        <w:t>for</w:t>
      </w:r>
      <w:r w:rsidR="00D93AC3" w:rsidRPr="00DD350D">
        <w:rPr>
          <w:rFonts w:ascii="Times New Roman" w:hAnsi="Times New Roman"/>
          <w:sz w:val="22"/>
          <w:szCs w:val="22"/>
        </w:rPr>
        <w:t xml:space="preserve"> satisfy</w:t>
      </w:r>
      <w:r w:rsidR="00AA5DC0" w:rsidRPr="00DD350D">
        <w:rPr>
          <w:rFonts w:ascii="Times New Roman" w:hAnsi="Times New Roman"/>
          <w:sz w:val="22"/>
          <w:szCs w:val="22"/>
        </w:rPr>
        <w:t>ing the requirements in</w:t>
      </w:r>
      <w:r w:rsidR="00D93AC3" w:rsidRPr="00DD350D">
        <w:rPr>
          <w:rFonts w:ascii="Times New Roman" w:hAnsi="Times New Roman"/>
          <w:sz w:val="22"/>
          <w:szCs w:val="22"/>
        </w:rPr>
        <w:t xml:space="preserve"> subparagraph 41FDB(2)(d)(i) of the Act.</w:t>
      </w:r>
    </w:p>
    <w:p w14:paraId="7F0B2AC8" w14:textId="77777777" w:rsidR="00AA5DC0" w:rsidRPr="00DD350D" w:rsidRDefault="00AA5DC0" w:rsidP="004E315C">
      <w:pPr>
        <w:autoSpaceDE w:val="0"/>
        <w:autoSpaceDN w:val="0"/>
        <w:adjustRightInd w:val="0"/>
        <w:rPr>
          <w:rFonts w:ascii="Times New Roman" w:hAnsi="Times New Roman"/>
          <w:sz w:val="22"/>
          <w:szCs w:val="22"/>
        </w:rPr>
      </w:pPr>
    </w:p>
    <w:p w14:paraId="4EFD19BB" w14:textId="5E91FB5B" w:rsidR="0033150D" w:rsidRPr="00DD350D" w:rsidRDefault="00F64AFF" w:rsidP="00F42D9A">
      <w:pPr>
        <w:autoSpaceDE w:val="0"/>
        <w:autoSpaceDN w:val="0"/>
        <w:adjustRightInd w:val="0"/>
        <w:rPr>
          <w:rFonts w:ascii="Times New Roman" w:hAnsi="Times New Roman"/>
          <w:sz w:val="22"/>
          <w:szCs w:val="22"/>
        </w:rPr>
      </w:pPr>
      <w:r w:rsidRPr="00DD350D">
        <w:rPr>
          <w:rFonts w:ascii="Times New Roman" w:hAnsi="Times New Roman"/>
          <w:sz w:val="22"/>
          <w:szCs w:val="22"/>
        </w:rPr>
        <w:t>A number of these pathways specify conformity assessment documents that are issued or recognised by</w:t>
      </w:r>
      <w:r w:rsidR="000E0CCC" w:rsidRPr="00DD350D">
        <w:rPr>
          <w:rFonts w:ascii="Times New Roman" w:hAnsi="Times New Roman"/>
          <w:sz w:val="22"/>
          <w:szCs w:val="22"/>
        </w:rPr>
        <w:t xml:space="preserve"> bodies determined by the Overseas Regulators Determination to be</w:t>
      </w:r>
      <w:r w:rsidRPr="00DD350D">
        <w:rPr>
          <w:rFonts w:ascii="Times New Roman" w:hAnsi="Times New Roman"/>
          <w:sz w:val="22"/>
          <w:szCs w:val="22"/>
        </w:rPr>
        <w:t xml:space="preserve"> </w:t>
      </w:r>
      <w:r w:rsidR="000E0CCC" w:rsidRPr="00DD350D">
        <w:rPr>
          <w:rFonts w:ascii="Times New Roman" w:hAnsi="Times New Roman"/>
          <w:sz w:val="22"/>
          <w:szCs w:val="22"/>
        </w:rPr>
        <w:t>‘</w:t>
      </w:r>
      <w:r w:rsidR="000E0CCC" w:rsidRPr="00DD350D">
        <w:rPr>
          <w:rFonts w:ascii="Times New Roman" w:hAnsi="Times New Roman"/>
          <w:i/>
          <w:iCs/>
          <w:sz w:val="22"/>
          <w:szCs w:val="22"/>
        </w:rPr>
        <w:t>overseas regulators</w:t>
      </w:r>
      <w:r w:rsidR="000E0CCC" w:rsidRPr="00DD350D">
        <w:rPr>
          <w:rFonts w:ascii="Times New Roman" w:hAnsi="Times New Roman"/>
          <w:sz w:val="22"/>
          <w:szCs w:val="22"/>
        </w:rPr>
        <w:t>’</w:t>
      </w:r>
      <w:r w:rsidR="0033150D" w:rsidRPr="00DD350D">
        <w:rPr>
          <w:rFonts w:ascii="Times New Roman" w:hAnsi="Times New Roman"/>
          <w:sz w:val="22"/>
          <w:szCs w:val="22"/>
        </w:rPr>
        <w:t xml:space="preserve"> for the purposes of subsection 41BIB(1) of the Act</w:t>
      </w:r>
      <w:r w:rsidR="000E0CCC" w:rsidRPr="00DD350D">
        <w:rPr>
          <w:rFonts w:ascii="Times New Roman" w:hAnsi="Times New Roman"/>
          <w:sz w:val="22"/>
          <w:szCs w:val="22"/>
        </w:rPr>
        <w:t>.</w:t>
      </w:r>
      <w:r w:rsidRPr="00DD350D">
        <w:rPr>
          <w:rFonts w:ascii="Times New Roman" w:hAnsi="Times New Roman"/>
          <w:sz w:val="22"/>
          <w:szCs w:val="22"/>
        </w:rPr>
        <w:t xml:space="preserve"> </w:t>
      </w:r>
      <w:r w:rsidR="0033150D" w:rsidRPr="00DD350D">
        <w:rPr>
          <w:rFonts w:ascii="Times New Roman" w:hAnsi="Times New Roman"/>
          <w:sz w:val="22"/>
          <w:szCs w:val="22"/>
        </w:rPr>
        <w:t xml:space="preserve">This reflects that, for certain kinds of medical devices, the TGA </w:t>
      </w:r>
      <w:r w:rsidR="00880D4B" w:rsidRPr="00DD350D">
        <w:rPr>
          <w:rFonts w:ascii="Times New Roman" w:hAnsi="Times New Roman"/>
          <w:sz w:val="22"/>
          <w:szCs w:val="22"/>
        </w:rPr>
        <w:t xml:space="preserve">will </w:t>
      </w:r>
      <w:r w:rsidR="0033150D" w:rsidRPr="00DD350D">
        <w:rPr>
          <w:rFonts w:ascii="Times New Roman" w:hAnsi="Times New Roman"/>
          <w:sz w:val="22"/>
          <w:szCs w:val="22"/>
        </w:rPr>
        <w:t xml:space="preserve">accept evidence from a comparable overseas regulator in support of an application for inclusion. This reduces regulatory burden for applicants who </w:t>
      </w:r>
      <w:r w:rsidR="00EC3E75" w:rsidRPr="00DD350D">
        <w:rPr>
          <w:rFonts w:ascii="Times New Roman" w:hAnsi="Times New Roman"/>
          <w:sz w:val="22"/>
          <w:szCs w:val="22"/>
        </w:rPr>
        <w:t>can</w:t>
      </w:r>
      <w:r w:rsidR="0033150D" w:rsidRPr="00DD350D">
        <w:rPr>
          <w:rFonts w:ascii="Times New Roman" w:hAnsi="Times New Roman"/>
          <w:sz w:val="22"/>
          <w:szCs w:val="22"/>
        </w:rPr>
        <w:t xml:space="preserve"> rely on overseas conformity assessment documents in support of their applications, and </w:t>
      </w:r>
      <w:r w:rsidR="15E80249" w:rsidRPr="00DD350D">
        <w:rPr>
          <w:rFonts w:ascii="Times New Roman" w:hAnsi="Times New Roman"/>
          <w:sz w:val="22"/>
          <w:szCs w:val="22"/>
        </w:rPr>
        <w:t xml:space="preserve">means they </w:t>
      </w:r>
      <w:r w:rsidR="0033150D" w:rsidRPr="00DD350D">
        <w:rPr>
          <w:rFonts w:ascii="Times New Roman" w:hAnsi="Times New Roman"/>
          <w:sz w:val="22"/>
          <w:szCs w:val="22"/>
        </w:rPr>
        <w:t>do not separately need to apply for Australian conformity assessment documents.</w:t>
      </w:r>
    </w:p>
    <w:p w14:paraId="12C0D0CB" w14:textId="77777777" w:rsidR="0033150D" w:rsidRPr="00DD350D" w:rsidRDefault="0033150D" w:rsidP="00F42D9A">
      <w:pPr>
        <w:autoSpaceDE w:val="0"/>
        <w:autoSpaceDN w:val="0"/>
        <w:adjustRightInd w:val="0"/>
        <w:rPr>
          <w:rFonts w:ascii="Times New Roman" w:hAnsi="Times New Roman"/>
          <w:sz w:val="22"/>
          <w:szCs w:val="22"/>
        </w:rPr>
      </w:pPr>
    </w:p>
    <w:p w14:paraId="101841B3" w14:textId="23FB75F8" w:rsidR="001509A0" w:rsidRPr="00DD350D" w:rsidRDefault="005348E7" w:rsidP="00F42D9A">
      <w:pPr>
        <w:autoSpaceDE w:val="0"/>
        <w:autoSpaceDN w:val="0"/>
        <w:adjustRightInd w:val="0"/>
        <w:rPr>
          <w:rFonts w:ascii="Times New Roman" w:hAnsi="Times New Roman"/>
          <w:sz w:val="22"/>
          <w:szCs w:val="22"/>
        </w:rPr>
      </w:pPr>
      <w:r w:rsidRPr="00DD350D">
        <w:rPr>
          <w:rFonts w:ascii="Times New Roman" w:hAnsi="Times New Roman"/>
          <w:sz w:val="22"/>
          <w:szCs w:val="22"/>
        </w:rPr>
        <w:t xml:space="preserve">The Overseas Regulators Determination </w:t>
      </w:r>
      <w:r w:rsidR="005A3561" w:rsidRPr="00DD350D">
        <w:rPr>
          <w:rFonts w:ascii="Times New Roman" w:hAnsi="Times New Roman"/>
          <w:sz w:val="22"/>
          <w:szCs w:val="22"/>
        </w:rPr>
        <w:t xml:space="preserve">relevantly </w:t>
      </w:r>
      <w:r w:rsidRPr="00DD350D">
        <w:rPr>
          <w:rFonts w:ascii="Times New Roman" w:hAnsi="Times New Roman"/>
          <w:sz w:val="22"/>
          <w:szCs w:val="22"/>
        </w:rPr>
        <w:t xml:space="preserve">determines </w:t>
      </w:r>
      <w:r w:rsidR="00565736" w:rsidRPr="00DD350D">
        <w:rPr>
          <w:rFonts w:ascii="Times New Roman" w:hAnsi="Times New Roman"/>
          <w:sz w:val="22"/>
          <w:szCs w:val="22"/>
        </w:rPr>
        <w:t>notified bodies</w:t>
      </w:r>
      <w:r w:rsidRPr="00DD350D">
        <w:rPr>
          <w:rFonts w:ascii="Times New Roman" w:hAnsi="Times New Roman"/>
          <w:sz w:val="22"/>
          <w:szCs w:val="22"/>
        </w:rPr>
        <w:t xml:space="preserve"> to be overseas regulators for the purposes of subsection 41BIB(1) of the Act.</w:t>
      </w:r>
      <w:r w:rsidR="00F0671E" w:rsidRPr="00DD350D">
        <w:rPr>
          <w:rFonts w:ascii="Times New Roman" w:hAnsi="Times New Roman"/>
          <w:sz w:val="22"/>
          <w:szCs w:val="22"/>
        </w:rPr>
        <w:t xml:space="preserve"> </w:t>
      </w:r>
      <w:r w:rsidR="007672EC" w:rsidRPr="00DD350D">
        <w:rPr>
          <w:rFonts w:ascii="Times New Roman" w:hAnsi="Times New Roman"/>
          <w:sz w:val="22"/>
          <w:szCs w:val="22"/>
        </w:rPr>
        <w:t>Notified bodies are bodies that have been designated by a member state of the European Union, and notified to the European Commission, to assess the conformity of medical devices, including in vitro diagnostic (“IVD”) medical devices and active implantable medical devices.</w:t>
      </w:r>
      <w:r w:rsidR="00032830" w:rsidRPr="00DD350D">
        <w:rPr>
          <w:rFonts w:ascii="Times New Roman" w:hAnsi="Times New Roman"/>
          <w:sz w:val="22"/>
          <w:szCs w:val="22"/>
        </w:rPr>
        <w:t xml:space="preserve"> </w:t>
      </w:r>
      <w:r w:rsidR="00944652" w:rsidRPr="00DD350D">
        <w:rPr>
          <w:rFonts w:ascii="Times New Roman" w:hAnsi="Times New Roman"/>
          <w:sz w:val="22"/>
          <w:szCs w:val="22"/>
        </w:rPr>
        <w:t>The Principal Determination specifies the kind(s) of information that must accompany an application for inclusion</w:t>
      </w:r>
      <w:r w:rsidR="00007CC1" w:rsidRPr="00DD350D">
        <w:rPr>
          <w:rFonts w:ascii="Times New Roman" w:hAnsi="Times New Roman"/>
          <w:sz w:val="22"/>
          <w:szCs w:val="22"/>
        </w:rPr>
        <w:t xml:space="preserve"> </w:t>
      </w:r>
      <w:r w:rsidR="00944652" w:rsidRPr="00DD350D">
        <w:rPr>
          <w:rFonts w:ascii="Times New Roman" w:hAnsi="Times New Roman"/>
          <w:sz w:val="22"/>
          <w:szCs w:val="22"/>
        </w:rPr>
        <w:t>if the applicant seeks to rely on conformity assessment documents</w:t>
      </w:r>
      <w:r w:rsidR="00007CC1" w:rsidRPr="00DD350D">
        <w:rPr>
          <w:rFonts w:ascii="Times New Roman" w:hAnsi="Times New Roman"/>
          <w:sz w:val="22"/>
          <w:szCs w:val="22"/>
        </w:rPr>
        <w:t xml:space="preserve"> that are</w:t>
      </w:r>
      <w:r w:rsidR="00944652" w:rsidRPr="00DD350D">
        <w:rPr>
          <w:rFonts w:ascii="Times New Roman" w:hAnsi="Times New Roman"/>
          <w:sz w:val="22"/>
          <w:szCs w:val="22"/>
        </w:rPr>
        <w:t xml:space="preserve"> issued</w:t>
      </w:r>
      <w:r w:rsidR="00007CC1" w:rsidRPr="00DD350D">
        <w:rPr>
          <w:rFonts w:ascii="Times New Roman" w:hAnsi="Times New Roman"/>
          <w:sz w:val="22"/>
          <w:szCs w:val="22"/>
        </w:rPr>
        <w:t xml:space="preserve"> or recognised</w:t>
      </w:r>
      <w:r w:rsidR="00944652" w:rsidRPr="00DD350D">
        <w:rPr>
          <w:rFonts w:ascii="Times New Roman" w:hAnsi="Times New Roman"/>
          <w:sz w:val="22"/>
          <w:szCs w:val="22"/>
        </w:rPr>
        <w:t xml:space="preserve"> by a notified body.</w:t>
      </w:r>
    </w:p>
    <w:p w14:paraId="6219EA01" w14:textId="77777777" w:rsidR="001509A0" w:rsidRPr="00DD350D" w:rsidRDefault="001509A0" w:rsidP="00F42D9A">
      <w:pPr>
        <w:autoSpaceDE w:val="0"/>
        <w:autoSpaceDN w:val="0"/>
        <w:adjustRightInd w:val="0"/>
        <w:rPr>
          <w:rFonts w:ascii="Times New Roman" w:hAnsi="Times New Roman"/>
          <w:sz w:val="22"/>
          <w:szCs w:val="22"/>
        </w:rPr>
      </w:pPr>
    </w:p>
    <w:p w14:paraId="249D34A0" w14:textId="1FBCD670" w:rsidR="007F4D3F" w:rsidRPr="00DD350D" w:rsidRDefault="001509A0" w:rsidP="00F42D9A">
      <w:pPr>
        <w:autoSpaceDE w:val="0"/>
        <w:autoSpaceDN w:val="0"/>
        <w:adjustRightInd w:val="0"/>
        <w:rPr>
          <w:rFonts w:ascii="Times New Roman" w:hAnsi="Times New Roman"/>
          <w:sz w:val="22"/>
          <w:szCs w:val="22"/>
        </w:rPr>
      </w:pPr>
      <w:r w:rsidRPr="00DD350D">
        <w:rPr>
          <w:rFonts w:ascii="Times New Roman" w:hAnsi="Times New Roman"/>
          <w:sz w:val="22"/>
          <w:szCs w:val="22"/>
        </w:rPr>
        <w:t xml:space="preserve">Until the UK’s withdrawal from the EU, </w:t>
      </w:r>
      <w:r w:rsidR="00F72538" w:rsidRPr="00DD350D">
        <w:rPr>
          <w:rFonts w:ascii="Times New Roman" w:hAnsi="Times New Roman"/>
          <w:sz w:val="22"/>
          <w:szCs w:val="22"/>
        </w:rPr>
        <w:t xml:space="preserve">also known as ‘Brexit’, </w:t>
      </w:r>
      <w:r w:rsidR="00A84C30" w:rsidRPr="00DD350D">
        <w:rPr>
          <w:rFonts w:ascii="Times New Roman" w:hAnsi="Times New Roman"/>
          <w:sz w:val="22"/>
          <w:szCs w:val="22"/>
        </w:rPr>
        <w:t>the Principal Determination enabled applicants to provide conformity assessment documents</w:t>
      </w:r>
      <w:r w:rsidR="006B4C09" w:rsidRPr="00DD350D">
        <w:rPr>
          <w:rFonts w:ascii="Times New Roman" w:hAnsi="Times New Roman"/>
          <w:sz w:val="22"/>
          <w:szCs w:val="22"/>
        </w:rPr>
        <w:t xml:space="preserve"> that were</w:t>
      </w:r>
      <w:r w:rsidR="00A84C30" w:rsidRPr="00DD350D">
        <w:rPr>
          <w:rFonts w:ascii="Times New Roman" w:hAnsi="Times New Roman"/>
          <w:sz w:val="22"/>
          <w:szCs w:val="22"/>
        </w:rPr>
        <w:t xml:space="preserve"> issued or recognised by UK-based notified bodies in support of their applications for inclusion. </w:t>
      </w:r>
      <w:r w:rsidR="00950583" w:rsidRPr="00DD350D">
        <w:rPr>
          <w:rFonts w:ascii="Times New Roman" w:hAnsi="Times New Roman"/>
          <w:sz w:val="22"/>
          <w:szCs w:val="22"/>
        </w:rPr>
        <w:t>However, t</w:t>
      </w:r>
      <w:r w:rsidR="00A84C30" w:rsidRPr="00DD350D">
        <w:rPr>
          <w:rFonts w:ascii="Times New Roman" w:hAnsi="Times New Roman"/>
          <w:sz w:val="22"/>
          <w:szCs w:val="22"/>
        </w:rPr>
        <w:t>hese arrangements ceased at the conclusion of the implementation period for Brexit</w:t>
      </w:r>
      <w:r w:rsidR="00270BD7" w:rsidRPr="00DD350D">
        <w:rPr>
          <w:rFonts w:ascii="Times New Roman" w:hAnsi="Times New Roman"/>
          <w:sz w:val="22"/>
          <w:szCs w:val="22"/>
        </w:rPr>
        <w:t xml:space="preserve"> on 31</w:t>
      </w:r>
      <w:r w:rsidR="00CB407D" w:rsidRPr="00DD350D">
        <w:rPr>
          <w:rFonts w:ascii="Times New Roman" w:hAnsi="Times New Roman"/>
          <w:sz w:val="22"/>
          <w:szCs w:val="22"/>
        </w:rPr>
        <w:t> </w:t>
      </w:r>
      <w:r w:rsidR="00270BD7" w:rsidRPr="00DD350D">
        <w:rPr>
          <w:rFonts w:ascii="Times New Roman" w:hAnsi="Times New Roman"/>
          <w:sz w:val="22"/>
          <w:szCs w:val="22"/>
        </w:rPr>
        <w:t xml:space="preserve">December </w:t>
      </w:r>
      <w:r w:rsidR="00BB0AC9" w:rsidRPr="00DD350D">
        <w:rPr>
          <w:rFonts w:ascii="Times New Roman" w:hAnsi="Times New Roman"/>
          <w:sz w:val="22"/>
          <w:szCs w:val="22"/>
        </w:rPr>
        <w:t>2020 at 11pm</w:t>
      </w:r>
      <w:r w:rsidR="00A84C30" w:rsidRPr="00DD350D">
        <w:rPr>
          <w:rFonts w:ascii="Times New Roman" w:hAnsi="Times New Roman"/>
          <w:sz w:val="22"/>
          <w:szCs w:val="22"/>
        </w:rPr>
        <w:t xml:space="preserve">, </w:t>
      </w:r>
      <w:r w:rsidR="006B4C09" w:rsidRPr="00DD350D">
        <w:rPr>
          <w:rFonts w:ascii="Times New Roman" w:hAnsi="Times New Roman"/>
          <w:sz w:val="22"/>
          <w:szCs w:val="22"/>
        </w:rPr>
        <w:t>at</w:t>
      </w:r>
      <w:r w:rsidR="00A84C30" w:rsidRPr="00DD350D">
        <w:rPr>
          <w:rFonts w:ascii="Times New Roman" w:hAnsi="Times New Roman"/>
          <w:sz w:val="22"/>
          <w:szCs w:val="22"/>
        </w:rPr>
        <w:t xml:space="preserve"> which</w:t>
      </w:r>
      <w:r w:rsidR="006B4C09" w:rsidRPr="00DD350D">
        <w:rPr>
          <w:rFonts w:ascii="Times New Roman" w:hAnsi="Times New Roman"/>
          <w:sz w:val="22"/>
          <w:szCs w:val="22"/>
        </w:rPr>
        <w:t xml:space="preserve"> time</w:t>
      </w:r>
      <w:r w:rsidR="00A84C30" w:rsidRPr="00DD350D">
        <w:rPr>
          <w:rFonts w:ascii="Times New Roman" w:hAnsi="Times New Roman"/>
          <w:sz w:val="22"/>
          <w:szCs w:val="22"/>
        </w:rPr>
        <w:t xml:space="preserve"> </w:t>
      </w:r>
      <w:r w:rsidR="00950583" w:rsidRPr="00DD350D">
        <w:rPr>
          <w:rFonts w:ascii="Times New Roman" w:hAnsi="Times New Roman"/>
          <w:sz w:val="22"/>
          <w:szCs w:val="22"/>
        </w:rPr>
        <w:t>UK</w:t>
      </w:r>
      <w:r w:rsidR="7F6342DB" w:rsidRPr="00DD350D">
        <w:rPr>
          <w:rFonts w:ascii="Times New Roman" w:hAnsi="Times New Roman"/>
          <w:sz w:val="22"/>
          <w:szCs w:val="22"/>
        </w:rPr>
        <w:t xml:space="preserve"> </w:t>
      </w:r>
      <w:r w:rsidR="00950583" w:rsidRPr="00DD350D">
        <w:rPr>
          <w:rFonts w:ascii="Times New Roman" w:hAnsi="Times New Roman"/>
          <w:sz w:val="22"/>
          <w:szCs w:val="22"/>
        </w:rPr>
        <w:t>based notified bodies became ‘</w:t>
      </w:r>
      <w:r w:rsidR="00950583" w:rsidRPr="00DD350D">
        <w:rPr>
          <w:rFonts w:ascii="Times New Roman" w:hAnsi="Times New Roman"/>
          <w:i/>
          <w:iCs/>
          <w:sz w:val="22"/>
          <w:szCs w:val="22"/>
        </w:rPr>
        <w:t>approved bodies</w:t>
      </w:r>
      <w:r w:rsidR="00950583" w:rsidRPr="00DD350D">
        <w:rPr>
          <w:rFonts w:ascii="Times New Roman" w:hAnsi="Times New Roman"/>
          <w:sz w:val="22"/>
          <w:szCs w:val="22"/>
        </w:rPr>
        <w:t>’ as defined in</w:t>
      </w:r>
      <w:r w:rsidR="007F4D3F" w:rsidRPr="00DD350D">
        <w:rPr>
          <w:rFonts w:ascii="Times New Roman" w:hAnsi="Times New Roman"/>
          <w:sz w:val="22"/>
          <w:szCs w:val="22"/>
        </w:rPr>
        <w:t xml:space="preserve"> regulation A45 of</w:t>
      </w:r>
      <w:r w:rsidR="00950583" w:rsidRPr="00DD350D">
        <w:rPr>
          <w:rFonts w:ascii="Times New Roman" w:hAnsi="Times New Roman"/>
          <w:sz w:val="22"/>
          <w:szCs w:val="22"/>
        </w:rPr>
        <w:t xml:space="preserve"> the UK Regulations</w:t>
      </w:r>
      <w:r w:rsidR="009D089E" w:rsidRPr="00DD350D">
        <w:rPr>
          <w:rFonts w:ascii="Times New Roman" w:hAnsi="Times New Roman"/>
          <w:sz w:val="22"/>
          <w:szCs w:val="22"/>
        </w:rPr>
        <w:t xml:space="preserve"> (“UK approved bodies”)</w:t>
      </w:r>
      <w:r w:rsidR="00950583" w:rsidRPr="00DD350D">
        <w:rPr>
          <w:rFonts w:ascii="Times New Roman" w:hAnsi="Times New Roman"/>
          <w:sz w:val="22"/>
          <w:szCs w:val="22"/>
        </w:rPr>
        <w:t>.</w:t>
      </w:r>
    </w:p>
    <w:p w14:paraId="2564F3AB" w14:textId="77777777" w:rsidR="007F4D3F" w:rsidRPr="00DD350D" w:rsidRDefault="007F4D3F" w:rsidP="00F42D9A">
      <w:pPr>
        <w:autoSpaceDE w:val="0"/>
        <w:autoSpaceDN w:val="0"/>
        <w:adjustRightInd w:val="0"/>
        <w:rPr>
          <w:rFonts w:ascii="Times New Roman" w:hAnsi="Times New Roman"/>
          <w:sz w:val="22"/>
          <w:szCs w:val="22"/>
        </w:rPr>
      </w:pPr>
    </w:p>
    <w:p w14:paraId="6AA09C3A" w14:textId="19E8574F" w:rsidR="00587D11" w:rsidRPr="00DD350D" w:rsidRDefault="00FC7644" w:rsidP="00F42D9A">
      <w:pPr>
        <w:autoSpaceDE w:val="0"/>
        <w:autoSpaceDN w:val="0"/>
        <w:adjustRightInd w:val="0"/>
        <w:rPr>
          <w:rFonts w:ascii="Times New Roman" w:hAnsi="Times New Roman"/>
          <w:sz w:val="22"/>
          <w:szCs w:val="22"/>
        </w:rPr>
      </w:pPr>
      <w:r w:rsidRPr="00DD350D">
        <w:rPr>
          <w:rFonts w:ascii="Times New Roman" w:hAnsi="Times New Roman"/>
          <w:sz w:val="22"/>
          <w:szCs w:val="22"/>
        </w:rPr>
        <w:t>T</w:t>
      </w:r>
      <w:r w:rsidR="00263C55" w:rsidRPr="00DD350D">
        <w:rPr>
          <w:rFonts w:ascii="Times New Roman" w:hAnsi="Times New Roman"/>
          <w:sz w:val="22"/>
          <w:szCs w:val="22"/>
        </w:rPr>
        <w:t>he</w:t>
      </w:r>
      <w:r w:rsidR="006B4C09" w:rsidRPr="00DD350D">
        <w:rPr>
          <w:rFonts w:ascii="Times New Roman" w:hAnsi="Times New Roman"/>
          <w:sz w:val="22"/>
          <w:szCs w:val="22"/>
        </w:rPr>
        <w:t xml:space="preserve"> Principal Determination does not </w:t>
      </w:r>
      <w:r w:rsidRPr="00DD350D">
        <w:rPr>
          <w:rFonts w:ascii="Times New Roman" w:hAnsi="Times New Roman"/>
          <w:sz w:val="22"/>
          <w:szCs w:val="22"/>
        </w:rPr>
        <w:t xml:space="preserve">currently </w:t>
      </w:r>
      <w:r w:rsidR="006B4C09" w:rsidRPr="00DD350D">
        <w:rPr>
          <w:rFonts w:ascii="Times New Roman" w:hAnsi="Times New Roman"/>
          <w:sz w:val="22"/>
          <w:szCs w:val="22"/>
        </w:rPr>
        <w:t>permit the</w:t>
      </w:r>
      <w:r w:rsidR="00263C55" w:rsidRPr="00DD350D">
        <w:rPr>
          <w:rFonts w:ascii="Times New Roman" w:hAnsi="Times New Roman"/>
          <w:sz w:val="22"/>
          <w:szCs w:val="22"/>
        </w:rPr>
        <w:t xml:space="preserve"> TGA </w:t>
      </w:r>
      <w:r w:rsidR="006B4C09" w:rsidRPr="00DD350D">
        <w:rPr>
          <w:rFonts w:ascii="Times New Roman" w:hAnsi="Times New Roman"/>
          <w:sz w:val="22"/>
          <w:szCs w:val="22"/>
        </w:rPr>
        <w:t>to</w:t>
      </w:r>
      <w:r w:rsidR="00263C55" w:rsidRPr="00DD350D">
        <w:rPr>
          <w:rFonts w:ascii="Times New Roman" w:hAnsi="Times New Roman"/>
          <w:sz w:val="22"/>
          <w:szCs w:val="22"/>
        </w:rPr>
        <w:t xml:space="preserve"> accept conformity assessment documents issued by </w:t>
      </w:r>
      <w:r w:rsidR="007F4D3F" w:rsidRPr="00DD350D">
        <w:rPr>
          <w:rFonts w:ascii="Times New Roman" w:hAnsi="Times New Roman"/>
          <w:sz w:val="22"/>
          <w:szCs w:val="22"/>
        </w:rPr>
        <w:t xml:space="preserve">UK </w:t>
      </w:r>
      <w:r w:rsidR="00263C55" w:rsidRPr="00DD350D">
        <w:rPr>
          <w:rFonts w:ascii="Times New Roman" w:hAnsi="Times New Roman"/>
          <w:sz w:val="22"/>
          <w:szCs w:val="22"/>
        </w:rPr>
        <w:t>approved bodies. This is despite the UK regulatory framework for medical devices being largely comparable to the Australian regulatory framework for medical devices.</w:t>
      </w:r>
      <w:r w:rsidR="1C15AC51" w:rsidRPr="00DD350D">
        <w:rPr>
          <w:rFonts w:ascii="Times New Roman" w:hAnsi="Times New Roman"/>
          <w:sz w:val="22"/>
          <w:szCs w:val="22"/>
        </w:rPr>
        <w:t xml:space="preserve"> There are concerns that this may </w:t>
      </w:r>
      <w:r w:rsidR="005547C4">
        <w:rPr>
          <w:rFonts w:ascii="Times New Roman" w:hAnsi="Times New Roman"/>
          <w:sz w:val="22"/>
          <w:szCs w:val="22"/>
        </w:rPr>
        <w:t xml:space="preserve">jeopardise the continued supply of, or </w:t>
      </w:r>
      <w:r w:rsidR="1C15AC51" w:rsidRPr="00DD350D">
        <w:rPr>
          <w:rFonts w:ascii="Times New Roman" w:hAnsi="Times New Roman"/>
          <w:sz w:val="22"/>
          <w:szCs w:val="22"/>
        </w:rPr>
        <w:t>present a barrier to market entry for</w:t>
      </w:r>
      <w:r w:rsidR="00536A18">
        <w:rPr>
          <w:rFonts w:ascii="Times New Roman" w:hAnsi="Times New Roman"/>
          <w:sz w:val="22"/>
          <w:szCs w:val="22"/>
        </w:rPr>
        <w:t>,</w:t>
      </w:r>
      <w:r w:rsidR="1C15AC51" w:rsidRPr="00DD350D">
        <w:rPr>
          <w:rFonts w:ascii="Times New Roman" w:hAnsi="Times New Roman"/>
          <w:sz w:val="22"/>
          <w:szCs w:val="22"/>
        </w:rPr>
        <w:t xml:space="preserve"> medical devices supported by UK approved body evidence, potentially </w:t>
      </w:r>
      <w:r w:rsidR="74D19B9A" w:rsidRPr="00DD350D">
        <w:rPr>
          <w:rFonts w:ascii="Times New Roman" w:hAnsi="Times New Roman"/>
          <w:sz w:val="22"/>
          <w:szCs w:val="22"/>
        </w:rPr>
        <w:t>impacting Australian patients if they are not able to access medical devices for the treat</w:t>
      </w:r>
      <w:r w:rsidR="057792EE" w:rsidRPr="00DD350D">
        <w:rPr>
          <w:rFonts w:ascii="Times New Roman" w:hAnsi="Times New Roman"/>
          <w:sz w:val="22"/>
          <w:szCs w:val="22"/>
        </w:rPr>
        <w:t>ment</w:t>
      </w:r>
      <w:r w:rsidR="74D19B9A" w:rsidRPr="00DD350D">
        <w:rPr>
          <w:rFonts w:ascii="Times New Roman" w:hAnsi="Times New Roman"/>
          <w:sz w:val="22"/>
          <w:szCs w:val="22"/>
        </w:rPr>
        <w:t xml:space="preserve"> of their health conditions.</w:t>
      </w:r>
    </w:p>
    <w:p w14:paraId="5915FD6E" w14:textId="77777777" w:rsidR="00007CC1" w:rsidRPr="00DD350D" w:rsidRDefault="00007CC1" w:rsidP="00F42D9A">
      <w:pPr>
        <w:autoSpaceDE w:val="0"/>
        <w:autoSpaceDN w:val="0"/>
        <w:adjustRightInd w:val="0"/>
        <w:rPr>
          <w:rFonts w:ascii="Times New Roman" w:hAnsi="Times New Roman"/>
          <w:sz w:val="22"/>
          <w:szCs w:val="22"/>
        </w:rPr>
      </w:pPr>
    </w:p>
    <w:p w14:paraId="7D05C43E" w14:textId="0748251C" w:rsidR="004A0120" w:rsidRPr="00DD350D" w:rsidRDefault="00A43D43" w:rsidP="00A43D43">
      <w:pPr>
        <w:keepNext/>
        <w:autoSpaceDE w:val="0"/>
        <w:autoSpaceDN w:val="0"/>
        <w:adjustRightInd w:val="0"/>
        <w:rPr>
          <w:rFonts w:ascii="Times New Roman" w:hAnsi="Times New Roman"/>
          <w:b/>
          <w:bCs/>
          <w:sz w:val="22"/>
          <w:szCs w:val="22"/>
        </w:rPr>
      </w:pPr>
      <w:r w:rsidRPr="00DD350D">
        <w:rPr>
          <w:rFonts w:ascii="Times New Roman" w:hAnsi="Times New Roman"/>
          <w:b/>
          <w:bCs/>
          <w:sz w:val="22"/>
          <w:szCs w:val="22"/>
        </w:rPr>
        <w:t>Purpose</w:t>
      </w:r>
    </w:p>
    <w:p w14:paraId="08A18B74" w14:textId="77777777" w:rsidR="00A43D43" w:rsidRPr="00DD350D" w:rsidRDefault="00A43D43" w:rsidP="00A43D43">
      <w:pPr>
        <w:keepNext/>
        <w:autoSpaceDE w:val="0"/>
        <w:autoSpaceDN w:val="0"/>
        <w:adjustRightInd w:val="0"/>
        <w:rPr>
          <w:rFonts w:ascii="Times New Roman" w:hAnsi="Times New Roman"/>
          <w:b/>
          <w:bCs/>
          <w:sz w:val="22"/>
          <w:szCs w:val="22"/>
        </w:rPr>
      </w:pPr>
    </w:p>
    <w:p w14:paraId="44040F43" w14:textId="01D73275" w:rsidR="00663DF3" w:rsidRPr="00DD350D" w:rsidRDefault="00663DF3" w:rsidP="00663DF3">
      <w:pPr>
        <w:rPr>
          <w:rFonts w:ascii="Times New Roman" w:hAnsi="Times New Roman"/>
          <w:sz w:val="22"/>
          <w:szCs w:val="22"/>
        </w:rPr>
      </w:pPr>
      <w:r w:rsidRPr="00DD350D">
        <w:rPr>
          <w:rFonts w:ascii="Times New Roman" w:hAnsi="Times New Roman"/>
          <w:sz w:val="22"/>
          <w:szCs w:val="22"/>
        </w:rPr>
        <w:t xml:space="preserve">The </w:t>
      </w:r>
      <w:r w:rsidR="007F2CDC" w:rsidRPr="00DD350D">
        <w:rPr>
          <w:rFonts w:ascii="Times New Roman" w:hAnsi="Times New Roman"/>
          <w:sz w:val="22"/>
          <w:szCs w:val="22"/>
        </w:rPr>
        <w:t>primary</w:t>
      </w:r>
      <w:r w:rsidRPr="00DD350D">
        <w:rPr>
          <w:rFonts w:ascii="Times New Roman" w:hAnsi="Times New Roman"/>
          <w:sz w:val="22"/>
          <w:szCs w:val="22"/>
        </w:rPr>
        <w:t xml:space="preserve"> purpose of the Amendment Determination is to </w:t>
      </w:r>
      <w:r w:rsidR="3DC61395" w:rsidRPr="00DD350D">
        <w:rPr>
          <w:rFonts w:ascii="Times New Roman" w:hAnsi="Times New Roman"/>
          <w:sz w:val="22"/>
          <w:szCs w:val="22"/>
        </w:rPr>
        <w:t>address such concerns by</w:t>
      </w:r>
      <w:r w:rsidRPr="00DD350D">
        <w:rPr>
          <w:rFonts w:ascii="Times New Roman" w:hAnsi="Times New Roman"/>
          <w:sz w:val="22"/>
          <w:szCs w:val="22"/>
        </w:rPr>
        <w:t xml:space="preserve"> specify</w:t>
      </w:r>
      <w:r w:rsidR="0070C58A" w:rsidRPr="00DD350D">
        <w:rPr>
          <w:rFonts w:ascii="Times New Roman" w:hAnsi="Times New Roman"/>
          <w:sz w:val="22"/>
          <w:szCs w:val="22"/>
        </w:rPr>
        <w:t>ing</w:t>
      </w:r>
      <w:r w:rsidRPr="00DD350D">
        <w:rPr>
          <w:rFonts w:ascii="Times New Roman" w:hAnsi="Times New Roman"/>
          <w:sz w:val="22"/>
          <w:szCs w:val="22"/>
        </w:rPr>
        <w:t xml:space="preserve"> the conformity assessment documents issued by a</w:t>
      </w:r>
      <w:r w:rsidR="00357B79" w:rsidRPr="00DD350D">
        <w:rPr>
          <w:rFonts w:ascii="Times New Roman" w:hAnsi="Times New Roman"/>
          <w:sz w:val="22"/>
          <w:szCs w:val="22"/>
        </w:rPr>
        <w:t xml:space="preserve"> UK</w:t>
      </w:r>
      <w:r w:rsidRPr="00DD350D">
        <w:rPr>
          <w:rFonts w:ascii="Times New Roman" w:hAnsi="Times New Roman"/>
          <w:sz w:val="22"/>
          <w:szCs w:val="22"/>
        </w:rPr>
        <w:t xml:space="preserve"> approved body that the TGA will accept in support of an application for inclusion </w:t>
      </w:r>
      <w:r w:rsidR="6A4A87D0" w:rsidRPr="00DD350D">
        <w:rPr>
          <w:rFonts w:ascii="Times New Roman" w:hAnsi="Times New Roman"/>
          <w:sz w:val="22"/>
          <w:szCs w:val="22"/>
        </w:rPr>
        <w:t xml:space="preserve">in the Register </w:t>
      </w:r>
      <w:r w:rsidRPr="00DD350D">
        <w:rPr>
          <w:rFonts w:ascii="Times New Roman" w:hAnsi="Times New Roman"/>
          <w:sz w:val="22"/>
          <w:szCs w:val="22"/>
        </w:rPr>
        <w:t>relating to the following:</w:t>
      </w:r>
    </w:p>
    <w:p w14:paraId="2CF873D0" w14:textId="77777777" w:rsidR="00A43D43" w:rsidRPr="00DD350D" w:rsidRDefault="00A43D43" w:rsidP="006346B1">
      <w:pPr>
        <w:autoSpaceDE w:val="0"/>
        <w:autoSpaceDN w:val="0"/>
        <w:adjustRightInd w:val="0"/>
        <w:rPr>
          <w:rFonts w:ascii="Times New Roman" w:hAnsi="Times New Roman"/>
          <w:sz w:val="22"/>
          <w:szCs w:val="22"/>
        </w:rPr>
      </w:pPr>
    </w:p>
    <w:p w14:paraId="4A8B7416" w14:textId="77777777" w:rsidR="00663DF3" w:rsidRPr="00DD350D" w:rsidRDefault="00663DF3" w:rsidP="00663DF3">
      <w:pPr>
        <w:pStyle w:val="ListParagraph"/>
        <w:numPr>
          <w:ilvl w:val="0"/>
          <w:numId w:val="6"/>
        </w:numPr>
        <w:spacing w:before="20"/>
        <w:contextualSpacing w:val="0"/>
        <w:rPr>
          <w:rFonts w:ascii="Times New Roman" w:hAnsi="Times New Roman"/>
          <w:sz w:val="22"/>
          <w:szCs w:val="22"/>
        </w:rPr>
      </w:pPr>
      <w:r w:rsidRPr="00DD350D">
        <w:rPr>
          <w:rFonts w:ascii="Times New Roman" w:hAnsi="Times New Roman"/>
          <w:sz w:val="22"/>
          <w:szCs w:val="22"/>
        </w:rPr>
        <w:t>a Class I medical device that the manufacturer intends to be supplied in a sterile state, or that has a measuring function;</w:t>
      </w:r>
    </w:p>
    <w:p w14:paraId="62F15CA3" w14:textId="77777777" w:rsidR="00663DF3" w:rsidRPr="00DD350D" w:rsidRDefault="00663DF3" w:rsidP="00663DF3">
      <w:pPr>
        <w:pStyle w:val="ListParagraph"/>
        <w:numPr>
          <w:ilvl w:val="0"/>
          <w:numId w:val="6"/>
        </w:numPr>
        <w:spacing w:before="20"/>
        <w:contextualSpacing w:val="0"/>
        <w:rPr>
          <w:rFonts w:ascii="Times New Roman" w:hAnsi="Times New Roman"/>
          <w:sz w:val="22"/>
          <w:szCs w:val="22"/>
        </w:rPr>
      </w:pPr>
      <w:r w:rsidRPr="00DD350D">
        <w:rPr>
          <w:rFonts w:ascii="Times New Roman" w:hAnsi="Times New Roman"/>
          <w:sz w:val="22"/>
          <w:szCs w:val="22"/>
        </w:rPr>
        <w:t>a Class IIa, Class IIb or Class III medical device;</w:t>
      </w:r>
    </w:p>
    <w:p w14:paraId="607BC197" w14:textId="77777777" w:rsidR="00663DF3" w:rsidRPr="00DD350D" w:rsidRDefault="00663DF3" w:rsidP="00663DF3">
      <w:pPr>
        <w:pStyle w:val="ListParagraph"/>
        <w:numPr>
          <w:ilvl w:val="0"/>
          <w:numId w:val="6"/>
        </w:numPr>
        <w:spacing w:before="20"/>
        <w:contextualSpacing w:val="0"/>
        <w:rPr>
          <w:rFonts w:ascii="Times New Roman" w:hAnsi="Times New Roman"/>
          <w:sz w:val="22"/>
          <w:szCs w:val="22"/>
        </w:rPr>
      </w:pPr>
      <w:r w:rsidRPr="00DD350D">
        <w:rPr>
          <w:rFonts w:ascii="Times New Roman" w:hAnsi="Times New Roman"/>
          <w:sz w:val="22"/>
          <w:szCs w:val="22"/>
        </w:rPr>
        <w:lastRenderedPageBreak/>
        <w:t xml:space="preserve">a Class 2, Class 3 or Class 4 in vitro diagnostic (“IVD”) medical device; </w:t>
      </w:r>
    </w:p>
    <w:p w14:paraId="06BE98AC" w14:textId="77777777" w:rsidR="00663DF3" w:rsidRPr="00DD350D" w:rsidRDefault="00663DF3" w:rsidP="00663DF3">
      <w:pPr>
        <w:pStyle w:val="ListParagraph"/>
        <w:numPr>
          <w:ilvl w:val="0"/>
          <w:numId w:val="6"/>
        </w:numPr>
        <w:spacing w:before="20"/>
        <w:contextualSpacing w:val="0"/>
        <w:rPr>
          <w:rFonts w:ascii="Times New Roman" w:hAnsi="Times New Roman"/>
          <w:sz w:val="22"/>
          <w:szCs w:val="22"/>
        </w:rPr>
      </w:pPr>
      <w:r w:rsidRPr="00DD350D">
        <w:rPr>
          <w:rFonts w:ascii="Times New Roman" w:hAnsi="Times New Roman"/>
          <w:sz w:val="22"/>
          <w:szCs w:val="22"/>
        </w:rPr>
        <w:t>a system or procedure pack that is intended to be supplied in a sterile state and is neither a Class 1 IVD medical device nor intended for export only.</w:t>
      </w:r>
    </w:p>
    <w:p w14:paraId="30ABD15C" w14:textId="77777777" w:rsidR="00663DF3" w:rsidRPr="00DD350D" w:rsidRDefault="00663DF3" w:rsidP="006346B1">
      <w:pPr>
        <w:autoSpaceDE w:val="0"/>
        <w:autoSpaceDN w:val="0"/>
        <w:adjustRightInd w:val="0"/>
        <w:rPr>
          <w:rFonts w:ascii="Times New Roman" w:hAnsi="Times New Roman"/>
          <w:sz w:val="22"/>
          <w:szCs w:val="22"/>
        </w:rPr>
      </w:pPr>
    </w:p>
    <w:p w14:paraId="7CBAF7F5" w14:textId="526DDB7A" w:rsidR="004B1231" w:rsidRPr="00DD350D" w:rsidRDefault="00C0299A" w:rsidP="00883B2F">
      <w:pPr>
        <w:autoSpaceDE w:val="0"/>
        <w:autoSpaceDN w:val="0"/>
        <w:adjustRightInd w:val="0"/>
        <w:rPr>
          <w:rFonts w:ascii="Times New Roman" w:hAnsi="Times New Roman"/>
          <w:sz w:val="22"/>
          <w:szCs w:val="22"/>
        </w:rPr>
      </w:pPr>
      <w:r w:rsidRPr="00DD350D">
        <w:rPr>
          <w:rFonts w:ascii="Times New Roman" w:hAnsi="Times New Roman"/>
          <w:sz w:val="22"/>
          <w:szCs w:val="22"/>
        </w:rPr>
        <w:t>The effect of these amendments is that, i</w:t>
      </w:r>
      <w:r w:rsidR="004B1231" w:rsidRPr="00DD350D">
        <w:rPr>
          <w:rFonts w:ascii="Times New Roman" w:hAnsi="Times New Roman"/>
          <w:sz w:val="22"/>
          <w:szCs w:val="22"/>
        </w:rPr>
        <w:t xml:space="preserve">f an application for inclusion is made in relation to a kind of medical device with one of these classifications, the applicant may provide the TGA with the conformity assessment document(s) issued by </w:t>
      </w:r>
      <w:r w:rsidR="00635965" w:rsidRPr="00DD350D">
        <w:rPr>
          <w:rFonts w:ascii="Times New Roman" w:hAnsi="Times New Roman"/>
          <w:sz w:val="22"/>
          <w:szCs w:val="22"/>
        </w:rPr>
        <w:t>a</w:t>
      </w:r>
      <w:r w:rsidR="00357B79" w:rsidRPr="00DD350D">
        <w:rPr>
          <w:rFonts w:ascii="Times New Roman" w:hAnsi="Times New Roman"/>
          <w:sz w:val="22"/>
          <w:szCs w:val="22"/>
        </w:rPr>
        <w:t xml:space="preserve"> UK</w:t>
      </w:r>
      <w:r w:rsidR="00635965" w:rsidRPr="00DD350D">
        <w:rPr>
          <w:rFonts w:ascii="Times New Roman" w:hAnsi="Times New Roman"/>
          <w:sz w:val="22"/>
          <w:szCs w:val="22"/>
        </w:rPr>
        <w:t xml:space="preserve"> approved body specified</w:t>
      </w:r>
      <w:r w:rsidR="000A6BC0" w:rsidRPr="00DD350D">
        <w:rPr>
          <w:rFonts w:ascii="Times New Roman" w:hAnsi="Times New Roman"/>
          <w:sz w:val="22"/>
          <w:szCs w:val="22"/>
        </w:rPr>
        <w:t xml:space="preserve"> in the Principal Determination</w:t>
      </w:r>
      <w:r w:rsidR="00635965" w:rsidRPr="00DD350D">
        <w:rPr>
          <w:rFonts w:ascii="Times New Roman" w:hAnsi="Times New Roman"/>
          <w:sz w:val="22"/>
          <w:szCs w:val="22"/>
        </w:rPr>
        <w:t xml:space="preserve"> for </w:t>
      </w:r>
      <w:r w:rsidR="7D56FF09" w:rsidRPr="00DD350D">
        <w:rPr>
          <w:rFonts w:ascii="Times New Roman" w:hAnsi="Times New Roman"/>
          <w:sz w:val="22"/>
          <w:szCs w:val="22"/>
        </w:rPr>
        <w:t xml:space="preserve">the </w:t>
      </w:r>
      <w:r w:rsidR="00635965" w:rsidRPr="00DD350D">
        <w:rPr>
          <w:rFonts w:ascii="Times New Roman" w:hAnsi="Times New Roman"/>
          <w:sz w:val="22"/>
          <w:szCs w:val="22"/>
        </w:rPr>
        <w:t>kinds of medical devices with that classification</w:t>
      </w:r>
      <w:r w:rsidR="000A6BC0" w:rsidRPr="00DD350D">
        <w:rPr>
          <w:rFonts w:ascii="Times New Roman" w:hAnsi="Times New Roman"/>
          <w:sz w:val="22"/>
          <w:szCs w:val="22"/>
        </w:rPr>
        <w:t>. That is,</w:t>
      </w:r>
      <w:r w:rsidR="00635965" w:rsidRPr="00DD350D">
        <w:rPr>
          <w:rFonts w:ascii="Times New Roman" w:hAnsi="Times New Roman"/>
          <w:sz w:val="22"/>
          <w:szCs w:val="22"/>
        </w:rPr>
        <w:t xml:space="preserve"> as an alternative to </w:t>
      </w:r>
      <w:r w:rsidR="000A6BC0" w:rsidRPr="00DD350D">
        <w:rPr>
          <w:rFonts w:ascii="Times New Roman" w:hAnsi="Times New Roman"/>
          <w:sz w:val="22"/>
          <w:szCs w:val="22"/>
        </w:rPr>
        <w:t xml:space="preserve">providing </w:t>
      </w:r>
      <w:r w:rsidR="00635965" w:rsidRPr="00DD350D">
        <w:rPr>
          <w:rFonts w:ascii="Times New Roman" w:hAnsi="Times New Roman"/>
          <w:sz w:val="22"/>
          <w:szCs w:val="22"/>
        </w:rPr>
        <w:t>the existing conformity assessment documents specified for such kinds of devices in the Principal Determination.</w:t>
      </w:r>
      <w:r w:rsidR="007A4885" w:rsidRPr="00DD350D">
        <w:rPr>
          <w:rFonts w:ascii="Times New Roman" w:hAnsi="Times New Roman"/>
          <w:sz w:val="22"/>
          <w:szCs w:val="22"/>
        </w:rPr>
        <w:t xml:space="preserve"> This provides greater flexibility for sponsors and manufacturers of such kinds of medical devices to demonstrate compliance with the conformity assessment procedures that are relevant to those devices.</w:t>
      </w:r>
    </w:p>
    <w:p w14:paraId="1B2ED30C" w14:textId="77777777" w:rsidR="00C0299A" w:rsidRPr="00DD350D" w:rsidRDefault="00C0299A" w:rsidP="00883B2F">
      <w:pPr>
        <w:autoSpaceDE w:val="0"/>
        <w:autoSpaceDN w:val="0"/>
        <w:adjustRightInd w:val="0"/>
        <w:rPr>
          <w:rFonts w:ascii="Times New Roman" w:hAnsi="Times New Roman"/>
          <w:sz w:val="22"/>
          <w:szCs w:val="22"/>
        </w:rPr>
      </w:pPr>
    </w:p>
    <w:p w14:paraId="1644CD79" w14:textId="2699EE34" w:rsidR="009C0AED" w:rsidRPr="00DD350D" w:rsidRDefault="00665E97" w:rsidP="00883B2F">
      <w:pPr>
        <w:autoSpaceDE w:val="0"/>
        <w:autoSpaceDN w:val="0"/>
        <w:adjustRightInd w:val="0"/>
        <w:rPr>
          <w:rFonts w:ascii="Times New Roman" w:hAnsi="Times New Roman"/>
          <w:sz w:val="22"/>
          <w:szCs w:val="22"/>
        </w:rPr>
      </w:pPr>
      <w:r w:rsidRPr="00DD350D">
        <w:rPr>
          <w:rFonts w:ascii="Times New Roman" w:hAnsi="Times New Roman"/>
          <w:sz w:val="22"/>
          <w:szCs w:val="22"/>
        </w:rPr>
        <w:t xml:space="preserve">An additional purpose of the Amendment Instrument is to </w:t>
      </w:r>
      <w:r w:rsidR="00F42C06" w:rsidRPr="00DD350D">
        <w:rPr>
          <w:rFonts w:ascii="Times New Roman" w:hAnsi="Times New Roman"/>
          <w:sz w:val="22"/>
          <w:szCs w:val="22"/>
        </w:rPr>
        <w:t xml:space="preserve">specify </w:t>
      </w:r>
      <w:r w:rsidR="009C0AED" w:rsidRPr="00DD350D">
        <w:rPr>
          <w:rFonts w:ascii="Times New Roman" w:hAnsi="Times New Roman"/>
          <w:sz w:val="22"/>
          <w:szCs w:val="22"/>
        </w:rPr>
        <w:t>additional kinds of information that must accompany an application for inclusion if:</w:t>
      </w:r>
    </w:p>
    <w:p w14:paraId="116DB0EB" w14:textId="77777777" w:rsidR="005D1686" w:rsidRPr="00DD350D" w:rsidRDefault="005D1686" w:rsidP="005D1686">
      <w:pPr>
        <w:rPr>
          <w:rFonts w:ascii="Times New Roman" w:hAnsi="Times New Roman"/>
          <w:sz w:val="22"/>
          <w:szCs w:val="22"/>
        </w:rPr>
      </w:pPr>
    </w:p>
    <w:p w14:paraId="3828CF29" w14:textId="6358AF1D" w:rsidR="005D1686" w:rsidRPr="00DD350D" w:rsidRDefault="005D1686" w:rsidP="005D1686">
      <w:pPr>
        <w:pStyle w:val="ListParagraph"/>
        <w:numPr>
          <w:ilvl w:val="0"/>
          <w:numId w:val="33"/>
        </w:numPr>
        <w:rPr>
          <w:rFonts w:ascii="Times New Roman" w:hAnsi="Times New Roman"/>
          <w:sz w:val="22"/>
          <w:szCs w:val="22"/>
        </w:rPr>
      </w:pPr>
      <w:r w:rsidRPr="00DD350D">
        <w:rPr>
          <w:rFonts w:ascii="Times New Roman" w:hAnsi="Times New Roman"/>
          <w:sz w:val="22"/>
          <w:szCs w:val="22"/>
        </w:rPr>
        <w:t xml:space="preserve">the applicant seeks to rely on </w:t>
      </w:r>
      <w:r w:rsidR="00956CD4" w:rsidRPr="00DD350D">
        <w:rPr>
          <w:rFonts w:ascii="Times New Roman" w:hAnsi="Times New Roman"/>
          <w:sz w:val="22"/>
          <w:szCs w:val="22"/>
        </w:rPr>
        <w:t xml:space="preserve">a </w:t>
      </w:r>
      <w:r w:rsidR="003026EA" w:rsidRPr="00DD350D">
        <w:rPr>
          <w:rFonts w:ascii="Times New Roman" w:hAnsi="Times New Roman"/>
          <w:sz w:val="22"/>
          <w:szCs w:val="22"/>
        </w:rPr>
        <w:t>Medical Device Single Audit Program (“</w:t>
      </w:r>
      <w:r w:rsidR="65F4C07D" w:rsidRPr="00DD350D">
        <w:rPr>
          <w:rFonts w:ascii="Times New Roman" w:hAnsi="Times New Roman"/>
          <w:sz w:val="22"/>
          <w:szCs w:val="22"/>
        </w:rPr>
        <w:t>MDSAP</w:t>
      </w:r>
      <w:r w:rsidR="003026EA" w:rsidRPr="00DD350D">
        <w:rPr>
          <w:rFonts w:ascii="Times New Roman" w:hAnsi="Times New Roman"/>
          <w:sz w:val="22"/>
          <w:szCs w:val="22"/>
        </w:rPr>
        <w:t>”)</w:t>
      </w:r>
      <w:r w:rsidR="65F4C07D" w:rsidRPr="00DD350D">
        <w:rPr>
          <w:rFonts w:ascii="Times New Roman" w:hAnsi="Times New Roman"/>
          <w:sz w:val="22"/>
          <w:szCs w:val="22"/>
        </w:rPr>
        <w:t xml:space="preserve"> </w:t>
      </w:r>
      <w:r w:rsidR="00646DAF" w:rsidRPr="00DD350D">
        <w:rPr>
          <w:rFonts w:ascii="Times New Roman" w:hAnsi="Times New Roman"/>
          <w:sz w:val="22"/>
          <w:szCs w:val="22"/>
        </w:rPr>
        <w:t>certificate</w:t>
      </w:r>
      <w:r w:rsidR="000F00D1" w:rsidRPr="00DD350D">
        <w:rPr>
          <w:rFonts w:ascii="Times New Roman" w:hAnsi="Times New Roman"/>
          <w:sz w:val="22"/>
          <w:szCs w:val="22"/>
        </w:rPr>
        <w:t xml:space="preserve"> issued by a recognised or authorised </w:t>
      </w:r>
      <w:r w:rsidR="6AF3944E" w:rsidRPr="00DD350D">
        <w:rPr>
          <w:rFonts w:ascii="Times New Roman" w:hAnsi="Times New Roman"/>
          <w:sz w:val="22"/>
          <w:szCs w:val="22"/>
        </w:rPr>
        <w:t>auditing organisation</w:t>
      </w:r>
      <w:r w:rsidRPr="00DD350D">
        <w:rPr>
          <w:rFonts w:ascii="Times New Roman" w:hAnsi="Times New Roman"/>
          <w:sz w:val="22"/>
          <w:szCs w:val="22"/>
        </w:rPr>
        <w:t>; and</w:t>
      </w:r>
    </w:p>
    <w:p w14:paraId="10A01CAF" w14:textId="73352D30" w:rsidR="005D1686" w:rsidRPr="00DD350D" w:rsidRDefault="005D1686" w:rsidP="005D1686">
      <w:pPr>
        <w:pStyle w:val="ListParagraph"/>
        <w:numPr>
          <w:ilvl w:val="0"/>
          <w:numId w:val="33"/>
        </w:numPr>
        <w:rPr>
          <w:rFonts w:ascii="Times New Roman" w:hAnsi="Times New Roman"/>
          <w:sz w:val="22"/>
          <w:szCs w:val="22"/>
        </w:rPr>
      </w:pPr>
      <w:r w:rsidRPr="00DD350D">
        <w:rPr>
          <w:rFonts w:ascii="Times New Roman" w:hAnsi="Times New Roman"/>
          <w:sz w:val="22"/>
          <w:szCs w:val="22"/>
        </w:rPr>
        <w:t>the US FDA has exempted the medical device that is the subject of the application from the requirements of section 510(k) of the US FDC Act</w:t>
      </w:r>
      <w:r w:rsidR="00280C55" w:rsidRPr="00DD350D">
        <w:rPr>
          <w:rFonts w:ascii="Times New Roman" w:hAnsi="Times New Roman"/>
          <w:sz w:val="22"/>
          <w:szCs w:val="22"/>
        </w:rPr>
        <w:t xml:space="preserve"> (“section 510(k) requirements”)</w:t>
      </w:r>
      <w:r w:rsidRPr="00DD350D">
        <w:rPr>
          <w:rFonts w:ascii="Times New Roman" w:hAnsi="Times New Roman"/>
          <w:sz w:val="22"/>
          <w:szCs w:val="22"/>
        </w:rPr>
        <w:t>.</w:t>
      </w:r>
    </w:p>
    <w:p w14:paraId="54367A6F" w14:textId="77777777" w:rsidR="00B35BE3" w:rsidRPr="00DD350D" w:rsidRDefault="00B35BE3" w:rsidP="00883B2F">
      <w:pPr>
        <w:autoSpaceDE w:val="0"/>
        <w:autoSpaceDN w:val="0"/>
        <w:adjustRightInd w:val="0"/>
        <w:rPr>
          <w:rFonts w:ascii="Times New Roman" w:hAnsi="Times New Roman"/>
          <w:sz w:val="22"/>
          <w:szCs w:val="22"/>
        </w:rPr>
      </w:pPr>
    </w:p>
    <w:p w14:paraId="6A6799F4" w14:textId="01D44792" w:rsidR="00B60979" w:rsidRPr="00DD350D" w:rsidRDefault="00C06325" w:rsidP="2DA11DDE">
      <w:pPr>
        <w:autoSpaceDE w:val="0"/>
        <w:autoSpaceDN w:val="0"/>
        <w:adjustRightInd w:val="0"/>
        <w:rPr>
          <w:rFonts w:ascii="Times New Roman" w:hAnsi="Times New Roman"/>
          <w:sz w:val="22"/>
          <w:szCs w:val="22"/>
        </w:rPr>
      </w:pPr>
      <w:r w:rsidRPr="00DD350D">
        <w:rPr>
          <w:rFonts w:ascii="Times New Roman" w:hAnsi="Times New Roman"/>
          <w:sz w:val="22"/>
          <w:szCs w:val="22"/>
        </w:rPr>
        <w:t>The</w:t>
      </w:r>
      <w:r w:rsidR="00F263C6" w:rsidRPr="00DD350D">
        <w:rPr>
          <w:rFonts w:ascii="Times New Roman" w:hAnsi="Times New Roman"/>
          <w:sz w:val="22"/>
          <w:szCs w:val="22"/>
        </w:rPr>
        <w:t xml:space="preserve"> Principal Determination</w:t>
      </w:r>
      <w:r w:rsidR="00684731" w:rsidRPr="00DD350D">
        <w:rPr>
          <w:rFonts w:ascii="Times New Roman" w:hAnsi="Times New Roman"/>
          <w:sz w:val="22"/>
          <w:szCs w:val="22"/>
        </w:rPr>
        <w:t xml:space="preserve"> </w:t>
      </w:r>
      <w:r w:rsidRPr="00DD350D">
        <w:rPr>
          <w:rFonts w:ascii="Times New Roman" w:hAnsi="Times New Roman"/>
          <w:sz w:val="22"/>
          <w:szCs w:val="22"/>
        </w:rPr>
        <w:t>already</w:t>
      </w:r>
      <w:r w:rsidR="00684731" w:rsidRPr="00DD350D">
        <w:rPr>
          <w:rFonts w:ascii="Times New Roman" w:hAnsi="Times New Roman"/>
          <w:sz w:val="22"/>
          <w:szCs w:val="22"/>
        </w:rPr>
        <w:t xml:space="preserve"> provides a pathway for applicants seeking the inclusion in the Register of Class II</w:t>
      </w:r>
      <w:r w:rsidR="00E41BE1" w:rsidRPr="00DD350D">
        <w:rPr>
          <w:rFonts w:ascii="Times New Roman" w:hAnsi="Times New Roman"/>
          <w:sz w:val="22"/>
          <w:szCs w:val="22"/>
        </w:rPr>
        <w:t>a</w:t>
      </w:r>
      <w:r w:rsidR="00684731" w:rsidRPr="00DD350D">
        <w:rPr>
          <w:rFonts w:ascii="Times New Roman" w:hAnsi="Times New Roman"/>
          <w:sz w:val="22"/>
          <w:szCs w:val="22"/>
        </w:rPr>
        <w:t xml:space="preserve"> medical devices </w:t>
      </w:r>
      <w:r w:rsidRPr="00DD350D">
        <w:rPr>
          <w:rFonts w:ascii="Times New Roman" w:hAnsi="Times New Roman"/>
          <w:sz w:val="22"/>
          <w:szCs w:val="22"/>
        </w:rPr>
        <w:t xml:space="preserve">to rely on </w:t>
      </w:r>
      <w:r w:rsidR="4E4664E4" w:rsidRPr="00DD350D">
        <w:rPr>
          <w:rFonts w:ascii="Times New Roman" w:hAnsi="Times New Roman"/>
          <w:sz w:val="22"/>
          <w:szCs w:val="22"/>
        </w:rPr>
        <w:t xml:space="preserve">an MDSAP certificate that is issued by a recognised or authorised auditing organisation and </w:t>
      </w:r>
      <w:r w:rsidRPr="00DD350D">
        <w:rPr>
          <w:rFonts w:ascii="Times New Roman" w:hAnsi="Times New Roman"/>
          <w:sz w:val="22"/>
          <w:szCs w:val="22"/>
        </w:rPr>
        <w:t xml:space="preserve">conformity assessment documents that are issued by the US FDA (table item 8 in Part 2 of Schedule 1 refers). </w:t>
      </w:r>
      <w:r w:rsidR="00360206" w:rsidRPr="00DD350D">
        <w:rPr>
          <w:rFonts w:ascii="Times New Roman" w:hAnsi="Times New Roman"/>
          <w:sz w:val="22"/>
          <w:szCs w:val="22"/>
        </w:rPr>
        <w:t xml:space="preserve">Under this existing pathway, </w:t>
      </w:r>
      <w:r w:rsidR="004660EA" w:rsidRPr="00DD350D">
        <w:rPr>
          <w:rFonts w:ascii="Times New Roman" w:hAnsi="Times New Roman"/>
          <w:sz w:val="22"/>
          <w:szCs w:val="22"/>
        </w:rPr>
        <w:t xml:space="preserve">an applicant seeking the inclusion of a Class IIa medical device that </w:t>
      </w:r>
      <w:r w:rsidR="009F7DCD" w:rsidRPr="00DD350D">
        <w:rPr>
          <w:rFonts w:ascii="Times New Roman" w:hAnsi="Times New Roman"/>
          <w:sz w:val="22"/>
          <w:szCs w:val="22"/>
        </w:rPr>
        <w:t>is exempt</w:t>
      </w:r>
      <w:r w:rsidR="004660EA" w:rsidRPr="00DD350D">
        <w:rPr>
          <w:rFonts w:ascii="Times New Roman" w:hAnsi="Times New Roman"/>
          <w:sz w:val="22"/>
          <w:szCs w:val="22"/>
        </w:rPr>
        <w:t xml:space="preserve"> from </w:t>
      </w:r>
      <w:r w:rsidR="009F7DCD" w:rsidRPr="00DD350D">
        <w:rPr>
          <w:rFonts w:ascii="Times New Roman" w:hAnsi="Times New Roman"/>
          <w:sz w:val="22"/>
          <w:szCs w:val="22"/>
        </w:rPr>
        <w:t>section 510(k)</w:t>
      </w:r>
      <w:r w:rsidR="004660EA" w:rsidRPr="00DD350D">
        <w:rPr>
          <w:rFonts w:ascii="Times New Roman" w:hAnsi="Times New Roman"/>
          <w:sz w:val="22"/>
          <w:szCs w:val="22"/>
        </w:rPr>
        <w:t xml:space="preserve"> requirements </w:t>
      </w:r>
      <w:r w:rsidR="00A824D1" w:rsidRPr="00DD350D">
        <w:rPr>
          <w:rFonts w:ascii="Times New Roman" w:hAnsi="Times New Roman"/>
          <w:sz w:val="22"/>
          <w:szCs w:val="22"/>
        </w:rPr>
        <w:t xml:space="preserve">is only required to submit </w:t>
      </w:r>
      <w:r w:rsidR="00354C69" w:rsidRPr="00DD350D">
        <w:rPr>
          <w:rFonts w:ascii="Times New Roman" w:hAnsi="Times New Roman"/>
          <w:sz w:val="22"/>
          <w:szCs w:val="22"/>
        </w:rPr>
        <w:t>a</w:t>
      </w:r>
      <w:r w:rsidR="37E69099" w:rsidRPr="00DD350D">
        <w:rPr>
          <w:rFonts w:ascii="Times New Roman" w:hAnsi="Times New Roman"/>
          <w:sz w:val="22"/>
          <w:szCs w:val="22"/>
        </w:rPr>
        <w:t>n</w:t>
      </w:r>
      <w:r w:rsidR="00354C69" w:rsidRPr="00DD350D">
        <w:rPr>
          <w:rFonts w:ascii="Times New Roman" w:hAnsi="Times New Roman"/>
          <w:sz w:val="22"/>
          <w:szCs w:val="22"/>
        </w:rPr>
        <w:t xml:space="preserve"> MDSAP certificate that is issued by a recognised or authorised </w:t>
      </w:r>
      <w:r w:rsidR="53E88123" w:rsidRPr="00DD350D">
        <w:rPr>
          <w:rFonts w:ascii="Times New Roman" w:hAnsi="Times New Roman"/>
          <w:sz w:val="22"/>
          <w:szCs w:val="22"/>
        </w:rPr>
        <w:t>auditing organisation</w:t>
      </w:r>
      <w:r w:rsidR="00A824D1" w:rsidRPr="00DD350D">
        <w:rPr>
          <w:rFonts w:ascii="Times New Roman" w:hAnsi="Times New Roman"/>
          <w:sz w:val="22"/>
          <w:szCs w:val="22"/>
        </w:rPr>
        <w:t xml:space="preserve">. This </w:t>
      </w:r>
      <w:r w:rsidR="003D4AEC" w:rsidRPr="00DD350D">
        <w:rPr>
          <w:rFonts w:ascii="Times New Roman" w:hAnsi="Times New Roman"/>
          <w:sz w:val="22"/>
          <w:szCs w:val="22"/>
        </w:rPr>
        <w:t>is because</w:t>
      </w:r>
      <w:r w:rsidR="001B7BD6" w:rsidRPr="00DD350D">
        <w:rPr>
          <w:rFonts w:ascii="Times New Roman" w:hAnsi="Times New Roman"/>
          <w:sz w:val="22"/>
          <w:szCs w:val="22"/>
        </w:rPr>
        <w:t xml:space="preserve"> the US FDA does not issue conformity assessment documents relating to product assessment </w:t>
      </w:r>
      <w:r w:rsidR="003D4AEC" w:rsidRPr="00DD350D">
        <w:rPr>
          <w:rFonts w:ascii="Times New Roman" w:hAnsi="Times New Roman"/>
          <w:sz w:val="22"/>
          <w:szCs w:val="22"/>
        </w:rPr>
        <w:t>for</w:t>
      </w:r>
      <w:r w:rsidR="009F7DCD" w:rsidRPr="00DD350D">
        <w:rPr>
          <w:rFonts w:ascii="Times New Roman" w:hAnsi="Times New Roman"/>
          <w:sz w:val="22"/>
          <w:szCs w:val="22"/>
        </w:rPr>
        <w:t xml:space="preserve"> medical devices that </w:t>
      </w:r>
      <w:r w:rsidR="003D4AEC" w:rsidRPr="00DD350D">
        <w:rPr>
          <w:rFonts w:ascii="Times New Roman" w:hAnsi="Times New Roman"/>
          <w:sz w:val="22"/>
          <w:szCs w:val="22"/>
        </w:rPr>
        <w:t>it</w:t>
      </w:r>
      <w:r w:rsidR="009F7DCD" w:rsidRPr="00DD350D">
        <w:rPr>
          <w:rFonts w:ascii="Times New Roman" w:hAnsi="Times New Roman"/>
          <w:sz w:val="22"/>
          <w:szCs w:val="22"/>
        </w:rPr>
        <w:t xml:space="preserve"> exempt</w:t>
      </w:r>
      <w:r w:rsidR="003D4AEC" w:rsidRPr="00DD350D">
        <w:rPr>
          <w:rFonts w:ascii="Times New Roman" w:hAnsi="Times New Roman"/>
          <w:sz w:val="22"/>
          <w:szCs w:val="22"/>
        </w:rPr>
        <w:t>s</w:t>
      </w:r>
      <w:r w:rsidR="009F7DCD" w:rsidRPr="00DD350D">
        <w:rPr>
          <w:rFonts w:ascii="Times New Roman" w:hAnsi="Times New Roman"/>
          <w:sz w:val="22"/>
          <w:szCs w:val="22"/>
        </w:rPr>
        <w:t xml:space="preserve"> from section</w:t>
      </w:r>
      <w:r w:rsidR="003D4AEC" w:rsidRPr="00DD350D">
        <w:rPr>
          <w:rFonts w:ascii="Times New Roman" w:hAnsi="Times New Roman"/>
          <w:sz w:val="22"/>
          <w:szCs w:val="22"/>
        </w:rPr>
        <w:t> </w:t>
      </w:r>
      <w:r w:rsidR="009F7DCD" w:rsidRPr="00DD350D">
        <w:rPr>
          <w:rFonts w:ascii="Times New Roman" w:hAnsi="Times New Roman"/>
          <w:sz w:val="22"/>
          <w:szCs w:val="22"/>
        </w:rPr>
        <w:t>510(k) requirements.</w:t>
      </w:r>
      <w:r w:rsidR="00B60979" w:rsidRPr="00DD350D">
        <w:rPr>
          <w:rFonts w:ascii="Times New Roman" w:hAnsi="Times New Roman"/>
          <w:sz w:val="22"/>
          <w:szCs w:val="22"/>
        </w:rPr>
        <w:t xml:space="preserve"> </w:t>
      </w:r>
      <w:r w:rsidR="00515F27" w:rsidRPr="00DD350D">
        <w:rPr>
          <w:rFonts w:ascii="Times New Roman" w:hAnsi="Times New Roman"/>
          <w:sz w:val="22"/>
          <w:szCs w:val="22"/>
        </w:rPr>
        <w:t xml:space="preserve">However, </w:t>
      </w:r>
      <w:r w:rsidR="00280C55" w:rsidRPr="00DD350D">
        <w:rPr>
          <w:rFonts w:ascii="Times New Roman" w:hAnsi="Times New Roman"/>
          <w:sz w:val="22"/>
          <w:szCs w:val="22"/>
        </w:rPr>
        <w:t xml:space="preserve">the TGA still requires evidence in such cases </w:t>
      </w:r>
      <w:r w:rsidR="009F7DCD" w:rsidRPr="00DD350D">
        <w:rPr>
          <w:rFonts w:ascii="Times New Roman" w:hAnsi="Times New Roman"/>
          <w:sz w:val="22"/>
          <w:szCs w:val="22"/>
        </w:rPr>
        <w:t>to verify that the medical device is so exempt</w:t>
      </w:r>
      <w:r w:rsidR="00B60979" w:rsidRPr="00DD350D">
        <w:rPr>
          <w:rFonts w:ascii="Times New Roman" w:hAnsi="Times New Roman"/>
          <w:sz w:val="22"/>
          <w:szCs w:val="22"/>
        </w:rPr>
        <w:t>.</w:t>
      </w:r>
    </w:p>
    <w:p w14:paraId="0325E050" w14:textId="77777777" w:rsidR="00B60979" w:rsidRPr="00DD350D" w:rsidRDefault="00B60979" w:rsidP="00883B2F">
      <w:pPr>
        <w:autoSpaceDE w:val="0"/>
        <w:autoSpaceDN w:val="0"/>
        <w:adjustRightInd w:val="0"/>
        <w:rPr>
          <w:rFonts w:ascii="Times New Roman" w:hAnsi="Times New Roman"/>
          <w:sz w:val="22"/>
          <w:szCs w:val="22"/>
        </w:rPr>
      </w:pPr>
    </w:p>
    <w:p w14:paraId="056093E6" w14:textId="63446B7B" w:rsidR="001A177D" w:rsidRPr="00DD350D" w:rsidRDefault="00B60979" w:rsidP="2DA11DDE">
      <w:pPr>
        <w:autoSpaceDE w:val="0"/>
        <w:autoSpaceDN w:val="0"/>
        <w:adjustRightInd w:val="0"/>
        <w:rPr>
          <w:rFonts w:ascii="Times New Roman" w:hAnsi="Times New Roman"/>
          <w:sz w:val="22"/>
          <w:szCs w:val="22"/>
        </w:rPr>
      </w:pPr>
      <w:r w:rsidRPr="00DD350D">
        <w:rPr>
          <w:rFonts w:ascii="Times New Roman" w:hAnsi="Times New Roman"/>
          <w:sz w:val="22"/>
          <w:szCs w:val="22"/>
        </w:rPr>
        <w:t xml:space="preserve">Consequently, the Amendment Determination amends the </w:t>
      </w:r>
      <w:r w:rsidR="001A177D" w:rsidRPr="00DD350D">
        <w:rPr>
          <w:rFonts w:ascii="Times New Roman" w:hAnsi="Times New Roman"/>
          <w:sz w:val="22"/>
          <w:szCs w:val="22"/>
        </w:rPr>
        <w:t>Principal Determination to introduce new table item 8A in Part 2 of Schedule 1. Compliance with this table item requires an application for inclusion to be accompanied by not only the specified conformity assessment document relating to the medical device manufacturer’s quality management system</w:t>
      </w:r>
      <w:r w:rsidR="3346AD61" w:rsidRPr="00DD350D">
        <w:rPr>
          <w:rFonts w:ascii="Times New Roman" w:hAnsi="Times New Roman"/>
          <w:sz w:val="22"/>
          <w:szCs w:val="22"/>
        </w:rPr>
        <w:t xml:space="preserve"> </w:t>
      </w:r>
      <w:r w:rsidR="001A177D" w:rsidRPr="00DD350D">
        <w:rPr>
          <w:rFonts w:ascii="Times New Roman" w:hAnsi="Times New Roman"/>
          <w:sz w:val="22"/>
          <w:szCs w:val="22"/>
        </w:rPr>
        <w:t>—</w:t>
      </w:r>
      <w:r w:rsidR="15ACA332" w:rsidRPr="00DD350D">
        <w:rPr>
          <w:rFonts w:ascii="Times New Roman" w:hAnsi="Times New Roman"/>
          <w:sz w:val="22"/>
          <w:szCs w:val="22"/>
        </w:rPr>
        <w:t xml:space="preserve"> </w:t>
      </w:r>
      <w:r w:rsidR="001A177D" w:rsidRPr="00DD350D">
        <w:rPr>
          <w:rFonts w:ascii="Times New Roman" w:hAnsi="Times New Roman"/>
          <w:sz w:val="22"/>
          <w:szCs w:val="22"/>
        </w:rPr>
        <w:t>being a</w:t>
      </w:r>
      <w:r w:rsidR="45539227" w:rsidRPr="00DD350D">
        <w:rPr>
          <w:rFonts w:ascii="Times New Roman" w:hAnsi="Times New Roman"/>
          <w:sz w:val="22"/>
          <w:szCs w:val="22"/>
        </w:rPr>
        <w:t>n</w:t>
      </w:r>
      <w:r w:rsidR="001A177D" w:rsidRPr="00DD350D">
        <w:rPr>
          <w:rFonts w:ascii="Times New Roman" w:hAnsi="Times New Roman"/>
          <w:sz w:val="22"/>
          <w:szCs w:val="22"/>
        </w:rPr>
        <w:t xml:space="preserve"> MDSAP certificate</w:t>
      </w:r>
      <w:r w:rsidR="00C12E8C" w:rsidRPr="00DD350D">
        <w:rPr>
          <w:rFonts w:ascii="Times New Roman" w:hAnsi="Times New Roman"/>
          <w:sz w:val="22"/>
          <w:szCs w:val="22"/>
        </w:rPr>
        <w:t xml:space="preserve"> </w:t>
      </w:r>
      <w:r w:rsidR="00C25618" w:rsidRPr="00DD350D">
        <w:rPr>
          <w:rFonts w:ascii="Times New Roman" w:hAnsi="Times New Roman"/>
          <w:sz w:val="22"/>
          <w:szCs w:val="22"/>
        </w:rPr>
        <w:t xml:space="preserve">that is </w:t>
      </w:r>
      <w:r w:rsidR="00C12E8C" w:rsidRPr="00DD350D">
        <w:rPr>
          <w:rFonts w:ascii="Times New Roman" w:hAnsi="Times New Roman"/>
          <w:sz w:val="22"/>
          <w:szCs w:val="22"/>
        </w:rPr>
        <w:t xml:space="preserve">issued by a recognised or authorised </w:t>
      </w:r>
      <w:r w:rsidR="6A7A71B6" w:rsidRPr="00DD350D">
        <w:rPr>
          <w:rFonts w:ascii="Times New Roman" w:hAnsi="Times New Roman"/>
          <w:sz w:val="22"/>
          <w:szCs w:val="22"/>
        </w:rPr>
        <w:t xml:space="preserve">auditing organisation </w:t>
      </w:r>
      <w:r w:rsidR="42A67528" w:rsidRPr="00DD350D">
        <w:rPr>
          <w:rFonts w:ascii="Times New Roman" w:hAnsi="Times New Roman"/>
          <w:sz w:val="22"/>
          <w:szCs w:val="22"/>
        </w:rPr>
        <w:t>—</w:t>
      </w:r>
      <w:r w:rsidR="74013B93" w:rsidRPr="00DD350D">
        <w:rPr>
          <w:rFonts w:ascii="Times New Roman" w:hAnsi="Times New Roman"/>
          <w:sz w:val="22"/>
          <w:szCs w:val="22"/>
        </w:rPr>
        <w:t xml:space="preserve"> </w:t>
      </w:r>
      <w:r w:rsidR="001A177D" w:rsidRPr="00DD350D">
        <w:rPr>
          <w:rFonts w:ascii="Times New Roman" w:hAnsi="Times New Roman"/>
          <w:sz w:val="22"/>
          <w:szCs w:val="22"/>
        </w:rPr>
        <w:t xml:space="preserve">but also a statement that includes the device name or description, regulation number and submission type under US FDA requirements. </w:t>
      </w:r>
      <w:r w:rsidR="00A45660" w:rsidRPr="00DD350D">
        <w:rPr>
          <w:rFonts w:ascii="Times New Roman" w:hAnsi="Times New Roman"/>
          <w:sz w:val="22"/>
          <w:szCs w:val="22"/>
        </w:rPr>
        <w:t>This</w:t>
      </w:r>
      <w:r w:rsidR="165D8590" w:rsidRPr="00DD350D">
        <w:rPr>
          <w:rFonts w:ascii="Times New Roman" w:hAnsi="Times New Roman"/>
          <w:sz w:val="22"/>
          <w:szCs w:val="22"/>
        </w:rPr>
        <w:t xml:space="preserve"> is designed to help identify that the device in question is indeed exempt from the section 510(k)</w:t>
      </w:r>
      <w:r w:rsidR="00A45660" w:rsidRPr="00DD350D">
        <w:rPr>
          <w:rFonts w:ascii="Times New Roman" w:hAnsi="Times New Roman"/>
          <w:sz w:val="22"/>
          <w:szCs w:val="22"/>
        </w:rPr>
        <w:t xml:space="preserve"> </w:t>
      </w:r>
      <w:r w:rsidR="165D8590" w:rsidRPr="00DD350D">
        <w:rPr>
          <w:rFonts w:ascii="Times New Roman" w:hAnsi="Times New Roman"/>
          <w:sz w:val="22"/>
          <w:szCs w:val="22"/>
        </w:rPr>
        <w:t>requirements in the U</w:t>
      </w:r>
      <w:r w:rsidR="00CF17DE" w:rsidRPr="00DD350D">
        <w:rPr>
          <w:rFonts w:ascii="Times New Roman" w:hAnsi="Times New Roman"/>
          <w:sz w:val="22"/>
          <w:szCs w:val="22"/>
        </w:rPr>
        <w:t xml:space="preserve">nited </w:t>
      </w:r>
      <w:r w:rsidR="165D8590" w:rsidRPr="00DD350D">
        <w:rPr>
          <w:rFonts w:ascii="Times New Roman" w:hAnsi="Times New Roman"/>
          <w:sz w:val="22"/>
          <w:szCs w:val="22"/>
        </w:rPr>
        <w:t>S</w:t>
      </w:r>
      <w:r w:rsidR="00CF17DE" w:rsidRPr="00DD350D">
        <w:rPr>
          <w:rFonts w:ascii="Times New Roman" w:hAnsi="Times New Roman"/>
          <w:sz w:val="22"/>
          <w:szCs w:val="22"/>
        </w:rPr>
        <w:t>tates</w:t>
      </w:r>
      <w:r w:rsidR="00A45660" w:rsidRPr="00DD350D">
        <w:rPr>
          <w:rFonts w:ascii="Times New Roman" w:hAnsi="Times New Roman"/>
          <w:sz w:val="22"/>
          <w:szCs w:val="22"/>
        </w:rPr>
        <w:t>.</w:t>
      </w:r>
    </w:p>
    <w:p w14:paraId="2E7FA7FC" w14:textId="77777777" w:rsidR="001A177D" w:rsidRPr="00DD350D" w:rsidRDefault="001A177D" w:rsidP="00883B2F">
      <w:pPr>
        <w:autoSpaceDE w:val="0"/>
        <w:autoSpaceDN w:val="0"/>
        <w:adjustRightInd w:val="0"/>
        <w:rPr>
          <w:rFonts w:ascii="Times New Roman" w:hAnsi="Times New Roman"/>
          <w:sz w:val="22"/>
          <w:szCs w:val="22"/>
        </w:rPr>
      </w:pPr>
    </w:p>
    <w:p w14:paraId="03262155" w14:textId="3150101B" w:rsidR="00C27DDB" w:rsidRPr="00DD350D" w:rsidRDefault="002F4CEA" w:rsidP="003F510D">
      <w:pPr>
        <w:autoSpaceDE w:val="0"/>
        <w:autoSpaceDN w:val="0"/>
        <w:adjustRightInd w:val="0"/>
        <w:rPr>
          <w:rFonts w:ascii="Times New Roman" w:hAnsi="Times New Roman"/>
          <w:sz w:val="22"/>
          <w:szCs w:val="22"/>
        </w:rPr>
      </w:pPr>
      <w:r w:rsidRPr="00DD350D">
        <w:rPr>
          <w:rFonts w:ascii="Times New Roman" w:hAnsi="Times New Roman"/>
          <w:sz w:val="22"/>
          <w:szCs w:val="22"/>
        </w:rPr>
        <w:t xml:space="preserve">Finally, the Amendment Instrument </w:t>
      </w:r>
      <w:r w:rsidR="00C27DDB" w:rsidRPr="00DD350D">
        <w:rPr>
          <w:rFonts w:ascii="Times New Roman" w:hAnsi="Times New Roman"/>
          <w:sz w:val="22"/>
          <w:szCs w:val="22"/>
        </w:rPr>
        <w:t xml:space="preserve">also </w:t>
      </w:r>
      <w:r w:rsidR="003F510D" w:rsidRPr="00DD350D">
        <w:rPr>
          <w:rFonts w:ascii="Times New Roman" w:hAnsi="Times New Roman"/>
          <w:sz w:val="22"/>
          <w:szCs w:val="22"/>
        </w:rPr>
        <w:t xml:space="preserve">makes a small number of other </w:t>
      </w:r>
      <w:r w:rsidR="00215BE3" w:rsidRPr="00DD350D">
        <w:rPr>
          <w:rFonts w:ascii="Times New Roman" w:hAnsi="Times New Roman"/>
          <w:sz w:val="22"/>
          <w:szCs w:val="22"/>
        </w:rPr>
        <w:t xml:space="preserve">minor </w:t>
      </w:r>
      <w:r w:rsidR="00C27DDB" w:rsidRPr="00DD350D">
        <w:rPr>
          <w:rFonts w:ascii="Times New Roman" w:hAnsi="Times New Roman"/>
          <w:sz w:val="22"/>
          <w:szCs w:val="22"/>
        </w:rPr>
        <w:t>amend</w:t>
      </w:r>
      <w:r w:rsidR="003F510D" w:rsidRPr="00DD350D">
        <w:rPr>
          <w:rFonts w:ascii="Times New Roman" w:hAnsi="Times New Roman"/>
          <w:sz w:val="22"/>
          <w:szCs w:val="22"/>
        </w:rPr>
        <w:t>ment</w:t>
      </w:r>
      <w:r w:rsidR="00C27DDB" w:rsidRPr="00DD350D">
        <w:rPr>
          <w:rFonts w:ascii="Times New Roman" w:hAnsi="Times New Roman"/>
          <w:sz w:val="22"/>
          <w:szCs w:val="22"/>
        </w:rPr>
        <w:t>s</w:t>
      </w:r>
      <w:r w:rsidR="003F510D" w:rsidRPr="00DD350D">
        <w:rPr>
          <w:rFonts w:ascii="Times New Roman" w:hAnsi="Times New Roman"/>
          <w:sz w:val="22"/>
          <w:szCs w:val="22"/>
        </w:rPr>
        <w:t xml:space="preserve"> to</w:t>
      </w:r>
      <w:r w:rsidR="00C27DDB" w:rsidRPr="00DD350D">
        <w:rPr>
          <w:rFonts w:ascii="Times New Roman" w:hAnsi="Times New Roman"/>
          <w:sz w:val="22"/>
          <w:szCs w:val="22"/>
        </w:rPr>
        <w:t xml:space="preserve"> the Principal</w:t>
      </w:r>
      <w:r w:rsidR="003F510D" w:rsidRPr="00DD350D">
        <w:rPr>
          <w:rFonts w:ascii="Times New Roman" w:hAnsi="Times New Roman"/>
          <w:sz w:val="22"/>
          <w:szCs w:val="22"/>
        </w:rPr>
        <w:t> </w:t>
      </w:r>
      <w:r w:rsidR="00C27DDB" w:rsidRPr="00DD350D">
        <w:rPr>
          <w:rFonts w:ascii="Times New Roman" w:hAnsi="Times New Roman"/>
          <w:sz w:val="22"/>
          <w:szCs w:val="22"/>
        </w:rPr>
        <w:t>Determination</w:t>
      </w:r>
      <w:r w:rsidR="003F510D" w:rsidRPr="00DD350D">
        <w:rPr>
          <w:rFonts w:ascii="Times New Roman" w:hAnsi="Times New Roman"/>
          <w:sz w:val="22"/>
          <w:szCs w:val="22"/>
        </w:rPr>
        <w:t>, primarily</w:t>
      </w:r>
      <w:r w:rsidR="00C27DDB" w:rsidRPr="00DD350D">
        <w:rPr>
          <w:rFonts w:ascii="Times New Roman" w:hAnsi="Times New Roman"/>
          <w:sz w:val="22"/>
          <w:szCs w:val="22"/>
        </w:rPr>
        <w:t xml:space="preserve"> to</w:t>
      </w:r>
      <w:r w:rsidR="003F510D" w:rsidRPr="00DD350D">
        <w:rPr>
          <w:rFonts w:ascii="Times New Roman" w:hAnsi="Times New Roman"/>
          <w:sz w:val="22"/>
          <w:szCs w:val="22"/>
        </w:rPr>
        <w:t xml:space="preserve"> </w:t>
      </w:r>
      <w:r w:rsidR="00C27DDB" w:rsidRPr="00DD350D">
        <w:rPr>
          <w:rFonts w:ascii="Times New Roman" w:hAnsi="Times New Roman"/>
          <w:sz w:val="22"/>
          <w:szCs w:val="22"/>
        </w:rPr>
        <w:t>repeal the definition of ‘</w:t>
      </w:r>
      <w:r w:rsidR="00C27DDB" w:rsidRPr="00DD350D">
        <w:rPr>
          <w:rFonts w:ascii="Times New Roman" w:hAnsi="Times New Roman"/>
          <w:i/>
          <w:iCs/>
          <w:sz w:val="22"/>
          <w:szCs w:val="22"/>
        </w:rPr>
        <w:t>recognised auditing organisation</w:t>
      </w:r>
      <w:r w:rsidR="00C27DDB" w:rsidRPr="00DD350D">
        <w:rPr>
          <w:rFonts w:ascii="Times New Roman" w:hAnsi="Times New Roman"/>
          <w:sz w:val="22"/>
          <w:szCs w:val="22"/>
        </w:rPr>
        <w:t>’ and substitute a new definition of ‘</w:t>
      </w:r>
      <w:r w:rsidR="00C27DDB" w:rsidRPr="00DD350D">
        <w:rPr>
          <w:rFonts w:ascii="Times New Roman" w:hAnsi="Times New Roman"/>
          <w:i/>
          <w:iCs/>
          <w:sz w:val="22"/>
          <w:szCs w:val="22"/>
        </w:rPr>
        <w:t>recognised or authorised auditing organisation</w:t>
      </w:r>
      <w:r w:rsidR="00C27DDB" w:rsidRPr="00DD350D">
        <w:rPr>
          <w:rFonts w:ascii="Times New Roman" w:hAnsi="Times New Roman"/>
          <w:sz w:val="22"/>
          <w:szCs w:val="22"/>
        </w:rPr>
        <w:t>’</w:t>
      </w:r>
      <w:r w:rsidR="003F510D" w:rsidRPr="00DD350D">
        <w:rPr>
          <w:rFonts w:ascii="Times New Roman" w:hAnsi="Times New Roman"/>
          <w:sz w:val="22"/>
          <w:szCs w:val="22"/>
        </w:rPr>
        <w:t>.</w:t>
      </w:r>
      <w:r w:rsidR="00584EB4" w:rsidRPr="00DD350D">
        <w:rPr>
          <w:rFonts w:ascii="Times New Roman" w:hAnsi="Times New Roman"/>
          <w:sz w:val="22"/>
          <w:szCs w:val="22"/>
        </w:rPr>
        <w:t xml:space="preserve"> </w:t>
      </w:r>
      <w:r w:rsidR="006343D8" w:rsidRPr="00DD350D">
        <w:rPr>
          <w:rFonts w:ascii="Times New Roman" w:hAnsi="Times New Roman"/>
          <w:sz w:val="22"/>
          <w:szCs w:val="22"/>
        </w:rPr>
        <w:t>This</w:t>
      </w:r>
      <w:r w:rsidR="00584EB4" w:rsidRPr="00DD350D">
        <w:rPr>
          <w:rFonts w:ascii="Times New Roman" w:hAnsi="Times New Roman"/>
          <w:sz w:val="22"/>
          <w:szCs w:val="22"/>
        </w:rPr>
        <w:t xml:space="preserve"> amendment reflect</w:t>
      </w:r>
      <w:r w:rsidR="006343D8" w:rsidRPr="00DD350D">
        <w:rPr>
          <w:rFonts w:ascii="Times New Roman" w:hAnsi="Times New Roman"/>
          <w:sz w:val="22"/>
          <w:szCs w:val="22"/>
        </w:rPr>
        <w:t>s</w:t>
      </w:r>
      <w:r w:rsidR="00584EB4" w:rsidRPr="00DD350D">
        <w:rPr>
          <w:rFonts w:ascii="Times New Roman" w:hAnsi="Times New Roman"/>
          <w:sz w:val="22"/>
          <w:szCs w:val="22"/>
        </w:rPr>
        <w:t xml:space="preserve"> that</w:t>
      </w:r>
      <w:r w:rsidR="006343D8" w:rsidRPr="00DD350D">
        <w:rPr>
          <w:rFonts w:ascii="Times New Roman" w:hAnsi="Times New Roman"/>
          <w:sz w:val="22"/>
          <w:szCs w:val="22"/>
        </w:rPr>
        <w:t>, under the MDSAP, auditing organisations are initially ‘authorised’ by a participating regulatory authority to conduct a single audit of a medical device manufacturer’s quality management system that will satisfy the requirements of regulatory authorities that participate in the MDSAP. However, this is only an interim arrangement. Subject to the auditing organisation passing the relevant participating regulatory authority’s assessment, the auditing organisation may then become a ‘recognised’ auditing organisation.</w:t>
      </w:r>
    </w:p>
    <w:p w14:paraId="2D98CDF2" w14:textId="77777777" w:rsidR="00584EB4" w:rsidRPr="00DD350D" w:rsidRDefault="00584EB4" w:rsidP="003F510D">
      <w:pPr>
        <w:autoSpaceDE w:val="0"/>
        <w:autoSpaceDN w:val="0"/>
        <w:adjustRightInd w:val="0"/>
        <w:rPr>
          <w:rFonts w:ascii="Times New Roman" w:hAnsi="Times New Roman"/>
          <w:sz w:val="22"/>
          <w:szCs w:val="22"/>
        </w:rPr>
      </w:pPr>
    </w:p>
    <w:p w14:paraId="687DD891" w14:textId="3DC6C144" w:rsidR="00B132D2" w:rsidRPr="00DD350D" w:rsidRDefault="003F619F" w:rsidP="003F619F">
      <w:pPr>
        <w:rPr>
          <w:rFonts w:ascii="Times New Roman" w:hAnsi="Times New Roman"/>
          <w:sz w:val="22"/>
          <w:szCs w:val="22"/>
        </w:rPr>
      </w:pPr>
      <w:r w:rsidRPr="00DD350D">
        <w:rPr>
          <w:rFonts w:ascii="Times New Roman" w:hAnsi="Times New Roman"/>
          <w:sz w:val="22"/>
          <w:szCs w:val="22"/>
        </w:rPr>
        <w:t>In practice, where the Principal Determination requires an application for inclusion to be accompanied by a MDSAP certificate</w:t>
      </w:r>
      <w:r w:rsidR="00C81F91" w:rsidRPr="00DD350D">
        <w:rPr>
          <w:rFonts w:ascii="Times New Roman" w:hAnsi="Times New Roman"/>
          <w:sz w:val="22"/>
          <w:szCs w:val="22"/>
        </w:rPr>
        <w:t xml:space="preserve"> issued by a recognised auditing organisation (as presently defined)</w:t>
      </w:r>
      <w:r w:rsidRPr="00DD350D">
        <w:rPr>
          <w:rFonts w:ascii="Times New Roman" w:hAnsi="Times New Roman"/>
          <w:sz w:val="22"/>
          <w:szCs w:val="22"/>
        </w:rPr>
        <w:t xml:space="preserve">, the TGA accepts such certificates regardless of whether the issuing auditing organisation is recognised or authorised by a participating regulatory authority. </w:t>
      </w:r>
      <w:r w:rsidR="00C81F91" w:rsidRPr="00DD350D">
        <w:rPr>
          <w:rFonts w:ascii="Times New Roman" w:hAnsi="Times New Roman"/>
          <w:sz w:val="22"/>
          <w:szCs w:val="22"/>
        </w:rPr>
        <w:t xml:space="preserve">However, the definition could be clearer on its face </w:t>
      </w:r>
      <w:r w:rsidR="00C81F91" w:rsidRPr="00DD350D">
        <w:rPr>
          <w:rFonts w:ascii="Times New Roman" w:hAnsi="Times New Roman"/>
          <w:sz w:val="22"/>
          <w:szCs w:val="22"/>
        </w:rPr>
        <w:lastRenderedPageBreak/>
        <w:t xml:space="preserve">in this respect. </w:t>
      </w:r>
      <w:r w:rsidRPr="00DD350D">
        <w:rPr>
          <w:rFonts w:ascii="Times New Roman" w:hAnsi="Times New Roman"/>
          <w:sz w:val="22"/>
          <w:szCs w:val="22"/>
        </w:rPr>
        <w:t xml:space="preserve">As such, the amendment </w:t>
      </w:r>
      <w:r w:rsidR="00C81F91" w:rsidRPr="00DD350D">
        <w:rPr>
          <w:rFonts w:ascii="Times New Roman" w:hAnsi="Times New Roman"/>
          <w:sz w:val="22"/>
          <w:szCs w:val="22"/>
        </w:rPr>
        <w:t>to repeal the definition of ‘</w:t>
      </w:r>
      <w:r w:rsidR="00C81F91" w:rsidRPr="00DD350D">
        <w:rPr>
          <w:rFonts w:ascii="Times New Roman" w:hAnsi="Times New Roman"/>
          <w:i/>
          <w:iCs/>
          <w:sz w:val="22"/>
          <w:szCs w:val="22"/>
        </w:rPr>
        <w:t>recognised auditing organisation</w:t>
      </w:r>
      <w:r w:rsidR="00C81F91" w:rsidRPr="00DD350D">
        <w:rPr>
          <w:rFonts w:ascii="Times New Roman" w:hAnsi="Times New Roman"/>
          <w:sz w:val="22"/>
          <w:szCs w:val="22"/>
        </w:rPr>
        <w:t>’ and substitute a new definition of ‘</w:t>
      </w:r>
      <w:r w:rsidR="00C81F91" w:rsidRPr="00DD350D">
        <w:rPr>
          <w:rFonts w:ascii="Times New Roman" w:hAnsi="Times New Roman"/>
          <w:i/>
          <w:iCs/>
          <w:sz w:val="22"/>
          <w:szCs w:val="22"/>
        </w:rPr>
        <w:t>recognised or authorised auditing organisation</w:t>
      </w:r>
      <w:r w:rsidR="00C81F91" w:rsidRPr="00DD350D">
        <w:rPr>
          <w:rFonts w:ascii="Times New Roman" w:hAnsi="Times New Roman"/>
          <w:sz w:val="22"/>
          <w:szCs w:val="22"/>
        </w:rPr>
        <w:t xml:space="preserve">’ </w:t>
      </w:r>
      <w:r w:rsidRPr="00DD350D">
        <w:rPr>
          <w:rFonts w:ascii="Times New Roman" w:hAnsi="Times New Roman"/>
          <w:sz w:val="22"/>
          <w:szCs w:val="22"/>
        </w:rPr>
        <w:t>is clarificatory</w:t>
      </w:r>
      <w:r w:rsidR="00C81F91" w:rsidRPr="00DD350D">
        <w:rPr>
          <w:rFonts w:ascii="Times New Roman" w:hAnsi="Times New Roman"/>
          <w:sz w:val="22"/>
          <w:szCs w:val="22"/>
        </w:rPr>
        <w:t>, rather than substantive,</w:t>
      </w:r>
      <w:r w:rsidRPr="00DD350D">
        <w:rPr>
          <w:rFonts w:ascii="Times New Roman" w:hAnsi="Times New Roman"/>
          <w:sz w:val="22"/>
          <w:szCs w:val="22"/>
        </w:rPr>
        <w:t xml:space="preserve"> in nature.</w:t>
      </w:r>
    </w:p>
    <w:p w14:paraId="19944607" w14:textId="77777777" w:rsidR="00B132D2" w:rsidRPr="00DD350D" w:rsidRDefault="00B132D2" w:rsidP="003F619F">
      <w:pPr>
        <w:rPr>
          <w:rFonts w:ascii="Times New Roman" w:hAnsi="Times New Roman"/>
          <w:sz w:val="22"/>
          <w:szCs w:val="22"/>
        </w:rPr>
      </w:pPr>
    </w:p>
    <w:bookmarkEnd w:id="1"/>
    <w:bookmarkEnd w:id="2"/>
    <w:bookmarkEnd w:id="4"/>
    <w:bookmarkEnd w:id="5"/>
    <w:p w14:paraId="6AA304AA" w14:textId="77777777" w:rsidR="00E30C11" w:rsidRPr="00DD350D" w:rsidRDefault="00E30C11" w:rsidP="00E30C11">
      <w:pPr>
        <w:keepNext/>
        <w:contextualSpacing/>
        <w:rPr>
          <w:rFonts w:ascii="Times New Roman" w:hAnsi="Times New Roman"/>
          <w:b/>
          <w:bCs/>
          <w:sz w:val="22"/>
          <w:szCs w:val="22"/>
        </w:rPr>
      </w:pPr>
      <w:r w:rsidRPr="00DD350D">
        <w:rPr>
          <w:rFonts w:ascii="Times New Roman" w:hAnsi="Times New Roman"/>
          <w:b/>
          <w:bCs/>
          <w:sz w:val="22"/>
          <w:szCs w:val="22"/>
        </w:rPr>
        <w:t>Incorporation by reference</w:t>
      </w:r>
    </w:p>
    <w:p w14:paraId="0AF6CE7E" w14:textId="77777777" w:rsidR="00E30C11" w:rsidRPr="00DD350D" w:rsidRDefault="00E30C11" w:rsidP="00E30C11">
      <w:pPr>
        <w:keepNext/>
        <w:shd w:val="clear" w:color="auto" w:fill="FFFFFF"/>
        <w:contextualSpacing/>
        <w:rPr>
          <w:rFonts w:ascii="Times New Roman" w:hAnsi="Times New Roman"/>
          <w:sz w:val="22"/>
          <w:szCs w:val="22"/>
        </w:rPr>
      </w:pPr>
    </w:p>
    <w:p w14:paraId="3F591C38" w14:textId="2EC8B68E" w:rsidR="00F362AC" w:rsidRPr="00DD350D" w:rsidRDefault="003E3C8D" w:rsidP="007A2807">
      <w:pPr>
        <w:contextualSpacing/>
        <w:rPr>
          <w:rFonts w:ascii="Times New Roman" w:hAnsi="Times New Roman"/>
          <w:sz w:val="22"/>
          <w:szCs w:val="22"/>
        </w:rPr>
      </w:pPr>
      <w:r w:rsidRPr="00DD350D">
        <w:rPr>
          <w:rFonts w:ascii="Times New Roman" w:hAnsi="Times New Roman"/>
          <w:sz w:val="22"/>
          <w:szCs w:val="22"/>
        </w:rPr>
        <w:t>The primary purpose of the Amendment Determination is to specify the kind of information that must accompany an application for inclusion if the applicant seeks to rely on conformity assessment documents that are issued by a</w:t>
      </w:r>
      <w:r w:rsidR="00357B79" w:rsidRPr="00DD350D">
        <w:rPr>
          <w:rFonts w:ascii="Times New Roman" w:hAnsi="Times New Roman"/>
          <w:sz w:val="22"/>
          <w:szCs w:val="22"/>
        </w:rPr>
        <w:t xml:space="preserve"> UK</w:t>
      </w:r>
      <w:r w:rsidRPr="00DD350D">
        <w:rPr>
          <w:rFonts w:ascii="Times New Roman" w:hAnsi="Times New Roman"/>
          <w:sz w:val="22"/>
          <w:szCs w:val="22"/>
        </w:rPr>
        <w:t xml:space="preserve"> approved body. </w:t>
      </w:r>
      <w:r w:rsidR="00F362AC" w:rsidRPr="00DD350D">
        <w:rPr>
          <w:rFonts w:ascii="Times New Roman" w:hAnsi="Times New Roman"/>
          <w:sz w:val="22"/>
          <w:szCs w:val="22"/>
        </w:rPr>
        <w:t xml:space="preserve">To </w:t>
      </w:r>
      <w:r w:rsidR="00501CF8" w:rsidRPr="00DD350D">
        <w:rPr>
          <w:rFonts w:ascii="Times New Roman" w:hAnsi="Times New Roman"/>
          <w:sz w:val="22"/>
          <w:szCs w:val="22"/>
        </w:rPr>
        <w:t>achieve this</w:t>
      </w:r>
      <w:r w:rsidR="00F362AC" w:rsidRPr="00DD350D">
        <w:rPr>
          <w:rFonts w:ascii="Times New Roman" w:hAnsi="Times New Roman"/>
          <w:sz w:val="22"/>
          <w:szCs w:val="22"/>
        </w:rPr>
        <w:t xml:space="preserve">, the Amendment Determination </w:t>
      </w:r>
      <w:r w:rsidR="00224FEC" w:rsidRPr="00DD350D">
        <w:rPr>
          <w:rFonts w:ascii="Times New Roman" w:hAnsi="Times New Roman"/>
          <w:sz w:val="22"/>
          <w:szCs w:val="22"/>
        </w:rPr>
        <w:t xml:space="preserve">amends the Principal Determination to </w:t>
      </w:r>
      <w:r w:rsidR="00F362AC" w:rsidRPr="00DD350D">
        <w:rPr>
          <w:rFonts w:ascii="Times New Roman" w:hAnsi="Times New Roman"/>
          <w:sz w:val="22"/>
          <w:szCs w:val="22"/>
        </w:rPr>
        <w:t>incorporate by reference the following:</w:t>
      </w:r>
    </w:p>
    <w:p w14:paraId="202B07AB" w14:textId="77777777" w:rsidR="005A6F94" w:rsidRPr="00DD350D" w:rsidRDefault="005A6F94" w:rsidP="007A2807">
      <w:pPr>
        <w:contextualSpacing/>
        <w:rPr>
          <w:rFonts w:ascii="Times New Roman" w:hAnsi="Times New Roman"/>
          <w:sz w:val="22"/>
          <w:szCs w:val="22"/>
        </w:rPr>
      </w:pPr>
    </w:p>
    <w:p w14:paraId="696EED11" w14:textId="5F309CE7" w:rsidR="005A6F94" w:rsidRPr="00DD350D" w:rsidRDefault="005A6F94" w:rsidP="005A6F94">
      <w:pPr>
        <w:pStyle w:val="ListParagraph"/>
        <w:numPr>
          <w:ilvl w:val="0"/>
          <w:numId w:val="42"/>
        </w:numPr>
        <w:rPr>
          <w:rFonts w:ascii="Times New Roman" w:hAnsi="Times New Roman"/>
          <w:sz w:val="22"/>
          <w:szCs w:val="22"/>
        </w:rPr>
      </w:pPr>
      <w:r w:rsidRPr="00DD350D">
        <w:rPr>
          <w:rFonts w:ascii="Times New Roman" w:hAnsi="Times New Roman"/>
          <w:sz w:val="22"/>
          <w:szCs w:val="22"/>
        </w:rPr>
        <w:t xml:space="preserve">the </w:t>
      </w:r>
      <w:r w:rsidR="00941595" w:rsidRPr="00DD350D">
        <w:rPr>
          <w:rFonts w:ascii="Times New Roman" w:hAnsi="Times New Roman"/>
          <w:sz w:val="22"/>
          <w:szCs w:val="22"/>
        </w:rPr>
        <w:t>UK Regulations</w:t>
      </w:r>
      <w:r w:rsidR="00CD3C8B" w:rsidRPr="00DD350D">
        <w:rPr>
          <w:rFonts w:ascii="Times New Roman" w:hAnsi="Times New Roman"/>
          <w:sz w:val="22"/>
          <w:szCs w:val="22"/>
        </w:rPr>
        <w:t xml:space="preserve">, </w:t>
      </w:r>
      <w:r w:rsidR="00941595" w:rsidRPr="00DD350D">
        <w:rPr>
          <w:rFonts w:ascii="Times New Roman" w:hAnsi="Times New Roman"/>
          <w:sz w:val="22"/>
          <w:szCs w:val="22"/>
        </w:rPr>
        <w:t xml:space="preserve">being the </w:t>
      </w:r>
      <w:r w:rsidRPr="00DD350D">
        <w:rPr>
          <w:rFonts w:ascii="Times New Roman" w:hAnsi="Times New Roman"/>
          <w:sz w:val="22"/>
          <w:szCs w:val="22"/>
        </w:rPr>
        <w:t xml:space="preserve">Medical Device Regulations 2002 (SI 2002/618), as in force in England, Wales and Scotland on 1 </w:t>
      </w:r>
      <w:r w:rsidR="00BF6EDF" w:rsidRPr="00DD350D">
        <w:rPr>
          <w:rFonts w:ascii="Times New Roman" w:hAnsi="Times New Roman"/>
          <w:sz w:val="22"/>
          <w:szCs w:val="22"/>
        </w:rPr>
        <w:t xml:space="preserve">December </w:t>
      </w:r>
      <w:r w:rsidRPr="00DD350D">
        <w:rPr>
          <w:rFonts w:ascii="Times New Roman" w:hAnsi="Times New Roman"/>
          <w:sz w:val="22"/>
          <w:szCs w:val="22"/>
        </w:rPr>
        <w:t>2025;</w:t>
      </w:r>
    </w:p>
    <w:p w14:paraId="5811EE9D" w14:textId="5404926B" w:rsidR="005A6F94" w:rsidRPr="00DD350D" w:rsidRDefault="008A78A4" w:rsidP="005A6F94">
      <w:pPr>
        <w:pStyle w:val="ListParagraph"/>
        <w:numPr>
          <w:ilvl w:val="0"/>
          <w:numId w:val="42"/>
        </w:numPr>
        <w:rPr>
          <w:rFonts w:ascii="Times New Roman" w:hAnsi="Times New Roman"/>
          <w:sz w:val="22"/>
          <w:szCs w:val="22"/>
        </w:rPr>
      </w:pPr>
      <w:r w:rsidRPr="00DD350D">
        <w:rPr>
          <w:rFonts w:ascii="Times New Roman" w:hAnsi="Times New Roman"/>
          <w:sz w:val="22"/>
          <w:szCs w:val="22"/>
        </w:rPr>
        <w:t xml:space="preserve">the version of </w:t>
      </w:r>
      <w:r w:rsidR="00AA049C" w:rsidRPr="00DD350D">
        <w:rPr>
          <w:rFonts w:ascii="Times New Roman" w:hAnsi="Times New Roman"/>
          <w:i/>
          <w:iCs/>
          <w:sz w:val="22"/>
          <w:szCs w:val="22"/>
        </w:rPr>
        <w:t>Council Directive 90/385/EEC of 20 June 1990 on the approximation of the laws of Member States relating to active implantable medical devices</w:t>
      </w:r>
      <w:r w:rsidR="00AA049C" w:rsidRPr="00DD350D">
        <w:rPr>
          <w:rFonts w:ascii="Times New Roman" w:hAnsi="Times New Roman"/>
          <w:sz w:val="22"/>
          <w:szCs w:val="22"/>
        </w:rPr>
        <w:t xml:space="preserve"> </w:t>
      </w:r>
      <w:r w:rsidRPr="00DD350D">
        <w:rPr>
          <w:rFonts w:ascii="Times New Roman" w:hAnsi="Times New Roman"/>
          <w:sz w:val="22"/>
          <w:szCs w:val="22"/>
        </w:rPr>
        <w:t>that</w:t>
      </w:r>
      <w:r w:rsidR="00AA049C" w:rsidRPr="00DD350D">
        <w:rPr>
          <w:rFonts w:ascii="Times New Roman" w:hAnsi="Times New Roman"/>
          <w:sz w:val="22"/>
          <w:szCs w:val="22"/>
        </w:rPr>
        <w:t xml:space="preserve"> had effect immediately before 11pm on 31 December 2020</w:t>
      </w:r>
      <w:r w:rsidRPr="00DD350D">
        <w:rPr>
          <w:rFonts w:ascii="Times New Roman" w:hAnsi="Times New Roman"/>
          <w:sz w:val="22"/>
          <w:szCs w:val="22"/>
        </w:rPr>
        <w:t>,</w:t>
      </w:r>
      <w:r w:rsidR="00941595" w:rsidRPr="00DD350D">
        <w:rPr>
          <w:rFonts w:ascii="Times New Roman" w:hAnsi="Times New Roman"/>
          <w:sz w:val="22"/>
          <w:szCs w:val="22"/>
        </w:rPr>
        <w:t xml:space="preserve"> as modified by Schedule 2A to the UK Regulations;</w:t>
      </w:r>
    </w:p>
    <w:p w14:paraId="2BBCCCD8" w14:textId="03B89E02" w:rsidR="00941595" w:rsidRPr="00DD350D" w:rsidRDefault="008A78A4" w:rsidP="00941595">
      <w:pPr>
        <w:pStyle w:val="ListParagraph"/>
        <w:numPr>
          <w:ilvl w:val="0"/>
          <w:numId w:val="42"/>
        </w:numPr>
        <w:rPr>
          <w:rFonts w:ascii="Times New Roman" w:hAnsi="Times New Roman"/>
          <w:sz w:val="22"/>
          <w:szCs w:val="22"/>
        </w:rPr>
      </w:pPr>
      <w:r w:rsidRPr="00DD350D">
        <w:rPr>
          <w:rFonts w:ascii="Times New Roman" w:hAnsi="Times New Roman"/>
          <w:sz w:val="22"/>
          <w:szCs w:val="22"/>
        </w:rPr>
        <w:t xml:space="preserve">the version of </w:t>
      </w:r>
      <w:r w:rsidR="00941595" w:rsidRPr="00DD350D">
        <w:rPr>
          <w:rFonts w:ascii="Times New Roman" w:hAnsi="Times New Roman"/>
          <w:i/>
          <w:iCs/>
          <w:sz w:val="22"/>
          <w:szCs w:val="22"/>
        </w:rPr>
        <w:t>Council Directive 93/42/EEC of 14 June 1993 concerning medical devices</w:t>
      </w:r>
      <w:r w:rsidR="00941595" w:rsidRPr="00DD350D">
        <w:rPr>
          <w:rFonts w:ascii="Times New Roman" w:hAnsi="Times New Roman"/>
          <w:sz w:val="22"/>
          <w:szCs w:val="22"/>
        </w:rPr>
        <w:t xml:space="preserve"> </w:t>
      </w:r>
      <w:r w:rsidRPr="00DD350D">
        <w:rPr>
          <w:rFonts w:ascii="Times New Roman" w:hAnsi="Times New Roman"/>
          <w:sz w:val="22"/>
          <w:szCs w:val="22"/>
        </w:rPr>
        <w:t xml:space="preserve">that </w:t>
      </w:r>
      <w:r w:rsidR="00941595" w:rsidRPr="00DD350D">
        <w:rPr>
          <w:rFonts w:ascii="Times New Roman" w:hAnsi="Times New Roman"/>
          <w:sz w:val="22"/>
          <w:szCs w:val="22"/>
        </w:rPr>
        <w:t>had effect immediately before 11pm on 31 December 2020</w:t>
      </w:r>
      <w:r w:rsidRPr="00DD350D">
        <w:rPr>
          <w:rFonts w:ascii="Times New Roman" w:hAnsi="Times New Roman"/>
          <w:sz w:val="22"/>
          <w:szCs w:val="22"/>
        </w:rPr>
        <w:t>,</w:t>
      </w:r>
      <w:r w:rsidR="00941595" w:rsidRPr="00DD350D">
        <w:rPr>
          <w:rFonts w:ascii="Times New Roman" w:hAnsi="Times New Roman"/>
          <w:sz w:val="22"/>
          <w:szCs w:val="22"/>
        </w:rPr>
        <w:t xml:space="preserve"> as </w:t>
      </w:r>
      <w:r w:rsidR="00795DF7" w:rsidRPr="00DD350D">
        <w:rPr>
          <w:rFonts w:ascii="Times New Roman" w:hAnsi="Times New Roman"/>
          <w:sz w:val="22"/>
          <w:szCs w:val="22"/>
        </w:rPr>
        <w:t>modified</w:t>
      </w:r>
      <w:r w:rsidR="00941595" w:rsidRPr="00DD350D">
        <w:rPr>
          <w:rFonts w:ascii="Times New Roman" w:hAnsi="Times New Roman"/>
          <w:sz w:val="22"/>
          <w:szCs w:val="22"/>
        </w:rPr>
        <w:t xml:space="preserve"> by Schedule 2A to the UK Regulations;</w:t>
      </w:r>
    </w:p>
    <w:p w14:paraId="225E7D4B" w14:textId="304CC9FA" w:rsidR="003E3C8D" w:rsidRPr="00DD350D" w:rsidRDefault="008A78A4" w:rsidP="007A2807">
      <w:pPr>
        <w:pStyle w:val="ListParagraph"/>
        <w:numPr>
          <w:ilvl w:val="0"/>
          <w:numId w:val="42"/>
        </w:numPr>
        <w:rPr>
          <w:rFonts w:ascii="Times New Roman" w:hAnsi="Times New Roman"/>
          <w:sz w:val="22"/>
          <w:szCs w:val="22"/>
        </w:rPr>
      </w:pPr>
      <w:r w:rsidRPr="00DD350D">
        <w:rPr>
          <w:rFonts w:ascii="Times New Roman" w:hAnsi="Times New Roman"/>
          <w:sz w:val="22"/>
          <w:szCs w:val="22"/>
        </w:rPr>
        <w:t xml:space="preserve">the version of </w:t>
      </w:r>
      <w:r w:rsidR="00941595" w:rsidRPr="00DD350D">
        <w:rPr>
          <w:rFonts w:ascii="Times New Roman" w:hAnsi="Times New Roman"/>
          <w:i/>
          <w:iCs/>
          <w:sz w:val="22"/>
          <w:szCs w:val="22"/>
        </w:rPr>
        <w:t>Directive 98/79/EEC of the European Parliament and of the Council of 27 October 1998 on in-vitro diagnostic medical devices</w:t>
      </w:r>
      <w:r w:rsidR="00941595" w:rsidRPr="00DD350D">
        <w:rPr>
          <w:rFonts w:ascii="Times New Roman" w:hAnsi="Times New Roman"/>
          <w:sz w:val="22"/>
          <w:szCs w:val="22"/>
        </w:rPr>
        <w:t xml:space="preserve"> </w:t>
      </w:r>
      <w:r w:rsidRPr="00DD350D">
        <w:rPr>
          <w:rFonts w:ascii="Times New Roman" w:hAnsi="Times New Roman"/>
          <w:sz w:val="22"/>
          <w:szCs w:val="22"/>
        </w:rPr>
        <w:t>that</w:t>
      </w:r>
      <w:r w:rsidR="00941595" w:rsidRPr="00DD350D">
        <w:rPr>
          <w:rFonts w:ascii="Times New Roman" w:hAnsi="Times New Roman"/>
          <w:sz w:val="22"/>
          <w:szCs w:val="22"/>
        </w:rPr>
        <w:t xml:space="preserve"> had effect immediately before 11pm on 31 December 2020</w:t>
      </w:r>
      <w:r w:rsidRPr="00DD350D">
        <w:rPr>
          <w:rFonts w:ascii="Times New Roman" w:hAnsi="Times New Roman"/>
          <w:sz w:val="22"/>
          <w:szCs w:val="22"/>
        </w:rPr>
        <w:t>,</w:t>
      </w:r>
      <w:r w:rsidR="00941595" w:rsidRPr="00DD350D">
        <w:rPr>
          <w:rFonts w:ascii="Times New Roman" w:hAnsi="Times New Roman"/>
          <w:sz w:val="22"/>
          <w:szCs w:val="22"/>
        </w:rPr>
        <w:t xml:space="preserve"> as modified by Schedule 2A to the UK Regulations.</w:t>
      </w:r>
    </w:p>
    <w:p w14:paraId="07660129" w14:textId="77777777" w:rsidR="003E3C8D" w:rsidRPr="00DD350D" w:rsidRDefault="003E3C8D" w:rsidP="007A2807">
      <w:pPr>
        <w:contextualSpacing/>
        <w:rPr>
          <w:rFonts w:ascii="Times New Roman" w:hAnsi="Times New Roman"/>
          <w:sz w:val="22"/>
          <w:szCs w:val="22"/>
        </w:rPr>
      </w:pPr>
    </w:p>
    <w:p w14:paraId="78DCEEAD" w14:textId="59AA4CAA" w:rsidR="002F2FB4" w:rsidRPr="00DD350D" w:rsidRDefault="00224FEC" w:rsidP="00E30C11">
      <w:pPr>
        <w:keepNext/>
        <w:shd w:val="clear" w:color="auto" w:fill="FFFFFF"/>
        <w:contextualSpacing/>
        <w:rPr>
          <w:rFonts w:ascii="Times New Roman" w:hAnsi="Times New Roman"/>
          <w:sz w:val="22"/>
          <w:szCs w:val="22"/>
        </w:rPr>
      </w:pPr>
      <w:r w:rsidRPr="00DD350D">
        <w:rPr>
          <w:rFonts w:ascii="Times New Roman" w:hAnsi="Times New Roman"/>
          <w:sz w:val="22"/>
          <w:szCs w:val="22"/>
        </w:rPr>
        <w:t xml:space="preserve">In accordance with section 14 of the </w:t>
      </w:r>
      <w:r w:rsidRPr="00DD350D">
        <w:rPr>
          <w:rFonts w:ascii="Times New Roman" w:hAnsi="Times New Roman"/>
          <w:i/>
          <w:iCs/>
          <w:sz w:val="22"/>
          <w:szCs w:val="22"/>
        </w:rPr>
        <w:t>Legislation Act 2003</w:t>
      </w:r>
      <w:r w:rsidRPr="00DD350D">
        <w:rPr>
          <w:rFonts w:ascii="Times New Roman" w:hAnsi="Times New Roman"/>
          <w:sz w:val="22"/>
          <w:szCs w:val="22"/>
        </w:rPr>
        <w:t>, these documents are incorporated as in force at a particular time</w:t>
      </w:r>
      <w:r w:rsidR="001F4F71" w:rsidRPr="00DD350D">
        <w:rPr>
          <w:rFonts w:ascii="Times New Roman" w:hAnsi="Times New Roman"/>
          <w:sz w:val="22"/>
          <w:szCs w:val="22"/>
        </w:rPr>
        <w:t>. This means</w:t>
      </w:r>
      <w:r w:rsidRPr="00DD350D">
        <w:rPr>
          <w:rFonts w:ascii="Times New Roman" w:hAnsi="Times New Roman"/>
          <w:sz w:val="22"/>
          <w:szCs w:val="22"/>
        </w:rPr>
        <w:t xml:space="preserve"> that any subsequent changes to these documents will not be automatically applied under the Principal Determination.</w:t>
      </w:r>
    </w:p>
    <w:p w14:paraId="2C7820A1" w14:textId="77777777" w:rsidR="00DF77AF" w:rsidRPr="00DD350D" w:rsidRDefault="00DF77AF" w:rsidP="00E30C11">
      <w:pPr>
        <w:keepNext/>
        <w:shd w:val="clear" w:color="auto" w:fill="FFFFFF"/>
        <w:contextualSpacing/>
        <w:rPr>
          <w:rFonts w:ascii="Times New Roman" w:hAnsi="Times New Roman"/>
          <w:sz w:val="22"/>
          <w:szCs w:val="22"/>
        </w:rPr>
      </w:pPr>
    </w:p>
    <w:p w14:paraId="422C8E60" w14:textId="441CBF20" w:rsidR="00DF77AF" w:rsidRPr="00DD350D" w:rsidRDefault="00B51D70" w:rsidP="00DF77AF">
      <w:pPr>
        <w:keepNext/>
        <w:shd w:val="clear" w:color="auto" w:fill="FFFFFF"/>
        <w:contextualSpacing/>
        <w:rPr>
          <w:rFonts w:ascii="Times New Roman" w:hAnsi="Times New Roman"/>
          <w:sz w:val="22"/>
          <w:szCs w:val="22"/>
        </w:rPr>
      </w:pPr>
      <w:r w:rsidRPr="00DD350D">
        <w:rPr>
          <w:rFonts w:ascii="Times New Roman" w:hAnsi="Times New Roman"/>
          <w:sz w:val="22"/>
          <w:szCs w:val="22"/>
        </w:rPr>
        <w:t>In</w:t>
      </w:r>
      <w:r w:rsidR="00DF77AF" w:rsidRPr="00DD350D">
        <w:rPr>
          <w:rFonts w:ascii="Times New Roman" w:hAnsi="Times New Roman"/>
          <w:sz w:val="22"/>
          <w:szCs w:val="22"/>
        </w:rPr>
        <w:t xml:space="preserve"> November 2025, the UK Regulations were freely available on the UK legislation website: https://www.legislation.gov.uk. </w:t>
      </w:r>
      <w:r w:rsidR="008B616F" w:rsidRPr="00DD350D">
        <w:rPr>
          <w:rFonts w:ascii="Times New Roman" w:hAnsi="Times New Roman"/>
          <w:sz w:val="22"/>
          <w:szCs w:val="22"/>
        </w:rPr>
        <w:t>E</w:t>
      </w:r>
      <w:r w:rsidR="00DF77AF" w:rsidRPr="00DD350D">
        <w:rPr>
          <w:rFonts w:ascii="Times New Roman" w:hAnsi="Times New Roman"/>
          <w:sz w:val="22"/>
          <w:szCs w:val="22"/>
        </w:rPr>
        <w:t xml:space="preserve">ach of the three EU directives listed above were </w:t>
      </w:r>
      <w:r w:rsidR="00D9391A" w:rsidRPr="00DD350D">
        <w:rPr>
          <w:rFonts w:ascii="Times New Roman" w:hAnsi="Times New Roman"/>
          <w:sz w:val="22"/>
          <w:szCs w:val="22"/>
        </w:rPr>
        <w:t xml:space="preserve">also </w:t>
      </w:r>
      <w:r w:rsidR="00DF77AF" w:rsidRPr="00DD350D">
        <w:rPr>
          <w:rFonts w:ascii="Times New Roman" w:hAnsi="Times New Roman"/>
          <w:sz w:val="22"/>
          <w:szCs w:val="22"/>
        </w:rPr>
        <w:t xml:space="preserve">freely available </w:t>
      </w:r>
      <w:r w:rsidR="008B616F" w:rsidRPr="00DD350D">
        <w:rPr>
          <w:rFonts w:ascii="Times New Roman" w:hAnsi="Times New Roman"/>
          <w:sz w:val="22"/>
          <w:szCs w:val="22"/>
        </w:rPr>
        <w:t xml:space="preserve">at that time </w:t>
      </w:r>
      <w:r w:rsidR="00DF77AF" w:rsidRPr="00DD350D">
        <w:rPr>
          <w:rFonts w:ascii="Times New Roman" w:hAnsi="Times New Roman"/>
          <w:sz w:val="22"/>
          <w:szCs w:val="22"/>
        </w:rPr>
        <w:t>on the European Union website: https://european-union.europa.eu/institutions-law-budget/law_en.</w:t>
      </w:r>
    </w:p>
    <w:p w14:paraId="564A4677" w14:textId="77777777" w:rsidR="00CD3C8B" w:rsidRPr="00DD350D" w:rsidRDefault="00CD3C8B" w:rsidP="00E30C11">
      <w:pPr>
        <w:keepNext/>
        <w:shd w:val="clear" w:color="auto" w:fill="FFFFFF"/>
        <w:contextualSpacing/>
        <w:rPr>
          <w:rFonts w:ascii="Times New Roman" w:hAnsi="Times New Roman"/>
          <w:sz w:val="22"/>
          <w:szCs w:val="22"/>
        </w:rPr>
      </w:pPr>
    </w:p>
    <w:p w14:paraId="1A0AE466" w14:textId="77777777" w:rsidR="00E30C11" w:rsidRPr="00DD350D" w:rsidRDefault="00E30C11" w:rsidP="00E30C11">
      <w:pPr>
        <w:keepNext/>
        <w:keepLines/>
        <w:rPr>
          <w:rFonts w:ascii="Times New Roman" w:hAnsi="Times New Roman"/>
          <w:b/>
          <w:sz w:val="22"/>
          <w:szCs w:val="22"/>
        </w:rPr>
      </w:pPr>
      <w:r w:rsidRPr="00DD350D">
        <w:rPr>
          <w:rFonts w:ascii="Times New Roman" w:hAnsi="Times New Roman"/>
          <w:b/>
          <w:sz w:val="22"/>
          <w:szCs w:val="22"/>
        </w:rPr>
        <w:t>Consultation</w:t>
      </w:r>
    </w:p>
    <w:p w14:paraId="68F03198" w14:textId="77777777" w:rsidR="00357B79" w:rsidRPr="00DD350D" w:rsidRDefault="00357B79" w:rsidP="639AF6CE">
      <w:pPr>
        <w:rPr>
          <w:rFonts w:ascii="Times New Roman" w:hAnsi="Times New Roman"/>
          <w:sz w:val="22"/>
          <w:szCs w:val="22"/>
        </w:rPr>
      </w:pPr>
    </w:p>
    <w:p w14:paraId="3F71873A" w14:textId="69E0F65D" w:rsidR="639AF6CE" w:rsidRPr="00DD350D" w:rsidRDefault="711B030A" w:rsidP="639AF6CE">
      <w:pPr>
        <w:rPr>
          <w:rFonts w:ascii="Times New Roman" w:hAnsi="Times New Roman"/>
          <w:sz w:val="22"/>
          <w:szCs w:val="22"/>
        </w:rPr>
      </w:pPr>
      <w:r w:rsidRPr="00DD350D">
        <w:rPr>
          <w:rFonts w:ascii="Times New Roman" w:hAnsi="Times New Roman"/>
          <w:sz w:val="22"/>
          <w:szCs w:val="22"/>
        </w:rPr>
        <w:t xml:space="preserve">The recognition of </w:t>
      </w:r>
      <w:r w:rsidR="5C851870" w:rsidRPr="00DD350D">
        <w:rPr>
          <w:rFonts w:ascii="Times New Roman" w:hAnsi="Times New Roman"/>
          <w:sz w:val="22"/>
          <w:szCs w:val="22"/>
        </w:rPr>
        <w:t xml:space="preserve">certification </w:t>
      </w:r>
      <w:r w:rsidR="54A2F796" w:rsidRPr="00DD350D">
        <w:rPr>
          <w:rFonts w:ascii="Times New Roman" w:hAnsi="Times New Roman"/>
          <w:sz w:val="22"/>
          <w:szCs w:val="22"/>
        </w:rPr>
        <w:t>issued by</w:t>
      </w:r>
      <w:r w:rsidR="5C851870" w:rsidRPr="00DD350D">
        <w:rPr>
          <w:rFonts w:ascii="Times New Roman" w:hAnsi="Times New Roman"/>
          <w:sz w:val="22"/>
          <w:szCs w:val="22"/>
        </w:rPr>
        <w:t xml:space="preserve"> </w:t>
      </w:r>
      <w:r w:rsidRPr="00DD350D">
        <w:rPr>
          <w:rFonts w:ascii="Times New Roman" w:hAnsi="Times New Roman"/>
          <w:sz w:val="22"/>
          <w:szCs w:val="22"/>
        </w:rPr>
        <w:t xml:space="preserve">UK </w:t>
      </w:r>
      <w:r w:rsidR="014100B3" w:rsidRPr="00DD350D">
        <w:rPr>
          <w:rFonts w:ascii="Times New Roman" w:hAnsi="Times New Roman"/>
          <w:sz w:val="22"/>
          <w:szCs w:val="22"/>
        </w:rPr>
        <w:t>approved bodies</w:t>
      </w:r>
      <w:r w:rsidRPr="00DD350D">
        <w:rPr>
          <w:rFonts w:ascii="Times New Roman" w:hAnsi="Times New Roman"/>
          <w:sz w:val="22"/>
          <w:szCs w:val="22"/>
        </w:rPr>
        <w:t xml:space="preserve"> </w:t>
      </w:r>
      <w:r w:rsidR="7536251B" w:rsidRPr="00DD350D">
        <w:rPr>
          <w:rFonts w:ascii="Times New Roman" w:hAnsi="Times New Roman"/>
          <w:sz w:val="22"/>
          <w:szCs w:val="22"/>
        </w:rPr>
        <w:t>has been developed in liaison with</w:t>
      </w:r>
      <w:r w:rsidRPr="00DD350D">
        <w:rPr>
          <w:rFonts w:ascii="Times New Roman" w:hAnsi="Times New Roman"/>
          <w:sz w:val="22"/>
          <w:szCs w:val="22"/>
        </w:rPr>
        <w:t xml:space="preserve"> the </w:t>
      </w:r>
      <w:r w:rsidR="7536251B" w:rsidRPr="00DD350D">
        <w:rPr>
          <w:rFonts w:ascii="Times New Roman" w:hAnsi="Times New Roman"/>
          <w:sz w:val="22"/>
          <w:szCs w:val="22"/>
        </w:rPr>
        <w:t>UK medical device regulator</w:t>
      </w:r>
      <w:r w:rsidRPr="00DD350D">
        <w:rPr>
          <w:rFonts w:ascii="Times New Roman" w:hAnsi="Times New Roman"/>
          <w:sz w:val="22"/>
          <w:szCs w:val="22"/>
        </w:rPr>
        <w:t xml:space="preserve">, the </w:t>
      </w:r>
      <w:r w:rsidR="1C5A3AD5" w:rsidRPr="00DD350D">
        <w:rPr>
          <w:rFonts w:ascii="Times New Roman" w:eastAsiaTheme="minorEastAsia" w:hAnsi="Times New Roman"/>
          <w:sz w:val="22"/>
          <w:szCs w:val="22"/>
        </w:rPr>
        <w:t>Medicines and Healthcare products Regulatory Agency</w:t>
      </w:r>
      <w:r w:rsidR="1C5A3AD5" w:rsidRPr="00DD350D">
        <w:rPr>
          <w:rFonts w:ascii="Times New Roman" w:hAnsi="Times New Roman"/>
          <w:sz w:val="22"/>
          <w:szCs w:val="22"/>
        </w:rPr>
        <w:t xml:space="preserve"> </w:t>
      </w:r>
      <w:r w:rsidR="7536251B" w:rsidRPr="00DD350D">
        <w:rPr>
          <w:rFonts w:ascii="Times New Roman" w:hAnsi="Times New Roman"/>
          <w:sz w:val="22"/>
          <w:szCs w:val="22"/>
        </w:rPr>
        <w:t>(</w:t>
      </w:r>
      <w:r w:rsidR="009E1573" w:rsidRPr="00DD350D">
        <w:rPr>
          <w:rFonts w:ascii="Times New Roman" w:hAnsi="Times New Roman"/>
          <w:sz w:val="22"/>
          <w:szCs w:val="22"/>
        </w:rPr>
        <w:t>“</w:t>
      </w:r>
      <w:r w:rsidR="7536251B" w:rsidRPr="00DD350D">
        <w:rPr>
          <w:rFonts w:ascii="Times New Roman" w:hAnsi="Times New Roman"/>
          <w:sz w:val="22"/>
          <w:szCs w:val="22"/>
        </w:rPr>
        <w:t>MHRA</w:t>
      </w:r>
      <w:r w:rsidR="009E1573" w:rsidRPr="00DD350D">
        <w:rPr>
          <w:rFonts w:ascii="Times New Roman" w:hAnsi="Times New Roman"/>
          <w:sz w:val="22"/>
          <w:szCs w:val="22"/>
        </w:rPr>
        <w:t>”</w:t>
      </w:r>
      <w:r w:rsidR="7536251B" w:rsidRPr="00DD350D">
        <w:rPr>
          <w:rFonts w:ascii="Times New Roman" w:hAnsi="Times New Roman"/>
          <w:sz w:val="22"/>
          <w:szCs w:val="22"/>
        </w:rPr>
        <w:t>)</w:t>
      </w:r>
      <w:r w:rsidR="02A7392A" w:rsidRPr="00DD350D">
        <w:rPr>
          <w:rFonts w:ascii="Times New Roman" w:hAnsi="Times New Roman"/>
          <w:sz w:val="22"/>
          <w:szCs w:val="22"/>
        </w:rPr>
        <w:t xml:space="preserve">, which designates and oversees </w:t>
      </w:r>
      <w:r w:rsidR="00357B79" w:rsidRPr="00DD350D">
        <w:rPr>
          <w:rFonts w:ascii="Times New Roman" w:hAnsi="Times New Roman"/>
          <w:sz w:val="22"/>
          <w:szCs w:val="22"/>
        </w:rPr>
        <w:t xml:space="preserve">UK </w:t>
      </w:r>
      <w:r w:rsidR="02A7392A" w:rsidRPr="00DD350D">
        <w:rPr>
          <w:rFonts w:ascii="Times New Roman" w:hAnsi="Times New Roman"/>
          <w:sz w:val="22"/>
          <w:szCs w:val="22"/>
        </w:rPr>
        <w:t>approved bodies</w:t>
      </w:r>
      <w:r w:rsidRPr="00DD350D">
        <w:rPr>
          <w:rFonts w:ascii="Times New Roman" w:hAnsi="Times New Roman"/>
          <w:sz w:val="22"/>
          <w:szCs w:val="22"/>
        </w:rPr>
        <w:t xml:space="preserve">. Industry stakeholders were </w:t>
      </w:r>
      <w:r w:rsidR="3D9A8034" w:rsidRPr="00DD350D">
        <w:rPr>
          <w:rFonts w:ascii="Times New Roman" w:hAnsi="Times New Roman"/>
          <w:sz w:val="22"/>
          <w:szCs w:val="22"/>
        </w:rPr>
        <w:t xml:space="preserve">informed and </w:t>
      </w:r>
      <w:r w:rsidR="0261812E" w:rsidRPr="00DD350D">
        <w:rPr>
          <w:rFonts w:ascii="Times New Roman" w:hAnsi="Times New Roman"/>
          <w:sz w:val="22"/>
          <w:szCs w:val="22"/>
        </w:rPr>
        <w:t>updated on</w:t>
      </w:r>
      <w:r w:rsidRPr="00DD350D">
        <w:rPr>
          <w:rFonts w:ascii="Times New Roman" w:hAnsi="Times New Roman"/>
          <w:sz w:val="22"/>
          <w:szCs w:val="22"/>
        </w:rPr>
        <w:t xml:space="preserve"> this </w:t>
      </w:r>
      <w:r w:rsidR="277FC8C1" w:rsidRPr="00DD350D">
        <w:rPr>
          <w:rFonts w:ascii="Times New Roman" w:hAnsi="Times New Roman"/>
          <w:sz w:val="22"/>
          <w:szCs w:val="22"/>
        </w:rPr>
        <w:t>change</w:t>
      </w:r>
      <w:r w:rsidRPr="00DD350D">
        <w:rPr>
          <w:rFonts w:ascii="Times New Roman" w:hAnsi="Times New Roman"/>
          <w:sz w:val="22"/>
          <w:szCs w:val="22"/>
        </w:rPr>
        <w:t xml:space="preserve"> at the Regulatory and Technical Consultative Forum for medical devices (“RegTech”) meeting</w:t>
      </w:r>
      <w:r w:rsidR="4FDB3A73" w:rsidRPr="00DD350D">
        <w:rPr>
          <w:rFonts w:ascii="Times New Roman" w:hAnsi="Times New Roman"/>
          <w:sz w:val="22"/>
          <w:szCs w:val="22"/>
        </w:rPr>
        <w:t>s</w:t>
      </w:r>
      <w:r w:rsidRPr="00DD350D">
        <w:rPr>
          <w:rFonts w:ascii="Times New Roman" w:hAnsi="Times New Roman"/>
          <w:sz w:val="22"/>
          <w:szCs w:val="22"/>
        </w:rPr>
        <w:t xml:space="preserve"> held </w:t>
      </w:r>
      <w:r w:rsidR="1C74997D" w:rsidRPr="00DD350D">
        <w:rPr>
          <w:rFonts w:ascii="Times New Roman" w:hAnsi="Times New Roman"/>
          <w:sz w:val="22"/>
          <w:szCs w:val="22"/>
        </w:rPr>
        <w:t>during 2024 and 2025.</w:t>
      </w:r>
      <w:r w:rsidRPr="00DD350D">
        <w:rPr>
          <w:rFonts w:ascii="Times New Roman" w:hAnsi="Times New Roman"/>
          <w:sz w:val="22"/>
          <w:szCs w:val="22"/>
        </w:rPr>
        <w:t xml:space="preserve"> RegTech is a consultative forum designed to prioritise and discuss issues of a regulatory and technical nature relating to the regulation of medical devices, both current and emerging. Its membership includes, for example, the TGA, the Medical Technology Association of Australia, the Australian Dental Industry Association, AusBiotech and Pathology Technology Australia.</w:t>
      </w:r>
      <w:r w:rsidR="15E63B43" w:rsidRPr="00DD350D">
        <w:rPr>
          <w:rFonts w:ascii="Times New Roman" w:hAnsi="Times New Roman"/>
          <w:sz w:val="22"/>
          <w:szCs w:val="22"/>
        </w:rPr>
        <w:t xml:space="preserve"> </w:t>
      </w:r>
      <w:r w:rsidR="47C392EE" w:rsidRPr="00DD350D">
        <w:rPr>
          <w:rFonts w:ascii="Times New Roman" w:hAnsi="Times New Roman"/>
          <w:sz w:val="22"/>
          <w:szCs w:val="22"/>
        </w:rPr>
        <w:t>RegTech members</w:t>
      </w:r>
      <w:r w:rsidR="15E63B43" w:rsidRPr="00DD350D">
        <w:rPr>
          <w:rFonts w:ascii="Times New Roman" w:hAnsi="Times New Roman"/>
          <w:sz w:val="22"/>
          <w:szCs w:val="22"/>
        </w:rPr>
        <w:t xml:space="preserve"> indicated support for th</w:t>
      </w:r>
      <w:r w:rsidR="4A84B3C1" w:rsidRPr="00DD350D">
        <w:rPr>
          <w:rFonts w:ascii="Times New Roman" w:hAnsi="Times New Roman"/>
          <w:sz w:val="22"/>
          <w:szCs w:val="22"/>
        </w:rPr>
        <w:t>e</w:t>
      </w:r>
      <w:r w:rsidR="15E63B43" w:rsidRPr="00DD350D">
        <w:rPr>
          <w:rFonts w:ascii="Times New Roman" w:hAnsi="Times New Roman"/>
          <w:sz w:val="22"/>
          <w:szCs w:val="22"/>
        </w:rPr>
        <w:t xml:space="preserve"> addition of the UK to comparable oversea regulator arrangements, n</w:t>
      </w:r>
      <w:r w:rsidR="367CE5DC" w:rsidRPr="00DD350D">
        <w:rPr>
          <w:rFonts w:ascii="Times New Roman" w:hAnsi="Times New Roman"/>
          <w:sz w:val="22"/>
          <w:szCs w:val="22"/>
        </w:rPr>
        <w:t>oting that the UK was part of these arrangements prior to their exit from the EU.</w:t>
      </w:r>
    </w:p>
    <w:p w14:paraId="38EADD97" w14:textId="77777777" w:rsidR="008D11B5" w:rsidRPr="00DD350D" w:rsidRDefault="008D11B5" w:rsidP="00E30C11">
      <w:pPr>
        <w:rPr>
          <w:rFonts w:ascii="Times New Roman" w:hAnsi="Times New Roman"/>
          <w:sz w:val="22"/>
          <w:szCs w:val="22"/>
        </w:rPr>
      </w:pPr>
    </w:p>
    <w:p w14:paraId="30FFB4A2" w14:textId="51274BB2" w:rsidR="008D11B5" w:rsidRPr="00DD350D" w:rsidRDefault="008D11B5" w:rsidP="00E30C11">
      <w:pPr>
        <w:rPr>
          <w:rFonts w:ascii="Times New Roman" w:hAnsi="Times New Roman"/>
          <w:sz w:val="22"/>
          <w:szCs w:val="22"/>
        </w:rPr>
      </w:pPr>
      <w:r w:rsidRPr="00DD350D">
        <w:rPr>
          <w:rFonts w:ascii="Times New Roman" w:hAnsi="Times New Roman"/>
          <w:sz w:val="22"/>
          <w:szCs w:val="22"/>
        </w:rPr>
        <w:t xml:space="preserve">The proposal to permit applications for the inclusion of Class IIa medical devices that are exempt from section 510(k) requirements to be accompanied by MDSAP certification and information reflecting the exempt status of the relevant device was consulted on with members of the Medical Technology Association of Australia (“MTAA”), which represents a large number of sponsors and manufacturers of medical devices in Australia. Four members (Zimmer Bionet, Becton Dickinson, Stryker and Medtronic), and MTAA themselves, responded, </w:t>
      </w:r>
      <w:r w:rsidR="008B76C4" w:rsidRPr="00DD350D">
        <w:rPr>
          <w:rFonts w:ascii="Times New Roman" w:hAnsi="Times New Roman"/>
          <w:sz w:val="22"/>
          <w:szCs w:val="22"/>
        </w:rPr>
        <w:t>all of whom supported</w:t>
      </w:r>
      <w:r w:rsidRPr="00DD350D">
        <w:rPr>
          <w:rFonts w:ascii="Times New Roman" w:hAnsi="Times New Roman"/>
          <w:sz w:val="22"/>
          <w:szCs w:val="22"/>
        </w:rPr>
        <w:t xml:space="preserve"> the proposal.</w:t>
      </w:r>
    </w:p>
    <w:p w14:paraId="11C4EB56" w14:textId="77777777" w:rsidR="00222E91" w:rsidRPr="00DD350D" w:rsidRDefault="00222E91" w:rsidP="00E30C11">
      <w:pPr>
        <w:rPr>
          <w:rFonts w:ascii="Times New Roman" w:hAnsi="Times New Roman"/>
          <w:sz w:val="22"/>
          <w:szCs w:val="22"/>
        </w:rPr>
      </w:pPr>
    </w:p>
    <w:p w14:paraId="371267EC" w14:textId="3BA0894C" w:rsidR="00E319F6" w:rsidRPr="00DD350D" w:rsidRDefault="0001286E" w:rsidP="00E30C11">
      <w:pPr>
        <w:rPr>
          <w:rFonts w:ascii="Times New Roman" w:hAnsi="Times New Roman"/>
          <w:sz w:val="22"/>
          <w:szCs w:val="22"/>
        </w:rPr>
      </w:pPr>
      <w:r w:rsidRPr="00DD350D">
        <w:rPr>
          <w:rFonts w:ascii="Times New Roman" w:hAnsi="Times New Roman"/>
          <w:sz w:val="22"/>
          <w:szCs w:val="22"/>
        </w:rPr>
        <w:lastRenderedPageBreak/>
        <w:t xml:space="preserve">No consultation was undertaken in relation to </w:t>
      </w:r>
      <w:r w:rsidR="002C6009" w:rsidRPr="00DD350D">
        <w:rPr>
          <w:rFonts w:ascii="Times New Roman" w:hAnsi="Times New Roman"/>
          <w:sz w:val="22"/>
          <w:szCs w:val="22"/>
        </w:rPr>
        <w:t xml:space="preserve">the </w:t>
      </w:r>
      <w:r w:rsidR="00AD3332" w:rsidRPr="00DD350D">
        <w:rPr>
          <w:rFonts w:ascii="Times New Roman" w:hAnsi="Times New Roman"/>
          <w:sz w:val="22"/>
          <w:szCs w:val="22"/>
        </w:rPr>
        <w:t xml:space="preserve">other minor amendments </w:t>
      </w:r>
      <w:r w:rsidR="007C6AF2" w:rsidRPr="00DD350D">
        <w:rPr>
          <w:rFonts w:ascii="Times New Roman" w:hAnsi="Times New Roman"/>
          <w:sz w:val="22"/>
          <w:szCs w:val="22"/>
        </w:rPr>
        <w:t xml:space="preserve">that are </w:t>
      </w:r>
      <w:r w:rsidR="00AD3332" w:rsidRPr="00DD350D">
        <w:rPr>
          <w:rFonts w:ascii="Times New Roman" w:hAnsi="Times New Roman"/>
          <w:sz w:val="22"/>
          <w:szCs w:val="22"/>
        </w:rPr>
        <w:t>made by the Amendment Determinatio</w:t>
      </w:r>
      <w:r w:rsidR="00386483" w:rsidRPr="00DD350D">
        <w:rPr>
          <w:rFonts w:ascii="Times New Roman" w:hAnsi="Times New Roman"/>
          <w:sz w:val="22"/>
          <w:szCs w:val="22"/>
        </w:rPr>
        <w:t>n, as these</w:t>
      </w:r>
      <w:r w:rsidR="00AD3332" w:rsidRPr="00DD350D">
        <w:rPr>
          <w:rFonts w:ascii="Times New Roman" w:hAnsi="Times New Roman"/>
          <w:sz w:val="22"/>
          <w:szCs w:val="22"/>
        </w:rPr>
        <w:t xml:space="preserve"> are </w:t>
      </w:r>
      <w:r w:rsidR="00386483" w:rsidRPr="00DD350D">
        <w:rPr>
          <w:rFonts w:ascii="Times New Roman" w:hAnsi="Times New Roman"/>
          <w:sz w:val="22"/>
          <w:szCs w:val="22"/>
        </w:rPr>
        <w:t>clarificatory</w:t>
      </w:r>
      <w:r w:rsidR="00293152" w:rsidRPr="00DD350D">
        <w:rPr>
          <w:rFonts w:ascii="Times New Roman" w:hAnsi="Times New Roman"/>
          <w:sz w:val="22"/>
          <w:szCs w:val="22"/>
        </w:rPr>
        <w:t xml:space="preserve"> or </w:t>
      </w:r>
      <w:r w:rsidR="002A639F" w:rsidRPr="00DD350D">
        <w:rPr>
          <w:rFonts w:ascii="Times New Roman" w:hAnsi="Times New Roman"/>
          <w:sz w:val="22"/>
          <w:szCs w:val="22"/>
        </w:rPr>
        <w:t>consequential in nature.</w:t>
      </w:r>
    </w:p>
    <w:p w14:paraId="177EB0A8" w14:textId="77777777" w:rsidR="00E30C11" w:rsidRPr="00DD350D" w:rsidRDefault="00E30C11" w:rsidP="00E30C11">
      <w:pPr>
        <w:rPr>
          <w:rFonts w:ascii="Times New Roman" w:hAnsi="Times New Roman"/>
          <w:sz w:val="22"/>
          <w:szCs w:val="22"/>
        </w:rPr>
      </w:pPr>
    </w:p>
    <w:p w14:paraId="724BD380" w14:textId="77777777" w:rsidR="00E30C11" w:rsidRPr="00DD350D" w:rsidRDefault="00E30C11" w:rsidP="00E30C11">
      <w:pPr>
        <w:keepNext/>
        <w:autoSpaceDE w:val="0"/>
        <w:autoSpaceDN w:val="0"/>
        <w:adjustRightInd w:val="0"/>
        <w:contextualSpacing/>
        <w:rPr>
          <w:rFonts w:ascii="Times New Roman" w:hAnsi="Times New Roman"/>
          <w:b/>
          <w:sz w:val="22"/>
          <w:szCs w:val="22"/>
        </w:rPr>
      </w:pPr>
      <w:r w:rsidRPr="00DD350D">
        <w:rPr>
          <w:rFonts w:ascii="Times New Roman" w:hAnsi="Times New Roman"/>
          <w:b/>
          <w:sz w:val="22"/>
          <w:szCs w:val="22"/>
        </w:rPr>
        <w:t>Other details</w:t>
      </w:r>
    </w:p>
    <w:p w14:paraId="61FDD7B9" w14:textId="77777777" w:rsidR="00E30C11" w:rsidRPr="00DD350D" w:rsidRDefault="00E30C11" w:rsidP="00E30C11">
      <w:pPr>
        <w:keepNext/>
        <w:contextualSpacing/>
        <w:rPr>
          <w:rFonts w:ascii="Times New Roman" w:hAnsi="Times New Roman"/>
          <w:sz w:val="22"/>
          <w:szCs w:val="22"/>
        </w:rPr>
      </w:pPr>
    </w:p>
    <w:p w14:paraId="6249C8B8" w14:textId="77777777" w:rsidR="00E30C11" w:rsidRPr="00DD350D" w:rsidRDefault="00E30C11" w:rsidP="00E30C11">
      <w:pPr>
        <w:keepNext/>
        <w:contextualSpacing/>
        <w:rPr>
          <w:rFonts w:ascii="Times New Roman" w:hAnsi="Times New Roman"/>
          <w:sz w:val="22"/>
          <w:szCs w:val="22"/>
        </w:rPr>
      </w:pPr>
      <w:r w:rsidRPr="00DD350D">
        <w:rPr>
          <w:rFonts w:ascii="Times New Roman" w:hAnsi="Times New Roman"/>
          <w:sz w:val="22"/>
          <w:szCs w:val="22"/>
        </w:rPr>
        <w:t xml:space="preserve">Details of the Amendment Determination are set out in </w:t>
      </w:r>
      <w:r w:rsidRPr="00DD350D">
        <w:rPr>
          <w:rFonts w:ascii="Times New Roman" w:hAnsi="Times New Roman"/>
          <w:b/>
          <w:sz w:val="22"/>
          <w:szCs w:val="22"/>
        </w:rPr>
        <w:t>Attachment A</w:t>
      </w:r>
      <w:r w:rsidRPr="00DD350D">
        <w:rPr>
          <w:rFonts w:ascii="Times New Roman" w:hAnsi="Times New Roman"/>
          <w:sz w:val="22"/>
          <w:szCs w:val="22"/>
        </w:rPr>
        <w:t>.</w:t>
      </w:r>
    </w:p>
    <w:p w14:paraId="43A625FE" w14:textId="77777777" w:rsidR="00E30C11" w:rsidRPr="00DD350D" w:rsidRDefault="00E30C11" w:rsidP="00E30C11">
      <w:pPr>
        <w:rPr>
          <w:rFonts w:ascii="Times New Roman" w:hAnsi="Times New Roman"/>
          <w:sz w:val="22"/>
          <w:szCs w:val="22"/>
        </w:rPr>
      </w:pPr>
    </w:p>
    <w:p w14:paraId="580C515F" w14:textId="77777777" w:rsidR="00E30C11" w:rsidRPr="00DD350D" w:rsidRDefault="00E30C11" w:rsidP="00E30C11">
      <w:pPr>
        <w:rPr>
          <w:rFonts w:ascii="Times New Roman" w:hAnsi="Times New Roman"/>
          <w:sz w:val="22"/>
          <w:szCs w:val="22"/>
        </w:rPr>
      </w:pPr>
      <w:r w:rsidRPr="00DD350D">
        <w:rPr>
          <w:rFonts w:ascii="Times New Roman" w:hAnsi="Times New Roman"/>
          <w:sz w:val="22"/>
          <w:szCs w:val="22"/>
        </w:rPr>
        <w:t xml:space="preserve">The Amendment Determination is compatible with human rights and freedoms recognised or declared under section 3 of the </w:t>
      </w:r>
      <w:r w:rsidRPr="00DD350D">
        <w:rPr>
          <w:rFonts w:ascii="Times New Roman" w:hAnsi="Times New Roman"/>
          <w:i/>
          <w:sz w:val="22"/>
          <w:szCs w:val="22"/>
        </w:rPr>
        <w:t>Human Rights (Parliamentary Scrutiny) Act 2011</w:t>
      </w:r>
      <w:r w:rsidRPr="00DD350D">
        <w:rPr>
          <w:rFonts w:ascii="Times New Roman" w:hAnsi="Times New Roman"/>
          <w:sz w:val="22"/>
          <w:szCs w:val="22"/>
        </w:rPr>
        <w:t xml:space="preserve">. A full statement of compatibility is set out in </w:t>
      </w:r>
      <w:r w:rsidRPr="00DD350D">
        <w:rPr>
          <w:rFonts w:ascii="Times New Roman" w:hAnsi="Times New Roman"/>
          <w:b/>
          <w:sz w:val="22"/>
          <w:szCs w:val="22"/>
        </w:rPr>
        <w:t>Attachment B</w:t>
      </w:r>
      <w:r w:rsidRPr="00DD350D">
        <w:rPr>
          <w:rFonts w:ascii="Times New Roman" w:hAnsi="Times New Roman"/>
          <w:bCs/>
          <w:sz w:val="22"/>
          <w:szCs w:val="22"/>
        </w:rPr>
        <w:t>.</w:t>
      </w:r>
    </w:p>
    <w:p w14:paraId="6B9A8A04" w14:textId="77777777" w:rsidR="00E30C11" w:rsidRPr="00DD350D" w:rsidRDefault="00E30C11" w:rsidP="00E30C11">
      <w:pPr>
        <w:rPr>
          <w:rFonts w:ascii="Times New Roman" w:hAnsi="Times New Roman"/>
          <w:sz w:val="22"/>
          <w:szCs w:val="22"/>
        </w:rPr>
      </w:pPr>
    </w:p>
    <w:p w14:paraId="4870065F" w14:textId="51CFFC66" w:rsidR="00E611C7" w:rsidRPr="00DD350D" w:rsidRDefault="00E30C11" w:rsidP="0064493D">
      <w:pPr>
        <w:rPr>
          <w:rFonts w:ascii="Times New Roman" w:hAnsi="Times New Roman"/>
          <w:sz w:val="22"/>
          <w:szCs w:val="22"/>
        </w:rPr>
      </w:pPr>
      <w:r w:rsidRPr="00DD350D">
        <w:rPr>
          <w:rFonts w:ascii="Times New Roman" w:hAnsi="Times New Roman"/>
          <w:sz w:val="22"/>
          <w:szCs w:val="22"/>
        </w:rPr>
        <w:t xml:space="preserve">The Amendment Determination is a disallowable legislative instrument for the purposes of the </w:t>
      </w:r>
      <w:r w:rsidRPr="00DD350D">
        <w:rPr>
          <w:rFonts w:ascii="Times New Roman" w:hAnsi="Times New Roman"/>
          <w:i/>
          <w:sz w:val="22"/>
          <w:szCs w:val="22"/>
        </w:rPr>
        <w:t xml:space="preserve">Legislation Act 2003 </w:t>
      </w:r>
      <w:r w:rsidRPr="00DD350D">
        <w:rPr>
          <w:rFonts w:ascii="Times New Roman" w:hAnsi="Times New Roman"/>
          <w:sz w:val="22"/>
          <w:szCs w:val="22"/>
        </w:rPr>
        <w:t xml:space="preserve">and commences on </w:t>
      </w:r>
      <w:r w:rsidR="00E611C7" w:rsidRPr="00DD350D">
        <w:rPr>
          <w:rFonts w:ascii="Times New Roman" w:hAnsi="Times New Roman"/>
          <w:sz w:val="22"/>
          <w:szCs w:val="22"/>
        </w:rPr>
        <w:t xml:space="preserve">1 </w:t>
      </w:r>
      <w:r w:rsidR="00BF6EDF" w:rsidRPr="00DD350D">
        <w:rPr>
          <w:rFonts w:ascii="Times New Roman" w:hAnsi="Times New Roman"/>
          <w:sz w:val="22"/>
          <w:szCs w:val="22"/>
        </w:rPr>
        <w:t>December</w:t>
      </w:r>
      <w:r w:rsidR="00E611C7" w:rsidRPr="00DD350D">
        <w:rPr>
          <w:rFonts w:ascii="Times New Roman" w:hAnsi="Times New Roman"/>
          <w:sz w:val="22"/>
          <w:szCs w:val="22"/>
        </w:rPr>
        <w:t xml:space="preserve"> 2025</w:t>
      </w:r>
      <w:r w:rsidRPr="00DD350D">
        <w:rPr>
          <w:rFonts w:ascii="Times New Roman" w:hAnsi="Times New Roman"/>
          <w:sz w:val="22"/>
          <w:szCs w:val="22"/>
        </w:rPr>
        <w:t>.</w:t>
      </w:r>
      <w:bookmarkEnd w:id="3"/>
      <w:r w:rsidR="00E611C7" w:rsidRPr="00DD350D">
        <w:rPr>
          <w:rFonts w:ascii="Times New Roman" w:hAnsi="Times New Roman"/>
          <w:sz w:val="22"/>
          <w:szCs w:val="22"/>
        </w:rPr>
        <w:br w:type="page"/>
      </w:r>
    </w:p>
    <w:p w14:paraId="4788DE46" w14:textId="77777777" w:rsidR="00E30C11" w:rsidRPr="00DD350D" w:rsidRDefault="00E30C11" w:rsidP="00E30C11">
      <w:pPr>
        <w:jc w:val="right"/>
        <w:rPr>
          <w:rFonts w:ascii="Times New Roman" w:hAnsi="Times New Roman"/>
          <w:b/>
          <w:bCs/>
          <w:sz w:val="22"/>
          <w:szCs w:val="22"/>
        </w:rPr>
      </w:pPr>
      <w:r w:rsidRPr="00DD350D">
        <w:rPr>
          <w:rFonts w:ascii="Times New Roman" w:hAnsi="Times New Roman"/>
          <w:b/>
          <w:bCs/>
          <w:sz w:val="22"/>
          <w:szCs w:val="22"/>
        </w:rPr>
        <w:lastRenderedPageBreak/>
        <w:t>Attachment A</w:t>
      </w:r>
    </w:p>
    <w:p w14:paraId="68C40B0E" w14:textId="77777777" w:rsidR="00E30C11" w:rsidRPr="00DD350D" w:rsidRDefault="00E30C11" w:rsidP="00E30C11">
      <w:pPr>
        <w:rPr>
          <w:rFonts w:ascii="Times New Roman" w:hAnsi="Times New Roman"/>
          <w:b/>
          <w:bCs/>
          <w:sz w:val="22"/>
          <w:szCs w:val="22"/>
        </w:rPr>
      </w:pPr>
    </w:p>
    <w:p w14:paraId="43E8F9F1" w14:textId="1925D481" w:rsidR="00E30C11" w:rsidRPr="00DD350D" w:rsidRDefault="00E30C11" w:rsidP="00E30C11">
      <w:pPr>
        <w:rPr>
          <w:rFonts w:ascii="Times New Roman" w:hAnsi="Times New Roman"/>
          <w:b/>
          <w:bCs/>
          <w:i/>
          <w:sz w:val="22"/>
          <w:szCs w:val="22"/>
        </w:rPr>
      </w:pPr>
      <w:r w:rsidRPr="00DD350D">
        <w:rPr>
          <w:rFonts w:ascii="Times New Roman" w:hAnsi="Times New Roman"/>
          <w:b/>
          <w:bCs/>
          <w:sz w:val="22"/>
          <w:szCs w:val="22"/>
        </w:rPr>
        <w:t xml:space="preserve">Details of the </w:t>
      </w:r>
      <w:r w:rsidRPr="00DD350D">
        <w:rPr>
          <w:rFonts w:ascii="Times New Roman" w:hAnsi="Times New Roman"/>
          <w:b/>
          <w:bCs/>
          <w:i/>
          <w:sz w:val="22"/>
          <w:szCs w:val="22"/>
        </w:rPr>
        <w:t>Therapeutic Goods (Medical Devices—Information that Must Accompany Application for Inclusion) Amendment Determination</w:t>
      </w:r>
      <w:r w:rsidR="00491C6B" w:rsidRPr="00DD350D">
        <w:rPr>
          <w:rFonts w:ascii="Times New Roman" w:hAnsi="Times New Roman"/>
          <w:b/>
          <w:bCs/>
          <w:i/>
          <w:sz w:val="22"/>
          <w:szCs w:val="22"/>
        </w:rPr>
        <w:t> </w:t>
      </w:r>
      <w:r w:rsidR="00EA22E3" w:rsidRPr="00DD350D">
        <w:rPr>
          <w:rFonts w:ascii="Times New Roman" w:hAnsi="Times New Roman"/>
          <w:b/>
          <w:bCs/>
          <w:i/>
          <w:sz w:val="22"/>
          <w:szCs w:val="22"/>
        </w:rPr>
        <w:t>2025</w:t>
      </w:r>
    </w:p>
    <w:p w14:paraId="5BC974EE" w14:textId="77777777" w:rsidR="00E30C11" w:rsidRPr="00DD350D" w:rsidRDefault="00E30C11" w:rsidP="00E30C11">
      <w:pPr>
        <w:rPr>
          <w:rFonts w:ascii="Times New Roman" w:hAnsi="Times New Roman"/>
          <w:b/>
          <w:bCs/>
          <w:i/>
          <w:sz w:val="22"/>
          <w:szCs w:val="22"/>
        </w:rPr>
      </w:pPr>
    </w:p>
    <w:p w14:paraId="5A97BB41" w14:textId="77777777" w:rsidR="00E30C11" w:rsidRPr="00DD350D" w:rsidRDefault="00E30C11" w:rsidP="00903336">
      <w:pPr>
        <w:keepNext/>
        <w:rPr>
          <w:rFonts w:ascii="Times New Roman" w:hAnsi="Times New Roman"/>
          <w:b/>
          <w:bCs/>
          <w:sz w:val="22"/>
          <w:szCs w:val="22"/>
        </w:rPr>
      </w:pPr>
      <w:r w:rsidRPr="00DD350D">
        <w:rPr>
          <w:rFonts w:ascii="Times New Roman" w:hAnsi="Times New Roman"/>
          <w:b/>
          <w:bCs/>
          <w:sz w:val="22"/>
          <w:szCs w:val="22"/>
        </w:rPr>
        <w:t>Section 1 – Name</w:t>
      </w:r>
    </w:p>
    <w:p w14:paraId="09F7A2EE" w14:textId="77777777" w:rsidR="00E30C11" w:rsidRPr="00DD350D" w:rsidRDefault="00E30C11" w:rsidP="00903336">
      <w:pPr>
        <w:keepNext/>
        <w:rPr>
          <w:rFonts w:ascii="Times New Roman" w:hAnsi="Times New Roman"/>
          <w:b/>
          <w:bCs/>
          <w:sz w:val="22"/>
          <w:szCs w:val="22"/>
        </w:rPr>
      </w:pPr>
    </w:p>
    <w:p w14:paraId="7C3230AA" w14:textId="254466BF" w:rsidR="00E30C11" w:rsidRPr="00DD350D" w:rsidRDefault="00E30C11" w:rsidP="00E30C11">
      <w:pPr>
        <w:rPr>
          <w:rFonts w:ascii="Times New Roman" w:hAnsi="Times New Roman"/>
          <w:iCs/>
          <w:sz w:val="22"/>
          <w:szCs w:val="22"/>
        </w:rPr>
      </w:pPr>
      <w:r w:rsidRPr="00DD350D">
        <w:rPr>
          <w:rFonts w:ascii="Times New Roman" w:hAnsi="Times New Roman"/>
          <w:sz w:val="22"/>
          <w:szCs w:val="22"/>
        </w:rPr>
        <w:t xml:space="preserve">This section provides that the name of the instrument is the </w:t>
      </w:r>
      <w:r w:rsidRPr="00DD350D">
        <w:rPr>
          <w:rFonts w:ascii="Times New Roman" w:hAnsi="Times New Roman"/>
          <w:i/>
          <w:sz w:val="22"/>
          <w:szCs w:val="22"/>
        </w:rPr>
        <w:t>Therapeutic Goods (Medical Devices—Information that Must Accompany Application for Inclusion) Amendment Determination</w:t>
      </w:r>
      <w:r w:rsidR="00491C6B" w:rsidRPr="00DD350D">
        <w:rPr>
          <w:rFonts w:ascii="Times New Roman" w:hAnsi="Times New Roman"/>
          <w:i/>
          <w:sz w:val="22"/>
          <w:szCs w:val="22"/>
        </w:rPr>
        <w:t> </w:t>
      </w:r>
      <w:r w:rsidR="00EA22E3" w:rsidRPr="00DD350D">
        <w:rPr>
          <w:rFonts w:ascii="Times New Roman" w:hAnsi="Times New Roman"/>
          <w:i/>
          <w:sz w:val="22"/>
          <w:szCs w:val="22"/>
        </w:rPr>
        <w:t>2025</w:t>
      </w:r>
      <w:r w:rsidRPr="00DD350D">
        <w:rPr>
          <w:rFonts w:ascii="Times New Roman" w:hAnsi="Times New Roman"/>
          <w:iCs/>
          <w:sz w:val="22"/>
          <w:szCs w:val="22"/>
        </w:rPr>
        <w:t xml:space="preserve"> (</w:t>
      </w:r>
      <w:r w:rsidR="00C872BD" w:rsidRPr="00DD350D">
        <w:rPr>
          <w:rFonts w:ascii="Times New Roman" w:hAnsi="Times New Roman"/>
          <w:iCs/>
          <w:sz w:val="22"/>
          <w:szCs w:val="22"/>
        </w:rPr>
        <w:t>“</w:t>
      </w:r>
      <w:r w:rsidRPr="00DD350D">
        <w:rPr>
          <w:rFonts w:ascii="Times New Roman" w:hAnsi="Times New Roman"/>
          <w:iCs/>
          <w:sz w:val="22"/>
          <w:szCs w:val="22"/>
        </w:rPr>
        <w:t>the</w:t>
      </w:r>
      <w:r w:rsidR="00C872BD" w:rsidRPr="00DD350D">
        <w:rPr>
          <w:rFonts w:ascii="Times New Roman" w:hAnsi="Times New Roman"/>
          <w:iCs/>
          <w:sz w:val="22"/>
          <w:szCs w:val="22"/>
        </w:rPr>
        <w:t> </w:t>
      </w:r>
      <w:r w:rsidRPr="00DD350D">
        <w:rPr>
          <w:rFonts w:ascii="Times New Roman" w:hAnsi="Times New Roman"/>
          <w:iCs/>
          <w:sz w:val="22"/>
          <w:szCs w:val="22"/>
        </w:rPr>
        <w:t>Amendment Determination</w:t>
      </w:r>
      <w:r w:rsidR="00C872BD" w:rsidRPr="00DD350D">
        <w:rPr>
          <w:rFonts w:ascii="Times New Roman" w:hAnsi="Times New Roman"/>
          <w:iCs/>
          <w:sz w:val="22"/>
          <w:szCs w:val="22"/>
        </w:rPr>
        <w:t>”</w:t>
      </w:r>
      <w:r w:rsidRPr="00DD350D">
        <w:rPr>
          <w:rFonts w:ascii="Times New Roman" w:hAnsi="Times New Roman"/>
          <w:iCs/>
          <w:sz w:val="22"/>
          <w:szCs w:val="22"/>
        </w:rPr>
        <w:t>).</w:t>
      </w:r>
    </w:p>
    <w:p w14:paraId="2C81F068" w14:textId="77777777" w:rsidR="00E30C11" w:rsidRPr="00DD350D" w:rsidRDefault="00E30C11" w:rsidP="00E30C11">
      <w:pPr>
        <w:rPr>
          <w:rFonts w:ascii="Times New Roman" w:hAnsi="Times New Roman"/>
          <w:bCs/>
          <w:iCs/>
          <w:sz w:val="22"/>
          <w:szCs w:val="22"/>
        </w:rPr>
      </w:pPr>
    </w:p>
    <w:p w14:paraId="0FF088FF" w14:textId="77777777" w:rsidR="00E30C11" w:rsidRPr="00DD350D" w:rsidRDefault="00E30C11" w:rsidP="00903336">
      <w:pPr>
        <w:keepNext/>
        <w:rPr>
          <w:rFonts w:ascii="Times New Roman" w:hAnsi="Times New Roman"/>
          <w:b/>
          <w:bCs/>
          <w:sz w:val="22"/>
          <w:szCs w:val="22"/>
        </w:rPr>
      </w:pPr>
      <w:r w:rsidRPr="00DD350D">
        <w:rPr>
          <w:rFonts w:ascii="Times New Roman" w:hAnsi="Times New Roman"/>
          <w:b/>
          <w:bCs/>
          <w:sz w:val="22"/>
          <w:szCs w:val="22"/>
        </w:rPr>
        <w:t>Section 2 – Commencement</w:t>
      </w:r>
    </w:p>
    <w:p w14:paraId="19C44F7E" w14:textId="77777777" w:rsidR="00E30C11" w:rsidRPr="00DD350D" w:rsidRDefault="00E30C11" w:rsidP="00903336">
      <w:pPr>
        <w:keepNext/>
        <w:rPr>
          <w:rFonts w:ascii="Times New Roman" w:hAnsi="Times New Roman"/>
          <w:bCs/>
          <w:iCs/>
          <w:sz w:val="22"/>
          <w:szCs w:val="22"/>
        </w:rPr>
      </w:pPr>
    </w:p>
    <w:p w14:paraId="1B2A58BC" w14:textId="49C400AC" w:rsidR="00E30C11" w:rsidRPr="00DD350D" w:rsidRDefault="00E30C11" w:rsidP="00E30C11">
      <w:pPr>
        <w:rPr>
          <w:rFonts w:ascii="Times New Roman" w:hAnsi="Times New Roman"/>
          <w:bCs/>
          <w:sz w:val="22"/>
          <w:szCs w:val="22"/>
        </w:rPr>
      </w:pPr>
      <w:r w:rsidRPr="00DD350D">
        <w:rPr>
          <w:rFonts w:ascii="Times New Roman" w:hAnsi="Times New Roman"/>
          <w:bCs/>
          <w:iCs/>
          <w:sz w:val="22"/>
          <w:szCs w:val="22"/>
        </w:rPr>
        <w:t>This section provides that the Amendment Determination commences on</w:t>
      </w:r>
      <w:r w:rsidRPr="00DD350D">
        <w:rPr>
          <w:rFonts w:ascii="Times New Roman" w:hAnsi="Times New Roman"/>
          <w:bCs/>
          <w:sz w:val="22"/>
          <w:szCs w:val="22"/>
        </w:rPr>
        <w:t xml:space="preserve"> </w:t>
      </w:r>
      <w:r w:rsidR="00C872BD" w:rsidRPr="00DD350D">
        <w:rPr>
          <w:rFonts w:ascii="Times New Roman" w:hAnsi="Times New Roman"/>
          <w:bCs/>
          <w:sz w:val="22"/>
          <w:szCs w:val="22"/>
        </w:rPr>
        <w:t xml:space="preserve">1 </w:t>
      </w:r>
      <w:r w:rsidR="00B51D70" w:rsidRPr="00DD350D">
        <w:rPr>
          <w:rFonts w:ascii="Times New Roman" w:hAnsi="Times New Roman"/>
          <w:bCs/>
          <w:sz w:val="22"/>
          <w:szCs w:val="22"/>
        </w:rPr>
        <w:t xml:space="preserve">December </w:t>
      </w:r>
      <w:r w:rsidR="00C872BD" w:rsidRPr="00DD350D">
        <w:rPr>
          <w:rFonts w:ascii="Times New Roman" w:hAnsi="Times New Roman"/>
          <w:bCs/>
          <w:sz w:val="22"/>
          <w:szCs w:val="22"/>
        </w:rPr>
        <w:t>2025</w:t>
      </w:r>
      <w:r w:rsidR="00EA22E3" w:rsidRPr="00DD350D">
        <w:rPr>
          <w:rFonts w:ascii="Times New Roman" w:hAnsi="Times New Roman"/>
          <w:bCs/>
          <w:sz w:val="22"/>
          <w:szCs w:val="22"/>
        </w:rPr>
        <w:t>.</w:t>
      </w:r>
    </w:p>
    <w:p w14:paraId="429AF478" w14:textId="77777777" w:rsidR="00E30C11" w:rsidRPr="00DD350D" w:rsidRDefault="00E30C11" w:rsidP="00E30C11">
      <w:pPr>
        <w:rPr>
          <w:rFonts w:ascii="Times New Roman" w:hAnsi="Times New Roman"/>
          <w:bCs/>
          <w:sz w:val="22"/>
          <w:szCs w:val="22"/>
        </w:rPr>
      </w:pPr>
    </w:p>
    <w:p w14:paraId="4DA18712" w14:textId="77777777" w:rsidR="00E30C11" w:rsidRPr="00DD350D" w:rsidRDefault="00E30C11" w:rsidP="00903336">
      <w:pPr>
        <w:keepNext/>
        <w:rPr>
          <w:rFonts w:ascii="Times New Roman" w:hAnsi="Times New Roman"/>
          <w:b/>
          <w:bCs/>
          <w:sz w:val="22"/>
          <w:szCs w:val="22"/>
        </w:rPr>
      </w:pPr>
      <w:r w:rsidRPr="00DD350D">
        <w:rPr>
          <w:rFonts w:ascii="Times New Roman" w:hAnsi="Times New Roman"/>
          <w:b/>
          <w:bCs/>
          <w:sz w:val="22"/>
          <w:szCs w:val="22"/>
        </w:rPr>
        <w:t>Section 3 – Authority</w:t>
      </w:r>
    </w:p>
    <w:p w14:paraId="48C79175" w14:textId="77777777" w:rsidR="00E30C11" w:rsidRPr="00DD350D" w:rsidRDefault="00E30C11" w:rsidP="00903336">
      <w:pPr>
        <w:keepNext/>
        <w:rPr>
          <w:rFonts w:ascii="Times New Roman" w:hAnsi="Times New Roman"/>
          <w:b/>
          <w:bCs/>
          <w:sz w:val="22"/>
          <w:szCs w:val="22"/>
        </w:rPr>
      </w:pPr>
    </w:p>
    <w:p w14:paraId="2B242021" w14:textId="60A8DC9D" w:rsidR="00E30C11" w:rsidRPr="00DD350D" w:rsidRDefault="00E30C11" w:rsidP="00E30C11">
      <w:pPr>
        <w:rPr>
          <w:rFonts w:ascii="Times New Roman" w:hAnsi="Times New Roman"/>
          <w:bCs/>
          <w:sz w:val="22"/>
          <w:szCs w:val="22"/>
        </w:rPr>
      </w:pPr>
      <w:r w:rsidRPr="00DD350D">
        <w:rPr>
          <w:rFonts w:ascii="Times New Roman" w:hAnsi="Times New Roman"/>
          <w:bCs/>
          <w:sz w:val="22"/>
          <w:szCs w:val="22"/>
        </w:rPr>
        <w:t>This section provides that the Amendment Determination is</w:t>
      </w:r>
      <w:r w:rsidR="00C872BD" w:rsidRPr="00DD350D">
        <w:rPr>
          <w:rFonts w:ascii="Times New Roman" w:hAnsi="Times New Roman"/>
          <w:bCs/>
          <w:sz w:val="22"/>
          <w:szCs w:val="22"/>
        </w:rPr>
        <w:t xml:space="preserve"> made under</w:t>
      </w:r>
      <w:r w:rsidRPr="00DD350D">
        <w:rPr>
          <w:rFonts w:ascii="Times New Roman" w:hAnsi="Times New Roman"/>
          <w:bCs/>
          <w:sz w:val="22"/>
          <w:szCs w:val="22"/>
        </w:rPr>
        <w:t xml:space="preserve"> subsection 41FDB(7) of the </w:t>
      </w:r>
      <w:r w:rsidRPr="00DD350D">
        <w:rPr>
          <w:rFonts w:ascii="Times New Roman" w:hAnsi="Times New Roman"/>
          <w:bCs/>
          <w:i/>
          <w:iCs/>
          <w:sz w:val="22"/>
          <w:szCs w:val="22"/>
        </w:rPr>
        <w:t>Therapeutic Goods Act 1989</w:t>
      </w:r>
      <w:r w:rsidR="00037ACE" w:rsidRPr="00DD350D">
        <w:rPr>
          <w:rFonts w:ascii="Times New Roman" w:hAnsi="Times New Roman"/>
          <w:bCs/>
          <w:i/>
          <w:iCs/>
          <w:sz w:val="22"/>
          <w:szCs w:val="22"/>
        </w:rPr>
        <w:t xml:space="preserve"> </w:t>
      </w:r>
      <w:r w:rsidR="00037ACE" w:rsidRPr="00DD350D">
        <w:rPr>
          <w:rFonts w:ascii="Times New Roman" w:hAnsi="Times New Roman"/>
          <w:bCs/>
          <w:sz w:val="22"/>
          <w:szCs w:val="22"/>
        </w:rPr>
        <w:t>(</w:t>
      </w:r>
      <w:r w:rsidR="00C872BD" w:rsidRPr="00DD350D">
        <w:rPr>
          <w:rFonts w:ascii="Times New Roman" w:hAnsi="Times New Roman"/>
          <w:bCs/>
          <w:sz w:val="22"/>
          <w:szCs w:val="22"/>
        </w:rPr>
        <w:t>“</w:t>
      </w:r>
      <w:r w:rsidR="00037ACE" w:rsidRPr="00DD350D">
        <w:rPr>
          <w:rFonts w:ascii="Times New Roman" w:hAnsi="Times New Roman"/>
          <w:bCs/>
          <w:sz w:val="22"/>
          <w:szCs w:val="22"/>
        </w:rPr>
        <w:t>the Act</w:t>
      </w:r>
      <w:r w:rsidR="00C872BD" w:rsidRPr="00DD350D">
        <w:rPr>
          <w:rFonts w:ascii="Times New Roman" w:hAnsi="Times New Roman"/>
          <w:bCs/>
          <w:sz w:val="22"/>
          <w:szCs w:val="22"/>
        </w:rPr>
        <w:t>”</w:t>
      </w:r>
      <w:r w:rsidR="00037ACE" w:rsidRPr="00DD350D">
        <w:rPr>
          <w:rFonts w:ascii="Times New Roman" w:hAnsi="Times New Roman"/>
          <w:bCs/>
          <w:sz w:val="22"/>
          <w:szCs w:val="22"/>
        </w:rPr>
        <w:t>).</w:t>
      </w:r>
    </w:p>
    <w:p w14:paraId="23F157AC" w14:textId="77777777" w:rsidR="00E30C11" w:rsidRPr="00DD350D" w:rsidRDefault="00E30C11" w:rsidP="00E30C11">
      <w:pPr>
        <w:rPr>
          <w:rFonts w:ascii="Times New Roman" w:hAnsi="Times New Roman"/>
          <w:bCs/>
          <w:sz w:val="22"/>
          <w:szCs w:val="22"/>
        </w:rPr>
      </w:pPr>
    </w:p>
    <w:p w14:paraId="7CBD3879" w14:textId="77777777" w:rsidR="00E30C11" w:rsidRPr="00DD350D" w:rsidRDefault="00E30C11" w:rsidP="00E30C11">
      <w:pPr>
        <w:rPr>
          <w:rFonts w:ascii="Times New Roman" w:hAnsi="Times New Roman"/>
          <w:bCs/>
          <w:sz w:val="22"/>
          <w:szCs w:val="22"/>
        </w:rPr>
      </w:pPr>
      <w:r w:rsidRPr="00DD350D">
        <w:rPr>
          <w:rFonts w:ascii="Times New Roman" w:hAnsi="Times New Roman"/>
          <w:bCs/>
          <w:sz w:val="22"/>
          <w:szCs w:val="22"/>
        </w:rPr>
        <w:t xml:space="preserve">Subsection 33(3) of the </w:t>
      </w:r>
      <w:r w:rsidRPr="00DD350D">
        <w:rPr>
          <w:rFonts w:ascii="Times New Roman" w:hAnsi="Times New Roman"/>
          <w:bCs/>
          <w:i/>
          <w:sz w:val="22"/>
          <w:szCs w:val="22"/>
        </w:rPr>
        <w:t>Acts Interpretation Act 1901</w:t>
      </w:r>
      <w:r w:rsidRPr="00DD350D">
        <w:rPr>
          <w:rFonts w:ascii="Times New Roman" w:hAnsi="Times New Roman"/>
          <w:bCs/>
          <w:sz w:val="22"/>
          <w:szCs w:val="22"/>
        </w:rPr>
        <w:t xml:space="preserve"> relevantly provides that, where an Act confers a power to make, grant or issue any instrument of a legislative or administrative character, the power shall be construed as including a power exercisable in the like manner and subject to the like conditions (if any) to repeal, rescind, revoke, amend, or vary any such instrument. The Amendment Determination is made in accordance with that provision.</w:t>
      </w:r>
    </w:p>
    <w:p w14:paraId="022C75BE" w14:textId="77777777" w:rsidR="00E30C11" w:rsidRPr="00DD350D" w:rsidRDefault="00E30C11" w:rsidP="00E30C11">
      <w:pPr>
        <w:rPr>
          <w:rFonts w:ascii="Times New Roman" w:hAnsi="Times New Roman"/>
          <w:b/>
          <w:bCs/>
          <w:sz w:val="22"/>
          <w:szCs w:val="22"/>
        </w:rPr>
      </w:pPr>
    </w:p>
    <w:p w14:paraId="7EADB031" w14:textId="77777777" w:rsidR="00E30C11" w:rsidRPr="00DD350D" w:rsidRDefault="00E30C11" w:rsidP="00903336">
      <w:pPr>
        <w:keepNext/>
        <w:rPr>
          <w:rFonts w:ascii="Times New Roman" w:hAnsi="Times New Roman"/>
          <w:b/>
          <w:bCs/>
          <w:sz w:val="22"/>
          <w:szCs w:val="22"/>
        </w:rPr>
      </w:pPr>
      <w:r w:rsidRPr="00DD350D">
        <w:rPr>
          <w:rFonts w:ascii="Times New Roman" w:hAnsi="Times New Roman"/>
          <w:b/>
          <w:bCs/>
          <w:sz w:val="22"/>
          <w:szCs w:val="22"/>
        </w:rPr>
        <w:t>Section 4 – Schedules</w:t>
      </w:r>
    </w:p>
    <w:p w14:paraId="684D5484" w14:textId="77777777" w:rsidR="00E30C11" w:rsidRPr="00DD350D" w:rsidRDefault="00E30C11" w:rsidP="00903336">
      <w:pPr>
        <w:keepNext/>
        <w:rPr>
          <w:rFonts w:ascii="Times New Roman" w:hAnsi="Times New Roman"/>
          <w:b/>
          <w:bCs/>
          <w:sz w:val="22"/>
          <w:szCs w:val="22"/>
        </w:rPr>
      </w:pPr>
    </w:p>
    <w:p w14:paraId="79B04183" w14:textId="3583F660" w:rsidR="00E30C11" w:rsidRPr="00DD350D" w:rsidRDefault="00E30C11" w:rsidP="00E30C11">
      <w:pPr>
        <w:rPr>
          <w:rFonts w:ascii="Times New Roman" w:hAnsi="Times New Roman"/>
          <w:bCs/>
          <w:sz w:val="22"/>
          <w:szCs w:val="22"/>
        </w:rPr>
      </w:pPr>
      <w:r w:rsidRPr="00DD350D">
        <w:rPr>
          <w:rFonts w:ascii="Times New Roman" w:hAnsi="Times New Roman"/>
          <w:bCs/>
          <w:sz w:val="22"/>
          <w:szCs w:val="22"/>
        </w:rPr>
        <w:t xml:space="preserve">This section </w:t>
      </w:r>
      <w:r w:rsidR="00C872BD" w:rsidRPr="00DD350D">
        <w:rPr>
          <w:rFonts w:ascii="Times New Roman" w:hAnsi="Times New Roman"/>
          <w:bCs/>
          <w:sz w:val="22"/>
          <w:szCs w:val="22"/>
        </w:rPr>
        <w:t>provides that each instrument that is specified in a Schedule to the Amendment Determination is amended or repealed as set out in the applicable items in that Schedule, and any other item in a Schedule to the Amendment Determination has effect according to its terms</w:t>
      </w:r>
      <w:r w:rsidRPr="00DD350D">
        <w:rPr>
          <w:rFonts w:ascii="Times New Roman" w:hAnsi="Times New Roman"/>
          <w:bCs/>
          <w:sz w:val="22"/>
          <w:szCs w:val="22"/>
        </w:rPr>
        <w:t>.</w:t>
      </w:r>
    </w:p>
    <w:p w14:paraId="7A3AAFA2" w14:textId="77777777" w:rsidR="00C872BD" w:rsidRPr="00DD350D" w:rsidRDefault="00C872BD" w:rsidP="00E30C11">
      <w:pPr>
        <w:rPr>
          <w:rFonts w:ascii="Times New Roman" w:hAnsi="Times New Roman"/>
          <w:bCs/>
          <w:sz w:val="22"/>
          <w:szCs w:val="22"/>
        </w:rPr>
      </w:pPr>
    </w:p>
    <w:p w14:paraId="784323CE" w14:textId="77777777" w:rsidR="00E30C11" w:rsidRPr="00DD350D" w:rsidRDefault="00E30C11" w:rsidP="00E30C11">
      <w:pPr>
        <w:keepNext/>
        <w:rPr>
          <w:rFonts w:ascii="Times New Roman" w:hAnsi="Times New Roman"/>
          <w:b/>
          <w:bCs/>
          <w:sz w:val="22"/>
          <w:szCs w:val="22"/>
        </w:rPr>
      </w:pPr>
      <w:r w:rsidRPr="00DD350D">
        <w:rPr>
          <w:rFonts w:ascii="Times New Roman" w:hAnsi="Times New Roman"/>
          <w:b/>
          <w:bCs/>
          <w:sz w:val="22"/>
          <w:szCs w:val="22"/>
        </w:rPr>
        <w:t>Schedule 1 – Amendments</w:t>
      </w:r>
    </w:p>
    <w:p w14:paraId="42C17BAA" w14:textId="77777777" w:rsidR="00E30C11" w:rsidRPr="00DD350D" w:rsidRDefault="00E30C11" w:rsidP="00E30C11">
      <w:pPr>
        <w:keepNext/>
        <w:rPr>
          <w:rFonts w:ascii="Times New Roman" w:hAnsi="Times New Roman"/>
          <w:b/>
          <w:bCs/>
          <w:sz w:val="22"/>
          <w:szCs w:val="22"/>
        </w:rPr>
      </w:pPr>
    </w:p>
    <w:p w14:paraId="13B1FCE8" w14:textId="43905610" w:rsidR="00E30C11" w:rsidRPr="00DD350D" w:rsidRDefault="00E30C11" w:rsidP="00E30C11">
      <w:pPr>
        <w:rPr>
          <w:rFonts w:ascii="Times New Roman" w:hAnsi="Times New Roman"/>
          <w:sz w:val="22"/>
          <w:szCs w:val="22"/>
        </w:rPr>
      </w:pPr>
      <w:r w:rsidRPr="00DD350D">
        <w:rPr>
          <w:rFonts w:ascii="Times New Roman" w:hAnsi="Times New Roman"/>
          <w:sz w:val="22"/>
          <w:szCs w:val="22"/>
        </w:rPr>
        <w:t xml:space="preserve">This Schedule amends the </w:t>
      </w:r>
      <w:r w:rsidRPr="00DD350D">
        <w:rPr>
          <w:rFonts w:ascii="Times New Roman" w:hAnsi="Times New Roman"/>
          <w:i/>
          <w:iCs/>
          <w:sz w:val="22"/>
          <w:szCs w:val="22"/>
        </w:rPr>
        <w:t>Therapeutic Goods (Medical Devices—Information that Must Accompany Application for Inclusion) Determination</w:t>
      </w:r>
      <w:r w:rsidR="00F36DDC" w:rsidRPr="00DD350D">
        <w:rPr>
          <w:rFonts w:ascii="Times New Roman" w:hAnsi="Times New Roman"/>
          <w:i/>
          <w:iCs/>
          <w:sz w:val="22"/>
          <w:szCs w:val="22"/>
        </w:rPr>
        <w:t> </w:t>
      </w:r>
      <w:r w:rsidRPr="00DD350D">
        <w:rPr>
          <w:rFonts w:ascii="Times New Roman" w:hAnsi="Times New Roman"/>
          <w:i/>
          <w:iCs/>
          <w:sz w:val="22"/>
          <w:szCs w:val="22"/>
        </w:rPr>
        <w:t>2018</w:t>
      </w:r>
      <w:r w:rsidRPr="00DD350D">
        <w:rPr>
          <w:rFonts w:ascii="Times New Roman" w:hAnsi="Times New Roman"/>
          <w:sz w:val="22"/>
          <w:szCs w:val="22"/>
        </w:rPr>
        <w:t xml:space="preserve"> (</w:t>
      </w:r>
      <w:r w:rsidR="00C872BD" w:rsidRPr="00DD350D">
        <w:rPr>
          <w:rFonts w:ascii="Times New Roman" w:hAnsi="Times New Roman"/>
          <w:sz w:val="22"/>
          <w:szCs w:val="22"/>
        </w:rPr>
        <w:t>“</w:t>
      </w:r>
      <w:r w:rsidRPr="00DD350D">
        <w:rPr>
          <w:rFonts w:ascii="Times New Roman" w:hAnsi="Times New Roman"/>
          <w:sz w:val="22"/>
          <w:szCs w:val="22"/>
        </w:rPr>
        <w:t>the Principal Determination</w:t>
      </w:r>
      <w:r w:rsidR="00C872BD" w:rsidRPr="00DD350D">
        <w:rPr>
          <w:rFonts w:ascii="Times New Roman" w:hAnsi="Times New Roman"/>
          <w:sz w:val="22"/>
          <w:szCs w:val="22"/>
        </w:rPr>
        <w:t>”</w:t>
      </w:r>
      <w:r w:rsidRPr="00DD350D">
        <w:rPr>
          <w:rFonts w:ascii="Times New Roman" w:hAnsi="Times New Roman"/>
          <w:sz w:val="22"/>
          <w:szCs w:val="22"/>
        </w:rPr>
        <w:t>).</w:t>
      </w:r>
    </w:p>
    <w:p w14:paraId="2E400316" w14:textId="77777777" w:rsidR="00E30C11" w:rsidRPr="00DD350D" w:rsidRDefault="00E30C11" w:rsidP="00E30C11">
      <w:pPr>
        <w:rPr>
          <w:rFonts w:ascii="Times New Roman" w:hAnsi="Times New Roman"/>
          <w:bCs/>
          <w:sz w:val="22"/>
          <w:szCs w:val="22"/>
        </w:rPr>
      </w:pPr>
    </w:p>
    <w:p w14:paraId="34796EB5" w14:textId="701583D9" w:rsidR="00862FBB" w:rsidRPr="00DD350D" w:rsidRDefault="00862FBB" w:rsidP="00945C96">
      <w:pPr>
        <w:keepNext/>
        <w:contextualSpacing/>
        <w:rPr>
          <w:rFonts w:ascii="Times New Roman" w:hAnsi="Times New Roman"/>
          <w:b/>
          <w:bCs/>
          <w:i/>
          <w:iCs/>
          <w:sz w:val="22"/>
          <w:szCs w:val="22"/>
        </w:rPr>
      </w:pPr>
      <w:r w:rsidRPr="00DD350D">
        <w:rPr>
          <w:rFonts w:ascii="Times New Roman" w:hAnsi="Times New Roman"/>
          <w:b/>
          <w:bCs/>
          <w:sz w:val="22"/>
          <w:szCs w:val="22"/>
        </w:rPr>
        <w:t xml:space="preserve">Item </w:t>
      </w:r>
      <w:r w:rsidR="00E62E0A" w:rsidRPr="00DD350D">
        <w:rPr>
          <w:rFonts w:ascii="Times New Roman" w:hAnsi="Times New Roman"/>
          <w:b/>
          <w:bCs/>
          <w:sz w:val="22"/>
          <w:szCs w:val="22"/>
        </w:rPr>
        <w:t>[</w:t>
      </w:r>
      <w:r w:rsidRPr="00DD350D">
        <w:rPr>
          <w:rFonts w:ascii="Times New Roman" w:hAnsi="Times New Roman"/>
          <w:b/>
          <w:bCs/>
          <w:sz w:val="22"/>
          <w:szCs w:val="22"/>
        </w:rPr>
        <w:t>1</w:t>
      </w:r>
      <w:r w:rsidR="00E62E0A" w:rsidRPr="00DD350D">
        <w:rPr>
          <w:rFonts w:ascii="Times New Roman" w:hAnsi="Times New Roman"/>
          <w:b/>
          <w:bCs/>
          <w:sz w:val="22"/>
          <w:szCs w:val="22"/>
        </w:rPr>
        <w:t>]</w:t>
      </w:r>
      <w:r w:rsidRPr="00DD350D">
        <w:rPr>
          <w:rFonts w:ascii="Times New Roman" w:hAnsi="Times New Roman"/>
          <w:b/>
          <w:bCs/>
          <w:sz w:val="22"/>
          <w:szCs w:val="22"/>
        </w:rPr>
        <w:t xml:space="preserve"> – </w:t>
      </w:r>
      <w:r w:rsidR="00C872BD" w:rsidRPr="00DD350D">
        <w:rPr>
          <w:rFonts w:ascii="Times New Roman" w:hAnsi="Times New Roman"/>
          <w:b/>
          <w:bCs/>
          <w:sz w:val="22"/>
          <w:szCs w:val="22"/>
        </w:rPr>
        <w:t>Section 4</w:t>
      </w:r>
    </w:p>
    <w:p w14:paraId="45D5CE56" w14:textId="77777777" w:rsidR="00862FBB" w:rsidRPr="00DD350D" w:rsidRDefault="00862FBB" w:rsidP="00945C96">
      <w:pPr>
        <w:keepNext/>
        <w:contextualSpacing/>
        <w:rPr>
          <w:rFonts w:ascii="Times New Roman" w:hAnsi="Times New Roman"/>
          <w:b/>
          <w:bCs/>
          <w:sz w:val="22"/>
          <w:szCs w:val="22"/>
        </w:rPr>
      </w:pPr>
    </w:p>
    <w:p w14:paraId="72241F65" w14:textId="3E378BB0" w:rsidR="00797223" w:rsidRPr="00DD350D" w:rsidRDefault="00C872BD" w:rsidP="00945C96">
      <w:pPr>
        <w:contextualSpacing/>
        <w:rPr>
          <w:rFonts w:ascii="Times New Roman" w:hAnsi="Times New Roman"/>
          <w:sz w:val="22"/>
          <w:szCs w:val="22"/>
        </w:rPr>
      </w:pPr>
      <w:r w:rsidRPr="00DD350D">
        <w:rPr>
          <w:rFonts w:ascii="Times New Roman" w:hAnsi="Times New Roman"/>
          <w:sz w:val="22"/>
          <w:szCs w:val="22"/>
        </w:rPr>
        <w:t xml:space="preserve">This item amends section 4 of the Principal Determination to introduce </w:t>
      </w:r>
      <w:r w:rsidR="00E62E0A" w:rsidRPr="00DD350D">
        <w:rPr>
          <w:rFonts w:ascii="Times New Roman" w:hAnsi="Times New Roman"/>
          <w:sz w:val="22"/>
          <w:szCs w:val="22"/>
        </w:rPr>
        <w:t>definitions of the following:</w:t>
      </w:r>
    </w:p>
    <w:p w14:paraId="5BDC134C" w14:textId="77777777" w:rsidR="00E62E0A" w:rsidRPr="00DD350D" w:rsidRDefault="00E62E0A" w:rsidP="00945C96">
      <w:pPr>
        <w:contextualSpacing/>
        <w:rPr>
          <w:rFonts w:ascii="Times New Roman" w:hAnsi="Times New Roman"/>
          <w:sz w:val="22"/>
          <w:szCs w:val="22"/>
        </w:rPr>
      </w:pPr>
    </w:p>
    <w:p w14:paraId="575B2CF1" w14:textId="2283C3C0" w:rsidR="00E62E0A" w:rsidRPr="00DD350D" w:rsidRDefault="008C0300" w:rsidP="00945C96">
      <w:pPr>
        <w:pStyle w:val="ListParagraph"/>
        <w:numPr>
          <w:ilvl w:val="0"/>
          <w:numId w:val="13"/>
        </w:numPr>
        <w:rPr>
          <w:rFonts w:ascii="Times New Roman" w:hAnsi="Times New Roman"/>
          <w:sz w:val="22"/>
          <w:szCs w:val="22"/>
        </w:rPr>
      </w:pPr>
      <w:r w:rsidRPr="00DD350D">
        <w:rPr>
          <w:rFonts w:ascii="Times New Roman" w:hAnsi="Times New Roman"/>
          <w:i/>
          <w:iCs/>
          <w:sz w:val="22"/>
          <w:szCs w:val="22"/>
        </w:rPr>
        <w:t>‘</w:t>
      </w:r>
      <w:r w:rsidR="00E62E0A" w:rsidRPr="00DD350D">
        <w:rPr>
          <w:rFonts w:ascii="Times New Roman" w:hAnsi="Times New Roman"/>
          <w:i/>
          <w:iCs/>
          <w:sz w:val="22"/>
          <w:szCs w:val="22"/>
        </w:rPr>
        <w:t>applied Directive 90/385</w:t>
      </w:r>
      <w:r w:rsidRPr="00DD350D">
        <w:rPr>
          <w:rFonts w:ascii="Times New Roman" w:hAnsi="Times New Roman"/>
          <w:sz w:val="22"/>
          <w:szCs w:val="22"/>
        </w:rPr>
        <w:t>’</w:t>
      </w:r>
      <w:r w:rsidR="00034D0B" w:rsidRPr="00DD350D">
        <w:rPr>
          <w:rFonts w:ascii="Times New Roman" w:hAnsi="Times New Roman"/>
          <w:sz w:val="22"/>
          <w:szCs w:val="22"/>
        </w:rPr>
        <w:t>;</w:t>
      </w:r>
    </w:p>
    <w:p w14:paraId="6080DB06" w14:textId="12DBCB4D" w:rsidR="00E62E0A" w:rsidRPr="00DD350D" w:rsidRDefault="008C0300" w:rsidP="00945C96">
      <w:pPr>
        <w:pStyle w:val="ListParagraph"/>
        <w:numPr>
          <w:ilvl w:val="0"/>
          <w:numId w:val="13"/>
        </w:numPr>
        <w:rPr>
          <w:rFonts w:ascii="Times New Roman" w:hAnsi="Times New Roman"/>
          <w:sz w:val="22"/>
          <w:szCs w:val="22"/>
        </w:rPr>
      </w:pPr>
      <w:r w:rsidRPr="00DD350D">
        <w:rPr>
          <w:rFonts w:ascii="Times New Roman" w:hAnsi="Times New Roman"/>
          <w:i/>
          <w:iCs/>
          <w:sz w:val="22"/>
          <w:szCs w:val="22"/>
        </w:rPr>
        <w:t>‘</w:t>
      </w:r>
      <w:r w:rsidR="00E62E0A" w:rsidRPr="00DD350D">
        <w:rPr>
          <w:rFonts w:ascii="Times New Roman" w:hAnsi="Times New Roman"/>
          <w:i/>
          <w:iCs/>
          <w:sz w:val="22"/>
          <w:szCs w:val="22"/>
        </w:rPr>
        <w:t>applied Directive 93/42</w:t>
      </w:r>
      <w:r w:rsidRPr="00DD350D">
        <w:rPr>
          <w:rFonts w:ascii="Times New Roman" w:hAnsi="Times New Roman"/>
          <w:sz w:val="22"/>
          <w:szCs w:val="22"/>
        </w:rPr>
        <w:t>’</w:t>
      </w:r>
      <w:r w:rsidR="00E62E0A" w:rsidRPr="00DD350D">
        <w:rPr>
          <w:rFonts w:ascii="Times New Roman" w:hAnsi="Times New Roman"/>
          <w:sz w:val="22"/>
          <w:szCs w:val="22"/>
        </w:rPr>
        <w:t>;</w:t>
      </w:r>
      <w:r w:rsidR="00F46DFB" w:rsidRPr="00DD350D">
        <w:rPr>
          <w:rFonts w:ascii="Times New Roman" w:hAnsi="Times New Roman"/>
          <w:sz w:val="22"/>
          <w:szCs w:val="22"/>
        </w:rPr>
        <w:t xml:space="preserve"> and</w:t>
      </w:r>
    </w:p>
    <w:p w14:paraId="467B5A99" w14:textId="48A1B580" w:rsidR="00E62E0A" w:rsidRPr="00DD350D" w:rsidRDefault="008C0300" w:rsidP="00945C96">
      <w:pPr>
        <w:pStyle w:val="ListParagraph"/>
        <w:numPr>
          <w:ilvl w:val="0"/>
          <w:numId w:val="13"/>
        </w:numPr>
        <w:rPr>
          <w:rFonts w:ascii="Times New Roman" w:hAnsi="Times New Roman"/>
          <w:sz w:val="22"/>
          <w:szCs w:val="22"/>
        </w:rPr>
      </w:pPr>
      <w:r w:rsidRPr="00DD350D">
        <w:rPr>
          <w:rFonts w:ascii="Times New Roman" w:hAnsi="Times New Roman"/>
          <w:i/>
          <w:iCs/>
          <w:sz w:val="22"/>
          <w:szCs w:val="22"/>
        </w:rPr>
        <w:t>‘</w:t>
      </w:r>
      <w:r w:rsidR="00E62E0A" w:rsidRPr="00DD350D">
        <w:rPr>
          <w:rFonts w:ascii="Times New Roman" w:hAnsi="Times New Roman"/>
          <w:i/>
          <w:iCs/>
          <w:sz w:val="22"/>
          <w:szCs w:val="22"/>
        </w:rPr>
        <w:t>applied Directive 98/79</w:t>
      </w:r>
      <w:r w:rsidRPr="00DD350D">
        <w:rPr>
          <w:rFonts w:ascii="Times New Roman" w:hAnsi="Times New Roman"/>
          <w:sz w:val="22"/>
          <w:szCs w:val="22"/>
        </w:rPr>
        <w:t>’</w:t>
      </w:r>
      <w:r w:rsidR="0070184B" w:rsidRPr="00DD350D">
        <w:rPr>
          <w:rFonts w:ascii="Times New Roman" w:hAnsi="Times New Roman"/>
          <w:sz w:val="22"/>
          <w:szCs w:val="22"/>
        </w:rPr>
        <w:t>.</w:t>
      </w:r>
    </w:p>
    <w:p w14:paraId="7C7DAEFA" w14:textId="77777777" w:rsidR="00065EA5" w:rsidRPr="00DD350D" w:rsidRDefault="00065EA5" w:rsidP="00065EA5">
      <w:pPr>
        <w:rPr>
          <w:rFonts w:ascii="Times New Roman" w:hAnsi="Times New Roman"/>
          <w:sz w:val="22"/>
          <w:szCs w:val="22"/>
        </w:rPr>
      </w:pPr>
    </w:p>
    <w:p w14:paraId="6D08BFD8" w14:textId="1CF958D3" w:rsidR="008B3741" w:rsidRPr="00DD350D" w:rsidRDefault="00034D0B" w:rsidP="00065EA5">
      <w:pPr>
        <w:rPr>
          <w:rFonts w:ascii="Times New Roman" w:hAnsi="Times New Roman"/>
          <w:sz w:val="22"/>
          <w:szCs w:val="22"/>
        </w:rPr>
      </w:pPr>
      <w:r w:rsidRPr="00DD350D">
        <w:rPr>
          <w:rFonts w:ascii="Times New Roman" w:hAnsi="Times New Roman"/>
          <w:sz w:val="22"/>
          <w:szCs w:val="22"/>
        </w:rPr>
        <w:t xml:space="preserve">These expressions are defined by reference to the Medical Device Regulations 2002 (SI 2002/618), as in force in England, Wales and Scotland on 1 </w:t>
      </w:r>
      <w:r w:rsidR="00B51D70" w:rsidRPr="00DD350D">
        <w:rPr>
          <w:rFonts w:ascii="Times New Roman" w:hAnsi="Times New Roman"/>
          <w:sz w:val="22"/>
          <w:szCs w:val="22"/>
        </w:rPr>
        <w:t xml:space="preserve">December </w:t>
      </w:r>
      <w:r w:rsidRPr="00DD350D">
        <w:rPr>
          <w:rFonts w:ascii="Times New Roman" w:hAnsi="Times New Roman"/>
          <w:sz w:val="22"/>
          <w:szCs w:val="22"/>
        </w:rPr>
        <w:t xml:space="preserve">2025 (“the UK Regulations”). </w:t>
      </w:r>
      <w:r w:rsidR="002D5DB6" w:rsidRPr="00DD350D">
        <w:rPr>
          <w:rFonts w:ascii="Times New Roman" w:hAnsi="Times New Roman"/>
          <w:sz w:val="22"/>
          <w:szCs w:val="22"/>
        </w:rPr>
        <w:t>The effect of the</w:t>
      </w:r>
      <w:r w:rsidR="00E6610E" w:rsidRPr="00DD350D">
        <w:rPr>
          <w:rFonts w:ascii="Times New Roman" w:hAnsi="Times New Roman"/>
          <w:sz w:val="22"/>
          <w:szCs w:val="22"/>
        </w:rPr>
        <w:t>se</w:t>
      </w:r>
      <w:r w:rsidR="002D5DB6" w:rsidRPr="00DD350D">
        <w:rPr>
          <w:rFonts w:ascii="Times New Roman" w:hAnsi="Times New Roman"/>
          <w:sz w:val="22"/>
          <w:szCs w:val="22"/>
        </w:rPr>
        <w:t xml:space="preserve"> definitions is that</w:t>
      </w:r>
      <w:r w:rsidR="008B3741" w:rsidRPr="00DD350D">
        <w:rPr>
          <w:rFonts w:ascii="Times New Roman" w:hAnsi="Times New Roman"/>
          <w:sz w:val="22"/>
          <w:szCs w:val="22"/>
        </w:rPr>
        <w:t>:</w:t>
      </w:r>
    </w:p>
    <w:p w14:paraId="4876B53B" w14:textId="77777777" w:rsidR="008B3741" w:rsidRPr="00DD350D" w:rsidRDefault="008B3741" w:rsidP="00065EA5">
      <w:pPr>
        <w:rPr>
          <w:rFonts w:ascii="Times New Roman" w:hAnsi="Times New Roman"/>
          <w:sz w:val="22"/>
          <w:szCs w:val="22"/>
        </w:rPr>
      </w:pPr>
    </w:p>
    <w:p w14:paraId="5EA7D457" w14:textId="0A9356D0" w:rsidR="002D5DB6" w:rsidRPr="00DD350D" w:rsidRDefault="008B3741" w:rsidP="008B3741">
      <w:pPr>
        <w:pStyle w:val="ListParagraph"/>
        <w:numPr>
          <w:ilvl w:val="0"/>
          <w:numId w:val="25"/>
        </w:numPr>
        <w:rPr>
          <w:rFonts w:ascii="Times New Roman" w:hAnsi="Times New Roman"/>
          <w:sz w:val="22"/>
          <w:szCs w:val="22"/>
        </w:rPr>
      </w:pPr>
      <w:r w:rsidRPr="00DD350D">
        <w:rPr>
          <w:rFonts w:ascii="Times New Roman" w:hAnsi="Times New Roman"/>
          <w:b/>
          <w:bCs/>
          <w:i/>
          <w:iCs/>
          <w:sz w:val="22"/>
          <w:szCs w:val="22"/>
        </w:rPr>
        <w:t xml:space="preserve">applied Directive 90/385 </w:t>
      </w:r>
      <w:r w:rsidRPr="00DD350D">
        <w:rPr>
          <w:rFonts w:ascii="Times New Roman" w:hAnsi="Times New Roman"/>
          <w:sz w:val="22"/>
          <w:szCs w:val="22"/>
        </w:rPr>
        <w:t xml:space="preserve">means </w:t>
      </w:r>
      <w:r w:rsidRPr="00DD350D">
        <w:rPr>
          <w:rFonts w:ascii="Times New Roman" w:hAnsi="Times New Roman"/>
          <w:i/>
          <w:iCs/>
          <w:sz w:val="22"/>
          <w:szCs w:val="22"/>
        </w:rPr>
        <w:t>Council Directive 90/385/EEC of 20 June 1990 on the approximation of the laws of Member States relating to active implantable medical devices</w:t>
      </w:r>
      <w:r w:rsidRPr="00DD350D">
        <w:rPr>
          <w:rFonts w:ascii="Times New Roman" w:hAnsi="Times New Roman"/>
          <w:sz w:val="22"/>
          <w:szCs w:val="22"/>
        </w:rPr>
        <w:t xml:space="preserve"> as it had effect immediately before </w:t>
      </w:r>
      <w:r w:rsidR="002D5DB6" w:rsidRPr="00DD350D">
        <w:rPr>
          <w:rFonts w:ascii="Times New Roman" w:hAnsi="Times New Roman"/>
          <w:sz w:val="22"/>
          <w:szCs w:val="22"/>
        </w:rPr>
        <w:t>11pm on 31 December 2020;</w:t>
      </w:r>
    </w:p>
    <w:p w14:paraId="74002629" w14:textId="48BDE6A2" w:rsidR="002D5DB6" w:rsidRPr="00DD350D" w:rsidRDefault="002D5DB6" w:rsidP="002D5DB6">
      <w:pPr>
        <w:pStyle w:val="ListParagraph"/>
        <w:numPr>
          <w:ilvl w:val="0"/>
          <w:numId w:val="25"/>
        </w:numPr>
        <w:rPr>
          <w:rFonts w:ascii="Times New Roman" w:hAnsi="Times New Roman"/>
          <w:sz w:val="22"/>
          <w:szCs w:val="22"/>
        </w:rPr>
      </w:pPr>
      <w:r w:rsidRPr="00DD350D">
        <w:rPr>
          <w:rFonts w:ascii="Times New Roman" w:hAnsi="Times New Roman"/>
          <w:b/>
          <w:bCs/>
          <w:i/>
          <w:iCs/>
          <w:sz w:val="22"/>
          <w:szCs w:val="22"/>
        </w:rPr>
        <w:t>applied Directive 93/42</w:t>
      </w:r>
      <w:r w:rsidRPr="00DD350D">
        <w:rPr>
          <w:rFonts w:ascii="Times New Roman" w:hAnsi="Times New Roman"/>
          <w:sz w:val="22"/>
          <w:szCs w:val="22"/>
        </w:rPr>
        <w:t xml:space="preserve"> means </w:t>
      </w:r>
      <w:r w:rsidRPr="00DD350D">
        <w:rPr>
          <w:rFonts w:ascii="Times New Roman" w:hAnsi="Times New Roman"/>
          <w:i/>
          <w:iCs/>
          <w:sz w:val="22"/>
          <w:szCs w:val="22"/>
        </w:rPr>
        <w:t>Council Directive 93/42/EEC of 14 June 1993 concerning medical devices</w:t>
      </w:r>
      <w:r w:rsidRPr="00DD350D">
        <w:rPr>
          <w:rFonts w:ascii="Times New Roman" w:hAnsi="Times New Roman"/>
          <w:sz w:val="22"/>
          <w:szCs w:val="22"/>
        </w:rPr>
        <w:t xml:space="preserve"> as it had effect immediately before 11pm on 31 December 2020; and</w:t>
      </w:r>
    </w:p>
    <w:p w14:paraId="69942945" w14:textId="6ACC22A9" w:rsidR="002D5DB6" w:rsidRPr="00DD350D" w:rsidRDefault="002D5DB6" w:rsidP="008B3741">
      <w:pPr>
        <w:pStyle w:val="ListParagraph"/>
        <w:numPr>
          <w:ilvl w:val="0"/>
          <w:numId w:val="25"/>
        </w:numPr>
        <w:rPr>
          <w:rFonts w:ascii="Times New Roman" w:hAnsi="Times New Roman"/>
          <w:sz w:val="22"/>
          <w:szCs w:val="22"/>
        </w:rPr>
      </w:pPr>
      <w:r w:rsidRPr="00DD350D">
        <w:rPr>
          <w:rFonts w:ascii="Times New Roman" w:hAnsi="Times New Roman"/>
          <w:b/>
          <w:bCs/>
          <w:i/>
          <w:iCs/>
          <w:sz w:val="22"/>
          <w:szCs w:val="22"/>
        </w:rPr>
        <w:lastRenderedPageBreak/>
        <w:t>applied Directive 98/79</w:t>
      </w:r>
      <w:r w:rsidRPr="00DD350D">
        <w:rPr>
          <w:rFonts w:ascii="Times New Roman" w:hAnsi="Times New Roman"/>
          <w:sz w:val="22"/>
          <w:szCs w:val="22"/>
        </w:rPr>
        <w:t xml:space="preserve"> means </w:t>
      </w:r>
      <w:r w:rsidRPr="00DD350D">
        <w:rPr>
          <w:rFonts w:ascii="Times New Roman" w:hAnsi="Times New Roman"/>
          <w:i/>
          <w:iCs/>
          <w:sz w:val="22"/>
          <w:szCs w:val="22"/>
        </w:rPr>
        <w:t>Directive 98/79/EEC of the European Parliament and of the Council of 27 October 1998 on in-vitro diagnostic medical devices</w:t>
      </w:r>
      <w:r w:rsidRPr="00DD350D">
        <w:rPr>
          <w:rFonts w:ascii="Times New Roman" w:hAnsi="Times New Roman"/>
          <w:sz w:val="22"/>
          <w:szCs w:val="22"/>
        </w:rPr>
        <w:t xml:space="preserve"> as it had effect immediately before 11pm on 31 December 2020.</w:t>
      </w:r>
    </w:p>
    <w:p w14:paraId="567B830D" w14:textId="77777777" w:rsidR="00FC4B43" w:rsidRPr="00DD350D" w:rsidRDefault="00FC4B43" w:rsidP="00065EA5">
      <w:pPr>
        <w:rPr>
          <w:rFonts w:ascii="Times New Roman" w:hAnsi="Times New Roman"/>
          <w:sz w:val="22"/>
          <w:szCs w:val="22"/>
        </w:rPr>
      </w:pPr>
    </w:p>
    <w:p w14:paraId="21C9DC17" w14:textId="5F6B6E54" w:rsidR="008A0FE4" w:rsidRPr="00DD350D" w:rsidRDefault="0033632F" w:rsidP="00065EA5">
      <w:pPr>
        <w:rPr>
          <w:rFonts w:ascii="Times New Roman" w:hAnsi="Times New Roman"/>
          <w:sz w:val="22"/>
          <w:szCs w:val="22"/>
        </w:rPr>
      </w:pPr>
      <w:r w:rsidRPr="00DD350D">
        <w:rPr>
          <w:rFonts w:ascii="Times New Roman" w:hAnsi="Times New Roman"/>
          <w:sz w:val="22"/>
          <w:szCs w:val="22"/>
        </w:rPr>
        <w:t>Importantly,</w:t>
      </w:r>
      <w:r w:rsidR="004C2998" w:rsidRPr="00DD350D">
        <w:rPr>
          <w:rFonts w:ascii="Times New Roman" w:hAnsi="Times New Roman"/>
          <w:sz w:val="22"/>
          <w:szCs w:val="22"/>
        </w:rPr>
        <w:t xml:space="preserve"> however,</w:t>
      </w:r>
      <w:r w:rsidRPr="00DD350D">
        <w:rPr>
          <w:rFonts w:ascii="Times New Roman" w:hAnsi="Times New Roman"/>
          <w:sz w:val="22"/>
          <w:szCs w:val="22"/>
        </w:rPr>
        <w:t xml:space="preserve"> a</w:t>
      </w:r>
      <w:r w:rsidR="00AC4496" w:rsidRPr="00DD350D">
        <w:rPr>
          <w:rFonts w:ascii="Times New Roman" w:hAnsi="Times New Roman"/>
          <w:sz w:val="22"/>
          <w:szCs w:val="22"/>
        </w:rPr>
        <w:t>s each of these definitions makes clear</w:t>
      </w:r>
      <w:r w:rsidR="002201BB" w:rsidRPr="00DD350D">
        <w:rPr>
          <w:rFonts w:ascii="Times New Roman" w:hAnsi="Times New Roman"/>
          <w:sz w:val="22"/>
          <w:szCs w:val="22"/>
        </w:rPr>
        <w:t>, a reference to an Annex in applied</w:t>
      </w:r>
      <w:r w:rsidRPr="00DD350D">
        <w:rPr>
          <w:rFonts w:ascii="Times New Roman" w:hAnsi="Times New Roman"/>
          <w:sz w:val="22"/>
          <w:szCs w:val="22"/>
        </w:rPr>
        <w:t> </w:t>
      </w:r>
      <w:r w:rsidR="002201BB" w:rsidRPr="00DD350D">
        <w:rPr>
          <w:rFonts w:ascii="Times New Roman" w:hAnsi="Times New Roman"/>
          <w:sz w:val="22"/>
          <w:szCs w:val="22"/>
        </w:rPr>
        <w:t>Directive</w:t>
      </w:r>
      <w:r w:rsidR="00AC4496" w:rsidRPr="00DD350D">
        <w:rPr>
          <w:rFonts w:ascii="Times New Roman" w:hAnsi="Times New Roman"/>
          <w:sz w:val="22"/>
          <w:szCs w:val="22"/>
        </w:rPr>
        <w:t> </w:t>
      </w:r>
      <w:r w:rsidR="002201BB" w:rsidRPr="00DD350D">
        <w:rPr>
          <w:rFonts w:ascii="Times New Roman" w:hAnsi="Times New Roman"/>
          <w:sz w:val="22"/>
          <w:szCs w:val="22"/>
        </w:rPr>
        <w:t>90/385, applied</w:t>
      </w:r>
      <w:r w:rsidR="00AC4496" w:rsidRPr="00DD350D">
        <w:rPr>
          <w:rFonts w:ascii="Times New Roman" w:hAnsi="Times New Roman"/>
          <w:sz w:val="22"/>
          <w:szCs w:val="22"/>
        </w:rPr>
        <w:t> </w:t>
      </w:r>
      <w:r w:rsidR="002201BB" w:rsidRPr="00DD350D">
        <w:rPr>
          <w:rFonts w:ascii="Times New Roman" w:hAnsi="Times New Roman"/>
          <w:sz w:val="22"/>
          <w:szCs w:val="22"/>
        </w:rPr>
        <w:t>Directive 93/42 or applied Directive 98/79 is to be construed in accordance with regulation</w:t>
      </w:r>
      <w:r w:rsidR="00245E91" w:rsidRPr="00DD350D">
        <w:rPr>
          <w:rFonts w:ascii="Times New Roman" w:hAnsi="Times New Roman"/>
          <w:sz w:val="22"/>
          <w:szCs w:val="22"/>
        </w:rPr>
        <w:t> </w:t>
      </w:r>
      <w:r w:rsidR="002201BB" w:rsidRPr="00DD350D">
        <w:rPr>
          <w:rFonts w:ascii="Times New Roman" w:hAnsi="Times New Roman"/>
          <w:sz w:val="22"/>
          <w:szCs w:val="22"/>
        </w:rPr>
        <w:t>2(1A) of the UK Regulations</w:t>
      </w:r>
      <w:r w:rsidR="00DC5B08" w:rsidRPr="00DD350D">
        <w:rPr>
          <w:rFonts w:ascii="Times New Roman" w:hAnsi="Times New Roman"/>
          <w:sz w:val="22"/>
          <w:szCs w:val="22"/>
        </w:rPr>
        <w:t xml:space="preserve">. </w:t>
      </w:r>
      <w:r w:rsidR="008A0FE4" w:rsidRPr="00DD350D">
        <w:rPr>
          <w:rFonts w:ascii="Times New Roman" w:hAnsi="Times New Roman"/>
          <w:sz w:val="22"/>
          <w:szCs w:val="22"/>
        </w:rPr>
        <w:t>That is, the reference is</w:t>
      </w:r>
      <w:r w:rsidR="00134D9D" w:rsidRPr="00DD350D">
        <w:rPr>
          <w:rFonts w:ascii="Times New Roman" w:hAnsi="Times New Roman"/>
          <w:sz w:val="22"/>
          <w:szCs w:val="22"/>
        </w:rPr>
        <w:t xml:space="preserve"> </w:t>
      </w:r>
      <w:r w:rsidR="00F653A4" w:rsidRPr="00DD350D">
        <w:rPr>
          <w:rFonts w:ascii="Times New Roman" w:hAnsi="Times New Roman"/>
          <w:sz w:val="22"/>
          <w:szCs w:val="22"/>
        </w:rPr>
        <w:t>to</w:t>
      </w:r>
      <w:r w:rsidR="008A0FE4" w:rsidRPr="00DD350D">
        <w:rPr>
          <w:rFonts w:ascii="Times New Roman" w:hAnsi="Times New Roman"/>
          <w:sz w:val="22"/>
          <w:szCs w:val="22"/>
        </w:rPr>
        <w:t xml:space="preserve"> the version of the relevant Annex as in force immediately before 11pm on 31 December 2020, but subject to the modifications made to the Annex by Schedule 2A to the UK Regulations.</w:t>
      </w:r>
    </w:p>
    <w:p w14:paraId="5BCF351E" w14:textId="77777777" w:rsidR="00844725" w:rsidRPr="00DD350D" w:rsidRDefault="00844725" w:rsidP="00065EA5">
      <w:pPr>
        <w:rPr>
          <w:rFonts w:ascii="Times New Roman" w:hAnsi="Times New Roman"/>
          <w:sz w:val="22"/>
          <w:szCs w:val="22"/>
        </w:rPr>
      </w:pPr>
    </w:p>
    <w:p w14:paraId="46F7570A" w14:textId="13B34271" w:rsidR="002A00B5" w:rsidRPr="00DD350D" w:rsidRDefault="002A00B5" w:rsidP="00903336">
      <w:pPr>
        <w:keepNext/>
        <w:rPr>
          <w:rFonts w:ascii="Times New Roman" w:hAnsi="Times New Roman"/>
          <w:b/>
          <w:bCs/>
          <w:sz w:val="22"/>
          <w:szCs w:val="22"/>
        </w:rPr>
      </w:pPr>
      <w:r w:rsidRPr="00DD350D">
        <w:rPr>
          <w:rFonts w:ascii="Times New Roman" w:hAnsi="Times New Roman"/>
          <w:b/>
          <w:bCs/>
          <w:sz w:val="22"/>
          <w:szCs w:val="22"/>
        </w:rPr>
        <w:t xml:space="preserve">Item [2] – Section 4 (definition of </w:t>
      </w:r>
      <w:r w:rsidRPr="00DD350D">
        <w:rPr>
          <w:rFonts w:ascii="Times New Roman" w:hAnsi="Times New Roman"/>
          <w:b/>
          <w:bCs/>
          <w:i/>
          <w:iCs/>
          <w:sz w:val="22"/>
          <w:szCs w:val="22"/>
        </w:rPr>
        <w:t>MDSAP certificate</w:t>
      </w:r>
      <w:r w:rsidRPr="00DD350D">
        <w:rPr>
          <w:rFonts w:ascii="Times New Roman" w:hAnsi="Times New Roman"/>
          <w:b/>
          <w:bCs/>
          <w:sz w:val="22"/>
          <w:szCs w:val="22"/>
        </w:rPr>
        <w:t>)</w:t>
      </w:r>
    </w:p>
    <w:p w14:paraId="69B729B6" w14:textId="77777777" w:rsidR="002A00B5" w:rsidRPr="00DD350D" w:rsidRDefault="002A00B5" w:rsidP="00903336">
      <w:pPr>
        <w:keepNext/>
        <w:rPr>
          <w:rFonts w:ascii="Times New Roman" w:hAnsi="Times New Roman"/>
          <w:b/>
          <w:bCs/>
          <w:sz w:val="22"/>
          <w:szCs w:val="22"/>
        </w:rPr>
      </w:pPr>
    </w:p>
    <w:p w14:paraId="3D731E8D" w14:textId="31C3B1E3" w:rsidR="002A00B5" w:rsidRPr="00DD350D" w:rsidRDefault="002A00B5" w:rsidP="006B134C">
      <w:pPr>
        <w:rPr>
          <w:rFonts w:ascii="Times New Roman" w:hAnsi="Times New Roman"/>
          <w:sz w:val="22"/>
          <w:szCs w:val="22"/>
        </w:rPr>
      </w:pPr>
      <w:r w:rsidRPr="00DD350D">
        <w:rPr>
          <w:rFonts w:ascii="Times New Roman" w:hAnsi="Times New Roman"/>
          <w:sz w:val="22"/>
          <w:szCs w:val="22"/>
        </w:rPr>
        <w:t>This item amends</w:t>
      </w:r>
      <w:r w:rsidR="006B134C" w:rsidRPr="00DD350D">
        <w:rPr>
          <w:rFonts w:ascii="Times New Roman" w:hAnsi="Times New Roman"/>
          <w:sz w:val="22"/>
          <w:szCs w:val="22"/>
        </w:rPr>
        <w:t xml:space="preserve"> the definition of ‘</w:t>
      </w:r>
      <w:r w:rsidR="006B134C" w:rsidRPr="00DD350D">
        <w:rPr>
          <w:rFonts w:ascii="Times New Roman" w:hAnsi="Times New Roman"/>
          <w:i/>
          <w:iCs/>
          <w:sz w:val="22"/>
          <w:szCs w:val="22"/>
        </w:rPr>
        <w:t>MDSAP certificate</w:t>
      </w:r>
      <w:r w:rsidR="006B134C" w:rsidRPr="00DD350D">
        <w:rPr>
          <w:rFonts w:ascii="Times New Roman" w:hAnsi="Times New Roman"/>
          <w:sz w:val="22"/>
          <w:szCs w:val="22"/>
        </w:rPr>
        <w:t>’ in</w:t>
      </w:r>
      <w:r w:rsidRPr="00DD350D">
        <w:rPr>
          <w:rFonts w:ascii="Times New Roman" w:hAnsi="Times New Roman"/>
          <w:sz w:val="22"/>
          <w:szCs w:val="22"/>
        </w:rPr>
        <w:t xml:space="preserve"> section 4 of the Principal Determination to </w:t>
      </w:r>
      <w:r w:rsidR="006B134C" w:rsidRPr="00DD350D">
        <w:rPr>
          <w:rFonts w:ascii="Times New Roman" w:hAnsi="Times New Roman"/>
          <w:sz w:val="22"/>
          <w:szCs w:val="22"/>
        </w:rPr>
        <w:t xml:space="preserve">insert “or authorised” after “recognised”. This amendment is consequential to </w:t>
      </w:r>
      <w:r w:rsidR="00D414B5" w:rsidRPr="00DD350D">
        <w:rPr>
          <w:rFonts w:ascii="Times New Roman" w:hAnsi="Times New Roman"/>
          <w:sz w:val="22"/>
          <w:szCs w:val="22"/>
        </w:rPr>
        <w:t xml:space="preserve">the </w:t>
      </w:r>
      <w:r w:rsidR="006B134C" w:rsidRPr="00DD350D">
        <w:rPr>
          <w:rFonts w:ascii="Times New Roman" w:hAnsi="Times New Roman"/>
          <w:sz w:val="22"/>
          <w:szCs w:val="22"/>
        </w:rPr>
        <w:t>amendments made</w:t>
      </w:r>
      <w:r w:rsidR="00135027" w:rsidRPr="00DD350D">
        <w:rPr>
          <w:rFonts w:ascii="Times New Roman" w:hAnsi="Times New Roman"/>
          <w:sz w:val="22"/>
          <w:szCs w:val="22"/>
        </w:rPr>
        <w:t xml:space="preserve"> </w:t>
      </w:r>
      <w:r w:rsidR="00D414B5" w:rsidRPr="00DD350D">
        <w:rPr>
          <w:rFonts w:ascii="Times New Roman" w:hAnsi="Times New Roman"/>
          <w:sz w:val="22"/>
          <w:szCs w:val="22"/>
        </w:rPr>
        <w:t xml:space="preserve">by item [3] </w:t>
      </w:r>
      <w:r w:rsidR="006B134C" w:rsidRPr="00DD350D">
        <w:rPr>
          <w:rFonts w:ascii="Times New Roman" w:hAnsi="Times New Roman"/>
          <w:sz w:val="22"/>
          <w:szCs w:val="22"/>
        </w:rPr>
        <w:t>below.</w:t>
      </w:r>
    </w:p>
    <w:p w14:paraId="384B12FA" w14:textId="77777777" w:rsidR="006B134C" w:rsidRPr="00DD350D" w:rsidRDefault="006B134C" w:rsidP="006B134C">
      <w:pPr>
        <w:rPr>
          <w:rFonts w:ascii="Times New Roman" w:hAnsi="Times New Roman"/>
          <w:sz w:val="22"/>
          <w:szCs w:val="22"/>
        </w:rPr>
      </w:pPr>
    </w:p>
    <w:p w14:paraId="12901577" w14:textId="422F1CEF" w:rsidR="00E62E0A" w:rsidRPr="00DD350D" w:rsidRDefault="00E62E0A" w:rsidP="00945C96">
      <w:pPr>
        <w:keepNext/>
        <w:rPr>
          <w:rFonts w:ascii="Times New Roman" w:hAnsi="Times New Roman"/>
          <w:b/>
          <w:bCs/>
          <w:sz w:val="22"/>
          <w:szCs w:val="22"/>
        </w:rPr>
      </w:pPr>
      <w:r w:rsidRPr="00DD350D">
        <w:rPr>
          <w:rFonts w:ascii="Times New Roman" w:hAnsi="Times New Roman"/>
          <w:b/>
          <w:bCs/>
          <w:sz w:val="22"/>
          <w:szCs w:val="22"/>
        </w:rPr>
        <w:t>Item</w:t>
      </w:r>
      <w:r w:rsidR="003F0CF1" w:rsidRPr="00DD350D">
        <w:rPr>
          <w:rFonts w:ascii="Times New Roman" w:hAnsi="Times New Roman"/>
          <w:b/>
          <w:bCs/>
          <w:sz w:val="22"/>
          <w:szCs w:val="22"/>
        </w:rPr>
        <w:t xml:space="preserve"> [3]</w:t>
      </w:r>
      <w:r w:rsidRPr="00DD350D">
        <w:rPr>
          <w:rFonts w:ascii="Times New Roman" w:hAnsi="Times New Roman"/>
          <w:b/>
          <w:bCs/>
          <w:sz w:val="22"/>
          <w:szCs w:val="22"/>
        </w:rPr>
        <w:t xml:space="preserve"> – Section 4 (definition</w:t>
      </w:r>
      <w:r w:rsidR="00FD368E" w:rsidRPr="00DD350D">
        <w:rPr>
          <w:rFonts w:ascii="Times New Roman" w:hAnsi="Times New Roman"/>
          <w:b/>
          <w:bCs/>
          <w:sz w:val="22"/>
          <w:szCs w:val="22"/>
        </w:rPr>
        <w:t xml:space="preserve"> of</w:t>
      </w:r>
      <w:r w:rsidR="003F0CF1" w:rsidRPr="00DD350D">
        <w:rPr>
          <w:rFonts w:ascii="Times New Roman" w:hAnsi="Times New Roman"/>
          <w:b/>
          <w:bCs/>
          <w:sz w:val="22"/>
          <w:szCs w:val="22"/>
        </w:rPr>
        <w:t xml:space="preserve"> </w:t>
      </w:r>
      <w:r w:rsidR="003F0CF1" w:rsidRPr="00DD350D">
        <w:rPr>
          <w:rFonts w:ascii="Times New Roman" w:hAnsi="Times New Roman"/>
          <w:b/>
          <w:bCs/>
          <w:i/>
          <w:iCs/>
          <w:sz w:val="22"/>
          <w:szCs w:val="22"/>
        </w:rPr>
        <w:t>recognised auditing organisation</w:t>
      </w:r>
      <w:r w:rsidRPr="00DD350D">
        <w:rPr>
          <w:rFonts w:ascii="Times New Roman" w:hAnsi="Times New Roman"/>
          <w:b/>
          <w:bCs/>
          <w:sz w:val="22"/>
          <w:szCs w:val="22"/>
        </w:rPr>
        <w:t>)</w:t>
      </w:r>
    </w:p>
    <w:p w14:paraId="0789C911" w14:textId="77777777" w:rsidR="00E62E0A" w:rsidRPr="00DD350D" w:rsidRDefault="00E62E0A" w:rsidP="00945C96">
      <w:pPr>
        <w:keepNext/>
        <w:rPr>
          <w:rFonts w:ascii="Times New Roman" w:hAnsi="Times New Roman"/>
          <w:b/>
          <w:bCs/>
          <w:sz w:val="22"/>
          <w:szCs w:val="22"/>
        </w:rPr>
      </w:pPr>
    </w:p>
    <w:p w14:paraId="5D229EB4" w14:textId="77777777" w:rsidR="0070161B" w:rsidRPr="00DD350D" w:rsidRDefault="00FD368E" w:rsidP="003F0CF1">
      <w:pPr>
        <w:rPr>
          <w:rFonts w:ascii="Times New Roman" w:hAnsi="Times New Roman"/>
          <w:sz w:val="22"/>
          <w:szCs w:val="22"/>
        </w:rPr>
      </w:pPr>
      <w:r w:rsidRPr="00DD350D">
        <w:rPr>
          <w:rFonts w:ascii="Times New Roman" w:hAnsi="Times New Roman"/>
          <w:sz w:val="22"/>
          <w:szCs w:val="22"/>
        </w:rPr>
        <w:t>This item amends section 4 of the Principal Determination to repeal the existing definition of ‘</w:t>
      </w:r>
      <w:r w:rsidRPr="00DD350D">
        <w:rPr>
          <w:rFonts w:ascii="Times New Roman" w:hAnsi="Times New Roman"/>
          <w:i/>
          <w:iCs/>
          <w:sz w:val="22"/>
          <w:szCs w:val="22"/>
        </w:rPr>
        <w:t>recognised auditing organisation</w:t>
      </w:r>
      <w:r w:rsidRPr="00DD350D">
        <w:rPr>
          <w:rFonts w:ascii="Times New Roman" w:hAnsi="Times New Roman"/>
          <w:sz w:val="22"/>
          <w:szCs w:val="22"/>
        </w:rPr>
        <w:t>’</w:t>
      </w:r>
      <w:r w:rsidR="00766316" w:rsidRPr="00DD350D">
        <w:rPr>
          <w:rFonts w:ascii="Times New Roman" w:hAnsi="Times New Roman"/>
          <w:sz w:val="22"/>
          <w:szCs w:val="22"/>
        </w:rPr>
        <w:t xml:space="preserve"> </w:t>
      </w:r>
      <w:r w:rsidRPr="00DD350D">
        <w:rPr>
          <w:rFonts w:ascii="Times New Roman" w:hAnsi="Times New Roman"/>
          <w:sz w:val="22"/>
          <w:szCs w:val="22"/>
        </w:rPr>
        <w:t>and substitute a new definition of ‘</w:t>
      </w:r>
      <w:r w:rsidRPr="00DD350D">
        <w:rPr>
          <w:rFonts w:ascii="Times New Roman" w:hAnsi="Times New Roman"/>
          <w:i/>
          <w:iCs/>
          <w:sz w:val="22"/>
          <w:szCs w:val="22"/>
        </w:rPr>
        <w:t>recognised or authorised auditing organisation</w:t>
      </w:r>
      <w:r w:rsidRPr="00DD350D">
        <w:rPr>
          <w:rFonts w:ascii="Times New Roman" w:hAnsi="Times New Roman"/>
          <w:sz w:val="22"/>
          <w:szCs w:val="22"/>
        </w:rPr>
        <w:t>’.</w:t>
      </w:r>
      <w:r w:rsidR="00B43694" w:rsidRPr="00DD350D">
        <w:rPr>
          <w:rFonts w:ascii="Times New Roman" w:hAnsi="Times New Roman"/>
          <w:sz w:val="22"/>
          <w:szCs w:val="22"/>
        </w:rPr>
        <w:t xml:space="preserve"> The purpose of this amendment is to</w:t>
      </w:r>
      <w:r w:rsidR="0070161B" w:rsidRPr="00DD350D">
        <w:rPr>
          <w:rFonts w:ascii="Times New Roman" w:hAnsi="Times New Roman"/>
          <w:sz w:val="22"/>
          <w:szCs w:val="22"/>
        </w:rPr>
        <w:t>:</w:t>
      </w:r>
    </w:p>
    <w:p w14:paraId="724902E3" w14:textId="77777777" w:rsidR="0070161B" w:rsidRPr="00DD350D" w:rsidRDefault="0070161B" w:rsidP="003F0CF1">
      <w:pPr>
        <w:rPr>
          <w:rFonts w:ascii="Times New Roman" w:hAnsi="Times New Roman"/>
          <w:sz w:val="22"/>
          <w:szCs w:val="22"/>
        </w:rPr>
      </w:pPr>
    </w:p>
    <w:p w14:paraId="12966F4F" w14:textId="1CA26E67" w:rsidR="00B43694" w:rsidRPr="00DD350D" w:rsidRDefault="00C3020E" w:rsidP="0070161B">
      <w:pPr>
        <w:pStyle w:val="ListParagraph"/>
        <w:numPr>
          <w:ilvl w:val="0"/>
          <w:numId w:val="19"/>
        </w:numPr>
        <w:rPr>
          <w:rFonts w:ascii="Times New Roman" w:hAnsi="Times New Roman"/>
          <w:sz w:val="22"/>
          <w:szCs w:val="22"/>
        </w:rPr>
      </w:pPr>
      <w:r w:rsidRPr="00DD350D">
        <w:rPr>
          <w:rFonts w:ascii="Times New Roman" w:hAnsi="Times New Roman"/>
          <w:sz w:val="22"/>
          <w:szCs w:val="22"/>
        </w:rPr>
        <w:t>clarify that</w:t>
      </w:r>
      <w:r w:rsidR="00B43694" w:rsidRPr="00DD350D">
        <w:rPr>
          <w:rFonts w:ascii="Times New Roman" w:hAnsi="Times New Roman"/>
          <w:sz w:val="22"/>
          <w:szCs w:val="22"/>
        </w:rPr>
        <w:t xml:space="preserve"> the definition encompasses auditing organisations that have either been ‘</w:t>
      </w:r>
      <w:r w:rsidR="0022560D" w:rsidRPr="00DD350D">
        <w:rPr>
          <w:rFonts w:ascii="Times New Roman" w:hAnsi="Times New Roman"/>
          <w:sz w:val="22"/>
          <w:szCs w:val="22"/>
        </w:rPr>
        <w:t>authorised</w:t>
      </w:r>
      <w:r w:rsidR="00B43694" w:rsidRPr="00DD350D">
        <w:rPr>
          <w:rFonts w:ascii="Times New Roman" w:hAnsi="Times New Roman"/>
          <w:sz w:val="22"/>
          <w:szCs w:val="22"/>
        </w:rPr>
        <w:t>’ or ‘recognised’ by a regulatory authority that participates in the Medical Device Single Audit Program (“MDSAP”)</w:t>
      </w:r>
      <w:r w:rsidR="0070161B" w:rsidRPr="00DD350D">
        <w:rPr>
          <w:rFonts w:ascii="Times New Roman" w:hAnsi="Times New Roman"/>
          <w:sz w:val="22"/>
          <w:szCs w:val="22"/>
        </w:rPr>
        <w:t>; and</w:t>
      </w:r>
    </w:p>
    <w:p w14:paraId="1E92E86E" w14:textId="7756633C" w:rsidR="0070161B" w:rsidRPr="00DD350D" w:rsidRDefault="0070161B" w:rsidP="0070161B">
      <w:pPr>
        <w:pStyle w:val="ListParagraph"/>
        <w:numPr>
          <w:ilvl w:val="0"/>
          <w:numId w:val="19"/>
        </w:numPr>
        <w:rPr>
          <w:rFonts w:ascii="Times New Roman" w:hAnsi="Times New Roman"/>
          <w:sz w:val="22"/>
          <w:szCs w:val="22"/>
        </w:rPr>
      </w:pPr>
      <w:r w:rsidRPr="00DD350D">
        <w:rPr>
          <w:rFonts w:ascii="Times New Roman" w:hAnsi="Times New Roman"/>
          <w:sz w:val="22"/>
          <w:szCs w:val="22"/>
        </w:rPr>
        <w:t>make a small number of minor editorial changes that are intended to more accurately identify the participating regulatory authorities to the MDSAP referred to in the definition, and otherwise improve the clarity and readability of the definition.</w:t>
      </w:r>
    </w:p>
    <w:p w14:paraId="0F8444CB" w14:textId="77777777" w:rsidR="00B43694" w:rsidRPr="00DD350D" w:rsidRDefault="00B43694" w:rsidP="003F0CF1">
      <w:pPr>
        <w:rPr>
          <w:rFonts w:ascii="Times New Roman" w:hAnsi="Times New Roman"/>
          <w:sz w:val="22"/>
          <w:szCs w:val="22"/>
        </w:rPr>
      </w:pPr>
    </w:p>
    <w:p w14:paraId="44F931EF" w14:textId="15D614F4" w:rsidR="00175D4F" w:rsidRPr="00DD350D" w:rsidRDefault="00175D4F" w:rsidP="00903336">
      <w:pPr>
        <w:keepNext/>
        <w:rPr>
          <w:rFonts w:ascii="Times New Roman" w:hAnsi="Times New Roman"/>
          <w:b/>
          <w:bCs/>
          <w:sz w:val="22"/>
          <w:szCs w:val="22"/>
        </w:rPr>
      </w:pPr>
      <w:r w:rsidRPr="00DD350D">
        <w:rPr>
          <w:rFonts w:ascii="Times New Roman" w:hAnsi="Times New Roman"/>
          <w:b/>
          <w:bCs/>
          <w:sz w:val="22"/>
          <w:szCs w:val="22"/>
        </w:rPr>
        <w:t>Item [4] – Section 4</w:t>
      </w:r>
    </w:p>
    <w:p w14:paraId="405D6554" w14:textId="77777777" w:rsidR="00175D4F" w:rsidRPr="00DD350D" w:rsidRDefault="00175D4F" w:rsidP="00903336">
      <w:pPr>
        <w:keepNext/>
        <w:rPr>
          <w:rFonts w:ascii="Times New Roman" w:hAnsi="Times New Roman"/>
          <w:b/>
          <w:bCs/>
          <w:sz w:val="22"/>
          <w:szCs w:val="22"/>
        </w:rPr>
      </w:pPr>
    </w:p>
    <w:p w14:paraId="6BB69FC9" w14:textId="6339D093" w:rsidR="00C50707" w:rsidRPr="00DD350D" w:rsidRDefault="003D3C4D" w:rsidP="00945C96">
      <w:pPr>
        <w:rPr>
          <w:rFonts w:ascii="Times New Roman" w:hAnsi="Times New Roman"/>
          <w:sz w:val="22"/>
          <w:szCs w:val="22"/>
        </w:rPr>
      </w:pPr>
      <w:r w:rsidRPr="00DD350D">
        <w:rPr>
          <w:rFonts w:ascii="Times New Roman" w:hAnsi="Times New Roman"/>
          <w:sz w:val="22"/>
          <w:szCs w:val="22"/>
        </w:rPr>
        <w:t xml:space="preserve">This item </w:t>
      </w:r>
      <w:r w:rsidR="00820A48" w:rsidRPr="00DD350D">
        <w:rPr>
          <w:rFonts w:ascii="Times New Roman" w:hAnsi="Times New Roman"/>
          <w:sz w:val="22"/>
          <w:szCs w:val="22"/>
        </w:rPr>
        <w:t>amends</w:t>
      </w:r>
      <w:r w:rsidRPr="00DD350D">
        <w:rPr>
          <w:rFonts w:ascii="Times New Roman" w:hAnsi="Times New Roman"/>
          <w:sz w:val="22"/>
          <w:szCs w:val="22"/>
        </w:rPr>
        <w:t xml:space="preserve"> section 4 of the Principal Determination to </w:t>
      </w:r>
      <w:r w:rsidR="00820A48" w:rsidRPr="00DD350D">
        <w:rPr>
          <w:rFonts w:ascii="Times New Roman" w:hAnsi="Times New Roman"/>
          <w:sz w:val="22"/>
          <w:szCs w:val="22"/>
        </w:rPr>
        <w:t>introduce definition</w:t>
      </w:r>
      <w:r w:rsidR="005F6753" w:rsidRPr="00DD350D">
        <w:rPr>
          <w:rFonts w:ascii="Times New Roman" w:hAnsi="Times New Roman"/>
          <w:sz w:val="22"/>
          <w:szCs w:val="22"/>
        </w:rPr>
        <w:t>s</w:t>
      </w:r>
      <w:r w:rsidR="00820A48" w:rsidRPr="00DD350D">
        <w:rPr>
          <w:rFonts w:ascii="Times New Roman" w:hAnsi="Times New Roman"/>
          <w:sz w:val="22"/>
          <w:szCs w:val="22"/>
        </w:rPr>
        <w:t xml:space="preserve"> of</w:t>
      </w:r>
      <w:r w:rsidR="00C50707" w:rsidRPr="00DD350D">
        <w:rPr>
          <w:rFonts w:ascii="Times New Roman" w:hAnsi="Times New Roman"/>
          <w:sz w:val="22"/>
          <w:szCs w:val="22"/>
        </w:rPr>
        <w:t xml:space="preserve"> the following:</w:t>
      </w:r>
    </w:p>
    <w:p w14:paraId="3D59DAC4" w14:textId="77777777" w:rsidR="00C50707" w:rsidRPr="00DD350D" w:rsidRDefault="00C50707" w:rsidP="00945C96">
      <w:pPr>
        <w:rPr>
          <w:rFonts w:ascii="Times New Roman" w:hAnsi="Times New Roman"/>
          <w:sz w:val="22"/>
          <w:szCs w:val="22"/>
        </w:rPr>
      </w:pPr>
    </w:p>
    <w:p w14:paraId="24378253" w14:textId="0009DBBF" w:rsidR="00FA65F2" w:rsidRPr="00DD350D" w:rsidRDefault="00C50707" w:rsidP="00F15FD3">
      <w:pPr>
        <w:pStyle w:val="ListParagraph"/>
        <w:numPr>
          <w:ilvl w:val="0"/>
          <w:numId w:val="48"/>
        </w:numPr>
        <w:rPr>
          <w:rFonts w:ascii="Times New Roman" w:hAnsi="Times New Roman"/>
          <w:sz w:val="22"/>
          <w:szCs w:val="22"/>
        </w:rPr>
      </w:pPr>
      <w:r w:rsidRPr="00DD350D">
        <w:rPr>
          <w:rFonts w:ascii="Times New Roman" w:hAnsi="Times New Roman"/>
          <w:sz w:val="22"/>
          <w:szCs w:val="22"/>
        </w:rPr>
        <w:t>‘</w:t>
      </w:r>
      <w:r w:rsidRPr="00DD350D">
        <w:rPr>
          <w:rFonts w:ascii="Times New Roman" w:hAnsi="Times New Roman"/>
          <w:i/>
          <w:iCs/>
          <w:sz w:val="22"/>
          <w:szCs w:val="22"/>
        </w:rPr>
        <w:t>UK approved body</w:t>
      </w:r>
      <w:r w:rsidRPr="00DD350D">
        <w:rPr>
          <w:rFonts w:ascii="Times New Roman" w:hAnsi="Times New Roman"/>
          <w:sz w:val="22"/>
          <w:szCs w:val="22"/>
        </w:rPr>
        <w:t>’</w:t>
      </w:r>
      <w:r w:rsidR="003C3FCD" w:rsidRPr="00DD350D">
        <w:rPr>
          <w:rFonts w:ascii="Times New Roman" w:hAnsi="Times New Roman"/>
          <w:sz w:val="22"/>
          <w:szCs w:val="22"/>
        </w:rPr>
        <w:t>;</w:t>
      </w:r>
    </w:p>
    <w:p w14:paraId="665ACFF0" w14:textId="4BECB2DB" w:rsidR="003C3FCD" w:rsidRPr="00DD350D" w:rsidRDefault="00820A48" w:rsidP="00FA65F2">
      <w:pPr>
        <w:pStyle w:val="ListParagraph"/>
        <w:numPr>
          <w:ilvl w:val="0"/>
          <w:numId w:val="48"/>
        </w:numPr>
        <w:rPr>
          <w:rFonts w:ascii="Times New Roman" w:hAnsi="Times New Roman"/>
          <w:sz w:val="22"/>
          <w:szCs w:val="22"/>
        </w:rPr>
      </w:pPr>
      <w:r w:rsidRPr="00DD350D">
        <w:rPr>
          <w:rFonts w:ascii="Times New Roman" w:hAnsi="Times New Roman"/>
          <w:sz w:val="22"/>
          <w:szCs w:val="22"/>
        </w:rPr>
        <w:t>‘</w:t>
      </w:r>
      <w:r w:rsidRPr="00DD350D">
        <w:rPr>
          <w:rFonts w:ascii="Times New Roman" w:hAnsi="Times New Roman"/>
          <w:i/>
          <w:iCs/>
          <w:sz w:val="22"/>
          <w:szCs w:val="22"/>
        </w:rPr>
        <w:t>UK Regulations</w:t>
      </w:r>
      <w:r w:rsidRPr="00DD350D">
        <w:rPr>
          <w:rFonts w:ascii="Times New Roman" w:hAnsi="Times New Roman"/>
          <w:sz w:val="22"/>
          <w:szCs w:val="22"/>
        </w:rPr>
        <w:t>’</w:t>
      </w:r>
      <w:r w:rsidR="003C3FCD" w:rsidRPr="00DD350D">
        <w:rPr>
          <w:rFonts w:ascii="Times New Roman" w:hAnsi="Times New Roman"/>
          <w:sz w:val="22"/>
          <w:szCs w:val="22"/>
        </w:rPr>
        <w:t>.</w:t>
      </w:r>
    </w:p>
    <w:p w14:paraId="68C03524" w14:textId="77777777" w:rsidR="004D4484" w:rsidRPr="00DD350D" w:rsidRDefault="004D4484" w:rsidP="00945C96">
      <w:pPr>
        <w:rPr>
          <w:rFonts w:ascii="Times New Roman" w:hAnsi="Times New Roman"/>
          <w:sz w:val="22"/>
          <w:szCs w:val="22"/>
        </w:rPr>
      </w:pPr>
    </w:p>
    <w:p w14:paraId="6D2733C7" w14:textId="730FC2DF" w:rsidR="003C3FCD" w:rsidRPr="00DD350D" w:rsidRDefault="003C3FCD" w:rsidP="003C3FCD">
      <w:pPr>
        <w:rPr>
          <w:rFonts w:ascii="Times New Roman" w:hAnsi="Times New Roman"/>
          <w:sz w:val="22"/>
          <w:szCs w:val="22"/>
        </w:rPr>
      </w:pPr>
      <w:r w:rsidRPr="00DD350D">
        <w:rPr>
          <w:rFonts w:ascii="Times New Roman" w:hAnsi="Times New Roman"/>
          <w:sz w:val="22"/>
          <w:szCs w:val="22"/>
        </w:rPr>
        <w:t xml:space="preserve">The definition of </w:t>
      </w:r>
      <w:r w:rsidR="00502136" w:rsidRPr="00DD350D">
        <w:rPr>
          <w:rFonts w:ascii="Times New Roman" w:hAnsi="Times New Roman"/>
          <w:b/>
          <w:bCs/>
          <w:i/>
          <w:iCs/>
          <w:sz w:val="22"/>
          <w:szCs w:val="22"/>
        </w:rPr>
        <w:t xml:space="preserve">UK </w:t>
      </w:r>
      <w:r w:rsidRPr="00DD350D">
        <w:rPr>
          <w:rFonts w:ascii="Times New Roman" w:hAnsi="Times New Roman"/>
          <w:b/>
          <w:bCs/>
          <w:i/>
          <w:iCs/>
          <w:sz w:val="22"/>
          <w:szCs w:val="22"/>
        </w:rPr>
        <w:t>approved body</w:t>
      </w:r>
      <w:r w:rsidRPr="00DD350D">
        <w:rPr>
          <w:rFonts w:ascii="Times New Roman" w:hAnsi="Times New Roman"/>
          <w:sz w:val="22"/>
          <w:szCs w:val="22"/>
        </w:rPr>
        <w:t xml:space="preserve"> has the meaning </w:t>
      </w:r>
      <w:r w:rsidR="00502136" w:rsidRPr="00DD350D">
        <w:rPr>
          <w:rFonts w:ascii="Times New Roman" w:hAnsi="Times New Roman"/>
          <w:sz w:val="22"/>
          <w:szCs w:val="22"/>
        </w:rPr>
        <w:t xml:space="preserve">given to </w:t>
      </w:r>
      <w:r w:rsidR="00BE5792" w:rsidRPr="00DD350D">
        <w:rPr>
          <w:rFonts w:ascii="Times New Roman" w:hAnsi="Times New Roman"/>
          <w:sz w:val="22"/>
          <w:szCs w:val="22"/>
        </w:rPr>
        <w:t xml:space="preserve">“approved body” </w:t>
      </w:r>
      <w:r w:rsidRPr="00DD350D">
        <w:rPr>
          <w:rFonts w:ascii="Times New Roman" w:hAnsi="Times New Roman"/>
          <w:sz w:val="22"/>
          <w:szCs w:val="22"/>
        </w:rPr>
        <w:t>in regulation A45 of the UK Regulations, being a conformity assessment body that:</w:t>
      </w:r>
    </w:p>
    <w:p w14:paraId="13FA5AEC" w14:textId="77777777" w:rsidR="003C3FCD" w:rsidRPr="00DD350D" w:rsidRDefault="003C3FCD" w:rsidP="003C3FCD">
      <w:pPr>
        <w:rPr>
          <w:rFonts w:ascii="Times New Roman" w:hAnsi="Times New Roman"/>
          <w:sz w:val="22"/>
          <w:szCs w:val="22"/>
        </w:rPr>
      </w:pPr>
    </w:p>
    <w:p w14:paraId="067ECC81" w14:textId="77777777" w:rsidR="003C3FCD" w:rsidRPr="00DD350D" w:rsidRDefault="003C3FCD" w:rsidP="003C3FCD">
      <w:pPr>
        <w:pStyle w:val="ListParagraph"/>
        <w:numPr>
          <w:ilvl w:val="0"/>
          <w:numId w:val="26"/>
        </w:numPr>
        <w:rPr>
          <w:rFonts w:ascii="Times New Roman" w:hAnsi="Times New Roman"/>
          <w:sz w:val="22"/>
          <w:szCs w:val="22"/>
        </w:rPr>
      </w:pPr>
      <w:r w:rsidRPr="00DD350D">
        <w:rPr>
          <w:rFonts w:ascii="Times New Roman" w:hAnsi="Times New Roman"/>
          <w:sz w:val="22"/>
          <w:szCs w:val="22"/>
        </w:rPr>
        <w:t>has been designated pursuant to the procedure set out in regulation 45 of the UK Regulations (designation etc. of approved bodies); or</w:t>
      </w:r>
    </w:p>
    <w:p w14:paraId="49783041" w14:textId="77777777" w:rsidR="003C3FCD" w:rsidRPr="00DD350D" w:rsidRDefault="003C3FCD" w:rsidP="003C3FCD">
      <w:pPr>
        <w:pStyle w:val="ListParagraph"/>
        <w:numPr>
          <w:ilvl w:val="0"/>
          <w:numId w:val="26"/>
        </w:numPr>
        <w:rPr>
          <w:rFonts w:ascii="Times New Roman" w:hAnsi="Times New Roman"/>
          <w:sz w:val="22"/>
          <w:szCs w:val="22"/>
        </w:rPr>
      </w:pPr>
      <w:r w:rsidRPr="00DD350D">
        <w:rPr>
          <w:rFonts w:ascii="Times New Roman" w:hAnsi="Times New Roman"/>
          <w:sz w:val="22"/>
          <w:szCs w:val="22"/>
        </w:rPr>
        <w:t>immediately before 11pm on 31 December 2020, was a ‘UK notified body’ in respect of which no action under regulation 45(5) of the UK Regulations has been taken.</w:t>
      </w:r>
    </w:p>
    <w:p w14:paraId="22DFFAB7" w14:textId="77777777" w:rsidR="003C3FCD" w:rsidRPr="00DD350D" w:rsidRDefault="003C3FCD" w:rsidP="003C3FCD">
      <w:pPr>
        <w:rPr>
          <w:rFonts w:ascii="Times New Roman" w:hAnsi="Times New Roman"/>
          <w:sz w:val="22"/>
          <w:szCs w:val="22"/>
        </w:rPr>
      </w:pPr>
    </w:p>
    <w:p w14:paraId="05A214CD" w14:textId="30E337E3" w:rsidR="003C3FCD" w:rsidRPr="00DD350D" w:rsidRDefault="003C3FCD" w:rsidP="003C3FCD">
      <w:pPr>
        <w:rPr>
          <w:rFonts w:ascii="Times New Roman" w:hAnsi="Times New Roman"/>
          <w:sz w:val="22"/>
          <w:szCs w:val="22"/>
        </w:rPr>
      </w:pPr>
      <w:r w:rsidRPr="00DD350D">
        <w:rPr>
          <w:rFonts w:ascii="Times New Roman" w:hAnsi="Times New Roman"/>
          <w:sz w:val="22"/>
          <w:szCs w:val="22"/>
        </w:rPr>
        <w:t>The effect of this definition is that, if, immediately before 11pm on 31 December 2020, a conformity assessment body in the United Kingdom was designated as a ‘</w:t>
      </w:r>
      <w:r w:rsidRPr="00DD350D">
        <w:rPr>
          <w:rFonts w:ascii="Times New Roman" w:hAnsi="Times New Roman"/>
          <w:i/>
          <w:iCs/>
          <w:sz w:val="22"/>
          <w:szCs w:val="22"/>
        </w:rPr>
        <w:t>notified body</w:t>
      </w:r>
      <w:r w:rsidRPr="00DD350D">
        <w:rPr>
          <w:rFonts w:ascii="Times New Roman" w:hAnsi="Times New Roman"/>
          <w:sz w:val="22"/>
          <w:szCs w:val="22"/>
        </w:rPr>
        <w:t>’ (as defined in section 4 of the Principal Determination), and no action has since been taken to withdraw that designation, that body is a ‘</w:t>
      </w:r>
      <w:r w:rsidR="00740A3B" w:rsidRPr="00DD350D">
        <w:rPr>
          <w:rFonts w:ascii="Times New Roman" w:hAnsi="Times New Roman"/>
          <w:i/>
          <w:iCs/>
          <w:sz w:val="22"/>
          <w:szCs w:val="22"/>
        </w:rPr>
        <w:t xml:space="preserve">UK </w:t>
      </w:r>
      <w:r w:rsidRPr="00DD350D">
        <w:rPr>
          <w:rFonts w:ascii="Times New Roman" w:hAnsi="Times New Roman"/>
          <w:i/>
          <w:iCs/>
          <w:sz w:val="22"/>
          <w:szCs w:val="22"/>
        </w:rPr>
        <w:t>approved body</w:t>
      </w:r>
      <w:r w:rsidRPr="00DD350D">
        <w:rPr>
          <w:rFonts w:ascii="Times New Roman" w:hAnsi="Times New Roman"/>
          <w:sz w:val="22"/>
          <w:szCs w:val="22"/>
        </w:rPr>
        <w:t xml:space="preserve">’ </w:t>
      </w:r>
      <w:r w:rsidR="00CE5BBD" w:rsidRPr="00DD350D">
        <w:rPr>
          <w:rFonts w:ascii="Times New Roman" w:hAnsi="Times New Roman"/>
          <w:sz w:val="22"/>
          <w:szCs w:val="22"/>
        </w:rPr>
        <w:t>for the purposes of the Principal Determination</w:t>
      </w:r>
      <w:r w:rsidRPr="00DD350D">
        <w:rPr>
          <w:rFonts w:ascii="Times New Roman" w:hAnsi="Times New Roman"/>
          <w:sz w:val="22"/>
          <w:szCs w:val="22"/>
        </w:rPr>
        <w:t>.</w:t>
      </w:r>
    </w:p>
    <w:p w14:paraId="6A653032" w14:textId="77777777" w:rsidR="00961B13" w:rsidRPr="00DD350D" w:rsidRDefault="00961B13" w:rsidP="00961B13">
      <w:pPr>
        <w:rPr>
          <w:rFonts w:ascii="Times New Roman" w:hAnsi="Times New Roman"/>
          <w:sz w:val="22"/>
          <w:szCs w:val="22"/>
        </w:rPr>
      </w:pPr>
    </w:p>
    <w:p w14:paraId="46F6D08B" w14:textId="77777777" w:rsidR="00961B13" w:rsidRPr="00DD350D" w:rsidRDefault="00961B13" w:rsidP="00961B13">
      <w:pPr>
        <w:rPr>
          <w:rFonts w:ascii="Times New Roman" w:hAnsi="Times New Roman"/>
          <w:sz w:val="22"/>
          <w:szCs w:val="22"/>
        </w:rPr>
      </w:pPr>
      <w:r w:rsidRPr="00DD350D">
        <w:rPr>
          <w:rFonts w:ascii="Times New Roman" w:hAnsi="Times New Roman"/>
          <w:sz w:val="22"/>
          <w:szCs w:val="22"/>
        </w:rPr>
        <w:t xml:space="preserve">The definition of </w:t>
      </w:r>
      <w:r w:rsidRPr="00DD350D">
        <w:rPr>
          <w:rFonts w:ascii="Times New Roman" w:hAnsi="Times New Roman"/>
          <w:b/>
          <w:bCs/>
          <w:i/>
          <w:iCs/>
          <w:sz w:val="22"/>
          <w:szCs w:val="22"/>
        </w:rPr>
        <w:t>UK Regulations</w:t>
      </w:r>
      <w:r w:rsidRPr="00DD350D">
        <w:rPr>
          <w:rFonts w:ascii="Times New Roman" w:hAnsi="Times New Roman"/>
          <w:sz w:val="22"/>
          <w:szCs w:val="22"/>
        </w:rPr>
        <w:t xml:space="preserve"> means the Medical Devices Regulations 2002 (SI 2002/618), as in force in England, Wales and Scotland on 1 December 2025. This definition does not incorporate by reference the version of the Medical Devices Regulations 2002 that applies in Northern Ireland.</w:t>
      </w:r>
    </w:p>
    <w:p w14:paraId="608867FF" w14:textId="77777777" w:rsidR="003C3FCD" w:rsidRPr="00DD350D" w:rsidRDefault="003C3FCD" w:rsidP="00945C96">
      <w:pPr>
        <w:rPr>
          <w:rFonts w:ascii="Times New Roman" w:hAnsi="Times New Roman"/>
          <w:sz w:val="22"/>
          <w:szCs w:val="22"/>
        </w:rPr>
      </w:pPr>
    </w:p>
    <w:p w14:paraId="2725C812" w14:textId="4584FF0D" w:rsidR="00A12EB9" w:rsidRPr="00DD350D" w:rsidRDefault="00A12EB9" w:rsidP="00945C96">
      <w:pPr>
        <w:rPr>
          <w:rFonts w:ascii="Times New Roman" w:hAnsi="Times New Roman"/>
          <w:sz w:val="22"/>
          <w:szCs w:val="22"/>
        </w:rPr>
      </w:pPr>
      <w:r w:rsidRPr="00DD350D">
        <w:rPr>
          <w:rFonts w:ascii="Times New Roman" w:hAnsi="Times New Roman"/>
          <w:sz w:val="22"/>
          <w:szCs w:val="22"/>
        </w:rPr>
        <w:lastRenderedPageBreak/>
        <w:t>The note to the definition of ‘</w:t>
      </w:r>
      <w:r w:rsidRPr="00DD350D">
        <w:rPr>
          <w:rFonts w:ascii="Times New Roman" w:hAnsi="Times New Roman"/>
          <w:i/>
          <w:iCs/>
          <w:sz w:val="22"/>
          <w:szCs w:val="22"/>
        </w:rPr>
        <w:t>UK Regulations</w:t>
      </w:r>
      <w:r w:rsidRPr="00DD350D">
        <w:rPr>
          <w:rFonts w:ascii="Times New Roman" w:hAnsi="Times New Roman"/>
          <w:sz w:val="22"/>
          <w:szCs w:val="22"/>
        </w:rPr>
        <w:t xml:space="preserve">’ makes it clear that the UK Regulations could, in 2025, be viewed on the UK legislation website at </w:t>
      </w:r>
      <w:r w:rsidRPr="00DD350D">
        <w:t>https://www.legislation.gov.uk</w:t>
      </w:r>
      <w:r w:rsidRPr="00DD350D">
        <w:rPr>
          <w:rFonts w:ascii="Times New Roman" w:hAnsi="Times New Roman"/>
          <w:sz w:val="22"/>
          <w:szCs w:val="22"/>
        </w:rPr>
        <w:t>.</w:t>
      </w:r>
    </w:p>
    <w:p w14:paraId="62ABA4C0" w14:textId="77777777" w:rsidR="00A12EB9" w:rsidRPr="00DD350D" w:rsidRDefault="00A12EB9" w:rsidP="00945C96">
      <w:pPr>
        <w:rPr>
          <w:rFonts w:ascii="Times New Roman" w:hAnsi="Times New Roman"/>
          <w:sz w:val="22"/>
          <w:szCs w:val="22"/>
        </w:rPr>
      </w:pPr>
    </w:p>
    <w:p w14:paraId="590BF527" w14:textId="0628CA8A" w:rsidR="004D4484" w:rsidRPr="00DD350D" w:rsidRDefault="004D4484" w:rsidP="00F362AC">
      <w:pPr>
        <w:keepNext/>
        <w:rPr>
          <w:rFonts w:ascii="Times New Roman" w:hAnsi="Times New Roman"/>
          <w:b/>
          <w:bCs/>
          <w:sz w:val="22"/>
          <w:szCs w:val="22"/>
        </w:rPr>
      </w:pPr>
      <w:r w:rsidRPr="00DD350D">
        <w:rPr>
          <w:rFonts w:ascii="Times New Roman" w:hAnsi="Times New Roman"/>
          <w:b/>
          <w:bCs/>
          <w:sz w:val="22"/>
          <w:szCs w:val="22"/>
        </w:rPr>
        <w:t>Item [</w:t>
      </w:r>
      <w:r w:rsidR="00E30F4D" w:rsidRPr="00DD350D">
        <w:rPr>
          <w:rFonts w:ascii="Times New Roman" w:hAnsi="Times New Roman"/>
          <w:b/>
          <w:bCs/>
          <w:sz w:val="22"/>
          <w:szCs w:val="22"/>
        </w:rPr>
        <w:t>5</w:t>
      </w:r>
      <w:r w:rsidRPr="00DD350D">
        <w:rPr>
          <w:rFonts w:ascii="Times New Roman" w:hAnsi="Times New Roman"/>
          <w:b/>
          <w:bCs/>
          <w:sz w:val="22"/>
          <w:szCs w:val="22"/>
        </w:rPr>
        <w:t>] – Division 2 of Part 1 of Schedule 1 (</w:t>
      </w:r>
      <w:r w:rsidR="00CE2211" w:rsidRPr="00DD350D">
        <w:rPr>
          <w:rFonts w:ascii="Times New Roman" w:hAnsi="Times New Roman"/>
          <w:b/>
          <w:bCs/>
          <w:sz w:val="22"/>
          <w:szCs w:val="22"/>
        </w:rPr>
        <w:t>cell at table item 5, column 2</w:t>
      </w:r>
      <w:r w:rsidRPr="00DD350D">
        <w:rPr>
          <w:rFonts w:ascii="Times New Roman" w:hAnsi="Times New Roman"/>
          <w:b/>
          <w:bCs/>
          <w:sz w:val="22"/>
          <w:szCs w:val="22"/>
        </w:rPr>
        <w:t>)</w:t>
      </w:r>
    </w:p>
    <w:p w14:paraId="3297F7E8" w14:textId="77777777" w:rsidR="004D4484" w:rsidRPr="00DD350D" w:rsidRDefault="004D4484" w:rsidP="00F362AC">
      <w:pPr>
        <w:keepNext/>
        <w:rPr>
          <w:rFonts w:ascii="Times New Roman" w:hAnsi="Times New Roman"/>
          <w:b/>
          <w:bCs/>
          <w:sz w:val="22"/>
          <w:szCs w:val="22"/>
        </w:rPr>
      </w:pPr>
    </w:p>
    <w:p w14:paraId="67E22F98" w14:textId="0A744C35" w:rsidR="006D4C13" w:rsidRPr="00DD350D" w:rsidRDefault="00DD68B5" w:rsidP="00945C96">
      <w:pPr>
        <w:rPr>
          <w:rFonts w:ascii="Times New Roman" w:hAnsi="Times New Roman"/>
          <w:sz w:val="22"/>
          <w:szCs w:val="22"/>
        </w:rPr>
      </w:pPr>
      <w:r w:rsidRPr="00DD350D">
        <w:rPr>
          <w:rFonts w:ascii="Times New Roman" w:hAnsi="Times New Roman"/>
          <w:sz w:val="22"/>
          <w:szCs w:val="22"/>
        </w:rPr>
        <w:t xml:space="preserve">This item </w:t>
      </w:r>
      <w:r w:rsidR="00CE2211" w:rsidRPr="00DD350D">
        <w:rPr>
          <w:rFonts w:ascii="Times New Roman" w:hAnsi="Times New Roman"/>
          <w:sz w:val="22"/>
          <w:szCs w:val="22"/>
        </w:rPr>
        <w:t>repeal</w:t>
      </w:r>
      <w:r w:rsidR="00903336" w:rsidRPr="00DD350D">
        <w:rPr>
          <w:rFonts w:ascii="Times New Roman" w:hAnsi="Times New Roman"/>
          <w:sz w:val="22"/>
          <w:szCs w:val="22"/>
        </w:rPr>
        <w:t>s</w:t>
      </w:r>
      <w:r w:rsidR="00CE2211" w:rsidRPr="00DD350D">
        <w:rPr>
          <w:rFonts w:ascii="Times New Roman" w:hAnsi="Times New Roman"/>
          <w:sz w:val="22"/>
          <w:szCs w:val="22"/>
        </w:rPr>
        <w:t xml:space="preserve"> and replace</w:t>
      </w:r>
      <w:r w:rsidR="00903336" w:rsidRPr="00DD350D">
        <w:rPr>
          <w:rFonts w:ascii="Times New Roman" w:hAnsi="Times New Roman"/>
          <w:sz w:val="22"/>
          <w:szCs w:val="22"/>
        </w:rPr>
        <w:t>s</w:t>
      </w:r>
      <w:r w:rsidR="00CE2211" w:rsidRPr="00DD350D">
        <w:rPr>
          <w:rFonts w:ascii="Times New Roman" w:hAnsi="Times New Roman"/>
          <w:sz w:val="22"/>
          <w:szCs w:val="22"/>
        </w:rPr>
        <w:t xml:space="preserve"> the cell in column 2 of table item 5</w:t>
      </w:r>
      <w:r w:rsidR="00903336" w:rsidRPr="00DD350D">
        <w:rPr>
          <w:rFonts w:ascii="Times New Roman" w:hAnsi="Times New Roman"/>
          <w:sz w:val="22"/>
          <w:szCs w:val="22"/>
        </w:rPr>
        <w:t xml:space="preserve"> in Division 2 of Part 1 of Schedule 1 to the Principal Determination</w:t>
      </w:r>
      <w:r w:rsidR="00CE2211" w:rsidRPr="00DD350D">
        <w:rPr>
          <w:rFonts w:ascii="Times New Roman" w:hAnsi="Times New Roman"/>
          <w:sz w:val="22"/>
          <w:szCs w:val="22"/>
        </w:rPr>
        <w:t xml:space="preserve">. </w:t>
      </w:r>
      <w:r w:rsidR="00A073E8" w:rsidRPr="00DD350D">
        <w:rPr>
          <w:rFonts w:ascii="Times New Roman" w:hAnsi="Times New Roman"/>
          <w:sz w:val="22"/>
          <w:szCs w:val="22"/>
        </w:rPr>
        <w:t>This minor amendment is consequential to amendments made</w:t>
      </w:r>
      <w:r w:rsidR="00D50681" w:rsidRPr="00DD350D">
        <w:rPr>
          <w:rFonts w:ascii="Times New Roman" w:hAnsi="Times New Roman"/>
          <w:sz w:val="22"/>
          <w:szCs w:val="22"/>
        </w:rPr>
        <w:t xml:space="preserve"> by item [3]</w:t>
      </w:r>
      <w:r w:rsidR="00A073E8" w:rsidRPr="00DD350D">
        <w:rPr>
          <w:rFonts w:ascii="Times New Roman" w:hAnsi="Times New Roman"/>
          <w:sz w:val="22"/>
          <w:szCs w:val="22"/>
        </w:rPr>
        <w:t xml:space="preserve"> above.</w:t>
      </w:r>
    </w:p>
    <w:p w14:paraId="63C5405B" w14:textId="77777777" w:rsidR="006D4C13" w:rsidRPr="00DD350D" w:rsidRDefault="006D4C13" w:rsidP="00945C96">
      <w:pPr>
        <w:rPr>
          <w:rFonts w:ascii="Times New Roman" w:hAnsi="Times New Roman"/>
          <w:sz w:val="22"/>
          <w:szCs w:val="22"/>
        </w:rPr>
      </w:pPr>
    </w:p>
    <w:p w14:paraId="3831B288" w14:textId="0DFCF938" w:rsidR="00CE2211" w:rsidRPr="00DD350D" w:rsidRDefault="006D4C13" w:rsidP="00903336">
      <w:pPr>
        <w:keepNext/>
        <w:rPr>
          <w:rFonts w:ascii="Times New Roman" w:hAnsi="Times New Roman"/>
          <w:sz w:val="22"/>
          <w:szCs w:val="22"/>
        </w:rPr>
      </w:pPr>
      <w:r w:rsidRPr="00DD350D">
        <w:rPr>
          <w:rFonts w:ascii="Times New Roman" w:hAnsi="Times New Roman"/>
          <w:b/>
          <w:bCs/>
          <w:sz w:val="22"/>
          <w:szCs w:val="22"/>
        </w:rPr>
        <w:t>Item [</w:t>
      </w:r>
      <w:r w:rsidR="00BA7511" w:rsidRPr="00DD350D">
        <w:rPr>
          <w:rFonts w:ascii="Times New Roman" w:hAnsi="Times New Roman"/>
          <w:b/>
          <w:bCs/>
          <w:sz w:val="22"/>
          <w:szCs w:val="22"/>
        </w:rPr>
        <w:t>6</w:t>
      </w:r>
      <w:r w:rsidRPr="00DD350D">
        <w:rPr>
          <w:rFonts w:ascii="Times New Roman" w:hAnsi="Times New Roman"/>
          <w:b/>
          <w:bCs/>
          <w:sz w:val="22"/>
          <w:szCs w:val="22"/>
        </w:rPr>
        <w:t>] – Division 2 of Part 1 of Schedule 1 (at the end of the table)</w:t>
      </w:r>
      <w:r w:rsidR="00CE2211" w:rsidRPr="00DD350D">
        <w:rPr>
          <w:rFonts w:ascii="Times New Roman" w:hAnsi="Times New Roman"/>
          <w:sz w:val="22"/>
          <w:szCs w:val="22"/>
        </w:rPr>
        <w:t xml:space="preserve"> </w:t>
      </w:r>
    </w:p>
    <w:p w14:paraId="033C8959" w14:textId="77777777" w:rsidR="00CE2211" w:rsidRPr="00DD350D" w:rsidRDefault="00CE2211" w:rsidP="00903336">
      <w:pPr>
        <w:keepNext/>
        <w:rPr>
          <w:rFonts w:ascii="Times New Roman" w:hAnsi="Times New Roman"/>
          <w:sz w:val="22"/>
          <w:szCs w:val="22"/>
        </w:rPr>
      </w:pPr>
    </w:p>
    <w:p w14:paraId="0F16CC9F" w14:textId="0866FB5E" w:rsidR="00E37413" w:rsidRPr="00DD350D" w:rsidRDefault="00AC1318" w:rsidP="00945C96">
      <w:pPr>
        <w:rPr>
          <w:rFonts w:ascii="Times New Roman" w:hAnsi="Times New Roman"/>
          <w:sz w:val="22"/>
          <w:szCs w:val="22"/>
        </w:rPr>
      </w:pPr>
      <w:r w:rsidRPr="00DD350D">
        <w:rPr>
          <w:rFonts w:ascii="Times New Roman" w:hAnsi="Times New Roman"/>
          <w:sz w:val="22"/>
          <w:szCs w:val="22"/>
        </w:rPr>
        <w:t>This item introduces new table item</w:t>
      </w:r>
      <w:r w:rsidR="00D404A6" w:rsidRPr="00DD350D">
        <w:rPr>
          <w:rFonts w:ascii="Times New Roman" w:hAnsi="Times New Roman"/>
          <w:sz w:val="22"/>
          <w:szCs w:val="22"/>
        </w:rPr>
        <w:t>s</w:t>
      </w:r>
      <w:r w:rsidRPr="00DD350D">
        <w:rPr>
          <w:rFonts w:ascii="Times New Roman" w:hAnsi="Times New Roman"/>
          <w:sz w:val="22"/>
          <w:szCs w:val="22"/>
        </w:rPr>
        <w:t xml:space="preserve"> 6 </w:t>
      </w:r>
      <w:r w:rsidR="00D404A6" w:rsidRPr="00DD350D">
        <w:rPr>
          <w:rFonts w:ascii="Times New Roman" w:hAnsi="Times New Roman"/>
          <w:sz w:val="22"/>
          <w:szCs w:val="22"/>
        </w:rPr>
        <w:t xml:space="preserve">and 7 </w:t>
      </w:r>
      <w:r w:rsidRPr="00DD350D">
        <w:rPr>
          <w:rFonts w:ascii="Times New Roman" w:hAnsi="Times New Roman"/>
          <w:sz w:val="22"/>
          <w:szCs w:val="22"/>
        </w:rPr>
        <w:t>to the table in Division 2 of Part 1 of Schedule 1 to the Principal Determination. Th</w:t>
      </w:r>
      <w:r w:rsidR="00E37413" w:rsidRPr="00DD350D">
        <w:rPr>
          <w:rFonts w:ascii="Times New Roman" w:hAnsi="Times New Roman"/>
          <w:sz w:val="22"/>
          <w:szCs w:val="22"/>
        </w:rPr>
        <w:t>ese</w:t>
      </w:r>
      <w:r w:rsidRPr="00DD350D">
        <w:rPr>
          <w:rFonts w:ascii="Times New Roman" w:hAnsi="Times New Roman"/>
          <w:sz w:val="22"/>
          <w:szCs w:val="22"/>
        </w:rPr>
        <w:t xml:space="preserve"> table item</w:t>
      </w:r>
      <w:r w:rsidR="00E37413" w:rsidRPr="00DD350D">
        <w:rPr>
          <w:rFonts w:ascii="Times New Roman" w:hAnsi="Times New Roman"/>
          <w:sz w:val="22"/>
          <w:szCs w:val="22"/>
        </w:rPr>
        <w:t>s</w:t>
      </w:r>
      <w:r w:rsidRPr="00DD350D">
        <w:rPr>
          <w:rFonts w:ascii="Times New Roman" w:hAnsi="Times New Roman"/>
          <w:sz w:val="22"/>
          <w:szCs w:val="22"/>
        </w:rPr>
        <w:t xml:space="preserve"> specif</w:t>
      </w:r>
      <w:r w:rsidR="00E37413" w:rsidRPr="00DD350D">
        <w:rPr>
          <w:rFonts w:ascii="Times New Roman" w:hAnsi="Times New Roman"/>
          <w:sz w:val="22"/>
          <w:szCs w:val="22"/>
        </w:rPr>
        <w:t>y</w:t>
      </w:r>
      <w:r w:rsidRPr="00DD350D">
        <w:rPr>
          <w:rFonts w:ascii="Times New Roman" w:hAnsi="Times New Roman"/>
          <w:sz w:val="22"/>
          <w:szCs w:val="22"/>
        </w:rPr>
        <w:t xml:space="preserve"> requirements for an application for inclusion of a Class I medical device that the manufacturer intends to be supplied in a sterile state, or that has a measuring function, if the application is accompanied by conformity assessment documents issued by a</w:t>
      </w:r>
      <w:r w:rsidR="00141EE6" w:rsidRPr="00DD350D">
        <w:rPr>
          <w:rFonts w:ascii="Times New Roman" w:hAnsi="Times New Roman"/>
          <w:sz w:val="22"/>
          <w:szCs w:val="22"/>
        </w:rPr>
        <w:t xml:space="preserve"> UK</w:t>
      </w:r>
      <w:r w:rsidRPr="00DD350D">
        <w:rPr>
          <w:rFonts w:ascii="Times New Roman" w:hAnsi="Times New Roman"/>
          <w:sz w:val="22"/>
          <w:szCs w:val="22"/>
        </w:rPr>
        <w:t xml:space="preserve"> approved body.</w:t>
      </w:r>
    </w:p>
    <w:p w14:paraId="56AF1C57" w14:textId="77777777" w:rsidR="00AC1318" w:rsidRPr="00DD350D" w:rsidRDefault="00AC1318" w:rsidP="00945C96">
      <w:pPr>
        <w:rPr>
          <w:rFonts w:ascii="Times New Roman" w:hAnsi="Times New Roman"/>
          <w:sz w:val="22"/>
          <w:szCs w:val="22"/>
        </w:rPr>
      </w:pPr>
    </w:p>
    <w:p w14:paraId="469D09B6" w14:textId="46187D60" w:rsidR="00F05C84" w:rsidRPr="00DD350D" w:rsidRDefault="00F05C84" w:rsidP="00F831B1">
      <w:pPr>
        <w:rPr>
          <w:rFonts w:ascii="Times New Roman" w:hAnsi="Times New Roman"/>
          <w:sz w:val="22"/>
          <w:szCs w:val="22"/>
        </w:rPr>
      </w:pPr>
      <w:r w:rsidRPr="00DD350D">
        <w:rPr>
          <w:rFonts w:ascii="Times New Roman" w:hAnsi="Times New Roman"/>
          <w:sz w:val="22"/>
          <w:szCs w:val="22"/>
        </w:rPr>
        <w:t xml:space="preserve">Compliance with </w:t>
      </w:r>
      <w:r w:rsidR="00005759" w:rsidRPr="00DD350D">
        <w:rPr>
          <w:rFonts w:ascii="Times New Roman" w:hAnsi="Times New Roman"/>
          <w:sz w:val="22"/>
          <w:szCs w:val="22"/>
        </w:rPr>
        <w:t>table item 6</w:t>
      </w:r>
      <w:r w:rsidRPr="00DD350D">
        <w:rPr>
          <w:rFonts w:ascii="Times New Roman" w:hAnsi="Times New Roman"/>
          <w:sz w:val="22"/>
          <w:szCs w:val="22"/>
        </w:rPr>
        <w:t xml:space="preserve"> can be demonstrated by producing the following conformity assessment documents (as applicable) relating to the medical device manufacturer’s quality management system:</w:t>
      </w:r>
    </w:p>
    <w:p w14:paraId="06A8CD29" w14:textId="77777777" w:rsidR="00F05C84" w:rsidRPr="00DD350D" w:rsidRDefault="00F05C84" w:rsidP="00F831B1">
      <w:pPr>
        <w:rPr>
          <w:rFonts w:ascii="Times New Roman" w:hAnsi="Times New Roman"/>
          <w:sz w:val="22"/>
          <w:szCs w:val="22"/>
        </w:rPr>
      </w:pPr>
    </w:p>
    <w:p w14:paraId="23337EBA" w14:textId="0F8A668B" w:rsidR="00AF2518" w:rsidRPr="00DD350D" w:rsidRDefault="00AF2518" w:rsidP="00945C96">
      <w:pPr>
        <w:pStyle w:val="ListParagraph"/>
        <w:numPr>
          <w:ilvl w:val="0"/>
          <w:numId w:val="14"/>
        </w:numPr>
        <w:rPr>
          <w:rFonts w:ascii="Times New Roman" w:hAnsi="Times New Roman"/>
          <w:sz w:val="22"/>
          <w:szCs w:val="22"/>
        </w:rPr>
      </w:pPr>
      <w:r w:rsidRPr="00DD350D">
        <w:rPr>
          <w:rFonts w:ascii="Times New Roman" w:hAnsi="Times New Roman"/>
          <w:sz w:val="22"/>
          <w:szCs w:val="22"/>
        </w:rPr>
        <w:t xml:space="preserve">for a </w:t>
      </w:r>
      <w:r w:rsidR="00E30F4D" w:rsidRPr="00DD350D">
        <w:rPr>
          <w:rFonts w:ascii="Times New Roman" w:hAnsi="Times New Roman"/>
          <w:sz w:val="22"/>
          <w:szCs w:val="22"/>
        </w:rPr>
        <w:t xml:space="preserve">Class I </w:t>
      </w:r>
      <w:r w:rsidRPr="00DD350D">
        <w:rPr>
          <w:rFonts w:ascii="Times New Roman" w:hAnsi="Times New Roman"/>
          <w:sz w:val="22"/>
          <w:szCs w:val="22"/>
        </w:rPr>
        <w:t>medical device that the manufacturer intends to be supplied in a sterile state (whether or not it has a measuring function)—either</w:t>
      </w:r>
      <w:r w:rsidR="001701FE" w:rsidRPr="00DD350D">
        <w:rPr>
          <w:rFonts w:ascii="Times New Roman" w:hAnsi="Times New Roman"/>
          <w:sz w:val="22"/>
          <w:szCs w:val="22"/>
        </w:rPr>
        <w:t xml:space="preserve"> of the following</w:t>
      </w:r>
      <w:r w:rsidRPr="00DD350D">
        <w:rPr>
          <w:rFonts w:ascii="Times New Roman" w:hAnsi="Times New Roman"/>
          <w:sz w:val="22"/>
          <w:szCs w:val="22"/>
        </w:rPr>
        <w:t>:</w:t>
      </w:r>
    </w:p>
    <w:p w14:paraId="08ACB4B5" w14:textId="31197239" w:rsidR="00AF2518" w:rsidRPr="00DD350D" w:rsidRDefault="00AF2518" w:rsidP="00AF2518">
      <w:pPr>
        <w:pStyle w:val="ListParagraph"/>
        <w:numPr>
          <w:ilvl w:val="0"/>
          <w:numId w:val="15"/>
        </w:numPr>
        <w:rPr>
          <w:rFonts w:ascii="Times New Roman" w:hAnsi="Times New Roman"/>
          <w:sz w:val="22"/>
          <w:szCs w:val="22"/>
        </w:rPr>
      </w:pPr>
      <w:r w:rsidRPr="00DD350D">
        <w:rPr>
          <w:rFonts w:ascii="Times New Roman" w:hAnsi="Times New Roman"/>
          <w:sz w:val="22"/>
          <w:szCs w:val="22"/>
        </w:rPr>
        <w:t xml:space="preserve">a complete quality assurance system certificate or other document issued under section 3 of Annex 2 </w:t>
      </w:r>
      <w:r w:rsidR="00255474" w:rsidRPr="00DD350D">
        <w:rPr>
          <w:rFonts w:ascii="Times New Roman" w:hAnsi="Times New Roman"/>
          <w:sz w:val="22"/>
          <w:szCs w:val="22"/>
        </w:rPr>
        <w:t>in</w:t>
      </w:r>
      <w:r w:rsidRPr="00DD350D">
        <w:rPr>
          <w:rFonts w:ascii="Times New Roman" w:hAnsi="Times New Roman"/>
          <w:sz w:val="22"/>
          <w:szCs w:val="22"/>
        </w:rPr>
        <w:t xml:space="preserve"> applied Directive 90/385;</w:t>
      </w:r>
      <w:r w:rsidR="006F7C03" w:rsidRPr="00DD350D">
        <w:rPr>
          <w:rFonts w:ascii="Times New Roman" w:hAnsi="Times New Roman"/>
          <w:sz w:val="22"/>
          <w:szCs w:val="22"/>
        </w:rPr>
        <w:t xml:space="preserve"> or</w:t>
      </w:r>
    </w:p>
    <w:p w14:paraId="1D1DFD62" w14:textId="2FBE2CA7" w:rsidR="00AF2518" w:rsidRPr="00DD350D" w:rsidRDefault="00AF2518" w:rsidP="00AF2518">
      <w:pPr>
        <w:pStyle w:val="ListParagraph"/>
        <w:numPr>
          <w:ilvl w:val="0"/>
          <w:numId w:val="15"/>
        </w:numPr>
        <w:rPr>
          <w:rFonts w:ascii="Times New Roman" w:hAnsi="Times New Roman"/>
          <w:sz w:val="22"/>
          <w:szCs w:val="22"/>
        </w:rPr>
      </w:pPr>
      <w:r w:rsidRPr="00DD350D">
        <w:rPr>
          <w:rFonts w:ascii="Times New Roman" w:hAnsi="Times New Roman"/>
          <w:sz w:val="22"/>
          <w:szCs w:val="22"/>
        </w:rPr>
        <w:t xml:space="preserve">an assurance of production quality certificate or other document issued under Annex 5 </w:t>
      </w:r>
      <w:r w:rsidR="00255474" w:rsidRPr="00DD350D">
        <w:rPr>
          <w:rFonts w:ascii="Times New Roman" w:hAnsi="Times New Roman"/>
          <w:sz w:val="22"/>
          <w:szCs w:val="22"/>
        </w:rPr>
        <w:t>in</w:t>
      </w:r>
      <w:r w:rsidRPr="00DD350D">
        <w:rPr>
          <w:rFonts w:ascii="Times New Roman" w:hAnsi="Times New Roman"/>
          <w:sz w:val="22"/>
          <w:szCs w:val="22"/>
        </w:rPr>
        <w:t xml:space="preserve"> applied Directive 90/385;</w:t>
      </w:r>
    </w:p>
    <w:p w14:paraId="73F2FEF8" w14:textId="4B8C9DFD" w:rsidR="00AF2518" w:rsidRPr="00DD350D" w:rsidRDefault="00AF2518" w:rsidP="00945C96">
      <w:pPr>
        <w:pStyle w:val="ListParagraph"/>
        <w:numPr>
          <w:ilvl w:val="0"/>
          <w:numId w:val="14"/>
        </w:numPr>
        <w:rPr>
          <w:rFonts w:ascii="Times New Roman" w:hAnsi="Times New Roman"/>
          <w:sz w:val="22"/>
          <w:szCs w:val="22"/>
        </w:rPr>
      </w:pPr>
      <w:r w:rsidRPr="00DD350D">
        <w:rPr>
          <w:rFonts w:ascii="Times New Roman" w:hAnsi="Times New Roman"/>
          <w:sz w:val="22"/>
          <w:szCs w:val="22"/>
        </w:rPr>
        <w:t xml:space="preserve">for a </w:t>
      </w:r>
      <w:r w:rsidR="00E30F4D" w:rsidRPr="00DD350D">
        <w:rPr>
          <w:rFonts w:ascii="Times New Roman" w:hAnsi="Times New Roman"/>
          <w:sz w:val="22"/>
          <w:szCs w:val="22"/>
        </w:rPr>
        <w:t xml:space="preserve">Class I </w:t>
      </w:r>
      <w:r w:rsidRPr="00DD350D">
        <w:rPr>
          <w:rFonts w:ascii="Times New Roman" w:hAnsi="Times New Roman"/>
          <w:sz w:val="22"/>
          <w:szCs w:val="22"/>
        </w:rPr>
        <w:t>medical device that has a measuring function (and that the manufacturer intends to be supplied in a non-sterile state)—</w:t>
      </w:r>
      <w:r w:rsidR="001701FE" w:rsidRPr="00DD350D">
        <w:rPr>
          <w:rFonts w:ascii="Times New Roman" w:hAnsi="Times New Roman"/>
          <w:sz w:val="22"/>
          <w:szCs w:val="22"/>
        </w:rPr>
        <w:t>one of the following:</w:t>
      </w:r>
    </w:p>
    <w:p w14:paraId="30C1DC22" w14:textId="28808C4C" w:rsidR="00AF2518" w:rsidRPr="00DD350D" w:rsidRDefault="005430A5" w:rsidP="005430A5">
      <w:pPr>
        <w:pStyle w:val="ListParagraph"/>
        <w:numPr>
          <w:ilvl w:val="0"/>
          <w:numId w:val="15"/>
        </w:numPr>
        <w:rPr>
          <w:rFonts w:ascii="Times New Roman" w:hAnsi="Times New Roman"/>
          <w:sz w:val="22"/>
          <w:szCs w:val="22"/>
        </w:rPr>
      </w:pPr>
      <w:r w:rsidRPr="00DD350D">
        <w:rPr>
          <w:rFonts w:ascii="Times New Roman" w:hAnsi="Times New Roman"/>
          <w:sz w:val="22"/>
          <w:szCs w:val="22"/>
        </w:rPr>
        <w:t xml:space="preserve">a complete quality assurance system certificate or other document issued under section 3 of Annex 2 </w:t>
      </w:r>
      <w:r w:rsidR="00255474" w:rsidRPr="00DD350D">
        <w:rPr>
          <w:rFonts w:ascii="Times New Roman" w:hAnsi="Times New Roman"/>
          <w:sz w:val="22"/>
          <w:szCs w:val="22"/>
        </w:rPr>
        <w:t>in</w:t>
      </w:r>
      <w:r w:rsidRPr="00DD350D">
        <w:rPr>
          <w:rFonts w:ascii="Times New Roman" w:hAnsi="Times New Roman"/>
          <w:sz w:val="22"/>
          <w:szCs w:val="22"/>
        </w:rPr>
        <w:t xml:space="preserve"> applied Directive 90/385;</w:t>
      </w:r>
    </w:p>
    <w:p w14:paraId="4F0345FD" w14:textId="3F6FA916" w:rsidR="005430A5" w:rsidRPr="00DD350D" w:rsidRDefault="005430A5" w:rsidP="005430A5">
      <w:pPr>
        <w:pStyle w:val="ListParagraph"/>
        <w:numPr>
          <w:ilvl w:val="0"/>
          <w:numId w:val="15"/>
        </w:numPr>
        <w:rPr>
          <w:rFonts w:ascii="Times New Roman" w:hAnsi="Times New Roman"/>
          <w:sz w:val="22"/>
          <w:szCs w:val="22"/>
        </w:rPr>
      </w:pPr>
      <w:r w:rsidRPr="00DD350D">
        <w:rPr>
          <w:rFonts w:ascii="Times New Roman" w:hAnsi="Times New Roman"/>
          <w:sz w:val="22"/>
          <w:szCs w:val="22"/>
        </w:rPr>
        <w:t>a verification certificate</w:t>
      </w:r>
      <w:r w:rsidR="006D4825" w:rsidRPr="00DD350D">
        <w:rPr>
          <w:rFonts w:ascii="Times New Roman" w:hAnsi="Times New Roman"/>
          <w:sz w:val="22"/>
          <w:szCs w:val="22"/>
        </w:rPr>
        <w:t xml:space="preserve"> of conformity</w:t>
      </w:r>
      <w:r w:rsidRPr="00DD350D">
        <w:rPr>
          <w:rFonts w:ascii="Times New Roman" w:hAnsi="Times New Roman"/>
          <w:sz w:val="22"/>
          <w:szCs w:val="22"/>
        </w:rPr>
        <w:t xml:space="preserve"> issued under Annex 4 </w:t>
      </w:r>
      <w:r w:rsidR="00255474" w:rsidRPr="00DD350D">
        <w:rPr>
          <w:rFonts w:ascii="Times New Roman" w:hAnsi="Times New Roman"/>
          <w:sz w:val="22"/>
          <w:szCs w:val="22"/>
        </w:rPr>
        <w:t>in</w:t>
      </w:r>
      <w:r w:rsidRPr="00DD350D">
        <w:rPr>
          <w:rFonts w:ascii="Times New Roman" w:hAnsi="Times New Roman"/>
          <w:sz w:val="22"/>
          <w:szCs w:val="22"/>
        </w:rPr>
        <w:t xml:space="preserve"> applied Directive</w:t>
      </w:r>
      <w:r w:rsidR="006D4825" w:rsidRPr="00DD350D">
        <w:rPr>
          <w:rFonts w:ascii="Times New Roman" w:hAnsi="Times New Roman"/>
          <w:sz w:val="22"/>
          <w:szCs w:val="22"/>
        </w:rPr>
        <w:t> </w:t>
      </w:r>
      <w:r w:rsidRPr="00DD350D">
        <w:rPr>
          <w:rFonts w:ascii="Times New Roman" w:hAnsi="Times New Roman"/>
          <w:sz w:val="22"/>
          <w:szCs w:val="22"/>
        </w:rPr>
        <w:t>90/385;</w:t>
      </w:r>
      <w:r w:rsidR="009B003C" w:rsidRPr="00DD350D">
        <w:rPr>
          <w:rFonts w:ascii="Times New Roman" w:hAnsi="Times New Roman"/>
          <w:sz w:val="22"/>
          <w:szCs w:val="22"/>
        </w:rPr>
        <w:t xml:space="preserve"> or</w:t>
      </w:r>
    </w:p>
    <w:p w14:paraId="568946B5" w14:textId="62C9165F" w:rsidR="005430A5" w:rsidRPr="00DD350D" w:rsidRDefault="005430A5" w:rsidP="005430A5">
      <w:pPr>
        <w:pStyle w:val="ListParagraph"/>
        <w:numPr>
          <w:ilvl w:val="0"/>
          <w:numId w:val="15"/>
        </w:numPr>
        <w:rPr>
          <w:rFonts w:ascii="Times New Roman" w:hAnsi="Times New Roman"/>
          <w:sz w:val="22"/>
          <w:szCs w:val="22"/>
        </w:rPr>
      </w:pPr>
      <w:r w:rsidRPr="00DD350D">
        <w:rPr>
          <w:rFonts w:ascii="Times New Roman" w:hAnsi="Times New Roman"/>
          <w:sz w:val="22"/>
          <w:szCs w:val="22"/>
        </w:rPr>
        <w:t xml:space="preserve">an assurance of production quality certificate or other document issued under Annex 5 </w:t>
      </w:r>
      <w:r w:rsidR="00255474" w:rsidRPr="00DD350D">
        <w:rPr>
          <w:rFonts w:ascii="Times New Roman" w:hAnsi="Times New Roman"/>
          <w:sz w:val="22"/>
          <w:szCs w:val="22"/>
        </w:rPr>
        <w:t>in</w:t>
      </w:r>
      <w:r w:rsidRPr="00DD350D">
        <w:rPr>
          <w:rFonts w:ascii="Times New Roman" w:hAnsi="Times New Roman"/>
          <w:sz w:val="22"/>
          <w:szCs w:val="22"/>
        </w:rPr>
        <w:t xml:space="preserve"> applied Directive 90/385.</w:t>
      </w:r>
    </w:p>
    <w:p w14:paraId="2EE796EB" w14:textId="77777777" w:rsidR="00126E15" w:rsidRPr="00DD350D" w:rsidRDefault="00126E15" w:rsidP="00126E15">
      <w:pPr>
        <w:rPr>
          <w:rFonts w:ascii="Times New Roman" w:hAnsi="Times New Roman"/>
          <w:sz w:val="22"/>
          <w:szCs w:val="22"/>
        </w:rPr>
      </w:pPr>
    </w:p>
    <w:p w14:paraId="74EA90AF" w14:textId="5E3DF405" w:rsidR="00126E15" w:rsidRPr="00DD350D" w:rsidRDefault="00126E15" w:rsidP="00126E15">
      <w:pPr>
        <w:rPr>
          <w:rFonts w:ascii="Times New Roman" w:hAnsi="Times New Roman"/>
          <w:sz w:val="22"/>
          <w:szCs w:val="22"/>
        </w:rPr>
      </w:pPr>
      <w:r w:rsidRPr="00DD350D">
        <w:rPr>
          <w:rFonts w:ascii="Times New Roman" w:hAnsi="Times New Roman"/>
          <w:sz w:val="22"/>
          <w:szCs w:val="22"/>
        </w:rPr>
        <w:t xml:space="preserve">Compliance with table item 7 can be demonstrated by </w:t>
      </w:r>
      <w:r w:rsidR="008B07CF" w:rsidRPr="00DD350D">
        <w:rPr>
          <w:rFonts w:ascii="Times New Roman" w:hAnsi="Times New Roman"/>
          <w:sz w:val="22"/>
          <w:szCs w:val="22"/>
        </w:rPr>
        <w:t>producing the following conformity assessment documents (as applicable) relating to the medical device manufacturer’s quality management system:</w:t>
      </w:r>
    </w:p>
    <w:p w14:paraId="7C6ADB1B" w14:textId="77777777" w:rsidR="008B07CF" w:rsidRPr="00DD350D" w:rsidRDefault="008B07CF" w:rsidP="00126E15">
      <w:pPr>
        <w:rPr>
          <w:rFonts w:ascii="Times New Roman" w:hAnsi="Times New Roman"/>
          <w:sz w:val="22"/>
          <w:szCs w:val="22"/>
        </w:rPr>
      </w:pPr>
    </w:p>
    <w:p w14:paraId="64FB46AF" w14:textId="77777777" w:rsidR="008B07CF" w:rsidRPr="00DD350D" w:rsidRDefault="008B07CF" w:rsidP="008B07CF">
      <w:pPr>
        <w:pStyle w:val="ListParagraph"/>
        <w:numPr>
          <w:ilvl w:val="0"/>
          <w:numId w:val="14"/>
        </w:numPr>
        <w:rPr>
          <w:rFonts w:ascii="Times New Roman" w:hAnsi="Times New Roman"/>
          <w:sz w:val="22"/>
          <w:szCs w:val="22"/>
        </w:rPr>
      </w:pPr>
      <w:r w:rsidRPr="00DD350D">
        <w:rPr>
          <w:rFonts w:ascii="Times New Roman" w:hAnsi="Times New Roman"/>
          <w:sz w:val="22"/>
          <w:szCs w:val="22"/>
        </w:rPr>
        <w:t>for a Class I medical device that the manufacturer intends to be supplied in a sterile state (whether or not it has a measuring function)—either of the following:</w:t>
      </w:r>
    </w:p>
    <w:p w14:paraId="16D39233" w14:textId="420C5457" w:rsidR="008B07CF" w:rsidRPr="00DD350D" w:rsidRDefault="008B07CF" w:rsidP="008B07CF">
      <w:pPr>
        <w:pStyle w:val="ListParagraph"/>
        <w:numPr>
          <w:ilvl w:val="0"/>
          <w:numId w:val="15"/>
        </w:numPr>
        <w:rPr>
          <w:rFonts w:ascii="Times New Roman" w:hAnsi="Times New Roman"/>
          <w:sz w:val="22"/>
          <w:szCs w:val="22"/>
        </w:rPr>
      </w:pPr>
      <w:r w:rsidRPr="00DD350D">
        <w:rPr>
          <w:rFonts w:ascii="Times New Roman" w:hAnsi="Times New Roman"/>
          <w:sz w:val="22"/>
          <w:szCs w:val="22"/>
        </w:rPr>
        <w:t xml:space="preserve">a </w:t>
      </w:r>
      <w:r w:rsidR="0011035E" w:rsidRPr="00DD350D">
        <w:rPr>
          <w:rFonts w:ascii="Times New Roman" w:hAnsi="Times New Roman"/>
          <w:sz w:val="22"/>
          <w:szCs w:val="22"/>
        </w:rPr>
        <w:t xml:space="preserve">full quality assurance </w:t>
      </w:r>
      <w:r w:rsidR="0025791C" w:rsidRPr="00DD350D">
        <w:rPr>
          <w:rFonts w:ascii="Times New Roman" w:hAnsi="Times New Roman"/>
          <w:sz w:val="22"/>
          <w:szCs w:val="22"/>
        </w:rPr>
        <w:t>system certificate or other document issued under Annex II in applied Directive 93/42, excluding section 4 of that Annex;</w:t>
      </w:r>
      <w:r w:rsidR="009B003C" w:rsidRPr="00DD350D">
        <w:rPr>
          <w:rFonts w:ascii="Times New Roman" w:hAnsi="Times New Roman"/>
          <w:sz w:val="22"/>
          <w:szCs w:val="22"/>
        </w:rPr>
        <w:t xml:space="preserve"> or</w:t>
      </w:r>
    </w:p>
    <w:p w14:paraId="4D9C7436" w14:textId="70F9E49F" w:rsidR="008B07CF" w:rsidRPr="00DD350D" w:rsidRDefault="0025791C" w:rsidP="008B07CF">
      <w:pPr>
        <w:pStyle w:val="ListParagraph"/>
        <w:numPr>
          <w:ilvl w:val="0"/>
          <w:numId w:val="15"/>
        </w:numPr>
        <w:rPr>
          <w:rFonts w:ascii="Times New Roman" w:hAnsi="Times New Roman"/>
          <w:sz w:val="22"/>
          <w:szCs w:val="22"/>
        </w:rPr>
      </w:pPr>
      <w:r w:rsidRPr="00DD350D">
        <w:rPr>
          <w:rFonts w:ascii="Times New Roman" w:hAnsi="Times New Roman"/>
          <w:sz w:val="22"/>
          <w:szCs w:val="22"/>
        </w:rPr>
        <w:t>a production quality assurance certificate or other document</w:t>
      </w:r>
      <w:r w:rsidR="00275BB2" w:rsidRPr="00DD350D">
        <w:rPr>
          <w:rFonts w:ascii="Times New Roman" w:hAnsi="Times New Roman"/>
          <w:sz w:val="22"/>
          <w:szCs w:val="22"/>
        </w:rPr>
        <w:t xml:space="preserve"> issued under Annex V in applied Directive 93/42</w:t>
      </w:r>
      <w:r w:rsidR="008B07CF" w:rsidRPr="00DD350D">
        <w:rPr>
          <w:rFonts w:ascii="Times New Roman" w:hAnsi="Times New Roman"/>
          <w:sz w:val="22"/>
          <w:szCs w:val="22"/>
        </w:rPr>
        <w:t>;</w:t>
      </w:r>
    </w:p>
    <w:p w14:paraId="0623129D" w14:textId="77777777" w:rsidR="008B07CF" w:rsidRPr="00DD350D" w:rsidRDefault="008B07CF" w:rsidP="008B07CF">
      <w:pPr>
        <w:pStyle w:val="ListParagraph"/>
        <w:numPr>
          <w:ilvl w:val="0"/>
          <w:numId w:val="14"/>
        </w:numPr>
        <w:rPr>
          <w:rFonts w:ascii="Times New Roman" w:hAnsi="Times New Roman"/>
          <w:sz w:val="22"/>
          <w:szCs w:val="22"/>
        </w:rPr>
      </w:pPr>
      <w:r w:rsidRPr="00DD350D">
        <w:rPr>
          <w:rFonts w:ascii="Times New Roman" w:hAnsi="Times New Roman"/>
          <w:sz w:val="22"/>
          <w:szCs w:val="22"/>
        </w:rPr>
        <w:t>for a Class I medical device that has a measuring function (and that the manufacturer intends to be supplied in a non-sterile state)—one of the following:</w:t>
      </w:r>
    </w:p>
    <w:p w14:paraId="0A8DC018" w14:textId="565DDAAA" w:rsidR="008B07CF" w:rsidRPr="00DD350D" w:rsidRDefault="00275BB2" w:rsidP="008B07CF">
      <w:pPr>
        <w:pStyle w:val="ListParagraph"/>
        <w:numPr>
          <w:ilvl w:val="0"/>
          <w:numId w:val="15"/>
        </w:numPr>
        <w:rPr>
          <w:rFonts w:ascii="Times New Roman" w:hAnsi="Times New Roman"/>
          <w:sz w:val="22"/>
          <w:szCs w:val="22"/>
        </w:rPr>
      </w:pPr>
      <w:r w:rsidRPr="00DD350D">
        <w:rPr>
          <w:rFonts w:ascii="Times New Roman" w:hAnsi="Times New Roman"/>
          <w:sz w:val="22"/>
          <w:szCs w:val="22"/>
        </w:rPr>
        <w:t>a full quality assurance system certificate or other document issued under Annex II in applied Directive 93/42, excluding section 4 of that Annex</w:t>
      </w:r>
      <w:r w:rsidR="008B07CF" w:rsidRPr="00DD350D">
        <w:rPr>
          <w:rFonts w:ascii="Times New Roman" w:hAnsi="Times New Roman"/>
          <w:sz w:val="22"/>
          <w:szCs w:val="22"/>
        </w:rPr>
        <w:t>;</w:t>
      </w:r>
    </w:p>
    <w:p w14:paraId="7B0F0EE3" w14:textId="235E2F6C" w:rsidR="008B07CF" w:rsidRPr="00DD350D" w:rsidRDefault="008B07CF" w:rsidP="008B07CF">
      <w:pPr>
        <w:pStyle w:val="ListParagraph"/>
        <w:numPr>
          <w:ilvl w:val="0"/>
          <w:numId w:val="15"/>
        </w:numPr>
        <w:rPr>
          <w:rFonts w:ascii="Times New Roman" w:hAnsi="Times New Roman"/>
          <w:sz w:val="22"/>
          <w:szCs w:val="22"/>
        </w:rPr>
      </w:pPr>
      <w:r w:rsidRPr="00DD350D">
        <w:rPr>
          <w:rFonts w:ascii="Times New Roman" w:hAnsi="Times New Roman"/>
          <w:sz w:val="22"/>
          <w:szCs w:val="22"/>
        </w:rPr>
        <w:t xml:space="preserve">a verification certificate of conformity issued under Annex </w:t>
      </w:r>
      <w:r w:rsidR="00414D0E" w:rsidRPr="00DD350D">
        <w:rPr>
          <w:rFonts w:ascii="Times New Roman" w:hAnsi="Times New Roman"/>
          <w:sz w:val="22"/>
          <w:szCs w:val="22"/>
        </w:rPr>
        <w:t>IV</w:t>
      </w:r>
      <w:r w:rsidRPr="00DD350D">
        <w:rPr>
          <w:rFonts w:ascii="Times New Roman" w:hAnsi="Times New Roman"/>
          <w:sz w:val="22"/>
          <w:szCs w:val="22"/>
        </w:rPr>
        <w:t xml:space="preserve"> in applied Directive </w:t>
      </w:r>
      <w:r w:rsidR="00604794" w:rsidRPr="00DD350D">
        <w:rPr>
          <w:rFonts w:ascii="Times New Roman" w:hAnsi="Times New Roman"/>
          <w:sz w:val="22"/>
          <w:szCs w:val="22"/>
        </w:rPr>
        <w:t>93/42</w:t>
      </w:r>
      <w:r w:rsidRPr="00DD350D">
        <w:rPr>
          <w:rFonts w:ascii="Times New Roman" w:hAnsi="Times New Roman"/>
          <w:sz w:val="22"/>
          <w:szCs w:val="22"/>
        </w:rPr>
        <w:t>;</w:t>
      </w:r>
    </w:p>
    <w:p w14:paraId="3ACC27C1" w14:textId="54AC7179" w:rsidR="00604794" w:rsidRPr="00DD350D" w:rsidRDefault="00604794" w:rsidP="008B07CF">
      <w:pPr>
        <w:pStyle w:val="ListParagraph"/>
        <w:numPr>
          <w:ilvl w:val="0"/>
          <w:numId w:val="15"/>
        </w:numPr>
        <w:rPr>
          <w:rFonts w:ascii="Times New Roman" w:hAnsi="Times New Roman"/>
          <w:sz w:val="22"/>
          <w:szCs w:val="22"/>
        </w:rPr>
      </w:pPr>
      <w:r w:rsidRPr="00DD350D">
        <w:rPr>
          <w:rFonts w:ascii="Times New Roman" w:hAnsi="Times New Roman"/>
          <w:sz w:val="22"/>
          <w:szCs w:val="22"/>
        </w:rPr>
        <w:t>a production quality assurance certificate or other document issued under Annex V in applied Directive 93/42;</w:t>
      </w:r>
      <w:r w:rsidR="009B003C" w:rsidRPr="00DD350D">
        <w:rPr>
          <w:rFonts w:ascii="Times New Roman" w:hAnsi="Times New Roman"/>
          <w:sz w:val="22"/>
          <w:szCs w:val="22"/>
        </w:rPr>
        <w:t xml:space="preserve"> or</w:t>
      </w:r>
    </w:p>
    <w:p w14:paraId="0BBB272F" w14:textId="6D48BFB6" w:rsidR="008B07CF" w:rsidRPr="00DD350D" w:rsidRDefault="00604794" w:rsidP="008B07CF">
      <w:pPr>
        <w:pStyle w:val="ListParagraph"/>
        <w:numPr>
          <w:ilvl w:val="0"/>
          <w:numId w:val="15"/>
        </w:numPr>
        <w:rPr>
          <w:rFonts w:ascii="Times New Roman" w:hAnsi="Times New Roman"/>
          <w:sz w:val="22"/>
          <w:szCs w:val="22"/>
        </w:rPr>
      </w:pPr>
      <w:r w:rsidRPr="00DD350D">
        <w:rPr>
          <w:rFonts w:ascii="Times New Roman" w:hAnsi="Times New Roman"/>
          <w:sz w:val="22"/>
          <w:szCs w:val="22"/>
        </w:rPr>
        <w:t xml:space="preserve">a product quality assurance certificate </w:t>
      </w:r>
      <w:r w:rsidR="00D74B1F" w:rsidRPr="00DD350D">
        <w:rPr>
          <w:rFonts w:ascii="Times New Roman" w:hAnsi="Times New Roman"/>
          <w:sz w:val="22"/>
          <w:szCs w:val="22"/>
        </w:rPr>
        <w:t>or other document issued under Annex VI in applied Directive 93/42</w:t>
      </w:r>
      <w:r w:rsidR="008B07CF" w:rsidRPr="00DD350D">
        <w:rPr>
          <w:rFonts w:ascii="Times New Roman" w:hAnsi="Times New Roman"/>
          <w:sz w:val="22"/>
          <w:szCs w:val="22"/>
        </w:rPr>
        <w:t>.</w:t>
      </w:r>
    </w:p>
    <w:p w14:paraId="429D744A" w14:textId="77777777" w:rsidR="006278E3" w:rsidRPr="00DD350D" w:rsidRDefault="006278E3" w:rsidP="006278E3">
      <w:pPr>
        <w:rPr>
          <w:rFonts w:ascii="Times New Roman" w:hAnsi="Times New Roman"/>
          <w:sz w:val="22"/>
          <w:szCs w:val="22"/>
        </w:rPr>
      </w:pPr>
    </w:p>
    <w:p w14:paraId="1FB6C79A" w14:textId="2CA207C0" w:rsidR="00D15298" w:rsidRPr="00DD350D" w:rsidRDefault="00D15298" w:rsidP="00903336">
      <w:pPr>
        <w:keepNext/>
        <w:rPr>
          <w:rFonts w:ascii="Times New Roman" w:hAnsi="Times New Roman"/>
          <w:sz w:val="22"/>
          <w:szCs w:val="22"/>
        </w:rPr>
      </w:pPr>
      <w:r w:rsidRPr="00DD350D">
        <w:rPr>
          <w:rFonts w:ascii="Times New Roman" w:hAnsi="Times New Roman"/>
          <w:b/>
          <w:bCs/>
          <w:sz w:val="22"/>
          <w:szCs w:val="22"/>
        </w:rPr>
        <w:t>Item [</w:t>
      </w:r>
      <w:r w:rsidR="00BA7511" w:rsidRPr="00DD350D">
        <w:rPr>
          <w:rFonts w:ascii="Times New Roman" w:hAnsi="Times New Roman"/>
          <w:b/>
          <w:bCs/>
          <w:sz w:val="22"/>
          <w:szCs w:val="22"/>
        </w:rPr>
        <w:t>7</w:t>
      </w:r>
      <w:r w:rsidRPr="00DD350D">
        <w:rPr>
          <w:rFonts w:ascii="Times New Roman" w:hAnsi="Times New Roman"/>
          <w:b/>
          <w:bCs/>
          <w:sz w:val="22"/>
          <w:szCs w:val="22"/>
        </w:rPr>
        <w:t>] – Part 2 of Schedule 1 (after table item 8)</w:t>
      </w:r>
      <w:r w:rsidRPr="00DD350D">
        <w:rPr>
          <w:rFonts w:ascii="Times New Roman" w:hAnsi="Times New Roman"/>
          <w:sz w:val="22"/>
          <w:szCs w:val="22"/>
        </w:rPr>
        <w:t xml:space="preserve"> </w:t>
      </w:r>
    </w:p>
    <w:p w14:paraId="42143231" w14:textId="77777777" w:rsidR="00D15298" w:rsidRPr="00DD350D" w:rsidRDefault="00D15298" w:rsidP="00903336">
      <w:pPr>
        <w:keepNext/>
        <w:rPr>
          <w:rFonts w:ascii="Times New Roman" w:hAnsi="Times New Roman"/>
          <w:sz w:val="22"/>
          <w:szCs w:val="22"/>
        </w:rPr>
      </w:pPr>
    </w:p>
    <w:p w14:paraId="4E8B1C74" w14:textId="1FC3CFD7" w:rsidR="00E379EC" w:rsidRPr="00DD350D" w:rsidRDefault="00E379EC" w:rsidP="00E379EC">
      <w:pPr>
        <w:rPr>
          <w:rFonts w:ascii="Times New Roman" w:hAnsi="Times New Roman"/>
          <w:sz w:val="22"/>
          <w:szCs w:val="22"/>
        </w:rPr>
      </w:pPr>
      <w:r w:rsidRPr="00DD350D">
        <w:rPr>
          <w:rFonts w:ascii="Times New Roman" w:hAnsi="Times New Roman"/>
          <w:sz w:val="22"/>
          <w:szCs w:val="22"/>
        </w:rPr>
        <w:t>This item introduces new table item 8A to the table in Part 2 of Schedule 1 to the Principal Determination. This table item specifies requirements for an application for inclusion of a Class IIa medical device if</w:t>
      </w:r>
      <w:r w:rsidR="00221EFD" w:rsidRPr="00DD350D">
        <w:rPr>
          <w:rFonts w:ascii="Times New Roman" w:hAnsi="Times New Roman"/>
          <w:sz w:val="22"/>
          <w:szCs w:val="22"/>
        </w:rPr>
        <w:t>:</w:t>
      </w:r>
    </w:p>
    <w:p w14:paraId="2B07ECFD" w14:textId="77777777" w:rsidR="0073218A" w:rsidRPr="00DD350D" w:rsidRDefault="0073218A" w:rsidP="00E30F4D">
      <w:pPr>
        <w:rPr>
          <w:rFonts w:ascii="Times New Roman" w:hAnsi="Times New Roman"/>
          <w:sz w:val="22"/>
          <w:szCs w:val="22"/>
        </w:rPr>
      </w:pPr>
    </w:p>
    <w:p w14:paraId="6619CC02" w14:textId="315BDA0F" w:rsidR="00F160E0" w:rsidRPr="00DD350D" w:rsidRDefault="00F160E0" w:rsidP="00F160E0">
      <w:pPr>
        <w:pStyle w:val="ListParagraph"/>
        <w:numPr>
          <w:ilvl w:val="0"/>
          <w:numId w:val="17"/>
        </w:numPr>
        <w:rPr>
          <w:rFonts w:ascii="Times New Roman" w:hAnsi="Times New Roman"/>
          <w:sz w:val="22"/>
          <w:szCs w:val="22"/>
        </w:rPr>
      </w:pPr>
      <w:r w:rsidRPr="00DD350D">
        <w:rPr>
          <w:rFonts w:ascii="Times New Roman" w:hAnsi="Times New Roman"/>
          <w:sz w:val="22"/>
          <w:szCs w:val="22"/>
        </w:rPr>
        <w:t xml:space="preserve">the applicant seeks to rely on conformity assessment documents that </w:t>
      </w:r>
      <w:r w:rsidR="00B93FFF" w:rsidRPr="00DD350D">
        <w:rPr>
          <w:rFonts w:ascii="Times New Roman" w:hAnsi="Times New Roman"/>
          <w:sz w:val="22"/>
          <w:szCs w:val="22"/>
        </w:rPr>
        <w:t>are</w:t>
      </w:r>
      <w:r w:rsidR="00134748" w:rsidRPr="00DD350D">
        <w:rPr>
          <w:rFonts w:ascii="Times New Roman" w:hAnsi="Times New Roman"/>
          <w:sz w:val="22"/>
          <w:szCs w:val="22"/>
        </w:rPr>
        <w:t xml:space="preserve"> issued by a recognised or authorised </w:t>
      </w:r>
      <w:r w:rsidR="007743DA" w:rsidRPr="00DD350D">
        <w:rPr>
          <w:rFonts w:ascii="Times New Roman" w:hAnsi="Times New Roman"/>
          <w:sz w:val="22"/>
          <w:szCs w:val="22"/>
        </w:rPr>
        <w:t>auditing organisation</w:t>
      </w:r>
      <w:r w:rsidRPr="00DD350D">
        <w:rPr>
          <w:rFonts w:ascii="Times New Roman" w:hAnsi="Times New Roman"/>
          <w:sz w:val="22"/>
          <w:szCs w:val="22"/>
        </w:rPr>
        <w:t>; and</w:t>
      </w:r>
    </w:p>
    <w:p w14:paraId="29CA96C1" w14:textId="4A81A0A0" w:rsidR="0073218A" w:rsidRPr="00DD350D" w:rsidRDefault="000675B5" w:rsidP="0073218A">
      <w:pPr>
        <w:pStyle w:val="ListParagraph"/>
        <w:numPr>
          <w:ilvl w:val="0"/>
          <w:numId w:val="17"/>
        </w:numPr>
        <w:rPr>
          <w:rFonts w:ascii="Times New Roman" w:hAnsi="Times New Roman"/>
          <w:sz w:val="22"/>
          <w:szCs w:val="22"/>
        </w:rPr>
      </w:pPr>
      <w:r w:rsidRPr="00DD350D">
        <w:rPr>
          <w:rFonts w:ascii="Times New Roman" w:hAnsi="Times New Roman"/>
          <w:sz w:val="22"/>
          <w:szCs w:val="22"/>
        </w:rPr>
        <w:t>the</w:t>
      </w:r>
      <w:r w:rsidR="006420DF" w:rsidRPr="00DD350D">
        <w:rPr>
          <w:rFonts w:ascii="Times New Roman" w:hAnsi="Times New Roman"/>
          <w:sz w:val="22"/>
          <w:szCs w:val="22"/>
        </w:rPr>
        <w:t xml:space="preserve"> United States Food and Drug Administration</w:t>
      </w:r>
      <w:r w:rsidRPr="00DD350D">
        <w:rPr>
          <w:rFonts w:ascii="Times New Roman" w:hAnsi="Times New Roman"/>
          <w:sz w:val="22"/>
          <w:szCs w:val="22"/>
        </w:rPr>
        <w:t xml:space="preserve"> </w:t>
      </w:r>
      <w:r w:rsidR="006420DF" w:rsidRPr="00DD350D">
        <w:rPr>
          <w:rFonts w:ascii="Times New Roman" w:hAnsi="Times New Roman"/>
          <w:sz w:val="22"/>
          <w:szCs w:val="22"/>
        </w:rPr>
        <w:t xml:space="preserve">(“the </w:t>
      </w:r>
      <w:r w:rsidRPr="00DD350D">
        <w:rPr>
          <w:rFonts w:ascii="Times New Roman" w:hAnsi="Times New Roman"/>
          <w:sz w:val="22"/>
          <w:szCs w:val="22"/>
        </w:rPr>
        <w:t>US FDA</w:t>
      </w:r>
      <w:r w:rsidR="006420DF" w:rsidRPr="00DD350D">
        <w:rPr>
          <w:rFonts w:ascii="Times New Roman" w:hAnsi="Times New Roman"/>
          <w:sz w:val="22"/>
          <w:szCs w:val="22"/>
        </w:rPr>
        <w:t>”)</w:t>
      </w:r>
      <w:r w:rsidR="00F160E0" w:rsidRPr="00DD350D">
        <w:rPr>
          <w:rFonts w:ascii="Times New Roman" w:hAnsi="Times New Roman"/>
          <w:sz w:val="22"/>
          <w:szCs w:val="22"/>
        </w:rPr>
        <w:t xml:space="preserve"> has exempted the device</w:t>
      </w:r>
      <w:r w:rsidRPr="00DD350D">
        <w:rPr>
          <w:rFonts w:ascii="Times New Roman" w:hAnsi="Times New Roman"/>
          <w:sz w:val="22"/>
          <w:szCs w:val="22"/>
        </w:rPr>
        <w:t xml:space="preserve"> from the requirements in section 510(k) of the </w:t>
      </w:r>
      <w:r w:rsidRPr="00DD350D">
        <w:rPr>
          <w:rFonts w:ascii="Times New Roman" w:hAnsi="Times New Roman"/>
          <w:i/>
          <w:iCs/>
          <w:sz w:val="22"/>
          <w:szCs w:val="22"/>
        </w:rPr>
        <w:t xml:space="preserve">Federal Food, Drug and Cosmetic Act </w:t>
      </w:r>
      <w:r w:rsidRPr="00DD350D">
        <w:rPr>
          <w:rFonts w:ascii="Times New Roman" w:hAnsi="Times New Roman"/>
          <w:sz w:val="22"/>
          <w:szCs w:val="22"/>
        </w:rPr>
        <w:t>of the United States (“the US FDC Act”)</w:t>
      </w:r>
      <w:r w:rsidR="00F160E0" w:rsidRPr="00DD350D">
        <w:rPr>
          <w:rFonts w:ascii="Times New Roman" w:hAnsi="Times New Roman"/>
          <w:sz w:val="22"/>
          <w:szCs w:val="22"/>
        </w:rPr>
        <w:t>.</w:t>
      </w:r>
    </w:p>
    <w:p w14:paraId="14730FC9" w14:textId="77777777" w:rsidR="0041750A" w:rsidRPr="00DD350D" w:rsidRDefault="0041750A" w:rsidP="00E30F4D">
      <w:pPr>
        <w:rPr>
          <w:rFonts w:ascii="Times New Roman" w:hAnsi="Times New Roman"/>
          <w:sz w:val="22"/>
          <w:szCs w:val="22"/>
        </w:rPr>
      </w:pPr>
    </w:p>
    <w:p w14:paraId="4BCE5C87" w14:textId="0CE3E9B1" w:rsidR="00E379EC" w:rsidRPr="00DD350D" w:rsidRDefault="00E379EC" w:rsidP="00E379EC">
      <w:pPr>
        <w:rPr>
          <w:rFonts w:ascii="Times New Roman" w:hAnsi="Times New Roman"/>
          <w:sz w:val="22"/>
          <w:szCs w:val="22"/>
        </w:rPr>
      </w:pPr>
      <w:r w:rsidRPr="00DD350D">
        <w:rPr>
          <w:rFonts w:ascii="Times New Roman" w:hAnsi="Times New Roman"/>
          <w:sz w:val="22"/>
          <w:szCs w:val="22"/>
        </w:rPr>
        <w:t>Compliance with this pathway can be demonstrated by producing the following conformity assessment documents:</w:t>
      </w:r>
    </w:p>
    <w:p w14:paraId="7F5AF6DE" w14:textId="77777777" w:rsidR="00E379EC" w:rsidRPr="00DD350D" w:rsidRDefault="00E379EC" w:rsidP="00E30F4D">
      <w:pPr>
        <w:rPr>
          <w:rFonts w:ascii="Times New Roman" w:hAnsi="Times New Roman"/>
          <w:sz w:val="22"/>
          <w:szCs w:val="22"/>
        </w:rPr>
      </w:pPr>
    </w:p>
    <w:p w14:paraId="49B1F218" w14:textId="569F8AB8" w:rsidR="008A5F6C" w:rsidRPr="00DD350D" w:rsidRDefault="0056736C" w:rsidP="008A5F6C">
      <w:pPr>
        <w:pStyle w:val="ListParagraph"/>
        <w:numPr>
          <w:ilvl w:val="0"/>
          <w:numId w:val="18"/>
        </w:numPr>
        <w:rPr>
          <w:rFonts w:ascii="Times New Roman" w:hAnsi="Times New Roman"/>
          <w:sz w:val="22"/>
          <w:szCs w:val="22"/>
        </w:rPr>
      </w:pPr>
      <w:r w:rsidRPr="00DD350D">
        <w:rPr>
          <w:rFonts w:ascii="Times New Roman" w:hAnsi="Times New Roman"/>
          <w:sz w:val="22"/>
          <w:szCs w:val="22"/>
        </w:rPr>
        <w:t xml:space="preserve">in relation to the manufacturer’s quality management system—a MDSAP certificate issued by </w:t>
      </w:r>
      <w:r w:rsidR="00503EE8" w:rsidRPr="00DD350D">
        <w:rPr>
          <w:rFonts w:ascii="Times New Roman" w:hAnsi="Times New Roman"/>
          <w:sz w:val="22"/>
          <w:szCs w:val="22"/>
        </w:rPr>
        <w:t xml:space="preserve">a recognised </w:t>
      </w:r>
      <w:r w:rsidR="00CF3139" w:rsidRPr="00DD350D">
        <w:rPr>
          <w:rFonts w:ascii="Times New Roman" w:hAnsi="Times New Roman"/>
          <w:sz w:val="22"/>
          <w:szCs w:val="22"/>
        </w:rPr>
        <w:t>or authorised auditing organisation</w:t>
      </w:r>
      <w:r w:rsidRPr="00DD350D">
        <w:rPr>
          <w:rFonts w:ascii="Times New Roman" w:hAnsi="Times New Roman"/>
          <w:sz w:val="22"/>
          <w:szCs w:val="22"/>
        </w:rPr>
        <w:t>; and</w:t>
      </w:r>
    </w:p>
    <w:p w14:paraId="58679149" w14:textId="130B77D2" w:rsidR="0056736C" w:rsidRPr="00DD350D" w:rsidRDefault="0056736C" w:rsidP="008A5F6C">
      <w:pPr>
        <w:pStyle w:val="ListParagraph"/>
        <w:numPr>
          <w:ilvl w:val="0"/>
          <w:numId w:val="18"/>
        </w:numPr>
        <w:rPr>
          <w:rFonts w:ascii="Times New Roman" w:hAnsi="Times New Roman"/>
          <w:sz w:val="22"/>
          <w:szCs w:val="22"/>
        </w:rPr>
      </w:pPr>
      <w:r w:rsidRPr="00DD350D">
        <w:rPr>
          <w:rFonts w:ascii="Times New Roman" w:hAnsi="Times New Roman"/>
          <w:sz w:val="22"/>
          <w:szCs w:val="22"/>
        </w:rPr>
        <w:t xml:space="preserve">in relation to product assessment—a statement that includes the device name or description, regulation number and submission type under </w:t>
      </w:r>
      <w:r w:rsidR="00E2563A" w:rsidRPr="00DD350D">
        <w:rPr>
          <w:rFonts w:ascii="Times New Roman" w:hAnsi="Times New Roman"/>
          <w:sz w:val="22"/>
          <w:szCs w:val="22"/>
        </w:rPr>
        <w:t>US FDA</w:t>
      </w:r>
      <w:r w:rsidRPr="00DD350D">
        <w:rPr>
          <w:rFonts w:ascii="Times New Roman" w:hAnsi="Times New Roman"/>
          <w:sz w:val="22"/>
          <w:szCs w:val="22"/>
        </w:rPr>
        <w:t xml:space="preserve"> requirements.</w:t>
      </w:r>
    </w:p>
    <w:p w14:paraId="679811E8" w14:textId="77777777" w:rsidR="00221EFD" w:rsidRPr="00DD350D" w:rsidRDefault="00221EFD" w:rsidP="00221EFD">
      <w:pPr>
        <w:rPr>
          <w:rFonts w:ascii="Times New Roman" w:hAnsi="Times New Roman"/>
          <w:sz w:val="22"/>
          <w:szCs w:val="22"/>
        </w:rPr>
      </w:pPr>
    </w:p>
    <w:p w14:paraId="5042FEAE" w14:textId="2C9535DF" w:rsidR="00BA7511" w:rsidRPr="00DD350D" w:rsidRDefault="00E8528B" w:rsidP="009E37F0">
      <w:pPr>
        <w:keepNext/>
        <w:rPr>
          <w:rFonts w:ascii="Times New Roman" w:hAnsi="Times New Roman"/>
          <w:b/>
          <w:bCs/>
          <w:sz w:val="22"/>
          <w:szCs w:val="22"/>
        </w:rPr>
      </w:pPr>
      <w:r w:rsidRPr="00DD350D">
        <w:rPr>
          <w:rFonts w:ascii="Times New Roman" w:hAnsi="Times New Roman"/>
          <w:b/>
          <w:bCs/>
          <w:sz w:val="22"/>
          <w:szCs w:val="22"/>
        </w:rPr>
        <w:t>Item [8] – Part 2 of Schedule 1 (at the end of the table)</w:t>
      </w:r>
    </w:p>
    <w:p w14:paraId="0DB209FE" w14:textId="77777777" w:rsidR="00E8528B" w:rsidRPr="00DD350D" w:rsidRDefault="00E8528B" w:rsidP="009E37F0">
      <w:pPr>
        <w:keepNext/>
        <w:rPr>
          <w:rFonts w:ascii="Times New Roman" w:hAnsi="Times New Roman"/>
          <w:b/>
          <w:bCs/>
          <w:sz w:val="22"/>
          <w:szCs w:val="22"/>
        </w:rPr>
      </w:pPr>
    </w:p>
    <w:p w14:paraId="50CD5867" w14:textId="52D3C300" w:rsidR="00E73506" w:rsidRPr="00DD350D" w:rsidRDefault="00E73506" w:rsidP="00E73506">
      <w:pPr>
        <w:rPr>
          <w:rFonts w:ascii="Times New Roman" w:hAnsi="Times New Roman"/>
          <w:sz w:val="22"/>
          <w:szCs w:val="22"/>
        </w:rPr>
      </w:pPr>
      <w:r w:rsidRPr="00DD350D">
        <w:rPr>
          <w:rFonts w:ascii="Times New Roman" w:hAnsi="Times New Roman"/>
          <w:sz w:val="22"/>
          <w:szCs w:val="22"/>
        </w:rPr>
        <w:t>This item introduces new table items 10 and 11 to the table in Part 2 of Schedule 1 to the Principal Determination. These table items specify requirements for an application for inclusion of a Class IIa medical device if the applicant seeks to rely on conformity assessment documents issued by a</w:t>
      </w:r>
      <w:r w:rsidR="00141EE6" w:rsidRPr="00DD350D">
        <w:rPr>
          <w:rFonts w:ascii="Times New Roman" w:hAnsi="Times New Roman"/>
          <w:sz w:val="22"/>
          <w:szCs w:val="22"/>
        </w:rPr>
        <w:t xml:space="preserve"> UK </w:t>
      </w:r>
      <w:r w:rsidRPr="00DD350D">
        <w:rPr>
          <w:rFonts w:ascii="Times New Roman" w:hAnsi="Times New Roman"/>
          <w:sz w:val="22"/>
          <w:szCs w:val="22"/>
        </w:rPr>
        <w:t>approved body</w:t>
      </w:r>
      <w:r w:rsidR="00100B94" w:rsidRPr="00DD350D">
        <w:rPr>
          <w:rFonts w:ascii="Times New Roman" w:hAnsi="Times New Roman"/>
          <w:sz w:val="22"/>
          <w:szCs w:val="22"/>
        </w:rPr>
        <w:t xml:space="preserve"> </w:t>
      </w:r>
      <w:r w:rsidRPr="00DD350D">
        <w:rPr>
          <w:rFonts w:ascii="Times New Roman" w:hAnsi="Times New Roman"/>
          <w:sz w:val="22"/>
          <w:szCs w:val="22"/>
        </w:rPr>
        <w:t xml:space="preserve">– noting that </w:t>
      </w:r>
      <w:r w:rsidR="00AB7EE6" w:rsidRPr="00DD350D">
        <w:rPr>
          <w:rFonts w:ascii="Times New Roman" w:hAnsi="Times New Roman"/>
          <w:sz w:val="22"/>
          <w:szCs w:val="22"/>
        </w:rPr>
        <w:t>the</w:t>
      </w:r>
      <w:r w:rsidRPr="00DD350D">
        <w:rPr>
          <w:rFonts w:ascii="Times New Roman" w:hAnsi="Times New Roman"/>
          <w:sz w:val="22"/>
          <w:szCs w:val="22"/>
        </w:rPr>
        <w:t xml:space="preserve"> application need only comply with one of these table items.</w:t>
      </w:r>
    </w:p>
    <w:p w14:paraId="79D0826E" w14:textId="70C5509D" w:rsidR="00E73506" w:rsidRPr="00DD350D" w:rsidRDefault="00E73506" w:rsidP="00E73506">
      <w:pPr>
        <w:rPr>
          <w:rFonts w:ascii="Times New Roman" w:hAnsi="Times New Roman"/>
          <w:sz w:val="22"/>
          <w:szCs w:val="22"/>
        </w:rPr>
      </w:pPr>
    </w:p>
    <w:p w14:paraId="1E3D49FD" w14:textId="33586EA9" w:rsidR="00E73506" w:rsidRPr="00DD350D" w:rsidRDefault="00E73506" w:rsidP="00E73506">
      <w:pPr>
        <w:rPr>
          <w:rFonts w:ascii="Times New Roman" w:hAnsi="Times New Roman"/>
          <w:sz w:val="22"/>
          <w:szCs w:val="22"/>
        </w:rPr>
      </w:pPr>
      <w:r w:rsidRPr="00DD350D">
        <w:rPr>
          <w:rFonts w:ascii="Times New Roman" w:hAnsi="Times New Roman"/>
          <w:sz w:val="22"/>
          <w:szCs w:val="22"/>
        </w:rPr>
        <w:t>Compliance with table item 10 can be demonstrated by producing the following conformity assessment documents (as applicable) relating to the medical device manufacturer’s quality management system:</w:t>
      </w:r>
    </w:p>
    <w:p w14:paraId="5B250590" w14:textId="77777777" w:rsidR="00E73506" w:rsidRPr="00DD350D" w:rsidRDefault="00E73506" w:rsidP="00E30F4D">
      <w:pPr>
        <w:rPr>
          <w:rFonts w:ascii="Times New Roman" w:hAnsi="Times New Roman"/>
          <w:sz w:val="22"/>
          <w:szCs w:val="22"/>
        </w:rPr>
      </w:pPr>
    </w:p>
    <w:p w14:paraId="6E6E2207" w14:textId="5957D89B" w:rsidR="004E3548" w:rsidRPr="00DD350D" w:rsidRDefault="004E3548" w:rsidP="004E3548">
      <w:pPr>
        <w:pStyle w:val="ListParagraph"/>
        <w:numPr>
          <w:ilvl w:val="0"/>
          <w:numId w:val="20"/>
        </w:numPr>
        <w:rPr>
          <w:rFonts w:ascii="Times New Roman" w:hAnsi="Times New Roman"/>
          <w:sz w:val="22"/>
          <w:szCs w:val="22"/>
        </w:rPr>
      </w:pPr>
      <w:r w:rsidRPr="00DD350D">
        <w:rPr>
          <w:rFonts w:ascii="Times New Roman" w:hAnsi="Times New Roman"/>
          <w:sz w:val="22"/>
          <w:szCs w:val="22"/>
        </w:rPr>
        <w:t xml:space="preserve">for a </w:t>
      </w:r>
      <w:r w:rsidR="00EB29EB" w:rsidRPr="00DD350D">
        <w:rPr>
          <w:rFonts w:ascii="Times New Roman" w:hAnsi="Times New Roman"/>
          <w:sz w:val="22"/>
          <w:szCs w:val="22"/>
        </w:rPr>
        <w:t xml:space="preserve">Class IIa </w:t>
      </w:r>
      <w:r w:rsidRPr="00DD350D">
        <w:rPr>
          <w:rFonts w:ascii="Times New Roman" w:hAnsi="Times New Roman"/>
          <w:sz w:val="22"/>
          <w:szCs w:val="22"/>
        </w:rPr>
        <w:t>medical device that the manufacturer intends to be supplied in a sterile state—either of the following:</w:t>
      </w:r>
    </w:p>
    <w:p w14:paraId="2B00CBDF" w14:textId="34D45B06" w:rsidR="004E3548" w:rsidRPr="00DD350D" w:rsidRDefault="004E3548" w:rsidP="004E3548">
      <w:pPr>
        <w:pStyle w:val="ListParagraph"/>
        <w:numPr>
          <w:ilvl w:val="0"/>
          <w:numId w:val="21"/>
        </w:numPr>
        <w:rPr>
          <w:rFonts w:ascii="Times New Roman" w:hAnsi="Times New Roman"/>
          <w:sz w:val="22"/>
          <w:szCs w:val="22"/>
        </w:rPr>
      </w:pPr>
      <w:r w:rsidRPr="00DD350D">
        <w:rPr>
          <w:rFonts w:ascii="Times New Roman" w:hAnsi="Times New Roman"/>
          <w:sz w:val="22"/>
          <w:szCs w:val="22"/>
        </w:rPr>
        <w:t xml:space="preserve">a full quality assurance system certificate or other document issued under Annex II </w:t>
      </w:r>
      <w:r w:rsidR="00255474" w:rsidRPr="00DD350D">
        <w:rPr>
          <w:rFonts w:ascii="Times New Roman" w:hAnsi="Times New Roman"/>
          <w:sz w:val="22"/>
          <w:szCs w:val="22"/>
        </w:rPr>
        <w:t>in</w:t>
      </w:r>
      <w:r w:rsidRPr="00DD350D">
        <w:rPr>
          <w:rFonts w:ascii="Times New Roman" w:hAnsi="Times New Roman"/>
          <w:sz w:val="22"/>
          <w:szCs w:val="22"/>
        </w:rPr>
        <w:t xml:space="preserve"> applied Directive 93/42, excluding section 4 of that Annex;</w:t>
      </w:r>
      <w:r w:rsidR="0080595A" w:rsidRPr="00DD350D">
        <w:rPr>
          <w:rFonts w:ascii="Times New Roman" w:hAnsi="Times New Roman"/>
          <w:sz w:val="22"/>
          <w:szCs w:val="22"/>
        </w:rPr>
        <w:t xml:space="preserve"> or</w:t>
      </w:r>
    </w:p>
    <w:p w14:paraId="67BD38A0" w14:textId="637D7822" w:rsidR="004E3548" w:rsidRPr="00DD350D" w:rsidRDefault="004E3548" w:rsidP="004E3548">
      <w:pPr>
        <w:pStyle w:val="ListParagraph"/>
        <w:numPr>
          <w:ilvl w:val="0"/>
          <w:numId w:val="21"/>
        </w:numPr>
        <w:rPr>
          <w:rFonts w:ascii="Times New Roman" w:hAnsi="Times New Roman"/>
          <w:sz w:val="22"/>
          <w:szCs w:val="22"/>
        </w:rPr>
      </w:pPr>
      <w:r w:rsidRPr="00DD350D">
        <w:rPr>
          <w:rFonts w:ascii="Times New Roman" w:hAnsi="Times New Roman"/>
          <w:sz w:val="22"/>
          <w:szCs w:val="22"/>
        </w:rPr>
        <w:t xml:space="preserve">a production quality assurance certificate or other document issued under Annex V </w:t>
      </w:r>
      <w:r w:rsidR="00255474" w:rsidRPr="00DD350D">
        <w:rPr>
          <w:rFonts w:ascii="Times New Roman" w:hAnsi="Times New Roman"/>
          <w:sz w:val="22"/>
          <w:szCs w:val="22"/>
        </w:rPr>
        <w:t>in</w:t>
      </w:r>
      <w:r w:rsidRPr="00DD350D">
        <w:rPr>
          <w:rFonts w:ascii="Times New Roman" w:hAnsi="Times New Roman"/>
          <w:sz w:val="22"/>
          <w:szCs w:val="22"/>
        </w:rPr>
        <w:t xml:space="preserve"> applied Directive 93/42;</w:t>
      </w:r>
    </w:p>
    <w:p w14:paraId="4FFECCD4" w14:textId="2803F42F" w:rsidR="004E3548" w:rsidRPr="00DD350D" w:rsidRDefault="004E3548" w:rsidP="004E3548">
      <w:pPr>
        <w:pStyle w:val="ListParagraph"/>
        <w:numPr>
          <w:ilvl w:val="0"/>
          <w:numId w:val="20"/>
        </w:numPr>
        <w:rPr>
          <w:rFonts w:ascii="Times New Roman" w:hAnsi="Times New Roman"/>
          <w:sz w:val="22"/>
          <w:szCs w:val="22"/>
        </w:rPr>
      </w:pPr>
      <w:r w:rsidRPr="00DD350D">
        <w:rPr>
          <w:rFonts w:ascii="Times New Roman" w:hAnsi="Times New Roman"/>
          <w:sz w:val="22"/>
          <w:szCs w:val="22"/>
        </w:rPr>
        <w:t xml:space="preserve">for a </w:t>
      </w:r>
      <w:r w:rsidR="00EB29EB" w:rsidRPr="00DD350D">
        <w:rPr>
          <w:rFonts w:ascii="Times New Roman" w:hAnsi="Times New Roman"/>
          <w:sz w:val="22"/>
          <w:szCs w:val="22"/>
        </w:rPr>
        <w:t xml:space="preserve">Class IIa </w:t>
      </w:r>
      <w:r w:rsidRPr="00DD350D">
        <w:rPr>
          <w:rFonts w:ascii="Times New Roman" w:hAnsi="Times New Roman"/>
          <w:sz w:val="22"/>
          <w:szCs w:val="22"/>
        </w:rPr>
        <w:t>medical device that the manufacturer intends to be supplied in a non-sterile state—one of the following:</w:t>
      </w:r>
    </w:p>
    <w:p w14:paraId="72B26C5C" w14:textId="387CE187" w:rsidR="004E3548" w:rsidRPr="00DD350D" w:rsidRDefault="004E3548" w:rsidP="004E3548">
      <w:pPr>
        <w:pStyle w:val="ListParagraph"/>
        <w:numPr>
          <w:ilvl w:val="0"/>
          <w:numId w:val="21"/>
        </w:numPr>
        <w:rPr>
          <w:rFonts w:ascii="Times New Roman" w:hAnsi="Times New Roman"/>
          <w:sz w:val="22"/>
          <w:szCs w:val="22"/>
        </w:rPr>
      </w:pPr>
      <w:r w:rsidRPr="00DD350D">
        <w:rPr>
          <w:rFonts w:ascii="Times New Roman" w:hAnsi="Times New Roman"/>
          <w:sz w:val="22"/>
          <w:szCs w:val="22"/>
        </w:rPr>
        <w:t xml:space="preserve">a full quality assurance system certificate or other document issued under Annex II </w:t>
      </w:r>
      <w:r w:rsidR="00255474" w:rsidRPr="00DD350D">
        <w:rPr>
          <w:rFonts w:ascii="Times New Roman" w:hAnsi="Times New Roman"/>
          <w:sz w:val="22"/>
          <w:szCs w:val="22"/>
        </w:rPr>
        <w:t>in</w:t>
      </w:r>
      <w:r w:rsidRPr="00DD350D">
        <w:rPr>
          <w:rFonts w:ascii="Times New Roman" w:hAnsi="Times New Roman"/>
          <w:sz w:val="22"/>
          <w:szCs w:val="22"/>
        </w:rPr>
        <w:t xml:space="preserve"> applied Directive 93/42, excluding section 4 of that Annex;</w:t>
      </w:r>
    </w:p>
    <w:p w14:paraId="0B980653" w14:textId="5072466B" w:rsidR="004E3548" w:rsidRPr="00DD350D" w:rsidRDefault="004E3548" w:rsidP="004E3548">
      <w:pPr>
        <w:pStyle w:val="ListParagraph"/>
        <w:numPr>
          <w:ilvl w:val="0"/>
          <w:numId w:val="21"/>
        </w:numPr>
        <w:rPr>
          <w:rFonts w:ascii="Times New Roman" w:hAnsi="Times New Roman"/>
          <w:sz w:val="22"/>
          <w:szCs w:val="22"/>
        </w:rPr>
      </w:pPr>
      <w:r w:rsidRPr="00DD350D">
        <w:rPr>
          <w:rFonts w:ascii="Times New Roman" w:hAnsi="Times New Roman"/>
          <w:sz w:val="22"/>
          <w:szCs w:val="22"/>
        </w:rPr>
        <w:t xml:space="preserve">a verification certificate </w:t>
      </w:r>
      <w:r w:rsidR="004F624D" w:rsidRPr="00DD350D">
        <w:rPr>
          <w:rFonts w:ascii="Times New Roman" w:hAnsi="Times New Roman"/>
          <w:sz w:val="22"/>
          <w:szCs w:val="22"/>
        </w:rPr>
        <w:t xml:space="preserve">of conformity </w:t>
      </w:r>
      <w:r w:rsidRPr="00DD350D">
        <w:rPr>
          <w:rFonts w:ascii="Times New Roman" w:hAnsi="Times New Roman"/>
          <w:sz w:val="22"/>
          <w:szCs w:val="22"/>
        </w:rPr>
        <w:t xml:space="preserve">issued under Annex IV </w:t>
      </w:r>
      <w:r w:rsidR="00255474" w:rsidRPr="00DD350D">
        <w:rPr>
          <w:rFonts w:ascii="Times New Roman" w:hAnsi="Times New Roman"/>
          <w:sz w:val="22"/>
          <w:szCs w:val="22"/>
        </w:rPr>
        <w:t>in</w:t>
      </w:r>
      <w:r w:rsidRPr="00DD350D">
        <w:rPr>
          <w:rFonts w:ascii="Times New Roman" w:hAnsi="Times New Roman"/>
          <w:sz w:val="22"/>
          <w:szCs w:val="22"/>
        </w:rPr>
        <w:t xml:space="preserve"> applied Directive</w:t>
      </w:r>
      <w:r w:rsidR="004F624D" w:rsidRPr="00DD350D">
        <w:rPr>
          <w:rFonts w:ascii="Times New Roman" w:hAnsi="Times New Roman"/>
          <w:sz w:val="22"/>
          <w:szCs w:val="22"/>
        </w:rPr>
        <w:t> </w:t>
      </w:r>
      <w:r w:rsidRPr="00DD350D">
        <w:rPr>
          <w:rFonts w:ascii="Times New Roman" w:hAnsi="Times New Roman"/>
          <w:sz w:val="22"/>
          <w:szCs w:val="22"/>
        </w:rPr>
        <w:t>93/42;</w:t>
      </w:r>
    </w:p>
    <w:p w14:paraId="41F3FFDB" w14:textId="029F28F2" w:rsidR="004E3548" w:rsidRPr="00DD350D" w:rsidRDefault="004E3548" w:rsidP="004E3548">
      <w:pPr>
        <w:pStyle w:val="ListParagraph"/>
        <w:numPr>
          <w:ilvl w:val="0"/>
          <w:numId w:val="21"/>
        </w:numPr>
        <w:rPr>
          <w:rFonts w:ascii="Times New Roman" w:hAnsi="Times New Roman"/>
          <w:sz w:val="22"/>
          <w:szCs w:val="22"/>
        </w:rPr>
      </w:pPr>
      <w:r w:rsidRPr="00DD350D">
        <w:rPr>
          <w:rFonts w:ascii="Times New Roman" w:hAnsi="Times New Roman"/>
          <w:sz w:val="22"/>
          <w:szCs w:val="22"/>
        </w:rPr>
        <w:t xml:space="preserve">a production quality assurance certificate or other document issued under Annex V </w:t>
      </w:r>
      <w:r w:rsidR="00255474" w:rsidRPr="00DD350D">
        <w:rPr>
          <w:rFonts w:ascii="Times New Roman" w:hAnsi="Times New Roman"/>
          <w:sz w:val="22"/>
          <w:szCs w:val="22"/>
        </w:rPr>
        <w:t>in</w:t>
      </w:r>
      <w:r w:rsidRPr="00DD350D">
        <w:rPr>
          <w:rFonts w:ascii="Times New Roman" w:hAnsi="Times New Roman"/>
          <w:sz w:val="22"/>
          <w:szCs w:val="22"/>
        </w:rPr>
        <w:t xml:space="preserve"> applied Directive 93/42;</w:t>
      </w:r>
      <w:r w:rsidR="0080595A" w:rsidRPr="00DD350D">
        <w:rPr>
          <w:rFonts w:ascii="Times New Roman" w:hAnsi="Times New Roman"/>
          <w:sz w:val="22"/>
          <w:szCs w:val="22"/>
        </w:rPr>
        <w:t xml:space="preserve"> or</w:t>
      </w:r>
    </w:p>
    <w:p w14:paraId="5CF1D50E" w14:textId="3720AAB3" w:rsidR="004E3548" w:rsidRPr="00DD350D" w:rsidRDefault="004E3548" w:rsidP="004E3548">
      <w:pPr>
        <w:pStyle w:val="ListParagraph"/>
        <w:numPr>
          <w:ilvl w:val="0"/>
          <w:numId w:val="22"/>
        </w:numPr>
        <w:rPr>
          <w:rFonts w:ascii="Times New Roman" w:hAnsi="Times New Roman"/>
          <w:sz w:val="22"/>
          <w:szCs w:val="22"/>
        </w:rPr>
      </w:pPr>
      <w:r w:rsidRPr="00DD350D">
        <w:rPr>
          <w:rFonts w:ascii="Times New Roman" w:hAnsi="Times New Roman"/>
          <w:sz w:val="22"/>
          <w:szCs w:val="22"/>
        </w:rPr>
        <w:t xml:space="preserve">a product quality assurance certificate or other document issued under Annex VI </w:t>
      </w:r>
      <w:r w:rsidR="00255474" w:rsidRPr="00DD350D">
        <w:rPr>
          <w:rFonts w:ascii="Times New Roman" w:hAnsi="Times New Roman"/>
          <w:sz w:val="22"/>
          <w:szCs w:val="22"/>
        </w:rPr>
        <w:t>in</w:t>
      </w:r>
      <w:r w:rsidRPr="00DD350D">
        <w:rPr>
          <w:rFonts w:ascii="Times New Roman" w:hAnsi="Times New Roman"/>
          <w:sz w:val="22"/>
          <w:szCs w:val="22"/>
        </w:rPr>
        <w:t xml:space="preserve"> applied Directive 93/42.</w:t>
      </w:r>
    </w:p>
    <w:p w14:paraId="5107021F" w14:textId="77777777" w:rsidR="006A2E5B" w:rsidRPr="00DD350D" w:rsidRDefault="006A2E5B" w:rsidP="00E30F4D">
      <w:pPr>
        <w:rPr>
          <w:rFonts w:ascii="Times New Roman" w:hAnsi="Times New Roman"/>
          <w:sz w:val="22"/>
          <w:szCs w:val="22"/>
        </w:rPr>
      </w:pPr>
    </w:p>
    <w:p w14:paraId="1D43225C" w14:textId="77777777" w:rsidR="0015319B" w:rsidRPr="00DD350D" w:rsidRDefault="0015319B" w:rsidP="0015319B">
      <w:pPr>
        <w:rPr>
          <w:rFonts w:ascii="Times New Roman" w:hAnsi="Times New Roman"/>
          <w:sz w:val="22"/>
          <w:szCs w:val="22"/>
        </w:rPr>
      </w:pPr>
      <w:r w:rsidRPr="00DD350D">
        <w:rPr>
          <w:rFonts w:ascii="Times New Roman" w:hAnsi="Times New Roman"/>
          <w:sz w:val="22"/>
          <w:szCs w:val="22"/>
        </w:rPr>
        <w:t>Compliance with</w:t>
      </w:r>
      <w:r w:rsidR="00DE5918" w:rsidRPr="00DD350D">
        <w:rPr>
          <w:rFonts w:ascii="Times New Roman" w:hAnsi="Times New Roman"/>
          <w:sz w:val="22"/>
          <w:szCs w:val="22"/>
        </w:rPr>
        <w:t xml:space="preserve"> table item 11</w:t>
      </w:r>
      <w:r w:rsidRPr="00DD350D">
        <w:rPr>
          <w:rFonts w:ascii="Times New Roman" w:hAnsi="Times New Roman"/>
          <w:sz w:val="22"/>
          <w:szCs w:val="22"/>
        </w:rPr>
        <w:t xml:space="preserve"> can be demonstrated by producing the following conformity assessment documents (as applicable) relating to the medical device manufacturer’s quality management system:</w:t>
      </w:r>
    </w:p>
    <w:p w14:paraId="7661C45B" w14:textId="77777777" w:rsidR="00D15298" w:rsidRPr="00DD350D" w:rsidRDefault="00D15298" w:rsidP="00945C96">
      <w:pPr>
        <w:rPr>
          <w:rFonts w:ascii="Times New Roman" w:hAnsi="Times New Roman"/>
          <w:sz w:val="22"/>
          <w:szCs w:val="22"/>
        </w:rPr>
      </w:pPr>
    </w:p>
    <w:p w14:paraId="615AD3A7" w14:textId="2D2760CD" w:rsidR="00DE5918" w:rsidRPr="00DD350D" w:rsidRDefault="00DE5918" w:rsidP="00DE5918">
      <w:pPr>
        <w:pStyle w:val="ListParagraph"/>
        <w:numPr>
          <w:ilvl w:val="0"/>
          <w:numId w:val="20"/>
        </w:numPr>
        <w:rPr>
          <w:rFonts w:ascii="Times New Roman" w:hAnsi="Times New Roman"/>
          <w:sz w:val="22"/>
          <w:szCs w:val="22"/>
        </w:rPr>
      </w:pPr>
      <w:r w:rsidRPr="00DD350D">
        <w:rPr>
          <w:rFonts w:ascii="Times New Roman" w:hAnsi="Times New Roman"/>
          <w:sz w:val="22"/>
          <w:szCs w:val="22"/>
        </w:rPr>
        <w:lastRenderedPageBreak/>
        <w:t xml:space="preserve">for a </w:t>
      </w:r>
      <w:r w:rsidR="00C83776" w:rsidRPr="00DD350D">
        <w:rPr>
          <w:rFonts w:ascii="Times New Roman" w:hAnsi="Times New Roman"/>
          <w:sz w:val="22"/>
          <w:szCs w:val="22"/>
        </w:rPr>
        <w:t xml:space="preserve">Class IIa </w:t>
      </w:r>
      <w:r w:rsidRPr="00DD350D">
        <w:rPr>
          <w:rFonts w:ascii="Times New Roman" w:hAnsi="Times New Roman"/>
          <w:sz w:val="22"/>
          <w:szCs w:val="22"/>
        </w:rPr>
        <w:t>medical device that the manufacturer intends to be supplied in a sterile state—either of the following:</w:t>
      </w:r>
    </w:p>
    <w:p w14:paraId="7476893A" w14:textId="03C81C42" w:rsidR="00DE5918" w:rsidRPr="00DD350D" w:rsidRDefault="00DE5918" w:rsidP="00DE5918">
      <w:pPr>
        <w:pStyle w:val="ListParagraph"/>
        <w:numPr>
          <w:ilvl w:val="0"/>
          <w:numId w:val="21"/>
        </w:numPr>
        <w:rPr>
          <w:rFonts w:ascii="Times New Roman" w:hAnsi="Times New Roman"/>
          <w:sz w:val="22"/>
          <w:szCs w:val="22"/>
        </w:rPr>
      </w:pPr>
      <w:r w:rsidRPr="00DD350D">
        <w:rPr>
          <w:rFonts w:ascii="Times New Roman" w:hAnsi="Times New Roman"/>
          <w:sz w:val="22"/>
          <w:szCs w:val="22"/>
        </w:rPr>
        <w:t xml:space="preserve">a complete quality assurance system certificate or other document issued under section 3 of Annex 2 </w:t>
      </w:r>
      <w:r w:rsidR="00255474" w:rsidRPr="00DD350D">
        <w:rPr>
          <w:rFonts w:ascii="Times New Roman" w:hAnsi="Times New Roman"/>
          <w:sz w:val="22"/>
          <w:szCs w:val="22"/>
        </w:rPr>
        <w:t>in</w:t>
      </w:r>
      <w:r w:rsidRPr="00DD350D">
        <w:rPr>
          <w:rFonts w:ascii="Times New Roman" w:hAnsi="Times New Roman"/>
          <w:sz w:val="22"/>
          <w:szCs w:val="22"/>
        </w:rPr>
        <w:t xml:space="preserve"> applied Directive 90/385;</w:t>
      </w:r>
      <w:r w:rsidR="0080595A" w:rsidRPr="00DD350D">
        <w:rPr>
          <w:rFonts w:ascii="Times New Roman" w:hAnsi="Times New Roman"/>
          <w:sz w:val="22"/>
          <w:szCs w:val="22"/>
        </w:rPr>
        <w:t xml:space="preserve"> or</w:t>
      </w:r>
    </w:p>
    <w:p w14:paraId="027B74EE" w14:textId="46439B23" w:rsidR="00DE5918" w:rsidRPr="00DD350D" w:rsidRDefault="00DE5918" w:rsidP="00DE5918">
      <w:pPr>
        <w:pStyle w:val="ListParagraph"/>
        <w:numPr>
          <w:ilvl w:val="0"/>
          <w:numId w:val="21"/>
        </w:numPr>
        <w:rPr>
          <w:rFonts w:ascii="Times New Roman" w:hAnsi="Times New Roman"/>
          <w:sz w:val="22"/>
          <w:szCs w:val="22"/>
        </w:rPr>
      </w:pPr>
      <w:r w:rsidRPr="00DD350D">
        <w:rPr>
          <w:rFonts w:ascii="Times New Roman" w:hAnsi="Times New Roman"/>
          <w:sz w:val="22"/>
          <w:szCs w:val="22"/>
        </w:rPr>
        <w:t xml:space="preserve">an assurance of production quality certificate or other document issued under Annex 5 </w:t>
      </w:r>
      <w:r w:rsidR="00255474" w:rsidRPr="00DD350D">
        <w:rPr>
          <w:rFonts w:ascii="Times New Roman" w:hAnsi="Times New Roman"/>
          <w:sz w:val="22"/>
          <w:szCs w:val="22"/>
        </w:rPr>
        <w:t>in</w:t>
      </w:r>
      <w:r w:rsidRPr="00DD350D">
        <w:rPr>
          <w:rFonts w:ascii="Times New Roman" w:hAnsi="Times New Roman"/>
          <w:sz w:val="22"/>
          <w:szCs w:val="22"/>
        </w:rPr>
        <w:t xml:space="preserve"> applied Directive 90/385;</w:t>
      </w:r>
    </w:p>
    <w:p w14:paraId="55416F81" w14:textId="437C727B" w:rsidR="00DE5918" w:rsidRPr="00DD350D" w:rsidRDefault="00DE5918" w:rsidP="00DE5918">
      <w:pPr>
        <w:pStyle w:val="ListParagraph"/>
        <w:numPr>
          <w:ilvl w:val="0"/>
          <w:numId w:val="20"/>
        </w:numPr>
        <w:rPr>
          <w:rFonts w:ascii="Times New Roman" w:hAnsi="Times New Roman"/>
          <w:sz w:val="22"/>
          <w:szCs w:val="22"/>
        </w:rPr>
      </w:pPr>
      <w:r w:rsidRPr="00DD350D">
        <w:rPr>
          <w:rFonts w:ascii="Times New Roman" w:hAnsi="Times New Roman"/>
          <w:sz w:val="22"/>
          <w:szCs w:val="22"/>
        </w:rPr>
        <w:t xml:space="preserve">for a </w:t>
      </w:r>
      <w:r w:rsidR="002E2D4A" w:rsidRPr="00DD350D">
        <w:rPr>
          <w:rFonts w:ascii="Times New Roman" w:hAnsi="Times New Roman"/>
          <w:sz w:val="22"/>
          <w:szCs w:val="22"/>
        </w:rPr>
        <w:t xml:space="preserve">Class IIa </w:t>
      </w:r>
      <w:r w:rsidRPr="00DD350D">
        <w:rPr>
          <w:rFonts w:ascii="Times New Roman" w:hAnsi="Times New Roman"/>
          <w:sz w:val="22"/>
          <w:szCs w:val="22"/>
        </w:rPr>
        <w:t>medical device that the manufacturer intends to be supplied in a non-sterile state—one of the following:</w:t>
      </w:r>
    </w:p>
    <w:p w14:paraId="49FEF48A" w14:textId="6A444B40" w:rsidR="00DE5918" w:rsidRPr="00DD350D" w:rsidRDefault="00DE5918" w:rsidP="00DE5918">
      <w:pPr>
        <w:pStyle w:val="ListParagraph"/>
        <w:numPr>
          <w:ilvl w:val="0"/>
          <w:numId w:val="22"/>
        </w:numPr>
        <w:rPr>
          <w:rFonts w:ascii="Times New Roman" w:hAnsi="Times New Roman"/>
          <w:sz w:val="22"/>
          <w:szCs w:val="22"/>
        </w:rPr>
      </w:pPr>
      <w:r w:rsidRPr="00DD350D">
        <w:rPr>
          <w:rFonts w:ascii="Times New Roman" w:hAnsi="Times New Roman"/>
          <w:sz w:val="22"/>
          <w:szCs w:val="22"/>
        </w:rPr>
        <w:t xml:space="preserve">a complete quality assurance system certificate or other document issued under section 3 of Annex 2 </w:t>
      </w:r>
      <w:r w:rsidR="00255474" w:rsidRPr="00DD350D">
        <w:rPr>
          <w:rFonts w:ascii="Times New Roman" w:hAnsi="Times New Roman"/>
          <w:sz w:val="22"/>
          <w:szCs w:val="22"/>
        </w:rPr>
        <w:t>in</w:t>
      </w:r>
      <w:r w:rsidRPr="00DD350D">
        <w:rPr>
          <w:rFonts w:ascii="Times New Roman" w:hAnsi="Times New Roman"/>
          <w:sz w:val="22"/>
          <w:szCs w:val="22"/>
        </w:rPr>
        <w:t xml:space="preserve"> applied Directive 90/385;</w:t>
      </w:r>
    </w:p>
    <w:p w14:paraId="1EB554D8" w14:textId="07504DDB" w:rsidR="00DE5918" w:rsidRPr="00DD350D" w:rsidRDefault="00DE5918" w:rsidP="00DE5918">
      <w:pPr>
        <w:pStyle w:val="ListParagraph"/>
        <w:numPr>
          <w:ilvl w:val="0"/>
          <w:numId w:val="22"/>
        </w:numPr>
        <w:rPr>
          <w:rFonts w:ascii="Times New Roman" w:hAnsi="Times New Roman"/>
          <w:sz w:val="22"/>
          <w:szCs w:val="22"/>
        </w:rPr>
      </w:pPr>
      <w:r w:rsidRPr="00DD350D">
        <w:rPr>
          <w:rFonts w:ascii="Times New Roman" w:hAnsi="Times New Roman"/>
          <w:sz w:val="22"/>
          <w:szCs w:val="22"/>
        </w:rPr>
        <w:t>a verification certificate</w:t>
      </w:r>
      <w:r w:rsidR="004F624D" w:rsidRPr="00DD350D">
        <w:rPr>
          <w:rFonts w:ascii="Times New Roman" w:hAnsi="Times New Roman"/>
          <w:sz w:val="22"/>
          <w:szCs w:val="22"/>
        </w:rPr>
        <w:t xml:space="preserve"> of conformity</w:t>
      </w:r>
      <w:r w:rsidRPr="00DD350D">
        <w:rPr>
          <w:rFonts w:ascii="Times New Roman" w:hAnsi="Times New Roman"/>
          <w:sz w:val="22"/>
          <w:szCs w:val="22"/>
        </w:rPr>
        <w:t xml:space="preserve"> issued under Annex 4 </w:t>
      </w:r>
      <w:r w:rsidR="00255474" w:rsidRPr="00DD350D">
        <w:rPr>
          <w:rFonts w:ascii="Times New Roman" w:hAnsi="Times New Roman"/>
          <w:sz w:val="22"/>
          <w:szCs w:val="22"/>
        </w:rPr>
        <w:t>in</w:t>
      </w:r>
      <w:r w:rsidRPr="00DD350D">
        <w:rPr>
          <w:rFonts w:ascii="Times New Roman" w:hAnsi="Times New Roman"/>
          <w:sz w:val="22"/>
          <w:szCs w:val="22"/>
        </w:rPr>
        <w:t xml:space="preserve"> applied Directive</w:t>
      </w:r>
      <w:r w:rsidR="004F624D" w:rsidRPr="00DD350D">
        <w:rPr>
          <w:rFonts w:ascii="Times New Roman" w:hAnsi="Times New Roman"/>
          <w:sz w:val="22"/>
          <w:szCs w:val="22"/>
        </w:rPr>
        <w:t> </w:t>
      </w:r>
      <w:r w:rsidRPr="00DD350D">
        <w:rPr>
          <w:rFonts w:ascii="Times New Roman" w:hAnsi="Times New Roman"/>
          <w:sz w:val="22"/>
          <w:szCs w:val="22"/>
        </w:rPr>
        <w:t>90/385;</w:t>
      </w:r>
      <w:r w:rsidR="0080595A" w:rsidRPr="00DD350D">
        <w:rPr>
          <w:rFonts w:ascii="Times New Roman" w:hAnsi="Times New Roman"/>
          <w:sz w:val="22"/>
          <w:szCs w:val="22"/>
        </w:rPr>
        <w:t xml:space="preserve"> or</w:t>
      </w:r>
    </w:p>
    <w:p w14:paraId="2BF8FB4C" w14:textId="04BB94DD" w:rsidR="00DE5918" w:rsidRPr="00DD350D" w:rsidRDefault="00DE5918" w:rsidP="00DE5918">
      <w:pPr>
        <w:pStyle w:val="ListParagraph"/>
        <w:numPr>
          <w:ilvl w:val="0"/>
          <w:numId w:val="22"/>
        </w:numPr>
        <w:rPr>
          <w:rFonts w:ascii="Times New Roman" w:hAnsi="Times New Roman"/>
          <w:sz w:val="22"/>
          <w:szCs w:val="22"/>
        </w:rPr>
      </w:pPr>
      <w:r w:rsidRPr="00DD350D">
        <w:rPr>
          <w:rFonts w:ascii="Times New Roman" w:hAnsi="Times New Roman"/>
          <w:sz w:val="22"/>
          <w:szCs w:val="22"/>
        </w:rPr>
        <w:t xml:space="preserve">an assurance of production quality certificate or other document issued under Annex 5 </w:t>
      </w:r>
      <w:r w:rsidR="00255474" w:rsidRPr="00DD350D">
        <w:rPr>
          <w:rFonts w:ascii="Times New Roman" w:hAnsi="Times New Roman"/>
          <w:sz w:val="22"/>
          <w:szCs w:val="22"/>
        </w:rPr>
        <w:t>in</w:t>
      </w:r>
      <w:r w:rsidRPr="00DD350D">
        <w:rPr>
          <w:rFonts w:ascii="Times New Roman" w:hAnsi="Times New Roman"/>
          <w:sz w:val="22"/>
          <w:szCs w:val="22"/>
        </w:rPr>
        <w:t xml:space="preserve"> applied Directive 90/385.</w:t>
      </w:r>
    </w:p>
    <w:p w14:paraId="37351F4D" w14:textId="77777777" w:rsidR="00B4207A" w:rsidRPr="00DD350D" w:rsidRDefault="00B4207A" w:rsidP="00B4207A">
      <w:pPr>
        <w:rPr>
          <w:rFonts w:ascii="Times New Roman" w:hAnsi="Times New Roman"/>
          <w:sz w:val="22"/>
          <w:szCs w:val="22"/>
        </w:rPr>
      </w:pPr>
    </w:p>
    <w:p w14:paraId="315C7BAF" w14:textId="383426F3" w:rsidR="0057410C" w:rsidRPr="00DD350D" w:rsidRDefault="0057410C" w:rsidP="00903336">
      <w:pPr>
        <w:keepNext/>
        <w:rPr>
          <w:rFonts w:ascii="Times New Roman" w:hAnsi="Times New Roman"/>
          <w:b/>
          <w:bCs/>
          <w:sz w:val="22"/>
          <w:szCs w:val="22"/>
        </w:rPr>
      </w:pPr>
      <w:r w:rsidRPr="00DD350D">
        <w:rPr>
          <w:rFonts w:ascii="Times New Roman" w:hAnsi="Times New Roman"/>
          <w:b/>
          <w:bCs/>
          <w:sz w:val="22"/>
          <w:szCs w:val="22"/>
        </w:rPr>
        <w:t>Item [9] – Part 3 of Schedule 1 (at the end of the table)</w:t>
      </w:r>
    </w:p>
    <w:p w14:paraId="462BC4C9" w14:textId="77777777" w:rsidR="0057410C" w:rsidRPr="00DD350D" w:rsidRDefault="0057410C" w:rsidP="00903336">
      <w:pPr>
        <w:keepNext/>
        <w:rPr>
          <w:rFonts w:ascii="Times New Roman" w:hAnsi="Times New Roman"/>
          <w:b/>
          <w:bCs/>
          <w:sz w:val="22"/>
          <w:szCs w:val="22"/>
        </w:rPr>
      </w:pPr>
    </w:p>
    <w:p w14:paraId="177FA2DE" w14:textId="66C22452" w:rsidR="00B4197A" w:rsidRPr="00DD350D" w:rsidRDefault="00B4197A" w:rsidP="00B4197A">
      <w:pPr>
        <w:rPr>
          <w:rFonts w:ascii="Times New Roman" w:hAnsi="Times New Roman"/>
          <w:sz w:val="22"/>
          <w:szCs w:val="22"/>
        </w:rPr>
      </w:pPr>
      <w:r w:rsidRPr="00DD350D">
        <w:rPr>
          <w:rFonts w:ascii="Times New Roman" w:hAnsi="Times New Roman"/>
          <w:sz w:val="22"/>
          <w:szCs w:val="22"/>
        </w:rPr>
        <w:t xml:space="preserve">This item introduces new table items </w:t>
      </w:r>
      <w:r w:rsidR="00C1559B" w:rsidRPr="00DD350D">
        <w:rPr>
          <w:rFonts w:ascii="Times New Roman" w:hAnsi="Times New Roman"/>
          <w:sz w:val="22"/>
          <w:szCs w:val="22"/>
        </w:rPr>
        <w:t>13, 14</w:t>
      </w:r>
      <w:r w:rsidRPr="00DD350D">
        <w:rPr>
          <w:rFonts w:ascii="Times New Roman" w:hAnsi="Times New Roman"/>
          <w:sz w:val="22"/>
          <w:szCs w:val="22"/>
        </w:rPr>
        <w:t xml:space="preserve"> and 1</w:t>
      </w:r>
      <w:r w:rsidR="00C1559B" w:rsidRPr="00DD350D">
        <w:rPr>
          <w:rFonts w:ascii="Times New Roman" w:hAnsi="Times New Roman"/>
          <w:sz w:val="22"/>
          <w:szCs w:val="22"/>
        </w:rPr>
        <w:t>5</w:t>
      </w:r>
      <w:r w:rsidRPr="00DD350D">
        <w:rPr>
          <w:rFonts w:ascii="Times New Roman" w:hAnsi="Times New Roman"/>
          <w:sz w:val="22"/>
          <w:szCs w:val="22"/>
        </w:rPr>
        <w:t xml:space="preserve"> to the table in </w:t>
      </w:r>
      <w:r w:rsidR="00C1559B" w:rsidRPr="00DD350D">
        <w:rPr>
          <w:rFonts w:ascii="Times New Roman" w:hAnsi="Times New Roman"/>
          <w:sz w:val="22"/>
          <w:szCs w:val="22"/>
        </w:rPr>
        <w:t xml:space="preserve">Part 3 of Schedule 1 </w:t>
      </w:r>
      <w:r w:rsidRPr="00DD350D">
        <w:rPr>
          <w:rFonts w:ascii="Times New Roman" w:hAnsi="Times New Roman"/>
          <w:sz w:val="22"/>
          <w:szCs w:val="22"/>
        </w:rPr>
        <w:t>to the Principal Determination. These table items specify requirements for an application for inclusion of a Class II</w:t>
      </w:r>
      <w:r w:rsidR="00C1559B" w:rsidRPr="00DD350D">
        <w:rPr>
          <w:rFonts w:ascii="Times New Roman" w:hAnsi="Times New Roman"/>
          <w:sz w:val="22"/>
          <w:szCs w:val="22"/>
        </w:rPr>
        <w:t>b</w:t>
      </w:r>
      <w:r w:rsidRPr="00DD350D">
        <w:rPr>
          <w:rFonts w:ascii="Times New Roman" w:hAnsi="Times New Roman"/>
          <w:sz w:val="22"/>
          <w:szCs w:val="22"/>
        </w:rPr>
        <w:t xml:space="preserve"> medical device if the applicant seeks to rely on conformity assessment documents issued by a</w:t>
      </w:r>
      <w:r w:rsidR="00141EE6" w:rsidRPr="00DD350D">
        <w:rPr>
          <w:rFonts w:ascii="Times New Roman" w:hAnsi="Times New Roman"/>
          <w:sz w:val="22"/>
          <w:szCs w:val="22"/>
        </w:rPr>
        <w:t xml:space="preserve"> UK </w:t>
      </w:r>
      <w:r w:rsidRPr="00DD350D">
        <w:rPr>
          <w:rFonts w:ascii="Times New Roman" w:hAnsi="Times New Roman"/>
          <w:sz w:val="22"/>
          <w:szCs w:val="22"/>
        </w:rPr>
        <w:t xml:space="preserve">approved body – noting that </w:t>
      </w:r>
      <w:r w:rsidR="00AB7EE6" w:rsidRPr="00DD350D">
        <w:rPr>
          <w:rFonts w:ascii="Times New Roman" w:hAnsi="Times New Roman"/>
          <w:sz w:val="22"/>
          <w:szCs w:val="22"/>
        </w:rPr>
        <w:t>the</w:t>
      </w:r>
      <w:r w:rsidRPr="00DD350D">
        <w:rPr>
          <w:rFonts w:ascii="Times New Roman" w:hAnsi="Times New Roman"/>
          <w:sz w:val="22"/>
          <w:szCs w:val="22"/>
        </w:rPr>
        <w:t xml:space="preserve"> application need only comply with one of these table items.</w:t>
      </w:r>
    </w:p>
    <w:p w14:paraId="233BA720" w14:textId="77777777" w:rsidR="008C6FEF" w:rsidRPr="00DD350D" w:rsidRDefault="008C6FEF" w:rsidP="0057410C">
      <w:pPr>
        <w:rPr>
          <w:rFonts w:ascii="Times New Roman" w:hAnsi="Times New Roman"/>
          <w:sz w:val="22"/>
          <w:szCs w:val="22"/>
        </w:rPr>
      </w:pPr>
    </w:p>
    <w:p w14:paraId="38925724" w14:textId="77777777" w:rsidR="003E19AF" w:rsidRPr="00DD350D" w:rsidRDefault="003E19AF" w:rsidP="003E19AF">
      <w:pPr>
        <w:rPr>
          <w:rFonts w:ascii="Times New Roman" w:hAnsi="Times New Roman"/>
          <w:sz w:val="22"/>
          <w:szCs w:val="22"/>
        </w:rPr>
      </w:pPr>
      <w:r w:rsidRPr="00DD350D">
        <w:rPr>
          <w:rFonts w:ascii="Times New Roman" w:hAnsi="Times New Roman"/>
          <w:sz w:val="22"/>
          <w:szCs w:val="22"/>
        </w:rPr>
        <w:t>Compliance with table item 13 can be demonstrated by producing a full quality assurance system certificate or other document issued under Annex II in applied Directive 93/42, excluding section 4 of that Annex. Such conformity assessment documents relate to the medical device manufacturer’s quality management system.</w:t>
      </w:r>
    </w:p>
    <w:p w14:paraId="4065C6DF" w14:textId="77777777" w:rsidR="000C3790" w:rsidRPr="00DD350D" w:rsidRDefault="000C3790" w:rsidP="008C6FEF">
      <w:pPr>
        <w:rPr>
          <w:rFonts w:ascii="Times New Roman" w:hAnsi="Times New Roman"/>
          <w:sz w:val="22"/>
          <w:szCs w:val="22"/>
        </w:rPr>
      </w:pPr>
    </w:p>
    <w:p w14:paraId="06FE0C08" w14:textId="02069F9A" w:rsidR="005E2139" w:rsidRPr="00DD350D" w:rsidRDefault="005E2139" w:rsidP="005E2139">
      <w:pPr>
        <w:rPr>
          <w:rFonts w:ascii="Times New Roman" w:hAnsi="Times New Roman"/>
          <w:sz w:val="22"/>
          <w:szCs w:val="22"/>
        </w:rPr>
      </w:pPr>
      <w:r w:rsidRPr="00DD350D">
        <w:rPr>
          <w:rFonts w:ascii="Times New Roman" w:hAnsi="Times New Roman"/>
          <w:sz w:val="22"/>
          <w:szCs w:val="22"/>
        </w:rPr>
        <w:t>Compliance with table item 14 can be demonstrated by producing the following conformity assessment documents (as applicable) relating to the medical device manufacturer’s quality management system:</w:t>
      </w:r>
    </w:p>
    <w:p w14:paraId="0B1DD99F" w14:textId="77777777" w:rsidR="00A822F9" w:rsidRPr="00DD350D" w:rsidRDefault="00A822F9" w:rsidP="008C6FEF">
      <w:pPr>
        <w:rPr>
          <w:rFonts w:ascii="Times New Roman" w:hAnsi="Times New Roman"/>
          <w:sz w:val="22"/>
          <w:szCs w:val="22"/>
        </w:rPr>
      </w:pPr>
    </w:p>
    <w:p w14:paraId="0F795148" w14:textId="3F15F2A1" w:rsidR="00A822F9" w:rsidRPr="00DD350D" w:rsidRDefault="00A822F9" w:rsidP="005A57B2">
      <w:pPr>
        <w:pStyle w:val="ListParagraph"/>
        <w:numPr>
          <w:ilvl w:val="0"/>
          <w:numId w:val="23"/>
        </w:numPr>
        <w:ind w:left="360"/>
        <w:rPr>
          <w:rFonts w:ascii="Times New Roman" w:hAnsi="Times New Roman"/>
          <w:sz w:val="22"/>
          <w:szCs w:val="22"/>
        </w:rPr>
      </w:pPr>
      <w:r w:rsidRPr="00DD350D">
        <w:rPr>
          <w:rFonts w:ascii="Times New Roman" w:hAnsi="Times New Roman"/>
          <w:sz w:val="22"/>
          <w:szCs w:val="22"/>
        </w:rPr>
        <w:t>for a</w:t>
      </w:r>
      <w:r w:rsidR="00D8624D" w:rsidRPr="00DD350D">
        <w:rPr>
          <w:rFonts w:ascii="Times New Roman" w:hAnsi="Times New Roman"/>
          <w:sz w:val="22"/>
          <w:szCs w:val="22"/>
        </w:rPr>
        <w:t xml:space="preserve"> Class IIb</w:t>
      </w:r>
      <w:r w:rsidRPr="00DD350D">
        <w:rPr>
          <w:rFonts w:ascii="Times New Roman" w:hAnsi="Times New Roman"/>
          <w:sz w:val="22"/>
          <w:szCs w:val="22"/>
        </w:rPr>
        <w:t xml:space="preserve"> medical device that the manufacturer intends to be supplied in a sterile state—a production quality assurance certificate or other document issued under Annex V </w:t>
      </w:r>
      <w:r w:rsidR="00255474" w:rsidRPr="00DD350D">
        <w:rPr>
          <w:rFonts w:ascii="Times New Roman" w:hAnsi="Times New Roman"/>
          <w:sz w:val="22"/>
          <w:szCs w:val="22"/>
        </w:rPr>
        <w:t>in</w:t>
      </w:r>
      <w:r w:rsidRPr="00DD350D">
        <w:rPr>
          <w:rFonts w:ascii="Times New Roman" w:hAnsi="Times New Roman"/>
          <w:sz w:val="22"/>
          <w:szCs w:val="22"/>
        </w:rPr>
        <w:t xml:space="preserve"> applied</w:t>
      </w:r>
      <w:r w:rsidR="005A57B2" w:rsidRPr="00DD350D">
        <w:rPr>
          <w:rFonts w:ascii="Times New Roman" w:hAnsi="Times New Roman"/>
          <w:sz w:val="22"/>
          <w:szCs w:val="22"/>
        </w:rPr>
        <w:t> </w:t>
      </w:r>
      <w:r w:rsidRPr="00DD350D">
        <w:rPr>
          <w:rFonts w:ascii="Times New Roman" w:hAnsi="Times New Roman"/>
          <w:sz w:val="22"/>
          <w:szCs w:val="22"/>
        </w:rPr>
        <w:t xml:space="preserve">Directive </w:t>
      </w:r>
      <w:r w:rsidR="005A57B2" w:rsidRPr="00DD350D">
        <w:rPr>
          <w:rFonts w:ascii="Times New Roman" w:hAnsi="Times New Roman"/>
          <w:sz w:val="22"/>
          <w:szCs w:val="22"/>
        </w:rPr>
        <w:t>93/42;</w:t>
      </w:r>
    </w:p>
    <w:p w14:paraId="675920F4" w14:textId="358A0DE3" w:rsidR="005A57B2" w:rsidRPr="00DD350D" w:rsidRDefault="005A57B2" w:rsidP="005A57B2">
      <w:pPr>
        <w:pStyle w:val="ListParagraph"/>
        <w:numPr>
          <w:ilvl w:val="0"/>
          <w:numId w:val="23"/>
        </w:numPr>
        <w:ind w:left="360"/>
        <w:rPr>
          <w:rFonts w:ascii="Times New Roman" w:hAnsi="Times New Roman"/>
          <w:sz w:val="22"/>
          <w:szCs w:val="22"/>
        </w:rPr>
      </w:pPr>
      <w:r w:rsidRPr="00DD350D">
        <w:rPr>
          <w:rFonts w:ascii="Times New Roman" w:hAnsi="Times New Roman"/>
          <w:sz w:val="22"/>
          <w:szCs w:val="22"/>
        </w:rPr>
        <w:t xml:space="preserve">for a </w:t>
      </w:r>
      <w:r w:rsidR="00B10160" w:rsidRPr="00DD350D">
        <w:rPr>
          <w:rFonts w:ascii="Times New Roman" w:hAnsi="Times New Roman"/>
          <w:sz w:val="22"/>
          <w:szCs w:val="22"/>
        </w:rPr>
        <w:t xml:space="preserve">Class IIb </w:t>
      </w:r>
      <w:r w:rsidRPr="00DD350D">
        <w:rPr>
          <w:rFonts w:ascii="Times New Roman" w:hAnsi="Times New Roman"/>
          <w:sz w:val="22"/>
          <w:szCs w:val="22"/>
        </w:rPr>
        <w:t>medical device that the manufacturer intends to be supplied in a non-sterile state—one of the following:</w:t>
      </w:r>
    </w:p>
    <w:p w14:paraId="172A59BD" w14:textId="6AB9B72A" w:rsidR="005A57B2" w:rsidRPr="00DD350D" w:rsidRDefault="005A57B2" w:rsidP="005A57B2">
      <w:pPr>
        <w:pStyle w:val="ListParagraph"/>
        <w:numPr>
          <w:ilvl w:val="0"/>
          <w:numId w:val="24"/>
        </w:numPr>
        <w:rPr>
          <w:rFonts w:ascii="Times New Roman" w:hAnsi="Times New Roman"/>
          <w:sz w:val="22"/>
          <w:szCs w:val="22"/>
        </w:rPr>
      </w:pPr>
      <w:r w:rsidRPr="00DD350D">
        <w:rPr>
          <w:rFonts w:ascii="Times New Roman" w:hAnsi="Times New Roman"/>
          <w:sz w:val="22"/>
          <w:szCs w:val="22"/>
        </w:rPr>
        <w:t xml:space="preserve">a verification certificate </w:t>
      </w:r>
      <w:r w:rsidR="004F624D" w:rsidRPr="00DD350D">
        <w:rPr>
          <w:rFonts w:ascii="Times New Roman" w:hAnsi="Times New Roman"/>
          <w:sz w:val="22"/>
          <w:szCs w:val="22"/>
        </w:rPr>
        <w:t xml:space="preserve">of conformity </w:t>
      </w:r>
      <w:r w:rsidRPr="00DD350D">
        <w:rPr>
          <w:rFonts w:ascii="Times New Roman" w:hAnsi="Times New Roman"/>
          <w:sz w:val="22"/>
          <w:szCs w:val="22"/>
        </w:rPr>
        <w:t xml:space="preserve">issued under Annex IV </w:t>
      </w:r>
      <w:r w:rsidR="00255474" w:rsidRPr="00DD350D">
        <w:rPr>
          <w:rFonts w:ascii="Times New Roman" w:hAnsi="Times New Roman"/>
          <w:sz w:val="22"/>
          <w:szCs w:val="22"/>
        </w:rPr>
        <w:t>in</w:t>
      </w:r>
      <w:r w:rsidRPr="00DD350D">
        <w:rPr>
          <w:rFonts w:ascii="Times New Roman" w:hAnsi="Times New Roman"/>
          <w:sz w:val="22"/>
          <w:szCs w:val="22"/>
        </w:rPr>
        <w:t xml:space="preserve"> applied Directive 93/42;</w:t>
      </w:r>
    </w:p>
    <w:p w14:paraId="33161B61" w14:textId="695660DD" w:rsidR="005A57B2" w:rsidRPr="00DD350D" w:rsidRDefault="005A57B2" w:rsidP="005A57B2">
      <w:pPr>
        <w:pStyle w:val="ListParagraph"/>
        <w:numPr>
          <w:ilvl w:val="0"/>
          <w:numId w:val="24"/>
        </w:numPr>
        <w:rPr>
          <w:rFonts w:ascii="Times New Roman" w:hAnsi="Times New Roman"/>
          <w:sz w:val="22"/>
          <w:szCs w:val="22"/>
        </w:rPr>
      </w:pPr>
      <w:r w:rsidRPr="00DD350D">
        <w:rPr>
          <w:rFonts w:ascii="Times New Roman" w:hAnsi="Times New Roman"/>
          <w:sz w:val="22"/>
          <w:szCs w:val="22"/>
        </w:rPr>
        <w:t xml:space="preserve">a production quality assurance certificate or other document issued under Annex V </w:t>
      </w:r>
      <w:r w:rsidR="00255474" w:rsidRPr="00DD350D">
        <w:rPr>
          <w:rFonts w:ascii="Times New Roman" w:hAnsi="Times New Roman"/>
          <w:sz w:val="22"/>
          <w:szCs w:val="22"/>
        </w:rPr>
        <w:t>in</w:t>
      </w:r>
      <w:r w:rsidRPr="00DD350D">
        <w:rPr>
          <w:rFonts w:ascii="Times New Roman" w:hAnsi="Times New Roman"/>
          <w:sz w:val="22"/>
          <w:szCs w:val="22"/>
        </w:rPr>
        <w:t xml:space="preserve"> applied Directive 93/42;</w:t>
      </w:r>
      <w:r w:rsidR="0080595A" w:rsidRPr="00DD350D">
        <w:rPr>
          <w:rFonts w:ascii="Times New Roman" w:hAnsi="Times New Roman"/>
          <w:sz w:val="22"/>
          <w:szCs w:val="22"/>
        </w:rPr>
        <w:t xml:space="preserve"> or</w:t>
      </w:r>
    </w:p>
    <w:p w14:paraId="4A6F2244" w14:textId="05738C01" w:rsidR="005A57B2" w:rsidRPr="00DD350D" w:rsidRDefault="005A57B2" w:rsidP="005A57B2">
      <w:pPr>
        <w:pStyle w:val="ListParagraph"/>
        <w:numPr>
          <w:ilvl w:val="0"/>
          <w:numId w:val="24"/>
        </w:numPr>
        <w:rPr>
          <w:rFonts w:ascii="Times New Roman" w:hAnsi="Times New Roman"/>
          <w:sz w:val="22"/>
          <w:szCs w:val="22"/>
        </w:rPr>
      </w:pPr>
      <w:r w:rsidRPr="00DD350D">
        <w:rPr>
          <w:rFonts w:ascii="Times New Roman" w:hAnsi="Times New Roman"/>
          <w:sz w:val="22"/>
          <w:szCs w:val="22"/>
        </w:rPr>
        <w:t xml:space="preserve">a product quality assurance certificate or other document issued under Annex VI </w:t>
      </w:r>
      <w:r w:rsidR="00255474" w:rsidRPr="00DD350D">
        <w:rPr>
          <w:rFonts w:ascii="Times New Roman" w:hAnsi="Times New Roman"/>
          <w:sz w:val="22"/>
          <w:szCs w:val="22"/>
        </w:rPr>
        <w:t>in</w:t>
      </w:r>
      <w:r w:rsidRPr="00DD350D">
        <w:rPr>
          <w:rFonts w:ascii="Times New Roman" w:hAnsi="Times New Roman"/>
          <w:sz w:val="22"/>
          <w:szCs w:val="22"/>
        </w:rPr>
        <w:t xml:space="preserve"> applied Directive 93/42.</w:t>
      </w:r>
    </w:p>
    <w:p w14:paraId="5EAE2D6A" w14:textId="77777777" w:rsidR="005A57B2" w:rsidRPr="00DD350D" w:rsidRDefault="005A57B2" w:rsidP="005A57B2">
      <w:pPr>
        <w:rPr>
          <w:rFonts w:ascii="Times New Roman" w:hAnsi="Times New Roman"/>
          <w:sz w:val="22"/>
          <w:szCs w:val="22"/>
        </w:rPr>
      </w:pPr>
    </w:p>
    <w:p w14:paraId="19E1D4D4" w14:textId="77777777" w:rsidR="005E2139" w:rsidRPr="00DD350D" w:rsidRDefault="005E2139" w:rsidP="005E2139">
      <w:pPr>
        <w:rPr>
          <w:rFonts w:ascii="Times New Roman" w:hAnsi="Times New Roman"/>
          <w:sz w:val="22"/>
          <w:szCs w:val="22"/>
        </w:rPr>
      </w:pPr>
      <w:r w:rsidRPr="00DD350D">
        <w:rPr>
          <w:rFonts w:ascii="Times New Roman" w:hAnsi="Times New Roman"/>
          <w:sz w:val="22"/>
          <w:szCs w:val="22"/>
        </w:rPr>
        <w:t>Compliance with table item 15 can be demonstrated by producing a complete quality assurance system certificate or other document issued under section 3 of Annex 2 in applied Directive 90/385. Such conformity assessment documents relate to the medical device manufacturer’s quality management system.</w:t>
      </w:r>
    </w:p>
    <w:p w14:paraId="179D7170" w14:textId="77777777" w:rsidR="00410CB4" w:rsidRPr="00DD350D" w:rsidRDefault="00410CB4" w:rsidP="005E2139">
      <w:pPr>
        <w:rPr>
          <w:rFonts w:ascii="Times New Roman" w:hAnsi="Times New Roman"/>
          <w:sz w:val="22"/>
          <w:szCs w:val="22"/>
        </w:rPr>
      </w:pPr>
    </w:p>
    <w:p w14:paraId="0165462C" w14:textId="6A09AF95" w:rsidR="0057410C" w:rsidRPr="00DD350D" w:rsidRDefault="003D78E1" w:rsidP="00903336">
      <w:pPr>
        <w:keepNext/>
        <w:rPr>
          <w:rFonts w:ascii="Times New Roman" w:hAnsi="Times New Roman"/>
          <w:b/>
          <w:bCs/>
          <w:sz w:val="22"/>
          <w:szCs w:val="22"/>
        </w:rPr>
      </w:pPr>
      <w:r w:rsidRPr="00DD350D">
        <w:rPr>
          <w:rFonts w:ascii="Times New Roman" w:hAnsi="Times New Roman"/>
          <w:b/>
          <w:bCs/>
          <w:sz w:val="22"/>
          <w:szCs w:val="22"/>
        </w:rPr>
        <w:t>Item [10] – Part 4 of Schedule 1 (at the end of the table)</w:t>
      </w:r>
    </w:p>
    <w:p w14:paraId="2A68E544" w14:textId="77777777" w:rsidR="003D78E1" w:rsidRPr="00DD350D" w:rsidRDefault="003D78E1" w:rsidP="00903336">
      <w:pPr>
        <w:keepNext/>
        <w:rPr>
          <w:rFonts w:ascii="Times New Roman" w:hAnsi="Times New Roman"/>
          <w:b/>
          <w:bCs/>
          <w:sz w:val="22"/>
          <w:szCs w:val="22"/>
        </w:rPr>
      </w:pPr>
    </w:p>
    <w:p w14:paraId="71A616C8" w14:textId="16F406C3" w:rsidR="00A531DE" w:rsidRPr="00DD350D" w:rsidRDefault="00A531DE" w:rsidP="00A531DE">
      <w:pPr>
        <w:rPr>
          <w:rFonts w:ascii="Times New Roman" w:hAnsi="Times New Roman"/>
          <w:sz w:val="22"/>
          <w:szCs w:val="22"/>
        </w:rPr>
      </w:pPr>
      <w:r w:rsidRPr="00DD350D">
        <w:rPr>
          <w:rFonts w:ascii="Times New Roman" w:hAnsi="Times New Roman"/>
          <w:sz w:val="22"/>
          <w:szCs w:val="22"/>
        </w:rPr>
        <w:t>This item introduces new table items 14, 15, 16 and 17 to the table in Part 4 of Schedule 1 to the Principal Determination. These table items specify requirements for an application for inclusion of a Class III medical device if the applicant seeks to rely on conformity assessment documents issued by a</w:t>
      </w:r>
      <w:r w:rsidR="00141EE6" w:rsidRPr="00DD350D">
        <w:rPr>
          <w:rFonts w:ascii="Times New Roman" w:hAnsi="Times New Roman"/>
          <w:sz w:val="22"/>
          <w:szCs w:val="22"/>
        </w:rPr>
        <w:t xml:space="preserve"> UK</w:t>
      </w:r>
      <w:r w:rsidRPr="00DD350D">
        <w:rPr>
          <w:rFonts w:ascii="Times New Roman" w:hAnsi="Times New Roman"/>
          <w:sz w:val="22"/>
          <w:szCs w:val="22"/>
        </w:rPr>
        <w:t xml:space="preserve"> approved body – noting that </w:t>
      </w:r>
      <w:r w:rsidR="00AB7EE6" w:rsidRPr="00DD350D">
        <w:rPr>
          <w:rFonts w:ascii="Times New Roman" w:hAnsi="Times New Roman"/>
          <w:sz w:val="22"/>
          <w:szCs w:val="22"/>
        </w:rPr>
        <w:t>the</w:t>
      </w:r>
      <w:r w:rsidRPr="00DD350D">
        <w:rPr>
          <w:rFonts w:ascii="Times New Roman" w:hAnsi="Times New Roman"/>
          <w:sz w:val="22"/>
          <w:szCs w:val="22"/>
        </w:rPr>
        <w:t xml:space="preserve"> application need only comply with one of these table items.</w:t>
      </w:r>
    </w:p>
    <w:p w14:paraId="6D15862C" w14:textId="77777777" w:rsidR="00A531DE" w:rsidRPr="00DD350D" w:rsidRDefault="00A531DE" w:rsidP="003D78E1">
      <w:pPr>
        <w:rPr>
          <w:rFonts w:ascii="Times New Roman" w:hAnsi="Times New Roman"/>
          <w:sz w:val="22"/>
          <w:szCs w:val="22"/>
        </w:rPr>
      </w:pPr>
    </w:p>
    <w:p w14:paraId="21316D98" w14:textId="6FAAC0A0" w:rsidR="00A531DE" w:rsidRPr="00DD350D" w:rsidRDefault="00A531DE" w:rsidP="003D78E1">
      <w:pPr>
        <w:rPr>
          <w:rFonts w:ascii="Times New Roman" w:hAnsi="Times New Roman"/>
          <w:sz w:val="22"/>
          <w:szCs w:val="22"/>
        </w:rPr>
      </w:pPr>
      <w:r w:rsidRPr="00DD350D">
        <w:rPr>
          <w:rFonts w:ascii="Times New Roman" w:hAnsi="Times New Roman"/>
          <w:sz w:val="22"/>
          <w:szCs w:val="22"/>
        </w:rPr>
        <w:lastRenderedPageBreak/>
        <w:t xml:space="preserve">Compliance with table item 14 can be demonstrated by </w:t>
      </w:r>
      <w:r w:rsidR="002F5AA3" w:rsidRPr="00DD350D">
        <w:rPr>
          <w:rFonts w:ascii="Times New Roman" w:hAnsi="Times New Roman"/>
          <w:sz w:val="22"/>
          <w:szCs w:val="22"/>
        </w:rPr>
        <w:t>producing the following conformity assessment documents:</w:t>
      </w:r>
    </w:p>
    <w:p w14:paraId="725E43B9" w14:textId="77777777" w:rsidR="003D78E1" w:rsidRPr="00DD350D" w:rsidRDefault="003D78E1" w:rsidP="0057410C">
      <w:pPr>
        <w:rPr>
          <w:rFonts w:ascii="Times New Roman" w:hAnsi="Times New Roman"/>
          <w:sz w:val="22"/>
          <w:szCs w:val="22"/>
        </w:rPr>
      </w:pPr>
    </w:p>
    <w:p w14:paraId="149E4957" w14:textId="4B1009B3" w:rsidR="007F5354" w:rsidRPr="00DD350D" w:rsidRDefault="007F5354" w:rsidP="007F5354">
      <w:pPr>
        <w:pStyle w:val="ListParagraph"/>
        <w:numPr>
          <w:ilvl w:val="0"/>
          <w:numId w:val="18"/>
        </w:numPr>
        <w:rPr>
          <w:rFonts w:ascii="Times New Roman" w:hAnsi="Times New Roman"/>
          <w:sz w:val="22"/>
          <w:szCs w:val="22"/>
        </w:rPr>
      </w:pPr>
      <w:r w:rsidRPr="00DD350D">
        <w:rPr>
          <w:rFonts w:ascii="Times New Roman" w:hAnsi="Times New Roman"/>
          <w:sz w:val="22"/>
          <w:szCs w:val="22"/>
        </w:rPr>
        <w:t xml:space="preserve">in relation to the manufacturer’s quality management system—a full quality assurance system certificate or other document issued under Annex II </w:t>
      </w:r>
      <w:r w:rsidR="00255474" w:rsidRPr="00DD350D">
        <w:rPr>
          <w:rFonts w:ascii="Times New Roman" w:hAnsi="Times New Roman"/>
          <w:sz w:val="22"/>
          <w:szCs w:val="22"/>
        </w:rPr>
        <w:t>in</w:t>
      </w:r>
      <w:r w:rsidRPr="00DD350D">
        <w:rPr>
          <w:rFonts w:ascii="Times New Roman" w:hAnsi="Times New Roman"/>
          <w:sz w:val="22"/>
          <w:szCs w:val="22"/>
        </w:rPr>
        <w:t xml:space="preserve"> applied Directive 93/42, excluding section 4 of that Annex; and</w:t>
      </w:r>
    </w:p>
    <w:p w14:paraId="17705AF6" w14:textId="693E9F99" w:rsidR="007F5354" w:rsidRPr="00DD350D" w:rsidRDefault="007F5354" w:rsidP="007F5354">
      <w:pPr>
        <w:pStyle w:val="ListParagraph"/>
        <w:numPr>
          <w:ilvl w:val="0"/>
          <w:numId w:val="18"/>
        </w:numPr>
        <w:rPr>
          <w:rFonts w:ascii="Times New Roman" w:hAnsi="Times New Roman"/>
          <w:sz w:val="22"/>
          <w:szCs w:val="22"/>
        </w:rPr>
      </w:pPr>
      <w:r w:rsidRPr="00DD350D">
        <w:rPr>
          <w:rFonts w:ascii="Times New Roman" w:hAnsi="Times New Roman"/>
          <w:sz w:val="22"/>
          <w:szCs w:val="22"/>
        </w:rPr>
        <w:t xml:space="preserve">in relation to product assessment—a </w:t>
      </w:r>
      <w:r w:rsidR="001F569B" w:rsidRPr="00DD350D">
        <w:rPr>
          <w:rFonts w:ascii="Times New Roman" w:hAnsi="Times New Roman"/>
          <w:sz w:val="22"/>
          <w:szCs w:val="22"/>
        </w:rPr>
        <w:t xml:space="preserve">design examination certificate issued under section 4 of Annex II </w:t>
      </w:r>
      <w:r w:rsidR="00255474" w:rsidRPr="00DD350D">
        <w:rPr>
          <w:rFonts w:ascii="Times New Roman" w:hAnsi="Times New Roman"/>
          <w:sz w:val="22"/>
          <w:szCs w:val="22"/>
        </w:rPr>
        <w:t>in</w:t>
      </w:r>
      <w:r w:rsidR="001F569B" w:rsidRPr="00DD350D">
        <w:rPr>
          <w:rFonts w:ascii="Times New Roman" w:hAnsi="Times New Roman"/>
          <w:sz w:val="22"/>
          <w:szCs w:val="22"/>
        </w:rPr>
        <w:t xml:space="preserve"> applied Directive 93/42</w:t>
      </w:r>
      <w:r w:rsidRPr="00DD350D">
        <w:rPr>
          <w:rFonts w:ascii="Times New Roman" w:hAnsi="Times New Roman"/>
          <w:sz w:val="22"/>
          <w:szCs w:val="22"/>
        </w:rPr>
        <w:t>.</w:t>
      </w:r>
    </w:p>
    <w:p w14:paraId="677ABB6B" w14:textId="77777777" w:rsidR="007F5354" w:rsidRPr="00DD350D" w:rsidRDefault="007F5354" w:rsidP="0057410C">
      <w:pPr>
        <w:rPr>
          <w:rFonts w:ascii="Times New Roman" w:hAnsi="Times New Roman"/>
          <w:sz w:val="22"/>
          <w:szCs w:val="22"/>
        </w:rPr>
      </w:pPr>
    </w:p>
    <w:p w14:paraId="48C7103E" w14:textId="77777777" w:rsidR="000E51C7" w:rsidRPr="00DD350D" w:rsidRDefault="002F5AA3" w:rsidP="000E51C7">
      <w:pPr>
        <w:rPr>
          <w:rFonts w:ascii="Times New Roman" w:hAnsi="Times New Roman"/>
          <w:sz w:val="22"/>
          <w:szCs w:val="22"/>
        </w:rPr>
      </w:pPr>
      <w:r w:rsidRPr="00DD350D">
        <w:rPr>
          <w:rFonts w:ascii="Times New Roman" w:hAnsi="Times New Roman"/>
          <w:sz w:val="22"/>
          <w:szCs w:val="22"/>
        </w:rPr>
        <w:t xml:space="preserve">Compliance with table item 15 can be demonstrated by producing </w:t>
      </w:r>
      <w:r w:rsidR="000E51C7" w:rsidRPr="00DD350D">
        <w:rPr>
          <w:rFonts w:ascii="Times New Roman" w:hAnsi="Times New Roman"/>
          <w:sz w:val="22"/>
          <w:szCs w:val="22"/>
        </w:rPr>
        <w:t>a type-examination certificate issued under Annex III in applied Directive 93/42, which relates to product assessment, and the following conformity assessment documents relating to the medical device manufacturer’s quality management system (as applicable):</w:t>
      </w:r>
    </w:p>
    <w:p w14:paraId="5C5693F0" w14:textId="77777777" w:rsidR="001F569B" w:rsidRPr="00DD350D" w:rsidRDefault="001F569B" w:rsidP="001F569B">
      <w:pPr>
        <w:rPr>
          <w:rFonts w:ascii="Times New Roman" w:hAnsi="Times New Roman"/>
          <w:sz w:val="22"/>
          <w:szCs w:val="22"/>
        </w:rPr>
      </w:pPr>
    </w:p>
    <w:p w14:paraId="3FDAE559" w14:textId="7440BFBF" w:rsidR="00753181" w:rsidRPr="00DD350D" w:rsidRDefault="00255474" w:rsidP="00753181">
      <w:pPr>
        <w:pStyle w:val="ListParagraph"/>
        <w:numPr>
          <w:ilvl w:val="0"/>
          <w:numId w:val="18"/>
        </w:numPr>
        <w:rPr>
          <w:rFonts w:ascii="Times New Roman" w:hAnsi="Times New Roman"/>
          <w:sz w:val="22"/>
          <w:szCs w:val="22"/>
        </w:rPr>
      </w:pPr>
      <w:r w:rsidRPr="00DD350D">
        <w:rPr>
          <w:rFonts w:ascii="Times New Roman" w:hAnsi="Times New Roman"/>
          <w:sz w:val="22"/>
          <w:szCs w:val="22"/>
        </w:rPr>
        <w:t>for a</w:t>
      </w:r>
      <w:r w:rsidR="00545315" w:rsidRPr="00DD350D">
        <w:rPr>
          <w:rFonts w:ascii="Times New Roman" w:hAnsi="Times New Roman"/>
          <w:sz w:val="22"/>
          <w:szCs w:val="22"/>
        </w:rPr>
        <w:t xml:space="preserve"> Class III</w:t>
      </w:r>
      <w:r w:rsidRPr="00DD350D">
        <w:rPr>
          <w:rFonts w:ascii="Times New Roman" w:hAnsi="Times New Roman"/>
          <w:sz w:val="22"/>
          <w:szCs w:val="22"/>
        </w:rPr>
        <w:t xml:space="preserve"> medical device that the manufacturer intends to be supplied in a sterile state—a production quality assurance certificate or other document issued under Annex V in applied Directive 93/42;</w:t>
      </w:r>
    </w:p>
    <w:p w14:paraId="541189A8" w14:textId="1C161088" w:rsidR="00753181" w:rsidRPr="00DD350D" w:rsidRDefault="00090A2F" w:rsidP="001F569B">
      <w:pPr>
        <w:pStyle w:val="ListParagraph"/>
        <w:numPr>
          <w:ilvl w:val="0"/>
          <w:numId w:val="18"/>
        </w:numPr>
        <w:rPr>
          <w:rFonts w:ascii="Times New Roman" w:hAnsi="Times New Roman"/>
          <w:sz w:val="22"/>
          <w:szCs w:val="22"/>
        </w:rPr>
      </w:pPr>
      <w:r w:rsidRPr="00DD350D">
        <w:rPr>
          <w:rFonts w:ascii="Times New Roman" w:hAnsi="Times New Roman"/>
          <w:sz w:val="22"/>
          <w:szCs w:val="22"/>
        </w:rPr>
        <w:t xml:space="preserve">for a </w:t>
      </w:r>
      <w:r w:rsidR="0055066A" w:rsidRPr="00DD350D">
        <w:rPr>
          <w:rFonts w:ascii="Times New Roman" w:hAnsi="Times New Roman"/>
          <w:sz w:val="22"/>
          <w:szCs w:val="22"/>
        </w:rPr>
        <w:t xml:space="preserve">Class III </w:t>
      </w:r>
      <w:r w:rsidRPr="00DD350D">
        <w:rPr>
          <w:rFonts w:ascii="Times New Roman" w:hAnsi="Times New Roman"/>
          <w:sz w:val="22"/>
          <w:szCs w:val="22"/>
        </w:rPr>
        <w:t>medical device that the manufacturer intends to be supplied in a non-sterile state—either of the following:</w:t>
      </w:r>
    </w:p>
    <w:p w14:paraId="1445B450" w14:textId="07759E8F" w:rsidR="00090A2F" w:rsidRPr="00DD350D" w:rsidRDefault="00090A2F" w:rsidP="00090A2F">
      <w:pPr>
        <w:pStyle w:val="ListParagraph"/>
        <w:numPr>
          <w:ilvl w:val="0"/>
          <w:numId w:val="36"/>
        </w:numPr>
        <w:rPr>
          <w:rFonts w:ascii="Times New Roman" w:hAnsi="Times New Roman"/>
          <w:sz w:val="22"/>
          <w:szCs w:val="22"/>
        </w:rPr>
      </w:pPr>
      <w:r w:rsidRPr="00DD350D">
        <w:rPr>
          <w:rFonts w:ascii="Times New Roman" w:hAnsi="Times New Roman"/>
          <w:sz w:val="22"/>
          <w:szCs w:val="22"/>
        </w:rPr>
        <w:t>a verification certificate</w:t>
      </w:r>
      <w:r w:rsidR="004F624D" w:rsidRPr="00DD350D">
        <w:rPr>
          <w:rFonts w:ascii="Times New Roman" w:hAnsi="Times New Roman"/>
          <w:sz w:val="22"/>
          <w:szCs w:val="22"/>
        </w:rPr>
        <w:t xml:space="preserve"> of conformity</w:t>
      </w:r>
      <w:r w:rsidRPr="00DD350D">
        <w:rPr>
          <w:rFonts w:ascii="Times New Roman" w:hAnsi="Times New Roman"/>
          <w:sz w:val="22"/>
          <w:szCs w:val="22"/>
        </w:rPr>
        <w:t xml:space="preserve"> issued under Annex IV in applied Directive</w:t>
      </w:r>
      <w:r w:rsidR="004F624D" w:rsidRPr="00DD350D">
        <w:rPr>
          <w:rFonts w:ascii="Times New Roman" w:hAnsi="Times New Roman"/>
          <w:sz w:val="22"/>
          <w:szCs w:val="22"/>
        </w:rPr>
        <w:t> </w:t>
      </w:r>
      <w:r w:rsidRPr="00DD350D">
        <w:rPr>
          <w:rFonts w:ascii="Times New Roman" w:hAnsi="Times New Roman"/>
          <w:sz w:val="22"/>
          <w:szCs w:val="22"/>
        </w:rPr>
        <w:t>93/42;</w:t>
      </w:r>
      <w:r w:rsidR="00CA2DDF" w:rsidRPr="00DD350D">
        <w:rPr>
          <w:rFonts w:ascii="Times New Roman" w:hAnsi="Times New Roman"/>
          <w:sz w:val="22"/>
          <w:szCs w:val="22"/>
        </w:rPr>
        <w:t xml:space="preserve"> or</w:t>
      </w:r>
    </w:p>
    <w:p w14:paraId="3AB08941" w14:textId="201710A0" w:rsidR="00090A2F" w:rsidRPr="00DD350D" w:rsidRDefault="00090A2F" w:rsidP="00090A2F">
      <w:pPr>
        <w:pStyle w:val="ListParagraph"/>
        <w:numPr>
          <w:ilvl w:val="0"/>
          <w:numId w:val="36"/>
        </w:numPr>
        <w:rPr>
          <w:rFonts w:ascii="Times New Roman" w:hAnsi="Times New Roman"/>
          <w:sz w:val="22"/>
          <w:szCs w:val="22"/>
        </w:rPr>
      </w:pPr>
      <w:r w:rsidRPr="00DD350D">
        <w:rPr>
          <w:rFonts w:ascii="Times New Roman" w:hAnsi="Times New Roman"/>
          <w:sz w:val="22"/>
          <w:szCs w:val="22"/>
        </w:rPr>
        <w:t>a production quality assurance certificate or other document issued under Annex V in applied Directive 93/42.</w:t>
      </w:r>
    </w:p>
    <w:p w14:paraId="3395FBDC" w14:textId="77777777" w:rsidR="001F569B" w:rsidRPr="00DD350D" w:rsidRDefault="001F569B" w:rsidP="00903336">
      <w:pPr>
        <w:keepNext/>
        <w:rPr>
          <w:rFonts w:ascii="Times New Roman" w:hAnsi="Times New Roman"/>
          <w:sz w:val="22"/>
          <w:szCs w:val="22"/>
        </w:rPr>
      </w:pPr>
    </w:p>
    <w:p w14:paraId="44B1DDE8" w14:textId="394E8999" w:rsidR="003553AC" w:rsidRPr="00DD350D" w:rsidRDefault="003553AC" w:rsidP="00903336">
      <w:pPr>
        <w:keepNext/>
        <w:rPr>
          <w:rFonts w:ascii="Times New Roman" w:hAnsi="Times New Roman"/>
          <w:sz w:val="22"/>
          <w:szCs w:val="22"/>
        </w:rPr>
      </w:pPr>
      <w:r w:rsidRPr="00DD350D">
        <w:rPr>
          <w:rFonts w:ascii="Times New Roman" w:hAnsi="Times New Roman"/>
          <w:sz w:val="22"/>
          <w:szCs w:val="22"/>
        </w:rPr>
        <w:t xml:space="preserve">Compliance with table item 16 can be demonstrated </w:t>
      </w:r>
      <w:r w:rsidR="002503B1" w:rsidRPr="00DD350D">
        <w:rPr>
          <w:rFonts w:ascii="Times New Roman" w:hAnsi="Times New Roman"/>
          <w:sz w:val="22"/>
          <w:szCs w:val="22"/>
        </w:rPr>
        <w:t xml:space="preserve">by producing </w:t>
      </w:r>
      <w:r w:rsidR="005510AD" w:rsidRPr="00DD350D">
        <w:rPr>
          <w:rFonts w:ascii="Times New Roman" w:hAnsi="Times New Roman"/>
          <w:sz w:val="22"/>
          <w:szCs w:val="22"/>
        </w:rPr>
        <w:t>the following conformity assessment documents:</w:t>
      </w:r>
    </w:p>
    <w:p w14:paraId="20E8ABD4" w14:textId="77777777" w:rsidR="005510AD" w:rsidRPr="00DD350D" w:rsidRDefault="005510AD" w:rsidP="00903336">
      <w:pPr>
        <w:keepNext/>
        <w:rPr>
          <w:rFonts w:ascii="Times New Roman" w:hAnsi="Times New Roman"/>
          <w:sz w:val="22"/>
          <w:szCs w:val="22"/>
        </w:rPr>
      </w:pPr>
    </w:p>
    <w:p w14:paraId="7C67884E" w14:textId="77777777" w:rsidR="005510AD" w:rsidRPr="00DD350D" w:rsidRDefault="005510AD" w:rsidP="005510AD">
      <w:pPr>
        <w:pStyle w:val="ListParagraph"/>
        <w:numPr>
          <w:ilvl w:val="0"/>
          <w:numId w:val="18"/>
        </w:numPr>
        <w:rPr>
          <w:rFonts w:ascii="Times New Roman" w:hAnsi="Times New Roman"/>
          <w:sz w:val="22"/>
          <w:szCs w:val="22"/>
        </w:rPr>
      </w:pPr>
      <w:r w:rsidRPr="00DD350D">
        <w:rPr>
          <w:rFonts w:ascii="Times New Roman" w:hAnsi="Times New Roman"/>
          <w:sz w:val="22"/>
          <w:szCs w:val="22"/>
        </w:rPr>
        <w:t>in relation to the manufacturer’s quality management system—a complete quality assurance system certificate or other document issued under section 3 of Annex 2 in applied Directive 90/385; and</w:t>
      </w:r>
    </w:p>
    <w:p w14:paraId="2AE51F95" w14:textId="77777777" w:rsidR="005510AD" w:rsidRPr="00DD350D" w:rsidRDefault="005510AD" w:rsidP="005510AD">
      <w:pPr>
        <w:pStyle w:val="ListParagraph"/>
        <w:numPr>
          <w:ilvl w:val="0"/>
          <w:numId w:val="18"/>
        </w:numPr>
        <w:rPr>
          <w:rFonts w:ascii="Times New Roman" w:hAnsi="Times New Roman"/>
          <w:sz w:val="22"/>
          <w:szCs w:val="22"/>
        </w:rPr>
      </w:pPr>
      <w:r w:rsidRPr="00DD350D">
        <w:rPr>
          <w:rFonts w:ascii="Times New Roman" w:hAnsi="Times New Roman"/>
          <w:sz w:val="22"/>
          <w:szCs w:val="22"/>
        </w:rPr>
        <w:t>in relation to product assessment—a design examination certificate issued under section 4 of Annex 2 in applied Directive 90/385.</w:t>
      </w:r>
    </w:p>
    <w:p w14:paraId="4AE13672" w14:textId="77777777" w:rsidR="005510AD" w:rsidRPr="00DD350D" w:rsidRDefault="005510AD" w:rsidP="00721CAA">
      <w:pPr>
        <w:rPr>
          <w:rFonts w:ascii="Times New Roman" w:hAnsi="Times New Roman"/>
          <w:sz w:val="22"/>
          <w:szCs w:val="22"/>
        </w:rPr>
      </w:pPr>
    </w:p>
    <w:p w14:paraId="57DCE683" w14:textId="11736B52" w:rsidR="001A5C8F" w:rsidRPr="00DD350D" w:rsidRDefault="005510AD" w:rsidP="001A5C8F">
      <w:pPr>
        <w:rPr>
          <w:rFonts w:ascii="Times New Roman" w:hAnsi="Times New Roman"/>
          <w:sz w:val="22"/>
          <w:szCs w:val="22"/>
        </w:rPr>
      </w:pPr>
      <w:r w:rsidRPr="00DD350D">
        <w:rPr>
          <w:rFonts w:ascii="Times New Roman" w:hAnsi="Times New Roman"/>
          <w:sz w:val="22"/>
          <w:szCs w:val="22"/>
        </w:rPr>
        <w:t xml:space="preserve">Compliance with table item 17 can be demonstrated by producing </w:t>
      </w:r>
      <w:r w:rsidR="001A5C8F" w:rsidRPr="00DD350D">
        <w:rPr>
          <w:rFonts w:ascii="Times New Roman" w:hAnsi="Times New Roman"/>
          <w:sz w:val="22"/>
          <w:szCs w:val="22"/>
        </w:rPr>
        <w:t>a type-examination certificate issued under Annex 3 in applied Directive 90/385, which relates to product assessment, and the following conformity assessment documents relating to the medical device manufacturer’s quality management system (as applicable):</w:t>
      </w:r>
    </w:p>
    <w:p w14:paraId="26D45487" w14:textId="77777777" w:rsidR="00D929AB" w:rsidRPr="00DD350D" w:rsidRDefault="00D929AB" w:rsidP="00D929AB">
      <w:pPr>
        <w:rPr>
          <w:rFonts w:ascii="Times New Roman" w:hAnsi="Times New Roman"/>
          <w:sz w:val="22"/>
          <w:szCs w:val="22"/>
        </w:rPr>
      </w:pPr>
    </w:p>
    <w:p w14:paraId="3ABB95BC" w14:textId="47205C4A" w:rsidR="00D929AB" w:rsidRPr="00DD350D" w:rsidRDefault="00D929AB" w:rsidP="00D929AB">
      <w:pPr>
        <w:pStyle w:val="ListParagraph"/>
        <w:numPr>
          <w:ilvl w:val="0"/>
          <w:numId w:val="18"/>
        </w:numPr>
        <w:rPr>
          <w:rFonts w:ascii="Times New Roman" w:hAnsi="Times New Roman"/>
          <w:sz w:val="22"/>
          <w:szCs w:val="22"/>
        </w:rPr>
      </w:pPr>
      <w:r w:rsidRPr="00DD350D">
        <w:rPr>
          <w:rFonts w:ascii="Times New Roman" w:hAnsi="Times New Roman"/>
          <w:sz w:val="22"/>
          <w:szCs w:val="22"/>
        </w:rPr>
        <w:t xml:space="preserve">for a </w:t>
      </w:r>
      <w:r w:rsidR="00CB508B" w:rsidRPr="00DD350D">
        <w:rPr>
          <w:rFonts w:ascii="Times New Roman" w:hAnsi="Times New Roman"/>
          <w:sz w:val="22"/>
          <w:szCs w:val="22"/>
        </w:rPr>
        <w:t xml:space="preserve">Class III </w:t>
      </w:r>
      <w:r w:rsidRPr="00DD350D">
        <w:rPr>
          <w:rFonts w:ascii="Times New Roman" w:hAnsi="Times New Roman"/>
          <w:sz w:val="22"/>
          <w:szCs w:val="22"/>
        </w:rPr>
        <w:t>medical device that the manufacturer intends to be supplied in a sterile state—</w:t>
      </w:r>
      <w:r w:rsidR="003114E7" w:rsidRPr="00DD350D">
        <w:rPr>
          <w:rFonts w:ascii="Times New Roman" w:hAnsi="Times New Roman"/>
          <w:sz w:val="22"/>
          <w:szCs w:val="22"/>
        </w:rPr>
        <w:t>an assurance of production quality certificate or other document issued under Annex 5 in applied Directive 90/385</w:t>
      </w:r>
      <w:r w:rsidRPr="00DD350D">
        <w:rPr>
          <w:rFonts w:ascii="Times New Roman" w:hAnsi="Times New Roman"/>
          <w:sz w:val="22"/>
          <w:szCs w:val="22"/>
        </w:rPr>
        <w:t>;</w:t>
      </w:r>
    </w:p>
    <w:p w14:paraId="496C2D34" w14:textId="701CC2BC" w:rsidR="00D929AB" w:rsidRPr="00DD350D" w:rsidRDefault="00D929AB" w:rsidP="00D929AB">
      <w:pPr>
        <w:pStyle w:val="ListParagraph"/>
        <w:numPr>
          <w:ilvl w:val="0"/>
          <w:numId w:val="18"/>
        </w:numPr>
        <w:rPr>
          <w:rFonts w:ascii="Times New Roman" w:hAnsi="Times New Roman"/>
          <w:sz w:val="22"/>
          <w:szCs w:val="22"/>
        </w:rPr>
      </w:pPr>
      <w:r w:rsidRPr="00DD350D">
        <w:rPr>
          <w:rFonts w:ascii="Times New Roman" w:hAnsi="Times New Roman"/>
          <w:sz w:val="22"/>
          <w:szCs w:val="22"/>
        </w:rPr>
        <w:t xml:space="preserve">for a </w:t>
      </w:r>
      <w:r w:rsidR="00CB508B" w:rsidRPr="00DD350D">
        <w:rPr>
          <w:rFonts w:ascii="Times New Roman" w:hAnsi="Times New Roman"/>
          <w:sz w:val="22"/>
          <w:szCs w:val="22"/>
        </w:rPr>
        <w:t xml:space="preserve">Class III </w:t>
      </w:r>
      <w:r w:rsidRPr="00DD350D">
        <w:rPr>
          <w:rFonts w:ascii="Times New Roman" w:hAnsi="Times New Roman"/>
          <w:sz w:val="22"/>
          <w:szCs w:val="22"/>
        </w:rPr>
        <w:t>medical device that the manufacturer intends to be supplied in a non-sterile state—either of the following:</w:t>
      </w:r>
    </w:p>
    <w:p w14:paraId="560F10E9" w14:textId="5665A941" w:rsidR="00D929AB" w:rsidRPr="00DD350D" w:rsidRDefault="00D929AB" w:rsidP="00D929AB">
      <w:pPr>
        <w:pStyle w:val="ListParagraph"/>
        <w:numPr>
          <w:ilvl w:val="0"/>
          <w:numId w:val="36"/>
        </w:numPr>
        <w:rPr>
          <w:rFonts w:ascii="Times New Roman" w:hAnsi="Times New Roman"/>
          <w:sz w:val="22"/>
          <w:szCs w:val="22"/>
        </w:rPr>
      </w:pPr>
      <w:r w:rsidRPr="00DD350D">
        <w:rPr>
          <w:rFonts w:ascii="Times New Roman" w:hAnsi="Times New Roman"/>
          <w:sz w:val="22"/>
          <w:szCs w:val="22"/>
        </w:rPr>
        <w:t>a verification certificate</w:t>
      </w:r>
      <w:r w:rsidR="004F624D" w:rsidRPr="00DD350D">
        <w:rPr>
          <w:rFonts w:ascii="Times New Roman" w:hAnsi="Times New Roman"/>
          <w:sz w:val="22"/>
          <w:szCs w:val="22"/>
        </w:rPr>
        <w:t xml:space="preserve"> of conformity</w:t>
      </w:r>
      <w:r w:rsidRPr="00DD350D">
        <w:rPr>
          <w:rFonts w:ascii="Times New Roman" w:hAnsi="Times New Roman"/>
          <w:sz w:val="22"/>
          <w:szCs w:val="22"/>
        </w:rPr>
        <w:t xml:space="preserve"> issued under Annex </w:t>
      </w:r>
      <w:r w:rsidR="003114E7" w:rsidRPr="00DD350D">
        <w:rPr>
          <w:rFonts w:ascii="Times New Roman" w:hAnsi="Times New Roman"/>
          <w:sz w:val="22"/>
          <w:szCs w:val="22"/>
        </w:rPr>
        <w:t>4</w:t>
      </w:r>
      <w:r w:rsidRPr="00DD350D">
        <w:rPr>
          <w:rFonts w:ascii="Times New Roman" w:hAnsi="Times New Roman"/>
          <w:sz w:val="22"/>
          <w:szCs w:val="22"/>
        </w:rPr>
        <w:t xml:space="preserve"> in applied Directive</w:t>
      </w:r>
      <w:r w:rsidR="004F624D" w:rsidRPr="00DD350D">
        <w:rPr>
          <w:rFonts w:ascii="Times New Roman" w:hAnsi="Times New Roman"/>
          <w:sz w:val="22"/>
          <w:szCs w:val="22"/>
        </w:rPr>
        <w:t> </w:t>
      </w:r>
      <w:r w:rsidR="003114E7" w:rsidRPr="00DD350D">
        <w:rPr>
          <w:rFonts w:ascii="Times New Roman" w:hAnsi="Times New Roman"/>
          <w:sz w:val="22"/>
          <w:szCs w:val="22"/>
        </w:rPr>
        <w:t>90/385</w:t>
      </w:r>
      <w:r w:rsidRPr="00DD350D">
        <w:rPr>
          <w:rFonts w:ascii="Times New Roman" w:hAnsi="Times New Roman"/>
          <w:sz w:val="22"/>
          <w:szCs w:val="22"/>
        </w:rPr>
        <w:t>;</w:t>
      </w:r>
      <w:r w:rsidR="00BB03DF" w:rsidRPr="00DD350D">
        <w:rPr>
          <w:rFonts w:ascii="Times New Roman" w:hAnsi="Times New Roman"/>
          <w:sz w:val="22"/>
          <w:szCs w:val="22"/>
        </w:rPr>
        <w:t xml:space="preserve"> or</w:t>
      </w:r>
    </w:p>
    <w:p w14:paraId="1B089F80" w14:textId="36D97F65" w:rsidR="00D929AB" w:rsidRPr="00DD350D" w:rsidRDefault="00D929AB" w:rsidP="00D929AB">
      <w:pPr>
        <w:pStyle w:val="ListParagraph"/>
        <w:numPr>
          <w:ilvl w:val="0"/>
          <w:numId w:val="36"/>
        </w:numPr>
        <w:rPr>
          <w:rFonts w:ascii="Times New Roman" w:hAnsi="Times New Roman"/>
          <w:sz w:val="22"/>
          <w:szCs w:val="22"/>
        </w:rPr>
      </w:pPr>
      <w:r w:rsidRPr="00DD350D">
        <w:rPr>
          <w:rFonts w:ascii="Times New Roman" w:hAnsi="Times New Roman"/>
          <w:sz w:val="22"/>
          <w:szCs w:val="22"/>
        </w:rPr>
        <w:t>a</w:t>
      </w:r>
      <w:r w:rsidR="003114E7" w:rsidRPr="00DD350D">
        <w:rPr>
          <w:rFonts w:ascii="Times New Roman" w:hAnsi="Times New Roman"/>
          <w:sz w:val="22"/>
          <w:szCs w:val="22"/>
        </w:rPr>
        <w:t>n assurance of</w:t>
      </w:r>
      <w:r w:rsidRPr="00DD350D">
        <w:rPr>
          <w:rFonts w:ascii="Times New Roman" w:hAnsi="Times New Roman"/>
          <w:sz w:val="22"/>
          <w:szCs w:val="22"/>
        </w:rPr>
        <w:t xml:space="preserve"> production quality certificate or other document issued under Annex </w:t>
      </w:r>
      <w:r w:rsidR="003114E7" w:rsidRPr="00DD350D">
        <w:rPr>
          <w:rFonts w:ascii="Times New Roman" w:hAnsi="Times New Roman"/>
          <w:sz w:val="22"/>
          <w:szCs w:val="22"/>
        </w:rPr>
        <w:t>5</w:t>
      </w:r>
      <w:r w:rsidRPr="00DD350D">
        <w:rPr>
          <w:rFonts w:ascii="Times New Roman" w:hAnsi="Times New Roman"/>
          <w:sz w:val="22"/>
          <w:szCs w:val="22"/>
        </w:rPr>
        <w:t xml:space="preserve"> in applied Directive </w:t>
      </w:r>
      <w:r w:rsidR="003114E7" w:rsidRPr="00DD350D">
        <w:rPr>
          <w:rFonts w:ascii="Times New Roman" w:hAnsi="Times New Roman"/>
          <w:sz w:val="22"/>
          <w:szCs w:val="22"/>
        </w:rPr>
        <w:t>90/385</w:t>
      </w:r>
      <w:r w:rsidRPr="00DD350D">
        <w:rPr>
          <w:rFonts w:ascii="Times New Roman" w:hAnsi="Times New Roman"/>
          <w:sz w:val="22"/>
          <w:szCs w:val="22"/>
        </w:rPr>
        <w:t>.</w:t>
      </w:r>
    </w:p>
    <w:p w14:paraId="41F252D0" w14:textId="77777777" w:rsidR="009D7979" w:rsidRPr="00DD350D" w:rsidRDefault="009D7979" w:rsidP="003C13C4">
      <w:pPr>
        <w:rPr>
          <w:rFonts w:ascii="Times New Roman" w:hAnsi="Times New Roman"/>
          <w:sz w:val="22"/>
          <w:szCs w:val="22"/>
        </w:rPr>
      </w:pPr>
    </w:p>
    <w:p w14:paraId="49B61A34" w14:textId="74115618" w:rsidR="003C13C4" w:rsidRPr="00DD350D" w:rsidRDefault="003C13C4" w:rsidP="003C13C4">
      <w:pPr>
        <w:keepNext/>
        <w:rPr>
          <w:rFonts w:ascii="Times New Roman" w:hAnsi="Times New Roman"/>
          <w:b/>
          <w:bCs/>
          <w:sz w:val="22"/>
          <w:szCs w:val="22"/>
        </w:rPr>
      </w:pPr>
      <w:r w:rsidRPr="00DD350D">
        <w:rPr>
          <w:rFonts w:ascii="Times New Roman" w:hAnsi="Times New Roman"/>
          <w:b/>
          <w:bCs/>
          <w:sz w:val="22"/>
          <w:szCs w:val="22"/>
        </w:rPr>
        <w:t>Item [11] – Part 1 of Schedule 2 (cell at table item 6, column 2)</w:t>
      </w:r>
    </w:p>
    <w:p w14:paraId="7D975C46" w14:textId="77777777" w:rsidR="003C13C4" w:rsidRPr="00DD350D" w:rsidRDefault="003C13C4" w:rsidP="003C13C4">
      <w:pPr>
        <w:keepNext/>
        <w:rPr>
          <w:rFonts w:ascii="Times New Roman" w:hAnsi="Times New Roman"/>
          <w:sz w:val="22"/>
          <w:szCs w:val="22"/>
        </w:rPr>
      </w:pPr>
    </w:p>
    <w:p w14:paraId="0BC1EEE7" w14:textId="643B6BE7" w:rsidR="00D50681" w:rsidRPr="00DD350D" w:rsidRDefault="00D50681" w:rsidP="00D50681">
      <w:pPr>
        <w:rPr>
          <w:rFonts w:ascii="Times New Roman" w:hAnsi="Times New Roman"/>
          <w:sz w:val="22"/>
          <w:szCs w:val="22"/>
        </w:rPr>
      </w:pPr>
      <w:r w:rsidRPr="00DD350D">
        <w:rPr>
          <w:rFonts w:ascii="Times New Roman" w:hAnsi="Times New Roman"/>
          <w:sz w:val="22"/>
          <w:szCs w:val="22"/>
        </w:rPr>
        <w:t>This item repeal</w:t>
      </w:r>
      <w:r w:rsidR="00903336" w:rsidRPr="00DD350D">
        <w:rPr>
          <w:rFonts w:ascii="Times New Roman" w:hAnsi="Times New Roman"/>
          <w:sz w:val="22"/>
          <w:szCs w:val="22"/>
        </w:rPr>
        <w:t>s</w:t>
      </w:r>
      <w:r w:rsidRPr="00DD350D">
        <w:rPr>
          <w:rFonts w:ascii="Times New Roman" w:hAnsi="Times New Roman"/>
          <w:sz w:val="22"/>
          <w:szCs w:val="22"/>
        </w:rPr>
        <w:t xml:space="preserve"> and replace</w:t>
      </w:r>
      <w:r w:rsidR="00903336" w:rsidRPr="00DD350D">
        <w:rPr>
          <w:rFonts w:ascii="Times New Roman" w:hAnsi="Times New Roman"/>
          <w:sz w:val="22"/>
          <w:szCs w:val="22"/>
        </w:rPr>
        <w:t>s</w:t>
      </w:r>
      <w:r w:rsidRPr="00DD350D">
        <w:rPr>
          <w:rFonts w:ascii="Times New Roman" w:hAnsi="Times New Roman"/>
          <w:sz w:val="22"/>
          <w:szCs w:val="22"/>
        </w:rPr>
        <w:t xml:space="preserve"> the cell in column 2 of table item 6</w:t>
      </w:r>
      <w:r w:rsidR="00903336" w:rsidRPr="00DD350D">
        <w:rPr>
          <w:rFonts w:ascii="Times New Roman" w:hAnsi="Times New Roman"/>
          <w:sz w:val="22"/>
          <w:szCs w:val="22"/>
        </w:rPr>
        <w:t xml:space="preserve"> in Part 1 of Schedule 2 to the Principal Determination</w:t>
      </w:r>
      <w:r w:rsidRPr="00DD350D">
        <w:rPr>
          <w:rFonts w:ascii="Times New Roman" w:hAnsi="Times New Roman"/>
          <w:sz w:val="22"/>
          <w:szCs w:val="22"/>
        </w:rPr>
        <w:t>. This minor amendment is consequential to amendments made by item [3] above.</w:t>
      </w:r>
    </w:p>
    <w:p w14:paraId="0FF91833" w14:textId="77777777" w:rsidR="00C60143" w:rsidRPr="00DD350D" w:rsidRDefault="00C60143" w:rsidP="00D50681">
      <w:pPr>
        <w:rPr>
          <w:rFonts w:ascii="Times New Roman" w:hAnsi="Times New Roman"/>
          <w:sz w:val="22"/>
          <w:szCs w:val="22"/>
        </w:rPr>
      </w:pPr>
    </w:p>
    <w:p w14:paraId="586B730E" w14:textId="655FB80B" w:rsidR="00C60143" w:rsidRPr="00DD350D" w:rsidRDefault="00C60143" w:rsidP="00903336">
      <w:pPr>
        <w:keepNext/>
        <w:rPr>
          <w:rFonts w:ascii="Times New Roman" w:hAnsi="Times New Roman"/>
          <w:b/>
          <w:bCs/>
          <w:sz w:val="22"/>
          <w:szCs w:val="22"/>
        </w:rPr>
      </w:pPr>
      <w:r w:rsidRPr="00DD350D">
        <w:rPr>
          <w:rFonts w:ascii="Times New Roman" w:hAnsi="Times New Roman"/>
          <w:b/>
          <w:bCs/>
          <w:sz w:val="22"/>
          <w:szCs w:val="22"/>
        </w:rPr>
        <w:lastRenderedPageBreak/>
        <w:t>Item [12] – Part 1 of Schedule 2 (at the end of the table)</w:t>
      </w:r>
    </w:p>
    <w:p w14:paraId="2D29C444" w14:textId="77777777" w:rsidR="00C60143" w:rsidRPr="00DD350D" w:rsidRDefault="00C60143" w:rsidP="00903336">
      <w:pPr>
        <w:keepNext/>
        <w:rPr>
          <w:rFonts w:ascii="Times New Roman" w:hAnsi="Times New Roman"/>
          <w:b/>
          <w:bCs/>
          <w:sz w:val="22"/>
          <w:szCs w:val="22"/>
        </w:rPr>
      </w:pPr>
    </w:p>
    <w:p w14:paraId="365B38EC" w14:textId="4DC25BC2" w:rsidR="00C60143" w:rsidRPr="00DD350D" w:rsidRDefault="00C60143" w:rsidP="00C60143">
      <w:pPr>
        <w:rPr>
          <w:rFonts w:ascii="Times New Roman" w:hAnsi="Times New Roman"/>
          <w:sz w:val="22"/>
          <w:szCs w:val="22"/>
        </w:rPr>
      </w:pPr>
      <w:r w:rsidRPr="00DD350D">
        <w:rPr>
          <w:rFonts w:ascii="Times New Roman" w:hAnsi="Times New Roman"/>
          <w:sz w:val="22"/>
          <w:szCs w:val="22"/>
        </w:rPr>
        <w:t>This item introduces new table item 11 to the table in Part 1 of Schedule 2 to the Principal Determination. Th</w:t>
      </w:r>
      <w:r w:rsidR="005631E8" w:rsidRPr="00DD350D">
        <w:rPr>
          <w:rFonts w:ascii="Times New Roman" w:hAnsi="Times New Roman"/>
          <w:sz w:val="22"/>
          <w:szCs w:val="22"/>
        </w:rPr>
        <w:t>is</w:t>
      </w:r>
      <w:r w:rsidRPr="00DD350D">
        <w:rPr>
          <w:rFonts w:ascii="Times New Roman" w:hAnsi="Times New Roman"/>
          <w:sz w:val="22"/>
          <w:szCs w:val="22"/>
        </w:rPr>
        <w:t xml:space="preserve"> table item specif</w:t>
      </w:r>
      <w:r w:rsidR="005631E8" w:rsidRPr="00DD350D">
        <w:rPr>
          <w:rFonts w:ascii="Times New Roman" w:hAnsi="Times New Roman"/>
          <w:sz w:val="22"/>
          <w:szCs w:val="22"/>
        </w:rPr>
        <w:t>ies</w:t>
      </w:r>
      <w:r w:rsidRPr="00DD350D">
        <w:rPr>
          <w:rFonts w:ascii="Times New Roman" w:hAnsi="Times New Roman"/>
          <w:sz w:val="22"/>
          <w:szCs w:val="22"/>
        </w:rPr>
        <w:t xml:space="preserve"> requirements for an application for inclusion of a Class </w:t>
      </w:r>
      <w:r w:rsidR="005631E8" w:rsidRPr="00DD350D">
        <w:rPr>
          <w:rFonts w:ascii="Times New Roman" w:hAnsi="Times New Roman"/>
          <w:sz w:val="22"/>
          <w:szCs w:val="22"/>
        </w:rPr>
        <w:t>2</w:t>
      </w:r>
      <w:r w:rsidR="00074B19" w:rsidRPr="00DD350D">
        <w:rPr>
          <w:rFonts w:ascii="Times New Roman" w:hAnsi="Times New Roman"/>
          <w:sz w:val="22"/>
          <w:szCs w:val="22"/>
        </w:rPr>
        <w:t> in vitro diagnostic (“</w:t>
      </w:r>
      <w:r w:rsidR="005631E8" w:rsidRPr="00DD350D">
        <w:rPr>
          <w:rFonts w:ascii="Times New Roman" w:hAnsi="Times New Roman"/>
          <w:sz w:val="22"/>
          <w:szCs w:val="22"/>
        </w:rPr>
        <w:t>IVD</w:t>
      </w:r>
      <w:r w:rsidR="00074B19" w:rsidRPr="00DD350D">
        <w:rPr>
          <w:rFonts w:ascii="Times New Roman" w:hAnsi="Times New Roman"/>
          <w:sz w:val="22"/>
          <w:szCs w:val="22"/>
        </w:rPr>
        <w:t>”)</w:t>
      </w:r>
      <w:r w:rsidRPr="00DD350D">
        <w:rPr>
          <w:rFonts w:ascii="Times New Roman" w:hAnsi="Times New Roman"/>
          <w:sz w:val="22"/>
          <w:szCs w:val="22"/>
        </w:rPr>
        <w:t xml:space="preserve"> medical device if the applicant seeks to rely on conformity assessment documents issued by a</w:t>
      </w:r>
      <w:r w:rsidR="00141EE6" w:rsidRPr="00DD350D">
        <w:rPr>
          <w:rFonts w:ascii="Times New Roman" w:hAnsi="Times New Roman"/>
          <w:sz w:val="22"/>
          <w:szCs w:val="22"/>
        </w:rPr>
        <w:t xml:space="preserve"> UK</w:t>
      </w:r>
      <w:r w:rsidRPr="00DD350D">
        <w:rPr>
          <w:rFonts w:ascii="Times New Roman" w:hAnsi="Times New Roman"/>
          <w:sz w:val="22"/>
          <w:szCs w:val="22"/>
        </w:rPr>
        <w:t xml:space="preserve"> approved body.</w:t>
      </w:r>
    </w:p>
    <w:p w14:paraId="64A395DE" w14:textId="77777777" w:rsidR="00C60143" w:rsidRPr="00DD350D" w:rsidRDefault="00C60143" w:rsidP="00C60143">
      <w:pPr>
        <w:rPr>
          <w:rFonts w:ascii="Times New Roman" w:hAnsi="Times New Roman"/>
          <w:sz w:val="22"/>
          <w:szCs w:val="22"/>
        </w:rPr>
      </w:pPr>
    </w:p>
    <w:p w14:paraId="72B94135" w14:textId="74BADF27" w:rsidR="00C60143" w:rsidRPr="00DD350D" w:rsidRDefault="00C60143" w:rsidP="00C60143">
      <w:pPr>
        <w:rPr>
          <w:rFonts w:ascii="Times New Roman" w:hAnsi="Times New Roman"/>
          <w:sz w:val="22"/>
          <w:szCs w:val="22"/>
        </w:rPr>
      </w:pPr>
      <w:r w:rsidRPr="00DD350D">
        <w:rPr>
          <w:rFonts w:ascii="Times New Roman" w:hAnsi="Times New Roman"/>
          <w:sz w:val="22"/>
          <w:szCs w:val="22"/>
        </w:rPr>
        <w:t>Compliance with table item 1</w:t>
      </w:r>
      <w:r w:rsidR="00903336" w:rsidRPr="00DD350D">
        <w:rPr>
          <w:rFonts w:ascii="Times New Roman" w:hAnsi="Times New Roman"/>
          <w:sz w:val="22"/>
          <w:szCs w:val="22"/>
        </w:rPr>
        <w:t>1</w:t>
      </w:r>
      <w:r w:rsidRPr="00DD350D">
        <w:rPr>
          <w:rFonts w:ascii="Times New Roman" w:hAnsi="Times New Roman"/>
          <w:sz w:val="22"/>
          <w:szCs w:val="22"/>
        </w:rPr>
        <w:t xml:space="preserve"> can be demonstrated by producing</w:t>
      </w:r>
      <w:r w:rsidR="00903336" w:rsidRPr="00DD350D">
        <w:rPr>
          <w:rFonts w:ascii="Times New Roman" w:hAnsi="Times New Roman"/>
          <w:sz w:val="22"/>
          <w:szCs w:val="22"/>
        </w:rPr>
        <w:t xml:space="preserve"> either of</w:t>
      </w:r>
      <w:r w:rsidRPr="00DD350D">
        <w:rPr>
          <w:rFonts w:ascii="Times New Roman" w:hAnsi="Times New Roman"/>
          <w:sz w:val="22"/>
          <w:szCs w:val="22"/>
        </w:rPr>
        <w:t xml:space="preserve"> the following conformity assessment documents</w:t>
      </w:r>
      <w:r w:rsidR="00903336" w:rsidRPr="00DD350D">
        <w:rPr>
          <w:rFonts w:ascii="Times New Roman" w:hAnsi="Times New Roman"/>
          <w:sz w:val="22"/>
          <w:szCs w:val="22"/>
        </w:rPr>
        <w:t xml:space="preserve"> relating to the medical device manufacturer’s quality management system</w:t>
      </w:r>
      <w:r w:rsidRPr="00DD350D">
        <w:rPr>
          <w:rFonts w:ascii="Times New Roman" w:hAnsi="Times New Roman"/>
          <w:sz w:val="22"/>
          <w:szCs w:val="22"/>
        </w:rPr>
        <w:t>:</w:t>
      </w:r>
    </w:p>
    <w:p w14:paraId="398272BA" w14:textId="77777777" w:rsidR="00903336" w:rsidRPr="00DD350D" w:rsidRDefault="00903336" w:rsidP="00C60143">
      <w:pPr>
        <w:rPr>
          <w:rFonts w:ascii="Times New Roman" w:hAnsi="Times New Roman"/>
          <w:sz w:val="22"/>
          <w:szCs w:val="22"/>
        </w:rPr>
      </w:pPr>
    </w:p>
    <w:p w14:paraId="07F624B1" w14:textId="256F4A9A" w:rsidR="00903336" w:rsidRPr="00DD350D" w:rsidRDefault="00903336" w:rsidP="00903336">
      <w:pPr>
        <w:pStyle w:val="ListParagraph"/>
        <w:numPr>
          <w:ilvl w:val="0"/>
          <w:numId w:val="44"/>
        </w:numPr>
        <w:rPr>
          <w:rFonts w:ascii="Times New Roman" w:hAnsi="Times New Roman"/>
          <w:sz w:val="22"/>
          <w:szCs w:val="22"/>
        </w:rPr>
      </w:pPr>
      <w:r w:rsidRPr="00DD350D">
        <w:rPr>
          <w:rFonts w:ascii="Times New Roman" w:hAnsi="Times New Roman"/>
          <w:sz w:val="22"/>
          <w:szCs w:val="22"/>
        </w:rPr>
        <w:t>a full quality assurance system certificate or other document issued under section 3 of Annex IV in applied Directive 98/79;</w:t>
      </w:r>
      <w:r w:rsidR="00BB03DF" w:rsidRPr="00DD350D">
        <w:rPr>
          <w:rFonts w:ascii="Times New Roman" w:hAnsi="Times New Roman"/>
          <w:sz w:val="22"/>
          <w:szCs w:val="22"/>
        </w:rPr>
        <w:t xml:space="preserve"> or</w:t>
      </w:r>
    </w:p>
    <w:p w14:paraId="4936459A" w14:textId="0B6FB99C" w:rsidR="00903336" w:rsidRPr="00DD350D" w:rsidRDefault="00903336" w:rsidP="00903336">
      <w:pPr>
        <w:pStyle w:val="ListParagraph"/>
        <w:numPr>
          <w:ilvl w:val="0"/>
          <w:numId w:val="44"/>
        </w:numPr>
        <w:rPr>
          <w:rFonts w:ascii="Times New Roman" w:hAnsi="Times New Roman"/>
          <w:sz w:val="22"/>
          <w:szCs w:val="22"/>
        </w:rPr>
      </w:pPr>
      <w:r w:rsidRPr="00DD350D">
        <w:rPr>
          <w:rFonts w:ascii="Times New Roman" w:hAnsi="Times New Roman"/>
          <w:sz w:val="22"/>
          <w:szCs w:val="22"/>
        </w:rPr>
        <w:t>a production quality assurance certificate or other document issued under</w:t>
      </w:r>
      <w:r w:rsidR="00F2188A" w:rsidRPr="00DD350D">
        <w:rPr>
          <w:rFonts w:ascii="Times New Roman" w:hAnsi="Times New Roman"/>
          <w:sz w:val="22"/>
          <w:szCs w:val="22"/>
        </w:rPr>
        <w:t xml:space="preserve"> Annex VII in</w:t>
      </w:r>
      <w:r w:rsidRPr="00DD350D">
        <w:rPr>
          <w:rFonts w:ascii="Times New Roman" w:hAnsi="Times New Roman"/>
          <w:sz w:val="22"/>
          <w:szCs w:val="22"/>
        </w:rPr>
        <w:t xml:space="preserve"> applied Directive 98/79.</w:t>
      </w:r>
    </w:p>
    <w:p w14:paraId="1AFBB0A1" w14:textId="77777777" w:rsidR="00903336" w:rsidRPr="00DD350D" w:rsidRDefault="00903336" w:rsidP="00C60143">
      <w:pPr>
        <w:rPr>
          <w:rFonts w:ascii="Times New Roman" w:hAnsi="Times New Roman"/>
          <w:sz w:val="22"/>
          <w:szCs w:val="22"/>
        </w:rPr>
      </w:pPr>
    </w:p>
    <w:p w14:paraId="7944CA30" w14:textId="64D994BD" w:rsidR="00903336" w:rsidRPr="00DD350D" w:rsidRDefault="00903336" w:rsidP="00903336">
      <w:pPr>
        <w:keepNext/>
        <w:rPr>
          <w:rFonts w:ascii="Times New Roman" w:hAnsi="Times New Roman"/>
          <w:b/>
          <w:bCs/>
          <w:sz w:val="22"/>
          <w:szCs w:val="22"/>
        </w:rPr>
      </w:pPr>
      <w:r w:rsidRPr="00DD350D">
        <w:rPr>
          <w:rFonts w:ascii="Times New Roman" w:hAnsi="Times New Roman"/>
          <w:b/>
          <w:bCs/>
          <w:sz w:val="22"/>
          <w:szCs w:val="22"/>
        </w:rPr>
        <w:t>Item [13] – Part 2 of Schedule 2 (cell at table item 10, column 2)</w:t>
      </w:r>
    </w:p>
    <w:p w14:paraId="5F0D7ECF" w14:textId="77777777" w:rsidR="00903336" w:rsidRPr="00DD350D" w:rsidRDefault="00903336" w:rsidP="00903336">
      <w:pPr>
        <w:keepNext/>
        <w:rPr>
          <w:rFonts w:ascii="Times New Roman" w:hAnsi="Times New Roman"/>
          <w:sz w:val="22"/>
          <w:szCs w:val="22"/>
        </w:rPr>
      </w:pPr>
    </w:p>
    <w:p w14:paraId="23C6B048" w14:textId="45BB76B1" w:rsidR="00903336" w:rsidRPr="00DD350D" w:rsidRDefault="00903336" w:rsidP="00903336">
      <w:pPr>
        <w:rPr>
          <w:rFonts w:ascii="Times New Roman" w:hAnsi="Times New Roman"/>
          <w:sz w:val="22"/>
          <w:szCs w:val="22"/>
        </w:rPr>
      </w:pPr>
      <w:r w:rsidRPr="00DD350D">
        <w:rPr>
          <w:rFonts w:ascii="Times New Roman" w:hAnsi="Times New Roman"/>
          <w:sz w:val="22"/>
          <w:szCs w:val="22"/>
        </w:rPr>
        <w:t>This item repeals and replaces the cell in column 2 of table item 10 in Part 2 of Schedule 2 to the Principal Determination. This minor amendment is consequential to amendments made by item [3] above.</w:t>
      </w:r>
    </w:p>
    <w:p w14:paraId="402F63DE" w14:textId="77777777" w:rsidR="00903336" w:rsidRPr="00DD350D" w:rsidRDefault="00903336" w:rsidP="00C60143">
      <w:pPr>
        <w:rPr>
          <w:rFonts w:ascii="Times New Roman" w:hAnsi="Times New Roman"/>
          <w:sz w:val="22"/>
          <w:szCs w:val="22"/>
        </w:rPr>
      </w:pPr>
    </w:p>
    <w:p w14:paraId="64889B33" w14:textId="5CD229A6" w:rsidR="00903336" w:rsidRPr="00DD350D" w:rsidRDefault="00903336" w:rsidP="00903336">
      <w:pPr>
        <w:keepNext/>
        <w:rPr>
          <w:rFonts w:ascii="Times New Roman" w:hAnsi="Times New Roman"/>
          <w:b/>
          <w:bCs/>
          <w:sz w:val="22"/>
          <w:szCs w:val="22"/>
        </w:rPr>
      </w:pPr>
      <w:r w:rsidRPr="00DD350D">
        <w:rPr>
          <w:rFonts w:ascii="Times New Roman" w:hAnsi="Times New Roman"/>
          <w:b/>
          <w:bCs/>
          <w:sz w:val="22"/>
          <w:szCs w:val="22"/>
        </w:rPr>
        <w:t>Item [14] – Part 2 of Schedule 2 (at the end of the table)</w:t>
      </w:r>
    </w:p>
    <w:p w14:paraId="67B6DE5F" w14:textId="77777777" w:rsidR="00903336" w:rsidRPr="00DD350D" w:rsidRDefault="00903336" w:rsidP="00903336">
      <w:pPr>
        <w:keepNext/>
        <w:rPr>
          <w:rFonts w:ascii="Times New Roman" w:hAnsi="Times New Roman"/>
          <w:b/>
          <w:bCs/>
          <w:sz w:val="22"/>
          <w:szCs w:val="22"/>
        </w:rPr>
      </w:pPr>
    </w:p>
    <w:p w14:paraId="6D7DE376" w14:textId="68F0BAAC" w:rsidR="00903336" w:rsidRPr="00DD350D" w:rsidRDefault="00903336" w:rsidP="00903336">
      <w:pPr>
        <w:rPr>
          <w:rFonts w:ascii="Times New Roman" w:hAnsi="Times New Roman"/>
          <w:sz w:val="22"/>
          <w:szCs w:val="22"/>
        </w:rPr>
      </w:pPr>
      <w:r w:rsidRPr="00DD350D">
        <w:rPr>
          <w:rFonts w:ascii="Times New Roman" w:hAnsi="Times New Roman"/>
          <w:sz w:val="22"/>
          <w:szCs w:val="22"/>
        </w:rPr>
        <w:t>This item introduces new table items 15 and 16 to the table in Part 2 of Schedule 2 to the Principal Determination. These table items specify requirements for an application for inclusion of a Class 3 IVD medical device if the applicant seeks to rely on conformity assessment documents issued by a</w:t>
      </w:r>
      <w:r w:rsidR="00141EE6" w:rsidRPr="00DD350D">
        <w:rPr>
          <w:rFonts w:ascii="Times New Roman" w:hAnsi="Times New Roman"/>
          <w:sz w:val="22"/>
          <w:szCs w:val="22"/>
        </w:rPr>
        <w:t xml:space="preserve"> UK</w:t>
      </w:r>
      <w:r w:rsidRPr="00DD350D">
        <w:rPr>
          <w:rFonts w:ascii="Times New Roman" w:hAnsi="Times New Roman"/>
          <w:sz w:val="22"/>
          <w:szCs w:val="22"/>
        </w:rPr>
        <w:t xml:space="preserve"> approved body</w:t>
      </w:r>
      <w:r w:rsidR="00AB7EE6" w:rsidRPr="00DD350D">
        <w:rPr>
          <w:rFonts w:ascii="Times New Roman" w:hAnsi="Times New Roman"/>
          <w:sz w:val="22"/>
          <w:szCs w:val="22"/>
        </w:rPr>
        <w:t xml:space="preserve"> – noting that the application need only comply with one of these table items.</w:t>
      </w:r>
    </w:p>
    <w:p w14:paraId="05582C60" w14:textId="77777777" w:rsidR="00AB7EE6" w:rsidRPr="00DD350D" w:rsidRDefault="00AB7EE6" w:rsidP="00903336">
      <w:pPr>
        <w:rPr>
          <w:rFonts w:ascii="Times New Roman" w:hAnsi="Times New Roman"/>
          <w:sz w:val="22"/>
          <w:szCs w:val="22"/>
        </w:rPr>
      </w:pPr>
    </w:p>
    <w:p w14:paraId="170022FA" w14:textId="384EBDBB" w:rsidR="00AB7EE6" w:rsidRPr="00DD350D" w:rsidRDefault="00AB7EE6" w:rsidP="00903336">
      <w:pPr>
        <w:rPr>
          <w:rFonts w:ascii="Times New Roman" w:hAnsi="Times New Roman"/>
          <w:sz w:val="22"/>
          <w:szCs w:val="22"/>
        </w:rPr>
      </w:pPr>
      <w:r w:rsidRPr="00DD350D">
        <w:rPr>
          <w:rFonts w:ascii="Times New Roman" w:hAnsi="Times New Roman"/>
          <w:sz w:val="22"/>
          <w:szCs w:val="22"/>
        </w:rPr>
        <w:t>Compliance with table item 15 can be demonstrated by producing a full quality assurance system certificate or other document issued under section 3 of Annex IV in applied Directive 98/79. Such conformity assessment documents relate to the medical device manufacturer’s quality management system.</w:t>
      </w:r>
    </w:p>
    <w:p w14:paraId="649B640C" w14:textId="77777777" w:rsidR="00AB7EE6" w:rsidRPr="00DD350D" w:rsidRDefault="00AB7EE6" w:rsidP="00903336">
      <w:pPr>
        <w:rPr>
          <w:rFonts w:ascii="Times New Roman" w:hAnsi="Times New Roman"/>
          <w:sz w:val="22"/>
          <w:szCs w:val="22"/>
        </w:rPr>
      </w:pPr>
    </w:p>
    <w:p w14:paraId="72E559E6" w14:textId="2326CD01" w:rsidR="00AB7EE6" w:rsidRPr="00DD350D" w:rsidRDefault="00AB7EE6" w:rsidP="00903336">
      <w:pPr>
        <w:rPr>
          <w:rFonts w:ascii="Times New Roman" w:hAnsi="Times New Roman"/>
          <w:sz w:val="22"/>
          <w:szCs w:val="22"/>
        </w:rPr>
      </w:pPr>
      <w:r w:rsidRPr="00DD350D">
        <w:rPr>
          <w:rFonts w:ascii="Times New Roman" w:hAnsi="Times New Roman"/>
          <w:sz w:val="22"/>
          <w:szCs w:val="22"/>
        </w:rPr>
        <w:t>Compliance with table item 16 can be demonstrated by producing the following conformity assessment documents:</w:t>
      </w:r>
    </w:p>
    <w:p w14:paraId="0A5F0274" w14:textId="77777777" w:rsidR="00AB7EE6" w:rsidRPr="00DD350D" w:rsidRDefault="00AB7EE6" w:rsidP="00903336">
      <w:pPr>
        <w:rPr>
          <w:rFonts w:ascii="Times New Roman" w:hAnsi="Times New Roman"/>
          <w:sz w:val="22"/>
          <w:szCs w:val="22"/>
        </w:rPr>
      </w:pPr>
    </w:p>
    <w:p w14:paraId="598E450A" w14:textId="11EBB600" w:rsidR="00AB7EE6" w:rsidRPr="00DD350D" w:rsidRDefault="00AB7EE6" w:rsidP="00AB7EE6">
      <w:pPr>
        <w:pStyle w:val="ListParagraph"/>
        <w:numPr>
          <w:ilvl w:val="0"/>
          <w:numId w:val="45"/>
        </w:numPr>
        <w:rPr>
          <w:rFonts w:ascii="Times New Roman" w:hAnsi="Times New Roman"/>
          <w:sz w:val="22"/>
          <w:szCs w:val="22"/>
        </w:rPr>
      </w:pPr>
      <w:r w:rsidRPr="00DD350D">
        <w:rPr>
          <w:rFonts w:ascii="Times New Roman" w:hAnsi="Times New Roman"/>
          <w:sz w:val="22"/>
          <w:szCs w:val="22"/>
        </w:rPr>
        <w:t>in relation to the manufacturer’s quality management system—a production quality assurance certificate or other document issued under Annex VII in applied Directive 98/79; and</w:t>
      </w:r>
    </w:p>
    <w:p w14:paraId="41FB85BF" w14:textId="3A015B77" w:rsidR="00AB7EE6" w:rsidRPr="00DD350D" w:rsidRDefault="00AB7EE6" w:rsidP="00AB7EE6">
      <w:pPr>
        <w:pStyle w:val="ListParagraph"/>
        <w:numPr>
          <w:ilvl w:val="0"/>
          <w:numId w:val="45"/>
        </w:numPr>
        <w:rPr>
          <w:rFonts w:ascii="Times New Roman" w:hAnsi="Times New Roman"/>
          <w:sz w:val="22"/>
          <w:szCs w:val="22"/>
        </w:rPr>
      </w:pPr>
      <w:r w:rsidRPr="00DD350D">
        <w:rPr>
          <w:rFonts w:ascii="Times New Roman" w:hAnsi="Times New Roman"/>
          <w:sz w:val="22"/>
          <w:szCs w:val="22"/>
        </w:rPr>
        <w:t>in relation to product assessment—a type-examination certificate issued under Annex V in applied Directive 98/79.</w:t>
      </w:r>
    </w:p>
    <w:p w14:paraId="30ECCCF9" w14:textId="77777777" w:rsidR="00AB7EE6" w:rsidRPr="00DD350D" w:rsidRDefault="00AB7EE6" w:rsidP="00AB7EE6">
      <w:pPr>
        <w:rPr>
          <w:rFonts w:ascii="Times New Roman" w:hAnsi="Times New Roman"/>
          <w:sz w:val="22"/>
          <w:szCs w:val="22"/>
        </w:rPr>
      </w:pPr>
    </w:p>
    <w:p w14:paraId="134CB0FF" w14:textId="1612322A" w:rsidR="00CF17FA" w:rsidRPr="00DD350D" w:rsidRDefault="00CF17FA" w:rsidP="00CF17FA">
      <w:pPr>
        <w:keepNext/>
        <w:rPr>
          <w:rFonts w:ascii="Times New Roman" w:hAnsi="Times New Roman"/>
          <w:b/>
          <w:bCs/>
          <w:sz w:val="22"/>
          <w:szCs w:val="22"/>
        </w:rPr>
      </w:pPr>
      <w:r w:rsidRPr="00DD350D">
        <w:rPr>
          <w:rFonts w:ascii="Times New Roman" w:hAnsi="Times New Roman"/>
          <w:b/>
          <w:bCs/>
          <w:sz w:val="22"/>
          <w:szCs w:val="22"/>
        </w:rPr>
        <w:t>Item [15] – Part 3 of Schedule 2 (at the end of the table)</w:t>
      </w:r>
    </w:p>
    <w:p w14:paraId="002EE834" w14:textId="77777777" w:rsidR="00CF17FA" w:rsidRPr="00DD350D" w:rsidRDefault="00CF17FA" w:rsidP="00CF17FA">
      <w:pPr>
        <w:keepNext/>
        <w:rPr>
          <w:rFonts w:ascii="Times New Roman" w:hAnsi="Times New Roman"/>
          <w:b/>
          <w:bCs/>
          <w:sz w:val="22"/>
          <w:szCs w:val="22"/>
        </w:rPr>
      </w:pPr>
    </w:p>
    <w:p w14:paraId="228EC3E5" w14:textId="20EA3CAF" w:rsidR="00CF17FA" w:rsidRPr="00DD350D" w:rsidRDefault="00CF17FA" w:rsidP="00CF17FA">
      <w:pPr>
        <w:rPr>
          <w:rFonts w:ascii="Times New Roman" w:hAnsi="Times New Roman"/>
          <w:sz w:val="22"/>
          <w:szCs w:val="22"/>
        </w:rPr>
      </w:pPr>
      <w:r w:rsidRPr="00DD350D">
        <w:rPr>
          <w:rFonts w:ascii="Times New Roman" w:hAnsi="Times New Roman"/>
          <w:sz w:val="22"/>
          <w:szCs w:val="22"/>
        </w:rPr>
        <w:t>This item introduces new table items 11 and 12 to the table in Part 3 of Schedule 2 to the Principal Determination. These table items specify requirements for an application for inclusion of a Class 4 IVD medical device if the applicant seeks to rely on conformity assessment documents issued by a</w:t>
      </w:r>
      <w:r w:rsidR="00141EE6" w:rsidRPr="00DD350D">
        <w:rPr>
          <w:rFonts w:ascii="Times New Roman" w:hAnsi="Times New Roman"/>
          <w:sz w:val="22"/>
          <w:szCs w:val="22"/>
        </w:rPr>
        <w:t xml:space="preserve"> UK</w:t>
      </w:r>
      <w:r w:rsidRPr="00DD350D">
        <w:rPr>
          <w:rFonts w:ascii="Times New Roman" w:hAnsi="Times New Roman"/>
          <w:sz w:val="22"/>
          <w:szCs w:val="22"/>
        </w:rPr>
        <w:t xml:space="preserve"> approved body – noting that the application need only comply with one of these table items.</w:t>
      </w:r>
    </w:p>
    <w:p w14:paraId="1228795B" w14:textId="77777777" w:rsidR="00CF17FA" w:rsidRPr="00DD350D" w:rsidRDefault="00CF17FA" w:rsidP="00CF17FA">
      <w:pPr>
        <w:rPr>
          <w:rFonts w:ascii="Times New Roman" w:hAnsi="Times New Roman"/>
          <w:sz w:val="22"/>
          <w:szCs w:val="22"/>
        </w:rPr>
      </w:pPr>
    </w:p>
    <w:p w14:paraId="318A09D8" w14:textId="39769E5A" w:rsidR="00CF17FA" w:rsidRPr="00DD350D" w:rsidRDefault="00CF17FA" w:rsidP="00CF17FA">
      <w:pPr>
        <w:rPr>
          <w:rFonts w:ascii="Times New Roman" w:hAnsi="Times New Roman"/>
          <w:sz w:val="22"/>
          <w:szCs w:val="22"/>
        </w:rPr>
      </w:pPr>
      <w:r w:rsidRPr="00DD350D">
        <w:rPr>
          <w:rFonts w:ascii="Times New Roman" w:hAnsi="Times New Roman"/>
          <w:sz w:val="22"/>
          <w:szCs w:val="22"/>
        </w:rPr>
        <w:t>Compliance with table item 11 can be demonstrated by producing the following conformity assessment documents:</w:t>
      </w:r>
    </w:p>
    <w:p w14:paraId="17A880FB" w14:textId="77777777" w:rsidR="00CF17FA" w:rsidRPr="00DD350D" w:rsidRDefault="00CF17FA" w:rsidP="00CF17FA">
      <w:pPr>
        <w:rPr>
          <w:rFonts w:ascii="Times New Roman" w:hAnsi="Times New Roman"/>
          <w:sz w:val="22"/>
          <w:szCs w:val="22"/>
        </w:rPr>
      </w:pPr>
    </w:p>
    <w:p w14:paraId="3668EB09" w14:textId="39E17EFE" w:rsidR="00CF17FA" w:rsidRPr="00DD350D" w:rsidRDefault="00CF17FA" w:rsidP="00CF17FA">
      <w:pPr>
        <w:pStyle w:val="ListParagraph"/>
        <w:numPr>
          <w:ilvl w:val="0"/>
          <w:numId w:val="45"/>
        </w:numPr>
        <w:rPr>
          <w:rFonts w:ascii="Times New Roman" w:hAnsi="Times New Roman"/>
          <w:sz w:val="22"/>
          <w:szCs w:val="22"/>
        </w:rPr>
      </w:pPr>
      <w:r w:rsidRPr="00DD350D">
        <w:rPr>
          <w:rFonts w:ascii="Times New Roman" w:hAnsi="Times New Roman"/>
          <w:sz w:val="22"/>
          <w:szCs w:val="22"/>
        </w:rPr>
        <w:t>in relation to the manufacturer’s quality management system—a full quality assurance system certificate or other document issued under section 3 of Annex IV in applied Directive 98/79; and</w:t>
      </w:r>
    </w:p>
    <w:p w14:paraId="720D878A" w14:textId="5EECFCAB" w:rsidR="00CF17FA" w:rsidRPr="00DD350D" w:rsidRDefault="00CF17FA" w:rsidP="00CF17FA">
      <w:pPr>
        <w:pStyle w:val="ListParagraph"/>
        <w:numPr>
          <w:ilvl w:val="0"/>
          <w:numId w:val="45"/>
        </w:numPr>
        <w:rPr>
          <w:rFonts w:ascii="Times New Roman" w:hAnsi="Times New Roman"/>
          <w:sz w:val="22"/>
          <w:szCs w:val="22"/>
        </w:rPr>
      </w:pPr>
      <w:r w:rsidRPr="00DD350D">
        <w:rPr>
          <w:rFonts w:ascii="Times New Roman" w:hAnsi="Times New Roman"/>
          <w:sz w:val="22"/>
          <w:szCs w:val="22"/>
        </w:rPr>
        <w:lastRenderedPageBreak/>
        <w:t xml:space="preserve">in relation to product assessment—a </w:t>
      </w:r>
      <w:r w:rsidR="004522DD" w:rsidRPr="00DD350D">
        <w:rPr>
          <w:rFonts w:ascii="Times New Roman" w:hAnsi="Times New Roman"/>
          <w:sz w:val="22"/>
          <w:szCs w:val="22"/>
        </w:rPr>
        <w:t>design</w:t>
      </w:r>
      <w:r w:rsidRPr="00DD350D">
        <w:rPr>
          <w:rFonts w:ascii="Times New Roman" w:hAnsi="Times New Roman"/>
          <w:sz w:val="22"/>
          <w:szCs w:val="22"/>
        </w:rPr>
        <w:t>-examination certificate issued under Annex </w:t>
      </w:r>
      <w:r w:rsidR="004522DD" w:rsidRPr="00DD350D">
        <w:rPr>
          <w:rFonts w:ascii="Times New Roman" w:hAnsi="Times New Roman"/>
          <w:sz w:val="22"/>
          <w:szCs w:val="22"/>
        </w:rPr>
        <w:t>I</w:t>
      </w:r>
      <w:r w:rsidRPr="00DD350D">
        <w:rPr>
          <w:rFonts w:ascii="Times New Roman" w:hAnsi="Times New Roman"/>
          <w:sz w:val="22"/>
          <w:szCs w:val="22"/>
        </w:rPr>
        <w:t>V in applied Directive 98/79.</w:t>
      </w:r>
    </w:p>
    <w:p w14:paraId="47D1AA16" w14:textId="77777777" w:rsidR="00CF17FA" w:rsidRPr="00DD350D" w:rsidRDefault="00CF17FA" w:rsidP="00CF17FA">
      <w:pPr>
        <w:rPr>
          <w:rFonts w:ascii="Times New Roman" w:hAnsi="Times New Roman"/>
          <w:sz w:val="22"/>
          <w:szCs w:val="22"/>
        </w:rPr>
      </w:pPr>
    </w:p>
    <w:p w14:paraId="45AFBDC5" w14:textId="721F3D55" w:rsidR="00CF17FA" w:rsidRPr="00DD350D" w:rsidRDefault="00CF17FA" w:rsidP="00CF17FA">
      <w:pPr>
        <w:rPr>
          <w:rFonts w:ascii="Times New Roman" w:hAnsi="Times New Roman"/>
          <w:sz w:val="22"/>
          <w:szCs w:val="22"/>
        </w:rPr>
      </w:pPr>
      <w:r w:rsidRPr="00DD350D">
        <w:rPr>
          <w:rFonts w:ascii="Times New Roman" w:hAnsi="Times New Roman"/>
          <w:sz w:val="22"/>
          <w:szCs w:val="22"/>
        </w:rPr>
        <w:t>Compliance with table item 12 can be demonstrated by producing the following conformity assessment documents:</w:t>
      </w:r>
    </w:p>
    <w:p w14:paraId="02101704" w14:textId="77777777" w:rsidR="00CF17FA" w:rsidRPr="00DD350D" w:rsidRDefault="00CF17FA" w:rsidP="00CF17FA">
      <w:pPr>
        <w:rPr>
          <w:rFonts w:ascii="Times New Roman" w:hAnsi="Times New Roman"/>
          <w:sz w:val="22"/>
          <w:szCs w:val="22"/>
        </w:rPr>
      </w:pPr>
    </w:p>
    <w:p w14:paraId="3E4F9CC4" w14:textId="19E0BED4" w:rsidR="00CF17FA" w:rsidRPr="00DD350D" w:rsidRDefault="00CF17FA" w:rsidP="00CF17FA">
      <w:pPr>
        <w:pStyle w:val="ListParagraph"/>
        <w:numPr>
          <w:ilvl w:val="0"/>
          <w:numId w:val="45"/>
        </w:numPr>
        <w:rPr>
          <w:rFonts w:ascii="Times New Roman" w:hAnsi="Times New Roman"/>
          <w:sz w:val="22"/>
          <w:szCs w:val="22"/>
        </w:rPr>
      </w:pPr>
      <w:r w:rsidRPr="00DD350D">
        <w:rPr>
          <w:rFonts w:ascii="Times New Roman" w:hAnsi="Times New Roman"/>
          <w:sz w:val="22"/>
          <w:szCs w:val="22"/>
        </w:rPr>
        <w:t>in relation to the manufacturer’s quality management system—a production quality assurance certificate or other document issued under Annex VII in applied Directive 98/79; and</w:t>
      </w:r>
    </w:p>
    <w:p w14:paraId="0F3DDA68" w14:textId="4815BBF3" w:rsidR="00CF17FA" w:rsidRPr="00DD350D" w:rsidRDefault="00CF17FA" w:rsidP="00CF17FA">
      <w:pPr>
        <w:pStyle w:val="ListParagraph"/>
        <w:numPr>
          <w:ilvl w:val="0"/>
          <w:numId w:val="45"/>
        </w:numPr>
        <w:rPr>
          <w:rFonts w:ascii="Times New Roman" w:hAnsi="Times New Roman"/>
          <w:sz w:val="22"/>
          <w:szCs w:val="22"/>
        </w:rPr>
      </w:pPr>
      <w:r w:rsidRPr="00DD350D">
        <w:rPr>
          <w:rFonts w:ascii="Times New Roman" w:hAnsi="Times New Roman"/>
          <w:sz w:val="22"/>
          <w:szCs w:val="22"/>
        </w:rPr>
        <w:t xml:space="preserve">in relation to product assessment—a </w:t>
      </w:r>
      <w:r w:rsidR="004522DD" w:rsidRPr="00DD350D">
        <w:rPr>
          <w:rFonts w:ascii="Times New Roman" w:hAnsi="Times New Roman"/>
          <w:sz w:val="22"/>
          <w:szCs w:val="22"/>
        </w:rPr>
        <w:t>type</w:t>
      </w:r>
      <w:r w:rsidRPr="00DD350D">
        <w:rPr>
          <w:rFonts w:ascii="Times New Roman" w:hAnsi="Times New Roman"/>
          <w:sz w:val="22"/>
          <w:szCs w:val="22"/>
        </w:rPr>
        <w:t>-examination certificate issued under Annex V in applied Directive 98/79.</w:t>
      </w:r>
    </w:p>
    <w:p w14:paraId="0158C5FA" w14:textId="77777777" w:rsidR="00CF17FA" w:rsidRPr="00DD350D" w:rsidRDefault="00CF17FA" w:rsidP="00CF17FA">
      <w:pPr>
        <w:rPr>
          <w:rFonts w:ascii="Times New Roman" w:hAnsi="Times New Roman"/>
          <w:sz w:val="22"/>
          <w:szCs w:val="22"/>
        </w:rPr>
      </w:pPr>
    </w:p>
    <w:p w14:paraId="56D3C9EA" w14:textId="7CE7B788" w:rsidR="00CF17FA" w:rsidRPr="00DD350D" w:rsidRDefault="00CF17FA" w:rsidP="00CF17FA">
      <w:pPr>
        <w:keepNext/>
        <w:rPr>
          <w:rFonts w:ascii="Times New Roman" w:hAnsi="Times New Roman"/>
          <w:b/>
          <w:bCs/>
          <w:sz w:val="22"/>
          <w:szCs w:val="22"/>
        </w:rPr>
      </w:pPr>
      <w:r w:rsidRPr="00DD350D">
        <w:rPr>
          <w:rFonts w:ascii="Times New Roman" w:hAnsi="Times New Roman"/>
          <w:b/>
          <w:bCs/>
          <w:sz w:val="22"/>
          <w:szCs w:val="22"/>
        </w:rPr>
        <w:t>Item [16] – Part 2 of Schedule 3 (cell at table item 5, column 2)</w:t>
      </w:r>
    </w:p>
    <w:p w14:paraId="15F5ED87" w14:textId="77777777" w:rsidR="00CF17FA" w:rsidRPr="00DD350D" w:rsidRDefault="00CF17FA" w:rsidP="00CF17FA">
      <w:pPr>
        <w:keepNext/>
        <w:rPr>
          <w:rFonts w:ascii="Times New Roman" w:hAnsi="Times New Roman"/>
          <w:sz w:val="22"/>
          <w:szCs w:val="22"/>
        </w:rPr>
      </w:pPr>
    </w:p>
    <w:p w14:paraId="16A60D84" w14:textId="1FE73D49" w:rsidR="00CF17FA" w:rsidRPr="00DD350D" w:rsidRDefault="00CF17FA" w:rsidP="00CF17FA">
      <w:pPr>
        <w:rPr>
          <w:rFonts w:ascii="Times New Roman" w:hAnsi="Times New Roman"/>
          <w:sz w:val="22"/>
          <w:szCs w:val="22"/>
        </w:rPr>
      </w:pPr>
      <w:r w:rsidRPr="00DD350D">
        <w:rPr>
          <w:rFonts w:ascii="Times New Roman" w:hAnsi="Times New Roman"/>
          <w:sz w:val="22"/>
          <w:szCs w:val="22"/>
        </w:rPr>
        <w:t xml:space="preserve">This item repeals and replaces the cell in column 2 of table item </w:t>
      </w:r>
      <w:r w:rsidR="004170BC" w:rsidRPr="00DD350D">
        <w:rPr>
          <w:rFonts w:ascii="Times New Roman" w:hAnsi="Times New Roman"/>
          <w:sz w:val="22"/>
          <w:szCs w:val="22"/>
        </w:rPr>
        <w:t>5</w:t>
      </w:r>
      <w:r w:rsidRPr="00DD350D">
        <w:rPr>
          <w:rFonts w:ascii="Times New Roman" w:hAnsi="Times New Roman"/>
          <w:sz w:val="22"/>
          <w:szCs w:val="22"/>
        </w:rPr>
        <w:t xml:space="preserve"> in Part 2 of Schedule </w:t>
      </w:r>
      <w:r w:rsidR="004170BC" w:rsidRPr="00DD350D">
        <w:rPr>
          <w:rFonts w:ascii="Times New Roman" w:hAnsi="Times New Roman"/>
          <w:sz w:val="22"/>
          <w:szCs w:val="22"/>
        </w:rPr>
        <w:t>3</w:t>
      </w:r>
      <w:r w:rsidRPr="00DD350D">
        <w:rPr>
          <w:rFonts w:ascii="Times New Roman" w:hAnsi="Times New Roman"/>
          <w:sz w:val="22"/>
          <w:szCs w:val="22"/>
        </w:rPr>
        <w:t xml:space="preserve"> to the Principal Determination. This minor amendment is consequential to amendments made by item [3] above.</w:t>
      </w:r>
    </w:p>
    <w:p w14:paraId="651D8149" w14:textId="77777777" w:rsidR="00AB7EE6" w:rsidRPr="00DD350D" w:rsidRDefault="00AB7EE6" w:rsidP="00AB7EE6">
      <w:pPr>
        <w:rPr>
          <w:rFonts w:ascii="Times New Roman" w:hAnsi="Times New Roman"/>
          <w:sz w:val="22"/>
          <w:szCs w:val="22"/>
        </w:rPr>
      </w:pPr>
    </w:p>
    <w:p w14:paraId="030B837D" w14:textId="4D093FA1" w:rsidR="001D526D" w:rsidRPr="00DD350D" w:rsidRDefault="001D526D" w:rsidP="001D526D">
      <w:pPr>
        <w:keepNext/>
        <w:rPr>
          <w:rFonts w:ascii="Times New Roman" w:hAnsi="Times New Roman"/>
          <w:b/>
          <w:bCs/>
          <w:sz w:val="22"/>
          <w:szCs w:val="22"/>
        </w:rPr>
      </w:pPr>
      <w:r w:rsidRPr="00DD350D">
        <w:rPr>
          <w:rFonts w:ascii="Times New Roman" w:hAnsi="Times New Roman"/>
          <w:b/>
          <w:bCs/>
          <w:sz w:val="22"/>
          <w:szCs w:val="22"/>
        </w:rPr>
        <w:t>Item [17] – Part 2 of Schedule 3 (at the end of the table)</w:t>
      </w:r>
    </w:p>
    <w:p w14:paraId="6BC011A6" w14:textId="77777777" w:rsidR="001D526D" w:rsidRPr="00DD350D" w:rsidRDefault="001D526D" w:rsidP="001D526D">
      <w:pPr>
        <w:keepNext/>
        <w:rPr>
          <w:rFonts w:ascii="Times New Roman" w:hAnsi="Times New Roman"/>
          <w:b/>
          <w:bCs/>
          <w:sz w:val="22"/>
          <w:szCs w:val="22"/>
        </w:rPr>
      </w:pPr>
    </w:p>
    <w:p w14:paraId="07641717" w14:textId="3286BE16" w:rsidR="0001727D" w:rsidRPr="00DD350D" w:rsidRDefault="001D526D" w:rsidP="0001727D">
      <w:pPr>
        <w:rPr>
          <w:rFonts w:ascii="Times New Roman" w:hAnsi="Times New Roman"/>
          <w:sz w:val="22"/>
          <w:szCs w:val="22"/>
        </w:rPr>
      </w:pPr>
      <w:r w:rsidRPr="00DD350D">
        <w:rPr>
          <w:rFonts w:ascii="Times New Roman" w:hAnsi="Times New Roman"/>
          <w:sz w:val="22"/>
          <w:szCs w:val="22"/>
        </w:rPr>
        <w:t xml:space="preserve">This item introduces new table items </w:t>
      </w:r>
      <w:r w:rsidR="003B5AE6" w:rsidRPr="00DD350D">
        <w:rPr>
          <w:rFonts w:ascii="Times New Roman" w:hAnsi="Times New Roman"/>
          <w:sz w:val="22"/>
          <w:szCs w:val="22"/>
        </w:rPr>
        <w:t>6</w:t>
      </w:r>
      <w:r w:rsidRPr="00DD350D">
        <w:rPr>
          <w:rFonts w:ascii="Times New Roman" w:hAnsi="Times New Roman"/>
          <w:sz w:val="22"/>
          <w:szCs w:val="22"/>
        </w:rPr>
        <w:t xml:space="preserve"> and </w:t>
      </w:r>
      <w:r w:rsidR="003B5AE6" w:rsidRPr="00DD350D">
        <w:rPr>
          <w:rFonts w:ascii="Times New Roman" w:hAnsi="Times New Roman"/>
          <w:sz w:val="22"/>
          <w:szCs w:val="22"/>
        </w:rPr>
        <w:t>7</w:t>
      </w:r>
      <w:r w:rsidRPr="00DD350D">
        <w:rPr>
          <w:rFonts w:ascii="Times New Roman" w:hAnsi="Times New Roman"/>
          <w:sz w:val="22"/>
          <w:szCs w:val="22"/>
        </w:rPr>
        <w:t xml:space="preserve"> to the table in Part </w:t>
      </w:r>
      <w:r w:rsidR="003B5AE6" w:rsidRPr="00DD350D">
        <w:rPr>
          <w:rFonts w:ascii="Times New Roman" w:hAnsi="Times New Roman"/>
          <w:sz w:val="22"/>
          <w:szCs w:val="22"/>
        </w:rPr>
        <w:t>2</w:t>
      </w:r>
      <w:r w:rsidRPr="00DD350D">
        <w:rPr>
          <w:rFonts w:ascii="Times New Roman" w:hAnsi="Times New Roman"/>
          <w:sz w:val="22"/>
          <w:szCs w:val="22"/>
        </w:rPr>
        <w:t xml:space="preserve"> of Schedule </w:t>
      </w:r>
      <w:r w:rsidR="003B5AE6" w:rsidRPr="00DD350D">
        <w:rPr>
          <w:rFonts w:ascii="Times New Roman" w:hAnsi="Times New Roman"/>
          <w:sz w:val="22"/>
          <w:szCs w:val="22"/>
        </w:rPr>
        <w:t>3</w:t>
      </w:r>
      <w:r w:rsidRPr="00DD350D">
        <w:rPr>
          <w:rFonts w:ascii="Times New Roman" w:hAnsi="Times New Roman"/>
          <w:sz w:val="22"/>
          <w:szCs w:val="22"/>
        </w:rPr>
        <w:t xml:space="preserve"> to the Principal Determination. These table items specify requirements for an application for inclusion of a </w:t>
      </w:r>
      <w:r w:rsidR="003B5AE6" w:rsidRPr="00DD350D">
        <w:rPr>
          <w:rFonts w:ascii="Times New Roman" w:hAnsi="Times New Roman"/>
          <w:sz w:val="22"/>
          <w:szCs w:val="22"/>
        </w:rPr>
        <w:t>medical device</w:t>
      </w:r>
      <w:r w:rsidR="0001727D" w:rsidRPr="00DD350D">
        <w:rPr>
          <w:rFonts w:ascii="Times New Roman" w:hAnsi="Times New Roman"/>
          <w:sz w:val="22"/>
          <w:szCs w:val="22"/>
        </w:rPr>
        <w:t xml:space="preserve"> to which subsections 7(1) and (2) of the Principal Determination apply</w:t>
      </w:r>
      <w:r w:rsidR="00520E74" w:rsidRPr="00DD350D">
        <w:rPr>
          <w:rFonts w:ascii="Times New Roman" w:hAnsi="Times New Roman"/>
          <w:sz w:val="22"/>
          <w:szCs w:val="22"/>
        </w:rPr>
        <w:t>, if the applicant seeks to rely on conformity assessment documents issued by a</w:t>
      </w:r>
      <w:r w:rsidR="00141EE6" w:rsidRPr="00DD350D">
        <w:rPr>
          <w:rFonts w:ascii="Times New Roman" w:hAnsi="Times New Roman"/>
          <w:sz w:val="22"/>
          <w:szCs w:val="22"/>
        </w:rPr>
        <w:t xml:space="preserve"> UK</w:t>
      </w:r>
      <w:r w:rsidR="00520E74" w:rsidRPr="00DD350D">
        <w:rPr>
          <w:rFonts w:ascii="Times New Roman" w:hAnsi="Times New Roman"/>
          <w:sz w:val="22"/>
          <w:szCs w:val="22"/>
        </w:rPr>
        <w:t xml:space="preserve"> approved body</w:t>
      </w:r>
      <w:r w:rsidR="0001727D" w:rsidRPr="00DD350D">
        <w:rPr>
          <w:rFonts w:ascii="Times New Roman" w:hAnsi="Times New Roman"/>
          <w:sz w:val="22"/>
          <w:szCs w:val="22"/>
        </w:rPr>
        <w:t xml:space="preserve">. </w:t>
      </w:r>
      <w:r w:rsidR="00520E74" w:rsidRPr="00DD350D">
        <w:rPr>
          <w:rFonts w:ascii="Times New Roman" w:hAnsi="Times New Roman"/>
          <w:sz w:val="22"/>
          <w:szCs w:val="22"/>
        </w:rPr>
        <w:t>Subsections 7(1) and (2) of the Principal Determination apply to</w:t>
      </w:r>
      <w:r w:rsidR="0001727D" w:rsidRPr="00DD350D">
        <w:rPr>
          <w:rFonts w:ascii="Times New Roman" w:hAnsi="Times New Roman"/>
          <w:sz w:val="22"/>
          <w:szCs w:val="22"/>
        </w:rPr>
        <w:t xml:space="preserve"> medical device</w:t>
      </w:r>
      <w:r w:rsidR="00520E74" w:rsidRPr="00DD350D">
        <w:rPr>
          <w:rFonts w:ascii="Times New Roman" w:hAnsi="Times New Roman"/>
          <w:sz w:val="22"/>
          <w:szCs w:val="22"/>
        </w:rPr>
        <w:t>s</w:t>
      </w:r>
      <w:r w:rsidR="0001727D" w:rsidRPr="00DD350D">
        <w:rPr>
          <w:rFonts w:ascii="Times New Roman" w:hAnsi="Times New Roman"/>
          <w:sz w:val="22"/>
          <w:szCs w:val="22"/>
        </w:rPr>
        <w:t xml:space="preserve"> used for a special purpose that </w:t>
      </w:r>
      <w:r w:rsidR="00520E74" w:rsidRPr="00DD350D">
        <w:rPr>
          <w:rFonts w:ascii="Times New Roman" w:hAnsi="Times New Roman"/>
          <w:sz w:val="22"/>
          <w:szCs w:val="22"/>
        </w:rPr>
        <w:t>are</w:t>
      </w:r>
      <w:r w:rsidR="0001727D" w:rsidRPr="00DD350D">
        <w:rPr>
          <w:rFonts w:ascii="Times New Roman" w:hAnsi="Times New Roman"/>
          <w:sz w:val="22"/>
          <w:szCs w:val="22"/>
        </w:rPr>
        <w:t xml:space="preserve"> </w:t>
      </w:r>
      <w:r w:rsidR="00520E74" w:rsidRPr="00DD350D">
        <w:rPr>
          <w:rFonts w:ascii="Times New Roman" w:hAnsi="Times New Roman"/>
          <w:sz w:val="22"/>
          <w:szCs w:val="22"/>
        </w:rPr>
        <w:t xml:space="preserve">both </w:t>
      </w:r>
      <w:r w:rsidR="0001727D" w:rsidRPr="00DD350D">
        <w:rPr>
          <w:rFonts w:ascii="Times New Roman" w:hAnsi="Times New Roman"/>
          <w:sz w:val="22"/>
          <w:szCs w:val="22"/>
        </w:rPr>
        <w:t>a system or procedure pack</w:t>
      </w:r>
      <w:r w:rsidR="00520E74" w:rsidRPr="00DD350D">
        <w:rPr>
          <w:rFonts w:ascii="Times New Roman" w:hAnsi="Times New Roman"/>
          <w:sz w:val="22"/>
          <w:szCs w:val="22"/>
        </w:rPr>
        <w:t xml:space="preserve"> and</w:t>
      </w:r>
      <w:r w:rsidR="0001727D" w:rsidRPr="00DD350D">
        <w:rPr>
          <w:rFonts w:ascii="Times New Roman" w:hAnsi="Times New Roman"/>
          <w:sz w:val="22"/>
          <w:szCs w:val="22"/>
        </w:rPr>
        <w:t xml:space="preserve"> intended by the manufacturer to be supplied in a sterile state.</w:t>
      </w:r>
      <w:r w:rsidR="003B5AE6" w:rsidRPr="00DD350D">
        <w:rPr>
          <w:rFonts w:ascii="Times New Roman" w:hAnsi="Times New Roman"/>
          <w:sz w:val="22"/>
          <w:szCs w:val="22"/>
        </w:rPr>
        <w:t xml:space="preserve"> </w:t>
      </w:r>
    </w:p>
    <w:p w14:paraId="31E27400" w14:textId="77777777" w:rsidR="0001727D" w:rsidRPr="00DD350D" w:rsidRDefault="0001727D" w:rsidP="0001727D">
      <w:pPr>
        <w:rPr>
          <w:rFonts w:ascii="Times New Roman" w:hAnsi="Times New Roman"/>
          <w:sz w:val="22"/>
          <w:szCs w:val="22"/>
        </w:rPr>
      </w:pPr>
    </w:p>
    <w:p w14:paraId="427209D5" w14:textId="21A9FC9A" w:rsidR="001D526D" w:rsidRPr="00DD350D" w:rsidRDefault="00520E74" w:rsidP="001D526D">
      <w:pPr>
        <w:rPr>
          <w:rFonts w:ascii="Times New Roman" w:hAnsi="Times New Roman"/>
          <w:sz w:val="22"/>
          <w:szCs w:val="22"/>
        </w:rPr>
      </w:pPr>
      <w:r w:rsidRPr="00DD350D">
        <w:rPr>
          <w:rFonts w:ascii="Times New Roman" w:hAnsi="Times New Roman"/>
          <w:sz w:val="22"/>
          <w:szCs w:val="22"/>
        </w:rPr>
        <w:t>Compliance with table item 6 can be demonstrated by producing either of the following conformity assessment documents relating to the medical device manufacturer’s quality management system:</w:t>
      </w:r>
    </w:p>
    <w:p w14:paraId="3AD54921" w14:textId="77777777" w:rsidR="00520E74" w:rsidRPr="00DD350D" w:rsidRDefault="00520E74" w:rsidP="001D526D">
      <w:pPr>
        <w:rPr>
          <w:rFonts w:ascii="Times New Roman" w:hAnsi="Times New Roman"/>
          <w:sz w:val="22"/>
          <w:szCs w:val="22"/>
        </w:rPr>
      </w:pPr>
    </w:p>
    <w:p w14:paraId="30CDCCF8" w14:textId="03C82526" w:rsidR="00520E74" w:rsidRPr="00DD350D" w:rsidRDefault="00520E74" w:rsidP="00520E74">
      <w:pPr>
        <w:pStyle w:val="ListParagraph"/>
        <w:numPr>
          <w:ilvl w:val="0"/>
          <w:numId w:val="47"/>
        </w:numPr>
        <w:rPr>
          <w:rFonts w:ascii="Times New Roman" w:hAnsi="Times New Roman"/>
          <w:sz w:val="22"/>
          <w:szCs w:val="22"/>
        </w:rPr>
      </w:pPr>
      <w:r w:rsidRPr="00DD350D">
        <w:rPr>
          <w:rFonts w:ascii="Times New Roman" w:hAnsi="Times New Roman"/>
          <w:sz w:val="22"/>
          <w:szCs w:val="22"/>
        </w:rPr>
        <w:t>a full quality assurance system certificate or other document issued under Annex II in applied Directive 93/42, excluding section 4 of that Annex; or</w:t>
      </w:r>
    </w:p>
    <w:p w14:paraId="02B31467" w14:textId="0305F43C" w:rsidR="00520E74" w:rsidRPr="00DD350D" w:rsidRDefault="00520E74" w:rsidP="00520E74">
      <w:pPr>
        <w:pStyle w:val="ListParagraph"/>
        <w:numPr>
          <w:ilvl w:val="0"/>
          <w:numId w:val="47"/>
        </w:numPr>
        <w:rPr>
          <w:rFonts w:ascii="Times New Roman" w:hAnsi="Times New Roman"/>
          <w:sz w:val="22"/>
          <w:szCs w:val="22"/>
        </w:rPr>
      </w:pPr>
      <w:r w:rsidRPr="00DD350D">
        <w:rPr>
          <w:rFonts w:ascii="Times New Roman" w:hAnsi="Times New Roman"/>
          <w:sz w:val="22"/>
          <w:szCs w:val="22"/>
        </w:rPr>
        <w:t>a production quality assurance certificate or other document issued under Annex V in applied Directive 93/42.</w:t>
      </w:r>
    </w:p>
    <w:p w14:paraId="01C5243A" w14:textId="77777777" w:rsidR="001D526D" w:rsidRPr="00DD350D" w:rsidRDefault="001D526D" w:rsidP="00AB7EE6">
      <w:pPr>
        <w:rPr>
          <w:rFonts w:ascii="Times New Roman" w:hAnsi="Times New Roman"/>
          <w:sz w:val="22"/>
          <w:szCs w:val="22"/>
        </w:rPr>
      </w:pPr>
    </w:p>
    <w:p w14:paraId="363383A2" w14:textId="28DC50FC" w:rsidR="00520E74" w:rsidRPr="00DD350D" w:rsidRDefault="00520E74" w:rsidP="00520E74">
      <w:pPr>
        <w:rPr>
          <w:rFonts w:ascii="Times New Roman" w:hAnsi="Times New Roman"/>
          <w:sz w:val="22"/>
          <w:szCs w:val="22"/>
        </w:rPr>
      </w:pPr>
      <w:r w:rsidRPr="00DD350D">
        <w:rPr>
          <w:rFonts w:ascii="Times New Roman" w:hAnsi="Times New Roman"/>
          <w:sz w:val="22"/>
          <w:szCs w:val="22"/>
        </w:rPr>
        <w:t>Compliance with table item 7 can be demonstrated by producing either of the following conformity assessment documents relating to the medical device manufacturer’s quality management system:</w:t>
      </w:r>
    </w:p>
    <w:p w14:paraId="714DB7B0" w14:textId="77777777" w:rsidR="00520E74" w:rsidRPr="00DD350D" w:rsidRDefault="00520E74" w:rsidP="00520E74">
      <w:pPr>
        <w:rPr>
          <w:rFonts w:ascii="Times New Roman" w:hAnsi="Times New Roman"/>
          <w:sz w:val="22"/>
          <w:szCs w:val="22"/>
        </w:rPr>
      </w:pPr>
    </w:p>
    <w:p w14:paraId="4D8CD2F9" w14:textId="41A6585B" w:rsidR="00520E74" w:rsidRPr="00DD350D" w:rsidRDefault="00520E74" w:rsidP="00520E74">
      <w:pPr>
        <w:pStyle w:val="ListParagraph"/>
        <w:numPr>
          <w:ilvl w:val="0"/>
          <w:numId w:val="47"/>
        </w:numPr>
        <w:rPr>
          <w:rFonts w:ascii="Times New Roman" w:hAnsi="Times New Roman"/>
          <w:sz w:val="22"/>
          <w:szCs w:val="22"/>
        </w:rPr>
      </w:pPr>
      <w:r w:rsidRPr="00DD350D">
        <w:rPr>
          <w:rFonts w:ascii="Times New Roman" w:hAnsi="Times New Roman"/>
          <w:sz w:val="22"/>
          <w:szCs w:val="22"/>
        </w:rPr>
        <w:t xml:space="preserve">a complete quality assurance system certificate or other document issued under </w:t>
      </w:r>
      <w:r w:rsidR="00261199" w:rsidRPr="00DD350D">
        <w:rPr>
          <w:rFonts w:ascii="Times New Roman" w:hAnsi="Times New Roman"/>
          <w:sz w:val="22"/>
          <w:szCs w:val="22"/>
        </w:rPr>
        <w:t xml:space="preserve">section 3 of </w:t>
      </w:r>
      <w:r w:rsidRPr="00DD350D">
        <w:rPr>
          <w:rFonts w:ascii="Times New Roman" w:hAnsi="Times New Roman"/>
          <w:sz w:val="22"/>
          <w:szCs w:val="22"/>
        </w:rPr>
        <w:t xml:space="preserve">Annex </w:t>
      </w:r>
      <w:r w:rsidR="00261199" w:rsidRPr="00DD350D">
        <w:rPr>
          <w:rFonts w:ascii="Times New Roman" w:hAnsi="Times New Roman"/>
          <w:sz w:val="22"/>
          <w:szCs w:val="22"/>
        </w:rPr>
        <w:t>2</w:t>
      </w:r>
      <w:r w:rsidRPr="00DD350D">
        <w:rPr>
          <w:rFonts w:ascii="Times New Roman" w:hAnsi="Times New Roman"/>
          <w:sz w:val="22"/>
          <w:szCs w:val="22"/>
        </w:rPr>
        <w:t xml:space="preserve"> in applied Directive </w:t>
      </w:r>
      <w:r w:rsidR="00261199" w:rsidRPr="00DD350D">
        <w:rPr>
          <w:rFonts w:ascii="Times New Roman" w:hAnsi="Times New Roman"/>
          <w:sz w:val="22"/>
          <w:szCs w:val="22"/>
        </w:rPr>
        <w:t>90/385</w:t>
      </w:r>
      <w:r w:rsidRPr="00DD350D">
        <w:rPr>
          <w:rFonts w:ascii="Times New Roman" w:hAnsi="Times New Roman"/>
          <w:sz w:val="22"/>
          <w:szCs w:val="22"/>
        </w:rPr>
        <w:t>; or</w:t>
      </w:r>
    </w:p>
    <w:p w14:paraId="2E8673FF" w14:textId="5E64B0CF" w:rsidR="00520E74" w:rsidRPr="00DD350D" w:rsidRDefault="00520E74" w:rsidP="00520E74">
      <w:pPr>
        <w:pStyle w:val="ListParagraph"/>
        <w:numPr>
          <w:ilvl w:val="0"/>
          <w:numId w:val="47"/>
        </w:numPr>
        <w:rPr>
          <w:rFonts w:ascii="Times New Roman" w:hAnsi="Times New Roman"/>
          <w:sz w:val="22"/>
          <w:szCs w:val="22"/>
        </w:rPr>
      </w:pPr>
      <w:r w:rsidRPr="00DD350D">
        <w:rPr>
          <w:rFonts w:ascii="Times New Roman" w:hAnsi="Times New Roman"/>
          <w:sz w:val="22"/>
          <w:szCs w:val="22"/>
        </w:rPr>
        <w:t>a</w:t>
      </w:r>
      <w:r w:rsidR="00261199" w:rsidRPr="00DD350D">
        <w:rPr>
          <w:rFonts w:ascii="Times New Roman" w:hAnsi="Times New Roman"/>
          <w:sz w:val="22"/>
          <w:szCs w:val="22"/>
        </w:rPr>
        <w:t>n</w:t>
      </w:r>
      <w:r w:rsidRPr="00DD350D">
        <w:rPr>
          <w:rFonts w:ascii="Times New Roman" w:hAnsi="Times New Roman"/>
          <w:sz w:val="22"/>
          <w:szCs w:val="22"/>
        </w:rPr>
        <w:t xml:space="preserve"> </w:t>
      </w:r>
      <w:r w:rsidR="00261199" w:rsidRPr="00DD350D">
        <w:rPr>
          <w:rFonts w:ascii="Times New Roman" w:hAnsi="Times New Roman"/>
          <w:sz w:val="22"/>
          <w:szCs w:val="22"/>
        </w:rPr>
        <w:t xml:space="preserve">assurance of production quality certificate </w:t>
      </w:r>
      <w:r w:rsidRPr="00DD350D">
        <w:rPr>
          <w:rFonts w:ascii="Times New Roman" w:hAnsi="Times New Roman"/>
          <w:sz w:val="22"/>
          <w:szCs w:val="22"/>
        </w:rPr>
        <w:t>or other document issued under Annex </w:t>
      </w:r>
      <w:r w:rsidR="00261199" w:rsidRPr="00DD350D">
        <w:rPr>
          <w:rFonts w:ascii="Times New Roman" w:hAnsi="Times New Roman"/>
          <w:sz w:val="22"/>
          <w:szCs w:val="22"/>
        </w:rPr>
        <w:t>5</w:t>
      </w:r>
      <w:r w:rsidRPr="00DD350D">
        <w:rPr>
          <w:rFonts w:ascii="Times New Roman" w:hAnsi="Times New Roman"/>
          <w:sz w:val="22"/>
          <w:szCs w:val="22"/>
        </w:rPr>
        <w:t xml:space="preserve"> in applied Directive </w:t>
      </w:r>
      <w:r w:rsidR="00261199" w:rsidRPr="00DD350D">
        <w:rPr>
          <w:rFonts w:ascii="Times New Roman" w:hAnsi="Times New Roman"/>
          <w:sz w:val="22"/>
          <w:szCs w:val="22"/>
        </w:rPr>
        <w:t>90/385</w:t>
      </w:r>
      <w:r w:rsidRPr="00DD350D">
        <w:rPr>
          <w:rFonts w:ascii="Times New Roman" w:hAnsi="Times New Roman"/>
          <w:sz w:val="22"/>
          <w:szCs w:val="22"/>
        </w:rPr>
        <w:t>.</w:t>
      </w:r>
    </w:p>
    <w:p w14:paraId="519B9337" w14:textId="77777777" w:rsidR="00C60143" w:rsidRPr="00DD350D" w:rsidRDefault="00C60143" w:rsidP="00D50681">
      <w:pPr>
        <w:rPr>
          <w:rFonts w:ascii="Times New Roman" w:hAnsi="Times New Roman"/>
          <w:sz w:val="22"/>
          <w:szCs w:val="22"/>
        </w:rPr>
      </w:pPr>
    </w:p>
    <w:p w14:paraId="32038213" w14:textId="29F6BD6E" w:rsidR="00110D2A" w:rsidRPr="00DD350D" w:rsidRDefault="00110D2A" w:rsidP="00945C96">
      <w:pPr>
        <w:rPr>
          <w:rFonts w:ascii="Times New Roman" w:hAnsi="Times New Roman"/>
          <w:sz w:val="22"/>
          <w:szCs w:val="22"/>
        </w:rPr>
      </w:pPr>
    </w:p>
    <w:p w14:paraId="3C5506F0" w14:textId="77777777" w:rsidR="00E30C11" w:rsidRPr="00DD350D" w:rsidRDefault="00E30C11" w:rsidP="00024B5E">
      <w:pPr>
        <w:spacing w:line="276" w:lineRule="auto"/>
        <w:jc w:val="right"/>
        <w:rPr>
          <w:rFonts w:ascii="Times New Roman" w:hAnsi="Times New Roman"/>
          <w:b/>
          <w:bCs/>
          <w:sz w:val="22"/>
          <w:szCs w:val="22"/>
        </w:rPr>
      </w:pPr>
      <w:r w:rsidRPr="00DD350D">
        <w:rPr>
          <w:rFonts w:ascii="Times New Roman" w:hAnsi="Times New Roman"/>
          <w:b/>
          <w:bCs/>
          <w:sz w:val="22"/>
          <w:szCs w:val="22"/>
        </w:rPr>
        <w:br w:type="page"/>
      </w:r>
      <w:r w:rsidRPr="00DD350D">
        <w:rPr>
          <w:rFonts w:ascii="Times New Roman" w:hAnsi="Times New Roman"/>
          <w:b/>
          <w:bCs/>
          <w:sz w:val="22"/>
          <w:szCs w:val="22"/>
        </w:rPr>
        <w:lastRenderedPageBreak/>
        <w:t>Attachment B</w:t>
      </w:r>
    </w:p>
    <w:p w14:paraId="24F803D3" w14:textId="77777777" w:rsidR="00E30C11" w:rsidRPr="00DD350D" w:rsidRDefault="00E30C11" w:rsidP="00E30C11">
      <w:pPr>
        <w:shd w:val="clear" w:color="auto" w:fill="FFFFFF"/>
        <w:spacing w:before="100" w:beforeAutospacing="1" w:after="120"/>
        <w:jc w:val="center"/>
        <w:rPr>
          <w:rFonts w:ascii="Times New Roman" w:hAnsi="Times New Roman"/>
          <w:b/>
          <w:bCs/>
          <w:sz w:val="22"/>
          <w:szCs w:val="22"/>
        </w:rPr>
      </w:pPr>
      <w:r w:rsidRPr="00DD350D">
        <w:rPr>
          <w:rFonts w:ascii="Times New Roman" w:hAnsi="Times New Roman"/>
          <w:b/>
          <w:bCs/>
          <w:sz w:val="22"/>
          <w:szCs w:val="22"/>
        </w:rPr>
        <w:t>Statement of Compatibility with Human Rights</w:t>
      </w:r>
    </w:p>
    <w:p w14:paraId="59B778F0" w14:textId="4A99E8A7" w:rsidR="00E30C11" w:rsidRPr="00DD350D" w:rsidRDefault="00E30C11" w:rsidP="00E30C11">
      <w:pPr>
        <w:shd w:val="clear" w:color="auto" w:fill="FFFFFF"/>
        <w:spacing w:before="100" w:beforeAutospacing="1"/>
        <w:ind w:right="-142"/>
        <w:jc w:val="center"/>
        <w:rPr>
          <w:rFonts w:ascii="Times New Roman" w:hAnsi="Times New Roman"/>
          <w:sz w:val="22"/>
          <w:szCs w:val="22"/>
        </w:rPr>
      </w:pPr>
      <w:r w:rsidRPr="00DD350D">
        <w:rPr>
          <w:rFonts w:ascii="Times New Roman" w:hAnsi="Times New Roman"/>
          <w:sz w:val="22"/>
          <w:szCs w:val="22"/>
        </w:rPr>
        <w:t>Prepared in accordance with Part 3 of the</w:t>
      </w:r>
      <w:r w:rsidRPr="00DD350D">
        <w:rPr>
          <w:rFonts w:ascii="Times New Roman" w:hAnsi="Times New Roman"/>
          <w:iCs/>
          <w:sz w:val="22"/>
          <w:szCs w:val="22"/>
        </w:rPr>
        <w:t xml:space="preserve"> </w:t>
      </w:r>
      <w:r w:rsidRPr="00DD350D">
        <w:rPr>
          <w:rFonts w:ascii="Times New Roman" w:hAnsi="Times New Roman"/>
          <w:i/>
          <w:iCs/>
          <w:sz w:val="22"/>
          <w:szCs w:val="22"/>
        </w:rPr>
        <w:t>Human Rights (Parliamentary Scrutiny) Act 2011</w:t>
      </w:r>
    </w:p>
    <w:p w14:paraId="6EA76D5F" w14:textId="77777777" w:rsidR="00E30C11" w:rsidRPr="00DD350D" w:rsidRDefault="00E30C11" w:rsidP="00E30C11">
      <w:pPr>
        <w:spacing w:before="60"/>
        <w:jc w:val="center"/>
        <w:rPr>
          <w:rFonts w:ascii="Times New Roman" w:hAnsi="Times New Roman"/>
          <w:b/>
          <w:i/>
          <w:sz w:val="22"/>
          <w:szCs w:val="22"/>
        </w:rPr>
      </w:pPr>
    </w:p>
    <w:p w14:paraId="281BBBB7" w14:textId="436DFCAD" w:rsidR="00E30C11" w:rsidRPr="00DD350D" w:rsidRDefault="00E30C11" w:rsidP="00E30C11">
      <w:pPr>
        <w:jc w:val="center"/>
        <w:rPr>
          <w:rFonts w:ascii="Times New Roman" w:hAnsi="Times New Roman"/>
          <w:sz w:val="22"/>
          <w:szCs w:val="22"/>
        </w:rPr>
      </w:pPr>
      <w:r w:rsidRPr="00DD350D">
        <w:rPr>
          <w:rFonts w:ascii="Times New Roman" w:hAnsi="Times New Roman"/>
          <w:b/>
          <w:bCs/>
          <w:i/>
          <w:sz w:val="22"/>
          <w:szCs w:val="22"/>
        </w:rPr>
        <w:t>Therapeutic Goods (Medical Devices—Information that Must Accompany Application for Inclusion) Amendment Determination</w:t>
      </w:r>
      <w:r w:rsidR="00F502DA" w:rsidRPr="00DD350D">
        <w:rPr>
          <w:rFonts w:ascii="Times New Roman" w:hAnsi="Times New Roman"/>
          <w:b/>
          <w:bCs/>
          <w:i/>
          <w:sz w:val="22"/>
          <w:szCs w:val="22"/>
        </w:rPr>
        <w:t> </w:t>
      </w:r>
      <w:r w:rsidRPr="00DD350D">
        <w:rPr>
          <w:rFonts w:ascii="Times New Roman" w:hAnsi="Times New Roman"/>
          <w:b/>
          <w:bCs/>
          <w:i/>
          <w:sz w:val="22"/>
          <w:szCs w:val="22"/>
        </w:rPr>
        <w:t>202</w:t>
      </w:r>
      <w:r w:rsidR="00544B56" w:rsidRPr="00DD350D">
        <w:rPr>
          <w:rFonts w:ascii="Times New Roman" w:hAnsi="Times New Roman"/>
          <w:b/>
          <w:bCs/>
          <w:i/>
          <w:sz w:val="22"/>
          <w:szCs w:val="22"/>
        </w:rPr>
        <w:t>5</w:t>
      </w:r>
    </w:p>
    <w:p w14:paraId="4AFD2C07" w14:textId="77777777" w:rsidR="00E30C11" w:rsidRPr="00DD350D" w:rsidRDefault="00E30C11" w:rsidP="00E30C11">
      <w:pPr>
        <w:rPr>
          <w:rFonts w:ascii="Times New Roman" w:hAnsi="Times New Roman"/>
          <w:sz w:val="22"/>
          <w:szCs w:val="22"/>
        </w:rPr>
      </w:pPr>
    </w:p>
    <w:p w14:paraId="6D8EEC7F" w14:textId="77777777" w:rsidR="00E30C11" w:rsidRPr="00DD350D" w:rsidRDefault="00E30C11" w:rsidP="00E30C11">
      <w:pPr>
        <w:rPr>
          <w:rFonts w:ascii="Times New Roman" w:hAnsi="Times New Roman"/>
          <w:sz w:val="22"/>
          <w:szCs w:val="22"/>
        </w:rPr>
      </w:pPr>
      <w:r w:rsidRPr="00DD350D">
        <w:rPr>
          <w:rFonts w:ascii="Times New Roman" w:hAnsi="Times New Roman"/>
          <w:sz w:val="22"/>
          <w:szCs w:val="22"/>
        </w:rPr>
        <w:t xml:space="preserve">This disallowable legislative instrument is compatible with the human rights and freedoms recognised or declared in the international instruments listed in section 3 of the </w:t>
      </w:r>
      <w:r w:rsidRPr="00DD350D">
        <w:rPr>
          <w:rFonts w:ascii="Times New Roman" w:hAnsi="Times New Roman"/>
          <w:i/>
          <w:sz w:val="22"/>
          <w:szCs w:val="22"/>
        </w:rPr>
        <w:t>Human Rights (Parliamentary Scrutiny) Act 2011</w:t>
      </w:r>
      <w:r w:rsidRPr="00DD350D">
        <w:rPr>
          <w:rFonts w:ascii="Times New Roman" w:hAnsi="Times New Roman"/>
          <w:sz w:val="22"/>
          <w:szCs w:val="22"/>
        </w:rPr>
        <w:t>.</w:t>
      </w:r>
    </w:p>
    <w:p w14:paraId="1F13A9D1" w14:textId="77777777" w:rsidR="00E30C11" w:rsidRPr="00DD350D" w:rsidRDefault="00E30C11" w:rsidP="00E30C11">
      <w:pPr>
        <w:rPr>
          <w:rFonts w:ascii="Times New Roman" w:hAnsi="Times New Roman"/>
          <w:sz w:val="22"/>
          <w:szCs w:val="22"/>
        </w:rPr>
      </w:pPr>
    </w:p>
    <w:p w14:paraId="50667D22" w14:textId="77777777" w:rsidR="00E30C11" w:rsidRPr="00DD350D" w:rsidRDefault="00E30C11" w:rsidP="00E30C11">
      <w:pPr>
        <w:rPr>
          <w:rFonts w:ascii="Times New Roman" w:hAnsi="Times New Roman"/>
          <w:b/>
          <w:sz w:val="22"/>
          <w:szCs w:val="22"/>
        </w:rPr>
      </w:pPr>
      <w:r w:rsidRPr="00DD350D">
        <w:rPr>
          <w:rFonts w:ascii="Times New Roman" w:hAnsi="Times New Roman"/>
          <w:b/>
          <w:sz w:val="22"/>
          <w:szCs w:val="22"/>
        </w:rPr>
        <w:t>Overview of legislative instrument</w:t>
      </w:r>
    </w:p>
    <w:p w14:paraId="06DB62C3" w14:textId="77777777" w:rsidR="00E30C11" w:rsidRPr="00DD350D" w:rsidRDefault="00E30C11" w:rsidP="00E30C11">
      <w:pPr>
        <w:rPr>
          <w:rFonts w:ascii="Times New Roman" w:hAnsi="Times New Roman"/>
          <w:b/>
          <w:sz w:val="22"/>
          <w:szCs w:val="22"/>
        </w:rPr>
      </w:pPr>
    </w:p>
    <w:p w14:paraId="76C48CCD" w14:textId="540BC0CA" w:rsidR="004E745C" w:rsidRPr="00DD350D" w:rsidRDefault="004E745C" w:rsidP="004E745C">
      <w:pPr>
        <w:autoSpaceDE w:val="0"/>
        <w:autoSpaceDN w:val="0"/>
        <w:adjustRightInd w:val="0"/>
        <w:rPr>
          <w:rFonts w:ascii="Times New Roman" w:hAnsi="Times New Roman"/>
          <w:sz w:val="22"/>
          <w:szCs w:val="22"/>
        </w:rPr>
      </w:pPr>
      <w:r w:rsidRPr="00DD350D">
        <w:rPr>
          <w:rFonts w:ascii="Times New Roman" w:hAnsi="Times New Roman"/>
          <w:sz w:val="22"/>
          <w:szCs w:val="22"/>
        </w:rPr>
        <w:t xml:space="preserve">Section 41FDB of the </w:t>
      </w:r>
      <w:r w:rsidRPr="00DD350D">
        <w:rPr>
          <w:rFonts w:ascii="Times New Roman" w:hAnsi="Times New Roman"/>
          <w:i/>
          <w:iCs/>
          <w:sz w:val="22"/>
          <w:szCs w:val="22"/>
        </w:rPr>
        <w:t xml:space="preserve">Therapeutic Goods Act 1989 </w:t>
      </w:r>
      <w:r w:rsidRPr="00DD350D">
        <w:rPr>
          <w:rFonts w:ascii="Times New Roman" w:hAnsi="Times New Roman"/>
          <w:sz w:val="22"/>
          <w:szCs w:val="22"/>
        </w:rPr>
        <w:t>(“Act”) sets out preliminary assessment requirements in relation to an application to the Secretary for a kind of medical device to be included in the Australian Register of Therapeutic Goods (“Register”). These include the requirements that an application be accompanied by information that is of a kind determined under subsection 41FDB(7), and in a form determined under subsection 41FDB(8), for the relevant classification of medical device (subparagraphs 41FDB(2)(d)(i) and (ii) of the Act refer).</w:t>
      </w:r>
    </w:p>
    <w:p w14:paraId="6D5A91E6" w14:textId="77777777" w:rsidR="004E745C" w:rsidRPr="00DD350D" w:rsidRDefault="004E745C" w:rsidP="004E745C">
      <w:pPr>
        <w:autoSpaceDE w:val="0"/>
        <w:autoSpaceDN w:val="0"/>
        <w:adjustRightInd w:val="0"/>
        <w:rPr>
          <w:rFonts w:ascii="Times New Roman" w:hAnsi="Times New Roman"/>
          <w:sz w:val="22"/>
          <w:szCs w:val="22"/>
        </w:rPr>
      </w:pPr>
    </w:p>
    <w:p w14:paraId="469C2774" w14:textId="77777777" w:rsidR="004E745C" w:rsidRPr="00DD350D" w:rsidRDefault="004E745C" w:rsidP="004E745C">
      <w:pPr>
        <w:autoSpaceDE w:val="0"/>
        <w:autoSpaceDN w:val="0"/>
        <w:adjustRightInd w:val="0"/>
        <w:rPr>
          <w:rFonts w:ascii="Times New Roman" w:hAnsi="Times New Roman"/>
          <w:sz w:val="22"/>
          <w:szCs w:val="22"/>
        </w:rPr>
      </w:pPr>
      <w:r w:rsidRPr="00DD350D">
        <w:rPr>
          <w:rFonts w:ascii="Times New Roman" w:hAnsi="Times New Roman"/>
          <w:sz w:val="22"/>
          <w:szCs w:val="22"/>
        </w:rPr>
        <w:t xml:space="preserve">The </w:t>
      </w:r>
      <w:r w:rsidRPr="00DD350D">
        <w:rPr>
          <w:rFonts w:ascii="Times New Roman" w:hAnsi="Times New Roman"/>
          <w:i/>
          <w:iCs/>
          <w:sz w:val="22"/>
          <w:szCs w:val="22"/>
        </w:rPr>
        <w:t>Therapeutic Goods (Medical Devices—Information that Must Accompany Application for Inclusion) Determination 2018</w:t>
      </w:r>
      <w:r w:rsidRPr="00DD350D">
        <w:rPr>
          <w:rFonts w:ascii="Times New Roman" w:hAnsi="Times New Roman"/>
          <w:sz w:val="22"/>
          <w:szCs w:val="22"/>
        </w:rPr>
        <w:t xml:space="preserve"> (“Principal Determination”) is a legislative instrument made under subsections 41FDB(7) and (8) of the Act. As above, it determines the kind and form of information that must accompany an application for kinds of medical devices of a particular classification to be included in the Register (“application for inclusion”). If the applicant does not comply with this requirement, the application will not pass preliminary assessment.</w:t>
      </w:r>
    </w:p>
    <w:p w14:paraId="6FA27391" w14:textId="77777777" w:rsidR="004E745C" w:rsidRPr="00DD350D" w:rsidRDefault="004E745C" w:rsidP="004E745C">
      <w:pPr>
        <w:autoSpaceDE w:val="0"/>
        <w:autoSpaceDN w:val="0"/>
        <w:adjustRightInd w:val="0"/>
        <w:rPr>
          <w:rFonts w:ascii="Times New Roman" w:hAnsi="Times New Roman"/>
          <w:sz w:val="22"/>
          <w:szCs w:val="22"/>
        </w:rPr>
      </w:pPr>
    </w:p>
    <w:p w14:paraId="46386721" w14:textId="77777777" w:rsidR="004E745C" w:rsidRPr="00DD350D" w:rsidRDefault="004E745C" w:rsidP="004E745C">
      <w:pPr>
        <w:autoSpaceDE w:val="0"/>
        <w:autoSpaceDN w:val="0"/>
        <w:adjustRightInd w:val="0"/>
        <w:rPr>
          <w:rFonts w:ascii="Times New Roman" w:hAnsi="Times New Roman"/>
          <w:sz w:val="22"/>
          <w:szCs w:val="22"/>
        </w:rPr>
      </w:pPr>
      <w:r w:rsidRPr="00DD350D">
        <w:rPr>
          <w:rFonts w:ascii="Times New Roman" w:hAnsi="Times New Roman"/>
          <w:sz w:val="22"/>
          <w:szCs w:val="22"/>
        </w:rPr>
        <w:t>The kinds of information specified in the Principal Determination relate to the conformity assessment documents that are required to demonstrate that the appropriate conformity assessment procedures have been applied by the manufacturer to its quality management system and the kind of medical device. The conformity assessment documents include certificates and other documents that are issued or recognised by the Secretary or, in the alternative, by an ‘</w:t>
      </w:r>
      <w:r w:rsidRPr="00DD350D">
        <w:rPr>
          <w:rFonts w:ascii="Times New Roman" w:hAnsi="Times New Roman"/>
          <w:i/>
          <w:iCs/>
          <w:sz w:val="22"/>
          <w:szCs w:val="22"/>
        </w:rPr>
        <w:t>overseas regulator</w:t>
      </w:r>
      <w:r w:rsidRPr="00DD350D">
        <w:rPr>
          <w:rFonts w:ascii="Times New Roman" w:hAnsi="Times New Roman"/>
          <w:sz w:val="22"/>
          <w:szCs w:val="22"/>
        </w:rPr>
        <w:t>’ that is determined for the purposes of subsection 41BIB(1) of the Act.</w:t>
      </w:r>
    </w:p>
    <w:p w14:paraId="7CD934BA" w14:textId="77777777" w:rsidR="004E745C" w:rsidRPr="00DD350D" w:rsidRDefault="004E745C" w:rsidP="004E745C">
      <w:pPr>
        <w:rPr>
          <w:rFonts w:ascii="Times New Roman" w:hAnsi="Times New Roman"/>
          <w:sz w:val="22"/>
          <w:szCs w:val="22"/>
        </w:rPr>
      </w:pPr>
    </w:p>
    <w:p w14:paraId="33C8B84F" w14:textId="77777777" w:rsidR="004E745C" w:rsidRPr="00DD350D" w:rsidRDefault="004E745C" w:rsidP="004E745C">
      <w:pPr>
        <w:rPr>
          <w:rFonts w:ascii="Times New Roman" w:hAnsi="Times New Roman"/>
          <w:sz w:val="22"/>
          <w:szCs w:val="22"/>
        </w:rPr>
      </w:pPr>
      <w:r w:rsidRPr="00DD350D">
        <w:rPr>
          <w:rFonts w:ascii="Times New Roman" w:hAnsi="Times New Roman"/>
          <w:sz w:val="22"/>
          <w:szCs w:val="22"/>
        </w:rPr>
        <w:t xml:space="preserve">The </w:t>
      </w:r>
      <w:r w:rsidRPr="00DD350D">
        <w:rPr>
          <w:rFonts w:ascii="Times New Roman" w:hAnsi="Times New Roman"/>
          <w:i/>
          <w:sz w:val="22"/>
          <w:szCs w:val="22"/>
        </w:rPr>
        <w:t xml:space="preserve">Therapeutic Goods (Medical Devices—Information that Must Accompany Application for Inclusion) Amendment </w:t>
      </w:r>
      <w:r w:rsidRPr="00DD350D">
        <w:rPr>
          <w:rFonts w:ascii="Times New Roman" w:hAnsi="Times New Roman"/>
          <w:bCs/>
          <w:i/>
          <w:sz w:val="22"/>
          <w:szCs w:val="22"/>
        </w:rPr>
        <w:t>Determination 2025</w:t>
      </w:r>
      <w:r w:rsidRPr="00DD350D">
        <w:rPr>
          <w:rFonts w:ascii="Times New Roman" w:hAnsi="Times New Roman"/>
          <w:i/>
          <w:sz w:val="22"/>
          <w:szCs w:val="22"/>
        </w:rPr>
        <w:t xml:space="preserve"> </w:t>
      </w:r>
      <w:r w:rsidRPr="00DD350D">
        <w:rPr>
          <w:rFonts w:ascii="Times New Roman" w:hAnsi="Times New Roman"/>
          <w:sz w:val="22"/>
          <w:szCs w:val="22"/>
        </w:rPr>
        <w:t>(“Amendment Determination”) is made under subsection 41FDB(7) of the Act. It makes several amendments to the Principal Determination, primarily to specify the kind of information that must accompany an application for inclusion if the applicant seeks to rely on conformity assessment documents issued by a ‘</w:t>
      </w:r>
      <w:r w:rsidRPr="00DD350D">
        <w:rPr>
          <w:rFonts w:ascii="Times New Roman" w:hAnsi="Times New Roman"/>
          <w:i/>
          <w:iCs/>
          <w:sz w:val="22"/>
          <w:szCs w:val="22"/>
        </w:rPr>
        <w:t>UK approved body</w:t>
      </w:r>
      <w:r w:rsidRPr="00DD350D">
        <w:rPr>
          <w:rFonts w:ascii="Times New Roman" w:hAnsi="Times New Roman"/>
          <w:sz w:val="22"/>
          <w:szCs w:val="22"/>
        </w:rPr>
        <w:t>’ – that is, an approved body under the Medical Device Regulations 2002 (SI 2002/618) that apply in England, Wales and Scotland (“the UK Regulations”).</w:t>
      </w:r>
    </w:p>
    <w:p w14:paraId="3653888A" w14:textId="77777777" w:rsidR="004E745C" w:rsidRPr="00DD350D" w:rsidRDefault="004E745C" w:rsidP="004E745C">
      <w:pPr>
        <w:rPr>
          <w:rFonts w:ascii="Times New Roman" w:hAnsi="Times New Roman"/>
          <w:sz w:val="22"/>
          <w:szCs w:val="22"/>
        </w:rPr>
      </w:pPr>
    </w:p>
    <w:p w14:paraId="3DA9E7CE" w14:textId="77777777" w:rsidR="004E745C" w:rsidRPr="00DD350D" w:rsidRDefault="004E745C" w:rsidP="004E745C">
      <w:pPr>
        <w:rPr>
          <w:rFonts w:ascii="Times New Roman" w:hAnsi="Times New Roman"/>
          <w:sz w:val="22"/>
          <w:szCs w:val="22"/>
        </w:rPr>
      </w:pPr>
      <w:r w:rsidRPr="00DD350D">
        <w:rPr>
          <w:rFonts w:ascii="Times New Roman" w:hAnsi="Times New Roman"/>
          <w:sz w:val="22"/>
          <w:szCs w:val="22"/>
        </w:rPr>
        <w:t xml:space="preserve">These amendments are broadly consequential to the withdrawal of the United Kingdom (“UK”) from the European Union (“EU”) in 2020, also known as ‘Brexit’. The </w:t>
      </w:r>
      <w:r w:rsidRPr="00DD350D">
        <w:rPr>
          <w:rFonts w:ascii="Times New Roman" w:hAnsi="Times New Roman"/>
          <w:i/>
          <w:iCs/>
          <w:sz w:val="22"/>
          <w:szCs w:val="22"/>
        </w:rPr>
        <w:t>Therapeutic Goods (Overseas Regulators) Amendment Determination 2025</w:t>
      </w:r>
      <w:r w:rsidRPr="00DD350D">
        <w:rPr>
          <w:rFonts w:ascii="Times New Roman" w:hAnsi="Times New Roman"/>
          <w:sz w:val="22"/>
          <w:szCs w:val="22"/>
        </w:rPr>
        <w:t xml:space="preserve"> makes related amendments to the </w:t>
      </w:r>
      <w:r w:rsidRPr="00DD350D">
        <w:rPr>
          <w:rFonts w:ascii="Times New Roman" w:hAnsi="Times New Roman"/>
          <w:i/>
          <w:iCs/>
          <w:sz w:val="22"/>
          <w:szCs w:val="22"/>
        </w:rPr>
        <w:t>Therapeutic Goods (Overseas Regulators) Determination 2018</w:t>
      </w:r>
      <w:r w:rsidRPr="00DD350D">
        <w:rPr>
          <w:rFonts w:ascii="Times New Roman" w:hAnsi="Times New Roman"/>
          <w:sz w:val="22"/>
          <w:szCs w:val="22"/>
        </w:rPr>
        <w:t xml:space="preserve"> (“Overseas Regulators Determination”), the effect of which is to determine such approved bodies to be overseas regulators for the purposes of subsection 41BIB(1) of the Act.</w:t>
      </w:r>
    </w:p>
    <w:p w14:paraId="3A2EA33A" w14:textId="77777777" w:rsidR="004E745C" w:rsidRPr="00DD350D" w:rsidRDefault="004E745C" w:rsidP="004E745C">
      <w:pPr>
        <w:rPr>
          <w:rFonts w:ascii="Times New Roman" w:hAnsi="Times New Roman"/>
          <w:sz w:val="22"/>
          <w:szCs w:val="22"/>
        </w:rPr>
      </w:pPr>
    </w:p>
    <w:p w14:paraId="2A38B64C" w14:textId="77777777" w:rsidR="004E745C" w:rsidRPr="00DD350D" w:rsidRDefault="004E745C" w:rsidP="004E745C">
      <w:pPr>
        <w:rPr>
          <w:rFonts w:ascii="Times New Roman" w:hAnsi="Times New Roman"/>
          <w:sz w:val="22"/>
          <w:szCs w:val="22"/>
        </w:rPr>
      </w:pPr>
      <w:r w:rsidRPr="00DD350D">
        <w:rPr>
          <w:rFonts w:ascii="Times New Roman" w:hAnsi="Times New Roman"/>
          <w:sz w:val="22"/>
          <w:szCs w:val="22"/>
        </w:rPr>
        <w:t>Additionally, the Amendment Determination amends the Principal Determination to:</w:t>
      </w:r>
    </w:p>
    <w:p w14:paraId="5CB64D5C" w14:textId="77777777" w:rsidR="004E745C" w:rsidRPr="00DD350D" w:rsidRDefault="004E745C" w:rsidP="004E745C">
      <w:pPr>
        <w:rPr>
          <w:rFonts w:ascii="Times New Roman" w:hAnsi="Times New Roman"/>
          <w:sz w:val="22"/>
          <w:szCs w:val="22"/>
        </w:rPr>
      </w:pPr>
    </w:p>
    <w:p w14:paraId="58C2B4C3" w14:textId="77777777" w:rsidR="004E745C" w:rsidRPr="00DD350D" w:rsidRDefault="004E745C" w:rsidP="004E745C">
      <w:pPr>
        <w:pStyle w:val="ListParagraph"/>
        <w:numPr>
          <w:ilvl w:val="0"/>
          <w:numId w:val="39"/>
        </w:numPr>
        <w:rPr>
          <w:rFonts w:ascii="Times New Roman" w:hAnsi="Times New Roman"/>
          <w:sz w:val="22"/>
          <w:szCs w:val="22"/>
        </w:rPr>
      </w:pPr>
      <w:r w:rsidRPr="00DD350D">
        <w:rPr>
          <w:rFonts w:ascii="Times New Roman" w:hAnsi="Times New Roman"/>
          <w:sz w:val="22"/>
          <w:szCs w:val="22"/>
        </w:rPr>
        <w:lastRenderedPageBreak/>
        <w:t xml:space="preserve">specify additional kinds of information that must accompany an application for inclusion, if the application relates to a Class IIa medical device that the United States Food and Drug Administration (“US FDA”) has exempted from the requirements of section 510(k) of the </w:t>
      </w:r>
      <w:r w:rsidRPr="00DD350D">
        <w:rPr>
          <w:rFonts w:ascii="Times New Roman" w:hAnsi="Times New Roman"/>
          <w:i/>
          <w:iCs/>
          <w:sz w:val="22"/>
          <w:szCs w:val="22"/>
        </w:rPr>
        <w:t xml:space="preserve">Federal Food, Drug, and Cosmetic Act </w:t>
      </w:r>
      <w:r w:rsidRPr="00DD350D">
        <w:rPr>
          <w:rFonts w:ascii="Times New Roman" w:hAnsi="Times New Roman"/>
          <w:sz w:val="22"/>
          <w:szCs w:val="22"/>
        </w:rPr>
        <w:t>of the United States (“US FDC Act”); and</w:t>
      </w:r>
    </w:p>
    <w:p w14:paraId="409D7DB9" w14:textId="77777777" w:rsidR="004E745C" w:rsidRPr="00DD350D" w:rsidRDefault="004E745C" w:rsidP="004E745C">
      <w:pPr>
        <w:pStyle w:val="ListParagraph"/>
        <w:numPr>
          <w:ilvl w:val="0"/>
          <w:numId w:val="39"/>
        </w:numPr>
        <w:rPr>
          <w:rFonts w:ascii="Times New Roman" w:hAnsi="Times New Roman"/>
          <w:sz w:val="22"/>
          <w:szCs w:val="22"/>
        </w:rPr>
      </w:pPr>
      <w:r w:rsidRPr="00DD350D">
        <w:rPr>
          <w:rFonts w:ascii="Times New Roman" w:hAnsi="Times New Roman"/>
          <w:sz w:val="22"/>
          <w:szCs w:val="22"/>
        </w:rPr>
        <w:t>make a small number of other minor updates, including to repeal the definition of ‘</w:t>
      </w:r>
      <w:r w:rsidRPr="00DD350D">
        <w:rPr>
          <w:rFonts w:ascii="Times New Roman" w:hAnsi="Times New Roman"/>
          <w:i/>
          <w:iCs/>
          <w:sz w:val="22"/>
          <w:szCs w:val="22"/>
        </w:rPr>
        <w:t>recognised auditing organisation</w:t>
      </w:r>
      <w:r w:rsidRPr="00DD350D">
        <w:rPr>
          <w:rFonts w:ascii="Times New Roman" w:hAnsi="Times New Roman"/>
          <w:sz w:val="22"/>
          <w:szCs w:val="22"/>
        </w:rPr>
        <w:t>’ and substitute a new definition of ‘</w:t>
      </w:r>
      <w:r w:rsidRPr="00DD350D">
        <w:rPr>
          <w:rFonts w:ascii="Times New Roman" w:hAnsi="Times New Roman"/>
          <w:i/>
          <w:iCs/>
          <w:sz w:val="22"/>
          <w:szCs w:val="22"/>
        </w:rPr>
        <w:t>recognised or authorised auditing organisation</w:t>
      </w:r>
      <w:r w:rsidRPr="00DD350D">
        <w:rPr>
          <w:rFonts w:ascii="Times New Roman" w:hAnsi="Times New Roman"/>
          <w:sz w:val="22"/>
          <w:szCs w:val="22"/>
        </w:rPr>
        <w:t>’, revise the definition of ‘</w:t>
      </w:r>
      <w:r w:rsidRPr="00DD350D">
        <w:rPr>
          <w:rFonts w:ascii="Times New Roman" w:hAnsi="Times New Roman"/>
          <w:i/>
          <w:iCs/>
          <w:sz w:val="22"/>
          <w:szCs w:val="22"/>
        </w:rPr>
        <w:t>MDSAP certificate</w:t>
      </w:r>
      <w:r w:rsidRPr="00DD350D">
        <w:rPr>
          <w:rFonts w:ascii="Times New Roman" w:hAnsi="Times New Roman"/>
          <w:sz w:val="22"/>
          <w:szCs w:val="22"/>
        </w:rPr>
        <w:t>’, and implement a small number of other minor, consequential amendments.</w:t>
      </w:r>
    </w:p>
    <w:p w14:paraId="74ECF6B9" w14:textId="77777777" w:rsidR="004E745C" w:rsidRPr="00DD350D" w:rsidRDefault="004E745C" w:rsidP="004E745C">
      <w:pPr>
        <w:rPr>
          <w:rFonts w:ascii="Times New Roman" w:hAnsi="Times New Roman"/>
          <w:sz w:val="22"/>
          <w:szCs w:val="22"/>
        </w:rPr>
      </w:pPr>
    </w:p>
    <w:p w14:paraId="41C21337" w14:textId="77777777" w:rsidR="004E745C" w:rsidRPr="00DD350D" w:rsidRDefault="004E745C" w:rsidP="004E745C">
      <w:pPr>
        <w:keepNext/>
        <w:autoSpaceDE w:val="0"/>
        <w:autoSpaceDN w:val="0"/>
        <w:adjustRightInd w:val="0"/>
        <w:rPr>
          <w:rFonts w:ascii="Times New Roman" w:hAnsi="Times New Roman"/>
          <w:b/>
          <w:bCs/>
          <w:sz w:val="22"/>
          <w:szCs w:val="22"/>
        </w:rPr>
      </w:pPr>
      <w:r w:rsidRPr="00DD350D">
        <w:rPr>
          <w:rFonts w:ascii="Times New Roman" w:hAnsi="Times New Roman"/>
          <w:b/>
          <w:bCs/>
          <w:sz w:val="22"/>
          <w:szCs w:val="22"/>
        </w:rPr>
        <w:t>Background</w:t>
      </w:r>
    </w:p>
    <w:p w14:paraId="4D67F022" w14:textId="77777777" w:rsidR="004E745C" w:rsidRPr="00DD350D" w:rsidRDefault="004E745C" w:rsidP="004E745C">
      <w:pPr>
        <w:keepNext/>
        <w:autoSpaceDE w:val="0"/>
        <w:autoSpaceDN w:val="0"/>
        <w:adjustRightInd w:val="0"/>
        <w:rPr>
          <w:rFonts w:ascii="Times New Roman" w:hAnsi="Times New Roman"/>
          <w:sz w:val="22"/>
          <w:szCs w:val="22"/>
        </w:rPr>
      </w:pPr>
    </w:p>
    <w:p w14:paraId="27742950" w14:textId="77777777" w:rsidR="004E745C" w:rsidRPr="00DD350D" w:rsidRDefault="004E745C" w:rsidP="004E745C">
      <w:pPr>
        <w:autoSpaceDE w:val="0"/>
        <w:autoSpaceDN w:val="0"/>
        <w:adjustRightInd w:val="0"/>
        <w:rPr>
          <w:rFonts w:ascii="Times New Roman" w:hAnsi="Times New Roman"/>
          <w:sz w:val="22"/>
          <w:szCs w:val="22"/>
        </w:rPr>
      </w:pPr>
      <w:r w:rsidRPr="00DD350D">
        <w:rPr>
          <w:rFonts w:ascii="Times New Roman" w:hAnsi="Times New Roman"/>
          <w:sz w:val="22"/>
          <w:szCs w:val="22"/>
        </w:rPr>
        <w:t>For the purposes of subparagraph 41FDB(2)(d)(i) of the Act, the Principal Determination specifies the kind(s) of information that must accompany an application for inclusion in the Register of a medical device. The kind(s) of information specified by the Principal Determination vary according to the classification of the medical device that is the subject of the application for inclusion. For most medical device classifications, however, the arrangements in the Principal Determination provide applicants with multiple pathways for satisfying the requirements in subparagraph 41FDB(2)(d)(i) of the Act.</w:t>
      </w:r>
    </w:p>
    <w:p w14:paraId="2E619730" w14:textId="77777777" w:rsidR="004E745C" w:rsidRPr="00DD350D" w:rsidRDefault="004E745C" w:rsidP="004E745C">
      <w:pPr>
        <w:autoSpaceDE w:val="0"/>
        <w:autoSpaceDN w:val="0"/>
        <w:adjustRightInd w:val="0"/>
        <w:rPr>
          <w:rFonts w:ascii="Times New Roman" w:hAnsi="Times New Roman"/>
          <w:sz w:val="22"/>
          <w:szCs w:val="22"/>
        </w:rPr>
      </w:pPr>
    </w:p>
    <w:p w14:paraId="70F1DDF5" w14:textId="77777777" w:rsidR="004E745C" w:rsidRPr="00DD350D" w:rsidRDefault="004E745C" w:rsidP="004E745C">
      <w:pPr>
        <w:autoSpaceDE w:val="0"/>
        <w:autoSpaceDN w:val="0"/>
        <w:adjustRightInd w:val="0"/>
        <w:rPr>
          <w:rFonts w:ascii="Times New Roman" w:hAnsi="Times New Roman"/>
          <w:sz w:val="22"/>
          <w:szCs w:val="22"/>
        </w:rPr>
      </w:pPr>
      <w:r w:rsidRPr="00DD350D">
        <w:rPr>
          <w:rFonts w:ascii="Times New Roman" w:hAnsi="Times New Roman"/>
          <w:sz w:val="22"/>
          <w:szCs w:val="22"/>
        </w:rPr>
        <w:t>A number of these pathways specify conformity assessment documents that are issued or recognised by bodies determined by the Overseas Regulators Determination to be ‘</w:t>
      </w:r>
      <w:r w:rsidRPr="00DD350D">
        <w:rPr>
          <w:rFonts w:ascii="Times New Roman" w:hAnsi="Times New Roman"/>
          <w:i/>
          <w:iCs/>
          <w:sz w:val="22"/>
          <w:szCs w:val="22"/>
        </w:rPr>
        <w:t>overseas regulators</w:t>
      </w:r>
      <w:r w:rsidRPr="00DD350D">
        <w:rPr>
          <w:rFonts w:ascii="Times New Roman" w:hAnsi="Times New Roman"/>
          <w:sz w:val="22"/>
          <w:szCs w:val="22"/>
        </w:rPr>
        <w:t>’ for the purposes of subsection 41BIB(1) of the Act. This reflects that, for certain kinds of medical devices, the TGA will accept evidence from a comparable overseas regulator in support of an application for inclusion. This reduces regulatory burden for applicants who can rely on overseas conformity assessment documents in support of their applications, and means they do not separately need to apply for Australian conformity assessment documents.</w:t>
      </w:r>
    </w:p>
    <w:p w14:paraId="09DCF1D3" w14:textId="77777777" w:rsidR="004E745C" w:rsidRPr="00DD350D" w:rsidRDefault="004E745C" w:rsidP="004E745C">
      <w:pPr>
        <w:autoSpaceDE w:val="0"/>
        <w:autoSpaceDN w:val="0"/>
        <w:adjustRightInd w:val="0"/>
        <w:rPr>
          <w:rFonts w:ascii="Times New Roman" w:hAnsi="Times New Roman"/>
          <w:sz w:val="22"/>
          <w:szCs w:val="22"/>
        </w:rPr>
      </w:pPr>
    </w:p>
    <w:p w14:paraId="7C35DBD4" w14:textId="77777777" w:rsidR="004E745C" w:rsidRPr="00DD350D" w:rsidRDefault="004E745C" w:rsidP="004E745C">
      <w:pPr>
        <w:autoSpaceDE w:val="0"/>
        <w:autoSpaceDN w:val="0"/>
        <w:adjustRightInd w:val="0"/>
        <w:rPr>
          <w:rFonts w:ascii="Times New Roman" w:hAnsi="Times New Roman"/>
          <w:sz w:val="22"/>
          <w:szCs w:val="22"/>
        </w:rPr>
      </w:pPr>
      <w:r w:rsidRPr="00DD350D">
        <w:rPr>
          <w:rFonts w:ascii="Times New Roman" w:hAnsi="Times New Roman"/>
          <w:sz w:val="22"/>
          <w:szCs w:val="22"/>
        </w:rPr>
        <w:t>The Overseas Regulators Determination relevantly determines notified bodies to be overseas regulators for the purposes of subsection 41BIB(1) of the Act. Notified bodies are bodies that have been designated by a member state of the European Union, and notified to the European Commission, to assess the conformity of medical devices, including in vitro diagnostic (“IVD”) medical devices and active implantable medical devices. The Principal Determination specifies the kind(s) of information that must accompany an application for inclusion if the applicant seeks to rely on conformity assessment documents that are issued or recognised by a notified body.</w:t>
      </w:r>
    </w:p>
    <w:p w14:paraId="393F4C5A" w14:textId="77777777" w:rsidR="004E745C" w:rsidRPr="00DD350D" w:rsidRDefault="004E745C" w:rsidP="004E745C">
      <w:pPr>
        <w:autoSpaceDE w:val="0"/>
        <w:autoSpaceDN w:val="0"/>
        <w:adjustRightInd w:val="0"/>
        <w:rPr>
          <w:rFonts w:ascii="Times New Roman" w:hAnsi="Times New Roman"/>
          <w:sz w:val="22"/>
          <w:szCs w:val="22"/>
        </w:rPr>
      </w:pPr>
    </w:p>
    <w:p w14:paraId="4C60E7BF" w14:textId="77777777" w:rsidR="004E745C" w:rsidRPr="00DD350D" w:rsidRDefault="004E745C" w:rsidP="004E745C">
      <w:pPr>
        <w:autoSpaceDE w:val="0"/>
        <w:autoSpaceDN w:val="0"/>
        <w:adjustRightInd w:val="0"/>
        <w:rPr>
          <w:rFonts w:ascii="Times New Roman" w:hAnsi="Times New Roman"/>
          <w:sz w:val="22"/>
          <w:szCs w:val="22"/>
        </w:rPr>
      </w:pPr>
      <w:r w:rsidRPr="00DD350D">
        <w:rPr>
          <w:rFonts w:ascii="Times New Roman" w:hAnsi="Times New Roman"/>
          <w:sz w:val="22"/>
          <w:szCs w:val="22"/>
        </w:rPr>
        <w:t>Until the UK’s withdrawal from the EU, also known as ‘Brexit’, the Principal Determination enabled applicants to provide conformity assessment documents that were issued or recognised by UK-based notified bodies in support of their applications for inclusion. However, these arrangements ceased at the conclusion of the implementation period for Brexit on 31 December 2020 at 11pm, at which time UK based notified bodies became ‘</w:t>
      </w:r>
      <w:r w:rsidRPr="00DD350D">
        <w:rPr>
          <w:rFonts w:ascii="Times New Roman" w:hAnsi="Times New Roman"/>
          <w:i/>
          <w:iCs/>
          <w:sz w:val="22"/>
          <w:szCs w:val="22"/>
        </w:rPr>
        <w:t>approved bodies</w:t>
      </w:r>
      <w:r w:rsidRPr="00DD350D">
        <w:rPr>
          <w:rFonts w:ascii="Times New Roman" w:hAnsi="Times New Roman"/>
          <w:sz w:val="22"/>
          <w:szCs w:val="22"/>
        </w:rPr>
        <w:t>’ as defined in regulation A45 of the UK Regulations (“UK approved bodies”).</w:t>
      </w:r>
    </w:p>
    <w:p w14:paraId="3CA75611" w14:textId="77777777" w:rsidR="004E745C" w:rsidRPr="00DD350D" w:rsidRDefault="004E745C" w:rsidP="004E745C">
      <w:pPr>
        <w:autoSpaceDE w:val="0"/>
        <w:autoSpaceDN w:val="0"/>
        <w:adjustRightInd w:val="0"/>
        <w:rPr>
          <w:rFonts w:ascii="Times New Roman" w:hAnsi="Times New Roman"/>
          <w:sz w:val="22"/>
          <w:szCs w:val="22"/>
        </w:rPr>
      </w:pPr>
    </w:p>
    <w:p w14:paraId="1794D4AC" w14:textId="77777777" w:rsidR="00046DCE" w:rsidRPr="00DD350D" w:rsidRDefault="00046DCE" w:rsidP="00046DCE">
      <w:pPr>
        <w:autoSpaceDE w:val="0"/>
        <w:autoSpaceDN w:val="0"/>
        <w:adjustRightInd w:val="0"/>
        <w:rPr>
          <w:rFonts w:ascii="Times New Roman" w:hAnsi="Times New Roman"/>
          <w:sz w:val="22"/>
          <w:szCs w:val="22"/>
        </w:rPr>
      </w:pPr>
      <w:r w:rsidRPr="00DD350D">
        <w:rPr>
          <w:rFonts w:ascii="Times New Roman" w:hAnsi="Times New Roman"/>
          <w:sz w:val="22"/>
          <w:szCs w:val="22"/>
        </w:rPr>
        <w:t xml:space="preserve">The Principal Determination does not currently permit the TGA to accept conformity assessment documents issued by UK approved bodies. This is despite the UK regulatory framework for medical devices being largely comparable to the Australian regulatory framework for medical devices. There are concerns that this may </w:t>
      </w:r>
      <w:r>
        <w:rPr>
          <w:rFonts w:ascii="Times New Roman" w:hAnsi="Times New Roman"/>
          <w:sz w:val="22"/>
          <w:szCs w:val="22"/>
        </w:rPr>
        <w:t xml:space="preserve">jeopardise the continued supply of, or </w:t>
      </w:r>
      <w:r w:rsidRPr="00DD350D">
        <w:rPr>
          <w:rFonts w:ascii="Times New Roman" w:hAnsi="Times New Roman"/>
          <w:sz w:val="22"/>
          <w:szCs w:val="22"/>
        </w:rPr>
        <w:t>present a barrier to market entry for</w:t>
      </w:r>
      <w:r>
        <w:rPr>
          <w:rFonts w:ascii="Times New Roman" w:hAnsi="Times New Roman"/>
          <w:sz w:val="22"/>
          <w:szCs w:val="22"/>
        </w:rPr>
        <w:t>,</w:t>
      </w:r>
      <w:r w:rsidRPr="00DD350D">
        <w:rPr>
          <w:rFonts w:ascii="Times New Roman" w:hAnsi="Times New Roman"/>
          <w:sz w:val="22"/>
          <w:szCs w:val="22"/>
        </w:rPr>
        <w:t xml:space="preserve"> medical devices supported by UK approved body evidence, potentially impacting Australian patients if they are not able to access medical devices for the treatment of their health conditions.</w:t>
      </w:r>
    </w:p>
    <w:p w14:paraId="098AE315" w14:textId="77777777" w:rsidR="004E745C" w:rsidRPr="00DD350D" w:rsidRDefault="004E745C" w:rsidP="004E745C">
      <w:pPr>
        <w:autoSpaceDE w:val="0"/>
        <w:autoSpaceDN w:val="0"/>
        <w:adjustRightInd w:val="0"/>
        <w:rPr>
          <w:rFonts w:ascii="Times New Roman" w:hAnsi="Times New Roman"/>
          <w:sz w:val="22"/>
          <w:szCs w:val="22"/>
        </w:rPr>
      </w:pPr>
    </w:p>
    <w:p w14:paraId="30364A69" w14:textId="77777777" w:rsidR="004E745C" w:rsidRPr="00DD350D" w:rsidRDefault="004E745C" w:rsidP="004E745C">
      <w:pPr>
        <w:keepNext/>
        <w:autoSpaceDE w:val="0"/>
        <w:autoSpaceDN w:val="0"/>
        <w:adjustRightInd w:val="0"/>
        <w:rPr>
          <w:rFonts w:ascii="Times New Roman" w:hAnsi="Times New Roman"/>
          <w:b/>
          <w:bCs/>
          <w:sz w:val="22"/>
          <w:szCs w:val="22"/>
        </w:rPr>
      </w:pPr>
      <w:r w:rsidRPr="00DD350D">
        <w:rPr>
          <w:rFonts w:ascii="Times New Roman" w:hAnsi="Times New Roman"/>
          <w:b/>
          <w:bCs/>
          <w:sz w:val="22"/>
          <w:szCs w:val="22"/>
        </w:rPr>
        <w:t>Purpose</w:t>
      </w:r>
    </w:p>
    <w:p w14:paraId="2DD17750" w14:textId="77777777" w:rsidR="004E745C" w:rsidRPr="00DD350D" w:rsidRDefault="004E745C" w:rsidP="004E745C">
      <w:pPr>
        <w:keepNext/>
        <w:autoSpaceDE w:val="0"/>
        <w:autoSpaceDN w:val="0"/>
        <w:adjustRightInd w:val="0"/>
        <w:rPr>
          <w:rFonts w:ascii="Times New Roman" w:hAnsi="Times New Roman"/>
          <w:b/>
          <w:bCs/>
          <w:sz w:val="22"/>
          <w:szCs w:val="22"/>
        </w:rPr>
      </w:pPr>
    </w:p>
    <w:p w14:paraId="57DAF162" w14:textId="77777777" w:rsidR="004E745C" w:rsidRPr="00DD350D" w:rsidRDefault="004E745C" w:rsidP="004E745C">
      <w:pPr>
        <w:rPr>
          <w:rFonts w:ascii="Times New Roman" w:hAnsi="Times New Roman"/>
          <w:sz w:val="22"/>
          <w:szCs w:val="22"/>
        </w:rPr>
      </w:pPr>
      <w:r w:rsidRPr="00DD350D">
        <w:rPr>
          <w:rFonts w:ascii="Times New Roman" w:hAnsi="Times New Roman"/>
          <w:sz w:val="22"/>
          <w:szCs w:val="22"/>
        </w:rPr>
        <w:t>The primary purpose of the Amendment Determination is to address such concerns by specifying the conformity assessment documents issued by a UK approved body that the TGA will accept in support of an application for inclusion in the Register relating to the following:</w:t>
      </w:r>
    </w:p>
    <w:p w14:paraId="056B14B9" w14:textId="77777777" w:rsidR="004E745C" w:rsidRPr="00DD350D" w:rsidRDefault="004E745C" w:rsidP="004E745C">
      <w:pPr>
        <w:autoSpaceDE w:val="0"/>
        <w:autoSpaceDN w:val="0"/>
        <w:adjustRightInd w:val="0"/>
        <w:rPr>
          <w:rFonts w:ascii="Times New Roman" w:hAnsi="Times New Roman"/>
          <w:sz w:val="22"/>
          <w:szCs w:val="22"/>
        </w:rPr>
      </w:pPr>
    </w:p>
    <w:p w14:paraId="7806A1B2" w14:textId="77777777" w:rsidR="004E745C" w:rsidRPr="00DD350D" w:rsidRDefault="004E745C" w:rsidP="004E745C">
      <w:pPr>
        <w:pStyle w:val="ListParagraph"/>
        <w:numPr>
          <w:ilvl w:val="0"/>
          <w:numId w:val="6"/>
        </w:numPr>
        <w:spacing w:before="20"/>
        <w:contextualSpacing w:val="0"/>
        <w:rPr>
          <w:rFonts w:ascii="Times New Roman" w:hAnsi="Times New Roman"/>
          <w:sz w:val="22"/>
          <w:szCs w:val="22"/>
        </w:rPr>
      </w:pPr>
      <w:r w:rsidRPr="00DD350D">
        <w:rPr>
          <w:rFonts w:ascii="Times New Roman" w:hAnsi="Times New Roman"/>
          <w:sz w:val="22"/>
          <w:szCs w:val="22"/>
        </w:rPr>
        <w:lastRenderedPageBreak/>
        <w:t>a Class I medical device that the manufacturer intends to be supplied in a sterile state, or that has a measuring function;</w:t>
      </w:r>
    </w:p>
    <w:p w14:paraId="3176151D" w14:textId="77777777" w:rsidR="004E745C" w:rsidRPr="00DD350D" w:rsidRDefault="004E745C" w:rsidP="004E745C">
      <w:pPr>
        <w:pStyle w:val="ListParagraph"/>
        <w:numPr>
          <w:ilvl w:val="0"/>
          <w:numId w:val="6"/>
        </w:numPr>
        <w:spacing w:before="20"/>
        <w:contextualSpacing w:val="0"/>
        <w:rPr>
          <w:rFonts w:ascii="Times New Roman" w:hAnsi="Times New Roman"/>
          <w:sz w:val="22"/>
          <w:szCs w:val="22"/>
        </w:rPr>
      </w:pPr>
      <w:r w:rsidRPr="00DD350D">
        <w:rPr>
          <w:rFonts w:ascii="Times New Roman" w:hAnsi="Times New Roman"/>
          <w:sz w:val="22"/>
          <w:szCs w:val="22"/>
        </w:rPr>
        <w:t>a Class IIa, Class IIb or Class III medical device;</w:t>
      </w:r>
    </w:p>
    <w:p w14:paraId="1A14BF4C" w14:textId="77777777" w:rsidR="004E745C" w:rsidRPr="00DD350D" w:rsidRDefault="004E745C" w:rsidP="004E745C">
      <w:pPr>
        <w:pStyle w:val="ListParagraph"/>
        <w:numPr>
          <w:ilvl w:val="0"/>
          <w:numId w:val="6"/>
        </w:numPr>
        <w:spacing w:before="20"/>
        <w:contextualSpacing w:val="0"/>
        <w:rPr>
          <w:rFonts w:ascii="Times New Roman" w:hAnsi="Times New Roman"/>
          <w:sz w:val="22"/>
          <w:szCs w:val="22"/>
        </w:rPr>
      </w:pPr>
      <w:r w:rsidRPr="00DD350D">
        <w:rPr>
          <w:rFonts w:ascii="Times New Roman" w:hAnsi="Times New Roman"/>
          <w:sz w:val="22"/>
          <w:szCs w:val="22"/>
        </w:rPr>
        <w:t xml:space="preserve">a Class 2, Class 3 or Class 4 in vitro diagnostic (“IVD”) medical device; </w:t>
      </w:r>
    </w:p>
    <w:p w14:paraId="28FB7E35" w14:textId="77777777" w:rsidR="004E745C" w:rsidRPr="00DD350D" w:rsidRDefault="004E745C" w:rsidP="004E745C">
      <w:pPr>
        <w:pStyle w:val="ListParagraph"/>
        <w:numPr>
          <w:ilvl w:val="0"/>
          <w:numId w:val="6"/>
        </w:numPr>
        <w:spacing w:before="20"/>
        <w:contextualSpacing w:val="0"/>
        <w:rPr>
          <w:rFonts w:ascii="Times New Roman" w:hAnsi="Times New Roman"/>
          <w:sz w:val="22"/>
          <w:szCs w:val="22"/>
        </w:rPr>
      </w:pPr>
      <w:r w:rsidRPr="00DD350D">
        <w:rPr>
          <w:rFonts w:ascii="Times New Roman" w:hAnsi="Times New Roman"/>
          <w:sz w:val="22"/>
          <w:szCs w:val="22"/>
        </w:rPr>
        <w:t>a system or procedure pack that is intended to be supplied in a sterile state and is neither a Class 1 IVD medical device nor intended for export only.</w:t>
      </w:r>
    </w:p>
    <w:p w14:paraId="5325888D" w14:textId="77777777" w:rsidR="004E745C" w:rsidRPr="00DD350D" w:rsidRDefault="004E745C" w:rsidP="004E745C">
      <w:pPr>
        <w:autoSpaceDE w:val="0"/>
        <w:autoSpaceDN w:val="0"/>
        <w:adjustRightInd w:val="0"/>
        <w:rPr>
          <w:rFonts w:ascii="Times New Roman" w:hAnsi="Times New Roman"/>
          <w:sz w:val="22"/>
          <w:szCs w:val="22"/>
        </w:rPr>
      </w:pPr>
    </w:p>
    <w:p w14:paraId="61F46622" w14:textId="77777777" w:rsidR="004E745C" w:rsidRPr="00DD350D" w:rsidRDefault="004E745C" w:rsidP="004E745C">
      <w:pPr>
        <w:autoSpaceDE w:val="0"/>
        <w:autoSpaceDN w:val="0"/>
        <w:adjustRightInd w:val="0"/>
        <w:rPr>
          <w:rFonts w:ascii="Times New Roman" w:hAnsi="Times New Roman"/>
          <w:sz w:val="22"/>
          <w:szCs w:val="22"/>
        </w:rPr>
      </w:pPr>
      <w:r w:rsidRPr="00DD350D">
        <w:rPr>
          <w:rFonts w:ascii="Times New Roman" w:hAnsi="Times New Roman"/>
          <w:sz w:val="22"/>
          <w:szCs w:val="22"/>
        </w:rPr>
        <w:t>The effect of these amendments is that, if an application for inclusion is made in relation to a kind of medical device with one of these classifications, the applicant may provide the TGA with the conformity assessment document(s) issued by a UK approved body specified in the Principal Determination for the kinds of medical devices with that classification. That is, as an alternative to providing the existing conformity assessment documents specified for such kinds of devices in the Principal Determination. This provides greater flexibility for sponsors and manufacturers of such kinds of medical devices to demonstrate compliance with the conformity assessment procedures that are relevant to those devices.</w:t>
      </w:r>
    </w:p>
    <w:p w14:paraId="77FF092E" w14:textId="77777777" w:rsidR="004E745C" w:rsidRPr="00DD350D" w:rsidRDefault="004E745C" w:rsidP="004E745C">
      <w:pPr>
        <w:autoSpaceDE w:val="0"/>
        <w:autoSpaceDN w:val="0"/>
        <w:adjustRightInd w:val="0"/>
        <w:rPr>
          <w:rFonts w:ascii="Times New Roman" w:hAnsi="Times New Roman"/>
          <w:sz w:val="22"/>
          <w:szCs w:val="22"/>
        </w:rPr>
      </w:pPr>
    </w:p>
    <w:p w14:paraId="0E1019F5" w14:textId="77777777" w:rsidR="004E745C" w:rsidRPr="00DD350D" w:rsidRDefault="004E745C" w:rsidP="004E745C">
      <w:pPr>
        <w:autoSpaceDE w:val="0"/>
        <w:autoSpaceDN w:val="0"/>
        <w:adjustRightInd w:val="0"/>
        <w:rPr>
          <w:rFonts w:ascii="Times New Roman" w:hAnsi="Times New Roman"/>
          <w:sz w:val="22"/>
          <w:szCs w:val="22"/>
        </w:rPr>
      </w:pPr>
      <w:r w:rsidRPr="00DD350D">
        <w:rPr>
          <w:rFonts w:ascii="Times New Roman" w:hAnsi="Times New Roman"/>
          <w:sz w:val="22"/>
          <w:szCs w:val="22"/>
        </w:rPr>
        <w:t>An additional purpose of the Amendment Instrument is to specify additional kinds of information that must accompany an application for inclusion if:</w:t>
      </w:r>
    </w:p>
    <w:p w14:paraId="1AC08361" w14:textId="77777777" w:rsidR="004E745C" w:rsidRPr="00DD350D" w:rsidRDefault="004E745C" w:rsidP="004E745C">
      <w:pPr>
        <w:rPr>
          <w:rFonts w:ascii="Times New Roman" w:hAnsi="Times New Roman"/>
          <w:sz w:val="22"/>
          <w:szCs w:val="22"/>
        </w:rPr>
      </w:pPr>
    </w:p>
    <w:p w14:paraId="667CDCA1" w14:textId="77777777" w:rsidR="004E745C" w:rsidRPr="00DD350D" w:rsidRDefault="004E745C" w:rsidP="004E745C">
      <w:pPr>
        <w:pStyle w:val="ListParagraph"/>
        <w:numPr>
          <w:ilvl w:val="0"/>
          <w:numId w:val="33"/>
        </w:numPr>
        <w:rPr>
          <w:rFonts w:ascii="Times New Roman" w:hAnsi="Times New Roman"/>
          <w:sz w:val="22"/>
          <w:szCs w:val="22"/>
        </w:rPr>
      </w:pPr>
      <w:r w:rsidRPr="00DD350D">
        <w:rPr>
          <w:rFonts w:ascii="Times New Roman" w:hAnsi="Times New Roman"/>
          <w:sz w:val="22"/>
          <w:szCs w:val="22"/>
        </w:rPr>
        <w:t>the applicant seeks to rely on a Medical Device Single Audit Program (“MDSAP”) certificate issued by a recognised or authorised auditing organisation; and</w:t>
      </w:r>
    </w:p>
    <w:p w14:paraId="5F28F5C3" w14:textId="77777777" w:rsidR="004E745C" w:rsidRPr="00DD350D" w:rsidRDefault="004E745C" w:rsidP="004E745C">
      <w:pPr>
        <w:pStyle w:val="ListParagraph"/>
        <w:numPr>
          <w:ilvl w:val="0"/>
          <w:numId w:val="33"/>
        </w:numPr>
        <w:rPr>
          <w:rFonts w:ascii="Times New Roman" w:hAnsi="Times New Roman"/>
          <w:sz w:val="22"/>
          <w:szCs w:val="22"/>
        </w:rPr>
      </w:pPr>
      <w:r w:rsidRPr="00DD350D">
        <w:rPr>
          <w:rFonts w:ascii="Times New Roman" w:hAnsi="Times New Roman"/>
          <w:sz w:val="22"/>
          <w:szCs w:val="22"/>
        </w:rPr>
        <w:t>the US FDA has exempted the medical device that is the subject of the application from the requirements of section 510(k) of the US FDC Act (“section 510(k) requirements”).</w:t>
      </w:r>
    </w:p>
    <w:p w14:paraId="41691B8C" w14:textId="77777777" w:rsidR="004E745C" w:rsidRPr="00DD350D" w:rsidRDefault="004E745C" w:rsidP="004E745C">
      <w:pPr>
        <w:autoSpaceDE w:val="0"/>
        <w:autoSpaceDN w:val="0"/>
        <w:adjustRightInd w:val="0"/>
        <w:rPr>
          <w:rFonts w:ascii="Times New Roman" w:hAnsi="Times New Roman"/>
          <w:sz w:val="22"/>
          <w:szCs w:val="22"/>
        </w:rPr>
      </w:pPr>
    </w:p>
    <w:p w14:paraId="78529E4D" w14:textId="77777777" w:rsidR="004E745C" w:rsidRPr="00DD350D" w:rsidRDefault="004E745C" w:rsidP="004E745C">
      <w:pPr>
        <w:autoSpaceDE w:val="0"/>
        <w:autoSpaceDN w:val="0"/>
        <w:adjustRightInd w:val="0"/>
        <w:rPr>
          <w:rFonts w:ascii="Times New Roman" w:hAnsi="Times New Roman"/>
          <w:sz w:val="22"/>
          <w:szCs w:val="22"/>
        </w:rPr>
      </w:pPr>
      <w:r w:rsidRPr="00DD350D">
        <w:rPr>
          <w:rFonts w:ascii="Times New Roman" w:hAnsi="Times New Roman"/>
          <w:sz w:val="22"/>
          <w:szCs w:val="22"/>
        </w:rPr>
        <w:t>The Principal Determination already provides a pathway for applicants seeking the inclusion in the Register of Class IIa medical devices to rely on an MDSAP certificate that is issued by a recognised or authorised auditing organisation and conformity assessment documents that are issued by the US FDA (table item 8 in Part 2 of Schedule 1 refers). Under this existing pathway, an applicant seeking the inclusion of a Class IIa medical device that is exempt from section 510(k) requirements is only required to submit an MDSAP certificate that is issued by a recognised or authorised auditing organisation. This is because the US FDA does not issue conformity assessment documents relating to product assessment for medical devices that it exempts from section 510(k) requirements. However, the TGA still requires evidence in such cases to verify that the medical device is so exempt.</w:t>
      </w:r>
    </w:p>
    <w:p w14:paraId="148FE503" w14:textId="77777777" w:rsidR="004E745C" w:rsidRPr="00DD350D" w:rsidRDefault="004E745C" w:rsidP="004E745C">
      <w:pPr>
        <w:autoSpaceDE w:val="0"/>
        <w:autoSpaceDN w:val="0"/>
        <w:adjustRightInd w:val="0"/>
        <w:rPr>
          <w:rFonts w:ascii="Times New Roman" w:hAnsi="Times New Roman"/>
          <w:sz w:val="22"/>
          <w:szCs w:val="22"/>
        </w:rPr>
      </w:pPr>
    </w:p>
    <w:p w14:paraId="6F517370" w14:textId="77777777" w:rsidR="004E745C" w:rsidRPr="00DD350D" w:rsidRDefault="004E745C" w:rsidP="004E745C">
      <w:pPr>
        <w:autoSpaceDE w:val="0"/>
        <w:autoSpaceDN w:val="0"/>
        <w:adjustRightInd w:val="0"/>
        <w:rPr>
          <w:rFonts w:ascii="Times New Roman" w:hAnsi="Times New Roman"/>
          <w:sz w:val="22"/>
          <w:szCs w:val="22"/>
        </w:rPr>
      </w:pPr>
      <w:r w:rsidRPr="00DD350D">
        <w:rPr>
          <w:rFonts w:ascii="Times New Roman" w:hAnsi="Times New Roman"/>
          <w:sz w:val="22"/>
          <w:szCs w:val="22"/>
        </w:rPr>
        <w:t>Consequently, the Amendment Determination amends the Principal Determination to introduce new table item 8A in Part 2 of Schedule 1. Compliance with this table item requires an application for inclusion to be accompanied by not only the specified conformity assessment document relating to the medical device manufacturer’s quality management system — being an MDSAP certificate that is issued by a recognised or authorised auditing organisation — but also a statement that includes the device name or description, regulation number and submission type under US FDA requirements. This is designed to help identify that the device in question is indeed exempt from the section 510(k) requirements in the United States.</w:t>
      </w:r>
    </w:p>
    <w:p w14:paraId="22C6773E" w14:textId="77777777" w:rsidR="004E745C" w:rsidRPr="00DD350D" w:rsidRDefault="004E745C" w:rsidP="004E745C">
      <w:pPr>
        <w:autoSpaceDE w:val="0"/>
        <w:autoSpaceDN w:val="0"/>
        <w:adjustRightInd w:val="0"/>
        <w:rPr>
          <w:rFonts w:ascii="Times New Roman" w:hAnsi="Times New Roman"/>
          <w:sz w:val="22"/>
          <w:szCs w:val="22"/>
        </w:rPr>
      </w:pPr>
    </w:p>
    <w:p w14:paraId="32D93A33" w14:textId="77777777" w:rsidR="004E745C" w:rsidRPr="00DD350D" w:rsidRDefault="004E745C" w:rsidP="004E745C">
      <w:pPr>
        <w:autoSpaceDE w:val="0"/>
        <w:autoSpaceDN w:val="0"/>
        <w:adjustRightInd w:val="0"/>
        <w:rPr>
          <w:rFonts w:ascii="Times New Roman" w:hAnsi="Times New Roman"/>
          <w:sz w:val="22"/>
          <w:szCs w:val="22"/>
        </w:rPr>
      </w:pPr>
      <w:r w:rsidRPr="00DD350D">
        <w:rPr>
          <w:rFonts w:ascii="Times New Roman" w:hAnsi="Times New Roman"/>
          <w:sz w:val="22"/>
          <w:szCs w:val="22"/>
        </w:rPr>
        <w:t>Finally, the Amendment Instrument also makes a small number of other minor amendments to the Principal Determination, primarily to repeal the definition of ‘</w:t>
      </w:r>
      <w:r w:rsidRPr="00DD350D">
        <w:rPr>
          <w:rFonts w:ascii="Times New Roman" w:hAnsi="Times New Roman"/>
          <w:i/>
          <w:iCs/>
          <w:sz w:val="22"/>
          <w:szCs w:val="22"/>
        </w:rPr>
        <w:t>recognised auditing organisation</w:t>
      </w:r>
      <w:r w:rsidRPr="00DD350D">
        <w:rPr>
          <w:rFonts w:ascii="Times New Roman" w:hAnsi="Times New Roman"/>
          <w:sz w:val="22"/>
          <w:szCs w:val="22"/>
        </w:rPr>
        <w:t>’ and substitute a new definition of ‘</w:t>
      </w:r>
      <w:r w:rsidRPr="00DD350D">
        <w:rPr>
          <w:rFonts w:ascii="Times New Roman" w:hAnsi="Times New Roman"/>
          <w:i/>
          <w:iCs/>
          <w:sz w:val="22"/>
          <w:szCs w:val="22"/>
        </w:rPr>
        <w:t>recognised or authorised auditing organisation</w:t>
      </w:r>
      <w:r w:rsidRPr="00DD350D">
        <w:rPr>
          <w:rFonts w:ascii="Times New Roman" w:hAnsi="Times New Roman"/>
          <w:sz w:val="22"/>
          <w:szCs w:val="22"/>
        </w:rPr>
        <w:t>’. This amendment reflects that, under the MDSAP, auditing organisations are initially ‘authorised’ by a participating regulatory authority to conduct a single audit of a medical device manufacturer’s quality management system that will satisfy the requirements of regulatory authorities that participate in the MDSAP. However, this is only an interim arrangement. Subject to the auditing organisation passing the relevant participating regulatory authority’s assessment, the auditing organisation may then become a ‘recognised’ auditing organisation.</w:t>
      </w:r>
    </w:p>
    <w:p w14:paraId="529A849A" w14:textId="77777777" w:rsidR="004E745C" w:rsidRPr="00DD350D" w:rsidRDefault="004E745C" w:rsidP="004E745C">
      <w:pPr>
        <w:autoSpaceDE w:val="0"/>
        <w:autoSpaceDN w:val="0"/>
        <w:adjustRightInd w:val="0"/>
        <w:rPr>
          <w:rFonts w:ascii="Times New Roman" w:hAnsi="Times New Roman"/>
          <w:sz w:val="22"/>
          <w:szCs w:val="22"/>
        </w:rPr>
      </w:pPr>
    </w:p>
    <w:p w14:paraId="0CDDEC21" w14:textId="77777777" w:rsidR="004E745C" w:rsidRPr="00DD350D" w:rsidRDefault="004E745C" w:rsidP="004E745C">
      <w:pPr>
        <w:rPr>
          <w:rFonts w:ascii="Times New Roman" w:hAnsi="Times New Roman"/>
          <w:sz w:val="22"/>
          <w:szCs w:val="22"/>
        </w:rPr>
      </w:pPr>
      <w:r w:rsidRPr="00DD350D">
        <w:rPr>
          <w:rFonts w:ascii="Times New Roman" w:hAnsi="Times New Roman"/>
          <w:sz w:val="22"/>
          <w:szCs w:val="22"/>
        </w:rPr>
        <w:lastRenderedPageBreak/>
        <w:t>In practice, where the Principal Determination requires an application for inclusion to be accompanied by a MDSAP certificate issued by a recognised auditing organisation (as presently defined), the TGA accepts such certificates regardless of whether the issuing auditing organisation is recognised or authorised by a participating regulatory authority. However, the definition could be clearer on its face in this respect. As such, the amendment to repeal the definition of ‘</w:t>
      </w:r>
      <w:r w:rsidRPr="00DD350D">
        <w:rPr>
          <w:rFonts w:ascii="Times New Roman" w:hAnsi="Times New Roman"/>
          <w:i/>
          <w:iCs/>
          <w:sz w:val="22"/>
          <w:szCs w:val="22"/>
        </w:rPr>
        <w:t>recognised auditing organisation</w:t>
      </w:r>
      <w:r w:rsidRPr="00DD350D">
        <w:rPr>
          <w:rFonts w:ascii="Times New Roman" w:hAnsi="Times New Roman"/>
          <w:sz w:val="22"/>
          <w:szCs w:val="22"/>
        </w:rPr>
        <w:t>’ and substitute a new definition of ‘</w:t>
      </w:r>
      <w:r w:rsidRPr="00DD350D">
        <w:rPr>
          <w:rFonts w:ascii="Times New Roman" w:hAnsi="Times New Roman"/>
          <w:i/>
          <w:iCs/>
          <w:sz w:val="22"/>
          <w:szCs w:val="22"/>
        </w:rPr>
        <w:t>recognised or authorised auditing organisation</w:t>
      </w:r>
      <w:r w:rsidRPr="00DD350D">
        <w:rPr>
          <w:rFonts w:ascii="Times New Roman" w:hAnsi="Times New Roman"/>
          <w:sz w:val="22"/>
          <w:szCs w:val="22"/>
        </w:rPr>
        <w:t>’ is clarificatory, rather than substantive, in nature.</w:t>
      </w:r>
    </w:p>
    <w:p w14:paraId="093BECC3" w14:textId="77777777" w:rsidR="00825E21" w:rsidRPr="00DD350D" w:rsidRDefault="00825E21" w:rsidP="00E30C11">
      <w:pPr>
        <w:rPr>
          <w:rFonts w:ascii="Times New Roman" w:hAnsi="Times New Roman"/>
          <w:b/>
          <w:sz w:val="22"/>
          <w:szCs w:val="22"/>
        </w:rPr>
      </w:pPr>
    </w:p>
    <w:p w14:paraId="4E6FBDEF" w14:textId="77777777" w:rsidR="00E30C11" w:rsidRPr="00DD350D" w:rsidRDefault="00E30C11" w:rsidP="00E30C11">
      <w:pPr>
        <w:keepNext/>
        <w:rPr>
          <w:rFonts w:ascii="Times New Roman" w:hAnsi="Times New Roman"/>
          <w:b/>
          <w:sz w:val="22"/>
          <w:szCs w:val="22"/>
        </w:rPr>
      </w:pPr>
      <w:r w:rsidRPr="00DD350D">
        <w:rPr>
          <w:rFonts w:ascii="Times New Roman" w:hAnsi="Times New Roman"/>
          <w:b/>
          <w:sz w:val="22"/>
          <w:szCs w:val="22"/>
        </w:rPr>
        <w:t>Human rights implications</w:t>
      </w:r>
    </w:p>
    <w:p w14:paraId="2FD64727" w14:textId="77777777" w:rsidR="00E30C11" w:rsidRPr="00DD350D" w:rsidRDefault="00E30C11" w:rsidP="00E30C11">
      <w:pPr>
        <w:keepNext/>
        <w:rPr>
          <w:rFonts w:ascii="Times New Roman" w:hAnsi="Times New Roman"/>
          <w:sz w:val="22"/>
          <w:szCs w:val="22"/>
        </w:rPr>
      </w:pPr>
    </w:p>
    <w:p w14:paraId="4A746807" w14:textId="35616FBC" w:rsidR="00E30C11" w:rsidRPr="00DD350D" w:rsidRDefault="00E30C11" w:rsidP="00E30C11">
      <w:pPr>
        <w:rPr>
          <w:rFonts w:ascii="Times New Roman" w:hAnsi="Times New Roman"/>
          <w:sz w:val="22"/>
          <w:szCs w:val="22"/>
        </w:rPr>
      </w:pPr>
      <w:r w:rsidRPr="00DD350D">
        <w:rPr>
          <w:rFonts w:ascii="Times New Roman" w:hAnsi="Times New Roman"/>
          <w:sz w:val="22"/>
          <w:szCs w:val="22"/>
        </w:rPr>
        <w:t>The Amendment Determination engages the right to health in Article 12 of the International Covenant on Economic, Social and Cultural Rights (</w:t>
      </w:r>
      <w:r w:rsidR="00F33C77" w:rsidRPr="00DD350D">
        <w:rPr>
          <w:rFonts w:ascii="Times New Roman" w:hAnsi="Times New Roman"/>
          <w:sz w:val="22"/>
          <w:szCs w:val="22"/>
        </w:rPr>
        <w:t>“</w:t>
      </w:r>
      <w:r w:rsidRPr="00DD350D">
        <w:rPr>
          <w:rFonts w:ascii="Times New Roman" w:hAnsi="Times New Roman"/>
          <w:sz w:val="22"/>
          <w:szCs w:val="22"/>
        </w:rPr>
        <w:t>ICESCR</w:t>
      </w:r>
      <w:r w:rsidR="00F33C77" w:rsidRPr="00DD350D">
        <w:rPr>
          <w:rFonts w:ascii="Times New Roman" w:hAnsi="Times New Roman"/>
          <w:sz w:val="22"/>
          <w:szCs w:val="22"/>
        </w:rPr>
        <w:t>”</w:t>
      </w:r>
      <w:r w:rsidRPr="00DD350D">
        <w:rPr>
          <w:rFonts w:ascii="Times New Roman" w:hAnsi="Times New Roman"/>
          <w:sz w:val="22"/>
          <w:szCs w:val="22"/>
        </w:rPr>
        <w:t>).</w:t>
      </w:r>
      <w:r w:rsidRPr="00DD350D">
        <w:rPr>
          <w:rFonts w:ascii="Times New Roman" w:hAnsi="Times New Roman"/>
          <w:i/>
          <w:sz w:val="22"/>
          <w:szCs w:val="22"/>
        </w:rPr>
        <w:t xml:space="preserve"> </w:t>
      </w:r>
      <w:r w:rsidRPr="00DD350D">
        <w:rPr>
          <w:rFonts w:ascii="Times New Roman" w:hAnsi="Times New Roman"/>
          <w:sz w:val="22"/>
          <w:szCs w:val="22"/>
        </w:rPr>
        <w:t>Article 12 of the ICESCR promotes the right of all individuals to enjoy the highest attainable standards of physical and mental health, and includes an obligation to take reasonable measures within available resources to progressively secure broader enjoyment of the right.</w:t>
      </w:r>
    </w:p>
    <w:p w14:paraId="6EC7AB9B" w14:textId="77777777" w:rsidR="00E30C11" w:rsidRPr="00DD350D" w:rsidRDefault="00E30C11" w:rsidP="00E30C11">
      <w:pPr>
        <w:rPr>
          <w:rFonts w:ascii="Times New Roman" w:hAnsi="Times New Roman"/>
          <w:sz w:val="22"/>
          <w:szCs w:val="22"/>
        </w:rPr>
      </w:pPr>
    </w:p>
    <w:p w14:paraId="7D0F5C0E" w14:textId="77777777" w:rsidR="00E30C11" w:rsidRPr="00DD350D" w:rsidRDefault="00E30C11" w:rsidP="00E30C11">
      <w:pPr>
        <w:rPr>
          <w:rFonts w:ascii="Times New Roman" w:hAnsi="Times New Roman"/>
          <w:sz w:val="22"/>
          <w:szCs w:val="22"/>
        </w:rPr>
      </w:pPr>
      <w:r w:rsidRPr="00DD350D">
        <w:rPr>
          <w:rFonts w:ascii="Times New Roman" w:hAnsi="Times New Roman"/>
          <w:sz w:val="22"/>
          <w:szCs w:val="22"/>
        </w:rPr>
        <w:t xml:space="preserve">In </w:t>
      </w:r>
      <w:r w:rsidRPr="00DD350D">
        <w:rPr>
          <w:rFonts w:ascii="Times New Roman" w:hAnsi="Times New Roman"/>
          <w:i/>
          <w:sz w:val="22"/>
          <w:szCs w:val="22"/>
        </w:rPr>
        <w:t>General Comment No. 14: The Right to the Highest Attainable Standard of Health (Art. 12)</w:t>
      </w:r>
      <w:r w:rsidRPr="00DD350D">
        <w:rPr>
          <w:rFonts w:ascii="Times New Roman" w:hAnsi="Times New Roman"/>
          <w:sz w:val="22"/>
          <w:szCs w:val="22"/>
        </w:rPr>
        <w:t xml:space="preserve"> (2000), the United Nations Committee on Economic, Social and Cultural Rights states that health is a ‘fundamental human right indispensable for the exercise of other human rights’, and that the right to health is not to be understood as the right to be healthy, but includes the right to a system of health protection which provides equal opportunity for people to enjoy the highest attainable level of health.</w:t>
      </w:r>
    </w:p>
    <w:p w14:paraId="514B83F0" w14:textId="77777777" w:rsidR="00E30C11" w:rsidRPr="00DD350D" w:rsidRDefault="00E30C11" w:rsidP="00E30C11">
      <w:pPr>
        <w:rPr>
          <w:rFonts w:ascii="Times New Roman" w:hAnsi="Times New Roman"/>
          <w:sz w:val="22"/>
          <w:szCs w:val="22"/>
        </w:rPr>
      </w:pPr>
    </w:p>
    <w:p w14:paraId="2F44A8D4" w14:textId="77777777" w:rsidR="000A6D8C" w:rsidRPr="00DD350D" w:rsidRDefault="00E30C11" w:rsidP="00544B56">
      <w:pPr>
        <w:autoSpaceDE w:val="0"/>
        <w:autoSpaceDN w:val="0"/>
        <w:adjustRightInd w:val="0"/>
        <w:rPr>
          <w:rFonts w:ascii="Times New Roman" w:hAnsi="Times New Roman"/>
          <w:sz w:val="22"/>
          <w:szCs w:val="22"/>
        </w:rPr>
      </w:pPr>
      <w:r w:rsidRPr="00DD350D">
        <w:rPr>
          <w:rFonts w:ascii="Times New Roman" w:hAnsi="Times New Roman"/>
          <w:sz w:val="22"/>
          <w:szCs w:val="22"/>
        </w:rPr>
        <w:t xml:space="preserve">The Amendment Determination takes positive steps to promote the right to health by </w:t>
      </w:r>
      <w:r w:rsidR="00A848F6" w:rsidRPr="00DD350D">
        <w:rPr>
          <w:rFonts w:ascii="Times New Roman" w:hAnsi="Times New Roman"/>
          <w:sz w:val="22"/>
          <w:szCs w:val="22"/>
        </w:rPr>
        <w:t xml:space="preserve">enhancing </w:t>
      </w:r>
      <w:r w:rsidR="00830FAA" w:rsidRPr="00DD350D">
        <w:rPr>
          <w:rFonts w:ascii="Times New Roman" w:hAnsi="Times New Roman"/>
          <w:sz w:val="22"/>
          <w:szCs w:val="22"/>
        </w:rPr>
        <w:t>flexibility in relation to the kinds of documentary evidence that may accompany an application for inclusion of medical devices in the Register</w:t>
      </w:r>
      <w:r w:rsidR="005B3BCA" w:rsidRPr="00DD350D">
        <w:rPr>
          <w:rFonts w:ascii="Times New Roman" w:hAnsi="Times New Roman"/>
          <w:sz w:val="22"/>
          <w:szCs w:val="22"/>
        </w:rPr>
        <w:t>, to demonstrate the safety and quality of the manufacturing processes used to manufacture such products.</w:t>
      </w:r>
    </w:p>
    <w:p w14:paraId="66B3D1F6" w14:textId="77777777" w:rsidR="000A6D8C" w:rsidRPr="00DD350D" w:rsidRDefault="000A6D8C" w:rsidP="00544B56">
      <w:pPr>
        <w:autoSpaceDE w:val="0"/>
        <w:autoSpaceDN w:val="0"/>
        <w:adjustRightInd w:val="0"/>
        <w:rPr>
          <w:rFonts w:ascii="Times New Roman" w:hAnsi="Times New Roman"/>
          <w:sz w:val="22"/>
          <w:szCs w:val="22"/>
        </w:rPr>
      </w:pPr>
    </w:p>
    <w:p w14:paraId="385E64D1" w14:textId="77777777" w:rsidR="006A4DBC" w:rsidRPr="00DD350D" w:rsidRDefault="005B3BCA" w:rsidP="00544B56">
      <w:pPr>
        <w:autoSpaceDE w:val="0"/>
        <w:autoSpaceDN w:val="0"/>
        <w:adjustRightInd w:val="0"/>
        <w:rPr>
          <w:rFonts w:ascii="Times New Roman" w:hAnsi="Times New Roman"/>
          <w:sz w:val="22"/>
          <w:szCs w:val="22"/>
        </w:rPr>
      </w:pPr>
      <w:r w:rsidRPr="00DD350D">
        <w:rPr>
          <w:rFonts w:ascii="Times New Roman" w:hAnsi="Times New Roman"/>
          <w:sz w:val="22"/>
          <w:szCs w:val="22"/>
        </w:rPr>
        <w:t xml:space="preserve">The effect of the Amendment Determination </w:t>
      </w:r>
      <w:r w:rsidR="001E665E" w:rsidRPr="00DD350D">
        <w:rPr>
          <w:rFonts w:ascii="Times New Roman" w:hAnsi="Times New Roman"/>
          <w:sz w:val="22"/>
          <w:szCs w:val="22"/>
        </w:rPr>
        <w:t>is to enable the TGA to process such applications in a more efficient and timely manner, and reduce regulatory burden for medical device sponsors and manufacturers by supporting enhanced international cooperation.</w:t>
      </w:r>
      <w:r w:rsidR="000A6D8C" w:rsidRPr="00DD350D">
        <w:rPr>
          <w:rFonts w:ascii="Times New Roman" w:hAnsi="Times New Roman"/>
          <w:sz w:val="22"/>
          <w:szCs w:val="22"/>
        </w:rPr>
        <w:t xml:space="preserve"> </w:t>
      </w:r>
      <w:r w:rsidR="00841535" w:rsidRPr="00DD350D">
        <w:rPr>
          <w:rFonts w:ascii="Times New Roman" w:hAnsi="Times New Roman"/>
          <w:sz w:val="22"/>
          <w:szCs w:val="22"/>
        </w:rPr>
        <w:t>The information will also assist in ensuring the safety and satisfactory performance of these medical devices, as well as their timely availability in Australia. By providing more options for the type of conformity assessment documents that may be submitted with an application for inclusion, the amendment</w:t>
      </w:r>
      <w:r w:rsidR="000A6D8C" w:rsidRPr="00DD350D">
        <w:rPr>
          <w:rFonts w:ascii="Times New Roman" w:hAnsi="Times New Roman"/>
          <w:sz w:val="22"/>
          <w:szCs w:val="22"/>
        </w:rPr>
        <w:t>s will reduce delays in access to medical devices for Australian patients and health practitioners.</w:t>
      </w:r>
    </w:p>
    <w:p w14:paraId="494198A2" w14:textId="77777777" w:rsidR="006A4DBC" w:rsidRPr="00DD350D" w:rsidRDefault="006A4DBC" w:rsidP="00544B56">
      <w:pPr>
        <w:autoSpaceDE w:val="0"/>
        <w:autoSpaceDN w:val="0"/>
        <w:adjustRightInd w:val="0"/>
        <w:rPr>
          <w:rFonts w:ascii="Times New Roman" w:hAnsi="Times New Roman"/>
          <w:sz w:val="22"/>
          <w:szCs w:val="22"/>
        </w:rPr>
      </w:pPr>
    </w:p>
    <w:p w14:paraId="579C1B0A" w14:textId="2749C7B1" w:rsidR="00817D0F" w:rsidRPr="00DD350D" w:rsidRDefault="4D8ED1C7" w:rsidP="00544B56">
      <w:pPr>
        <w:autoSpaceDE w:val="0"/>
        <w:autoSpaceDN w:val="0"/>
        <w:adjustRightInd w:val="0"/>
        <w:rPr>
          <w:rFonts w:ascii="Times New Roman" w:hAnsi="Times New Roman"/>
          <w:sz w:val="22"/>
          <w:szCs w:val="22"/>
        </w:rPr>
      </w:pPr>
      <w:r w:rsidRPr="00DD350D">
        <w:rPr>
          <w:rFonts w:ascii="Times New Roman" w:hAnsi="Times New Roman"/>
          <w:sz w:val="22"/>
          <w:szCs w:val="22"/>
        </w:rPr>
        <w:t xml:space="preserve">The Amendment Determination also supports the right to health in Article 12 </w:t>
      </w:r>
      <w:r w:rsidR="00B90694" w:rsidRPr="00DD350D">
        <w:rPr>
          <w:rFonts w:ascii="Times New Roman" w:hAnsi="Times New Roman"/>
          <w:sz w:val="22"/>
          <w:szCs w:val="22"/>
        </w:rPr>
        <w:t>of the ICE</w:t>
      </w:r>
      <w:r w:rsidR="00DF710A" w:rsidRPr="00DD350D">
        <w:rPr>
          <w:rFonts w:ascii="Times New Roman" w:hAnsi="Times New Roman"/>
          <w:sz w:val="22"/>
          <w:szCs w:val="22"/>
        </w:rPr>
        <w:t xml:space="preserve">SCR </w:t>
      </w:r>
      <w:r w:rsidRPr="00DD350D">
        <w:rPr>
          <w:rFonts w:ascii="Times New Roman" w:hAnsi="Times New Roman"/>
          <w:sz w:val="22"/>
          <w:szCs w:val="22"/>
        </w:rPr>
        <w:t xml:space="preserve">by reducing the risk that medical devices that are supported by UK conformity assessment evidence may not be made available </w:t>
      </w:r>
      <w:r w:rsidR="79DE1527" w:rsidRPr="00DD350D">
        <w:rPr>
          <w:rFonts w:ascii="Times New Roman" w:hAnsi="Times New Roman"/>
          <w:sz w:val="22"/>
          <w:szCs w:val="22"/>
        </w:rPr>
        <w:t xml:space="preserve">for patients in Australia if </w:t>
      </w:r>
      <w:r w:rsidR="3D1D63F8" w:rsidRPr="00DD350D">
        <w:rPr>
          <w:rFonts w:ascii="Times New Roman" w:hAnsi="Times New Roman"/>
          <w:sz w:val="22"/>
          <w:szCs w:val="22"/>
        </w:rPr>
        <w:t xml:space="preserve">Australian </w:t>
      </w:r>
      <w:r w:rsidR="79DE1527" w:rsidRPr="00DD350D">
        <w:rPr>
          <w:rFonts w:ascii="Times New Roman" w:hAnsi="Times New Roman"/>
          <w:sz w:val="22"/>
          <w:szCs w:val="22"/>
        </w:rPr>
        <w:t xml:space="preserve">regulatory pathways preclude reliance on such evidence and would involve greater time and cost </w:t>
      </w:r>
      <w:r w:rsidR="454E40D3" w:rsidRPr="00DD350D">
        <w:rPr>
          <w:rFonts w:ascii="Times New Roman" w:hAnsi="Times New Roman"/>
          <w:sz w:val="22"/>
          <w:szCs w:val="22"/>
        </w:rPr>
        <w:t xml:space="preserve">for device sponsors and manufacturers </w:t>
      </w:r>
      <w:r w:rsidR="79DE1527" w:rsidRPr="00DD350D">
        <w:rPr>
          <w:rFonts w:ascii="Times New Roman" w:hAnsi="Times New Roman"/>
          <w:sz w:val="22"/>
          <w:szCs w:val="22"/>
        </w:rPr>
        <w:t>to bring new and innovative medical technologies to market in Australia.</w:t>
      </w:r>
    </w:p>
    <w:p w14:paraId="0ECD43D1" w14:textId="77777777" w:rsidR="00E30C11" w:rsidRPr="00DD350D" w:rsidRDefault="00E30C11" w:rsidP="00E30C11">
      <w:pPr>
        <w:rPr>
          <w:rFonts w:ascii="Times New Roman" w:hAnsi="Times New Roman"/>
          <w:sz w:val="22"/>
          <w:szCs w:val="22"/>
        </w:rPr>
      </w:pPr>
    </w:p>
    <w:p w14:paraId="73AF6C49" w14:textId="77777777" w:rsidR="00E30C11" w:rsidRPr="00DD350D" w:rsidRDefault="00E30C11" w:rsidP="00E30C11">
      <w:pPr>
        <w:rPr>
          <w:rFonts w:ascii="Times New Roman" w:hAnsi="Times New Roman"/>
          <w:b/>
          <w:sz w:val="22"/>
          <w:szCs w:val="22"/>
        </w:rPr>
      </w:pPr>
      <w:r w:rsidRPr="00DD350D">
        <w:rPr>
          <w:rFonts w:ascii="Times New Roman" w:hAnsi="Times New Roman"/>
          <w:b/>
          <w:sz w:val="22"/>
          <w:szCs w:val="22"/>
        </w:rPr>
        <w:t>Conclusion</w:t>
      </w:r>
    </w:p>
    <w:p w14:paraId="2BDA11AD" w14:textId="77777777" w:rsidR="00E30C11" w:rsidRPr="00DD350D" w:rsidRDefault="00E30C11" w:rsidP="00E30C11">
      <w:pPr>
        <w:rPr>
          <w:rFonts w:ascii="Times New Roman" w:hAnsi="Times New Roman"/>
          <w:sz w:val="22"/>
          <w:szCs w:val="22"/>
        </w:rPr>
      </w:pPr>
    </w:p>
    <w:p w14:paraId="5A15D7BD" w14:textId="1D0886B2" w:rsidR="00280050" w:rsidRPr="00871BDE" w:rsidRDefault="00EC4C15">
      <w:pPr>
        <w:rPr>
          <w:rFonts w:ascii="Times New Roman" w:hAnsi="Times New Roman"/>
          <w:sz w:val="22"/>
          <w:szCs w:val="22"/>
        </w:rPr>
      </w:pPr>
      <w:r w:rsidRPr="00DD350D">
        <w:rPr>
          <w:rFonts w:ascii="Times New Roman" w:hAnsi="Times New Roman"/>
          <w:sz w:val="22"/>
          <w:szCs w:val="22"/>
        </w:rPr>
        <w:t>The Amendment Determination</w:t>
      </w:r>
      <w:r w:rsidR="00E30C11" w:rsidRPr="00DD350D">
        <w:rPr>
          <w:rFonts w:ascii="Times New Roman" w:hAnsi="Times New Roman"/>
          <w:sz w:val="22"/>
          <w:szCs w:val="22"/>
        </w:rPr>
        <w:t xml:space="preserve"> is compatible with human rights because it supports the right to health in Article 12 of the ICESCR</w:t>
      </w:r>
      <w:r w:rsidRPr="00DD350D">
        <w:rPr>
          <w:rFonts w:ascii="Times New Roman" w:hAnsi="Times New Roman"/>
          <w:sz w:val="22"/>
          <w:szCs w:val="22"/>
        </w:rPr>
        <w:t>,</w:t>
      </w:r>
      <w:r w:rsidR="00E30C11" w:rsidRPr="00DD350D">
        <w:rPr>
          <w:rFonts w:ascii="Times New Roman" w:hAnsi="Times New Roman"/>
          <w:sz w:val="22"/>
          <w:szCs w:val="22"/>
        </w:rPr>
        <w:t xml:space="preserve"> and does not raise any other human rights issues.</w:t>
      </w:r>
    </w:p>
    <w:sectPr w:rsidR="00280050" w:rsidRPr="00871BDE" w:rsidSect="00764B3C">
      <w:headerReference w:type="even" r:id="rId10"/>
      <w:headerReference w:type="default" r:id="rId11"/>
      <w:footerReference w:type="even" r:id="rId12"/>
      <w:footerReference w:type="default" r:id="rId13"/>
      <w:headerReference w:type="first" r:id="rId14"/>
      <w:footerReference w:type="first" r:id="rId15"/>
      <w:pgSz w:w="11907" w:h="16840" w:code="9"/>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C6D8D" w14:textId="77777777" w:rsidR="00D3397E" w:rsidRDefault="00D3397E">
      <w:r>
        <w:separator/>
      </w:r>
    </w:p>
  </w:endnote>
  <w:endnote w:type="continuationSeparator" w:id="0">
    <w:p w14:paraId="0537A275" w14:textId="77777777" w:rsidR="00D3397E" w:rsidRDefault="00D33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ms Rmn">
    <w:altName w:val="Times New Roma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8AAA9" w14:textId="1C537665" w:rsidR="00E90B6B" w:rsidRDefault="00E90B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8867F" w14:textId="4D41DCD3" w:rsidR="00583F28" w:rsidRPr="00D66263" w:rsidRDefault="00583F28" w:rsidP="00D66263">
    <w:pPr>
      <w:pStyle w:val="Footer"/>
      <w:jc w:val="center"/>
      <w:rPr>
        <w:rFonts w:ascii="Times New Roman" w:hAnsi="Times New Roman"/>
        <w:sz w:val="22"/>
        <w:szCs w:val="22"/>
      </w:rPr>
    </w:pPr>
  </w:p>
  <w:sdt>
    <w:sdtPr>
      <w:rPr>
        <w:rFonts w:ascii="Times New Roman" w:hAnsi="Times New Roman"/>
      </w:rPr>
      <w:id w:val="1485972775"/>
      <w:docPartObj>
        <w:docPartGallery w:val="Page Numbers (Bottom of Page)"/>
        <w:docPartUnique/>
      </w:docPartObj>
    </w:sdtPr>
    <w:sdtEndPr>
      <w:rPr>
        <w:noProof/>
        <w:sz w:val="22"/>
        <w:szCs w:val="22"/>
      </w:rPr>
    </w:sdtEndPr>
    <w:sdtContent>
      <w:p w14:paraId="6A11F0AD" w14:textId="0EC9E54E" w:rsidR="00583F28" w:rsidRPr="00D66263" w:rsidRDefault="00024B5E" w:rsidP="00D66263">
        <w:pPr>
          <w:pStyle w:val="Footer"/>
          <w:jc w:val="center"/>
          <w:rPr>
            <w:rFonts w:ascii="Times New Roman" w:hAnsi="Times New Roman"/>
            <w:sz w:val="22"/>
            <w:szCs w:val="22"/>
          </w:rPr>
        </w:pPr>
        <w:r w:rsidRPr="00D66263">
          <w:rPr>
            <w:rFonts w:ascii="Times New Roman" w:hAnsi="Times New Roman"/>
            <w:sz w:val="22"/>
            <w:szCs w:val="22"/>
          </w:rPr>
          <w:fldChar w:fldCharType="begin"/>
        </w:r>
        <w:r w:rsidRPr="00D66263">
          <w:rPr>
            <w:rFonts w:ascii="Times New Roman" w:hAnsi="Times New Roman"/>
            <w:sz w:val="22"/>
            <w:szCs w:val="22"/>
          </w:rPr>
          <w:instrText xml:space="preserve"> PAGE   \* MERGEFORMAT </w:instrText>
        </w:r>
        <w:r w:rsidRPr="00D66263">
          <w:rPr>
            <w:rFonts w:ascii="Times New Roman" w:hAnsi="Times New Roman"/>
            <w:sz w:val="22"/>
            <w:szCs w:val="22"/>
          </w:rPr>
          <w:fldChar w:fldCharType="separate"/>
        </w:r>
        <w:r w:rsidRPr="00D66263">
          <w:rPr>
            <w:rFonts w:ascii="Times New Roman" w:hAnsi="Times New Roman"/>
            <w:noProof/>
            <w:sz w:val="22"/>
            <w:szCs w:val="22"/>
          </w:rPr>
          <w:t>1</w:t>
        </w:r>
        <w:r w:rsidRPr="00D66263">
          <w:rPr>
            <w:rFonts w:ascii="Times New Roman" w:hAnsi="Times New Roman"/>
            <w:noProof/>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9D77C" w14:textId="6503E5F5" w:rsidR="00583F28" w:rsidRDefault="00583F28" w:rsidP="00F26F0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BEFFE" w14:textId="77777777" w:rsidR="00D3397E" w:rsidRDefault="00D3397E">
      <w:r>
        <w:separator/>
      </w:r>
    </w:p>
  </w:footnote>
  <w:footnote w:type="continuationSeparator" w:id="0">
    <w:p w14:paraId="63400509" w14:textId="77777777" w:rsidR="00D3397E" w:rsidRDefault="00D339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A8DCB" w14:textId="2A3FAF2B" w:rsidR="00583F28" w:rsidRDefault="00024B5E" w:rsidP="00F26F0C">
    <w:pPr>
      <w:pStyle w:val="Head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611E445D" w14:textId="77777777" w:rsidR="00583F28" w:rsidRDefault="00583F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D609B" w14:textId="4723E3F7" w:rsidR="00583F28" w:rsidRDefault="00583F28" w:rsidP="00F26F0C">
    <w:pPr>
      <w:pStyle w:val="Header"/>
      <w:tabs>
        <w:tab w:val="clear" w:pos="4153"/>
        <w:tab w:val="clear" w:pos="8306"/>
        <w:tab w:val="left" w:pos="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5E878" w14:textId="631865B4" w:rsidR="00E90B6B" w:rsidRDefault="00E90B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D650C"/>
    <w:multiLevelType w:val="hybridMultilevel"/>
    <w:tmpl w:val="0B24C9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2B2882"/>
    <w:multiLevelType w:val="hybridMultilevel"/>
    <w:tmpl w:val="55A860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3F2AFB"/>
    <w:multiLevelType w:val="hybridMultilevel"/>
    <w:tmpl w:val="321CB984"/>
    <w:lvl w:ilvl="0" w:tplc="795AE1E4">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10B5165F"/>
    <w:multiLevelType w:val="hybridMultilevel"/>
    <w:tmpl w:val="FACAD5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0928CF"/>
    <w:multiLevelType w:val="hybridMultilevel"/>
    <w:tmpl w:val="867E258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 w15:restartNumberingAfterBreak="0">
    <w:nsid w:val="1CAD4B1A"/>
    <w:multiLevelType w:val="hybridMultilevel"/>
    <w:tmpl w:val="F42620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EAB321A"/>
    <w:multiLevelType w:val="hybridMultilevel"/>
    <w:tmpl w:val="080616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274FC2"/>
    <w:multiLevelType w:val="hybridMultilevel"/>
    <w:tmpl w:val="370882C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8" w15:restartNumberingAfterBreak="0">
    <w:nsid w:val="1F485257"/>
    <w:multiLevelType w:val="hybridMultilevel"/>
    <w:tmpl w:val="26586E54"/>
    <w:lvl w:ilvl="0" w:tplc="795AE1E4">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35E7B2C"/>
    <w:multiLevelType w:val="hybridMultilevel"/>
    <w:tmpl w:val="3EA21B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4C41BF9"/>
    <w:multiLevelType w:val="hybridMultilevel"/>
    <w:tmpl w:val="9626B6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6426D96"/>
    <w:multiLevelType w:val="hybridMultilevel"/>
    <w:tmpl w:val="B4A808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B1D3037"/>
    <w:multiLevelType w:val="hybridMultilevel"/>
    <w:tmpl w:val="D13A22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F9352F4"/>
    <w:multiLevelType w:val="hybridMultilevel"/>
    <w:tmpl w:val="3998CF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1DA3BEB"/>
    <w:multiLevelType w:val="hybridMultilevel"/>
    <w:tmpl w:val="B4825C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7B55AE1"/>
    <w:multiLevelType w:val="hybridMultilevel"/>
    <w:tmpl w:val="5CC466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FDB0370"/>
    <w:multiLevelType w:val="hybridMultilevel"/>
    <w:tmpl w:val="21BEC7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40F3768"/>
    <w:multiLevelType w:val="hybridMultilevel"/>
    <w:tmpl w:val="984E777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8" w15:restartNumberingAfterBreak="0">
    <w:nsid w:val="45422BC5"/>
    <w:multiLevelType w:val="hybridMultilevel"/>
    <w:tmpl w:val="9C6096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6614D4F"/>
    <w:multiLevelType w:val="hybridMultilevel"/>
    <w:tmpl w:val="304AED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C022ABD"/>
    <w:multiLevelType w:val="hybridMultilevel"/>
    <w:tmpl w:val="833ADC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0C4464E"/>
    <w:multiLevelType w:val="hybridMultilevel"/>
    <w:tmpl w:val="C0DC44BA"/>
    <w:lvl w:ilvl="0" w:tplc="795AE1E4">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51A866DB"/>
    <w:multiLevelType w:val="hybridMultilevel"/>
    <w:tmpl w:val="701409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2734C53"/>
    <w:multiLevelType w:val="hybridMultilevel"/>
    <w:tmpl w:val="9D7C3D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35B2254"/>
    <w:multiLevelType w:val="hybridMultilevel"/>
    <w:tmpl w:val="44E09A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4981872"/>
    <w:multiLevelType w:val="hybridMultilevel"/>
    <w:tmpl w:val="EFDECA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84635F2"/>
    <w:multiLevelType w:val="hybridMultilevel"/>
    <w:tmpl w:val="A8E627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9345809"/>
    <w:multiLevelType w:val="hybridMultilevel"/>
    <w:tmpl w:val="15B4F8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0D927B5"/>
    <w:multiLevelType w:val="hybridMultilevel"/>
    <w:tmpl w:val="2A94D2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17D45E4"/>
    <w:multiLevelType w:val="hybridMultilevel"/>
    <w:tmpl w:val="E11C97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35A4971"/>
    <w:multiLevelType w:val="hybridMultilevel"/>
    <w:tmpl w:val="861A0A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7F9017F"/>
    <w:multiLevelType w:val="hybridMultilevel"/>
    <w:tmpl w:val="8258D76A"/>
    <w:lvl w:ilvl="0" w:tplc="0C090001">
      <w:start w:val="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B1C702D"/>
    <w:multiLevelType w:val="hybridMultilevel"/>
    <w:tmpl w:val="7A1E36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B5606AD"/>
    <w:multiLevelType w:val="hybridMultilevel"/>
    <w:tmpl w:val="AC3024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BF30681"/>
    <w:multiLevelType w:val="hybridMultilevel"/>
    <w:tmpl w:val="6742CA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D180C4B"/>
    <w:multiLevelType w:val="hybridMultilevel"/>
    <w:tmpl w:val="7C0E8E2E"/>
    <w:lvl w:ilvl="0" w:tplc="795AE1E4">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6" w15:restartNumberingAfterBreak="0">
    <w:nsid w:val="6E7A10D0"/>
    <w:multiLevelType w:val="hybridMultilevel"/>
    <w:tmpl w:val="8F645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E823A54"/>
    <w:multiLevelType w:val="hybridMultilevel"/>
    <w:tmpl w:val="CDD291FA"/>
    <w:lvl w:ilvl="0" w:tplc="795AE1E4">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8" w15:restartNumberingAfterBreak="0">
    <w:nsid w:val="73A265FA"/>
    <w:multiLevelType w:val="hybridMultilevel"/>
    <w:tmpl w:val="F246F2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62954F8"/>
    <w:multiLevelType w:val="hybridMultilevel"/>
    <w:tmpl w:val="0CAECA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6986FE9"/>
    <w:multiLevelType w:val="hybridMultilevel"/>
    <w:tmpl w:val="3F3E98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74B375F"/>
    <w:multiLevelType w:val="hybridMultilevel"/>
    <w:tmpl w:val="D5A842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81A3F27"/>
    <w:multiLevelType w:val="hybridMultilevel"/>
    <w:tmpl w:val="10A046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8B050FF"/>
    <w:multiLevelType w:val="hybridMultilevel"/>
    <w:tmpl w:val="3A3A451C"/>
    <w:lvl w:ilvl="0" w:tplc="795AE1E4">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4" w15:restartNumberingAfterBreak="0">
    <w:nsid w:val="790048D8"/>
    <w:multiLevelType w:val="hybridMultilevel"/>
    <w:tmpl w:val="BB4AB1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B40167C"/>
    <w:multiLevelType w:val="hybridMultilevel"/>
    <w:tmpl w:val="A97C6F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BC46856"/>
    <w:multiLevelType w:val="hybridMultilevel"/>
    <w:tmpl w:val="0BCAC9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CC571BC"/>
    <w:multiLevelType w:val="hybridMultilevel"/>
    <w:tmpl w:val="0674E27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num w:numId="1" w16cid:durableId="27535780">
    <w:abstractNumId w:val="5"/>
  </w:num>
  <w:num w:numId="2" w16cid:durableId="1315600977">
    <w:abstractNumId w:val="31"/>
  </w:num>
  <w:num w:numId="3" w16cid:durableId="1365130269">
    <w:abstractNumId w:val="24"/>
  </w:num>
  <w:num w:numId="4" w16cid:durableId="1137451803">
    <w:abstractNumId w:val="39"/>
  </w:num>
  <w:num w:numId="5" w16cid:durableId="2008047497">
    <w:abstractNumId w:val="17"/>
  </w:num>
  <w:num w:numId="6" w16cid:durableId="1310017690">
    <w:abstractNumId w:val="45"/>
  </w:num>
  <w:num w:numId="7" w16cid:durableId="1736707831">
    <w:abstractNumId w:val="20"/>
  </w:num>
  <w:num w:numId="8" w16cid:durableId="1929730157">
    <w:abstractNumId w:val="9"/>
  </w:num>
  <w:num w:numId="9" w16cid:durableId="2131781136">
    <w:abstractNumId w:val="18"/>
  </w:num>
  <w:num w:numId="10" w16cid:durableId="354038618">
    <w:abstractNumId w:val="22"/>
  </w:num>
  <w:num w:numId="11" w16cid:durableId="1160273971">
    <w:abstractNumId w:val="27"/>
  </w:num>
  <w:num w:numId="12" w16cid:durableId="329334861">
    <w:abstractNumId w:val="44"/>
  </w:num>
  <w:num w:numId="13" w16cid:durableId="2044741291">
    <w:abstractNumId w:val="29"/>
  </w:num>
  <w:num w:numId="14" w16cid:durableId="1022047791">
    <w:abstractNumId w:val="26"/>
  </w:num>
  <w:num w:numId="15" w16cid:durableId="1844392089">
    <w:abstractNumId w:val="2"/>
  </w:num>
  <w:num w:numId="16" w16cid:durableId="779376369">
    <w:abstractNumId w:val="8"/>
  </w:num>
  <w:num w:numId="17" w16cid:durableId="1821801319">
    <w:abstractNumId w:val="41"/>
  </w:num>
  <w:num w:numId="18" w16cid:durableId="875585119">
    <w:abstractNumId w:val="12"/>
  </w:num>
  <w:num w:numId="19" w16cid:durableId="1428043725">
    <w:abstractNumId w:val="32"/>
  </w:num>
  <w:num w:numId="20" w16cid:durableId="353774857">
    <w:abstractNumId w:val="36"/>
  </w:num>
  <w:num w:numId="21" w16cid:durableId="1643852822">
    <w:abstractNumId w:val="35"/>
  </w:num>
  <w:num w:numId="22" w16cid:durableId="1100881270">
    <w:abstractNumId w:val="43"/>
  </w:num>
  <w:num w:numId="23" w16cid:durableId="475223245">
    <w:abstractNumId w:val="0"/>
  </w:num>
  <w:num w:numId="24" w16cid:durableId="1888300587">
    <w:abstractNumId w:val="37"/>
  </w:num>
  <w:num w:numId="25" w16cid:durableId="1251237483">
    <w:abstractNumId w:val="47"/>
  </w:num>
  <w:num w:numId="26" w16cid:durableId="1307783312">
    <w:abstractNumId w:val="16"/>
  </w:num>
  <w:num w:numId="27" w16cid:durableId="1975405365">
    <w:abstractNumId w:val="33"/>
  </w:num>
  <w:num w:numId="28" w16cid:durableId="123739462">
    <w:abstractNumId w:val="13"/>
  </w:num>
  <w:num w:numId="29" w16cid:durableId="1632901166">
    <w:abstractNumId w:val="23"/>
  </w:num>
  <w:num w:numId="30" w16cid:durableId="2142645170">
    <w:abstractNumId w:val="1"/>
  </w:num>
  <w:num w:numId="31" w16cid:durableId="1789617614">
    <w:abstractNumId w:val="25"/>
  </w:num>
  <w:num w:numId="32" w16cid:durableId="238640877">
    <w:abstractNumId w:val="46"/>
  </w:num>
  <w:num w:numId="33" w16cid:durableId="446773550">
    <w:abstractNumId w:val="28"/>
  </w:num>
  <w:num w:numId="34" w16cid:durableId="1879128052">
    <w:abstractNumId w:val="19"/>
  </w:num>
  <w:num w:numId="35" w16cid:durableId="767121147">
    <w:abstractNumId w:val="7"/>
  </w:num>
  <w:num w:numId="36" w16cid:durableId="1097210930">
    <w:abstractNumId w:val="21"/>
  </w:num>
  <w:num w:numId="37" w16cid:durableId="995648846">
    <w:abstractNumId w:val="6"/>
  </w:num>
  <w:num w:numId="38" w16cid:durableId="1727148498">
    <w:abstractNumId w:val="40"/>
  </w:num>
  <w:num w:numId="39" w16cid:durableId="1951547342">
    <w:abstractNumId w:val="3"/>
  </w:num>
  <w:num w:numId="40" w16cid:durableId="311065297">
    <w:abstractNumId w:val="34"/>
  </w:num>
  <w:num w:numId="41" w16cid:durableId="1075978772">
    <w:abstractNumId w:val="4"/>
  </w:num>
  <w:num w:numId="42" w16cid:durableId="465778076">
    <w:abstractNumId w:val="30"/>
  </w:num>
  <w:num w:numId="43" w16cid:durableId="593241715">
    <w:abstractNumId w:val="15"/>
  </w:num>
  <w:num w:numId="44" w16cid:durableId="968782679">
    <w:abstractNumId w:val="14"/>
  </w:num>
  <w:num w:numId="45" w16cid:durableId="1872259175">
    <w:abstractNumId w:val="38"/>
  </w:num>
  <w:num w:numId="46" w16cid:durableId="1206673170">
    <w:abstractNumId w:val="42"/>
  </w:num>
  <w:num w:numId="47" w16cid:durableId="1107121081">
    <w:abstractNumId w:val="11"/>
  </w:num>
  <w:num w:numId="48" w16cid:durableId="16821189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C11"/>
    <w:rsid w:val="00001B5C"/>
    <w:rsid w:val="00001DD7"/>
    <w:rsid w:val="0000462C"/>
    <w:rsid w:val="00005071"/>
    <w:rsid w:val="00005759"/>
    <w:rsid w:val="00005BDC"/>
    <w:rsid w:val="00007CC1"/>
    <w:rsid w:val="0001286E"/>
    <w:rsid w:val="00014507"/>
    <w:rsid w:val="000160B1"/>
    <w:rsid w:val="00017195"/>
    <w:rsid w:val="0001727D"/>
    <w:rsid w:val="00017B3C"/>
    <w:rsid w:val="000202B4"/>
    <w:rsid w:val="0002099C"/>
    <w:rsid w:val="000245BC"/>
    <w:rsid w:val="00024B5E"/>
    <w:rsid w:val="000256A2"/>
    <w:rsid w:val="00025866"/>
    <w:rsid w:val="00027088"/>
    <w:rsid w:val="00027738"/>
    <w:rsid w:val="00030FA4"/>
    <w:rsid w:val="00032830"/>
    <w:rsid w:val="00034D0B"/>
    <w:rsid w:val="0003575E"/>
    <w:rsid w:val="00035BEA"/>
    <w:rsid w:val="0003619A"/>
    <w:rsid w:val="00037ACE"/>
    <w:rsid w:val="00045090"/>
    <w:rsid w:val="00046DCE"/>
    <w:rsid w:val="0005024C"/>
    <w:rsid w:val="00050862"/>
    <w:rsid w:val="00052103"/>
    <w:rsid w:val="00053062"/>
    <w:rsid w:val="00053DBB"/>
    <w:rsid w:val="000549FA"/>
    <w:rsid w:val="00055306"/>
    <w:rsid w:val="00055692"/>
    <w:rsid w:val="00056343"/>
    <w:rsid w:val="00056CA1"/>
    <w:rsid w:val="000606B2"/>
    <w:rsid w:val="00060CFA"/>
    <w:rsid w:val="00065EA5"/>
    <w:rsid w:val="000675B5"/>
    <w:rsid w:val="00072F2A"/>
    <w:rsid w:val="000740B6"/>
    <w:rsid w:val="00074111"/>
    <w:rsid w:val="00074B19"/>
    <w:rsid w:val="000756C5"/>
    <w:rsid w:val="00076817"/>
    <w:rsid w:val="00076DD4"/>
    <w:rsid w:val="00077002"/>
    <w:rsid w:val="00077033"/>
    <w:rsid w:val="00080006"/>
    <w:rsid w:val="00081533"/>
    <w:rsid w:val="00081896"/>
    <w:rsid w:val="00081FD0"/>
    <w:rsid w:val="0008609B"/>
    <w:rsid w:val="00087259"/>
    <w:rsid w:val="0009048F"/>
    <w:rsid w:val="00090A2F"/>
    <w:rsid w:val="00092E15"/>
    <w:rsid w:val="000961B5"/>
    <w:rsid w:val="0009697B"/>
    <w:rsid w:val="00097C10"/>
    <w:rsid w:val="000A03D3"/>
    <w:rsid w:val="000A06E9"/>
    <w:rsid w:val="000A0BB0"/>
    <w:rsid w:val="000A2934"/>
    <w:rsid w:val="000A2A0F"/>
    <w:rsid w:val="000A5AF9"/>
    <w:rsid w:val="000A5C67"/>
    <w:rsid w:val="000A6BC0"/>
    <w:rsid w:val="000A6D8C"/>
    <w:rsid w:val="000A7F41"/>
    <w:rsid w:val="000B4F10"/>
    <w:rsid w:val="000B504C"/>
    <w:rsid w:val="000B6425"/>
    <w:rsid w:val="000C1C70"/>
    <w:rsid w:val="000C3790"/>
    <w:rsid w:val="000C46FC"/>
    <w:rsid w:val="000C5031"/>
    <w:rsid w:val="000C6C6F"/>
    <w:rsid w:val="000C7364"/>
    <w:rsid w:val="000D1C1F"/>
    <w:rsid w:val="000D25EC"/>
    <w:rsid w:val="000D3256"/>
    <w:rsid w:val="000D3726"/>
    <w:rsid w:val="000D3C44"/>
    <w:rsid w:val="000D4EB9"/>
    <w:rsid w:val="000D618D"/>
    <w:rsid w:val="000E0CCC"/>
    <w:rsid w:val="000E114B"/>
    <w:rsid w:val="000E18AE"/>
    <w:rsid w:val="000E51C7"/>
    <w:rsid w:val="000F00D1"/>
    <w:rsid w:val="000F4934"/>
    <w:rsid w:val="000F599A"/>
    <w:rsid w:val="000F65EE"/>
    <w:rsid w:val="00100B94"/>
    <w:rsid w:val="00101D5C"/>
    <w:rsid w:val="001039BF"/>
    <w:rsid w:val="00104D3A"/>
    <w:rsid w:val="001058CB"/>
    <w:rsid w:val="00107FC0"/>
    <w:rsid w:val="0011035E"/>
    <w:rsid w:val="00110D2A"/>
    <w:rsid w:val="00111367"/>
    <w:rsid w:val="00112A2F"/>
    <w:rsid w:val="0011374D"/>
    <w:rsid w:val="00114E45"/>
    <w:rsid w:val="001175F5"/>
    <w:rsid w:val="001204BE"/>
    <w:rsid w:val="00121120"/>
    <w:rsid w:val="00122F29"/>
    <w:rsid w:val="00125499"/>
    <w:rsid w:val="00126370"/>
    <w:rsid w:val="00126671"/>
    <w:rsid w:val="00126D4D"/>
    <w:rsid w:val="00126E15"/>
    <w:rsid w:val="00127246"/>
    <w:rsid w:val="00130C19"/>
    <w:rsid w:val="00132641"/>
    <w:rsid w:val="00132BFA"/>
    <w:rsid w:val="0013436D"/>
    <w:rsid w:val="00134748"/>
    <w:rsid w:val="00134D9D"/>
    <w:rsid w:val="00134F8D"/>
    <w:rsid w:val="00135027"/>
    <w:rsid w:val="001366DD"/>
    <w:rsid w:val="001406C7"/>
    <w:rsid w:val="00141EE6"/>
    <w:rsid w:val="0014289D"/>
    <w:rsid w:val="00142B2F"/>
    <w:rsid w:val="00142BE7"/>
    <w:rsid w:val="00147250"/>
    <w:rsid w:val="001509A0"/>
    <w:rsid w:val="0015206F"/>
    <w:rsid w:val="0015319B"/>
    <w:rsid w:val="0015549C"/>
    <w:rsid w:val="0015551C"/>
    <w:rsid w:val="00157E4C"/>
    <w:rsid w:val="00162A67"/>
    <w:rsid w:val="0016424F"/>
    <w:rsid w:val="0016436C"/>
    <w:rsid w:val="0016536D"/>
    <w:rsid w:val="0016560A"/>
    <w:rsid w:val="00167258"/>
    <w:rsid w:val="001701FE"/>
    <w:rsid w:val="00174871"/>
    <w:rsid w:val="0017512D"/>
    <w:rsid w:val="00175D4F"/>
    <w:rsid w:val="0017690D"/>
    <w:rsid w:val="00177ACC"/>
    <w:rsid w:val="001806B4"/>
    <w:rsid w:val="00181965"/>
    <w:rsid w:val="0018353E"/>
    <w:rsid w:val="00183A96"/>
    <w:rsid w:val="001845EB"/>
    <w:rsid w:val="00186DB8"/>
    <w:rsid w:val="00187CBF"/>
    <w:rsid w:val="0019198C"/>
    <w:rsid w:val="00194406"/>
    <w:rsid w:val="00195161"/>
    <w:rsid w:val="00195F19"/>
    <w:rsid w:val="00196791"/>
    <w:rsid w:val="001A0157"/>
    <w:rsid w:val="001A177D"/>
    <w:rsid w:val="001A1C24"/>
    <w:rsid w:val="001A4663"/>
    <w:rsid w:val="001A5C8F"/>
    <w:rsid w:val="001A7BD3"/>
    <w:rsid w:val="001B0A13"/>
    <w:rsid w:val="001B181C"/>
    <w:rsid w:val="001B36F8"/>
    <w:rsid w:val="001B4790"/>
    <w:rsid w:val="001B4917"/>
    <w:rsid w:val="001B62E5"/>
    <w:rsid w:val="001B7BD6"/>
    <w:rsid w:val="001C0DA8"/>
    <w:rsid w:val="001D1421"/>
    <w:rsid w:val="001D2483"/>
    <w:rsid w:val="001D2962"/>
    <w:rsid w:val="001D384F"/>
    <w:rsid w:val="001D526D"/>
    <w:rsid w:val="001D5D05"/>
    <w:rsid w:val="001E02C5"/>
    <w:rsid w:val="001E204A"/>
    <w:rsid w:val="001E555E"/>
    <w:rsid w:val="001E5E27"/>
    <w:rsid w:val="001E665E"/>
    <w:rsid w:val="001E68BC"/>
    <w:rsid w:val="001E6BF4"/>
    <w:rsid w:val="001E6CF2"/>
    <w:rsid w:val="001F15E6"/>
    <w:rsid w:val="001F16A5"/>
    <w:rsid w:val="001F1AA3"/>
    <w:rsid w:val="001F1F0A"/>
    <w:rsid w:val="001F4D3B"/>
    <w:rsid w:val="001F4F71"/>
    <w:rsid w:val="001F569B"/>
    <w:rsid w:val="002033F6"/>
    <w:rsid w:val="00203FF5"/>
    <w:rsid w:val="0020426C"/>
    <w:rsid w:val="00205221"/>
    <w:rsid w:val="002066C7"/>
    <w:rsid w:val="00207AA8"/>
    <w:rsid w:val="002134A8"/>
    <w:rsid w:val="002134DD"/>
    <w:rsid w:val="00214ACD"/>
    <w:rsid w:val="0021571B"/>
    <w:rsid w:val="00215BE3"/>
    <w:rsid w:val="0021676C"/>
    <w:rsid w:val="0021705E"/>
    <w:rsid w:val="00217E8C"/>
    <w:rsid w:val="002201BB"/>
    <w:rsid w:val="002214B7"/>
    <w:rsid w:val="00221EFD"/>
    <w:rsid w:val="0022241A"/>
    <w:rsid w:val="002228AE"/>
    <w:rsid w:val="00222E91"/>
    <w:rsid w:val="00223A89"/>
    <w:rsid w:val="002248F2"/>
    <w:rsid w:val="00224FEC"/>
    <w:rsid w:val="0022560D"/>
    <w:rsid w:val="002272F7"/>
    <w:rsid w:val="00231692"/>
    <w:rsid w:val="00233C2A"/>
    <w:rsid w:val="00234992"/>
    <w:rsid w:val="00236845"/>
    <w:rsid w:val="002406E3"/>
    <w:rsid w:val="00240B33"/>
    <w:rsid w:val="00242247"/>
    <w:rsid w:val="002426FE"/>
    <w:rsid w:val="00243245"/>
    <w:rsid w:val="002453A2"/>
    <w:rsid w:val="00245E91"/>
    <w:rsid w:val="00245F7A"/>
    <w:rsid w:val="0024657D"/>
    <w:rsid w:val="002467D6"/>
    <w:rsid w:val="00247A32"/>
    <w:rsid w:val="00247DC2"/>
    <w:rsid w:val="002503B1"/>
    <w:rsid w:val="00252210"/>
    <w:rsid w:val="00253BC3"/>
    <w:rsid w:val="00254CED"/>
    <w:rsid w:val="00255474"/>
    <w:rsid w:val="00255960"/>
    <w:rsid w:val="0025791C"/>
    <w:rsid w:val="002608D5"/>
    <w:rsid w:val="00261199"/>
    <w:rsid w:val="00261F58"/>
    <w:rsid w:val="0026337C"/>
    <w:rsid w:val="00263C55"/>
    <w:rsid w:val="00263EAD"/>
    <w:rsid w:val="00265E3A"/>
    <w:rsid w:val="002669D7"/>
    <w:rsid w:val="00266E12"/>
    <w:rsid w:val="002701CB"/>
    <w:rsid w:val="00270BD7"/>
    <w:rsid w:val="00270C19"/>
    <w:rsid w:val="0027141D"/>
    <w:rsid w:val="0027168C"/>
    <w:rsid w:val="002736E4"/>
    <w:rsid w:val="0027388F"/>
    <w:rsid w:val="00274B0C"/>
    <w:rsid w:val="00275BB2"/>
    <w:rsid w:val="00277D85"/>
    <w:rsid w:val="00280050"/>
    <w:rsid w:val="0028066E"/>
    <w:rsid w:val="00280988"/>
    <w:rsid w:val="00280C55"/>
    <w:rsid w:val="00281769"/>
    <w:rsid w:val="00281DF9"/>
    <w:rsid w:val="00282FF5"/>
    <w:rsid w:val="002858A5"/>
    <w:rsid w:val="0029298D"/>
    <w:rsid w:val="00293152"/>
    <w:rsid w:val="002954BB"/>
    <w:rsid w:val="00296CD2"/>
    <w:rsid w:val="0029715A"/>
    <w:rsid w:val="00297590"/>
    <w:rsid w:val="00297807"/>
    <w:rsid w:val="002A00B5"/>
    <w:rsid w:val="002A0708"/>
    <w:rsid w:val="002A0F4C"/>
    <w:rsid w:val="002A1897"/>
    <w:rsid w:val="002A1F30"/>
    <w:rsid w:val="002A20CF"/>
    <w:rsid w:val="002A20ED"/>
    <w:rsid w:val="002A2D7B"/>
    <w:rsid w:val="002A3FA8"/>
    <w:rsid w:val="002A47CC"/>
    <w:rsid w:val="002A50AE"/>
    <w:rsid w:val="002A639F"/>
    <w:rsid w:val="002A6FB9"/>
    <w:rsid w:val="002B0474"/>
    <w:rsid w:val="002B0AA1"/>
    <w:rsid w:val="002B1724"/>
    <w:rsid w:val="002B1B71"/>
    <w:rsid w:val="002B2F6B"/>
    <w:rsid w:val="002B310D"/>
    <w:rsid w:val="002C04AA"/>
    <w:rsid w:val="002C2E7D"/>
    <w:rsid w:val="002C37AE"/>
    <w:rsid w:val="002C4096"/>
    <w:rsid w:val="002C6009"/>
    <w:rsid w:val="002C6C41"/>
    <w:rsid w:val="002D0562"/>
    <w:rsid w:val="002D1098"/>
    <w:rsid w:val="002D39E9"/>
    <w:rsid w:val="002D4E64"/>
    <w:rsid w:val="002D5789"/>
    <w:rsid w:val="002D5DB6"/>
    <w:rsid w:val="002D5F32"/>
    <w:rsid w:val="002D6320"/>
    <w:rsid w:val="002D69DE"/>
    <w:rsid w:val="002D6A02"/>
    <w:rsid w:val="002E2AAD"/>
    <w:rsid w:val="002E2D4A"/>
    <w:rsid w:val="002E40AF"/>
    <w:rsid w:val="002F1214"/>
    <w:rsid w:val="002F26CF"/>
    <w:rsid w:val="002F2EC3"/>
    <w:rsid w:val="002F2FB4"/>
    <w:rsid w:val="002F3893"/>
    <w:rsid w:val="002F3BBE"/>
    <w:rsid w:val="002F411F"/>
    <w:rsid w:val="002F4902"/>
    <w:rsid w:val="002F4CEA"/>
    <w:rsid w:val="002F4DB6"/>
    <w:rsid w:val="002F5AA3"/>
    <w:rsid w:val="002F6F6B"/>
    <w:rsid w:val="0030009B"/>
    <w:rsid w:val="003019B8"/>
    <w:rsid w:val="003026EA"/>
    <w:rsid w:val="003043BA"/>
    <w:rsid w:val="00307E28"/>
    <w:rsid w:val="00310194"/>
    <w:rsid w:val="003114E7"/>
    <w:rsid w:val="00312037"/>
    <w:rsid w:val="00313467"/>
    <w:rsid w:val="003157E1"/>
    <w:rsid w:val="00316129"/>
    <w:rsid w:val="00317A83"/>
    <w:rsid w:val="0032250E"/>
    <w:rsid w:val="00323455"/>
    <w:rsid w:val="00326495"/>
    <w:rsid w:val="0032690F"/>
    <w:rsid w:val="00330D80"/>
    <w:rsid w:val="0033150D"/>
    <w:rsid w:val="00332079"/>
    <w:rsid w:val="00333CAC"/>
    <w:rsid w:val="0033632F"/>
    <w:rsid w:val="0033682C"/>
    <w:rsid w:val="00340583"/>
    <w:rsid w:val="003410C9"/>
    <w:rsid w:val="003471BF"/>
    <w:rsid w:val="00347E04"/>
    <w:rsid w:val="00350F48"/>
    <w:rsid w:val="003510FD"/>
    <w:rsid w:val="0035184B"/>
    <w:rsid w:val="003527A4"/>
    <w:rsid w:val="00354C69"/>
    <w:rsid w:val="003553AC"/>
    <w:rsid w:val="00357B79"/>
    <w:rsid w:val="00360206"/>
    <w:rsid w:val="00361D46"/>
    <w:rsid w:val="0036257B"/>
    <w:rsid w:val="0036492E"/>
    <w:rsid w:val="00366237"/>
    <w:rsid w:val="00370D92"/>
    <w:rsid w:val="00373406"/>
    <w:rsid w:val="0037358A"/>
    <w:rsid w:val="00374E88"/>
    <w:rsid w:val="00376D1E"/>
    <w:rsid w:val="0038089A"/>
    <w:rsid w:val="00385F81"/>
    <w:rsid w:val="00386483"/>
    <w:rsid w:val="003868CA"/>
    <w:rsid w:val="003869FB"/>
    <w:rsid w:val="003877FD"/>
    <w:rsid w:val="00392457"/>
    <w:rsid w:val="003961F2"/>
    <w:rsid w:val="00397A19"/>
    <w:rsid w:val="003A02B6"/>
    <w:rsid w:val="003A06FD"/>
    <w:rsid w:val="003A0F74"/>
    <w:rsid w:val="003A26E9"/>
    <w:rsid w:val="003A3FCC"/>
    <w:rsid w:val="003A6E4B"/>
    <w:rsid w:val="003A7002"/>
    <w:rsid w:val="003A70C5"/>
    <w:rsid w:val="003B1DD4"/>
    <w:rsid w:val="003B25EE"/>
    <w:rsid w:val="003B3CA5"/>
    <w:rsid w:val="003B3D36"/>
    <w:rsid w:val="003B4987"/>
    <w:rsid w:val="003B5AE6"/>
    <w:rsid w:val="003B5D7C"/>
    <w:rsid w:val="003B5DA3"/>
    <w:rsid w:val="003B7D52"/>
    <w:rsid w:val="003C13C4"/>
    <w:rsid w:val="003C19D4"/>
    <w:rsid w:val="003C1D30"/>
    <w:rsid w:val="003C3FCD"/>
    <w:rsid w:val="003C46C0"/>
    <w:rsid w:val="003C658D"/>
    <w:rsid w:val="003C69D2"/>
    <w:rsid w:val="003C774A"/>
    <w:rsid w:val="003D09D9"/>
    <w:rsid w:val="003D0D55"/>
    <w:rsid w:val="003D2AE0"/>
    <w:rsid w:val="003D3C0B"/>
    <w:rsid w:val="003D3C4D"/>
    <w:rsid w:val="003D42AA"/>
    <w:rsid w:val="003D4AEC"/>
    <w:rsid w:val="003D6A7D"/>
    <w:rsid w:val="003D78E1"/>
    <w:rsid w:val="003E19AF"/>
    <w:rsid w:val="003E3C8D"/>
    <w:rsid w:val="003E4E16"/>
    <w:rsid w:val="003E69BC"/>
    <w:rsid w:val="003F0CF1"/>
    <w:rsid w:val="003F0FB7"/>
    <w:rsid w:val="003F3A12"/>
    <w:rsid w:val="003F3CEA"/>
    <w:rsid w:val="003F510D"/>
    <w:rsid w:val="003F59C7"/>
    <w:rsid w:val="003F611A"/>
    <w:rsid w:val="003F619F"/>
    <w:rsid w:val="003F6A1A"/>
    <w:rsid w:val="003F6B6D"/>
    <w:rsid w:val="003F7C4D"/>
    <w:rsid w:val="003F7FEF"/>
    <w:rsid w:val="00400CD4"/>
    <w:rsid w:val="00402144"/>
    <w:rsid w:val="004038DB"/>
    <w:rsid w:val="00403C4D"/>
    <w:rsid w:val="00405A41"/>
    <w:rsid w:val="00406682"/>
    <w:rsid w:val="0040740A"/>
    <w:rsid w:val="00410CB4"/>
    <w:rsid w:val="00413629"/>
    <w:rsid w:val="00414D0E"/>
    <w:rsid w:val="004170BC"/>
    <w:rsid w:val="0041750A"/>
    <w:rsid w:val="0042069E"/>
    <w:rsid w:val="00423491"/>
    <w:rsid w:val="00424937"/>
    <w:rsid w:val="00425184"/>
    <w:rsid w:val="004274F0"/>
    <w:rsid w:val="00430FAE"/>
    <w:rsid w:val="00434E75"/>
    <w:rsid w:val="00435B78"/>
    <w:rsid w:val="00437DAD"/>
    <w:rsid w:val="00440B54"/>
    <w:rsid w:val="00444251"/>
    <w:rsid w:val="0044611A"/>
    <w:rsid w:val="00446B31"/>
    <w:rsid w:val="004472FA"/>
    <w:rsid w:val="00447670"/>
    <w:rsid w:val="0045032C"/>
    <w:rsid w:val="004522DD"/>
    <w:rsid w:val="00452FE2"/>
    <w:rsid w:val="00453BAE"/>
    <w:rsid w:val="004544AC"/>
    <w:rsid w:val="00454D07"/>
    <w:rsid w:val="00456949"/>
    <w:rsid w:val="00462281"/>
    <w:rsid w:val="004656A1"/>
    <w:rsid w:val="00465B96"/>
    <w:rsid w:val="004660EA"/>
    <w:rsid w:val="0046689B"/>
    <w:rsid w:val="00467B8D"/>
    <w:rsid w:val="00472471"/>
    <w:rsid w:val="004765BC"/>
    <w:rsid w:val="004807C8"/>
    <w:rsid w:val="00480875"/>
    <w:rsid w:val="00480B64"/>
    <w:rsid w:val="00481673"/>
    <w:rsid w:val="004819BD"/>
    <w:rsid w:val="00482861"/>
    <w:rsid w:val="004837C9"/>
    <w:rsid w:val="00487508"/>
    <w:rsid w:val="00487C71"/>
    <w:rsid w:val="00490C67"/>
    <w:rsid w:val="004914FF"/>
    <w:rsid w:val="00491878"/>
    <w:rsid w:val="00491A49"/>
    <w:rsid w:val="00491C6B"/>
    <w:rsid w:val="004A0120"/>
    <w:rsid w:val="004A1BC6"/>
    <w:rsid w:val="004A22C4"/>
    <w:rsid w:val="004A24FD"/>
    <w:rsid w:val="004A289F"/>
    <w:rsid w:val="004A4D2E"/>
    <w:rsid w:val="004A55ED"/>
    <w:rsid w:val="004A6548"/>
    <w:rsid w:val="004A72DC"/>
    <w:rsid w:val="004B1231"/>
    <w:rsid w:val="004B16AB"/>
    <w:rsid w:val="004B1949"/>
    <w:rsid w:val="004B6292"/>
    <w:rsid w:val="004C1D77"/>
    <w:rsid w:val="004C26ED"/>
    <w:rsid w:val="004C2998"/>
    <w:rsid w:val="004D3933"/>
    <w:rsid w:val="004D3CAC"/>
    <w:rsid w:val="004D4484"/>
    <w:rsid w:val="004D4EAC"/>
    <w:rsid w:val="004D67D0"/>
    <w:rsid w:val="004D6BA9"/>
    <w:rsid w:val="004E0DC7"/>
    <w:rsid w:val="004E2536"/>
    <w:rsid w:val="004E315C"/>
    <w:rsid w:val="004E3548"/>
    <w:rsid w:val="004E40AF"/>
    <w:rsid w:val="004E548B"/>
    <w:rsid w:val="004E6B31"/>
    <w:rsid w:val="004E745C"/>
    <w:rsid w:val="004F0DC3"/>
    <w:rsid w:val="004F0FD9"/>
    <w:rsid w:val="004F1E6D"/>
    <w:rsid w:val="004F2102"/>
    <w:rsid w:val="004F6028"/>
    <w:rsid w:val="004F624D"/>
    <w:rsid w:val="004F64E5"/>
    <w:rsid w:val="004F6FBB"/>
    <w:rsid w:val="004F77EE"/>
    <w:rsid w:val="004F78CE"/>
    <w:rsid w:val="00501CF8"/>
    <w:rsid w:val="00502136"/>
    <w:rsid w:val="00503EE8"/>
    <w:rsid w:val="0050795E"/>
    <w:rsid w:val="005079A8"/>
    <w:rsid w:val="00511165"/>
    <w:rsid w:val="005146A6"/>
    <w:rsid w:val="005146F5"/>
    <w:rsid w:val="00515DCE"/>
    <w:rsid w:val="00515F27"/>
    <w:rsid w:val="005172AA"/>
    <w:rsid w:val="00520E74"/>
    <w:rsid w:val="00521B09"/>
    <w:rsid w:val="00522747"/>
    <w:rsid w:val="00523A28"/>
    <w:rsid w:val="00526F07"/>
    <w:rsid w:val="0052709F"/>
    <w:rsid w:val="00527C0A"/>
    <w:rsid w:val="005313EE"/>
    <w:rsid w:val="005348E7"/>
    <w:rsid w:val="00536A18"/>
    <w:rsid w:val="00536A39"/>
    <w:rsid w:val="00536BA2"/>
    <w:rsid w:val="00537C1A"/>
    <w:rsid w:val="0054040A"/>
    <w:rsid w:val="00540667"/>
    <w:rsid w:val="005408C9"/>
    <w:rsid w:val="00541B90"/>
    <w:rsid w:val="00541E0C"/>
    <w:rsid w:val="005430A5"/>
    <w:rsid w:val="0054452B"/>
    <w:rsid w:val="005445E1"/>
    <w:rsid w:val="00544B56"/>
    <w:rsid w:val="00545194"/>
    <w:rsid w:val="00545315"/>
    <w:rsid w:val="00545E66"/>
    <w:rsid w:val="0055066A"/>
    <w:rsid w:val="00551098"/>
    <w:rsid w:val="005510AD"/>
    <w:rsid w:val="0055171E"/>
    <w:rsid w:val="005523BC"/>
    <w:rsid w:val="005547C4"/>
    <w:rsid w:val="00554A2A"/>
    <w:rsid w:val="005564BF"/>
    <w:rsid w:val="00557E2C"/>
    <w:rsid w:val="0056274D"/>
    <w:rsid w:val="005631E8"/>
    <w:rsid w:val="005632E4"/>
    <w:rsid w:val="00565736"/>
    <w:rsid w:val="005669FC"/>
    <w:rsid w:val="00566B5F"/>
    <w:rsid w:val="0056736C"/>
    <w:rsid w:val="0057115B"/>
    <w:rsid w:val="00571169"/>
    <w:rsid w:val="00571F6B"/>
    <w:rsid w:val="005722C5"/>
    <w:rsid w:val="00572EA3"/>
    <w:rsid w:val="00573931"/>
    <w:rsid w:val="00573E53"/>
    <w:rsid w:val="0057410C"/>
    <w:rsid w:val="00576D67"/>
    <w:rsid w:val="005811FB"/>
    <w:rsid w:val="00581525"/>
    <w:rsid w:val="005828FD"/>
    <w:rsid w:val="0058329D"/>
    <w:rsid w:val="0058368C"/>
    <w:rsid w:val="00583F28"/>
    <w:rsid w:val="00584D42"/>
    <w:rsid w:val="00584EB4"/>
    <w:rsid w:val="00585A54"/>
    <w:rsid w:val="00586C8E"/>
    <w:rsid w:val="00586EA0"/>
    <w:rsid w:val="00587D11"/>
    <w:rsid w:val="00590DC8"/>
    <w:rsid w:val="00591DAA"/>
    <w:rsid w:val="00592DCF"/>
    <w:rsid w:val="005936FC"/>
    <w:rsid w:val="0059558A"/>
    <w:rsid w:val="0059577F"/>
    <w:rsid w:val="0059717E"/>
    <w:rsid w:val="005979D3"/>
    <w:rsid w:val="005A2CBB"/>
    <w:rsid w:val="005A3561"/>
    <w:rsid w:val="005A4D71"/>
    <w:rsid w:val="005A57B2"/>
    <w:rsid w:val="005A6057"/>
    <w:rsid w:val="005A6F94"/>
    <w:rsid w:val="005A7CC2"/>
    <w:rsid w:val="005B0AD7"/>
    <w:rsid w:val="005B11D6"/>
    <w:rsid w:val="005B172C"/>
    <w:rsid w:val="005B1779"/>
    <w:rsid w:val="005B2DD9"/>
    <w:rsid w:val="005B3BCA"/>
    <w:rsid w:val="005B4EED"/>
    <w:rsid w:val="005B6FD6"/>
    <w:rsid w:val="005C12B6"/>
    <w:rsid w:val="005C3512"/>
    <w:rsid w:val="005C3A6E"/>
    <w:rsid w:val="005C6845"/>
    <w:rsid w:val="005D1686"/>
    <w:rsid w:val="005D4C4D"/>
    <w:rsid w:val="005D4DEF"/>
    <w:rsid w:val="005D699A"/>
    <w:rsid w:val="005E2139"/>
    <w:rsid w:val="005E3836"/>
    <w:rsid w:val="005E55EC"/>
    <w:rsid w:val="005F25D3"/>
    <w:rsid w:val="005F2FE1"/>
    <w:rsid w:val="005F34C0"/>
    <w:rsid w:val="005F37AC"/>
    <w:rsid w:val="005F4282"/>
    <w:rsid w:val="005F4D55"/>
    <w:rsid w:val="005F53D8"/>
    <w:rsid w:val="005F6753"/>
    <w:rsid w:val="005F6A2F"/>
    <w:rsid w:val="005F7151"/>
    <w:rsid w:val="005F7E23"/>
    <w:rsid w:val="00600E63"/>
    <w:rsid w:val="00604794"/>
    <w:rsid w:val="00604B6B"/>
    <w:rsid w:val="0060506C"/>
    <w:rsid w:val="0060516D"/>
    <w:rsid w:val="00606B19"/>
    <w:rsid w:val="00607F74"/>
    <w:rsid w:val="00611B50"/>
    <w:rsid w:val="00611D35"/>
    <w:rsid w:val="0061288E"/>
    <w:rsid w:val="0061348E"/>
    <w:rsid w:val="00616A60"/>
    <w:rsid w:val="006204BB"/>
    <w:rsid w:val="00622C31"/>
    <w:rsid w:val="00623A86"/>
    <w:rsid w:val="0062599B"/>
    <w:rsid w:val="00626858"/>
    <w:rsid w:val="0062757C"/>
    <w:rsid w:val="006278E3"/>
    <w:rsid w:val="00630051"/>
    <w:rsid w:val="006343D8"/>
    <w:rsid w:val="006346B1"/>
    <w:rsid w:val="0063518F"/>
    <w:rsid w:val="00635965"/>
    <w:rsid w:val="006378E7"/>
    <w:rsid w:val="006420DF"/>
    <w:rsid w:val="00643995"/>
    <w:rsid w:val="0064485F"/>
    <w:rsid w:val="0064493D"/>
    <w:rsid w:val="00644C1F"/>
    <w:rsid w:val="00646DAF"/>
    <w:rsid w:val="00646DF7"/>
    <w:rsid w:val="00651A38"/>
    <w:rsid w:val="0065281D"/>
    <w:rsid w:val="006557FC"/>
    <w:rsid w:val="00655ED2"/>
    <w:rsid w:val="0065624F"/>
    <w:rsid w:val="00656D28"/>
    <w:rsid w:val="0066031B"/>
    <w:rsid w:val="006620FC"/>
    <w:rsid w:val="00663DF3"/>
    <w:rsid w:val="00665E97"/>
    <w:rsid w:val="00667A31"/>
    <w:rsid w:val="006723DD"/>
    <w:rsid w:val="00673937"/>
    <w:rsid w:val="006741E0"/>
    <w:rsid w:val="0067657F"/>
    <w:rsid w:val="00676DD1"/>
    <w:rsid w:val="00676F50"/>
    <w:rsid w:val="00682167"/>
    <w:rsid w:val="00684731"/>
    <w:rsid w:val="00690964"/>
    <w:rsid w:val="00691845"/>
    <w:rsid w:val="00691C6D"/>
    <w:rsid w:val="00691CE7"/>
    <w:rsid w:val="00693303"/>
    <w:rsid w:val="00693540"/>
    <w:rsid w:val="0069517A"/>
    <w:rsid w:val="006A1037"/>
    <w:rsid w:val="006A2E5B"/>
    <w:rsid w:val="006A3097"/>
    <w:rsid w:val="006A4DBC"/>
    <w:rsid w:val="006A5368"/>
    <w:rsid w:val="006A556B"/>
    <w:rsid w:val="006A6757"/>
    <w:rsid w:val="006A67F0"/>
    <w:rsid w:val="006A7642"/>
    <w:rsid w:val="006A796E"/>
    <w:rsid w:val="006A7B13"/>
    <w:rsid w:val="006A7C66"/>
    <w:rsid w:val="006B0368"/>
    <w:rsid w:val="006B134C"/>
    <w:rsid w:val="006B200C"/>
    <w:rsid w:val="006B37BE"/>
    <w:rsid w:val="006B4C09"/>
    <w:rsid w:val="006B6971"/>
    <w:rsid w:val="006B7682"/>
    <w:rsid w:val="006C19E5"/>
    <w:rsid w:val="006C2702"/>
    <w:rsid w:val="006C328A"/>
    <w:rsid w:val="006C4C2A"/>
    <w:rsid w:val="006C5EE1"/>
    <w:rsid w:val="006C6B3D"/>
    <w:rsid w:val="006C7067"/>
    <w:rsid w:val="006D177F"/>
    <w:rsid w:val="006D1D96"/>
    <w:rsid w:val="006D4825"/>
    <w:rsid w:val="006D4C13"/>
    <w:rsid w:val="006D5B88"/>
    <w:rsid w:val="006D66BA"/>
    <w:rsid w:val="006D7203"/>
    <w:rsid w:val="006E157A"/>
    <w:rsid w:val="006E4ED3"/>
    <w:rsid w:val="006E4FA1"/>
    <w:rsid w:val="006E6362"/>
    <w:rsid w:val="006E74D0"/>
    <w:rsid w:val="006E7B50"/>
    <w:rsid w:val="006F0E76"/>
    <w:rsid w:val="006F5075"/>
    <w:rsid w:val="006F6965"/>
    <w:rsid w:val="006F7C03"/>
    <w:rsid w:val="0070161B"/>
    <w:rsid w:val="0070184B"/>
    <w:rsid w:val="00705BE7"/>
    <w:rsid w:val="00706117"/>
    <w:rsid w:val="0070684A"/>
    <w:rsid w:val="0070C58A"/>
    <w:rsid w:val="00714743"/>
    <w:rsid w:val="00716E63"/>
    <w:rsid w:val="0071712E"/>
    <w:rsid w:val="00721CAA"/>
    <w:rsid w:val="007237B3"/>
    <w:rsid w:val="00724309"/>
    <w:rsid w:val="007260BF"/>
    <w:rsid w:val="00726477"/>
    <w:rsid w:val="00727115"/>
    <w:rsid w:val="00730188"/>
    <w:rsid w:val="0073028B"/>
    <w:rsid w:val="00730AB8"/>
    <w:rsid w:val="0073218A"/>
    <w:rsid w:val="00732BED"/>
    <w:rsid w:val="00733DB3"/>
    <w:rsid w:val="00735ADE"/>
    <w:rsid w:val="007362E2"/>
    <w:rsid w:val="00737737"/>
    <w:rsid w:val="00740A3B"/>
    <w:rsid w:val="00741359"/>
    <w:rsid w:val="0074190C"/>
    <w:rsid w:val="007463B5"/>
    <w:rsid w:val="00746A12"/>
    <w:rsid w:val="00747068"/>
    <w:rsid w:val="0075055B"/>
    <w:rsid w:val="00751278"/>
    <w:rsid w:val="00751454"/>
    <w:rsid w:val="007521A1"/>
    <w:rsid w:val="00753181"/>
    <w:rsid w:val="00754928"/>
    <w:rsid w:val="00760E32"/>
    <w:rsid w:val="00763289"/>
    <w:rsid w:val="007640C4"/>
    <w:rsid w:val="00764B3C"/>
    <w:rsid w:val="00766316"/>
    <w:rsid w:val="00766566"/>
    <w:rsid w:val="00766610"/>
    <w:rsid w:val="007672EC"/>
    <w:rsid w:val="007700DA"/>
    <w:rsid w:val="00771B67"/>
    <w:rsid w:val="007728EC"/>
    <w:rsid w:val="00772A5E"/>
    <w:rsid w:val="00774013"/>
    <w:rsid w:val="007743DA"/>
    <w:rsid w:val="00774C47"/>
    <w:rsid w:val="00774E54"/>
    <w:rsid w:val="007768B9"/>
    <w:rsid w:val="007813B3"/>
    <w:rsid w:val="007830F9"/>
    <w:rsid w:val="007839E7"/>
    <w:rsid w:val="0078417B"/>
    <w:rsid w:val="00787C2E"/>
    <w:rsid w:val="00791B97"/>
    <w:rsid w:val="00792B35"/>
    <w:rsid w:val="00793C38"/>
    <w:rsid w:val="007942C7"/>
    <w:rsid w:val="00795B1C"/>
    <w:rsid w:val="00795DF7"/>
    <w:rsid w:val="00797223"/>
    <w:rsid w:val="00797479"/>
    <w:rsid w:val="007A0B62"/>
    <w:rsid w:val="007A24C9"/>
    <w:rsid w:val="007A255E"/>
    <w:rsid w:val="007A2807"/>
    <w:rsid w:val="007A4885"/>
    <w:rsid w:val="007A5DA6"/>
    <w:rsid w:val="007A7125"/>
    <w:rsid w:val="007B2234"/>
    <w:rsid w:val="007B2D63"/>
    <w:rsid w:val="007B4687"/>
    <w:rsid w:val="007B66E9"/>
    <w:rsid w:val="007B766C"/>
    <w:rsid w:val="007C00AE"/>
    <w:rsid w:val="007C01C8"/>
    <w:rsid w:val="007C08D1"/>
    <w:rsid w:val="007C0EEE"/>
    <w:rsid w:val="007C349A"/>
    <w:rsid w:val="007C6AF2"/>
    <w:rsid w:val="007D1674"/>
    <w:rsid w:val="007D29D3"/>
    <w:rsid w:val="007D36B3"/>
    <w:rsid w:val="007D42E6"/>
    <w:rsid w:val="007D509A"/>
    <w:rsid w:val="007D5F64"/>
    <w:rsid w:val="007D62DC"/>
    <w:rsid w:val="007D6E12"/>
    <w:rsid w:val="007D731E"/>
    <w:rsid w:val="007D794C"/>
    <w:rsid w:val="007D7ACB"/>
    <w:rsid w:val="007E0C7E"/>
    <w:rsid w:val="007E5D85"/>
    <w:rsid w:val="007F1749"/>
    <w:rsid w:val="007F1770"/>
    <w:rsid w:val="007F2CDC"/>
    <w:rsid w:val="007F3239"/>
    <w:rsid w:val="007F3CAF"/>
    <w:rsid w:val="007F4D3F"/>
    <w:rsid w:val="007F5354"/>
    <w:rsid w:val="007F6FC8"/>
    <w:rsid w:val="007F7C4B"/>
    <w:rsid w:val="0080402C"/>
    <w:rsid w:val="0080595A"/>
    <w:rsid w:val="00805A0E"/>
    <w:rsid w:val="008065D7"/>
    <w:rsid w:val="00806AFB"/>
    <w:rsid w:val="00812C3D"/>
    <w:rsid w:val="00813954"/>
    <w:rsid w:val="00813DC8"/>
    <w:rsid w:val="00817D0F"/>
    <w:rsid w:val="00820A48"/>
    <w:rsid w:val="0082143B"/>
    <w:rsid w:val="008218B8"/>
    <w:rsid w:val="008255C0"/>
    <w:rsid w:val="00825DFF"/>
    <w:rsid w:val="00825E21"/>
    <w:rsid w:val="0082784B"/>
    <w:rsid w:val="00830FAA"/>
    <w:rsid w:val="008329E1"/>
    <w:rsid w:val="00832CDF"/>
    <w:rsid w:val="00833ED2"/>
    <w:rsid w:val="00837548"/>
    <w:rsid w:val="00841535"/>
    <w:rsid w:val="00841CC2"/>
    <w:rsid w:val="00843E00"/>
    <w:rsid w:val="00844725"/>
    <w:rsid w:val="00844CC8"/>
    <w:rsid w:val="0084620F"/>
    <w:rsid w:val="00846997"/>
    <w:rsid w:val="00847B35"/>
    <w:rsid w:val="00850FC6"/>
    <w:rsid w:val="00855C06"/>
    <w:rsid w:val="00856143"/>
    <w:rsid w:val="008566B1"/>
    <w:rsid w:val="008569E7"/>
    <w:rsid w:val="00856A66"/>
    <w:rsid w:val="00856D92"/>
    <w:rsid w:val="00861F47"/>
    <w:rsid w:val="00862FBB"/>
    <w:rsid w:val="00871A6D"/>
    <w:rsid w:val="00871BDE"/>
    <w:rsid w:val="00871EED"/>
    <w:rsid w:val="00871F37"/>
    <w:rsid w:val="008742BD"/>
    <w:rsid w:val="00874D52"/>
    <w:rsid w:val="008761C2"/>
    <w:rsid w:val="00880D4B"/>
    <w:rsid w:val="00882BE8"/>
    <w:rsid w:val="008830C5"/>
    <w:rsid w:val="008838EC"/>
    <w:rsid w:val="00883B2F"/>
    <w:rsid w:val="00887DF2"/>
    <w:rsid w:val="008916C5"/>
    <w:rsid w:val="0089235A"/>
    <w:rsid w:val="0089328A"/>
    <w:rsid w:val="0089390A"/>
    <w:rsid w:val="00893C04"/>
    <w:rsid w:val="008949C3"/>
    <w:rsid w:val="00894F22"/>
    <w:rsid w:val="008962EE"/>
    <w:rsid w:val="008A0FE4"/>
    <w:rsid w:val="008A1FD3"/>
    <w:rsid w:val="008A5F6C"/>
    <w:rsid w:val="008A64C9"/>
    <w:rsid w:val="008A7130"/>
    <w:rsid w:val="008A7541"/>
    <w:rsid w:val="008A78A4"/>
    <w:rsid w:val="008B07CF"/>
    <w:rsid w:val="008B096F"/>
    <w:rsid w:val="008B0A0C"/>
    <w:rsid w:val="008B1AB7"/>
    <w:rsid w:val="008B3741"/>
    <w:rsid w:val="008B4814"/>
    <w:rsid w:val="008B5BEE"/>
    <w:rsid w:val="008B616F"/>
    <w:rsid w:val="008B76C4"/>
    <w:rsid w:val="008B7EB7"/>
    <w:rsid w:val="008C0300"/>
    <w:rsid w:val="008C0D20"/>
    <w:rsid w:val="008C1577"/>
    <w:rsid w:val="008C44A6"/>
    <w:rsid w:val="008C5B49"/>
    <w:rsid w:val="008C6907"/>
    <w:rsid w:val="008C6FEF"/>
    <w:rsid w:val="008D11B5"/>
    <w:rsid w:val="008D2723"/>
    <w:rsid w:val="008D293B"/>
    <w:rsid w:val="008D2EAE"/>
    <w:rsid w:val="008D4198"/>
    <w:rsid w:val="008D450D"/>
    <w:rsid w:val="008D46AA"/>
    <w:rsid w:val="008D4CF8"/>
    <w:rsid w:val="008D4F11"/>
    <w:rsid w:val="008D6081"/>
    <w:rsid w:val="008D62B7"/>
    <w:rsid w:val="008D6E1A"/>
    <w:rsid w:val="008E00F4"/>
    <w:rsid w:val="008E06F0"/>
    <w:rsid w:val="008E28DF"/>
    <w:rsid w:val="008E5177"/>
    <w:rsid w:val="008F098F"/>
    <w:rsid w:val="008F1CBE"/>
    <w:rsid w:val="008F1F6D"/>
    <w:rsid w:val="008F35F6"/>
    <w:rsid w:val="008F4A57"/>
    <w:rsid w:val="008F510B"/>
    <w:rsid w:val="008F7DE4"/>
    <w:rsid w:val="0090139D"/>
    <w:rsid w:val="00902513"/>
    <w:rsid w:val="00903336"/>
    <w:rsid w:val="00904ADF"/>
    <w:rsid w:val="00907ABA"/>
    <w:rsid w:val="00911447"/>
    <w:rsid w:val="009114AF"/>
    <w:rsid w:val="0091355B"/>
    <w:rsid w:val="00913C60"/>
    <w:rsid w:val="009158D7"/>
    <w:rsid w:val="009159BC"/>
    <w:rsid w:val="00915D98"/>
    <w:rsid w:val="00915DF2"/>
    <w:rsid w:val="00916346"/>
    <w:rsid w:val="009172B3"/>
    <w:rsid w:val="009225A5"/>
    <w:rsid w:val="009231F8"/>
    <w:rsid w:val="009245A7"/>
    <w:rsid w:val="009268D5"/>
    <w:rsid w:val="00927074"/>
    <w:rsid w:val="0092714E"/>
    <w:rsid w:val="00927E72"/>
    <w:rsid w:val="00930610"/>
    <w:rsid w:val="00931E5C"/>
    <w:rsid w:val="00932EB3"/>
    <w:rsid w:val="009337B6"/>
    <w:rsid w:val="00935006"/>
    <w:rsid w:val="0093590F"/>
    <w:rsid w:val="00940DFA"/>
    <w:rsid w:val="00941595"/>
    <w:rsid w:val="00941E24"/>
    <w:rsid w:val="009427D1"/>
    <w:rsid w:val="00944652"/>
    <w:rsid w:val="00945C96"/>
    <w:rsid w:val="00946057"/>
    <w:rsid w:val="009461EE"/>
    <w:rsid w:val="00946428"/>
    <w:rsid w:val="00950583"/>
    <w:rsid w:val="009514B8"/>
    <w:rsid w:val="00956CD4"/>
    <w:rsid w:val="00960275"/>
    <w:rsid w:val="00960DED"/>
    <w:rsid w:val="00961B13"/>
    <w:rsid w:val="0096485F"/>
    <w:rsid w:val="00965A49"/>
    <w:rsid w:val="00967359"/>
    <w:rsid w:val="00971D46"/>
    <w:rsid w:val="00972B4E"/>
    <w:rsid w:val="009755F9"/>
    <w:rsid w:val="00976A50"/>
    <w:rsid w:val="00983A0A"/>
    <w:rsid w:val="00983B55"/>
    <w:rsid w:val="00984BAD"/>
    <w:rsid w:val="00991271"/>
    <w:rsid w:val="00992A21"/>
    <w:rsid w:val="00993707"/>
    <w:rsid w:val="00993E7C"/>
    <w:rsid w:val="00995354"/>
    <w:rsid w:val="00996112"/>
    <w:rsid w:val="00996F59"/>
    <w:rsid w:val="00997830"/>
    <w:rsid w:val="009A11B6"/>
    <w:rsid w:val="009A270B"/>
    <w:rsid w:val="009A2772"/>
    <w:rsid w:val="009A4360"/>
    <w:rsid w:val="009A489C"/>
    <w:rsid w:val="009B003C"/>
    <w:rsid w:val="009B33BD"/>
    <w:rsid w:val="009B4DDB"/>
    <w:rsid w:val="009B5A36"/>
    <w:rsid w:val="009B6331"/>
    <w:rsid w:val="009B7E7B"/>
    <w:rsid w:val="009C0AED"/>
    <w:rsid w:val="009C0F5A"/>
    <w:rsid w:val="009C5750"/>
    <w:rsid w:val="009C5EE5"/>
    <w:rsid w:val="009C6103"/>
    <w:rsid w:val="009C6754"/>
    <w:rsid w:val="009C7887"/>
    <w:rsid w:val="009C7C8E"/>
    <w:rsid w:val="009D089E"/>
    <w:rsid w:val="009D2D67"/>
    <w:rsid w:val="009D34A2"/>
    <w:rsid w:val="009D4F1D"/>
    <w:rsid w:val="009D5661"/>
    <w:rsid w:val="009D62D4"/>
    <w:rsid w:val="009D6503"/>
    <w:rsid w:val="009D6DDE"/>
    <w:rsid w:val="009D7979"/>
    <w:rsid w:val="009E1170"/>
    <w:rsid w:val="009E1573"/>
    <w:rsid w:val="009E16D2"/>
    <w:rsid w:val="009E1F3D"/>
    <w:rsid w:val="009E33BD"/>
    <w:rsid w:val="009E37F0"/>
    <w:rsid w:val="009E3B90"/>
    <w:rsid w:val="009F0350"/>
    <w:rsid w:val="009F08B3"/>
    <w:rsid w:val="009F145F"/>
    <w:rsid w:val="009F31AF"/>
    <w:rsid w:val="009F7DCD"/>
    <w:rsid w:val="00A00352"/>
    <w:rsid w:val="00A00522"/>
    <w:rsid w:val="00A0171B"/>
    <w:rsid w:val="00A02468"/>
    <w:rsid w:val="00A02917"/>
    <w:rsid w:val="00A04463"/>
    <w:rsid w:val="00A05149"/>
    <w:rsid w:val="00A073E8"/>
    <w:rsid w:val="00A10A0D"/>
    <w:rsid w:val="00A11448"/>
    <w:rsid w:val="00A12EB9"/>
    <w:rsid w:val="00A12F30"/>
    <w:rsid w:val="00A1374C"/>
    <w:rsid w:val="00A13C44"/>
    <w:rsid w:val="00A15277"/>
    <w:rsid w:val="00A164B3"/>
    <w:rsid w:val="00A1730A"/>
    <w:rsid w:val="00A20A08"/>
    <w:rsid w:val="00A23128"/>
    <w:rsid w:val="00A24101"/>
    <w:rsid w:val="00A271FC"/>
    <w:rsid w:val="00A32984"/>
    <w:rsid w:val="00A345A0"/>
    <w:rsid w:val="00A349A9"/>
    <w:rsid w:val="00A371B5"/>
    <w:rsid w:val="00A372BC"/>
    <w:rsid w:val="00A40650"/>
    <w:rsid w:val="00A42BA5"/>
    <w:rsid w:val="00A43D43"/>
    <w:rsid w:val="00A45660"/>
    <w:rsid w:val="00A5106E"/>
    <w:rsid w:val="00A5281E"/>
    <w:rsid w:val="00A531DE"/>
    <w:rsid w:val="00A55419"/>
    <w:rsid w:val="00A5652F"/>
    <w:rsid w:val="00A565A3"/>
    <w:rsid w:val="00A56B90"/>
    <w:rsid w:val="00A60D22"/>
    <w:rsid w:val="00A61A19"/>
    <w:rsid w:val="00A636D1"/>
    <w:rsid w:val="00A65EC1"/>
    <w:rsid w:val="00A6709E"/>
    <w:rsid w:val="00A678EA"/>
    <w:rsid w:val="00A70505"/>
    <w:rsid w:val="00A727A6"/>
    <w:rsid w:val="00A733FD"/>
    <w:rsid w:val="00A73F38"/>
    <w:rsid w:val="00A757C3"/>
    <w:rsid w:val="00A7673C"/>
    <w:rsid w:val="00A8075B"/>
    <w:rsid w:val="00A816F3"/>
    <w:rsid w:val="00A822F9"/>
    <w:rsid w:val="00A824D1"/>
    <w:rsid w:val="00A8363E"/>
    <w:rsid w:val="00A848F6"/>
    <w:rsid w:val="00A84C30"/>
    <w:rsid w:val="00A857B6"/>
    <w:rsid w:val="00A871FB"/>
    <w:rsid w:val="00A903DA"/>
    <w:rsid w:val="00A908F6"/>
    <w:rsid w:val="00A91212"/>
    <w:rsid w:val="00A95149"/>
    <w:rsid w:val="00A96A6F"/>
    <w:rsid w:val="00AA049C"/>
    <w:rsid w:val="00AA2160"/>
    <w:rsid w:val="00AA4063"/>
    <w:rsid w:val="00AA565D"/>
    <w:rsid w:val="00AA5DC0"/>
    <w:rsid w:val="00AA7A31"/>
    <w:rsid w:val="00AB0E75"/>
    <w:rsid w:val="00AB275E"/>
    <w:rsid w:val="00AB2AB1"/>
    <w:rsid w:val="00AB2D87"/>
    <w:rsid w:val="00AB5451"/>
    <w:rsid w:val="00AB6145"/>
    <w:rsid w:val="00AB62B0"/>
    <w:rsid w:val="00AB7EE6"/>
    <w:rsid w:val="00AC12BD"/>
    <w:rsid w:val="00AC1318"/>
    <w:rsid w:val="00AC1C8D"/>
    <w:rsid w:val="00AC2F35"/>
    <w:rsid w:val="00AC4496"/>
    <w:rsid w:val="00AC5C4F"/>
    <w:rsid w:val="00AC5DAD"/>
    <w:rsid w:val="00AC5ED1"/>
    <w:rsid w:val="00AD0FD8"/>
    <w:rsid w:val="00AD14CE"/>
    <w:rsid w:val="00AD20AC"/>
    <w:rsid w:val="00AD32F8"/>
    <w:rsid w:val="00AD3332"/>
    <w:rsid w:val="00AD6190"/>
    <w:rsid w:val="00AD690B"/>
    <w:rsid w:val="00AD76FD"/>
    <w:rsid w:val="00AE0841"/>
    <w:rsid w:val="00AE27F6"/>
    <w:rsid w:val="00AE4646"/>
    <w:rsid w:val="00AE4F23"/>
    <w:rsid w:val="00AE500A"/>
    <w:rsid w:val="00AE6300"/>
    <w:rsid w:val="00AE7C27"/>
    <w:rsid w:val="00AF0C6E"/>
    <w:rsid w:val="00AF19D4"/>
    <w:rsid w:val="00AF2518"/>
    <w:rsid w:val="00AF2633"/>
    <w:rsid w:val="00AF4259"/>
    <w:rsid w:val="00AF46AC"/>
    <w:rsid w:val="00AF4CA2"/>
    <w:rsid w:val="00AF697F"/>
    <w:rsid w:val="00B0373D"/>
    <w:rsid w:val="00B0571E"/>
    <w:rsid w:val="00B10160"/>
    <w:rsid w:val="00B10C62"/>
    <w:rsid w:val="00B10CCC"/>
    <w:rsid w:val="00B132D2"/>
    <w:rsid w:val="00B139DD"/>
    <w:rsid w:val="00B20209"/>
    <w:rsid w:val="00B20551"/>
    <w:rsid w:val="00B2061D"/>
    <w:rsid w:val="00B207A5"/>
    <w:rsid w:val="00B21DCC"/>
    <w:rsid w:val="00B24380"/>
    <w:rsid w:val="00B26587"/>
    <w:rsid w:val="00B30B46"/>
    <w:rsid w:val="00B3145C"/>
    <w:rsid w:val="00B35659"/>
    <w:rsid w:val="00B35BE3"/>
    <w:rsid w:val="00B372D5"/>
    <w:rsid w:val="00B37ED5"/>
    <w:rsid w:val="00B40133"/>
    <w:rsid w:val="00B4197A"/>
    <w:rsid w:val="00B4207A"/>
    <w:rsid w:val="00B43694"/>
    <w:rsid w:val="00B43E8A"/>
    <w:rsid w:val="00B445C3"/>
    <w:rsid w:val="00B46BEB"/>
    <w:rsid w:val="00B4705A"/>
    <w:rsid w:val="00B4774D"/>
    <w:rsid w:val="00B5018F"/>
    <w:rsid w:val="00B51D70"/>
    <w:rsid w:val="00B549AD"/>
    <w:rsid w:val="00B553DB"/>
    <w:rsid w:val="00B57CF3"/>
    <w:rsid w:val="00B57DCF"/>
    <w:rsid w:val="00B60979"/>
    <w:rsid w:val="00B7075D"/>
    <w:rsid w:val="00B70798"/>
    <w:rsid w:val="00B70A2B"/>
    <w:rsid w:val="00B7443C"/>
    <w:rsid w:val="00B7666E"/>
    <w:rsid w:val="00B76672"/>
    <w:rsid w:val="00B77650"/>
    <w:rsid w:val="00B77F94"/>
    <w:rsid w:val="00B8156B"/>
    <w:rsid w:val="00B82323"/>
    <w:rsid w:val="00B849B2"/>
    <w:rsid w:val="00B852C5"/>
    <w:rsid w:val="00B87256"/>
    <w:rsid w:val="00B90694"/>
    <w:rsid w:val="00B93686"/>
    <w:rsid w:val="00B93FFF"/>
    <w:rsid w:val="00B9584C"/>
    <w:rsid w:val="00B966F4"/>
    <w:rsid w:val="00BA01BF"/>
    <w:rsid w:val="00BA07AF"/>
    <w:rsid w:val="00BA0B0D"/>
    <w:rsid w:val="00BA16F4"/>
    <w:rsid w:val="00BA697D"/>
    <w:rsid w:val="00BA74C7"/>
    <w:rsid w:val="00BA7511"/>
    <w:rsid w:val="00BB03DF"/>
    <w:rsid w:val="00BB0550"/>
    <w:rsid w:val="00BB0AC9"/>
    <w:rsid w:val="00BB27D6"/>
    <w:rsid w:val="00BB2AFB"/>
    <w:rsid w:val="00BB4079"/>
    <w:rsid w:val="00BC0654"/>
    <w:rsid w:val="00BC24C3"/>
    <w:rsid w:val="00BC40EB"/>
    <w:rsid w:val="00BC5371"/>
    <w:rsid w:val="00BC5CB0"/>
    <w:rsid w:val="00BD188D"/>
    <w:rsid w:val="00BD2021"/>
    <w:rsid w:val="00BD50AB"/>
    <w:rsid w:val="00BD5462"/>
    <w:rsid w:val="00BD6AE4"/>
    <w:rsid w:val="00BD6BB5"/>
    <w:rsid w:val="00BE19EF"/>
    <w:rsid w:val="00BE378D"/>
    <w:rsid w:val="00BE4646"/>
    <w:rsid w:val="00BE578C"/>
    <w:rsid w:val="00BE5792"/>
    <w:rsid w:val="00BE70BE"/>
    <w:rsid w:val="00BF57A6"/>
    <w:rsid w:val="00BF6EDF"/>
    <w:rsid w:val="00C012D1"/>
    <w:rsid w:val="00C02226"/>
    <w:rsid w:val="00C0299A"/>
    <w:rsid w:val="00C05125"/>
    <w:rsid w:val="00C06325"/>
    <w:rsid w:val="00C1027F"/>
    <w:rsid w:val="00C102D9"/>
    <w:rsid w:val="00C10D60"/>
    <w:rsid w:val="00C12E8C"/>
    <w:rsid w:val="00C149F0"/>
    <w:rsid w:val="00C14B8B"/>
    <w:rsid w:val="00C14BE4"/>
    <w:rsid w:val="00C14DD8"/>
    <w:rsid w:val="00C1559B"/>
    <w:rsid w:val="00C16DB9"/>
    <w:rsid w:val="00C2113B"/>
    <w:rsid w:val="00C215A2"/>
    <w:rsid w:val="00C22FDF"/>
    <w:rsid w:val="00C23F7C"/>
    <w:rsid w:val="00C25618"/>
    <w:rsid w:val="00C27DDB"/>
    <w:rsid w:val="00C3020E"/>
    <w:rsid w:val="00C322F4"/>
    <w:rsid w:val="00C33A99"/>
    <w:rsid w:val="00C33E10"/>
    <w:rsid w:val="00C33F0B"/>
    <w:rsid w:val="00C36618"/>
    <w:rsid w:val="00C3788D"/>
    <w:rsid w:val="00C4180D"/>
    <w:rsid w:val="00C419DA"/>
    <w:rsid w:val="00C4319C"/>
    <w:rsid w:val="00C44422"/>
    <w:rsid w:val="00C44ABC"/>
    <w:rsid w:val="00C45C06"/>
    <w:rsid w:val="00C45CD0"/>
    <w:rsid w:val="00C473B0"/>
    <w:rsid w:val="00C50707"/>
    <w:rsid w:val="00C50783"/>
    <w:rsid w:val="00C5184C"/>
    <w:rsid w:val="00C5406C"/>
    <w:rsid w:val="00C5590F"/>
    <w:rsid w:val="00C576B3"/>
    <w:rsid w:val="00C576BC"/>
    <w:rsid w:val="00C5772B"/>
    <w:rsid w:val="00C57F18"/>
    <w:rsid w:val="00C60143"/>
    <w:rsid w:val="00C61B0D"/>
    <w:rsid w:val="00C62807"/>
    <w:rsid w:val="00C63659"/>
    <w:rsid w:val="00C71699"/>
    <w:rsid w:val="00C74C83"/>
    <w:rsid w:val="00C762D7"/>
    <w:rsid w:val="00C8018E"/>
    <w:rsid w:val="00C8075A"/>
    <w:rsid w:val="00C80CC3"/>
    <w:rsid w:val="00C816E5"/>
    <w:rsid w:val="00C81F91"/>
    <w:rsid w:val="00C82C8F"/>
    <w:rsid w:val="00C83776"/>
    <w:rsid w:val="00C83800"/>
    <w:rsid w:val="00C851BC"/>
    <w:rsid w:val="00C85690"/>
    <w:rsid w:val="00C86FAA"/>
    <w:rsid w:val="00C872BD"/>
    <w:rsid w:val="00C90EC5"/>
    <w:rsid w:val="00C91E2F"/>
    <w:rsid w:val="00C96586"/>
    <w:rsid w:val="00C97B71"/>
    <w:rsid w:val="00CA04F8"/>
    <w:rsid w:val="00CA1366"/>
    <w:rsid w:val="00CA2DDF"/>
    <w:rsid w:val="00CA464A"/>
    <w:rsid w:val="00CA4763"/>
    <w:rsid w:val="00CA7E4A"/>
    <w:rsid w:val="00CB15F9"/>
    <w:rsid w:val="00CB2902"/>
    <w:rsid w:val="00CB3AA5"/>
    <w:rsid w:val="00CB407D"/>
    <w:rsid w:val="00CB508B"/>
    <w:rsid w:val="00CB5DF4"/>
    <w:rsid w:val="00CB70B8"/>
    <w:rsid w:val="00CB7165"/>
    <w:rsid w:val="00CB7950"/>
    <w:rsid w:val="00CB7CE3"/>
    <w:rsid w:val="00CC1B35"/>
    <w:rsid w:val="00CC3597"/>
    <w:rsid w:val="00CC5767"/>
    <w:rsid w:val="00CC673C"/>
    <w:rsid w:val="00CD39D9"/>
    <w:rsid w:val="00CD3AE7"/>
    <w:rsid w:val="00CD3C8B"/>
    <w:rsid w:val="00CD5C5E"/>
    <w:rsid w:val="00CD5E94"/>
    <w:rsid w:val="00CE1FB4"/>
    <w:rsid w:val="00CE2187"/>
    <w:rsid w:val="00CE2211"/>
    <w:rsid w:val="00CE375C"/>
    <w:rsid w:val="00CE3E35"/>
    <w:rsid w:val="00CE5BBD"/>
    <w:rsid w:val="00CE7CEC"/>
    <w:rsid w:val="00CE7D70"/>
    <w:rsid w:val="00CF04AC"/>
    <w:rsid w:val="00CF17DE"/>
    <w:rsid w:val="00CF17FA"/>
    <w:rsid w:val="00CF25F1"/>
    <w:rsid w:val="00CF3139"/>
    <w:rsid w:val="00CF3DF5"/>
    <w:rsid w:val="00CF4117"/>
    <w:rsid w:val="00CF54C2"/>
    <w:rsid w:val="00CF5AD4"/>
    <w:rsid w:val="00CF665B"/>
    <w:rsid w:val="00CF67DA"/>
    <w:rsid w:val="00CF68DD"/>
    <w:rsid w:val="00D00361"/>
    <w:rsid w:val="00D00758"/>
    <w:rsid w:val="00D02175"/>
    <w:rsid w:val="00D02FB0"/>
    <w:rsid w:val="00D03074"/>
    <w:rsid w:val="00D05034"/>
    <w:rsid w:val="00D05261"/>
    <w:rsid w:val="00D06357"/>
    <w:rsid w:val="00D07125"/>
    <w:rsid w:val="00D07A97"/>
    <w:rsid w:val="00D10BF0"/>
    <w:rsid w:val="00D1123E"/>
    <w:rsid w:val="00D11CAF"/>
    <w:rsid w:val="00D15298"/>
    <w:rsid w:val="00D17F49"/>
    <w:rsid w:val="00D219D3"/>
    <w:rsid w:val="00D231E7"/>
    <w:rsid w:val="00D23F2C"/>
    <w:rsid w:val="00D24992"/>
    <w:rsid w:val="00D24CB7"/>
    <w:rsid w:val="00D24EF1"/>
    <w:rsid w:val="00D253EC"/>
    <w:rsid w:val="00D25801"/>
    <w:rsid w:val="00D25CA4"/>
    <w:rsid w:val="00D26403"/>
    <w:rsid w:val="00D27E04"/>
    <w:rsid w:val="00D31E89"/>
    <w:rsid w:val="00D327D7"/>
    <w:rsid w:val="00D32C13"/>
    <w:rsid w:val="00D3397E"/>
    <w:rsid w:val="00D33C66"/>
    <w:rsid w:val="00D33D4F"/>
    <w:rsid w:val="00D34CA7"/>
    <w:rsid w:val="00D352BB"/>
    <w:rsid w:val="00D362E1"/>
    <w:rsid w:val="00D404A6"/>
    <w:rsid w:val="00D414B5"/>
    <w:rsid w:val="00D415C8"/>
    <w:rsid w:val="00D418A4"/>
    <w:rsid w:val="00D42669"/>
    <w:rsid w:val="00D427DB"/>
    <w:rsid w:val="00D42970"/>
    <w:rsid w:val="00D43E0B"/>
    <w:rsid w:val="00D44E26"/>
    <w:rsid w:val="00D4592D"/>
    <w:rsid w:val="00D50681"/>
    <w:rsid w:val="00D50FB8"/>
    <w:rsid w:val="00D541F9"/>
    <w:rsid w:val="00D55702"/>
    <w:rsid w:val="00D55E57"/>
    <w:rsid w:val="00D55FF3"/>
    <w:rsid w:val="00D5617F"/>
    <w:rsid w:val="00D56B2A"/>
    <w:rsid w:val="00D621D3"/>
    <w:rsid w:val="00D6374F"/>
    <w:rsid w:val="00D63913"/>
    <w:rsid w:val="00D658EA"/>
    <w:rsid w:val="00D66263"/>
    <w:rsid w:val="00D74B1F"/>
    <w:rsid w:val="00D76181"/>
    <w:rsid w:val="00D770A6"/>
    <w:rsid w:val="00D7728D"/>
    <w:rsid w:val="00D819EE"/>
    <w:rsid w:val="00D81EB1"/>
    <w:rsid w:val="00D84487"/>
    <w:rsid w:val="00D845BE"/>
    <w:rsid w:val="00D84BDF"/>
    <w:rsid w:val="00D8500E"/>
    <w:rsid w:val="00D8624D"/>
    <w:rsid w:val="00D90671"/>
    <w:rsid w:val="00D90781"/>
    <w:rsid w:val="00D929AB"/>
    <w:rsid w:val="00D9391A"/>
    <w:rsid w:val="00D93AC3"/>
    <w:rsid w:val="00D94214"/>
    <w:rsid w:val="00D951FD"/>
    <w:rsid w:val="00D95770"/>
    <w:rsid w:val="00D96B14"/>
    <w:rsid w:val="00D96D93"/>
    <w:rsid w:val="00DA208D"/>
    <w:rsid w:val="00DA2BD8"/>
    <w:rsid w:val="00DA5CDD"/>
    <w:rsid w:val="00DA61C1"/>
    <w:rsid w:val="00DA700E"/>
    <w:rsid w:val="00DB06BB"/>
    <w:rsid w:val="00DB16F5"/>
    <w:rsid w:val="00DB2E97"/>
    <w:rsid w:val="00DB4C82"/>
    <w:rsid w:val="00DB5D6E"/>
    <w:rsid w:val="00DB6296"/>
    <w:rsid w:val="00DC4AAC"/>
    <w:rsid w:val="00DC5345"/>
    <w:rsid w:val="00DC5B08"/>
    <w:rsid w:val="00DC657B"/>
    <w:rsid w:val="00DD08D8"/>
    <w:rsid w:val="00DD14E5"/>
    <w:rsid w:val="00DD26CD"/>
    <w:rsid w:val="00DD350D"/>
    <w:rsid w:val="00DD3CCA"/>
    <w:rsid w:val="00DD6254"/>
    <w:rsid w:val="00DD630A"/>
    <w:rsid w:val="00DD68B5"/>
    <w:rsid w:val="00DD6A12"/>
    <w:rsid w:val="00DD6F1C"/>
    <w:rsid w:val="00DE223A"/>
    <w:rsid w:val="00DE5918"/>
    <w:rsid w:val="00DE6177"/>
    <w:rsid w:val="00DE725B"/>
    <w:rsid w:val="00DE7FC8"/>
    <w:rsid w:val="00DF0C4E"/>
    <w:rsid w:val="00DF2E41"/>
    <w:rsid w:val="00DF4574"/>
    <w:rsid w:val="00DF474C"/>
    <w:rsid w:val="00DF710A"/>
    <w:rsid w:val="00DF77AF"/>
    <w:rsid w:val="00DF7E49"/>
    <w:rsid w:val="00E003E5"/>
    <w:rsid w:val="00E03642"/>
    <w:rsid w:val="00E04E2B"/>
    <w:rsid w:val="00E05362"/>
    <w:rsid w:val="00E0554C"/>
    <w:rsid w:val="00E05E70"/>
    <w:rsid w:val="00E067A8"/>
    <w:rsid w:val="00E132B2"/>
    <w:rsid w:val="00E17360"/>
    <w:rsid w:val="00E1785A"/>
    <w:rsid w:val="00E205E1"/>
    <w:rsid w:val="00E215B1"/>
    <w:rsid w:val="00E25089"/>
    <w:rsid w:val="00E250AA"/>
    <w:rsid w:val="00E254B5"/>
    <w:rsid w:val="00E2563A"/>
    <w:rsid w:val="00E25C29"/>
    <w:rsid w:val="00E26B23"/>
    <w:rsid w:val="00E270C3"/>
    <w:rsid w:val="00E27B39"/>
    <w:rsid w:val="00E30B16"/>
    <w:rsid w:val="00E30C11"/>
    <w:rsid w:val="00E30F4D"/>
    <w:rsid w:val="00E317EA"/>
    <w:rsid w:val="00E319F6"/>
    <w:rsid w:val="00E33CB9"/>
    <w:rsid w:val="00E350D2"/>
    <w:rsid w:val="00E35494"/>
    <w:rsid w:val="00E35AE0"/>
    <w:rsid w:val="00E36C46"/>
    <w:rsid w:val="00E37413"/>
    <w:rsid w:val="00E379EC"/>
    <w:rsid w:val="00E41BE1"/>
    <w:rsid w:val="00E424F8"/>
    <w:rsid w:val="00E42B0F"/>
    <w:rsid w:val="00E45291"/>
    <w:rsid w:val="00E47DE1"/>
    <w:rsid w:val="00E47FA9"/>
    <w:rsid w:val="00E5222B"/>
    <w:rsid w:val="00E525A6"/>
    <w:rsid w:val="00E55B98"/>
    <w:rsid w:val="00E60AF2"/>
    <w:rsid w:val="00E611C7"/>
    <w:rsid w:val="00E6123C"/>
    <w:rsid w:val="00E62B89"/>
    <w:rsid w:val="00E62E0A"/>
    <w:rsid w:val="00E64DD7"/>
    <w:rsid w:val="00E65F20"/>
    <w:rsid w:val="00E6610E"/>
    <w:rsid w:val="00E71E67"/>
    <w:rsid w:val="00E724AC"/>
    <w:rsid w:val="00E73506"/>
    <w:rsid w:val="00E73ED5"/>
    <w:rsid w:val="00E74F94"/>
    <w:rsid w:val="00E76E6A"/>
    <w:rsid w:val="00E77D55"/>
    <w:rsid w:val="00E80599"/>
    <w:rsid w:val="00E80FA3"/>
    <w:rsid w:val="00E81BC9"/>
    <w:rsid w:val="00E8528B"/>
    <w:rsid w:val="00E85B0C"/>
    <w:rsid w:val="00E87E25"/>
    <w:rsid w:val="00E87F40"/>
    <w:rsid w:val="00E90A52"/>
    <w:rsid w:val="00E90B6B"/>
    <w:rsid w:val="00E90C63"/>
    <w:rsid w:val="00E91D5D"/>
    <w:rsid w:val="00E93569"/>
    <w:rsid w:val="00E9431D"/>
    <w:rsid w:val="00E95339"/>
    <w:rsid w:val="00E95D54"/>
    <w:rsid w:val="00E96D59"/>
    <w:rsid w:val="00EA1644"/>
    <w:rsid w:val="00EA1A34"/>
    <w:rsid w:val="00EA22E3"/>
    <w:rsid w:val="00EA655A"/>
    <w:rsid w:val="00EB04ED"/>
    <w:rsid w:val="00EB16C5"/>
    <w:rsid w:val="00EB1927"/>
    <w:rsid w:val="00EB29EB"/>
    <w:rsid w:val="00EB5FEC"/>
    <w:rsid w:val="00EB62C0"/>
    <w:rsid w:val="00EB77BC"/>
    <w:rsid w:val="00EC0695"/>
    <w:rsid w:val="00EC0FE5"/>
    <w:rsid w:val="00EC12BC"/>
    <w:rsid w:val="00EC29D9"/>
    <w:rsid w:val="00EC2D15"/>
    <w:rsid w:val="00EC379D"/>
    <w:rsid w:val="00EC3B60"/>
    <w:rsid w:val="00EC3E75"/>
    <w:rsid w:val="00EC4C15"/>
    <w:rsid w:val="00EC5C2A"/>
    <w:rsid w:val="00EC7EE6"/>
    <w:rsid w:val="00ED4E9B"/>
    <w:rsid w:val="00ED5DC1"/>
    <w:rsid w:val="00ED5E1A"/>
    <w:rsid w:val="00ED5EA0"/>
    <w:rsid w:val="00EE07A9"/>
    <w:rsid w:val="00EE1E1D"/>
    <w:rsid w:val="00EE3A72"/>
    <w:rsid w:val="00EE6C8C"/>
    <w:rsid w:val="00EE78B1"/>
    <w:rsid w:val="00EF1313"/>
    <w:rsid w:val="00EF34D1"/>
    <w:rsid w:val="00EF4303"/>
    <w:rsid w:val="00EF66D9"/>
    <w:rsid w:val="00EF66E5"/>
    <w:rsid w:val="00EF7147"/>
    <w:rsid w:val="00F03A00"/>
    <w:rsid w:val="00F040A9"/>
    <w:rsid w:val="00F05C84"/>
    <w:rsid w:val="00F0671E"/>
    <w:rsid w:val="00F14D6C"/>
    <w:rsid w:val="00F15FD3"/>
    <w:rsid w:val="00F160E0"/>
    <w:rsid w:val="00F16BFC"/>
    <w:rsid w:val="00F206A1"/>
    <w:rsid w:val="00F2188A"/>
    <w:rsid w:val="00F22F99"/>
    <w:rsid w:val="00F244BE"/>
    <w:rsid w:val="00F255F4"/>
    <w:rsid w:val="00F263C6"/>
    <w:rsid w:val="00F268ED"/>
    <w:rsid w:val="00F26DA4"/>
    <w:rsid w:val="00F26F0C"/>
    <w:rsid w:val="00F27F57"/>
    <w:rsid w:val="00F3007E"/>
    <w:rsid w:val="00F30536"/>
    <w:rsid w:val="00F335A0"/>
    <w:rsid w:val="00F33C77"/>
    <w:rsid w:val="00F33EB8"/>
    <w:rsid w:val="00F3438D"/>
    <w:rsid w:val="00F362AC"/>
    <w:rsid w:val="00F36B5B"/>
    <w:rsid w:val="00F36DDC"/>
    <w:rsid w:val="00F40600"/>
    <w:rsid w:val="00F40DCB"/>
    <w:rsid w:val="00F42260"/>
    <w:rsid w:val="00F4242E"/>
    <w:rsid w:val="00F42C06"/>
    <w:rsid w:val="00F42D9A"/>
    <w:rsid w:val="00F43E21"/>
    <w:rsid w:val="00F4468E"/>
    <w:rsid w:val="00F4566A"/>
    <w:rsid w:val="00F462B8"/>
    <w:rsid w:val="00F46DFB"/>
    <w:rsid w:val="00F4772A"/>
    <w:rsid w:val="00F502DA"/>
    <w:rsid w:val="00F51784"/>
    <w:rsid w:val="00F62461"/>
    <w:rsid w:val="00F63BAE"/>
    <w:rsid w:val="00F64AFF"/>
    <w:rsid w:val="00F653A4"/>
    <w:rsid w:val="00F657F9"/>
    <w:rsid w:val="00F6754B"/>
    <w:rsid w:val="00F72538"/>
    <w:rsid w:val="00F75447"/>
    <w:rsid w:val="00F819B0"/>
    <w:rsid w:val="00F831B1"/>
    <w:rsid w:val="00F85A85"/>
    <w:rsid w:val="00F8687C"/>
    <w:rsid w:val="00F87650"/>
    <w:rsid w:val="00F87F79"/>
    <w:rsid w:val="00F92713"/>
    <w:rsid w:val="00F927A8"/>
    <w:rsid w:val="00F93E2A"/>
    <w:rsid w:val="00F95731"/>
    <w:rsid w:val="00F9574A"/>
    <w:rsid w:val="00F96355"/>
    <w:rsid w:val="00FA36C8"/>
    <w:rsid w:val="00FA4335"/>
    <w:rsid w:val="00FA5500"/>
    <w:rsid w:val="00FA65F2"/>
    <w:rsid w:val="00FA7E9F"/>
    <w:rsid w:val="00FB0E18"/>
    <w:rsid w:val="00FB289B"/>
    <w:rsid w:val="00FB50E9"/>
    <w:rsid w:val="00FC4B43"/>
    <w:rsid w:val="00FC5113"/>
    <w:rsid w:val="00FC64A3"/>
    <w:rsid w:val="00FC6761"/>
    <w:rsid w:val="00FC69A8"/>
    <w:rsid w:val="00FC7644"/>
    <w:rsid w:val="00FC788E"/>
    <w:rsid w:val="00FD0449"/>
    <w:rsid w:val="00FD22A2"/>
    <w:rsid w:val="00FD368E"/>
    <w:rsid w:val="00FD4E5B"/>
    <w:rsid w:val="00FD7987"/>
    <w:rsid w:val="00FE03F9"/>
    <w:rsid w:val="00FE3051"/>
    <w:rsid w:val="00FE317D"/>
    <w:rsid w:val="00FF0131"/>
    <w:rsid w:val="00FF14BC"/>
    <w:rsid w:val="00FF1684"/>
    <w:rsid w:val="00FF1B53"/>
    <w:rsid w:val="00FF469E"/>
    <w:rsid w:val="013D2C41"/>
    <w:rsid w:val="014100B3"/>
    <w:rsid w:val="0183DB8B"/>
    <w:rsid w:val="0261812E"/>
    <w:rsid w:val="02A7392A"/>
    <w:rsid w:val="032B96EA"/>
    <w:rsid w:val="0382171F"/>
    <w:rsid w:val="03C15A9C"/>
    <w:rsid w:val="0433F823"/>
    <w:rsid w:val="0481119C"/>
    <w:rsid w:val="048FB753"/>
    <w:rsid w:val="04C66653"/>
    <w:rsid w:val="05115638"/>
    <w:rsid w:val="054186A2"/>
    <w:rsid w:val="057792EE"/>
    <w:rsid w:val="06123BBB"/>
    <w:rsid w:val="061C0EDE"/>
    <w:rsid w:val="088AF2B9"/>
    <w:rsid w:val="08EDEEEF"/>
    <w:rsid w:val="095C60E7"/>
    <w:rsid w:val="09A36A81"/>
    <w:rsid w:val="09CC6A90"/>
    <w:rsid w:val="0A0BCCCD"/>
    <w:rsid w:val="0A3285AD"/>
    <w:rsid w:val="0A7642C3"/>
    <w:rsid w:val="0A9B9F99"/>
    <w:rsid w:val="0BFCDFFD"/>
    <w:rsid w:val="0C981FDF"/>
    <w:rsid w:val="0CCE5403"/>
    <w:rsid w:val="0D4A37F6"/>
    <w:rsid w:val="0D9E88FC"/>
    <w:rsid w:val="0DC839C3"/>
    <w:rsid w:val="0E17F2AB"/>
    <w:rsid w:val="0F6D9D40"/>
    <w:rsid w:val="0FD22031"/>
    <w:rsid w:val="0FED0AC4"/>
    <w:rsid w:val="10899C62"/>
    <w:rsid w:val="10B0EC21"/>
    <w:rsid w:val="10E642C0"/>
    <w:rsid w:val="11E4882B"/>
    <w:rsid w:val="11F53ED8"/>
    <w:rsid w:val="122A1CC0"/>
    <w:rsid w:val="126471DD"/>
    <w:rsid w:val="13004B92"/>
    <w:rsid w:val="13CB596F"/>
    <w:rsid w:val="1407F68A"/>
    <w:rsid w:val="141CC8C1"/>
    <w:rsid w:val="142AD563"/>
    <w:rsid w:val="15689407"/>
    <w:rsid w:val="15ACA332"/>
    <w:rsid w:val="15E63B43"/>
    <w:rsid w:val="15E80249"/>
    <w:rsid w:val="165D8590"/>
    <w:rsid w:val="171273FC"/>
    <w:rsid w:val="177DF768"/>
    <w:rsid w:val="17AEB936"/>
    <w:rsid w:val="180344B6"/>
    <w:rsid w:val="1833549A"/>
    <w:rsid w:val="1866952D"/>
    <w:rsid w:val="195FCFAA"/>
    <w:rsid w:val="19B10543"/>
    <w:rsid w:val="1B40028E"/>
    <w:rsid w:val="1BDF3312"/>
    <w:rsid w:val="1C15AC51"/>
    <w:rsid w:val="1C4C1D30"/>
    <w:rsid w:val="1C5A3AD5"/>
    <w:rsid w:val="1C74997D"/>
    <w:rsid w:val="1DBC6301"/>
    <w:rsid w:val="1E663608"/>
    <w:rsid w:val="1E98F726"/>
    <w:rsid w:val="1ED1444F"/>
    <w:rsid w:val="1FEB10D0"/>
    <w:rsid w:val="2061813A"/>
    <w:rsid w:val="208CB6D7"/>
    <w:rsid w:val="20CE9217"/>
    <w:rsid w:val="210BDE51"/>
    <w:rsid w:val="21368614"/>
    <w:rsid w:val="219C6BA3"/>
    <w:rsid w:val="22416B4E"/>
    <w:rsid w:val="22B03F41"/>
    <w:rsid w:val="22C7C3A6"/>
    <w:rsid w:val="2354CD3B"/>
    <w:rsid w:val="2363EDF1"/>
    <w:rsid w:val="2382B672"/>
    <w:rsid w:val="23FDF6E7"/>
    <w:rsid w:val="243280AE"/>
    <w:rsid w:val="24EBC2E1"/>
    <w:rsid w:val="24FB8D7E"/>
    <w:rsid w:val="252E5918"/>
    <w:rsid w:val="2583FC3A"/>
    <w:rsid w:val="25FF9578"/>
    <w:rsid w:val="265BA5BC"/>
    <w:rsid w:val="26B468F8"/>
    <w:rsid w:val="2718A802"/>
    <w:rsid w:val="272A4CCC"/>
    <w:rsid w:val="2762034B"/>
    <w:rsid w:val="277FC8C1"/>
    <w:rsid w:val="286009D6"/>
    <w:rsid w:val="28E34044"/>
    <w:rsid w:val="29580580"/>
    <w:rsid w:val="2A056958"/>
    <w:rsid w:val="2A64AA46"/>
    <w:rsid w:val="2A802FA9"/>
    <w:rsid w:val="2B62E84C"/>
    <w:rsid w:val="2B654E19"/>
    <w:rsid w:val="2C468CE6"/>
    <w:rsid w:val="2C8D212C"/>
    <w:rsid w:val="2C8F395E"/>
    <w:rsid w:val="2D01DAC0"/>
    <w:rsid w:val="2DA11DDE"/>
    <w:rsid w:val="2DB2A5AC"/>
    <w:rsid w:val="2E85B223"/>
    <w:rsid w:val="2F34D222"/>
    <w:rsid w:val="31CF6617"/>
    <w:rsid w:val="3241F605"/>
    <w:rsid w:val="325FAA38"/>
    <w:rsid w:val="327636DD"/>
    <w:rsid w:val="32A9344D"/>
    <w:rsid w:val="32E170E8"/>
    <w:rsid w:val="3346AD61"/>
    <w:rsid w:val="34DA02AD"/>
    <w:rsid w:val="34E04C6E"/>
    <w:rsid w:val="35E46511"/>
    <w:rsid w:val="367CE5DC"/>
    <w:rsid w:val="36C2D49A"/>
    <w:rsid w:val="37D13393"/>
    <w:rsid w:val="37E69099"/>
    <w:rsid w:val="384CB9D6"/>
    <w:rsid w:val="38C05AC3"/>
    <w:rsid w:val="38CE7E2A"/>
    <w:rsid w:val="39FEBEC5"/>
    <w:rsid w:val="3AB8AC7D"/>
    <w:rsid w:val="3AE89B9B"/>
    <w:rsid w:val="3B0003A1"/>
    <w:rsid w:val="3B1032D1"/>
    <w:rsid w:val="3B119D46"/>
    <w:rsid w:val="3B7E2638"/>
    <w:rsid w:val="3BE1CDDD"/>
    <w:rsid w:val="3C919049"/>
    <w:rsid w:val="3CC80C62"/>
    <w:rsid w:val="3D1D63F8"/>
    <w:rsid w:val="3D9A8034"/>
    <w:rsid w:val="3DC61395"/>
    <w:rsid w:val="3DD12401"/>
    <w:rsid w:val="3EA24D0B"/>
    <w:rsid w:val="3EEE8DA7"/>
    <w:rsid w:val="40D4B32C"/>
    <w:rsid w:val="42253E88"/>
    <w:rsid w:val="423E705A"/>
    <w:rsid w:val="4243BE16"/>
    <w:rsid w:val="42A67528"/>
    <w:rsid w:val="4322A285"/>
    <w:rsid w:val="43EC395F"/>
    <w:rsid w:val="442509F6"/>
    <w:rsid w:val="447EB437"/>
    <w:rsid w:val="44863F11"/>
    <w:rsid w:val="44A7553A"/>
    <w:rsid w:val="454E40D3"/>
    <w:rsid w:val="4552797E"/>
    <w:rsid w:val="45539227"/>
    <w:rsid w:val="45C1F7AA"/>
    <w:rsid w:val="45D85B52"/>
    <w:rsid w:val="45E339DA"/>
    <w:rsid w:val="45F2A9BB"/>
    <w:rsid w:val="469D6765"/>
    <w:rsid w:val="4700766A"/>
    <w:rsid w:val="477E179F"/>
    <w:rsid w:val="4799FD96"/>
    <w:rsid w:val="47C392EE"/>
    <w:rsid w:val="485A576A"/>
    <w:rsid w:val="4A84B3C1"/>
    <w:rsid w:val="4AA8940A"/>
    <w:rsid w:val="4AE650FE"/>
    <w:rsid w:val="4BE7336A"/>
    <w:rsid w:val="4C2B0A1E"/>
    <w:rsid w:val="4C434665"/>
    <w:rsid w:val="4C915012"/>
    <w:rsid w:val="4CDD80E7"/>
    <w:rsid w:val="4D8ED1C7"/>
    <w:rsid w:val="4DB6A198"/>
    <w:rsid w:val="4DFD7B29"/>
    <w:rsid w:val="4E0B886E"/>
    <w:rsid w:val="4E4664E4"/>
    <w:rsid w:val="4E6A28B9"/>
    <w:rsid w:val="4EA2AF3D"/>
    <w:rsid w:val="4F69556D"/>
    <w:rsid w:val="4FDB3A73"/>
    <w:rsid w:val="50096463"/>
    <w:rsid w:val="516CCE1D"/>
    <w:rsid w:val="5199D09F"/>
    <w:rsid w:val="51C0A756"/>
    <w:rsid w:val="5220724C"/>
    <w:rsid w:val="5278FB7A"/>
    <w:rsid w:val="52ECC72A"/>
    <w:rsid w:val="52F7A033"/>
    <w:rsid w:val="52FC636E"/>
    <w:rsid w:val="53E88123"/>
    <w:rsid w:val="53F851E4"/>
    <w:rsid w:val="54A2F796"/>
    <w:rsid w:val="54AB31D8"/>
    <w:rsid w:val="5538DA39"/>
    <w:rsid w:val="55AB6B23"/>
    <w:rsid w:val="560683D0"/>
    <w:rsid w:val="5681A0FB"/>
    <w:rsid w:val="5745B68F"/>
    <w:rsid w:val="57B1CF8C"/>
    <w:rsid w:val="57C60EC8"/>
    <w:rsid w:val="580B0D6D"/>
    <w:rsid w:val="5937F976"/>
    <w:rsid w:val="5A1D394F"/>
    <w:rsid w:val="5A52F6B8"/>
    <w:rsid w:val="5A5B2DAB"/>
    <w:rsid w:val="5A6245FC"/>
    <w:rsid w:val="5A976DAA"/>
    <w:rsid w:val="5B255F69"/>
    <w:rsid w:val="5B9BFDE6"/>
    <w:rsid w:val="5C851870"/>
    <w:rsid w:val="5CA2E27A"/>
    <w:rsid w:val="5D66DF4B"/>
    <w:rsid w:val="5D7C9F84"/>
    <w:rsid w:val="5E7B0F92"/>
    <w:rsid w:val="5E8C504B"/>
    <w:rsid w:val="5EBBDB54"/>
    <w:rsid w:val="5F8206F6"/>
    <w:rsid w:val="5F881410"/>
    <w:rsid w:val="60052AF4"/>
    <w:rsid w:val="6059E1AA"/>
    <w:rsid w:val="6179C674"/>
    <w:rsid w:val="61993E33"/>
    <w:rsid w:val="62551C27"/>
    <w:rsid w:val="62DDA5F3"/>
    <w:rsid w:val="639AF6CE"/>
    <w:rsid w:val="63B51F0B"/>
    <w:rsid w:val="63C3C4BE"/>
    <w:rsid w:val="64199AA1"/>
    <w:rsid w:val="64BA9E2B"/>
    <w:rsid w:val="64DE93C7"/>
    <w:rsid w:val="65F4C07D"/>
    <w:rsid w:val="663CF2C5"/>
    <w:rsid w:val="6747F1A9"/>
    <w:rsid w:val="68403145"/>
    <w:rsid w:val="68632515"/>
    <w:rsid w:val="69B213A1"/>
    <w:rsid w:val="6A4A87D0"/>
    <w:rsid w:val="6A7A71B6"/>
    <w:rsid w:val="6ACEE592"/>
    <w:rsid w:val="6ADFCD0E"/>
    <w:rsid w:val="6AF3944E"/>
    <w:rsid w:val="6AF4CECF"/>
    <w:rsid w:val="6B00885C"/>
    <w:rsid w:val="6BF62962"/>
    <w:rsid w:val="6CC42B43"/>
    <w:rsid w:val="6CCD1CE5"/>
    <w:rsid w:val="6CD438D9"/>
    <w:rsid w:val="6D9B7AC7"/>
    <w:rsid w:val="6DCE8A65"/>
    <w:rsid w:val="6E0B3025"/>
    <w:rsid w:val="6E154D08"/>
    <w:rsid w:val="6E32DF0C"/>
    <w:rsid w:val="6F17FE4B"/>
    <w:rsid w:val="6F5438C2"/>
    <w:rsid w:val="6F5766D0"/>
    <w:rsid w:val="6F979D2E"/>
    <w:rsid w:val="6F987561"/>
    <w:rsid w:val="6FA7E5B2"/>
    <w:rsid w:val="6FFD46DF"/>
    <w:rsid w:val="703B8C37"/>
    <w:rsid w:val="7078E08A"/>
    <w:rsid w:val="70B9CD9E"/>
    <w:rsid w:val="711B030A"/>
    <w:rsid w:val="712AC5C3"/>
    <w:rsid w:val="712DF56C"/>
    <w:rsid w:val="717D6795"/>
    <w:rsid w:val="739E0586"/>
    <w:rsid w:val="73D8D2B4"/>
    <w:rsid w:val="73FD19B8"/>
    <w:rsid w:val="74013B93"/>
    <w:rsid w:val="7415475D"/>
    <w:rsid w:val="74B3A363"/>
    <w:rsid w:val="74D19B9A"/>
    <w:rsid w:val="7536251B"/>
    <w:rsid w:val="757D3637"/>
    <w:rsid w:val="7598096F"/>
    <w:rsid w:val="7649864B"/>
    <w:rsid w:val="76A25FA4"/>
    <w:rsid w:val="76AEB8A6"/>
    <w:rsid w:val="76B56BF8"/>
    <w:rsid w:val="76D8FF12"/>
    <w:rsid w:val="77C4AB14"/>
    <w:rsid w:val="78352DDE"/>
    <w:rsid w:val="788A7F07"/>
    <w:rsid w:val="78DEE15C"/>
    <w:rsid w:val="78F6C902"/>
    <w:rsid w:val="793C482B"/>
    <w:rsid w:val="79DE1527"/>
    <w:rsid w:val="79EC3EC3"/>
    <w:rsid w:val="7A3E27CF"/>
    <w:rsid w:val="7BAF3529"/>
    <w:rsid w:val="7BB459F5"/>
    <w:rsid w:val="7CB233E9"/>
    <w:rsid w:val="7D56FF09"/>
    <w:rsid w:val="7E21D474"/>
    <w:rsid w:val="7F4AF46A"/>
    <w:rsid w:val="7F6342DB"/>
    <w:rsid w:val="7FC5D435"/>
    <w:rsid w:val="7FE26C3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082F6"/>
  <w15:chartTrackingRefBased/>
  <w15:docId w15:val="{229FFBCC-E4E5-428F-8F8A-DDDA43FBB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C11"/>
    <w:pPr>
      <w:spacing w:after="0" w:line="240" w:lineRule="auto"/>
    </w:pPr>
    <w:rPr>
      <w:rFonts w:ascii="Tms Rmn" w:eastAsia="Times New Roman" w:hAnsi="Tms Rmn"/>
      <w:szCs w:val="20"/>
      <w:lang w:eastAsia="en-AU"/>
    </w:rPr>
  </w:style>
  <w:style w:type="paragraph" w:styleId="Heading1">
    <w:name w:val="heading 1"/>
    <w:basedOn w:val="Normal"/>
    <w:next w:val="Normal"/>
    <w:link w:val="Heading1Char"/>
    <w:uiPriority w:val="9"/>
    <w:qFormat/>
    <w:rsid w:val="00E30C1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E30C1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30C11"/>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E30C11"/>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30C11"/>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E30C1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30C1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30C1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30C1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C1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E30C1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E30C11"/>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E30C11"/>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E30C11"/>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E30C1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30C1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30C1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30C1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30C1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0C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0C1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0C1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30C11"/>
    <w:pPr>
      <w:spacing w:before="160"/>
      <w:jc w:val="center"/>
    </w:pPr>
    <w:rPr>
      <w:i/>
      <w:iCs/>
      <w:color w:val="404040" w:themeColor="text1" w:themeTint="BF"/>
    </w:rPr>
  </w:style>
  <w:style w:type="character" w:customStyle="1" w:styleId="QuoteChar">
    <w:name w:val="Quote Char"/>
    <w:basedOn w:val="DefaultParagraphFont"/>
    <w:link w:val="Quote"/>
    <w:uiPriority w:val="29"/>
    <w:rsid w:val="00E30C11"/>
    <w:rPr>
      <w:i/>
      <w:iCs/>
      <w:color w:val="404040" w:themeColor="text1" w:themeTint="BF"/>
    </w:rPr>
  </w:style>
  <w:style w:type="paragraph" w:styleId="ListParagraph">
    <w:name w:val="List Paragraph"/>
    <w:aliases w:val="Bullet point,List Paragraph1,List Paragraph11,Recommendation,Bullet 1,CV text,Dot pt,F5 List Paragraph,Indicator Text,L,List Paragraph Char Char Char,List Paragraph111,List Paragraph2,MAIN CONTENT,Normal numbered,Numbered Para 1,Body text"/>
    <w:basedOn w:val="Normal"/>
    <w:link w:val="ListParagraphChar"/>
    <w:uiPriority w:val="34"/>
    <w:qFormat/>
    <w:rsid w:val="00E30C11"/>
    <w:pPr>
      <w:ind w:left="720"/>
      <w:contextualSpacing/>
    </w:pPr>
  </w:style>
  <w:style w:type="character" w:styleId="IntenseEmphasis">
    <w:name w:val="Intense Emphasis"/>
    <w:basedOn w:val="DefaultParagraphFont"/>
    <w:uiPriority w:val="21"/>
    <w:qFormat/>
    <w:rsid w:val="00E30C11"/>
    <w:rPr>
      <w:i/>
      <w:iCs/>
      <w:color w:val="2E74B5" w:themeColor="accent1" w:themeShade="BF"/>
    </w:rPr>
  </w:style>
  <w:style w:type="paragraph" w:styleId="IntenseQuote">
    <w:name w:val="Intense Quote"/>
    <w:basedOn w:val="Normal"/>
    <w:next w:val="Normal"/>
    <w:link w:val="IntenseQuoteChar"/>
    <w:uiPriority w:val="30"/>
    <w:qFormat/>
    <w:rsid w:val="00E30C1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E30C11"/>
    <w:rPr>
      <w:i/>
      <w:iCs/>
      <w:color w:val="2E74B5" w:themeColor="accent1" w:themeShade="BF"/>
    </w:rPr>
  </w:style>
  <w:style w:type="character" w:styleId="IntenseReference">
    <w:name w:val="Intense Reference"/>
    <w:basedOn w:val="DefaultParagraphFont"/>
    <w:uiPriority w:val="32"/>
    <w:qFormat/>
    <w:rsid w:val="00E30C11"/>
    <w:rPr>
      <w:b/>
      <w:bCs/>
      <w:smallCaps/>
      <w:color w:val="2E74B5" w:themeColor="accent1" w:themeShade="BF"/>
      <w:spacing w:val="5"/>
    </w:rPr>
  </w:style>
  <w:style w:type="paragraph" w:styleId="Footer">
    <w:name w:val="footer"/>
    <w:basedOn w:val="Normal"/>
    <w:link w:val="FooterChar"/>
    <w:uiPriority w:val="99"/>
    <w:rsid w:val="00E30C11"/>
    <w:pPr>
      <w:tabs>
        <w:tab w:val="center" w:pos="4153"/>
        <w:tab w:val="right" w:pos="8306"/>
      </w:tabs>
    </w:pPr>
  </w:style>
  <w:style w:type="character" w:customStyle="1" w:styleId="FooterChar">
    <w:name w:val="Footer Char"/>
    <w:basedOn w:val="DefaultParagraphFont"/>
    <w:link w:val="Footer"/>
    <w:uiPriority w:val="99"/>
    <w:rsid w:val="00E30C11"/>
    <w:rPr>
      <w:rFonts w:ascii="Tms Rmn" w:eastAsia="Times New Roman" w:hAnsi="Tms Rmn"/>
      <w:szCs w:val="20"/>
      <w:lang w:eastAsia="en-AU"/>
    </w:rPr>
  </w:style>
  <w:style w:type="paragraph" w:styleId="Header">
    <w:name w:val="header"/>
    <w:basedOn w:val="Normal"/>
    <w:link w:val="HeaderChar"/>
    <w:rsid w:val="00E30C11"/>
    <w:pPr>
      <w:tabs>
        <w:tab w:val="center" w:pos="4153"/>
        <w:tab w:val="right" w:pos="8306"/>
      </w:tabs>
    </w:pPr>
  </w:style>
  <w:style w:type="character" w:customStyle="1" w:styleId="HeaderChar">
    <w:name w:val="Header Char"/>
    <w:basedOn w:val="DefaultParagraphFont"/>
    <w:link w:val="Header"/>
    <w:rsid w:val="00E30C11"/>
    <w:rPr>
      <w:rFonts w:ascii="Tms Rmn" w:eastAsia="Times New Roman" w:hAnsi="Tms Rmn"/>
      <w:szCs w:val="20"/>
      <w:lang w:eastAsia="en-AU"/>
    </w:rPr>
  </w:style>
  <w:style w:type="character" w:styleId="PageNumber">
    <w:name w:val="page number"/>
    <w:basedOn w:val="DefaultParagraphFont"/>
    <w:rsid w:val="00E30C11"/>
  </w:style>
  <w:style w:type="character" w:styleId="CommentReference">
    <w:name w:val="annotation reference"/>
    <w:basedOn w:val="DefaultParagraphFont"/>
    <w:uiPriority w:val="99"/>
    <w:semiHidden/>
    <w:unhideWhenUsed/>
    <w:rsid w:val="00E30C11"/>
    <w:rPr>
      <w:sz w:val="16"/>
      <w:szCs w:val="16"/>
    </w:rPr>
  </w:style>
  <w:style w:type="paragraph" w:styleId="CommentText">
    <w:name w:val="annotation text"/>
    <w:basedOn w:val="Normal"/>
    <w:link w:val="CommentTextChar"/>
    <w:uiPriority w:val="99"/>
    <w:unhideWhenUsed/>
    <w:rsid w:val="00E30C11"/>
    <w:rPr>
      <w:sz w:val="20"/>
    </w:rPr>
  </w:style>
  <w:style w:type="character" w:customStyle="1" w:styleId="CommentTextChar">
    <w:name w:val="Comment Text Char"/>
    <w:basedOn w:val="DefaultParagraphFont"/>
    <w:link w:val="CommentText"/>
    <w:uiPriority w:val="99"/>
    <w:rsid w:val="00E30C11"/>
    <w:rPr>
      <w:rFonts w:ascii="Tms Rmn" w:eastAsia="Times New Roman" w:hAnsi="Tms Rmn"/>
      <w:sz w:val="20"/>
      <w:szCs w:val="20"/>
      <w:lang w:eastAsia="en-AU"/>
    </w:rPr>
  </w:style>
  <w:style w:type="character" w:styleId="Hyperlink">
    <w:name w:val="Hyperlink"/>
    <w:basedOn w:val="DefaultParagraphFont"/>
    <w:uiPriority w:val="99"/>
    <w:unhideWhenUsed/>
    <w:rsid w:val="00E30C11"/>
    <w:rPr>
      <w:color w:val="0563C1" w:themeColor="hyperlink"/>
      <w:u w:val="single"/>
    </w:rPr>
  </w:style>
  <w:style w:type="paragraph" w:customStyle="1" w:styleId="TBLText">
    <w:name w:val="TBL Text"/>
    <w:basedOn w:val="Normal"/>
    <w:uiPriority w:val="9"/>
    <w:qFormat/>
    <w:rsid w:val="00E30C11"/>
    <w:rPr>
      <w:rFonts w:asciiTheme="minorHAnsi" w:eastAsiaTheme="minorEastAsia" w:hAnsiTheme="minorHAnsi" w:cstheme="minorBidi"/>
      <w:sz w:val="18"/>
      <w:szCs w:val="18"/>
      <w:lang w:eastAsia="en-US"/>
    </w:rPr>
  </w:style>
  <w:style w:type="character" w:customStyle="1" w:styleId="ListParagraphChar">
    <w:name w:val="List Paragraph Char"/>
    <w:aliases w:val="Bullet point Char,List Paragraph1 Char,List Paragraph11 Char,Recommendation Char,Bullet 1 Char,CV text Char,Dot pt Char,F5 List Paragraph Char,Indicator Text Char,L Char,List Paragraph Char Char Char Char,List Paragraph111 Char"/>
    <w:link w:val="ListParagraph"/>
    <w:uiPriority w:val="34"/>
    <w:qFormat/>
    <w:locked/>
    <w:rsid w:val="00E30C11"/>
  </w:style>
  <w:style w:type="paragraph" w:styleId="CommentSubject">
    <w:name w:val="annotation subject"/>
    <w:basedOn w:val="CommentText"/>
    <w:next w:val="CommentText"/>
    <w:link w:val="CommentSubjectChar"/>
    <w:uiPriority w:val="99"/>
    <w:semiHidden/>
    <w:unhideWhenUsed/>
    <w:rsid w:val="001F1AA3"/>
    <w:rPr>
      <w:b/>
      <w:bCs/>
    </w:rPr>
  </w:style>
  <w:style w:type="character" w:customStyle="1" w:styleId="CommentSubjectChar">
    <w:name w:val="Comment Subject Char"/>
    <w:basedOn w:val="CommentTextChar"/>
    <w:link w:val="CommentSubject"/>
    <w:uiPriority w:val="99"/>
    <w:semiHidden/>
    <w:rsid w:val="001F1AA3"/>
    <w:rPr>
      <w:rFonts w:ascii="Tms Rmn" w:eastAsia="Times New Roman" w:hAnsi="Tms Rmn"/>
      <w:b/>
      <w:bCs/>
      <w:sz w:val="20"/>
      <w:szCs w:val="20"/>
      <w:lang w:eastAsia="en-AU"/>
    </w:rPr>
  </w:style>
  <w:style w:type="paragraph" w:styleId="Revision">
    <w:name w:val="Revision"/>
    <w:hidden/>
    <w:uiPriority w:val="99"/>
    <w:semiHidden/>
    <w:rsid w:val="00444251"/>
    <w:pPr>
      <w:spacing w:after="0" w:line="240" w:lineRule="auto"/>
    </w:pPr>
    <w:rPr>
      <w:rFonts w:ascii="Tms Rmn" w:eastAsia="Times New Roman" w:hAnsi="Tms Rmn"/>
      <w:szCs w:val="20"/>
      <w:lang w:eastAsia="en-AU"/>
    </w:rPr>
  </w:style>
  <w:style w:type="character" w:styleId="UnresolvedMention">
    <w:name w:val="Unresolved Mention"/>
    <w:basedOn w:val="DefaultParagraphFont"/>
    <w:uiPriority w:val="99"/>
    <w:semiHidden/>
    <w:unhideWhenUsed/>
    <w:rsid w:val="000D37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376512">
      <w:bodyDiv w:val="1"/>
      <w:marLeft w:val="0"/>
      <w:marRight w:val="0"/>
      <w:marTop w:val="0"/>
      <w:marBottom w:val="0"/>
      <w:divBdr>
        <w:top w:val="none" w:sz="0" w:space="0" w:color="auto"/>
        <w:left w:val="none" w:sz="0" w:space="0" w:color="auto"/>
        <w:bottom w:val="none" w:sz="0" w:space="0" w:color="auto"/>
        <w:right w:val="none" w:sz="0" w:space="0" w:color="auto"/>
      </w:divBdr>
    </w:div>
    <w:div w:id="195200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AF937849D1D44BB66AA7B445D38C79" ma:contentTypeVersion="15" ma:contentTypeDescription="Create a new document." ma:contentTypeScope="" ma:versionID="35d079b3fe426fc2158a11026ec06954">
  <xsd:schema xmlns:xsd="http://www.w3.org/2001/XMLSchema" xmlns:xs="http://www.w3.org/2001/XMLSchema" xmlns:p="http://schemas.microsoft.com/office/2006/metadata/properties" xmlns:ns3="8918f65b-7a29-4acd-9290-38bb13645a1e" xmlns:ns4="2aed5ae3-0672-4826-bd08-98f27a424f7b" targetNamespace="http://schemas.microsoft.com/office/2006/metadata/properties" ma:root="true" ma:fieldsID="2a64560acbe2d4462d1dd55220a80302" ns3:_="" ns4:_="">
    <xsd:import namespace="8918f65b-7a29-4acd-9290-38bb13645a1e"/>
    <xsd:import namespace="2aed5ae3-0672-4826-bd08-98f27a424f7b"/>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18f65b-7a29-4acd-9290-38bb13645a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ed5ae3-0672-4826-bd08-98f27a424f7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8918f65b-7a29-4acd-9290-38bb13645a1e" xsi:nil="true"/>
  </documentManagement>
</p:properties>
</file>

<file path=customXml/itemProps1.xml><?xml version="1.0" encoding="utf-8"?>
<ds:datastoreItem xmlns:ds="http://schemas.openxmlformats.org/officeDocument/2006/customXml" ds:itemID="{045EB787-D38F-46FA-A0F5-49B1CA0C0BB7}">
  <ds:schemaRefs>
    <ds:schemaRef ds:uri="http://schemas.microsoft.com/sharepoint/v3/contenttype/forms"/>
  </ds:schemaRefs>
</ds:datastoreItem>
</file>

<file path=customXml/itemProps2.xml><?xml version="1.0" encoding="utf-8"?>
<ds:datastoreItem xmlns:ds="http://schemas.openxmlformats.org/officeDocument/2006/customXml" ds:itemID="{70E6C235-E001-4015-B61E-51035DF4B2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18f65b-7a29-4acd-9290-38bb13645a1e"/>
    <ds:schemaRef ds:uri="2aed5ae3-0672-4826-bd08-98f27a424f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80EC6C-A045-4F79-9D31-B162E52CF22F}">
  <ds:schemaRefs>
    <ds:schemaRef ds:uri="http://schemas.microsoft.com/office/2006/metadata/properties"/>
    <ds:schemaRef ds:uri="http://schemas.microsoft.com/office/infopath/2007/PartnerControls"/>
    <ds:schemaRef ds:uri="8918f65b-7a29-4acd-9290-38bb13645a1e"/>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17</Pages>
  <Words>8163</Words>
  <Characters>45527</Characters>
  <Application>Microsoft Office Word</Application>
  <DocSecurity>0</DocSecurity>
  <Lines>854</Lines>
  <Paragraphs>237</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53522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Laura</dc:creator>
  <cp:keywords/>
  <dc:description/>
  <cp:lastModifiedBy>NEWMAN, Trent</cp:lastModifiedBy>
  <cp:revision>4</cp:revision>
  <dcterms:created xsi:type="dcterms:W3CDTF">2025-10-29T05:05:00Z</dcterms:created>
  <dcterms:modified xsi:type="dcterms:W3CDTF">2025-10-29T05:16:00Z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620ef414,22eca502,5c80dc7c</vt:lpwstr>
  </property>
  <property fmtid="{D5CDD505-2E9C-101B-9397-08002B2CF9AE}" pid="3" name="ClassificationContentMarkingHeaderFontProps">
    <vt:lpwstr>#ff0000,12,Aptos</vt:lpwstr>
  </property>
  <property fmtid="{D5CDD505-2E9C-101B-9397-08002B2CF9AE}" pid="4" name="ClassificationContentMarkingHeaderText">
    <vt:lpwstr>OFFICIAL:Sensitive//Legal-Privilege</vt:lpwstr>
  </property>
  <property fmtid="{D5CDD505-2E9C-101B-9397-08002B2CF9AE}" pid="5" name="ClassificationContentMarkingFooterShapeIds">
    <vt:lpwstr>2950070,70f82b52,1cdf77e2</vt:lpwstr>
  </property>
  <property fmtid="{D5CDD505-2E9C-101B-9397-08002B2CF9AE}" pid="6" name="ClassificationContentMarkingFooterFontProps">
    <vt:lpwstr>#ff0000,12,Aptos</vt:lpwstr>
  </property>
  <property fmtid="{D5CDD505-2E9C-101B-9397-08002B2CF9AE}" pid="7" name="ClassificationContentMarkingFooterText">
    <vt:lpwstr>OFFICIAL:Sensitive//Legal-Privilege</vt:lpwstr>
  </property>
  <property fmtid="{D5CDD505-2E9C-101B-9397-08002B2CF9AE}" pid="8" name="MSIP_Label_86627dde-2713-4039-bf19-30549cd1a6a6_Enabled">
    <vt:lpwstr>true</vt:lpwstr>
  </property>
  <property fmtid="{D5CDD505-2E9C-101B-9397-08002B2CF9AE}" pid="9" name="MSIP_Label_86627dde-2713-4039-bf19-30549cd1a6a6_SetDate">
    <vt:lpwstr>2025-10-21T03:24:06Z</vt:lpwstr>
  </property>
  <property fmtid="{D5CDD505-2E9C-101B-9397-08002B2CF9AE}" pid="10" name="MSIP_Label_86627dde-2713-4039-bf19-30549cd1a6a6_Method">
    <vt:lpwstr>Privileged</vt:lpwstr>
  </property>
  <property fmtid="{D5CDD505-2E9C-101B-9397-08002B2CF9AE}" pid="11" name="MSIP_Label_86627dde-2713-4039-bf19-30549cd1a6a6_Name">
    <vt:lpwstr>OS LP</vt:lpwstr>
  </property>
  <property fmtid="{D5CDD505-2E9C-101B-9397-08002B2CF9AE}" pid="12" name="MSIP_Label_86627dde-2713-4039-bf19-30549cd1a6a6_SiteId">
    <vt:lpwstr>34a3929c-73cf-4954-abfe-147dc3517892</vt:lpwstr>
  </property>
  <property fmtid="{D5CDD505-2E9C-101B-9397-08002B2CF9AE}" pid="13" name="MSIP_Label_86627dde-2713-4039-bf19-30549cd1a6a6_ActionId">
    <vt:lpwstr>3237045d-c012-4f83-b6f5-75f7af27e83b</vt:lpwstr>
  </property>
  <property fmtid="{D5CDD505-2E9C-101B-9397-08002B2CF9AE}" pid="14" name="MSIP_Label_86627dde-2713-4039-bf19-30549cd1a6a6_ContentBits">
    <vt:lpwstr>3</vt:lpwstr>
  </property>
  <property fmtid="{D5CDD505-2E9C-101B-9397-08002B2CF9AE}" pid="15" name="MSIP_Label_86627dde-2713-4039-bf19-30549cd1a6a6_Tag">
    <vt:lpwstr>10, 0, 1, 2</vt:lpwstr>
  </property>
  <property fmtid="{D5CDD505-2E9C-101B-9397-08002B2CF9AE}" pid="16" name="ContentTypeId">
    <vt:lpwstr>0x01010079AF937849D1D44BB66AA7B445D38C79</vt:lpwstr>
  </property>
</Properties>
</file>