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C42F" w14:textId="15D02A53" w:rsidR="00715914" w:rsidRPr="00DD6C59" w:rsidRDefault="00DA186E" w:rsidP="00B05CF4">
      <w:pPr>
        <w:rPr>
          <w:sz w:val="28"/>
        </w:rPr>
      </w:pPr>
      <w:r w:rsidRPr="00DD6C59">
        <w:rPr>
          <w:noProof/>
          <w:lang w:eastAsia="en-AU"/>
        </w:rPr>
        <w:drawing>
          <wp:inline distT="0" distB="0" distL="0" distR="0" wp14:anchorId="702BA303" wp14:editId="0413991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59E30F7" w14:textId="77777777" w:rsidR="00715914" w:rsidRPr="00DD6C59" w:rsidRDefault="00715914" w:rsidP="00715914">
      <w:pPr>
        <w:rPr>
          <w:sz w:val="19"/>
        </w:rPr>
      </w:pPr>
    </w:p>
    <w:p w14:paraId="10C9512B" w14:textId="6CFD7193" w:rsidR="00715914" w:rsidRPr="00DD6C59" w:rsidRDefault="00AC12E9" w:rsidP="00715914">
      <w:pPr>
        <w:pStyle w:val="ShortT"/>
      </w:pPr>
      <w:bookmarkStart w:id="0" w:name="_Hlk207703174"/>
      <w:bookmarkStart w:id="1" w:name="_Hlk192763837"/>
      <w:r w:rsidRPr="00DD6C59">
        <w:t xml:space="preserve">Aged Care (Consequential and Transitional Provisions) </w:t>
      </w:r>
      <w:r w:rsidR="00062D93" w:rsidRPr="00DD6C59">
        <w:t>Determination 2</w:t>
      </w:r>
      <w:r w:rsidRPr="00DD6C59">
        <w:t>025</w:t>
      </w:r>
      <w:bookmarkEnd w:id="0"/>
    </w:p>
    <w:bookmarkEnd w:id="1"/>
    <w:p w14:paraId="3BA6BF92" w14:textId="077D2976" w:rsidR="00887BD5" w:rsidRPr="00DD6C59" w:rsidRDefault="00887BD5" w:rsidP="00887BD5">
      <w:pPr>
        <w:pStyle w:val="SignCoverPageStart"/>
        <w:rPr>
          <w:szCs w:val="22"/>
        </w:rPr>
      </w:pPr>
      <w:r w:rsidRPr="00DD6C59">
        <w:rPr>
          <w:szCs w:val="22"/>
        </w:rPr>
        <w:t>I, Blair Comley</w:t>
      </w:r>
      <w:r w:rsidR="009830B6" w:rsidRPr="00DD6C59">
        <w:rPr>
          <w:szCs w:val="22"/>
        </w:rPr>
        <w:t xml:space="preserve"> PSM</w:t>
      </w:r>
      <w:r w:rsidRPr="00DD6C59">
        <w:rPr>
          <w:szCs w:val="22"/>
        </w:rPr>
        <w:t>, System Governor, make the following determination.</w:t>
      </w:r>
    </w:p>
    <w:p w14:paraId="07101737" w14:textId="69273E53" w:rsidR="00887BD5" w:rsidRPr="00DD6C59" w:rsidRDefault="00887BD5" w:rsidP="00887BD5">
      <w:pPr>
        <w:keepNext/>
        <w:spacing w:before="300" w:line="240" w:lineRule="atLeast"/>
        <w:ind w:right="397"/>
        <w:jc w:val="both"/>
        <w:rPr>
          <w:szCs w:val="22"/>
        </w:rPr>
      </w:pPr>
      <w:r w:rsidRPr="00DD6C59">
        <w:rPr>
          <w:szCs w:val="22"/>
        </w:rPr>
        <w:t>Dated</w:t>
      </w:r>
      <w:r w:rsidR="00C63573">
        <w:rPr>
          <w:szCs w:val="22"/>
        </w:rPr>
        <w:t xml:space="preserve"> 29 October </w:t>
      </w:r>
      <w:r w:rsidRPr="00DD6C59">
        <w:rPr>
          <w:szCs w:val="22"/>
        </w:rPr>
        <w:fldChar w:fldCharType="begin"/>
      </w:r>
      <w:r w:rsidRPr="00DD6C59">
        <w:rPr>
          <w:szCs w:val="22"/>
        </w:rPr>
        <w:instrText xml:space="preserve"> DOCPROPERTY  DateMade </w:instrText>
      </w:r>
      <w:r w:rsidRPr="00DD6C59">
        <w:rPr>
          <w:szCs w:val="22"/>
        </w:rPr>
        <w:fldChar w:fldCharType="separate"/>
      </w:r>
      <w:r w:rsidR="00DE486B">
        <w:rPr>
          <w:szCs w:val="22"/>
        </w:rPr>
        <w:t>2025</w:t>
      </w:r>
      <w:r w:rsidRPr="00DD6C59">
        <w:rPr>
          <w:szCs w:val="22"/>
        </w:rPr>
        <w:fldChar w:fldCharType="end"/>
      </w:r>
    </w:p>
    <w:p w14:paraId="0F573DEC" w14:textId="7A748E90" w:rsidR="00887BD5" w:rsidRPr="00DD6C59" w:rsidRDefault="00887BD5" w:rsidP="00887BD5">
      <w:pPr>
        <w:keepNext/>
        <w:tabs>
          <w:tab w:val="left" w:pos="3402"/>
        </w:tabs>
        <w:spacing w:before="1440" w:line="300" w:lineRule="atLeast"/>
        <w:ind w:right="397"/>
        <w:rPr>
          <w:szCs w:val="22"/>
        </w:rPr>
      </w:pPr>
      <w:r w:rsidRPr="00DD6C59">
        <w:rPr>
          <w:szCs w:val="22"/>
        </w:rPr>
        <w:t>Blair Comley</w:t>
      </w:r>
      <w:r w:rsidR="009830B6" w:rsidRPr="00DD6C59">
        <w:rPr>
          <w:szCs w:val="22"/>
        </w:rPr>
        <w:t xml:space="preserve"> PSM</w:t>
      </w:r>
    </w:p>
    <w:p w14:paraId="20EF4F44" w14:textId="77777777" w:rsidR="00887BD5" w:rsidRPr="00DD6C59" w:rsidRDefault="00887BD5" w:rsidP="00887BD5">
      <w:pPr>
        <w:pStyle w:val="SignCoverPageEnd"/>
        <w:rPr>
          <w:szCs w:val="22"/>
        </w:rPr>
      </w:pPr>
      <w:r w:rsidRPr="00DD6C59">
        <w:rPr>
          <w:szCs w:val="22"/>
        </w:rPr>
        <w:t>System Governor</w:t>
      </w:r>
    </w:p>
    <w:p w14:paraId="17C0B6F4" w14:textId="77777777" w:rsidR="00887BD5" w:rsidRPr="00DD6C59" w:rsidRDefault="00887BD5" w:rsidP="00887BD5"/>
    <w:p w14:paraId="0D44D38B" w14:textId="77777777" w:rsidR="00715914" w:rsidRPr="0015078D" w:rsidRDefault="00715914" w:rsidP="00715914">
      <w:pPr>
        <w:pStyle w:val="Header"/>
        <w:tabs>
          <w:tab w:val="clear" w:pos="4150"/>
          <w:tab w:val="clear" w:pos="8307"/>
        </w:tabs>
      </w:pPr>
      <w:r w:rsidRPr="0015078D">
        <w:rPr>
          <w:rStyle w:val="CharChapNo"/>
        </w:rPr>
        <w:t xml:space="preserve"> </w:t>
      </w:r>
      <w:r w:rsidRPr="0015078D">
        <w:rPr>
          <w:rStyle w:val="CharChapText"/>
        </w:rPr>
        <w:t xml:space="preserve"> </w:t>
      </w:r>
    </w:p>
    <w:p w14:paraId="24743BC9" w14:textId="77777777" w:rsidR="00715914" w:rsidRPr="0015078D" w:rsidRDefault="00715914" w:rsidP="00715914">
      <w:pPr>
        <w:pStyle w:val="Header"/>
        <w:tabs>
          <w:tab w:val="clear" w:pos="4150"/>
          <w:tab w:val="clear" w:pos="8307"/>
        </w:tabs>
      </w:pPr>
      <w:r w:rsidRPr="0015078D">
        <w:rPr>
          <w:rStyle w:val="CharPartNo"/>
        </w:rPr>
        <w:t xml:space="preserve"> </w:t>
      </w:r>
      <w:r w:rsidRPr="0015078D">
        <w:rPr>
          <w:rStyle w:val="CharPartText"/>
        </w:rPr>
        <w:t xml:space="preserve"> </w:t>
      </w:r>
    </w:p>
    <w:p w14:paraId="1A266204" w14:textId="77777777" w:rsidR="00715914" w:rsidRPr="0015078D" w:rsidRDefault="00715914" w:rsidP="00715914">
      <w:pPr>
        <w:pStyle w:val="Header"/>
        <w:tabs>
          <w:tab w:val="clear" w:pos="4150"/>
          <w:tab w:val="clear" w:pos="8307"/>
        </w:tabs>
      </w:pPr>
      <w:r w:rsidRPr="0015078D">
        <w:rPr>
          <w:rStyle w:val="CharDivNo"/>
        </w:rPr>
        <w:t xml:space="preserve"> </w:t>
      </w:r>
      <w:r w:rsidRPr="0015078D">
        <w:rPr>
          <w:rStyle w:val="CharDivText"/>
        </w:rPr>
        <w:t xml:space="preserve"> </w:t>
      </w:r>
    </w:p>
    <w:p w14:paraId="4D8AFEAE" w14:textId="77777777" w:rsidR="00715914" w:rsidRPr="00DD6C59" w:rsidRDefault="00715914" w:rsidP="00715914">
      <w:pPr>
        <w:sectPr w:rsidR="00715914" w:rsidRPr="00DD6C59" w:rsidSect="006D778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8594122" w14:textId="77777777" w:rsidR="00F67BCA" w:rsidRPr="00DD6C59" w:rsidRDefault="00715914" w:rsidP="00715914">
      <w:pPr>
        <w:outlineLvl w:val="0"/>
        <w:rPr>
          <w:sz w:val="36"/>
        </w:rPr>
      </w:pPr>
      <w:r w:rsidRPr="00DD6C59">
        <w:rPr>
          <w:sz w:val="36"/>
        </w:rPr>
        <w:lastRenderedPageBreak/>
        <w:t>Contents</w:t>
      </w:r>
    </w:p>
    <w:p w14:paraId="56DB03AD" w14:textId="35EDEB7B" w:rsidR="005F7905" w:rsidRPr="00DD6C59" w:rsidRDefault="005F7905">
      <w:pPr>
        <w:pStyle w:val="TOC5"/>
        <w:rPr>
          <w:rFonts w:asciiTheme="minorHAnsi" w:eastAsiaTheme="minorEastAsia" w:hAnsiTheme="minorHAnsi" w:cstheme="minorBidi"/>
          <w:noProof/>
          <w:kern w:val="2"/>
          <w:sz w:val="24"/>
          <w:szCs w:val="24"/>
          <w14:ligatures w14:val="standardContextual"/>
        </w:rPr>
      </w:pPr>
      <w:r w:rsidRPr="00DD6C59">
        <w:fldChar w:fldCharType="begin"/>
      </w:r>
      <w:r w:rsidRPr="00DD6C59">
        <w:instrText xml:space="preserve"> TOC \o "1-9" </w:instrText>
      </w:r>
      <w:r w:rsidRPr="00DD6C59">
        <w:fldChar w:fldCharType="separate"/>
      </w:r>
      <w:r w:rsidRPr="00DD6C59">
        <w:rPr>
          <w:noProof/>
        </w:rPr>
        <w:t>1</w:t>
      </w:r>
      <w:r w:rsidRPr="00DD6C59">
        <w:rPr>
          <w:noProof/>
        </w:rPr>
        <w:tab/>
        <w:t>Name</w:t>
      </w:r>
      <w:r w:rsidRPr="00DD6C59">
        <w:rPr>
          <w:noProof/>
        </w:rPr>
        <w:tab/>
      </w:r>
      <w:r w:rsidRPr="00DD6C59">
        <w:rPr>
          <w:noProof/>
        </w:rPr>
        <w:fldChar w:fldCharType="begin"/>
      </w:r>
      <w:r w:rsidRPr="00DD6C59">
        <w:rPr>
          <w:noProof/>
        </w:rPr>
        <w:instrText xml:space="preserve"> PAGEREF _Toc210917671 \h </w:instrText>
      </w:r>
      <w:r w:rsidRPr="00DD6C59">
        <w:rPr>
          <w:noProof/>
        </w:rPr>
      </w:r>
      <w:r w:rsidRPr="00DD6C59">
        <w:rPr>
          <w:noProof/>
        </w:rPr>
        <w:fldChar w:fldCharType="separate"/>
      </w:r>
      <w:r w:rsidR="00A83059">
        <w:rPr>
          <w:noProof/>
        </w:rPr>
        <w:t>1</w:t>
      </w:r>
      <w:r w:rsidRPr="00DD6C59">
        <w:rPr>
          <w:noProof/>
        </w:rPr>
        <w:fldChar w:fldCharType="end"/>
      </w:r>
    </w:p>
    <w:p w14:paraId="2B28D658" w14:textId="6E550785" w:rsidR="005F7905" w:rsidRPr="00DD6C59" w:rsidRDefault="005F7905">
      <w:pPr>
        <w:pStyle w:val="TOC5"/>
        <w:rPr>
          <w:rFonts w:asciiTheme="minorHAnsi" w:eastAsiaTheme="minorEastAsia" w:hAnsiTheme="minorHAnsi" w:cstheme="minorBidi"/>
          <w:noProof/>
          <w:kern w:val="2"/>
          <w:sz w:val="24"/>
          <w:szCs w:val="24"/>
          <w14:ligatures w14:val="standardContextual"/>
        </w:rPr>
      </w:pPr>
      <w:r w:rsidRPr="00DD6C59">
        <w:rPr>
          <w:noProof/>
        </w:rPr>
        <w:t>2</w:t>
      </w:r>
      <w:r w:rsidRPr="00DD6C59">
        <w:rPr>
          <w:noProof/>
        </w:rPr>
        <w:tab/>
        <w:t>Commencement</w:t>
      </w:r>
      <w:r w:rsidRPr="00DD6C59">
        <w:rPr>
          <w:noProof/>
        </w:rPr>
        <w:tab/>
      </w:r>
      <w:r w:rsidRPr="00DD6C59">
        <w:rPr>
          <w:noProof/>
        </w:rPr>
        <w:fldChar w:fldCharType="begin"/>
      </w:r>
      <w:r w:rsidRPr="00DD6C59">
        <w:rPr>
          <w:noProof/>
        </w:rPr>
        <w:instrText xml:space="preserve"> PAGEREF _Toc210917672 \h </w:instrText>
      </w:r>
      <w:r w:rsidRPr="00DD6C59">
        <w:rPr>
          <w:noProof/>
        </w:rPr>
      </w:r>
      <w:r w:rsidRPr="00DD6C59">
        <w:rPr>
          <w:noProof/>
        </w:rPr>
        <w:fldChar w:fldCharType="separate"/>
      </w:r>
      <w:r w:rsidR="00A83059">
        <w:rPr>
          <w:noProof/>
        </w:rPr>
        <w:t>1</w:t>
      </w:r>
      <w:r w:rsidRPr="00DD6C59">
        <w:rPr>
          <w:noProof/>
        </w:rPr>
        <w:fldChar w:fldCharType="end"/>
      </w:r>
    </w:p>
    <w:p w14:paraId="58B3C748" w14:textId="785600B3" w:rsidR="005F7905" w:rsidRPr="00DD6C59" w:rsidRDefault="005F7905">
      <w:pPr>
        <w:pStyle w:val="TOC5"/>
        <w:rPr>
          <w:rFonts w:asciiTheme="minorHAnsi" w:eastAsiaTheme="minorEastAsia" w:hAnsiTheme="minorHAnsi" w:cstheme="minorBidi"/>
          <w:noProof/>
          <w:kern w:val="2"/>
          <w:sz w:val="24"/>
          <w:szCs w:val="24"/>
          <w14:ligatures w14:val="standardContextual"/>
        </w:rPr>
      </w:pPr>
      <w:r w:rsidRPr="00DD6C59">
        <w:rPr>
          <w:noProof/>
        </w:rPr>
        <w:t>3</w:t>
      </w:r>
      <w:r w:rsidRPr="00DD6C59">
        <w:rPr>
          <w:noProof/>
        </w:rPr>
        <w:tab/>
        <w:t>Authority</w:t>
      </w:r>
      <w:r w:rsidRPr="00DD6C59">
        <w:rPr>
          <w:noProof/>
        </w:rPr>
        <w:tab/>
      </w:r>
      <w:r w:rsidRPr="00DD6C59">
        <w:rPr>
          <w:noProof/>
        </w:rPr>
        <w:fldChar w:fldCharType="begin"/>
      </w:r>
      <w:r w:rsidRPr="00DD6C59">
        <w:rPr>
          <w:noProof/>
        </w:rPr>
        <w:instrText xml:space="preserve"> PAGEREF _Toc210917673 \h </w:instrText>
      </w:r>
      <w:r w:rsidRPr="00DD6C59">
        <w:rPr>
          <w:noProof/>
        </w:rPr>
      </w:r>
      <w:r w:rsidRPr="00DD6C59">
        <w:rPr>
          <w:noProof/>
        </w:rPr>
        <w:fldChar w:fldCharType="separate"/>
      </w:r>
      <w:r w:rsidR="00A83059">
        <w:rPr>
          <w:noProof/>
        </w:rPr>
        <w:t>1</w:t>
      </w:r>
      <w:r w:rsidRPr="00DD6C59">
        <w:rPr>
          <w:noProof/>
        </w:rPr>
        <w:fldChar w:fldCharType="end"/>
      </w:r>
    </w:p>
    <w:p w14:paraId="03F102C8" w14:textId="5A76BAD7" w:rsidR="005F7905" w:rsidRPr="00DD6C59" w:rsidRDefault="005F7905">
      <w:pPr>
        <w:pStyle w:val="TOC5"/>
        <w:rPr>
          <w:rFonts w:asciiTheme="minorHAnsi" w:eastAsiaTheme="minorEastAsia" w:hAnsiTheme="minorHAnsi" w:cstheme="minorBidi"/>
          <w:noProof/>
          <w:kern w:val="2"/>
          <w:sz w:val="24"/>
          <w:szCs w:val="24"/>
          <w14:ligatures w14:val="standardContextual"/>
        </w:rPr>
      </w:pPr>
      <w:r w:rsidRPr="00DD6C59">
        <w:rPr>
          <w:noProof/>
        </w:rPr>
        <w:t>4</w:t>
      </w:r>
      <w:r w:rsidRPr="00DD6C59">
        <w:rPr>
          <w:noProof/>
        </w:rPr>
        <w:tab/>
        <w:t>Definitions</w:t>
      </w:r>
      <w:r w:rsidRPr="00DD6C59">
        <w:rPr>
          <w:noProof/>
        </w:rPr>
        <w:tab/>
      </w:r>
      <w:r w:rsidRPr="00DD6C59">
        <w:rPr>
          <w:noProof/>
        </w:rPr>
        <w:fldChar w:fldCharType="begin"/>
      </w:r>
      <w:r w:rsidRPr="00DD6C59">
        <w:rPr>
          <w:noProof/>
        </w:rPr>
        <w:instrText xml:space="preserve"> PAGEREF _Toc210917674 \h </w:instrText>
      </w:r>
      <w:r w:rsidRPr="00DD6C59">
        <w:rPr>
          <w:noProof/>
        </w:rPr>
      </w:r>
      <w:r w:rsidRPr="00DD6C59">
        <w:rPr>
          <w:noProof/>
        </w:rPr>
        <w:fldChar w:fldCharType="separate"/>
      </w:r>
      <w:r w:rsidR="00A83059">
        <w:rPr>
          <w:noProof/>
        </w:rPr>
        <w:t>1</w:t>
      </w:r>
      <w:r w:rsidRPr="00DD6C59">
        <w:rPr>
          <w:noProof/>
        </w:rPr>
        <w:fldChar w:fldCharType="end"/>
      </w:r>
    </w:p>
    <w:p w14:paraId="50045C2A" w14:textId="1F1372ED" w:rsidR="005F7905" w:rsidRPr="00DD6C59" w:rsidRDefault="005F7905">
      <w:pPr>
        <w:pStyle w:val="TOC5"/>
        <w:rPr>
          <w:rFonts w:asciiTheme="minorHAnsi" w:eastAsiaTheme="minorEastAsia" w:hAnsiTheme="minorHAnsi" w:cstheme="minorBidi"/>
          <w:noProof/>
          <w:kern w:val="2"/>
          <w:sz w:val="24"/>
          <w:szCs w:val="24"/>
          <w14:ligatures w14:val="standardContextual"/>
        </w:rPr>
      </w:pPr>
      <w:r w:rsidRPr="00DD6C59">
        <w:rPr>
          <w:noProof/>
        </w:rPr>
        <w:t>5</w:t>
      </w:r>
      <w:r w:rsidRPr="00DD6C59">
        <w:rPr>
          <w:noProof/>
        </w:rPr>
        <w:tab/>
        <w:t>Service groups home support, assistive technology and home modifications</w:t>
      </w:r>
      <w:r w:rsidRPr="00DD6C59">
        <w:rPr>
          <w:noProof/>
        </w:rPr>
        <w:tab/>
      </w:r>
      <w:r w:rsidRPr="00DD6C59">
        <w:rPr>
          <w:noProof/>
        </w:rPr>
        <w:fldChar w:fldCharType="begin"/>
      </w:r>
      <w:r w:rsidRPr="00DD6C59">
        <w:rPr>
          <w:noProof/>
        </w:rPr>
        <w:instrText xml:space="preserve"> PAGEREF _Toc210917675 \h </w:instrText>
      </w:r>
      <w:r w:rsidRPr="00DD6C59">
        <w:rPr>
          <w:noProof/>
        </w:rPr>
      </w:r>
      <w:r w:rsidRPr="00DD6C59">
        <w:rPr>
          <w:noProof/>
        </w:rPr>
        <w:fldChar w:fldCharType="separate"/>
      </w:r>
      <w:r w:rsidR="00A83059">
        <w:rPr>
          <w:noProof/>
        </w:rPr>
        <w:t>3</w:t>
      </w:r>
      <w:r w:rsidRPr="00DD6C59">
        <w:rPr>
          <w:noProof/>
        </w:rPr>
        <w:fldChar w:fldCharType="end"/>
      </w:r>
    </w:p>
    <w:p w14:paraId="5250A939" w14:textId="74B22563" w:rsidR="005F7905" w:rsidRPr="00DD6C59" w:rsidRDefault="005F7905">
      <w:pPr>
        <w:pStyle w:val="TOC5"/>
        <w:rPr>
          <w:rFonts w:asciiTheme="minorHAnsi" w:eastAsiaTheme="minorEastAsia" w:hAnsiTheme="minorHAnsi" w:cstheme="minorBidi"/>
          <w:noProof/>
          <w:kern w:val="2"/>
          <w:sz w:val="24"/>
          <w:szCs w:val="24"/>
          <w14:ligatures w14:val="standardContextual"/>
        </w:rPr>
      </w:pPr>
      <w:r w:rsidRPr="00DD6C59">
        <w:rPr>
          <w:noProof/>
        </w:rPr>
        <w:t>6</w:t>
      </w:r>
      <w:r w:rsidRPr="00DD6C59">
        <w:rPr>
          <w:noProof/>
        </w:rPr>
        <w:tab/>
        <w:t>Service group residential care</w:t>
      </w:r>
      <w:r w:rsidRPr="00DD6C59">
        <w:rPr>
          <w:noProof/>
        </w:rPr>
        <w:tab/>
      </w:r>
      <w:r w:rsidRPr="00DD6C59">
        <w:rPr>
          <w:noProof/>
        </w:rPr>
        <w:fldChar w:fldCharType="begin"/>
      </w:r>
      <w:r w:rsidRPr="00DD6C59">
        <w:rPr>
          <w:noProof/>
        </w:rPr>
        <w:instrText xml:space="preserve"> PAGEREF _Toc210917676 \h </w:instrText>
      </w:r>
      <w:r w:rsidRPr="00DD6C59">
        <w:rPr>
          <w:noProof/>
        </w:rPr>
      </w:r>
      <w:r w:rsidRPr="00DD6C59">
        <w:rPr>
          <w:noProof/>
        </w:rPr>
        <w:fldChar w:fldCharType="separate"/>
      </w:r>
      <w:r w:rsidR="00A83059">
        <w:rPr>
          <w:noProof/>
        </w:rPr>
        <w:t>9</w:t>
      </w:r>
      <w:r w:rsidRPr="00DD6C59">
        <w:rPr>
          <w:noProof/>
        </w:rPr>
        <w:fldChar w:fldCharType="end"/>
      </w:r>
    </w:p>
    <w:p w14:paraId="1B01B18E" w14:textId="7B78D41C" w:rsidR="00670EA1" w:rsidRPr="00DD6C59" w:rsidRDefault="005F7905" w:rsidP="00715914">
      <w:pPr>
        <w:sectPr w:rsidR="00670EA1" w:rsidRPr="00DD6C59" w:rsidSect="006D7784">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r w:rsidRPr="00DD6C59">
        <w:fldChar w:fldCharType="end"/>
      </w:r>
    </w:p>
    <w:p w14:paraId="4DB52366" w14:textId="2A7AB804" w:rsidR="00715914" w:rsidRPr="00DD6C59" w:rsidRDefault="00715914" w:rsidP="00715914">
      <w:pPr>
        <w:pStyle w:val="ActHead5"/>
      </w:pPr>
      <w:bookmarkStart w:id="2" w:name="_Toc210917671"/>
      <w:r w:rsidRPr="0015078D">
        <w:rPr>
          <w:rStyle w:val="CharSectno"/>
        </w:rPr>
        <w:lastRenderedPageBreak/>
        <w:t>1</w:t>
      </w:r>
      <w:r w:rsidRPr="00DD6C59">
        <w:t xml:space="preserve">  </w:t>
      </w:r>
      <w:r w:rsidR="00CE493D" w:rsidRPr="00DD6C59">
        <w:t>Name</w:t>
      </w:r>
      <w:bookmarkEnd w:id="2"/>
    </w:p>
    <w:p w14:paraId="391BEF53" w14:textId="1DA0B051" w:rsidR="00715914" w:rsidRPr="00DD6C59" w:rsidRDefault="00715914" w:rsidP="00715914">
      <w:pPr>
        <w:pStyle w:val="subsection"/>
      </w:pPr>
      <w:r w:rsidRPr="00DD6C59">
        <w:tab/>
      </w:r>
      <w:r w:rsidRPr="00DD6C59">
        <w:tab/>
      </w:r>
      <w:r w:rsidR="00AC12E9" w:rsidRPr="00DD6C59">
        <w:t>This instrument is</w:t>
      </w:r>
      <w:r w:rsidR="00CE493D" w:rsidRPr="00DD6C59">
        <w:t xml:space="preserve"> the </w:t>
      </w:r>
      <w:r w:rsidR="00B22328" w:rsidRPr="00DD6C59">
        <w:rPr>
          <w:i/>
          <w:noProof/>
        </w:rPr>
        <w:t xml:space="preserve">Aged Care (Consequential and Transitional Provisions) </w:t>
      </w:r>
      <w:r w:rsidR="00062D93" w:rsidRPr="00DD6C59">
        <w:rPr>
          <w:i/>
          <w:noProof/>
        </w:rPr>
        <w:t>Determination 2</w:t>
      </w:r>
      <w:r w:rsidR="00B22328" w:rsidRPr="00DD6C59">
        <w:rPr>
          <w:i/>
          <w:noProof/>
        </w:rPr>
        <w:t>025</w:t>
      </w:r>
      <w:r w:rsidRPr="00DD6C59">
        <w:t>.</w:t>
      </w:r>
    </w:p>
    <w:p w14:paraId="7FB912DF" w14:textId="7E9CFC9A" w:rsidR="00715914" w:rsidRPr="00DD6C59" w:rsidRDefault="00715914" w:rsidP="00715914">
      <w:pPr>
        <w:pStyle w:val="ActHead5"/>
      </w:pPr>
      <w:bookmarkStart w:id="3" w:name="_Toc210917672"/>
      <w:r w:rsidRPr="0015078D">
        <w:rPr>
          <w:rStyle w:val="CharSectno"/>
        </w:rPr>
        <w:t>2</w:t>
      </w:r>
      <w:r w:rsidRPr="00DD6C59">
        <w:t xml:space="preserve">  Commencement</w:t>
      </w:r>
      <w:bookmarkEnd w:id="3"/>
    </w:p>
    <w:p w14:paraId="7A15FF67" w14:textId="77777777" w:rsidR="00AE3652" w:rsidRPr="00DD6C59" w:rsidRDefault="00807626" w:rsidP="00AE3652">
      <w:pPr>
        <w:pStyle w:val="subsection"/>
      </w:pPr>
      <w:r w:rsidRPr="00DD6C59">
        <w:tab/>
      </w:r>
      <w:r w:rsidR="00AE3652" w:rsidRPr="00DD6C59">
        <w:t>(1)</w:t>
      </w:r>
      <w:r w:rsidR="00AE3652" w:rsidRPr="00DD6C59">
        <w:tab/>
        <w:t xml:space="preserve">Each provision of </w:t>
      </w:r>
      <w:r w:rsidR="00AC12E9" w:rsidRPr="00DD6C59">
        <w:t>this instrument</w:t>
      </w:r>
      <w:r w:rsidR="00AE3652" w:rsidRPr="00DD6C59">
        <w:t xml:space="preserve"> specified in column 1 of the table commences, or is taken to have commenced, in accordance with column 2 of the table. Any other statement in column 2 has effect according to its terms.</w:t>
      </w:r>
    </w:p>
    <w:p w14:paraId="38F3FF24" w14:textId="77777777" w:rsidR="00AE3652" w:rsidRPr="00DD6C59"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DD6C59" w14:paraId="3F56E303" w14:textId="77777777">
        <w:trPr>
          <w:tblHeader/>
        </w:trPr>
        <w:tc>
          <w:tcPr>
            <w:tcW w:w="8364" w:type="dxa"/>
            <w:gridSpan w:val="3"/>
            <w:tcBorders>
              <w:top w:val="single" w:sz="12" w:space="0" w:color="auto"/>
              <w:bottom w:val="single" w:sz="6" w:space="0" w:color="auto"/>
            </w:tcBorders>
            <w:hideMark/>
          </w:tcPr>
          <w:p w14:paraId="038FD123" w14:textId="77777777" w:rsidR="00AE3652" w:rsidRPr="00DD6C59" w:rsidRDefault="00AE3652">
            <w:pPr>
              <w:pStyle w:val="TableHeading"/>
            </w:pPr>
            <w:r w:rsidRPr="00DD6C59">
              <w:t>Commencement information</w:t>
            </w:r>
          </w:p>
        </w:tc>
      </w:tr>
      <w:tr w:rsidR="00AE3652" w:rsidRPr="00DD6C59" w14:paraId="32B83B86" w14:textId="77777777">
        <w:trPr>
          <w:tblHeader/>
        </w:trPr>
        <w:tc>
          <w:tcPr>
            <w:tcW w:w="2127" w:type="dxa"/>
            <w:tcBorders>
              <w:top w:val="single" w:sz="6" w:space="0" w:color="auto"/>
              <w:bottom w:val="single" w:sz="6" w:space="0" w:color="auto"/>
            </w:tcBorders>
            <w:hideMark/>
          </w:tcPr>
          <w:p w14:paraId="034FC5E2" w14:textId="77777777" w:rsidR="00AE3652" w:rsidRPr="00DD6C59" w:rsidRDefault="00AE3652">
            <w:pPr>
              <w:pStyle w:val="TableHeading"/>
            </w:pPr>
            <w:r w:rsidRPr="00DD6C59">
              <w:t>Column 1</w:t>
            </w:r>
          </w:p>
        </w:tc>
        <w:tc>
          <w:tcPr>
            <w:tcW w:w="4394" w:type="dxa"/>
            <w:tcBorders>
              <w:top w:val="single" w:sz="6" w:space="0" w:color="auto"/>
              <w:bottom w:val="single" w:sz="6" w:space="0" w:color="auto"/>
            </w:tcBorders>
            <w:hideMark/>
          </w:tcPr>
          <w:p w14:paraId="26670FC6" w14:textId="77777777" w:rsidR="00AE3652" w:rsidRPr="00DD6C59" w:rsidRDefault="00AE3652">
            <w:pPr>
              <w:pStyle w:val="TableHeading"/>
            </w:pPr>
            <w:r w:rsidRPr="00DD6C59">
              <w:t>Column 2</w:t>
            </w:r>
          </w:p>
        </w:tc>
        <w:tc>
          <w:tcPr>
            <w:tcW w:w="1843" w:type="dxa"/>
            <w:tcBorders>
              <w:top w:val="single" w:sz="6" w:space="0" w:color="auto"/>
              <w:bottom w:val="single" w:sz="6" w:space="0" w:color="auto"/>
            </w:tcBorders>
            <w:hideMark/>
          </w:tcPr>
          <w:p w14:paraId="5AD4D9E6" w14:textId="77777777" w:rsidR="00AE3652" w:rsidRPr="00DD6C59" w:rsidRDefault="00AE3652">
            <w:pPr>
              <w:pStyle w:val="TableHeading"/>
            </w:pPr>
            <w:r w:rsidRPr="00DD6C59">
              <w:t>Column 3</w:t>
            </w:r>
          </w:p>
        </w:tc>
      </w:tr>
      <w:tr w:rsidR="00AE3652" w:rsidRPr="00DD6C59" w14:paraId="646B8836" w14:textId="77777777">
        <w:trPr>
          <w:tblHeader/>
        </w:trPr>
        <w:tc>
          <w:tcPr>
            <w:tcW w:w="2127" w:type="dxa"/>
            <w:tcBorders>
              <w:top w:val="single" w:sz="6" w:space="0" w:color="auto"/>
              <w:bottom w:val="single" w:sz="12" w:space="0" w:color="auto"/>
            </w:tcBorders>
            <w:hideMark/>
          </w:tcPr>
          <w:p w14:paraId="60D05DE4" w14:textId="77777777" w:rsidR="00AE3652" w:rsidRPr="00DD6C59" w:rsidRDefault="00AE3652">
            <w:pPr>
              <w:pStyle w:val="TableHeading"/>
            </w:pPr>
            <w:r w:rsidRPr="00DD6C59">
              <w:t>Provisions</w:t>
            </w:r>
          </w:p>
        </w:tc>
        <w:tc>
          <w:tcPr>
            <w:tcW w:w="4394" w:type="dxa"/>
            <w:tcBorders>
              <w:top w:val="single" w:sz="6" w:space="0" w:color="auto"/>
              <w:bottom w:val="single" w:sz="12" w:space="0" w:color="auto"/>
            </w:tcBorders>
            <w:hideMark/>
          </w:tcPr>
          <w:p w14:paraId="34AEE858" w14:textId="77777777" w:rsidR="00AE3652" w:rsidRPr="00DD6C59" w:rsidRDefault="00AE3652">
            <w:pPr>
              <w:pStyle w:val="TableHeading"/>
            </w:pPr>
            <w:r w:rsidRPr="00DD6C59">
              <w:t>Commencement</w:t>
            </w:r>
          </w:p>
        </w:tc>
        <w:tc>
          <w:tcPr>
            <w:tcW w:w="1843" w:type="dxa"/>
            <w:tcBorders>
              <w:top w:val="single" w:sz="6" w:space="0" w:color="auto"/>
              <w:bottom w:val="single" w:sz="12" w:space="0" w:color="auto"/>
            </w:tcBorders>
            <w:hideMark/>
          </w:tcPr>
          <w:p w14:paraId="35143CC1" w14:textId="77777777" w:rsidR="00AE3652" w:rsidRPr="00DD6C59" w:rsidRDefault="00AE3652">
            <w:pPr>
              <w:pStyle w:val="TableHeading"/>
            </w:pPr>
            <w:r w:rsidRPr="00DD6C59">
              <w:t>Date/Details</w:t>
            </w:r>
          </w:p>
        </w:tc>
      </w:tr>
      <w:tr w:rsidR="00AE3652" w:rsidRPr="00DD6C59" w14:paraId="1EB244EF" w14:textId="77777777">
        <w:tc>
          <w:tcPr>
            <w:tcW w:w="2127" w:type="dxa"/>
            <w:tcBorders>
              <w:top w:val="single" w:sz="12" w:space="0" w:color="auto"/>
              <w:bottom w:val="single" w:sz="12" w:space="0" w:color="auto"/>
            </w:tcBorders>
            <w:hideMark/>
          </w:tcPr>
          <w:p w14:paraId="0C556021" w14:textId="77777777" w:rsidR="00AE3652" w:rsidRPr="00DD6C59" w:rsidRDefault="00AE3652">
            <w:pPr>
              <w:pStyle w:val="Tabletext"/>
            </w:pPr>
            <w:r w:rsidRPr="00DD6C59">
              <w:t xml:space="preserve">1.  The whole of </w:t>
            </w:r>
            <w:r w:rsidR="00AC12E9" w:rsidRPr="00DD6C59">
              <w:t>this instrument</w:t>
            </w:r>
          </w:p>
        </w:tc>
        <w:tc>
          <w:tcPr>
            <w:tcW w:w="4394" w:type="dxa"/>
            <w:tcBorders>
              <w:top w:val="single" w:sz="12" w:space="0" w:color="auto"/>
              <w:bottom w:val="single" w:sz="12" w:space="0" w:color="auto"/>
            </w:tcBorders>
            <w:hideMark/>
          </w:tcPr>
          <w:p w14:paraId="425583AA" w14:textId="3EC9B13D" w:rsidR="00AE3652" w:rsidRPr="00DD6C59" w:rsidRDefault="00F92A8D">
            <w:pPr>
              <w:pStyle w:val="Tabletext"/>
            </w:pPr>
            <w:r w:rsidRPr="00DD6C59">
              <w:t xml:space="preserve">At the same time as the </w:t>
            </w:r>
            <w:r w:rsidRPr="00DD6C59">
              <w:rPr>
                <w:i/>
                <w:iCs/>
              </w:rPr>
              <w:t>Aged Care Act 2024</w:t>
            </w:r>
            <w:r w:rsidRPr="00DD6C59">
              <w:t xml:space="preserve"> commences.</w:t>
            </w:r>
          </w:p>
        </w:tc>
        <w:tc>
          <w:tcPr>
            <w:tcW w:w="1843" w:type="dxa"/>
            <w:tcBorders>
              <w:top w:val="single" w:sz="12" w:space="0" w:color="auto"/>
              <w:bottom w:val="single" w:sz="12" w:space="0" w:color="auto"/>
            </w:tcBorders>
          </w:tcPr>
          <w:p w14:paraId="65A8FB01" w14:textId="296437E8" w:rsidR="00AE3652" w:rsidRPr="00DD6C59" w:rsidRDefault="00B96B76">
            <w:pPr>
              <w:pStyle w:val="Tabletext"/>
            </w:pPr>
            <w:r w:rsidRPr="00DD6C59">
              <w:t>1 November</w:t>
            </w:r>
            <w:r w:rsidR="007665B7" w:rsidRPr="00DD6C59">
              <w:t xml:space="preserve"> 2025</w:t>
            </w:r>
          </w:p>
        </w:tc>
      </w:tr>
    </w:tbl>
    <w:p w14:paraId="380B4A0F" w14:textId="77777777" w:rsidR="00AE3652" w:rsidRPr="00DD6C59" w:rsidRDefault="00AE3652" w:rsidP="00AE3652">
      <w:pPr>
        <w:pStyle w:val="notetext"/>
      </w:pPr>
      <w:r w:rsidRPr="00DD6C59">
        <w:rPr>
          <w:snapToGrid w:val="0"/>
          <w:lang w:eastAsia="en-US"/>
        </w:rPr>
        <w:t>Note:</w:t>
      </w:r>
      <w:r w:rsidRPr="00DD6C59">
        <w:rPr>
          <w:snapToGrid w:val="0"/>
          <w:lang w:eastAsia="en-US"/>
        </w:rPr>
        <w:tab/>
        <w:t xml:space="preserve">This table relates only to the provisions of </w:t>
      </w:r>
      <w:r w:rsidR="00AC12E9" w:rsidRPr="00DD6C59">
        <w:rPr>
          <w:snapToGrid w:val="0"/>
          <w:lang w:eastAsia="en-US"/>
        </w:rPr>
        <w:t>this instrument</w:t>
      </w:r>
      <w:r w:rsidRPr="00DD6C59">
        <w:t xml:space="preserve"> </w:t>
      </w:r>
      <w:r w:rsidRPr="00DD6C59">
        <w:rPr>
          <w:snapToGrid w:val="0"/>
          <w:lang w:eastAsia="en-US"/>
        </w:rPr>
        <w:t xml:space="preserve">as originally made. It will not be amended to deal with any later amendments of </w:t>
      </w:r>
      <w:r w:rsidR="00AC12E9" w:rsidRPr="00DD6C59">
        <w:rPr>
          <w:snapToGrid w:val="0"/>
          <w:lang w:eastAsia="en-US"/>
        </w:rPr>
        <w:t>this instrument</w:t>
      </w:r>
      <w:r w:rsidRPr="00DD6C59">
        <w:rPr>
          <w:snapToGrid w:val="0"/>
          <w:lang w:eastAsia="en-US"/>
        </w:rPr>
        <w:t>.</w:t>
      </w:r>
    </w:p>
    <w:p w14:paraId="2424F4FF" w14:textId="77777777" w:rsidR="00807626" w:rsidRPr="00DD6C59" w:rsidRDefault="00AE3652" w:rsidP="00AE3652">
      <w:pPr>
        <w:pStyle w:val="subsection"/>
      </w:pPr>
      <w:r w:rsidRPr="00DD6C59">
        <w:tab/>
        <w:t>(2)</w:t>
      </w:r>
      <w:r w:rsidRPr="00DD6C59">
        <w:tab/>
        <w:t xml:space="preserve">Any information in column 3 of the table is not part of </w:t>
      </w:r>
      <w:r w:rsidR="00AC12E9" w:rsidRPr="00DD6C59">
        <w:t>this instrument</w:t>
      </w:r>
      <w:r w:rsidRPr="00DD6C59">
        <w:t xml:space="preserve">. Information may be inserted in this column, or information in it may be edited, in any published version of </w:t>
      </w:r>
      <w:r w:rsidR="00AC12E9" w:rsidRPr="00DD6C59">
        <w:t>this instrument</w:t>
      </w:r>
      <w:r w:rsidRPr="00DD6C59">
        <w:t>.</w:t>
      </w:r>
    </w:p>
    <w:p w14:paraId="38D7A26B" w14:textId="27FADF41" w:rsidR="007500C8" w:rsidRPr="00DD6C59" w:rsidRDefault="007500C8" w:rsidP="007500C8">
      <w:pPr>
        <w:pStyle w:val="ActHead5"/>
      </w:pPr>
      <w:bookmarkStart w:id="4" w:name="_Toc210917673"/>
      <w:r w:rsidRPr="0015078D">
        <w:rPr>
          <w:rStyle w:val="CharSectno"/>
        </w:rPr>
        <w:t>3</w:t>
      </w:r>
      <w:r w:rsidRPr="00DD6C59">
        <w:t xml:space="preserve">  Authority</w:t>
      </w:r>
      <w:bookmarkEnd w:id="4"/>
    </w:p>
    <w:p w14:paraId="437EBD29" w14:textId="673A368B" w:rsidR="00157B8B" w:rsidRPr="00DD6C59" w:rsidRDefault="007500C8" w:rsidP="007E667A">
      <w:pPr>
        <w:pStyle w:val="subsection"/>
      </w:pPr>
      <w:r w:rsidRPr="00DD6C59">
        <w:tab/>
      </w:r>
      <w:r w:rsidRPr="00DD6C59">
        <w:tab/>
      </w:r>
      <w:r w:rsidR="00AC12E9" w:rsidRPr="00DD6C59">
        <w:t>This instrument is</w:t>
      </w:r>
      <w:r w:rsidRPr="00DD6C59">
        <w:t xml:space="preserve"> made under</w:t>
      </w:r>
      <w:r w:rsidR="00EA6AE5" w:rsidRPr="00DD6C59">
        <w:t xml:space="preserve"> </w:t>
      </w:r>
      <w:r w:rsidR="00FD005C" w:rsidRPr="00DD6C59">
        <w:t>item 4</w:t>
      </w:r>
      <w:r w:rsidR="00EA6AE5" w:rsidRPr="00DD6C59">
        <w:t xml:space="preserve"> of </w:t>
      </w:r>
      <w:r w:rsidR="00B96B76" w:rsidRPr="00DD6C59">
        <w:t>Schedule 2</w:t>
      </w:r>
      <w:r w:rsidR="00EA6AE5" w:rsidRPr="00DD6C59">
        <w:t xml:space="preserve"> to the </w:t>
      </w:r>
      <w:bookmarkStart w:id="5" w:name="_Hlk207974074"/>
      <w:r w:rsidR="00EA6AE5" w:rsidRPr="00DD6C59">
        <w:rPr>
          <w:i/>
        </w:rPr>
        <w:t>Aged Care (Consequential and Transitional Provisions) Act 2024</w:t>
      </w:r>
      <w:bookmarkEnd w:id="5"/>
      <w:r w:rsidR="00EA6AE5" w:rsidRPr="00DD6C59">
        <w:t>.</w:t>
      </w:r>
    </w:p>
    <w:p w14:paraId="333F01F8" w14:textId="183DCCB2" w:rsidR="00564CA1" w:rsidRPr="00DD6C59" w:rsidRDefault="00564CA1" w:rsidP="00DF0325">
      <w:pPr>
        <w:pStyle w:val="ActHead5"/>
      </w:pPr>
      <w:bookmarkStart w:id="6" w:name="_Toc210917674"/>
      <w:r w:rsidRPr="0015078D">
        <w:rPr>
          <w:rStyle w:val="CharSectno"/>
        </w:rPr>
        <w:t>4</w:t>
      </w:r>
      <w:r w:rsidRPr="00DD6C59">
        <w:t xml:space="preserve">  Definitions</w:t>
      </w:r>
      <w:bookmarkEnd w:id="6"/>
    </w:p>
    <w:p w14:paraId="4C6E6EB7" w14:textId="778A1E29" w:rsidR="001C3204" w:rsidRPr="00DD6C59" w:rsidRDefault="00DB7F9B" w:rsidP="001C3204">
      <w:pPr>
        <w:pStyle w:val="subsection"/>
      </w:pPr>
      <w:r w:rsidRPr="00DD6C59">
        <w:tab/>
      </w:r>
      <w:r w:rsidR="006E684F" w:rsidRPr="00DD6C59">
        <w:t>(1)</w:t>
      </w:r>
      <w:r w:rsidR="001C3204" w:rsidRPr="00DD6C59">
        <w:tab/>
        <w:t>In this instrument:</w:t>
      </w:r>
    </w:p>
    <w:p w14:paraId="48E73D9F" w14:textId="77777777" w:rsidR="009D3B19" w:rsidRPr="00DD6C59" w:rsidRDefault="001C3204" w:rsidP="001C3204">
      <w:pPr>
        <w:pStyle w:val="Definition"/>
        <w:rPr>
          <w:iCs/>
        </w:rPr>
      </w:pPr>
      <w:r w:rsidRPr="00DD6C59">
        <w:rPr>
          <w:b/>
          <w:bCs/>
          <w:i/>
          <w:iCs/>
        </w:rPr>
        <w:t>CTP Act</w:t>
      </w:r>
      <w:r w:rsidRPr="00DD6C59">
        <w:t xml:space="preserve"> means the </w:t>
      </w:r>
      <w:r w:rsidRPr="00DD6C59">
        <w:rPr>
          <w:i/>
        </w:rPr>
        <w:t>Aged Care (Consequential and Transitional Provisions) Act 2024</w:t>
      </w:r>
      <w:r w:rsidRPr="00DD6C59">
        <w:rPr>
          <w:iCs/>
        </w:rPr>
        <w:t>.</w:t>
      </w:r>
    </w:p>
    <w:p w14:paraId="73E83AC9" w14:textId="2CDAB1BF" w:rsidR="00D432DA" w:rsidRPr="00DD6C59" w:rsidRDefault="00D432DA" w:rsidP="00D432DA">
      <w:pPr>
        <w:pStyle w:val="Definition"/>
        <w:rPr>
          <w:iCs/>
        </w:rPr>
      </w:pPr>
      <w:r w:rsidRPr="00DD6C59">
        <w:rPr>
          <w:b/>
          <w:bCs/>
          <w:i/>
          <w:iCs/>
        </w:rPr>
        <w:t>CTP Rules</w:t>
      </w:r>
      <w:r w:rsidRPr="00DD6C59">
        <w:t xml:space="preserve"> means the </w:t>
      </w:r>
      <w:r w:rsidRPr="00DD6C59">
        <w:rPr>
          <w:i/>
        </w:rPr>
        <w:t xml:space="preserve">Aged Care (Consequential and Transitional Provisions) </w:t>
      </w:r>
      <w:r w:rsidR="00B96B76" w:rsidRPr="00DD6C59">
        <w:rPr>
          <w:i/>
        </w:rPr>
        <w:t>Rules 2</w:t>
      </w:r>
      <w:r w:rsidRPr="00DD6C59">
        <w:rPr>
          <w:i/>
        </w:rPr>
        <w:t>025</w:t>
      </w:r>
      <w:r w:rsidRPr="00DD6C59">
        <w:rPr>
          <w:iCs/>
        </w:rPr>
        <w:t>.</w:t>
      </w:r>
    </w:p>
    <w:p w14:paraId="0B6A8AD6" w14:textId="061E78D4" w:rsidR="009B7D51" w:rsidRPr="00DD6C59" w:rsidRDefault="009B7D51" w:rsidP="009B7D51">
      <w:pPr>
        <w:pStyle w:val="subsection"/>
      </w:pPr>
      <w:r w:rsidRPr="00DD6C59">
        <w:tab/>
        <w:t>(2)</w:t>
      </w:r>
      <w:r w:rsidRPr="00DD6C59">
        <w:tab/>
        <w:t xml:space="preserve">An expression used in a provision of this instrument and defined in </w:t>
      </w:r>
      <w:r w:rsidR="00B96B76" w:rsidRPr="00DD6C59">
        <w:t>subitem 1</w:t>
      </w:r>
      <w:r w:rsidRPr="00DD6C59">
        <w:t xml:space="preserve">(1) of </w:t>
      </w:r>
      <w:r w:rsidR="00B96B76" w:rsidRPr="00DD6C59">
        <w:t>Schedule 2</w:t>
      </w:r>
      <w:r w:rsidRPr="00DD6C59">
        <w:t xml:space="preserve"> to the CTP Act has the same meaning in that provision as it has in that Schedule.</w:t>
      </w:r>
    </w:p>
    <w:p w14:paraId="115CF7B5" w14:textId="67D80C3D" w:rsidR="009B7D51" w:rsidRPr="00DD6C59" w:rsidRDefault="009B7D51" w:rsidP="009B7D51">
      <w:pPr>
        <w:pStyle w:val="notetext"/>
      </w:pPr>
      <w:r w:rsidRPr="00DD6C59">
        <w:t xml:space="preserve">Note: </w:t>
      </w:r>
      <w:r w:rsidRPr="00DD6C59">
        <w:tab/>
        <w:t xml:space="preserve">The following expressions used in this instrument are defined in </w:t>
      </w:r>
      <w:r w:rsidR="00B96B76" w:rsidRPr="00DD6C59">
        <w:t>subitem 1</w:t>
      </w:r>
      <w:r w:rsidRPr="00DD6C59">
        <w:t xml:space="preserve">(1) of </w:t>
      </w:r>
      <w:r w:rsidR="00B96B76" w:rsidRPr="00DD6C59">
        <w:t>Schedule 2</w:t>
      </w:r>
      <w:r w:rsidRPr="00DD6C59">
        <w:t xml:space="preserve"> to the CTP Act:</w:t>
      </w:r>
    </w:p>
    <w:p w14:paraId="4A5E6C4D" w14:textId="29D0888F" w:rsidR="009B7D51" w:rsidRPr="00DD6C59" w:rsidRDefault="009B7D51" w:rsidP="009B7D51">
      <w:pPr>
        <w:pStyle w:val="notepara"/>
      </w:pPr>
      <w:r w:rsidRPr="00DD6C59">
        <w:t>(</w:t>
      </w:r>
      <w:r w:rsidR="00D86CA1" w:rsidRPr="00DD6C59">
        <w:t>a</w:t>
      </w:r>
      <w:r w:rsidRPr="00DD6C59">
        <w:t>)</w:t>
      </w:r>
      <w:r w:rsidRPr="00DD6C59">
        <w:tab/>
        <w:t>new Act;</w:t>
      </w:r>
    </w:p>
    <w:p w14:paraId="236DB099" w14:textId="0BFEF4C5" w:rsidR="009B7D51" w:rsidRPr="00DD6C59" w:rsidRDefault="009B7D51" w:rsidP="009B7D51">
      <w:pPr>
        <w:pStyle w:val="notepara"/>
      </w:pPr>
      <w:r w:rsidRPr="00DD6C59">
        <w:t>(</w:t>
      </w:r>
      <w:r w:rsidR="00D86CA1" w:rsidRPr="00DD6C59">
        <w:t>b</w:t>
      </w:r>
      <w:r w:rsidRPr="00DD6C59">
        <w:t>)</w:t>
      </w:r>
      <w:r w:rsidRPr="00DD6C59">
        <w:tab/>
        <w:t>new law;</w:t>
      </w:r>
    </w:p>
    <w:p w14:paraId="421CA344" w14:textId="194FF08B" w:rsidR="009B7D51" w:rsidRPr="00DD6C59" w:rsidRDefault="009B7D51" w:rsidP="009B7D51">
      <w:pPr>
        <w:pStyle w:val="notepara"/>
      </w:pPr>
      <w:r w:rsidRPr="00DD6C59">
        <w:t>(</w:t>
      </w:r>
      <w:r w:rsidR="00D86CA1" w:rsidRPr="00DD6C59">
        <w:t>c</w:t>
      </w:r>
      <w:r w:rsidRPr="00DD6C59">
        <w:t>)</w:t>
      </w:r>
      <w:r w:rsidRPr="00DD6C59">
        <w:tab/>
        <w:t>old Act;</w:t>
      </w:r>
    </w:p>
    <w:p w14:paraId="5FB03EB1" w14:textId="37D41F27" w:rsidR="009B7D51" w:rsidRPr="00DD6C59" w:rsidRDefault="009B7D51" w:rsidP="009B7D51">
      <w:pPr>
        <w:pStyle w:val="notepara"/>
      </w:pPr>
      <w:r w:rsidRPr="00DD6C59">
        <w:t>(</w:t>
      </w:r>
      <w:r w:rsidR="00D86CA1" w:rsidRPr="00DD6C59">
        <w:t>d</w:t>
      </w:r>
      <w:r w:rsidRPr="00DD6C59">
        <w:t>)</w:t>
      </w:r>
      <w:r w:rsidRPr="00DD6C59">
        <w:tab/>
        <w:t>old law;</w:t>
      </w:r>
    </w:p>
    <w:p w14:paraId="56DCEA2A" w14:textId="4464B0D0" w:rsidR="009B7D51" w:rsidRPr="00DD6C59" w:rsidRDefault="009B7D51" w:rsidP="009B7D51">
      <w:pPr>
        <w:pStyle w:val="notepara"/>
      </w:pPr>
      <w:r w:rsidRPr="00DD6C59">
        <w:t>(</w:t>
      </w:r>
      <w:r w:rsidR="00D86CA1" w:rsidRPr="00DD6C59">
        <w:t>e</w:t>
      </w:r>
      <w:r w:rsidRPr="00DD6C59">
        <w:t>)</w:t>
      </w:r>
      <w:r w:rsidRPr="00DD6C59">
        <w:tab/>
        <w:t>transition time.</w:t>
      </w:r>
    </w:p>
    <w:p w14:paraId="7410339B" w14:textId="0D258519" w:rsidR="009B7D51" w:rsidRPr="00DD6C59" w:rsidRDefault="009B7D51" w:rsidP="009B7D51">
      <w:pPr>
        <w:pStyle w:val="subsection"/>
      </w:pPr>
      <w:r w:rsidRPr="00DD6C59">
        <w:lastRenderedPageBreak/>
        <w:tab/>
        <w:t>(3)</w:t>
      </w:r>
      <w:r w:rsidRPr="00DD6C59">
        <w:tab/>
        <w:t xml:space="preserve">An expression used in a provision of this instrument and in the new </w:t>
      </w:r>
      <w:r w:rsidR="007665B7" w:rsidRPr="00DD6C59">
        <w:t>law</w:t>
      </w:r>
      <w:r w:rsidRPr="00DD6C59">
        <w:t xml:space="preserve"> has the same meaning in that provision as it has in the new </w:t>
      </w:r>
      <w:r w:rsidR="007665B7" w:rsidRPr="00DD6C59">
        <w:t>law</w:t>
      </w:r>
      <w:r w:rsidRPr="00DD6C59">
        <w:t xml:space="preserve">, subject to </w:t>
      </w:r>
      <w:r w:rsidR="00B96B76" w:rsidRPr="00DD6C59">
        <w:t>subsection (</w:t>
      </w:r>
      <w:r w:rsidRPr="00DD6C59">
        <w:t>4).</w:t>
      </w:r>
    </w:p>
    <w:p w14:paraId="2C98C628" w14:textId="77777777" w:rsidR="009B7D51" w:rsidRPr="00DD6C59" w:rsidRDefault="009B7D51" w:rsidP="009B7D51">
      <w:pPr>
        <w:pStyle w:val="subsection"/>
      </w:pPr>
      <w:r w:rsidRPr="00DD6C59">
        <w:tab/>
        <w:t>(4)</w:t>
      </w:r>
      <w:r w:rsidRPr="00DD6C59">
        <w:tab/>
        <w:t>An expression used in a provision of this instrument and in the old law has the same meaning in that provision as it had in the old law to the extent that:</w:t>
      </w:r>
    </w:p>
    <w:p w14:paraId="7BF6C851" w14:textId="77777777" w:rsidR="009B7D51" w:rsidRPr="00DD6C59" w:rsidRDefault="009B7D51" w:rsidP="009B7D51">
      <w:pPr>
        <w:pStyle w:val="paragraph"/>
      </w:pPr>
      <w:r w:rsidRPr="00DD6C59">
        <w:tab/>
        <w:t>(a)</w:t>
      </w:r>
      <w:r w:rsidRPr="00DD6C59">
        <w:tab/>
        <w:t>the use of the expression in that provision relates to an event that occurred, or a state of affairs that existed, under the old law before the transition time; or</w:t>
      </w:r>
    </w:p>
    <w:p w14:paraId="6182E484" w14:textId="01349F0A" w:rsidR="00C50A7C" w:rsidRPr="00DD6C59" w:rsidRDefault="009B7D51" w:rsidP="00874B89">
      <w:pPr>
        <w:pStyle w:val="paragraph"/>
      </w:pPr>
      <w:r w:rsidRPr="00DD6C59">
        <w:tab/>
        <w:t>(b)</w:t>
      </w:r>
      <w:r w:rsidRPr="00DD6C59">
        <w:tab/>
        <w:t>the provision has the effect that a provision of the old law continues to apply despite the repeal of the old law.</w:t>
      </w:r>
      <w:bookmarkStart w:id="7" w:name="OPCSB_BodyPrincipleA4"/>
    </w:p>
    <w:p w14:paraId="197250CA" w14:textId="77777777" w:rsidR="00842DB6" w:rsidRPr="00DD6C59" w:rsidRDefault="00842DB6">
      <w:pPr>
        <w:sectPr w:rsidR="00842DB6" w:rsidRPr="00DD6C59" w:rsidSect="006D7784">
          <w:headerReference w:type="even" r:id="rId23"/>
          <w:headerReference w:type="default" r:id="rId24"/>
          <w:footerReference w:type="even"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p>
    <w:p w14:paraId="1928055E" w14:textId="404BAC43" w:rsidR="00025185" w:rsidRPr="00DD6C59" w:rsidRDefault="00025185" w:rsidP="00025185">
      <w:pPr>
        <w:pStyle w:val="ActHead5"/>
      </w:pPr>
      <w:bookmarkStart w:id="8" w:name="_Toc210917675"/>
      <w:bookmarkEnd w:id="7"/>
      <w:r w:rsidRPr="0015078D">
        <w:rPr>
          <w:rStyle w:val="CharSectno"/>
        </w:rPr>
        <w:lastRenderedPageBreak/>
        <w:t>5</w:t>
      </w:r>
      <w:r w:rsidRPr="00DD6C59">
        <w:t xml:space="preserve">  Service groups home support, assistive technology and home modifications</w:t>
      </w:r>
      <w:bookmarkEnd w:id="8"/>
    </w:p>
    <w:p w14:paraId="2F62B36D" w14:textId="4B96190B" w:rsidR="00025185" w:rsidRPr="00DD6C59" w:rsidRDefault="00025185" w:rsidP="00025185">
      <w:pPr>
        <w:pStyle w:val="subsection"/>
      </w:pPr>
      <w:r w:rsidRPr="00DD6C59">
        <w:tab/>
        <w:t>(1)</w:t>
      </w:r>
      <w:r w:rsidRPr="00DD6C59">
        <w:tab/>
        <w:t>This section is made for the purposes of sub</w:t>
      </w:r>
      <w:r w:rsidR="00FD005C" w:rsidRPr="00DD6C59">
        <w:t>item 4</w:t>
      </w:r>
      <w:r w:rsidRPr="00DD6C59">
        <w:t xml:space="preserve">(1) of </w:t>
      </w:r>
      <w:r w:rsidR="00B96B76" w:rsidRPr="00DD6C59">
        <w:t>Schedule 2</w:t>
      </w:r>
      <w:r w:rsidRPr="00DD6C59">
        <w:t xml:space="preserve"> to the CTP Act.</w:t>
      </w:r>
    </w:p>
    <w:p w14:paraId="788A32FD" w14:textId="69B8F491" w:rsidR="00025185" w:rsidRPr="00DD6C59" w:rsidRDefault="00025185" w:rsidP="00025185">
      <w:pPr>
        <w:pStyle w:val="SubsectionHead"/>
      </w:pPr>
      <w:r w:rsidRPr="00DD6C59">
        <w:t xml:space="preserve">Individuals approved under </w:t>
      </w:r>
      <w:r w:rsidR="00062D93" w:rsidRPr="00DD6C59">
        <w:t>section 2</w:t>
      </w:r>
      <w:r w:rsidRPr="00DD6C59">
        <w:t>2</w:t>
      </w:r>
      <w:r w:rsidR="00DD6C59">
        <w:noBreakHyphen/>
      </w:r>
      <w:r w:rsidRPr="00DD6C59">
        <w:t>1 of the old Act as recipients of home care</w:t>
      </w:r>
    </w:p>
    <w:p w14:paraId="68D2FE4E" w14:textId="0C475578" w:rsidR="00025185" w:rsidRPr="00DD6C59" w:rsidRDefault="00025185" w:rsidP="00025185">
      <w:pPr>
        <w:pStyle w:val="subsection"/>
      </w:pPr>
      <w:r w:rsidRPr="00DD6C59">
        <w:tab/>
        <w:t>(2)</w:t>
      </w:r>
      <w:r w:rsidRPr="00DD6C59">
        <w:tab/>
        <w:t xml:space="preserve">For the class of individuals to whom paragraph 2(2)(a) of </w:t>
      </w:r>
      <w:r w:rsidR="00D86CA1" w:rsidRPr="00DD6C59">
        <w:t>Schedule 2 to the CTP Act</w:t>
      </w:r>
      <w:r w:rsidRPr="00DD6C59">
        <w:t xml:space="preserve"> applies:</w:t>
      </w:r>
    </w:p>
    <w:p w14:paraId="0172F3D8" w14:textId="59B39DFF" w:rsidR="00025185" w:rsidRPr="00DD6C59" w:rsidRDefault="00025185" w:rsidP="00025185">
      <w:pPr>
        <w:pStyle w:val="paragraph"/>
      </w:pPr>
      <w:r w:rsidRPr="00DD6C59">
        <w:tab/>
        <w:t>(a)</w:t>
      </w:r>
      <w:r w:rsidRPr="00DD6C59">
        <w:tab/>
        <w:t xml:space="preserve">the classification level taken to be established for each of the individuals in the class under subsection 78(1) of the new Act at the transition time for the classification type specified in column 1 </w:t>
      </w:r>
      <w:r w:rsidR="00676534" w:rsidRPr="00DD6C59">
        <w:t xml:space="preserve">of an item of the following table </w:t>
      </w:r>
      <w:r w:rsidRPr="00DD6C59">
        <w:t>for the service group specified in column 2</w:t>
      </w:r>
      <w:r w:rsidR="00AC7BA7" w:rsidRPr="00DD6C59">
        <w:t xml:space="preserve"> of the table item</w:t>
      </w:r>
      <w:r w:rsidRPr="00DD6C59">
        <w:t xml:space="preserve"> that those individuals are taken to be approved for under subitem 2(1) of that Schedule is the classification level specified in column 3 of the </w:t>
      </w:r>
      <w:r w:rsidR="00AC7BA7" w:rsidRPr="00DD6C59">
        <w:t xml:space="preserve">table </w:t>
      </w:r>
      <w:r w:rsidRPr="00DD6C59">
        <w:t>item; and</w:t>
      </w:r>
    </w:p>
    <w:p w14:paraId="32016276" w14:textId="76031B55" w:rsidR="00025185" w:rsidRPr="00DD6C59" w:rsidRDefault="00025185" w:rsidP="00025185">
      <w:pPr>
        <w:pStyle w:val="paragraph"/>
      </w:pPr>
      <w:r w:rsidRPr="00DD6C59">
        <w:tab/>
        <w:t>(b)</w:t>
      </w:r>
      <w:r w:rsidRPr="00DD6C59">
        <w:tab/>
        <w:t xml:space="preserve">if the circumstances specified in column 4 of the </w:t>
      </w:r>
      <w:r w:rsidR="00B40905" w:rsidRPr="00DD6C59">
        <w:t xml:space="preserve">table </w:t>
      </w:r>
      <w:r w:rsidRPr="00DD6C59">
        <w:t>item apply in relation to the individuals in the class and the classification type for the service group—</w:t>
      </w:r>
      <w:bookmarkStart w:id="9" w:name="_Hlk208928523"/>
      <w:r w:rsidRPr="00DD6C59">
        <w:t>the priority category that each of those individuals is taken to have been assigned for the classification type for the service group under subsection 86(1) of the new Act at the transition time</w:t>
      </w:r>
      <w:bookmarkEnd w:id="9"/>
      <w:r w:rsidRPr="00DD6C59">
        <w:t xml:space="preserve"> is the priority category specified in column 5 of the </w:t>
      </w:r>
      <w:r w:rsidR="00B40905" w:rsidRPr="00DD6C59">
        <w:t xml:space="preserve">table </w:t>
      </w:r>
      <w:r w:rsidRPr="00DD6C59">
        <w:t>item; and</w:t>
      </w:r>
    </w:p>
    <w:p w14:paraId="7A2B1D29" w14:textId="71227045" w:rsidR="00025185" w:rsidRPr="00DD6C59" w:rsidRDefault="00025185" w:rsidP="00025185">
      <w:pPr>
        <w:pStyle w:val="paragraph"/>
      </w:pPr>
      <w:r w:rsidRPr="00DD6C59">
        <w:tab/>
        <w:t>(c)</w:t>
      </w:r>
      <w:r w:rsidRPr="00DD6C59">
        <w:tab/>
        <w:t xml:space="preserve">if the circumstances specified in column 6 of the </w:t>
      </w:r>
      <w:r w:rsidR="00B40905" w:rsidRPr="00DD6C59">
        <w:t xml:space="preserve">table </w:t>
      </w:r>
      <w:r w:rsidRPr="00DD6C59">
        <w:t>item apply in relation to the individuals in the class and the classification type for the service group—a place is taken to have been allocated under subsection 92(1) of the new Act at the transition time to each of those individuals for the classification type for the service group.</w:t>
      </w:r>
    </w:p>
    <w:p w14:paraId="630AA07F" w14:textId="77777777" w:rsidR="00025185" w:rsidRPr="00DD6C59" w:rsidRDefault="00025185" w:rsidP="00025185">
      <w:pPr>
        <w:pStyle w:val="Tabletext"/>
      </w:pPr>
    </w:p>
    <w:tbl>
      <w:tblPr>
        <w:tblW w:w="1388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1417"/>
        <w:gridCol w:w="4253"/>
        <w:gridCol w:w="1701"/>
        <w:gridCol w:w="2409"/>
        <w:gridCol w:w="1985"/>
      </w:tblGrid>
      <w:tr w:rsidR="00025185" w:rsidRPr="00DD6C59" w14:paraId="2E7C1049" w14:textId="77777777" w:rsidTr="00EF5B25">
        <w:trPr>
          <w:tblHeader/>
        </w:trPr>
        <w:tc>
          <w:tcPr>
            <w:tcW w:w="13887" w:type="dxa"/>
            <w:gridSpan w:val="7"/>
            <w:tcBorders>
              <w:top w:val="single" w:sz="12" w:space="0" w:color="auto"/>
              <w:bottom w:val="single" w:sz="6" w:space="0" w:color="auto"/>
            </w:tcBorders>
          </w:tcPr>
          <w:p w14:paraId="29BC0E44" w14:textId="77777777" w:rsidR="00025185" w:rsidRPr="00DD6C59" w:rsidRDefault="00025185">
            <w:pPr>
              <w:pStyle w:val="TableHeading"/>
            </w:pPr>
            <w:r w:rsidRPr="00DD6C59">
              <w:t>Classification levels, priority categories and place allocations—home care</w:t>
            </w:r>
          </w:p>
        </w:tc>
      </w:tr>
      <w:tr w:rsidR="00EF5B25" w:rsidRPr="00DD6C59" w14:paraId="6AC59115" w14:textId="77777777" w:rsidTr="00EF5B25">
        <w:trPr>
          <w:tblHeader/>
        </w:trPr>
        <w:tc>
          <w:tcPr>
            <w:tcW w:w="714" w:type="dxa"/>
            <w:tcBorders>
              <w:top w:val="single" w:sz="6" w:space="0" w:color="auto"/>
              <w:bottom w:val="single" w:sz="12" w:space="0" w:color="auto"/>
            </w:tcBorders>
          </w:tcPr>
          <w:p w14:paraId="6889823B" w14:textId="77777777" w:rsidR="00025185" w:rsidRPr="00DD6C59" w:rsidRDefault="00025185">
            <w:pPr>
              <w:pStyle w:val="TableHeading"/>
            </w:pPr>
            <w:r w:rsidRPr="00DD6C59">
              <w:t>Item</w:t>
            </w:r>
          </w:p>
        </w:tc>
        <w:tc>
          <w:tcPr>
            <w:tcW w:w="1408" w:type="dxa"/>
            <w:tcBorders>
              <w:top w:val="single" w:sz="6" w:space="0" w:color="auto"/>
              <w:bottom w:val="single" w:sz="12" w:space="0" w:color="auto"/>
            </w:tcBorders>
          </w:tcPr>
          <w:p w14:paraId="7E55F6BC" w14:textId="77777777" w:rsidR="00025185" w:rsidRPr="00DD6C59" w:rsidRDefault="00025185">
            <w:pPr>
              <w:pStyle w:val="TableHeading"/>
            </w:pPr>
            <w:r w:rsidRPr="00DD6C59">
              <w:t>Column 1</w:t>
            </w:r>
            <w:r w:rsidRPr="00DD6C59">
              <w:br/>
              <w:t>Classification type</w:t>
            </w:r>
          </w:p>
        </w:tc>
        <w:tc>
          <w:tcPr>
            <w:tcW w:w="1417" w:type="dxa"/>
            <w:tcBorders>
              <w:top w:val="single" w:sz="6" w:space="0" w:color="auto"/>
              <w:bottom w:val="single" w:sz="12" w:space="0" w:color="auto"/>
            </w:tcBorders>
          </w:tcPr>
          <w:p w14:paraId="42E77A51" w14:textId="77777777" w:rsidR="00025185" w:rsidRPr="00DD6C59" w:rsidRDefault="00025185">
            <w:pPr>
              <w:pStyle w:val="TableHeading"/>
            </w:pPr>
            <w:r w:rsidRPr="00DD6C59">
              <w:t>Column 2</w:t>
            </w:r>
            <w:r w:rsidRPr="00DD6C59">
              <w:br/>
              <w:t>Service group</w:t>
            </w:r>
          </w:p>
        </w:tc>
        <w:tc>
          <w:tcPr>
            <w:tcW w:w="4253" w:type="dxa"/>
            <w:tcBorders>
              <w:top w:val="single" w:sz="6" w:space="0" w:color="auto"/>
              <w:bottom w:val="single" w:sz="12" w:space="0" w:color="auto"/>
            </w:tcBorders>
          </w:tcPr>
          <w:p w14:paraId="454C3E2E" w14:textId="77777777" w:rsidR="00025185" w:rsidRPr="00DD6C59" w:rsidRDefault="00025185">
            <w:pPr>
              <w:pStyle w:val="TableHeading"/>
            </w:pPr>
            <w:r w:rsidRPr="00DD6C59">
              <w:t>Column 3</w:t>
            </w:r>
            <w:r w:rsidRPr="00DD6C59">
              <w:br/>
              <w:t>Classification level</w:t>
            </w:r>
          </w:p>
        </w:tc>
        <w:tc>
          <w:tcPr>
            <w:tcW w:w="1701" w:type="dxa"/>
            <w:tcBorders>
              <w:top w:val="single" w:sz="6" w:space="0" w:color="auto"/>
              <w:bottom w:val="single" w:sz="12" w:space="0" w:color="auto"/>
            </w:tcBorders>
          </w:tcPr>
          <w:p w14:paraId="18FA52DD" w14:textId="77777777" w:rsidR="00025185" w:rsidRPr="00DD6C59" w:rsidRDefault="00025185">
            <w:pPr>
              <w:pStyle w:val="TableHeading"/>
            </w:pPr>
            <w:r w:rsidRPr="00DD6C59">
              <w:t>Column 4</w:t>
            </w:r>
            <w:r w:rsidRPr="00DD6C59">
              <w:br/>
              <w:t>Circumstances—priority category</w:t>
            </w:r>
          </w:p>
        </w:tc>
        <w:tc>
          <w:tcPr>
            <w:tcW w:w="2409" w:type="dxa"/>
            <w:tcBorders>
              <w:top w:val="single" w:sz="6" w:space="0" w:color="auto"/>
              <w:bottom w:val="single" w:sz="12" w:space="0" w:color="auto"/>
            </w:tcBorders>
          </w:tcPr>
          <w:p w14:paraId="5649AE31" w14:textId="77777777" w:rsidR="00025185" w:rsidRPr="00DD6C59" w:rsidRDefault="00025185">
            <w:pPr>
              <w:pStyle w:val="TableHeading"/>
            </w:pPr>
            <w:r w:rsidRPr="00DD6C59">
              <w:t>Column 5</w:t>
            </w:r>
            <w:r w:rsidRPr="00DD6C59">
              <w:br/>
              <w:t>Priority category</w:t>
            </w:r>
          </w:p>
        </w:tc>
        <w:tc>
          <w:tcPr>
            <w:tcW w:w="1985" w:type="dxa"/>
            <w:tcBorders>
              <w:top w:val="single" w:sz="6" w:space="0" w:color="auto"/>
              <w:bottom w:val="single" w:sz="12" w:space="0" w:color="auto"/>
            </w:tcBorders>
          </w:tcPr>
          <w:p w14:paraId="63AC79B2" w14:textId="77777777" w:rsidR="00025185" w:rsidRPr="00DD6C59" w:rsidRDefault="00025185">
            <w:pPr>
              <w:pStyle w:val="TableHeading"/>
            </w:pPr>
            <w:r w:rsidRPr="00DD6C59">
              <w:t>Column 6</w:t>
            </w:r>
            <w:r w:rsidRPr="00DD6C59">
              <w:br/>
              <w:t>Circumstances—place allocation</w:t>
            </w:r>
          </w:p>
        </w:tc>
      </w:tr>
      <w:tr w:rsidR="00EF5B25" w:rsidRPr="00DD6C59" w14:paraId="08A06FC0" w14:textId="77777777" w:rsidTr="00EF5B25">
        <w:tc>
          <w:tcPr>
            <w:tcW w:w="714" w:type="dxa"/>
            <w:tcBorders>
              <w:top w:val="single" w:sz="12" w:space="0" w:color="auto"/>
            </w:tcBorders>
          </w:tcPr>
          <w:p w14:paraId="385BB04A" w14:textId="77777777" w:rsidR="00025185" w:rsidRPr="00DD6C59" w:rsidRDefault="00025185">
            <w:pPr>
              <w:pStyle w:val="Tabletext"/>
            </w:pPr>
            <w:r w:rsidRPr="00DD6C59">
              <w:t>1</w:t>
            </w:r>
          </w:p>
        </w:tc>
        <w:tc>
          <w:tcPr>
            <w:tcW w:w="1408" w:type="dxa"/>
            <w:tcBorders>
              <w:top w:val="single" w:sz="12" w:space="0" w:color="auto"/>
            </w:tcBorders>
          </w:tcPr>
          <w:p w14:paraId="3086E2D2" w14:textId="77777777" w:rsidR="00025185" w:rsidRPr="00DD6C59" w:rsidRDefault="00025185">
            <w:pPr>
              <w:pStyle w:val="Tabletext"/>
            </w:pPr>
            <w:r w:rsidRPr="00DD6C59">
              <w:t>Ongoing</w:t>
            </w:r>
          </w:p>
        </w:tc>
        <w:tc>
          <w:tcPr>
            <w:tcW w:w="1417" w:type="dxa"/>
            <w:tcBorders>
              <w:top w:val="single" w:sz="12" w:space="0" w:color="auto"/>
            </w:tcBorders>
          </w:tcPr>
          <w:p w14:paraId="41B86742" w14:textId="77777777" w:rsidR="00025185" w:rsidRPr="00DD6C59" w:rsidRDefault="00025185">
            <w:pPr>
              <w:pStyle w:val="Tabletext"/>
            </w:pPr>
            <w:r w:rsidRPr="00DD6C59">
              <w:t>Home support</w:t>
            </w:r>
          </w:p>
        </w:tc>
        <w:tc>
          <w:tcPr>
            <w:tcW w:w="4253" w:type="dxa"/>
            <w:tcBorders>
              <w:top w:val="single" w:sz="12" w:space="0" w:color="auto"/>
            </w:tcBorders>
          </w:tcPr>
          <w:p w14:paraId="29D9DC86" w14:textId="0EBAAD14" w:rsidR="006A62D7" w:rsidRPr="00DD6C59" w:rsidRDefault="006A62D7" w:rsidP="00072803">
            <w:pPr>
              <w:pStyle w:val="Tabletext"/>
            </w:pPr>
            <w:r w:rsidRPr="00DD6C59">
              <w:t>Each of the following that applies to the individual:</w:t>
            </w:r>
          </w:p>
          <w:p w14:paraId="11FC13AB" w14:textId="7793B12A" w:rsidR="0078774D" w:rsidRPr="00DD6C59" w:rsidRDefault="0078774D" w:rsidP="00A602CF">
            <w:pPr>
              <w:pStyle w:val="Tablea"/>
            </w:pPr>
            <w:r w:rsidRPr="00DD6C59">
              <w:t>(</w:t>
            </w:r>
            <w:r w:rsidR="00AA4D4B" w:rsidRPr="00DD6C59">
              <w:t>a</w:t>
            </w:r>
            <w:r w:rsidRPr="00DD6C59">
              <w:t>)</w:t>
            </w:r>
            <w:r w:rsidR="00A602CF" w:rsidRPr="00DD6C59">
              <w:t xml:space="preserve"> </w:t>
            </w:r>
            <w:r w:rsidRPr="00DD6C59">
              <w:t xml:space="preserve">if, as at immediately before the transition time, </w:t>
            </w:r>
            <w:r w:rsidR="00714483" w:rsidRPr="00DD6C59">
              <w:t xml:space="preserve">the </w:t>
            </w:r>
            <w:r w:rsidRPr="00DD6C59">
              <w:t>level</w:t>
            </w:r>
            <w:r w:rsidR="00714483" w:rsidRPr="00DD6C59">
              <w:t>s</w:t>
            </w:r>
            <w:r w:rsidRPr="00DD6C59">
              <w:t xml:space="preserve"> of care to which the individual’s approval was limited </w:t>
            </w:r>
            <w:r w:rsidR="00714483" w:rsidRPr="00DD6C59">
              <w:t>included</w:t>
            </w:r>
            <w:r w:rsidRPr="00DD6C59">
              <w:t xml:space="preserve"> level 1—HCP class 1;</w:t>
            </w:r>
          </w:p>
          <w:p w14:paraId="0E8B4803" w14:textId="252A37B5" w:rsidR="0078774D" w:rsidRPr="00DD6C59" w:rsidRDefault="00A602CF" w:rsidP="00A602CF">
            <w:pPr>
              <w:pStyle w:val="Tablea"/>
            </w:pPr>
            <w:r w:rsidRPr="00DD6C59">
              <w:t xml:space="preserve">(b) </w:t>
            </w:r>
            <w:r w:rsidR="00031C66" w:rsidRPr="00DD6C59">
              <w:t xml:space="preserve">if, as at immediately before the transition time, </w:t>
            </w:r>
            <w:r w:rsidR="00031C66" w:rsidRPr="00DD6C59">
              <w:lastRenderedPageBreak/>
              <w:t xml:space="preserve">the </w:t>
            </w:r>
            <w:r w:rsidR="0078774D" w:rsidRPr="00DD6C59">
              <w:t>level</w:t>
            </w:r>
            <w:r w:rsidR="00714483" w:rsidRPr="00DD6C59">
              <w:t>s</w:t>
            </w:r>
            <w:r w:rsidR="0078774D" w:rsidRPr="00DD6C59">
              <w:t xml:space="preserve"> of care to which the individual’s approval was limited </w:t>
            </w:r>
            <w:r w:rsidR="00714483" w:rsidRPr="00DD6C59">
              <w:t xml:space="preserve">included </w:t>
            </w:r>
            <w:r w:rsidR="0078774D" w:rsidRPr="00DD6C59">
              <w:t>level 2—HCP class 2;</w:t>
            </w:r>
          </w:p>
          <w:p w14:paraId="10565A1C" w14:textId="1FA34388" w:rsidR="0078774D" w:rsidRPr="00DD6C59" w:rsidRDefault="00031C66" w:rsidP="00031C66">
            <w:pPr>
              <w:pStyle w:val="Tablea"/>
            </w:pPr>
            <w:r w:rsidRPr="00DD6C59">
              <w:t xml:space="preserve">(c) if, as at immediately before the transition time, the </w:t>
            </w:r>
            <w:r w:rsidR="0078774D" w:rsidRPr="00DD6C59">
              <w:t>level</w:t>
            </w:r>
            <w:r w:rsidR="00714483" w:rsidRPr="00DD6C59">
              <w:t>s</w:t>
            </w:r>
            <w:r w:rsidR="0078774D" w:rsidRPr="00DD6C59">
              <w:t xml:space="preserve"> of care to which the individual’s approval was limited </w:t>
            </w:r>
            <w:r w:rsidR="00714483" w:rsidRPr="00DD6C59">
              <w:t xml:space="preserve">included </w:t>
            </w:r>
            <w:r w:rsidR="0078774D" w:rsidRPr="00DD6C59">
              <w:t>level 3—HCP class 3;</w:t>
            </w:r>
          </w:p>
          <w:p w14:paraId="21D5DF24" w14:textId="0EA126EC" w:rsidR="00336E89" w:rsidRPr="00DD6C59" w:rsidRDefault="00031C66" w:rsidP="00031C66">
            <w:pPr>
              <w:pStyle w:val="Tablea"/>
            </w:pPr>
            <w:r w:rsidRPr="00DD6C59">
              <w:t xml:space="preserve">(d) if, as at immediately before the transition time, the </w:t>
            </w:r>
            <w:r w:rsidR="0078774D" w:rsidRPr="00DD6C59">
              <w:t>level</w:t>
            </w:r>
            <w:r w:rsidR="00714483" w:rsidRPr="00DD6C59">
              <w:t>s</w:t>
            </w:r>
            <w:r w:rsidR="0078774D" w:rsidRPr="00DD6C59">
              <w:t xml:space="preserve"> of care to which the individual’s approval was limited </w:t>
            </w:r>
            <w:r w:rsidR="00714483" w:rsidRPr="00DD6C59">
              <w:t xml:space="preserve">included </w:t>
            </w:r>
            <w:r w:rsidR="0078774D" w:rsidRPr="00DD6C59">
              <w:t>level 4—HCP class 4</w:t>
            </w:r>
            <w:r w:rsidR="00336E89" w:rsidRPr="00DD6C59">
              <w:t>;</w:t>
            </w:r>
          </w:p>
          <w:p w14:paraId="5A5E2811" w14:textId="39005423" w:rsidR="00025185" w:rsidRPr="00DD6C59" w:rsidRDefault="00025185" w:rsidP="0078774D">
            <w:pPr>
              <w:pStyle w:val="Tablea"/>
            </w:pPr>
            <w:r w:rsidRPr="00DD6C59">
              <w:t>(</w:t>
            </w:r>
            <w:r w:rsidR="00031C66" w:rsidRPr="00DD6C59">
              <w:t>e</w:t>
            </w:r>
            <w:r w:rsidRPr="00DD6C59">
              <w:t xml:space="preserve">) </w:t>
            </w:r>
            <w:r w:rsidR="006A62D7" w:rsidRPr="00DD6C59">
              <w:t>if</w:t>
            </w:r>
            <w:r w:rsidRPr="00DD6C59">
              <w:t xml:space="preserve">, as at immediately before the transition time, </w:t>
            </w:r>
            <w:r w:rsidR="006A62D7" w:rsidRPr="00DD6C59">
              <w:t xml:space="preserve">the individual </w:t>
            </w:r>
            <w:r w:rsidRPr="00DD6C59">
              <w:t>was a prioritised home care recipient:</w:t>
            </w:r>
          </w:p>
          <w:p w14:paraId="6933ECE4" w14:textId="77777777" w:rsidR="00025185" w:rsidRPr="00DD6C59" w:rsidRDefault="00025185">
            <w:pPr>
              <w:pStyle w:val="Tablei"/>
            </w:pPr>
            <w:r w:rsidRPr="00DD6C59">
              <w:t>(i) if the individual’s level of care as a prioritised home care recipient was level 1—HCP class 1; or</w:t>
            </w:r>
          </w:p>
          <w:p w14:paraId="0813C312" w14:textId="77777777" w:rsidR="00025185" w:rsidRPr="00DD6C59" w:rsidRDefault="00025185">
            <w:pPr>
              <w:pStyle w:val="Tablei"/>
            </w:pPr>
            <w:r w:rsidRPr="00DD6C59">
              <w:t>(ii) if the individual’s level of care as a prioritised home care recipient was level 2—HCP class 2; or</w:t>
            </w:r>
          </w:p>
          <w:p w14:paraId="792F2DA7" w14:textId="77777777" w:rsidR="00025185" w:rsidRPr="00DD6C59" w:rsidRDefault="00025185">
            <w:pPr>
              <w:pStyle w:val="Tablei"/>
            </w:pPr>
            <w:r w:rsidRPr="00DD6C59">
              <w:t>(iii) if the individual’s level of care as a prioritised home care recipient was level 3—HCP class 3; or</w:t>
            </w:r>
          </w:p>
          <w:p w14:paraId="3D1D1536" w14:textId="718C638C" w:rsidR="00025185" w:rsidRPr="00DD6C59" w:rsidRDefault="00025185">
            <w:pPr>
              <w:pStyle w:val="Tablei"/>
            </w:pPr>
            <w:r w:rsidRPr="00DD6C59">
              <w:t>(iv) if the individual’s level of care as a prioritised home care recipient was level 4—HCP class 4</w:t>
            </w:r>
          </w:p>
        </w:tc>
        <w:tc>
          <w:tcPr>
            <w:tcW w:w="1701" w:type="dxa"/>
            <w:tcBorders>
              <w:top w:val="single" w:sz="12" w:space="0" w:color="auto"/>
            </w:tcBorders>
          </w:tcPr>
          <w:p w14:paraId="1FC39E4C" w14:textId="52BDD806" w:rsidR="00025185" w:rsidRPr="00DD6C59" w:rsidRDefault="00025185">
            <w:pPr>
              <w:pStyle w:val="Tabletext"/>
            </w:pPr>
            <w:r w:rsidRPr="00DD6C59">
              <w:lastRenderedPageBreak/>
              <w:t>As at immediately before the transition time, the individual was not a prioritised home care recipient</w:t>
            </w:r>
          </w:p>
        </w:tc>
        <w:tc>
          <w:tcPr>
            <w:tcW w:w="2409" w:type="dxa"/>
            <w:tcBorders>
              <w:top w:val="single" w:sz="12" w:space="0" w:color="auto"/>
            </w:tcBorders>
          </w:tcPr>
          <w:p w14:paraId="2E9C8FBE" w14:textId="3805F7F2" w:rsidR="00025185" w:rsidRPr="00DD6C59" w:rsidRDefault="00025185">
            <w:pPr>
              <w:pStyle w:val="Tablea"/>
            </w:pPr>
            <w:r w:rsidRPr="00DD6C59">
              <w:t xml:space="preserve">(a) for an individual whose priority for home care services under </w:t>
            </w:r>
            <w:r w:rsidR="00062D93" w:rsidRPr="00DD6C59">
              <w:t>section 2</w:t>
            </w:r>
            <w:r w:rsidRPr="00DD6C59">
              <w:t>2</w:t>
            </w:r>
            <w:r w:rsidR="00DD6C59">
              <w:noBreakHyphen/>
            </w:r>
            <w:r w:rsidRPr="00DD6C59">
              <w:t xml:space="preserve">2A of the old Act, as at immediately before the transition time, was </w:t>
            </w:r>
            <w:r w:rsidRPr="00DD6C59">
              <w:lastRenderedPageBreak/>
              <w:t>high—urgent; or</w:t>
            </w:r>
          </w:p>
          <w:p w14:paraId="47434676" w14:textId="77777777" w:rsidR="00025185" w:rsidRPr="00DD6C59" w:rsidRDefault="00025185">
            <w:pPr>
              <w:pStyle w:val="Tablea"/>
            </w:pPr>
            <w:r w:rsidRPr="00DD6C59">
              <w:t>(b) for an individual who, as at immediately before the transition time, was being provided with flexible care through an innovative care service—high; or</w:t>
            </w:r>
          </w:p>
          <w:p w14:paraId="7AF2FFEB" w14:textId="73CC309C" w:rsidR="00025185" w:rsidRPr="00DD6C59" w:rsidRDefault="00025185">
            <w:pPr>
              <w:pStyle w:val="Tablea"/>
            </w:pPr>
            <w:r w:rsidRPr="00DD6C59">
              <w:t xml:space="preserve">(c) for an individual whose priority for home care services under </w:t>
            </w:r>
            <w:r w:rsidR="00062D93" w:rsidRPr="00DD6C59">
              <w:t>section 2</w:t>
            </w:r>
            <w:r w:rsidRPr="00DD6C59">
              <w:t>2</w:t>
            </w:r>
            <w:r w:rsidR="00DD6C59">
              <w:noBreakHyphen/>
            </w:r>
            <w:r w:rsidRPr="00DD6C59">
              <w:t xml:space="preserve">2A of the old Act, as at immediately before the transition time, was medium—the priority category established for the individual under </w:t>
            </w:r>
            <w:r w:rsidR="00062D93" w:rsidRPr="00DD6C59">
              <w:t>section 2</w:t>
            </w:r>
            <w:r w:rsidR="00491844" w:rsidRPr="00DD6C59">
              <w:t>7</w:t>
            </w:r>
            <w:r w:rsidRPr="00DD6C59">
              <w:t xml:space="preserve"> of the CTP Rules</w:t>
            </w:r>
          </w:p>
        </w:tc>
        <w:tc>
          <w:tcPr>
            <w:tcW w:w="1985" w:type="dxa"/>
            <w:tcBorders>
              <w:top w:val="single" w:sz="12" w:space="0" w:color="auto"/>
            </w:tcBorders>
          </w:tcPr>
          <w:p w14:paraId="5750DF84" w14:textId="77777777" w:rsidR="00025185" w:rsidRPr="00DD6C59" w:rsidRDefault="00025185">
            <w:pPr>
              <w:pStyle w:val="Tabletext"/>
            </w:pPr>
            <w:r w:rsidRPr="00DD6C59">
              <w:lastRenderedPageBreak/>
              <w:t>As at immediately before the transition time, the individual:</w:t>
            </w:r>
          </w:p>
          <w:p w14:paraId="549BC29D" w14:textId="77777777" w:rsidR="00025185" w:rsidRPr="00DD6C59" w:rsidRDefault="00025185">
            <w:pPr>
              <w:pStyle w:val="Tablea"/>
            </w:pPr>
            <w:r w:rsidRPr="00DD6C59">
              <w:t xml:space="preserve">(a) was a prioritised home care recipient but had not entered a </w:t>
            </w:r>
            <w:r w:rsidRPr="00DD6C59">
              <w:lastRenderedPageBreak/>
              <w:t>home care service; or</w:t>
            </w:r>
          </w:p>
          <w:p w14:paraId="7685DDF1" w14:textId="77777777" w:rsidR="00025185" w:rsidRPr="00DD6C59" w:rsidRDefault="00025185">
            <w:pPr>
              <w:pStyle w:val="Tablea"/>
            </w:pPr>
            <w:r w:rsidRPr="00DD6C59">
              <w:t>(b) had entered a home care service and had not ceased to be provided with home care through the home care service</w:t>
            </w:r>
          </w:p>
        </w:tc>
      </w:tr>
      <w:tr w:rsidR="00EF5B25" w:rsidRPr="00DD6C59" w14:paraId="00586049" w14:textId="77777777" w:rsidTr="00EF5B25">
        <w:tc>
          <w:tcPr>
            <w:tcW w:w="714" w:type="dxa"/>
            <w:tcBorders>
              <w:bottom w:val="single" w:sz="2" w:space="0" w:color="auto"/>
            </w:tcBorders>
          </w:tcPr>
          <w:p w14:paraId="0DEBBC58" w14:textId="77777777" w:rsidR="00025185" w:rsidRPr="00DD6C59" w:rsidRDefault="00025185">
            <w:pPr>
              <w:pStyle w:val="Tabletext"/>
            </w:pPr>
            <w:r w:rsidRPr="00DD6C59">
              <w:lastRenderedPageBreak/>
              <w:t>2</w:t>
            </w:r>
          </w:p>
        </w:tc>
        <w:tc>
          <w:tcPr>
            <w:tcW w:w="1408" w:type="dxa"/>
            <w:tcBorders>
              <w:bottom w:val="single" w:sz="2" w:space="0" w:color="auto"/>
            </w:tcBorders>
          </w:tcPr>
          <w:p w14:paraId="27A53A29" w14:textId="56A0C78E" w:rsidR="00025185" w:rsidRPr="00DD6C59" w:rsidRDefault="00025185">
            <w:pPr>
              <w:pStyle w:val="Tabletext"/>
            </w:pPr>
            <w:r w:rsidRPr="00DD6C59">
              <w:t>Short</w:t>
            </w:r>
            <w:r w:rsidR="00DD6C59">
              <w:noBreakHyphen/>
            </w:r>
            <w:r w:rsidRPr="00DD6C59">
              <w:t>term</w:t>
            </w:r>
          </w:p>
        </w:tc>
        <w:tc>
          <w:tcPr>
            <w:tcW w:w="1417" w:type="dxa"/>
            <w:tcBorders>
              <w:bottom w:val="single" w:sz="2" w:space="0" w:color="auto"/>
            </w:tcBorders>
          </w:tcPr>
          <w:p w14:paraId="08B50799" w14:textId="77777777" w:rsidR="00025185" w:rsidRPr="00DD6C59" w:rsidRDefault="00025185">
            <w:pPr>
              <w:pStyle w:val="Tabletext"/>
            </w:pPr>
            <w:r w:rsidRPr="00DD6C59">
              <w:t xml:space="preserve">Assistive </w:t>
            </w:r>
            <w:r w:rsidRPr="00DD6C59">
              <w:lastRenderedPageBreak/>
              <w:t>technology</w:t>
            </w:r>
          </w:p>
        </w:tc>
        <w:tc>
          <w:tcPr>
            <w:tcW w:w="4253" w:type="dxa"/>
            <w:tcBorders>
              <w:bottom w:val="single" w:sz="2" w:space="0" w:color="auto"/>
            </w:tcBorders>
          </w:tcPr>
          <w:p w14:paraId="23F11DC0" w14:textId="77777777" w:rsidR="00025185" w:rsidRPr="00DD6C59" w:rsidRDefault="00025185">
            <w:pPr>
              <w:pStyle w:val="Tabletext"/>
            </w:pPr>
            <w:r w:rsidRPr="00DD6C59">
              <w:lastRenderedPageBreak/>
              <w:t>AT transitional</w:t>
            </w:r>
          </w:p>
        </w:tc>
        <w:tc>
          <w:tcPr>
            <w:tcW w:w="1701" w:type="dxa"/>
            <w:tcBorders>
              <w:bottom w:val="single" w:sz="2" w:space="0" w:color="auto"/>
            </w:tcBorders>
          </w:tcPr>
          <w:p w14:paraId="740F05D2" w14:textId="77777777" w:rsidR="00025185" w:rsidRPr="00DD6C59" w:rsidRDefault="00025185">
            <w:pPr>
              <w:pStyle w:val="Tabletext"/>
            </w:pPr>
            <w:r w:rsidRPr="00DD6C59">
              <w:t>Not applicable</w:t>
            </w:r>
          </w:p>
        </w:tc>
        <w:tc>
          <w:tcPr>
            <w:tcW w:w="2409" w:type="dxa"/>
            <w:tcBorders>
              <w:bottom w:val="single" w:sz="2" w:space="0" w:color="auto"/>
            </w:tcBorders>
          </w:tcPr>
          <w:p w14:paraId="7F5F3688" w14:textId="77777777" w:rsidR="00025185" w:rsidRPr="00DD6C59" w:rsidRDefault="00025185">
            <w:pPr>
              <w:pStyle w:val="Tabletext"/>
            </w:pPr>
            <w:r w:rsidRPr="00DD6C59">
              <w:t>Not applicable</w:t>
            </w:r>
          </w:p>
        </w:tc>
        <w:tc>
          <w:tcPr>
            <w:tcW w:w="1985" w:type="dxa"/>
            <w:tcBorders>
              <w:bottom w:val="single" w:sz="2" w:space="0" w:color="auto"/>
            </w:tcBorders>
          </w:tcPr>
          <w:p w14:paraId="02BBF952" w14:textId="77777777" w:rsidR="00025185" w:rsidRPr="00DD6C59" w:rsidRDefault="00025185">
            <w:pPr>
              <w:pStyle w:val="Tabletext"/>
            </w:pPr>
            <w:r w:rsidRPr="00DD6C59">
              <w:t>All circumstances</w:t>
            </w:r>
          </w:p>
        </w:tc>
      </w:tr>
      <w:tr w:rsidR="00EF5B25" w:rsidRPr="00DD6C59" w14:paraId="534E7A55" w14:textId="77777777" w:rsidTr="00EF5B25">
        <w:tc>
          <w:tcPr>
            <w:tcW w:w="714" w:type="dxa"/>
            <w:tcBorders>
              <w:top w:val="single" w:sz="2" w:space="0" w:color="auto"/>
              <w:bottom w:val="single" w:sz="12" w:space="0" w:color="auto"/>
            </w:tcBorders>
          </w:tcPr>
          <w:p w14:paraId="59728B6A" w14:textId="77777777" w:rsidR="00025185" w:rsidRPr="00DD6C59" w:rsidRDefault="00025185">
            <w:pPr>
              <w:pStyle w:val="Tabletext"/>
            </w:pPr>
            <w:r w:rsidRPr="00DD6C59">
              <w:t>3</w:t>
            </w:r>
          </w:p>
        </w:tc>
        <w:tc>
          <w:tcPr>
            <w:tcW w:w="1408" w:type="dxa"/>
            <w:tcBorders>
              <w:top w:val="single" w:sz="2" w:space="0" w:color="auto"/>
              <w:bottom w:val="single" w:sz="12" w:space="0" w:color="auto"/>
            </w:tcBorders>
          </w:tcPr>
          <w:p w14:paraId="1A5B4981" w14:textId="386519B3" w:rsidR="00025185" w:rsidRPr="00DD6C59" w:rsidRDefault="00025185">
            <w:pPr>
              <w:pStyle w:val="Tabletext"/>
            </w:pPr>
            <w:r w:rsidRPr="00DD6C59">
              <w:t>Short</w:t>
            </w:r>
            <w:r w:rsidR="00DD6C59">
              <w:noBreakHyphen/>
            </w:r>
            <w:r w:rsidRPr="00DD6C59">
              <w:t>term</w:t>
            </w:r>
          </w:p>
        </w:tc>
        <w:tc>
          <w:tcPr>
            <w:tcW w:w="1417" w:type="dxa"/>
            <w:tcBorders>
              <w:top w:val="single" w:sz="2" w:space="0" w:color="auto"/>
              <w:bottom w:val="single" w:sz="12" w:space="0" w:color="auto"/>
            </w:tcBorders>
          </w:tcPr>
          <w:p w14:paraId="3B1FA7F0" w14:textId="77777777" w:rsidR="00025185" w:rsidRPr="00DD6C59" w:rsidRDefault="00025185">
            <w:pPr>
              <w:pStyle w:val="Tabletext"/>
            </w:pPr>
            <w:r w:rsidRPr="00DD6C59">
              <w:t>Home modifications</w:t>
            </w:r>
          </w:p>
        </w:tc>
        <w:tc>
          <w:tcPr>
            <w:tcW w:w="4253" w:type="dxa"/>
            <w:tcBorders>
              <w:top w:val="single" w:sz="2" w:space="0" w:color="auto"/>
              <w:bottom w:val="single" w:sz="12" w:space="0" w:color="auto"/>
            </w:tcBorders>
          </w:tcPr>
          <w:p w14:paraId="487A865E" w14:textId="77777777" w:rsidR="00025185" w:rsidRPr="00DD6C59" w:rsidRDefault="00025185">
            <w:pPr>
              <w:pStyle w:val="Tabletext"/>
            </w:pPr>
            <w:r w:rsidRPr="00DD6C59">
              <w:t>HM transitional</w:t>
            </w:r>
          </w:p>
        </w:tc>
        <w:tc>
          <w:tcPr>
            <w:tcW w:w="1701" w:type="dxa"/>
            <w:tcBorders>
              <w:top w:val="single" w:sz="2" w:space="0" w:color="auto"/>
              <w:bottom w:val="single" w:sz="12" w:space="0" w:color="auto"/>
            </w:tcBorders>
          </w:tcPr>
          <w:p w14:paraId="1F81985F" w14:textId="77777777" w:rsidR="00025185" w:rsidRPr="00DD6C59" w:rsidRDefault="00025185">
            <w:pPr>
              <w:pStyle w:val="Tabletext"/>
            </w:pPr>
            <w:r w:rsidRPr="00DD6C59">
              <w:t>Not applicable</w:t>
            </w:r>
          </w:p>
        </w:tc>
        <w:tc>
          <w:tcPr>
            <w:tcW w:w="2409" w:type="dxa"/>
            <w:tcBorders>
              <w:top w:val="single" w:sz="2" w:space="0" w:color="auto"/>
              <w:bottom w:val="single" w:sz="12" w:space="0" w:color="auto"/>
            </w:tcBorders>
          </w:tcPr>
          <w:p w14:paraId="49BF2E48" w14:textId="77777777" w:rsidR="00025185" w:rsidRPr="00DD6C59" w:rsidRDefault="00025185">
            <w:pPr>
              <w:pStyle w:val="Tabletext"/>
            </w:pPr>
            <w:r w:rsidRPr="00DD6C59">
              <w:t>Not applicable</w:t>
            </w:r>
          </w:p>
        </w:tc>
        <w:tc>
          <w:tcPr>
            <w:tcW w:w="1985" w:type="dxa"/>
            <w:tcBorders>
              <w:top w:val="single" w:sz="2" w:space="0" w:color="auto"/>
              <w:bottom w:val="single" w:sz="12" w:space="0" w:color="auto"/>
            </w:tcBorders>
          </w:tcPr>
          <w:p w14:paraId="465F5BB8" w14:textId="77777777" w:rsidR="00025185" w:rsidRPr="00DD6C59" w:rsidRDefault="00025185">
            <w:pPr>
              <w:pStyle w:val="Tabletext"/>
            </w:pPr>
            <w:r w:rsidRPr="00DD6C59">
              <w:t>All circumstances</w:t>
            </w:r>
          </w:p>
        </w:tc>
      </w:tr>
    </w:tbl>
    <w:p w14:paraId="04B7FC94" w14:textId="5989B911" w:rsidR="00025185" w:rsidRPr="00DD6C59" w:rsidRDefault="00025185" w:rsidP="00025185">
      <w:pPr>
        <w:pStyle w:val="SubsectionHead"/>
      </w:pPr>
      <w:r w:rsidRPr="00DD6C59">
        <w:t xml:space="preserve">Individuals approved under </w:t>
      </w:r>
      <w:r w:rsidR="00062D93" w:rsidRPr="00DD6C59">
        <w:t>section 2</w:t>
      </w:r>
      <w:r w:rsidRPr="00DD6C59">
        <w:t>2</w:t>
      </w:r>
      <w:r w:rsidR="00DD6C59">
        <w:noBreakHyphen/>
      </w:r>
      <w:r w:rsidRPr="00DD6C59">
        <w:t>1 of the old Act as recipients of flexible care in the form of short</w:t>
      </w:r>
      <w:r w:rsidR="00DD6C59">
        <w:noBreakHyphen/>
      </w:r>
      <w:r w:rsidRPr="00DD6C59">
        <w:t>term restorative care</w:t>
      </w:r>
    </w:p>
    <w:p w14:paraId="21616A3F" w14:textId="5FDFE1E3" w:rsidR="00025185" w:rsidRPr="00DD6C59" w:rsidRDefault="00025185" w:rsidP="00025185">
      <w:pPr>
        <w:pStyle w:val="subsection"/>
      </w:pPr>
      <w:r w:rsidRPr="00DD6C59">
        <w:tab/>
        <w:t>(3)</w:t>
      </w:r>
      <w:r w:rsidRPr="00DD6C59">
        <w:tab/>
        <w:t xml:space="preserve">For the class of individuals to whom paragraph 2(2)(b) of </w:t>
      </w:r>
      <w:r w:rsidR="00D86CA1" w:rsidRPr="00DD6C59">
        <w:t xml:space="preserve">Schedule 2 to the CTP Act </w:t>
      </w:r>
      <w:r w:rsidRPr="00DD6C59">
        <w:t>applies:</w:t>
      </w:r>
    </w:p>
    <w:p w14:paraId="3135BA5F" w14:textId="25997116" w:rsidR="00025185" w:rsidRPr="00DD6C59" w:rsidRDefault="00025185" w:rsidP="00025185">
      <w:pPr>
        <w:pStyle w:val="paragraph"/>
      </w:pPr>
      <w:r w:rsidRPr="00DD6C59">
        <w:tab/>
        <w:t>(a)</w:t>
      </w:r>
      <w:r w:rsidRPr="00DD6C59">
        <w:tab/>
        <w:t xml:space="preserve">the classification level taken to be established for each of the individuals in the class under subsection 78(1) of the new Act at the transition time for the classification type specified in column 1 </w:t>
      </w:r>
      <w:r w:rsidR="00B40905" w:rsidRPr="00DD6C59">
        <w:t xml:space="preserve">of an item of the following table </w:t>
      </w:r>
      <w:r w:rsidRPr="00DD6C59">
        <w:t xml:space="preserve">for the service group specified in column 2 </w:t>
      </w:r>
      <w:r w:rsidR="000E1673" w:rsidRPr="00DD6C59">
        <w:t xml:space="preserve">of the table item </w:t>
      </w:r>
      <w:r w:rsidRPr="00DD6C59">
        <w:t>that those individuals are taken to be approved for under subitem 2(1) of that Schedule is the classification level specified in column 3 of the</w:t>
      </w:r>
      <w:r w:rsidR="000E1673" w:rsidRPr="00DD6C59">
        <w:t xml:space="preserve"> table</w:t>
      </w:r>
      <w:r w:rsidRPr="00DD6C59">
        <w:t xml:space="preserve"> item; and</w:t>
      </w:r>
    </w:p>
    <w:p w14:paraId="753B8CED" w14:textId="77777777" w:rsidR="00025185" w:rsidRPr="00DD6C59" w:rsidRDefault="00025185" w:rsidP="00025185">
      <w:pPr>
        <w:pStyle w:val="paragraph"/>
      </w:pPr>
      <w:r w:rsidRPr="00DD6C59">
        <w:tab/>
        <w:t>(b)</w:t>
      </w:r>
      <w:r w:rsidRPr="00DD6C59">
        <w:tab/>
        <w:t>in all circumstances—a place is taken to have been allocated under subsection 92(1) of the new Act at the transition time to each of those individuals for the classification type for the service group.</w:t>
      </w:r>
    </w:p>
    <w:p w14:paraId="089A45B4" w14:textId="77777777" w:rsidR="00025185" w:rsidRPr="00DD6C59" w:rsidRDefault="00025185" w:rsidP="00025185">
      <w:pPr>
        <w:pStyle w:val="Tabletext"/>
      </w:pPr>
    </w:p>
    <w:tbl>
      <w:tblPr>
        <w:tblW w:w="1388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1417"/>
        <w:gridCol w:w="10348"/>
      </w:tblGrid>
      <w:tr w:rsidR="00025185" w:rsidRPr="00DD6C59" w14:paraId="7EF12B24" w14:textId="77777777" w:rsidTr="00EF5B25">
        <w:trPr>
          <w:tblHeader/>
        </w:trPr>
        <w:tc>
          <w:tcPr>
            <w:tcW w:w="13887" w:type="dxa"/>
            <w:gridSpan w:val="4"/>
            <w:tcBorders>
              <w:top w:val="single" w:sz="12" w:space="0" w:color="auto"/>
              <w:bottom w:val="single" w:sz="6" w:space="0" w:color="auto"/>
            </w:tcBorders>
          </w:tcPr>
          <w:p w14:paraId="2170C98F" w14:textId="3A611B8C" w:rsidR="00025185" w:rsidRPr="00DD6C59" w:rsidRDefault="00025185">
            <w:pPr>
              <w:pStyle w:val="TableHeading"/>
            </w:pPr>
            <w:r w:rsidRPr="00DD6C59">
              <w:t>Classification levels—flexible care in the form of short</w:t>
            </w:r>
            <w:r w:rsidR="00DD6C59">
              <w:noBreakHyphen/>
            </w:r>
            <w:r w:rsidRPr="00DD6C59">
              <w:t>term restorative care</w:t>
            </w:r>
          </w:p>
        </w:tc>
      </w:tr>
      <w:tr w:rsidR="00025185" w:rsidRPr="00DD6C59" w14:paraId="1A615B3A" w14:textId="77777777" w:rsidTr="00EF5B25">
        <w:trPr>
          <w:tblHeader/>
        </w:trPr>
        <w:tc>
          <w:tcPr>
            <w:tcW w:w="714" w:type="dxa"/>
            <w:tcBorders>
              <w:top w:val="single" w:sz="6" w:space="0" w:color="auto"/>
              <w:bottom w:val="single" w:sz="12" w:space="0" w:color="auto"/>
            </w:tcBorders>
          </w:tcPr>
          <w:p w14:paraId="05110D20" w14:textId="77777777" w:rsidR="00025185" w:rsidRPr="00DD6C59" w:rsidRDefault="00025185">
            <w:pPr>
              <w:pStyle w:val="TableHeading"/>
            </w:pPr>
            <w:r w:rsidRPr="00DD6C59">
              <w:t>Item</w:t>
            </w:r>
          </w:p>
        </w:tc>
        <w:tc>
          <w:tcPr>
            <w:tcW w:w="1408" w:type="dxa"/>
            <w:tcBorders>
              <w:top w:val="single" w:sz="6" w:space="0" w:color="auto"/>
              <w:bottom w:val="single" w:sz="12" w:space="0" w:color="auto"/>
            </w:tcBorders>
          </w:tcPr>
          <w:p w14:paraId="7A3140A4" w14:textId="77777777" w:rsidR="00025185" w:rsidRPr="00DD6C59" w:rsidRDefault="00025185">
            <w:pPr>
              <w:pStyle w:val="TableHeading"/>
            </w:pPr>
            <w:r w:rsidRPr="00DD6C59">
              <w:t>Column 1</w:t>
            </w:r>
            <w:r w:rsidRPr="00DD6C59">
              <w:br/>
              <w:t>Classification type</w:t>
            </w:r>
          </w:p>
        </w:tc>
        <w:tc>
          <w:tcPr>
            <w:tcW w:w="1417" w:type="dxa"/>
            <w:tcBorders>
              <w:top w:val="single" w:sz="6" w:space="0" w:color="auto"/>
              <w:bottom w:val="single" w:sz="12" w:space="0" w:color="auto"/>
            </w:tcBorders>
          </w:tcPr>
          <w:p w14:paraId="4E89C060" w14:textId="77777777" w:rsidR="00025185" w:rsidRPr="00DD6C59" w:rsidRDefault="00025185">
            <w:pPr>
              <w:pStyle w:val="TableHeading"/>
            </w:pPr>
            <w:r w:rsidRPr="00DD6C59">
              <w:t>Column 2</w:t>
            </w:r>
            <w:r w:rsidRPr="00DD6C59">
              <w:br/>
              <w:t>Service group</w:t>
            </w:r>
          </w:p>
        </w:tc>
        <w:tc>
          <w:tcPr>
            <w:tcW w:w="10348" w:type="dxa"/>
            <w:tcBorders>
              <w:top w:val="single" w:sz="6" w:space="0" w:color="auto"/>
              <w:bottom w:val="single" w:sz="12" w:space="0" w:color="auto"/>
            </w:tcBorders>
          </w:tcPr>
          <w:p w14:paraId="15A5F2D4" w14:textId="77777777" w:rsidR="00025185" w:rsidRPr="00DD6C59" w:rsidRDefault="00025185">
            <w:pPr>
              <w:pStyle w:val="TableHeading"/>
            </w:pPr>
            <w:r w:rsidRPr="00DD6C59">
              <w:t>Column 3</w:t>
            </w:r>
            <w:r w:rsidRPr="00DD6C59">
              <w:br/>
              <w:t>Classification level</w:t>
            </w:r>
          </w:p>
        </w:tc>
      </w:tr>
      <w:tr w:rsidR="00025185" w:rsidRPr="00DD6C59" w14:paraId="4FF53791" w14:textId="77777777" w:rsidTr="00EF5B25">
        <w:tc>
          <w:tcPr>
            <w:tcW w:w="714" w:type="dxa"/>
            <w:tcBorders>
              <w:top w:val="single" w:sz="12" w:space="0" w:color="auto"/>
            </w:tcBorders>
          </w:tcPr>
          <w:p w14:paraId="23F579FE" w14:textId="3EBC5602" w:rsidR="00025185" w:rsidRPr="00DD6C59" w:rsidRDefault="00EF5B25">
            <w:pPr>
              <w:pStyle w:val="Tabletext"/>
              <w:rPr>
                <w:highlight w:val="yellow"/>
              </w:rPr>
            </w:pPr>
            <w:r w:rsidRPr="00DD6C59">
              <w:t>1</w:t>
            </w:r>
          </w:p>
        </w:tc>
        <w:tc>
          <w:tcPr>
            <w:tcW w:w="1408" w:type="dxa"/>
            <w:tcBorders>
              <w:top w:val="single" w:sz="12" w:space="0" w:color="auto"/>
            </w:tcBorders>
          </w:tcPr>
          <w:p w14:paraId="1B55C869" w14:textId="2910F073" w:rsidR="00025185" w:rsidRPr="00DD6C59" w:rsidRDefault="00025185">
            <w:pPr>
              <w:pStyle w:val="Tabletext"/>
            </w:pPr>
            <w:r w:rsidRPr="00DD6C59">
              <w:t>Short</w:t>
            </w:r>
            <w:r w:rsidR="00DD6C59">
              <w:noBreakHyphen/>
            </w:r>
            <w:r w:rsidRPr="00DD6C59">
              <w:t>term</w:t>
            </w:r>
          </w:p>
        </w:tc>
        <w:tc>
          <w:tcPr>
            <w:tcW w:w="1417" w:type="dxa"/>
            <w:tcBorders>
              <w:top w:val="single" w:sz="12" w:space="0" w:color="auto"/>
            </w:tcBorders>
          </w:tcPr>
          <w:p w14:paraId="44F63465" w14:textId="77777777" w:rsidR="00025185" w:rsidRPr="00DD6C59" w:rsidRDefault="00025185">
            <w:pPr>
              <w:pStyle w:val="Tabletext"/>
            </w:pPr>
            <w:r w:rsidRPr="00DD6C59">
              <w:t>Home support</w:t>
            </w:r>
          </w:p>
        </w:tc>
        <w:tc>
          <w:tcPr>
            <w:tcW w:w="10348" w:type="dxa"/>
            <w:tcBorders>
              <w:top w:val="single" w:sz="12" w:space="0" w:color="auto"/>
            </w:tcBorders>
          </w:tcPr>
          <w:p w14:paraId="3444CEC6" w14:textId="399E87BD" w:rsidR="00025185" w:rsidRPr="00DD6C59" w:rsidRDefault="00025185">
            <w:pPr>
              <w:pStyle w:val="Tablea"/>
            </w:pPr>
            <w:r w:rsidRPr="00DD6C59">
              <w:t>(a) for an individual for whom, as at immediately before the transition time, an episode of short</w:t>
            </w:r>
            <w:r w:rsidR="00DD6C59">
              <w:noBreakHyphen/>
            </w:r>
            <w:r w:rsidRPr="00DD6C59">
              <w:t>term restorative care had not commenced—SAH restorative care pathway; or</w:t>
            </w:r>
          </w:p>
          <w:p w14:paraId="4EBD51BA" w14:textId="13B7B295" w:rsidR="00025185" w:rsidRPr="00DD6C59" w:rsidRDefault="00025185">
            <w:pPr>
              <w:pStyle w:val="Tablea"/>
            </w:pPr>
            <w:r w:rsidRPr="00DD6C59">
              <w:t>(b) for an individual for whom, as at immediately before the transition time, an episode of short</w:t>
            </w:r>
            <w:r w:rsidR="00DD6C59">
              <w:noBreakHyphen/>
            </w:r>
            <w:r w:rsidRPr="00DD6C59">
              <w:t>term restorative care had commenced but had not been completed—STRC class</w:t>
            </w:r>
          </w:p>
        </w:tc>
      </w:tr>
      <w:tr w:rsidR="00025185" w:rsidRPr="00DD6C59" w14:paraId="525F45A1" w14:textId="77777777" w:rsidTr="00EF5B25">
        <w:tc>
          <w:tcPr>
            <w:tcW w:w="714" w:type="dxa"/>
            <w:tcBorders>
              <w:bottom w:val="single" w:sz="2" w:space="0" w:color="auto"/>
            </w:tcBorders>
          </w:tcPr>
          <w:p w14:paraId="0D619E34" w14:textId="57D9F824" w:rsidR="00025185" w:rsidRPr="00DD6C59" w:rsidRDefault="00EF5B25">
            <w:pPr>
              <w:pStyle w:val="Tabletext"/>
              <w:rPr>
                <w:highlight w:val="yellow"/>
              </w:rPr>
            </w:pPr>
            <w:r w:rsidRPr="00DD6C59">
              <w:t>2</w:t>
            </w:r>
          </w:p>
        </w:tc>
        <w:tc>
          <w:tcPr>
            <w:tcW w:w="1408" w:type="dxa"/>
            <w:tcBorders>
              <w:bottom w:val="single" w:sz="2" w:space="0" w:color="auto"/>
            </w:tcBorders>
          </w:tcPr>
          <w:p w14:paraId="74FEF346" w14:textId="14079C67" w:rsidR="00025185" w:rsidRPr="00DD6C59" w:rsidRDefault="00025185">
            <w:pPr>
              <w:pStyle w:val="Tabletext"/>
            </w:pPr>
            <w:r w:rsidRPr="00DD6C59">
              <w:t>Short</w:t>
            </w:r>
            <w:r w:rsidR="00DD6C59">
              <w:noBreakHyphen/>
            </w:r>
            <w:r w:rsidRPr="00DD6C59">
              <w:t>term</w:t>
            </w:r>
          </w:p>
        </w:tc>
        <w:tc>
          <w:tcPr>
            <w:tcW w:w="1417" w:type="dxa"/>
            <w:tcBorders>
              <w:bottom w:val="single" w:sz="2" w:space="0" w:color="auto"/>
            </w:tcBorders>
          </w:tcPr>
          <w:p w14:paraId="73C7C215" w14:textId="77777777" w:rsidR="00025185" w:rsidRPr="00DD6C59" w:rsidRDefault="00025185">
            <w:pPr>
              <w:pStyle w:val="Tabletext"/>
            </w:pPr>
            <w:r w:rsidRPr="00DD6C59">
              <w:t>Assistive technology</w:t>
            </w:r>
          </w:p>
        </w:tc>
        <w:tc>
          <w:tcPr>
            <w:tcW w:w="10348" w:type="dxa"/>
            <w:tcBorders>
              <w:bottom w:val="single" w:sz="2" w:space="0" w:color="auto"/>
            </w:tcBorders>
          </w:tcPr>
          <w:p w14:paraId="516D90FF" w14:textId="5F060870" w:rsidR="00025185" w:rsidRPr="00DD6C59" w:rsidRDefault="00025185">
            <w:pPr>
              <w:pStyle w:val="Tablea"/>
            </w:pPr>
            <w:r w:rsidRPr="00DD6C59">
              <w:t>(a) for an individual for whom, as at immediately before the transition time, an episode of short</w:t>
            </w:r>
            <w:r w:rsidR="00DD6C59">
              <w:noBreakHyphen/>
            </w:r>
            <w:r w:rsidRPr="00DD6C59">
              <w:t>term restorative care had not commenced—AT medium; or</w:t>
            </w:r>
          </w:p>
          <w:p w14:paraId="736059BB" w14:textId="64920ED3" w:rsidR="00025185" w:rsidRPr="00DD6C59" w:rsidRDefault="00025185">
            <w:pPr>
              <w:pStyle w:val="Tablea"/>
            </w:pPr>
            <w:r w:rsidRPr="00DD6C59">
              <w:t>(b) for an individual for whom, as at immediately before the transition time, an episode of short</w:t>
            </w:r>
            <w:r w:rsidR="00DD6C59">
              <w:noBreakHyphen/>
            </w:r>
            <w:r w:rsidRPr="00DD6C59">
              <w:t xml:space="preserve">term restorative care had </w:t>
            </w:r>
            <w:r w:rsidRPr="00DD6C59">
              <w:lastRenderedPageBreak/>
              <w:t>commenced but had not been completed—AT transitional</w:t>
            </w:r>
          </w:p>
        </w:tc>
      </w:tr>
      <w:tr w:rsidR="00025185" w:rsidRPr="00DD6C59" w14:paraId="606167BA" w14:textId="77777777" w:rsidTr="00EF5B25">
        <w:tc>
          <w:tcPr>
            <w:tcW w:w="714" w:type="dxa"/>
            <w:tcBorders>
              <w:top w:val="single" w:sz="2" w:space="0" w:color="auto"/>
              <w:bottom w:val="single" w:sz="12" w:space="0" w:color="auto"/>
            </w:tcBorders>
          </w:tcPr>
          <w:p w14:paraId="2BFF2481" w14:textId="1895D520" w:rsidR="00025185" w:rsidRPr="00DD6C59" w:rsidRDefault="00EF5B25">
            <w:pPr>
              <w:pStyle w:val="Tabletext"/>
            </w:pPr>
            <w:r w:rsidRPr="00DD6C59">
              <w:lastRenderedPageBreak/>
              <w:t>3</w:t>
            </w:r>
          </w:p>
        </w:tc>
        <w:tc>
          <w:tcPr>
            <w:tcW w:w="1408" w:type="dxa"/>
            <w:tcBorders>
              <w:top w:val="single" w:sz="2" w:space="0" w:color="auto"/>
              <w:bottom w:val="single" w:sz="12" w:space="0" w:color="auto"/>
            </w:tcBorders>
          </w:tcPr>
          <w:p w14:paraId="76283BBB" w14:textId="5558D88F" w:rsidR="00025185" w:rsidRPr="00DD6C59" w:rsidRDefault="00025185">
            <w:pPr>
              <w:pStyle w:val="Tabletext"/>
            </w:pPr>
            <w:r w:rsidRPr="00DD6C59">
              <w:t>Short</w:t>
            </w:r>
            <w:r w:rsidR="00DD6C59">
              <w:noBreakHyphen/>
            </w:r>
            <w:r w:rsidRPr="00DD6C59">
              <w:t>term</w:t>
            </w:r>
          </w:p>
        </w:tc>
        <w:tc>
          <w:tcPr>
            <w:tcW w:w="1417" w:type="dxa"/>
            <w:tcBorders>
              <w:top w:val="single" w:sz="2" w:space="0" w:color="auto"/>
              <w:bottom w:val="single" w:sz="12" w:space="0" w:color="auto"/>
            </w:tcBorders>
          </w:tcPr>
          <w:p w14:paraId="00887118" w14:textId="77777777" w:rsidR="00025185" w:rsidRPr="00DD6C59" w:rsidRDefault="00025185">
            <w:pPr>
              <w:pStyle w:val="Tabletext"/>
            </w:pPr>
            <w:r w:rsidRPr="00DD6C59">
              <w:t>Home modifications</w:t>
            </w:r>
          </w:p>
        </w:tc>
        <w:tc>
          <w:tcPr>
            <w:tcW w:w="10348" w:type="dxa"/>
            <w:tcBorders>
              <w:top w:val="single" w:sz="2" w:space="0" w:color="auto"/>
              <w:bottom w:val="single" w:sz="12" w:space="0" w:color="auto"/>
            </w:tcBorders>
          </w:tcPr>
          <w:p w14:paraId="0D675873" w14:textId="5195E0B5" w:rsidR="00025185" w:rsidRPr="00DD6C59" w:rsidRDefault="00025185">
            <w:pPr>
              <w:pStyle w:val="Tablea"/>
            </w:pPr>
            <w:r w:rsidRPr="00DD6C59">
              <w:t>(a) for an individual for whom, as at immediately before the transition time, an episode of short</w:t>
            </w:r>
            <w:r w:rsidR="00DD6C59">
              <w:noBreakHyphen/>
            </w:r>
            <w:r w:rsidRPr="00DD6C59">
              <w:t>term restorative care had not commenced—HM medium; or</w:t>
            </w:r>
          </w:p>
          <w:p w14:paraId="50B8E621" w14:textId="3C4A324A" w:rsidR="00025185" w:rsidRPr="00DD6C59" w:rsidRDefault="00025185">
            <w:pPr>
              <w:pStyle w:val="Tablea"/>
            </w:pPr>
            <w:r w:rsidRPr="00DD6C59">
              <w:t>(b) for an individual for whom, as at immediately before the transition time, an episode of short</w:t>
            </w:r>
            <w:r w:rsidR="00DD6C59">
              <w:noBreakHyphen/>
            </w:r>
            <w:r w:rsidRPr="00DD6C59">
              <w:t>term restorative care had commenced but had not been completed—HM transitional</w:t>
            </w:r>
          </w:p>
        </w:tc>
      </w:tr>
    </w:tbl>
    <w:p w14:paraId="13D523BD" w14:textId="699514AC" w:rsidR="00025185" w:rsidRPr="00DD6C59" w:rsidRDefault="00025185" w:rsidP="00025185">
      <w:pPr>
        <w:pStyle w:val="SubsectionHead"/>
      </w:pPr>
      <w:r w:rsidRPr="00DD6C59">
        <w:t xml:space="preserve">Individuals approved under </w:t>
      </w:r>
      <w:r w:rsidR="00062D93" w:rsidRPr="00DD6C59">
        <w:t>section 2</w:t>
      </w:r>
      <w:r w:rsidRPr="00DD6C59">
        <w:t>2</w:t>
      </w:r>
      <w:r w:rsidR="00DD6C59">
        <w:noBreakHyphen/>
      </w:r>
      <w:r w:rsidRPr="00DD6C59">
        <w:t>1 of the old Act as recipients of flexible care in the form of transition care</w:t>
      </w:r>
    </w:p>
    <w:p w14:paraId="72C8C2FA" w14:textId="5BEAF262" w:rsidR="00025185" w:rsidRPr="00DD6C59" w:rsidRDefault="00025185" w:rsidP="00025185">
      <w:pPr>
        <w:pStyle w:val="subsection"/>
      </w:pPr>
      <w:r w:rsidRPr="00DD6C59">
        <w:tab/>
        <w:t>(4)</w:t>
      </w:r>
      <w:r w:rsidRPr="00DD6C59">
        <w:tab/>
        <w:t xml:space="preserve">For the class of individuals to whom paragraph 2(2)(c) of </w:t>
      </w:r>
      <w:r w:rsidR="00D86CA1" w:rsidRPr="00DD6C59">
        <w:t xml:space="preserve">Schedule 2 to the CTP Act </w:t>
      </w:r>
      <w:r w:rsidRPr="00DD6C59">
        <w:t xml:space="preserve">applies, the classification level taken to be established for each of the individuals in the class under subsection 78(1) of the new Act at the transition time for the classification type specified in column 1 </w:t>
      </w:r>
      <w:r w:rsidR="000E1673" w:rsidRPr="00DD6C59">
        <w:t xml:space="preserve">of an item of the following table </w:t>
      </w:r>
      <w:r w:rsidRPr="00DD6C59">
        <w:t>for the service group specified in column 2</w:t>
      </w:r>
      <w:r w:rsidR="00FD207F" w:rsidRPr="00DD6C59">
        <w:t xml:space="preserve"> of the table item</w:t>
      </w:r>
      <w:r w:rsidRPr="00DD6C59">
        <w:t xml:space="preserve"> that those individuals are taken to be approved for under subitem 2(1) of that Schedule is the classification level specified in column 3 of the</w:t>
      </w:r>
      <w:r w:rsidR="00FD207F" w:rsidRPr="00DD6C59">
        <w:t xml:space="preserve"> table</w:t>
      </w:r>
      <w:r w:rsidRPr="00DD6C59">
        <w:t xml:space="preserve"> item.</w:t>
      </w:r>
    </w:p>
    <w:p w14:paraId="1AECEF4D" w14:textId="77777777" w:rsidR="00025185" w:rsidRPr="00DD6C59" w:rsidRDefault="00025185" w:rsidP="00025185">
      <w:pPr>
        <w:pStyle w:val="Tabletext"/>
      </w:pPr>
    </w:p>
    <w:tbl>
      <w:tblPr>
        <w:tblW w:w="1388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126"/>
        <w:gridCol w:w="9072"/>
      </w:tblGrid>
      <w:tr w:rsidR="00025185" w:rsidRPr="00DD6C59" w14:paraId="70F5B519" w14:textId="77777777" w:rsidTr="00EF5B25">
        <w:trPr>
          <w:tblHeader/>
        </w:trPr>
        <w:tc>
          <w:tcPr>
            <w:tcW w:w="13887" w:type="dxa"/>
            <w:gridSpan w:val="4"/>
            <w:tcBorders>
              <w:top w:val="single" w:sz="12" w:space="0" w:color="auto"/>
              <w:bottom w:val="single" w:sz="6" w:space="0" w:color="auto"/>
            </w:tcBorders>
          </w:tcPr>
          <w:p w14:paraId="0EA527D4" w14:textId="77777777" w:rsidR="00025185" w:rsidRPr="00DD6C59" w:rsidRDefault="00025185">
            <w:pPr>
              <w:pStyle w:val="TableHeading"/>
            </w:pPr>
            <w:r w:rsidRPr="00DD6C59">
              <w:t>Classification levels—flexible care in the form of transition care</w:t>
            </w:r>
          </w:p>
        </w:tc>
      </w:tr>
      <w:tr w:rsidR="00025185" w:rsidRPr="00DD6C59" w14:paraId="6BA493DE" w14:textId="77777777" w:rsidTr="00EF5B25">
        <w:trPr>
          <w:tblHeader/>
        </w:trPr>
        <w:tc>
          <w:tcPr>
            <w:tcW w:w="714" w:type="dxa"/>
            <w:tcBorders>
              <w:top w:val="single" w:sz="6" w:space="0" w:color="auto"/>
              <w:bottom w:val="single" w:sz="12" w:space="0" w:color="auto"/>
            </w:tcBorders>
          </w:tcPr>
          <w:p w14:paraId="1D316C0E" w14:textId="77777777" w:rsidR="00025185" w:rsidRPr="00DD6C59" w:rsidRDefault="00025185">
            <w:pPr>
              <w:pStyle w:val="TableHeading"/>
            </w:pPr>
            <w:r w:rsidRPr="00DD6C59">
              <w:t>Item</w:t>
            </w:r>
          </w:p>
        </w:tc>
        <w:tc>
          <w:tcPr>
            <w:tcW w:w="1975" w:type="dxa"/>
            <w:tcBorders>
              <w:top w:val="single" w:sz="6" w:space="0" w:color="auto"/>
              <w:bottom w:val="single" w:sz="12" w:space="0" w:color="auto"/>
            </w:tcBorders>
          </w:tcPr>
          <w:p w14:paraId="0C0B2530" w14:textId="77777777" w:rsidR="00025185" w:rsidRPr="00DD6C59" w:rsidRDefault="00025185">
            <w:pPr>
              <w:pStyle w:val="TableHeading"/>
            </w:pPr>
            <w:r w:rsidRPr="00DD6C59">
              <w:t>Column 1</w:t>
            </w:r>
            <w:r w:rsidRPr="00DD6C59">
              <w:br/>
              <w:t>Classification type</w:t>
            </w:r>
          </w:p>
        </w:tc>
        <w:tc>
          <w:tcPr>
            <w:tcW w:w="2126" w:type="dxa"/>
            <w:tcBorders>
              <w:top w:val="single" w:sz="6" w:space="0" w:color="auto"/>
              <w:bottom w:val="single" w:sz="12" w:space="0" w:color="auto"/>
            </w:tcBorders>
          </w:tcPr>
          <w:p w14:paraId="229E5C95" w14:textId="77777777" w:rsidR="00025185" w:rsidRPr="00DD6C59" w:rsidRDefault="00025185">
            <w:pPr>
              <w:pStyle w:val="TableHeading"/>
            </w:pPr>
            <w:r w:rsidRPr="00DD6C59">
              <w:t>Column 2</w:t>
            </w:r>
            <w:r w:rsidRPr="00DD6C59">
              <w:br/>
              <w:t>Service group</w:t>
            </w:r>
          </w:p>
        </w:tc>
        <w:tc>
          <w:tcPr>
            <w:tcW w:w="9072" w:type="dxa"/>
            <w:tcBorders>
              <w:top w:val="single" w:sz="6" w:space="0" w:color="auto"/>
              <w:bottom w:val="single" w:sz="12" w:space="0" w:color="auto"/>
            </w:tcBorders>
          </w:tcPr>
          <w:p w14:paraId="3052982C" w14:textId="77777777" w:rsidR="00025185" w:rsidRPr="00DD6C59" w:rsidRDefault="00025185">
            <w:pPr>
              <w:pStyle w:val="TableHeading"/>
            </w:pPr>
            <w:r w:rsidRPr="00DD6C59">
              <w:t>Column 3</w:t>
            </w:r>
            <w:r w:rsidRPr="00DD6C59">
              <w:br/>
              <w:t>Classification level</w:t>
            </w:r>
          </w:p>
        </w:tc>
      </w:tr>
      <w:tr w:rsidR="00025185" w:rsidRPr="00DD6C59" w14:paraId="182FDDF6" w14:textId="77777777" w:rsidTr="00EF5B25">
        <w:tc>
          <w:tcPr>
            <w:tcW w:w="714" w:type="dxa"/>
            <w:tcBorders>
              <w:top w:val="single" w:sz="12" w:space="0" w:color="auto"/>
              <w:bottom w:val="single" w:sz="2" w:space="0" w:color="auto"/>
            </w:tcBorders>
          </w:tcPr>
          <w:p w14:paraId="23C99B38" w14:textId="632D7475" w:rsidR="00025185" w:rsidRPr="00DD6C59" w:rsidRDefault="00EF5B25">
            <w:pPr>
              <w:pStyle w:val="Tabletext"/>
            </w:pPr>
            <w:r w:rsidRPr="00DD6C59">
              <w:t>1</w:t>
            </w:r>
          </w:p>
        </w:tc>
        <w:tc>
          <w:tcPr>
            <w:tcW w:w="1975" w:type="dxa"/>
            <w:tcBorders>
              <w:top w:val="single" w:sz="12" w:space="0" w:color="auto"/>
              <w:bottom w:val="single" w:sz="2" w:space="0" w:color="auto"/>
            </w:tcBorders>
          </w:tcPr>
          <w:p w14:paraId="085478A8" w14:textId="77777777" w:rsidR="00025185" w:rsidRPr="00DD6C59" w:rsidRDefault="00025185">
            <w:pPr>
              <w:pStyle w:val="Tabletext"/>
            </w:pPr>
            <w:r w:rsidRPr="00DD6C59">
              <w:t>Hospital transition</w:t>
            </w:r>
          </w:p>
        </w:tc>
        <w:tc>
          <w:tcPr>
            <w:tcW w:w="2126" w:type="dxa"/>
            <w:tcBorders>
              <w:top w:val="single" w:sz="12" w:space="0" w:color="auto"/>
              <w:bottom w:val="single" w:sz="2" w:space="0" w:color="auto"/>
            </w:tcBorders>
          </w:tcPr>
          <w:p w14:paraId="2BA5792F" w14:textId="77777777" w:rsidR="00025185" w:rsidRPr="00DD6C59" w:rsidRDefault="00025185">
            <w:pPr>
              <w:pStyle w:val="Tabletext"/>
            </w:pPr>
            <w:r w:rsidRPr="00DD6C59">
              <w:t>Home support</w:t>
            </w:r>
          </w:p>
        </w:tc>
        <w:tc>
          <w:tcPr>
            <w:tcW w:w="9072" w:type="dxa"/>
            <w:tcBorders>
              <w:top w:val="single" w:sz="12" w:space="0" w:color="auto"/>
              <w:bottom w:val="single" w:sz="2" w:space="0" w:color="auto"/>
            </w:tcBorders>
          </w:tcPr>
          <w:p w14:paraId="0626C3BD" w14:textId="77777777" w:rsidR="00025185" w:rsidRPr="00DD6C59" w:rsidRDefault="00025185">
            <w:pPr>
              <w:pStyle w:val="Tabletext"/>
            </w:pPr>
            <w:r w:rsidRPr="00DD6C59">
              <w:t>HS HT class</w:t>
            </w:r>
          </w:p>
        </w:tc>
      </w:tr>
      <w:tr w:rsidR="00025185" w:rsidRPr="00DD6C59" w14:paraId="35404261" w14:textId="77777777" w:rsidTr="00EF5B25">
        <w:tc>
          <w:tcPr>
            <w:tcW w:w="714" w:type="dxa"/>
            <w:tcBorders>
              <w:top w:val="single" w:sz="2" w:space="0" w:color="auto"/>
              <w:bottom w:val="single" w:sz="12" w:space="0" w:color="auto"/>
            </w:tcBorders>
          </w:tcPr>
          <w:p w14:paraId="7F62F7F6" w14:textId="7228E272" w:rsidR="00025185" w:rsidRPr="00DD6C59" w:rsidRDefault="00EF5B25">
            <w:pPr>
              <w:pStyle w:val="Tabletext"/>
            </w:pPr>
            <w:r w:rsidRPr="00DD6C59">
              <w:t>2</w:t>
            </w:r>
          </w:p>
        </w:tc>
        <w:tc>
          <w:tcPr>
            <w:tcW w:w="1975" w:type="dxa"/>
            <w:tcBorders>
              <w:top w:val="single" w:sz="2" w:space="0" w:color="auto"/>
              <w:bottom w:val="single" w:sz="12" w:space="0" w:color="auto"/>
            </w:tcBorders>
          </w:tcPr>
          <w:p w14:paraId="12CF9128" w14:textId="77777777" w:rsidR="00025185" w:rsidRPr="00DD6C59" w:rsidRDefault="00025185">
            <w:pPr>
              <w:pStyle w:val="Tabletext"/>
            </w:pPr>
            <w:r w:rsidRPr="00DD6C59">
              <w:t>Hospital transition</w:t>
            </w:r>
          </w:p>
        </w:tc>
        <w:tc>
          <w:tcPr>
            <w:tcW w:w="2126" w:type="dxa"/>
            <w:tcBorders>
              <w:top w:val="single" w:sz="2" w:space="0" w:color="auto"/>
              <w:bottom w:val="single" w:sz="12" w:space="0" w:color="auto"/>
            </w:tcBorders>
          </w:tcPr>
          <w:p w14:paraId="40005784" w14:textId="77777777" w:rsidR="00025185" w:rsidRPr="00DD6C59" w:rsidRDefault="00025185">
            <w:pPr>
              <w:pStyle w:val="Tabletext"/>
            </w:pPr>
            <w:r w:rsidRPr="00DD6C59">
              <w:t>Assistive technology</w:t>
            </w:r>
          </w:p>
        </w:tc>
        <w:tc>
          <w:tcPr>
            <w:tcW w:w="9072" w:type="dxa"/>
            <w:tcBorders>
              <w:top w:val="single" w:sz="2" w:space="0" w:color="auto"/>
              <w:bottom w:val="single" w:sz="12" w:space="0" w:color="auto"/>
            </w:tcBorders>
          </w:tcPr>
          <w:p w14:paraId="682A2E54" w14:textId="77777777" w:rsidR="00025185" w:rsidRPr="00DD6C59" w:rsidRDefault="00025185">
            <w:pPr>
              <w:pStyle w:val="Tabletext"/>
            </w:pPr>
            <w:r w:rsidRPr="00DD6C59">
              <w:t>AT HT class</w:t>
            </w:r>
          </w:p>
        </w:tc>
      </w:tr>
    </w:tbl>
    <w:p w14:paraId="7D3F525C" w14:textId="1A07A3E8" w:rsidR="00025185" w:rsidRPr="00DD6C59" w:rsidRDefault="00025185" w:rsidP="00025185">
      <w:pPr>
        <w:pStyle w:val="SubsectionHead"/>
      </w:pPr>
      <w:r w:rsidRPr="00DD6C59">
        <w:t>Individuals accessing, or to access, flexible care provided in a community setting through a multi</w:t>
      </w:r>
      <w:r w:rsidR="00DD6C59">
        <w:noBreakHyphen/>
      </w:r>
      <w:r w:rsidRPr="00DD6C59">
        <w:t>purpose service</w:t>
      </w:r>
    </w:p>
    <w:p w14:paraId="01478C6F" w14:textId="267648F4" w:rsidR="00025185" w:rsidRPr="00DD6C59" w:rsidRDefault="00025185" w:rsidP="00025185">
      <w:pPr>
        <w:pStyle w:val="subsection"/>
      </w:pPr>
      <w:r w:rsidRPr="00DD6C59">
        <w:tab/>
        <w:t>(5)</w:t>
      </w:r>
      <w:r w:rsidRPr="00DD6C59">
        <w:tab/>
        <w:t xml:space="preserve">For the class of individuals to whom paragraph 2(2)(d) of </w:t>
      </w:r>
      <w:r w:rsidR="00D86CA1" w:rsidRPr="00DD6C59">
        <w:t xml:space="preserve">Schedule 2 to the CTP Act </w:t>
      </w:r>
      <w:r w:rsidRPr="00DD6C59">
        <w:t>applies:</w:t>
      </w:r>
    </w:p>
    <w:p w14:paraId="30E33F4A" w14:textId="55E87565" w:rsidR="00025185" w:rsidRPr="00DD6C59" w:rsidRDefault="00025185" w:rsidP="00025185">
      <w:pPr>
        <w:pStyle w:val="paragraph"/>
      </w:pPr>
      <w:r w:rsidRPr="00DD6C59">
        <w:tab/>
        <w:t>(a)</w:t>
      </w:r>
      <w:r w:rsidRPr="00DD6C59">
        <w:tab/>
        <w:t xml:space="preserve">the classification level taken to be established for each of the individuals in the class under subsection 78(1) of the new Act at the transition time for the classification type specified in column 1 </w:t>
      </w:r>
      <w:r w:rsidR="00FD207F" w:rsidRPr="00DD6C59">
        <w:t xml:space="preserve">of an item of the following table </w:t>
      </w:r>
      <w:r w:rsidRPr="00DD6C59">
        <w:t xml:space="preserve">for the service group specified in column 2 </w:t>
      </w:r>
      <w:r w:rsidR="00FD207F" w:rsidRPr="00DD6C59">
        <w:t xml:space="preserve">of the </w:t>
      </w:r>
      <w:r w:rsidR="00FD207F" w:rsidRPr="00DD6C59">
        <w:lastRenderedPageBreak/>
        <w:t xml:space="preserve">table item </w:t>
      </w:r>
      <w:r w:rsidRPr="00DD6C59">
        <w:t>that those individuals are taken to be approved for under subitem 2(1) of that Schedule is the classification level specified in column 3 of the</w:t>
      </w:r>
      <w:r w:rsidR="00FD207F" w:rsidRPr="00DD6C59">
        <w:t xml:space="preserve"> table</w:t>
      </w:r>
      <w:r w:rsidRPr="00DD6C59">
        <w:t xml:space="preserve"> item; and</w:t>
      </w:r>
    </w:p>
    <w:p w14:paraId="18FFBFDF" w14:textId="35FF1793" w:rsidR="00025185" w:rsidRPr="00DD6C59" w:rsidRDefault="00025185" w:rsidP="00025185">
      <w:pPr>
        <w:pStyle w:val="paragraph"/>
      </w:pPr>
      <w:r w:rsidRPr="00DD6C59">
        <w:tab/>
        <w:t>(b)</w:t>
      </w:r>
      <w:r w:rsidRPr="00DD6C59">
        <w:tab/>
        <w:t xml:space="preserve">if the circumstances specified in column 4 of the </w:t>
      </w:r>
      <w:r w:rsidR="00FD207F" w:rsidRPr="00DD6C59">
        <w:t xml:space="preserve">table </w:t>
      </w:r>
      <w:r w:rsidRPr="00DD6C59">
        <w:t>item apply in relation to the individuals in the class and the classification type for the service group—the priority category that each of those individuals is taken to have been assigned for the classification type for the service group under subsection 86(1) of the new Act at the transition time is the priority category specified in column 5 of the</w:t>
      </w:r>
      <w:r w:rsidR="00FD207F" w:rsidRPr="00DD6C59">
        <w:t xml:space="preserve"> table</w:t>
      </w:r>
      <w:r w:rsidRPr="00DD6C59">
        <w:t xml:space="preserve"> item.</w:t>
      </w:r>
    </w:p>
    <w:p w14:paraId="26707FA7" w14:textId="77777777" w:rsidR="00025185" w:rsidRPr="00DD6C59" w:rsidRDefault="00025185" w:rsidP="00025185">
      <w:pPr>
        <w:pStyle w:val="Tabletext"/>
      </w:pPr>
    </w:p>
    <w:tbl>
      <w:tblPr>
        <w:tblW w:w="1388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984"/>
        <w:gridCol w:w="2126"/>
        <w:gridCol w:w="4536"/>
        <w:gridCol w:w="2552"/>
      </w:tblGrid>
      <w:tr w:rsidR="00025185" w:rsidRPr="00DD6C59" w14:paraId="13495EB3" w14:textId="77777777" w:rsidTr="00EF5B25">
        <w:trPr>
          <w:tblHeader/>
        </w:trPr>
        <w:tc>
          <w:tcPr>
            <w:tcW w:w="13887" w:type="dxa"/>
            <w:gridSpan w:val="6"/>
            <w:tcBorders>
              <w:top w:val="single" w:sz="12" w:space="0" w:color="auto"/>
              <w:bottom w:val="single" w:sz="6" w:space="0" w:color="auto"/>
            </w:tcBorders>
          </w:tcPr>
          <w:p w14:paraId="44DDFD40" w14:textId="3A6A777D" w:rsidR="00025185" w:rsidRPr="00DD6C59" w:rsidRDefault="00025185">
            <w:pPr>
              <w:pStyle w:val="TableHeading"/>
            </w:pPr>
            <w:r w:rsidRPr="00DD6C59">
              <w:t>Classification levels</w:t>
            </w:r>
            <w:r w:rsidR="00A109DA" w:rsidRPr="00DD6C59">
              <w:t xml:space="preserve"> and</w:t>
            </w:r>
            <w:r w:rsidRPr="00DD6C59">
              <w:t xml:space="preserve"> priority categories—flexible care provided in a community setting through a multi</w:t>
            </w:r>
            <w:r w:rsidR="00DD6C59">
              <w:noBreakHyphen/>
            </w:r>
            <w:r w:rsidRPr="00DD6C59">
              <w:t>purpose service</w:t>
            </w:r>
          </w:p>
        </w:tc>
      </w:tr>
      <w:tr w:rsidR="00025185" w:rsidRPr="00DD6C59" w14:paraId="4AAC042A" w14:textId="77777777" w:rsidTr="00EF5B25">
        <w:trPr>
          <w:tblHeader/>
        </w:trPr>
        <w:tc>
          <w:tcPr>
            <w:tcW w:w="714" w:type="dxa"/>
            <w:tcBorders>
              <w:top w:val="single" w:sz="6" w:space="0" w:color="auto"/>
              <w:bottom w:val="single" w:sz="12" w:space="0" w:color="auto"/>
            </w:tcBorders>
          </w:tcPr>
          <w:p w14:paraId="00C2BE1E" w14:textId="77777777" w:rsidR="00025185" w:rsidRPr="00DD6C59" w:rsidRDefault="00025185">
            <w:pPr>
              <w:pStyle w:val="TableHeading"/>
            </w:pPr>
            <w:r w:rsidRPr="00DD6C59">
              <w:t>Item</w:t>
            </w:r>
          </w:p>
        </w:tc>
        <w:tc>
          <w:tcPr>
            <w:tcW w:w="1975" w:type="dxa"/>
            <w:tcBorders>
              <w:top w:val="single" w:sz="6" w:space="0" w:color="auto"/>
              <w:bottom w:val="single" w:sz="12" w:space="0" w:color="auto"/>
            </w:tcBorders>
          </w:tcPr>
          <w:p w14:paraId="4A042425" w14:textId="77777777" w:rsidR="00025185" w:rsidRPr="00DD6C59" w:rsidRDefault="00025185">
            <w:pPr>
              <w:pStyle w:val="TableHeading"/>
            </w:pPr>
            <w:r w:rsidRPr="00DD6C59">
              <w:t>Column 1</w:t>
            </w:r>
            <w:r w:rsidRPr="00DD6C59">
              <w:br/>
              <w:t>Classification type</w:t>
            </w:r>
          </w:p>
        </w:tc>
        <w:tc>
          <w:tcPr>
            <w:tcW w:w="1984" w:type="dxa"/>
            <w:tcBorders>
              <w:top w:val="single" w:sz="6" w:space="0" w:color="auto"/>
              <w:bottom w:val="single" w:sz="12" w:space="0" w:color="auto"/>
            </w:tcBorders>
          </w:tcPr>
          <w:p w14:paraId="1BEB6F78" w14:textId="77777777" w:rsidR="00025185" w:rsidRPr="00DD6C59" w:rsidRDefault="00025185">
            <w:pPr>
              <w:pStyle w:val="TableHeading"/>
            </w:pPr>
            <w:r w:rsidRPr="00DD6C59">
              <w:t>Column 2</w:t>
            </w:r>
            <w:r w:rsidRPr="00DD6C59">
              <w:br/>
              <w:t>Service group</w:t>
            </w:r>
          </w:p>
        </w:tc>
        <w:tc>
          <w:tcPr>
            <w:tcW w:w="2126" w:type="dxa"/>
            <w:tcBorders>
              <w:top w:val="single" w:sz="6" w:space="0" w:color="auto"/>
              <w:bottom w:val="single" w:sz="12" w:space="0" w:color="auto"/>
            </w:tcBorders>
          </w:tcPr>
          <w:p w14:paraId="32200D3C" w14:textId="77777777" w:rsidR="00025185" w:rsidRPr="00DD6C59" w:rsidRDefault="00025185">
            <w:pPr>
              <w:pStyle w:val="TableHeading"/>
            </w:pPr>
            <w:r w:rsidRPr="00DD6C59">
              <w:t>Column 3</w:t>
            </w:r>
            <w:r w:rsidRPr="00DD6C59">
              <w:br/>
              <w:t>Classification level</w:t>
            </w:r>
          </w:p>
        </w:tc>
        <w:tc>
          <w:tcPr>
            <w:tcW w:w="4536" w:type="dxa"/>
            <w:tcBorders>
              <w:top w:val="single" w:sz="6" w:space="0" w:color="auto"/>
              <w:bottom w:val="single" w:sz="12" w:space="0" w:color="auto"/>
            </w:tcBorders>
          </w:tcPr>
          <w:p w14:paraId="12A88AF2" w14:textId="77777777" w:rsidR="00025185" w:rsidRPr="00DD6C59" w:rsidRDefault="00025185">
            <w:pPr>
              <w:pStyle w:val="TableHeading"/>
            </w:pPr>
            <w:r w:rsidRPr="00DD6C59">
              <w:t>Column 4</w:t>
            </w:r>
            <w:r w:rsidRPr="00DD6C59">
              <w:br/>
              <w:t>Circumstances—priority category</w:t>
            </w:r>
          </w:p>
        </w:tc>
        <w:tc>
          <w:tcPr>
            <w:tcW w:w="2552" w:type="dxa"/>
            <w:tcBorders>
              <w:top w:val="single" w:sz="6" w:space="0" w:color="auto"/>
              <w:bottom w:val="single" w:sz="12" w:space="0" w:color="auto"/>
            </w:tcBorders>
          </w:tcPr>
          <w:p w14:paraId="66E718B7" w14:textId="77777777" w:rsidR="00025185" w:rsidRPr="00DD6C59" w:rsidRDefault="00025185">
            <w:pPr>
              <w:pStyle w:val="TableHeading"/>
            </w:pPr>
            <w:r w:rsidRPr="00DD6C59">
              <w:t>Column 5</w:t>
            </w:r>
            <w:r w:rsidRPr="00DD6C59">
              <w:br/>
              <w:t>Priority category</w:t>
            </w:r>
          </w:p>
        </w:tc>
      </w:tr>
      <w:tr w:rsidR="00025185" w:rsidRPr="00DD6C59" w14:paraId="374E0823" w14:textId="77777777" w:rsidTr="00EF5B25">
        <w:tc>
          <w:tcPr>
            <w:tcW w:w="714" w:type="dxa"/>
            <w:tcBorders>
              <w:top w:val="single" w:sz="12" w:space="0" w:color="auto"/>
            </w:tcBorders>
          </w:tcPr>
          <w:p w14:paraId="44289760" w14:textId="5B519013" w:rsidR="00025185" w:rsidRPr="00DD6C59" w:rsidRDefault="00EF5B25">
            <w:pPr>
              <w:pStyle w:val="Tabletext"/>
            </w:pPr>
            <w:r w:rsidRPr="00DD6C59">
              <w:t>1</w:t>
            </w:r>
          </w:p>
        </w:tc>
        <w:tc>
          <w:tcPr>
            <w:tcW w:w="1975" w:type="dxa"/>
            <w:tcBorders>
              <w:top w:val="single" w:sz="12" w:space="0" w:color="auto"/>
            </w:tcBorders>
          </w:tcPr>
          <w:p w14:paraId="644408BA" w14:textId="77777777" w:rsidR="00025185" w:rsidRPr="00DD6C59" w:rsidRDefault="00025185">
            <w:pPr>
              <w:pStyle w:val="Tabletext"/>
            </w:pPr>
            <w:r w:rsidRPr="00DD6C59">
              <w:t>Ongoing</w:t>
            </w:r>
          </w:p>
        </w:tc>
        <w:tc>
          <w:tcPr>
            <w:tcW w:w="1984" w:type="dxa"/>
            <w:tcBorders>
              <w:top w:val="single" w:sz="12" w:space="0" w:color="auto"/>
            </w:tcBorders>
          </w:tcPr>
          <w:p w14:paraId="210FB305" w14:textId="77777777" w:rsidR="00025185" w:rsidRPr="00DD6C59" w:rsidRDefault="00025185">
            <w:pPr>
              <w:pStyle w:val="Tabletext"/>
            </w:pPr>
            <w:r w:rsidRPr="00DD6C59">
              <w:t>Home support</w:t>
            </w:r>
          </w:p>
        </w:tc>
        <w:tc>
          <w:tcPr>
            <w:tcW w:w="2126" w:type="dxa"/>
            <w:tcBorders>
              <w:top w:val="single" w:sz="12" w:space="0" w:color="auto"/>
            </w:tcBorders>
          </w:tcPr>
          <w:p w14:paraId="72538C6C" w14:textId="77777777" w:rsidR="00025185" w:rsidRPr="00DD6C59" w:rsidRDefault="00025185">
            <w:pPr>
              <w:pStyle w:val="Tabletext"/>
            </w:pPr>
            <w:r w:rsidRPr="00DD6C59">
              <w:t>HSO MPSP</w:t>
            </w:r>
          </w:p>
        </w:tc>
        <w:tc>
          <w:tcPr>
            <w:tcW w:w="4536" w:type="dxa"/>
            <w:tcBorders>
              <w:top w:val="single" w:sz="12" w:space="0" w:color="auto"/>
            </w:tcBorders>
          </w:tcPr>
          <w:p w14:paraId="0A3F01A0" w14:textId="6291B5CC" w:rsidR="00025185" w:rsidRPr="00DD6C59" w:rsidRDefault="00025185">
            <w:pPr>
              <w:pStyle w:val="Tabletext"/>
            </w:pPr>
            <w:r w:rsidRPr="00DD6C59">
              <w:t xml:space="preserve">The individual is not taken to have a priority category under </w:t>
            </w:r>
            <w:r w:rsidR="00B96B76" w:rsidRPr="00DD6C59">
              <w:t>item 1</w:t>
            </w:r>
            <w:r w:rsidRPr="00DD6C59">
              <w:t xml:space="preserve"> of the table in </w:t>
            </w:r>
            <w:r w:rsidR="00B96B76" w:rsidRPr="00DD6C59">
              <w:t>subsection (</w:t>
            </w:r>
            <w:r w:rsidRPr="00DD6C59">
              <w:t>2)</w:t>
            </w:r>
            <w:r w:rsidR="00FA639E" w:rsidRPr="00DD6C59">
              <w:t xml:space="preserve"> or </w:t>
            </w:r>
            <w:r w:rsidR="00B96B76" w:rsidRPr="00DD6C59">
              <w:t>item 1</w:t>
            </w:r>
            <w:r w:rsidR="00FA639E" w:rsidRPr="00DD6C59">
              <w:t xml:space="preserve"> of the table in </w:t>
            </w:r>
            <w:r w:rsidR="00B96B76" w:rsidRPr="00DD6C59">
              <w:t>subsection (</w:t>
            </w:r>
            <w:r w:rsidR="00FA639E" w:rsidRPr="00DD6C59">
              <w:t>7)</w:t>
            </w:r>
          </w:p>
        </w:tc>
        <w:tc>
          <w:tcPr>
            <w:tcW w:w="2552" w:type="dxa"/>
            <w:tcBorders>
              <w:top w:val="single" w:sz="12" w:space="0" w:color="auto"/>
            </w:tcBorders>
          </w:tcPr>
          <w:p w14:paraId="2E2E0A4D" w14:textId="77777777" w:rsidR="00025185" w:rsidRPr="00DD6C59" w:rsidRDefault="00025185">
            <w:pPr>
              <w:pStyle w:val="Tabletext"/>
            </w:pPr>
            <w:r w:rsidRPr="00DD6C59">
              <w:t>Standard</w:t>
            </w:r>
          </w:p>
        </w:tc>
      </w:tr>
      <w:tr w:rsidR="00025185" w:rsidRPr="00DD6C59" w14:paraId="4607C816" w14:textId="77777777" w:rsidTr="00EF5B25">
        <w:tc>
          <w:tcPr>
            <w:tcW w:w="714" w:type="dxa"/>
          </w:tcPr>
          <w:p w14:paraId="479AEA3A" w14:textId="708186CB" w:rsidR="00025185" w:rsidRPr="00DD6C59" w:rsidRDefault="00EF5B25">
            <w:pPr>
              <w:pStyle w:val="Tabletext"/>
            </w:pPr>
            <w:r w:rsidRPr="00DD6C59">
              <w:t>2</w:t>
            </w:r>
          </w:p>
        </w:tc>
        <w:tc>
          <w:tcPr>
            <w:tcW w:w="1975" w:type="dxa"/>
          </w:tcPr>
          <w:p w14:paraId="1D187FCD" w14:textId="67452BBB" w:rsidR="00025185" w:rsidRPr="00DD6C59" w:rsidRDefault="00025185">
            <w:pPr>
              <w:pStyle w:val="Tabletext"/>
            </w:pPr>
            <w:r w:rsidRPr="00DD6C59">
              <w:t>Short</w:t>
            </w:r>
            <w:r w:rsidR="00DD6C59">
              <w:noBreakHyphen/>
            </w:r>
            <w:r w:rsidRPr="00DD6C59">
              <w:t>term</w:t>
            </w:r>
          </w:p>
        </w:tc>
        <w:tc>
          <w:tcPr>
            <w:tcW w:w="1984" w:type="dxa"/>
          </w:tcPr>
          <w:p w14:paraId="4FEB8EF3" w14:textId="77777777" w:rsidR="00025185" w:rsidRPr="00DD6C59" w:rsidRDefault="00025185">
            <w:pPr>
              <w:pStyle w:val="Tabletext"/>
            </w:pPr>
            <w:r w:rsidRPr="00DD6C59">
              <w:t>Home support</w:t>
            </w:r>
          </w:p>
        </w:tc>
        <w:tc>
          <w:tcPr>
            <w:tcW w:w="2126" w:type="dxa"/>
          </w:tcPr>
          <w:p w14:paraId="1AD7D1F4" w14:textId="77777777" w:rsidR="00025185" w:rsidRPr="00DD6C59" w:rsidRDefault="00025185">
            <w:pPr>
              <w:pStyle w:val="Tabletext"/>
            </w:pPr>
            <w:r w:rsidRPr="00DD6C59">
              <w:t>HSST MPSP</w:t>
            </w:r>
          </w:p>
        </w:tc>
        <w:tc>
          <w:tcPr>
            <w:tcW w:w="4536" w:type="dxa"/>
          </w:tcPr>
          <w:p w14:paraId="649E30AA" w14:textId="77777777" w:rsidR="00025185" w:rsidRPr="00DD6C59" w:rsidRDefault="00025185">
            <w:pPr>
              <w:pStyle w:val="Tabletext"/>
            </w:pPr>
            <w:r w:rsidRPr="00DD6C59">
              <w:t>Not applicable</w:t>
            </w:r>
          </w:p>
        </w:tc>
        <w:tc>
          <w:tcPr>
            <w:tcW w:w="2552" w:type="dxa"/>
          </w:tcPr>
          <w:p w14:paraId="23BDDE59" w14:textId="77777777" w:rsidR="00025185" w:rsidRPr="00DD6C59" w:rsidRDefault="00025185">
            <w:pPr>
              <w:pStyle w:val="Tabletext"/>
            </w:pPr>
            <w:r w:rsidRPr="00DD6C59">
              <w:t>Not applicable</w:t>
            </w:r>
          </w:p>
        </w:tc>
      </w:tr>
      <w:tr w:rsidR="00025185" w:rsidRPr="00DD6C59" w14:paraId="746FBF5C" w14:textId="77777777" w:rsidTr="00EF5B25">
        <w:tc>
          <w:tcPr>
            <w:tcW w:w="714" w:type="dxa"/>
            <w:tcBorders>
              <w:bottom w:val="single" w:sz="2" w:space="0" w:color="auto"/>
            </w:tcBorders>
          </w:tcPr>
          <w:p w14:paraId="3393BFF8" w14:textId="018C462A" w:rsidR="00025185" w:rsidRPr="00DD6C59" w:rsidRDefault="00EF5B25">
            <w:pPr>
              <w:pStyle w:val="Tabletext"/>
            </w:pPr>
            <w:r w:rsidRPr="00DD6C59">
              <w:t>3</w:t>
            </w:r>
          </w:p>
        </w:tc>
        <w:tc>
          <w:tcPr>
            <w:tcW w:w="1975" w:type="dxa"/>
            <w:tcBorders>
              <w:bottom w:val="single" w:sz="2" w:space="0" w:color="auto"/>
            </w:tcBorders>
          </w:tcPr>
          <w:p w14:paraId="46386DFA" w14:textId="45594188" w:rsidR="00025185" w:rsidRPr="00DD6C59" w:rsidRDefault="00025185">
            <w:pPr>
              <w:pStyle w:val="Tabletext"/>
            </w:pPr>
            <w:r w:rsidRPr="00DD6C59">
              <w:t>Short</w:t>
            </w:r>
            <w:r w:rsidR="00DD6C59">
              <w:noBreakHyphen/>
            </w:r>
            <w:r w:rsidRPr="00DD6C59">
              <w:t>term</w:t>
            </w:r>
          </w:p>
        </w:tc>
        <w:tc>
          <w:tcPr>
            <w:tcW w:w="1984" w:type="dxa"/>
            <w:tcBorders>
              <w:bottom w:val="single" w:sz="2" w:space="0" w:color="auto"/>
            </w:tcBorders>
          </w:tcPr>
          <w:p w14:paraId="7DDFE456" w14:textId="77777777" w:rsidR="00025185" w:rsidRPr="00DD6C59" w:rsidRDefault="00025185">
            <w:pPr>
              <w:pStyle w:val="Tabletext"/>
            </w:pPr>
            <w:r w:rsidRPr="00DD6C59">
              <w:t>Assistive technology</w:t>
            </w:r>
          </w:p>
        </w:tc>
        <w:tc>
          <w:tcPr>
            <w:tcW w:w="2126" w:type="dxa"/>
            <w:tcBorders>
              <w:bottom w:val="single" w:sz="2" w:space="0" w:color="auto"/>
            </w:tcBorders>
          </w:tcPr>
          <w:p w14:paraId="1147B340" w14:textId="77777777" w:rsidR="00025185" w:rsidRPr="00DD6C59" w:rsidRDefault="00025185">
            <w:pPr>
              <w:pStyle w:val="Tabletext"/>
            </w:pPr>
            <w:r w:rsidRPr="00DD6C59">
              <w:t>AT transitional</w:t>
            </w:r>
          </w:p>
        </w:tc>
        <w:tc>
          <w:tcPr>
            <w:tcW w:w="4536" w:type="dxa"/>
            <w:tcBorders>
              <w:bottom w:val="single" w:sz="2" w:space="0" w:color="auto"/>
            </w:tcBorders>
          </w:tcPr>
          <w:p w14:paraId="06B46968" w14:textId="77777777" w:rsidR="00025185" w:rsidRPr="00DD6C59" w:rsidRDefault="00025185">
            <w:pPr>
              <w:pStyle w:val="Tabletext"/>
              <w:rPr>
                <w:i/>
                <w:iCs/>
              </w:rPr>
            </w:pPr>
            <w:r w:rsidRPr="00DD6C59">
              <w:t>All circumstances</w:t>
            </w:r>
          </w:p>
        </w:tc>
        <w:tc>
          <w:tcPr>
            <w:tcW w:w="2552" w:type="dxa"/>
            <w:tcBorders>
              <w:bottom w:val="single" w:sz="2" w:space="0" w:color="auto"/>
            </w:tcBorders>
          </w:tcPr>
          <w:p w14:paraId="523C7560" w14:textId="77777777" w:rsidR="00025185" w:rsidRPr="00DD6C59" w:rsidRDefault="00025185">
            <w:pPr>
              <w:pStyle w:val="Tabletext"/>
            </w:pPr>
            <w:r w:rsidRPr="00DD6C59">
              <w:t>Immediate</w:t>
            </w:r>
          </w:p>
        </w:tc>
      </w:tr>
      <w:tr w:rsidR="00025185" w:rsidRPr="00DD6C59" w14:paraId="0722C9F8" w14:textId="77777777" w:rsidTr="00EF5B25">
        <w:tc>
          <w:tcPr>
            <w:tcW w:w="714" w:type="dxa"/>
            <w:tcBorders>
              <w:top w:val="single" w:sz="2" w:space="0" w:color="auto"/>
              <w:bottom w:val="single" w:sz="12" w:space="0" w:color="auto"/>
            </w:tcBorders>
          </w:tcPr>
          <w:p w14:paraId="7E0D244E" w14:textId="0E900C20" w:rsidR="00025185" w:rsidRPr="00DD6C59" w:rsidRDefault="00EF5B25">
            <w:pPr>
              <w:pStyle w:val="Tabletext"/>
            </w:pPr>
            <w:r w:rsidRPr="00DD6C59">
              <w:t>4</w:t>
            </w:r>
          </w:p>
        </w:tc>
        <w:tc>
          <w:tcPr>
            <w:tcW w:w="1975" w:type="dxa"/>
            <w:tcBorders>
              <w:top w:val="single" w:sz="2" w:space="0" w:color="auto"/>
              <w:bottom w:val="single" w:sz="12" w:space="0" w:color="auto"/>
            </w:tcBorders>
          </w:tcPr>
          <w:p w14:paraId="5936B627" w14:textId="3D8868B6" w:rsidR="00025185" w:rsidRPr="00DD6C59" w:rsidRDefault="00025185">
            <w:pPr>
              <w:pStyle w:val="Tabletext"/>
            </w:pPr>
            <w:r w:rsidRPr="00DD6C59">
              <w:t>Short</w:t>
            </w:r>
            <w:r w:rsidR="00DD6C59">
              <w:noBreakHyphen/>
            </w:r>
            <w:r w:rsidRPr="00DD6C59">
              <w:t>term</w:t>
            </w:r>
          </w:p>
        </w:tc>
        <w:tc>
          <w:tcPr>
            <w:tcW w:w="1984" w:type="dxa"/>
            <w:tcBorders>
              <w:top w:val="single" w:sz="2" w:space="0" w:color="auto"/>
              <w:bottom w:val="single" w:sz="12" w:space="0" w:color="auto"/>
            </w:tcBorders>
          </w:tcPr>
          <w:p w14:paraId="22F6CCB6" w14:textId="77777777" w:rsidR="00025185" w:rsidRPr="00DD6C59" w:rsidRDefault="00025185">
            <w:pPr>
              <w:pStyle w:val="Tabletext"/>
            </w:pPr>
            <w:r w:rsidRPr="00DD6C59">
              <w:t>Home modifications</w:t>
            </w:r>
          </w:p>
        </w:tc>
        <w:tc>
          <w:tcPr>
            <w:tcW w:w="2126" w:type="dxa"/>
            <w:tcBorders>
              <w:top w:val="single" w:sz="2" w:space="0" w:color="auto"/>
              <w:bottom w:val="single" w:sz="12" w:space="0" w:color="auto"/>
            </w:tcBorders>
          </w:tcPr>
          <w:p w14:paraId="71183416" w14:textId="77777777" w:rsidR="00025185" w:rsidRPr="00DD6C59" w:rsidRDefault="00025185">
            <w:pPr>
              <w:pStyle w:val="Tabletext"/>
            </w:pPr>
            <w:r w:rsidRPr="00DD6C59">
              <w:t>HM transitional</w:t>
            </w:r>
          </w:p>
        </w:tc>
        <w:tc>
          <w:tcPr>
            <w:tcW w:w="4536" w:type="dxa"/>
            <w:tcBorders>
              <w:top w:val="single" w:sz="2" w:space="0" w:color="auto"/>
              <w:bottom w:val="single" w:sz="12" w:space="0" w:color="auto"/>
            </w:tcBorders>
          </w:tcPr>
          <w:p w14:paraId="48932541" w14:textId="77777777" w:rsidR="00025185" w:rsidRPr="00DD6C59" w:rsidRDefault="00025185">
            <w:pPr>
              <w:pStyle w:val="Tabletext"/>
            </w:pPr>
            <w:r w:rsidRPr="00DD6C59">
              <w:t>All circumstances</w:t>
            </w:r>
          </w:p>
        </w:tc>
        <w:tc>
          <w:tcPr>
            <w:tcW w:w="2552" w:type="dxa"/>
            <w:tcBorders>
              <w:top w:val="single" w:sz="2" w:space="0" w:color="auto"/>
              <w:bottom w:val="single" w:sz="12" w:space="0" w:color="auto"/>
            </w:tcBorders>
          </w:tcPr>
          <w:p w14:paraId="500912CB" w14:textId="77777777" w:rsidR="00025185" w:rsidRPr="00DD6C59" w:rsidRDefault="00025185">
            <w:pPr>
              <w:pStyle w:val="Tabletext"/>
            </w:pPr>
            <w:r w:rsidRPr="00DD6C59">
              <w:t>Immediate</w:t>
            </w:r>
          </w:p>
        </w:tc>
      </w:tr>
    </w:tbl>
    <w:p w14:paraId="5CAAE8DD" w14:textId="77777777" w:rsidR="00025185" w:rsidRPr="00DD6C59" w:rsidRDefault="00025185" w:rsidP="00025185">
      <w:pPr>
        <w:pStyle w:val="SubsectionHead"/>
      </w:pPr>
      <w:r w:rsidRPr="00DD6C59">
        <w:t>Individuals assessed as eligible for Commonwealth Home Support Programme services</w:t>
      </w:r>
    </w:p>
    <w:p w14:paraId="23B441D9" w14:textId="2E4E686C" w:rsidR="00025185" w:rsidRPr="00DD6C59" w:rsidRDefault="00025185" w:rsidP="00025185">
      <w:pPr>
        <w:pStyle w:val="subsection"/>
      </w:pPr>
      <w:r w:rsidRPr="00DD6C59">
        <w:tab/>
        <w:t>(6)</w:t>
      </w:r>
      <w:r w:rsidRPr="00DD6C59">
        <w:tab/>
        <w:t xml:space="preserve">For the class of individuals to whom paragraph 2(2)(e) of </w:t>
      </w:r>
      <w:r w:rsidR="00D86CA1" w:rsidRPr="00DD6C59">
        <w:t xml:space="preserve">Schedule 2 to the CTP Act </w:t>
      </w:r>
      <w:r w:rsidRPr="00DD6C59">
        <w:t>applies:</w:t>
      </w:r>
    </w:p>
    <w:p w14:paraId="554EFA52" w14:textId="22842040" w:rsidR="00025185" w:rsidRPr="00DD6C59" w:rsidRDefault="00025185" w:rsidP="00025185">
      <w:pPr>
        <w:pStyle w:val="paragraph"/>
      </w:pPr>
      <w:r w:rsidRPr="00DD6C59">
        <w:t>(a)</w:t>
      </w:r>
      <w:r w:rsidRPr="00DD6C59">
        <w:tab/>
        <w:t xml:space="preserve">the classification level taken to be established for each of the individuals in the class under subsection 78(1) of the new Act at the transition time for the classification type specified in column 1 </w:t>
      </w:r>
      <w:r w:rsidR="00FD207F" w:rsidRPr="00DD6C59">
        <w:t xml:space="preserve">of an item of the following table </w:t>
      </w:r>
      <w:r w:rsidRPr="00DD6C59">
        <w:t xml:space="preserve">for the service group specified in column 2 </w:t>
      </w:r>
      <w:r w:rsidR="00FD207F" w:rsidRPr="00DD6C59">
        <w:t xml:space="preserve">of the table item </w:t>
      </w:r>
      <w:r w:rsidRPr="00DD6C59">
        <w:t xml:space="preserve">that those individuals are taken to be approved for under subitem 2(1) of that </w:t>
      </w:r>
      <w:r w:rsidR="00B96B76" w:rsidRPr="00DD6C59">
        <w:t>Schedule</w:t>
      </w:r>
      <w:r w:rsidRPr="00DD6C59">
        <w:t xml:space="preserve"> is the classification level specified in column 3 of the</w:t>
      </w:r>
      <w:r w:rsidR="00FD207F" w:rsidRPr="00DD6C59">
        <w:t xml:space="preserve"> table</w:t>
      </w:r>
      <w:r w:rsidRPr="00DD6C59">
        <w:t xml:space="preserve"> item; and</w:t>
      </w:r>
    </w:p>
    <w:p w14:paraId="51E6097C" w14:textId="0969C048" w:rsidR="00025185" w:rsidRPr="00DD6C59" w:rsidRDefault="00025185" w:rsidP="00025185">
      <w:pPr>
        <w:pStyle w:val="paragraph"/>
      </w:pPr>
      <w:r w:rsidRPr="00DD6C59">
        <w:tab/>
        <w:t>(b)</w:t>
      </w:r>
      <w:r w:rsidRPr="00DD6C59">
        <w:tab/>
        <w:t>if the circumstances specified in column 4 of the</w:t>
      </w:r>
      <w:r w:rsidR="00FD207F" w:rsidRPr="00DD6C59">
        <w:t xml:space="preserve"> table</w:t>
      </w:r>
      <w:r w:rsidRPr="00DD6C59">
        <w:t xml:space="preserve"> item apply in relation to the individuals in the class and the classification type for the service group—the priority category that each of those individuals is taken to have been assigned for the classification type for the service group under subsection 86(1) of the new Act at the transition time is the priority category specified in column 5 of the </w:t>
      </w:r>
      <w:r w:rsidR="003F5394" w:rsidRPr="00DD6C59">
        <w:t xml:space="preserve">table </w:t>
      </w:r>
      <w:r w:rsidRPr="00DD6C59">
        <w:t>item.</w:t>
      </w:r>
    </w:p>
    <w:p w14:paraId="0106B0E5" w14:textId="77777777" w:rsidR="00025185" w:rsidRPr="00DD6C59" w:rsidRDefault="00025185" w:rsidP="00EF5B25">
      <w:pPr>
        <w:pStyle w:val="Tabletext"/>
      </w:pPr>
    </w:p>
    <w:tbl>
      <w:tblPr>
        <w:tblW w:w="1388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126"/>
        <w:gridCol w:w="2268"/>
        <w:gridCol w:w="2693"/>
        <w:gridCol w:w="4111"/>
      </w:tblGrid>
      <w:tr w:rsidR="00025185" w:rsidRPr="00DD6C59" w14:paraId="0142D57C" w14:textId="77777777" w:rsidTr="00EF5B25">
        <w:trPr>
          <w:tblHeader/>
        </w:trPr>
        <w:tc>
          <w:tcPr>
            <w:tcW w:w="13887" w:type="dxa"/>
            <w:gridSpan w:val="6"/>
            <w:tcBorders>
              <w:top w:val="single" w:sz="12" w:space="0" w:color="auto"/>
              <w:bottom w:val="single" w:sz="6" w:space="0" w:color="auto"/>
            </w:tcBorders>
          </w:tcPr>
          <w:p w14:paraId="78BCE24E" w14:textId="77777777" w:rsidR="00025185" w:rsidRPr="00DD6C59" w:rsidRDefault="00025185">
            <w:pPr>
              <w:pStyle w:val="TableHeading"/>
            </w:pPr>
            <w:r w:rsidRPr="00DD6C59">
              <w:lastRenderedPageBreak/>
              <w:t>Classification levels and priority categories—Commonwealth Home Support Programme services</w:t>
            </w:r>
          </w:p>
        </w:tc>
      </w:tr>
      <w:tr w:rsidR="00025185" w:rsidRPr="00DD6C59" w14:paraId="412DE644" w14:textId="77777777" w:rsidTr="00EF5B25">
        <w:trPr>
          <w:tblHeader/>
        </w:trPr>
        <w:tc>
          <w:tcPr>
            <w:tcW w:w="714" w:type="dxa"/>
            <w:tcBorders>
              <w:top w:val="single" w:sz="6" w:space="0" w:color="auto"/>
              <w:bottom w:val="single" w:sz="12" w:space="0" w:color="auto"/>
            </w:tcBorders>
          </w:tcPr>
          <w:p w14:paraId="7C049A89" w14:textId="77777777" w:rsidR="00025185" w:rsidRPr="00DD6C59" w:rsidRDefault="00025185">
            <w:pPr>
              <w:pStyle w:val="TableHeading"/>
            </w:pPr>
            <w:r w:rsidRPr="00DD6C59">
              <w:t>Item</w:t>
            </w:r>
          </w:p>
        </w:tc>
        <w:tc>
          <w:tcPr>
            <w:tcW w:w="1975" w:type="dxa"/>
            <w:tcBorders>
              <w:top w:val="single" w:sz="6" w:space="0" w:color="auto"/>
              <w:bottom w:val="single" w:sz="12" w:space="0" w:color="auto"/>
            </w:tcBorders>
          </w:tcPr>
          <w:p w14:paraId="57A96537" w14:textId="77777777" w:rsidR="00025185" w:rsidRPr="00DD6C59" w:rsidRDefault="00025185">
            <w:pPr>
              <w:pStyle w:val="TableHeading"/>
            </w:pPr>
            <w:r w:rsidRPr="00DD6C59">
              <w:t>Column 1</w:t>
            </w:r>
            <w:r w:rsidRPr="00DD6C59">
              <w:br/>
              <w:t>Classification type</w:t>
            </w:r>
          </w:p>
        </w:tc>
        <w:tc>
          <w:tcPr>
            <w:tcW w:w="2126" w:type="dxa"/>
            <w:tcBorders>
              <w:top w:val="single" w:sz="6" w:space="0" w:color="auto"/>
              <w:bottom w:val="single" w:sz="12" w:space="0" w:color="auto"/>
            </w:tcBorders>
          </w:tcPr>
          <w:p w14:paraId="189CE67E" w14:textId="77777777" w:rsidR="00025185" w:rsidRPr="00DD6C59" w:rsidRDefault="00025185">
            <w:pPr>
              <w:pStyle w:val="TableHeading"/>
            </w:pPr>
            <w:r w:rsidRPr="00DD6C59">
              <w:t>Column 2</w:t>
            </w:r>
            <w:r w:rsidRPr="00DD6C59">
              <w:br/>
              <w:t>Service group</w:t>
            </w:r>
          </w:p>
        </w:tc>
        <w:tc>
          <w:tcPr>
            <w:tcW w:w="2268" w:type="dxa"/>
            <w:tcBorders>
              <w:top w:val="single" w:sz="6" w:space="0" w:color="auto"/>
              <w:bottom w:val="single" w:sz="12" w:space="0" w:color="auto"/>
            </w:tcBorders>
          </w:tcPr>
          <w:p w14:paraId="56433EBF" w14:textId="77777777" w:rsidR="00025185" w:rsidRPr="00DD6C59" w:rsidRDefault="00025185">
            <w:pPr>
              <w:pStyle w:val="TableHeading"/>
            </w:pPr>
            <w:r w:rsidRPr="00DD6C59">
              <w:t>Column 3</w:t>
            </w:r>
            <w:r w:rsidRPr="00DD6C59">
              <w:br/>
              <w:t>Classification level</w:t>
            </w:r>
          </w:p>
        </w:tc>
        <w:tc>
          <w:tcPr>
            <w:tcW w:w="2693" w:type="dxa"/>
            <w:tcBorders>
              <w:top w:val="single" w:sz="6" w:space="0" w:color="auto"/>
              <w:bottom w:val="single" w:sz="12" w:space="0" w:color="auto"/>
            </w:tcBorders>
          </w:tcPr>
          <w:p w14:paraId="6CCB1075" w14:textId="77777777" w:rsidR="00025185" w:rsidRPr="00DD6C59" w:rsidRDefault="00025185">
            <w:pPr>
              <w:pStyle w:val="TableHeading"/>
            </w:pPr>
            <w:r w:rsidRPr="00DD6C59">
              <w:t>Column 4</w:t>
            </w:r>
            <w:r w:rsidRPr="00DD6C59">
              <w:br/>
              <w:t>Circumstances—priority category</w:t>
            </w:r>
          </w:p>
        </w:tc>
        <w:tc>
          <w:tcPr>
            <w:tcW w:w="4111" w:type="dxa"/>
            <w:tcBorders>
              <w:top w:val="single" w:sz="6" w:space="0" w:color="auto"/>
              <w:bottom w:val="single" w:sz="12" w:space="0" w:color="auto"/>
            </w:tcBorders>
          </w:tcPr>
          <w:p w14:paraId="454347FF" w14:textId="77777777" w:rsidR="00025185" w:rsidRPr="00DD6C59" w:rsidRDefault="00025185">
            <w:pPr>
              <w:pStyle w:val="TableHeading"/>
            </w:pPr>
            <w:r w:rsidRPr="00DD6C59">
              <w:t>Column 5</w:t>
            </w:r>
            <w:r w:rsidRPr="00DD6C59">
              <w:br/>
              <w:t>Priority category</w:t>
            </w:r>
          </w:p>
        </w:tc>
      </w:tr>
      <w:tr w:rsidR="00025185" w:rsidRPr="00DD6C59" w14:paraId="1B33F3B5" w14:textId="77777777" w:rsidTr="00EF5B25">
        <w:tc>
          <w:tcPr>
            <w:tcW w:w="714" w:type="dxa"/>
            <w:tcBorders>
              <w:top w:val="single" w:sz="12" w:space="0" w:color="auto"/>
            </w:tcBorders>
          </w:tcPr>
          <w:p w14:paraId="18E7965F" w14:textId="472DEC42" w:rsidR="00025185" w:rsidRPr="00DD6C59" w:rsidRDefault="00025185">
            <w:pPr>
              <w:pStyle w:val="Tabletext"/>
            </w:pPr>
            <w:r w:rsidRPr="00DD6C59">
              <w:t>1</w:t>
            </w:r>
          </w:p>
        </w:tc>
        <w:tc>
          <w:tcPr>
            <w:tcW w:w="1975" w:type="dxa"/>
            <w:tcBorders>
              <w:top w:val="single" w:sz="12" w:space="0" w:color="auto"/>
            </w:tcBorders>
          </w:tcPr>
          <w:p w14:paraId="078081EC" w14:textId="77777777" w:rsidR="00025185" w:rsidRPr="00DD6C59" w:rsidRDefault="00025185">
            <w:pPr>
              <w:pStyle w:val="Tabletext"/>
            </w:pPr>
            <w:r w:rsidRPr="00DD6C59">
              <w:t>Ongoing</w:t>
            </w:r>
          </w:p>
        </w:tc>
        <w:tc>
          <w:tcPr>
            <w:tcW w:w="2126" w:type="dxa"/>
            <w:tcBorders>
              <w:top w:val="single" w:sz="12" w:space="0" w:color="auto"/>
            </w:tcBorders>
          </w:tcPr>
          <w:p w14:paraId="6804F22E" w14:textId="77777777" w:rsidR="00025185" w:rsidRPr="00DD6C59" w:rsidRDefault="00025185">
            <w:pPr>
              <w:pStyle w:val="Tabletext"/>
            </w:pPr>
            <w:r w:rsidRPr="00DD6C59">
              <w:t>Home support</w:t>
            </w:r>
          </w:p>
        </w:tc>
        <w:tc>
          <w:tcPr>
            <w:tcW w:w="2268" w:type="dxa"/>
            <w:tcBorders>
              <w:top w:val="single" w:sz="12" w:space="0" w:color="auto"/>
            </w:tcBorders>
          </w:tcPr>
          <w:p w14:paraId="20CBB870" w14:textId="77777777" w:rsidR="00025185" w:rsidRPr="00DD6C59" w:rsidRDefault="00025185">
            <w:pPr>
              <w:pStyle w:val="Tabletext"/>
            </w:pPr>
            <w:r w:rsidRPr="00DD6C59">
              <w:t>CHSP transitional</w:t>
            </w:r>
          </w:p>
        </w:tc>
        <w:tc>
          <w:tcPr>
            <w:tcW w:w="2693" w:type="dxa"/>
            <w:tcBorders>
              <w:top w:val="single" w:sz="12" w:space="0" w:color="auto"/>
            </w:tcBorders>
          </w:tcPr>
          <w:p w14:paraId="45AEAD67" w14:textId="6E6014A6" w:rsidR="00025185" w:rsidRPr="00DD6C59" w:rsidRDefault="00025185">
            <w:pPr>
              <w:pStyle w:val="Tabletext"/>
            </w:pPr>
            <w:r w:rsidRPr="00DD6C59">
              <w:t>Not applicable</w:t>
            </w:r>
          </w:p>
        </w:tc>
        <w:tc>
          <w:tcPr>
            <w:tcW w:w="4111" w:type="dxa"/>
            <w:tcBorders>
              <w:top w:val="single" w:sz="12" w:space="0" w:color="auto"/>
            </w:tcBorders>
          </w:tcPr>
          <w:p w14:paraId="64BBFF09" w14:textId="2E882FDD" w:rsidR="00025185" w:rsidRPr="00DD6C59" w:rsidRDefault="00025185">
            <w:pPr>
              <w:pStyle w:val="Tabletext"/>
            </w:pPr>
            <w:r w:rsidRPr="00DD6C59">
              <w:t>Not applicable</w:t>
            </w:r>
          </w:p>
        </w:tc>
      </w:tr>
      <w:tr w:rsidR="00025185" w:rsidRPr="00DD6C59" w14:paraId="6F733253" w14:textId="77777777" w:rsidTr="00EF5B25">
        <w:tc>
          <w:tcPr>
            <w:tcW w:w="714" w:type="dxa"/>
            <w:tcBorders>
              <w:bottom w:val="single" w:sz="2" w:space="0" w:color="auto"/>
            </w:tcBorders>
          </w:tcPr>
          <w:p w14:paraId="33192EC3" w14:textId="4EF0918A" w:rsidR="00025185" w:rsidRPr="00DD6C59" w:rsidRDefault="00EF5B25">
            <w:pPr>
              <w:pStyle w:val="Tabletext"/>
            </w:pPr>
            <w:r w:rsidRPr="00DD6C59">
              <w:t>2</w:t>
            </w:r>
          </w:p>
        </w:tc>
        <w:tc>
          <w:tcPr>
            <w:tcW w:w="1975" w:type="dxa"/>
            <w:tcBorders>
              <w:bottom w:val="single" w:sz="2" w:space="0" w:color="auto"/>
            </w:tcBorders>
          </w:tcPr>
          <w:p w14:paraId="6823B7AB" w14:textId="0B31E8D1" w:rsidR="00025185" w:rsidRPr="00DD6C59" w:rsidRDefault="00025185">
            <w:pPr>
              <w:pStyle w:val="Tabletext"/>
            </w:pPr>
            <w:r w:rsidRPr="00DD6C59">
              <w:t>Short</w:t>
            </w:r>
            <w:r w:rsidR="00DD6C59">
              <w:noBreakHyphen/>
            </w:r>
            <w:r w:rsidRPr="00DD6C59">
              <w:t>term</w:t>
            </w:r>
          </w:p>
        </w:tc>
        <w:tc>
          <w:tcPr>
            <w:tcW w:w="2126" w:type="dxa"/>
            <w:tcBorders>
              <w:bottom w:val="single" w:sz="2" w:space="0" w:color="auto"/>
            </w:tcBorders>
          </w:tcPr>
          <w:p w14:paraId="3D4A0A3E" w14:textId="77777777" w:rsidR="00025185" w:rsidRPr="00DD6C59" w:rsidRDefault="00025185">
            <w:pPr>
              <w:pStyle w:val="Tabletext"/>
            </w:pPr>
            <w:r w:rsidRPr="00DD6C59">
              <w:t>Assistive technology</w:t>
            </w:r>
          </w:p>
        </w:tc>
        <w:tc>
          <w:tcPr>
            <w:tcW w:w="2268" w:type="dxa"/>
            <w:tcBorders>
              <w:bottom w:val="single" w:sz="2" w:space="0" w:color="auto"/>
            </w:tcBorders>
          </w:tcPr>
          <w:p w14:paraId="5C77AE4F" w14:textId="77777777" w:rsidR="00025185" w:rsidRPr="00DD6C59" w:rsidRDefault="00025185">
            <w:pPr>
              <w:pStyle w:val="Tabletext"/>
            </w:pPr>
            <w:r w:rsidRPr="00DD6C59">
              <w:t>AT CHSP</w:t>
            </w:r>
          </w:p>
        </w:tc>
        <w:tc>
          <w:tcPr>
            <w:tcW w:w="2693" w:type="dxa"/>
            <w:tcBorders>
              <w:bottom w:val="single" w:sz="2" w:space="0" w:color="auto"/>
            </w:tcBorders>
          </w:tcPr>
          <w:p w14:paraId="7666F8F8" w14:textId="77777777" w:rsidR="00025185" w:rsidRPr="00DD6C59" w:rsidRDefault="00025185">
            <w:pPr>
              <w:pStyle w:val="Tabletext"/>
            </w:pPr>
            <w:r w:rsidRPr="00DD6C59">
              <w:t>All circumstances</w:t>
            </w:r>
          </w:p>
        </w:tc>
        <w:tc>
          <w:tcPr>
            <w:tcW w:w="4111" w:type="dxa"/>
            <w:tcBorders>
              <w:bottom w:val="single" w:sz="2" w:space="0" w:color="auto"/>
            </w:tcBorders>
          </w:tcPr>
          <w:p w14:paraId="676A2DFD" w14:textId="77777777" w:rsidR="00025185" w:rsidRPr="00DD6C59" w:rsidRDefault="00025185">
            <w:pPr>
              <w:pStyle w:val="Tabletext"/>
            </w:pPr>
            <w:r w:rsidRPr="00DD6C59">
              <w:t>Immediate</w:t>
            </w:r>
          </w:p>
        </w:tc>
      </w:tr>
      <w:tr w:rsidR="00025185" w:rsidRPr="00DD6C59" w14:paraId="26AFD8D3" w14:textId="77777777" w:rsidTr="00EF5B25">
        <w:tc>
          <w:tcPr>
            <w:tcW w:w="714" w:type="dxa"/>
            <w:tcBorders>
              <w:top w:val="single" w:sz="2" w:space="0" w:color="auto"/>
              <w:bottom w:val="single" w:sz="12" w:space="0" w:color="auto"/>
            </w:tcBorders>
          </w:tcPr>
          <w:p w14:paraId="315E9E2D" w14:textId="0764713C" w:rsidR="00025185" w:rsidRPr="00DD6C59" w:rsidRDefault="00EF5B25">
            <w:pPr>
              <w:pStyle w:val="Tabletext"/>
            </w:pPr>
            <w:r w:rsidRPr="00DD6C59">
              <w:t>3</w:t>
            </w:r>
          </w:p>
        </w:tc>
        <w:tc>
          <w:tcPr>
            <w:tcW w:w="1975" w:type="dxa"/>
            <w:tcBorders>
              <w:top w:val="single" w:sz="2" w:space="0" w:color="auto"/>
              <w:bottom w:val="single" w:sz="12" w:space="0" w:color="auto"/>
            </w:tcBorders>
          </w:tcPr>
          <w:p w14:paraId="15E7004A" w14:textId="3D1B7C6B" w:rsidR="00025185" w:rsidRPr="00DD6C59" w:rsidRDefault="00025185">
            <w:pPr>
              <w:pStyle w:val="Tabletext"/>
            </w:pPr>
            <w:r w:rsidRPr="00DD6C59">
              <w:t>Short</w:t>
            </w:r>
            <w:r w:rsidR="00DD6C59">
              <w:noBreakHyphen/>
            </w:r>
            <w:r w:rsidRPr="00DD6C59">
              <w:t>term</w:t>
            </w:r>
          </w:p>
        </w:tc>
        <w:tc>
          <w:tcPr>
            <w:tcW w:w="2126" w:type="dxa"/>
            <w:tcBorders>
              <w:top w:val="single" w:sz="2" w:space="0" w:color="auto"/>
              <w:bottom w:val="single" w:sz="12" w:space="0" w:color="auto"/>
            </w:tcBorders>
          </w:tcPr>
          <w:p w14:paraId="5A02C57D" w14:textId="77777777" w:rsidR="00025185" w:rsidRPr="00DD6C59" w:rsidRDefault="00025185">
            <w:pPr>
              <w:pStyle w:val="Tabletext"/>
            </w:pPr>
            <w:r w:rsidRPr="00DD6C59">
              <w:t>Home modifications</w:t>
            </w:r>
          </w:p>
        </w:tc>
        <w:tc>
          <w:tcPr>
            <w:tcW w:w="2268" w:type="dxa"/>
            <w:tcBorders>
              <w:top w:val="single" w:sz="2" w:space="0" w:color="auto"/>
              <w:bottom w:val="single" w:sz="12" w:space="0" w:color="auto"/>
            </w:tcBorders>
          </w:tcPr>
          <w:p w14:paraId="375F2580" w14:textId="77777777" w:rsidR="00025185" w:rsidRPr="00DD6C59" w:rsidRDefault="00025185">
            <w:pPr>
              <w:pStyle w:val="Tabletext"/>
            </w:pPr>
            <w:r w:rsidRPr="00DD6C59">
              <w:t>HM CHSP</w:t>
            </w:r>
          </w:p>
        </w:tc>
        <w:tc>
          <w:tcPr>
            <w:tcW w:w="2693" w:type="dxa"/>
            <w:tcBorders>
              <w:top w:val="single" w:sz="2" w:space="0" w:color="auto"/>
              <w:bottom w:val="single" w:sz="12" w:space="0" w:color="auto"/>
            </w:tcBorders>
          </w:tcPr>
          <w:p w14:paraId="582E7837" w14:textId="77777777" w:rsidR="00025185" w:rsidRPr="00DD6C59" w:rsidRDefault="00025185">
            <w:pPr>
              <w:pStyle w:val="Tabletext"/>
            </w:pPr>
            <w:r w:rsidRPr="00DD6C59">
              <w:t>All circumstances</w:t>
            </w:r>
          </w:p>
        </w:tc>
        <w:tc>
          <w:tcPr>
            <w:tcW w:w="4111" w:type="dxa"/>
            <w:tcBorders>
              <w:top w:val="single" w:sz="2" w:space="0" w:color="auto"/>
              <w:bottom w:val="single" w:sz="12" w:space="0" w:color="auto"/>
            </w:tcBorders>
          </w:tcPr>
          <w:p w14:paraId="09C6B239" w14:textId="77777777" w:rsidR="00025185" w:rsidRPr="00DD6C59" w:rsidRDefault="00025185">
            <w:pPr>
              <w:pStyle w:val="Tabletext"/>
            </w:pPr>
            <w:r w:rsidRPr="00DD6C59">
              <w:t>Immediate</w:t>
            </w:r>
          </w:p>
        </w:tc>
      </w:tr>
    </w:tbl>
    <w:p w14:paraId="431DDF42" w14:textId="77777777" w:rsidR="00025185" w:rsidRPr="00DD6C59" w:rsidRDefault="00025185" w:rsidP="00025185">
      <w:pPr>
        <w:pStyle w:val="SubsectionHead"/>
      </w:pPr>
      <w:r w:rsidRPr="00DD6C59">
        <w:t>Individuals who had accessed services under the National Aboriginal and Torres Strait Islander Flexible Aged Care Program</w:t>
      </w:r>
    </w:p>
    <w:p w14:paraId="6C0AC130" w14:textId="2C8B640C" w:rsidR="00025185" w:rsidRPr="00DD6C59" w:rsidRDefault="00025185" w:rsidP="00025185">
      <w:pPr>
        <w:pStyle w:val="subsection"/>
      </w:pPr>
      <w:r w:rsidRPr="00DD6C59">
        <w:tab/>
        <w:t>(7)</w:t>
      </w:r>
      <w:r w:rsidRPr="00DD6C59">
        <w:tab/>
        <w:t xml:space="preserve">For the class of individuals to whom paragraph 2(2)(f) of </w:t>
      </w:r>
      <w:r w:rsidR="00D86CA1" w:rsidRPr="00DD6C59">
        <w:t>Schedule 2 to the CTP Act</w:t>
      </w:r>
      <w:r w:rsidR="00D86CA1" w:rsidRPr="00DD6C59">
        <w:rPr>
          <w:b/>
          <w:bCs/>
        </w:rPr>
        <w:t xml:space="preserve"> </w:t>
      </w:r>
      <w:r w:rsidRPr="00DD6C59">
        <w:t>applies:</w:t>
      </w:r>
    </w:p>
    <w:p w14:paraId="73A242F3" w14:textId="47C885AA" w:rsidR="00025185" w:rsidRPr="00DD6C59" w:rsidRDefault="00025185" w:rsidP="00025185">
      <w:pPr>
        <w:pStyle w:val="paragraph"/>
      </w:pPr>
      <w:r w:rsidRPr="00DD6C59">
        <w:tab/>
        <w:t>(a)</w:t>
      </w:r>
      <w:r w:rsidRPr="00DD6C59">
        <w:tab/>
        <w:t xml:space="preserve">the classification level taken to be established for each of the individuals in the class under subsection 78(1) of the new Act at the transition time for the classification type specified in column 1 </w:t>
      </w:r>
      <w:r w:rsidR="003F5394" w:rsidRPr="00DD6C59">
        <w:t xml:space="preserve">of an item of the following table </w:t>
      </w:r>
      <w:r w:rsidRPr="00DD6C59">
        <w:t xml:space="preserve">for the service group specified in column 2 </w:t>
      </w:r>
      <w:r w:rsidR="003F5394" w:rsidRPr="00DD6C59">
        <w:t xml:space="preserve">of the table item </w:t>
      </w:r>
      <w:r w:rsidRPr="00DD6C59">
        <w:t xml:space="preserve">that those individuals are taken to be approved for under subitem 2(1) of that </w:t>
      </w:r>
      <w:r w:rsidR="00B96B76" w:rsidRPr="00DD6C59">
        <w:t>Schedule</w:t>
      </w:r>
      <w:r w:rsidRPr="00DD6C59">
        <w:t xml:space="preserve"> is the classification level specified in column 3 of the</w:t>
      </w:r>
      <w:r w:rsidR="003F5394" w:rsidRPr="00DD6C59">
        <w:t xml:space="preserve"> table</w:t>
      </w:r>
      <w:r w:rsidRPr="00DD6C59">
        <w:t xml:space="preserve"> item; and</w:t>
      </w:r>
    </w:p>
    <w:p w14:paraId="32EF4F80" w14:textId="14FE8743" w:rsidR="00025185" w:rsidRPr="00DD6C59" w:rsidRDefault="00025185" w:rsidP="00025185">
      <w:pPr>
        <w:pStyle w:val="paragraph"/>
      </w:pPr>
      <w:r w:rsidRPr="00DD6C59">
        <w:tab/>
        <w:t>(b)</w:t>
      </w:r>
      <w:r w:rsidRPr="00DD6C59">
        <w:tab/>
        <w:t xml:space="preserve">if the circumstances specified in column 4 of the </w:t>
      </w:r>
      <w:r w:rsidR="003F5394" w:rsidRPr="00DD6C59">
        <w:t xml:space="preserve">table </w:t>
      </w:r>
      <w:r w:rsidRPr="00DD6C59">
        <w:t>item apply in relation to the individuals in the class and the classification type for the service group—the priority category that each of those individuals is taken to have been assigned for the classification type for the service group under subsection 86(1) of the new Act at the transition time is the priority category specified in column 5 of the</w:t>
      </w:r>
      <w:r w:rsidR="003F5394" w:rsidRPr="00DD6C59">
        <w:t xml:space="preserve"> table</w:t>
      </w:r>
      <w:r w:rsidRPr="00DD6C59">
        <w:t xml:space="preserve"> item.</w:t>
      </w:r>
    </w:p>
    <w:p w14:paraId="21C9B8A5" w14:textId="77777777" w:rsidR="00025185" w:rsidRPr="00DD6C59" w:rsidRDefault="00025185" w:rsidP="00025185">
      <w:pPr>
        <w:pStyle w:val="Tabletext"/>
      </w:pPr>
    </w:p>
    <w:tbl>
      <w:tblPr>
        <w:tblW w:w="1388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551"/>
        <w:gridCol w:w="2126"/>
        <w:gridCol w:w="4536"/>
        <w:gridCol w:w="1985"/>
      </w:tblGrid>
      <w:tr w:rsidR="00025185" w:rsidRPr="00DD6C59" w14:paraId="4389FB1E" w14:textId="77777777">
        <w:trPr>
          <w:tblHeader/>
        </w:trPr>
        <w:tc>
          <w:tcPr>
            <w:tcW w:w="13887" w:type="dxa"/>
            <w:gridSpan w:val="6"/>
            <w:tcBorders>
              <w:top w:val="single" w:sz="12" w:space="0" w:color="auto"/>
              <w:bottom w:val="single" w:sz="6" w:space="0" w:color="auto"/>
            </w:tcBorders>
          </w:tcPr>
          <w:p w14:paraId="52BD4EEF" w14:textId="77777777" w:rsidR="00025185" w:rsidRPr="00DD6C59" w:rsidRDefault="00025185">
            <w:pPr>
              <w:pStyle w:val="TableHeading"/>
            </w:pPr>
            <w:r w:rsidRPr="00DD6C59">
              <w:t>Classification levels and priority categories—National Aboriginal and Torres Strait Islander Flexible Aged Care Program</w:t>
            </w:r>
          </w:p>
        </w:tc>
      </w:tr>
      <w:tr w:rsidR="00025185" w:rsidRPr="00DD6C59" w14:paraId="56EEB51E" w14:textId="77777777" w:rsidTr="003D43ED">
        <w:trPr>
          <w:tblHeader/>
        </w:trPr>
        <w:tc>
          <w:tcPr>
            <w:tcW w:w="714" w:type="dxa"/>
            <w:tcBorders>
              <w:top w:val="single" w:sz="6" w:space="0" w:color="auto"/>
              <w:bottom w:val="single" w:sz="12" w:space="0" w:color="auto"/>
            </w:tcBorders>
          </w:tcPr>
          <w:p w14:paraId="1F739501" w14:textId="77777777" w:rsidR="00025185" w:rsidRPr="00DD6C59" w:rsidRDefault="00025185">
            <w:pPr>
              <w:pStyle w:val="TableHeading"/>
            </w:pPr>
            <w:r w:rsidRPr="00DD6C59">
              <w:t>Item</w:t>
            </w:r>
          </w:p>
        </w:tc>
        <w:tc>
          <w:tcPr>
            <w:tcW w:w="1975" w:type="dxa"/>
            <w:tcBorders>
              <w:top w:val="single" w:sz="6" w:space="0" w:color="auto"/>
              <w:bottom w:val="single" w:sz="12" w:space="0" w:color="auto"/>
            </w:tcBorders>
          </w:tcPr>
          <w:p w14:paraId="3027F871" w14:textId="77777777" w:rsidR="00025185" w:rsidRPr="00DD6C59" w:rsidRDefault="00025185">
            <w:pPr>
              <w:pStyle w:val="TableHeading"/>
            </w:pPr>
            <w:r w:rsidRPr="00DD6C59">
              <w:t>Column 1</w:t>
            </w:r>
            <w:r w:rsidRPr="00DD6C59">
              <w:br/>
              <w:t>Classification type</w:t>
            </w:r>
          </w:p>
        </w:tc>
        <w:tc>
          <w:tcPr>
            <w:tcW w:w="2551" w:type="dxa"/>
            <w:tcBorders>
              <w:top w:val="single" w:sz="6" w:space="0" w:color="auto"/>
              <w:bottom w:val="single" w:sz="12" w:space="0" w:color="auto"/>
            </w:tcBorders>
          </w:tcPr>
          <w:p w14:paraId="0872DFEB" w14:textId="77777777" w:rsidR="00025185" w:rsidRPr="00DD6C59" w:rsidRDefault="00025185">
            <w:pPr>
              <w:pStyle w:val="TableHeading"/>
            </w:pPr>
            <w:r w:rsidRPr="00DD6C59">
              <w:t>Column 2</w:t>
            </w:r>
            <w:r w:rsidRPr="00DD6C59">
              <w:br/>
              <w:t>Service group</w:t>
            </w:r>
          </w:p>
        </w:tc>
        <w:tc>
          <w:tcPr>
            <w:tcW w:w="2126" w:type="dxa"/>
            <w:tcBorders>
              <w:top w:val="single" w:sz="6" w:space="0" w:color="auto"/>
              <w:bottom w:val="single" w:sz="12" w:space="0" w:color="auto"/>
            </w:tcBorders>
          </w:tcPr>
          <w:p w14:paraId="3A04FE2F" w14:textId="77777777" w:rsidR="00025185" w:rsidRPr="00DD6C59" w:rsidRDefault="00025185">
            <w:pPr>
              <w:pStyle w:val="TableHeading"/>
            </w:pPr>
            <w:r w:rsidRPr="00DD6C59">
              <w:t>Column 3</w:t>
            </w:r>
            <w:r w:rsidRPr="00DD6C59">
              <w:br/>
              <w:t>Classification level</w:t>
            </w:r>
          </w:p>
        </w:tc>
        <w:tc>
          <w:tcPr>
            <w:tcW w:w="4536" w:type="dxa"/>
            <w:tcBorders>
              <w:top w:val="single" w:sz="6" w:space="0" w:color="auto"/>
              <w:bottom w:val="single" w:sz="12" w:space="0" w:color="auto"/>
            </w:tcBorders>
          </w:tcPr>
          <w:p w14:paraId="6C98134F" w14:textId="77777777" w:rsidR="00025185" w:rsidRPr="00DD6C59" w:rsidRDefault="00025185">
            <w:pPr>
              <w:pStyle w:val="TableHeading"/>
            </w:pPr>
            <w:r w:rsidRPr="00DD6C59">
              <w:t>Column 4</w:t>
            </w:r>
            <w:r w:rsidRPr="00DD6C59">
              <w:br/>
              <w:t>Circumstances—priority category</w:t>
            </w:r>
          </w:p>
        </w:tc>
        <w:tc>
          <w:tcPr>
            <w:tcW w:w="1985" w:type="dxa"/>
            <w:tcBorders>
              <w:top w:val="single" w:sz="6" w:space="0" w:color="auto"/>
              <w:bottom w:val="single" w:sz="12" w:space="0" w:color="auto"/>
            </w:tcBorders>
          </w:tcPr>
          <w:p w14:paraId="2129AD6B" w14:textId="77777777" w:rsidR="00025185" w:rsidRPr="00DD6C59" w:rsidRDefault="00025185">
            <w:pPr>
              <w:pStyle w:val="TableHeading"/>
            </w:pPr>
            <w:r w:rsidRPr="00DD6C59">
              <w:t>Column 5</w:t>
            </w:r>
            <w:r w:rsidRPr="00DD6C59">
              <w:br/>
              <w:t>Priority category</w:t>
            </w:r>
          </w:p>
        </w:tc>
      </w:tr>
      <w:tr w:rsidR="00025185" w:rsidRPr="00DD6C59" w14:paraId="5B0F4C1A" w14:textId="77777777" w:rsidTr="003D43ED">
        <w:tc>
          <w:tcPr>
            <w:tcW w:w="714" w:type="dxa"/>
          </w:tcPr>
          <w:p w14:paraId="1EA7122C" w14:textId="4821F971" w:rsidR="00025185" w:rsidRPr="00DD6C59" w:rsidRDefault="00EF5B25">
            <w:pPr>
              <w:pStyle w:val="Tabletext"/>
            </w:pPr>
            <w:r w:rsidRPr="00DD6C59">
              <w:t>1</w:t>
            </w:r>
          </w:p>
        </w:tc>
        <w:tc>
          <w:tcPr>
            <w:tcW w:w="1975" w:type="dxa"/>
          </w:tcPr>
          <w:p w14:paraId="0A70E666" w14:textId="77777777" w:rsidR="00025185" w:rsidRPr="00DD6C59" w:rsidRDefault="00025185">
            <w:pPr>
              <w:pStyle w:val="Tabletext"/>
            </w:pPr>
            <w:r w:rsidRPr="00DD6C59">
              <w:t>Ongoing</w:t>
            </w:r>
          </w:p>
        </w:tc>
        <w:tc>
          <w:tcPr>
            <w:tcW w:w="2551" w:type="dxa"/>
          </w:tcPr>
          <w:p w14:paraId="28438450" w14:textId="77777777" w:rsidR="00025185" w:rsidRPr="00DD6C59" w:rsidRDefault="00025185">
            <w:pPr>
              <w:pStyle w:val="Tabletext"/>
            </w:pPr>
            <w:r w:rsidRPr="00DD6C59">
              <w:t>Home support</w:t>
            </w:r>
          </w:p>
        </w:tc>
        <w:tc>
          <w:tcPr>
            <w:tcW w:w="2126" w:type="dxa"/>
          </w:tcPr>
          <w:p w14:paraId="4137BFD0" w14:textId="77777777" w:rsidR="00025185" w:rsidRPr="00DD6C59" w:rsidRDefault="00025185">
            <w:pPr>
              <w:pStyle w:val="Tabletext"/>
            </w:pPr>
            <w:r w:rsidRPr="00DD6C59">
              <w:t>HSO NATSIFACP</w:t>
            </w:r>
          </w:p>
        </w:tc>
        <w:tc>
          <w:tcPr>
            <w:tcW w:w="4536" w:type="dxa"/>
          </w:tcPr>
          <w:p w14:paraId="12C664BC" w14:textId="701A5E57" w:rsidR="00025185" w:rsidRPr="00DD6C59" w:rsidRDefault="00025185">
            <w:pPr>
              <w:pStyle w:val="Tabletext"/>
            </w:pPr>
            <w:r w:rsidRPr="00DD6C59">
              <w:t xml:space="preserve">The individual is not taken to have a priority category under </w:t>
            </w:r>
            <w:r w:rsidR="00B96B76" w:rsidRPr="00DD6C59">
              <w:t>item 1</w:t>
            </w:r>
            <w:r w:rsidRPr="00DD6C59">
              <w:t xml:space="preserve"> of the table in </w:t>
            </w:r>
            <w:r w:rsidR="00B96B76" w:rsidRPr="00DD6C59">
              <w:t>subsection (</w:t>
            </w:r>
            <w:r w:rsidRPr="00DD6C59">
              <w:t>2)</w:t>
            </w:r>
          </w:p>
        </w:tc>
        <w:tc>
          <w:tcPr>
            <w:tcW w:w="1985" w:type="dxa"/>
          </w:tcPr>
          <w:p w14:paraId="60132F6D" w14:textId="77777777" w:rsidR="00025185" w:rsidRPr="00DD6C59" w:rsidRDefault="00025185">
            <w:pPr>
              <w:pStyle w:val="Tabletext"/>
            </w:pPr>
            <w:r w:rsidRPr="00DD6C59">
              <w:t>Urgent</w:t>
            </w:r>
          </w:p>
        </w:tc>
      </w:tr>
      <w:tr w:rsidR="00025185" w:rsidRPr="00DD6C59" w14:paraId="132B125C" w14:textId="77777777" w:rsidTr="003D43ED">
        <w:tc>
          <w:tcPr>
            <w:tcW w:w="714" w:type="dxa"/>
          </w:tcPr>
          <w:p w14:paraId="74E763AC" w14:textId="1EEA18B0" w:rsidR="00025185" w:rsidRPr="00DD6C59" w:rsidRDefault="00EF5B25">
            <w:pPr>
              <w:pStyle w:val="Tabletext"/>
            </w:pPr>
            <w:r w:rsidRPr="00DD6C59">
              <w:t>2</w:t>
            </w:r>
          </w:p>
        </w:tc>
        <w:tc>
          <w:tcPr>
            <w:tcW w:w="1975" w:type="dxa"/>
          </w:tcPr>
          <w:p w14:paraId="6BE7C2B4" w14:textId="06DF92F7" w:rsidR="00025185" w:rsidRPr="00DD6C59" w:rsidRDefault="00025185">
            <w:pPr>
              <w:pStyle w:val="Tabletext"/>
            </w:pPr>
            <w:r w:rsidRPr="00DD6C59">
              <w:t>Short</w:t>
            </w:r>
            <w:r w:rsidR="00DD6C59">
              <w:noBreakHyphen/>
            </w:r>
            <w:r w:rsidRPr="00DD6C59">
              <w:t>term</w:t>
            </w:r>
          </w:p>
        </w:tc>
        <w:tc>
          <w:tcPr>
            <w:tcW w:w="2551" w:type="dxa"/>
          </w:tcPr>
          <w:p w14:paraId="35257218" w14:textId="77777777" w:rsidR="00025185" w:rsidRPr="00DD6C59" w:rsidRDefault="00025185">
            <w:pPr>
              <w:pStyle w:val="Tabletext"/>
            </w:pPr>
            <w:r w:rsidRPr="00DD6C59">
              <w:t>Home support</w:t>
            </w:r>
          </w:p>
        </w:tc>
        <w:tc>
          <w:tcPr>
            <w:tcW w:w="2126" w:type="dxa"/>
          </w:tcPr>
          <w:p w14:paraId="7896E28D" w14:textId="77777777" w:rsidR="00025185" w:rsidRPr="00DD6C59" w:rsidRDefault="00025185">
            <w:pPr>
              <w:pStyle w:val="Tabletext"/>
            </w:pPr>
            <w:r w:rsidRPr="00DD6C59">
              <w:t>HSST NATSIFACP</w:t>
            </w:r>
          </w:p>
        </w:tc>
        <w:tc>
          <w:tcPr>
            <w:tcW w:w="4536" w:type="dxa"/>
          </w:tcPr>
          <w:p w14:paraId="4F7E2146" w14:textId="77777777" w:rsidR="00025185" w:rsidRPr="00DD6C59" w:rsidRDefault="00025185">
            <w:pPr>
              <w:pStyle w:val="Tabletext"/>
            </w:pPr>
            <w:r w:rsidRPr="00DD6C59">
              <w:t>Not applicable</w:t>
            </w:r>
          </w:p>
        </w:tc>
        <w:tc>
          <w:tcPr>
            <w:tcW w:w="1985" w:type="dxa"/>
          </w:tcPr>
          <w:p w14:paraId="34CF638E" w14:textId="77777777" w:rsidR="00025185" w:rsidRPr="00DD6C59" w:rsidRDefault="00025185">
            <w:pPr>
              <w:pStyle w:val="Tabletext"/>
            </w:pPr>
            <w:r w:rsidRPr="00DD6C59">
              <w:t>Not applicable</w:t>
            </w:r>
          </w:p>
        </w:tc>
      </w:tr>
      <w:tr w:rsidR="00025185" w:rsidRPr="00DD6C59" w14:paraId="248D2614" w14:textId="77777777" w:rsidTr="003D43ED">
        <w:tc>
          <w:tcPr>
            <w:tcW w:w="714" w:type="dxa"/>
            <w:tcBorders>
              <w:bottom w:val="single" w:sz="2" w:space="0" w:color="auto"/>
            </w:tcBorders>
          </w:tcPr>
          <w:p w14:paraId="766C09BE" w14:textId="1E974E59" w:rsidR="00025185" w:rsidRPr="00DD6C59" w:rsidRDefault="00EF5B25">
            <w:pPr>
              <w:pStyle w:val="Tabletext"/>
            </w:pPr>
            <w:r w:rsidRPr="00DD6C59">
              <w:t>3</w:t>
            </w:r>
          </w:p>
        </w:tc>
        <w:tc>
          <w:tcPr>
            <w:tcW w:w="1975" w:type="dxa"/>
            <w:tcBorders>
              <w:bottom w:val="single" w:sz="2" w:space="0" w:color="auto"/>
            </w:tcBorders>
          </w:tcPr>
          <w:p w14:paraId="29BEB250" w14:textId="41458D0B" w:rsidR="00025185" w:rsidRPr="00DD6C59" w:rsidRDefault="00025185">
            <w:pPr>
              <w:pStyle w:val="Tabletext"/>
            </w:pPr>
            <w:r w:rsidRPr="00DD6C59">
              <w:t>Short</w:t>
            </w:r>
            <w:r w:rsidR="00DD6C59">
              <w:noBreakHyphen/>
            </w:r>
            <w:r w:rsidRPr="00DD6C59">
              <w:t>term</w:t>
            </w:r>
          </w:p>
        </w:tc>
        <w:tc>
          <w:tcPr>
            <w:tcW w:w="2551" w:type="dxa"/>
            <w:tcBorders>
              <w:bottom w:val="single" w:sz="2" w:space="0" w:color="auto"/>
            </w:tcBorders>
          </w:tcPr>
          <w:p w14:paraId="13CB7D4F" w14:textId="77777777" w:rsidR="00025185" w:rsidRPr="00DD6C59" w:rsidRDefault="00025185">
            <w:pPr>
              <w:pStyle w:val="Tabletext"/>
            </w:pPr>
            <w:r w:rsidRPr="00DD6C59">
              <w:t>Assistive technology</w:t>
            </w:r>
          </w:p>
        </w:tc>
        <w:tc>
          <w:tcPr>
            <w:tcW w:w="2126" w:type="dxa"/>
            <w:tcBorders>
              <w:bottom w:val="single" w:sz="2" w:space="0" w:color="auto"/>
            </w:tcBorders>
          </w:tcPr>
          <w:p w14:paraId="0092F5CD" w14:textId="77777777" w:rsidR="00025185" w:rsidRPr="00DD6C59" w:rsidRDefault="00025185">
            <w:pPr>
              <w:pStyle w:val="Tabletext"/>
            </w:pPr>
            <w:r w:rsidRPr="00DD6C59">
              <w:t>AT transitional</w:t>
            </w:r>
          </w:p>
        </w:tc>
        <w:tc>
          <w:tcPr>
            <w:tcW w:w="4536" w:type="dxa"/>
            <w:tcBorders>
              <w:bottom w:val="single" w:sz="2" w:space="0" w:color="auto"/>
            </w:tcBorders>
          </w:tcPr>
          <w:p w14:paraId="20EC727F" w14:textId="77777777" w:rsidR="00025185" w:rsidRPr="00DD6C59" w:rsidRDefault="00025185">
            <w:pPr>
              <w:pStyle w:val="Tabletext"/>
            </w:pPr>
            <w:r w:rsidRPr="00DD6C59">
              <w:t>All circumstances</w:t>
            </w:r>
          </w:p>
        </w:tc>
        <w:tc>
          <w:tcPr>
            <w:tcW w:w="1985" w:type="dxa"/>
            <w:tcBorders>
              <w:bottom w:val="single" w:sz="2" w:space="0" w:color="auto"/>
            </w:tcBorders>
          </w:tcPr>
          <w:p w14:paraId="29F12E62" w14:textId="77777777" w:rsidR="00025185" w:rsidRPr="00DD6C59" w:rsidRDefault="00025185">
            <w:pPr>
              <w:pStyle w:val="Tabletext"/>
            </w:pPr>
            <w:r w:rsidRPr="00DD6C59">
              <w:t>Immediate</w:t>
            </w:r>
          </w:p>
        </w:tc>
      </w:tr>
      <w:tr w:rsidR="00025185" w:rsidRPr="00DD6C59" w14:paraId="44B085E4" w14:textId="77777777" w:rsidTr="003D43ED">
        <w:tc>
          <w:tcPr>
            <w:tcW w:w="714" w:type="dxa"/>
            <w:tcBorders>
              <w:top w:val="single" w:sz="2" w:space="0" w:color="auto"/>
              <w:bottom w:val="single" w:sz="12" w:space="0" w:color="auto"/>
            </w:tcBorders>
          </w:tcPr>
          <w:p w14:paraId="55FA9F80" w14:textId="6041DA88" w:rsidR="00025185" w:rsidRPr="00DD6C59" w:rsidRDefault="00EF5B25">
            <w:pPr>
              <w:pStyle w:val="Tabletext"/>
            </w:pPr>
            <w:r w:rsidRPr="00DD6C59">
              <w:t>4</w:t>
            </w:r>
          </w:p>
        </w:tc>
        <w:tc>
          <w:tcPr>
            <w:tcW w:w="1975" w:type="dxa"/>
            <w:tcBorders>
              <w:top w:val="single" w:sz="2" w:space="0" w:color="auto"/>
              <w:bottom w:val="single" w:sz="12" w:space="0" w:color="auto"/>
            </w:tcBorders>
          </w:tcPr>
          <w:p w14:paraId="0AC5C59C" w14:textId="63C0273D" w:rsidR="00025185" w:rsidRPr="00DD6C59" w:rsidRDefault="00025185">
            <w:pPr>
              <w:pStyle w:val="Tabletext"/>
            </w:pPr>
            <w:r w:rsidRPr="00DD6C59">
              <w:t>Short</w:t>
            </w:r>
            <w:r w:rsidR="00DD6C59">
              <w:noBreakHyphen/>
            </w:r>
            <w:r w:rsidRPr="00DD6C59">
              <w:t>term</w:t>
            </w:r>
          </w:p>
        </w:tc>
        <w:tc>
          <w:tcPr>
            <w:tcW w:w="2551" w:type="dxa"/>
            <w:tcBorders>
              <w:top w:val="single" w:sz="2" w:space="0" w:color="auto"/>
              <w:bottom w:val="single" w:sz="12" w:space="0" w:color="auto"/>
            </w:tcBorders>
          </w:tcPr>
          <w:p w14:paraId="603AB435" w14:textId="77777777" w:rsidR="00025185" w:rsidRPr="00DD6C59" w:rsidRDefault="00025185">
            <w:pPr>
              <w:pStyle w:val="Tabletext"/>
            </w:pPr>
            <w:r w:rsidRPr="00DD6C59">
              <w:t>Home modifications</w:t>
            </w:r>
          </w:p>
        </w:tc>
        <w:tc>
          <w:tcPr>
            <w:tcW w:w="2126" w:type="dxa"/>
            <w:tcBorders>
              <w:top w:val="single" w:sz="2" w:space="0" w:color="auto"/>
              <w:bottom w:val="single" w:sz="12" w:space="0" w:color="auto"/>
            </w:tcBorders>
          </w:tcPr>
          <w:p w14:paraId="47203A7B" w14:textId="77777777" w:rsidR="00025185" w:rsidRPr="00DD6C59" w:rsidRDefault="00025185">
            <w:pPr>
              <w:pStyle w:val="Tabletext"/>
            </w:pPr>
            <w:r w:rsidRPr="00DD6C59">
              <w:t>HM transitional</w:t>
            </w:r>
          </w:p>
        </w:tc>
        <w:tc>
          <w:tcPr>
            <w:tcW w:w="4536" w:type="dxa"/>
            <w:tcBorders>
              <w:top w:val="single" w:sz="2" w:space="0" w:color="auto"/>
              <w:bottom w:val="single" w:sz="12" w:space="0" w:color="auto"/>
            </w:tcBorders>
          </w:tcPr>
          <w:p w14:paraId="3A7069BC" w14:textId="77777777" w:rsidR="00025185" w:rsidRPr="00DD6C59" w:rsidRDefault="00025185">
            <w:pPr>
              <w:pStyle w:val="Tabletext"/>
            </w:pPr>
            <w:r w:rsidRPr="00DD6C59">
              <w:t>All circumstances</w:t>
            </w:r>
          </w:p>
        </w:tc>
        <w:tc>
          <w:tcPr>
            <w:tcW w:w="1985" w:type="dxa"/>
            <w:tcBorders>
              <w:top w:val="single" w:sz="2" w:space="0" w:color="auto"/>
              <w:bottom w:val="single" w:sz="12" w:space="0" w:color="auto"/>
            </w:tcBorders>
          </w:tcPr>
          <w:p w14:paraId="05951E1A" w14:textId="77777777" w:rsidR="00025185" w:rsidRPr="00DD6C59" w:rsidRDefault="00025185">
            <w:pPr>
              <w:pStyle w:val="Tabletext"/>
            </w:pPr>
            <w:r w:rsidRPr="00DD6C59">
              <w:t>Immediate</w:t>
            </w:r>
          </w:p>
        </w:tc>
      </w:tr>
    </w:tbl>
    <w:p w14:paraId="430D4961" w14:textId="77E6FF34" w:rsidR="00025185" w:rsidRPr="00DD6C59" w:rsidRDefault="00025185" w:rsidP="00025185">
      <w:pPr>
        <w:pStyle w:val="ActHead5"/>
      </w:pPr>
      <w:bookmarkStart w:id="10" w:name="_Toc210917676"/>
      <w:r w:rsidRPr="0015078D">
        <w:rPr>
          <w:rStyle w:val="CharSectno"/>
        </w:rPr>
        <w:lastRenderedPageBreak/>
        <w:t>6</w:t>
      </w:r>
      <w:r w:rsidRPr="00DD6C59">
        <w:t xml:space="preserve">  Service group residential care</w:t>
      </w:r>
      <w:bookmarkEnd w:id="10"/>
    </w:p>
    <w:p w14:paraId="6FC4E800" w14:textId="69F240DF" w:rsidR="00025185" w:rsidRPr="00DD6C59" w:rsidRDefault="00025185" w:rsidP="00025185">
      <w:pPr>
        <w:pStyle w:val="subsection"/>
      </w:pPr>
      <w:r w:rsidRPr="00DD6C59">
        <w:tab/>
      </w:r>
      <w:r w:rsidRPr="00DD6C59">
        <w:tab/>
        <w:t>For the purposes of sub</w:t>
      </w:r>
      <w:r w:rsidR="00FD005C" w:rsidRPr="00DD6C59">
        <w:t>item 4</w:t>
      </w:r>
      <w:r w:rsidRPr="00DD6C59">
        <w:t xml:space="preserve">(2) of </w:t>
      </w:r>
      <w:r w:rsidR="00B96B76" w:rsidRPr="00DD6C59">
        <w:t>Schedule 2</w:t>
      </w:r>
      <w:r w:rsidRPr="00DD6C59">
        <w:t xml:space="preserve"> to the CTP Act, for a class of individuals to whom subitem 3(2) of that Schedule applies specified in column 1 of an item of the following table:</w:t>
      </w:r>
    </w:p>
    <w:p w14:paraId="70053910" w14:textId="19029150" w:rsidR="00025185" w:rsidRPr="00DD6C59" w:rsidRDefault="00025185" w:rsidP="00025185">
      <w:pPr>
        <w:pStyle w:val="paragraph"/>
      </w:pPr>
      <w:r w:rsidRPr="00DD6C59">
        <w:tab/>
        <w:t>(a)</w:t>
      </w:r>
      <w:r w:rsidRPr="00DD6C59">
        <w:tab/>
        <w:t xml:space="preserve">the classification level taken to be established for each of the individuals in the class under subsection 78(1) of the new Act at the transition time for the classification type specified in column 2 of the </w:t>
      </w:r>
      <w:r w:rsidR="003F5394" w:rsidRPr="00DD6C59">
        <w:t xml:space="preserve">table </w:t>
      </w:r>
      <w:r w:rsidRPr="00DD6C59">
        <w:t xml:space="preserve">item for the service group residential care that those individuals are taken to be approved for under subitem 3(1) of that Schedule is the classification level specified in column 3 of the </w:t>
      </w:r>
      <w:r w:rsidR="003F5394" w:rsidRPr="00DD6C59">
        <w:t xml:space="preserve">table </w:t>
      </w:r>
      <w:r w:rsidRPr="00DD6C59">
        <w:t>item; and</w:t>
      </w:r>
    </w:p>
    <w:p w14:paraId="136B1EC4" w14:textId="77777777" w:rsidR="00025185" w:rsidRPr="00DD6C59" w:rsidRDefault="00025185" w:rsidP="00025185">
      <w:pPr>
        <w:pStyle w:val="paragraph"/>
      </w:pPr>
      <w:r w:rsidRPr="00DD6C59">
        <w:tab/>
        <w:t>(b)</w:t>
      </w:r>
      <w:r w:rsidRPr="00DD6C59">
        <w:tab/>
        <w:t>in all circumstances, a place is taken to have been allocated under subsection 92(1) of the new Act at the transition time to each of those individuals for the classification type for the service group.</w:t>
      </w:r>
    </w:p>
    <w:p w14:paraId="0F87F3BD" w14:textId="77777777" w:rsidR="00025185" w:rsidRPr="00DD6C59" w:rsidRDefault="00025185" w:rsidP="0002518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1843"/>
        <w:gridCol w:w="8435"/>
      </w:tblGrid>
      <w:tr w:rsidR="00025185" w:rsidRPr="00DD6C59" w14:paraId="6BD9F6B4" w14:textId="77777777">
        <w:trPr>
          <w:tblHeader/>
        </w:trPr>
        <w:tc>
          <w:tcPr>
            <w:tcW w:w="13959" w:type="dxa"/>
            <w:gridSpan w:val="4"/>
            <w:tcBorders>
              <w:top w:val="single" w:sz="12" w:space="0" w:color="auto"/>
              <w:bottom w:val="single" w:sz="6" w:space="0" w:color="auto"/>
            </w:tcBorders>
          </w:tcPr>
          <w:p w14:paraId="6D9E456A" w14:textId="77777777" w:rsidR="00025185" w:rsidRPr="00DD6C59" w:rsidRDefault="00025185">
            <w:pPr>
              <w:pStyle w:val="TableHeading"/>
            </w:pPr>
            <w:r w:rsidRPr="00DD6C59">
              <w:t>Classification levels—service group residential care</w:t>
            </w:r>
          </w:p>
        </w:tc>
      </w:tr>
      <w:tr w:rsidR="00025185" w:rsidRPr="00DD6C59" w14:paraId="7AB7D853" w14:textId="77777777">
        <w:trPr>
          <w:tblHeader/>
        </w:trPr>
        <w:tc>
          <w:tcPr>
            <w:tcW w:w="714" w:type="dxa"/>
            <w:tcBorders>
              <w:top w:val="single" w:sz="6" w:space="0" w:color="auto"/>
              <w:bottom w:val="single" w:sz="12" w:space="0" w:color="auto"/>
            </w:tcBorders>
          </w:tcPr>
          <w:p w14:paraId="23DA59B1" w14:textId="77777777" w:rsidR="00025185" w:rsidRPr="00DD6C59" w:rsidRDefault="00025185">
            <w:pPr>
              <w:pStyle w:val="TableHeading"/>
            </w:pPr>
            <w:r w:rsidRPr="00DD6C59">
              <w:t>Item</w:t>
            </w:r>
          </w:p>
        </w:tc>
        <w:tc>
          <w:tcPr>
            <w:tcW w:w="2967" w:type="dxa"/>
            <w:tcBorders>
              <w:top w:val="single" w:sz="6" w:space="0" w:color="auto"/>
              <w:bottom w:val="single" w:sz="12" w:space="0" w:color="auto"/>
            </w:tcBorders>
          </w:tcPr>
          <w:p w14:paraId="0AAFB059" w14:textId="77777777" w:rsidR="00025185" w:rsidRPr="00DD6C59" w:rsidRDefault="00025185">
            <w:pPr>
              <w:pStyle w:val="TableHeading"/>
            </w:pPr>
            <w:r w:rsidRPr="00DD6C59">
              <w:t>Column 1</w:t>
            </w:r>
            <w:r w:rsidRPr="00DD6C59">
              <w:br/>
              <w:t>Class of individuals</w:t>
            </w:r>
          </w:p>
        </w:tc>
        <w:tc>
          <w:tcPr>
            <w:tcW w:w="1843" w:type="dxa"/>
            <w:tcBorders>
              <w:top w:val="single" w:sz="6" w:space="0" w:color="auto"/>
              <w:bottom w:val="single" w:sz="12" w:space="0" w:color="auto"/>
            </w:tcBorders>
          </w:tcPr>
          <w:p w14:paraId="110D0008" w14:textId="77777777" w:rsidR="00025185" w:rsidRPr="00DD6C59" w:rsidRDefault="00025185">
            <w:pPr>
              <w:pStyle w:val="TableHeading"/>
            </w:pPr>
            <w:r w:rsidRPr="00DD6C59">
              <w:t>Column 2</w:t>
            </w:r>
            <w:r w:rsidRPr="00DD6C59">
              <w:br/>
              <w:t>Classification type</w:t>
            </w:r>
          </w:p>
        </w:tc>
        <w:tc>
          <w:tcPr>
            <w:tcW w:w="8435" w:type="dxa"/>
            <w:tcBorders>
              <w:top w:val="single" w:sz="6" w:space="0" w:color="auto"/>
              <w:bottom w:val="single" w:sz="12" w:space="0" w:color="auto"/>
            </w:tcBorders>
          </w:tcPr>
          <w:p w14:paraId="3AC6E123" w14:textId="77777777" w:rsidR="00025185" w:rsidRPr="00DD6C59" w:rsidRDefault="00025185">
            <w:pPr>
              <w:pStyle w:val="TableHeading"/>
            </w:pPr>
            <w:r w:rsidRPr="00DD6C59">
              <w:t>Column 3</w:t>
            </w:r>
            <w:r w:rsidRPr="00DD6C59">
              <w:br/>
              <w:t>Classification level</w:t>
            </w:r>
          </w:p>
        </w:tc>
      </w:tr>
      <w:tr w:rsidR="00025185" w:rsidRPr="00DD6C59" w14:paraId="6243A5D4" w14:textId="77777777">
        <w:tc>
          <w:tcPr>
            <w:tcW w:w="714" w:type="dxa"/>
            <w:tcBorders>
              <w:top w:val="single" w:sz="12" w:space="0" w:color="auto"/>
            </w:tcBorders>
          </w:tcPr>
          <w:p w14:paraId="79F2D578" w14:textId="77777777" w:rsidR="00025185" w:rsidRPr="00DD6C59" w:rsidRDefault="00025185">
            <w:pPr>
              <w:pStyle w:val="Tabletext"/>
            </w:pPr>
            <w:r w:rsidRPr="00DD6C59">
              <w:t>1</w:t>
            </w:r>
          </w:p>
        </w:tc>
        <w:tc>
          <w:tcPr>
            <w:tcW w:w="2967" w:type="dxa"/>
            <w:tcBorders>
              <w:top w:val="single" w:sz="12" w:space="0" w:color="auto"/>
            </w:tcBorders>
          </w:tcPr>
          <w:p w14:paraId="73F45D65" w14:textId="03E31FC8" w:rsidR="00025185" w:rsidRPr="00DD6C59" w:rsidRDefault="00025185">
            <w:pPr>
              <w:pStyle w:val="Tabletext"/>
            </w:pPr>
            <w:r w:rsidRPr="00DD6C59">
              <w:t xml:space="preserve">Individuals </w:t>
            </w:r>
            <w:r w:rsidR="001C7A35" w:rsidRPr="00DD6C59">
              <w:t xml:space="preserve">to whom </w:t>
            </w:r>
            <w:r w:rsidRPr="00DD6C59">
              <w:t xml:space="preserve">paragraph 3(2)(a) </w:t>
            </w:r>
            <w:r w:rsidR="00755E77" w:rsidRPr="00DD6C59">
              <w:t>or</w:t>
            </w:r>
            <w:r w:rsidRPr="00DD6C59">
              <w:t xml:space="preserve"> (c) of </w:t>
            </w:r>
            <w:r w:rsidR="00B96B76" w:rsidRPr="00DD6C59">
              <w:t>Schedule 2</w:t>
            </w:r>
            <w:r w:rsidRPr="00DD6C59">
              <w:t xml:space="preserve"> to the CTP Act</w:t>
            </w:r>
            <w:r w:rsidR="001C7A35" w:rsidRPr="00DD6C59">
              <w:t xml:space="preserve"> applies</w:t>
            </w:r>
          </w:p>
        </w:tc>
        <w:tc>
          <w:tcPr>
            <w:tcW w:w="1843" w:type="dxa"/>
            <w:tcBorders>
              <w:top w:val="single" w:sz="12" w:space="0" w:color="auto"/>
            </w:tcBorders>
          </w:tcPr>
          <w:p w14:paraId="00AFCED3" w14:textId="77777777" w:rsidR="00025185" w:rsidRPr="00DD6C59" w:rsidRDefault="00025185">
            <w:pPr>
              <w:pStyle w:val="Tabletext"/>
            </w:pPr>
            <w:r w:rsidRPr="00DD6C59">
              <w:t>Ongoing</w:t>
            </w:r>
          </w:p>
        </w:tc>
        <w:tc>
          <w:tcPr>
            <w:tcW w:w="8435" w:type="dxa"/>
            <w:tcBorders>
              <w:top w:val="single" w:sz="12" w:space="0" w:color="auto"/>
            </w:tcBorders>
          </w:tcPr>
          <w:p w14:paraId="739E341D" w14:textId="7EBAE768" w:rsidR="00025185" w:rsidRPr="00DD6C59" w:rsidRDefault="00025185">
            <w:pPr>
              <w:pStyle w:val="Tablea"/>
            </w:pPr>
            <w:r w:rsidRPr="00DD6C59">
              <w:t xml:space="preserve">(a) for an individual </w:t>
            </w:r>
            <w:r w:rsidR="00755E77" w:rsidRPr="00DD6C59">
              <w:t xml:space="preserve">for </w:t>
            </w:r>
            <w:r w:rsidRPr="00DD6C59">
              <w:t>who</w:t>
            </w:r>
            <w:r w:rsidR="00755E77" w:rsidRPr="00DD6C59">
              <w:t>m</w:t>
            </w:r>
            <w:r w:rsidRPr="00DD6C59">
              <w:t>, as at immediately before the transition time, a classification for non</w:t>
            </w:r>
            <w:r w:rsidR="00DD6C59">
              <w:noBreakHyphen/>
            </w:r>
            <w:r w:rsidRPr="00DD6C59">
              <w:t>respite care was not in effect—class 0; or</w:t>
            </w:r>
          </w:p>
          <w:p w14:paraId="174236F9" w14:textId="0AC9009B" w:rsidR="00025185" w:rsidRPr="00DD6C59" w:rsidRDefault="00025185">
            <w:pPr>
              <w:pStyle w:val="Tablea"/>
            </w:pPr>
            <w:r w:rsidRPr="00DD6C59">
              <w:t xml:space="preserve">(b) for an individual </w:t>
            </w:r>
            <w:r w:rsidR="00755E77" w:rsidRPr="00DD6C59">
              <w:t>for whom</w:t>
            </w:r>
            <w:r w:rsidRPr="00DD6C59">
              <w:t>, as at immediately before the transition time, a classification for non</w:t>
            </w:r>
            <w:r w:rsidR="00DD6C59">
              <w:noBreakHyphen/>
            </w:r>
            <w:r w:rsidRPr="00DD6C59">
              <w:t>respite care was in effect—the class with the corresponding number</w:t>
            </w:r>
          </w:p>
        </w:tc>
      </w:tr>
      <w:tr w:rsidR="00025185" w:rsidRPr="00DD6C59" w14:paraId="4D64F07D" w14:textId="77777777">
        <w:tc>
          <w:tcPr>
            <w:tcW w:w="714" w:type="dxa"/>
          </w:tcPr>
          <w:p w14:paraId="583D98C5" w14:textId="77777777" w:rsidR="00025185" w:rsidRPr="00DD6C59" w:rsidRDefault="00025185">
            <w:pPr>
              <w:pStyle w:val="Tabletext"/>
            </w:pPr>
            <w:r w:rsidRPr="00DD6C59">
              <w:t>2</w:t>
            </w:r>
          </w:p>
        </w:tc>
        <w:tc>
          <w:tcPr>
            <w:tcW w:w="2967" w:type="dxa"/>
          </w:tcPr>
          <w:p w14:paraId="4E1AA6D7" w14:textId="79513F73" w:rsidR="00025185" w:rsidRPr="00DD6C59" w:rsidRDefault="00025185">
            <w:pPr>
              <w:pStyle w:val="Tabletext"/>
            </w:pPr>
            <w:r w:rsidRPr="00DD6C59">
              <w:t xml:space="preserve">Individuals </w:t>
            </w:r>
            <w:r w:rsidR="001C7A35" w:rsidRPr="00DD6C59">
              <w:t xml:space="preserve">to whom </w:t>
            </w:r>
            <w:r w:rsidRPr="00DD6C59">
              <w:t xml:space="preserve">paragraph 3(2)(b) </w:t>
            </w:r>
            <w:r w:rsidR="00755E77" w:rsidRPr="00DD6C59">
              <w:t>or</w:t>
            </w:r>
            <w:r w:rsidRPr="00DD6C59">
              <w:t xml:space="preserve"> (c) of </w:t>
            </w:r>
            <w:r w:rsidR="00B96B76" w:rsidRPr="00DD6C59">
              <w:t>Schedule 2</w:t>
            </w:r>
            <w:r w:rsidRPr="00DD6C59">
              <w:t xml:space="preserve"> to the CTP Act</w:t>
            </w:r>
            <w:r w:rsidR="001C7A35" w:rsidRPr="00DD6C59">
              <w:t xml:space="preserve"> applies</w:t>
            </w:r>
          </w:p>
        </w:tc>
        <w:tc>
          <w:tcPr>
            <w:tcW w:w="1843" w:type="dxa"/>
          </w:tcPr>
          <w:p w14:paraId="6F7F67CF" w14:textId="291D2ADB" w:rsidR="00025185" w:rsidRPr="00DD6C59" w:rsidRDefault="00025185">
            <w:pPr>
              <w:pStyle w:val="Tabletext"/>
            </w:pPr>
            <w:r w:rsidRPr="00DD6C59">
              <w:t>Short</w:t>
            </w:r>
            <w:r w:rsidR="00DD6C59">
              <w:noBreakHyphen/>
            </w:r>
            <w:r w:rsidRPr="00DD6C59">
              <w:t>term</w:t>
            </w:r>
          </w:p>
        </w:tc>
        <w:tc>
          <w:tcPr>
            <w:tcW w:w="8435" w:type="dxa"/>
          </w:tcPr>
          <w:p w14:paraId="05BE6B03" w14:textId="73175717" w:rsidR="00025185" w:rsidRPr="00DD6C59" w:rsidRDefault="00025185">
            <w:pPr>
              <w:pStyle w:val="Tablea"/>
            </w:pPr>
            <w:r w:rsidRPr="00DD6C59">
              <w:t xml:space="preserve">(a) for an individual </w:t>
            </w:r>
            <w:r w:rsidR="00755E77" w:rsidRPr="00DD6C59">
              <w:t>for whom</w:t>
            </w:r>
            <w:r w:rsidRPr="00DD6C59">
              <w:t>, as at immediately before the transition time, a classification for respite care was not in effect—respite class 0; or</w:t>
            </w:r>
          </w:p>
          <w:p w14:paraId="751BFA79" w14:textId="63C0EB3F" w:rsidR="00025185" w:rsidRPr="00DD6C59" w:rsidRDefault="00025185">
            <w:pPr>
              <w:pStyle w:val="Tablea"/>
            </w:pPr>
            <w:r w:rsidRPr="00DD6C59">
              <w:t xml:space="preserve">(b) for an individual </w:t>
            </w:r>
            <w:r w:rsidR="00755E77" w:rsidRPr="00DD6C59">
              <w:t>for whom</w:t>
            </w:r>
            <w:r w:rsidRPr="00DD6C59">
              <w:t>, as at immediately before the transition time, a classification for respite care was in effect—the respite class with the corresponding number</w:t>
            </w:r>
          </w:p>
        </w:tc>
      </w:tr>
      <w:tr w:rsidR="00025185" w:rsidRPr="00DD6C59" w14:paraId="35AFDB28" w14:textId="77777777">
        <w:tc>
          <w:tcPr>
            <w:tcW w:w="714" w:type="dxa"/>
          </w:tcPr>
          <w:p w14:paraId="346AC10E" w14:textId="77777777" w:rsidR="00025185" w:rsidRPr="00DD6C59" w:rsidRDefault="00025185">
            <w:pPr>
              <w:pStyle w:val="Tabletext"/>
            </w:pPr>
            <w:r w:rsidRPr="00DD6C59">
              <w:t>3</w:t>
            </w:r>
          </w:p>
        </w:tc>
        <w:tc>
          <w:tcPr>
            <w:tcW w:w="2967" w:type="dxa"/>
          </w:tcPr>
          <w:p w14:paraId="7E7D0129" w14:textId="58AEF199" w:rsidR="00025185" w:rsidRPr="00DD6C59" w:rsidRDefault="00025185">
            <w:pPr>
              <w:pStyle w:val="Tabletext"/>
            </w:pPr>
            <w:r w:rsidRPr="00DD6C59">
              <w:t xml:space="preserve">Individuals </w:t>
            </w:r>
            <w:r w:rsidR="001C7A35" w:rsidRPr="00DD6C59">
              <w:t xml:space="preserve">to whom </w:t>
            </w:r>
            <w:r w:rsidRPr="00DD6C59">
              <w:t xml:space="preserve">paragraph 3(2)(d) of </w:t>
            </w:r>
            <w:r w:rsidR="00B96B76" w:rsidRPr="00DD6C59">
              <w:t>Schedule 2</w:t>
            </w:r>
            <w:r w:rsidRPr="00DD6C59">
              <w:t xml:space="preserve"> to the CTP Act</w:t>
            </w:r>
            <w:r w:rsidR="001C7A35" w:rsidRPr="00DD6C59">
              <w:t xml:space="preserve"> applies</w:t>
            </w:r>
          </w:p>
        </w:tc>
        <w:tc>
          <w:tcPr>
            <w:tcW w:w="1843" w:type="dxa"/>
          </w:tcPr>
          <w:p w14:paraId="1CA28240" w14:textId="77777777" w:rsidR="00025185" w:rsidRPr="00DD6C59" w:rsidRDefault="00025185">
            <w:pPr>
              <w:pStyle w:val="Tabletext"/>
            </w:pPr>
            <w:r w:rsidRPr="00DD6C59">
              <w:t>Hospital transition</w:t>
            </w:r>
          </w:p>
        </w:tc>
        <w:tc>
          <w:tcPr>
            <w:tcW w:w="8435" w:type="dxa"/>
          </w:tcPr>
          <w:p w14:paraId="216B8A93" w14:textId="77777777" w:rsidR="00025185" w:rsidRPr="00DD6C59" w:rsidRDefault="00025185">
            <w:pPr>
              <w:pStyle w:val="Tabletext"/>
            </w:pPr>
            <w:r w:rsidRPr="00DD6C59">
              <w:t>RC HT class</w:t>
            </w:r>
          </w:p>
        </w:tc>
      </w:tr>
      <w:tr w:rsidR="00025185" w:rsidRPr="00DD6C59" w14:paraId="4B7E26AA" w14:textId="77777777">
        <w:tc>
          <w:tcPr>
            <w:tcW w:w="714" w:type="dxa"/>
            <w:tcBorders>
              <w:bottom w:val="single" w:sz="2" w:space="0" w:color="auto"/>
            </w:tcBorders>
          </w:tcPr>
          <w:p w14:paraId="36775863" w14:textId="77777777" w:rsidR="00025185" w:rsidRPr="00DD6C59" w:rsidRDefault="00025185">
            <w:pPr>
              <w:pStyle w:val="Tabletext"/>
            </w:pPr>
            <w:r w:rsidRPr="00DD6C59">
              <w:t>4</w:t>
            </w:r>
          </w:p>
        </w:tc>
        <w:tc>
          <w:tcPr>
            <w:tcW w:w="2967" w:type="dxa"/>
            <w:tcBorders>
              <w:bottom w:val="single" w:sz="2" w:space="0" w:color="auto"/>
            </w:tcBorders>
          </w:tcPr>
          <w:p w14:paraId="1B86930D" w14:textId="176CC966" w:rsidR="00025185" w:rsidRPr="00DD6C59" w:rsidRDefault="00025185">
            <w:pPr>
              <w:pStyle w:val="Tabletext"/>
            </w:pPr>
            <w:r w:rsidRPr="00DD6C59">
              <w:t xml:space="preserve">Individuals </w:t>
            </w:r>
            <w:r w:rsidR="001C7A35" w:rsidRPr="00DD6C59">
              <w:t xml:space="preserve">to whom </w:t>
            </w:r>
            <w:r w:rsidRPr="00DD6C59">
              <w:t xml:space="preserve">paragraph 3(2)(e) of </w:t>
            </w:r>
            <w:r w:rsidR="00B96B76" w:rsidRPr="00DD6C59">
              <w:t>Schedule 2</w:t>
            </w:r>
            <w:r w:rsidRPr="00DD6C59">
              <w:t xml:space="preserve"> to the CTP Act</w:t>
            </w:r>
            <w:r w:rsidR="001C7A35" w:rsidRPr="00DD6C59">
              <w:t xml:space="preserve"> applies</w:t>
            </w:r>
          </w:p>
        </w:tc>
        <w:tc>
          <w:tcPr>
            <w:tcW w:w="1843" w:type="dxa"/>
            <w:tcBorders>
              <w:bottom w:val="single" w:sz="2" w:space="0" w:color="auto"/>
            </w:tcBorders>
          </w:tcPr>
          <w:p w14:paraId="14C41F56" w14:textId="77777777" w:rsidR="00025185" w:rsidRPr="00DD6C59" w:rsidRDefault="00025185">
            <w:pPr>
              <w:pStyle w:val="Tabletext"/>
            </w:pPr>
            <w:r w:rsidRPr="00DD6C59">
              <w:t>Ongoing</w:t>
            </w:r>
          </w:p>
        </w:tc>
        <w:tc>
          <w:tcPr>
            <w:tcW w:w="8435" w:type="dxa"/>
            <w:tcBorders>
              <w:bottom w:val="single" w:sz="2" w:space="0" w:color="auto"/>
            </w:tcBorders>
          </w:tcPr>
          <w:p w14:paraId="42F2CFE7" w14:textId="1C4EE1E0" w:rsidR="00025185" w:rsidRPr="00DD6C59" w:rsidRDefault="00025185">
            <w:pPr>
              <w:pStyle w:val="Tablea"/>
            </w:pPr>
            <w:r w:rsidRPr="00DD6C59">
              <w:t xml:space="preserve">(a) for an individual referred to in </w:t>
            </w:r>
            <w:r w:rsidR="00B96B76" w:rsidRPr="00DD6C59">
              <w:t>subparagraph 3</w:t>
            </w:r>
            <w:r w:rsidRPr="00DD6C59">
              <w:t xml:space="preserve">(2)(e)(i) or (ii) of </w:t>
            </w:r>
            <w:r w:rsidR="00B96B76" w:rsidRPr="00DD6C59">
              <w:t>Schedule 2</w:t>
            </w:r>
            <w:r w:rsidRPr="00DD6C59">
              <w:t xml:space="preserve"> to the CTP Act—RCO MPSP; or</w:t>
            </w:r>
          </w:p>
          <w:p w14:paraId="781EAA74" w14:textId="2E7BD5BB" w:rsidR="00025185" w:rsidRPr="00DD6C59" w:rsidRDefault="00025185">
            <w:pPr>
              <w:pStyle w:val="Tablea"/>
            </w:pPr>
            <w:r w:rsidRPr="00DD6C59">
              <w:t xml:space="preserve">(b) for an individual referred to in </w:t>
            </w:r>
            <w:r w:rsidR="00B96B76" w:rsidRPr="00DD6C59">
              <w:t>subparagraph 3</w:t>
            </w:r>
            <w:r w:rsidRPr="00DD6C59">
              <w:t xml:space="preserve">(2)(e)(iii) of </w:t>
            </w:r>
            <w:r w:rsidR="00B96B76" w:rsidRPr="00DD6C59">
              <w:t>Schedule 2</w:t>
            </w:r>
            <w:r w:rsidRPr="00DD6C59">
              <w:t xml:space="preserve"> to the CTP Act—RCO NATSIFACP</w:t>
            </w:r>
          </w:p>
        </w:tc>
      </w:tr>
      <w:tr w:rsidR="00025185" w:rsidRPr="00DD6C59" w14:paraId="70FA4954" w14:textId="77777777">
        <w:tc>
          <w:tcPr>
            <w:tcW w:w="714" w:type="dxa"/>
            <w:tcBorders>
              <w:top w:val="single" w:sz="2" w:space="0" w:color="auto"/>
              <w:bottom w:val="single" w:sz="12" w:space="0" w:color="auto"/>
            </w:tcBorders>
          </w:tcPr>
          <w:p w14:paraId="419E31C8" w14:textId="77777777" w:rsidR="00025185" w:rsidRPr="00DD6C59" w:rsidRDefault="00025185">
            <w:pPr>
              <w:pStyle w:val="Tabletext"/>
            </w:pPr>
            <w:r w:rsidRPr="00DD6C59">
              <w:t>5</w:t>
            </w:r>
          </w:p>
        </w:tc>
        <w:tc>
          <w:tcPr>
            <w:tcW w:w="2967" w:type="dxa"/>
            <w:tcBorders>
              <w:top w:val="single" w:sz="2" w:space="0" w:color="auto"/>
              <w:bottom w:val="single" w:sz="12" w:space="0" w:color="auto"/>
            </w:tcBorders>
          </w:tcPr>
          <w:p w14:paraId="6CE8A051" w14:textId="211540A5" w:rsidR="00025185" w:rsidRPr="00DD6C59" w:rsidRDefault="00025185">
            <w:pPr>
              <w:pStyle w:val="Tabletext"/>
            </w:pPr>
            <w:r w:rsidRPr="00DD6C59">
              <w:t xml:space="preserve">Individuals </w:t>
            </w:r>
            <w:r w:rsidR="001C7A35" w:rsidRPr="00DD6C59">
              <w:t xml:space="preserve">to whom </w:t>
            </w:r>
            <w:r w:rsidRPr="00DD6C59">
              <w:lastRenderedPageBreak/>
              <w:t xml:space="preserve">paragraph 3(2)(e) of </w:t>
            </w:r>
            <w:r w:rsidR="00B96B76" w:rsidRPr="00DD6C59">
              <w:t>Schedule 2</w:t>
            </w:r>
            <w:r w:rsidRPr="00DD6C59">
              <w:t xml:space="preserve"> to the CTP Act</w:t>
            </w:r>
            <w:r w:rsidR="001C7A35" w:rsidRPr="00DD6C59">
              <w:t xml:space="preserve"> applies</w:t>
            </w:r>
          </w:p>
        </w:tc>
        <w:tc>
          <w:tcPr>
            <w:tcW w:w="1843" w:type="dxa"/>
            <w:tcBorders>
              <w:top w:val="single" w:sz="2" w:space="0" w:color="auto"/>
              <w:bottom w:val="single" w:sz="12" w:space="0" w:color="auto"/>
            </w:tcBorders>
          </w:tcPr>
          <w:p w14:paraId="335B3B63" w14:textId="67BB16B3" w:rsidR="00025185" w:rsidRPr="00DD6C59" w:rsidRDefault="00025185">
            <w:pPr>
              <w:pStyle w:val="Tabletext"/>
            </w:pPr>
            <w:r w:rsidRPr="00DD6C59">
              <w:lastRenderedPageBreak/>
              <w:t>Short</w:t>
            </w:r>
            <w:r w:rsidR="00DD6C59">
              <w:noBreakHyphen/>
            </w:r>
            <w:r w:rsidRPr="00DD6C59">
              <w:t>term</w:t>
            </w:r>
          </w:p>
        </w:tc>
        <w:tc>
          <w:tcPr>
            <w:tcW w:w="8435" w:type="dxa"/>
            <w:tcBorders>
              <w:top w:val="single" w:sz="2" w:space="0" w:color="auto"/>
              <w:bottom w:val="single" w:sz="12" w:space="0" w:color="auto"/>
            </w:tcBorders>
          </w:tcPr>
          <w:p w14:paraId="4E021776" w14:textId="5E039B58" w:rsidR="00025185" w:rsidRPr="00DD6C59" w:rsidRDefault="00025185">
            <w:pPr>
              <w:pStyle w:val="Tablea"/>
            </w:pPr>
            <w:r w:rsidRPr="00DD6C59">
              <w:t xml:space="preserve">(a) for an individual referred to in </w:t>
            </w:r>
            <w:r w:rsidR="00B96B76" w:rsidRPr="00DD6C59">
              <w:t>subparagraph 3</w:t>
            </w:r>
            <w:r w:rsidRPr="00DD6C59">
              <w:t xml:space="preserve">(2)(e)(i) or (ii) of </w:t>
            </w:r>
            <w:r w:rsidR="00B96B76" w:rsidRPr="00DD6C59">
              <w:t>Schedule 2</w:t>
            </w:r>
            <w:r w:rsidRPr="00DD6C59">
              <w:t xml:space="preserve"> to the CTP Act—</w:t>
            </w:r>
            <w:r w:rsidRPr="00DD6C59">
              <w:lastRenderedPageBreak/>
              <w:t>RCST MPSP; or</w:t>
            </w:r>
          </w:p>
          <w:p w14:paraId="414AE32F" w14:textId="743A20D4" w:rsidR="00025185" w:rsidRPr="00DD6C59" w:rsidRDefault="00025185">
            <w:pPr>
              <w:pStyle w:val="Tablea"/>
            </w:pPr>
            <w:r w:rsidRPr="00DD6C59">
              <w:t xml:space="preserve">(b) for an individual referred to in </w:t>
            </w:r>
            <w:r w:rsidR="00B96B76" w:rsidRPr="00DD6C59">
              <w:t>subparagraph 3</w:t>
            </w:r>
            <w:r w:rsidRPr="00DD6C59">
              <w:t xml:space="preserve">(2)(e)(iii) of </w:t>
            </w:r>
            <w:r w:rsidR="00B96B76" w:rsidRPr="00DD6C59">
              <w:t>Schedule 2</w:t>
            </w:r>
            <w:r w:rsidRPr="00DD6C59">
              <w:t xml:space="preserve"> to the CTP Act—RCST NATSIFACP</w:t>
            </w:r>
          </w:p>
        </w:tc>
      </w:tr>
    </w:tbl>
    <w:p w14:paraId="48D1EA29" w14:textId="77777777" w:rsidR="003827BB" w:rsidRPr="00DD6C59" w:rsidRDefault="003827BB" w:rsidP="0049427C">
      <w:pPr>
        <w:pStyle w:val="Tabletext"/>
        <w:sectPr w:rsidR="003827BB" w:rsidRPr="00DD6C59" w:rsidSect="006D7784">
          <w:headerReference w:type="even" r:id="rId29"/>
          <w:headerReference w:type="default" r:id="rId30"/>
          <w:footerReference w:type="even" r:id="rId31"/>
          <w:footerReference w:type="default" r:id="rId32"/>
          <w:headerReference w:type="first" r:id="rId33"/>
          <w:footerReference w:type="first" r:id="rId34"/>
          <w:pgSz w:w="16839" w:h="11907" w:orient="landscape" w:code="9"/>
          <w:pgMar w:top="1797" w:right="1440" w:bottom="1797" w:left="1440" w:header="720" w:footer="709" w:gutter="0"/>
          <w:cols w:space="708"/>
          <w:docGrid w:linePitch="360"/>
        </w:sectPr>
      </w:pPr>
    </w:p>
    <w:p w14:paraId="5A580EC1" w14:textId="77777777" w:rsidR="00421263" w:rsidRPr="00DD6C59" w:rsidRDefault="00421263" w:rsidP="003827BB">
      <w:pPr>
        <w:pStyle w:val="Tabletext"/>
      </w:pPr>
    </w:p>
    <w:sectPr w:rsidR="00421263" w:rsidRPr="00DD6C59" w:rsidSect="006D7784">
      <w:headerReference w:type="even" r:id="rId35"/>
      <w:headerReference w:type="default" r:id="rId36"/>
      <w:footerReference w:type="even" r:id="rId37"/>
      <w:footerReference w:type="default" r:id="rId38"/>
      <w:headerReference w:type="first" r:id="rId39"/>
      <w:footerReference w:type="first" r:id="rId40"/>
      <w:type w:val="continuous"/>
      <w:pgSz w:w="16839" w:h="11907" w:orient="landscape" w:code="9"/>
      <w:pgMar w:top="1797" w:right="1440"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5E20" w14:textId="77777777" w:rsidR="006D4854" w:rsidRDefault="006D4854" w:rsidP="00715914">
      <w:pPr>
        <w:spacing w:line="240" w:lineRule="auto"/>
      </w:pPr>
      <w:r>
        <w:separator/>
      </w:r>
    </w:p>
  </w:endnote>
  <w:endnote w:type="continuationSeparator" w:id="0">
    <w:p w14:paraId="2154575D" w14:textId="77777777" w:rsidR="006D4854" w:rsidRDefault="006D485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9A341D80-B71C-478E-9BE7-C88E7D4055AB}"/>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B38" w14:textId="28C524F3" w:rsidR="006D7784" w:rsidRPr="006D7784" w:rsidRDefault="00346CFF" w:rsidP="006D7784">
    <w:pPr>
      <w:pStyle w:val="Footer"/>
      <w:rPr>
        <w:i/>
        <w:sz w:val="18"/>
      </w:rPr>
    </w:pPr>
    <w:r>
      <w:rPr>
        <w:i/>
        <w:noProof/>
        <w:sz w:val="18"/>
      </w:rPr>
      <mc:AlternateContent>
        <mc:Choice Requires="wps">
          <w:drawing>
            <wp:anchor distT="0" distB="0" distL="0" distR="0" simplePos="0" relativeHeight="251658250" behindDoc="0" locked="0" layoutInCell="1" allowOverlap="1" wp14:anchorId="2E2757E5" wp14:editId="7841B57D">
              <wp:simplePos x="635" y="635"/>
              <wp:positionH relativeFrom="page">
                <wp:align>center</wp:align>
              </wp:positionH>
              <wp:positionV relativeFrom="page">
                <wp:align>bottom</wp:align>
              </wp:positionV>
              <wp:extent cx="2156460" cy="376555"/>
              <wp:effectExtent l="0" t="0" r="15240" b="0"/>
              <wp:wrapNone/>
              <wp:docPr id="318136797" name="Text Box 17"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789E7393" w14:textId="71C4CB15"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757E5" id="_x0000_t202" coordsize="21600,21600" o:spt="202" path="m,l,21600r21600,l21600,xe">
              <v:stroke joinstyle="miter"/>
              <v:path gradientshapeok="t" o:connecttype="rect"/>
            </v:shapetype>
            <v:shape id="Text Box 17" o:spid="_x0000_s1027" type="#_x0000_t202" alt="OFFICIAL:Sensitive//Legal-Privilege" style="position:absolute;margin-left:0;margin-top:0;width:169.8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" filled="f" stroked="f">
              <v:textbox style="mso-fit-shape-to-text:t" inset="0,0,0,15pt">
                <w:txbxContent>
                  <w:p w14:paraId="789E7393" w14:textId="71C4CB15"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r w:rsidR="006D7784" w:rsidRPr="006D7784">
      <w:rPr>
        <w:i/>
        <w:sz w:val="18"/>
      </w:rPr>
      <w:t>OPC67323 -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59ED" w14:textId="4CE34635" w:rsidR="00566639" w:rsidRPr="00E33C1C" w:rsidRDefault="00566639" w:rsidP="0056663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10915"/>
      <w:gridCol w:w="1843"/>
    </w:tblGrid>
    <w:tr w:rsidR="00566639" w14:paraId="2E74261D" w14:textId="77777777">
      <w:tc>
        <w:tcPr>
          <w:tcW w:w="1384" w:type="dxa"/>
          <w:tcBorders>
            <w:top w:val="nil"/>
            <w:left w:val="nil"/>
            <w:bottom w:val="nil"/>
            <w:right w:val="nil"/>
          </w:tcBorders>
        </w:tcPr>
        <w:p w14:paraId="7B42BF85" w14:textId="77777777" w:rsidR="00566639" w:rsidRDefault="00566639">
          <w:pPr>
            <w:spacing w:line="0" w:lineRule="atLeast"/>
            <w:rPr>
              <w:sz w:val="18"/>
            </w:rPr>
          </w:pPr>
        </w:p>
      </w:tc>
      <w:tc>
        <w:tcPr>
          <w:tcW w:w="10915" w:type="dxa"/>
          <w:tcBorders>
            <w:top w:val="nil"/>
            <w:left w:val="nil"/>
            <w:bottom w:val="nil"/>
            <w:right w:val="nil"/>
          </w:tcBorders>
        </w:tcPr>
        <w:p w14:paraId="4ABA5D35" w14:textId="31983D32" w:rsidR="00566639" w:rsidRDefault="0056663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1843" w:type="dxa"/>
          <w:tcBorders>
            <w:top w:val="nil"/>
            <w:left w:val="nil"/>
            <w:bottom w:val="nil"/>
            <w:right w:val="nil"/>
          </w:tcBorders>
        </w:tcPr>
        <w:p w14:paraId="6A9698E3" w14:textId="77777777" w:rsidR="00566639" w:rsidRDefault="005666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20EB5E9" w14:textId="70AC7FEC" w:rsidR="00566639" w:rsidRPr="006D7784" w:rsidRDefault="006D7784" w:rsidP="006D7784">
    <w:pPr>
      <w:rPr>
        <w:rFonts w:cs="Times New Roman"/>
        <w:i/>
        <w:sz w:val="18"/>
      </w:rPr>
    </w:pPr>
    <w:r w:rsidRPr="006D7784">
      <w:rPr>
        <w:rFonts w:cs="Times New Roman"/>
        <w:i/>
        <w:sz w:val="18"/>
      </w:rPr>
      <w:t>OPC67323 -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7A72" w14:textId="73A7DE28" w:rsidR="00566639" w:rsidRPr="00E33C1C" w:rsidRDefault="00346CFF">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3" behindDoc="0" locked="0" layoutInCell="1" allowOverlap="1" wp14:anchorId="0A0297B3" wp14:editId="120C7486">
              <wp:simplePos x="635" y="635"/>
              <wp:positionH relativeFrom="page">
                <wp:align>center</wp:align>
              </wp:positionH>
              <wp:positionV relativeFrom="page">
                <wp:align>bottom</wp:align>
              </wp:positionV>
              <wp:extent cx="2156460" cy="376555"/>
              <wp:effectExtent l="0" t="0" r="15240" b="0"/>
              <wp:wrapNone/>
              <wp:docPr id="1607351353" name="Text Box 24"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604939E1" w14:textId="743E5E2D"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297B3" id="_x0000_t202" coordsize="21600,21600" o:spt="202" path="m,l,21600r21600,l21600,xe">
              <v:stroke joinstyle="miter"/>
              <v:path gradientshapeok="t" o:connecttype="rect"/>
            </v:shapetype>
            <v:shape id="Text Box 24" o:spid="_x0000_s1036" type="#_x0000_t202" alt="OFFICIAL:Sensitive//Legal-Privilege" style="position:absolute;margin-left:0;margin-top:0;width:169.8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" filled="f" stroked="f">
              <v:textbox style="mso-fit-shape-to-text:t" inset="0,0,0,15pt">
                <w:txbxContent>
                  <w:p w14:paraId="604939E1" w14:textId="743E5E2D"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566639" w14:paraId="6A0C695D" w14:textId="77777777">
      <w:tc>
        <w:tcPr>
          <w:tcW w:w="1384" w:type="dxa"/>
          <w:tcBorders>
            <w:top w:val="nil"/>
            <w:left w:val="nil"/>
            <w:bottom w:val="nil"/>
            <w:right w:val="nil"/>
          </w:tcBorders>
        </w:tcPr>
        <w:p w14:paraId="4DD46CB6" w14:textId="77777777" w:rsidR="00566639" w:rsidRDefault="00566639">
          <w:pPr>
            <w:spacing w:line="0" w:lineRule="atLeast"/>
            <w:rPr>
              <w:sz w:val="18"/>
            </w:rPr>
          </w:pPr>
        </w:p>
      </w:tc>
      <w:tc>
        <w:tcPr>
          <w:tcW w:w="6379" w:type="dxa"/>
          <w:tcBorders>
            <w:top w:val="nil"/>
            <w:left w:val="nil"/>
            <w:bottom w:val="nil"/>
            <w:right w:val="nil"/>
          </w:tcBorders>
        </w:tcPr>
        <w:p w14:paraId="695B6159" w14:textId="4FC9CCC2" w:rsidR="00566639" w:rsidRDefault="0056663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709" w:type="dxa"/>
          <w:tcBorders>
            <w:top w:val="nil"/>
            <w:left w:val="nil"/>
            <w:bottom w:val="nil"/>
            <w:right w:val="nil"/>
          </w:tcBorders>
        </w:tcPr>
        <w:p w14:paraId="71B28E5D" w14:textId="77777777" w:rsidR="00566639" w:rsidRDefault="005666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7F073DF9" w14:textId="77777777" w:rsidR="00566639" w:rsidRPr="00ED79B6" w:rsidRDefault="00566639">
    <w:pPr>
      <w:rPr>
        <w:i/>
        <w:sz w:val="18"/>
      </w:rPr>
    </w:pPr>
  </w:p>
  <w:p w14:paraId="53E16E7F" w14:textId="0FD97188" w:rsidR="00566639" w:rsidRPr="006D7784" w:rsidRDefault="006D7784" w:rsidP="006D7784">
    <w:pPr>
      <w:pStyle w:val="Footer"/>
      <w:rPr>
        <w:i/>
        <w:sz w:val="18"/>
      </w:rPr>
    </w:pPr>
    <w:r w:rsidRPr="006D7784">
      <w:rPr>
        <w:i/>
        <w:sz w:val="18"/>
      </w:rPr>
      <w:t>OPC67323 -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19D0" w14:textId="157EFDFD" w:rsidR="007500C8" w:rsidRPr="00E33C1C" w:rsidRDefault="00346CFF" w:rsidP="0056663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5" behindDoc="0" locked="0" layoutInCell="1" allowOverlap="1" wp14:anchorId="43E29B5E" wp14:editId="2A109C09">
              <wp:simplePos x="635" y="635"/>
              <wp:positionH relativeFrom="page">
                <wp:align>center</wp:align>
              </wp:positionH>
              <wp:positionV relativeFrom="page">
                <wp:align>bottom</wp:align>
              </wp:positionV>
              <wp:extent cx="2156460" cy="376555"/>
              <wp:effectExtent l="0" t="0" r="15240" b="0"/>
              <wp:wrapNone/>
              <wp:docPr id="1506896841" name="Text Box 28"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25A7EC4F" w14:textId="362169D7"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29B5E" id="_x0000_t202" coordsize="21600,21600" o:spt="202" path="m,l,21600r21600,l21600,xe">
              <v:stroke joinstyle="miter"/>
              <v:path gradientshapeok="t" o:connecttype="rect"/>
            </v:shapetype>
            <v:shape id="Text Box 28" o:spid="_x0000_s1039" type="#_x0000_t202" alt="OFFICIAL:Sensitive//Legal-Privilege" style="position:absolute;margin-left:0;margin-top:0;width:169.8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x1EAIAAB4EAAAOAAAAZHJzL2Uyb0RvYy54bWysU8Fu2zAMvQ/YPwi6L7bTJe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" filled="f" stroked="f">
              <v:textbox style="mso-fit-shape-to-text:t" inset="0,0,0,15pt">
                <w:txbxContent>
                  <w:p w14:paraId="25A7EC4F" w14:textId="362169D7"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500C8" w14:paraId="2F4729B1" w14:textId="77777777" w:rsidTr="001A276C">
      <w:tc>
        <w:tcPr>
          <w:tcW w:w="709" w:type="dxa"/>
          <w:tcBorders>
            <w:top w:val="nil"/>
            <w:left w:val="nil"/>
            <w:bottom w:val="nil"/>
            <w:right w:val="nil"/>
          </w:tcBorders>
        </w:tcPr>
        <w:p w14:paraId="31D63514" w14:textId="77777777" w:rsidR="007500C8" w:rsidRDefault="007500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01BF0521" w14:textId="73D22F52" w:rsidR="007500C8" w:rsidRDefault="007500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1384" w:type="dxa"/>
          <w:tcBorders>
            <w:top w:val="nil"/>
            <w:left w:val="nil"/>
            <w:bottom w:val="nil"/>
            <w:right w:val="nil"/>
          </w:tcBorders>
        </w:tcPr>
        <w:p w14:paraId="183473B2" w14:textId="77777777" w:rsidR="007500C8" w:rsidRDefault="007500C8">
          <w:pPr>
            <w:spacing w:line="0" w:lineRule="atLeast"/>
            <w:jc w:val="right"/>
            <w:rPr>
              <w:sz w:val="18"/>
            </w:rPr>
          </w:pPr>
        </w:p>
      </w:tc>
    </w:tr>
  </w:tbl>
  <w:p w14:paraId="7A64C2A1" w14:textId="22F83D2F" w:rsidR="007500C8" w:rsidRPr="006D7784" w:rsidRDefault="006D7784" w:rsidP="006D7784">
    <w:pPr>
      <w:rPr>
        <w:rFonts w:cs="Times New Roman"/>
        <w:i/>
        <w:sz w:val="18"/>
      </w:rPr>
    </w:pPr>
    <w:r w:rsidRPr="006D7784">
      <w:rPr>
        <w:rFonts w:cs="Times New Roman"/>
        <w:i/>
        <w:sz w:val="18"/>
      </w:rPr>
      <w:t>OPC67323 -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CA6F" w14:textId="34DA76B2" w:rsidR="00472DBE" w:rsidRPr="00E33C1C" w:rsidRDefault="00346CFF" w:rsidP="0056663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6" behindDoc="0" locked="0" layoutInCell="1" allowOverlap="1" wp14:anchorId="3C085A50" wp14:editId="03CBADEA">
              <wp:simplePos x="635" y="635"/>
              <wp:positionH relativeFrom="page">
                <wp:align>center</wp:align>
              </wp:positionH>
              <wp:positionV relativeFrom="page">
                <wp:align>bottom</wp:align>
              </wp:positionV>
              <wp:extent cx="2156460" cy="376555"/>
              <wp:effectExtent l="0" t="0" r="15240" b="0"/>
              <wp:wrapNone/>
              <wp:docPr id="736817512" name="Text Box 29"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32A45E8B" w14:textId="66CBD8D4"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85A50" id="_x0000_t202" coordsize="21600,21600" o:spt="202" path="m,l,21600r21600,l21600,xe">
              <v:stroke joinstyle="miter"/>
              <v:path gradientshapeok="t" o:connecttype="rect"/>
            </v:shapetype>
            <v:shape id="Text Box 29" o:spid="_x0000_s1040" type="#_x0000_t202" alt="OFFICIAL:Sensitive//Legal-Privilege" style="position:absolute;margin-left:0;margin-top:0;width:169.8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HFEAIAAB4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" filled="f" stroked="f">
              <v:textbox style="mso-fit-shape-to-text:t" inset="0,0,0,15pt">
                <w:txbxContent>
                  <w:p w14:paraId="32A45E8B" w14:textId="66CBD8D4"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472DBE" w14:paraId="0B3E8D5B" w14:textId="77777777">
      <w:tc>
        <w:tcPr>
          <w:tcW w:w="1384" w:type="dxa"/>
          <w:tcBorders>
            <w:top w:val="nil"/>
            <w:left w:val="nil"/>
            <w:bottom w:val="nil"/>
            <w:right w:val="nil"/>
          </w:tcBorders>
        </w:tcPr>
        <w:p w14:paraId="4AAADC4A" w14:textId="77777777" w:rsidR="00472DBE" w:rsidRDefault="00472DBE">
          <w:pPr>
            <w:spacing w:line="0" w:lineRule="atLeast"/>
            <w:rPr>
              <w:sz w:val="18"/>
            </w:rPr>
          </w:pPr>
        </w:p>
      </w:tc>
      <w:tc>
        <w:tcPr>
          <w:tcW w:w="6379" w:type="dxa"/>
          <w:tcBorders>
            <w:top w:val="nil"/>
            <w:left w:val="nil"/>
            <w:bottom w:val="nil"/>
            <w:right w:val="nil"/>
          </w:tcBorders>
        </w:tcPr>
        <w:p w14:paraId="17D1E62A" w14:textId="61FAEDB5" w:rsidR="00472DBE" w:rsidRDefault="00472DB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709" w:type="dxa"/>
          <w:tcBorders>
            <w:top w:val="nil"/>
            <w:left w:val="nil"/>
            <w:bottom w:val="nil"/>
            <w:right w:val="nil"/>
          </w:tcBorders>
        </w:tcPr>
        <w:p w14:paraId="6A77A695" w14:textId="77777777" w:rsidR="00472DBE" w:rsidRDefault="00472D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29D01690" w14:textId="2B6DE8F4" w:rsidR="00472DBE" w:rsidRPr="006D7784" w:rsidRDefault="006D7784" w:rsidP="006D7784">
    <w:pPr>
      <w:rPr>
        <w:rFonts w:cs="Times New Roman"/>
        <w:i/>
        <w:sz w:val="18"/>
      </w:rPr>
    </w:pPr>
    <w:r w:rsidRPr="006D7784">
      <w:rPr>
        <w:rFonts w:cs="Times New Roman"/>
        <w:i/>
        <w:sz w:val="18"/>
      </w:rPr>
      <w:t>OPC67323 -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6E6E" w14:textId="071275FA" w:rsidR="007500C8" w:rsidRPr="00E33C1C" w:rsidRDefault="00346CFF" w:rsidP="007500C8">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54" behindDoc="0" locked="0" layoutInCell="1" allowOverlap="1" wp14:anchorId="6A449C3C" wp14:editId="69D6A624">
              <wp:simplePos x="635" y="635"/>
              <wp:positionH relativeFrom="page">
                <wp:align>center</wp:align>
              </wp:positionH>
              <wp:positionV relativeFrom="page">
                <wp:align>bottom</wp:align>
              </wp:positionV>
              <wp:extent cx="2156460" cy="376555"/>
              <wp:effectExtent l="0" t="0" r="15240" b="0"/>
              <wp:wrapNone/>
              <wp:docPr id="448917163" name="Text Box 27"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3810FB54" w14:textId="7E86A293"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49C3C" id="_x0000_t202" coordsize="21600,21600" o:spt="202" path="m,l,21600r21600,l21600,xe">
              <v:stroke joinstyle="miter"/>
              <v:path gradientshapeok="t" o:connecttype="rect"/>
            </v:shapetype>
            <v:shape id="Text Box 27" o:spid="_x0000_s1042" type="#_x0000_t202" alt="OFFICIAL:Sensitive//Legal-Privilege" style="position:absolute;margin-left:0;margin-top:0;width:169.8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" filled="f" stroked="f">
              <v:textbox style="mso-fit-shape-to-text:t" inset="0,0,0,15pt">
                <w:txbxContent>
                  <w:p w14:paraId="3810FB54" w14:textId="7E86A293"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7500C8" w14:paraId="2BD0EC57" w14:textId="77777777" w:rsidTr="00B33709">
      <w:tc>
        <w:tcPr>
          <w:tcW w:w="1384" w:type="dxa"/>
          <w:tcBorders>
            <w:top w:val="nil"/>
            <w:left w:val="nil"/>
            <w:bottom w:val="nil"/>
            <w:right w:val="nil"/>
          </w:tcBorders>
        </w:tcPr>
        <w:p w14:paraId="36C43F23" w14:textId="77777777" w:rsidR="007500C8" w:rsidRDefault="007500C8">
          <w:pPr>
            <w:spacing w:line="0" w:lineRule="atLeast"/>
            <w:rPr>
              <w:sz w:val="18"/>
            </w:rPr>
          </w:pPr>
        </w:p>
      </w:tc>
      <w:tc>
        <w:tcPr>
          <w:tcW w:w="6379" w:type="dxa"/>
          <w:tcBorders>
            <w:top w:val="nil"/>
            <w:left w:val="nil"/>
            <w:bottom w:val="nil"/>
            <w:right w:val="nil"/>
          </w:tcBorders>
        </w:tcPr>
        <w:p w14:paraId="21B6FF01" w14:textId="69C740F3" w:rsidR="007500C8" w:rsidRDefault="007500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709" w:type="dxa"/>
          <w:tcBorders>
            <w:top w:val="nil"/>
            <w:left w:val="nil"/>
            <w:bottom w:val="nil"/>
            <w:right w:val="nil"/>
          </w:tcBorders>
        </w:tcPr>
        <w:p w14:paraId="04618250" w14:textId="77777777" w:rsidR="007500C8" w:rsidRDefault="007500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7F632529" w14:textId="328E9509" w:rsidR="007500C8" w:rsidRPr="006D7784" w:rsidRDefault="006D7784" w:rsidP="006D7784">
    <w:pPr>
      <w:rPr>
        <w:rFonts w:cs="Times New Roman"/>
        <w:i/>
        <w:sz w:val="18"/>
      </w:rPr>
    </w:pPr>
    <w:r w:rsidRPr="006D7784">
      <w:rPr>
        <w:rFonts w:cs="Times New Roman"/>
        <w:i/>
        <w:sz w:val="18"/>
      </w:rPr>
      <w:t>OPC67323 -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504C" w14:textId="7DF26739" w:rsidR="00715914" w:rsidRDefault="00715914" w:rsidP="00566639">
    <w:pPr>
      <w:pStyle w:val="Footer"/>
      <w:spacing w:before="120"/>
    </w:pPr>
  </w:p>
  <w:p w14:paraId="06DA8A49" w14:textId="7EC8357F" w:rsidR="00756272" w:rsidRPr="006D7784" w:rsidRDefault="006D7784" w:rsidP="006D7784">
    <w:pPr>
      <w:pStyle w:val="Footer"/>
      <w:rPr>
        <w:i/>
        <w:sz w:val="18"/>
      </w:rPr>
    </w:pPr>
    <w:r w:rsidRPr="006D7784">
      <w:rPr>
        <w:i/>
        <w:sz w:val="18"/>
      </w:rPr>
      <w:t>OPC67323 -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FC79" w14:textId="77AF6ACB" w:rsidR="00715914" w:rsidRPr="006D7784" w:rsidRDefault="00346CFF" w:rsidP="006D7784">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58249" behindDoc="0" locked="0" layoutInCell="1" allowOverlap="1" wp14:anchorId="1FA0DBE5" wp14:editId="31F3632F">
              <wp:simplePos x="635" y="635"/>
              <wp:positionH relativeFrom="page">
                <wp:align>center</wp:align>
              </wp:positionH>
              <wp:positionV relativeFrom="page">
                <wp:align>bottom</wp:align>
              </wp:positionV>
              <wp:extent cx="2156460" cy="376555"/>
              <wp:effectExtent l="0" t="0" r="15240" b="0"/>
              <wp:wrapNone/>
              <wp:docPr id="881823138" name="Text Box 16"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73360C68" w14:textId="7B86F760"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0DBE5" id="_x0000_t202" coordsize="21600,21600" o:spt="202" path="m,l,21600r21600,l21600,xe">
              <v:stroke joinstyle="miter"/>
              <v:path gradientshapeok="t" o:connecttype="rect"/>
            </v:shapetype>
            <v:shape id="Text Box 16" o:spid="_x0000_s1029" type="#_x0000_t202" alt="OFFICIAL:Sensitive//Legal-Privilege" style="position:absolute;margin-left:0;margin-top:0;width:169.8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s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" filled="f" stroked="f">
              <v:textbox style="mso-fit-shape-to-text:t" inset="0,0,0,15pt">
                <w:txbxContent>
                  <w:p w14:paraId="73360C68" w14:textId="7B86F760"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r w:rsidR="006D7784" w:rsidRPr="006D7784">
      <w:rPr>
        <w:i/>
        <w:sz w:val="18"/>
      </w:rPr>
      <w:t>OPC67323 -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1F0F" w14:textId="51D5C5EC" w:rsidR="007500C8" w:rsidRPr="00E33C1C" w:rsidRDefault="00346CFF" w:rsidP="0056663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1" behindDoc="0" locked="0" layoutInCell="1" allowOverlap="1" wp14:anchorId="1116E041" wp14:editId="12554647">
              <wp:simplePos x="635" y="635"/>
              <wp:positionH relativeFrom="page">
                <wp:align>center</wp:align>
              </wp:positionH>
              <wp:positionV relativeFrom="page">
                <wp:align>bottom</wp:align>
              </wp:positionV>
              <wp:extent cx="2156460" cy="376555"/>
              <wp:effectExtent l="0" t="0" r="15240" b="0"/>
              <wp:wrapNone/>
              <wp:docPr id="518351282" name="Text Box 19"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3FADFE8C" w14:textId="110B0C51"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6E041" id="_x0000_t202" coordsize="21600,21600" o:spt="202" path="m,l,21600r21600,l21600,xe">
              <v:stroke joinstyle="miter"/>
              <v:path gradientshapeok="t" o:connecttype="rect"/>
            </v:shapetype>
            <v:shape id="Text Box 19" o:spid="_x0000_s1031" type="#_x0000_t202" alt="OFFICIAL:Sensitive//Legal-Privilege" style="position:absolute;margin-left:0;margin-top:0;width:169.8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GhDgIAAB0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" filled="f" stroked="f">
              <v:textbox style="mso-fit-shape-to-text:t" inset="0,0,0,15pt">
                <w:txbxContent>
                  <w:p w14:paraId="3FADFE8C" w14:textId="110B0C51"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500C8" w14:paraId="23ED4B00" w14:textId="77777777" w:rsidTr="001A276C">
      <w:tc>
        <w:tcPr>
          <w:tcW w:w="709" w:type="dxa"/>
          <w:tcBorders>
            <w:top w:val="nil"/>
            <w:left w:val="nil"/>
            <w:bottom w:val="nil"/>
            <w:right w:val="nil"/>
          </w:tcBorders>
        </w:tcPr>
        <w:p w14:paraId="7C2E5731" w14:textId="77777777" w:rsidR="007500C8" w:rsidRDefault="007500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14:paraId="18D3DD5A" w14:textId="5EA1601F" w:rsidR="007500C8" w:rsidRDefault="007500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1384" w:type="dxa"/>
          <w:tcBorders>
            <w:top w:val="nil"/>
            <w:left w:val="nil"/>
            <w:bottom w:val="nil"/>
            <w:right w:val="nil"/>
          </w:tcBorders>
        </w:tcPr>
        <w:p w14:paraId="12DF8490" w14:textId="77777777" w:rsidR="007500C8" w:rsidRDefault="007500C8">
          <w:pPr>
            <w:spacing w:line="0" w:lineRule="atLeast"/>
            <w:jc w:val="right"/>
            <w:rPr>
              <w:sz w:val="18"/>
            </w:rPr>
          </w:pPr>
        </w:p>
      </w:tc>
    </w:tr>
  </w:tbl>
  <w:p w14:paraId="3D86CFB5" w14:textId="14F03009" w:rsidR="007500C8" w:rsidRPr="006D7784" w:rsidRDefault="006D7784" w:rsidP="006D7784">
    <w:pPr>
      <w:rPr>
        <w:rFonts w:cs="Times New Roman"/>
        <w:i/>
        <w:sz w:val="18"/>
      </w:rPr>
    </w:pPr>
    <w:r w:rsidRPr="006D7784">
      <w:rPr>
        <w:rFonts w:cs="Times New Roman"/>
        <w:i/>
        <w:sz w:val="18"/>
      </w:rPr>
      <w:t>OPC67323 -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B505" w14:textId="60C4443B" w:rsidR="007500C8" w:rsidRPr="00E33C1C" w:rsidRDefault="007500C8" w:rsidP="0056663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6A39EB04" w14:textId="77777777" w:rsidTr="00B33709">
      <w:tc>
        <w:tcPr>
          <w:tcW w:w="1383" w:type="dxa"/>
          <w:tcBorders>
            <w:top w:val="nil"/>
            <w:left w:val="nil"/>
            <w:bottom w:val="nil"/>
            <w:right w:val="nil"/>
          </w:tcBorders>
        </w:tcPr>
        <w:p w14:paraId="0FF85E68" w14:textId="77777777" w:rsidR="007500C8" w:rsidRDefault="007500C8">
          <w:pPr>
            <w:spacing w:line="0" w:lineRule="atLeast"/>
            <w:rPr>
              <w:sz w:val="18"/>
            </w:rPr>
          </w:pPr>
        </w:p>
      </w:tc>
      <w:tc>
        <w:tcPr>
          <w:tcW w:w="6380" w:type="dxa"/>
          <w:tcBorders>
            <w:top w:val="nil"/>
            <w:left w:val="nil"/>
            <w:bottom w:val="nil"/>
            <w:right w:val="nil"/>
          </w:tcBorders>
        </w:tcPr>
        <w:p w14:paraId="464A6A3D" w14:textId="19673F4B" w:rsidR="007500C8" w:rsidRDefault="007500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709" w:type="dxa"/>
          <w:tcBorders>
            <w:top w:val="nil"/>
            <w:left w:val="nil"/>
            <w:bottom w:val="nil"/>
            <w:right w:val="nil"/>
          </w:tcBorders>
        </w:tcPr>
        <w:p w14:paraId="2FDA7151" w14:textId="77777777" w:rsidR="007500C8" w:rsidRDefault="007500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i</w:t>
          </w:r>
          <w:r w:rsidRPr="00ED79B6">
            <w:rPr>
              <w:i/>
              <w:sz w:val="18"/>
            </w:rPr>
            <w:fldChar w:fldCharType="end"/>
          </w:r>
        </w:p>
      </w:tc>
    </w:tr>
  </w:tbl>
  <w:p w14:paraId="0811EA61" w14:textId="6FC64FAD" w:rsidR="007500C8" w:rsidRPr="006D7784" w:rsidRDefault="006D7784" w:rsidP="006D7784">
    <w:pPr>
      <w:rPr>
        <w:rFonts w:cs="Times New Roman"/>
        <w:i/>
        <w:sz w:val="18"/>
      </w:rPr>
    </w:pPr>
    <w:r w:rsidRPr="006D7784">
      <w:rPr>
        <w:rFonts w:cs="Times New Roman"/>
        <w:i/>
        <w:sz w:val="18"/>
      </w:rPr>
      <w:t>OPC67323 -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A671" w14:textId="3A84B7C1" w:rsidR="00566639" w:rsidRPr="00E33C1C" w:rsidRDefault="00566639" w:rsidP="0056663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66639" w14:paraId="6F334BAC" w14:textId="77777777" w:rsidTr="001A276C">
      <w:tc>
        <w:tcPr>
          <w:tcW w:w="709" w:type="dxa"/>
          <w:tcBorders>
            <w:top w:val="nil"/>
            <w:left w:val="nil"/>
            <w:bottom w:val="nil"/>
            <w:right w:val="nil"/>
          </w:tcBorders>
        </w:tcPr>
        <w:p w14:paraId="28A127C0" w14:textId="77777777" w:rsidR="00566639" w:rsidRDefault="0056663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97EBD67" w14:textId="086FF8D4" w:rsidR="00566639" w:rsidRDefault="0056663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1384" w:type="dxa"/>
          <w:tcBorders>
            <w:top w:val="nil"/>
            <w:left w:val="nil"/>
            <w:bottom w:val="nil"/>
            <w:right w:val="nil"/>
          </w:tcBorders>
        </w:tcPr>
        <w:p w14:paraId="1E34EB4B" w14:textId="77777777" w:rsidR="00566639" w:rsidRDefault="00566639">
          <w:pPr>
            <w:spacing w:line="0" w:lineRule="atLeast"/>
            <w:jc w:val="right"/>
            <w:rPr>
              <w:sz w:val="18"/>
            </w:rPr>
          </w:pPr>
        </w:p>
      </w:tc>
    </w:tr>
  </w:tbl>
  <w:p w14:paraId="47D86744" w14:textId="799439CE" w:rsidR="00566639" w:rsidRPr="006D7784" w:rsidRDefault="006D7784" w:rsidP="006D7784">
    <w:pPr>
      <w:rPr>
        <w:rFonts w:cs="Times New Roman"/>
        <w:i/>
        <w:sz w:val="18"/>
      </w:rPr>
    </w:pPr>
    <w:r w:rsidRPr="006D7784">
      <w:rPr>
        <w:rFonts w:cs="Times New Roman"/>
        <w:i/>
        <w:sz w:val="18"/>
      </w:rPr>
      <w:t>OPC67323 -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8253" w14:textId="5194E392" w:rsidR="00566639" w:rsidRPr="00E33C1C" w:rsidRDefault="00566639" w:rsidP="0056663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66639" w14:paraId="49D7F869" w14:textId="77777777">
      <w:tc>
        <w:tcPr>
          <w:tcW w:w="1384" w:type="dxa"/>
          <w:tcBorders>
            <w:top w:val="nil"/>
            <w:left w:val="nil"/>
            <w:bottom w:val="nil"/>
            <w:right w:val="nil"/>
          </w:tcBorders>
        </w:tcPr>
        <w:p w14:paraId="195898F9" w14:textId="77777777" w:rsidR="00566639" w:rsidRDefault="00566639">
          <w:pPr>
            <w:spacing w:line="0" w:lineRule="atLeast"/>
            <w:rPr>
              <w:sz w:val="18"/>
            </w:rPr>
          </w:pPr>
        </w:p>
      </w:tc>
      <w:tc>
        <w:tcPr>
          <w:tcW w:w="6379" w:type="dxa"/>
          <w:tcBorders>
            <w:top w:val="nil"/>
            <w:left w:val="nil"/>
            <w:bottom w:val="nil"/>
            <w:right w:val="nil"/>
          </w:tcBorders>
        </w:tcPr>
        <w:p w14:paraId="76F154BB" w14:textId="69212086" w:rsidR="00566639" w:rsidRDefault="0056663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709" w:type="dxa"/>
          <w:tcBorders>
            <w:top w:val="nil"/>
            <w:left w:val="nil"/>
            <w:bottom w:val="nil"/>
            <w:right w:val="nil"/>
          </w:tcBorders>
        </w:tcPr>
        <w:p w14:paraId="234C86B1" w14:textId="77777777" w:rsidR="00566639" w:rsidRDefault="005666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DAAC794" w14:textId="5D6F8AD5" w:rsidR="00566639" w:rsidRPr="006D7784" w:rsidRDefault="006D7784" w:rsidP="006D7784">
    <w:pPr>
      <w:rPr>
        <w:rFonts w:cs="Times New Roman"/>
        <w:i/>
        <w:sz w:val="18"/>
      </w:rPr>
    </w:pPr>
    <w:r w:rsidRPr="006D7784">
      <w:rPr>
        <w:rFonts w:cs="Times New Roman"/>
        <w:i/>
        <w:sz w:val="18"/>
      </w:rPr>
      <w:t>OPC67323 -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0409" w14:textId="33CF2C3C" w:rsidR="00566639" w:rsidRPr="00E33C1C" w:rsidRDefault="00346CFF" w:rsidP="00566639">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52" behindDoc="0" locked="0" layoutInCell="1" allowOverlap="1" wp14:anchorId="2DE0CBB2" wp14:editId="790E3CB0">
              <wp:simplePos x="635" y="635"/>
              <wp:positionH relativeFrom="page">
                <wp:align>center</wp:align>
              </wp:positionH>
              <wp:positionV relativeFrom="page">
                <wp:align>bottom</wp:align>
              </wp:positionV>
              <wp:extent cx="2156460" cy="376555"/>
              <wp:effectExtent l="0" t="0" r="15240" b="0"/>
              <wp:wrapNone/>
              <wp:docPr id="1384965574" name="Text Box 21"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16A8804B" w14:textId="594E7EA8"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0CBB2" id="_x0000_t202" coordsize="21600,21600" o:spt="202" path="m,l,21600r21600,l21600,xe">
              <v:stroke joinstyle="miter"/>
              <v:path gradientshapeok="t" o:connecttype="rect"/>
            </v:shapetype>
            <v:shape id="Text Box 21" o:spid="_x0000_s1034" type="#_x0000_t202" alt="OFFICIAL:Sensitive//Legal-Privilege" style="position:absolute;margin-left:0;margin-top:0;width:169.8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" filled="f" stroked="f">
              <v:textbox style="mso-fit-shape-to-text:t" inset="0,0,0,15pt">
                <w:txbxContent>
                  <w:p w14:paraId="16A8804B" w14:textId="594E7EA8"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566639" w14:paraId="1AAA9F41" w14:textId="77777777">
      <w:tc>
        <w:tcPr>
          <w:tcW w:w="1384" w:type="dxa"/>
          <w:tcBorders>
            <w:top w:val="nil"/>
            <w:left w:val="nil"/>
            <w:bottom w:val="nil"/>
            <w:right w:val="nil"/>
          </w:tcBorders>
        </w:tcPr>
        <w:p w14:paraId="6BEFBB30" w14:textId="77777777" w:rsidR="00566639" w:rsidRDefault="00566639" w:rsidP="00566639">
          <w:pPr>
            <w:spacing w:line="0" w:lineRule="atLeast"/>
            <w:rPr>
              <w:sz w:val="18"/>
            </w:rPr>
          </w:pPr>
        </w:p>
      </w:tc>
      <w:tc>
        <w:tcPr>
          <w:tcW w:w="6379" w:type="dxa"/>
          <w:tcBorders>
            <w:top w:val="nil"/>
            <w:left w:val="nil"/>
            <w:bottom w:val="nil"/>
            <w:right w:val="nil"/>
          </w:tcBorders>
        </w:tcPr>
        <w:p w14:paraId="66ED0C42" w14:textId="3EB614CF" w:rsidR="00566639" w:rsidRDefault="00566639" w:rsidP="0056663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709" w:type="dxa"/>
          <w:tcBorders>
            <w:top w:val="nil"/>
            <w:left w:val="nil"/>
            <w:bottom w:val="nil"/>
            <w:right w:val="nil"/>
          </w:tcBorders>
        </w:tcPr>
        <w:p w14:paraId="2EFC2881" w14:textId="77777777" w:rsidR="00566639" w:rsidRDefault="00566639" w:rsidP="005666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84D5DA7" w14:textId="77777777" w:rsidR="00566639" w:rsidRPr="00ED79B6" w:rsidRDefault="00566639" w:rsidP="00566639">
    <w:pPr>
      <w:rPr>
        <w:i/>
        <w:sz w:val="18"/>
      </w:rPr>
    </w:pPr>
  </w:p>
  <w:p w14:paraId="329967EF" w14:textId="07ECAB91" w:rsidR="00566639" w:rsidRPr="006D7784" w:rsidRDefault="006D7784" w:rsidP="006D7784">
    <w:pPr>
      <w:pStyle w:val="Footer"/>
      <w:rPr>
        <w:i/>
        <w:sz w:val="18"/>
      </w:rPr>
    </w:pPr>
    <w:r w:rsidRPr="006D7784">
      <w:rPr>
        <w:i/>
        <w:sz w:val="18"/>
      </w:rPr>
      <w:t>OPC67323 -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DBE4" w14:textId="66A15CB0" w:rsidR="00566639" w:rsidRPr="00E33C1C" w:rsidRDefault="00566639" w:rsidP="0056663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843"/>
      <w:gridCol w:w="10881"/>
      <w:gridCol w:w="1418"/>
    </w:tblGrid>
    <w:tr w:rsidR="00566639" w14:paraId="744C9F4D" w14:textId="77777777">
      <w:tc>
        <w:tcPr>
          <w:tcW w:w="1843" w:type="dxa"/>
          <w:tcBorders>
            <w:top w:val="nil"/>
            <w:left w:val="nil"/>
            <w:bottom w:val="nil"/>
            <w:right w:val="nil"/>
          </w:tcBorders>
        </w:tcPr>
        <w:p w14:paraId="0666A2F5" w14:textId="77777777" w:rsidR="00566639" w:rsidRDefault="0056663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10881" w:type="dxa"/>
          <w:tcBorders>
            <w:top w:val="nil"/>
            <w:left w:val="nil"/>
            <w:bottom w:val="nil"/>
            <w:right w:val="nil"/>
          </w:tcBorders>
        </w:tcPr>
        <w:p w14:paraId="2A863E69" w14:textId="4987F2E7" w:rsidR="00566639" w:rsidRDefault="0056663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3059">
            <w:rPr>
              <w:i/>
              <w:sz w:val="18"/>
            </w:rPr>
            <w:t>Aged Care (Consequential and Transitional Provisions) Determination 2025</w:t>
          </w:r>
          <w:r w:rsidRPr="007A1328">
            <w:rPr>
              <w:i/>
              <w:sz w:val="18"/>
            </w:rPr>
            <w:fldChar w:fldCharType="end"/>
          </w:r>
        </w:p>
      </w:tc>
      <w:tc>
        <w:tcPr>
          <w:tcW w:w="1418" w:type="dxa"/>
          <w:tcBorders>
            <w:top w:val="nil"/>
            <w:left w:val="nil"/>
            <w:bottom w:val="nil"/>
            <w:right w:val="nil"/>
          </w:tcBorders>
        </w:tcPr>
        <w:p w14:paraId="7B151ED4" w14:textId="77777777" w:rsidR="00566639" w:rsidRDefault="00566639">
          <w:pPr>
            <w:spacing w:line="0" w:lineRule="atLeast"/>
            <w:jc w:val="right"/>
            <w:rPr>
              <w:sz w:val="18"/>
            </w:rPr>
          </w:pPr>
        </w:p>
      </w:tc>
    </w:tr>
  </w:tbl>
  <w:p w14:paraId="34356353" w14:textId="23E536A4" w:rsidR="00566639" w:rsidRPr="006D7784" w:rsidRDefault="006D7784" w:rsidP="006D7784">
    <w:pPr>
      <w:rPr>
        <w:rFonts w:cs="Times New Roman"/>
        <w:i/>
        <w:sz w:val="18"/>
      </w:rPr>
    </w:pPr>
    <w:r w:rsidRPr="006D7784">
      <w:rPr>
        <w:rFonts w:cs="Times New Roman"/>
        <w:i/>
        <w:sz w:val="18"/>
      </w:rPr>
      <w:t>OPC67323 -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E1EC" w14:textId="77777777" w:rsidR="006D4854" w:rsidRDefault="006D4854" w:rsidP="00715914">
      <w:pPr>
        <w:spacing w:line="240" w:lineRule="auto"/>
      </w:pPr>
      <w:r>
        <w:separator/>
      </w:r>
    </w:p>
  </w:footnote>
  <w:footnote w:type="continuationSeparator" w:id="0">
    <w:p w14:paraId="4196F47D" w14:textId="77777777" w:rsidR="006D4854" w:rsidRDefault="006D485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518" w14:textId="4E90F4D7" w:rsidR="00715914" w:rsidRPr="005F1388" w:rsidRDefault="00346CFF"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2A0DBF89" wp14:editId="0A63CEE2">
              <wp:simplePos x="635" y="635"/>
              <wp:positionH relativeFrom="page">
                <wp:align>center</wp:align>
              </wp:positionH>
              <wp:positionV relativeFrom="page">
                <wp:align>top</wp:align>
              </wp:positionV>
              <wp:extent cx="2156460" cy="376555"/>
              <wp:effectExtent l="0" t="0" r="15240" b="4445"/>
              <wp:wrapNone/>
              <wp:docPr id="908446529" name="Text Box 2"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5334F35B" w14:textId="3168C65F"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DBF89" id="_x0000_t202" coordsize="21600,21600" o:spt="202" path="m,l,21600r21600,l21600,xe">
              <v:stroke joinstyle="miter"/>
              <v:path gradientshapeok="t" o:connecttype="rect"/>
            </v:shapetype>
            <v:shape id="Text Box 2" o:spid="_x0000_s1026" type="#_x0000_t202" alt="OFFICIAL:Sensitive//Legal-Privilege" style="position:absolute;margin-left:0;margin-top:0;width:169.8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" filled="f" stroked="f">
              <v:textbox style="mso-fit-shape-to-text:t" inset="0,15pt,0,0">
                <w:txbxContent>
                  <w:p w14:paraId="5334F35B" w14:textId="3168C65F"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7431" w14:textId="356F7959" w:rsidR="00566639" w:rsidRDefault="0056663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5D63FEA" w14:textId="15CF9CB0" w:rsidR="00566639" w:rsidRDefault="0056663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75EABC2" w14:textId="6B01AB8B" w:rsidR="00566639" w:rsidRPr="007A1328" w:rsidRDefault="0056663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5EFEA58" w14:textId="77777777" w:rsidR="00566639" w:rsidRPr="007A1328" w:rsidRDefault="00566639">
    <w:pPr>
      <w:rPr>
        <w:b/>
        <w:sz w:val="24"/>
      </w:rPr>
    </w:pPr>
  </w:p>
  <w:p w14:paraId="0FFE2D01" w14:textId="4F91F61F" w:rsidR="00566639" w:rsidRPr="00CB6994" w:rsidRDefault="00566639" w:rsidP="00566639">
    <w:pPr>
      <w:pBdr>
        <w:bottom w:val="single" w:sz="6" w:space="1" w:color="auto"/>
      </w:pBdr>
      <w:spacing w:after="120"/>
      <w:rPr>
        <w:sz w:val="24"/>
      </w:rPr>
    </w:pPr>
    <w:r w:rsidRPr="00CB6994">
      <w:rPr>
        <w:sz w:val="24"/>
      </w:rPr>
      <w:fldChar w:fldCharType="begin"/>
    </w:r>
    <w:r w:rsidRPr="00CB6994">
      <w:rPr>
        <w:sz w:val="24"/>
      </w:rPr>
      <w:instrText xml:space="preserve"> DOCPROPERTY  Header </w:instrText>
    </w:r>
    <w:r w:rsidRPr="00CB6994">
      <w:rPr>
        <w:sz w:val="24"/>
      </w:rPr>
      <w:fldChar w:fldCharType="separate"/>
    </w:r>
    <w:r w:rsidR="00A83059">
      <w:rPr>
        <w:sz w:val="24"/>
      </w:rPr>
      <w:t>Section</w:t>
    </w:r>
    <w:r w:rsidRPr="00CB6994">
      <w:rPr>
        <w:sz w:val="24"/>
      </w:rPr>
      <w:fldChar w:fldCharType="end"/>
    </w:r>
    <w:r w:rsidRPr="00CB6994">
      <w:rPr>
        <w:sz w:val="24"/>
      </w:rPr>
      <w:t xml:space="preserve"> </w:t>
    </w:r>
    <w:r w:rsidRPr="00CB6994">
      <w:rPr>
        <w:sz w:val="24"/>
      </w:rPr>
      <w:fldChar w:fldCharType="begin"/>
    </w:r>
    <w:r w:rsidRPr="00CB6994">
      <w:rPr>
        <w:sz w:val="24"/>
      </w:rPr>
      <w:instrText xml:space="preserve"> STYLEREF CharSectno </w:instrText>
    </w:r>
    <w:r w:rsidRPr="00CB6994">
      <w:rPr>
        <w:sz w:val="24"/>
      </w:rPr>
      <w:fldChar w:fldCharType="separate"/>
    </w:r>
    <w:r w:rsidR="00C5546E">
      <w:rPr>
        <w:noProof/>
        <w:sz w:val="24"/>
      </w:rPr>
      <w:t>6</w:t>
    </w:r>
    <w:r w:rsidRPr="00CB6994">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A2B5" w14:textId="0162D35B" w:rsidR="00566639" w:rsidRPr="007A1328" w:rsidRDefault="0056663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095CC41" w14:textId="1EE1367F" w:rsidR="00566639" w:rsidRPr="007A1328" w:rsidRDefault="0056663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DC98C91" w14:textId="5CD8A566" w:rsidR="00566639" w:rsidRPr="007A1328" w:rsidRDefault="0056663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8225DEF" w14:textId="77777777" w:rsidR="00566639" w:rsidRPr="007A1328" w:rsidRDefault="00566639">
    <w:pPr>
      <w:jc w:val="right"/>
      <w:rPr>
        <w:b/>
        <w:sz w:val="24"/>
      </w:rPr>
    </w:pPr>
  </w:p>
  <w:p w14:paraId="497A69B3" w14:textId="17AE03B7" w:rsidR="00566639" w:rsidRPr="00CB6994" w:rsidRDefault="00566639" w:rsidP="00566639">
    <w:pPr>
      <w:pBdr>
        <w:bottom w:val="single" w:sz="6" w:space="1" w:color="auto"/>
      </w:pBdr>
      <w:spacing w:after="120"/>
      <w:jc w:val="right"/>
      <w:rPr>
        <w:sz w:val="24"/>
      </w:rPr>
    </w:pPr>
    <w:r w:rsidRPr="00CB6994">
      <w:rPr>
        <w:sz w:val="24"/>
      </w:rPr>
      <w:fldChar w:fldCharType="begin"/>
    </w:r>
    <w:r w:rsidRPr="00CB6994">
      <w:rPr>
        <w:sz w:val="24"/>
      </w:rPr>
      <w:instrText xml:space="preserve"> DOCPROPERTY  Header </w:instrText>
    </w:r>
    <w:r w:rsidRPr="00CB6994">
      <w:rPr>
        <w:sz w:val="24"/>
      </w:rPr>
      <w:fldChar w:fldCharType="separate"/>
    </w:r>
    <w:r w:rsidR="00A83059">
      <w:rPr>
        <w:sz w:val="24"/>
      </w:rPr>
      <w:t>Section</w:t>
    </w:r>
    <w:r w:rsidRPr="00CB6994">
      <w:rPr>
        <w:sz w:val="24"/>
      </w:rPr>
      <w:fldChar w:fldCharType="end"/>
    </w:r>
    <w:r w:rsidRPr="00CB6994">
      <w:rPr>
        <w:sz w:val="24"/>
      </w:rPr>
      <w:t xml:space="preserve"> </w:t>
    </w:r>
    <w:r w:rsidRPr="00CB6994">
      <w:rPr>
        <w:sz w:val="24"/>
      </w:rPr>
      <w:fldChar w:fldCharType="begin"/>
    </w:r>
    <w:r w:rsidRPr="00CB6994">
      <w:rPr>
        <w:sz w:val="24"/>
      </w:rPr>
      <w:instrText xml:space="preserve"> STYLEREF CharSectno </w:instrText>
    </w:r>
    <w:r w:rsidRPr="00CB6994">
      <w:rPr>
        <w:sz w:val="24"/>
      </w:rPr>
      <w:fldChar w:fldCharType="separate"/>
    </w:r>
    <w:r w:rsidR="00C5546E">
      <w:rPr>
        <w:noProof/>
        <w:sz w:val="24"/>
      </w:rPr>
      <w:t>6</w:t>
    </w:r>
    <w:r w:rsidRPr="00CB6994">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087A" w14:textId="55990A3F" w:rsidR="00566639" w:rsidRPr="00CB6994" w:rsidRDefault="00346CFF">
    <w:pPr>
      <w:rPr>
        <w:sz w:val="24"/>
      </w:rPr>
    </w:pPr>
    <w:r>
      <w:rPr>
        <w:noProof/>
        <w:sz w:val="24"/>
      </w:rPr>
      <mc:AlternateContent>
        <mc:Choice Requires="wps">
          <w:drawing>
            <wp:anchor distT="0" distB="0" distL="0" distR="0" simplePos="0" relativeHeight="251658245" behindDoc="0" locked="0" layoutInCell="1" allowOverlap="1" wp14:anchorId="6B2AF7F6" wp14:editId="62CEBE27">
              <wp:simplePos x="635" y="635"/>
              <wp:positionH relativeFrom="page">
                <wp:align>center</wp:align>
              </wp:positionH>
              <wp:positionV relativeFrom="page">
                <wp:align>top</wp:align>
              </wp:positionV>
              <wp:extent cx="2156460" cy="376555"/>
              <wp:effectExtent l="0" t="0" r="15240" b="4445"/>
              <wp:wrapNone/>
              <wp:docPr id="1340024827" name="Text Box 10"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3AFA29A6" w14:textId="2A1C99E7"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AF7F6" id="_x0000_t202" coordsize="21600,21600" o:spt="202" path="m,l,21600r21600,l21600,xe">
              <v:stroke joinstyle="miter"/>
              <v:path gradientshapeok="t" o:connecttype="rect"/>
            </v:shapetype>
            <v:shape id="Text Box 10" o:spid="_x0000_s1035" type="#_x0000_t202" alt="OFFICIAL:Sensitive//Legal-Privilege" style="position:absolute;margin-left:0;margin-top:0;width:169.8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" filled="f" stroked="f">
              <v:textbox style="mso-fit-shape-to-text:t" inset="0,15pt,0,0">
                <w:txbxContent>
                  <w:p w14:paraId="3AFA29A6" w14:textId="2A1C99E7"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A441" w14:textId="457ED8F1" w:rsidR="00715914" w:rsidRDefault="00346CFF" w:rsidP="00715914">
    <w:pPr>
      <w:rPr>
        <w:sz w:val="20"/>
      </w:rPr>
    </w:pPr>
    <w:r>
      <w:rPr>
        <w:b/>
        <w:noProof/>
        <w:sz w:val="20"/>
      </w:rPr>
      <mc:AlternateContent>
        <mc:Choice Requires="wps">
          <w:drawing>
            <wp:anchor distT="0" distB="0" distL="0" distR="0" simplePos="0" relativeHeight="251658247" behindDoc="0" locked="0" layoutInCell="1" allowOverlap="1" wp14:anchorId="636A4227" wp14:editId="0F0A2242">
              <wp:simplePos x="635" y="635"/>
              <wp:positionH relativeFrom="page">
                <wp:align>center</wp:align>
              </wp:positionH>
              <wp:positionV relativeFrom="page">
                <wp:align>top</wp:align>
              </wp:positionV>
              <wp:extent cx="2156460" cy="376555"/>
              <wp:effectExtent l="0" t="0" r="15240" b="4445"/>
              <wp:wrapNone/>
              <wp:docPr id="622702991" name="Text Box 14"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2AC8AAA1" w14:textId="6F46B761"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A4227" id="_x0000_t202" coordsize="21600,21600" o:spt="202" path="m,l,21600r21600,l21600,xe">
              <v:stroke joinstyle="miter"/>
              <v:path gradientshapeok="t" o:connecttype="rect"/>
            </v:shapetype>
            <v:shape id="Text Box 14" o:spid="_x0000_s1037" type="#_x0000_t202" alt="OFFICIAL:Sensitive//Legal-Privilege" style="position:absolute;margin-left:0;margin-top:0;width:169.8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" filled="f" stroked="f">
              <v:textbox style="mso-fit-shape-to-text:t" inset="0,15pt,0,0">
                <w:txbxContent>
                  <w:p w14:paraId="2AC8AAA1" w14:textId="6F46B761"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r w:rsidR="00F83989" w:rsidRPr="007A1328">
      <w:rPr>
        <w:b/>
        <w:sz w:val="20"/>
      </w:rPr>
      <w:fldChar w:fldCharType="begin"/>
    </w:r>
    <w:r w:rsidR="00715914" w:rsidRPr="007A1328">
      <w:rPr>
        <w:b/>
        <w:sz w:val="20"/>
      </w:rPr>
      <w:instrText xml:space="preserve"> STYLEREF CharChapNo </w:instrText>
    </w:r>
    <w:r w:rsidR="00F83989" w:rsidRPr="007A1328">
      <w:rPr>
        <w:b/>
        <w:sz w:val="20"/>
      </w:rPr>
      <w:fldChar w:fldCharType="end"/>
    </w:r>
    <w:r w:rsidR="00715914" w:rsidRPr="007A1328">
      <w:rPr>
        <w:b/>
        <w:sz w:val="20"/>
      </w:rPr>
      <w:t xml:space="preserve"> </w:t>
    </w:r>
    <w:r w:rsidR="00715914">
      <w:rPr>
        <w:sz w:val="20"/>
      </w:rPr>
      <w:t xml:space="preserve"> </w:t>
    </w:r>
    <w:r w:rsidR="00F83989">
      <w:rPr>
        <w:sz w:val="20"/>
      </w:rPr>
      <w:fldChar w:fldCharType="begin"/>
    </w:r>
    <w:r w:rsidR="00715914">
      <w:rPr>
        <w:sz w:val="20"/>
      </w:rPr>
      <w:instrText xml:space="preserve"> STYLEREF CharChapText </w:instrText>
    </w:r>
    <w:r w:rsidR="00F83989">
      <w:rPr>
        <w:sz w:val="20"/>
      </w:rPr>
      <w:fldChar w:fldCharType="end"/>
    </w:r>
  </w:p>
  <w:p w14:paraId="5A271EDD" w14:textId="05640898"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14:paraId="29D7E88A" w14:textId="0DFEE676"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5B00D152" w14:textId="77777777" w:rsidR="00715914" w:rsidRPr="007A1328" w:rsidRDefault="00715914" w:rsidP="00715914">
    <w:pPr>
      <w:rPr>
        <w:b/>
        <w:sz w:val="24"/>
      </w:rPr>
    </w:pPr>
  </w:p>
  <w:p w14:paraId="496B12CD" w14:textId="4E69C8EF" w:rsidR="00715914" w:rsidRPr="007A1328" w:rsidRDefault="007E163D" w:rsidP="00566639">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A83059">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A83059">
      <w:rPr>
        <w:noProof/>
        <w:sz w:val="24"/>
      </w:rPr>
      <w:t>6</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771E" w14:textId="4126A404" w:rsidR="00715914" w:rsidRPr="007A1328" w:rsidRDefault="00346CFF" w:rsidP="00715914">
    <w:pPr>
      <w:jc w:val="right"/>
      <w:rPr>
        <w:sz w:val="20"/>
      </w:rPr>
    </w:pPr>
    <w:r>
      <w:rPr>
        <w:noProof/>
        <w:sz w:val="20"/>
      </w:rPr>
      <mc:AlternateContent>
        <mc:Choice Requires="wps">
          <w:drawing>
            <wp:anchor distT="0" distB="0" distL="0" distR="0" simplePos="0" relativeHeight="251658248" behindDoc="0" locked="0" layoutInCell="1" allowOverlap="1" wp14:anchorId="3DB1DC35" wp14:editId="118EEED4">
              <wp:simplePos x="635" y="635"/>
              <wp:positionH relativeFrom="page">
                <wp:align>center</wp:align>
              </wp:positionH>
              <wp:positionV relativeFrom="page">
                <wp:align>top</wp:align>
              </wp:positionV>
              <wp:extent cx="2156460" cy="376555"/>
              <wp:effectExtent l="0" t="0" r="15240" b="4445"/>
              <wp:wrapNone/>
              <wp:docPr id="729337196" name="Text Box 15"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592FFFCD" w14:textId="21753923"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1DC35" id="_x0000_t202" coordsize="21600,21600" o:spt="202" path="m,l,21600r21600,l21600,xe">
              <v:stroke joinstyle="miter"/>
              <v:path gradientshapeok="t" o:connecttype="rect"/>
            </v:shapetype>
            <v:shape id="Text Box 15" o:spid="_x0000_s1038" type="#_x0000_t202" alt="OFFICIAL:Sensitive//Legal-Privilege" style="position:absolute;left:0;text-align:left;margin-left:0;margin-top:0;width:169.8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" filled="f" stroked="f">
              <v:textbox style="mso-fit-shape-to-text:t" inset="0,15pt,0,0">
                <w:txbxContent>
                  <w:p w14:paraId="592FFFCD" w14:textId="21753923"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r w:rsidR="00F83989" w:rsidRPr="007A1328">
      <w:rPr>
        <w:sz w:val="20"/>
      </w:rPr>
      <w:fldChar w:fldCharType="begin"/>
    </w:r>
    <w:r w:rsidR="00715914" w:rsidRPr="007A1328">
      <w:rPr>
        <w:sz w:val="20"/>
      </w:rPr>
      <w:instrText xml:space="preserve"> STYLEREF CharChapText </w:instrText>
    </w:r>
    <w:r w:rsidR="00F83989" w:rsidRPr="007A1328">
      <w:rPr>
        <w:sz w:val="20"/>
      </w:rPr>
      <w:fldChar w:fldCharType="end"/>
    </w:r>
    <w:r w:rsidR="00715914" w:rsidRPr="007A1328">
      <w:rPr>
        <w:sz w:val="20"/>
      </w:rPr>
      <w:t xml:space="preserve"> </w:t>
    </w:r>
    <w:r w:rsidR="00715914" w:rsidRPr="007A1328">
      <w:rPr>
        <w:b/>
        <w:sz w:val="20"/>
      </w:rPr>
      <w:t xml:space="preserve"> </w:t>
    </w:r>
    <w:r w:rsidR="00F83989">
      <w:rPr>
        <w:b/>
        <w:sz w:val="20"/>
      </w:rPr>
      <w:fldChar w:fldCharType="begin"/>
    </w:r>
    <w:r w:rsidR="00715914">
      <w:rPr>
        <w:b/>
        <w:sz w:val="20"/>
      </w:rPr>
      <w:instrText xml:space="preserve"> STYLEREF CharChapNo </w:instrText>
    </w:r>
    <w:r w:rsidR="00F83989">
      <w:rPr>
        <w:b/>
        <w:sz w:val="20"/>
      </w:rPr>
      <w:fldChar w:fldCharType="end"/>
    </w:r>
  </w:p>
  <w:p w14:paraId="0A9A6CA1" w14:textId="64BA9259"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14:paraId="61460ED7" w14:textId="7055BA75"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57B42A57" w14:textId="77777777" w:rsidR="00715914" w:rsidRPr="007A1328" w:rsidRDefault="00715914" w:rsidP="00715914">
    <w:pPr>
      <w:jc w:val="right"/>
      <w:rPr>
        <w:b/>
        <w:sz w:val="24"/>
      </w:rPr>
    </w:pPr>
  </w:p>
  <w:p w14:paraId="35C93C73" w14:textId="70C31B53" w:rsidR="00715914" w:rsidRPr="007A1328" w:rsidRDefault="007E163D" w:rsidP="00566639">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A83059">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A83059">
      <w:rPr>
        <w:noProof/>
        <w:sz w:val="24"/>
      </w:rPr>
      <w:t>6</w:t>
    </w:r>
    <w:r w:rsidR="00F83989"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E5C8" w14:textId="3CC496D7" w:rsidR="00715914" w:rsidRPr="007A1328" w:rsidRDefault="00346CFF" w:rsidP="00715914">
    <w:r>
      <w:rPr>
        <w:noProof/>
      </w:rPr>
      <mc:AlternateContent>
        <mc:Choice Requires="wps">
          <w:drawing>
            <wp:anchor distT="0" distB="0" distL="0" distR="0" simplePos="0" relativeHeight="251658246" behindDoc="0" locked="0" layoutInCell="1" allowOverlap="1" wp14:anchorId="5CDB7EEF" wp14:editId="25A1384A">
              <wp:simplePos x="635" y="635"/>
              <wp:positionH relativeFrom="page">
                <wp:align>center</wp:align>
              </wp:positionH>
              <wp:positionV relativeFrom="page">
                <wp:align>top</wp:align>
              </wp:positionV>
              <wp:extent cx="2156460" cy="376555"/>
              <wp:effectExtent l="0" t="0" r="15240" b="4445"/>
              <wp:wrapNone/>
              <wp:docPr id="56201158" name="Text Box 13"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3EB6FD73" w14:textId="0D25F840"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B7EEF" id="_x0000_t202" coordsize="21600,21600" o:spt="202" path="m,l,21600r21600,l21600,xe">
              <v:stroke joinstyle="miter"/>
              <v:path gradientshapeok="t" o:connecttype="rect"/>
            </v:shapetype>
            <v:shape id="Text Box 13" o:spid="_x0000_s1041" type="#_x0000_t202" alt="OFFICIAL:Sensitive//Legal-Privilege" style="position:absolute;margin-left:0;margin-top:0;width:169.8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" filled="f" stroked="f">
              <v:textbox style="mso-fit-shape-to-text:t" inset="0,15pt,0,0">
                <w:txbxContent>
                  <w:p w14:paraId="3EB6FD73" w14:textId="0D25F840"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9B7B" w14:textId="6FE9F72B"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90FA" w14:textId="1C33C9C4" w:rsidR="00715914" w:rsidRPr="005F1388" w:rsidRDefault="00346CFF" w:rsidP="00715914">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09D01669" wp14:editId="2EA4ABFE">
              <wp:simplePos x="635" y="635"/>
              <wp:positionH relativeFrom="page">
                <wp:align>center</wp:align>
              </wp:positionH>
              <wp:positionV relativeFrom="page">
                <wp:align>top</wp:align>
              </wp:positionV>
              <wp:extent cx="2156460" cy="376555"/>
              <wp:effectExtent l="0" t="0" r="15240" b="4445"/>
              <wp:wrapNone/>
              <wp:docPr id="10110159" name="Text Box 1"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0E164E8E" w14:textId="08D0587C"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D01669" id="_x0000_t202" coordsize="21600,21600" o:spt="202" path="m,l,21600r21600,l21600,xe">
              <v:stroke joinstyle="miter"/>
              <v:path gradientshapeok="t" o:connecttype="rect"/>
            </v:shapetype>
            <v:shape id="Text Box 1" o:spid="_x0000_s1028" type="#_x0000_t202" alt="OFFICIAL:Sensitive//Legal-Privilege" style="position:absolute;margin-left:0;margin-top:0;width:169.8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" filled="f" stroked="f">
              <v:textbox style="mso-fit-shape-to-text:t" inset="0,15pt,0,0">
                <w:txbxContent>
                  <w:p w14:paraId="0E164E8E" w14:textId="08D0587C"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B234" w14:textId="7A4184E1" w:rsidR="00715914" w:rsidRPr="00ED79B6" w:rsidRDefault="00346CFF" w:rsidP="00F67BCA">
    <w:pPr>
      <w:pBdr>
        <w:bottom w:val="single" w:sz="6" w:space="1" w:color="auto"/>
      </w:pBdr>
      <w:spacing w:before="1000" w:line="240" w:lineRule="auto"/>
    </w:pPr>
    <w:r>
      <w:rPr>
        <w:noProof/>
      </w:rPr>
      <mc:AlternateContent>
        <mc:Choice Requires="wps">
          <w:drawing>
            <wp:anchor distT="0" distB="0" distL="0" distR="0" simplePos="0" relativeHeight="251658243" behindDoc="0" locked="0" layoutInCell="1" allowOverlap="1" wp14:anchorId="3E93AE57" wp14:editId="1BC9805C">
              <wp:simplePos x="635" y="635"/>
              <wp:positionH relativeFrom="page">
                <wp:align>center</wp:align>
              </wp:positionH>
              <wp:positionV relativeFrom="page">
                <wp:align>top</wp:align>
              </wp:positionV>
              <wp:extent cx="2156460" cy="376555"/>
              <wp:effectExtent l="0" t="0" r="15240" b="4445"/>
              <wp:wrapNone/>
              <wp:docPr id="612843537" name="Text Box 5"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48D74FB0" w14:textId="0718E177"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3AE57" id="_x0000_t202" coordsize="21600,21600" o:spt="202" path="m,l,21600r21600,l21600,xe">
              <v:stroke joinstyle="miter"/>
              <v:path gradientshapeok="t" o:connecttype="rect"/>
            </v:shapetype>
            <v:shape id="Text Box 5" o:spid="_x0000_s1030" type="#_x0000_t202" alt="OFFICIAL:Sensitive//Legal-Privilege" style="position:absolute;margin-left:0;margin-top:0;width:169.8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" filled="f" stroked="f">
              <v:textbox style="mso-fit-shape-to-text:t" inset="0,15pt,0,0">
                <w:txbxContent>
                  <w:p w14:paraId="48D74FB0" w14:textId="0718E177"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7F66" w14:textId="487CBED7"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49D8" w14:textId="6BFB2863" w:rsidR="00715914" w:rsidRPr="00ED79B6" w:rsidRDefault="00346CFF"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1D49509C" wp14:editId="3B0F6650">
              <wp:simplePos x="635" y="635"/>
              <wp:positionH relativeFrom="page">
                <wp:align>center</wp:align>
              </wp:positionH>
              <wp:positionV relativeFrom="page">
                <wp:align>top</wp:align>
              </wp:positionV>
              <wp:extent cx="2156460" cy="376555"/>
              <wp:effectExtent l="0" t="0" r="15240" b="4445"/>
              <wp:wrapNone/>
              <wp:docPr id="1122983161" name="Text Box 4"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6336C985" w14:textId="47DDD76C"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9509C" id="_x0000_t202" coordsize="21600,21600" o:spt="202" path="m,l,21600r21600,l21600,xe">
              <v:stroke joinstyle="miter"/>
              <v:path gradientshapeok="t" o:connecttype="rect"/>
            </v:shapetype>
            <v:shape id="Text Box 4" o:spid="_x0000_s1032" type="#_x0000_t202" alt="OFFICIAL:Sensitive//Legal-Privilege" style="position:absolute;margin-left:0;margin-top:0;width:169.8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" filled="f" stroked="f">
              <v:textbox style="mso-fit-shape-to-text:t" inset="0,15pt,0,0">
                <w:txbxContent>
                  <w:p w14:paraId="6336C985" w14:textId="47DDD76C"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6000" w14:textId="43620DC4" w:rsidR="00566639" w:rsidRDefault="0056663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2489846" w14:textId="1320D6C7" w:rsidR="00566639" w:rsidRDefault="0056663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60678B8" w14:textId="3F81DFC7" w:rsidR="00566639" w:rsidRPr="007A1328" w:rsidRDefault="0056663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151E2AA" w14:textId="77777777" w:rsidR="00566639" w:rsidRPr="007A1328" w:rsidRDefault="00566639">
    <w:pPr>
      <w:rPr>
        <w:b/>
        <w:sz w:val="24"/>
      </w:rPr>
    </w:pPr>
  </w:p>
  <w:p w14:paraId="7D7179F5" w14:textId="6B5723D2" w:rsidR="00566639" w:rsidRPr="00CB6994" w:rsidRDefault="00566639" w:rsidP="00566639">
    <w:pPr>
      <w:pBdr>
        <w:bottom w:val="single" w:sz="6" w:space="1" w:color="auto"/>
      </w:pBdr>
      <w:spacing w:after="120"/>
      <w:rPr>
        <w:sz w:val="24"/>
      </w:rPr>
    </w:pPr>
    <w:r w:rsidRPr="00CB6994">
      <w:rPr>
        <w:sz w:val="24"/>
      </w:rPr>
      <w:fldChar w:fldCharType="begin"/>
    </w:r>
    <w:r w:rsidRPr="00CB6994">
      <w:rPr>
        <w:sz w:val="24"/>
      </w:rPr>
      <w:instrText xml:space="preserve"> DOCPROPERTY  Header </w:instrText>
    </w:r>
    <w:r w:rsidRPr="00CB6994">
      <w:rPr>
        <w:sz w:val="24"/>
      </w:rPr>
      <w:fldChar w:fldCharType="separate"/>
    </w:r>
    <w:r w:rsidR="00A83059">
      <w:rPr>
        <w:sz w:val="24"/>
      </w:rPr>
      <w:t>Section</w:t>
    </w:r>
    <w:r w:rsidRPr="00CB6994">
      <w:rPr>
        <w:sz w:val="24"/>
      </w:rPr>
      <w:fldChar w:fldCharType="end"/>
    </w:r>
    <w:r w:rsidRPr="00CB6994">
      <w:rPr>
        <w:sz w:val="24"/>
      </w:rPr>
      <w:t xml:space="preserve"> </w:t>
    </w:r>
    <w:r w:rsidRPr="00CB6994">
      <w:rPr>
        <w:sz w:val="24"/>
      </w:rPr>
      <w:fldChar w:fldCharType="begin"/>
    </w:r>
    <w:r w:rsidRPr="00CB6994">
      <w:rPr>
        <w:sz w:val="24"/>
      </w:rPr>
      <w:instrText xml:space="preserve"> STYLEREF CharSectno </w:instrText>
    </w:r>
    <w:r w:rsidRPr="00CB6994">
      <w:rPr>
        <w:sz w:val="24"/>
      </w:rPr>
      <w:fldChar w:fldCharType="separate"/>
    </w:r>
    <w:r w:rsidR="00C5546E">
      <w:rPr>
        <w:noProof/>
        <w:sz w:val="24"/>
      </w:rPr>
      <w:t>4</w:t>
    </w:r>
    <w:r w:rsidRPr="00CB6994">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CF09" w14:textId="1A0F049E" w:rsidR="00566639" w:rsidRPr="007A1328" w:rsidRDefault="0056663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85178EB" w14:textId="415EB984" w:rsidR="00566639" w:rsidRPr="007A1328" w:rsidRDefault="0056663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8989162" w14:textId="32703BD1" w:rsidR="00566639" w:rsidRPr="007A1328" w:rsidRDefault="0056663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00E376A" w14:textId="77777777" w:rsidR="00566639" w:rsidRPr="007A1328" w:rsidRDefault="00566639">
    <w:pPr>
      <w:jc w:val="right"/>
      <w:rPr>
        <w:b/>
        <w:sz w:val="24"/>
      </w:rPr>
    </w:pPr>
  </w:p>
  <w:p w14:paraId="4C70BD0A" w14:textId="7F3491B0" w:rsidR="00566639" w:rsidRPr="00CB6994" w:rsidRDefault="00566639" w:rsidP="00566639">
    <w:pPr>
      <w:pBdr>
        <w:bottom w:val="single" w:sz="6" w:space="1" w:color="auto"/>
      </w:pBdr>
      <w:spacing w:after="120"/>
      <w:jc w:val="right"/>
      <w:rPr>
        <w:sz w:val="24"/>
      </w:rPr>
    </w:pPr>
    <w:r w:rsidRPr="00CB6994">
      <w:rPr>
        <w:sz w:val="24"/>
      </w:rPr>
      <w:fldChar w:fldCharType="begin"/>
    </w:r>
    <w:r w:rsidRPr="00CB6994">
      <w:rPr>
        <w:sz w:val="24"/>
      </w:rPr>
      <w:instrText xml:space="preserve"> DOCPROPERTY  Header </w:instrText>
    </w:r>
    <w:r w:rsidRPr="00CB6994">
      <w:rPr>
        <w:sz w:val="24"/>
      </w:rPr>
      <w:fldChar w:fldCharType="separate"/>
    </w:r>
    <w:r w:rsidR="00A83059">
      <w:rPr>
        <w:sz w:val="24"/>
      </w:rPr>
      <w:t>Section</w:t>
    </w:r>
    <w:r w:rsidRPr="00CB6994">
      <w:rPr>
        <w:sz w:val="24"/>
      </w:rPr>
      <w:fldChar w:fldCharType="end"/>
    </w:r>
    <w:r w:rsidRPr="00CB6994">
      <w:rPr>
        <w:sz w:val="24"/>
      </w:rPr>
      <w:t xml:space="preserve"> </w:t>
    </w:r>
    <w:r w:rsidRPr="00CB6994">
      <w:rPr>
        <w:sz w:val="24"/>
      </w:rPr>
      <w:fldChar w:fldCharType="begin"/>
    </w:r>
    <w:r w:rsidRPr="00CB6994">
      <w:rPr>
        <w:sz w:val="24"/>
      </w:rPr>
      <w:instrText xml:space="preserve"> STYLEREF CharSectno </w:instrText>
    </w:r>
    <w:r w:rsidRPr="00CB6994">
      <w:rPr>
        <w:sz w:val="24"/>
      </w:rPr>
      <w:fldChar w:fldCharType="separate"/>
    </w:r>
    <w:r w:rsidR="00C5546E">
      <w:rPr>
        <w:noProof/>
        <w:sz w:val="24"/>
      </w:rPr>
      <w:t>1</w:t>
    </w:r>
    <w:r w:rsidRPr="00CB6994">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1B5C" w14:textId="1257E9D8" w:rsidR="00566639" w:rsidRPr="00CB6994" w:rsidRDefault="00346CFF">
    <w:pPr>
      <w:rPr>
        <w:sz w:val="24"/>
      </w:rPr>
    </w:pPr>
    <w:r>
      <w:rPr>
        <w:noProof/>
        <w:sz w:val="24"/>
      </w:rPr>
      <mc:AlternateContent>
        <mc:Choice Requires="wps">
          <w:drawing>
            <wp:anchor distT="0" distB="0" distL="0" distR="0" simplePos="0" relativeHeight="251658244" behindDoc="0" locked="0" layoutInCell="1" allowOverlap="1" wp14:anchorId="51B2B66B" wp14:editId="505CD2C6">
              <wp:simplePos x="635" y="635"/>
              <wp:positionH relativeFrom="page">
                <wp:align>center</wp:align>
              </wp:positionH>
              <wp:positionV relativeFrom="page">
                <wp:align>top</wp:align>
              </wp:positionV>
              <wp:extent cx="2156460" cy="376555"/>
              <wp:effectExtent l="0" t="0" r="15240" b="4445"/>
              <wp:wrapNone/>
              <wp:docPr id="1388316490" name="Text Box 7"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17F7ACE9" w14:textId="13B124B0"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2B66B" id="_x0000_t202" coordsize="21600,21600" o:spt="202" path="m,l,21600r21600,l21600,xe">
              <v:stroke joinstyle="miter"/>
              <v:path gradientshapeok="t" o:connecttype="rect"/>
            </v:shapetype>
            <v:shape id="Text Box 7" o:spid="_x0000_s1033" type="#_x0000_t202" alt="OFFICIAL:Sensitive//Legal-Privilege" style="position:absolute;margin-left:0;margin-top:0;width:169.8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" filled="f" stroked="f">
              <v:textbox style="mso-fit-shape-to-text:t" inset="0,15pt,0,0">
                <w:txbxContent>
                  <w:p w14:paraId="17F7ACE9" w14:textId="13B124B0" w:rsidR="00346CFF" w:rsidRPr="00346CFF" w:rsidRDefault="00346CFF" w:rsidP="00346CFF">
                    <w:pPr>
                      <w:rPr>
                        <w:rFonts w:ascii="Calibri" w:eastAsia="Calibri" w:hAnsi="Calibri" w:cs="Calibri"/>
                        <w:noProof/>
                        <w:color w:val="FF0000"/>
                        <w:sz w:val="24"/>
                        <w:szCs w:val="24"/>
                      </w:rPr>
                    </w:pPr>
                    <w:r w:rsidRPr="00346CFF">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DD24EB"/>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5805898">
    <w:abstractNumId w:val="9"/>
  </w:num>
  <w:num w:numId="2" w16cid:durableId="144854295">
    <w:abstractNumId w:val="7"/>
  </w:num>
  <w:num w:numId="3" w16cid:durableId="1842967654">
    <w:abstractNumId w:val="6"/>
  </w:num>
  <w:num w:numId="4" w16cid:durableId="131824582">
    <w:abstractNumId w:val="5"/>
  </w:num>
  <w:num w:numId="5" w16cid:durableId="1182277513">
    <w:abstractNumId w:val="4"/>
  </w:num>
  <w:num w:numId="6" w16cid:durableId="1990206482">
    <w:abstractNumId w:val="8"/>
  </w:num>
  <w:num w:numId="7" w16cid:durableId="1308514902">
    <w:abstractNumId w:val="3"/>
  </w:num>
  <w:num w:numId="8" w16cid:durableId="1790782948">
    <w:abstractNumId w:val="2"/>
  </w:num>
  <w:num w:numId="9" w16cid:durableId="735780549">
    <w:abstractNumId w:val="1"/>
  </w:num>
  <w:num w:numId="10" w16cid:durableId="185095779">
    <w:abstractNumId w:val="0"/>
  </w:num>
  <w:num w:numId="11" w16cid:durableId="872690890">
    <w:abstractNumId w:val="15"/>
  </w:num>
  <w:num w:numId="12" w16cid:durableId="1568346067">
    <w:abstractNumId w:val="11"/>
  </w:num>
  <w:num w:numId="13" w16cid:durableId="2050565054">
    <w:abstractNumId w:val="12"/>
  </w:num>
  <w:num w:numId="14" w16cid:durableId="224338323">
    <w:abstractNumId w:val="14"/>
  </w:num>
  <w:num w:numId="15" w16cid:durableId="315452552">
    <w:abstractNumId w:val="13"/>
  </w:num>
  <w:num w:numId="16" w16cid:durableId="1351252189">
    <w:abstractNumId w:val="10"/>
  </w:num>
  <w:num w:numId="17" w16cid:durableId="974681373">
    <w:abstractNumId w:val="17"/>
  </w:num>
  <w:num w:numId="18" w16cid:durableId="119618315">
    <w:abstractNumId w:val="16"/>
  </w:num>
  <w:num w:numId="19" w16cid:durableId="2087534242">
    <w:abstractNumId w:val="15"/>
  </w:num>
  <w:num w:numId="20" w16cid:durableId="1241645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12E9"/>
    <w:rsid w:val="00001B6E"/>
    <w:rsid w:val="00004470"/>
    <w:rsid w:val="00011B15"/>
    <w:rsid w:val="0001243A"/>
    <w:rsid w:val="000136AF"/>
    <w:rsid w:val="00021F53"/>
    <w:rsid w:val="00024D51"/>
    <w:rsid w:val="00025185"/>
    <w:rsid w:val="000256B5"/>
    <w:rsid w:val="000257FB"/>
    <w:rsid w:val="00031266"/>
    <w:rsid w:val="00031ABC"/>
    <w:rsid w:val="00031C66"/>
    <w:rsid w:val="00033DB0"/>
    <w:rsid w:val="0003570C"/>
    <w:rsid w:val="000437C1"/>
    <w:rsid w:val="00044D68"/>
    <w:rsid w:val="000450BF"/>
    <w:rsid w:val="00045F97"/>
    <w:rsid w:val="0004783A"/>
    <w:rsid w:val="00051D35"/>
    <w:rsid w:val="00052D42"/>
    <w:rsid w:val="0005365D"/>
    <w:rsid w:val="00053BEB"/>
    <w:rsid w:val="000545F8"/>
    <w:rsid w:val="00061228"/>
    <w:rsid w:val="00061288"/>
    <w:rsid w:val="000614BF"/>
    <w:rsid w:val="00062D93"/>
    <w:rsid w:val="00066C59"/>
    <w:rsid w:val="00067E06"/>
    <w:rsid w:val="00070EBC"/>
    <w:rsid w:val="00072803"/>
    <w:rsid w:val="00080BE4"/>
    <w:rsid w:val="000822A0"/>
    <w:rsid w:val="00090A9D"/>
    <w:rsid w:val="00092F0D"/>
    <w:rsid w:val="00093623"/>
    <w:rsid w:val="00093D7A"/>
    <w:rsid w:val="000A4FA1"/>
    <w:rsid w:val="000A5F0C"/>
    <w:rsid w:val="000B15A4"/>
    <w:rsid w:val="000B1676"/>
    <w:rsid w:val="000B58FA"/>
    <w:rsid w:val="000B7E30"/>
    <w:rsid w:val="000D039E"/>
    <w:rsid w:val="000D05EF"/>
    <w:rsid w:val="000D3416"/>
    <w:rsid w:val="000E1673"/>
    <w:rsid w:val="000E2261"/>
    <w:rsid w:val="000E553B"/>
    <w:rsid w:val="000F0AED"/>
    <w:rsid w:val="000F21C1"/>
    <w:rsid w:val="000F2427"/>
    <w:rsid w:val="000F771A"/>
    <w:rsid w:val="001036E6"/>
    <w:rsid w:val="00106A6E"/>
    <w:rsid w:val="0010745C"/>
    <w:rsid w:val="0011158B"/>
    <w:rsid w:val="001129FC"/>
    <w:rsid w:val="00120EE8"/>
    <w:rsid w:val="001231F6"/>
    <w:rsid w:val="001301FD"/>
    <w:rsid w:val="00131350"/>
    <w:rsid w:val="00132CEB"/>
    <w:rsid w:val="00132FB0"/>
    <w:rsid w:val="00142B62"/>
    <w:rsid w:val="00142FC6"/>
    <w:rsid w:val="0014539C"/>
    <w:rsid w:val="0014547A"/>
    <w:rsid w:val="0015078D"/>
    <w:rsid w:val="00153893"/>
    <w:rsid w:val="00155A15"/>
    <w:rsid w:val="00157B8B"/>
    <w:rsid w:val="00163CF7"/>
    <w:rsid w:val="00166C2F"/>
    <w:rsid w:val="00167367"/>
    <w:rsid w:val="0017048D"/>
    <w:rsid w:val="001709EE"/>
    <w:rsid w:val="00171D1C"/>
    <w:rsid w:val="00172053"/>
    <w:rsid w:val="001721AC"/>
    <w:rsid w:val="00174218"/>
    <w:rsid w:val="001769A7"/>
    <w:rsid w:val="001809D7"/>
    <w:rsid w:val="0018201C"/>
    <w:rsid w:val="00182C9F"/>
    <w:rsid w:val="00185A47"/>
    <w:rsid w:val="00186DBA"/>
    <w:rsid w:val="001871B5"/>
    <w:rsid w:val="0019269A"/>
    <w:rsid w:val="001939E1"/>
    <w:rsid w:val="00194C3E"/>
    <w:rsid w:val="00195382"/>
    <w:rsid w:val="00195D06"/>
    <w:rsid w:val="00197322"/>
    <w:rsid w:val="00197FBC"/>
    <w:rsid w:val="001A276C"/>
    <w:rsid w:val="001A38DB"/>
    <w:rsid w:val="001A391A"/>
    <w:rsid w:val="001A6081"/>
    <w:rsid w:val="001B4733"/>
    <w:rsid w:val="001C3204"/>
    <w:rsid w:val="001C3843"/>
    <w:rsid w:val="001C61C5"/>
    <w:rsid w:val="001C69C4"/>
    <w:rsid w:val="001C7A31"/>
    <w:rsid w:val="001C7A35"/>
    <w:rsid w:val="001D3461"/>
    <w:rsid w:val="001D37EF"/>
    <w:rsid w:val="001E3590"/>
    <w:rsid w:val="001E7407"/>
    <w:rsid w:val="001F098B"/>
    <w:rsid w:val="001F5B34"/>
    <w:rsid w:val="001F5D5E"/>
    <w:rsid w:val="001F6219"/>
    <w:rsid w:val="001F6BF9"/>
    <w:rsid w:val="001F6CD4"/>
    <w:rsid w:val="002004CD"/>
    <w:rsid w:val="00200A69"/>
    <w:rsid w:val="00203841"/>
    <w:rsid w:val="00206C4D"/>
    <w:rsid w:val="002071D5"/>
    <w:rsid w:val="0021053C"/>
    <w:rsid w:val="00212783"/>
    <w:rsid w:val="00214E0C"/>
    <w:rsid w:val="002150FD"/>
    <w:rsid w:val="00215AF1"/>
    <w:rsid w:val="00226562"/>
    <w:rsid w:val="0022664E"/>
    <w:rsid w:val="00230848"/>
    <w:rsid w:val="0023136B"/>
    <w:rsid w:val="002321E8"/>
    <w:rsid w:val="00236EEC"/>
    <w:rsid w:val="0024010F"/>
    <w:rsid w:val="00240749"/>
    <w:rsid w:val="00241C1F"/>
    <w:rsid w:val="00243018"/>
    <w:rsid w:val="0024672B"/>
    <w:rsid w:val="002564A4"/>
    <w:rsid w:val="002577C3"/>
    <w:rsid w:val="002606A0"/>
    <w:rsid w:val="00262FE6"/>
    <w:rsid w:val="00263BE8"/>
    <w:rsid w:val="00264588"/>
    <w:rsid w:val="0026736C"/>
    <w:rsid w:val="002717CF"/>
    <w:rsid w:val="002767AC"/>
    <w:rsid w:val="00280FA2"/>
    <w:rsid w:val="00281308"/>
    <w:rsid w:val="00284719"/>
    <w:rsid w:val="00285293"/>
    <w:rsid w:val="00286E6B"/>
    <w:rsid w:val="00292FAD"/>
    <w:rsid w:val="002942E1"/>
    <w:rsid w:val="00294414"/>
    <w:rsid w:val="00297ECB"/>
    <w:rsid w:val="002A0C19"/>
    <w:rsid w:val="002A2105"/>
    <w:rsid w:val="002A4C73"/>
    <w:rsid w:val="002A78F3"/>
    <w:rsid w:val="002A7BCF"/>
    <w:rsid w:val="002B6F87"/>
    <w:rsid w:val="002C4A40"/>
    <w:rsid w:val="002C65AD"/>
    <w:rsid w:val="002D043A"/>
    <w:rsid w:val="002D0E29"/>
    <w:rsid w:val="002D5468"/>
    <w:rsid w:val="002D6224"/>
    <w:rsid w:val="002E0EF5"/>
    <w:rsid w:val="002E3F4B"/>
    <w:rsid w:val="002E52F7"/>
    <w:rsid w:val="002E6A55"/>
    <w:rsid w:val="002F3377"/>
    <w:rsid w:val="002F4E8F"/>
    <w:rsid w:val="002F6593"/>
    <w:rsid w:val="002F758D"/>
    <w:rsid w:val="00304F8B"/>
    <w:rsid w:val="003067FE"/>
    <w:rsid w:val="003075CE"/>
    <w:rsid w:val="00310C4C"/>
    <w:rsid w:val="00311D88"/>
    <w:rsid w:val="00320562"/>
    <w:rsid w:val="0032100E"/>
    <w:rsid w:val="003220E4"/>
    <w:rsid w:val="00330616"/>
    <w:rsid w:val="00334254"/>
    <w:rsid w:val="003354D2"/>
    <w:rsid w:val="00335BC6"/>
    <w:rsid w:val="00336E89"/>
    <w:rsid w:val="003406D9"/>
    <w:rsid w:val="003415D3"/>
    <w:rsid w:val="00344701"/>
    <w:rsid w:val="003447DF"/>
    <w:rsid w:val="00346CFF"/>
    <w:rsid w:val="00352B0F"/>
    <w:rsid w:val="00352D02"/>
    <w:rsid w:val="00353528"/>
    <w:rsid w:val="003553EB"/>
    <w:rsid w:val="00356690"/>
    <w:rsid w:val="00356CA3"/>
    <w:rsid w:val="00360459"/>
    <w:rsid w:val="00361831"/>
    <w:rsid w:val="003714E5"/>
    <w:rsid w:val="00371630"/>
    <w:rsid w:val="00371DFF"/>
    <w:rsid w:val="00374BAA"/>
    <w:rsid w:val="00375170"/>
    <w:rsid w:val="003827BB"/>
    <w:rsid w:val="00382924"/>
    <w:rsid w:val="00385A44"/>
    <w:rsid w:val="00387AA2"/>
    <w:rsid w:val="003902F3"/>
    <w:rsid w:val="003931BD"/>
    <w:rsid w:val="0039453A"/>
    <w:rsid w:val="0039745E"/>
    <w:rsid w:val="003A0F91"/>
    <w:rsid w:val="003A6C1D"/>
    <w:rsid w:val="003B3818"/>
    <w:rsid w:val="003B5BD2"/>
    <w:rsid w:val="003B77A7"/>
    <w:rsid w:val="003C03D2"/>
    <w:rsid w:val="003C6231"/>
    <w:rsid w:val="003D0BFE"/>
    <w:rsid w:val="003D2942"/>
    <w:rsid w:val="003D43ED"/>
    <w:rsid w:val="003D52F0"/>
    <w:rsid w:val="003D5700"/>
    <w:rsid w:val="003E1312"/>
    <w:rsid w:val="003E341B"/>
    <w:rsid w:val="003E7D51"/>
    <w:rsid w:val="003E7FA5"/>
    <w:rsid w:val="003F179A"/>
    <w:rsid w:val="003F459A"/>
    <w:rsid w:val="003F45C2"/>
    <w:rsid w:val="003F5394"/>
    <w:rsid w:val="00400247"/>
    <w:rsid w:val="00407D25"/>
    <w:rsid w:val="004102DF"/>
    <w:rsid w:val="0041052F"/>
    <w:rsid w:val="004116CD"/>
    <w:rsid w:val="00411962"/>
    <w:rsid w:val="0041404F"/>
    <w:rsid w:val="0041431D"/>
    <w:rsid w:val="004144EC"/>
    <w:rsid w:val="004173B9"/>
    <w:rsid w:val="00417EB9"/>
    <w:rsid w:val="00421263"/>
    <w:rsid w:val="00424CA9"/>
    <w:rsid w:val="004260F9"/>
    <w:rsid w:val="004273A1"/>
    <w:rsid w:val="004300AF"/>
    <w:rsid w:val="00430EA6"/>
    <w:rsid w:val="00431E9B"/>
    <w:rsid w:val="00434789"/>
    <w:rsid w:val="00436B56"/>
    <w:rsid w:val="004379E3"/>
    <w:rsid w:val="00437E5C"/>
    <w:rsid w:val="0044015E"/>
    <w:rsid w:val="0044291A"/>
    <w:rsid w:val="00444ABD"/>
    <w:rsid w:val="00455569"/>
    <w:rsid w:val="00461C81"/>
    <w:rsid w:val="0046225C"/>
    <w:rsid w:val="004643A2"/>
    <w:rsid w:val="0046729F"/>
    <w:rsid w:val="00467661"/>
    <w:rsid w:val="004705B7"/>
    <w:rsid w:val="00472DBE"/>
    <w:rsid w:val="00472E90"/>
    <w:rsid w:val="00473697"/>
    <w:rsid w:val="00474A19"/>
    <w:rsid w:val="0047656A"/>
    <w:rsid w:val="00483B28"/>
    <w:rsid w:val="00483B7A"/>
    <w:rsid w:val="00483D6C"/>
    <w:rsid w:val="00484A7F"/>
    <w:rsid w:val="00491844"/>
    <w:rsid w:val="00492A9E"/>
    <w:rsid w:val="0049427C"/>
    <w:rsid w:val="00495BC3"/>
    <w:rsid w:val="00496F97"/>
    <w:rsid w:val="004A107E"/>
    <w:rsid w:val="004A4548"/>
    <w:rsid w:val="004B525E"/>
    <w:rsid w:val="004C6AE8"/>
    <w:rsid w:val="004D1BC0"/>
    <w:rsid w:val="004D3593"/>
    <w:rsid w:val="004D582F"/>
    <w:rsid w:val="004D6157"/>
    <w:rsid w:val="004E063A"/>
    <w:rsid w:val="004E3637"/>
    <w:rsid w:val="004E7BEC"/>
    <w:rsid w:val="004F07E9"/>
    <w:rsid w:val="004F2D18"/>
    <w:rsid w:val="004F53FA"/>
    <w:rsid w:val="005020AB"/>
    <w:rsid w:val="00502184"/>
    <w:rsid w:val="005046F3"/>
    <w:rsid w:val="00505C30"/>
    <w:rsid w:val="00505D3D"/>
    <w:rsid w:val="00506AF6"/>
    <w:rsid w:val="0051040D"/>
    <w:rsid w:val="00513F40"/>
    <w:rsid w:val="005167F9"/>
    <w:rsid w:val="00516B8D"/>
    <w:rsid w:val="00520886"/>
    <w:rsid w:val="00525AC0"/>
    <w:rsid w:val="005268B9"/>
    <w:rsid w:val="00527263"/>
    <w:rsid w:val="005272EB"/>
    <w:rsid w:val="005335A2"/>
    <w:rsid w:val="00533BB9"/>
    <w:rsid w:val="00534324"/>
    <w:rsid w:val="00536B67"/>
    <w:rsid w:val="00537FBC"/>
    <w:rsid w:val="00540EC0"/>
    <w:rsid w:val="00554954"/>
    <w:rsid w:val="00555ABD"/>
    <w:rsid w:val="005574D1"/>
    <w:rsid w:val="005612D9"/>
    <w:rsid w:val="005645B5"/>
    <w:rsid w:val="00564CA1"/>
    <w:rsid w:val="0056517F"/>
    <w:rsid w:val="00566639"/>
    <w:rsid w:val="00570407"/>
    <w:rsid w:val="00570717"/>
    <w:rsid w:val="00577080"/>
    <w:rsid w:val="00580EBB"/>
    <w:rsid w:val="00582D73"/>
    <w:rsid w:val="00584811"/>
    <w:rsid w:val="00585784"/>
    <w:rsid w:val="00587BC9"/>
    <w:rsid w:val="00593AA6"/>
    <w:rsid w:val="00594161"/>
    <w:rsid w:val="00594749"/>
    <w:rsid w:val="005A1076"/>
    <w:rsid w:val="005A5AE4"/>
    <w:rsid w:val="005A76AB"/>
    <w:rsid w:val="005B00A9"/>
    <w:rsid w:val="005B0C40"/>
    <w:rsid w:val="005B182F"/>
    <w:rsid w:val="005B4067"/>
    <w:rsid w:val="005B73BC"/>
    <w:rsid w:val="005B7892"/>
    <w:rsid w:val="005C3F41"/>
    <w:rsid w:val="005C4D28"/>
    <w:rsid w:val="005C68DE"/>
    <w:rsid w:val="005C7188"/>
    <w:rsid w:val="005D059A"/>
    <w:rsid w:val="005D2D09"/>
    <w:rsid w:val="005D50F4"/>
    <w:rsid w:val="005E781D"/>
    <w:rsid w:val="005F7905"/>
    <w:rsid w:val="005F7E2D"/>
    <w:rsid w:val="00600219"/>
    <w:rsid w:val="00601CFA"/>
    <w:rsid w:val="006024AA"/>
    <w:rsid w:val="00603DC4"/>
    <w:rsid w:val="0060718D"/>
    <w:rsid w:val="00614ED5"/>
    <w:rsid w:val="00614F24"/>
    <w:rsid w:val="006171A7"/>
    <w:rsid w:val="00620076"/>
    <w:rsid w:val="00621A49"/>
    <w:rsid w:val="00624200"/>
    <w:rsid w:val="00624D45"/>
    <w:rsid w:val="00632643"/>
    <w:rsid w:val="00635DF4"/>
    <w:rsid w:val="00636AA1"/>
    <w:rsid w:val="00636AC8"/>
    <w:rsid w:val="00642A66"/>
    <w:rsid w:val="006477A0"/>
    <w:rsid w:val="00652012"/>
    <w:rsid w:val="00660CD4"/>
    <w:rsid w:val="006613BE"/>
    <w:rsid w:val="00661405"/>
    <w:rsid w:val="0066386D"/>
    <w:rsid w:val="00670078"/>
    <w:rsid w:val="00670EA1"/>
    <w:rsid w:val="006715DB"/>
    <w:rsid w:val="0067248C"/>
    <w:rsid w:val="00676534"/>
    <w:rsid w:val="00677CC2"/>
    <w:rsid w:val="006803C8"/>
    <w:rsid w:val="0068455A"/>
    <w:rsid w:val="00684878"/>
    <w:rsid w:val="00685A17"/>
    <w:rsid w:val="006875A0"/>
    <w:rsid w:val="006905DE"/>
    <w:rsid w:val="00691B6A"/>
    <w:rsid w:val="0069207B"/>
    <w:rsid w:val="006944A8"/>
    <w:rsid w:val="006A2766"/>
    <w:rsid w:val="006A62D7"/>
    <w:rsid w:val="006B2C2B"/>
    <w:rsid w:val="006B2D72"/>
    <w:rsid w:val="006B5789"/>
    <w:rsid w:val="006B7207"/>
    <w:rsid w:val="006C1F66"/>
    <w:rsid w:val="006C30C5"/>
    <w:rsid w:val="006C4812"/>
    <w:rsid w:val="006C4B10"/>
    <w:rsid w:val="006C57C6"/>
    <w:rsid w:val="006C7F8C"/>
    <w:rsid w:val="006D004A"/>
    <w:rsid w:val="006D2BCC"/>
    <w:rsid w:val="006D2EFF"/>
    <w:rsid w:val="006D43F4"/>
    <w:rsid w:val="006D4854"/>
    <w:rsid w:val="006D7784"/>
    <w:rsid w:val="006E2AA7"/>
    <w:rsid w:val="006E60AC"/>
    <w:rsid w:val="006E6246"/>
    <w:rsid w:val="006E684F"/>
    <w:rsid w:val="006E6FE5"/>
    <w:rsid w:val="006E790A"/>
    <w:rsid w:val="006F318F"/>
    <w:rsid w:val="006F3CB6"/>
    <w:rsid w:val="006F4226"/>
    <w:rsid w:val="006F42BF"/>
    <w:rsid w:val="0070017E"/>
    <w:rsid w:val="00700B2C"/>
    <w:rsid w:val="00701633"/>
    <w:rsid w:val="0070209D"/>
    <w:rsid w:val="00704199"/>
    <w:rsid w:val="007050A2"/>
    <w:rsid w:val="00713084"/>
    <w:rsid w:val="00714483"/>
    <w:rsid w:val="00714F20"/>
    <w:rsid w:val="0071590F"/>
    <w:rsid w:val="00715914"/>
    <w:rsid w:val="0072352E"/>
    <w:rsid w:val="007269F4"/>
    <w:rsid w:val="007301DC"/>
    <w:rsid w:val="00730516"/>
    <w:rsid w:val="00731E00"/>
    <w:rsid w:val="007329C5"/>
    <w:rsid w:val="0074036B"/>
    <w:rsid w:val="007440B7"/>
    <w:rsid w:val="00747655"/>
    <w:rsid w:val="007500C8"/>
    <w:rsid w:val="0075212E"/>
    <w:rsid w:val="007551CD"/>
    <w:rsid w:val="00755D82"/>
    <w:rsid w:val="00755E77"/>
    <w:rsid w:val="00756272"/>
    <w:rsid w:val="00766089"/>
    <w:rsid w:val="007665B7"/>
    <w:rsid w:val="0076681A"/>
    <w:rsid w:val="007705FE"/>
    <w:rsid w:val="00771585"/>
    <w:rsid w:val="007715C9"/>
    <w:rsid w:val="00771613"/>
    <w:rsid w:val="00774EDD"/>
    <w:rsid w:val="007757EC"/>
    <w:rsid w:val="00775ED9"/>
    <w:rsid w:val="00783638"/>
    <w:rsid w:val="00783E89"/>
    <w:rsid w:val="00786312"/>
    <w:rsid w:val="0078774D"/>
    <w:rsid w:val="00793915"/>
    <w:rsid w:val="00794B16"/>
    <w:rsid w:val="00795105"/>
    <w:rsid w:val="007960B6"/>
    <w:rsid w:val="007A32E7"/>
    <w:rsid w:val="007A4150"/>
    <w:rsid w:val="007A4327"/>
    <w:rsid w:val="007B1B0A"/>
    <w:rsid w:val="007B34AF"/>
    <w:rsid w:val="007B4B34"/>
    <w:rsid w:val="007B4EBE"/>
    <w:rsid w:val="007B6DB9"/>
    <w:rsid w:val="007B7FFB"/>
    <w:rsid w:val="007C0757"/>
    <w:rsid w:val="007C2253"/>
    <w:rsid w:val="007C31BE"/>
    <w:rsid w:val="007D060C"/>
    <w:rsid w:val="007D071E"/>
    <w:rsid w:val="007D5A63"/>
    <w:rsid w:val="007D6D1E"/>
    <w:rsid w:val="007D7B81"/>
    <w:rsid w:val="007E163D"/>
    <w:rsid w:val="007E5D70"/>
    <w:rsid w:val="007E650A"/>
    <w:rsid w:val="007E667A"/>
    <w:rsid w:val="007E6E76"/>
    <w:rsid w:val="007F28C9"/>
    <w:rsid w:val="007F314B"/>
    <w:rsid w:val="007F369B"/>
    <w:rsid w:val="008005D7"/>
    <w:rsid w:val="00801F77"/>
    <w:rsid w:val="00803587"/>
    <w:rsid w:val="00805FB6"/>
    <w:rsid w:val="00807626"/>
    <w:rsid w:val="00810283"/>
    <w:rsid w:val="008117E9"/>
    <w:rsid w:val="00811C30"/>
    <w:rsid w:val="00813E29"/>
    <w:rsid w:val="00824498"/>
    <w:rsid w:val="00826804"/>
    <w:rsid w:val="0082739F"/>
    <w:rsid w:val="00831419"/>
    <w:rsid w:val="00836A41"/>
    <w:rsid w:val="00842DB6"/>
    <w:rsid w:val="00843FCB"/>
    <w:rsid w:val="00847053"/>
    <w:rsid w:val="008500B1"/>
    <w:rsid w:val="00853FD6"/>
    <w:rsid w:val="00856270"/>
    <w:rsid w:val="00856A31"/>
    <w:rsid w:val="00864B24"/>
    <w:rsid w:val="00867B37"/>
    <w:rsid w:val="0087014C"/>
    <w:rsid w:val="00871C4A"/>
    <w:rsid w:val="00873690"/>
    <w:rsid w:val="00874B89"/>
    <w:rsid w:val="008754D0"/>
    <w:rsid w:val="008773CF"/>
    <w:rsid w:val="00877AD8"/>
    <w:rsid w:val="008855C9"/>
    <w:rsid w:val="008860B6"/>
    <w:rsid w:val="00886456"/>
    <w:rsid w:val="008876A4"/>
    <w:rsid w:val="00887BD5"/>
    <w:rsid w:val="00887E6F"/>
    <w:rsid w:val="00895676"/>
    <w:rsid w:val="00896428"/>
    <w:rsid w:val="008A46E1"/>
    <w:rsid w:val="008A4BFF"/>
    <w:rsid w:val="008A4F43"/>
    <w:rsid w:val="008B0F5C"/>
    <w:rsid w:val="008B10F9"/>
    <w:rsid w:val="008B2706"/>
    <w:rsid w:val="008B7721"/>
    <w:rsid w:val="008C0ABB"/>
    <w:rsid w:val="008C1F61"/>
    <w:rsid w:val="008D0EE0"/>
    <w:rsid w:val="008D4381"/>
    <w:rsid w:val="008D6AF4"/>
    <w:rsid w:val="008E341A"/>
    <w:rsid w:val="008E4276"/>
    <w:rsid w:val="008E6067"/>
    <w:rsid w:val="008F319D"/>
    <w:rsid w:val="008F54E7"/>
    <w:rsid w:val="00903422"/>
    <w:rsid w:val="00906D18"/>
    <w:rsid w:val="0091365E"/>
    <w:rsid w:val="00914AE8"/>
    <w:rsid w:val="009155F3"/>
    <w:rsid w:val="00915DF9"/>
    <w:rsid w:val="009165A5"/>
    <w:rsid w:val="00924A26"/>
    <w:rsid w:val="009254C3"/>
    <w:rsid w:val="00927062"/>
    <w:rsid w:val="00927F64"/>
    <w:rsid w:val="00930C7F"/>
    <w:rsid w:val="00931FFE"/>
    <w:rsid w:val="00932377"/>
    <w:rsid w:val="00934767"/>
    <w:rsid w:val="00937978"/>
    <w:rsid w:val="009462BB"/>
    <w:rsid w:val="00947D5A"/>
    <w:rsid w:val="00950CD4"/>
    <w:rsid w:val="00952170"/>
    <w:rsid w:val="009532A5"/>
    <w:rsid w:val="009536D2"/>
    <w:rsid w:val="00965E8F"/>
    <w:rsid w:val="00967D51"/>
    <w:rsid w:val="00971EAD"/>
    <w:rsid w:val="00972B9D"/>
    <w:rsid w:val="00976151"/>
    <w:rsid w:val="00976D4D"/>
    <w:rsid w:val="00982242"/>
    <w:rsid w:val="009830B6"/>
    <w:rsid w:val="0098469B"/>
    <w:rsid w:val="0098539B"/>
    <w:rsid w:val="009868E9"/>
    <w:rsid w:val="00991FE9"/>
    <w:rsid w:val="0099557E"/>
    <w:rsid w:val="009957DD"/>
    <w:rsid w:val="00996D64"/>
    <w:rsid w:val="009A0DE8"/>
    <w:rsid w:val="009B5AB3"/>
    <w:rsid w:val="009B7D16"/>
    <w:rsid w:val="009B7D51"/>
    <w:rsid w:val="009C2BF1"/>
    <w:rsid w:val="009C6755"/>
    <w:rsid w:val="009D3B19"/>
    <w:rsid w:val="009D3D17"/>
    <w:rsid w:val="009D664B"/>
    <w:rsid w:val="009E080F"/>
    <w:rsid w:val="009E1604"/>
    <w:rsid w:val="009E2DFC"/>
    <w:rsid w:val="009E3859"/>
    <w:rsid w:val="009E56B6"/>
    <w:rsid w:val="009E5CFC"/>
    <w:rsid w:val="009E5D37"/>
    <w:rsid w:val="009E60E6"/>
    <w:rsid w:val="009E7C0F"/>
    <w:rsid w:val="009F2C81"/>
    <w:rsid w:val="009F42C4"/>
    <w:rsid w:val="009F71FE"/>
    <w:rsid w:val="00A04E89"/>
    <w:rsid w:val="00A079CB"/>
    <w:rsid w:val="00A109DA"/>
    <w:rsid w:val="00A11D79"/>
    <w:rsid w:val="00A12128"/>
    <w:rsid w:val="00A14263"/>
    <w:rsid w:val="00A14880"/>
    <w:rsid w:val="00A2193F"/>
    <w:rsid w:val="00A2277B"/>
    <w:rsid w:val="00A22C98"/>
    <w:rsid w:val="00A231E2"/>
    <w:rsid w:val="00A23A27"/>
    <w:rsid w:val="00A241E7"/>
    <w:rsid w:val="00A243B8"/>
    <w:rsid w:val="00A24844"/>
    <w:rsid w:val="00A24ED6"/>
    <w:rsid w:val="00A2585F"/>
    <w:rsid w:val="00A30AEE"/>
    <w:rsid w:val="00A33155"/>
    <w:rsid w:val="00A354F8"/>
    <w:rsid w:val="00A371F6"/>
    <w:rsid w:val="00A37F65"/>
    <w:rsid w:val="00A37F99"/>
    <w:rsid w:val="00A41B83"/>
    <w:rsid w:val="00A43AF4"/>
    <w:rsid w:val="00A45247"/>
    <w:rsid w:val="00A534BA"/>
    <w:rsid w:val="00A5545C"/>
    <w:rsid w:val="00A565AD"/>
    <w:rsid w:val="00A577BF"/>
    <w:rsid w:val="00A602CF"/>
    <w:rsid w:val="00A60891"/>
    <w:rsid w:val="00A64912"/>
    <w:rsid w:val="00A6575D"/>
    <w:rsid w:val="00A70A74"/>
    <w:rsid w:val="00A73397"/>
    <w:rsid w:val="00A759A8"/>
    <w:rsid w:val="00A76BD0"/>
    <w:rsid w:val="00A76F6D"/>
    <w:rsid w:val="00A83059"/>
    <w:rsid w:val="00A83BB0"/>
    <w:rsid w:val="00A8474A"/>
    <w:rsid w:val="00A85438"/>
    <w:rsid w:val="00A87D63"/>
    <w:rsid w:val="00A91C23"/>
    <w:rsid w:val="00A938A4"/>
    <w:rsid w:val="00A94CD6"/>
    <w:rsid w:val="00A9742D"/>
    <w:rsid w:val="00AA0890"/>
    <w:rsid w:val="00AA277B"/>
    <w:rsid w:val="00AA4D4B"/>
    <w:rsid w:val="00AA4E07"/>
    <w:rsid w:val="00AA7749"/>
    <w:rsid w:val="00AB01CD"/>
    <w:rsid w:val="00AB2825"/>
    <w:rsid w:val="00AB7D2E"/>
    <w:rsid w:val="00AB7E36"/>
    <w:rsid w:val="00AC12E9"/>
    <w:rsid w:val="00AC2D4E"/>
    <w:rsid w:val="00AC7BA7"/>
    <w:rsid w:val="00AD293C"/>
    <w:rsid w:val="00AD5641"/>
    <w:rsid w:val="00AD7889"/>
    <w:rsid w:val="00AE20DA"/>
    <w:rsid w:val="00AE3652"/>
    <w:rsid w:val="00AE5D5C"/>
    <w:rsid w:val="00AF021B"/>
    <w:rsid w:val="00AF06CF"/>
    <w:rsid w:val="00AF0914"/>
    <w:rsid w:val="00AF18CD"/>
    <w:rsid w:val="00AF6344"/>
    <w:rsid w:val="00AF6604"/>
    <w:rsid w:val="00AF6C96"/>
    <w:rsid w:val="00B0016A"/>
    <w:rsid w:val="00B00220"/>
    <w:rsid w:val="00B05CF4"/>
    <w:rsid w:val="00B07CDB"/>
    <w:rsid w:val="00B15369"/>
    <w:rsid w:val="00B16A31"/>
    <w:rsid w:val="00B17BD4"/>
    <w:rsid w:val="00B17DFD"/>
    <w:rsid w:val="00B20367"/>
    <w:rsid w:val="00B21FF3"/>
    <w:rsid w:val="00B22328"/>
    <w:rsid w:val="00B26953"/>
    <w:rsid w:val="00B30650"/>
    <w:rsid w:val="00B308FE"/>
    <w:rsid w:val="00B33709"/>
    <w:rsid w:val="00B3380D"/>
    <w:rsid w:val="00B33B3C"/>
    <w:rsid w:val="00B36D6A"/>
    <w:rsid w:val="00B3708C"/>
    <w:rsid w:val="00B40905"/>
    <w:rsid w:val="00B50ADC"/>
    <w:rsid w:val="00B51534"/>
    <w:rsid w:val="00B5473C"/>
    <w:rsid w:val="00B54DAE"/>
    <w:rsid w:val="00B566B1"/>
    <w:rsid w:val="00B56F46"/>
    <w:rsid w:val="00B63834"/>
    <w:rsid w:val="00B65F8A"/>
    <w:rsid w:val="00B664AA"/>
    <w:rsid w:val="00B72734"/>
    <w:rsid w:val="00B73107"/>
    <w:rsid w:val="00B74A98"/>
    <w:rsid w:val="00B74C7B"/>
    <w:rsid w:val="00B755EE"/>
    <w:rsid w:val="00B80199"/>
    <w:rsid w:val="00B83204"/>
    <w:rsid w:val="00B91531"/>
    <w:rsid w:val="00B96B76"/>
    <w:rsid w:val="00BA0C87"/>
    <w:rsid w:val="00BA220B"/>
    <w:rsid w:val="00BA3A57"/>
    <w:rsid w:val="00BA691F"/>
    <w:rsid w:val="00BA7418"/>
    <w:rsid w:val="00BB4E1A"/>
    <w:rsid w:val="00BC015E"/>
    <w:rsid w:val="00BC0D9B"/>
    <w:rsid w:val="00BC76AC"/>
    <w:rsid w:val="00BD0ECB"/>
    <w:rsid w:val="00BD10E3"/>
    <w:rsid w:val="00BD21C1"/>
    <w:rsid w:val="00BD489E"/>
    <w:rsid w:val="00BE07ED"/>
    <w:rsid w:val="00BE2155"/>
    <w:rsid w:val="00BE2213"/>
    <w:rsid w:val="00BE4C1C"/>
    <w:rsid w:val="00BE719A"/>
    <w:rsid w:val="00BE720A"/>
    <w:rsid w:val="00BF0D73"/>
    <w:rsid w:val="00BF122A"/>
    <w:rsid w:val="00BF2465"/>
    <w:rsid w:val="00C00614"/>
    <w:rsid w:val="00C03CFE"/>
    <w:rsid w:val="00C07759"/>
    <w:rsid w:val="00C12842"/>
    <w:rsid w:val="00C12D6A"/>
    <w:rsid w:val="00C1433D"/>
    <w:rsid w:val="00C1650F"/>
    <w:rsid w:val="00C16613"/>
    <w:rsid w:val="00C246EE"/>
    <w:rsid w:val="00C25B53"/>
    <w:rsid w:val="00C25E7F"/>
    <w:rsid w:val="00C2746F"/>
    <w:rsid w:val="00C31B59"/>
    <w:rsid w:val="00C31D8E"/>
    <w:rsid w:val="00C324A0"/>
    <w:rsid w:val="00C3300F"/>
    <w:rsid w:val="00C35168"/>
    <w:rsid w:val="00C402AA"/>
    <w:rsid w:val="00C42BF8"/>
    <w:rsid w:val="00C439EE"/>
    <w:rsid w:val="00C447D2"/>
    <w:rsid w:val="00C45698"/>
    <w:rsid w:val="00C50043"/>
    <w:rsid w:val="00C50A7C"/>
    <w:rsid w:val="00C5546E"/>
    <w:rsid w:val="00C56630"/>
    <w:rsid w:val="00C6055C"/>
    <w:rsid w:val="00C618A4"/>
    <w:rsid w:val="00C6194C"/>
    <w:rsid w:val="00C63573"/>
    <w:rsid w:val="00C63BF9"/>
    <w:rsid w:val="00C7517E"/>
    <w:rsid w:val="00C7573B"/>
    <w:rsid w:val="00C77171"/>
    <w:rsid w:val="00C817EE"/>
    <w:rsid w:val="00C85D27"/>
    <w:rsid w:val="00C93C03"/>
    <w:rsid w:val="00C96111"/>
    <w:rsid w:val="00CA04F8"/>
    <w:rsid w:val="00CB2C8E"/>
    <w:rsid w:val="00CB602E"/>
    <w:rsid w:val="00CC2EBD"/>
    <w:rsid w:val="00CC2FB9"/>
    <w:rsid w:val="00CC4C3B"/>
    <w:rsid w:val="00CD55C4"/>
    <w:rsid w:val="00CE051D"/>
    <w:rsid w:val="00CE0823"/>
    <w:rsid w:val="00CE0A1D"/>
    <w:rsid w:val="00CE1335"/>
    <w:rsid w:val="00CE493D"/>
    <w:rsid w:val="00CE5B4F"/>
    <w:rsid w:val="00CE603F"/>
    <w:rsid w:val="00CE6425"/>
    <w:rsid w:val="00CF07FA"/>
    <w:rsid w:val="00CF0BB2"/>
    <w:rsid w:val="00CF3EE8"/>
    <w:rsid w:val="00CF55C7"/>
    <w:rsid w:val="00CF7B2C"/>
    <w:rsid w:val="00D050E6"/>
    <w:rsid w:val="00D0530F"/>
    <w:rsid w:val="00D10315"/>
    <w:rsid w:val="00D103A6"/>
    <w:rsid w:val="00D10D65"/>
    <w:rsid w:val="00D1279C"/>
    <w:rsid w:val="00D13441"/>
    <w:rsid w:val="00D13EDD"/>
    <w:rsid w:val="00D150E7"/>
    <w:rsid w:val="00D1514A"/>
    <w:rsid w:val="00D16336"/>
    <w:rsid w:val="00D20D40"/>
    <w:rsid w:val="00D23457"/>
    <w:rsid w:val="00D23F38"/>
    <w:rsid w:val="00D3047A"/>
    <w:rsid w:val="00D30709"/>
    <w:rsid w:val="00D32F65"/>
    <w:rsid w:val="00D32F9F"/>
    <w:rsid w:val="00D40196"/>
    <w:rsid w:val="00D4043D"/>
    <w:rsid w:val="00D432DA"/>
    <w:rsid w:val="00D45006"/>
    <w:rsid w:val="00D52DC2"/>
    <w:rsid w:val="00D53756"/>
    <w:rsid w:val="00D53BCC"/>
    <w:rsid w:val="00D673D8"/>
    <w:rsid w:val="00D67E8A"/>
    <w:rsid w:val="00D700AC"/>
    <w:rsid w:val="00D70DFB"/>
    <w:rsid w:val="00D73C70"/>
    <w:rsid w:val="00D766DF"/>
    <w:rsid w:val="00D76FAC"/>
    <w:rsid w:val="00D83C69"/>
    <w:rsid w:val="00D854A9"/>
    <w:rsid w:val="00D86CA1"/>
    <w:rsid w:val="00D87076"/>
    <w:rsid w:val="00D92164"/>
    <w:rsid w:val="00D92CFD"/>
    <w:rsid w:val="00D93069"/>
    <w:rsid w:val="00D938B5"/>
    <w:rsid w:val="00D97BB8"/>
    <w:rsid w:val="00DA021C"/>
    <w:rsid w:val="00DA0531"/>
    <w:rsid w:val="00DA132C"/>
    <w:rsid w:val="00DA186E"/>
    <w:rsid w:val="00DA23DD"/>
    <w:rsid w:val="00DA4116"/>
    <w:rsid w:val="00DA45F8"/>
    <w:rsid w:val="00DA584E"/>
    <w:rsid w:val="00DA6C72"/>
    <w:rsid w:val="00DB251C"/>
    <w:rsid w:val="00DB4630"/>
    <w:rsid w:val="00DB5FCB"/>
    <w:rsid w:val="00DB7E0D"/>
    <w:rsid w:val="00DB7F9B"/>
    <w:rsid w:val="00DC0694"/>
    <w:rsid w:val="00DC191C"/>
    <w:rsid w:val="00DC1FB1"/>
    <w:rsid w:val="00DC33C6"/>
    <w:rsid w:val="00DC4F88"/>
    <w:rsid w:val="00DD07B6"/>
    <w:rsid w:val="00DD44A4"/>
    <w:rsid w:val="00DD6C59"/>
    <w:rsid w:val="00DE1DF5"/>
    <w:rsid w:val="00DE1F8F"/>
    <w:rsid w:val="00DE486B"/>
    <w:rsid w:val="00DE4D2C"/>
    <w:rsid w:val="00DE70D9"/>
    <w:rsid w:val="00DF0037"/>
    <w:rsid w:val="00DF0325"/>
    <w:rsid w:val="00DF3279"/>
    <w:rsid w:val="00DF4993"/>
    <w:rsid w:val="00DF6883"/>
    <w:rsid w:val="00DF7A03"/>
    <w:rsid w:val="00E0247E"/>
    <w:rsid w:val="00E05704"/>
    <w:rsid w:val="00E07214"/>
    <w:rsid w:val="00E11E44"/>
    <w:rsid w:val="00E1419A"/>
    <w:rsid w:val="00E21436"/>
    <w:rsid w:val="00E24B19"/>
    <w:rsid w:val="00E31A94"/>
    <w:rsid w:val="00E3270E"/>
    <w:rsid w:val="00E33887"/>
    <w:rsid w:val="00E338EF"/>
    <w:rsid w:val="00E34FD8"/>
    <w:rsid w:val="00E36171"/>
    <w:rsid w:val="00E410B4"/>
    <w:rsid w:val="00E508AF"/>
    <w:rsid w:val="00E544BB"/>
    <w:rsid w:val="00E55329"/>
    <w:rsid w:val="00E57DF1"/>
    <w:rsid w:val="00E64742"/>
    <w:rsid w:val="00E65017"/>
    <w:rsid w:val="00E662CB"/>
    <w:rsid w:val="00E72C7C"/>
    <w:rsid w:val="00E72DC5"/>
    <w:rsid w:val="00E74351"/>
    <w:rsid w:val="00E74DC7"/>
    <w:rsid w:val="00E76806"/>
    <w:rsid w:val="00E8075A"/>
    <w:rsid w:val="00E835BC"/>
    <w:rsid w:val="00E947B5"/>
    <w:rsid w:val="00E94D5E"/>
    <w:rsid w:val="00E95700"/>
    <w:rsid w:val="00EA6785"/>
    <w:rsid w:val="00EA6AE5"/>
    <w:rsid w:val="00EA7100"/>
    <w:rsid w:val="00EA7F9F"/>
    <w:rsid w:val="00EB1274"/>
    <w:rsid w:val="00EB245F"/>
    <w:rsid w:val="00EB3F75"/>
    <w:rsid w:val="00EB6AD0"/>
    <w:rsid w:val="00EC2EBE"/>
    <w:rsid w:val="00EC37AD"/>
    <w:rsid w:val="00EC669F"/>
    <w:rsid w:val="00EC6F8E"/>
    <w:rsid w:val="00EC7D6F"/>
    <w:rsid w:val="00ED039C"/>
    <w:rsid w:val="00ED2BB6"/>
    <w:rsid w:val="00ED34E1"/>
    <w:rsid w:val="00ED3B8D"/>
    <w:rsid w:val="00ED4CCD"/>
    <w:rsid w:val="00ED659C"/>
    <w:rsid w:val="00ED74C0"/>
    <w:rsid w:val="00EE2F98"/>
    <w:rsid w:val="00EF281D"/>
    <w:rsid w:val="00EF2E3A"/>
    <w:rsid w:val="00EF5B25"/>
    <w:rsid w:val="00EF64FE"/>
    <w:rsid w:val="00EF7E51"/>
    <w:rsid w:val="00F03DBB"/>
    <w:rsid w:val="00F040F7"/>
    <w:rsid w:val="00F048A8"/>
    <w:rsid w:val="00F057C3"/>
    <w:rsid w:val="00F05C85"/>
    <w:rsid w:val="00F072A7"/>
    <w:rsid w:val="00F078DC"/>
    <w:rsid w:val="00F07D75"/>
    <w:rsid w:val="00F143BE"/>
    <w:rsid w:val="00F14468"/>
    <w:rsid w:val="00F23ED5"/>
    <w:rsid w:val="00F3163D"/>
    <w:rsid w:val="00F31EC6"/>
    <w:rsid w:val="00F32BA8"/>
    <w:rsid w:val="00F34538"/>
    <w:rsid w:val="00F349F1"/>
    <w:rsid w:val="00F35F6A"/>
    <w:rsid w:val="00F37216"/>
    <w:rsid w:val="00F405E6"/>
    <w:rsid w:val="00F41C8A"/>
    <w:rsid w:val="00F4350D"/>
    <w:rsid w:val="00F47C1D"/>
    <w:rsid w:val="00F567F7"/>
    <w:rsid w:val="00F62036"/>
    <w:rsid w:val="00F6289F"/>
    <w:rsid w:val="00F65B52"/>
    <w:rsid w:val="00F6750B"/>
    <w:rsid w:val="00F67BCA"/>
    <w:rsid w:val="00F7047B"/>
    <w:rsid w:val="00F73BD6"/>
    <w:rsid w:val="00F81B90"/>
    <w:rsid w:val="00F82F7F"/>
    <w:rsid w:val="00F83989"/>
    <w:rsid w:val="00F83B59"/>
    <w:rsid w:val="00F8404F"/>
    <w:rsid w:val="00F84458"/>
    <w:rsid w:val="00F85099"/>
    <w:rsid w:val="00F90305"/>
    <w:rsid w:val="00F92A8D"/>
    <w:rsid w:val="00F92CD9"/>
    <w:rsid w:val="00F9379C"/>
    <w:rsid w:val="00F95BE5"/>
    <w:rsid w:val="00F9632C"/>
    <w:rsid w:val="00FA1673"/>
    <w:rsid w:val="00FA1E52"/>
    <w:rsid w:val="00FA639E"/>
    <w:rsid w:val="00FB1409"/>
    <w:rsid w:val="00FB27DD"/>
    <w:rsid w:val="00FB4DEC"/>
    <w:rsid w:val="00FC1665"/>
    <w:rsid w:val="00FC7264"/>
    <w:rsid w:val="00FD005C"/>
    <w:rsid w:val="00FD0F56"/>
    <w:rsid w:val="00FD207F"/>
    <w:rsid w:val="00FD5085"/>
    <w:rsid w:val="00FD5F6F"/>
    <w:rsid w:val="00FE4688"/>
    <w:rsid w:val="00FE509C"/>
    <w:rsid w:val="00FF2654"/>
    <w:rsid w:val="00FF2A0B"/>
    <w:rsid w:val="00FF5AE4"/>
    <w:rsid w:val="6608F6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2ABBB"/>
  <w15:docId w15:val="{5F2EF063-DA48-4D76-92A6-AA18CE64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D6C59"/>
    <w:pPr>
      <w:spacing w:line="260" w:lineRule="atLeast"/>
    </w:pPr>
    <w:rPr>
      <w:sz w:val="22"/>
    </w:rPr>
  </w:style>
  <w:style w:type="paragraph" w:styleId="Heading1">
    <w:name w:val="heading 1"/>
    <w:basedOn w:val="Normal"/>
    <w:next w:val="Normal"/>
    <w:link w:val="Heading1Char"/>
    <w:uiPriority w:val="9"/>
    <w:qFormat/>
    <w:rsid w:val="00DD6C5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C5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6C5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6C5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6C5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D6C5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D6C5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D6C5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D6C5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6C59"/>
  </w:style>
  <w:style w:type="paragraph" w:customStyle="1" w:styleId="OPCParaBase">
    <w:name w:val="OPCParaBase"/>
    <w:qFormat/>
    <w:rsid w:val="00DD6C59"/>
    <w:pPr>
      <w:spacing w:line="260" w:lineRule="atLeast"/>
    </w:pPr>
    <w:rPr>
      <w:rFonts w:eastAsia="Times New Roman" w:cs="Times New Roman"/>
      <w:sz w:val="22"/>
      <w:lang w:eastAsia="en-AU"/>
    </w:rPr>
  </w:style>
  <w:style w:type="paragraph" w:customStyle="1" w:styleId="ShortT">
    <w:name w:val="ShortT"/>
    <w:basedOn w:val="OPCParaBase"/>
    <w:next w:val="Normal"/>
    <w:qFormat/>
    <w:rsid w:val="00DD6C59"/>
    <w:pPr>
      <w:spacing w:line="240" w:lineRule="auto"/>
    </w:pPr>
    <w:rPr>
      <w:b/>
      <w:sz w:val="40"/>
    </w:rPr>
  </w:style>
  <w:style w:type="paragraph" w:customStyle="1" w:styleId="ActHead1">
    <w:name w:val="ActHead 1"/>
    <w:aliases w:val="c"/>
    <w:basedOn w:val="OPCParaBase"/>
    <w:next w:val="Normal"/>
    <w:qFormat/>
    <w:rsid w:val="00DD6C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6C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6C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6C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6C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6C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6C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6C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6C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6C59"/>
  </w:style>
  <w:style w:type="paragraph" w:customStyle="1" w:styleId="Blocks">
    <w:name w:val="Blocks"/>
    <w:aliases w:val="bb"/>
    <w:basedOn w:val="OPCParaBase"/>
    <w:qFormat/>
    <w:rsid w:val="00DD6C59"/>
    <w:pPr>
      <w:spacing w:line="240" w:lineRule="auto"/>
    </w:pPr>
    <w:rPr>
      <w:sz w:val="24"/>
    </w:rPr>
  </w:style>
  <w:style w:type="paragraph" w:customStyle="1" w:styleId="BoxText">
    <w:name w:val="BoxText"/>
    <w:aliases w:val="bt"/>
    <w:basedOn w:val="OPCParaBase"/>
    <w:qFormat/>
    <w:rsid w:val="00DD6C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6C59"/>
    <w:rPr>
      <w:b/>
    </w:rPr>
  </w:style>
  <w:style w:type="paragraph" w:customStyle="1" w:styleId="BoxHeadItalic">
    <w:name w:val="BoxHeadItalic"/>
    <w:aliases w:val="bhi"/>
    <w:basedOn w:val="BoxText"/>
    <w:next w:val="BoxStep"/>
    <w:qFormat/>
    <w:rsid w:val="00DD6C59"/>
    <w:rPr>
      <w:i/>
    </w:rPr>
  </w:style>
  <w:style w:type="paragraph" w:customStyle="1" w:styleId="BoxList">
    <w:name w:val="BoxList"/>
    <w:aliases w:val="bl"/>
    <w:basedOn w:val="BoxText"/>
    <w:qFormat/>
    <w:rsid w:val="00DD6C59"/>
    <w:pPr>
      <w:ind w:left="1559" w:hanging="425"/>
    </w:pPr>
  </w:style>
  <w:style w:type="paragraph" w:customStyle="1" w:styleId="BoxNote">
    <w:name w:val="BoxNote"/>
    <w:aliases w:val="bn"/>
    <w:basedOn w:val="BoxText"/>
    <w:qFormat/>
    <w:rsid w:val="00DD6C59"/>
    <w:pPr>
      <w:tabs>
        <w:tab w:val="left" w:pos="1985"/>
      </w:tabs>
      <w:spacing w:before="122" w:line="198" w:lineRule="exact"/>
      <w:ind w:left="2948" w:hanging="1814"/>
    </w:pPr>
    <w:rPr>
      <w:sz w:val="18"/>
    </w:rPr>
  </w:style>
  <w:style w:type="paragraph" w:customStyle="1" w:styleId="BoxPara">
    <w:name w:val="BoxPara"/>
    <w:aliases w:val="bp"/>
    <w:basedOn w:val="BoxText"/>
    <w:qFormat/>
    <w:rsid w:val="00DD6C59"/>
    <w:pPr>
      <w:tabs>
        <w:tab w:val="right" w:pos="2268"/>
      </w:tabs>
      <w:ind w:left="2552" w:hanging="1418"/>
    </w:pPr>
  </w:style>
  <w:style w:type="paragraph" w:customStyle="1" w:styleId="BoxStep">
    <w:name w:val="BoxStep"/>
    <w:aliases w:val="bs"/>
    <w:basedOn w:val="BoxText"/>
    <w:qFormat/>
    <w:rsid w:val="00DD6C59"/>
    <w:pPr>
      <w:ind w:left="1985" w:hanging="851"/>
    </w:pPr>
  </w:style>
  <w:style w:type="character" w:customStyle="1" w:styleId="CharAmPartNo">
    <w:name w:val="CharAmPartNo"/>
    <w:basedOn w:val="OPCCharBase"/>
    <w:qFormat/>
    <w:rsid w:val="00DD6C59"/>
  </w:style>
  <w:style w:type="character" w:customStyle="1" w:styleId="CharAmPartText">
    <w:name w:val="CharAmPartText"/>
    <w:basedOn w:val="OPCCharBase"/>
    <w:qFormat/>
    <w:rsid w:val="00DD6C59"/>
  </w:style>
  <w:style w:type="character" w:customStyle="1" w:styleId="CharAmSchNo">
    <w:name w:val="CharAmSchNo"/>
    <w:basedOn w:val="OPCCharBase"/>
    <w:qFormat/>
    <w:rsid w:val="00DD6C59"/>
  </w:style>
  <w:style w:type="character" w:customStyle="1" w:styleId="CharAmSchText">
    <w:name w:val="CharAmSchText"/>
    <w:basedOn w:val="OPCCharBase"/>
    <w:qFormat/>
    <w:rsid w:val="00DD6C59"/>
  </w:style>
  <w:style w:type="character" w:customStyle="1" w:styleId="CharBoldItalic">
    <w:name w:val="CharBoldItalic"/>
    <w:basedOn w:val="OPCCharBase"/>
    <w:uiPriority w:val="1"/>
    <w:qFormat/>
    <w:rsid w:val="00DD6C59"/>
    <w:rPr>
      <w:b/>
      <w:i/>
    </w:rPr>
  </w:style>
  <w:style w:type="character" w:customStyle="1" w:styleId="CharChapNo">
    <w:name w:val="CharChapNo"/>
    <w:basedOn w:val="OPCCharBase"/>
    <w:uiPriority w:val="1"/>
    <w:qFormat/>
    <w:rsid w:val="00DD6C59"/>
  </w:style>
  <w:style w:type="character" w:customStyle="1" w:styleId="CharChapText">
    <w:name w:val="CharChapText"/>
    <w:basedOn w:val="OPCCharBase"/>
    <w:uiPriority w:val="1"/>
    <w:qFormat/>
    <w:rsid w:val="00DD6C59"/>
  </w:style>
  <w:style w:type="character" w:customStyle="1" w:styleId="CharDivNo">
    <w:name w:val="CharDivNo"/>
    <w:basedOn w:val="OPCCharBase"/>
    <w:uiPriority w:val="1"/>
    <w:qFormat/>
    <w:rsid w:val="00DD6C59"/>
  </w:style>
  <w:style w:type="character" w:customStyle="1" w:styleId="CharDivText">
    <w:name w:val="CharDivText"/>
    <w:basedOn w:val="OPCCharBase"/>
    <w:uiPriority w:val="1"/>
    <w:qFormat/>
    <w:rsid w:val="00DD6C59"/>
  </w:style>
  <w:style w:type="character" w:customStyle="1" w:styleId="CharItalic">
    <w:name w:val="CharItalic"/>
    <w:basedOn w:val="OPCCharBase"/>
    <w:uiPriority w:val="1"/>
    <w:qFormat/>
    <w:rsid w:val="00DD6C59"/>
    <w:rPr>
      <w:i/>
    </w:rPr>
  </w:style>
  <w:style w:type="character" w:customStyle="1" w:styleId="CharPartNo">
    <w:name w:val="CharPartNo"/>
    <w:basedOn w:val="OPCCharBase"/>
    <w:uiPriority w:val="1"/>
    <w:qFormat/>
    <w:rsid w:val="00DD6C59"/>
  </w:style>
  <w:style w:type="character" w:customStyle="1" w:styleId="CharPartText">
    <w:name w:val="CharPartText"/>
    <w:basedOn w:val="OPCCharBase"/>
    <w:uiPriority w:val="1"/>
    <w:qFormat/>
    <w:rsid w:val="00DD6C59"/>
  </w:style>
  <w:style w:type="character" w:customStyle="1" w:styleId="CharSectno">
    <w:name w:val="CharSectno"/>
    <w:basedOn w:val="OPCCharBase"/>
    <w:qFormat/>
    <w:rsid w:val="00DD6C59"/>
  </w:style>
  <w:style w:type="character" w:customStyle="1" w:styleId="CharSubdNo">
    <w:name w:val="CharSubdNo"/>
    <w:basedOn w:val="OPCCharBase"/>
    <w:uiPriority w:val="1"/>
    <w:qFormat/>
    <w:rsid w:val="00DD6C59"/>
  </w:style>
  <w:style w:type="character" w:customStyle="1" w:styleId="CharSubdText">
    <w:name w:val="CharSubdText"/>
    <w:basedOn w:val="OPCCharBase"/>
    <w:uiPriority w:val="1"/>
    <w:qFormat/>
    <w:rsid w:val="00DD6C59"/>
  </w:style>
  <w:style w:type="paragraph" w:customStyle="1" w:styleId="CTA--">
    <w:name w:val="CTA --"/>
    <w:basedOn w:val="OPCParaBase"/>
    <w:next w:val="Normal"/>
    <w:rsid w:val="00DD6C59"/>
    <w:pPr>
      <w:spacing w:before="60" w:line="240" w:lineRule="atLeast"/>
      <w:ind w:left="142" w:hanging="142"/>
    </w:pPr>
    <w:rPr>
      <w:sz w:val="20"/>
    </w:rPr>
  </w:style>
  <w:style w:type="paragraph" w:customStyle="1" w:styleId="CTA-">
    <w:name w:val="CTA -"/>
    <w:basedOn w:val="OPCParaBase"/>
    <w:rsid w:val="00DD6C59"/>
    <w:pPr>
      <w:spacing w:before="60" w:line="240" w:lineRule="atLeast"/>
      <w:ind w:left="85" w:hanging="85"/>
    </w:pPr>
    <w:rPr>
      <w:sz w:val="20"/>
    </w:rPr>
  </w:style>
  <w:style w:type="paragraph" w:customStyle="1" w:styleId="CTA---">
    <w:name w:val="CTA ---"/>
    <w:basedOn w:val="OPCParaBase"/>
    <w:next w:val="Normal"/>
    <w:rsid w:val="00DD6C59"/>
    <w:pPr>
      <w:spacing w:before="60" w:line="240" w:lineRule="atLeast"/>
      <w:ind w:left="198" w:hanging="198"/>
    </w:pPr>
    <w:rPr>
      <w:sz w:val="20"/>
    </w:rPr>
  </w:style>
  <w:style w:type="paragraph" w:customStyle="1" w:styleId="CTA----">
    <w:name w:val="CTA ----"/>
    <w:basedOn w:val="OPCParaBase"/>
    <w:next w:val="Normal"/>
    <w:rsid w:val="00DD6C59"/>
    <w:pPr>
      <w:spacing w:before="60" w:line="240" w:lineRule="atLeast"/>
      <w:ind w:left="255" w:hanging="255"/>
    </w:pPr>
    <w:rPr>
      <w:sz w:val="20"/>
    </w:rPr>
  </w:style>
  <w:style w:type="paragraph" w:customStyle="1" w:styleId="CTA1a">
    <w:name w:val="CTA 1(a)"/>
    <w:basedOn w:val="OPCParaBase"/>
    <w:rsid w:val="00DD6C59"/>
    <w:pPr>
      <w:tabs>
        <w:tab w:val="right" w:pos="414"/>
      </w:tabs>
      <w:spacing w:before="40" w:line="240" w:lineRule="atLeast"/>
      <w:ind w:left="675" w:hanging="675"/>
    </w:pPr>
    <w:rPr>
      <w:sz w:val="20"/>
    </w:rPr>
  </w:style>
  <w:style w:type="paragraph" w:customStyle="1" w:styleId="CTA1ai">
    <w:name w:val="CTA 1(a)(i)"/>
    <w:basedOn w:val="OPCParaBase"/>
    <w:rsid w:val="00DD6C59"/>
    <w:pPr>
      <w:tabs>
        <w:tab w:val="right" w:pos="1004"/>
      </w:tabs>
      <w:spacing w:before="40" w:line="240" w:lineRule="atLeast"/>
      <w:ind w:left="1253" w:hanging="1253"/>
    </w:pPr>
    <w:rPr>
      <w:sz w:val="20"/>
    </w:rPr>
  </w:style>
  <w:style w:type="paragraph" w:customStyle="1" w:styleId="CTA2a">
    <w:name w:val="CTA 2(a)"/>
    <w:basedOn w:val="OPCParaBase"/>
    <w:rsid w:val="00DD6C59"/>
    <w:pPr>
      <w:tabs>
        <w:tab w:val="right" w:pos="482"/>
      </w:tabs>
      <w:spacing w:before="40" w:line="240" w:lineRule="atLeast"/>
      <w:ind w:left="748" w:hanging="748"/>
    </w:pPr>
    <w:rPr>
      <w:sz w:val="20"/>
    </w:rPr>
  </w:style>
  <w:style w:type="paragraph" w:customStyle="1" w:styleId="CTA2ai">
    <w:name w:val="CTA 2(a)(i)"/>
    <w:basedOn w:val="OPCParaBase"/>
    <w:rsid w:val="00DD6C59"/>
    <w:pPr>
      <w:tabs>
        <w:tab w:val="right" w:pos="1089"/>
      </w:tabs>
      <w:spacing w:before="40" w:line="240" w:lineRule="atLeast"/>
      <w:ind w:left="1327" w:hanging="1327"/>
    </w:pPr>
    <w:rPr>
      <w:sz w:val="20"/>
    </w:rPr>
  </w:style>
  <w:style w:type="paragraph" w:customStyle="1" w:styleId="CTA3a">
    <w:name w:val="CTA 3(a)"/>
    <w:basedOn w:val="OPCParaBase"/>
    <w:rsid w:val="00DD6C59"/>
    <w:pPr>
      <w:tabs>
        <w:tab w:val="right" w:pos="556"/>
      </w:tabs>
      <w:spacing w:before="40" w:line="240" w:lineRule="atLeast"/>
      <w:ind w:left="805" w:hanging="805"/>
    </w:pPr>
    <w:rPr>
      <w:sz w:val="20"/>
    </w:rPr>
  </w:style>
  <w:style w:type="paragraph" w:customStyle="1" w:styleId="CTA3ai">
    <w:name w:val="CTA 3(a)(i)"/>
    <w:basedOn w:val="OPCParaBase"/>
    <w:rsid w:val="00DD6C59"/>
    <w:pPr>
      <w:tabs>
        <w:tab w:val="right" w:pos="1140"/>
      </w:tabs>
      <w:spacing w:before="40" w:line="240" w:lineRule="atLeast"/>
      <w:ind w:left="1361" w:hanging="1361"/>
    </w:pPr>
    <w:rPr>
      <w:sz w:val="20"/>
    </w:rPr>
  </w:style>
  <w:style w:type="paragraph" w:customStyle="1" w:styleId="CTA4a">
    <w:name w:val="CTA 4(a)"/>
    <w:basedOn w:val="OPCParaBase"/>
    <w:rsid w:val="00DD6C59"/>
    <w:pPr>
      <w:tabs>
        <w:tab w:val="right" w:pos="624"/>
      </w:tabs>
      <w:spacing w:before="40" w:line="240" w:lineRule="atLeast"/>
      <w:ind w:left="873" w:hanging="873"/>
    </w:pPr>
    <w:rPr>
      <w:sz w:val="20"/>
    </w:rPr>
  </w:style>
  <w:style w:type="paragraph" w:customStyle="1" w:styleId="CTA4ai">
    <w:name w:val="CTA 4(a)(i)"/>
    <w:basedOn w:val="OPCParaBase"/>
    <w:rsid w:val="00DD6C59"/>
    <w:pPr>
      <w:tabs>
        <w:tab w:val="right" w:pos="1213"/>
      </w:tabs>
      <w:spacing w:before="40" w:line="240" w:lineRule="atLeast"/>
      <w:ind w:left="1452" w:hanging="1452"/>
    </w:pPr>
    <w:rPr>
      <w:sz w:val="20"/>
    </w:rPr>
  </w:style>
  <w:style w:type="paragraph" w:customStyle="1" w:styleId="CTACAPS">
    <w:name w:val="CTA CAPS"/>
    <w:basedOn w:val="OPCParaBase"/>
    <w:rsid w:val="00DD6C59"/>
    <w:pPr>
      <w:spacing w:before="60" w:line="240" w:lineRule="atLeast"/>
    </w:pPr>
    <w:rPr>
      <w:sz w:val="20"/>
    </w:rPr>
  </w:style>
  <w:style w:type="paragraph" w:customStyle="1" w:styleId="CTAright">
    <w:name w:val="CTA right"/>
    <w:basedOn w:val="OPCParaBase"/>
    <w:rsid w:val="00DD6C59"/>
    <w:pPr>
      <w:spacing w:before="60" w:line="240" w:lineRule="auto"/>
      <w:jc w:val="right"/>
    </w:pPr>
    <w:rPr>
      <w:sz w:val="20"/>
    </w:rPr>
  </w:style>
  <w:style w:type="paragraph" w:customStyle="1" w:styleId="subsection">
    <w:name w:val="subsection"/>
    <w:aliases w:val="ss"/>
    <w:basedOn w:val="OPCParaBase"/>
    <w:link w:val="subsectionChar"/>
    <w:rsid w:val="00DD6C59"/>
    <w:pPr>
      <w:tabs>
        <w:tab w:val="right" w:pos="1021"/>
      </w:tabs>
      <w:spacing w:before="180" w:line="240" w:lineRule="auto"/>
      <w:ind w:left="1134" w:hanging="1134"/>
    </w:pPr>
  </w:style>
  <w:style w:type="paragraph" w:customStyle="1" w:styleId="Definition">
    <w:name w:val="Definition"/>
    <w:aliases w:val="dd"/>
    <w:basedOn w:val="OPCParaBase"/>
    <w:rsid w:val="00DD6C59"/>
    <w:pPr>
      <w:spacing w:before="180" w:line="240" w:lineRule="auto"/>
      <w:ind w:left="1134"/>
    </w:pPr>
  </w:style>
  <w:style w:type="paragraph" w:customStyle="1" w:styleId="EndNotespara">
    <w:name w:val="EndNotes(para)"/>
    <w:aliases w:val="eta"/>
    <w:basedOn w:val="OPCParaBase"/>
    <w:next w:val="EndNotessubpara"/>
    <w:rsid w:val="00DD6C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6C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6C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6C59"/>
    <w:pPr>
      <w:tabs>
        <w:tab w:val="right" w:pos="1412"/>
      </w:tabs>
      <w:spacing w:before="60" w:line="240" w:lineRule="auto"/>
      <w:ind w:left="1525" w:hanging="1525"/>
    </w:pPr>
    <w:rPr>
      <w:sz w:val="20"/>
    </w:rPr>
  </w:style>
  <w:style w:type="paragraph" w:customStyle="1" w:styleId="Formula">
    <w:name w:val="Formula"/>
    <w:basedOn w:val="OPCParaBase"/>
    <w:rsid w:val="00DD6C59"/>
    <w:pPr>
      <w:spacing w:line="240" w:lineRule="auto"/>
      <w:ind w:left="1134"/>
    </w:pPr>
    <w:rPr>
      <w:sz w:val="20"/>
    </w:rPr>
  </w:style>
  <w:style w:type="paragraph" w:styleId="Header">
    <w:name w:val="header"/>
    <w:basedOn w:val="OPCParaBase"/>
    <w:link w:val="HeaderChar"/>
    <w:unhideWhenUsed/>
    <w:rsid w:val="00DD6C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6C59"/>
    <w:rPr>
      <w:rFonts w:eastAsia="Times New Roman" w:cs="Times New Roman"/>
      <w:sz w:val="16"/>
      <w:lang w:eastAsia="en-AU"/>
    </w:rPr>
  </w:style>
  <w:style w:type="paragraph" w:customStyle="1" w:styleId="House">
    <w:name w:val="House"/>
    <w:basedOn w:val="OPCParaBase"/>
    <w:rsid w:val="00DD6C59"/>
    <w:pPr>
      <w:spacing w:line="240" w:lineRule="auto"/>
    </w:pPr>
    <w:rPr>
      <w:sz w:val="28"/>
    </w:rPr>
  </w:style>
  <w:style w:type="paragraph" w:customStyle="1" w:styleId="Item">
    <w:name w:val="Item"/>
    <w:aliases w:val="i"/>
    <w:basedOn w:val="OPCParaBase"/>
    <w:next w:val="ItemHead"/>
    <w:rsid w:val="00DD6C59"/>
    <w:pPr>
      <w:keepLines/>
      <w:spacing w:before="80" w:line="240" w:lineRule="auto"/>
      <w:ind w:left="709"/>
    </w:pPr>
  </w:style>
  <w:style w:type="paragraph" w:customStyle="1" w:styleId="ItemHead">
    <w:name w:val="ItemHead"/>
    <w:aliases w:val="ih"/>
    <w:basedOn w:val="OPCParaBase"/>
    <w:next w:val="Item"/>
    <w:rsid w:val="00DD6C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6C59"/>
    <w:pPr>
      <w:spacing w:line="240" w:lineRule="auto"/>
    </w:pPr>
    <w:rPr>
      <w:b/>
      <w:sz w:val="32"/>
    </w:rPr>
  </w:style>
  <w:style w:type="paragraph" w:customStyle="1" w:styleId="notedraft">
    <w:name w:val="note(draft)"/>
    <w:aliases w:val="nd"/>
    <w:basedOn w:val="OPCParaBase"/>
    <w:rsid w:val="00DD6C59"/>
    <w:pPr>
      <w:spacing w:before="240" w:line="240" w:lineRule="auto"/>
      <w:ind w:left="284" w:hanging="284"/>
    </w:pPr>
    <w:rPr>
      <w:i/>
      <w:sz w:val="24"/>
    </w:rPr>
  </w:style>
  <w:style w:type="paragraph" w:customStyle="1" w:styleId="notemargin">
    <w:name w:val="note(margin)"/>
    <w:aliases w:val="nm"/>
    <w:basedOn w:val="OPCParaBase"/>
    <w:rsid w:val="00DD6C59"/>
    <w:pPr>
      <w:tabs>
        <w:tab w:val="left" w:pos="709"/>
      </w:tabs>
      <w:spacing w:before="122" w:line="198" w:lineRule="exact"/>
      <w:ind w:left="709" w:hanging="709"/>
    </w:pPr>
    <w:rPr>
      <w:sz w:val="18"/>
    </w:rPr>
  </w:style>
  <w:style w:type="paragraph" w:customStyle="1" w:styleId="noteToPara">
    <w:name w:val="noteToPara"/>
    <w:aliases w:val="ntp"/>
    <w:basedOn w:val="OPCParaBase"/>
    <w:rsid w:val="00DD6C59"/>
    <w:pPr>
      <w:spacing w:before="122" w:line="198" w:lineRule="exact"/>
      <w:ind w:left="2353" w:hanging="709"/>
    </w:pPr>
    <w:rPr>
      <w:sz w:val="18"/>
    </w:rPr>
  </w:style>
  <w:style w:type="paragraph" w:customStyle="1" w:styleId="noteParlAmend">
    <w:name w:val="note(ParlAmend)"/>
    <w:aliases w:val="npp"/>
    <w:basedOn w:val="OPCParaBase"/>
    <w:next w:val="ParlAmend"/>
    <w:rsid w:val="00DD6C59"/>
    <w:pPr>
      <w:spacing w:line="240" w:lineRule="auto"/>
      <w:jc w:val="right"/>
    </w:pPr>
    <w:rPr>
      <w:rFonts w:ascii="Arial" w:hAnsi="Arial"/>
      <w:b/>
      <w:i/>
    </w:rPr>
  </w:style>
  <w:style w:type="paragraph" w:customStyle="1" w:styleId="Page1">
    <w:name w:val="Page1"/>
    <w:basedOn w:val="OPCParaBase"/>
    <w:rsid w:val="00DD6C59"/>
    <w:pPr>
      <w:spacing w:before="5600" w:line="240" w:lineRule="auto"/>
    </w:pPr>
    <w:rPr>
      <w:b/>
      <w:sz w:val="32"/>
    </w:rPr>
  </w:style>
  <w:style w:type="paragraph" w:customStyle="1" w:styleId="PageBreak">
    <w:name w:val="PageBreak"/>
    <w:aliases w:val="pb"/>
    <w:basedOn w:val="OPCParaBase"/>
    <w:rsid w:val="00DD6C59"/>
    <w:pPr>
      <w:spacing w:line="240" w:lineRule="auto"/>
    </w:pPr>
    <w:rPr>
      <w:sz w:val="20"/>
    </w:rPr>
  </w:style>
  <w:style w:type="paragraph" w:customStyle="1" w:styleId="paragraphsub">
    <w:name w:val="paragraph(sub)"/>
    <w:aliases w:val="aa"/>
    <w:basedOn w:val="OPCParaBase"/>
    <w:rsid w:val="00DD6C59"/>
    <w:pPr>
      <w:tabs>
        <w:tab w:val="right" w:pos="1985"/>
      </w:tabs>
      <w:spacing w:before="40" w:line="240" w:lineRule="auto"/>
      <w:ind w:left="2098" w:hanging="2098"/>
    </w:pPr>
  </w:style>
  <w:style w:type="paragraph" w:customStyle="1" w:styleId="paragraphsub-sub">
    <w:name w:val="paragraph(sub-sub)"/>
    <w:aliases w:val="aaa"/>
    <w:basedOn w:val="OPCParaBase"/>
    <w:rsid w:val="00DD6C59"/>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DD6C59"/>
    <w:pPr>
      <w:tabs>
        <w:tab w:val="right" w:pos="1531"/>
      </w:tabs>
      <w:spacing w:before="40" w:line="240" w:lineRule="auto"/>
      <w:ind w:left="1644" w:hanging="1644"/>
    </w:pPr>
  </w:style>
  <w:style w:type="paragraph" w:customStyle="1" w:styleId="ParlAmend">
    <w:name w:val="ParlAmend"/>
    <w:aliases w:val="pp"/>
    <w:basedOn w:val="OPCParaBase"/>
    <w:rsid w:val="00DD6C59"/>
    <w:pPr>
      <w:spacing w:before="240" w:line="240" w:lineRule="atLeast"/>
      <w:ind w:hanging="567"/>
    </w:pPr>
    <w:rPr>
      <w:sz w:val="24"/>
    </w:rPr>
  </w:style>
  <w:style w:type="paragraph" w:customStyle="1" w:styleId="Penalty">
    <w:name w:val="Penalty"/>
    <w:basedOn w:val="OPCParaBase"/>
    <w:rsid w:val="00DD6C59"/>
    <w:pPr>
      <w:tabs>
        <w:tab w:val="left" w:pos="2977"/>
      </w:tabs>
      <w:spacing w:before="180" w:line="240" w:lineRule="auto"/>
      <w:ind w:left="1985" w:hanging="851"/>
    </w:pPr>
  </w:style>
  <w:style w:type="paragraph" w:customStyle="1" w:styleId="Portfolio">
    <w:name w:val="Portfolio"/>
    <w:basedOn w:val="OPCParaBase"/>
    <w:rsid w:val="00DD6C59"/>
    <w:pPr>
      <w:spacing w:line="240" w:lineRule="auto"/>
    </w:pPr>
    <w:rPr>
      <w:i/>
      <w:sz w:val="20"/>
    </w:rPr>
  </w:style>
  <w:style w:type="paragraph" w:customStyle="1" w:styleId="Preamble">
    <w:name w:val="Preamble"/>
    <w:basedOn w:val="OPCParaBase"/>
    <w:next w:val="Normal"/>
    <w:rsid w:val="00DD6C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6C59"/>
    <w:pPr>
      <w:spacing w:line="240" w:lineRule="auto"/>
    </w:pPr>
    <w:rPr>
      <w:i/>
      <w:sz w:val="20"/>
    </w:rPr>
  </w:style>
  <w:style w:type="paragraph" w:customStyle="1" w:styleId="Session">
    <w:name w:val="Session"/>
    <w:basedOn w:val="OPCParaBase"/>
    <w:rsid w:val="00DD6C59"/>
    <w:pPr>
      <w:spacing w:line="240" w:lineRule="auto"/>
    </w:pPr>
    <w:rPr>
      <w:sz w:val="28"/>
    </w:rPr>
  </w:style>
  <w:style w:type="paragraph" w:customStyle="1" w:styleId="Sponsor">
    <w:name w:val="Sponsor"/>
    <w:basedOn w:val="OPCParaBase"/>
    <w:rsid w:val="00DD6C59"/>
    <w:pPr>
      <w:spacing w:line="240" w:lineRule="auto"/>
    </w:pPr>
    <w:rPr>
      <w:i/>
    </w:rPr>
  </w:style>
  <w:style w:type="paragraph" w:customStyle="1" w:styleId="Subitem">
    <w:name w:val="Subitem"/>
    <w:aliases w:val="iss"/>
    <w:basedOn w:val="OPCParaBase"/>
    <w:rsid w:val="00DD6C59"/>
    <w:pPr>
      <w:spacing w:before="180" w:line="240" w:lineRule="auto"/>
      <w:ind w:left="709" w:hanging="709"/>
    </w:pPr>
  </w:style>
  <w:style w:type="paragraph" w:customStyle="1" w:styleId="SubitemHead">
    <w:name w:val="SubitemHead"/>
    <w:aliases w:val="issh"/>
    <w:basedOn w:val="OPCParaBase"/>
    <w:rsid w:val="00DD6C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6C59"/>
    <w:pPr>
      <w:spacing w:before="40" w:line="240" w:lineRule="auto"/>
      <w:ind w:left="1134"/>
    </w:pPr>
  </w:style>
  <w:style w:type="paragraph" w:customStyle="1" w:styleId="SubsectionHead">
    <w:name w:val="SubsectionHead"/>
    <w:aliases w:val="ssh"/>
    <w:basedOn w:val="OPCParaBase"/>
    <w:next w:val="subsection"/>
    <w:rsid w:val="00DD6C59"/>
    <w:pPr>
      <w:keepNext/>
      <w:keepLines/>
      <w:spacing w:before="240" w:line="240" w:lineRule="auto"/>
      <w:ind w:left="1134"/>
    </w:pPr>
    <w:rPr>
      <w:i/>
    </w:rPr>
  </w:style>
  <w:style w:type="paragraph" w:customStyle="1" w:styleId="Tablea">
    <w:name w:val="Table(a)"/>
    <w:aliases w:val="ta"/>
    <w:basedOn w:val="OPCParaBase"/>
    <w:rsid w:val="00DD6C59"/>
    <w:pPr>
      <w:spacing w:before="60" w:line="240" w:lineRule="auto"/>
      <w:ind w:left="284" w:hanging="284"/>
    </w:pPr>
    <w:rPr>
      <w:sz w:val="20"/>
    </w:rPr>
  </w:style>
  <w:style w:type="paragraph" w:customStyle="1" w:styleId="TableAA">
    <w:name w:val="Table(AA)"/>
    <w:aliases w:val="taaa"/>
    <w:basedOn w:val="OPCParaBase"/>
    <w:rsid w:val="00DD6C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6C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6C59"/>
    <w:pPr>
      <w:spacing w:before="60" w:line="240" w:lineRule="atLeast"/>
    </w:pPr>
    <w:rPr>
      <w:sz w:val="20"/>
    </w:rPr>
  </w:style>
  <w:style w:type="paragraph" w:customStyle="1" w:styleId="TLPBoxTextnote">
    <w:name w:val="TLPBoxText(note"/>
    <w:aliases w:val="right)"/>
    <w:basedOn w:val="OPCParaBase"/>
    <w:rsid w:val="00DD6C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6C59"/>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6C59"/>
    <w:pPr>
      <w:spacing w:before="122" w:line="198" w:lineRule="exact"/>
      <w:ind w:left="1985" w:hanging="851"/>
      <w:jc w:val="right"/>
    </w:pPr>
    <w:rPr>
      <w:sz w:val="18"/>
    </w:rPr>
  </w:style>
  <w:style w:type="paragraph" w:customStyle="1" w:styleId="TLPTableBullet">
    <w:name w:val="TLPTableBullet"/>
    <w:aliases w:val="ttb"/>
    <w:basedOn w:val="OPCParaBase"/>
    <w:rsid w:val="00DD6C59"/>
    <w:pPr>
      <w:spacing w:line="240" w:lineRule="exact"/>
      <w:ind w:left="284" w:hanging="284"/>
    </w:pPr>
    <w:rPr>
      <w:sz w:val="20"/>
    </w:rPr>
  </w:style>
  <w:style w:type="paragraph" w:styleId="TOC1">
    <w:name w:val="toc 1"/>
    <w:basedOn w:val="Normal"/>
    <w:next w:val="Normal"/>
    <w:uiPriority w:val="39"/>
    <w:unhideWhenUsed/>
    <w:rsid w:val="00DD6C5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D6C5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D6C5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D6C5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D6C5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D6C5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D6C5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D6C5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D6C5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D6C59"/>
    <w:pPr>
      <w:keepLines/>
      <w:spacing w:before="240" w:after="120" w:line="240" w:lineRule="auto"/>
      <w:ind w:left="794"/>
    </w:pPr>
    <w:rPr>
      <w:b/>
      <w:kern w:val="28"/>
      <w:sz w:val="20"/>
    </w:rPr>
  </w:style>
  <w:style w:type="paragraph" w:customStyle="1" w:styleId="TofSectsHeading">
    <w:name w:val="TofSects(Heading)"/>
    <w:basedOn w:val="OPCParaBase"/>
    <w:rsid w:val="00DD6C59"/>
    <w:pPr>
      <w:spacing w:before="240" w:after="120" w:line="240" w:lineRule="auto"/>
    </w:pPr>
    <w:rPr>
      <w:b/>
      <w:sz w:val="24"/>
    </w:rPr>
  </w:style>
  <w:style w:type="paragraph" w:customStyle="1" w:styleId="TofSectsSection">
    <w:name w:val="TofSects(Section)"/>
    <w:basedOn w:val="OPCParaBase"/>
    <w:rsid w:val="00DD6C59"/>
    <w:pPr>
      <w:keepLines/>
      <w:spacing w:before="40" w:line="240" w:lineRule="auto"/>
      <w:ind w:left="1588" w:hanging="794"/>
    </w:pPr>
    <w:rPr>
      <w:kern w:val="28"/>
      <w:sz w:val="18"/>
    </w:rPr>
  </w:style>
  <w:style w:type="paragraph" w:customStyle="1" w:styleId="TofSectsSubdiv">
    <w:name w:val="TofSects(Subdiv)"/>
    <w:basedOn w:val="OPCParaBase"/>
    <w:rsid w:val="00DD6C59"/>
    <w:pPr>
      <w:keepLines/>
      <w:spacing w:before="80" w:line="240" w:lineRule="auto"/>
      <w:ind w:left="1588" w:hanging="794"/>
    </w:pPr>
    <w:rPr>
      <w:kern w:val="28"/>
    </w:rPr>
  </w:style>
  <w:style w:type="paragraph" w:customStyle="1" w:styleId="WRStyle">
    <w:name w:val="WR Style"/>
    <w:aliases w:val="WR"/>
    <w:basedOn w:val="OPCParaBase"/>
    <w:rsid w:val="00DD6C59"/>
    <w:pPr>
      <w:spacing w:before="240" w:line="240" w:lineRule="auto"/>
      <w:ind w:left="284" w:hanging="284"/>
    </w:pPr>
    <w:rPr>
      <w:b/>
      <w:i/>
      <w:kern w:val="28"/>
      <w:sz w:val="24"/>
    </w:rPr>
  </w:style>
  <w:style w:type="paragraph" w:customStyle="1" w:styleId="notepara">
    <w:name w:val="note(para)"/>
    <w:aliases w:val="na"/>
    <w:basedOn w:val="OPCParaBase"/>
    <w:rsid w:val="00DD6C59"/>
    <w:pPr>
      <w:spacing w:before="40" w:line="198" w:lineRule="exact"/>
      <w:ind w:left="2354" w:hanging="369"/>
    </w:pPr>
    <w:rPr>
      <w:sz w:val="18"/>
    </w:rPr>
  </w:style>
  <w:style w:type="paragraph" w:styleId="Footer">
    <w:name w:val="footer"/>
    <w:link w:val="FooterChar"/>
    <w:rsid w:val="00DD6C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6C59"/>
    <w:rPr>
      <w:rFonts w:eastAsia="Times New Roman" w:cs="Times New Roman"/>
      <w:sz w:val="22"/>
      <w:szCs w:val="24"/>
      <w:lang w:eastAsia="en-AU"/>
    </w:rPr>
  </w:style>
  <w:style w:type="character" w:styleId="LineNumber">
    <w:name w:val="line number"/>
    <w:basedOn w:val="OPCCharBase"/>
    <w:uiPriority w:val="99"/>
    <w:unhideWhenUsed/>
    <w:rsid w:val="00DD6C59"/>
    <w:rPr>
      <w:sz w:val="16"/>
    </w:rPr>
  </w:style>
  <w:style w:type="table" w:customStyle="1" w:styleId="CFlag">
    <w:name w:val="CFlag"/>
    <w:basedOn w:val="TableNormal"/>
    <w:uiPriority w:val="99"/>
    <w:rsid w:val="00DD6C59"/>
    <w:rPr>
      <w:rFonts w:eastAsia="Times New Roman" w:cs="Times New Roman"/>
      <w:lang w:eastAsia="en-AU"/>
    </w:rPr>
    <w:tblPr/>
  </w:style>
  <w:style w:type="paragraph" w:styleId="BalloonText">
    <w:name w:val="Balloon Text"/>
    <w:basedOn w:val="Normal"/>
    <w:link w:val="BalloonTextChar"/>
    <w:uiPriority w:val="99"/>
    <w:unhideWhenUsed/>
    <w:rsid w:val="00DD6C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6C59"/>
    <w:rPr>
      <w:rFonts w:ascii="Tahoma" w:hAnsi="Tahoma" w:cs="Tahoma"/>
      <w:sz w:val="16"/>
      <w:szCs w:val="16"/>
    </w:rPr>
  </w:style>
  <w:style w:type="table" w:styleId="TableGrid">
    <w:name w:val="Table Grid"/>
    <w:basedOn w:val="TableNormal"/>
    <w:uiPriority w:val="59"/>
    <w:rsid w:val="00DD6C59"/>
    <w:tblPr/>
  </w:style>
  <w:style w:type="paragraph" w:customStyle="1" w:styleId="InstNo">
    <w:name w:val="InstNo"/>
    <w:basedOn w:val="OPCParaBase"/>
    <w:next w:val="Normal"/>
    <w:rsid w:val="00DD6C59"/>
    <w:rPr>
      <w:b/>
      <w:sz w:val="28"/>
      <w:szCs w:val="32"/>
    </w:rPr>
  </w:style>
  <w:style w:type="paragraph" w:customStyle="1" w:styleId="LegislationMadeUnder">
    <w:name w:val="LegislationMadeUnder"/>
    <w:basedOn w:val="OPCParaBase"/>
    <w:next w:val="Normal"/>
    <w:rsid w:val="00DD6C59"/>
    <w:rPr>
      <w:i/>
      <w:sz w:val="32"/>
      <w:szCs w:val="32"/>
    </w:rPr>
  </w:style>
  <w:style w:type="paragraph" w:customStyle="1" w:styleId="SignCoverPageEnd">
    <w:name w:val="SignCoverPageEnd"/>
    <w:basedOn w:val="OPCParaBase"/>
    <w:next w:val="Normal"/>
    <w:rsid w:val="00DD6C5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6C59"/>
    <w:pPr>
      <w:pBdr>
        <w:top w:val="single" w:sz="4" w:space="1" w:color="auto"/>
      </w:pBdr>
      <w:spacing w:before="360"/>
      <w:ind w:right="397"/>
      <w:jc w:val="both"/>
    </w:pPr>
  </w:style>
  <w:style w:type="paragraph" w:customStyle="1" w:styleId="NotesHeading1">
    <w:name w:val="NotesHeading 1"/>
    <w:basedOn w:val="OPCParaBase"/>
    <w:next w:val="Normal"/>
    <w:rsid w:val="00DD6C59"/>
    <w:rPr>
      <w:b/>
      <w:sz w:val="28"/>
      <w:szCs w:val="28"/>
    </w:rPr>
  </w:style>
  <w:style w:type="paragraph" w:customStyle="1" w:styleId="NotesHeading2">
    <w:name w:val="NotesHeading 2"/>
    <w:basedOn w:val="OPCParaBase"/>
    <w:next w:val="Normal"/>
    <w:rsid w:val="00DD6C59"/>
    <w:rPr>
      <w:b/>
      <w:sz w:val="28"/>
      <w:szCs w:val="28"/>
    </w:rPr>
  </w:style>
  <w:style w:type="paragraph" w:customStyle="1" w:styleId="CompiledActNo">
    <w:name w:val="CompiledActNo"/>
    <w:basedOn w:val="OPCParaBase"/>
    <w:next w:val="Normal"/>
    <w:rsid w:val="00DD6C59"/>
    <w:rPr>
      <w:b/>
      <w:sz w:val="24"/>
      <w:szCs w:val="24"/>
    </w:rPr>
  </w:style>
  <w:style w:type="paragraph" w:customStyle="1" w:styleId="ENotesText">
    <w:name w:val="ENotesText"/>
    <w:aliases w:val="Ent"/>
    <w:basedOn w:val="OPCParaBase"/>
    <w:next w:val="Normal"/>
    <w:rsid w:val="00DD6C59"/>
    <w:pPr>
      <w:spacing w:before="120"/>
    </w:pPr>
  </w:style>
  <w:style w:type="paragraph" w:customStyle="1" w:styleId="CompiledMadeUnder">
    <w:name w:val="CompiledMadeUnder"/>
    <w:basedOn w:val="OPCParaBase"/>
    <w:next w:val="Normal"/>
    <w:rsid w:val="00DD6C59"/>
    <w:rPr>
      <w:i/>
      <w:sz w:val="24"/>
      <w:szCs w:val="24"/>
    </w:rPr>
  </w:style>
  <w:style w:type="paragraph" w:customStyle="1" w:styleId="Paragraphsub-sub-sub">
    <w:name w:val="Paragraph(sub-sub-sub)"/>
    <w:aliases w:val="aaaa"/>
    <w:basedOn w:val="OPCParaBase"/>
    <w:rsid w:val="00DD6C59"/>
    <w:pPr>
      <w:tabs>
        <w:tab w:val="right" w:pos="3402"/>
      </w:tabs>
      <w:spacing w:before="40" w:line="240" w:lineRule="auto"/>
      <w:ind w:left="3402" w:hanging="3402"/>
    </w:pPr>
  </w:style>
  <w:style w:type="paragraph" w:customStyle="1" w:styleId="TableTextEndNotes">
    <w:name w:val="TableTextEndNotes"/>
    <w:aliases w:val="Tten"/>
    <w:basedOn w:val="Normal"/>
    <w:rsid w:val="00DD6C59"/>
    <w:pPr>
      <w:spacing w:before="60" w:line="240" w:lineRule="auto"/>
    </w:pPr>
    <w:rPr>
      <w:rFonts w:cs="Arial"/>
      <w:sz w:val="20"/>
      <w:szCs w:val="22"/>
    </w:rPr>
  </w:style>
  <w:style w:type="paragraph" w:customStyle="1" w:styleId="NoteToSubpara">
    <w:name w:val="NoteToSubpara"/>
    <w:aliases w:val="nts"/>
    <w:basedOn w:val="OPCParaBase"/>
    <w:rsid w:val="00DD6C59"/>
    <w:pPr>
      <w:spacing w:before="40" w:line="198" w:lineRule="exact"/>
      <w:ind w:left="2835" w:hanging="709"/>
    </w:pPr>
    <w:rPr>
      <w:sz w:val="18"/>
    </w:rPr>
  </w:style>
  <w:style w:type="paragraph" w:customStyle="1" w:styleId="ENoteTableHeading">
    <w:name w:val="ENoteTableHeading"/>
    <w:aliases w:val="enth"/>
    <w:basedOn w:val="OPCParaBase"/>
    <w:rsid w:val="00DD6C59"/>
    <w:pPr>
      <w:keepNext/>
      <w:spacing w:before="60" w:line="240" w:lineRule="atLeast"/>
    </w:pPr>
    <w:rPr>
      <w:rFonts w:ascii="Arial" w:hAnsi="Arial"/>
      <w:b/>
      <w:sz w:val="16"/>
    </w:rPr>
  </w:style>
  <w:style w:type="paragraph" w:customStyle="1" w:styleId="ENoteTTi">
    <w:name w:val="ENoteTTi"/>
    <w:aliases w:val="entti"/>
    <w:basedOn w:val="OPCParaBase"/>
    <w:rsid w:val="00DD6C59"/>
    <w:pPr>
      <w:keepNext/>
      <w:spacing w:before="60" w:line="240" w:lineRule="atLeast"/>
      <w:ind w:left="170"/>
    </w:pPr>
    <w:rPr>
      <w:sz w:val="16"/>
    </w:rPr>
  </w:style>
  <w:style w:type="paragraph" w:customStyle="1" w:styleId="ENotesHeading1">
    <w:name w:val="ENotesHeading 1"/>
    <w:aliases w:val="Enh1"/>
    <w:basedOn w:val="OPCParaBase"/>
    <w:next w:val="Normal"/>
    <w:rsid w:val="00DD6C59"/>
    <w:pPr>
      <w:spacing w:before="120"/>
      <w:outlineLvl w:val="0"/>
    </w:pPr>
    <w:rPr>
      <w:b/>
      <w:sz w:val="28"/>
      <w:szCs w:val="28"/>
    </w:rPr>
  </w:style>
  <w:style w:type="paragraph" w:customStyle="1" w:styleId="ENotesHeading2">
    <w:name w:val="ENotesHeading 2"/>
    <w:aliases w:val="Enh2"/>
    <w:basedOn w:val="OPCParaBase"/>
    <w:next w:val="Normal"/>
    <w:rsid w:val="00DD6C59"/>
    <w:pPr>
      <w:spacing w:before="120" w:after="120"/>
      <w:outlineLvl w:val="1"/>
    </w:pPr>
    <w:rPr>
      <w:b/>
      <w:sz w:val="24"/>
      <w:szCs w:val="28"/>
    </w:rPr>
  </w:style>
  <w:style w:type="paragraph" w:customStyle="1" w:styleId="ENoteTTIndentHeading">
    <w:name w:val="ENoteTTIndentHeading"/>
    <w:aliases w:val="enTTHi"/>
    <w:basedOn w:val="OPCParaBase"/>
    <w:rsid w:val="00DD6C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6C59"/>
    <w:pPr>
      <w:spacing w:before="60" w:line="240" w:lineRule="atLeast"/>
    </w:pPr>
    <w:rPr>
      <w:sz w:val="16"/>
    </w:rPr>
  </w:style>
  <w:style w:type="paragraph" w:customStyle="1" w:styleId="MadeunderText">
    <w:name w:val="MadeunderText"/>
    <w:basedOn w:val="OPCParaBase"/>
    <w:next w:val="Normal"/>
    <w:rsid w:val="00DD6C59"/>
    <w:pPr>
      <w:spacing w:before="240"/>
    </w:pPr>
    <w:rPr>
      <w:sz w:val="24"/>
      <w:szCs w:val="24"/>
    </w:rPr>
  </w:style>
  <w:style w:type="paragraph" w:customStyle="1" w:styleId="ENotesHeading3">
    <w:name w:val="ENotesHeading 3"/>
    <w:aliases w:val="Enh3"/>
    <w:basedOn w:val="OPCParaBase"/>
    <w:next w:val="Normal"/>
    <w:rsid w:val="00DD6C59"/>
    <w:pPr>
      <w:keepNext/>
      <w:spacing w:before="120" w:line="240" w:lineRule="auto"/>
      <w:outlineLvl w:val="4"/>
    </w:pPr>
    <w:rPr>
      <w:b/>
      <w:szCs w:val="24"/>
    </w:rPr>
  </w:style>
  <w:style w:type="character" w:customStyle="1" w:styleId="CharSubPartTextCASA">
    <w:name w:val="CharSubPartText(CASA)"/>
    <w:basedOn w:val="OPCCharBase"/>
    <w:uiPriority w:val="1"/>
    <w:rsid w:val="00DD6C59"/>
  </w:style>
  <w:style w:type="character" w:customStyle="1" w:styleId="CharSubPartNoCASA">
    <w:name w:val="CharSubPartNo(CASA)"/>
    <w:basedOn w:val="OPCCharBase"/>
    <w:uiPriority w:val="1"/>
    <w:rsid w:val="00DD6C59"/>
  </w:style>
  <w:style w:type="paragraph" w:customStyle="1" w:styleId="ENoteTTIndentHeadingSub">
    <w:name w:val="ENoteTTIndentHeadingSub"/>
    <w:aliases w:val="enTTHis"/>
    <w:basedOn w:val="OPCParaBase"/>
    <w:rsid w:val="00DD6C59"/>
    <w:pPr>
      <w:keepNext/>
      <w:spacing w:before="60" w:line="240" w:lineRule="atLeast"/>
      <w:ind w:left="340"/>
    </w:pPr>
    <w:rPr>
      <w:b/>
      <w:sz w:val="16"/>
    </w:rPr>
  </w:style>
  <w:style w:type="paragraph" w:customStyle="1" w:styleId="ENoteTTiSub">
    <w:name w:val="ENoteTTiSub"/>
    <w:aliases w:val="enttis"/>
    <w:basedOn w:val="OPCParaBase"/>
    <w:rsid w:val="00DD6C59"/>
    <w:pPr>
      <w:keepNext/>
      <w:spacing w:before="60" w:line="240" w:lineRule="atLeast"/>
      <w:ind w:left="340"/>
    </w:pPr>
    <w:rPr>
      <w:sz w:val="16"/>
    </w:rPr>
  </w:style>
  <w:style w:type="paragraph" w:customStyle="1" w:styleId="SubDivisionMigration">
    <w:name w:val="SubDivisionMigration"/>
    <w:aliases w:val="sdm"/>
    <w:basedOn w:val="OPCParaBase"/>
    <w:rsid w:val="00DD6C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6C5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6C59"/>
    <w:pPr>
      <w:spacing w:before="122" w:line="240" w:lineRule="auto"/>
      <w:ind w:left="1985" w:hanging="851"/>
    </w:pPr>
    <w:rPr>
      <w:sz w:val="18"/>
    </w:rPr>
  </w:style>
  <w:style w:type="paragraph" w:customStyle="1" w:styleId="FreeForm">
    <w:name w:val="FreeForm"/>
    <w:rsid w:val="00DD6C59"/>
    <w:rPr>
      <w:rFonts w:ascii="Arial" w:hAnsi="Arial"/>
      <w:sz w:val="22"/>
    </w:rPr>
  </w:style>
  <w:style w:type="paragraph" w:customStyle="1" w:styleId="SOText">
    <w:name w:val="SO Text"/>
    <w:aliases w:val="sot"/>
    <w:link w:val="SOTextChar"/>
    <w:rsid w:val="00DD6C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6C59"/>
    <w:rPr>
      <w:sz w:val="22"/>
    </w:rPr>
  </w:style>
  <w:style w:type="paragraph" w:customStyle="1" w:styleId="SOTextNote">
    <w:name w:val="SO TextNote"/>
    <w:aliases w:val="sont"/>
    <w:basedOn w:val="SOText"/>
    <w:qFormat/>
    <w:rsid w:val="00DD6C59"/>
    <w:pPr>
      <w:spacing w:before="122" w:line="198" w:lineRule="exact"/>
      <w:ind w:left="1843" w:hanging="709"/>
    </w:pPr>
    <w:rPr>
      <w:sz w:val="18"/>
    </w:rPr>
  </w:style>
  <w:style w:type="paragraph" w:customStyle="1" w:styleId="SOPara">
    <w:name w:val="SO Para"/>
    <w:aliases w:val="soa"/>
    <w:basedOn w:val="SOText"/>
    <w:link w:val="SOParaChar"/>
    <w:qFormat/>
    <w:rsid w:val="00DD6C59"/>
    <w:pPr>
      <w:tabs>
        <w:tab w:val="right" w:pos="1786"/>
      </w:tabs>
      <w:spacing w:before="40"/>
      <w:ind w:left="2070" w:hanging="936"/>
    </w:pPr>
  </w:style>
  <w:style w:type="character" w:customStyle="1" w:styleId="SOParaChar">
    <w:name w:val="SO Para Char"/>
    <w:aliases w:val="soa Char"/>
    <w:basedOn w:val="DefaultParagraphFont"/>
    <w:link w:val="SOPara"/>
    <w:rsid w:val="00DD6C59"/>
    <w:rPr>
      <w:sz w:val="22"/>
    </w:rPr>
  </w:style>
  <w:style w:type="paragraph" w:customStyle="1" w:styleId="FileName">
    <w:name w:val="FileName"/>
    <w:basedOn w:val="Normal"/>
    <w:rsid w:val="00DD6C59"/>
  </w:style>
  <w:style w:type="paragraph" w:customStyle="1" w:styleId="TableHeading">
    <w:name w:val="TableHeading"/>
    <w:aliases w:val="th"/>
    <w:basedOn w:val="OPCParaBase"/>
    <w:next w:val="Tabletext"/>
    <w:rsid w:val="00DD6C59"/>
    <w:pPr>
      <w:keepNext/>
      <w:spacing w:before="60" w:line="240" w:lineRule="atLeast"/>
    </w:pPr>
    <w:rPr>
      <w:b/>
      <w:sz w:val="20"/>
    </w:rPr>
  </w:style>
  <w:style w:type="paragraph" w:customStyle="1" w:styleId="SOHeadBold">
    <w:name w:val="SO HeadBold"/>
    <w:aliases w:val="sohb"/>
    <w:basedOn w:val="SOText"/>
    <w:next w:val="SOText"/>
    <w:link w:val="SOHeadBoldChar"/>
    <w:qFormat/>
    <w:rsid w:val="00DD6C59"/>
    <w:rPr>
      <w:b/>
    </w:rPr>
  </w:style>
  <w:style w:type="character" w:customStyle="1" w:styleId="SOHeadBoldChar">
    <w:name w:val="SO HeadBold Char"/>
    <w:aliases w:val="sohb Char"/>
    <w:basedOn w:val="DefaultParagraphFont"/>
    <w:link w:val="SOHeadBold"/>
    <w:rsid w:val="00DD6C59"/>
    <w:rPr>
      <w:b/>
      <w:sz w:val="22"/>
    </w:rPr>
  </w:style>
  <w:style w:type="paragraph" w:customStyle="1" w:styleId="SOHeadItalic">
    <w:name w:val="SO HeadItalic"/>
    <w:aliases w:val="sohi"/>
    <w:basedOn w:val="SOText"/>
    <w:next w:val="SOText"/>
    <w:link w:val="SOHeadItalicChar"/>
    <w:qFormat/>
    <w:rsid w:val="00DD6C59"/>
    <w:rPr>
      <w:i/>
    </w:rPr>
  </w:style>
  <w:style w:type="character" w:customStyle="1" w:styleId="SOHeadItalicChar">
    <w:name w:val="SO HeadItalic Char"/>
    <w:aliases w:val="sohi Char"/>
    <w:basedOn w:val="DefaultParagraphFont"/>
    <w:link w:val="SOHeadItalic"/>
    <w:rsid w:val="00DD6C59"/>
    <w:rPr>
      <w:i/>
      <w:sz w:val="22"/>
    </w:rPr>
  </w:style>
  <w:style w:type="paragraph" w:customStyle="1" w:styleId="SOBullet">
    <w:name w:val="SO Bullet"/>
    <w:aliases w:val="sotb"/>
    <w:basedOn w:val="SOText"/>
    <w:link w:val="SOBulletChar"/>
    <w:qFormat/>
    <w:rsid w:val="00DD6C59"/>
    <w:pPr>
      <w:ind w:left="1559" w:hanging="425"/>
    </w:pPr>
  </w:style>
  <w:style w:type="character" w:customStyle="1" w:styleId="SOBulletChar">
    <w:name w:val="SO Bullet Char"/>
    <w:aliases w:val="sotb Char"/>
    <w:basedOn w:val="DefaultParagraphFont"/>
    <w:link w:val="SOBullet"/>
    <w:rsid w:val="00DD6C59"/>
    <w:rPr>
      <w:sz w:val="22"/>
    </w:rPr>
  </w:style>
  <w:style w:type="paragraph" w:customStyle="1" w:styleId="SOBulletNote">
    <w:name w:val="SO BulletNote"/>
    <w:aliases w:val="sonb"/>
    <w:basedOn w:val="SOTextNote"/>
    <w:link w:val="SOBulletNoteChar"/>
    <w:qFormat/>
    <w:rsid w:val="00DD6C59"/>
    <w:pPr>
      <w:tabs>
        <w:tab w:val="left" w:pos="1560"/>
      </w:tabs>
      <w:ind w:left="2268" w:hanging="1134"/>
    </w:pPr>
  </w:style>
  <w:style w:type="character" w:customStyle="1" w:styleId="SOBulletNoteChar">
    <w:name w:val="SO BulletNote Char"/>
    <w:aliases w:val="sonb Char"/>
    <w:basedOn w:val="DefaultParagraphFont"/>
    <w:link w:val="SOBulletNote"/>
    <w:rsid w:val="00DD6C59"/>
    <w:rPr>
      <w:sz w:val="18"/>
    </w:rPr>
  </w:style>
  <w:style w:type="paragraph" w:customStyle="1" w:styleId="SOText2">
    <w:name w:val="SO Text2"/>
    <w:aliases w:val="sot2"/>
    <w:basedOn w:val="Normal"/>
    <w:next w:val="SOText"/>
    <w:link w:val="SOText2Char"/>
    <w:rsid w:val="00DD6C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6C59"/>
    <w:rPr>
      <w:sz w:val="22"/>
    </w:rPr>
  </w:style>
  <w:style w:type="paragraph" w:customStyle="1" w:styleId="SubPartCASA">
    <w:name w:val="SubPart(CASA)"/>
    <w:aliases w:val="csp"/>
    <w:basedOn w:val="OPCParaBase"/>
    <w:next w:val="ActHead3"/>
    <w:rsid w:val="00DD6C5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D6C59"/>
    <w:rPr>
      <w:rFonts w:eastAsia="Times New Roman" w:cs="Times New Roman"/>
      <w:sz w:val="22"/>
      <w:lang w:eastAsia="en-AU"/>
    </w:rPr>
  </w:style>
  <w:style w:type="character" w:customStyle="1" w:styleId="notetextChar">
    <w:name w:val="note(text) Char"/>
    <w:aliases w:val="n Char"/>
    <w:basedOn w:val="DefaultParagraphFont"/>
    <w:link w:val="notetext"/>
    <w:rsid w:val="00DD6C59"/>
    <w:rPr>
      <w:rFonts w:eastAsia="Times New Roman" w:cs="Times New Roman"/>
      <w:sz w:val="18"/>
      <w:lang w:eastAsia="en-AU"/>
    </w:rPr>
  </w:style>
  <w:style w:type="character" w:customStyle="1" w:styleId="Heading1Char">
    <w:name w:val="Heading 1 Char"/>
    <w:basedOn w:val="DefaultParagraphFont"/>
    <w:link w:val="Heading1"/>
    <w:uiPriority w:val="9"/>
    <w:rsid w:val="00DD6C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6C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6C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D6C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D6C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D6C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D6C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D6C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D6C5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D6C59"/>
    <w:rPr>
      <w:rFonts w:ascii="Arial" w:hAnsi="Arial" w:cs="Arial" w:hint="default"/>
      <w:b/>
      <w:bCs/>
      <w:sz w:val="28"/>
      <w:szCs w:val="28"/>
    </w:rPr>
  </w:style>
  <w:style w:type="paragraph" w:styleId="Index1">
    <w:name w:val="index 1"/>
    <w:basedOn w:val="Normal"/>
    <w:next w:val="Normal"/>
    <w:autoRedefine/>
    <w:rsid w:val="00DD6C59"/>
    <w:pPr>
      <w:ind w:left="240" w:hanging="240"/>
    </w:pPr>
  </w:style>
  <w:style w:type="paragraph" w:styleId="Index2">
    <w:name w:val="index 2"/>
    <w:basedOn w:val="Normal"/>
    <w:next w:val="Normal"/>
    <w:autoRedefine/>
    <w:rsid w:val="00DD6C59"/>
    <w:pPr>
      <w:ind w:left="480" w:hanging="240"/>
    </w:pPr>
  </w:style>
  <w:style w:type="paragraph" w:styleId="Index3">
    <w:name w:val="index 3"/>
    <w:basedOn w:val="Normal"/>
    <w:next w:val="Normal"/>
    <w:autoRedefine/>
    <w:rsid w:val="00DD6C59"/>
    <w:pPr>
      <w:ind w:left="720" w:hanging="240"/>
    </w:pPr>
  </w:style>
  <w:style w:type="paragraph" w:styleId="Index4">
    <w:name w:val="index 4"/>
    <w:basedOn w:val="Normal"/>
    <w:next w:val="Normal"/>
    <w:autoRedefine/>
    <w:rsid w:val="00DD6C59"/>
    <w:pPr>
      <w:ind w:left="960" w:hanging="240"/>
    </w:pPr>
  </w:style>
  <w:style w:type="paragraph" w:styleId="Index5">
    <w:name w:val="index 5"/>
    <w:basedOn w:val="Normal"/>
    <w:next w:val="Normal"/>
    <w:autoRedefine/>
    <w:rsid w:val="00DD6C59"/>
    <w:pPr>
      <w:ind w:left="1200" w:hanging="240"/>
    </w:pPr>
  </w:style>
  <w:style w:type="paragraph" w:styleId="Index6">
    <w:name w:val="index 6"/>
    <w:basedOn w:val="Normal"/>
    <w:next w:val="Normal"/>
    <w:autoRedefine/>
    <w:rsid w:val="00DD6C59"/>
    <w:pPr>
      <w:ind w:left="1440" w:hanging="240"/>
    </w:pPr>
  </w:style>
  <w:style w:type="paragraph" w:styleId="Index7">
    <w:name w:val="index 7"/>
    <w:basedOn w:val="Normal"/>
    <w:next w:val="Normal"/>
    <w:autoRedefine/>
    <w:rsid w:val="00DD6C59"/>
    <w:pPr>
      <w:ind w:left="1680" w:hanging="240"/>
    </w:pPr>
  </w:style>
  <w:style w:type="paragraph" w:styleId="Index8">
    <w:name w:val="index 8"/>
    <w:basedOn w:val="Normal"/>
    <w:next w:val="Normal"/>
    <w:autoRedefine/>
    <w:rsid w:val="00DD6C59"/>
    <w:pPr>
      <w:ind w:left="1920" w:hanging="240"/>
    </w:pPr>
  </w:style>
  <w:style w:type="paragraph" w:styleId="Index9">
    <w:name w:val="index 9"/>
    <w:basedOn w:val="Normal"/>
    <w:next w:val="Normal"/>
    <w:autoRedefine/>
    <w:rsid w:val="00DD6C59"/>
    <w:pPr>
      <w:ind w:left="2160" w:hanging="240"/>
    </w:pPr>
  </w:style>
  <w:style w:type="paragraph" w:styleId="NormalIndent">
    <w:name w:val="Normal Indent"/>
    <w:basedOn w:val="Normal"/>
    <w:rsid w:val="00DD6C59"/>
    <w:pPr>
      <w:ind w:left="720"/>
    </w:pPr>
  </w:style>
  <w:style w:type="paragraph" w:styleId="FootnoteText">
    <w:name w:val="footnote text"/>
    <w:basedOn w:val="Normal"/>
    <w:link w:val="FootnoteTextChar"/>
    <w:rsid w:val="00DD6C59"/>
    <w:rPr>
      <w:sz w:val="20"/>
    </w:rPr>
  </w:style>
  <w:style w:type="character" w:customStyle="1" w:styleId="FootnoteTextChar">
    <w:name w:val="Footnote Text Char"/>
    <w:basedOn w:val="DefaultParagraphFont"/>
    <w:link w:val="FootnoteText"/>
    <w:rsid w:val="00DD6C59"/>
  </w:style>
  <w:style w:type="paragraph" w:styleId="CommentText">
    <w:name w:val="annotation text"/>
    <w:basedOn w:val="Normal"/>
    <w:link w:val="CommentTextChar"/>
    <w:rsid w:val="00DD6C59"/>
    <w:rPr>
      <w:sz w:val="20"/>
    </w:rPr>
  </w:style>
  <w:style w:type="character" w:customStyle="1" w:styleId="CommentTextChar">
    <w:name w:val="Comment Text Char"/>
    <w:basedOn w:val="DefaultParagraphFont"/>
    <w:link w:val="CommentText"/>
    <w:rsid w:val="00DD6C59"/>
  </w:style>
  <w:style w:type="paragraph" w:styleId="IndexHeading">
    <w:name w:val="index heading"/>
    <w:basedOn w:val="Normal"/>
    <w:next w:val="Index1"/>
    <w:rsid w:val="00DD6C59"/>
    <w:rPr>
      <w:rFonts w:ascii="Arial" w:hAnsi="Arial" w:cs="Arial"/>
      <w:b/>
      <w:bCs/>
    </w:rPr>
  </w:style>
  <w:style w:type="paragraph" w:styleId="Caption">
    <w:name w:val="caption"/>
    <w:basedOn w:val="Normal"/>
    <w:next w:val="Normal"/>
    <w:qFormat/>
    <w:rsid w:val="00DD6C59"/>
    <w:pPr>
      <w:spacing w:before="120" w:after="120"/>
    </w:pPr>
    <w:rPr>
      <w:b/>
      <w:bCs/>
      <w:sz w:val="20"/>
    </w:rPr>
  </w:style>
  <w:style w:type="paragraph" w:styleId="TableofFigures">
    <w:name w:val="table of figures"/>
    <w:basedOn w:val="Normal"/>
    <w:next w:val="Normal"/>
    <w:rsid w:val="00DD6C59"/>
    <w:pPr>
      <w:ind w:left="480" w:hanging="480"/>
    </w:pPr>
  </w:style>
  <w:style w:type="paragraph" w:styleId="EnvelopeAddress">
    <w:name w:val="envelope address"/>
    <w:basedOn w:val="Normal"/>
    <w:rsid w:val="00DD6C5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6C59"/>
    <w:rPr>
      <w:rFonts w:ascii="Arial" w:hAnsi="Arial" w:cs="Arial"/>
      <w:sz w:val="20"/>
    </w:rPr>
  </w:style>
  <w:style w:type="character" w:styleId="FootnoteReference">
    <w:name w:val="footnote reference"/>
    <w:basedOn w:val="DefaultParagraphFont"/>
    <w:rsid w:val="00DD6C59"/>
    <w:rPr>
      <w:rFonts w:ascii="Times New Roman" w:hAnsi="Times New Roman"/>
      <w:sz w:val="20"/>
      <w:vertAlign w:val="superscript"/>
    </w:rPr>
  </w:style>
  <w:style w:type="character" w:styleId="CommentReference">
    <w:name w:val="annotation reference"/>
    <w:basedOn w:val="DefaultParagraphFont"/>
    <w:rsid w:val="00DD6C59"/>
    <w:rPr>
      <w:sz w:val="16"/>
      <w:szCs w:val="16"/>
    </w:rPr>
  </w:style>
  <w:style w:type="character" w:styleId="PageNumber">
    <w:name w:val="page number"/>
    <w:basedOn w:val="DefaultParagraphFont"/>
    <w:rsid w:val="00DD6C59"/>
  </w:style>
  <w:style w:type="character" w:styleId="EndnoteReference">
    <w:name w:val="endnote reference"/>
    <w:basedOn w:val="DefaultParagraphFont"/>
    <w:rsid w:val="00DD6C59"/>
    <w:rPr>
      <w:vertAlign w:val="superscript"/>
    </w:rPr>
  </w:style>
  <w:style w:type="paragraph" w:styleId="EndnoteText">
    <w:name w:val="endnote text"/>
    <w:basedOn w:val="Normal"/>
    <w:link w:val="EndnoteTextChar"/>
    <w:rsid w:val="00DD6C59"/>
    <w:rPr>
      <w:sz w:val="20"/>
    </w:rPr>
  </w:style>
  <w:style w:type="character" w:customStyle="1" w:styleId="EndnoteTextChar">
    <w:name w:val="Endnote Text Char"/>
    <w:basedOn w:val="DefaultParagraphFont"/>
    <w:link w:val="EndnoteText"/>
    <w:rsid w:val="00DD6C59"/>
  </w:style>
  <w:style w:type="paragraph" w:styleId="TableofAuthorities">
    <w:name w:val="table of authorities"/>
    <w:basedOn w:val="Normal"/>
    <w:next w:val="Normal"/>
    <w:rsid w:val="00DD6C59"/>
    <w:pPr>
      <w:ind w:left="240" w:hanging="240"/>
    </w:pPr>
  </w:style>
  <w:style w:type="paragraph" w:styleId="MacroText">
    <w:name w:val="macro"/>
    <w:link w:val="MacroTextChar"/>
    <w:rsid w:val="00DD6C5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D6C59"/>
    <w:rPr>
      <w:rFonts w:ascii="Courier New" w:eastAsia="Times New Roman" w:hAnsi="Courier New" w:cs="Courier New"/>
      <w:lang w:eastAsia="en-AU"/>
    </w:rPr>
  </w:style>
  <w:style w:type="paragraph" w:styleId="TOAHeading">
    <w:name w:val="toa heading"/>
    <w:basedOn w:val="Normal"/>
    <w:next w:val="Normal"/>
    <w:rsid w:val="00DD6C59"/>
    <w:pPr>
      <w:spacing w:before="120"/>
    </w:pPr>
    <w:rPr>
      <w:rFonts w:ascii="Arial" w:hAnsi="Arial" w:cs="Arial"/>
      <w:b/>
      <w:bCs/>
    </w:rPr>
  </w:style>
  <w:style w:type="paragraph" w:styleId="List">
    <w:name w:val="List"/>
    <w:basedOn w:val="Normal"/>
    <w:rsid w:val="00DD6C59"/>
    <w:pPr>
      <w:ind w:left="283" w:hanging="283"/>
    </w:pPr>
  </w:style>
  <w:style w:type="paragraph" w:styleId="ListBullet">
    <w:name w:val="List Bullet"/>
    <w:basedOn w:val="Normal"/>
    <w:autoRedefine/>
    <w:rsid w:val="00DD6C59"/>
    <w:pPr>
      <w:tabs>
        <w:tab w:val="num" w:pos="360"/>
      </w:tabs>
      <w:ind w:left="360" w:hanging="360"/>
    </w:pPr>
  </w:style>
  <w:style w:type="paragraph" w:styleId="ListNumber">
    <w:name w:val="List Number"/>
    <w:basedOn w:val="Normal"/>
    <w:rsid w:val="00DD6C59"/>
    <w:pPr>
      <w:tabs>
        <w:tab w:val="num" w:pos="360"/>
      </w:tabs>
      <w:ind w:left="360" w:hanging="360"/>
    </w:pPr>
  </w:style>
  <w:style w:type="paragraph" w:styleId="List2">
    <w:name w:val="List 2"/>
    <w:basedOn w:val="Normal"/>
    <w:rsid w:val="00DD6C59"/>
    <w:pPr>
      <w:ind w:left="566" w:hanging="283"/>
    </w:pPr>
  </w:style>
  <w:style w:type="paragraph" w:styleId="List3">
    <w:name w:val="List 3"/>
    <w:basedOn w:val="Normal"/>
    <w:rsid w:val="00DD6C59"/>
    <w:pPr>
      <w:ind w:left="849" w:hanging="283"/>
    </w:pPr>
  </w:style>
  <w:style w:type="paragraph" w:styleId="List4">
    <w:name w:val="List 4"/>
    <w:basedOn w:val="Normal"/>
    <w:rsid w:val="00DD6C59"/>
    <w:pPr>
      <w:ind w:left="1132" w:hanging="283"/>
    </w:pPr>
  </w:style>
  <w:style w:type="paragraph" w:styleId="List5">
    <w:name w:val="List 5"/>
    <w:basedOn w:val="Normal"/>
    <w:rsid w:val="00DD6C59"/>
    <w:pPr>
      <w:ind w:left="1415" w:hanging="283"/>
    </w:pPr>
  </w:style>
  <w:style w:type="paragraph" w:styleId="ListBullet2">
    <w:name w:val="List Bullet 2"/>
    <w:basedOn w:val="Normal"/>
    <w:autoRedefine/>
    <w:rsid w:val="00DD6C59"/>
    <w:pPr>
      <w:tabs>
        <w:tab w:val="num" w:pos="360"/>
      </w:tabs>
    </w:pPr>
  </w:style>
  <w:style w:type="paragraph" w:styleId="ListBullet3">
    <w:name w:val="List Bullet 3"/>
    <w:basedOn w:val="Normal"/>
    <w:autoRedefine/>
    <w:rsid w:val="00DD6C59"/>
    <w:pPr>
      <w:tabs>
        <w:tab w:val="num" w:pos="926"/>
      </w:tabs>
      <w:ind w:left="926" w:hanging="360"/>
    </w:pPr>
  </w:style>
  <w:style w:type="paragraph" w:styleId="ListBullet4">
    <w:name w:val="List Bullet 4"/>
    <w:basedOn w:val="Normal"/>
    <w:autoRedefine/>
    <w:rsid w:val="00DD6C59"/>
    <w:pPr>
      <w:tabs>
        <w:tab w:val="num" w:pos="1209"/>
      </w:tabs>
      <w:ind w:left="1209" w:hanging="360"/>
    </w:pPr>
  </w:style>
  <w:style w:type="paragraph" w:styleId="ListBullet5">
    <w:name w:val="List Bullet 5"/>
    <w:basedOn w:val="Normal"/>
    <w:autoRedefine/>
    <w:rsid w:val="00DD6C59"/>
    <w:pPr>
      <w:tabs>
        <w:tab w:val="num" w:pos="1492"/>
      </w:tabs>
      <w:ind w:left="1492" w:hanging="360"/>
    </w:pPr>
  </w:style>
  <w:style w:type="paragraph" w:styleId="ListNumber2">
    <w:name w:val="List Number 2"/>
    <w:basedOn w:val="Normal"/>
    <w:rsid w:val="00DD6C59"/>
    <w:pPr>
      <w:tabs>
        <w:tab w:val="num" w:pos="643"/>
      </w:tabs>
      <w:ind w:left="643" w:hanging="360"/>
    </w:pPr>
  </w:style>
  <w:style w:type="paragraph" w:styleId="ListNumber3">
    <w:name w:val="List Number 3"/>
    <w:basedOn w:val="Normal"/>
    <w:rsid w:val="00DD6C59"/>
    <w:pPr>
      <w:tabs>
        <w:tab w:val="num" w:pos="926"/>
      </w:tabs>
      <w:ind w:left="926" w:hanging="360"/>
    </w:pPr>
  </w:style>
  <w:style w:type="paragraph" w:styleId="ListNumber4">
    <w:name w:val="List Number 4"/>
    <w:basedOn w:val="Normal"/>
    <w:rsid w:val="00DD6C59"/>
    <w:pPr>
      <w:tabs>
        <w:tab w:val="num" w:pos="1209"/>
      </w:tabs>
      <w:ind w:left="1209" w:hanging="360"/>
    </w:pPr>
  </w:style>
  <w:style w:type="paragraph" w:styleId="ListNumber5">
    <w:name w:val="List Number 5"/>
    <w:basedOn w:val="Normal"/>
    <w:rsid w:val="00DD6C59"/>
    <w:pPr>
      <w:tabs>
        <w:tab w:val="num" w:pos="1492"/>
      </w:tabs>
      <w:ind w:left="1492" w:hanging="360"/>
    </w:pPr>
  </w:style>
  <w:style w:type="paragraph" w:styleId="Title">
    <w:name w:val="Title"/>
    <w:basedOn w:val="Normal"/>
    <w:link w:val="TitleChar"/>
    <w:qFormat/>
    <w:rsid w:val="00DD6C59"/>
    <w:pPr>
      <w:spacing w:before="240" w:after="60"/>
    </w:pPr>
    <w:rPr>
      <w:rFonts w:ascii="Arial" w:hAnsi="Arial" w:cs="Arial"/>
      <w:b/>
      <w:bCs/>
      <w:sz w:val="40"/>
      <w:szCs w:val="40"/>
    </w:rPr>
  </w:style>
  <w:style w:type="character" w:customStyle="1" w:styleId="TitleChar">
    <w:name w:val="Title Char"/>
    <w:basedOn w:val="DefaultParagraphFont"/>
    <w:link w:val="Title"/>
    <w:rsid w:val="00DD6C59"/>
    <w:rPr>
      <w:rFonts w:ascii="Arial" w:hAnsi="Arial" w:cs="Arial"/>
      <w:b/>
      <w:bCs/>
      <w:sz w:val="40"/>
      <w:szCs w:val="40"/>
    </w:rPr>
  </w:style>
  <w:style w:type="paragraph" w:styleId="Closing">
    <w:name w:val="Closing"/>
    <w:basedOn w:val="Normal"/>
    <w:link w:val="ClosingChar"/>
    <w:rsid w:val="00DD6C59"/>
    <w:pPr>
      <w:ind w:left="4252"/>
    </w:pPr>
  </w:style>
  <w:style w:type="character" w:customStyle="1" w:styleId="ClosingChar">
    <w:name w:val="Closing Char"/>
    <w:basedOn w:val="DefaultParagraphFont"/>
    <w:link w:val="Closing"/>
    <w:rsid w:val="00DD6C59"/>
    <w:rPr>
      <w:sz w:val="22"/>
    </w:rPr>
  </w:style>
  <w:style w:type="paragraph" w:styleId="Signature">
    <w:name w:val="Signature"/>
    <w:basedOn w:val="Normal"/>
    <w:link w:val="SignatureChar"/>
    <w:rsid w:val="00DD6C59"/>
    <w:pPr>
      <w:ind w:left="4252"/>
    </w:pPr>
  </w:style>
  <w:style w:type="character" w:customStyle="1" w:styleId="SignatureChar">
    <w:name w:val="Signature Char"/>
    <w:basedOn w:val="DefaultParagraphFont"/>
    <w:link w:val="Signature"/>
    <w:rsid w:val="00DD6C59"/>
    <w:rPr>
      <w:sz w:val="22"/>
    </w:rPr>
  </w:style>
  <w:style w:type="paragraph" w:styleId="BodyText">
    <w:name w:val="Body Text"/>
    <w:basedOn w:val="Normal"/>
    <w:link w:val="BodyTextChar"/>
    <w:rsid w:val="00DD6C59"/>
    <w:pPr>
      <w:spacing w:after="120"/>
    </w:pPr>
  </w:style>
  <w:style w:type="character" w:customStyle="1" w:styleId="BodyTextChar">
    <w:name w:val="Body Text Char"/>
    <w:basedOn w:val="DefaultParagraphFont"/>
    <w:link w:val="BodyText"/>
    <w:rsid w:val="00DD6C59"/>
    <w:rPr>
      <w:sz w:val="22"/>
    </w:rPr>
  </w:style>
  <w:style w:type="paragraph" w:styleId="BodyTextIndent">
    <w:name w:val="Body Text Indent"/>
    <w:basedOn w:val="Normal"/>
    <w:link w:val="BodyTextIndentChar"/>
    <w:rsid w:val="00DD6C59"/>
    <w:pPr>
      <w:spacing w:after="120"/>
      <w:ind w:left="283"/>
    </w:pPr>
  </w:style>
  <w:style w:type="character" w:customStyle="1" w:styleId="BodyTextIndentChar">
    <w:name w:val="Body Text Indent Char"/>
    <w:basedOn w:val="DefaultParagraphFont"/>
    <w:link w:val="BodyTextIndent"/>
    <w:rsid w:val="00DD6C59"/>
    <w:rPr>
      <w:sz w:val="22"/>
    </w:rPr>
  </w:style>
  <w:style w:type="paragraph" w:styleId="ListContinue">
    <w:name w:val="List Continue"/>
    <w:basedOn w:val="Normal"/>
    <w:rsid w:val="00DD6C59"/>
    <w:pPr>
      <w:spacing w:after="120"/>
      <w:ind w:left="283"/>
    </w:pPr>
  </w:style>
  <w:style w:type="paragraph" w:styleId="ListContinue2">
    <w:name w:val="List Continue 2"/>
    <w:basedOn w:val="Normal"/>
    <w:rsid w:val="00DD6C59"/>
    <w:pPr>
      <w:spacing w:after="120"/>
      <w:ind w:left="566"/>
    </w:pPr>
  </w:style>
  <w:style w:type="paragraph" w:styleId="ListContinue3">
    <w:name w:val="List Continue 3"/>
    <w:basedOn w:val="Normal"/>
    <w:rsid w:val="00DD6C59"/>
    <w:pPr>
      <w:spacing w:after="120"/>
      <w:ind w:left="849"/>
    </w:pPr>
  </w:style>
  <w:style w:type="paragraph" w:styleId="ListContinue4">
    <w:name w:val="List Continue 4"/>
    <w:basedOn w:val="Normal"/>
    <w:rsid w:val="00DD6C59"/>
    <w:pPr>
      <w:spacing w:after="120"/>
      <w:ind w:left="1132"/>
    </w:pPr>
  </w:style>
  <w:style w:type="paragraph" w:styleId="ListContinue5">
    <w:name w:val="List Continue 5"/>
    <w:basedOn w:val="Normal"/>
    <w:rsid w:val="00DD6C59"/>
    <w:pPr>
      <w:spacing w:after="120"/>
      <w:ind w:left="1415"/>
    </w:pPr>
  </w:style>
  <w:style w:type="paragraph" w:styleId="MessageHeader">
    <w:name w:val="Message Header"/>
    <w:basedOn w:val="Normal"/>
    <w:link w:val="MessageHeaderChar"/>
    <w:rsid w:val="00DD6C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D6C59"/>
    <w:rPr>
      <w:rFonts w:ascii="Arial" w:hAnsi="Arial" w:cs="Arial"/>
      <w:sz w:val="22"/>
      <w:shd w:val="pct20" w:color="auto" w:fill="auto"/>
    </w:rPr>
  </w:style>
  <w:style w:type="paragraph" w:styleId="Subtitle">
    <w:name w:val="Subtitle"/>
    <w:basedOn w:val="Normal"/>
    <w:link w:val="SubtitleChar"/>
    <w:qFormat/>
    <w:rsid w:val="00DD6C59"/>
    <w:pPr>
      <w:spacing w:after="60"/>
      <w:jc w:val="center"/>
      <w:outlineLvl w:val="1"/>
    </w:pPr>
    <w:rPr>
      <w:rFonts w:ascii="Arial" w:hAnsi="Arial" w:cs="Arial"/>
    </w:rPr>
  </w:style>
  <w:style w:type="character" w:customStyle="1" w:styleId="SubtitleChar">
    <w:name w:val="Subtitle Char"/>
    <w:basedOn w:val="DefaultParagraphFont"/>
    <w:link w:val="Subtitle"/>
    <w:rsid w:val="00DD6C59"/>
    <w:rPr>
      <w:rFonts w:ascii="Arial" w:hAnsi="Arial" w:cs="Arial"/>
      <w:sz w:val="22"/>
    </w:rPr>
  </w:style>
  <w:style w:type="paragraph" w:styleId="Salutation">
    <w:name w:val="Salutation"/>
    <w:basedOn w:val="Normal"/>
    <w:next w:val="Normal"/>
    <w:link w:val="SalutationChar"/>
    <w:rsid w:val="00DD6C59"/>
  </w:style>
  <w:style w:type="character" w:customStyle="1" w:styleId="SalutationChar">
    <w:name w:val="Salutation Char"/>
    <w:basedOn w:val="DefaultParagraphFont"/>
    <w:link w:val="Salutation"/>
    <w:rsid w:val="00DD6C59"/>
    <w:rPr>
      <w:sz w:val="22"/>
    </w:rPr>
  </w:style>
  <w:style w:type="paragraph" w:styleId="Date">
    <w:name w:val="Date"/>
    <w:basedOn w:val="Normal"/>
    <w:next w:val="Normal"/>
    <w:link w:val="DateChar"/>
    <w:rsid w:val="00DD6C59"/>
  </w:style>
  <w:style w:type="character" w:customStyle="1" w:styleId="DateChar">
    <w:name w:val="Date Char"/>
    <w:basedOn w:val="DefaultParagraphFont"/>
    <w:link w:val="Date"/>
    <w:rsid w:val="00DD6C59"/>
    <w:rPr>
      <w:sz w:val="22"/>
    </w:rPr>
  </w:style>
  <w:style w:type="paragraph" w:styleId="BodyTextFirstIndent">
    <w:name w:val="Body Text First Indent"/>
    <w:basedOn w:val="BodyText"/>
    <w:link w:val="BodyTextFirstIndentChar"/>
    <w:rsid w:val="00DD6C59"/>
    <w:pPr>
      <w:ind w:firstLine="210"/>
    </w:pPr>
  </w:style>
  <w:style w:type="character" w:customStyle="1" w:styleId="BodyTextFirstIndentChar">
    <w:name w:val="Body Text First Indent Char"/>
    <w:basedOn w:val="BodyTextChar"/>
    <w:link w:val="BodyTextFirstIndent"/>
    <w:rsid w:val="00DD6C59"/>
    <w:rPr>
      <w:sz w:val="22"/>
    </w:rPr>
  </w:style>
  <w:style w:type="paragraph" w:styleId="BodyTextFirstIndent2">
    <w:name w:val="Body Text First Indent 2"/>
    <w:basedOn w:val="BodyTextIndent"/>
    <w:link w:val="BodyTextFirstIndent2Char"/>
    <w:rsid w:val="00DD6C59"/>
    <w:pPr>
      <w:ind w:firstLine="210"/>
    </w:pPr>
  </w:style>
  <w:style w:type="character" w:customStyle="1" w:styleId="BodyTextFirstIndent2Char">
    <w:name w:val="Body Text First Indent 2 Char"/>
    <w:basedOn w:val="BodyTextIndentChar"/>
    <w:link w:val="BodyTextFirstIndent2"/>
    <w:rsid w:val="00DD6C59"/>
    <w:rPr>
      <w:sz w:val="22"/>
    </w:rPr>
  </w:style>
  <w:style w:type="paragraph" w:styleId="BodyText2">
    <w:name w:val="Body Text 2"/>
    <w:basedOn w:val="Normal"/>
    <w:link w:val="BodyText2Char"/>
    <w:rsid w:val="00DD6C59"/>
    <w:pPr>
      <w:spacing w:after="120" w:line="480" w:lineRule="auto"/>
    </w:pPr>
  </w:style>
  <w:style w:type="character" w:customStyle="1" w:styleId="BodyText2Char">
    <w:name w:val="Body Text 2 Char"/>
    <w:basedOn w:val="DefaultParagraphFont"/>
    <w:link w:val="BodyText2"/>
    <w:rsid w:val="00DD6C59"/>
    <w:rPr>
      <w:sz w:val="22"/>
    </w:rPr>
  </w:style>
  <w:style w:type="paragraph" w:styleId="BodyText3">
    <w:name w:val="Body Text 3"/>
    <w:basedOn w:val="Normal"/>
    <w:link w:val="BodyText3Char"/>
    <w:rsid w:val="00DD6C59"/>
    <w:pPr>
      <w:spacing w:after="120"/>
    </w:pPr>
    <w:rPr>
      <w:sz w:val="16"/>
      <w:szCs w:val="16"/>
    </w:rPr>
  </w:style>
  <w:style w:type="character" w:customStyle="1" w:styleId="BodyText3Char">
    <w:name w:val="Body Text 3 Char"/>
    <w:basedOn w:val="DefaultParagraphFont"/>
    <w:link w:val="BodyText3"/>
    <w:rsid w:val="00DD6C59"/>
    <w:rPr>
      <w:sz w:val="16"/>
      <w:szCs w:val="16"/>
    </w:rPr>
  </w:style>
  <w:style w:type="paragraph" w:styleId="BodyTextIndent2">
    <w:name w:val="Body Text Indent 2"/>
    <w:basedOn w:val="Normal"/>
    <w:link w:val="BodyTextIndent2Char"/>
    <w:rsid w:val="00DD6C59"/>
    <w:pPr>
      <w:spacing w:after="120" w:line="480" w:lineRule="auto"/>
      <w:ind w:left="283"/>
    </w:pPr>
  </w:style>
  <w:style w:type="character" w:customStyle="1" w:styleId="BodyTextIndent2Char">
    <w:name w:val="Body Text Indent 2 Char"/>
    <w:basedOn w:val="DefaultParagraphFont"/>
    <w:link w:val="BodyTextIndent2"/>
    <w:rsid w:val="00DD6C59"/>
    <w:rPr>
      <w:sz w:val="22"/>
    </w:rPr>
  </w:style>
  <w:style w:type="paragraph" w:styleId="BodyTextIndent3">
    <w:name w:val="Body Text Indent 3"/>
    <w:basedOn w:val="Normal"/>
    <w:link w:val="BodyTextIndent3Char"/>
    <w:rsid w:val="00DD6C59"/>
    <w:pPr>
      <w:spacing w:after="120"/>
      <w:ind w:left="283"/>
    </w:pPr>
    <w:rPr>
      <w:sz w:val="16"/>
      <w:szCs w:val="16"/>
    </w:rPr>
  </w:style>
  <w:style w:type="character" w:customStyle="1" w:styleId="BodyTextIndent3Char">
    <w:name w:val="Body Text Indent 3 Char"/>
    <w:basedOn w:val="DefaultParagraphFont"/>
    <w:link w:val="BodyTextIndent3"/>
    <w:rsid w:val="00DD6C59"/>
    <w:rPr>
      <w:sz w:val="16"/>
      <w:szCs w:val="16"/>
    </w:rPr>
  </w:style>
  <w:style w:type="paragraph" w:styleId="BlockText">
    <w:name w:val="Block Text"/>
    <w:basedOn w:val="Normal"/>
    <w:rsid w:val="00DD6C59"/>
    <w:pPr>
      <w:spacing w:after="120"/>
      <w:ind w:left="1440" w:right="1440"/>
    </w:pPr>
  </w:style>
  <w:style w:type="character" w:styleId="Hyperlink">
    <w:name w:val="Hyperlink"/>
    <w:basedOn w:val="DefaultParagraphFont"/>
    <w:rsid w:val="00DD6C59"/>
    <w:rPr>
      <w:color w:val="0000FF"/>
      <w:u w:val="single"/>
    </w:rPr>
  </w:style>
  <w:style w:type="character" w:styleId="FollowedHyperlink">
    <w:name w:val="FollowedHyperlink"/>
    <w:basedOn w:val="DefaultParagraphFont"/>
    <w:rsid w:val="00DD6C59"/>
    <w:rPr>
      <w:color w:val="800080"/>
      <w:u w:val="single"/>
    </w:rPr>
  </w:style>
  <w:style w:type="character" w:styleId="Strong">
    <w:name w:val="Strong"/>
    <w:basedOn w:val="DefaultParagraphFont"/>
    <w:qFormat/>
    <w:rsid w:val="00DD6C59"/>
    <w:rPr>
      <w:b/>
      <w:bCs/>
    </w:rPr>
  </w:style>
  <w:style w:type="character" w:styleId="Emphasis">
    <w:name w:val="Emphasis"/>
    <w:basedOn w:val="DefaultParagraphFont"/>
    <w:qFormat/>
    <w:rsid w:val="00DD6C59"/>
    <w:rPr>
      <w:i/>
      <w:iCs/>
    </w:rPr>
  </w:style>
  <w:style w:type="paragraph" w:styleId="DocumentMap">
    <w:name w:val="Document Map"/>
    <w:basedOn w:val="Normal"/>
    <w:link w:val="DocumentMapChar"/>
    <w:rsid w:val="00DD6C59"/>
    <w:pPr>
      <w:shd w:val="clear" w:color="auto" w:fill="000080"/>
    </w:pPr>
    <w:rPr>
      <w:rFonts w:ascii="Tahoma" w:hAnsi="Tahoma" w:cs="Tahoma"/>
    </w:rPr>
  </w:style>
  <w:style w:type="character" w:customStyle="1" w:styleId="DocumentMapChar">
    <w:name w:val="Document Map Char"/>
    <w:basedOn w:val="DefaultParagraphFont"/>
    <w:link w:val="DocumentMap"/>
    <w:rsid w:val="00DD6C59"/>
    <w:rPr>
      <w:rFonts w:ascii="Tahoma" w:hAnsi="Tahoma" w:cs="Tahoma"/>
      <w:sz w:val="22"/>
      <w:shd w:val="clear" w:color="auto" w:fill="000080"/>
    </w:rPr>
  </w:style>
  <w:style w:type="paragraph" w:styleId="PlainText">
    <w:name w:val="Plain Text"/>
    <w:basedOn w:val="Normal"/>
    <w:link w:val="PlainTextChar"/>
    <w:rsid w:val="00DD6C59"/>
    <w:rPr>
      <w:rFonts w:ascii="Courier New" w:hAnsi="Courier New" w:cs="Courier New"/>
      <w:sz w:val="20"/>
    </w:rPr>
  </w:style>
  <w:style w:type="character" w:customStyle="1" w:styleId="PlainTextChar">
    <w:name w:val="Plain Text Char"/>
    <w:basedOn w:val="DefaultParagraphFont"/>
    <w:link w:val="PlainText"/>
    <w:rsid w:val="00DD6C59"/>
    <w:rPr>
      <w:rFonts w:ascii="Courier New" w:hAnsi="Courier New" w:cs="Courier New"/>
    </w:rPr>
  </w:style>
  <w:style w:type="paragraph" w:styleId="EmailSignature">
    <w:name w:val="E-mail Signature"/>
    <w:basedOn w:val="Normal"/>
    <w:link w:val="EmailSignatureChar"/>
    <w:rsid w:val="00DD6C59"/>
  </w:style>
  <w:style w:type="character" w:customStyle="1" w:styleId="EmailSignatureChar">
    <w:name w:val="Email Signature Char"/>
    <w:basedOn w:val="DefaultParagraphFont"/>
    <w:link w:val="EmailSignature"/>
    <w:rsid w:val="00DD6C59"/>
    <w:rPr>
      <w:sz w:val="22"/>
    </w:rPr>
  </w:style>
  <w:style w:type="paragraph" w:styleId="NormalWeb">
    <w:name w:val="Normal (Web)"/>
    <w:basedOn w:val="Normal"/>
    <w:rsid w:val="00DD6C59"/>
  </w:style>
  <w:style w:type="character" w:styleId="HTMLAcronym">
    <w:name w:val="HTML Acronym"/>
    <w:basedOn w:val="DefaultParagraphFont"/>
    <w:rsid w:val="00DD6C59"/>
  </w:style>
  <w:style w:type="paragraph" w:styleId="HTMLAddress">
    <w:name w:val="HTML Address"/>
    <w:basedOn w:val="Normal"/>
    <w:link w:val="HTMLAddressChar"/>
    <w:rsid w:val="00DD6C59"/>
    <w:rPr>
      <w:i/>
      <w:iCs/>
    </w:rPr>
  </w:style>
  <w:style w:type="character" w:customStyle="1" w:styleId="HTMLAddressChar">
    <w:name w:val="HTML Address Char"/>
    <w:basedOn w:val="DefaultParagraphFont"/>
    <w:link w:val="HTMLAddress"/>
    <w:rsid w:val="00DD6C59"/>
    <w:rPr>
      <w:i/>
      <w:iCs/>
      <w:sz w:val="22"/>
    </w:rPr>
  </w:style>
  <w:style w:type="character" w:styleId="HTMLCite">
    <w:name w:val="HTML Cite"/>
    <w:basedOn w:val="DefaultParagraphFont"/>
    <w:rsid w:val="00DD6C59"/>
    <w:rPr>
      <w:i/>
      <w:iCs/>
    </w:rPr>
  </w:style>
  <w:style w:type="character" w:styleId="HTMLCode">
    <w:name w:val="HTML Code"/>
    <w:basedOn w:val="DefaultParagraphFont"/>
    <w:rsid w:val="00DD6C59"/>
    <w:rPr>
      <w:rFonts w:ascii="Courier New" w:hAnsi="Courier New" w:cs="Courier New"/>
      <w:sz w:val="20"/>
      <w:szCs w:val="20"/>
    </w:rPr>
  </w:style>
  <w:style w:type="character" w:styleId="HTMLDefinition">
    <w:name w:val="HTML Definition"/>
    <w:basedOn w:val="DefaultParagraphFont"/>
    <w:rsid w:val="00DD6C59"/>
    <w:rPr>
      <w:i/>
      <w:iCs/>
    </w:rPr>
  </w:style>
  <w:style w:type="character" w:styleId="HTMLKeyboard">
    <w:name w:val="HTML Keyboard"/>
    <w:basedOn w:val="DefaultParagraphFont"/>
    <w:rsid w:val="00DD6C59"/>
    <w:rPr>
      <w:rFonts w:ascii="Courier New" w:hAnsi="Courier New" w:cs="Courier New"/>
      <w:sz w:val="20"/>
      <w:szCs w:val="20"/>
    </w:rPr>
  </w:style>
  <w:style w:type="paragraph" w:styleId="HTMLPreformatted">
    <w:name w:val="HTML Preformatted"/>
    <w:basedOn w:val="Normal"/>
    <w:link w:val="HTMLPreformattedChar"/>
    <w:rsid w:val="00DD6C59"/>
    <w:rPr>
      <w:rFonts w:ascii="Courier New" w:hAnsi="Courier New" w:cs="Courier New"/>
      <w:sz w:val="20"/>
    </w:rPr>
  </w:style>
  <w:style w:type="character" w:customStyle="1" w:styleId="HTMLPreformattedChar">
    <w:name w:val="HTML Preformatted Char"/>
    <w:basedOn w:val="DefaultParagraphFont"/>
    <w:link w:val="HTMLPreformatted"/>
    <w:rsid w:val="00DD6C59"/>
    <w:rPr>
      <w:rFonts w:ascii="Courier New" w:hAnsi="Courier New" w:cs="Courier New"/>
    </w:rPr>
  </w:style>
  <w:style w:type="character" w:styleId="HTMLSample">
    <w:name w:val="HTML Sample"/>
    <w:basedOn w:val="DefaultParagraphFont"/>
    <w:rsid w:val="00DD6C59"/>
    <w:rPr>
      <w:rFonts w:ascii="Courier New" w:hAnsi="Courier New" w:cs="Courier New"/>
    </w:rPr>
  </w:style>
  <w:style w:type="character" w:styleId="HTMLTypewriter">
    <w:name w:val="HTML Typewriter"/>
    <w:basedOn w:val="DefaultParagraphFont"/>
    <w:rsid w:val="00DD6C59"/>
    <w:rPr>
      <w:rFonts w:ascii="Courier New" w:hAnsi="Courier New" w:cs="Courier New"/>
      <w:sz w:val="20"/>
      <w:szCs w:val="20"/>
    </w:rPr>
  </w:style>
  <w:style w:type="character" w:styleId="HTMLVariable">
    <w:name w:val="HTML Variable"/>
    <w:basedOn w:val="DefaultParagraphFont"/>
    <w:rsid w:val="00DD6C59"/>
    <w:rPr>
      <w:i/>
      <w:iCs/>
    </w:rPr>
  </w:style>
  <w:style w:type="paragraph" w:styleId="CommentSubject">
    <w:name w:val="annotation subject"/>
    <w:basedOn w:val="CommentText"/>
    <w:next w:val="CommentText"/>
    <w:link w:val="CommentSubjectChar"/>
    <w:rsid w:val="00DD6C59"/>
    <w:rPr>
      <w:b/>
      <w:bCs/>
    </w:rPr>
  </w:style>
  <w:style w:type="character" w:customStyle="1" w:styleId="CommentSubjectChar">
    <w:name w:val="Comment Subject Char"/>
    <w:basedOn w:val="CommentTextChar"/>
    <w:link w:val="CommentSubject"/>
    <w:rsid w:val="00DD6C59"/>
    <w:rPr>
      <w:b/>
      <w:bCs/>
    </w:rPr>
  </w:style>
  <w:style w:type="numbering" w:styleId="1ai">
    <w:name w:val="Outline List 1"/>
    <w:basedOn w:val="NoList"/>
    <w:rsid w:val="00DD6C59"/>
    <w:pPr>
      <w:numPr>
        <w:numId w:val="14"/>
      </w:numPr>
    </w:pPr>
  </w:style>
  <w:style w:type="numbering" w:styleId="111111">
    <w:name w:val="Outline List 2"/>
    <w:basedOn w:val="NoList"/>
    <w:rsid w:val="00DD6C59"/>
    <w:pPr>
      <w:numPr>
        <w:numId w:val="15"/>
      </w:numPr>
    </w:pPr>
  </w:style>
  <w:style w:type="numbering" w:styleId="ArticleSection">
    <w:name w:val="Outline List 3"/>
    <w:basedOn w:val="NoList"/>
    <w:rsid w:val="00DD6C59"/>
    <w:pPr>
      <w:numPr>
        <w:numId w:val="17"/>
      </w:numPr>
    </w:pPr>
  </w:style>
  <w:style w:type="table" w:styleId="TableSimple1">
    <w:name w:val="Table Simple 1"/>
    <w:basedOn w:val="TableNormal"/>
    <w:rsid w:val="00DD6C5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6C5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6C5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D6C5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6C5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6C5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6C5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DD6C5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DD6C5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DD6C5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6C5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6C5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6C5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6C5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6C5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D6C5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6C59"/>
    <w:rPr>
      <w:rFonts w:eastAsia="Times New Roman" w:cs="Times New Roman"/>
      <w:lang w:eastAsia="en-AU"/>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rsid w:val="00DD6C5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6C5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6C59"/>
    <w:rPr>
      <w:rFonts w:eastAsia="Times New Roman" w:cs="Times New Roman"/>
      <w:lang w:eastAsia="en-AU"/>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6C5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6C5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6C5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6C59"/>
    <w:rPr>
      <w:rFonts w:eastAsia="Times New Roman" w:cs="Times New Roman"/>
      <w:lang w:eastAsia="en-AU"/>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6C59"/>
    <w:rPr>
      <w:rFonts w:eastAsia="Times New Roman" w:cs="Times New Roman"/>
      <w:lang w:eastAsia="en-AU"/>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6C5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6C59"/>
    <w:rPr>
      <w:rFonts w:eastAsia="Times New Roman" w:cs="Times New Roman"/>
      <w:lang w:eastAsia="en-AU"/>
    </w:rPr>
    <w:tblPr/>
    <w:tcPr>
      <w:shd w:val="clear" w:color="auto" w:fill="auto"/>
    </w:tcPr>
    <w:tblStylePr w:type="firstRow">
      <w:rPr>
        <w:b/>
        <w:bCs/>
        <w:color w:val="FFFFFF"/>
      </w:rPr>
    </w:tblStylePr>
  </w:style>
  <w:style w:type="table" w:styleId="TableList5">
    <w:name w:val="Table List 5"/>
    <w:basedOn w:val="TableNormal"/>
    <w:rsid w:val="00DD6C59"/>
    <w:rPr>
      <w:rFonts w:eastAsia="Times New Roman" w:cs="Times New Roman"/>
      <w:lang w:eastAsia="en-AU"/>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rsid w:val="00DD6C59"/>
    <w:rPr>
      <w:rFonts w:eastAsia="Times New Roman" w:cs="Times New Roman"/>
      <w:lang w:eastAsia="en-AU"/>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rsid w:val="00DD6C59"/>
    <w:rPr>
      <w:rFonts w:eastAsia="Times New Roman" w:cs="Times New Roman"/>
      <w:lang w:eastAsia="en-AU"/>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6C59"/>
    <w:rPr>
      <w:rFonts w:eastAsia="Times New Roman" w:cs="Times New Roman"/>
      <w:lang w:eastAsia="en-AU"/>
    </w:rPr>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D6C5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6C59"/>
    <w:rPr>
      <w:rFonts w:eastAsia="Times New Roman" w:cs="Times New Roman"/>
      <w:lang w:eastAsia="en-AU"/>
    </w:r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6C59"/>
    <w:rPr>
      <w:rFonts w:eastAsia="Times New Roman" w:cs="Times New Roman"/>
      <w:lang w:eastAsia="en-AU"/>
    </w:rPr>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D6C59"/>
    <w:rPr>
      <w:rFonts w:eastAsia="Times New Roman" w:cs="Times New Roman"/>
      <w:lang w:eastAsia="en-AU"/>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6C59"/>
    <w:rPr>
      <w:rFonts w:eastAsia="Times New Roman" w:cs="Times New Roman"/>
      <w:lang w:eastAsia="en-AU"/>
    </w:rPr>
    <w:tblPr/>
    <w:tblStylePr w:type="firstRow">
      <w:rPr>
        <w:caps/>
        <w:color w:val="auto"/>
      </w:rPr>
    </w:tblStylePr>
  </w:style>
  <w:style w:type="table" w:styleId="TableProfessional">
    <w:name w:val="Table Professional"/>
    <w:basedOn w:val="TableNormal"/>
    <w:rsid w:val="00DD6C5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6C5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6C59"/>
    <w:rPr>
      <w:rFonts w:eastAsia="Times New Roman" w:cs="Times New Roman"/>
      <w:lang w:eastAsia="en-AU"/>
    </w:rPr>
    <w:tblPr/>
    <w:tcPr>
      <w:tcBorders>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6C59"/>
    <w:rPr>
      <w:rFonts w:eastAsia="Times New Roman" w:cs="Times New Roman"/>
      <w:lang w:eastAsia="en-AU"/>
    </w:rPr>
    <w:tblPr/>
    <w:tcPr>
      <w:shd w:val="clear" w:color="auto" w:fill="auto"/>
    </w:tcPr>
    <w:tblStylePr w:type="firstRow">
      <w:rPr>
        <w:color w:val="auto"/>
      </w:rPr>
    </w:tblStylePr>
  </w:style>
  <w:style w:type="table" w:styleId="TableWeb2">
    <w:name w:val="Table Web 2"/>
    <w:basedOn w:val="TableNormal"/>
    <w:rsid w:val="00DD6C59"/>
    <w:rPr>
      <w:rFonts w:eastAsia="Times New Roman" w:cs="Times New Roman"/>
      <w:lang w:eastAsia="en-AU"/>
    </w:rPr>
    <w:tblPr/>
    <w:tcPr>
      <w:shd w:val="clear" w:color="auto" w:fill="auto"/>
    </w:tcPr>
    <w:tblStylePr w:type="firstRow">
      <w:rPr>
        <w:color w:val="auto"/>
      </w:rPr>
    </w:tblStylePr>
  </w:style>
  <w:style w:type="table" w:styleId="TableWeb3">
    <w:name w:val="Table Web 3"/>
    <w:basedOn w:val="TableNormal"/>
    <w:rsid w:val="00DD6C59"/>
    <w:rPr>
      <w:rFonts w:eastAsia="Times New Roman" w:cs="Times New Roman"/>
      <w:lang w:eastAsia="en-AU"/>
    </w:rPr>
    <w:tblPr/>
    <w:tcPr>
      <w:shd w:val="clear" w:color="auto" w:fill="auto"/>
    </w:tcPr>
    <w:tblStylePr w:type="firstRow">
      <w:rPr>
        <w:color w:val="auto"/>
      </w:rPr>
    </w:tblStylePr>
  </w:style>
  <w:style w:type="table" w:styleId="TableTheme">
    <w:name w:val="Table Theme"/>
    <w:basedOn w:val="TableNormal"/>
    <w:rsid w:val="00DD6C59"/>
    <w:rPr>
      <w:rFonts w:eastAsia="Times New Roman" w:cs="Times New Roman"/>
      <w:lang w:eastAsia="en-AU"/>
    </w:rPr>
    <w:tblPr/>
  </w:style>
  <w:style w:type="character" w:customStyle="1" w:styleId="ActHead5Char">
    <w:name w:val="ActHead 5 Char"/>
    <w:aliases w:val="s Char"/>
    <w:link w:val="ActHead5"/>
    <w:rsid w:val="00DD6C59"/>
    <w:rPr>
      <w:rFonts w:eastAsia="Times New Roman" w:cs="Times New Roman"/>
      <w:b/>
      <w:kern w:val="28"/>
      <w:sz w:val="24"/>
      <w:lang w:eastAsia="en-AU"/>
    </w:rPr>
  </w:style>
  <w:style w:type="paragraph" w:customStyle="1" w:styleId="ETAsubitem">
    <w:name w:val="ETA(subitem)"/>
    <w:basedOn w:val="OPCParaBase"/>
    <w:rsid w:val="00DD6C59"/>
    <w:pPr>
      <w:tabs>
        <w:tab w:val="right" w:pos="340"/>
      </w:tabs>
      <w:spacing w:before="60" w:line="240" w:lineRule="auto"/>
      <w:ind w:left="454" w:hanging="454"/>
    </w:pPr>
    <w:rPr>
      <w:sz w:val="20"/>
    </w:rPr>
  </w:style>
  <w:style w:type="paragraph" w:customStyle="1" w:styleId="ETApara">
    <w:name w:val="ETA(para)"/>
    <w:basedOn w:val="OPCParaBase"/>
    <w:rsid w:val="00DD6C59"/>
    <w:pPr>
      <w:tabs>
        <w:tab w:val="right" w:pos="754"/>
      </w:tabs>
      <w:spacing w:before="60" w:line="240" w:lineRule="auto"/>
      <w:ind w:left="828" w:hanging="828"/>
    </w:pPr>
    <w:rPr>
      <w:sz w:val="20"/>
    </w:rPr>
  </w:style>
  <w:style w:type="paragraph" w:customStyle="1" w:styleId="ETAsubpara">
    <w:name w:val="ETA(subpara)"/>
    <w:basedOn w:val="OPCParaBase"/>
    <w:rsid w:val="00DD6C59"/>
    <w:pPr>
      <w:tabs>
        <w:tab w:val="right" w:pos="1083"/>
      </w:tabs>
      <w:spacing w:before="60" w:line="240" w:lineRule="auto"/>
      <w:ind w:left="1191" w:hanging="1191"/>
    </w:pPr>
    <w:rPr>
      <w:sz w:val="20"/>
    </w:rPr>
  </w:style>
  <w:style w:type="paragraph" w:customStyle="1" w:styleId="ETAsub-subpara">
    <w:name w:val="ETA(sub-subpara)"/>
    <w:basedOn w:val="OPCParaBase"/>
    <w:rsid w:val="00DD6C5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D6C59"/>
  </w:style>
  <w:style w:type="paragraph" w:styleId="Bibliography">
    <w:name w:val="Bibliography"/>
    <w:basedOn w:val="Normal"/>
    <w:next w:val="Normal"/>
    <w:uiPriority w:val="37"/>
    <w:semiHidden/>
    <w:unhideWhenUsed/>
    <w:rsid w:val="00DD6C59"/>
  </w:style>
  <w:style w:type="character" w:styleId="BookTitle">
    <w:name w:val="Book Title"/>
    <w:basedOn w:val="DefaultParagraphFont"/>
    <w:uiPriority w:val="33"/>
    <w:qFormat/>
    <w:rsid w:val="00DD6C59"/>
    <w:rPr>
      <w:b/>
      <w:bCs/>
      <w:i/>
      <w:iCs/>
      <w:spacing w:val="5"/>
    </w:rPr>
  </w:style>
  <w:style w:type="table" w:styleId="ColourfulGrid">
    <w:name w:val="Colorful Grid"/>
    <w:basedOn w:val="TableNormal"/>
    <w:uiPriority w:val="73"/>
    <w:semiHidden/>
    <w:unhideWhenUsed/>
    <w:rsid w:val="00DD6C59"/>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urfulGridAccent1">
    <w:name w:val="Colorful Grid Accent 1"/>
    <w:basedOn w:val="TableNormal"/>
    <w:uiPriority w:val="73"/>
    <w:semiHidden/>
    <w:unhideWhenUsed/>
    <w:rsid w:val="00DD6C59"/>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ColourfulGridAccent2">
    <w:name w:val="Colorful Grid Accent 2"/>
    <w:basedOn w:val="TableNormal"/>
    <w:uiPriority w:val="73"/>
    <w:semiHidden/>
    <w:unhideWhenUsed/>
    <w:rsid w:val="00DD6C59"/>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ColourfulGridAccent3">
    <w:name w:val="Colorful Grid Accent 3"/>
    <w:basedOn w:val="TableNormal"/>
    <w:uiPriority w:val="73"/>
    <w:semiHidden/>
    <w:unhideWhenUsed/>
    <w:rsid w:val="00DD6C59"/>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ColourfulGridAccent4">
    <w:name w:val="Colorful Grid Accent 4"/>
    <w:basedOn w:val="TableNormal"/>
    <w:uiPriority w:val="73"/>
    <w:semiHidden/>
    <w:unhideWhenUsed/>
    <w:rsid w:val="00DD6C59"/>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ColourfulGridAccent5">
    <w:name w:val="Colorful Grid Accent 5"/>
    <w:basedOn w:val="TableNormal"/>
    <w:uiPriority w:val="73"/>
    <w:semiHidden/>
    <w:unhideWhenUsed/>
    <w:rsid w:val="00DD6C59"/>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ColourfulGridAccent6">
    <w:name w:val="Colorful Grid Accent 6"/>
    <w:basedOn w:val="TableNormal"/>
    <w:uiPriority w:val="73"/>
    <w:semiHidden/>
    <w:unhideWhenUsed/>
    <w:rsid w:val="00DD6C59"/>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table" w:styleId="ColourfulList">
    <w:name w:val="Colorful List"/>
    <w:basedOn w:val="TableNormal"/>
    <w:uiPriority w:val="72"/>
    <w:semiHidden/>
    <w:unhideWhenUsed/>
    <w:rsid w:val="00DD6C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DD6C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DD6C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DD6C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DD6C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DD6C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DD6C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DD6C59"/>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DD6C59"/>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DD6C59"/>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DD6C59"/>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urfulShadingAccent4">
    <w:name w:val="Colorful Shading Accent 4"/>
    <w:basedOn w:val="TableNormal"/>
    <w:uiPriority w:val="71"/>
    <w:semiHidden/>
    <w:unhideWhenUsed/>
    <w:rsid w:val="00DD6C59"/>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DD6C59"/>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DD6C59"/>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6C59"/>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DD6C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6C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6C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6C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6C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6C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6C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6C59"/>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2-Accent1">
    <w:name w:val="Grid Table 2 Accent 1"/>
    <w:basedOn w:val="TableNormal"/>
    <w:uiPriority w:val="47"/>
    <w:rsid w:val="00DD6C59"/>
    <w:tblPr>
      <w:tblStyleRowBandSize w:val="1"/>
      <w:tblStyleColBandSize w:val="1"/>
    </w:tblPr>
    <w:tcPr>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2-Accent2">
    <w:name w:val="Grid Table 2 Accent 2"/>
    <w:basedOn w:val="TableNormal"/>
    <w:uiPriority w:val="47"/>
    <w:rsid w:val="00DD6C59"/>
    <w:tblPr>
      <w:tblStyleRowBandSize w:val="1"/>
      <w:tblStyleColBandSize w:val="1"/>
    </w:tblPr>
    <w:tcPr>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2-Accent3">
    <w:name w:val="Grid Table 2 Accent 3"/>
    <w:basedOn w:val="TableNormal"/>
    <w:uiPriority w:val="47"/>
    <w:rsid w:val="00DD6C59"/>
    <w:tblPr>
      <w:tblStyleRowBandSize w:val="1"/>
      <w:tblStyleColBandSize w:val="1"/>
    </w:tblPr>
    <w:tcPr>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2-Accent4">
    <w:name w:val="Grid Table 2 Accent 4"/>
    <w:basedOn w:val="TableNormal"/>
    <w:uiPriority w:val="47"/>
    <w:rsid w:val="00DD6C59"/>
    <w:tblPr>
      <w:tblStyleRowBandSize w:val="1"/>
      <w:tblStyleColBandSize w:val="1"/>
    </w:tblPr>
    <w:tcPr>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2-Accent5">
    <w:name w:val="Grid Table 2 Accent 5"/>
    <w:basedOn w:val="TableNormal"/>
    <w:uiPriority w:val="47"/>
    <w:rsid w:val="00DD6C59"/>
    <w:tblPr>
      <w:tblStyleRowBandSize w:val="1"/>
      <w:tblStyleColBandSize w:val="1"/>
    </w:tblPr>
    <w:tcPr>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2-Accent6">
    <w:name w:val="Grid Table 2 Accent 6"/>
    <w:basedOn w:val="TableNormal"/>
    <w:uiPriority w:val="47"/>
    <w:rsid w:val="00DD6C59"/>
    <w:tblPr>
      <w:tblStyleRowBandSize w:val="1"/>
      <w:tblStyleColBandSize w:val="1"/>
    </w:tblPr>
    <w:tcPr>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3">
    <w:name w:val="Grid Table 3"/>
    <w:basedOn w:val="TableNormal"/>
    <w:uiPriority w:val="48"/>
    <w:rsid w:val="00DD6C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6C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6C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6C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6C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6C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6C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6C59"/>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D6C59"/>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DD6C59"/>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DD6C59"/>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DD6C59"/>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D6C59"/>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D6C59"/>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style>
  <w:style w:type="table" w:styleId="GridTable5Dark">
    <w:name w:val="Grid Table 5 Dark"/>
    <w:basedOn w:val="TableNormal"/>
    <w:uiPriority w:val="50"/>
    <w:rsid w:val="00DD6C59"/>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GridTable5Dark-Accent1">
    <w:name w:val="Grid Table 5 Dark Accent 1"/>
    <w:basedOn w:val="TableNormal"/>
    <w:uiPriority w:val="50"/>
    <w:rsid w:val="00DD6C59"/>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style>
  <w:style w:type="table" w:styleId="GridTable5Dark-Accent2">
    <w:name w:val="Grid Table 5 Dark Accent 2"/>
    <w:basedOn w:val="TableNormal"/>
    <w:uiPriority w:val="50"/>
    <w:rsid w:val="00DD6C59"/>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style>
  <w:style w:type="table" w:styleId="GridTable5Dark-Accent3">
    <w:name w:val="Grid Table 5 Dark Accent 3"/>
    <w:basedOn w:val="TableNormal"/>
    <w:uiPriority w:val="50"/>
    <w:rsid w:val="00DD6C59"/>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style>
  <w:style w:type="table" w:styleId="GridTable5Dark-Accent4">
    <w:name w:val="Grid Table 5 Dark Accent 4"/>
    <w:basedOn w:val="TableNormal"/>
    <w:uiPriority w:val="50"/>
    <w:rsid w:val="00DD6C59"/>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style>
  <w:style w:type="table" w:styleId="GridTable5Dark-Accent5">
    <w:name w:val="Grid Table 5 Dark Accent 5"/>
    <w:basedOn w:val="TableNormal"/>
    <w:uiPriority w:val="50"/>
    <w:rsid w:val="00DD6C59"/>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rsid w:val="00DD6C59"/>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urful">
    <w:name w:val="Grid Table 6 Colorful"/>
    <w:basedOn w:val="TableNormal"/>
    <w:uiPriority w:val="51"/>
    <w:rsid w:val="00DD6C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DD6C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DD6C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DD6C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DD6C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DD6C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DD6C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DD6C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DD6C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DD6C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DD6C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DD6C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DD6C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DD6C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D6C59"/>
    <w:rPr>
      <w:color w:val="2B579A"/>
      <w:shd w:val="clear" w:color="auto" w:fill="E1DFDD"/>
    </w:rPr>
  </w:style>
  <w:style w:type="character" w:styleId="IntenseEmphasis">
    <w:name w:val="Intense Emphasis"/>
    <w:basedOn w:val="DefaultParagraphFont"/>
    <w:uiPriority w:val="21"/>
    <w:qFormat/>
    <w:rsid w:val="00DD6C59"/>
    <w:rPr>
      <w:i/>
      <w:iCs/>
      <w:color w:val="4F81BD" w:themeColor="accent1"/>
    </w:rPr>
  </w:style>
  <w:style w:type="paragraph" w:styleId="IntenseQuote">
    <w:name w:val="Intense Quote"/>
    <w:basedOn w:val="Normal"/>
    <w:next w:val="Normal"/>
    <w:link w:val="IntenseQuoteChar"/>
    <w:uiPriority w:val="30"/>
    <w:qFormat/>
    <w:rsid w:val="00DD6C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D6C59"/>
    <w:rPr>
      <w:i/>
      <w:iCs/>
      <w:color w:val="4F81BD" w:themeColor="accent1"/>
      <w:sz w:val="22"/>
    </w:rPr>
  </w:style>
  <w:style w:type="character" w:styleId="IntenseReference">
    <w:name w:val="Intense Reference"/>
    <w:basedOn w:val="DefaultParagraphFont"/>
    <w:uiPriority w:val="32"/>
    <w:qFormat/>
    <w:rsid w:val="00DD6C59"/>
    <w:rPr>
      <w:b/>
      <w:bCs/>
      <w:smallCaps/>
      <w:color w:val="4F81BD" w:themeColor="accent1"/>
      <w:spacing w:val="5"/>
    </w:rPr>
  </w:style>
  <w:style w:type="table" w:styleId="LightGrid">
    <w:name w:val="Light Grid"/>
    <w:basedOn w:val="TableNormal"/>
    <w:uiPriority w:val="62"/>
    <w:semiHidden/>
    <w:unhideWhenUsed/>
    <w:rsid w:val="00DD6C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6C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6C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6C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6C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6C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6C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6C59"/>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6C59"/>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6C59"/>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6C59"/>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6C59"/>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6C59"/>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6C59"/>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6C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6C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6C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6C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6C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6C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6C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D6C59"/>
    <w:pPr>
      <w:ind w:left="720"/>
      <w:contextualSpacing/>
    </w:pPr>
  </w:style>
  <w:style w:type="table" w:styleId="ListTable1Light">
    <w:name w:val="List Table 1 Light"/>
    <w:basedOn w:val="TableNormal"/>
    <w:uiPriority w:val="46"/>
    <w:rsid w:val="00DD6C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6C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6C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6C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6C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6C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6C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6C59"/>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Table2-Accent1">
    <w:name w:val="List Table 2 Accent 1"/>
    <w:basedOn w:val="TableNormal"/>
    <w:uiPriority w:val="47"/>
    <w:rsid w:val="00DD6C59"/>
    <w:tblPr>
      <w:tblStyleRowBandSize w:val="1"/>
      <w:tblStyleColBandSize w:val="1"/>
    </w:tblPr>
    <w:tcPr>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ListTable2-Accent2">
    <w:name w:val="List Table 2 Accent 2"/>
    <w:basedOn w:val="TableNormal"/>
    <w:uiPriority w:val="47"/>
    <w:rsid w:val="00DD6C59"/>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ListTable2-Accent3">
    <w:name w:val="List Table 2 Accent 3"/>
    <w:basedOn w:val="TableNormal"/>
    <w:uiPriority w:val="47"/>
    <w:rsid w:val="00DD6C59"/>
    <w:tblPr>
      <w:tblStyleRowBandSize w:val="1"/>
      <w:tblStyleColBandSize w:val="1"/>
    </w:tblPr>
    <w:tcPr>
      <w:shd w:val="clear" w:color="auto" w:fill="EAF1DD"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ListTable2-Accent4">
    <w:name w:val="List Table 2 Accent 4"/>
    <w:basedOn w:val="TableNormal"/>
    <w:uiPriority w:val="47"/>
    <w:rsid w:val="00DD6C59"/>
    <w:tblPr>
      <w:tblStyleRowBandSize w:val="1"/>
      <w:tblStyleColBandSize w:val="1"/>
    </w:tblPr>
    <w:tcPr>
      <w:shd w:val="clear" w:color="auto" w:fill="E5DFEC"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ListTable2-Accent5">
    <w:name w:val="List Table 2 Accent 5"/>
    <w:basedOn w:val="TableNormal"/>
    <w:uiPriority w:val="47"/>
    <w:rsid w:val="00DD6C59"/>
    <w:tblPr>
      <w:tblStyleRowBandSize w:val="1"/>
      <w:tblStyleColBandSize w:val="1"/>
    </w:tblPr>
    <w:tcPr>
      <w:shd w:val="clear" w:color="auto" w:fill="DAEEF3"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ListTable2-Accent6">
    <w:name w:val="List Table 2 Accent 6"/>
    <w:basedOn w:val="TableNormal"/>
    <w:uiPriority w:val="47"/>
    <w:rsid w:val="00DD6C59"/>
    <w:tblPr>
      <w:tblStyleRowBandSize w:val="1"/>
      <w:tblStyleColBandSize w:val="1"/>
    </w:tblPr>
    <w:tcPr>
      <w:shd w:val="clear" w:color="auto" w:fill="FDE9D9"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ListTable3">
    <w:name w:val="List Table 3"/>
    <w:basedOn w:val="TableNormal"/>
    <w:uiPriority w:val="48"/>
    <w:rsid w:val="00DD6C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6C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6C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6C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6C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6C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6C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6C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6C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6C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6C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6C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6C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6C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6C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DD6C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DD6C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DD6C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DD6C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DD6C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DD6C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DD6C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DD6C59"/>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DD6C59"/>
    <w:rPr>
      <w:color w:val="365F91" w:themeColor="accent1" w:themeShade="BF"/>
    </w:rPr>
    <w:tblPr>
      <w:tblStyleRowBandSize w:val="1"/>
      <w:tblStyleColBandSize w:val="1"/>
    </w:tblPr>
    <w:tcPr>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DD6C59"/>
    <w:rPr>
      <w:color w:val="943634" w:themeColor="accent2" w:themeShade="BF"/>
    </w:rPr>
    <w:tblPr>
      <w:tblStyleRowBandSize w:val="1"/>
      <w:tblStyleColBandSize w:val="1"/>
    </w:tblPr>
    <w:tcPr>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DD6C59"/>
    <w:rPr>
      <w:color w:val="76923C" w:themeColor="accent3" w:themeShade="BF"/>
    </w:rPr>
    <w:tblPr>
      <w:tblStyleRowBandSize w:val="1"/>
      <w:tblStyleColBandSize w:val="1"/>
    </w:tblPr>
    <w:tcPr>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DD6C59"/>
    <w:rPr>
      <w:color w:val="5F497A" w:themeColor="accent4" w:themeShade="BF"/>
    </w:rPr>
    <w:tblPr>
      <w:tblStyleRowBandSize w:val="1"/>
      <w:tblStyleColBandSize w:val="1"/>
    </w:tblPr>
    <w:tcPr>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DD6C59"/>
    <w:rPr>
      <w:color w:val="31849B" w:themeColor="accent5" w:themeShade="BF"/>
    </w:rPr>
    <w:tblPr>
      <w:tblStyleRowBandSize w:val="1"/>
      <w:tblStyleColBandSize w:val="1"/>
    </w:tblPr>
    <w:tcPr>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DD6C59"/>
    <w:rPr>
      <w:color w:val="E36C0A" w:themeColor="accent6" w:themeShade="BF"/>
    </w:rPr>
    <w:tblPr>
      <w:tblStyleRowBandSize w:val="1"/>
      <w:tblStyleColBandSize w:val="1"/>
    </w:tblPr>
    <w:tcPr>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D6C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6C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6C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6C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6C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6C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6C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semiHidden/>
    <w:unhideWhenUsed/>
    <w:rsid w:val="00DD6C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MediumList1">
    <w:name w:val="Medium List 1"/>
    <w:basedOn w:val="TableNormal"/>
    <w:uiPriority w:val="65"/>
    <w:semiHidden/>
    <w:unhideWhenUsed/>
    <w:rsid w:val="00DD6C59"/>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semiHidden/>
    <w:unhideWhenUsed/>
    <w:rsid w:val="00DD6C59"/>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semiHidden/>
    <w:unhideWhenUsed/>
    <w:rsid w:val="00DD6C59"/>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semiHidden/>
    <w:unhideWhenUsed/>
    <w:rsid w:val="00DD6C59"/>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semiHidden/>
    <w:unhideWhenUsed/>
    <w:rsid w:val="00DD6C59"/>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semiHidden/>
    <w:unhideWhenUsed/>
    <w:rsid w:val="00DD6C59"/>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semiHidden/>
    <w:unhideWhenUsed/>
    <w:rsid w:val="00DD6C59"/>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MediumList2">
    <w:name w:val="Medium List 2"/>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6C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6C59"/>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6C59"/>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6C59"/>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6C59"/>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6C59"/>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6C59"/>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6C59"/>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6C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D6C59"/>
    <w:rPr>
      <w:color w:val="2B579A"/>
      <w:shd w:val="clear" w:color="auto" w:fill="E1DFDD"/>
    </w:rPr>
  </w:style>
  <w:style w:type="paragraph" w:styleId="NoSpacing">
    <w:name w:val="No Spacing"/>
    <w:uiPriority w:val="1"/>
    <w:qFormat/>
    <w:rsid w:val="00DD6C59"/>
    <w:rPr>
      <w:sz w:val="22"/>
    </w:rPr>
  </w:style>
  <w:style w:type="paragraph" w:styleId="NoteHeading">
    <w:name w:val="Note Heading"/>
    <w:basedOn w:val="Normal"/>
    <w:next w:val="Normal"/>
    <w:link w:val="NoteHeadingChar"/>
    <w:uiPriority w:val="99"/>
    <w:semiHidden/>
    <w:unhideWhenUsed/>
    <w:rsid w:val="00DD6C59"/>
    <w:pPr>
      <w:spacing w:line="240" w:lineRule="auto"/>
    </w:pPr>
  </w:style>
  <w:style w:type="character" w:customStyle="1" w:styleId="NoteHeadingChar">
    <w:name w:val="Note Heading Char"/>
    <w:basedOn w:val="DefaultParagraphFont"/>
    <w:link w:val="NoteHeading"/>
    <w:uiPriority w:val="99"/>
    <w:semiHidden/>
    <w:rsid w:val="00DD6C59"/>
    <w:rPr>
      <w:sz w:val="22"/>
    </w:rPr>
  </w:style>
  <w:style w:type="character" w:styleId="PlaceholderText">
    <w:name w:val="Placeholder Text"/>
    <w:basedOn w:val="DefaultParagraphFont"/>
    <w:uiPriority w:val="99"/>
    <w:semiHidden/>
    <w:rsid w:val="00DD6C59"/>
    <w:rPr>
      <w:color w:val="808080"/>
    </w:rPr>
  </w:style>
  <w:style w:type="table" w:styleId="PlainTable1">
    <w:name w:val="Plain Table 1"/>
    <w:basedOn w:val="TableNormal"/>
    <w:uiPriority w:val="41"/>
    <w:rsid w:val="00DD6C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6C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6C59"/>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6C59"/>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DD6C59"/>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D6C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6C59"/>
    <w:rPr>
      <w:i/>
      <w:iCs/>
      <w:color w:val="404040" w:themeColor="text1" w:themeTint="BF"/>
      <w:sz w:val="22"/>
    </w:rPr>
  </w:style>
  <w:style w:type="character" w:styleId="SmartHyperlink">
    <w:name w:val="Smart Hyperlink"/>
    <w:basedOn w:val="DefaultParagraphFont"/>
    <w:uiPriority w:val="99"/>
    <w:semiHidden/>
    <w:unhideWhenUsed/>
    <w:rsid w:val="00DD6C59"/>
    <w:rPr>
      <w:u w:val="dotted"/>
    </w:rPr>
  </w:style>
  <w:style w:type="character" w:styleId="SubtleEmphasis">
    <w:name w:val="Subtle Emphasis"/>
    <w:basedOn w:val="DefaultParagraphFont"/>
    <w:uiPriority w:val="19"/>
    <w:qFormat/>
    <w:rsid w:val="00DD6C59"/>
    <w:rPr>
      <w:i/>
      <w:iCs/>
      <w:color w:val="404040" w:themeColor="text1" w:themeTint="BF"/>
    </w:rPr>
  </w:style>
  <w:style w:type="character" w:styleId="SubtleReference">
    <w:name w:val="Subtle Reference"/>
    <w:basedOn w:val="DefaultParagraphFont"/>
    <w:uiPriority w:val="31"/>
    <w:qFormat/>
    <w:rsid w:val="00DD6C59"/>
    <w:rPr>
      <w:smallCaps/>
      <w:color w:val="5A5A5A" w:themeColor="text1" w:themeTint="A5"/>
    </w:rPr>
  </w:style>
  <w:style w:type="table" w:styleId="TableGridLight">
    <w:name w:val="Grid Table Light"/>
    <w:basedOn w:val="TableNormal"/>
    <w:uiPriority w:val="40"/>
    <w:rsid w:val="00DD6C59"/>
    <w:tblPr/>
  </w:style>
  <w:style w:type="paragraph" w:styleId="TOCHeading">
    <w:name w:val="TOC Heading"/>
    <w:basedOn w:val="Heading1"/>
    <w:next w:val="Normal"/>
    <w:uiPriority w:val="39"/>
    <w:semiHidden/>
    <w:unhideWhenUsed/>
    <w:qFormat/>
    <w:rsid w:val="00DD6C5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DD6C59"/>
    <w:rPr>
      <w:color w:val="605E5C"/>
      <w:shd w:val="clear" w:color="auto" w:fill="E1DFDD"/>
    </w:rPr>
  </w:style>
  <w:style w:type="character" w:customStyle="1" w:styleId="paragraphChar">
    <w:name w:val="paragraph Char"/>
    <w:aliases w:val="a Char"/>
    <w:link w:val="paragraph"/>
    <w:rsid w:val="009B7D5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14" ma:contentTypeDescription="Create a new document." ma:contentTypeScope="" ma:versionID="2a743f152994278d800c76c57674d18f">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7bd707e07dfbfa71fcaa12878614e553" ns2:_="" ns3:_="">
    <xsd:import namespace="3e8600df-d0b0-4bf8-9919-75fbfdc08afc"/>
    <xsd:import namespace="b460321b-948a-465f-b38c-9a30c8f895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ff681c-d39c-4dc7-83c7-5e5e11604018}"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8600df-d0b0-4bf8-9919-75fbfdc08afc">
      <Terms xmlns="http://schemas.microsoft.com/office/infopath/2007/PartnerControls"/>
    </lcf76f155ced4ddcb4097134ff3c332f>
    <TaxCatchAll xmlns="b460321b-948a-465f-b38c-9a30c8f89503" xsi:nil="true"/>
  </documentManagement>
</p:properties>
</file>

<file path=customXml/itemProps1.xml><?xml version="1.0" encoding="utf-8"?>
<ds:datastoreItem xmlns:ds="http://schemas.openxmlformats.org/officeDocument/2006/customXml" ds:itemID="{33D97D10-5C38-46B1-9A03-F397353A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7455E-0C74-4892-85AF-59804F918A53}">
  <ds:schemaRefs>
    <ds:schemaRef ds:uri="http://schemas.microsoft.com/sharepoint/v3/contenttype/forms"/>
  </ds:schemaRefs>
</ds:datastoreItem>
</file>

<file path=customXml/itemProps3.xml><?xml version="1.0" encoding="utf-8"?>
<ds:datastoreItem xmlns:ds="http://schemas.openxmlformats.org/officeDocument/2006/customXml" ds:itemID="{B54C7A99-C070-4CD2-B603-92BF76D874FE}">
  <ds:schemaRefs>
    <ds:schemaRef ds:uri="http://schemas.openxmlformats.org/officeDocument/2006/bibliography"/>
  </ds:schemaRefs>
</ds:datastoreItem>
</file>

<file path=customXml/itemProps4.xml><?xml version="1.0" encoding="utf-8"?>
<ds:datastoreItem xmlns:ds="http://schemas.openxmlformats.org/officeDocument/2006/customXml" ds:itemID="{4BA1C7FC-209A-42E9-ABE7-4FE7FC92A290}">
  <ds:schemaRefs>
    <ds:schemaRef ds:uri="http://schemas.microsoft.com/office/2006/metadata/properties"/>
    <ds:schemaRef ds:uri="http://schemas.microsoft.com/office/infopath/2007/PartnerControls"/>
    <ds:schemaRef ds:uri="3e8600df-d0b0-4bf8-9919-75fbfdc08afc"/>
    <ds:schemaRef ds:uri="b460321b-948a-465f-b38c-9a30c8f89503"/>
  </ds:schemaRefs>
</ds:datastoreItem>
</file>

<file path=docProps/app.xml><?xml version="1.0" encoding="utf-8"?>
<Properties xmlns="http://schemas.openxmlformats.org/officeDocument/2006/extended-properties" xmlns:vt="http://schemas.openxmlformats.org/officeDocument/2006/docPropsVTypes">
  <Template>Inst_New.dotx</Template>
  <TotalTime>2</TotalTime>
  <Pages>14</Pages>
  <Words>2972</Words>
  <Characters>14803</Characters>
  <Application>Microsoft Office Word</Application>
  <DocSecurity>0</DocSecurity>
  <PresentationFormat/>
  <Lines>493</Lines>
  <Paragraphs>323</Paragraphs>
  <ScaleCrop>false</ScaleCrop>
  <Manager/>
  <Company/>
  <LinksUpToDate>false</LinksUpToDate>
  <CharactersWithSpaces>17452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Brad</dc:creator>
  <cp:keywords/>
  <dc:description/>
  <cp:lastModifiedBy>OLDS, Laura</cp:lastModifiedBy>
  <cp:revision>3</cp:revision>
  <cp:lastPrinted>2025-10-28T23:24:00Z</cp:lastPrinted>
  <dcterms:created xsi:type="dcterms:W3CDTF">2025-10-29T05:02:00Z</dcterms:created>
  <dcterms:modified xsi:type="dcterms:W3CDTF">2025-10-29T05:03:00Z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(Consequential and Transitional Provisions) Determination 2025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OPC67323</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ContentTypeId">
    <vt:lpwstr>0x010100611EAD76948A2A43A0E0728352D3F26F</vt:lpwstr>
  </property>
  <property fmtid="{D5CDD505-2E9C-101B-9397-08002B2CF9AE}" pid="19" name="MediaServiceImageTags">
    <vt:lpwstr/>
  </property>
  <property fmtid="{D5CDD505-2E9C-101B-9397-08002B2CF9AE}" pid="20" name="ClassificationContentMarkingHeaderShapeIds">
    <vt:lpwstr>9a44cf,3625cb41,34e98695,42ef5cf9,24874011,76fdc0bb,52c0074a,7557f5ac,f975476,4fdf27fb,73996009,72b11eca,3598fc6,251db18f,2b78cd6c</vt:lpwstr>
  </property>
  <property fmtid="{D5CDD505-2E9C-101B-9397-08002B2CF9AE}" pid="21" name="ClassificationContentMarkingHeaderFontProps">
    <vt:lpwstr>#ff0000,12,Calibri</vt:lpwstr>
  </property>
  <property fmtid="{D5CDD505-2E9C-101B-9397-08002B2CF9AE}" pid="22" name="ClassificationContentMarkingHeaderText">
    <vt:lpwstr>OFFICIAL:Sensitive//Legal-Privilege</vt:lpwstr>
  </property>
  <property fmtid="{D5CDD505-2E9C-101B-9397-08002B2CF9AE}" pid="23" name="ClassificationContentMarkingFooterShapeIds">
    <vt:lpwstr>348f8da2,12f661dd,4ef3e6a9,1ee569b2,76ec4f3e,528ce5c6,7861fd23,274f2145,5fce3c39,19e0774d,4db2067,1ac1eeab,59d16bc9,2beaf168</vt:lpwstr>
  </property>
  <property fmtid="{D5CDD505-2E9C-101B-9397-08002B2CF9AE}" pid="24" name="ClassificationContentMarkingFooterFontProps">
    <vt:lpwstr>#ff0000,12,Calibri</vt:lpwstr>
  </property>
  <property fmtid="{D5CDD505-2E9C-101B-9397-08002B2CF9AE}" pid="25" name="ClassificationContentMarkingFooterText">
    <vt:lpwstr>OFFICIAL:Sensitive//Legal-Privilege</vt:lpwstr>
  </property>
  <property fmtid="{D5CDD505-2E9C-101B-9397-08002B2CF9AE}" pid="26" name="MSIP_Label_86627dde-2713-4039-bf19-30549cd1a6a6_Enabled">
    <vt:lpwstr>true</vt:lpwstr>
  </property>
  <property fmtid="{D5CDD505-2E9C-101B-9397-08002B2CF9AE}" pid="27" name="MSIP_Label_86627dde-2713-4039-bf19-30549cd1a6a6_SetDate">
    <vt:lpwstr>2025-10-23T03:25:24Z</vt:lpwstr>
  </property>
  <property fmtid="{D5CDD505-2E9C-101B-9397-08002B2CF9AE}" pid="28" name="MSIP_Label_86627dde-2713-4039-bf19-30549cd1a6a6_Method">
    <vt:lpwstr>Privileged</vt:lpwstr>
  </property>
  <property fmtid="{D5CDD505-2E9C-101B-9397-08002B2CF9AE}" pid="29" name="MSIP_Label_86627dde-2713-4039-bf19-30549cd1a6a6_Name">
    <vt:lpwstr>OS LP</vt:lpwstr>
  </property>
  <property fmtid="{D5CDD505-2E9C-101B-9397-08002B2CF9AE}" pid="30" name="MSIP_Label_86627dde-2713-4039-bf19-30549cd1a6a6_SiteId">
    <vt:lpwstr>34a3929c-73cf-4954-abfe-147dc3517892</vt:lpwstr>
  </property>
  <property fmtid="{D5CDD505-2E9C-101B-9397-08002B2CF9AE}" pid="31" name="MSIP_Label_86627dde-2713-4039-bf19-30549cd1a6a6_ActionId">
    <vt:lpwstr>c00f59a9-a214-47da-884a-9d2fada28ef6</vt:lpwstr>
  </property>
  <property fmtid="{D5CDD505-2E9C-101B-9397-08002B2CF9AE}" pid="32" name="MSIP_Label_86627dde-2713-4039-bf19-30549cd1a6a6_ContentBits">
    <vt:lpwstr>3</vt:lpwstr>
  </property>
  <property fmtid="{D5CDD505-2E9C-101B-9397-08002B2CF9AE}" pid="33" name="MSIP_Label_86627dde-2713-4039-bf19-30549cd1a6a6_Tag">
    <vt:lpwstr>10, 0, 1, 1</vt:lpwstr>
  </property>
  <property fmtid="{D5CDD505-2E9C-101B-9397-08002B2CF9AE}" pid="34" name="docLang">
    <vt:lpwstr>en</vt:lpwstr>
  </property>
</Properties>
</file>