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5F979A" w14:textId="77777777" w:rsidR="00715914" w:rsidRPr="005F1388" w:rsidRDefault="00DA186E" w:rsidP="00715914">
      <w:pPr>
        <w:rPr>
          <w:sz w:val="28"/>
        </w:rPr>
      </w:pPr>
      <w:r>
        <w:rPr>
          <w:noProof/>
          <w:lang w:eastAsia="en-AU"/>
        </w:rPr>
        <w:drawing>
          <wp:inline distT="0" distB="0" distL="0" distR="0" wp14:anchorId="131C4CE7" wp14:editId="39004124">
            <wp:extent cx="1503328" cy="1105200"/>
            <wp:effectExtent l="0" t="0" r="1905" b="0"/>
            <wp:docPr id="1" name="Picture 1" descr="Commonwealth Coat of Arms of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onwealth Coat of Arm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28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7B4DA" w14:textId="77777777" w:rsidR="00715914" w:rsidRPr="00E500D4" w:rsidRDefault="00715914" w:rsidP="00715914">
      <w:pPr>
        <w:rPr>
          <w:sz w:val="19"/>
        </w:rPr>
      </w:pPr>
    </w:p>
    <w:p w14:paraId="71F1FB17" w14:textId="6103FCCB" w:rsidR="00554826" w:rsidRPr="00E500D4" w:rsidRDefault="00C737A7" w:rsidP="00554826">
      <w:pPr>
        <w:pStyle w:val="ShortT"/>
      </w:pPr>
      <w:r w:rsidRPr="00C737A7">
        <w:t xml:space="preserve">Woomera Prohibited Area </w:t>
      </w:r>
      <w:r>
        <w:t>(</w:t>
      </w:r>
      <w:r w:rsidRPr="00C737A7">
        <w:t>Su</w:t>
      </w:r>
      <w:r w:rsidR="00A375BE">
        <w:t>spension of Standing Permission</w:t>
      </w:r>
      <w:r w:rsidR="00D73D90">
        <w:t xml:space="preserve"> </w:t>
      </w:r>
      <w:r w:rsidR="00CA2F82">
        <w:t>in the Woomera Prohibited Area for</w:t>
      </w:r>
      <w:r w:rsidR="0031471D">
        <w:t xml:space="preserve"> </w:t>
      </w:r>
      <w:r w:rsidRPr="00C737A7">
        <w:t>27 Oc</w:t>
      </w:r>
      <w:r>
        <w:t xml:space="preserve">tober 2025 </w:t>
      </w:r>
      <w:r w:rsidR="00CA2F82">
        <w:t>to</w:t>
      </w:r>
      <w:r w:rsidR="00DA5734">
        <w:t xml:space="preserve"> </w:t>
      </w:r>
      <w:r>
        <w:t xml:space="preserve">16 November 2025) </w:t>
      </w:r>
      <w:r w:rsidR="006764C8">
        <w:t>Instrument</w:t>
      </w:r>
      <w:r>
        <w:t xml:space="preserve"> 2025</w:t>
      </w:r>
    </w:p>
    <w:p w14:paraId="6B3A90C6" w14:textId="5609BE63" w:rsidR="00554826" w:rsidRPr="00DA182D" w:rsidRDefault="00554826" w:rsidP="00554826">
      <w:pPr>
        <w:pStyle w:val="SignCoverPageStart"/>
        <w:spacing w:before="240"/>
        <w:ind w:right="91"/>
        <w:rPr>
          <w:szCs w:val="22"/>
        </w:rPr>
      </w:pPr>
      <w:r w:rsidRPr="00DA182D">
        <w:rPr>
          <w:szCs w:val="22"/>
        </w:rPr>
        <w:t xml:space="preserve">I, </w:t>
      </w:r>
      <w:r w:rsidR="00C737A7">
        <w:rPr>
          <w:szCs w:val="22"/>
        </w:rPr>
        <w:t>Elizabeth O’Brien, D</w:t>
      </w:r>
      <w:r w:rsidR="006A39B9">
        <w:rPr>
          <w:szCs w:val="22"/>
        </w:rPr>
        <w:t xml:space="preserve">irector </w:t>
      </w:r>
      <w:r w:rsidR="00C737A7">
        <w:rPr>
          <w:szCs w:val="22"/>
        </w:rPr>
        <w:t xml:space="preserve">Woomera Prohibited </w:t>
      </w:r>
      <w:r w:rsidR="006A39B9">
        <w:rPr>
          <w:szCs w:val="22"/>
        </w:rPr>
        <w:t xml:space="preserve">Area </w:t>
      </w:r>
      <w:r w:rsidR="00C737A7">
        <w:rPr>
          <w:szCs w:val="22"/>
        </w:rPr>
        <w:t xml:space="preserve">Coordination Office, delegate of the Minister for Defence, make the following </w:t>
      </w:r>
      <w:r w:rsidR="006764C8">
        <w:rPr>
          <w:szCs w:val="22"/>
        </w:rPr>
        <w:t xml:space="preserve">instrument </w:t>
      </w:r>
      <w:r w:rsidR="00C737A7">
        <w:rPr>
          <w:szCs w:val="22"/>
        </w:rPr>
        <w:t xml:space="preserve">under subsection 11(3) of the </w:t>
      </w:r>
      <w:r w:rsidR="00C737A7">
        <w:rPr>
          <w:i/>
          <w:szCs w:val="22"/>
        </w:rPr>
        <w:t>Woomera Prohibited Area Rule 2014</w:t>
      </w:r>
      <w:r w:rsidRPr="00DA182D">
        <w:rPr>
          <w:szCs w:val="22"/>
        </w:rPr>
        <w:t>.</w:t>
      </w:r>
    </w:p>
    <w:p w14:paraId="40D0D9AA" w14:textId="7C7B24C6" w:rsidR="00554826" w:rsidRPr="00001A63" w:rsidRDefault="00554826" w:rsidP="00554826">
      <w:pPr>
        <w:keepNext/>
        <w:spacing w:before="300" w:line="240" w:lineRule="atLeast"/>
        <w:ind w:right="397"/>
        <w:jc w:val="both"/>
        <w:rPr>
          <w:szCs w:val="22"/>
        </w:rPr>
      </w:pPr>
      <w:r>
        <w:rPr>
          <w:szCs w:val="22"/>
        </w:rPr>
        <w:t>Dated</w:t>
      </w:r>
      <w:r w:rsidRPr="00001A63">
        <w:rPr>
          <w:szCs w:val="22"/>
        </w:rPr>
        <w:tab/>
      </w:r>
      <w:r w:rsidR="004B1DF7">
        <w:rPr>
          <w:szCs w:val="22"/>
        </w:rPr>
        <w:t>21 October 2025</w:t>
      </w:r>
      <w:bookmarkStart w:id="0" w:name="_GoBack"/>
      <w:bookmarkEnd w:id="0"/>
      <w:r w:rsidRPr="00001A63">
        <w:rPr>
          <w:szCs w:val="22"/>
        </w:rPr>
        <w:tab/>
      </w:r>
      <w:r>
        <w:rPr>
          <w:szCs w:val="22"/>
        </w:rPr>
        <w:tab/>
      </w:r>
      <w:r w:rsidRPr="00001A63">
        <w:rPr>
          <w:szCs w:val="22"/>
        </w:rPr>
        <w:tab/>
      </w:r>
    </w:p>
    <w:p w14:paraId="273B3197" w14:textId="4938EA52" w:rsidR="00554826" w:rsidRDefault="00C737A7" w:rsidP="00554826">
      <w:pPr>
        <w:keepNext/>
        <w:tabs>
          <w:tab w:val="left" w:pos="3402"/>
        </w:tabs>
        <w:spacing w:before="1440" w:line="300" w:lineRule="atLeast"/>
        <w:ind w:right="397"/>
        <w:rPr>
          <w:b/>
          <w:szCs w:val="22"/>
        </w:rPr>
      </w:pPr>
      <w:r w:rsidRPr="00C737A7">
        <w:rPr>
          <w:szCs w:val="22"/>
        </w:rPr>
        <w:t>Elizabeth O’Brien</w:t>
      </w:r>
      <w:r w:rsidR="00554826" w:rsidRPr="00A75FE9">
        <w:rPr>
          <w:szCs w:val="22"/>
        </w:rPr>
        <w:t xml:space="preserve"> </w:t>
      </w:r>
    </w:p>
    <w:p w14:paraId="63121481" w14:textId="26BD683F" w:rsidR="00C737A7" w:rsidRPr="00C737A7" w:rsidRDefault="00C737A7" w:rsidP="00554826">
      <w:pPr>
        <w:pStyle w:val="SignCoverPageEnd"/>
        <w:ind w:right="91"/>
        <w:rPr>
          <w:sz w:val="22"/>
        </w:rPr>
      </w:pPr>
      <w:r w:rsidRPr="00C737A7">
        <w:rPr>
          <w:sz w:val="22"/>
        </w:rPr>
        <w:t xml:space="preserve">Director Woomera Prohibited </w:t>
      </w:r>
      <w:r w:rsidR="00354921">
        <w:rPr>
          <w:sz w:val="22"/>
        </w:rPr>
        <w:t xml:space="preserve">Area </w:t>
      </w:r>
      <w:r w:rsidRPr="00C737A7">
        <w:rPr>
          <w:sz w:val="22"/>
        </w:rPr>
        <w:t xml:space="preserve">Coordination Office </w:t>
      </w:r>
    </w:p>
    <w:p w14:paraId="24EA37BD" w14:textId="038A14ED" w:rsidR="00554826" w:rsidRPr="008E0027" w:rsidRDefault="00C737A7" w:rsidP="00554826">
      <w:pPr>
        <w:pStyle w:val="SignCoverPageEnd"/>
        <w:ind w:right="91"/>
        <w:rPr>
          <w:sz w:val="22"/>
        </w:rPr>
      </w:pPr>
      <w:r w:rsidRPr="00C737A7">
        <w:rPr>
          <w:sz w:val="22"/>
        </w:rPr>
        <w:t>Department of Defence</w:t>
      </w:r>
    </w:p>
    <w:p w14:paraId="486904E2" w14:textId="77777777" w:rsidR="00554826" w:rsidRDefault="00554826" w:rsidP="00554826"/>
    <w:p w14:paraId="01DE4380" w14:textId="33890FB6" w:rsidR="00F6696E" w:rsidRDefault="00F6696E" w:rsidP="00F6696E">
      <w:pPr>
        <w:sectPr w:rsidR="00F6696E" w:rsidSect="00F6696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7" w:h="16839" w:code="9"/>
          <w:pgMar w:top="2234" w:right="1797" w:bottom="1440" w:left="1797" w:header="720" w:footer="989" w:gutter="0"/>
          <w:pgNumType w:start="1"/>
          <w:cols w:space="708"/>
          <w:titlePg/>
          <w:docGrid w:linePitch="360"/>
        </w:sectPr>
      </w:pPr>
    </w:p>
    <w:p w14:paraId="0C76E4D1" w14:textId="77777777" w:rsidR="00554826" w:rsidRPr="00554826" w:rsidRDefault="00554826" w:rsidP="00464795">
      <w:pPr>
        <w:pStyle w:val="ActHead5"/>
        <w:ind w:left="0" w:firstLine="0"/>
      </w:pPr>
      <w:bookmarkStart w:id="1" w:name="_Toc209428468"/>
      <w:proofErr w:type="gramStart"/>
      <w:r w:rsidRPr="00554826">
        <w:lastRenderedPageBreak/>
        <w:t>1  Name</w:t>
      </w:r>
      <w:bookmarkEnd w:id="1"/>
      <w:proofErr w:type="gramEnd"/>
    </w:p>
    <w:p w14:paraId="4834CB04" w14:textId="52D0354F" w:rsidR="00554826" w:rsidRDefault="00554826" w:rsidP="00554826">
      <w:pPr>
        <w:pStyle w:val="subsection"/>
      </w:pPr>
      <w:r w:rsidRPr="009C2562">
        <w:tab/>
      </w:r>
      <w:r w:rsidRPr="009C2562">
        <w:tab/>
        <w:t xml:space="preserve">This </w:t>
      </w:r>
      <w:r>
        <w:t xml:space="preserve">instrument </w:t>
      </w:r>
      <w:r w:rsidRPr="009C2562">
        <w:t xml:space="preserve">is the </w:t>
      </w:r>
      <w:bookmarkStart w:id="2" w:name="BKCheck15B_3"/>
      <w:bookmarkEnd w:id="2"/>
      <w:r w:rsidR="00A375BE" w:rsidRPr="00A375BE">
        <w:rPr>
          <w:i/>
        </w:rPr>
        <w:t>Woomera Prohibited Area (Suspension of Standing Permission in the Woomera Prohibi</w:t>
      </w:r>
      <w:r w:rsidR="00D3364E">
        <w:rPr>
          <w:i/>
        </w:rPr>
        <w:t>ted Area for 27 October 2025 to </w:t>
      </w:r>
      <w:r w:rsidR="00D3364E">
        <w:rPr>
          <w:i/>
        </w:rPr>
        <w:br/>
      </w:r>
      <w:r w:rsidR="00A375BE" w:rsidRPr="00A375BE">
        <w:rPr>
          <w:i/>
        </w:rPr>
        <w:t>16 November 2025) Instrument 2025</w:t>
      </w:r>
      <w:r w:rsidR="00C737A7">
        <w:t>.</w:t>
      </w:r>
    </w:p>
    <w:p w14:paraId="57C78B5D" w14:textId="6C9C2DBA" w:rsidR="00F16D80" w:rsidRDefault="00554826" w:rsidP="00A97AE0">
      <w:pPr>
        <w:pStyle w:val="ActHead5"/>
      </w:pPr>
      <w:bookmarkStart w:id="3" w:name="_Toc209428469"/>
      <w:proofErr w:type="gramStart"/>
      <w:r w:rsidRPr="00554826">
        <w:t>2  Commencement</w:t>
      </w:r>
      <w:bookmarkEnd w:id="3"/>
      <w:proofErr w:type="gramEnd"/>
    </w:p>
    <w:p w14:paraId="294BF50A" w14:textId="32B70269" w:rsidR="00C737A7" w:rsidRDefault="00A97AE0" w:rsidP="00A97AE0">
      <w:pPr>
        <w:pStyle w:val="subsection"/>
      </w:pPr>
      <w:r>
        <w:tab/>
      </w:r>
      <w:r>
        <w:tab/>
      </w:r>
      <w:r w:rsidR="00C737A7" w:rsidRPr="00C737A7">
        <w:t xml:space="preserve">This instrument commences on the day after it is registered. </w:t>
      </w:r>
    </w:p>
    <w:p w14:paraId="13B6CBAF" w14:textId="022EF5C3" w:rsidR="00554826" w:rsidRPr="00554826" w:rsidRDefault="00554826" w:rsidP="00554826">
      <w:pPr>
        <w:pStyle w:val="ActHead5"/>
      </w:pPr>
      <w:bookmarkStart w:id="4" w:name="_Toc209428470"/>
      <w:proofErr w:type="gramStart"/>
      <w:r w:rsidRPr="00554826">
        <w:t>3  Authority</w:t>
      </w:r>
      <w:bookmarkEnd w:id="4"/>
      <w:proofErr w:type="gramEnd"/>
    </w:p>
    <w:p w14:paraId="66B0B5F0" w14:textId="6F7BA397" w:rsidR="00554826" w:rsidRPr="009C2562" w:rsidRDefault="00554826" w:rsidP="00554826">
      <w:pPr>
        <w:pStyle w:val="subsection"/>
      </w:pPr>
      <w:r w:rsidRPr="009C2562">
        <w:tab/>
      </w:r>
      <w:r w:rsidRPr="009C2562">
        <w:tab/>
        <w:t>This instrument is made under</w:t>
      </w:r>
      <w:r w:rsidR="00C737A7">
        <w:t xml:space="preserve"> subsection 11(3) of the </w:t>
      </w:r>
      <w:r w:rsidR="00C737A7">
        <w:rPr>
          <w:i/>
        </w:rPr>
        <w:t>Woomera Prohibited Area Rule 2014</w:t>
      </w:r>
      <w:r w:rsidRPr="009C2562">
        <w:t>.</w:t>
      </w:r>
    </w:p>
    <w:p w14:paraId="62E510EB" w14:textId="77777777" w:rsidR="00C737A7" w:rsidRPr="00554826" w:rsidRDefault="00C737A7" w:rsidP="00C737A7">
      <w:pPr>
        <w:pStyle w:val="ActHead5"/>
      </w:pPr>
      <w:bookmarkStart w:id="5" w:name="_Toc209448978"/>
      <w:bookmarkStart w:id="6" w:name="_Toc454781205"/>
      <w:bookmarkStart w:id="7" w:name="_Toc209428471"/>
      <w:proofErr w:type="gramStart"/>
      <w:r>
        <w:t>4</w:t>
      </w:r>
      <w:r w:rsidRPr="00554826">
        <w:t xml:space="preserve">  </w:t>
      </w:r>
      <w:r>
        <w:t>Definitions</w:t>
      </w:r>
      <w:bookmarkEnd w:id="5"/>
      <w:proofErr w:type="gramEnd"/>
    </w:p>
    <w:p w14:paraId="08C6E64F" w14:textId="77777777" w:rsidR="00C737A7" w:rsidRPr="00E140FB" w:rsidRDefault="00C737A7" w:rsidP="00C737A7">
      <w:pPr>
        <w:pStyle w:val="subsection"/>
      </w:pPr>
      <w:r>
        <w:tab/>
      </w:r>
      <w:r>
        <w:tab/>
      </w:r>
      <w:r w:rsidRPr="00E140FB">
        <w:t>In this instrument:</w:t>
      </w:r>
    </w:p>
    <w:p w14:paraId="517E1D7E" w14:textId="4316195C" w:rsidR="00C737A7" w:rsidRPr="00AD78B5" w:rsidRDefault="00C737A7" w:rsidP="00C737A7">
      <w:pPr>
        <w:pStyle w:val="Definition"/>
      </w:pPr>
      <w:r>
        <w:rPr>
          <w:b/>
          <w:i/>
        </w:rPr>
        <w:t xml:space="preserve">Rule </w:t>
      </w:r>
      <w:r>
        <w:t xml:space="preserve">means the </w:t>
      </w:r>
      <w:r>
        <w:rPr>
          <w:i/>
        </w:rPr>
        <w:t>Woomera Prohibited Area Rule 2014</w:t>
      </w:r>
      <w:r>
        <w:t>.</w:t>
      </w:r>
    </w:p>
    <w:p w14:paraId="6E3E5ED6" w14:textId="77777777" w:rsidR="00C737A7" w:rsidRDefault="00C737A7" w:rsidP="00C737A7">
      <w:pPr>
        <w:pStyle w:val="Definition"/>
      </w:pPr>
      <w:r>
        <w:rPr>
          <w:b/>
          <w:i/>
        </w:rPr>
        <w:t xml:space="preserve">Woomera Prohibited Area </w:t>
      </w:r>
      <w:r>
        <w:t xml:space="preserve">means the area prescribed by section 5 of the Rule. </w:t>
      </w:r>
    </w:p>
    <w:p w14:paraId="0FD23505" w14:textId="16F1AFA6" w:rsidR="00554826" w:rsidRPr="00554826" w:rsidRDefault="00C737A7" w:rsidP="00073621">
      <w:pPr>
        <w:pStyle w:val="ActHead5"/>
      </w:pPr>
      <w:proofErr w:type="gramStart"/>
      <w:r>
        <w:t>5</w:t>
      </w:r>
      <w:r w:rsidR="00554826" w:rsidRPr="00554826">
        <w:t xml:space="preserve">  </w:t>
      </w:r>
      <w:r>
        <w:t>Suspension</w:t>
      </w:r>
      <w:proofErr w:type="gramEnd"/>
      <w:r>
        <w:t xml:space="preserve"> of Standing Permission</w:t>
      </w:r>
      <w:bookmarkEnd w:id="6"/>
      <w:bookmarkEnd w:id="7"/>
    </w:p>
    <w:p w14:paraId="0F541D35" w14:textId="79754A3D" w:rsidR="002B0594" w:rsidRDefault="002B0594" w:rsidP="00354921">
      <w:pPr>
        <w:pStyle w:val="subsection"/>
      </w:pPr>
      <w:r>
        <w:tab/>
        <w:t>(1)</w:t>
      </w:r>
      <w:r>
        <w:tab/>
        <w:t xml:space="preserve">For the purpose of subsection 11(3) of the Rule, this section suspends standing permission in the </w:t>
      </w:r>
      <w:r w:rsidR="00C82BA7">
        <w:t>Woomera Prohibited Area</w:t>
      </w:r>
      <w:r>
        <w:t xml:space="preserve"> for the period between 27 October </w:t>
      </w:r>
      <w:r w:rsidR="00D240CB">
        <w:t xml:space="preserve">2025 </w:t>
      </w:r>
      <w:r>
        <w:t>and 16 November 2025.</w:t>
      </w:r>
    </w:p>
    <w:p w14:paraId="28F13ED1" w14:textId="6204DF41" w:rsidR="002B0594" w:rsidRDefault="002B0594" w:rsidP="00354921">
      <w:pPr>
        <w:pStyle w:val="subsection"/>
      </w:pPr>
      <w:r>
        <w:tab/>
        <w:t>(2)</w:t>
      </w:r>
      <w:r>
        <w:tab/>
        <w:t>The standing permission for the Tarcoola to Darwin railway line access route is suspended</w:t>
      </w:r>
      <w:r w:rsidR="00DF5A79">
        <w:t xml:space="preserve"> </w:t>
      </w:r>
      <w:r w:rsidR="00DF5A79" w:rsidRPr="00726FF6">
        <w:t xml:space="preserve">between the two </w:t>
      </w:r>
      <w:r w:rsidR="00DF5A79">
        <w:t xml:space="preserve">closure </w:t>
      </w:r>
      <w:r w:rsidR="00DF5A79" w:rsidRPr="00726FF6">
        <w:t xml:space="preserve">points marked on the map in </w:t>
      </w:r>
      <w:r w:rsidR="00DF5A79">
        <w:t>Schedule 1 as</w:t>
      </w:r>
      <w:r>
        <w:t>:</w:t>
      </w:r>
    </w:p>
    <w:p w14:paraId="3A8532F9" w14:textId="3456FD7C" w:rsidR="00DF5A79" w:rsidRDefault="002B0594" w:rsidP="00354921">
      <w:pPr>
        <w:pStyle w:val="paragraph"/>
      </w:pPr>
      <w:r>
        <w:tab/>
        <w:t>(</w:t>
      </w:r>
      <w:proofErr w:type="gramStart"/>
      <w:r>
        <w:t>a</w:t>
      </w:r>
      <w:proofErr w:type="gramEnd"/>
      <w:r>
        <w:t>)</w:t>
      </w:r>
      <w:r>
        <w:tab/>
      </w:r>
      <w:r w:rsidR="00DF5A79">
        <w:t>‘North Closure Point -</w:t>
      </w:r>
      <w:r w:rsidR="00DF5A79" w:rsidRPr="000B0CCE">
        <w:t>29.53264, 134.54429</w:t>
      </w:r>
      <w:r w:rsidR="00DF5A79">
        <w:t xml:space="preserve">’; </w:t>
      </w:r>
      <w:r>
        <w:t xml:space="preserve">and </w:t>
      </w:r>
    </w:p>
    <w:p w14:paraId="4B2D731F" w14:textId="0DC77BA6" w:rsidR="00DF5A79" w:rsidRDefault="00DF5A79" w:rsidP="00DF5A79">
      <w:pPr>
        <w:pStyle w:val="paragraph"/>
      </w:pPr>
      <w:r>
        <w:tab/>
        <w:t>(</w:t>
      </w:r>
      <w:proofErr w:type="gramStart"/>
      <w:r>
        <w:t>b</w:t>
      </w:r>
      <w:proofErr w:type="gramEnd"/>
      <w:r>
        <w:t>)</w:t>
      </w:r>
      <w:r>
        <w:tab/>
        <w:t xml:space="preserve">‘South Closure Point </w:t>
      </w:r>
      <w:r w:rsidRPr="000B0CCE">
        <w:t>-30.09861, 134.53523</w:t>
      </w:r>
      <w:r>
        <w:t>’</w:t>
      </w:r>
      <w:r w:rsidR="00F41F71">
        <w:t>.</w:t>
      </w:r>
    </w:p>
    <w:p w14:paraId="6D6635DE" w14:textId="12F2B068" w:rsidR="002B0594" w:rsidRDefault="002B0594" w:rsidP="00354921">
      <w:pPr>
        <w:pStyle w:val="subsection"/>
      </w:pPr>
      <w:r>
        <w:tab/>
        <w:t>(3)</w:t>
      </w:r>
      <w:r>
        <w:tab/>
        <w:t>The standing permission for the Stuart Highway access route is suspended</w:t>
      </w:r>
      <w:r w:rsidR="00DF5A79">
        <w:t xml:space="preserve"> between the two access </w:t>
      </w:r>
      <w:proofErr w:type="gramStart"/>
      <w:r w:rsidR="00DF5A79">
        <w:t>control</w:t>
      </w:r>
      <w:proofErr w:type="gramEnd"/>
      <w:r w:rsidR="00DF5A79">
        <w:t xml:space="preserve"> points marked on the map in Schedule 2 as</w:t>
      </w:r>
      <w:r>
        <w:t>:</w:t>
      </w:r>
    </w:p>
    <w:p w14:paraId="4A810DE5" w14:textId="77777777" w:rsidR="00DF5A79" w:rsidRDefault="002B0594" w:rsidP="00354921">
      <w:pPr>
        <w:pStyle w:val="paragraph"/>
      </w:pPr>
      <w:r>
        <w:tab/>
        <w:t>(</w:t>
      </w:r>
      <w:proofErr w:type="gramStart"/>
      <w:r>
        <w:t>a</w:t>
      </w:r>
      <w:proofErr w:type="gramEnd"/>
      <w:r>
        <w:t>)</w:t>
      </w:r>
      <w:r>
        <w:tab/>
      </w:r>
      <w:r w:rsidR="00DF5A79">
        <w:t xml:space="preserve">‘North Access Control Point </w:t>
      </w:r>
      <w:r w:rsidR="00DF5A79" w:rsidRPr="007E1411">
        <w:t>-29.69107, 135.13308</w:t>
      </w:r>
      <w:r w:rsidR="00DF5A79">
        <w:t xml:space="preserve">’; and </w:t>
      </w:r>
    </w:p>
    <w:p w14:paraId="06D77277" w14:textId="77777777" w:rsidR="00DF5A79" w:rsidRDefault="002B0594" w:rsidP="00354921">
      <w:pPr>
        <w:pStyle w:val="paragraph"/>
        <w:rPr>
          <w:szCs w:val="22"/>
        </w:rPr>
      </w:pPr>
      <w:r>
        <w:tab/>
        <w:t>(</w:t>
      </w:r>
      <w:proofErr w:type="gramStart"/>
      <w:r>
        <w:t>b</w:t>
      </w:r>
      <w:proofErr w:type="gramEnd"/>
      <w:r>
        <w:t>)</w:t>
      </w:r>
      <w:r>
        <w:tab/>
      </w:r>
      <w:r w:rsidR="00DF5A79">
        <w:t xml:space="preserve">‘South Access Control Point </w:t>
      </w:r>
      <w:r w:rsidR="00DF5A79" w:rsidRPr="00C737A7">
        <w:rPr>
          <w:szCs w:val="22"/>
        </w:rPr>
        <w:t>-30.15898, 135.19511</w:t>
      </w:r>
      <w:r w:rsidR="00DF5A79">
        <w:rPr>
          <w:szCs w:val="22"/>
        </w:rPr>
        <w:t>’.</w:t>
      </w:r>
    </w:p>
    <w:p w14:paraId="29CDC59D" w14:textId="5C799294" w:rsidR="00C737A7" w:rsidRPr="00073621" w:rsidRDefault="002B0594" w:rsidP="00C87364">
      <w:pPr>
        <w:pStyle w:val="ActHead5"/>
        <w:rPr>
          <w:b w:val="0"/>
        </w:rPr>
      </w:pPr>
      <w:bookmarkStart w:id="8" w:name="_Toc209448981"/>
      <w:proofErr w:type="gramStart"/>
      <w:r>
        <w:t>6</w:t>
      </w:r>
      <w:r w:rsidR="00C737A7" w:rsidRPr="00073621">
        <w:t xml:space="preserve">  Repeal</w:t>
      </w:r>
      <w:bookmarkEnd w:id="8"/>
      <w:proofErr w:type="gramEnd"/>
    </w:p>
    <w:p w14:paraId="5622E6B5" w14:textId="77777777" w:rsidR="00C737A7" w:rsidRPr="00C737A7" w:rsidRDefault="00C737A7" w:rsidP="00C737A7">
      <w:pPr>
        <w:pStyle w:val="subsection"/>
      </w:pPr>
      <w:r w:rsidRPr="00073621">
        <w:tab/>
      </w:r>
      <w:r w:rsidRPr="00073621">
        <w:tab/>
        <w:t>This instrument is repealed on 17 November 2025.</w:t>
      </w:r>
    </w:p>
    <w:p w14:paraId="250B768B" w14:textId="77777777" w:rsidR="00554826" w:rsidRDefault="00554826" w:rsidP="00554826">
      <w:pPr>
        <w:spacing w:line="240" w:lineRule="auto"/>
        <w:rPr>
          <w:rFonts w:eastAsia="Times New Roman" w:cs="Times New Roman"/>
          <w:lang w:eastAsia="en-AU"/>
        </w:rPr>
      </w:pPr>
      <w:r>
        <w:br w:type="page"/>
      </w:r>
    </w:p>
    <w:p w14:paraId="0AB5F71A" w14:textId="0960CFC8" w:rsidR="00CA2F82" w:rsidRPr="00CA2F82" w:rsidRDefault="004E1307" w:rsidP="00CA2F82">
      <w:pPr>
        <w:pStyle w:val="ActHead6"/>
      </w:pPr>
      <w:bookmarkStart w:id="9" w:name="_Toc209428474"/>
      <w:r>
        <w:lastRenderedPageBreak/>
        <w:t xml:space="preserve">Schedule </w:t>
      </w:r>
      <w:r w:rsidR="002B0594">
        <w:t>1</w:t>
      </w:r>
      <w:r w:rsidR="00D6537E" w:rsidRPr="004E1307">
        <w:t>—</w:t>
      </w:r>
      <w:r w:rsidR="00354921" w:rsidRPr="00D906C2">
        <w:t xml:space="preserve">Map </w:t>
      </w:r>
      <w:r w:rsidR="00354921">
        <w:t>of the Tarcoola to Darwin Railway Line Access Route</w:t>
      </w:r>
    </w:p>
    <w:p w14:paraId="26804A6C" w14:textId="77777777" w:rsidR="00CA2F82" w:rsidRDefault="00CA2F82" w:rsidP="00354921">
      <w:pPr>
        <w:rPr>
          <w:noProof/>
          <w:lang w:eastAsia="en-AU"/>
        </w:rPr>
      </w:pPr>
    </w:p>
    <w:p w14:paraId="32932CE8" w14:textId="061CAB8A" w:rsidR="00354921" w:rsidRPr="00554826" w:rsidRDefault="00A375BE" w:rsidP="00354921">
      <w:r>
        <w:rPr>
          <w:noProof/>
          <w:lang w:eastAsia="en-AU"/>
        </w:rPr>
        <w:drawing>
          <wp:inline distT="0" distB="0" distL="0" distR="0" wp14:anchorId="14ED7BAB" wp14:editId="4F595713">
            <wp:extent cx="5278755" cy="3160395"/>
            <wp:effectExtent l="0" t="0" r="0" b="1905"/>
            <wp:docPr id="5" name="Picture 5" descr="Map of the Woomera Prohibited Area showing the Tarcoola to Darwin Railway Line Access Route with North Closure Point and South Closure Point marked. " title="Map of the Tarcoola to Darwin Railway Line Access Ro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"/>
    <w:p w14:paraId="10228935" w14:textId="05079022" w:rsidR="00073621" w:rsidRDefault="00073621">
      <w:pPr>
        <w:spacing w:line="240" w:lineRule="auto"/>
      </w:pPr>
      <w:r>
        <w:br w:type="page"/>
      </w:r>
    </w:p>
    <w:p w14:paraId="3EBEF9D0" w14:textId="125565F2" w:rsidR="00354921" w:rsidRPr="00C737A7" w:rsidRDefault="00073621" w:rsidP="00354921">
      <w:pPr>
        <w:pStyle w:val="ActHead6"/>
      </w:pPr>
      <w:r>
        <w:lastRenderedPageBreak/>
        <w:t>Schedule 2</w:t>
      </w:r>
      <w:r w:rsidRPr="004E1307">
        <w:t>—</w:t>
      </w:r>
      <w:r w:rsidR="00354921" w:rsidRPr="00C737A7">
        <w:t xml:space="preserve">Map </w:t>
      </w:r>
      <w:r w:rsidR="00354921">
        <w:t>of the Stu</w:t>
      </w:r>
      <w:r w:rsidR="00464795">
        <w:t>a</w:t>
      </w:r>
      <w:r w:rsidR="00354921">
        <w:t>rt Highway Access Route</w:t>
      </w:r>
    </w:p>
    <w:p w14:paraId="7DD5531E" w14:textId="77777777" w:rsidR="00CA2F82" w:rsidRDefault="00CA2F82" w:rsidP="00354921"/>
    <w:p w14:paraId="0970EC2F" w14:textId="214005A5" w:rsidR="00354921" w:rsidRPr="00554826" w:rsidRDefault="00D17B69" w:rsidP="00D17B69">
      <w:pPr>
        <w:jc w:val="center"/>
      </w:pPr>
      <w:r w:rsidRPr="00D17B69">
        <w:rPr>
          <w:noProof/>
          <w:lang w:eastAsia="en-AU"/>
        </w:rPr>
        <w:drawing>
          <wp:inline distT="0" distB="0" distL="0" distR="0" wp14:anchorId="302555A5" wp14:editId="18A9C1AA">
            <wp:extent cx="4696480" cy="5515745"/>
            <wp:effectExtent l="0" t="0" r="8890" b="8890"/>
            <wp:docPr id="3" name="Picture 3" descr="Map of the Woomera Prohibited Area showing the Stuart Highway Access Route with North Access Control Point and South Access Control Point marked." title="Map of the Stuart Highway Access Ro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5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11037" w14:textId="513ABE62" w:rsidR="00554826" w:rsidRDefault="00554826">
      <w:pPr>
        <w:spacing w:line="240" w:lineRule="auto"/>
      </w:pPr>
    </w:p>
    <w:sectPr w:rsidR="00554826" w:rsidSect="008C2EAC">
      <w:headerReference w:type="even" r:id="rId17"/>
      <w:headerReference w:type="default" r:id="rId18"/>
      <w:footerReference w:type="even" r:id="rId19"/>
      <w:footerReference w:type="default" r:id="rId20"/>
      <w:pgSz w:w="11907" w:h="16839" w:code="9"/>
      <w:pgMar w:top="2234" w:right="1797" w:bottom="1440" w:left="1797" w:header="72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EBD51A" w14:textId="77777777" w:rsidR="00DC1B16" w:rsidRDefault="00DC1B16" w:rsidP="00715914">
      <w:pPr>
        <w:spacing w:line="240" w:lineRule="auto"/>
      </w:pPr>
      <w:r>
        <w:separator/>
      </w:r>
    </w:p>
  </w:endnote>
  <w:endnote w:type="continuationSeparator" w:id="0">
    <w:p w14:paraId="7EDAB52F" w14:textId="77777777" w:rsidR="00DC1B16" w:rsidRDefault="00DC1B16" w:rsidP="007159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00000000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ABC65B" w14:textId="77777777" w:rsidR="0072147A" w:rsidRPr="00E33C1C" w:rsidRDefault="0072147A" w:rsidP="00D6537E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72147A" w14:paraId="51194276" w14:textId="77777777" w:rsidTr="00B33709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72E588A4" w14:textId="77777777" w:rsidR="0072147A" w:rsidRDefault="0072147A" w:rsidP="00A369E3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487764"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6AB7F7E2" w14:textId="77777777" w:rsidR="0072147A" w:rsidRPr="004E1307" w:rsidRDefault="004E1307" w:rsidP="00A369E3">
          <w:pPr>
            <w:spacing w:line="0" w:lineRule="atLeast"/>
            <w:jc w:val="center"/>
            <w:rPr>
              <w:i/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 w:rsidR="00F16D80">
            <w:rPr>
              <w:i/>
              <w:noProof/>
              <w:sz w:val="18"/>
            </w:rPr>
            <w:t>Act Name (Subject Matter) Kind of Instrument Year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14:paraId="2EAD8021" w14:textId="77777777" w:rsidR="0072147A" w:rsidRDefault="0072147A" w:rsidP="00A369E3">
          <w:pPr>
            <w:spacing w:line="0" w:lineRule="atLeast"/>
            <w:jc w:val="right"/>
            <w:rPr>
              <w:sz w:val="18"/>
            </w:rPr>
          </w:pPr>
        </w:p>
      </w:tc>
    </w:tr>
    <w:tr w:rsidR="0072147A" w14:paraId="0E76E5FF" w14:textId="77777777" w:rsidTr="00B3370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511785DA" w14:textId="77777777" w:rsidR="0072147A" w:rsidRDefault="0072147A" w:rsidP="00A369E3">
          <w:pPr>
            <w:jc w:val="right"/>
            <w:rPr>
              <w:sz w:val="18"/>
            </w:rPr>
          </w:pPr>
        </w:p>
      </w:tc>
    </w:tr>
  </w:tbl>
  <w:p w14:paraId="02622D66" w14:textId="77777777" w:rsidR="0072147A" w:rsidRPr="00ED79B6" w:rsidRDefault="0072147A" w:rsidP="007500C8">
    <w:pPr>
      <w:rPr>
        <w:i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A02CF9" w14:textId="77777777" w:rsidR="0072147A" w:rsidRPr="00E33C1C" w:rsidRDefault="0072147A" w:rsidP="00D6537E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357"/>
      <w:gridCol w:w="6256"/>
      <w:gridCol w:w="700"/>
    </w:tblGrid>
    <w:tr w:rsidR="0072147A" w14:paraId="436263F9" w14:textId="77777777" w:rsidTr="00A369E3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60E9F3A2" w14:textId="77777777" w:rsidR="0072147A" w:rsidRDefault="0072147A" w:rsidP="00A369E3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0A347EBA" w14:textId="77777777" w:rsidR="0072147A" w:rsidRDefault="004E1307" w:rsidP="00A369E3">
          <w:pPr>
            <w:spacing w:line="0" w:lineRule="atLeast"/>
            <w:jc w:val="center"/>
            <w:rPr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 w:rsidR="00F16D80">
            <w:rPr>
              <w:i/>
              <w:noProof/>
              <w:sz w:val="18"/>
            </w:rPr>
            <w:t>Act Name (Subject Matter) Kind of Instrument Year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1AEE4F3C" w14:textId="77777777" w:rsidR="0072147A" w:rsidRDefault="0072147A" w:rsidP="00A369E3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487764">
            <w:rPr>
              <w:i/>
              <w:noProof/>
              <w:sz w:val="18"/>
            </w:rPr>
            <w:t>1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72147A" w14:paraId="573D4E45" w14:textId="77777777" w:rsidTr="00A369E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30A2239F" w14:textId="77777777" w:rsidR="0072147A" w:rsidRDefault="0072147A" w:rsidP="00A369E3">
          <w:pPr>
            <w:rPr>
              <w:sz w:val="18"/>
            </w:rPr>
          </w:pPr>
        </w:p>
      </w:tc>
    </w:tr>
  </w:tbl>
  <w:p w14:paraId="65F0A027" w14:textId="77777777" w:rsidR="0072147A" w:rsidRPr="00ED79B6" w:rsidRDefault="0072147A" w:rsidP="00472DBE">
    <w:pPr>
      <w:rPr>
        <w:i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11262F" w14:textId="77777777" w:rsidR="0072147A" w:rsidRPr="00E33C1C" w:rsidRDefault="0072147A" w:rsidP="00F6696E">
    <w:pPr>
      <w:spacing w:line="0" w:lineRule="atLeast"/>
      <w:rPr>
        <w:sz w:val="16"/>
        <w:szCs w:val="16"/>
      </w:rPr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360"/>
      <w:gridCol w:w="6254"/>
      <w:gridCol w:w="699"/>
    </w:tblGrid>
    <w:tr w:rsidR="0072147A" w14:paraId="0AC5A8F5" w14:textId="77777777" w:rsidTr="00B33709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25F2B277" w14:textId="77777777" w:rsidR="0072147A" w:rsidRDefault="0072147A" w:rsidP="00A369E3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6AB54D74" w14:textId="77777777" w:rsidR="0072147A" w:rsidRDefault="0072147A" w:rsidP="00A369E3">
          <w:pPr>
            <w:spacing w:line="0" w:lineRule="atLeast"/>
            <w:jc w:val="center"/>
            <w:rPr>
              <w:sz w:val="18"/>
            </w:rPr>
          </w:pP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48694D42" w14:textId="77777777" w:rsidR="0072147A" w:rsidRDefault="0072147A" w:rsidP="00A369E3">
          <w:pPr>
            <w:spacing w:line="0" w:lineRule="atLeast"/>
            <w:jc w:val="right"/>
            <w:rPr>
              <w:sz w:val="18"/>
            </w:rPr>
          </w:pPr>
        </w:p>
      </w:tc>
    </w:tr>
  </w:tbl>
  <w:p w14:paraId="5BEF7986" w14:textId="77777777" w:rsidR="0072147A" w:rsidRPr="00ED79B6" w:rsidRDefault="0072147A" w:rsidP="007500C8">
    <w:pPr>
      <w:rPr>
        <w:i/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9FAE49" w14:textId="77777777" w:rsidR="008C2EAC" w:rsidRPr="002B0EA5" w:rsidRDefault="008C2EAC" w:rsidP="00E708D8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7"/>
      <w:gridCol w:w="6132"/>
      <w:gridCol w:w="1574"/>
    </w:tblGrid>
    <w:tr w:rsidR="008C2EAC" w14:paraId="2E494286" w14:textId="77777777" w:rsidTr="00A87A58">
      <w:tc>
        <w:tcPr>
          <w:tcW w:w="365" w:type="pct"/>
        </w:tcPr>
        <w:p w14:paraId="1EEDD2F4" w14:textId="7F3E67EF" w:rsidR="008C2EAC" w:rsidRDefault="008C2EAC" w:rsidP="000850AC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241E30"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3688" w:type="pct"/>
        </w:tcPr>
        <w:p w14:paraId="24C2A978" w14:textId="0E74E34F" w:rsidR="008C2EAC" w:rsidRDefault="008C2EAC" w:rsidP="000850AC">
          <w:pPr>
            <w:spacing w:line="0" w:lineRule="atLeast"/>
            <w:jc w:val="center"/>
            <w:rPr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 w:rsidR="00241E30">
            <w:rPr>
              <w:i/>
              <w:noProof/>
              <w:sz w:val="18"/>
            </w:rPr>
            <w:t>Woomera Prohibited Area (Suspension of Standing Permission in the Woomera Prohibited Area for 27 October 2025 to 16 November 2025) Instrument 2025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947" w:type="pct"/>
        </w:tcPr>
        <w:p w14:paraId="5AEC175D" w14:textId="77777777" w:rsidR="008C2EAC" w:rsidRDefault="008C2EAC" w:rsidP="000850AC">
          <w:pPr>
            <w:spacing w:line="0" w:lineRule="atLeast"/>
            <w:jc w:val="right"/>
            <w:rPr>
              <w:sz w:val="18"/>
            </w:rPr>
          </w:pPr>
        </w:p>
      </w:tc>
    </w:tr>
    <w:tr w:rsidR="008C2EAC" w14:paraId="006B78E1" w14:textId="77777777" w:rsidTr="00A87A58">
      <w:tc>
        <w:tcPr>
          <w:tcW w:w="5000" w:type="pct"/>
          <w:gridSpan w:val="3"/>
        </w:tcPr>
        <w:p w14:paraId="4B89CC32" w14:textId="77777777" w:rsidR="008C2EAC" w:rsidRDefault="008C2EAC" w:rsidP="000850AC">
          <w:pPr>
            <w:jc w:val="right"/>
            <w:rPr>
              <w:sz w:val="18"/>
            </w:rPr>
          </w:pPr>
        </w:p>
      </w:tc>
    </w:tr>
  </w:tbl>
  <w:p w14:paraId="3608F3A1" w14:textId="77777777" w:rsidR="008C2EAC" w:rsidRPr="00ED79B6" w:rsidRDefault="008C2EAC" w:rsidP="000A6C6A">
    <w:pPr>
      <w:rPr>
        <w:i/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AB043" w14:textId="77777777" w:rsidR="008C2EAC" w:rsidRPr="002B0EA5" w:rsidRDefault="008C2EAC" w:rsidP="00E708D8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74"/>
      <w:gridCol w:w="6132"/>
      <w:gridCol w:w="607"/>
    </w:tblGrid>
    <w:tr w:rsidR="008C2EAC" w14:paraId="3A289FF2" w14:textId="77777777" w:rsidTr="00A87A58">
      <w:tc>
        <w:tcPr>
          <w:tcW w:w="947" w:type="pct"/>
        </w:tcPr>
        <w:p w14:paraId="7CE8E5B5" w14:textId="77777777" w:rsidR="008C2EAC" w:rsidRDefault="008C2EAC" w:rsidP="000850AC">
          <w:pPr>
            <w:spacing w:line="0" w:lineRule="atLeast"/>
            <w:rPr>
              <w:sz w:val="18"/>
            </w:rPr>
          </w:pPr>
        </w:p>
      </w:tc>
      <w:tc>
        <w:tcPr>
          <w:tcW w:w="3688" w:type="pct"/>
        </w:tcPr>
        <w:p w14:paraId="0DC15C20" w14:textId="147C7CFC" w:rsidR="008C2EAC" w:rsidRDefault="008C2EAC" w:rsidP="000850AC">
          <w:pPr>
            <w:spacing w:line="0" w:lineRule="atLeast"/>
            <w:jc w:val="center"/>
            <w:rPr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 w:rsidR="00241E30">
            <w:rPr>
              <w:i/>
              <w:noProof/>
              <w:sz w:val="18"/>
            </w:rPr>
            <w:t>Woomera Prohibited Area (Suspension of Standing Permission in the Woomera Prohibited Area for 27 October 2025 to 16 November 2025) Instrument 2025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365" w:type="pct"/>
        </w:tcPr>
        <w:p w14:paraId="4DF7E568" w14:textId="7DB4D38F" w:rsidR="008C2EAC" w:rsidRDefault="008C2EAC" w:rsidP="000850AC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241E30">
            <w:rPr>
              <w:i/>
              <w:noProof/>
              <w:sz w:val="18"/>
            </w:rPr>
            <w:t>3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8C2EAC" w14:paraId="0F7753B3" w14:textId="77777777" w:rsidTr="00A87A58">
      <w:tc>
        <w:tcPr>
          <w:tcW w:w="5000" w:type="pct"/>
          <w:gridSpan w:val="3"/>
        </w:tcPr>
        <w:p w14:paraId="438CE699" w14:textId="77777777" w:rsidR="008C2EAC" w:rsidRDefault="008C2EAC" w:rsidP="000850AC">
          <w:pPr>
            <w:rPr>
              <w:sz w:val="18"/>
            </w:rPr>
          </w:pPr>
        </w:p>
      </w:tc>
    </w:tr>
  </w:tbl>
  <w:p w14:paraId="6FD2C4E1" w14:textId="77777777" w:rsidR="008C2EAC" w:rsidRPr="00ED79B6" w:rsidRDefault="008C2EAC" w:rsidP="003278F2">
    <w:pPr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4A44BC" w14:textId="77777777" w:rsidR="00DC1B16" w:rsidRDefault="00DC1B16" w:rsidP="00715914">
      <w:pPr>
        <w:spacing w:line="240" w:lineRule="auto"/>
      </w:pPr>
      <w:r>
        <w:separator/>
      </w:r>
    </w:p>
  </w:footnote>
  <w:footnote w:type="continuationSeparator" w:id="0">
    <w:p w14:paraId="1A158EBB" w14:textId="77777777" w:rsidR="00DC1B16" w:rsidRDefault="00DC1B16" w:rsidP="007159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B8D473" w14:textId="77777777" w:rsidR="00F6696E" w:rsidRPr="005F1388" w:rsidRDefault="00F6696E" w:rsidP="00715914">
    <w:pPr>
      <w:pStyle w:val="Header"/>
      <w:tabs>
        <w:tab w:val="clear" w:pos="4150"/>
        <w:tab w:val="clear" w:pos="8307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DE9616" w14:textId="77777777" w:rsidR="00F6696E" w:rsidRPr="005F1388" w:rsidRDefault="00F6696E" w:rsidP="00715914">
    <w:pPr>
      <w:pStyle w:val="Header"/>
      <w:tabs>
        <w:tab w:val="clear" w:pos="4150"/>
        <w:tab w:val="clear" w:pos="830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01E8B6" w14:textId="77777777" w:rsidR="00525609" w:rsidRDefault="0052560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370BA5" w14:textId="77777777" w:rsidR="004E1307" w:rsidRDefault="004E1307" w:rsidP="00715914">
    <w:pPr>
      <w:rPr>
        <w:sz w:val="20"/>
      </w:rPr>
    </w:pPr>
  </w:p>
  <w:p w14:paraId="43C6AC68" w14:textId="77777777" w:rsidR="004E1307" w:rsidRDefault="004E1307" w:rsidP="00715914">
    <w:pPr>
      <w:rPr>
        <w:sz w:val="20"/>
      </w:rPr>
    </w:pPr>
  </w:p>
  <w:p w14:paraId="37D0E82D" w14:textId="77777777" w:rsidR="004E1307" w:rsidRPr="007A1328" w:rsidRDefault="004E1307" w:rsidP="00715914">
    <w:pPr>
      <w:rPr>
        <w:sz w:val="20"/>
      </w:rPr>
    </w:pPr>
  </w:p>
  <w:p w14:paraId="6467CA61" w14:textId="77777777" w:rsidR="004E1307" w:rsidRPr="007A1328" w:rsidRDefault="004E1307" w:rsidP="00715914">
    <w:pPr>
      <w:rPr>
        <w:b/>
        <w:sz w:val="24"/>
      </w:rPr>
    </w:pPr>
  </w:p>
  <w:p w14:paraId="7CCBE8BD" w14:textId="77777777" w:rsidR="004E1307" w:rsidRPr="007A1328" w:rsidRDefault="004E1307" w:rsidP="00D6537E">
    <w:pPr>
      <w:pBdr>
        <w:bottom w:val="single" w:sz="6" w:space="1" w:color="auto"/>
      </w:pBdr>
      <w:spacing w:after="120"/>
      <w:rPr>
        <w:sz w:val="2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AF1AF" w14:textId="77777777" w:rsidR="004E1307" w:rsidRPr="007A1328" w:rsidRDefault="004E1307" w:rsidP="00715914">
    <w:pPr>
      <w:jc w:val="right"/>
      <w:rPr>
        <w:sz w:val="20"/>
      </w:rPr>
    </w:pPr>
  </w:p>
  <w:p w14:paraId="7986953F" w14:textId="77777777" w:rsidR="004E1307" w:rsidRPr="007A1328" w:rsidRDefault="004E1307" w:rsidP="00715914">
    <w:pPr>
      <w:jc w:val="right"/>
      <w:rPr>
        <w:sz w:val="20"/>
      </w:rPr>
    </w:pPr>
  </w:p>
  <w:p w14:paraId="3B188773" w14:textId="77777777" w:rsidR="004E1307" w:rsidRPr="007A1328" w:rsidRDefault="004E1307" w:rsidP="00715914">
    <w:pPr>
      <w:jc w:val="right"/>
      <w:rPr>
        <w:sz w:val="20"/>
      </w:rPr>
    </w:pPr>
  </w:p>
  <w:p w14:paraId="37112078" w14:textId="77777777" w:rsidR="004E1307" w:rsidRPr="007A1328" w:rsidRDefault="004E1307" w:rsidP="00715914">
    <w:pPr>
      <w:jc w:val="right"/>
      <w:rPr>
        <w:b/>
        <w:sz w:val="24"/>
      </w:rPr>
    </w:pPr>
  </w:p>
  <w:p w14:paraId="27175F55" w14:textId="77777777" w:rsidR="004E1307" w:rsidRPr="007A1328" w:rsidRDefault="004E1307" w:rsidP="00D6537E">
    <w:pPr>
      <w:pBdr>
        <w:bottom w:val="single" w:sz="6" w:space="1" w:color="auto"/>
      </w:pBdr>
      <w:spacing w:after="120"/>
      <w:jc w:val="right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11C41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5A82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EF6D16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9BE21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93039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13882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8CAB7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02849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BEC6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5CED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322CA7"/>
    <w:multiLevelType w:val="hybridMultilevel"/>
    <w:tmpl w:val="58D6A2F2"/>
    <w:lvl w:ilvl="0" w:tplc="12AEEC56">
      <w:start w:val="1"/>
      <w:numFmt w:val="lowerLetter"/>
      <w:lvlText w:val="(%1)"/>
      <w:lvlJc w:val="left"/>
      <w:pPr>
        <w:ind w:left="165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370" w:hanging="360"/>
      </w:pPr>
    </w:lvl>
    <w:lvl w:ilvl="2" w:tplc="0C09001B" w:tentative="1">
      <w:start w:val="1"/>
      <w:numFmt w:val="lowerRoman"/>
      <w:lvlText w:val="%3."/>
      <w:lvlJc w:val="right"/>
      <w:pPr>
        <w:ind w:left="3090" w:hanging="180"/>
      </w:pPr>
    </w:lvl>
    <w:lvl w:ilvl="3" w:tplc="0C09000F" w:tentative="1">
      <w:start w:val="1"/>
      <w:numFmt w:val="decimal"/>
      <w:lvlText w:val="%4."/>
      <w:lvlJc w:val="left"/>
      <w:pPr>
        <w:ind w:left="3810" w:hanging="360"/>
      </w:pPr>
    </w:lvl>
    <w:lvl w:ilvl="4" w:tplc="0C090019" w:tentative="1">
      <w:start w:val="1"/>
      <w:numFmt w:val="lowerLetter"/>
      <w:lvlText w:val="%5."/>
      <w:lvlJc w:val="left"/>
      <w:pPr>
        <w:ind w:left="4530" w:hanging="360"/>
      </w:pPr>
    </w:lvl>
    <w:lvl w:ilvl="5" w:tplc="0C09001B" w:tentative="1">
      <w:start w:val="1"/>
      <w:numFmt w:val="lowerRoman"/>
      <w:lvlText w:val="%6."/>
      <w:lvlJc w:val="right"/>
      <w:pPr>
        <w:ind w:left="5250" w:hanging="180"/>
      </w:pPr>
    </w:lvl>
    <w:lvl w:ilvl="6" w:tplc="0C09000F" w:tentative="1">
      <w:start w:val="1"/>
      <w:numFmt w:val="decimal"/>
      <w:lvlText w:val="%7."/>
      <w:lvlJc w:val="left"/>
      <w:pPr>
        <w:ind w:left="5970" w:hanging="360"/>
      </w:pPr>
    </w:lvl>
    <w:lvl w:ilvl="7" w:tplc="0C090019" w:tentative="1">
      <w:start w:val="1"/>
      <w:numFmt w:val="lowerLetter"/>
      <w:lvlText w:val="%8."/>
      <w:lvlJc w:val="left"/>
      <w:pPr>
        <w:ind w:left="6690" w:hanging="360"/>
      </w:pPr>
    </w:lvl>
    <w:lvl w:ilvl="8" w:tplc="0C0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11" w15:restartNumberingAfterBreak="0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03710E"/>
    <w:multiLevelType w:val="multilevel"/>
    <w:tmpl w:val="6F7076BC"/>
    <w:styleLink w:val="OPCBodyList"/>
    <w:lvl w:ilvl="0">
      <w:start w:val="1"/>
      <w:numFmt w:val="decimal"/>
      <w:pStyle w:val="BodyNum"/>
      <w:lvlText w:val="%1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lowerLetter"/>
      <w:pStyle w:val="BodyPara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3">
      <w:start w:val="1"/>
      <w:numFmt w:val="lowerRoman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A280B43"/>
    <w:multiLevelType w:val="hybridMultilevel"/>
    <w:tmpl w:val="24A8B21C"/>
    <w:lvl w:ilvl="0" w:tplc="E91C86A0">
      <w:start w:val="1"/>
      <w:numFmt w:val="lowerLetter"/>
      <w:lvlText w:val="(%1)"/>
      <w:lvlJc w:val="left"/>
      <w:pPr>
        <w:ind w:left="165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370" w:hanging="360"/>
      </w:pPr>
    </w:lvl>
    <w:lvl w:ilvl="2" w:tplc="0C09001B" w:tentative="1">
      <w:start w:val="1"/>
      <w:numFmt w:val="lowerRoman"/>
      <w:lvlText w:val="%3."/>
      <w:lvlJc w:val="right"/>
      <w:pPr>
        <w:ind w:left="3090" w:hanging="180"/>
      </w:pPr>
    </w:lvl>
    <w:lvl w:ilvl="3" w:tplc="0C09000F" w:tentative="1">
      <w:start w:val="1"/>
      <w:numFmt w:val="decimal"/>
      <w:lvlText w:val="%4."/>
      <w:lvlJc w:val="left"/>
      <w:pPr>
        <w:ind w:left="3810" w:hanging="360"/>
      </w:pPr>
    </w:lvl>
    <w:lvl w:ilvl="4" w:tplc="0C090019" w:tentative="1">
      <w:start w:val="1"/>
      <w:numFmt w:val="lowerLetter"/>
      <w:lvlText w:val="%5."/>
      <w:lvlJc w:val="left"/>
      <w:pPr>
        <w:ind w:left="4530" w:hanging="360"/>
      </w:pPr>
    </w:lvl>
    <w:lvl w:ilvl="5" w:tplc="0C09001B" w:tentative="1">
      <w:start w:val="1"/>
      <w:numFmt w:val="lowerRoman"/>
      <w:lvlText w:val="%6."/>
      <w:lvlJc w:val="right"/>
      <w:pPr>
        <w:ind w:left="5250" w:hanging="180"/>
      </w:pPr>
    </w:lvl>
    <w:lvl w:ilvl="6" w:tplc="0C09000F" w:tentative="1">
      <w:start w:val="1"/>
      <w:numFmt w:val="decimal"/>
      <w:lvlText w:val="%7."/>
      <w:lvlJc w:val="left"/>
      <w:pPr>
        <w:ind w:left="5970" w:hanging="360"/>
      </w:pPr>
    </w:lvl>
    <w:lvl w:ilvl="7" w:tplc="0C090019" w:tentative="1">
      <w:start w:val="1"/>
      <w:numFmt w:val="lowerLetter"/>
      <w:lvlText w:val="%8."/>
      <w:lvlJc w:val="left"/>
      <w:pPr>
        <w:ind w:left="6690" w:hanging="360"/>
      </w:pPr>
    </w:lvl>
    <w:lvl w:ilvl="8" w:tplc="0C0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14" w15:restartNumberingAfterBreak="0">
    <w:nsid w:val="2E6B09C5"/>
    <w:multiLevelType w:val="hybridMultilevel"/>
    <w:tmpl w:val="C2DAD67E"/>
    <w:lvl w:ilvl="0" w:tplc="C5EEE69E">
      <w:start w:val="1"/>
      <w:numFmt w:val="decimal"/>
      <w:lvlText w:val="(%1)"/>
      <w:lvlJc w:val="left"/>
      <w:pPr>
        <w:ind w:left="1140" w:hanging="390"/>
      </w:pPr>
    </w:lvl>
    <w:lvl w:ilvl="1" w:tplc="0C090019">
      <w:start w:val="1"/>
      <w:numFmt w:val="lowerLetter"/>
      <w:lvlText w:val="%2."/>
      <w:lvlJc w:val="left"/>
      <w:pPr>
        <w:ind w:left="1830" w:hanging="360"/>
      </w:pPr>
    </w:lvl>
    <w:lvl w:ilvl="2" w:tplc="0C09001B">
      <w:start w:val="1"/>
      <w:numFmt w:val="lowerRoman"/>
      <w:lvlText w:val="%3."/>
      <w:lvlJc w:val="right"/>
      <w:pPr>
        <w:ind w:left="2550" w:hanging="180"/>
      </w:pPr>
    </w:lvl>
    <w:lvl w:ilvl="3" w:tplc="0C09000F">
      <w:start w:val="1"/>
      <w:numFmt w:val="decimal"/>
      <w:lvlText w:val="%4."/>
      <w:lvlJc w:val="left"/>
      <w:pPr>
        <w:ind w:left="3270" w:hanging="360"/>
      </w:pPr>
    </w:lvl>
    <w:lvl w:ilvl="4" w:tplc="0C090019">
      <w:start w:val="1"/>
      <w:numFmt w:val="lowerLetter"/>
      <w:lvlText w:val="%5."/>
      <w:lvlJc w:val="left"/>
      <w:pPr>
        <w:ind w:left="3990" w:hanging="360"/>
      </w:pPr>
    </w:lvl>
    <w:lvl w:ilvl="5" w:tplc="0C09001B">
      <w:start w:val="1"/>
      <w:numFmt w:val="lowerRoman"/>
      <w:lvlText w:val="%6."/>
      <w:lvlJc w:val="right"/>
      <w:pPr>
        <w:ind w:left="4710" w:hanging="180"/>
      </w:pPr>
    </w:lvl>
    <w:lvl w:ilvl="6" w:tplc="0C09000F">
      <w:start w:val="1"/>
      <w:numFmt w:val="decimal"/>
      <w:lvlText w:val="%7."/>
      <w:lvlJc w:val="left"/>
      <w:pPr>
        <w:ind w:left="5430" w:hanging="360"/>
      </w:pPr>
    </w:lvl>
    <w:lvl w:ilvl="7" w:tplc="0C090019">
      <w:start w:val="1"/>
      <w:numFmt w:val="lowerLetter"/>
      <w:lvlText w:val="%8."/>
      <w:lvlJc w:val="left"/>
      <w:pPr>
        <w:ind w:left="6150" w:hanging="360"/>
      </w:pPr>
    </w:lvl>
    <w:lvl w:ilvl="8" w:tplc="0C09001B">
      <w:start w:val="1"/>
      <w:numFmt w:val="lowerRoman"/>
      <w:lvlText w:val="%9."/>
      <w:lvlJc w:val="right"/>
      <w:pPr>
        <w:ind w:left="6870" w:hanging="180"/>
      </w:pPr>
    </w:lvl>
  </w:abstractNum>
  <w:abstractNum w:abstractNumId="15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3D5518F7"/>
    <w:multiLevelType w:val="hybridMultilevel"/>
    <w:tmpl w:val="CC742F4A"/>
    <w:lvl w:ilvl="0" w:tplc="C5EEE69E">
      <w:start w:val="1"/>
      <w:numFmt w:val="decimal"/>
      <w:lvlText w:val="(%1)"/>
      <w:lvlJc w:val="left"/>
      <w:pPr>
        <w:ind w:left="1140" w:hanging="390"/>
      </w:pPr>
    </w:lvl>
    <w:lvl w:ilvl="1" w:tplc="0C090019">
      <w:start w:val="1"/>
      <w:numFmt w:val="lowerLetter"/>
      <w:lvlText w:val="%2."/>
      <w:lvlJc w:val="left"/>
      <w:pPr>
        <w:ind w:left="1830" w:hanging="360"/>
      </w:pPr>
    </w:lvl>
    <w:lvl w:ilvl="2" w:tplc="0C09001B">
      <w:start w:val="1"/>
      <w:numFmt w:val="lowerRoman"/>
      <w:lvlText w:val="%3."/>
      <w:lvlJc w:val="right"/>
      <w:pPr>
        <w:ind w:left="2550" w:hanging="180"/>
      </w:pPr>
    </w:lvl>
    <w:lvl w:ilvl="3" w:tplc="0C09000F">
      <w:start w:val="1"/>
      <w:numFmt w:val="decimal"/>
      <w:lvlText w:val="%4."/>
      <w:lvlJc w:val="left"/>
      <w:pPr>
        <w:ind w:left="3270" w:hanging="360"/>
      </w:pPr>
    </w:lvl>
    <w:lvl w:ilvl="4" w:tplc="0C090019">
      <w:start w:val="1"/>
      <w:numFmt w:val="lowerLetter"/>
      <w:lvlText w:val="%5."/>
      <w:lvlJc w:val="left"/>
      <w:pPr>
        <w:ind w:left="3990" w:hanging="360"/>
      </w:pPr>
    </w:lvl>
    <w:lvl w:ilvl="5" w:tplc="0C09001B">
      <w:start w:val="1"/>
      <w:numFmt w:val="lowerRoman"/>
      <w:lvlText w:val="%6."/>
      <w:lvlJc w:val="right"/>
      <w:pPr>
        <w:ind w:left="4710" w:hanging="180"/>
      </w:pPr>
    </w:lvl>
    <w:lvl w:ilvl="6" w:tplc="0C09000F">
      <w:start w:val="1"/>
      <w:numFmt w:val="decimal"/>
      <w:lvlText w:val="%7."/>
      <w:lvlJc w:val="left"/>
      <w:pPr>
        <w:ind w:left="5430" w:hanging="360"/>
      </w:pPr>
    </w:lvl>
    <w:lvl w:ilvl="7" w:tplc="0C090019">
      <w:start w:val="1"/>
      <w:numFmt w:val="lowerLetter"/>
      <w:lvlText w:val="%8."/>
      <w:lvlJc w:val="left"/>
      <w:pPr>
        <w:ind w:left="6150" w:hanging="360"/>
      </w:pPr>
    </w:lvl>
    <w:lvl w:ilvl="8" w:tplc="0C09001B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1"/>
  </w:num>
  <w:num w:numId="13">
    <w:abstractNumId w:val="12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4"/>
  </w:num>
  <w:num w:numId="17">
    <w:abstractNumId w:val="13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D80"/>
    <w:rsid w:val="00004174"/>
    <w:rsid w:val="00004470"/>
    <w:rsid w:val="000136AF"/>
    <w:rsid w:val="000258B1"/>
    <w:rsid w:val="00040A89"/>
    <w:rsid w:val="000437C1"/>
    <w:rsid w:val="0004455A"/>
    <w:rsid w:val="0005365D"/>
    <w:rsid w:val="000614BF"/>
    <w:rsid w:val="0006709C"/>
    <w:rsid w:val="00071A9A"/>
    <w:rsid w:val="00073621"/>
    <w:rsid w:val="00074376"/>
    <w:rsid w:val="00092D45"/>
    <w:rsid w:val="000978F5"/>
    <w:rsid w:val="00097BF6"/>
    <w:rsid w:val="000B15CD"/>
    <w:rsid w:val="000B2F8B"/>
    <w:rsid w:val="000B35EB"/>
    <w:rsid w:val="000C314F"/>
    <w:rsid w:val="000C7673"/>
    <w:rsid w:val="000D05EF"/>
    <w:rsid w:val="000E2261"/>
    <w:rsid w:val="000E78B7"/>
    <w:rsid w:val="000F21C1"/>
    <w:rsid w:val="0010745C"/>
    <w:rsid w:val="001125EB"/>
    <w:rsid w:val="00132CEB"/>
    <w:rsid w:val="001339B0"/>
    <w:rsid w:val="00142B62"/>
    <w:rsid w:val="001441B7"/>
    <w:rsid w:val="001516CB"/>
    <w:rsid w:val="00152336"/>
    <w:rsid w:val="00157B8B"/>
    <w:rsid w:val="00166C2F"/>
    <w:rsid w:val="001809D7"/>
    <w:rsid w:val="00185EF7"/>
    <w:rsid w:val="001939E1"/>
    <w:rsid w:val="00194C3E"/>
    <w:rsid w:val="00195382"/>
    <w:rsid w:val="001B2CB6"/>
    <w:rsid w:val="001B7E4A"/>
    <w:rsid w:val="001C61C5"/>
    <w:rsid w:val="001C69C4"/>
    <w:rsid w:val="001D37EF"/>
    <w:rsid w:val="001E3590"/>
    <w:rsid w:val="001E7407"/>
    <w:rsid w:val="001F5D5E"/>
    <w:rsid w:val="001F6219"/>
    <w:rsid w:val="001F6CD4"/>
    <w:rsid w:val="002068A7"/>
    <w:rsid w:val="00206C4D"/>
    <w:rsid w:val="00215AF1"/>
    <w:rsid w:val="00223CE0"/>
    <w:rsid w:val="002321E8"/>
    <w:rsid w:val="00232984"/>
    <w:rsid w:val="0024010F"/>
    <w:rsid w:val="00240749"/>
    <w:rsid w:val="00241E30"/>
    <w:rsid w:val="00243018"/>
    <w:rsid w:val="002564A4"/>
    <w:rsid w:val="0026736C"/>
    <w:rsid w:val="00281308"/>
    <w:rsid w:val="00284719"/>
    <w:rsid w:val="00297B32"/>
    <w:rsid w:val="00297ECB"/>
    <w:rsid w:val="002A5E8A"/>
    <w:rsid w:val="002A7BCF"/>
    <w:rsid w:val="002B0594"/>
    <w:rsid w:val="002C3FD1"/>
    <w:rsid w:val="002D043A"/>
    <w:rsid w:val="002D266B"/>
    <w:rsid w:val="002D50F7"/>
    <w:rsid w:val="002D6224"/>
    <w:rsid w:val="00304F8B"/>
    <w:rsid w:val="0031471D"/>
    <w:rsid w:val="00323199"/>
    <w:rsid w:val="00335BC6"/>
    <w:rsid w:val="003415D3"/>
    <w:rsid w:val="00344338"/>
    <w:rsid w:val="00344701"/>
    <w:rsid w:val="00352B0F"/>
    <w:rsid w:val="003534C7"/>
    <w:rsid w:val="00354921"/>
    <w:rsid w:val="00360459"/>
    <w:rsid w:val="0038049F"/>
    <w:rsid w:val="003C6231"/>
    <w:rsid w:val="003C6AF5"/>
    <w:rsid w:val="003D0BFE"/>
    <w:rsid w:val="003D211E"/>
    <w:rsid w:val="003D5700"/>
    <w:rsid w:val="003E341B"/>
    <w:rsid w:val="003E4D00"/>
    <w:rsid w:val="004116CD"/>
    <w:rsid w:val="00417EB9"/>
    <w:rsid w:val="00424CA9"/>
    <w:rsid w:val="004276DF"/>
    <w:rsid w:val="00431E9B"/>
    <w:rsid w:val="004379E3"/>
    <w:rsid w:val="0044015E"/>
    <w:rsid w:val="0044291A"/>
    <w:rsid w:val="00464795"/>
    <w:rsid w:val="00467661"/>
    <w:rsid w:val="00472DBE"/>
    <w:rsid w:val="00474A19"/>
    <w:rsid w:val="00477830"/>
    <w:rsid w:val="00487764"/>
    <w:rsid w:val="0049612A"/>
    <w:rsid w:val="00496F97"/>
    <w:rsid w:val="004A6030"/>
    <w:rsid w:val="004B1DF7"/>
    <w:rsid w:val="004B6C48"/>
    <w:rsid w:val="004C4E59"/>
    <w:rsid w:val="004C6809"/>
    <w:rsid w:val="004D35F7"/>
    <w:rsid w:val="004E063A"/>
    <w:rsid w:val="004E1307"/>
    <w:rsid w:val="004E7BEC"/>
    <w:rsid w:val="00505D3D"/>
    <w:rsid w:val="00506AF6"/>
    <w:rsid w:val="00516B8D"/>
    <w:rsid w:val="00522C42"/>
    <w:rsid w:val="00525609"/>
    <w:rsid w:val="005303C8"/>
    <w:rsid w:val="00537FBC"/>
    <w:rsid w:val="00554826"/>
    <w:rsid w:val="00562877"/>
    <w:rsid w:val="00584811"/>
    <w:rsid w:val="00585784"/>
    <w:rsid w:val="00593AA6"/>
    <w:rsid w:val="005940E1"/>
    <w:rsid w:val="00594161"/>
    <w:rsid w:val="00594749"/>
    <w:rsid w:val="005A65D5"/>
    <w:rsid w:val="005B4067"/>
    <w:rsid w:val="005C3F41"/>
    <w:rsid w:val="005D1D92"/>
    <w:rsid w:val="005D2D09"/>
    <w:rsid w:val="005E3BA8"/>
    <w:rsid w:val="00600219"/>
    <w:rsid w:val="00604F2A"/>
    <w:rsid w:val="00612D91"/>
    <w:rsid w:val="00620076"/>
    <w:rsid w:val="00627E0A"/>
    <w:rsid w:val="0065488B"/>
    <w:rsid w:val="00670EA1"/>
    <w:rsid w:val="006764C8"/>
    <w:rsid w:val="00677CC2"/>
    <w:rsid w:val="0068744B"/>
    <w:rsid w:val="006905DE"/>
    <w:rsid w:val="0069207B"/>
    <w:rsid w:val="006A154F"/>
    <w:rsid w:val="006A39B9"/>
    <w:rsid w:val="006A437B"/>
    <w:rsid w:val="006B5789"/>
    <w:rsid w:val="006C30C5"/>
    <w:rsid w:val="006C7F8C"/>
    <w:rsid w:val="006E2E1C"/>
    <w:rsid w:val="006E6246"/>
    <w:rsid w:val="006E69C2"/>
    <w:rsid w:val="006E6DCC"/>
    <w:rsid w:val="006F318F"/>
    <w:rsid w:val="0070017E"/>
    <w:rsid w:val="00700B2C"/>
    <w:rsid w:val="007050A2"/>
    <w:rsid w:val="00713084"/>
    <w:rsid w:val="00714F20"/>
    <w:rsid w:val="0071590F"/>
    <w:rsid w:val="00715914"/>
    <w:rsid w:val="00720DCE"/>
    <w:rsid w:val="0072147A"/>
    <w:rsid w:val="00723791"/>
    <w:rsid w:val="00731915"/>
    <w:rsid w:val="00731E00"/>
    <w:rsid w:val="007440B7"/>
    <w:rsid w:val="007500C8"/>
    <w:rsid w:val="00756272"/>
    <w:rsid w:val="00762D38"/>
    <w:rsid w:val="0076692B"/>
    <w:rsid w:val="007715C9"/>
    <w:rsid w:val="00771613"/>
    <w:rsid w:val="00774B02"/>
    <w:rsid w:val="00774EDD"/>
    <w:rsid w:val="007757EC"/>
    <w:rsid w:val="00783E89"/>
    <w:rsid w:val="00793915"/>
    <w:rsid w:val="007C2253"/>
    <w:rsid w:val="007D7911"/>
    <w:rsid w:val="007E13A8"/>
    <w:rsid w:val="007E1411"/>
    <w:rsid w:val="007E163D"/>
    <w:rsid w:val="007E667A"/>
    <w:rsid w:val="007F28C9"/>
    <w:rsid w:val="007F51B2"/>
    <w:rsid w:val="008040DD"/>
    <w:rsid w:val="008117E9"/>
    <w:rsid w:val="00815931"/>
    <w:rsid w:val="00824498"/>
    <w:rsid w:val="00826BD1"/>
    <w:rsid w:val="00844EF0"/>
    <w:rsid w:val="00854D0B"/>
    <w:rsid w:val="00856A31"/>
    <w:rsid w:val="00860B4E"/>
    <w:rsid w:val="00867B37"/>
    <w:rsid w:val="008754D0"/>
    <w:rsid w:val="00875D13"/>
    <w:rsid w:val="008855C9"/>
    <w:rsid w:val="00886456"/>
    <w:rsid w:val="00896176"/>
    <w:rsid w:val="008A46E1"/>
    <w:rsid w:val="008A4F43"/>
    <w:rsid w:val="008B2706"/>
    <w:rsid w:val="008C2EAC"/>
    <w:rsid w:val="008D0EE0"/>
    <w:rsid w:val="008E0027"/>
    <w:rsid w:val="008E6067"/>
    <w:rsid w:val="008F54E7"/>
    <w:rsid w:val="00903422"/>
    <w:rsid w:val="009254C3"/>
    <w:rsid w:val="00932377"/>
    <w:rsid w:val="00941236"/>
    <w:rsid w:val="00943FD5"/>
    <w:rsid w:val="00947D5A"/>
    <w:rsid w:val="009532A5"/>
    <w:rsid w:val="009545BD"/>
    <w:rsid w:val="00964CF0"/>
    <w:rsid w:val="00977806"/>
    <w:rsid w:val="00982242"/>
    <w:rsid w:val="009850E2"/>
    <w:rsid w:val="009868E9"/>
    <w:rsid w:val="009900A3"/>
    <w:rsid w:val="009937BF"/>
    <w:rsid w:val="009C098D"/>
    <w:rsid w:val="009C3413"/>
    <w:rsid w:val="009D0897"/>
    <w:rsid w:val="009D7059"/>
    <w:rsid w:val="00A0441E"/>
    <w:rsid w:val="00A12128"/>
    <w:rsid w:val="00A22C98"/>
    <w:rsid w:val="00A231E2"/>
    <w:rsid w:val="00A369E3"/>
    <w:rsid w:val="00A375BE"/>
    <w:rsid w:val="00A57600"/>
    <w:rsid w:val="00A64912"/>
    <w:rsid w:val="00A70A74"/>
    <w:rsid w:val="00A75FE9"/>
    <w:rsid w:val="00A97AE0"/>
    <w:rsid w:val="00AD53CC"/>
    <w:rsid w:val="00AD5641"/>
    <w:rsid w:val="00AF06CF"/>
    <w:rsid w:val="00AF6361"/>
    <w:rsid w:val="00B02023"/>
    <w:rsid w:val="00B07CDB"/>
    <w:rsid w:val="00B16A31"/>
    <w:rsid w:val="00B17DFD"/>
    <w:rsid w:val="00B25306"/>
    <w:rsid w:val="00B27831"/>
    <w:rsid w:val="00B308FE"/>
    <w:rsid w:val="00B33709"/>
    <w:rsid w:val="00B33B3C"/>
    <w:rsid w:val="00B36392"/>
    <w:rsid w:val="00B418CB"/>
    <w:rsid w:val="00B47444"/>
    <w:rsid w:val="00B50ADC"/>
    <w:rsid w:val="00B566B1"/>
    <w:rsid w:val="00B63834"/>
    <w:rsid w:val="00B661A3"/>
    <w:rsid w:val="00B80199"/>
    <w:rsid w:val="00B80BE2"/>
    <w:rsid w:val="00B83204"/>
    <w:rsid w:val="00B856E7"/>
    <w:rsid w:val="00BA220B"/>
    <w:rsid w:val="00BA3A57"/>
    <w:rsid w:val="00BB00A0"/>
    <w:rsid w:val="00BB1533"/>
    <w:rsid w:val="00BB4E1A"/>
    <w:rsid w:val="00BC015E"/>
    <w:rsid w:val="00BC5139"/>
    <w:rsid w:val="00BC76AC"/>
    <w:rsid w:val="00BD0ECB"/>
    <w:rsid w:val="00BD5ACA"/>
    <w:rsid w:val="00BE2155"/>
    <w:rsid w:val="00BE719A"/>
    <w:rsid w:val="00BE720A"/>
    <w:rsid w:val="00BF0D73"/>
    <w:rsid w:val="00BF2465"/>
    <w:rsid w:val="00C10F2F"/>
    <w:rsid w:val="00C16619"/>
    <w:rsid w:val="00C25E7F"/>
    <w:rsid w:val="00C2746F"/>
    <w:rsid w:val="00C323D6"/>
    <w:rsid w:val="00C324A0"/>
    <w:rsid w:val="00C42BF8"/>
    <w:rsid w:val="00C50043"/>
    <w:rsid w:val="00C737A7"/>
    <w:rsid w:val="00C7573B"/>
    <w:rsid w:val="00C82BA7"/>
    <w:rsid w:val="00C87364"/>
    <w:rsid w:val="00C97A54"/>
    <w:rsid w:val="00CA2F82"/>
    <w:rsid w:val="00CA5B23"/>
    <w:rsid w:val="00CB602E"/>
    <w:rsid w:val="00CB7E90"/>
    <w:rsid w:val="00CD384D"/>
    <w:rsid w:val="00CE051D"/>
    <w:rsid w:val="00CE1335"/>
    <w:rsid w:val="00CE493D"/>
    <w:rsid w:val="00CF07FA"/>
    <w:rsid w:val="00CF0BB2"/>
    <w:rsid w:val="00CF3EE8"/>
    <w:rsid w:val="00D13441"/>
    <w:rsid w:val="00D13A9D"/>
    <w:rsid w:val="00D150E7"/>
    <w:rsid w:val="00D17B69"/>
    <w:rsid w:val="00D20DE8"/>
    <w:rsid w:val="00D240CB"/>
    <w:rsid w:val="00D3364E"/>
    <w:rsid w:val="00D33E0F"/>
    <w:rsid w:val="00D51B62"/>
    <w:rsid w:val="00D52290"/>
    <w:rsid w:val="00D52DC2"/>
    <w:rsid w:val="00D53BCC"/>
    <w:rsid w:val="00D54C9E"/>
    <w:rsid w:val="00D6537E"/>
    <w:rsid w:val="00D70DFB"/>
    <w:rsid w:val="00D73D90"/>
    <w:rsid w:val="00D766DF"/>
    <w:rsid w:val="00D8206C"/>
    <w:rsid w:val="00D8226A"/>
    <w:rsid w:val="00D91F10"/>
    <w:rsid w:val="00DA186E"/>
    <w:rsid w:val="00DA4116"/>
    <w:rsid w:val="00DA5734"/>
    <w:rsid w:val="00DB251C"/>
    <w:rsid w:val="00DB4630"/>
    <w:rsid w:val="00DC1B16"/>
    <w:rsid w:val="00DC4F88"/>
    <w:rsid w:val="00DD161D"/>
    <w:rsid w:val="00DE107C"/>
    <w:rsid w:val="00DF2388"/>
    <w:rsid w:val="00DF5A79"/>
    <w:rsid w:val="00DF5C30"/>
    <w:rsid w:val="00E05704"/>
    <w:rsid w:val="00E338EF"/>
    <w:rsid w:val="00E378C7"/>
    <w:rsid w:val="00E47A11"/>
    <w:rsid w:val="00E544BB"/>
    <w:rsid w:val="00E63C0F"/>
    <w:rsid w:val="00E64825"/>
    <w:rsid w:val="00E74DC7"/>
    <w:rsid w:val="00E8075A"/>
    <w:rsid w:val="00E940D8"/>
    <w:rsid w:val="00E94D5E"/>
    <w:rsid w:val="00EA7100"/>
    <w:rsid w:val="00EA7F9F"/>
    <w:rsid w:val="00EB1274"/>
    <w:rsid w:val="00ED2BB6"/>
    <w:rsid w:val="00ED34E1"/>
    <w:rsid w:val="00ED3B8D"/>
    <w:rsid w:val="00EE5E36"/>
    <w:rsid w:val="00EF2E3A"/>
    <w:rsid w:val="00F02C7C"/>
    <w:rsid w:val="00F072A7"/>
    <w:rsid w:val="00F078DC"/>
    <w:rsid w:val="00F16D80"/>
    <w:rsid w:val="00F32BA8"/>
    <w:rsid w:val="00F32EE0"/>
    <w:rsid w:val="00F349F1"/>
    <w:rsid w:val="00F41F71"/>
    <w:rsid w:val="00F4350D"/>
    <w:rsid w:val="00F479C4"/>
    <w:rsid w:val="00F567F7"/>
    <w:rsid w:val="00F633C1"/>
    <w:rsid w:val="00F6696E"/>
    <w:rsid w:val="00F73BD6"/>
    <w:rsid w:val="00F83989"/>
    <w:rsid w:val="00F85099"/>
    <w:rsid w:val="00F9379C"/>
    <w:rsid w:val="00F9632C"/>
    <w:rsid w:val="00FA1E52"/>
    <w:rsid w:val="00FB552C"/>
    <w:rsid w:val="00FB5A08"/>
    <w:rsid w:val="00FC53F2"/>
    <w:rsid w:val="00FC6A80"/>
    <w:rsid w:val="00FE4688"/>
    <w:rsid w:val="00FF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8562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E6067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23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15233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233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23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23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qFormat/>
    <w:rsid w:val="00152336"/>
    <w:pPr>
      <w:keepNext/>
      <w:keepLines/>
      <w:spacing w:line="240" w:lineRule="auto"/>
      <w:ind w:left="1134" w:hanging="1134"/>
      <w:outlineLvl w:val="5"/>
    </w:pPr>
    <w:rPr>
      <w:rFonts w:ascii="Arial" w:eastAsia="Times New Roman" w:hAnsi="Arial" w:cs="Times New Roman"/>
      <w:b/>
      <w:kern w:val="28"/>
      <w:sz w:val="32"/>
      <w:lang w:eastAsia="en-AU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233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233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233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A231E2"/>
  </w:style>
  <w:style w:type="paragraph" w:customStyle="1" w:styleId="OPCParaBase">
    <w:name w:val="OPCParaBase"/>
    <w:qFormat/>
    <w:rsid w:val="00A231E2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A231E2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A231E2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6C7F8C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6C7F8C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6C7F8C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qFormat/>
    <w:rsid w:val="001E7407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1E7407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774EDD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774EDD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774EDD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A231E2"/>
  </w:style>
  <w:style w:type="paragraph" w:customStyle="1" w:styleId="Blocks">
    <w:name w:val="Blocks"/>
    <w:aliases w:val="bb"/>
    <w:basedOn w:val="OPCParaBase"/>
    <w:qFormat/>
    <w:rsid w:val="00A231E2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24074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A231E2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A231E2"/>
    <w:rPr>
      <w:i/>
    </w:rPr>
  </w:style>
  <w:style w:type="paragraph" w:customStyle="1" w:styleId="BoxList">
    <w:name w:val="BoxList"/>
    <w:aliases w:val="bl"/>
    <w:basedOn w:val="BoxText"/>
    <w:qFormat/>
    <w:rsid w:val="00A231E2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A231E2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A231E2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A231E2"/>
    <w:pPr>
      <w:ind w:left="1985" w:hanging="851"/>
    </w:pPr>
  </w:style>
  <w:style w:type="character" w:customStyle="1" w:styleId="CharAmPartNo">
    <w:name w:val="CharAmPartNo"/>
    <w:basedOn w:val="OPCCharBase"/>
    <w:uiPriority w:val="1"/>
    <w:qFormat/>
    <w:rsid w:val="00A231E2"/>
  </w:style>
  <w:style w:type="character" w:customStyle="1" w:styleId="CharAmPartText">
    <w:name w:val="CharAmPartText"/>
    <w:basedOn w:val="OPCCharBase"/>
    <w:uiPriority w:val="1"/>
    <w:qFormat/>
    <w:rsid w:val="00A231E2"/>
  </w:style>
  <w:style w:type="character" w:customStyle="1" w:styleId="CharAmSchNo">
    <w:name w:val="CharAmSchNo"/>
    <w:basedOn w:val="OPCCharBase"/>
    <w:uiPriority w:val="1"/>
    <w:qFormat/>
    <w:rsid w:val="00A231E2"/>
  </w:style>
  <w:style w:type="character" w:customStyle="1" w:styleId="CharAmSchText">
    <w:name w:val="CharAmSchText"/>
    <w:basedOn w:val="OPCCharBase"/>
    <w:uiPriority w:val="1"/>
    <w:qFormat/>
    <w:rsid w:val="00A231E2"/>
  </w:style>
  <w:style w:type="character" w:customStyle="1" w:styleId="CharBoldItalic">
    <w:name w:val="CharBoldItalic"/>
    <w:basedOn w:val="OPCCharBase"/>
    <w:uiPriority w:val="1"/>
    <w:qFormat/>
    <w:rsid w:val="00A231E2"/>
    <w:rPr>
      <w:b/>
      <w:i/>
    </w:rPr>
  </w:style>
  <w:style w:type="character" w:customStyle="1" w:styleId="CharChapNo">
    <w:name w:val="CharChapNo"/>
    <w:basedOn w:val="OPCCharBase"/>
    <w:qFormat/>
    <w:rsid w:val="00A231E2"/>
  </w:style>
  <w:style w:type="character" w:customStyle="1" w:styleId="CharChapText">
    <w:name w:val="CharChapText"/>
    <w:basedOn w:val="OPCCharBase"/>
    <w:qFormat/>
    <w:rsid w:val="00A231E2"/>
  </w:style>
  <w:style w:type="character" w:customStyle="1" w:styleId="CharDivNo">
    <w:name w:val="CharDivNo"/>
    <w:basedOn w:val="OPCCharBase"/>
    <w:qFormat/>
    <w:rsid w:val="00A231E2"/>
  </w:style>
  <w:style w:type="character" w:customStyle="1" w:styleId="CharDivText">
    <w:name w:val="CharDivText"/>
    <w:basedOn w:val="OPCCharBase"/>
    <w:qFormat/>
    <w:rsid w:val="00A231E2"/>
  </w:style>
  <w:style w:type="character" w:customStyle="1" w:styleId="CharItalic">
    <w:name w:val="CharItalic"/>
    <w:basedOn w:val="OPCCharBase"/>
    <w:uiPriority w:val="1"/>
    <w:qFormat/>
    <w:rsid w:val="00A231E2"/>
    <w:rPr>
      <w:i/>
    </w:rPr>
  </w:style>
  <w:style w:type="character" w:customStyle="1" w:styleId="CharPartNo">
    <w:name w:val="CharPartNo"/>
    <w:basedOn w:val="OPCCharBase"/>
    <w:qFormat/>
    <w:rsid w:val="00A231E2"/>
  </w:style>
  <w:style w:type="character" w:customStyle="1" w:styleId="CharPartText">
    <w:name w:val="CharPartText"/>
    <w:basedOn w:val="OPCCharBase"/>
    <w:qFormat/>
    <w:rsid w:val="00A231E2"/>
  </w:style>
  <w:style w:type="character" w:customStyle="1" w:styleId="CharSectno">
    <w:name w:val="CharSectno"/>
    <w:basedOn w:val="OPCCharBase"/>
    <w:qFormat/>
    <w:rsid w:val="00A231E2"/>
  </w:style>
  <w:style w:type="character" w:customStyle="1" w:styleId="CharSubdNo">
    <w:name w:val="CharSubdNo"/>
    <w:basedOn w:val="OPCCharBase"/>
    <w:uiPriority w:val="1"/>
    <w:qFormat/>
    <w:rsid w:val="00A231E2"/>
  </w:style>
  <w:style w:type="character" w:customStyle="1" w:styleId="CharSubdText">
    <w:name w:val="CharSubdText"/>
    <w:basedOn w:val="OPCCharBase"/>
    <w:uiPriority w:val="1"/>
    <w:qFormat/>
    <w:rsid w:val="00A231E2"/>
  </w:style>
  <w:style w:type="paragraph" w:customStyle="1" w:styleId="CTA--">
    <w:name w:val="CTA --"/>
    <w:basedOn w:val="OPCParaBase"/>
    <w:next w:val="Normal"/>
    <w:rsid w:val="00166C2F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677CC2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677CC2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677CC2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A70A74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A70A74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297ECB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297ECB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297ECB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297ECB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297ECB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297ECB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B33B3C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3415D3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"/>
    <w:basedOn w:val="OPCParaBase"/>
    <w:link w:val="subsectionChar"/>
    <w:rsid w:val="00600219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600219"/>
    <w:pPr>
      <w:spacing w:before="180" w:line="240" w:lineRule="auto"/>
      <w:ind w:left="1134"/>
    </w:pPr>
  </w:style>
  <w:style w:type="paragraph" w:customStyle="1" w:styleId="EndNotespara">
    <w:name w:val="EndNotes(para)"/>
    <w:aliases w:val="eta"/>
    <w:basedOn w:val="OPCParaBase"/>
    <w:next w:val="EndNotessubpara"/>
    <w:rsid w:val="00F32BA8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F32BA8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F32BA8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F32BA8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BE720A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1C69C4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1C69C4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1C69C4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C42BF8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824498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0D05EF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0D05EF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0D05EF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594749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594749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notetext">
    <w:name w:val="note(text)"/>
    <w:aliases w:val="n"/>
    <w:basedOn w:val="OPCParaBase"/>
    <w:link w:val="notetextChar"/>
    <w:rsid w:val="00594749"/>
    <w:pPr>
      <w:spacing w:before="122" w:line="198" w:lineRule="exact"/>
      <w:ind w:left="1985" w:hanging="851"/>
    </w:pPr>
    <w:rPr>
      <w:sz w:val="18"/>
    </w:rPr>
  </w:style>
  <w:style w:type="paragraph" w:customStyle="1" w:styleId="Page1">
    <w:name w:val="Page1"/>
    <w:basedOn w:val="OPCParaBase"/>
    <w:rsid w:val="00195382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CF3EE8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A64912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AD5641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AD5641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AD5641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496F97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352B0F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352B0F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352B0F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0136AF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0136AF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0136AF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0136AF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C7573B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C7573B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537FBC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BE719A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BE719A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BE719A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731E00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8D0EE0"/>
    <w:pPr>
      <w:numPr>
        <w:numId w:val="1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594161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44291A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OPCParaBase"/>
    <w:next w:val="Normal"/>
    <w:uiPriority w:val="39"/>
    <w:unhideWhenUsed/>
    <w:rsid w:val="006B5789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b/>
      <w:kern w:val="28"/>
      <w:sz w:val="28"/>
    </w:rPr>
  </w:style>
  <w:style w:type="paragraph" w:styleId="TOC2">
    <w:name w:val="toc 2"/>
    <w:basedOn w:val="OPCParaBase"/>
    <w:next w:val="Normal"/>
    <w:uiPriority w:val="39"/>
    <w:unhideWhenUsed/>
    <w:rsid w:val="006B5789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b/>
      <w:kern w:val="28"/>
      <w:sz w:val="24"/>
    </w:rPr>
  </w:style>
  <w:style w:type="paragraph" w:styleId="TOC3">
    <w:name w:val="toc 3"/>
    <w:basedOn w:val="OPCParaBase"/>
    <w:next w:val="Normal"/>
    <w:uiPriority w:val="39"/>
    <w:unhideWhenUsed/>
    <w:rsid w:val="006B5789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b/>
      <w:kern w:val="28"/>
    </w:rPr>
  </w:style>
  <w:style w:type="paragraph" w:styleId="TOC4">
    <w:name w:val="toc 4"/>
    <w:basedOn w:val="OPCParaBase"/>
    <w:next w:val="Normal"/>
    <w:uiPriority w:val="39"/>
    <w:semiHidden/>
    <w:unhideWhenUsed/>
    <w:rsid w:val="006B5789"/>
    <w:pPr>
      <w:keepLines/>
      <w:tabs>
        <w:tab w:val="right" w:pos="8278"/>
      </w:tabs>
      <w:spacing w:before="80" w:line="240" w:lineRule="auto"/>
      <w:ind w:left="2183" w:right="567" w:hanging="1332"/>
    </w:pPr>
    <w:rPr>
      <w:b/>
      <w:kern w:val="28"/>
      <w:sz w:val="20"/>
    </w:rPr>
  </w:style>
  <w:style w:type="paragraph" w:styleId="TOC5">
    <w:name w:val="toc 5"/>
    <w:basedOn w:val="OPCParaBase"/>
    <w:next w:val="Normal"/>
    <w:uiPriority w:val="39"/>
    <w:unhideWhenUsed/>
    <w:rsid w:val="004E1307"/>
    <w:pPr>
      <w:keepLines/>
      <w:tabs>
        <w:tab w:val="right" w:leader="dot" w:pos="8278"/>
      </w:tabs>
      <w:spacing w:before="40" w:line="240" w:lineRule="auto"/>
      <w:ind w:left="1985" w:right="567" w:hanging="567"/>
    </w:pPr>
    <w:rPr>
      <w:kern w:val="28"/>
      <w:sz w:val="18"/>
    </w:rPr>
  </w:style>
  <w:style w:type="paragraph" w:styleId="TOC6">
    <w:name w:val="toc 6"/>
    <w:basedOn w:val="OPCParaBase"/>
    <w:next w:val="Normal"/>
    <w:uiPriority w:val="39"/>
    <w:unhideWhenUsed/>
    <w:rsid w:val="006B5789"/>
    <w:pPr>
      <w:keepLines/>
      <w:tabs>
        <w:tab w:val="right" w:pos="8278"/>
      </w:tabs>
      <w:spacing w:before="120" w:line="240" w:lineRule="auto"/>
      <w:ind w:left="1344" w:right="567" w:hanging="1344"/>
    </w:pPr>
    <w:rPr>
      <w:b/>
      <w:kern w:val="28"/>
      <w:sz w:val="24"/>
    </w:rPr>
  </w:style>
  <w:style w:type="paragraph" w:styleId="TOC7">
    <w:name w:val="toc 7"/>
    <w:basedOn w:val="OPCParaBase"/>
    <w:next w:val="Normal"/>
    <w:uiPriority w:val="39"/>
    <w:semiHidden/>
    <w:unhideWhenUsed/>
    <w:rsid w:val="006B5789"/>
    <w:pPr>
      <w:keepLines/>
      <w:tabs>
        <w:tab w:val="right" w:pos="8278"/>
      </w:tabs>
      <w:spacing w:before="120" w:line="240" w:lineRule="auto"/>
      <w:ind w:left="1253" w:right="567" w:hanging="828"/>
    </w:pPr>
    <w:rPr>
      <w:kern w:val="28"/>
      <w:sz w:val="24"/>
    </w:rPr>
  </w:style>
  <w:style w:type="paragraph" w:styleId="TOC8">
    <w:name w:val="toc 8"/>
    <w:basedOn w:val="OPCParaBase"/>
    <w:next w:val="Normal"/>
    <w:uiPriority w:val="39"/>
    <w:semiHidden/>
    <w:unhideWhenUsed/>
    <w:rsid w:val="006B5789"/>
    <w:pPr>
      <w:keepLines/>
      <w:tabs>
        <w:tab w:val="right" w:pos="8278"/>
      </w:tabs>
      <w:spacing w:before="80" w:line="240" w:lineRule="auto"/>
      <w:ind w:left="1900" w:right="567" w:hanging="1049"/>
    </w:pPr>
    <w:rPr>
      <w:kern w:val="28"/>
      <w:sz w:val="20"/>
    </w:rPr>
  </w:style>
  <w:style w:type="paragraph" w:styleId="TOC9">
    <w:name w:val="toc 9"/>
    <w:basedOn w:val="OPCParaBase"/>
    <w:next w:val="Normal"/>
    <w:uiPriority w:val="39"/>
    <w:unhideWhenUsed/>
    <w:rsid w:val="006B5789"/>
    <w:pPr>
      <w:keepLines/>
      <w:tabs>
        <w:tab w:val="right" w:pos="8278"/>
      </w:tabs>
      <w:spacing w:before="80" w:line="240" w:lineRule="auto"/>
      <w:ind w:left="851" w:right="567"/>
    </w:pPr>
    <w:rPr>
      <w:i/>
      <w:kern w:val="28"/>
      <w:sz w:val="20"/>
    </w:rPr>
  </w:style>
  <w:style w:type="paragraph" w:customStyle="1" w:styleId="TofSectsGroupHeading">
    <w:name w:val="TofSects(GroupHeading)"/>
    <w:basedOn w:val="OPCParaBase"/>
    <w:next w:val="TofSectsSection"/>
    <w:rsid w:val="00516B8D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856A31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856A31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856A31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856A31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5C3F41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rsid w:val="00715914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rsid w:val="00715914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semiHidden/>
    <w:unhideWhenUsed/>
    <w:rsid w:val="002564A4"/>
    <w:rPr>
      <w:sz w:val="16"/>
    </w:rPr>
  </w:style>
  <w:style w:type="table" w:customStyle="1" w:styleId="CFlag">
    <w:name w:val="CFlag"/>
    <w:basedOn w:val="TableNormal"/>
    <w:uiPriority w:val="99"/>
    <w:rsid w:val="000E2261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semiHidden/>
    <w:unhideWhenUsed/>
    <w:rsid w:val="00DA18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8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500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A12128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D150E7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70017E"/>
    <w:pPr>
      <w:keepNext/>
      <w:pBdr>
        <w:bottom w:val="single" w:sz="4" w:space="12" w:color="auto"/>
      </w:pBdr>
      <w:tabs>
        <w:tab w:val="left" w:pos="3402"/>
      </w:tabs>
      <w:spacing w:line="300" w:lineRule="atLeast"/>
      <w:ind w:right="397"/>
    </w:pPr>
    <w:rPr>
      <w:sz w:val="24"/>
    </w:rPr>
  </w:style>
  <w:style w:type="paragraph" w:customStyle="1" w:styleId="SignCoverPageStart">
    <w:name w:val="SignCoverPageStart"/>
    <w:basedOn w:val="OPCParaBase"/>
    <w:next w:val="Normal"/>
    <w:rsid w:val="00B16A31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8A46E1"/>
    <w:pPr>
      <w:outlineLvl w:val="0"/>
    </w:pPr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B16A31"/>
    <w:rPr>
      <w:b/>
      <w:sz w:val="28"/>
      <w:szCs w:val="28"/>
    </w:rPr>
  </w:style>
  <w:style w:type="paragraph" w:customStyle="1" w:styleId="CompiledActNo">
    <w:name w:val="CompiledActNo"/>
    <w:basedOn w:val="OPCParaBase"/>
    <w:next w:val="Normal"/>
    <w:rsid w:val="00F349F1"/>
    <w:rPr>
      <w:b/>
      <w:sz w:val="24"/>
      <w:szCs w:val="24"/>
    </w:rPr>
  </w:style>
  <w:style w:type="paragraph" w:customStyle="1" w:styleId="ENotesText">
    <w:name w:val="ENotesText"/>
    <w:aliases w:val="Ent"/>
    <w:basedOn w:val="OPCParaBase"/>
    <w:next w:val="Normal"/>
    <w:rsid w:val="0026736C"/>
    <w:pPr>
      <w:spacing w:before="120"/>
    </w:pPr>
  </w:style>
  <w:style w:type="paragraph" w:customStyle="1" w:styleId="CompiledMadeUnder">
    <w:name w:val="CompiledMadeUnder"/>
    <w:basedOn w:val="OPCParaBase"/>
    <w:next w:val="Normal"/>
    <w:rsid w:val="00F349F1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B308FE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TableTextEndNotes">
    <w:name w:val="TableTextEndNotes"/>
    <w:aliases w:val="Tten"/>
    <w:basedOn w:val="Normal"/>
    <w:rsid w:val="0026736C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7F28C9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215AF1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215AF1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FE4688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004470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783E89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8855C9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CompiledMadeUnder"/>
    <w:rsid w:val="00132CEB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771613"/>
    <w:pPr>
      <w:keepNext/>
      <w:spacing w:before="120" w:line="240" w:lineRule="auto"/>
      <w:outlineLvl w:val="4"/>
    </w:pPr>
    <w:rPr>
      <w:b/>
      <w:szCs w:val="24"/>
    </w:rPr>
  </w:style>
  <w:style w:type="paragraph" w:customStyle="1" w:styleId="SubPartCASA">
    <w:name w:val="SubPart(CASA)"/>
    <w:aliases w:val="csp"/>
    <w:basedOn w:val="OPCParaBase"/>
    <w:next w:val="ActHead3"/>
    <w:rsid w:val="00344701"/>
    <w:pPr>
      <w:keepNext/>
      <w:keepLines/>
      <w:spacing w:before="280"/>
      <w:outlineLvl w:val="1"/>
    </w:pPr>
    <w:rPr>
      <w:b/>
      <w:kern w:val="28"/>
      <w:sz w:val="32"/>
    </w:rPr>
  </w:style>
  <w:style w:type="character" w:customStyle="1" w:styleId="CharSubPartTextCASA">
    <w:name w:val="CharSubPartText(CASA)"/>
    <w:basedOn w:val="OPCCharBase"/>
    <w:uiPriority w:val="1"/>
    <w:rsid w:val="00474A19"/>
  </w:style>
  <w:style w:type="character" w:customStyle="1" w:styleId="CharSubPartNoCASA">
    <w:name w:val="CharSubPartNo(CASA)"/>
    <w:basedOn w:val="OPCCharBase"/>
    <w:uiPriority w:val="1"/>
    <w:rsid w:val="00DB4630"/>
  </w:style>
  <w:style w:type="paragraph" w:customStyle="1" w:styleId="ENoteTTIndentHeadingSub">
    <w:name w:val="ENoteTTIndentHeadingSub"/>
    <w:aliases w:val="enTTHis"/>
    <w:basedOn w:val="OPCParaBase"/>
    <w:rsid w:val="00BD0ECB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2321E8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CF07FA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B83204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FreeForm">
    <w:name w:val="FreeForm"/>
    <w:rsid w:val="005D1D92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004174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004174"/>
    <w:rPr>
      <w:sz w:val="22"/>
    </w:rPr>
  </w:style>
  <w:style w:type="paragraph" w:customStyle="1" w:styleId="SOTextNote">
    <w:name w:val="SO TextNote"/>
    <w:aliases w:val="sont"/>
    <w:basedOn w:val="SOText"/>
    <w:qFormat/>
    <w:rsid w:val="00AD53CC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0E78B7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0E78B7"/>
    <w:rPr>
      <w:sz w:val="22"/>
    </w:rPr>
  </w:style>
  <w:style w:type="paragraph" w:customStyle="1" w:styleId="FileName">
    <w:name w:val="FileName"/>
    <w:basedOn w:val="Normal"/>
    <w:rsid w:val="000258B1"/>
  </w:style>
  <w:style w:type="paragraph" w:customStyle="1" w:styleId="TableHeading">
    <w:name w:val="TableHeading"/>
    <w:aliases w:val="th"/>
    <w:basedOn w:val="OPCParaBase"/>
    <w:next w:val="Tabletext"/>
    <w:rsid w:val="00896176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9C3413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9C3413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477830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477830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6E2E1C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6E2E1C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0978F5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0978F5"/>
    <w:rPr>
      <w:sz w:val="18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A75FE9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rsid w:val="00A75FE9"/>
    <w:rPr>
      <w:rFonts w:eastAsia="Times New Roman" w:cs="Times New Roman"/>
      <w:sz w:val="18"/>
      <w:lang w:eastAsia="en-AU"/>
    </w:rPr>
  </w:style>
  <w:style w:type="paragraph" w:customStyle="1" w:styleId="BodyNum">
    <w:name w:val="BodyNum"/>
    <w:aliases w:val="b1"/>
    <w:basedOn w:val="OPCParaBase"/>
    <w:rsid w:val="00CA5B23"/>
    <w:pPr>
      <w:numPr>
        <w:numId w:val="13"/>
      </w:numPr>
      <w:spacing w:before="240" w:line="240" w:lineRule="auto"/>
    </w:pPr>
    <w:rPr>
      <w:sz w:val="24"/>
    </w:rPr>
  </w:style>
  <w:style w:type="paragraph" w:customStyle="1" w:styleId="BodyPara">
    <w:name w:val="BodyPara"/>
    <w:aliases w:val="ba"/>
    <w:basedOn w:val="OPCParaBase"/>
    <w:rsid w:val="00CA5B23"/>
    <w:pPr>
      <w:numPr>
        <w:ilvl w:val="1"/>
        <w:numId w:val="13"/>
      </w:numPr>
      <w:spacing w:before="240" w:line="240" w:lineRule="auto"/>
    </w:pPr>
    <w:rPr>
      <w:sz w:val="24"/>
    </w:rPr>
  </w:style>
  <w:style w:type="numbering" w:customStyle="1" w:styleId="OPCBodyList">
    <w:name w:val="OPCBodyList"/>
    <w:uiPriority w:val="99"/>
    <w:rsid w:val="00CA5B23"/>
    <w:pPr>
      <w:numPr>
        <w:numId w:val="13"/>
      </w:numPr>
    </w:pPr>
  </w:style>
  <w:style w:type="paragraph" w:customStyle="1" w:styleId="Head1">
    <w:name w:val="Head 1"/>
    <w:aliases w:val="1"/>
    <w:basedOn w:val="OPCParaBase"/>
    <w:next w:val="BodyNum"/>
    <w:rsid w:val="00CA5B23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36"/>
    </w:rPr>
  </w:style>
  <w:style w:type="paragraph" w:customStyle="1" w:styleId="Head2">
    <w:name w:val="Head 2"/>
    <w:aliases w:val="2"/>
    <w:basedOn w:val="OPCParaBase"/>
    <w:next w:val="BodyNum"/>
    <w:rsid w:val="00CA5B23"/>
    <w:pPr>
      <w:keepNext/>
      <w:spacing w:before="240" w:after="60" w:line="240" w:lineRule="auto"/>
      <w:outlineLvl w:val="1"/>
    </w:pPr>
    <w:rPr>
      <w:rFonts w:ascii="Arial" w:hAnsi="Arial"/>
      <w:b/>
      <w:kern w:val="28"/>
      <w:sz w:val="28"/>
    </w:rPr>
  </w:style>
  <w:style w:type="paragraph" w:customStyle="1" w:styleId="Head3">
    <w:name w:val="Head 3"/>
    <w:aliases w:val="3"/>
    <w:basedOn w:val="OPCParaBase"/>
    <w:next w:val="BodyNum"/>
    <w:rsid w:val="00CA5B23"/>
    <w:pPr>
      <w:keepNext/>
      <w:spacing w:before="240" w:after="60" w:line="240" w:lineRule="auto"/>
      <w:outlineLvl w:val="2"/>
    </w:pPr>
    <w:rPr>
      <w:rFonts w:ascii="Arial" w:hAnsi="Arial"/>
      <w:b/>
      <w:i/>
      <w:kern w:val="28"/>
      <w:sz w:val="26"/>
    </w:rPr>
  </w:style>
  <w:style w:type="character" w:customStyle="1" w:styleId="Heading6Char">
    <w:name w:val="Heading 6 Char"/>
    <w:basedOn w:val="DefaultParagraphFont"/>
    <w:link w:val="Heading6"/>
    <w:rsid w:val="00152336"/>
    <w:rPr>
      <w:rFonts w:ascii="Arial" w:eastAsia="Times New Roman" w:hAnsi="Arial" w:cs="Times New Roman"/>
      <w:b/>
      <w:kern w:val="28"/>
      <w:sz w:val="32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1523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1523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336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233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2336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2336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233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233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ommentText">
    <w:name w:val="annotation text"/>
    <w:basedOn w:val="Normal"/>
    <w:link w:val="CommentTextChar"/>
    <w:uiPriority w:val="99"/>
    <w:unhideWhenUsed/>
    <w:rsid w:val="00C737A7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737A7"/>
  </w:style>
  <w:style w:type="character" w:styleId="CommentReference">
    <w:name w:val="annotation reference"/>
    <w:basedOn w:val="DefaultParagraphFont"/>
    <w:uiPriority w:val="99"/>
    <w:semiHidden/>
    <w:unhideWhenUsed/>
    <w:rsid w:val="00C737A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C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C42"/>
    <w:rPr>
      <w:b/>
      <w:bCs/>
    </w:rPr>
  </w:style>
  <w:style w:type="character" w:styleId="Hyperlink">
    <w:name w:val="Hyperlink"/>
    <w:basedOn w:val="DefaultParagraphFont"/>
    <w:uiPriority w:val="99"/>
    <w:unhideWhenUsed/>
    <w:rsid w:val="00B020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0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D3B45-359C-4F4D-8F49-CEC4E86BF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2025-10-21T23:09:00Z</dcterms:created>
  <dcterms:modified xsi:type="dcterms:W3CDTF">2025-10-21T23:09:00Z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BN111692361</vt:lpwstr>
  </property>
  <property fmtid="{D5CDD505-2E9C-101B-9397-08002B2CF9AE}" pid="4" name="Objective-Title">
    <vt:lpwstr>Woomera Prohibited Area (Suspension of Standing Permissions between 27 October 2025 and 16 November 2025) Instrument 2025</vt:lpwstr>
  </property>
  <property fmtid="{D5CDD505-2E9C-101B-9397-08002B2CF9AE}" pid="5" name="Objective-Comment">
    <vt:lpwstr/>
  </property>
  <property fmtid="{D5CDD505-2E9C-101B-9397-08002B2CF9AE}" pid="6" name="Objective-CreationStamp">
    <vt:filetime>2025-10-09T06:49:23Z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2025-10-21T05:09:44Z</vt:filetime>
  </property>
  <property fmtid="{D5CDD505-2E9C-101B-9397-08002B2CF9AE}" pid="10" name="Objective-ModificationStamp">
    <vt:filetime>2025-10-21T05:09:44Z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Units:Strategy, Policy, and Industry Group:SPD : Strategic Policy Division:02 - Core Business:SEC - Woomera Prohibited Area Coordination Office (WPACO):04 - Access and Stakeholder Management:Exclusion Period</vt:lpwstr>
  </property>
  <property fmtid="{D5CDD505-2E9C-101B-9397-08002B2CF9AE}" pid="13" name="Objective-Parent">
    <vt:lpwstr>Suspension of Standing Permissions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8.0</vt:lpwstr>
  </property>
  <property fmtid="{D5CDD505-2E9C-101B-9397-08002B2CF9AE}" pid="16" name="Objective-VersionNumber">
    <vt:i4>9</vt:i4>
  </property>
  <property fmtid="{D5CDD505-2E9C-101B-9397-08002B2CF9AE}" pid="17" name="Objective-VersionComment">
    <vt:lpwstr/>
  </property>
  <property fmtid="{D5CDD505-2E9C-101B-9397-08002B2CF9AE}" pid="18" name="Objective-FileNumber">
    <vt:lpwstr>2023/1073785</vt:lpwstr>
  </property>
  <property fmtid="{D5CDD505-2E9C-101B-9397-08002B2CF9AE}" pid="19" name="Objective-Classification">
    <vt:lpwstr>[Inherited - Protected]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</Properties>
</file>