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4305" w14:textId="77777777" w:rsidR="005F5713" w:rsidRPr="00641906" w:rsidRDefault="004D2843" w:rsidP="004D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6E54F659" w14:textId="77777777" w:rsidR="004D2843" w:rsidRDefault="00C57E29" w:rsidP="004D2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</w:t>
      </w:r>
      <w:r w:rsidR="004D2843">
        <w:rPr>
          <w:rFonts w:ascii="Times New Roman" w:hAnsi="Times New Roman" w:cs="Times New Roman"/>
        </w:rPr>
        <w:t xml:space="preserve"> by the Australian Communications and Media Authority</w:t>
      </w:r>
    </w:p>
    <w:p w14:paraId="3858F01B" w14:textId="1BA73BF9" w:rsidR="009C4BED" w:rsidRDefault="004C1FE4" w:rsidP="004D284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Telecommunications (Consumer Protection and Service Standards) Act 1999</w:t>
      </w:r>
      <w:r w:rsidR="00790213" w:rsidRPr="00790213">
        <w:rPr>
          <w:rFonts w:ascii="Times New Roman" w:hAnsi="Times New Roman" w:cs="Times New Roman"/>
          <w:i/>
        </w:rPr>
        <w:t xml:space="preserve"> </w:t>
      </w:r>
    </w:p>
    <w:p w14:paraId="3E70F89F" w14:textId="16A9C473" w:rsidR="004D2843" w:rsidRPr="00641906" w:rsidRDefault="009C4BED" w:rsidP="004D2843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Telecommunications (</w:t>
      </w:r>
      <w:r w:rsidR="00D0268E">
        <w:rPr>
          <w:rFonts w:ascii="Times New Roman" w:hAnsi="Times New Roman" w:cs="Times New Roman"/>
          <w:b/>
          <w:i/>
        </w:rPr>
        <w:t>Emergency Call Service</w:t>
      </w:r>
      <w:r>
        <w:rPr>
          <w:rFonts w:ascii="Times New Roman" w:hAnsi="Times New Roman" w:cs="Times New Roman"/>
          <w:b/>
          <w:i/>
        </w:rPr>
        <w:t xml:space="preserve">) Amendment Determination 2025 (No. </w:t>
      </w:r>
      <w:r w:rsidR="00F30A24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)</w:t>
      </w:r>
    </w:p>
    <w:p w14:paraId="0EFEBE09" w14:textId="77777777" w:rsidR="004D2843" w:rsidRDefault="004D2843" w:rsidP="00AD500F">
      <w:pPr>
        <w:spacing w:before="280"/>
        <w:rPr>
          <w:rFonts w:ascii="Times New Roman" w:hAnsi="Times New Roman" w:cs="Times New Roman"/>
          <w:b/>
        </w:rPr>
      </w:pPr>
      <w:r w:rsidRPr="004D2843">
        <w:rPr>
          <w:rFonts w:ascii="Times New Roman" w:hAnsi="Times New Roman" w:cs="Times New Roman"/>
          <w:b/>
        </w:rPr>
        <w:t>Authority</w:t>
      </w:r>
    </w:p>
    <w:p w14:paraId="392E3588" w14:textId="3339D9AD" w:rsidR="005C39FD" w:rsidRPr="005C39FD" w:rsidRDefault="005C39FD" w:rsidP="005C39FD">
      <w:pPr>
        <w:rPr>
          <w:rFonts w:ascii="Times New Roman" w:hAnsi="Times New Roman" w:cs="Times New Roman"/>
        </w:rPr>
      </w:pPr>
      <w:r w:rsidRPr="005C39FD">
        <w:rPr>
          <w:rFonts w:ascii="Times New Roman" w:hAnsi="Times New Roman" w:cs="Times New Roman"/>
        </w:rPr>
        <w:t>The Australian Communications and Media Authority (</w:t>
      </w:r>
      <w:r w:rsidRPr="00D079E4">
        <w:rPr>
          <w:rFonts w:ascii="Times New Roman" w:hAnsi="Times New Roman" w:cs="Times New Roman"/>
        </w:rPr>
        <w:t>the</w:t>
      </w:r>
      <w:r w:rsidRPr="005C39FD">
        <w:rPr>
          <w:rFonts w:ascii="Times New Roman" w:hAnsi="Times New Roman" w:cs="Times New Roman"/>
          <w:b/>
          <w:bCs/>
        </w:rPr>
        <w:t xml:space="preserve"> ACMA</w:t>
      </w:r>
      <w:r w:rsidRPr="005C39FD">
        <w:rPr>
          <w:rFonts w:ascii="Times New Roman" w:hAnsi="Times New Roman" w:cs="Times New Roman"/>
        </w:rPr>
        <w:t xml:space="preserve">) has made the </w:t>
      </w:r>
      <w:r w:rsidRPr="00AE5A4B">
        <w:rPr>
          <w:rFonts w:ascii="Times New Roman" w:hAnsi="Times New Roman" w:cs="Times New Roman"/>
          <w:i/>
          <w:iCs/>
        </w:rPr>
        <w:t>Telecommunications (</w:t>
      </w:r>
      <w:r w:rsidR="00685C2E">
        <w:rPr>
          <w:rFonts w:ascii="Times New Roman" w:hAnsi="Times New Roman" w:cs="Times New Roman"/>
          <w:i/>
          <w:iCs/>
        </w:rPr>
        <w:t>Emergency Call Service</w:t>
      </w:r>
      <w:r w:rsidRPr="00AE5A4B">
        <w:rPr>
          <w:rFonts w:ascii="Times New Roman" w:hAnsi="Times New Roman" w:cs="Times New Roman"/>
          <w:i/>
          <w:iCs/>
        </w:rPr>
        <w:t xml:space="preserve">) Amendment Determination 2025 </w:t>
      </w:r>
      <w:r w:rsidR="00AE5A4B" w:rsidRPr="00AE5A4B">
        <w:rPr>
          <w:rFonts w:ascii="Times New Roman" w:hAnsi="Times New Roman" w:cs="Times New Roman"/>
          <w:i/>
          <w:iCs/>
        </w:rPr>
        <w:t xml:space="preserve">(No. </w:t>
      </w:r>
      <w:r w:rsidR="00F30A24">
        <w:rPr>
          <w:rFonts w:ascii="Times New Roman" w:hAnsi="Times New Roman" w:cs="Times New Roman"/>
          <w:i/>
          <w:iCs/>
        </w:rPr>
        <w:t>2</w:t>
      </w:r>
      <w:r w:rsidR="00AE5A4B" w:rsidRPr="00AE5A4B">
        <w:rPr>
          <w:rFonts w:ascii="Times New Roman" w:hAnsi="Times New Roman" w:cs="Times New Roman"/>
          <w:i/>
          <w:iCs/>
        </w:rPr>
        <w:t>)</w:t>
      </w:r>
      <w:r w:rsidR="00AE5A4B">
        <w:rPr>
          <w:rFonts w:ascii="Times New Roman" w:hAnsi="Times New Roman" w:cs="Times New Roman"/>
        </w:rPr>
        <w:t xml:space="preserve"> </w:t>
      </w:r>
      <w:r w:rsidRPr="005C39FD">
        <w:rPr>
          <w:rFonts w:ascii="Times New Roman" w:hAnsi="Times New Roman" w:cs="Times New Roman"/>
        </w:rPr>
        <w:t xml:space="preserve">(the </w:t>
      </w:r>
      <w:r w:rsidRPr="00D079E4">
        <w:rPr>
          <w:rFonts w:ascii="Times New Roman" w:hAnsi="Times New Roman" w:cs="Times New Roman"/>
          <w:b/>
          <w:bCs/>
        </w:rPr>
        <w:t>instrument</w:t>
      </w:r>
      <w:r w:rsidRPr="005C39FD">
        <w:rPr>
          <w:rFonts w:ascii="Times New Roman" w:hAnsi="Times New Roman" w:cs="Times New Roman"/>
        </w:rPr>
        <w:t xml:space="preserve">) under subsection </w:t>
      </w:r>
      <w:r w:rsidR="00912FA5">
        <w:rPr>
          <w:rFonts w:ascii="Times New Roman" w:hAnsi="Times New Roman" w:cs="Times New Roman"/>
        </w:rPr>
        <w:t>147(1)</w:t>
      </w:r>
      <w:r w:rsidRPr="005C39FD">
        <w:rPr>
          <w:rFonts w:ascii="Times New Roman" w:hAnsi="Times New Roman" w:cs="Times New Roman"/>
        </w:rPr>
        <w:t xml:space="preserve"> of the </w:t>
      </w:r>
      <w:r w:rsidR="00046CD7">
        <w:rPr>
          <w:rFonts w:ascii="Times New Roman" w:hAnsi="Times New Roman" w:cs="Times New Roman"/>
          <w:i/>
          <w:iCs/>
        </w:rPr>
        <w:t xml:space="preserve">Telecommunications (Consumer Protection and Service Standards) Act 1999 </w:t>
      </w:r>
      <w:r w:rsidRPr="005C39FD">
        <w:rPr>
          <w:rFonts w:ascii="Times New Roman" w:hAnsi="Times New Roman" w:cs="Times New Roman"/>
        </w:rPr>
        <w:t>(</w:t>
      </w:r>
      <w:r w:rsidRPr="00D079E4">
        <w:rPr>
          <w:rFonts w:ascii="Times New Roman" w:hAnsi="Times New Roman" w:cs="Times New Roman"/>
        </w:rPr>
        <w:t>the</w:t>
      </w:r>
      <w:r w:rsidRPr="00AE5A4B">
        <w:rPr>
          <w:rFonts w:ascii="Times New Roman" w:hAnsi="Times New Roman" w:cs="Times New Roman"/>
          <w:b/>
          <w:bCs/>
        </w:rPr>
        <w:t xml:space="preserve"> Act</w:t>
      </w:r>
      <w:r w:rsidRPr="005C39FD">
        <w:rPr>
          <w:rFonts w:ascii="Times New Roman" w:hAnsi="Times New Roman" w:cs="Times New Roman"/>
        </w:rPr>
        <w:t>)</w:t>
      </w:r>
      <w:r w:rsidR="00DE13BB">
        <w:rPr>
          <w:rFonts w:ascii="Times New Roman" w:hAnsi="Times New Roman" w:cs="Times New Roman"/>
        </w:rPr>
        <w:t xml:space="preserve"> </w:t>
      </w:r>
      <w:r w:rsidR="00DE13BB" w:rsidRPr="00B54C45">
        <w:rPr>
          <w:rFonts w:ascii="Times New Roman" w:hAnsi="Times New Roman" w:cs="Times New Roman"/>
        </w:rPr>
        <w:t xml:space="preserve">and subsection 33(3) of the </w:t>
      </w:r>
      <w:r w:rsidR="00DE13BB" w:rsidRPr="007C3382">
        <w:rPr>
          <w:rFonts w:ascii="Times New Roman" w:hAnsi="Times New Roman" w:cs="Times New Roman"/>
          <w:i/>
          <w:iCs/>
        </w:rPr>
        <w:t>Acts Interpretation Act 1901</w:t>
      </w:r>
      <w:r w:rsidR="00DE13BB" w:rsidRPr="00B54C45">
        <w:rPr>
          <w:rFonts w:ascii="Times New Roman" w:hAnsi="Times New Roman" w:cs="Times New Roman"/>
        </w:rPr>
        <w:t xml:space="preserve"> (the </w:t>
      </w:r>
      <w:r w:rsidR="00DE13BB" w:rsidRPr="007C3382">
        <w:rPr>
          <w:rFonts w:ascii="Times New Roman" w:hAnsi="Times New Roman" w:cs="Times New Roman"/>
          <w:b/>
          <w:bCs/>
        </w:rPr>
        <w:t>AIA</w:t>
      </w:r>
      <w:r w:rsidR="00DE13BB" w:rsidRPr="00B54C45">
        <w:rPr>
          <w:rFonts w:ascii="Times New Roman" w:hAnsi="Times New Roman" w:cs="Times New Roman"/>
        </w:rPr>
        <w:t>)</w:t>
      </w:r>
      <w:r w:rsidRPr="005C39FD">
        <w:rPr>
          <w:rFonts w:ascii="Times New Roman" w:hAnsi="Times New Roman" w:cs="Times New Roman"/>
        </w:rPr>
        <w:t>.</w:t>
      </w:r>
      <w:r w:rsidR="00152E0B">
        <w:rPr>
          <w:rFonts w:ascii="Times New Roman" w:hAnsi="Times New Roman" w:cs="Times New Roman"/>
        </w:rPr>
        <w:t xml:space="preserve"> </w:t>
      </w:r>
    </w:p>
    <w:p w14:paraId="041B5744" w14:textId="3E8C2650" w:rsidR="00A6690B" w:rsidRDefault="005C39FD" w:rsidP="005C39FD">
      <w:pPr>
        <w:rPr>
          <w:rFonts w:ascii="Times New Roman" w:hAnsi="Times New Roman" w:cs="Times New Roman"/>
        </w:rPr>
      </w:pPr>
      <w:r w:rsidRPr="005C39FD">
        <w:rPr>
          <w:rFonts w:ascii="Times New Roman" w:hAnsi="Times New Roman" w:cs="Times New Roman"/>
        </w:rPr>
        <w:t xml:space="preserve">Subsection </w:t>
      </w:r>
      <w:r w:rsidR="00DE5837">
        <w:rPr>
          <w:rFonts w:ascii="Times New Roman" w:hAnsi="Times New Roman" w:cs="Times New Roman"/>
        </w:rPr>
        <w:t>147</w:t>
      </w:r>
      <w:r w:rsidRPr="005C39FD">
        <w:rPr>
          <w:rFonts w:ascii="Times New Roman" w:hAnsi="Times New Roman" w:cs="Times New Roman"/>
        </w:rPr>
        <w:t xml:space="preserve">(1) of the Act relevantly provides that the ACMA </w:t>
      </w:r>
      <w:r w:rsidR="009E135C">
        <w:rPr>
          <w:rFonts w:ascii="Times New Roman" w:hAnsi="Times New Roman" w:cs="Times New Roman"/>
        </w:rPr>
        <w:t>must</w:t>
      </w:r>
      <w:r w:rsidR="00DC1BA7">
        <w:rPr>
          <w:rFonts w:ascii="Times New Roman" w:hAnsi="Times New Roman" w:cs="Times New Roman"/>
        </w:rPr>
        <w:t xml:space="preserve"> make a written determination imposing requirements on carriers, carriage service providers (</w:t>
      </w:r>
      <w:r w:rsidR="00DC1BA7" w:rsidRPr="00BC2691">
        <w:rPr>
          <w:rFonts w:ascii="Times New Roman" w:hAnsi="Times New Roman" w:cs="Times New Roman"/>
          <w:b/>
          <w:bCs/>
        </w:rPr>
        <w:t>CSPs</w:t>
      </w:r>
      <w:r w:rsidR="00DC1BA7">
        <w:rPr>
          <w:rFonts w:ascii="Times New Roman" w:hAnsi="Times New Roman" w:cs="Times New Roman"/>
        </w:rPr>
        <w:t>) and/or emergency call persons</w:t>
      </w:r>
      <w:r w:rsidR="00FF23B0">
        <w:rPr>
          <w:rFonts w:ascii="Times New Roman" w:hAnsi="Times New Roman" w:cs="Times New Roman"/>
        </w:rPr>
        <w:t xml:space="preserve">, in relation to emergency call services. </w:t>
      </w:r>
    </w:p>
    <w:p w14:paraId="76A9C80B" w14:textId="77777777" w:rsidR="00DE13BB" w:rsidRDefault="00DE13BB" w:rsidP="00DE13BB">
      <w:pPr>
        <w:rPr>
          <w:rFonts w:ascii="Times New Roman" w:hAnsi="Times New Roman" w:cs="Times New Roman"/>
        </w:rPr>
      </w:pPr>
      <w:r w:rsidRPr="00B54C45">
        <w:rPr>
          <w:rFonts w:ascii="Times New Roman" w:hAnsi="Times New Roman" w:cs="Times New Roman"/>
        </w:rPr>
        <w:t>Subsection 33(3) of the AIA relevantly provides that where an Act confers a power to make a legislative instrument, the power shall be construed as including a power exercisable in the like manner and subject to the like conditions (if any) to repeal, rescind, revoke, amend, or vary any such instrument.</w:t>
      </w:r>
    </w:p>
    <w:p w14:paraId="329F9F28" w14:textId="57039C5A" w:rsidR="00C57E29" w:rsidRDefault="00C57E29" w:rsidP="004D2843">
      <w:pPr>
        <w:rPr>
          <w:rFonts w:ascii="Times New Roman" w:hAnsi="Times New Roman" w:cs="Times New Roman"/>
          <w:b/>
        </w:rPr>
      </w:pPr>
      <w:r w:rsidRPr="00C57E29">
        <w:rPr>
          <w:rFonts w:ascii="Times New Roman" w:hAnsi="Times New Roman" w:cs="Times New Roman"/>
          <w:b/>
        </w:rPr>
        <w:t xml:space="preserve">Purpose </w:t>
      </w:r>
      <w:r w:rsidR="00185BDC">
        <w:rPr>
          <w:rFonts w:ascii="Times New Roman" w:hAnsi="Times New Roman" w:cs="Times New Roman"/>
          <w:b/>
        </w:rPr>
        <w:t xml:space="preserve">and operation </w:t>
      </w:r>
      <w:r w:rsidRPr="00C57E29">
        <w:rPr>
          <w:rFonts w:ascii="Times New Roman" w:hAnsi="Times New Roman" w:cs="Times New Roman"/>
          <w:b/>
        </w:rPr>
        <w:t>of the instrument</w:t>
      </w:r>
    </w:p>
    <w:p w14:paraId="2AD8E867" w14:textId="1367C419" w:rsidR="0092439A" w:rsidRDefault="00245CC0" w:rsidP="00245CC0">
      <w:pPr>
        <w:rPr>
          <w:rFonts w:ascii="Times New Roman" w:hAnsi="Times New Roman" w:cs="Times New Roman"/>
        </w:rPr>
      </w:pPr>
      <w:r w:rsidRPr="002A63EC">
        <w:rPr>
          <w:rFonts w:ascii="Times New Roman" w:hAnsi="Times New Roman" w:cs="Times New Roman"/>
        </w:rPr>
        <w:t xml:space="preserve">The instrument </w:t>
      </w:r>
      <w:r>
        <w:rPr>
          <w:rFonts w:ascii="Times New Roman" w:hAnsi="Times New Roman" w:cs="Times New Roman"/>
        </w:rPr>
        <w:t>amend</w:t>
      </w:r>
      <w:r w:rsidR="00D2297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the </w:t>
      </w:r>
      <w:r w:rsidRPr="00907E32">
        <w:rPr>
          <w:rFonts w:ascii="Times New Roman" w:hAnsi="Times New Roman" w:cs="Times New Roman"/>
          <w:i/>
          <w:iCs/>
        </w:rPr>
        <w:t>Telecommunications (</w:t>
      </w:r>
      <w:r>
        <w:rPr>
          <w:rFonts w:ascii="Times New Roman" w:hAnsi="Times New Roman" w:cs="Times New Roman"/>
          <w:i/>
          <w:iCs/>
        </w:rPr>
        <w:t>Emergency Call Service</w:t>
      </w:r>
      <w:r w:rsidRPr="00907E32">
        <w:rPr>
          <w:rFonts w:ascii="Times New Roman" w:hAnsi="Times New Roman" w:cs="Times New Roman"/>
          <w:i/>
          <w:iCs/>
        </w:rPr>
        <w:t>) Determination 20</w:t>
      </w:r>
      <w:r>
        <w:rPr>
          <w:rFonts w:ascii="Times New Roman" w:hAnsi="Times New Roman" w:cs="Times New Roman"/>
          <w:i/>
          <w:iCs/>
        </w:rPr>
        <w:t>19</w:t>
      </w:r>
      <w:r>
        <w:rPr>
          <w:rFonts w:ascii="Times New Roman" w:hAnsi="Times New Roman" w:cs="Times New Roman"/>
        </w:rPr>
        <w:t xml:space="preserve"> (</w:t>
      </w:r>
      <w:r w:rsidRPr="00D079E4">
        <w:rPr>
          <w:rFonts w:ascii="Times New Roman" w:hAnsi="Times New Roman" w:cs="Times New Roman"/>
        </w:rPr>
        <w:t>the</w:t>
      </w:r>
      <w:r w:rsidRPr="00907E32">
        <w:rPr>
          <w:rFonts w:ascii="Times New Roman" w:hAnsi="Times New Roman" w:cs="Times New Roman"/>
          <w:b/>
          <w:bCs/>
        </w:rPr>
        <w:t xml:space="preserve"> Determination</w:t>
      </w:r>
      <w:r>
        <w:rPr>
          <w:rFonts w:ascii="Times New Roman" w:hAnsi="Times New Roman" w:cs="Times New Roman"/>
        </w:rPr>
        <w:t>) to make</w:t>
      </w:r>
      <w:r w:rsidR="00F351E1">
        <w:rPr>
          <w:rFonts w:ascii="Times New Roman" w:hAnsi="Times New Roman" w:cs="Times New Roman"/>
        </w:rPr>
        <w:t xml:space="preserve"> </w:t>
      </w:r>
      <w:r w:rsidR="0082664A">
        <w:rPr>
          <w:rFonts w:ascii="Times New Roman" w:hAnsi="Times New Roman" w:cs="Times New Roman"/>
        </w:rPr>
        <w:t>two</w:t>
      </w:r>
      <w:r w:rsidR="000A57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consequential change</w:t>
      </w:r>
      <w:r w:rsidR="00E830E5">
        <w:rPr>
          <w:rFonts w:ascii="Times New Roman" w:hAnsi="Times New Roman" w:cs="Times New Roman"/>
        </w:rPr>
        <w:t>s</w:t>
      </w:r>
      <w:r w:rsidR="00FA7A6E">
        <w:rPr>
          <w:rFonts w:ascii="Times New Roman" w:hAnsi="Times New Roman" w:cs="Times New Roman"/>
        </w:rPr>
        <w:t xml:space="preserve"> relating to the repeal of </w:t>
      </w:r>
      <w:r w:rsidR="00B93583">
        <w:rPr>
          <w:rFonts w:ascii="Times New Roman" w:hAnsi="Times New Roman" w:cs="Times New Roman"/>
        </w:rPr>
        <w:t>section 27 of the Determination</w:t>
      </w:r>
      <w:r>
        <w:rPr>
          <w:rFonts w:ascii="Times New Roman" w:hAnsi="Times New Roman" w:cs="Times New Roman"/>
        </w:rPr>
        <w:t xml:space="preserve"> by the </w:t>
      </w:r>
      <w:r>
        <w:rPr>
          <w:rFonts w:ascii="Times New Roman" w:hAnsi="Times New Roman" w:cs="Times New Roman"/>
          <w:i/>
          <w:iCs/>
        </w:rPr>
        <w:t>Telecommunications (Emergency Call Service) Amendment Determination 2025 (No.</w:t>
      </w:r>
      <w:r w:rsidR="000E003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1) </w:t>
      </w:r>
      <w:r>
        <w:rPr>
          <w:rFonts w:ascii="Times New Roman" w:hAnsi="Times New Roman" w:cs="Times New Roman"/>
        </w:rPr>
        <w:t>(</w:t>
      </w:r>
      <w:r w:rsidR="00BB4CF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  <w:bCs/>
        </w:rPr>
        <w:t xml:space="preserve">previous </w:t>
      </w:r>
      <w:r w:rsidRPr="00F67731">
        <w:rPr>
          <w:rFonts w:ascii="Times New Roman" w:hAnsi="Times New Roman" w:cs="Times New Roman"/>
          <w:b/>
          <w:bCs/>
        </w:rPr>
        <w:t>amendment</w:t>
      </w:r>
      <w:r>
        <w:rPr>
          <w:rFonts w:ascii="Times New Roman" w:hAnsi="Times New Roman" w:cs="Times New Roman"/>
          <w:b/>
          <w:bCs/>
        </w:rPr>
        <w:t xml:space="preserve"> determination</w:t>
      </w:r>
      <w:r>
        <w:rPr>
          <w:rFonts w:ascii="Times New Roman" w:hAnsi="Times New Roman" w:cs="Times New Roman"/>
        </w:rPr>
        <w:t>)</w:t>
      </w:r>
      <w:r w:rsidR="006E4F70">
        <w:rPr>
          <w:rFonts w:ascii="Times New Roman" w:hAnsi="Times New Roman" w:cs="Times New Roman"/>
        </w:rPr>
        <w:t>. Those changes</w:t>
      </w:r>
      <w:r w:rsidR="00420DA2">
        <w:rPr>
          <w:rFonts w:ascii="Times New Roman" w:hAnsi="Times New Roman" w:cs="Times New Roman"/>
        </w:rPr>
        <w:t xml:space="preserve"> were intended to be made by the previous amendment determination but</w:t>
      </w:r>
      <w:r w:rsidR="00FA481A">
        <w:rPr>
          <w:rFonts w:ascii="Times New Roman" w:hAnsi="Times New Roman" w:cs="Times New Roman"/>
        </w:rPr>
        <w:t xml:space="preserve"> were</w:t>
      </w:r>
      <w:r>
        <w:rPr>
          <w:rFonts w:ascii="Times New Roman" w:hAnsi="Times New Roman" w:cs="Times New Roman"/>
        </w:rPr>
        <w:t xml:space="preserve"> inadvertently omitted. </w:t>
      </w:r>
      <w:r w:rsidR="005D6C1E">
        <w:rPr>
          <w:rFonts w:ascii="Times New Roman" w:hAnsi="Times New Roman" w:cs="Times New Roman"/>
        </w:rPr>
        <w:t xml:space="preserve"> </w:t>
      </w:r>
    </w:p>
    <w:p w14:paraId="29EB805F" w14:textId="7B817CDA" w:rsidR="0092439A" w:rsidRDefault="00245CC0" w:rsidP="00245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the instrument is to </w:t>
      </w:r>
      <w:r w:rsidR="003E38B6">
        <w:rPr>
          <w:rFonts w:ascii="Times New Roman" w:hAnsi="Times New Roman" w:cs="Times New Roman"/>
        </w:rPr>
        <w:t>fix</w:t>
      </w:r>
      <w:r w:rsidR="00E57BC1">
        <w:rPr>
          <w:rFonts w:ascii="Times New Roman" w:hAnsi="Times New Roman" w:cs="Times New Roman"/>
        </w:rPr>
        <w:t xml:space="preserve"> those drafting omissions</w:t>
      </w:r>
      <w:r>
        <w:rPr>
          <w:rFonts w:ascii="Times New Roman" w:hAnsi="Times New Roman" w:cs="Times New Roman"/>
        </w:rPr>
        <w:t xml:space="preserve">. </w:t>
      </w:r>
    </w:p>
    <w:p w14:paraId="084FE8DA" w14:textId="6F6410C7" w:rsidR="0092439A" w:rsidRPr="00F325D5" w:rsidRDefault="0092439A" w:rsidP="0092439A">
      <w:pPr>
        <w:rPr>
          <w:rFonts w:ascii="Times New Roman" w:hAnsi="Times New Roman" w:cs="Times New Roman"/>
        </w:rPr>
      </w:pPr>
      <w:r w:rsidRPr="00D74A5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previous amendment determination amends the </w:t>
      </w:r>
      <w:r w:rsidRPr="00D74A51">
        <w:rPr>
          <w:rFonts w:ascii="Times New Roman" w:hAnsi="Times New Roman" w:cs="Times New Roman"/>
        </w:rPr>
        <w:t>Determination</w:t>
      </w:r>
      <w:r>
        <w:rPr>
          <w:rFonts w:ascii="Times New Roman" w:hAnsi="Times New Roman" w:cs="Times New Roman"/>
        </w:rPr>
        <w:t xml:space="preserve"> to fulfil the requirements of the </w:t>
      </w:r>
      <w:r w:rsidRPr="0016687D">
        <w:rPr>
          <w:rFonts w:ascii="Times New Roman" w:hAnsi="Times New Roman" w:cs="Times New Roman"/>
          <w:i/>
          <w:iCs/>
        </w:rPr>
        <w:t>Australian Communications and Media Authority (Emergency Call Service Determination) Direction 2024</w:t>
      </w:r>
      <w:r>
        <w:rPr>
          <w:rFonts w:ascii="Times New Roman" w:hAnsi="Times New Roman" w:cs="Times New Roman"/>
        </w:rPr>
        <w:t xml:space="preserve"> (the </w:t>
      </w:r>
      <w:r w:rsidRPr="00AE264E">
        <w:rPr>
          <w:rFonts w:ascii="Times New Roman" w:hAnsi="Times New Roman" w:cs="Times New Roman"/>
          <w:b/>
          <w:bCs/>
        </w:rPr>
        <w:t>Direction</w:t>
      </w:r>
      <w:r>
        <w:rPr>
          <w:rFonts w:ascii="Times New Roman" w:hAnsi="Times New Roman" w:cs="Times New Roman"/>
        </w:rPr>
        <w:t xml:space="preserve">). Details of the requirements of the Direction and the previous amendment </w:t>
      </w:r>
      <w:r w:rsidR="007D1B5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etermination are set out in the explanatory statement to the previous amendment determination. The previous amendment determination commences on 1 November 2025. </w:t>
      </w:r>
    </w:p>
    <w:p w14:paraId="44B01DC6" w14:textId="5B5465FE" w:rsidR="001819B7" w:rsidRDefault="00B71857" w:rsidP="0092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</w:t>
      </w:r>
      <w:r w:rsidR="001C6B47">
        <w:rPr>
          <w:rFonts w:ascii="Times New Roman" w:hAnsi="Times New Roman" w:cs="Times New Roman"/>
        </w:rPr>
        <w:t xml:space="preserve"> </w:t>
      </w:r>
      <w:r w:rsidR="0092439A">
        <w:rPr>
          <w:rFonts w:ascii="Times New Roman" w:hAnsi="Times New Roman" w:cs="Times New Roman"/>
        </w:rPr>
        <w:t>amend</w:t>
      </w:r>
      <w:r w:rsidR="001C6B47">
        <w:rPr>
          <w:rFonts w:ascii="Times New Roman" w:hAnsi="Times New Roman" w:cs="Times New Roman"/>
        </w:rPr>
        <w:t>s</w:t>
      </w:r>
      <w:r w:rsidR="0092439A">
        <w:rPr>
          <w:rFonts w:ascii="Times New Roman" w:hAnsi="Times New Roman" w:cs="Times New Roman"/>
        </w:rPr>
        <w:t xml:space="preserve"> </w:t>
      </w:r>
      <w:r w:rsidR="00305CB3">
        <w:rPr>
          <w:rFonts w:ascii="Times New Roman" w:hAnsi="Times New Roman" w:cs="Times New Roman"/>
        </w:rPr>
        <w:t>paragraph</w:t>
      </w:r>
      <w:r w:rsidR="006A4F27">
        <w:rPr>
          <w:rFonts w:ascii="Times New Roman" w:hAnsi="Times New Roman" w:cs="Times New Roman"/>
        </w:rPr>
        <w:t xml:space="preserve"> 28(1)</w:t>
      </w:r>
      <w:r w:rsidR="00305CB3">
        <w:rPr>
          <w:rFonts w:ascii="Times New Roman" w:hAnsi="Times New Roman" w:cs="Times New Roman"/>
        </w:rPr>
        <w:t>(b)</w:t>
      </w:r>
      <w:r w:rsidR="006A4F27">
        <w:rPr>
          <w:rFonts w:ascii="Times New Roman" w:hAnsi="Times New Roman" w:cs="Times New Roman"/>
        </w:rPr>
        <w:t xml:space="preserve"> of </w:t>
      </w:r>
      <w:r w:rsidR="0092439A">
        <w:rPr>
          <w:rFonts w:ascii="Times New Roman" w:hAnsi="Times New Roman" w:cs="Times New Roman"/>
        </w:rPr>
        <w:t>the Determination</w:t>
      </w:r>
      <w:r w:rsidR="00636102">
        <w:rPr>
          <w:rFonts w:ascii="Times New Roman" w:hAnsi="Times New Roman" w:cs="Times New Roman"/>
        </w:rPr>
        <w:t xml:space="preserve"> to </w:t>
      </w:r>
      <w:r w:rsidR="00987799">
        <w:rPr>
          <w:rFonts w:ascii="Times New Roman" w:hAnsi="Times New Roman" w:cs="Times New Roman"/>
        </w:rPr>
        <w:t>update</w:t>
      </w:r>
      <w:r w:rsidR="00636102">
        <w:rPr>
          <w:rFonts w:ascii="Times New Roman" w:hAnsi="Times New Roman" w:cs="Times New Roman"/>
        </w:rPr>
        <w:t xml:space="preserve"> a reference</w:t>
      </w:r>
      <w:r w:rsidR="004C060C">
        <w:rPr>
          <w:rFonts w:ascii="Times New Roman" w:hAnsi="Times New Roman" w:cs="Times New Roman"/>
        </w:rPr>
        <w:t xml:space="preserve"> </w:t>
      </w:r>
      <w:r w:rsidR="00636102">
        <w:rPr>
          <w:rFonts w:ascii="Times New Roman" w:hAnsi="Times New Roman" w:cs="Times New Roman"/>
        </w:rPr>
        <w:t>to</w:t>
      </w:r>
      <w:r w:rsidR="00A31676">
        <w:rPr>
          <w:rFonts w:ascii="Times New Roman" w:hAnsi="Times New Roman" w:cs="Times New Roman"/>
        </w:rPr>
        <w:t xml:space="preserve"> “</w:t>
      </w:r>
      <w:r w:rsidR="00E23318">
        <w:rPr>
          <w:rFonts w:ascii="Times New Roman" w:hAnsi="Times New Roman" w:cs="Times New Roman"/>
        </w:rPr>
        <w:t>paragraph</w:t>
      </w:r>
      <w:r w:rsidR="0092439A">
        <w:rPr>
          <w:rFonts w:ascii="Times New Roman" w:hAnsi="Times New Roman" w:cs="Times New Roman"/>
        </w:rPr>
        <w:t xml:space="preserve"> 27</w:t>
      </w:r>
      <w:r w:rsidR="00E23318">
        <w:rPr>
          <w:rFonts w:ascii="Times New Roman" w:hAnsi="Times New Roman" w:cs="Times New Roman"/>
        </w:rPr>
        <w:t>(2)(b)</w:t>
      </w:r>
      <w:r w:rsidR="00A31676">
        <w:rPr>
          <w:rFonts w:ascii="Times New Roman" w:hAnsi="Times New Roman" w:cs="Times New Roman"/>
        </w:rPr>
        <w:t>”</w:t>
      </w:r>
      <w:r w:rsidR="00987799">
        <w:rPr>
          <w:rFonts w:ascii="Times New Roman" w:hAnsi="Times New Roman" w:cs="Times New Roman"/>
        </w:rPr>
        <w:t xml:space="preserve"> to refer to </w:t>
      </w:r>
      <w:r w:rsidR="00640E62">
        <w:rPr>
          <w:rFonts w:ascii="Times New Roman" w:hAnsi="Times New Roman" w:cs="Times New Roman"/>
        </w:rPr>
        <w:t>“</w:t>
      </w:r>
      <w:r w:rsidR="001A0FA2">
        <w:rPr>
          <w:rFonts w:ascii="Times New Roman" w:hAnsi="Times New Roman" w:cs="Times New Roman"/>
        </w:rPr>
        <w:t xml:space="preserve">section 8 of </w:t>
      </w:r>
      <w:r w:rsidR="00B778D6">
        <w:rPr>
          <w:rFonts w:ascii="Times New Roman" w:hAnsi="Times New Roman" w:cs="Times New Roman"/>
        </w:rPr>
        <w:t>the</w:t>
      </w:r>
      <w:r w:rsidR="00B778D6" w:rsidRPr="00B778D6">
        <w:rPr>
          <w:rFonts w:ascii="Times New Roman" w:hAnsi="Times New Roman" w:cs="Times New Roman"/>
          <w:i/>
          <w:iCs/>
        </w:rPr>
        <w:t xml:space="preserve"> </w:t>
      </w:r>
      <w:r w:rsidR="00B778D6">
        <w:rPr>
          <w:rFonts w:ascii="Times New Roman" w:hAnsi="Times New Roman" w:cs="Times New Roman"/>
          <w:i/>
          <w:iCs/>
        </w:rPr>
        <w:t>Telecommunications (Customer Communications for Outages) Industry Standard 2024</w:t>
      </w:r>
      <w:r w:rsidR="00640E62">
        <w:rPr>
          <w:rFonts w:ascii="Times New Roman" w:hAnsi="Times New Roman" w:cs="Times New Roman"/>
        </w:rPr>
        <w:t>”</w:t>
      </w:r>
      <w:r w:rsidR="00B778D6">
        <w:rPr>
          <w:rFonts w:ascii="Times New Roman" w:hAnsi="Times New Roman" w:cs="Times New Roman"/>
        </w:rPr>
        <w:t xml:space="preserve"> (the </w:t>
      </w:r>
      <w:r w:rsidR="00640E62" w:rsidRPr="004F64BC">
        <w:rPr>
          <w:rFonts w:ascii="Times New Roman" w:hAnsi="Times New Roman" w:cs="Times New Roman"/>
          <w:b/>
          <w:bCs/>
        </w:rPr>
        <w:t>i</w:t>
      </w:r>
      <w:r w:rsidR="00C66EAA">
        <w:rPr>
          <w:rFonts w:ascii="Times New Roman" w:hAnsi="Times New Roman" w:cs="Times New Roman"/>
          <w:b/>
          <w:bCs/>
        </w:rPr>
        <w:t>n</w:t>
      </w:r>
      <w:r w:rsidR="00B778D6" w:rsidRPr="001A5E44">
        <w:rPr>
          <w:rFonts w:ascii="Times New Roman" w:hAnsi="Times New Roman" w:cs="Times New Roman"/>
          <w:b/>
          <w:bCs/>
        </w:rPr>
        <w:t xml:space="preserve">dustry </w:t>
      </w:r>
      <w:r w:rsidR="00640E62">
        <w:rPr>
          <w:rFonts w:ascii="Times New Roman" w:hAnsi="Times New Roman" w:cs="Times New Roman"/>
          <w:b/>
          <w:bCs/>
        </w:rPr>
        <w:t>s</w:t>
      </w:r>
      <w:r w:rsidR="00B778D6" w:rsidRPr="001A5E44">
        <w:rPr>
          <w:rFonts w:ascii="Times New Roman" w:hAnsi="Times New Roman" w:cs="Times New Roman"/>
          <w:b/>
          <w:bCs/>
        </w:rPr>
        <w:t>tandard</w:t>
      </w:r>
      <w:proofErr w:type="gramStart"/>
      <w:r w:rsidR="00B778D6">
        <w:rPr>
          <w:rFonts w:ascii="Times New Roman" w:hAnsi="Times New Roman" w:cs="Times New Roman"/>
        </w:rPr>
        <w:t>)</w:t>
      </w:r>
      <w:r w:rsidR="00BB0670">
        <w:rPr>
          <w:rFonts w:ascii="Times New Roman" w:hAnsi="Times New Roman" w:cs="Times New Roman"/>
        </w:rPr>
        <w:t>,</w:t>
      </w:r>
      <w:r w:rsidR="00E229E0">
        <w:rPr>
          <w:rFonts w:ascii="Times New Roman" w:hAnsi="Times New Roman" w:cs="Times New Roman"/>
        </w:rPr>
        <w:t xml:space="preserve"> and</w:t>
      </w:r>
      <w:proofErr w:type="gramEnd"/>
      <w:r w:rsidR="00E229E0">
        <w:rPr>
          <w:rFonts w:ascii="Times New Roman" w:hAnsi="Times New Roman" w:cs="Times New Roman"/>
        </w:rPr>
        <w:t xml:space="preserve"> </w:t>
      </w:r>
      <w:r w:rsidR="004C14A8">
        <w:rPr>
          <w:rFonts w:ascii="Times New Roman" w:hAnsi="Times New Roman" w:cs="Times New Roman"/>
        </w:rPr>
        <w:t xml:space="preserve">adds a </w:t>
      </w:r>
      <w:r w:rsidR="00524631">
        <w:rPr>
          <w:rFonts w:ascii="Times New Roman" w:hAnsi="Times New Roman" w:cs="Times New Roman"/>
        </w:rPr>
        <w:t xml:space="preserve">note at the end of subsection 28(1) </w:t>
      </w:r>
      <w:r w:rsidR="0062540C">
        <w:rPr>
          <w:rFonts w:ascii="Times New Roman" w:hAnsi="Times New Roman" w:cs="Times New Roman"/>
        </w:rPr>
        <w:t>about the availability of the</w:t>
      </w:r>
      <w:r w:rsidR="003156FD">
        <w:rPr>
          <w:rFonts w:ascii="Times New Roman" w:hAnsi="Times New Roman" w:cs="Times New Roman"/>
        </w:rPr>
        <w:t xml:space="preserve"> industry standard</w:t>
      </w:r>
      <w:r w:rsidR="0092439A">
        <w:rPr>
          <w:rFonts w:ascii="Times New Roman" w:hAnsi="Times New Roman" w:cs="Times New Roman"/>
        </w:rPr>
        <w:t xml:space="preserve">. </w:t>
      </w:r>
    </w:p>
    <w:p w14:paraId="01BD6C2F" w14:textId="15B4CD28" w:rsidR="007C530A" w:rsidRDefault="007C530A" w:rsidP="007C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provision-by-provision description of the instrument is set out in the notes at </w:t>
      </w:r>
      <w:r w:rsidRPr="00025ACE">
        <w:rPr>
          <w:rFonts w:ascii="Times New Roman" w:hAnsi="Times New Roman" w:cs="Times New Roman"/>
          <w:b/>
        </w:rPr>
        <w:t>Attachment A</w:t>
      </w:r>
      <w:r>
        <w:rPr>
          <w:rFonts w:ascii="Times New Roman" w:hAnsi="Times New Roman" w:cs="Times New Roman"/>
        </w:rPr>
        <w:t>.</w:t>
      </w:r>
    </w:p>
    <w:p w14:paraId="70CB8DE1" w14:textId="5AEBF5FA" w:rsidR="00DE13BB" w:rsidRPr="00D079E4" w:rsidRDefault="00DE13BB" w:rsidP="002A63E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The instrument is a disallowable legislative instrument for the purposes of the </w:t>
      </w:r>
      <w:r>
        <w:rPr>
          <w:rFonts w:ascii="Times New Roman" w:hAnsi="Times New Roman" w:cs="Times New Roman"/>
          <w:i/>
          <w:iCs/>
        </w:rPr>
        <w:t>Legislation Act 2003</w:t>
      </w:r>
      <w:r w:rsidR="007C530A">
        <w:rPr>
          <w:rFonts w:ascii="Times New Roman" w:hAnsi="Times New Roman" w:cs="Times New Roman"/>
          <w:i/>
          <w:iCs/>
        </w:rPr>
        <w:t xml:space="preserve"> </w:t>
      </w:r>
      <w:r w:rsidR="007C530A">
        <w:rPr>
          <w:rFonts w:ascii="Times New Roman" w:hAnsi="Times New Roman" w:cs="Times New Roman"/>
        </w:rPr>
        <w:t xml:space="preserve">(the </w:t>
      </w:r>
      <w:r w:rsidR="007C530A">
        <w:rPr>
          <w:rFonts w:ascii="Times New Roman" w:hAnsi="Times New Roman" w:cs="Times New Roman"/>
          <w:b/>
          <w:bCs/>
        </w:rPr>
        <w:t>LA</w:t>
      </w:r>
      <w:r w:rsidR="007C53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6A2E8396" w14:textId="5DC3902C" w:rsidR="00BB076E" w:rsidRDefault="00BB076E" w:rsidP="002A63E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Documents incorporated by reference</w:t>
      </w:r>
    </w:p>
    <w:p w14:paraId="28C24248" w14:textId="6EDE52C9" w:rsidR="008D6811" w:rsidRPr="001A5E44" w:rsidRDefault="008D6811" w:rsidP="00ED0F7E">
      <w:pPr>
        <w:rPr>
          <w:rFonts w:ascii="Times New Roman" w:hAnsi="Times New Roman" w:cs="Times New Roman"/>
          <w:i/>
        </w:rPr>
      </w:pPr>
      <w:r w:rsidRPr="008D6811">
        <w:rPr>
          <w:rFonts w:ascii="Times New Roman" w:hAnsi="Times New Roman" w:cs="Times New Roman"/>
        </w:rPr>
        <w:t xml:space="preserve">The instrument </w:t>
      </w:r>
      <w:r w:rsidR="00ED0F7E">
        <w:rPr>
          <w:rFonts w:ascii="Times New Roman" w:hAnsi="Times New Roman" w:cs="Times New Roman"/>
        </w:rPr>
        <w:t>does not incorporate any documents by reference</w:t>
      </w:r>
      <w:r w:rsidR="00E830E5">
        <w:rPr>
          <w:rFonts w:ascii="Times New Roman" w:hAnsi="Times New Roman" w:cs="Times New Roman"/>
        </w:rPr>
        <w:t xml:space="preserve">. </w:t>
      </w:r>
      <w:r w:rsidR="00E830E5" w:rsidRPr="00E33E23">
        <w:rPr>
          <w:rFonts w:ascii="Times New Roman" w:hAnsi="Times New Roman" w:cs="Times New Roman"/>
        </w:rPr>
        <w:t xml:space="preserve">However, the instrument </w:t>
      </w:r>
      <w:r w:rsidR="00E830E5">
        <w:rPr>
          <w:rFonts w:ascii="Times New Roman" w:hAnsi="Times New Roman" w:cs="Times New Roman"/>
        </w:rPr>
        <w:t xml:space="preserve">refers to the </w:t>
      </w:r>
      <w:proofErr w:type="gramStart"/>
      <w:r w:rsidR="00E830E5">
        <w:rPr>
          <w:rFonts w:ascii="Times New Roman" w:hAnsi="Times New Roman" w:cs="Times New Roman"/>
        </w:rPr>
        <w:t>Act</w:t>
      </w:r>
      <w:r w:rsidR="00B256D1">
        <w:rPr>
          <w:rFonts w:ascii="Times New Roman" w:hAnsi="Times New Roman" w:cs="Times New Roman"/>
        </w:rPr>
        <w:t>,</w:t>
      </w:r>
      <w:r w:rsidR="00E830E5">
        <w:rPr>
          <w:rFonts w:ascii="Times New Roman" w:hAnsi="Times New Roman" w:cs="Times New Roman"/>
        </w:rPr>
        <w:t xml:space="preserve"> and</w:t>
      </w:r>
      <w:proofErr w:type="gramEnd"/>
      <w:r w:rsidR="00E830E5">
        <w:rPr>
          <w:rFonts w:ascii="Times New Roman" w:hAnsi="Times New Roman" w:cs="Times New Roman"/>
        </w:rPr>
        <w:t xml:space="preserve"> </w:t>
      </w:r>
      <w:r w:rsidR="00E4083F">
        <w:rPr>
          <w:rFonts w:ascii="Times New Roman" w:hAnsi="Times New Roman" w:cs="Times New Roman"/>
        </w:rPr>
        <w:t>amen</w:t>
      </w:r>
      <w:r w:rsidR="006F4563">
        <w:rPr>
          <w:rFonts w:ascii="Times New Roman" w:hAnsi="Times New Roman" w:cs="Times New Roman"/>
        </w:rPr>
        <w:t>ds</w:t>
      </w:r>
      <w:r w:rsidR="00E830E5" w:rsidRPr="00E33E23">
        <w:rPr>
          <w:rFonts w:ascii="Times New Roman" w:hAnsi="Times New Roman" w:cs="Times New Roman"/>
        </w:rPr>
        <w:t xml:space="preserve"> the </w:t>
      </w:r>
      <w:r w:rsidR="00E830E5">
        <w:rPr>
          <w:rFonts w:ascii="Times New Roman" w:hAnsi="Times New Roman" w:cs="Times New Roman"/>
        </w:rPr>
        <w:t>Determination</w:t>
      </w:r>
      <w:r w:rsidR="00E830E5" w:rsidRPr="00E33E23">
        <w:rPr>
          <w:rFonts w:ascii="Times New Roman" w:hAnsi="Times New Roman" w:cs="Times New Roman"/>
        </w:rPr>
        <w:t xml:space="preserve"> which result</w:t>
      </w:r>
      <w:r w:rsidR="00FE6F1C">
        <w:rPr>
          <w:rFonts w:ascii="Times New Roman" w:hAnsi="Times New Roman" w:cs="Times New Roman"/>
        </w:rPr>
        <w:t>s</w:t>
      </w:r>
      <w:r w:rsidR="00E830E5" w:rsidRPr="00E33E23">
        <w:rPr>
          <w:rFonts w:ascii="Times New Roman" w:hAnsi="Times New Roman" w:cs="Times New Roman"/>
        </w:rPr>
        <w:t xml:space="preserve"> in </w:t>
      </w:r>
      <w:r w:rsidR="005878EF">
        <w:rPr>
          <w:rFonts w:ascii="Times New Roman" w:hAnsi="Times New Roman" w:cs="Times New Roman"/>
        </w:rPr>
        <w:t>the Determination</w:t>
      </w:r>
      <w:r w:rsidR="00E830E5" w:rsidRPr="00E33E23">
        <w:rPr>
          <w:rFonts w:ascii="Times New Roman" w:hAnsi="Times New Roman" w:cs="Times New Roman"/>
        </w:rPr>
        <w:t xml:space="preserve"> incorporating </w:t>
      </w:r>
      <w:r w:rsidR="00C02BD2">
        <w:rPr>
          <w:rFonts w:ascii="Times New Roman" w:hAnsi="Times New Roman" w:cs="Times New Roman"/>
        </w:rPr>
        <w:t xml:space="preserve">the </w:t>
      </w:r>
      <w:r w:rsidR="00185C56">
        <w:rPr>
          <w:rFonts w:ascii="Times New Roman" w:hAnsi="Times New Roman" w:cs="Times New Roman"/>
        </w:rPr>
        <w:t>i</w:t>
      </w:r>
      <w:r w:rsidR="00C02BD2" w:rsidRPr="00BF1AEC">
        <w:rPr>
          <w:rFonts w:ascii="Times New Roman" w:hAnsi="Times New Roman" w:cs="Times New Roman"/>
        </w:rPr>
        <w:t xml:space="preserve">ndustry </w:t>
      </w:r>
      <w:r w:rsidR="00185C56">
        <w:rPr>
          <w:rFonts w:ascii="Times New Roman" w:hAnsi="Times New Roman" w:cs="Times New Roman"/>
        </w:rPr>
        <w:t>s</w:t>
      </w:r>
      <w:r w:rsidR="00C02BD2" w:rsidRPr="00BF1AEC">
        <w:rPr>
          <w:rFonts w:ascii="Times New Roman" w:hAnsi="Times New Roman" w:cs="Times New Roman"/>
        </w:rPr>
        <w:t>tandard</w:t>
      </w:r>
      <w:r w:rsidR="00E830E5">
        <w:rPr>
          <w:rFonts w:ascii="Times New Roman" w:hAnsi="Times New Roman" w:cs="Times New Roman"/>
        </w:rPr>
        <w:t>.</w:t>
      </w:r>
      <w:r w:rsidR="00E830E5" w:rsidRPr="00E33E23">
        <w:rPr>
          <w:rFonts w:ascii="Times New Roman" w:hAnsi="Times New Roman" w:cs="Times New Roman"/>
        </w:rPr>
        <w:t xml:space="preserve"> </w:t>
      </w:r>
      <w:r w:rsidR="00BA43D7">
        <w:rPr>
          <w:rFonts w:ascii="Times New Roman" w:hAnsi="Times New Roman" w:cs="Times New Roman"/>
        </w:rPr>
        <w:t xml:space="preserve">The </w:t>
      </w:r>
      <w:r w:rsidR="00185C56">
        <w:rPr>
          <w:rFonts w:ascii="Times New Roman" w:hAnsi="Times New Roman" w:cs="Times New Roman"/>
        </w:rPr>
        <w:t>i</w:t>
      </w:r>
      <w:r w:rsidR="00BA43D7">
        <w:rPr>
          <w:rFonts w:ascii="Times New Roman" w:hAnsi="Times New Roman" w:cs="Times New Roman"/>
        </w:rPr>
        <w:t xml:space="preserve">ndustry </w:t>
      </w:r>
      <w:r w:rsidR="00185C56">
        <w:rPr>
          <w:rFonts w:ascii="Times New Roman" w:hAnsi="Times New Roman" w:cs="Times New Roman"/>
        </w:rPr>
        <w:t>s</w:t>
      </w:r>
      <w:r w:rsidR="00BA43D7">
        <w:rPr>
          <w:rFonts w:ascii="Times New Roman" w:hAnsi="Times New Roman" w:cs="Times New Roman"/>
        </w:rPr>
        <w:t>tandard is</w:t>
      </w:r>
      <w:r w:rsidR="00A5164F">
        <w:rPr>
          <w:rFonts w:ascii="Times New Roman" w:hAnsi="Times New Roman" w:cs="Times New Roman"/>
        </w:rPr>
        <w:t xml:space="preserve"> </w:t>
      </w:r>
      <w:r w:rsidR="001A5E44">
        <w:rPr>
          <w:rFonts w:ascii="Times New Roman" w:hAnsi="Times New Roman" w:cs="Times New Roman"/>
        </w:rPr>
        <w:t xml:space="preserve">a </w:t>
      </w:r>
      <w:r w:rsidR="00A5164F">
        <w:rPr>
          <w:rFonts w:ascii="Times New Roman" w:hAnsi="Times New Roman" w:cs="Times New Roman"/>
        </w:rPr>
        <w:t>legislative instrument</w:t>
      </w:r>
      <w:r w:rsidR="001A5E44">
        <w:rPr>
          <w:rFonts w:ascii="Times New Roman" w:hAnsi="Times New Roman" w:cs="Times New Roman"/>
        </w:rPr>
        <w:t xml:space="preserve"> that</w:t>
      </w:r>
      <w:r w:rsidR="00A5164F">
        <w:rPr>
          <w:rFonts w:ascii="Times New Roman" w:hAnsi="Times New Roman" w:cs="Times New Roman"/>
        </w:rPr>
        <w:t xml:space="preserve"> is </w:t>
      </w:r>
      <w:r w:rsidR="00A5164F" w:rsidRPr="00E33E23">
        <w:rPr>
          <w:rFonts w:ascii="Times New Roman" w:hAnsi="Times New Roman" w:cs="Times New Roman"/>
          <w:bCs/>
        </w:rPr>
        <w:t>incorporated as in force from time to time, in accordance with subsection 14(1) of the LA</w:t>
      </w:r>
      <w:r w:rsidR="000214D7">
        <w:rPr>
          <w:rFonts w:ascii="Times New Roman" w:hAnsi="Times New Roman" w:cs="Times New Roman"/>
          <w:bCs/>
        </w:rPr>
        <w:t xml:space="preserve"> and subsection </w:t>
      </w:r>
      <w:r w:rsidR="00DA621B">
        <w:rPr>
          <w:rFonts w:ascii="Times New Roman" w:hAnsi="Times New Roman" w:cs="Times New Roman"/>
          <w:bCs/>
        </w:rPr>
        <w:t>589</w:t>
      </w:r>
      <w:r w:rsidR="00CC5144">
        <w:rPr>
          <w:rFonts w:ascii="Times New Roman" w:hAnsi="Times New Roman" w:cs="Times New Roman"/>
          <w:bCs/>
        </w:rPr>
        <w:t xml:space="preserve">(2) of the </w:t>
      </w:r>
      <w:r w:rsidR="00CC5144" w:rsidRPr="00CC5144">
        <w:rPr>
          <w:rFonts w:ascii="Times New Roman" w:hAnsi="Times New Roman" w:cs="Times New Roman"/>
          <w:bCs/>
          <w:i/>
          <w:iCs/>
        </w:rPr>
        <w:t xml:space="preserve">Telecommunications </w:t>
      </w:r>
      <w:r w:rsidR="00CC5144" w:rsidRPr="00CC5144">
        <w:rPr>
          <w:rFonts w:ascii="Times New Roman" w:hAnsi="Times New Roman" w:cs="Times New Roman"/>
          <w:bCs/>
          <w:i/>
          <w:iCs/>
        </w:rPr>
        <w:lastRenderedPageBreak/>
        <w:t>Act 1997</w:t>
      </w:r>
      <w:r w:rsidR="00A5164F">
        <w:rPr>
          <w:rFonts w:ascii="Times New Roman" w:hAnsi="Times New Roman" w:cs="Times New Roman"/>
          <w:bCs/>
        </w:rPr>
        <w:t xml:space="preserve">, and is </w:t>
      </w:r>
      <w:r w:rsidR="00A5164F">
        <w:rPr>
          <w:rFonts w:ascii="Times New Roman" w:hAnsi="Times New Roman" w:cs="Times New Roman"/>
        </w:rPr>
        <w:t xml:space="preserve">accessible, free of charge, on the Federal Register of Legislation </w:t>
      </w:r>
      <w:r w:rsidR="001A5E44">
        <w:rPr>
          <w:rFonts w:ascii="Times New Roman" w:hAnsi="Times New Roman" w:cs="Times New Roman"/>
        </w:rPr>
        <w:t>(</w:t>
      </w:r>
      <w:r w:rsidR="00CB21B9" w:rsidRPr="001A5E44">
        <w:rPr>
          <w:rFonts w:ascii="Times New Roman" w:hAnsi="Times New Roman" w:cs="Times New Roman"/>
        </w:rPr>
        <w:t>www.legislation.gov.au</w:t>
      </w:r>
      <w:r w:rsidR="001A5E44">
        <w:rPr>
          <w:rFonts w:ascii="Times New Roman" w:hAnsi="Times New Roman" w:cs="Times New Roman"/>
        </w:rPr>
        <w:t>)</w:t>
      </w:r>
      <w:r w:rsidR="00A5164F">
        <w:rPr>
          <w:rFonts w:ascii="Times New Roman" w:hAnsi="Times New Roman" w:cs="Times New Roman"/>
        </w:rPr>
        <w:t xml:space="preserve">. </w:t>
      </w:r>
    </w:p>
    <w:p w14:paraId="28832377" w14:textId="77777777" w:rsidR="00BB076E" w:rsidRPr="00BB076E" w:rsidRDefault="00BB076E" w:rsidP="004D2843">
      <w:pPr>
        <w:rPr>
          <w:rFonts w:ascii="Times New Roman" w:hAnsi="Times New Roman" w:cs="Times New Roman"/>
          <w:b/>
        </w:rPr>
      </w:pPr>
      <w:r w:rsidRPr="00BB076E">
        <w:rPr>
          <w:rFonts w:ascii="Times New Roman" w:hAnsi="Times New Roman" w:cs="Times New Roman"/>
          <w:b/>
        </w:rPr>
        <w:t>Consultation</w:t>
      </w:r>
    </w:p>
    <w:p w14:paraId="6F9B45E8" w14:textId="753D1014" w:rsidR="006F4558" w:rsidRDefault="00F95FAB" w:rsidP="00F95FAB">
      <w:pPr>
        <w:rPr>
          <w:rFonts w:ascii="Times New Roman" w:hAnsi="Times New Roman" w:cs="Times New Roman"/>
        </w:rPr>
      </w:pPr>
      <w:r w:rsidRPr="00F95FAB">
        <w:rPr>
          <w:rFonts w:ascii="Times New Roman" w:hAnsi="Times New Roman" w:cs="Times New Roman"/>
        </w:rPr>
        <w:t xml:space="preserve">Before the </w:t>
      </w:r>
      <w:r w:rsidR="0055746E">
        <w:rPr>
          <w:rFonts w:ascii="Times New Roman" w:hAnsi="Times New Roman" w:cs="Times New Roman"/>
        </w:rPr>
        <w:t xml:space="preserve">previous amendment determination </w:t>
      </w:r>
      <w:r w:rsidRPr="00F95FAB">
        <w:rPr>
          <w:rFonts w:ascii="Times New Roman" w:hAnsi="Times New Roman" w:cs="Times New Roman"/>
        </w:rPr>
        <w:t>was made, the ACMA was satisfied that consultation was undertaken to the extent appropriate and reasonably practicable, in accordance with section 17 of the LA</w:t>
      </w:r>
      <w:r w:rsidR="00AF62B1">
        <w:rPr>
          <w:rFonts w:ascii="Times New Roman" w:hAnsi="Times New Roman" w:cs="Times New Roman"/>
        </w:rPr>
        <w:t>, and in accordance with the requirements in subsections 147(9) and (9A) of the Act</w:t>
      </w:r>
      <w:r w:rsidRPr="00F95FAB">
        <w:rPr>
          <w:rFonts w:ascii="Times New Roman" w:hAnsi="Times New Roman" w:cs="Times New Roman"/>
        </w:rPr>
        <w:t>.</w:t>
      </w:r>
      <w:r w:rsidR="00AF62B1">
        <w:rPr>
          <w:rFonts w:ascii="Times New Roman" w:hAnsi="Times New Roman" w:cs="Times New Roman"/>
        </w:rPr>
        <w:t xml:space="preserve"> </w:t>
      </w:r>
      <w:r w:rsidR="00A5164F">
        <w:rPr>
          <w:rFonts w:ascii="Times New Roman" w:hAnsi="Times New Roman" w:cs="Times New Roman"/>
        </w:rPr>
        <w:t>A summary of that consultation is below</w:t>
      </w:r>
      <w:r w:rsidR="007411CF">
        <w:rPr>
          <w:rFonts w:ascii="Times New Roman" w:hAnsi="Times New Roman" w:cs="Times New Roman"/>
        </w:rPr>
        <w:t>.</w:t>
      </w:r>
      <w:r w:rsidR="00A5164F">
        <w:rPr>
          <w:rFonts w:ascii="Times New Roman" w:hAnsi="Times New Roman" w:cs="Times New Roman"/>
        </w:rPr>
        <w:t xml:space="preserve"> </w:t>
      </w:r>
      <w:r w:rsidR="007411CF">
        <w:rPr>
          <w:rFonts w:ascii="Times New Roman" w:hAnsi="Times New Roman" w:cs="Times New Roman"/>
        </w:rPr>
        <w:t>F</w:t>
      </w:r>
      <w:r w:rsidR="00967472">
        <w:rPr>
          <w:rFonts w:ascii="Times New Roman" w:hAnsi="Times New Roman" w:cs="Times New Roman"/>
        </w:rPr>
        <w:t>urther details</w:t>
      </w:r>
      <w:r w:rsidR="007411CF">
        <w:rPr>
          <w:rFonts w:ascii="Times New Roman" w:hAnsi="Times New Roman" w:cs="Times New Roman"/>
        </w:rPr>
        <w:t xml:space="preserve"> of that consultation</w:t>
      </w:r>
      <w:r w:rsidR="00967472">
        <w:rPr>
          <w:rFonts w:ascii="Times New Roman" w:hAnsi="Times New Roman" w:cs="Times New Roman"/>
        </w:rPr>
        <w:t xml:space="preserve"> are set out in the explanatory statement to the previous amendment determination.</w:t>
      </w:r>
    </w:p>
    <w:p w14:paraId="32B263F5" w14:textId="6D2C1B1B" w:rsidR="006F4558" w:rsidRDefault="009C6DFA" w:rsidP="00F95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Between </w:t>
      </w:r>
      <w:r w:rsidR="005D2F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5D2F08">
        <w:rPr>
          <w:rFonts w:ascii="Times New Roman" w:hAnsi="Times New Roman" w:cs="Times New Roman"/>
        </w:rPr>
        <w:t xml:space="preserve"> December 2024</w:t>
      </w:r>
      <w:r>
        <w:rPr>
          <w:rFonts w:ascii="Times New Roman" w:hAnsi="Times New Roman" w:cs="Times New Roman"/>
        </w:rPr>
        <w:t xml:space="preserve"> and 13 January 2025</w:t>
      </w:r>
      <w:r w:rsidR="009E15CA">
        <w:rPr>
          <w:rFonts w:ascii="Times New Roman" w:hAnsi="Times New Roman" w:cs="Times New Roman"/>
        </w:rPr>
        <w:t>, the ACMA conducted a targeted consultation</w:t>
      </w:r>
      <w:r w:rsidR="000C7AD0">
        <w:rPr>
          <w:rFonts w:ascii="Times New Roman" w:hAnsi="Times New Roman" w:cs="Times New Roman"/>
        </w:rPr>
        <w:t xml:space="preserve"> with industry </w:t>
      </w:r>
      <w:r w:rsidR="009E15CA">
        <w:rPr>
          <w:rFonts w:ascii="Times New Roman" w:hAnsi="Times New Roman" w:cs="Times New Roman"/>
        </w:rPr>
        <w:t xml:space="preserve">in </w:t>
      </w:r>
      <w:r w:rsidR="00216E27">
        <w:rPr>
          <w:rFonts w:ascii="Times New Roman" w:hAnsi="Times New Roman" w:cs="Times New Roman"/>
        </w:rPr>
        <w:t xml:space="preserve">relation to </w:t>
      </w:r>
      <w:r w:rsidR="00CD3835">
        <w:rPr>
          <w:rFonts w:ascii="Times New Roman" w:hAnsi="Times New Roman" w:cs="Times New Roman"/>
        </w:rPr>
        <w:t xml:space="preserve">proposed changes to </w:t>
      </w:r>
      <w:r w:rsidR="009E15CA">
        <w:rPr>
          <w:rFonts w:ascii="Times New Roman" w:hAnsi="Times New Roman" w:cs="Times New Roman"/>
        </w:rPr>
        <w:t xml:space="preserve">the </w:t>
      </w:r>
      <w:r w:rsidR="00664ED7">
        <w:rPr>
          <w:rFonts w:ascii="Times New Roman" w:hAnsi="Times New Roman" w:cs="Times New Roman"/>
        </w:rPr>
        <w:t>Determination</w:t>
      </w:r>
      <w:r w:rsidR="009E15CA">
        <w:rPr>
          <w:rFonts w:ascii="Times New Roman" w:hAnsi="Times New Roman" w:cs="Times New Roman"/>
        </w:rPr>
        <w:t xml:space="preserve">. </w:t>
      </w:r>
    </w:p>
    <w:p w14:paraId="1E8DE170" w14:textId="560F363D" w:rsidR="00DA7EB6" w:rsidRDefault="00A5164F" w:rsidP="00F95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Between </w:t>
      </w:r>
      <w:r w:rsidR="00C13DE6">
        <w:rPr>
          <w:rFonts w:ascii="Times New Roman" w:hAnsi="Times New Roman" w:cs="Times New Roman"/>
        </w:rPr>
        <w:t>12 February 2025</w:t>
      </w:r>
      <w:r w:rsidR="009E15CA">
        <w:rPr>
          <w:rFonts w:ascii="Times New Roman" w:hAnsi="Times New Roman" w:cs="Times New Roman"/>
        </w:rPr>
        <w:t xml:space="preserve"> </w:t>
      </w:r>
      <w:r w:rsidR="00DA6D27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14 March 2025, </w:t>
      </w:r>
      <w:r w:rsidR="009E15CA">
        <w:rPr>
          <w:rFonts w:ascii="Times New Roman" w:hAnsi="Times New Roman" w:cs="Times New Roman"/>
        </w:rPr>
        <w:t xml:space="preserve">the ACMA </w:t>
      </w:r>
      <w:r w:rsidR="00E841B5">
        <w:rPr>
          <w:rFonts w:ascii="Times New Roman" w:hAnsi="Times New Roman" w:cs="Times New Roman"/>
        </w:rPr>
        <w:t xml:space="preserve">publicly </w:t>
      </w:r>
      <w:r w:rsidR="009E15CA">
        <w:rPr>
          <w:rFonts w:ascii="Times New Roman" w:hAnsi="Times New Roman" w:cs="Times New Roman"/>
        </w:rPr>
        <w:t xml:space="preserve">consulted on </w:t>
      </w:r>
      <w:r w:rsidR="00762A23">
        <w:rPr>
          <w:rFonts w:ascii="Times New Roman" w:hAnsi="Times New Roman" w:cs="Times New Roman"/>
        </w:rPr>
        <w:t>a draft of the proposed amendment determination</w:t>
      </w:r>
      <w:r w:rsidR="006F4766">
        <w:rPr>
          <w:rFonts w:ascii="Times New Roman" w:hAnsi="Times New Roman" w:cs="Times New Roman"/>
        </w:rPr>
        <w:t>.</w:t>
      </w:r>
      <w:r w:rsidR="00AC07FF">
        <w:rPr>
          <w:rFonts w:ascii="Times New Roman" w:hAnsi="Times New Roman" w:cs="Times New Roman"/>
        </w:rPr>
        <w:t xml:space="preserve"> </w:t>
      </w:r>
      <w:r w:rsidR="00780F66">
        <w:rPr>
          <w:rFonts w:ascii="Times New Roman" w:hAnsi="Times New Roman" w:cs="Times New Roman"/>
        </w:rPr>
        <w:t xml:space="preserve">Additional targeted consultation also took place following the public consultation process on </w:t>
      </w:r>
      <w:r w:rsidR="00177616">
        <w:rPr>
          <w:rFonts w:ascii="Times New Roman" w:hAnsi="Times New Roman" w:cs="Times New Roman"/>
        </w:rPr>
        <w:t xml:space="preserve">further </w:t>
      </w:r>
      <w:r w:rsidR="00780F66">
        <w:rPr>
          <w:rFonts w:ascii="Times New Roman" w:hAnsi="Times New Roman" w:cs="Times New Roman"/>
        </w:rPr>
        <w:t>proposed amendments.</w:t>
      </w:r>
      <w:r w:rsidR="00066671">
        <w:rPr>
          <w:rFonts w:ascii="Times New Roman" w:hAnsi="Times New Roman" w:cs="Times New Roman"/>
        </w:rPr>
        <w:t xml:space="preserve"> </w:t>
      </w:r>
      <w:r w:rsidR="009E15CA">
        <w:rPr>
          <w:rFonts w:ascii="Times New Roman" w:hAnsi="Times New Roman" w:cs="Times New Roman"/>
        </w:rPr>
        <w:t xml:space="preserve"> </w:t>
      </w:r>
    </w:p>
    <w:p w14:paraId="2636795D" w14:textId="339961D1" w:rsidR="00A95C48" w:rsidRPr="00A95C48" w:rsidRDefault="00A5164F" w:rsidP="00F95F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consultation</w:t>
      </w:r>
      <w:r w:rsidR="00545F7E">
        <w:rPr>
          <w:rFonts w:ascii="Times New Roman" w:hAnsi="Times New Roman" w:cs="Times New Roman"/>
        </w:rPr>
        <w:t xml:space="preserve"> in</w:t>
      </w:r>
      <w:r w:rsidR="0002645C">
        <w:rPr>
          <w:rFonts w:ascii="Times New Roman" w:hAnsi="Times New Roman" w:cs="Times New Roman"/>
        </w:rPr>
        <w:t>cluded</w:t>
      </w:r>
      <w:r>
        <w:rPr>
          <w:rFonts w:ascii="Times New Roman" w:hAnsi="Times New Roman" w:cs="Times New Roman"/>
        </w:rPr>
        <w:t xml:space="preserve"> consider</w:t>
      </w:r>
      <w:r w:rsidR="00545F7E">
        <w:rPr>
          <w:rFonts w:ascii="Times New Roman" w:hAnsi="Times New Roman" w:cs="Times New Roman"/>
        </w:rPr>
        <w:t>ation of</w:t>
      </w:r>
      <w:r>
        <w:rPr>
          <w:rFonts w:ascii="Times New Roman" w:hAnsi="Times New Roman" w:cs="Times New Roman"/>
        </w:rPr>
        <w:t xml:space="preserve"> the</w:t>
      </w:r>
      <w:r w:rsidR="0062360A">
        <w:rPr>
          <w:rFonts w:ascii="Times New Roman" w:hAnsi="Times New Roman" w:cs="Times New Roman"/>
        </w:rPr>
        <w:t xml:space="preserve"> proposal to</w:t>
      </w:r>
      <w:r>
        <w:rPr>
          <w:rFonts w:ascii="Times New Roman" w:hAnsi="Times New Roman" w:cs="Times New Roman"/>
        </w:rPr>
        <w:t xml:space="preserve"> repeal section 27 of the Determination</w:t>
      </w:r>
      <w:r w:rsidR="00601727">
        <w:rPr>
          <w:rFonts w:ascii="Times New Roman" w:hAnsi="Times New Roman" w:cs="Times New Roman"/>
        </w:rPr>
        <w:t xml:space="preserve"> </w:t>
      </w:r>
      <w:proofErr w:type="gramStart"/>
      <w:r w:rsidR="00601727">
        <w:rPr>
          <w:rFonts w:ascii="Times New Roman" w:hAnsi="Times New Roman" w:cs="Times New Roman"/>
        </w:rPr>
        <w:t>in light of</w:t>
      </w:r>
      <w:proofErr w:type="gramEnd"/>
      <w:r w:rsidR="00601727">
        <w:rPr>
          <w:rFonts w:ascii="Times New Roman" w:hAnsi="Times New Roman" w:cs="Times New Roman"/>
        </w:rPr>
        <w:t xml:space="preserve"> </w:t>
      </w:r>
      <w:r w:rsidR="00A95C48">
        <w:rPr>
          <w:rFonts w:ascii="Times New Roman" w:hAnsi="Times New Roman" w:cs="Times New Roman"/>
        </w:rPr>
        <w:t>other</w:t>
      </w:r>
      <w:r w:rsidR="002D63A4">
        <w:rPr>
          <w:rFonts w:ascii="Times New Roman" w:hAnsi="Times New Roman" w:cs="Times New Roman"/>
        </w:rPr>
        <w:t xml:space="preserve"> proposed</w:t>
      </w:r>
      <w:r w:rsidR="00A95C48">
        <w:rPr>
          <w:rFonts w:ascii="Times New Roman" w:hAnsi="Times New Roman" w:cs="Times New Roman"/>
        </w:rPr>
        <w:t xml:space="preserve"> amendments to the Determination, and the requirements in the</w:t>
      </w:r>
      <w:r w:rsidR="00052989">
        <w:rPr>
          <w:rFonts w:ascii="Times New Roman" w:hAnsi="Times New Roman" w:cs="Times New Roman"/>
        </w:rPr>
        <w:t xml:space="preserve"> </w:t>
      </w:r>
      <w:r w:rsidR="00A95C48" w:rsidRPr="00CE2A02">
        <w:rPr>
          <w:rFonts w:ascii="Times New Roman" w:hAnsi="Times New Roman" w:cs="Times New Roman"/>
        </w:rPr>
        <w:t>industry standard</w:t>
      </w:r>
      <w:r w:rsidR="00A95C48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81784EC" w14:textId="0F1468D5" w:rsidR="00276C83" w:rsidRDefault="00276C83" w:rsidP="00E84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 the </w:t>
      </w:r>
      <w:r w:rsidR="00AB3B77">
        <w:rPr>
          <w:rFonts w:ascii="Times New Roman" w:hAnsi="Times New Roman" w:cs="Times New Roman"/>
        </w:rPr>
        <w:t>consequential nature of the amendments</w:t>
      </w:r>
      <w:r w:rsidR="00D94CD7">
        <w:rPr>
          <w:rFonts w:ascii="Times New Roman" w:hAnsi="Times New Roman" w:cs="Times New Roman"/>
        </w:rPr>
        <w:t xml:space="preserve"> </w:t>
      </w:r>
      <w:r w:rsidR="00B7640F">
        <w:rPr>
          <w:rFonts w:ascii="Times New Roman" w:hAnsi="Times New Roman" w:cs="Times New Roman"/>
        </w:rPr>
        <w:t>made by the instrument</w:t>
      </w:r>
      <w:r w:rsidR="00AB3B77">
        <w:rPr>
          <w:rFonts w:ascii="Times New Roman" w:hAnsi="Times New Roman" w:cs="Times New Roman"/>
        </w:rPr>
        <w:t xml:space="preserve">, no separate consultation has been undertaken </w:t>
      </w:r>
      <w:r w:rsidR="00E2711A">
        <w:rPr>
          <w:rFonts w:ascii="Times New Roman" w:hAnsi="Times New Roman" w:cs="Times New Roman"/>
        </w:rPr>
        <w:t>in relation to the instrument.</w:t>
      </w:r>
    </w:p>
    <w:p w14:paraId="307F40E0" w14:textId="26261325" w:rsidR="004D2843" w:rsidRDefault="00FB4437" w:rsidP="004D28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Statement of compatibility with human r</w:t>
      </w:r>
      <w:r w:rsidR="004D2843" w:rsidRPr="004D2843">
        <w:rPr>
          <w:rFonts w:ascii="Times New Roman" w:hAnsi="Times New Roman" w:cs="Times New Roman"/>
          <w:b/>
        </w:rPr>
        <w:t>ights</w:t>
      </w:r>
    </w:p>
    <w:p w14:paraId="226AEDCA" w14:textId="5BC91E91" w:rsidR="00134705" w:rsidRDefault="00FB4437" w:rsidP="00134705">
      <w:pPr>
        <w:rPr>
          <w:rFonts w:ascii="Times New Roman" w:hAnsi="Times New Roman" w:cs="Times New Roman"/>
        </w:rPr>
      </w:pPr>
      <w:r w:rsidRPr="00FB4437">
        <w:rPr>
          <w:rFonts w:ascii="Times New Roman" w:hAnsi="Times New Roman" w:cs="Times New Roman"/>
        </w:rPr>
        <w:t xml:space="preserve">Subsection 9(1) of the </w:t>
      </w:r>
      <w:r w:rsidRPr="00FB4437">
        <w:rPr>
          <w:rFonts w:ascii="Times New Roman" w:hAnsi="Times New Roman" w:cs="Times New Roman"/>
          <w:i/>
        </w:rPr>
        <w:t>Human Rights (Parliamentary Scrutiny) Act 2011</w:t>
      </w:r>
      <w:r w:rsidRPr="00FB4437">
        <w:rPr>
          <w:rFonts w:ascii="Times New Roman" w:hAnsi="Times New Roman" w:cs="Times New Roman"/>
        </w:rPr>
        <w:t xml:space="preserve"> requires the rule-maker in relation to a legislative instrument to which section 42 (disallowance) of the</w:t>
      </w:r>
      <w:r w:rsidR="00696659">
        <w:rPr>
          <w:rFonts w:ascii="Times New Roman" w:hAnsi="Times New Roman" w:cs="Times New Roman"/>
        </w:rPr>
        <w:t xml:space="preserve"> LA</w:t>
      </w:r>
      <w:r w:rsidRPr="00FB4437">
        <w:rPr>
          <w:rFonts w:ascii="Times New Roman" w:hAnsi="Times New Roman" w:cs="Times New Roman"/>
        </w:rPr>
        <w:t xml:space="preserve"> applies to cause a statement of compatibility </w:t>
      </w:r>
      <w:r w:rsidR="00D20E6B">
        <w:rPr>
          <w:rFonts w:ascii="Times New Roman" w:hAnsi="Times New Roman" w:cs="Times New Roman"/>
        </w:rPr>
        <w:t xml:space="preserve">with human rights </w:t>
      </w:r>
      <w:r w:rsidRPr="00FB4437">
        <w:rPr>
          <w:rFonts w:ascii="Times New Roman" w:hAnsi="Times New Roman" w:cs="Times New Roman"/>
        </w:rPr>
        <w:t>to be prepared in respect of that legislative instrument.</w:t>
      </w:r>
    </w:p>
    <w:p w14:paraId="245A3CAD" w14:textId="6EFB330B" w:rsidR="00134705" w:rsidRDefault="00134705" w:rsidP="00DB2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statement of compatibility</w:t>
      </w:r>
      <w:r w:rsidR="000A5F8E">
        <w:rPr>
          <w:rFonts w:ascii="Times New Roman" w:hAnsi="Times New Roman" w:cs="Times New Roman"/>
        </w:rPr>
        <w:t xml:space="preserve"> with human rights</w:t>
      </w:r>
      <w:r>
        <w:rPr>
          <w:rFonts w:ascii="Times New Roman" w:hAnsi="Times New Roman" w:cs="Times New Roman"/>
        </w:rPr>
        <w:t xml:space="preserve"> set out below has been prepared to meet that requirement.</w:t>
      </w:r>
    </w:p>
    <w:p w14:paraId="29DF75CB" w14:textId="77777777" w:rsidR="00134705" w:rsidRDefault="00134705" w:rsidP="007C2F8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Overview of the instrument</w:t>
      </w:r>
    </w:p>
    <w:p w14:paraId="0AB13E73" w14:textId="2842E923" w:rsidR="002D4FD9" w:rsidRDefault="00B647AC" w:rsidP="00B647AC">
      <w:pPr>
        <w:rPr>
          <w:rFonts w:ascii="Times New Roman" w:hAnsi="Times New Roman" w:cs="Times New Roman"/>
          <w:bCs/>
          <w:iCs/>
        </w:rPr>
      </w:pPr>
      <w:r w:rsidRPr="00B647AC">
        <w:rPr>
          <w:rFonts w:ascii="Times New Roman" w:hAnsi="Times New Roman" w:cs="Times New Roman"/>
          <w:bCs/>
          <w:iCs/>
        </w:rPr>
        <w:t xml:space="preserve">The instrument amends the Determination, which </w:t>
      </w:r>
      <w:r w:rsidR="00C85E3C">
        <w:rPr>
          <w:rFonts w:ascii="Times New Roman" w:hAnsi="Times New Roman" w:cs="Times New Roman"/>
          <w:bCs/>
          <w:iCs/>
        </w:rPr>
        <w:t>imposes</w:t>
      </w:r>
      <w:r w:rsidR="00A5506D">
        <w:rPr>
          <w:rFonts w:ascii="Times New Roman" w:hAnsi="Times New Roman" w:cs="Times New Roman"/>
          <w:bCs/>
          <w:iCs/>
        </w:rPr>
        <w:t xml:space="preserve"> </w:t>
      </w:r>
      <w:r w:rsidR="0085033A">
        <w:rPr>
          <w:rFonts w:ascii="Times New Roman" w:hAnsi="Times New Roman" w:cs="Times New Roman"/>
          <w:bCs/>
          <w:iCs/>
        </w:rPr>
        <w:t>obligations on</w:t>
      </w:r>
      <w:r w:rsidR="0085033A">
        <w:rPr>
          <w:rFonts w:ascii="Times New Roman" w:hAnsi="Times New Roman" w:cs="Times New Roman"/>
        </w:rPr>
        <w:t xml:space="preserve"> carriers, </w:t>
      </w:r>
      <w:r w:rsidR="0085033A" w:rsidRPr="0085033A">
        <w:rPr>
          <w:rFonts w:ascii="Times New Roman" w:hAnsi="Times New Roman" w:cs="Times New Roman"/>
        </w:rPr>
        <w:t>CSPs</w:t>
      </w:r>
      <w:r w:rsidR="0085033A">
        <w:rPr>
          <w:rFonts w:ascii="Times New Roman" w:hAnsi="Times New Roman" w:cs="Times New Roman"/>
        </w:rPr>
        <w:t xml:space="preserve"> and </w:t>
      </w:r>
      <w:r w:rsidR="00ED7B19">
        <w:rPr>
          <w:rFonts w:ascii="Times New Roman" w:hAnsi="Times New Roman" w:cs="Times New Roman"/>
        </w:rPr>
        <w:t>emergency call person</w:t>
      </w:r>
      <w:r w:rsidR="0085033A">
        <w:rPr>
          <w:rFonts w:ascii="Times New Roman" w:hAnsi="Times New Roman" w:cs="Times New Roman"/>
        </w:rPr>
        <w:t xml:space="preserve">s in relation to </w:t>
      </w:r>
      <w:r w:rsidR="00CD4C67">
        <w:rPr>
          <w:rFonts w:ascii="Times New Roman" w:hAnsi="Times New Roman" w:cs="Times New Roman"/>
        </w:rPr>
        <w:t>emergency call services</w:t>
      </w:r>
      <w:r w:rsidR="002C4C69">
        <w:rPr>
          <w:rFonts w:ascii="Times New Roman" w:hAnsi="Times New Roman" w:cs="Times New Roman"/>
        </w:rPr>
        <w:t>.</w:t>
      </w:r>
      <w:r w:rsidR="00C83C45">
        <w:rPr>
          <w:rFonts w:ascii="Times New Roman" w:hAnsi="Times New Roman" w:cs="Times New Roman"/>
        </w:rPr>
        <w:t xml:space="preserve"> </w:t>
      </w:r>
      <w:r w:rsidR="00662EF5">
        <w:rPr>
          <w:rFonts w:ascii="Times New Roman" w:hAnsi="Times New Roman" w:cs="Times New Roman"/>
          <w:bCs/>
          <w:iCs/>
        </w:rPr>
        <w:t xml:space="preserve"> </w:t>
      </w:r>
      <w:r w:rsidR="00392642">
        <w:rPr>
          <w:rFonts w:ascii="Times New Roman" w:hAnsi="Times New Roman" w:cs="Times New Roman"/>
          <w:bCs/>
          <w:iCs/>
        </w:rPr>
        <w:t>As noted above</w:t>
      </w:r>
      <w:r w:rsidR="002D4FD9">
        <w:rPr>
          <w:rFonts w:ascii="Times New Roman" w:hAnsi="Times New Roman" w:cs="Times New Roman"/>
          <w:bCs/>
          <w:iCs/>
        </w:rPr>
        <w:t>:</w:t>
      </w:r>
    </w:p>
    <w:p w14:paraId="078B2EA2" w14:textId="266BFB05" w:rsidR="002D4FD9" w:rsidRPr="00B03601" w:rsidRDefault="002D4FD9" w:rsidP="00B036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iCs/>
        </w:rPr>
      </w:pPr>
      <w:r w:rsidRPr="00B03601">
        <w:rPr>
          <w:rFonts w:ascii="Times New Roman" w:hAnsi="Times New Roman" w:cs="Times New Roman"/>
          <w:bCs/>
          <w:iCs/>
        </w:rPr>
        <w:t>t</w:t>
      </w:r>
      <w:r w:rsidR="00B647AC" w:rsidRPr="00B03601">
        <w:rPr>
          <w:rFonts w:ascii="Times New Roman" w:hAnsi="Times New Roman" w:cs="Times New Roman"/>
          <w:bCs/>
          <w:iCs/>
        </w:rPr>
        <w:t xml:space="preserve">he instrument </w:t>
      </w:r>
      <w:r w:rsidR="002C4C69" w:rsidRPr="00B03601">
        <w:rPr>
          <w:rFonts w:ascii="Times New Roman" w:hAnsi="Times New Roman" w:cs="Times New Roman"/>
          <w:bCs/>
          <w:iCs/>
        </w:rPr>
        <w:t>make</w:t>
      </w:r>
      <w:r w:rsidR="00407227" w:rsidRPr="00B03601">
        <w:rPr>
          <w:rFonts w:ascii="Times New Roman" w:hAnsi="Times New Roman" w:cs="Times New Roman"/>
          <w:bCs/>
          <w:iCs/>
        </w:rPr>
        <w:t>s</w:t>
      </w:r>
      <w:r w:rsidR="002C4C69" w:rsidRPr="00B03601">
        <w:rPr>
          <w:rFonts w:ascii="Times New Roman" w:hAnsi="Times New Roman" w:cs="Times New Roman"/>
          <w:bCs/>
          <w:iCs/>
        </w:rPr>
        <w:t xml:space="preserve"> </w:t>
      </w:r>
      <w:r w:rsidR="0082664A">
        <w:rPr>
          <w:rFonts w:ascii="Times New Roman" w:hAnsi="Times New Roman" w:cs="Times New Roman"/>
          <w:bCs/>
          <w:iCs/>
        </w:rPr>
        <w:t>two</w:t>
      </w:r>
      <w:r w:rsidR="00041EB0" w:rsidRPr="00B03601">
        <w:rPr>
          <w:rFonts w:ascii="Times New Roman" w:hAnsi="Times New Roman" w:cs="Times New Roman"/>
          <w:bCs/>
          <w:iCs/>
        </w:rPr>
        <w:t xml:space="preserve"> </w:t>
      </w:r>
      <w:r w:rsidR="002C4C69" w:rsidRPr="00B03601">
        <w:rPr>
          <w:rFonts w:ascii="Times New Roman" w:hAnsi="Times New Roman" w:cs="Times New Roman"/>
          <w:bCs/>
          <w:iCs/>
        </w:rPr>
        <w:t xml:space="preserve">consequential </w:t>
      </w:r>
      <w:r w:rsidR="0016729C" w:rsidRPr="00B03601">
        <w:rPr>
          <w:rFonts w:ascii="Times New Roman" w:hAnsi="Times New Roman" w:cs="Times New Roman"/>
          <w:bCs/>
          <w:iCs/>
        </w:rPr>
        <w:t>change</w:t>
      </w:r>
      <w:r w:rsidR="00CD0993" w:rsidRPr="00B03601">
        <w:rPr>
          <w:rFonts w:ascii="Times New Roman" w:hAnsi="Times New Roman" w:cs="Times New Roman"/>
          <w:bCs/>
          <w:iCs/>
        </w:rPr>
        <w:t>s</w:t>
      </w:r>
      <w:r w:rsidR="002C4C69" w:rsidRPr="00B03601">
        <w:rPr>
          <w:rFonts w:ascii="Times New Roman" w:hAnsi="Times New Roman" w:cs="Times New Roman"/>
          <w:bCs/>
          <w:iCs/>
        </w:rPr>
        <w:t xml:space="preserve"> </w:t>
      </w:r>
      <w:r w:rsidR="00606E2F" w:rsidRPr="00B03601">
        <w:rPr>
          <w:rFonts w:ascii="Times New Roman" w:hAnsi="Times New Roman" w:cs="Times New Roman"/>
        </w:rPr>
        <w:t>relating to the repeal of section 27 of the Determination</w:t>
      </w:r>
      <w:r w:rsidR="00EE657E" w:rsidRPr="00B03601">
        <w:rPr>
          <w:rFonts w:ascii="Times New Roman" w:hAnsi="Times New Roman" w:cs="Times New Roman"/>
        </w:rPr>
        <w:t xml:space="preserve"> by the </w:t>
      </w:r>
      <w:r w:rsidR="00996FC8" w:rsidRPr="00B03601">
        <w:rPr>
          <w:rFonts w:ascii="Times New Roman" w:hAnsi="Times New Roman" w:cs="Times New Roman"/>
        </w:rPr>
        <w:t xml:space="preserve">previous </w:t>
      </w:r>
      <w:r w:rsidR="00EE657E" w:rsidRPr="00B03601">
        <w:rPr>
          <w:rFonts w:ascii="Times New Roman" w:hAnsi="Times New Roman" w:cs="Times New Roman"/>
        </w:rPr>
        <w:t>amendment determinat</w:t>
      </w:r>
      <w:r w:rsidR="00996FC8" w:rsidRPr="00B03601">
        <w:rPr>
          <w:rFonts w:ascii="Times New Roman" w:hAnsi="Times New Roman" w:cs="Times New Roman"/>
        </w:rPr>
        <w:t>i</w:t>
      </w:r>
      <w:r w:rsidR="00EE657E" w:rsidRPr="00B03601">
        <w:rPr>
          <w:rFonts w:ascii="Times New Roman" w:hAnsi="Times New Roman" w:cs="Times New Roman"/>
        </w:rPr>
        <w:t>on</w:t>
      </w:r>
      <w:r w:rsidRPr="00B03601">
        <w:rPr>
          <w:rFonts w:ascii="Times New Roman" w:hAnsi="Times New Roman" w:cs="Times New Roman"/>
        </w:rPr>
        <w:t>; and</w:t>
      </w:r>
      <w:r w:rsidR="003021D9" w:rsidRPr="00B03601">
        <w:rPr>
          <w:rFonts w:ascii="Times New Roman" w:hAnsi="Times New Roman" w:cs="Times New Roman"/>
          <w:bCs/>
          <w:iCs/>
        </w:rPr>
        <w:t xml:space="preserve"> </w:t>
      </w:r>
    </w:p>
    <w:p w14:paraId="012CDAF7" w14:textId="48A479A6" w:rsidR="00BA192E" w:rsidRPr="00B03601" w:rsidRDefault="00CD16BD" w:rsidP="00B0360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t</w:t>
      </w:r>
      <w:r w:rsidR="00041EB0" w:rsidRPr="00B03601">
        <w:rPr>
          <w:rFonts w:ascii="Times New Roman" w:hAnsi="Times New Roman" w:cs="Times New Roman"/>
          <w:bCs/>
          <w:iCs/>
        </w:rPr>
        <w:t>hose changes</w:t>
      </w:r>
      <w:r w:rsidR="002C4C69" w:rsidRPr="00B03601">
        <w:rPr>
          <w:rFonts w:ascii="Times New Roman" w:hAnsi="Times New Roman" w:cs="Times New Roman"/>
          <w:bCs/>
          <w:iCs/>
        </w:rPr>
        <w:t xml:space="preserve"> </w:t>
      </w:r>
      <w:r w:rsidR="00E77D00" w:rsidRPr="00B03601">
        <w:rPr>
          <w:rFonts w:ascii="Times New Roman" w:hAnsi="Times New Roman" w:cs="Times New Roman"/>
          <w:bCs/>
          <w:iCs/>
        </w:rPr>
        <w:t>were</w:t>
      </w:r>
      <w:r w:rsidR="00BA192E" w:rsidRPr="00B03601">
        <w:rPr>
          <w:rFonts w:ascii="Times New Roman" w:hAnsi="Times New Roman" w:cs="Times New Roman"/>
          <w:bCs/>
          <w:iCs/>
        </w:rPr>
        <w:t xml:space="preserve"> intended to be made</w:t>
      </w:r>
      <w:r w:rsidR="002C4C69" w:rsidRPr="00B03601">
        <w:rPr>
          <w:rFonts w:ascii="Times New Roman" w:hAnsi="Times New Roman" w:cs="Times New Roman"/>
          <w:bCs/>
          <w:iCs/>
        </w:rPr>
        <w:t xml:space="preserve"> </w:t>
      </w:r>
      <w:r w:rsidR="002045F8" w:rsidRPr="00B03601">
        <w:rPr>
          <w:rFonts w:ascii="Times New Roman" w:hAnsi="Times New Roman" w:cs="Times New Roman"/>
          <w:bCs/>
          <w:iCs/>
        </w:rPr>
        <w:t xml:space="preserve">by the previous amendment determination but </w:t>
      </w:r>
      <w:r w:rsidR="00D15113" w:rsidRPr="00B03601">
        <w:rPr>
          <w:rFonts w:ascii="Times New Roman" w:hAnsi="Times New Roman" w:cs="Times New Roman"/>
          <w:bCs/>
          <w:iCs/>
        </w:rPr>
        <w:t xml:space="preserve">were </w:t>
      </w:r>
      <w:r w:rsidR="002C4C69" w:rsidRPr="00B03601">
        <w:rPr>
          <w:rFonts w:ascii="Times New Roman" w:hAnsi="Times New Roman" w:cs="Times New Roman"/>
          <w:bCs/>
          <w:iCs/>
        </w:rPr>
        <w:t>inadvertently omitted</w:t>
      </w:r>
      <w:r w:rsidR="00F31538" w:rsidRPr="00B03601">
        <w:rPr>
          <w:rFonts w:ascii="Times New Roman" w:hAnsi="Times New Roman" w:cs="Times New Roman"/>
          <w:bCs/>
          <w:iCs/>
        </w:rPr>
        <w:t xml:space="preserve">. </w:t>
      </w:r>
    </w:p>
    <w:p w14:paraId="06CB69C3" w14:textId="70DC910D" w:rsidR="00134705" w:rsidRPr="00A213A8" w:rsidRDefault="00134705" w:rsidP="007C2F8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Human rights implications</w:t>
      </w:r>
    </w:p>
    <w:p w14:paraId="44A4FF08" w14:textId="4EF5C7E3" w:rsidR="00134705" w:rsidRDefault="00134705" w:rsidP="002E4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ACMA has assessed whether </w:t>
      </w:r>
      <w:r w:rsidRPr="0097770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instrument is compatible with human rights, being the rights and freedoms recognised or declared by the international instruments listed in subsection 3(1) of th</w:t>
      </w:r>
      <w:r w:rsidR="000124F9">
        <w:rPr>
          <w:rFonts w:ascii="Times New Roman" w:hAnsi="Times New Roman" w:cs="Times New Roman"/>
        </w:rPr>
        <w:t>e</w:t>
      </w:r>
      <w:r w:rsidR="000124F9" w:rsidRPr="000124F9">
        <w:rPr>
          <w:rFonts w:ascii="Times New Roman" w:hAnsi="Times New Roman" w:cs="Times New Roman"/>
          <w:i/>
        </w:rPr>
        <w:t xml:space="preserve"> </w:t>
      </w:r>
      <w:r w:rsidR="000124F9" w:rsidRPr="00FB4437">
        <w:rPr>
          <w:rFonts w:ascii="Times New Roman" w:hAnsi="Times New Roman" w:cs="Times New Roman"/>
          <w:i/>
        </w:rPr>
        <w:t>Human Rights (</w:t>
      </w:r>
      <w:r w:rsidR="000124F9">
        <w:rPr>
          <w:rFonts w:ascii="Times New Roman" w:hAnsi="Times New Roman" w:cs="Times New Roman"/>
          <w:i/>
        </w:rPr>
        <w:t xml:space="preserve">Parliamentary Scrutiny) Act 2011 </w:t>
      </w:r>
      <w:r>
        <w:rPr>
          <w:rFonts w:ascii="Times New Roman" w:hAnsi="Times New Roman" w:cs="Times New Roman"/>
        </w:rPr>
        <w:t>as they apply to Australia.</w:t>
      </w:r>
    </w:p>
    <w:p w14:paraId="08D8C1A8" w14:textId="047D1E08" w:rsidR="00134705" w:rsidRDefault="00134705" w:rsidP="002E4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Having considered the likely impact of the instrument and the nature of the applicable rights and freedoms, the ACMA has formed the view that the instrument</w:t>
      </w:r>
      <w:r w:rsidRPr="00A213A8">
        <w:rPr>
          <w:rFonts w:ascii="Times New Roman" w:hAnsi="Times New Roman" w:cs="Times New Roman"/>
        </w:rPr>
        <w:t xml:space="preserve"> does not engage any of </w:t>
      </w:r>
      <w:r>
        <w:rPr>
          <w:rFonts w:ascii="Times New Roman" w:hAnsi="Times New Roman" w:cs="Times New Roman"/>
        </w:rPr>
        <w:t>those rights or freedoms</w:t>
      </w:r>
      <w:r w:rsidRPr="00A213A8">
        <w:rPr>
          <w:rFonts w:ascii="Times New Roman" w:hAnsi="Times New Roman" w:cs="Times New Roman"/>
        </w:rPr>
        <w:t>.</w:t>
      </w:r>
    </w:p>
    <w:p w14:paraId="7E8A0525" w14:textId="4C628A61" w:rsidR="00134705" w:rsidRPr="00671216" w:rsidRDefault="00134705" w:rsidP="00D079E4">
      <w:pPr>
        <w:rPr>
          <w:rFonts w:ascii="Times New Roman" w:hAnsi="Times New Roman" w:cs="Times New Roman"/>
          <w:b/>
          <w:i/>
        </w:rPr>
      </w:pPr>
      <w:r w:rsidRPr="00671216">
        <w:rPr>
          <w:rFonts w:ascii="Times New Roman" w:hAnsi="Times New Roman" w:cs="Times New Roman"/>
          <w:b/>
          <w:i/>
        </w:rPr>
        <w:t>Conclusion</w:t>
      </w:r>
    </w:p>
    <w:p w14:paraId="0CC319D7" w14:textId="77777777" w:rsidR="007C530A" w:rsidRDefault="00134705">
      <w:pPr>
        <w:rPr>
          <w:rFonts w:ascii="Times New Roman" w:hAnsi="Times New Roman" w:cs="Times New Roman"/>
        </w:rPr>
        <w:sectPr w:rsidR="007C530A" w:rsidSect="00082354">
          <w:headerReference w:type="even" r:id="rId11"/>
          <w:footerReference w:type="even" r:id="rId12"/>
          <w:footerReference w:type="defaul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The instrument is compatible with human rights as it does not raise any human rights issues.</w:t>
      </w:r>
    </w:p>
    <w:p w14:paraId="0FF468B6" w14:textId="3B8E87C0" w:rsidR="00134705" w:rsidRDefault="00134705" w:rsidP="00D079E4">
      <w:pPr>
        <w:rPr>
          <w:rFonts w:ascii="Times New Roman" w:hAnsi="Times New Roman" w:cs="Times New Roman"/>
        </w:rPr>
      </w:pPr>
    </w:p>
    <w:p w14:paraId="0A465983" w14:textId="6877BE8F" w:rsidR="00025ACE" w:rsidRPr="00641906" w:rsidRDefault="00AD3414" w:rsidP="006419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Attachment A</w:t>
      </w:r>
    </w:p>
    <w:p w14:paraId="77137405" w14:textId="4A945BE5" w:rsidR="00641906" w:rsidRPr="00641906" w:rsidRDefault="00AD3414" w:rsidP="006419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Notes to</w:t>
      </w:r>
      <w:r w:rsidR="00B727F3" w:rsidRPr="00641906">
        <w:rPr>
          <w:rFonts w:ascii="Times New Roman" w:hAnsi="Times New Roman" w:cs="Times New Roman"/>
          <w:b/>
          <w:sz w:val="28"/>
          <w:szCs w:val="28"/>
        </w:rPr>
        <w:t xml:space="preserve"> the</w:t>
      </w:r>
      <w:r w:rsidRPr="0064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2F6">
        <w:rPr>
          <w:rFonts w:ascii="Times New Roman" w:hAnsi="Times New Roman" w:cs="Times New Roman"/>
          <w:b/>
          <w:i/>
          <w:sz w:val="28"/>
          <w:szCs w:val="28"/>
        </w:rPr>
        <w:t>Telecommunications (</w:t>
      </w:r>
      <w:r w:rsidR="0092715D">
        <w:rPr>
          <w:rFonts w:ascii="Times New Roman" w:hAnsi="Times New Roman" w:cs="Times New Roman"/>
          <w:b/>
          <w:i/>
          <w:sz w:val="28"/>
          <w:szCs w:val="28"/>
        </w:rPr>
        <w:t>Emergency Call Service</w:t>
      </w:r>
      <w:r w:rsidR="000942F6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B10D95">
        <w:rPr>
          <w:rFonts w:ascii="Times New Roman" w:hAnsi="Times New Roman" w:cs="Times New Roman"/>
          <w:b/>
          <w:i/>
          <w:sz w:val="28"/>
          <w:szCs w:val="28"/>
        </w:rPr>
        <w:t xml:space="preserve">Amendment </w:t>
      </w:r>
      <w:r w:rsidR="000942F6">
        <w:rPr>
          <w:rFonts w:ascii="Times New Roman" w:hAnsi="Times New Roman" w:cs="Times New Roman"/>
          <w:b/>
          <w:i/>
          <w:sz w:val="28"/>
          <w:szCs w:val="28"/>
        </w:rPr>
        <w:t xml:space="preserve">Determination 2025 (No. </w:t>
      </w:r>
      <w:r w:rsidR="0033514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0942F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538AA96" w14:textId="1CD78E98" w:rsidR="006940DB" w:rsidRDefault="00601078" w:rsidP="00AD500F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</w:t>
      </w:r>
      <w:r w:rsidR="0055224E">
        <w:rPr>
          <w:rFonts w:ascii="Times New Roman" w:hAnsi="Times New Roman" w:cs="Times New Roman"/>
          <w:b/>
        </w:rPr>
        <w:tab/>
        <w:t>Name</w:t>
      </w:r>
    </w:p>
    <w:p w14:paraId="78D35075" w14:textId="4013BC9E" w:rsidR="0055224E" w:rsidRDefault="0055224E" w:rsidP="006940DB">
      <w:pPr>
        <w:rPr>
          <w:rFonts w:ascii="Times New Roman" w:hAnsi="Times New Roman" w:cs="Times New Roman"/>
          <w:bCs/>
        </w:rPr>
      </w:pPr>
      <w:r w:rsidRPr="0055224E">
        <w:rPr>
          <w:rFonts w:ascii="Times New Roman" w:hAnsi="Times New Roman" w:cs="Times New Roman"/>
          <w:bCs/>
        </w:rPr>
        <w:t xml:space="preserve">This section </w:t>
      </w:r>
      <w:r w:rsidR="00B42BDA" w:rsidRPr="00B42BDA">
        <w:rPr>
          <w:rFonts w:ascii="Times New Roman" w:hAnsi="Times New Roman" w:cs="Times New Roman"/>
          <w:bCs/>
        </w:rPr>
        <w:t xml:space="preserve">provides for the instrument to be cited as the </w:t>
      </w:r>
      <w:r w:rsidR="00B42BDA" w:rsidRPr="00B42BDA">
        <w:rPr>
          <w:rFonts w:ascii="Times New Roman" w:hAnsi="Times New Roman" w:cs="Times New Roman"/>
          <w:bCs/>
          <w:i/>
          <w:iCs/>
        </w:rPr>
        <w:t>Telecommunications (</w:t>
      </w:r>
      <w:r w:rsidR="0092715D">
        <w:rPr>
          <w:rFonts w:ascii="Times New Roman" w:hAnsi="Times New Roman" w:cs="Times New Roman"/>
          <w:bCs/>
          <w:i/>
          <w:iCs/>
        </w:rPr>
        <w:t>Emergency Call Service</w:t>
      </w:r>
      <w:r w:rsidR="00B42BDA" w:rsidRPr="00B42BDA">
        <w:rPr>
          <w:rFonts w:ascii="Times New Roman" w:hAnsi="Times New Roman" w:cs="Times New Roman"/>
          <w:bCs/>
          <w:i/>
          <w:iCs/>
        </w:rPr>
        <w:t xml:space="preserve">) Amendment Determination 2025 (No. </w:t>
      </w:r>
      <w:r w:rsidR="00335145">
        <w:rPr>
          <w:rFonts w:ascii="Times New Roman" w:hAnsi="Times New Roman" w:cs="Times New Roman"/>
          <w:bCs/>
          <w:i/>
          <w:iCs/>
        </w:rPr>
        <w:t>2</w:t>
      </w:r>
      <w:r w:rsidR="00B42BDA" w:rsidRPr="00B42BDA">
        <w:rPr>
          <w:rFonts w:ascii="Times New Roman" w:hAnsi="Times New Roman" w:cs="Times New Roman"/>
          <w:bCs/>
          <w:i/>
          <w:iCs/>
        </w:rPr>
        <w:t>)</w:t>
      </w:r>
      <w:r w:rsidR="00B42BDA">
        <w:rPr>
          <w:rFonts w:ascii="Times New Roman" w:hAnsi="Times New Roman" w:cs="Times New Roman"/>
          <w:bCs/>
        </w:rPr>
        <w:t>.</w:t>
      </w:r>
    </w:p>
    <w:p w14:paraId="05CF84AF" w14:textId="3FE5607F" w:rsidR="00B42BDA" w:rsidRPr="00B42BDA" w:rsidRDefault="00B42BDA" w:rsidP="006940DB">
      <w:pPr>
        <w:rPr>
          <w:rFonts w:ascii="Times New Roman" w:hAnsi="Times New Roman" w:cs="Times New Roman"/>
          <w:b/>
        </w:rPr>
      </w:pPr>
      <w:r w:rsidRPr="00B42BDA">
        <w:rPr>
          <w:rFonts w:ascii="Times New Roman" w:hAnsi="Times New Roman" w:cs="Times New Roman"/>
          <w:b/>
        </w:rPr>
        <w:t>Section 2</w:t>
      </w:r>
      <w:r w:rsidRPr="00B42BDA">
        <w:rPr>
          <w:rFonts w:ascii="Times New Roman" w:hAnsi="Times New Roman" w:cs="Times New Roman"/>
          <w:b/>
        </w:rPr>
        <w:tab/>
        <w:t>Commencement</w:t>
      </w:r>
    </w:p>
    <w:p w14:paraId="1B50FA09" w14:textId="3A7A5769" w:rsidR="00C360CE" w:rsidRDefault="00C360CE" w:rsidP="00C360CE">
      <w:pPr>
        <w:rPr>
          <w:rFonts w:ascii="Times New Roman" w:hAnsi="Times New Roman" w:cs="Times New Roman"/>
        </w:rPr>
      </w:pPr>
      <w:r w:rsidRPr="007C530A">
        <w:rPr>
          <w:rFonts w:ascii="Times New Roman" w:hAnsi="Times New Roman" w:cs="Times New Roman"/>
        </w:rPr>
        <w:t xml:space="preserve">This section provides for the instrument to commence </w:t>
      </w:r>
      <w:r w:rsidR="00E979E2">
        <w:rPr>
          <w:rFonts w:ascii="Times New Roman" w:hAnsi="Times New Roman" w:cs="Times New Roman"/>
        </w:rPr>
        <w:t>immediately after the</w:t>
      </w:r>
      <w:r w:rsidR="00923AFC">
        <w:rPr>
          <w:rFonts w:ascii="Times New Roman" w:hAnsi="Times New Roman" w:cs="Times New Roman"/>
        </w:rPr>
        <w:t xml:space="preserve"> commencement of</w:t>
      </w:r>
      <w:r w:rsidR="004439C8">
        <w:rPr>
          <w:rFonts w:ascii="Times New Roman" w:hAnsi="Times New Roman" w:cs="Times New Roman"/>
        </w:rPr>
        <w:t xml:space="preserve"> the</w:t>
      </w:r>
      <w:r w:rsidR="00E979E2">
        <w:rPr>
          <w:rFonts w:ascii="Times New Roman" w:hAnsi="Times New Roman" w:cs="Times New Roman"/>
        </w:rPr>
        <w:t xml:space="preserve"> </w:t>
      </w:r>
      <w:r w:rsidR="00E979E2" w:rsidRPr="000E50C8">
        <w:rPr>
          <w:rFonts w:ascii="Times New Roman" w:hAnsi="Times New Roman" w:cs="Times New Roman"/>
          <w:i/>
          <w:iCs/>
        </w:rPr>
        <w:t>Telecommunications (Emergency Call Service) Amendment Determination 2025 (No.</w:t>
      </w:r>
      <w:r w:rsidR="00027E5F">
        <w:rPr>
          <w:rFonts w:ascii="Times New Roman" w:hAnsi="Times New Roman" w:cs="Times New Roman"/>
          <w:i/>
          <w:iCs/>
        </w:rPr>
        <w:t xml:space="preserve"> </w:t>
      </w:r>
      <w:r w:rsidR="00E979E2" w:rsidRPr="000E50C8">
        <w:rPr>
          <w:rFonts w:ascii="Times New Roman" w:hAnsi="Times New Roman" w:cs="Times New Roman"/>
          <w:i/>
          <w:iCs/>
        </w:rPr>
        <w:t>1)</w:t>
      </w:r>
      <w:r w:rsidR="00924674">
        <w:rPr>
          <w:rFonts w:ascii="Times New Roman" w:hAnsi="Times New Roman" w:cs="Times New Roman"/>
          <w:i/>
          <w:iCs/>
        </w:rPr>
        <w:t>,</w:t>
      </w:r>
      <w:r w:rsidR="00E979E2">
        <w:rPr>
          <w:rFonts w:ascii="Times New Roman" w:hAnsi="Times New Roman" w:cs="Times New Roman"/>
        </w:rPr>
        <w:t xml:space="preserve"> </w:t>
      </w:r>
      <w:r w:rsidR="00A95C48">
        <w:rPr>
          <w:rFonts w:ascii="Times New Roman" w:hAnsi="Times New Roman" w:cs="Times New Roman"/>
        </w:rPr>
        <w:t xml:space="preserve">which </w:t>
      </w:r>
      <w:r w:rsidR="00E979E2">
        <w:rPr>
          <w:rFonts w:ascii="Times New Roman" w:hAnsi="Times New Roman" w:cs="Times New Roman"/>
        </w:rPr>
        <w:t>commences</w:t>
      </w:r>
      <w:r w:rsidR="00A95C48">
        <w:rPr>
          <w:rFonts w:ascii="Times New Roman" w:hAnsi="Times New Roman" w:cs="Times New Roman"/>
        </w:rPr>
        <w:t xml:space="preserve"> </w:t>
      </w:r>
      <w:r w:rsidR="00164DD6">
        <w:rPr>
          <w:rFonts w:ascii="Times New Roman" w:hAnsi="Times New Roman" w:cs="Times New Roman"/>
        </w:rPr>
        <w:t>on 1 November 2025</w:t>
      </w:r>
      <w:r w:rsidR="00E979E2">
        <w:rPr>
          <w:rFonts w:ascii="Times New Roman" w:hAnsi="Times New Roman" w:cs="Times New Roman"/>
        </w:rPr>
        <w:t>.</w:t>
      </w:r>
      <w:r w:rsidR="003C6D6E">
        <w:rPr>
          <w:rFonts w:ascii="Times New Roman" w:hAnsi="Times New Roman" w:cs="Times New Roman"/>
        </w:rPr>
        <w:t xml:space="preserve"> </w:t>
      </w:r>
      <w:r w:rsidR="007C530A" w:rsidRPr="00D079E4">
        <w:rPr>
          <w:rFonts w:ascii="Times New Roman" w:hAnsi="Times New Roman" w:cs="Times New Roman"/>
        </w:rPr>
        <w:t xml:space="preserve"> </w:t>
      </w:r>
    </w:p>
    <w:p w14:paraId="410EFA15" w14:textId="77777777" w:rsidR="00B95771" w:rsidRDefault="00B95771" w:rsidP="00B957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3</w:t>
      </w:r>
      <w:r>
        <w:rPr>
          <w:rFonts w:ascii="Times New Roman" w:hAnsi="Times New Roman" w:cs="Times New Roman"/>
          <w:b/>
        </w:rPr>
        <w:tab/>
        <w:t>Authority</w:t>
      </w:r>
    </w:p>
    <w:p w14:paraId="769CD450" w14:textId="02781AF5" w:rsidR="00B95771" w:rsidRDefault="00B95771" w:rsidP="00B95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identifies the provision that authorises the making of the instrument, namely </w:t>
      </w:r>
      <w:r w:rsidRPr="00983DD5">
        <w:rPr>
          <w:rFonts w:ascii="Times New Roman" w:hAnsi="Times New Roman" w:cs="Times New Roman"/>
        </w:rPr>
        <w:t>subsection</w:t>
      </w:r>
      <w:r w:rsidR="00914168">
        <w:rPr>
          <w:rFonts w:ascii="Times New Roman" w:hAnsi="Times New Roman" w:cs="Times New Roman"/>
        </w:rPr>
        <w:t xml:space="preserve"> 147(1) of the</w:t>
      </w:r>
      <w:r w:rsidRPr="00983DD5">
        <w:rPr>
          <w:rFonts w:ascii="Times New Roman" w:hAnsi="Times New Roman" w:cs="Times New Roman"/>
        </w:rPr>
        <w:t xml:space="preserve"> </w:t>
      </w:r>
      <w:r w:rsidR="00984BE7" w:rsidRPr="00984BE7">
        <w:rPr>
          <w:rFonts w:ascii="Times New Roman" w:hAnsi="Times New Roman" w:cs="Times New Roman"/>
          <w:i/>
          <w:iCs/>
        </w:rPr>
        <w:t>Telecommunications (Consumer Protection and Service Standards) Act 1999.</w:t>
      </w:r>
    </w:p>
    <w:p w14:paraId="7989F559" w14:textId="26381A61" w:rsidR="00B95771" w:rsidRDefault="00B95771" w:rsidP="00B957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</w:t>
      </w:r>
      <w:r>
        <w:rPr>
          <w:rFonts w:ascii="Times New Roman" w:hAnsi="Times New Roman" w:cs="Times New Roman"/>
          <w:b/>
        </w:rPr>
        <w:tab/>
        <w:t>Amendment</w:t>
      </w:r>
      <w:r w:rsidR="00A95C48">
        <w:rPr>
          <w:rFonts w:ascii="Times New Roman" w:hAnsi="Times New Roman" w:cs="Times New Roman"/>
          <w:b/>
        </w:rPr>
        <w:t>s</w:t>
      </w:r>
    </w:p>
    <w:p w14:paraId="3C9653F0" w14:textId="26486B02" w:rsidR="00B95771" w:rsidRPr="00AF2ACB" w:rsidRDefault="00B95771" w:rsidP="00B9577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This section provides that the </w:t>
      </w:r>
      <w:r w:rsidR="00A66026">
        <w:rPr>
          <w:rFonts w:ascii="Times New Roman" w:hAnsi="Times New Roman" w:cs="Times New Roman"/>
        </w:rPr>
        <w:t>Determination</w:t>
      </w:r>
      <w:r w:rsidRPr="00837824">
        <w:rPr>
          <w:rFonts w:ascii="Times New Roman" w:hAnsi="Times New Roman" w:cs="Times New Roman"/>
          <w:iCs/>
        </w:rPr>
        <w:t xml:space="preserve"> is amended as set out in the Schedule</w:t>
      </w:r>
      <w:r w:rsidRPr="000C43CD">
        <w:rPr>
          <w:rFonts w:ascii="Times New Roman" w:hAnsi="Times New Roman" w:cs="Times New Roman"/>
          <w:iCs/>
        </w:rPr>
        <w:t>.</w:t>
      </w:r>
    </w:p>
    <w:p w14:paraId="50AEB06C" w14:textId="474204C9" w:rsidR="00795416" w:rsidRDefault="00795416" w:rsidP="00795416">
      <w:pPr>
        <w:rPr>
          <w:rFonts w:ascii="Times New Roman" w:hAnsi="Times New Roman" w:cs="Times New Roman"/>
          <w:b/>
        </w:rPr>
      </w:pPr>
      <w:bookmarkStart w:id="0" w:name="_Hlk109312778"/>
      <w:r>
        <w:rPr>
          <w:rFonts w:ascii="Times New Roman" w:hAnsi="Times New Roman" w:cs="Times New Roman"/>
          <w:b/>
        </w:rPr>
        <w:t>Schedule - Amendment</w:t>
      </w:r>
      <w:r w:rsidR="00297E56">
        <w:rPr>
          <w:rFonts w:ascii="Times New Roman" w:hAnsi="Times New Roman" w:cs="Times New Roman"/>
          <w:b/>
        </w:rPr>
        <w:t>s</w:t>
      </w:r>
      <w:r w:rsidRPr="00DA1D43">
        <w:t xml:space="preserve"> </w:t>
      </w:r>
    </w:p>
    <w:bookmarkEnd w:id="0"/>
    <w:p w14:paraId="470EEE1E" w14:textId="76D7858E" w:rsidR="00CC1463" w:rsidRDefault="00C46B2C" w:rsidP="006940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Item 1 </w:t>
      </w:r>
    </w:p>
    <w:p w14:paraId="0B13C845" w14:textId="752E4D77" w:rsidR="006E4983" w:rsidRDefault="00C46B2C" w:rsidP="006E498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Item 1 </w:t>
      </w:r>
      <w:r w:rsidR="00A95C48">
        <w:rPr>
          <w:rFonts w:ascii="Times New Roman" w:hAnsi="Times New Roman" w:cs="Times New Roman"/>
          <w:bCs/>
        </w:rPr>
        <w:t xml:space="preserve">amends paragraph 28(1)(b) of the Determination </w:t>
      </w:r>
      <w:r w:rsidR="007176BA">
        <w:rPr>
          <w:rFonts w:ascii="Times New Roman" w:hAnsi="Times New Roman" w:cs="Times New Roman"/>
          <w:bCs/>
        </w:rPr>
        <w:t>to update</w:t>
      </w:r>
      <w:r w:rsidR="00A95C4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the </w:t>
      </w:r>
      <w:r w:rsidR="00A928EB">
        <w:rPr>
          <w:rFonts w:ascii="Times New Roman" w:hAnsi="Times New Roman" w:cs="Times New Roman"/>
          <w:bCs/>
        </w:rPr>
        <w:t>reference to</w:t>
      </w:r>
      <w:r w:rsidR="00902404">
        <w:rPr>
          <w:rFonts w:ascii="Times New Roman" w:hAnsi="Times New Roman" w:cs="Times New Roman"/>
          <w:bCs/>
        </w:rPr>
        <w:t xml:space="preserve"> “paragraph 2</w:t>
      </w:r>
      <w:r w:rsidR="00137A78">
        <w:rPr>
          <w:rFonts w:ascii="Times New Roman" w:hAnsi="Times New Roman" w:cs="Times New Roman"/>
          <w:bCs/>
        </w:rPr>
        <w:t xml:space="preserve">7(2)(b)” </w:t>
      </w:r>
      <w:r w:rsidR="007176BA">
        <w:rPr>
          <w:rFonts w:ascii="Times New Roman" w:hAnsi="Times New Roman" w:cs="Times New Roman"/>
          <w:bCs/>
        </w:rPr>
        <w:t>to refer to</w:t>
      </w:r>
      <w:r w:rsidR="00A95C48">
        <w:rPr>
          <w:rFonts w:ascii="Times New Roman" w:hAnsi="Times New Roman" w:cs="Times New Roman"/>
          <w:bCs/>
        </w:rPr>
        <w:t xml:space="preserve"> </w:t>
      </w:r>
      <w:r w:rsidR="00944159">
        <w:rPr>
          <w:rFonts w:ascii="Times New Roman" w:hAnsi="Times New Roman" w:cs="Times New Roman"/>
          <w:bCs/>
        </w:rPr>
        <w:t xml:space="preserve">“section 8 of the </w:t>
      </w:r>
      <w:r w:rsidR="00944159" w:rsidRPr="002D3A1B">
        <w:rPr>
          <w:rFonts w:ascii="Times New Roman" w:hAnsi="Times New Roman" w:cs="Times New Roman"/>
          <w:bCs/>
          <w:i/>
          <w:iCs/>
        </w:rPr>
        <w:t>Telecommunications (Customer Communications for Outages) Industry Standard 2024</w:t>
      </w:r>
      <w:r w:rsidR="00944159">
        <w:rPr>
          <w:rFonts w:ascii="Times New Roman" w:hAnsi="Times New Roman" w:cs="Times New Roman"/>
          <w:bCs/>
        </w:rPr>
        <w:t xml:space="preserve">”. </w:t>
      </w:r>
      <w:r w:rsidR="00A95C48">
        <w:rPr>
          <w:rFonts w:ascii="Times New Roman" w:hAnsi="Times New Roman" w:cs="Times New Roman"/>
          <w:bCs/>
        </w:rPr>
        <w:t xml:space="preserve">This is a consequential amendment </w:t>
      </w:r>
      <w:r w:rsidR="00661F37">
        <w:rPr>
          <w:rFonts w:ascii="Times New Roman" w:hAnsi="Times New Roman" w:cs="Times New Roman"/>
          <w:bCs/>
        </w:rPr>
        <w:t>relating to</w:t>
      </w:r>
      <w:r w:rsidR="00A95C48">
        <w:rPr>
          <w:rFonts w:ascii="Times New Roman" w:hAnsi="Times New Roman" w:cs="Times New Roman"/>
          <w:bCs/>
        </w:rPr>
        <w:t xml:space="preserve"> the repeal of section 27</w:t>
      </w:r>
      <w:r w:rsidR="00864B3C">
        <w:rPr>
          <w:rFonts w:ascii="Times New Roman" w:hAnsi="Times New Roman" w:cs="Times New Roman"/>
          <w:bCs/>
        </w:rPr>
        <w:t xml:space="preserve"> of the Determination</w:t>
      </w:r>
      <w:r w:rsidR="00A95C48">
        <w:rPr>
          <w:rFonts w:ascii="Times New Roman" w:hAnsi="Times New Roman" w:cs="Times New Roman"/>
          <w:bCs/>
        </w:rPr>
        <w:t>.</w:t>
      </w:r>
      <w:r w:rsidR="004A6D1B">
        <w:rPr>
          <w:rFonts w:ascii="Times New Roman" w:hAnsi="Times New Roman" w:cs="Times New Roman"/>
          <w:bCs/>
        </w:rPr>
        <w:t xml:space="preserve"> </w:t>
      </w:r>
    </w:p>
    <w:p w14:paraId="5941CE73" w14:textId="22817FF9" w:rsidR="00766A2F" w:rsidRPr="00B43604" w:rsidRDefault="004A6D1B" w:rsidP="00737BDB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Section 8 of the industry standard</w:t>
      </w:r>
      <w:r w:rsidR="00205948">
        <w:rPr>
          <w:rFonts w:ascii="Times New Roman" w:hAnsi="Times New Roman" w:cs="Times New Roman"/>
          <w:bCs/>
        </w:rPr>
        <w:t xml:space="preserve"> </w:t>
      </w:r>
      <w:r w:rsidR="00EB6F93">
        <w:rPr>
          <w:rFonts w:ascii="Times New Roman" w:hAnsi="Times New Roman" w:cs="Times New Roman"/>
          <w:bCs/>
        </w:rPr>
        <w:t>contains</w:t>
      </w:r>
      <w:r w:rsidR="00205948">
        <w:rPr>
          <w:rFonts w:ascii="Times New Roman" w:hAnsi="Times New Roman" w:cs="Times New Roman"/>
          <w:bCs/>
        </w:rPr>
        <w:t xml:space="preserve"> requirements </w:t>
      </w:r>
      <w:r w:rsidR="0010728D">
        <w:rPr>
          <w:rFonts w:ascii="Times New Roman" w:hAnsi="Times New Roman" w:cs="Times New Roman"/>
          <w:bCs/>
        </w:rPr>
        <w:t>to</w:t>
      </w:r>
      <w:r w:rsidR="0059667E">
        <w:rPr>
          <w:rFonts w:ascii="Times New Roman" w:hAnsi="Times New Roman" w:cs="Times New Roman"/>
          <w:bCs/>
        </w:rPr>
        <w:t xml:space="preserve"> ensure</w:t>
      </w:r>
      <w:r w:rsidR="00EB6F93">
        <w:rPr>
          <w:rFonts w:ascii="Times New Roman" w:hAnsi="Times New Roman" w:cs="Times New Roman"/>
          <w:bCs/>
        </w:rPr>
        <w:t>, among other things,</w:t>
      </w:r>
      <w:r w:rsidR="0059667E">
        <w:rPr>
          <w:rFonts w:ascii="Times New Roman" w:hAnsi="Times New Roman" w:cs="Times New Roman"/>
          <w:bCs/>
        </w:rPr>
        <w:t xml:space="preserve"> that</w:t>
      </w:r>
      <w:r w:rsidR="0010728D">
        <w:rPr>
          <w:rFonts w:ascii="Times New Roman" w:hAnsi="Times New Roman" w:cs="Times New Roman"/>
          <w:bCs/>
        </w:rPr>
        <w:t xml:space="preserve"> relevant CSPs</w:t>
      </w:r>
      <w:r w:rsidR="0059667E">
        <w:rPr>
          <w:rFonts w:ascii="Times New Roman" w:hAnsi="Times New Roman" w:cs="Times New Roman"/>
          <w:bCs/>
        </w:rPr>
        <w:t xml:space="preserve"> are notified</w:t>
      </w:r>
      <w:r w:rsidR="00016FD2">
        <w:rPr>
          <w:rFonts w:ascii="Times New Roman" w:hAnsi="Times New Roman" w:cs="Times New Roman"/>
          <w:bCs/>
        </w:rPr>
        <w:t xml:space="preserve"> of major outages</w:t>
      </w:r>
      <w:r w:rsidR="005419FE">
        <w:rPr>
          <w:rFonts w:ascii="Times New Roman" w:hAnsi="Times New Roman" w:cs="Times New Roman"/>
          <w:bCs/>
        </w:rPr>
        <w:t xml:space="preserve"> and </w:t>
      </w:r>
      <w:r w:rsidR="005B54E9">
        <w:rPr>
          <w:rFonts w:ascii="Times New Roman" w:hAnsi="Times New Roman" w:cs="Times New Roman"/>
          <w:bCs/>
        </w:rPr>
        <w:t>obviates the need for</w:t>
      </w:r>
      <w:r w:rsidR="003956A4">
        <w:rPr>
          <w:rFonts w:ascii="Times New Roman" w:hAnsi="Times New Roman" w:cs="Times New Roman"/>
          <w:bCs/>
        </w:rPr>
        <w:t xml:space="preserve"> </w:t>
      </w:r>
      <w:r w:rsidR="00627C8B">
        <w:rPr>
          <w:rFonts w:ascii="Times New Roman" w:hAnsi="Times New Roman" w:cs="Times New Roman"/>
          <w:bCs/>
        </w:rPr>
        <w:t>the notification</w:t>
      </w:r>
      <w:r w:rsidR="003956A4">
        <w:rPr>
          <w:rFonts w:ascii="Times New Roman" w:hAnsi="Times New Roman" w:cs="Times New Roman"/>
          <w:bCs/>
        </w:rPr>
        <w:t xml:space="preserve"> requirements in</w:t>
      </w:r>
      <w:r w:rsidR="004A1D5A" w:rsidRPr="004A1D5A">
        <w:rPr>
          <w:rFonts w:ascii="Times New Roman" w:hAnsi="Times New Roman" w:cs="Times New Roman"/>
        </w:rPr>
        <w:t xml:space="preserve"> </w:t>
      </w:r>
      <w:r w:rsidR="004A1D5A">
        <w:rPr>
          <w:rFonts w:ascii="Times New Roman" w:hAnsi="Times New Roman" w:cs="Times New Roman"/>
        </w:rPr>
        <w:t>paragraph 27(2)(b) of the Determination</w:t>
      </w:r>
      <w:r w:rsidR="006E4983">
        <w:rPr>
          <w:rFonts w:ascii="Times New Roman" w:hAnsi="Times New Roman" w:cs="Times New Roman"/>
        </w:rPr>
        <w:t>.</w:t>
      </w:r>
      <w:r w:rsidR="003956A4">
        <w:rPr>
          <w:rFonts w:ascii="Times New Roman" w:hAnsi="Times New Roman" w:cs="Times New Roman"/>
          <w:bCs/>
        </w:rPr>
        <w:t xml:space="preserve"> </w:t>
      </w:r>
      <w:r w:rsidR="00A90921">
        <w:rPr>
          <w:rFonts w:ascii="Times New Roman" w:hAnsi="Times New Roman" w:cs="Times New Roman"/>
        </w:rPr>
        <w:t>A c</w:t>
      </w:r>
      <w:r w:rsidR="001141FC">
        <w:rPr>
          <w:rFonts w:ascii="Times New Roman" w:hAnsi="Times New Roman" w:cs="Times New Roman"/>
        </w:rPr>
        <w:t xml:space="preserve">onsequential </w:t>
      </w:r>
      <w:r w:rsidR="00D633C9">
        <w:rPr>
          <w:rFonts w:ascii="Times New Roman" w:hAnsi="Times New Roman" w:cs="Times New Roman"/>
        </w:rPr>
        <w:t xml:space="preserve">change </w:t>
      </w:r>
      <w:r w:rsidR="002C422E">
        <w:rPr>
          <w:rFonts w:ascii="Times New Roman" w:hAnsi="Times New Roman" w:cs="Times New Roman"/>
        </w:rPr>
        <w:t xml:space="preserve">was </w:t>
      </w:r>
      <w:r w:rsidR="00D633C9">
        <w:rPr>
          <w:rFonts w:ascii="Times New Roman" w:hAnsi="Times New Roman" w:cs="Times New Roman"/>
        </w:rPr>
        <w:t>intended to be made</w:t>
      </w:r>
      <w:r w:rsidR="001141FC">
        <w:rPr>
          <w:rFonts w:ascii="Times New Roman" w:hAnsi="Times New Roman" w:cs="Times New Roman"/>
        </w:rPr>
        <w:t xml:space="preserve"> to</w:t>
      </w:r>
      <w:r w:rsidR="001F2694" w:rsidRPr="001F2694">
        <w:rPr>
          <w:rFonts w:ascii="Times New Roman" w:hAnsi="Times New Roman" w:cs="Times New Roman"/>
          <w:bCs/>
        </w:rPr>
        <w:t xml:space="preserve"> </w:t>
      </w:r>
      <w:r w:rsidR="001F2694">
        <w:rPr>
          <w:rFonts w:ascii="Times New Roman" w:hAnsi="Times New Roman" w:cs="Times New Roman"/>
          <w:bCs/>
        </w:rPr>
        <w:t>paragraph 28(1)(b) of the Determination</w:t>
      </w:r>
      <w:r w:rsidR="00655508">
        <w:rPr>
          <w:rFonts w:ascii="Times New Roman" w:hAnsi="Times New Roman" w:cs="Times New Roman"/>
          <w:bCs/>
        </w:rPr>
        <w:t xml:space="preserve"> to</w:t>
      </w:r>
      <w:r w:rsidR="005E651A">
        <w:rPr>
          <w:rFonts w:ascii="Times New Roman" w:hAnsi="Times New Roman" w:cs="Times New Roman"/>
          <w:bCs/>
        </w:rPr>
        <w:t xml:space="preserve"> update the</w:t>
      </w:r>
      <w:r w:rsidR="005F44EC">
        <w:rPr>
          <w:rFonts w:ascii="Times New Roman" w:hAnsi="Times New Roman" w:cs="Times New Roman"/>
          <w:bCs/>
        </w:rPr>
        <w:t xml:space="preserve"> reference to the</w:t>
      </w:r>
      <w:r w:rsidR="005E651A">
        <w:rPr>
          <w:rFonts w:ascii="Times New Roman" w:hAnsi="Times New Roman" w:cs="Times New Roman"/>
          <w:bCs/>
        </w:rPr>
        <w:t xml:space="preserve"> </w:t>
      </w:r>
      <w:r w:rsidR="00111A0B">
        <w:rPr>
          <w:rFonts w:ascii="Times New Roman" w:hAnsi="Times New Roman" w:cs="Times New Roman"/>
          <w:bCs/>
        </w:rPr>
        <w:t xml:space="preserve">source of the relevant </w:t>
      </w:r>
      <w:r w:rsidR="005363FE">
        <w:rPr>
          <w:rFonts w:ascii="Times New Roman" w:hAnsi="Times New Roman" w:cs="Times New Roman"/>
          <w:bCs/>
        </w:rPr>
        <w:t>notification requirements</w:t>
      </w:r>
      <w:r w:rsidR="005E651A">
        <w:rPr>
          <w:rFonts w:ascii="Times New Roman" w:hAnsi="Times New Roman" w:cs="Times New Roman"/>
          <w:bCs/>
        </w:rPr>
        <w:t xml:space="preserve"> but was</w:t>
      </w:r>
      <w:r w:rsidR="00D633C9">
        <w:rPr>
          <w:rFonts w:ascii="Times New Roman" w:hAnsi="Times New Roman" w:cs="Times New Roman"/>
        </w:rPr>
        <w:t xml:space="preserve"> inadvertently omitted</w:t>
      </w:r>
      <w:r w:rsidR="0000113F">
        <w:rPr>
          <w:rFonts w:ascii="Times New Roman" w:hAnsi="Times New Roman" w:cs="Times New Roman"/>
        </w:rPr>
        <w:t>.</w:t>
      </w:r>
    </w:p>
    <w:p w14:paraId="6F066063" w14:textId="67E4DECE" w:rsidR="006B5739" w:rsidRDefault="00013ED4" w:rsidP="006B573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The amended paragraph 28(1)(b) provides </w:t>
      </w:r>
      <w:r w:rsidR="00C103BA">
        <w:rPr>
          <w:rFonts w:ascii="Times New Roman" w:hAnsi="Times New Roman" w:cs="Times New Roman"/>
        </w:rPr>
        <w:t xml:space="preserve">that </w:t>
      </w:r>
      <w:r w:rsidR="003C6EE5">
        <w:rPr>
          <w:rFonts w:ascii="Times New Roman" w:hAnsi="Times New Roman" w:cs="Times New Roman"/>
        </w:rPr>
        <w:t>a</w:t>
      </w:r>
      <w:r w:rsidR="00751C30">
        <w:rPr>
          <w:rFonts w:ascii="Times New Roman" w:hAnsi="Times New Roman" w:cs="Times New Roman"/>
        </w:rPr>
        <w:t xml:space="preserve"> CSP must, as soon as practicable after being notified of a major outage</w:t>
      </w:r>
      <w:r w:rsidR="008C1755">
        <w:rPr>
          <w:rFonts w:ascii="Times New Roman" w:hAnsi="Times New Roman" w:cs="Times New Roman"/>
        </w:rPr>
        <w:t xml:space="preserve"> under section 8 of the industry standard, undertake, or arrange to </w:t>
      </w:r>
      <w:r w:rsidR="007054EB">
        <w:rPr>
          <w:rFonts w:ascii="Times New Roman" w:hAnsi="Times New Roman" w:cs="Times New Roman"/>
        </w:rPr>
        <w:t xml:space="preserve">be </w:t>
      </w:r>
      <w:r w:rsidR="008C1755">
        <w:rPr>
          <w:rFonts w:ascii="Times New Roman" w:hAnsi="Times New Roman" w:cs="Times New Roman"/>
        </w:rPr>
        <w:t>undertake</w:t>
      </w:r>
      <w:r w:rsidR="007054EB">
        <w:rPr>
          <w:rFonts w:ascii="Times New Roman" w:hAnsi="Times New Roman" w:cs="Times New Roman"/>
        </w:rPr>
        <w:t>n</w:t>
      </w:r>
      <w:r w:rsidR="008C1755">
        <w:rPr>
          <w:rFonts w:ascii="Times New Roman" w:hAnsi="Times New Roman" w:cs="Times New Roman"/>
        </w:rPr>
        <w:t xml:space="preserve">, </w:t>
      </w:r>
      <w:r w:rsidR="009E6861">
        <w:rPr>
          <w:rFonts w:ascii="Times New Roman" w:hAnsi="Times New Roman" w:cs="Times New Roman"/>
        </w:rPr>
        <w:t>a welfare ch</w:t>
      </w:r>
      <w:r w:rsidR="00E87504">
        <w:rPr>
          <w:rFonts w:ascii="Times New Roman" w:hAnsi="Times New Roman" w:cs="Times New Roman"/>
        </w:rPr>
        <w:t>eck</w:t>
      </w:r>
      <w:r w:rsidR="009E6861">
        <w:rPr>
          <w:rFonts w:ascii="Times New Roman" w:hAnsi="Times New Roman" w:cs="Times New Roman"/>
        </w:rPr>
        <w:t xml:space="preserve"> on an end-user who made an unsuccessful emergency call during </w:t>
      </w:r>
      <w:r w:rsidR="00D00FBF">
        <w:rPr>
          <w:rFonts w:ascii="Times New Roman" w:hAnsi="Times New Roman" w:cs="Times New Roman"/>
        </w:rPr>
        <w:t xml:space="preserve">the outage using </w:t>
      </w:r>
      <w:r w:rsidR="00BD08D1">
        <w:rPr>
          <w:rFonts w:ascii="Times New Roman" w:hAnsi="Times New Roman" w:cs="Times New Roman"/>
        </w:rPr>
        <w:t>an emergency telephone service supplied by the CSP.</w:t>
      </w:r>
      <w:r w:rsidR="00673858">
        <w:rPr>
          <w:rFonts w:ascii="Times New Roman" w:hAnsi="Times New Roman" w:cs="Times New Roman"/>
        </w:rPr>
        <w:t xml:space="preserve"> This </w:t>
      </w:r>
      <w:r w:rsidR="00E045AB">
        <w:rPr>
          <w:rFonts w:ascii="Times New Roman" w:hAnsi="Times New Roman" w:cs="Times New Roman"/>
        </w:rPr>
        <w:t xml:space="preserve">obligation </w:t>
      </w:r>
      <w:r w:rsidR="00673858">
        <w:rPr>
          <w:rFonts w:ascii="Times New Roman" w:hAnsi="Times New Roman" w:cs="Times New Roman"/>
        </w:rPr>
        <w:t>is subject to</w:t>
      </w:r>
      <w:r w:rsidR="00C2287E">
        <w:rPr>
          <w:rFonts w:ascii="Times New Roman" w:hAnsi="Times New Roman" w:cs="Times New Roman"/>
        </w:rPr>
        <w:t xml:space="preserve"> certain exceptions in subsection 28(2).</w:t>
      </w:r>
    </w:p>
    <w:p w14:paraId="714B0EAB" w14:textId="1238031A" w:rsidR="006B5739" w:rsidRDefault="00F12E53" w:rsidP="006940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 2</w:t>
      </w:r>
    </w:p>
    <w:p w14:paraId="43E9CD53" w14:textId="2D31D037" w:rsidR="00CC1463" w:rsidRDefault="00F12E53" w:rsidP="006940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Item 2 adds a note </w:t>
      </w:r>
      <w:r w:rsidR="00C22BAB">
        <w:rPr>
          <w:rFonts w:ascii="Times New Roman" w:hAnsi="Times New Roman" w:cs="Times New Roman"/>
          <w:bCs/>
        </w:rPr>
        <w:t>at the end of</w:t>
      </w:r>
      <w:r>
        <w:rPr>
          <w:rFonts w:ascii="Times New Roman" w:hAnsi="Times New Roman" w:cs="Times New Roman"/>
          <w:bCs/>
        </w:rPr>
        <w:t xml:space="preserve"> </w:t>
      </w:r>
      <w:r w:rsidR="00C22BAB">
        <w:rPr>
          <w:rFonts w:ascii="Times New Roman" w:hAnsi="Times New Roman" w:cs="Times New Roman"/>
          <w:bCs/>
        </w:rPr>
        <w:t>subsection 28(1)</w:t>
      </w:r>
      <w:r w:rsidR="00E16581">
        <w:rPr>
          <w:rFonts w:ascii="Times New Roman" w:hAnsi="Times New Roman" w:cs="Times New Roman"/>
          <w:bCs/>
        </w:rPr>
        <w:t xml:space="preserve"> that </w:t>
      </w:r>
      <w:r w:rsidR="00EE2414">
        <w:rPr>
          <w:rFonts w:ascii="Times New Roman" w:hAnsi="Times New Roman" w:cs="Times New Roman"/>
          <w:bCs/>
        </w:rPr>
        <w:t>indicates</w:t>
      </w:r>
      <w:r w:rsidR="00E00195">
        <w:rPr>
          <w:rFonts w:ascii="Times New Roman" w:hAnsi="Times New Roman" w:cs="Times New Roman"/>
          <w:bCs/>
        </w:rPr>
        <w:t xml:space="preserve"> that </w:t>
      </w:r>
      <w:r w:rsidR="00374AB9">
        <w:rPr>
          <w:rFonts w:ascii="Times New Roman" w:hAnsi="Times New Roman" w:cs="Times New Roman"/>
          <w:bCs/>
        </w:rPr>
        <w:t>t</w:t>
      </w:r>
      <w:r w:rsidR="001D5C10" w:rsidRPr="009503E9">
        <w:rPr>
          <w:rFonts w:ascii="Times New Roman" w:hAnsi="Times New Roman" w:cs="Times New Roman"/>
          <w:bCs/>
        </w:rPr>
        <w:t>he</w:t>
      </w:r>
      <w:r w:rsidR="001D5C10" w:rsidRPr="009503E9">
        <w:rPr>
          <w:rFonts w:ascii="Times New Roman" w:hAnsi="Times New Roman" w:cs="Times New Roman"/>
          <w:bCs/>
          <w:i/>
          <w:iCs/>
        </w:rPr>
        <w:t xml:space="preserve"> Telecommunications (Customer Communications for Outages) Industry Standard 2024</w:t>
      </w:r>
      <w:r w:rsidR="001D5C10" w:rsidRPr="009503E9">
        <w:rPr>
          <w:rFonts w:ascii="Times New Roman" w:hAnsi="Times New Roman" w:cs="Times New Roman"/>
          <w:bCs/>
        </w:rPr>
        <w:t xml:space="preserve"> may be accessed free of charge from the Federal Register of Legislation.</w:t>
      </w:r>
    </w:p>
    <w:p w14:paraId="19A7442E" w14:textId="77777777" w:rsidR="00335145" w:rsidRPr="00C84E21" w:rsidRDefault="00335145" w:rsidP="006940DB">
      <w:pPr>
        <w:rPr>
          <w:rFonts w:ascii="Times New Roman" w:hAnsi="Times New Roman" w:cs="Times New Roman"/>
          <w:bCs/>
        </w:rPr>
      </w:pPr>
    </w:p>
    <w:sectPr w:rsidR="00335145" w:rsidRPr="00C84E21" w:rsidSect="00D07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D2A0" w14:textId="77777777" w:rsidR="008D105B" w:rsidRDefault="008D105B" w:rsidP="00025ACE">
      <w:pPr>
        <w:spacing w:after="0" w:line="240" w:lineRule="auto"/>
      </w:pPr>
      <w:r>
        <w:separator/>
      </w:r>
    </w:p>
  </w:endnote>
  <w:endnote w:type="continuationSeparator" w:id="0">
    <w:p w14:paraId="5178A0AC" w14:textId="77777777" w:rsidR="008D105B" w:rsidRDefault="008D105B" w:rsidP="00025ACE">
      <w:pPr>
        <w:spacing w:after="0" w:line="240" w:lineRule="auto"/>
      </w:pPr>
      <w:r>
        <w:continuationSeparator/>
      </w:r>
    </w:p>
  </w:endnote>
  <w:endnote w:type="continuationNotice" w:id="1">
    <w:p w14:paraId="1C54C3B2" w14:textId="77777777" w:rsidR="008D105B" w:rsidRDefault="008D10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3715" w14:textId="5793F192" w:rsidR="00746413" w:rsidRDefault="007464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1A75AD5" wp14:editId="038DAF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8298958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7AE71" w14:textId="396C1C7D" w:rsidR="00746413" w:rsidRPr="00746413" w:rsidRDefault="00746413" w:rsidP="007464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64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75A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" filled="f" stroked="f">
              <v:textbox style="mso-fit-shape-to-text:t" inset="0,0,0,15pt">
                <w:txbxContent>
                  <w:p w14:paraId="7B77AE71" w14:textId="396C1C7D" w:rsidR="00746413" w:rsidRPr="00746413" w:rsidRDefault="00746413" w:rsidP="007464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4641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1080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5B4462F" w14:textId="77777777" w:rsidR="00AD3414" w:rsidRDefault="00AD3414" w:rsidP="00EA567C">
        <w:pPr>
          <w:pStyle w:val="Footer"/>
          <w:pBdr>
            <w:top w:val="single" w:sz="4" w:space="1" w:color="auto"/>
          </w:pBdr>
        </w:pPr>
      </w:p>
      <w:p w14:paraId="556B0C98" w14:textId="4A3E107A" w:rsidR="00AD3414" w:rsidRPr="00EA567C" w:rsidRDefault="00AD3414" w:rsidP="00EA567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A567C">
          <w:rPr>
            <w:rFonts w:ascii="Times New Roman" w:hAnsi="Times New Roman" w:cs="Times New Roman"/>
            <w:i/>
            <w:sz w:val="20"/>
            <w:szCs w:val="20"/>
          </w:rPr>
          <w:t>Explanatory Statement to the</w:t>
        </w:r>
        <w:r w:rsidRPr="00EA567C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10D95" w:rsidRPr="00B10D95">
          <w:rPr>
            <w:rFonts w:ascii="Times New Roman" w:hAnsi="Times New Roman" w:cs="Times New Roman"/>
            <w:i/>
            <w:sz w:val="20"/>
            <w:szCs w:val="20"/>
          </w:rPr>
          <w:t>Telecommunications (</w:t>
        </w:r>
        <w:r w:rsidR="002C4C69">
          <w:rPr>
            <w:rFonts w:ascii="Times New Roman" w:hAnsi="Times New Roman" w:cs="Times New Roman"/>
            <w:i/>
            <w:sz w:val="20"/>
            <w:szCs w:val="20"/>
          </w:rPr>
          <w:t>Emergency Call Service</w:t>
        </w:r>
        <w:r w:rsidR="00B10D95" w:rsidRPr="00B10D95">
          <w:rPr>
            <w:rFonts w:ascii="Times New Roman" w:hAnsi="Times New Roman" w:cs="Times New Roman"/>
            <w:i/>
            <w:sz w:val="20"/>
            <w:szCs w:val="20"/>
          </w:rPr>
          <w:t xml:space="preserve">) Amendment Determination 2025 (No. </w:t>
        </w:r>
        <w:r w:rsidR="00B678D4">
          <w:rPr>
            <w:rFonts w:ascii="Times New Roman" w:hAnsi="Times New Roman" w:cs="Times New Roman"/>
            <w:i/>
            <w:sz w:val="20"/>
            <w:szCs w:val="20"/>
          </w:rPr>
          <w:t>2</w:t>
        </w:r>
        <w:r w:rsidR="00B10D95" w:rsidRPr="00B10D95">
          <w:rPr>
            <w:rFonts w:ascii="Times New Roman" w:hAnsi="Times New Roman" w:cs="Times New Roman"/>
            <w:i/>
            <w:sz w:val="20"/>
            <w:szCs w:val="20"/>
          </w:rPr>
          <w:t>)</w:t>
        </w:r>
      </w:p>
      <w:p w14:paraId="180626A1" w14:textId="18A57F99" w:rsidR="00025ACE" w:rsidRPr="00EA567C" w:rsidRDefault="00025ACE" w:rsidP="00EA567C">
        <w:pPr>
          <w:pStyle w:val="Footer"/>
          <w:jc w:val="right"/>
          <w:rPr>
            <w:iCs/>
            <w:sz w:val="20"/>
            <w:szCs w:val="20"/>
          </w:rPr>
        </w:pPr>
        <w:r w:rsidRPr="00EA567C">
          <w:rPr>
            <w:rFonts w:ascii="Times New Roman" w:hAnsi="Times New Roman" w:cs="Times New Roman"/>
            <w:iCs/>
            <w:sz w:val="20"/>
            <w:szCs w:val="20"/>
          </w:rPr>
          <w:fldChar w:fldCharType="begin"/>
        </w:r>
        <w:r w:rsidRPr="00EA567C">
          <w:rPr>
            <w:rFonts w:ascii="Times New Roman" w:hAnsi="Times New Roman" w:cs="Times New Roman"/>
            <w:iCs/>
            <w:sz w:val="20"/>
            <w:szCs w:val="20"/>
          </w:rPr>
          <w:instrText xml:space="preserve"> PAGE   \* MERGEFORMAT </w:instrText>
        </w:r>
        <w:r w:rsidRPr="00EA567C">
          <w:rPr>
            <w:rFonts w:ascii="Times New Roman" w:hAnsi="Times New Roman" w:cs="Times New Roman"/>
            <w:iCs/>
            <w:sz w:val="20"/>
            <w:szCs w:val="20"/>
          </w:rPr>
          <w:fldChar w:fldCharType="separate"/>
        </w:r>
        <w:r w:rsidR="00D23BD5" w:rsidRPr="00EA567C">
          <w:rPr>
            <w:rFonts w:ascii="Times New Roman" w:hAnsi="Times New Roman" w:cs="Times New Roman"/>
            <w:iCs/>
            <w:noProof/>
            <w:sz w:val="20"/>
            <w:szCs w:val="20"/>
          </w:rPr>
          <w:t>6</w:t>
        </w:r>
        <w:r w:rsidRPr="00EA567C">
          <w:rPr>
            <w:rFonts w:ascii="Times New Roman" w:hAnsi="Times New Roman" w:cs="Times New Roman"/>
            <w:iCs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F35" w14:textId="63AC72A6" w:rsidR="00571437" w:rsidRPr="00D079E4" w:rsidRDefault="00571437">
    <w:pPr>
      <w:pStyle w:val="Footer"/>
      <w:jc w:val="right"/>
      <w:rPr>
        <w:rFonts w:ascii="Times New Roman" w:hAnsi="Times New Roman" w:cs="Times New Roman"/>
      </w:rPr>
    </w:pPr>
  </w:p>
  <w:p w14:paraId="3E8829ED" w14:textId="77777777" w:rsidR="007C78EA" w:rsidRDefault="007C7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5C6E" w14:textId="77777777" w:rsidR="008D105B" w:rsidRDefault="008D105B" w:rsidP="00025ACE">
      <w:pPr>
        <w:spacing w:after="0" w:line="240" w:lineRule="auto"/>
      </w:pPr>
      <w:r>
        <w:separator/>
      </w:r>
    </w:p>
  </w:footnote>
  <w:footnote w:type="continuationSeparator" w:id="0">
    <w:p w14:paraId="6118B8AD" w14:textId="77777777" w:rsidR="008D105B" w:rsidRDefault="008D105B" w:rsidP="00025ACE">
      <w:pPr>
        <w:spacing w:after="0" w:line="240" w:lineRule="auto"/>
      </w:pPr>
      <w:r>
        <w:continuationSeparator/>
      </w:r>
    </w:p>
  </w:footnote>
  <w:footnote w:type="continuationNotice" w:id="1">
    <w:p w14:paraId="7EA22EF1" w14:textId="77777777" w:rsidR="008D105B" w:rsidRDefault="008D10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7953" w14:textId="6BE6B39C" w:rsidR="00746413" w:rsidRDefault="007464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856687" wp14:editId="56D5C2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17613175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80938" w14:textId="7E066821" w:rsidR="00746413" w:rsidRPr="00746413" w:rsidRDefault="00746413" w:rsidP="007464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464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566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1E780938" w14:textId="7E066821" w:rsidR="00746413" w:rsidRPr="00746413" w:rsidRDefault="00746413" w:rsidP="007464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4641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18E8"/>
    <w:multiLevelType w:val="hybridMultilevel"/>
    <w:tmpl w:val="8A04417E"/>
    <w:lvl w:ilvl="0" w:tplc="E4ECB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3E4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B92B0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9AA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24D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5ACC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203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3E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5E6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82327F8"/>
    <w:multiLevelType w:val="hybridMultilevel"/>
    <w:tmpl w:val="02E68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46BD0"/>
    <w:multiLevelType w:val="hybridMultilevel"/>
    <w:tmpl w:val="A880D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B6360"/>
    <w:multiLevelType w:val="hybridMultilevel"/>
    <w:tmpl w:val="303E0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5499"/>
    <w:multiLevelType w:val="hybridMultilevel"/>
    <w:tmpl w:val="79C605C0"/>
    <w:lvl w:ilvl="0" w:tplc="FA3EA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480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DC0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2A1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3F24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56B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923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C0F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38A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C053F"/>
    <w:multiLevelType w:val="hybridMultilevel"/>
    <w:tmpl w:val="C36446E0"/>
    <w:lvl w:ilvl="0" w:tplc="762AB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006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C05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A182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E0F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661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1EC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FAD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528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4B2A4441"/>
    <w:multiLevelType w:val="hybridMultilevel"/>
    <w:tmpl w:val="57EC8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11C32"/>
    <w:multiLevelType w:val="hybridMultilevel"/>
    <w:tmpl w:val="D9AE66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03A1B"/>
    <w:multiLevelType w:val="hybridMultilevel"/>
    <w:tmpl w:val="AE34977A"/>
    <w:lvl w:ilvl="0" w:tplc="A8F0B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208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B8C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B88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CA0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FEC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502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FA2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9E2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2BF12D4"/>
    <w:multiLevelType w:val="hybridMultilevel"/>
    <w:tmpl w:val="0A9C4F08"/>
    <w:lvl w:ilvl="0" w:tplc="5EE28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B85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405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0C9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9ED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E61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109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FA4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944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3B861CC"/>
    <w:multiLevelType w:val="hybridMultilevel"/>
    <w:tmpl w:val="17EE4328"/>
    <w:lvl w:ilvl="0" w:tplc="A2EA7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B602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BA7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D8C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E0A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4E6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A46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426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3E4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034617558">
    <w:abstractNumId w:val="14"/>
  </w:num>
  <w:num w:numId="2" w16cid:durableId="466432665">
    <w:abstractNumId w:val="10"/>
  </w:num>
  <w:num w:numId="3" w16cid:durableId="627517530">
    <w:abstractNumId w:val="1"/>
  </w:num>
  <w:num w:numId="4" w16cid:durableId="2042048329">
    <w:abstractNumId w:val="7"/>
  </w:num>
  <w:num w:numId="5" w16cid:durableId="1430009742">
    <w:abstractNumId w:val="6"/>
  </w:num>
  <w:num w:numId="6" w16cid:durableId="364910424">
    <w:abstractNumId w:val="0"/>
  </w:num>
  <w:num w:numId="7" w16cid:durableId="1969847570">
    <w:abstractNumId w:val="5"/>
  </w:num>
  <w:num w:numId="8" w16cid:durableId="675889603">
    <w:abstractNumId w:val="17"/>
  </w:num>
  <w:num w:numId="9" w16cid:durableId="489322803">
    <w:abstractNumId w:val="9"/>
  </w:num>
  <w:num w:numId="10" w16cid:durableId="718285516">
    <w:abstractNumId w:val="2"/>
  </w:num>
  <w:num w:numId="11" w16cid:durableId="825782125">
    <w:abstractNumId w:val="15"/>
  </w:num>
  <w:num w:numId="12" w16cid:durableId="1413620440">
    <w:abstractNumId w:val="11"/>
  </w:num>
  <w:num w:numId="13" w16cid:durableId="460080279">
    <w:abstractNumId w:val="16"/>
  </w:num>
  <w:num w:numId="14" w16cid:durableId="496725221">
    <w:abstractNumId w:val="13"/>
  </w:num>
  <w:num w:numId="15" w16cid:durableId="731272856">
    <w:abstractNumId w:val="12"/>
  </w:num>
  <w:num w:numId="16" w16cid:durableId="1024984862">
    <w:abstractNumId w:val="8"/>
  </w:num>
  <w:num w:numId="17" w16cid:durableId="807284225">
    <w:abstractNumId w:val="3"/>
  </w:num>
  <w:num w:numId="18" w16cid:durableId="19905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79"/>
    <w:rsid w:val="0000113F"/>
    <w:rsid w:val="000019DF"/>
    <w:rsid w:val="00002640"/>
    <w:rsid w:val="00003720"/>
    <w:rsid w:val="000047DF"/>
    <w:rsid w:val="00005535"/>
    <w:rsid w:val="00006B5E"/>
    <w:rsid w:val="00006D41"/>
    <w:rsid w:val="000124F9"/>
    <w:rsid w:val="00012999"/>
    <w:rsid w:val="00013079"/>
    <w:rsid w:val="00013ED4"/>
    <w:rsid w:val="000144AE"/>
    <w:rsid w:val="0001487D"/>
    <w:rsid w:val="00014F94"/>
    <w:rsid w:val="00015404"/>
    <w:rsid w:val="00015FA1"/>
    <w:rsid w:val="00016FD2"/>
    <w:rsid w:val="000214D7"/>
    <w:rsid w:val="00021A7E"/>
    <w:rsid w:val="00025ACE"/>
    <w:rsid w:val="0002645C"/>
    <w:rsid w:val="00026807"/>
    <w:rsid w:val="00027E5F"/>
    <w:rsid w:val="00032B94"/>
    <w:rsid w:val="000334CE"/>
    <w:rsid w:val="00037774"/>
    <w:rsid w:val="00037F0E"/>
    <w:rsid w:val="00041EB0"/>
    <w:rsid w:val="0004387F"/>
    <w:rsid w:val="000451FF"/>
    <w:rsid w:val="00046CD7"/>
    <w:rsid w:val="00047673"/>
    <w:rsid w:val="00050E2B"/>
    <w:rsid w:val="00052989"/>
    <w:rsid w:val="00056DE9"/>
    <w:rsid w:val="0006050D"/>
    <w:rsid w:val="00061ECC"/>
    <w:rsid w:val="00063B05"/>
    <w:rsid w:val="0006427E"/>
    <w:rsid w:val="00065037"/>
    <w:rsid w:val="00065B29"/>
    <w:rsid w:val="00066671"/>
    <w:rsid w:val="00070D91"/>
    <w:rsid w:val="000726C7"/>
    <w:rsid w:val="00074A8D"/>
    <w:rsid w:val="00075C0B"/>
    <w:rsid w:val="000801DE"/>
    <w:rsid w:val="00080784"/>
    <w:rsid w:val="000817ED"/>
    <w:rsid w:val="00081C8A"/>
    <w:rsid w:val="00082354"/>
    <w:rsid w:val="00083019"/>
    <w:rsid w:val="00083BC3"/>
    <w:rsid w:val="00085AFE"/>
    <w:rsid w:val="00087F3D"/>
    <w:rsid w:val="000942F6"/>
    <w:rsid w:val="00095005"/>
    <w:rsid w:val="00095669"/>
    <w:rsid w:val="00095AB3"/>
    <w:rsid w:val="00095B3F"/>
    <w:rsid w:val="00095B7E"/>
    <w:rsid w:val="000965A9"/>
    <w:rsid w:val="000970E7"/>
    <w:rsid w:val="00097DD1"/>
    <w:rsid w:val="000A3A94"/>
    <w:rsid w:val="000A4C53"/>
    <w:rsid w:val="000A57FC"/>
    <w:rsid w:val="000A5821"/>
    <w:rsid w:val="000A5F8E"/>
    <w:rsid w:val="000A64F0"/>
    <w:rsid w:val="000B0BA7"/>
    <w:rsid w:val="000B0FA8"/>
    <w:rsid w:val="000B227F"/>
    <w:rsid w:val="000B33B6"/>
    <w:rsid w:val="000B4A73"/>
    <w:rsid w:val="000B4B6C"/>
    <w:rsid w:val="000B5E97"/>
    <w:rsid w:val="000C1D17"/>
    <w:rsid w:val="000C6436"/>
    <w:rsid w:val="000C6CBB"/>
    <w:rsid w:val="000C7491"/>
    <w:rsid w:val="000C7AD0"/>
    <w:rsid w:val="000C7AE0"/>
    <w:rsid w:val="000D1FB3"/>
    <w:rsid w:val="000D2815"/>
    <w:rsid w:val="000D28A5"/>
    <w:rsid w:val="000D483F"/>
    <w:rsid w:val="000D4ECE"/>
    <w:rsid w:val="000D6CDD"/>
    <w:rsid w:val="000E003E"/>
    <w:rsid w:val="000E0294"/>
    <w:rsid w:val="000E09A3"/>
    <w:rsid w:val="000E20FF"/>
    <w:rsid w:val="000E2A3E"/>
    <w:rsid w:val="000E2C66"/>
    <w:rsid w:val="000E317C"/>
    <w:rsid w:val="000E3834"/>
    <w:rsid w:val="000E38C9"/>
    <w:rsid w:val="000E50C8"/>
    <w:rsid w:val="000E6F58"/>
    <w:rsid w:val="000F1C01"/>
    <w:rsid w:val="000F2CEE"/>
    <w:rsid w:val="000F6255"/>
    <w:rsid w:val="000F76A7"/>
    <w:rsid w:val="00100672"/>
    <w:rsid w:val="0010174C"/>
    <w:rsid w:val="00101954"/>
    <w:rsid w:val="00104130"/>
    <w:rsid w:val="0010665F"/>
    <w:rsid w:val="0010728D"/>
    <w:rsid w:val="00111A0B"/>
    <w:rsid w:val="00112197"/>
    <w:rsid w:val="00112987"/>
    <w:rsid w:val="001141FC"/>
    <w:rsid w:val="00114E4D"/>
    <w:rsid w:val="00117351"/>
    <w:rsid w:val="0012082C"/>
    <w:rsid w:val="00121B9E"/>
    <w:rsid w:val="00122072"/>
    <w:rsid w:val="00123BE5"/>
    <w:rsid w:val="00123DE5"/>
    <w:rsid w:val="00127623"/>
    <w:rsid w:val="001279B9"/>
    <w:rsid w:val="00130C38"/>
    <w:rsid w:val="00131242"/>
    <w:rsid w:val="0013145C"/>
    <w:rsid w:val="00131A75"/>
    <w:rsid w:val="001326C2"/>
    <w:rsid w:val="0013336B"/>
    <w:rsid w:val="00134705"/>
    <w:rsid w:val="00134EF7"/>
    <w:rsid w:val="00137A78"/>
    <w:rsid w:val="0014302A"/>
    <w:rsid w:val="00146A0C"/>
    <w:rsid w:val="001477C9"/>
    <w:rsid w:val="00147D31"/>
    <w:rsid w:val="00151474"/>
    <w:rsid w:val="00152BEA"/>
    <w:rsid w:val="00152E0B"/>
    <w:rsid w:val="00161C1F"/>
    <w:rsid w:val="00161C73"/>
    <w:rsid w:val="00162452"/>
    <w:rsid w:val="00163DB7"/>
    <w:rsid w:val="00164DD6"/>
    <w:rsid w:val="0016687D"/>
    <w:rsid w:val="0016717E"/>
    <w:rsid w:val="0016729C"/>
    <w:rsid w:val="0017131C"/>
    <w:rsid w:val="00175999"/>
    <w:rsid w:val="001761AF"/>
    <w:rsid w:val="00177616"/>
    <w:rsid w:val="00180BB7"/>
    <w:rsid w:val="00180EAF"/>
    <w:rsid w:val="001815B5"/>
    <w:rsid w:val="001819B7"/>
    <w:rsid w:val="00182128"/>
    <w:rsid w:val="00182134"/>
    <w:rsid w:val="00185558"/>
    <w:rsid w:val="0018562C"/>
    <w:rsid w:val="00185BDC"/>
    <w:rsid w:val="00185C56"/>
    <w:rsid w:val="0018658A"/>
    <w:rsid w:val="0018731C"/>
    <w:rsid w:val="00190EDD"/>
    <w:rsid w:val="0019372D"/>
    <w:rsid w:val="0019680F"/>
    <w:rsid w:val="001A053D"/>
    <w:rsid w:val="001A0FA2"/>
    <w:rsid w:val="001A1371"/>
    <w:rsid w:val="001A145E"/>
    <w:rsid w:val="001A1B95"/>
    <w:rsid w:val="001A5A10"/>
    <w:rsid w:val="001A5E44"/>
    <w:rsid w:val="001B1A6C"/>
    <w:rsid w:val="001B1CEC"/>
    <w:rsid w:val="001B1E2A"/>
    <w:rsid w:val="001B21E6"/>
    <w:rsid w:val="001B5196"/>
    <w:rsid w:val="001B5706"/>
    <w:rsid w:val="001B62D9"/>
    <w:rsid w:val="001C0AD1"/>
    <w:rsid w:val="001C3C67"/>
    <w:rsid w:val="001C46B2"/>
    <w:rsid w:val="001C4BF8"/>
    <w:rsid w:val="001C5421"/>
    <w:rsid w:val="001C5D21"/>
    <w:rsid w:val="001C68A2"/>
    <w:rsid w:val="001C6B47"/>
    <w:rsid w:val="001C74E0"/>
    <w:rsid w:val="001D13CE"/>
    <w:rsid w:val="001D1D5A"/>
    <w:rsid w:val="001D3CAF"/>
    <w:rsid w:val="001D5C10"/>
    <w:rsid w:val="001D5C25"/>
    <w:rsid w:val="001E343E"/>
    <w:rsid w:val="001E5455"/>
    <w:rsid w:val="001E54CE"/>
    <w:rsid w:val="001E64FF"/>
    <w:rsid w:val="001E66C0"/>
    <w:rsid w:val="001E7164"/>
    <w:rsid w:val="001E72ED"/>
    <w:rsid w:val="001F14A7"/>
    <w:rsid w:val="001F2694"/>
    <w:rsid w:val="001F62F9"/>
    <w:rsid w:val="002045F8"/>
    <w:rsid w:val="00204F9F"/>
    <w:rsid w:val="00205948"/>
    <w:rsid w:val="00207D19"/>
    <w:rsid w:val="00212847"/>
    <w:rsid w:val="00214DEF"/>
    <w:rsid w:val="00215FD8"/>
    <w:rsid w:val="00216E27"/>
    <w:rsid w:val="00221281"/>
    <w:rsid w:val="00221F37"/>
    <w:rsid w:val="00222868"/>
    <w:rsid w:val="00223FBE"/>
    <w:rsid w:val="00226221"/>
    <w:rsid w:val="002334A8"/>
    <w:rsid w:val="00233BB5"/>
    <w:rsid w:val="00235735"/>
    <w:rsid w:val="00236CB9"/>
    <w:rsid w:val="00240292"/>
    <w:rsid w:val="00240C39"/>
    <w:rsid w:val="002420DF"/>
    <w:rsid w:val="00242C6A"/>
    <w:rsid w:val="0024329F"/>
    <w:rsid w:val="0024556E"/>
    <w:rsid w:val="00245AC8"/>
    <w:rsid w:val="00245CC0"/>
    <w:rsid w:val="002508F7"/>
    <w:rsid w:val="00250D8F"/>
    <w:rsid w:val="002522B8"/>
    <w:rsid w:val="002549FE"/>
    <w:rsid w:val="0026192C"/>
    <w:rsid w:val="00264DEE"/>
    <w:rsid w:val="00267336"/>
    <w:rsid w:val="002674E7"/>
    <w:rsid w:val="00267BDA"/>
    <w:rsid w:val="00274A9D"/>
    <w:rsid w:val="002759A9"/>
    <w:rsid w:val="00276C83"/>
    <w:rsid w:val="00283ED5"/>
    <w:rsid w:val="0028558A"/>
    <w:rsid w:val="002909B6"/>
    <w:rsid w:val="00293B06"/>
    <w:rsid w:val="00293E4F"/>
    <w:rsid w:val="0029415B"/>
    <w:rsid w:val="002945AA"/>
    <w:rsid w:val="00294E33"/>
    <w:rsid w:val="0029574B"/>
    <w:rsid w:val="00295EA1"/>
    <w:rsid w:val="00297E56"/>
    <w:rsid w:val="00297F1E"/>
    <w:rsid w:val="002A0649"/>
    <w:rsid w:val="002A34C4"/>
    <w:rsid w:val="002A63EC"/>
    <w:rsid w:val="002A65F4"/>
    <w:rsid w:val="002B0C3D"/>
    <w:rsid w:val="002B5AEA"/>
    <w:rsid w:val="002B6094"/>
    <w:rsid w:val="002B6215"/>
    <w:rsid w:val="002B638B"/>
    <w:rsid w:val="002B6699"/>
    <w:rsid w:val="002B6F08"/>
    <w:rsid w:val="002B7E9A"/>
    <w:rsid w:val="002B7EEA"/>
    <w:rsid w:val="002C2256"/>
    <w:rsid w:val="002C24FF"/>
    <w:rsid w:val="002C422E"/>
    <w:rsid w:val="002C48E5"/>
    <w:rsid w:val="002C48F5"/>
    <w:rsid w:val="002C4C69"/>
    <w:rsid w:val="002C65B0"/>
    <w:rsid w:val="002C6631"/>
    <w:rsid w:val="002C76E7"/>
    <w:rsid w:val="002D0405"/>
    <w:rsid w:val="002D2351"/>
    <w:rsid w:val="002D3913"/>
    <w:rsid w:val="002D3A1B"/>
    <w:rsid w:val="002D3E72"/>
    <w:rsid w:val="002D4FD9"/>
    <w:rsid w:val="002D63A4"/>
    <w:rsid w:val="002E17A9"/>
    <w:rsid w:val="002E3432"/>
    <w:rsid w:val="002E3B2A"/>
    <w:rsid w:val="002E3F80"/>
    <w:rsid w:val="002E43E4"/>
    <w:rsid w:val="002F03AC"/>
    <w:rsid w:val="002F1BFF"/>
    <w:rsid w:val="002F2036"/>
    <w:rsid w:val="002F2655"/>
    <w:rsid w:val="002F2FAF"/>
    <w:rsid w:val="002F36B3"/>
    <w:rsid w:val="002F36E0"/>
    <w:rsid w:val="002F4690"/>
    <w:rsid w:val="002F5F48"/>
    <w:rsid w:val="002F7328"/>
    <w:rsid w:val="002F7D8B"/>
    <w:rsid w:val="003004B0"/>
    <w:rsid w:val="003021D9"/>
    <w:rsid w:val="003023F5"/>
    <w:rsid w:val="00303A0F"/>
    <w:rsid w:val="00304D6F"/>
    <w:rsid w:val="003053B3"/>
    <w:rsid w:val="003053FB"/>
    <w:rsid w:val="00305CB3"/>
    <w:rsid w:val="00305E6B"/>
    <w:rsid w:val="00306175"/>
    <w:rsid w:val="00307F21"/>
    <w:rsid w:val="00311B56"/>
    <w:rsid w:val="00312891"/>
    <w:rsid w:val="00314F9C"/>
    <w:rsid w:val="00315207"/>
    <w:rsid w:val="003156FD"/>
    <w:rsid w:val="0031674F"/>
    <w:rsid w:val="0031706D"/>
    <w:rsid w:val="00320142"/>
    <w:rsid w:val="0032092F"/>
    <w:rsid w:val="00325011"/>
    <w:rsid w:val="0032551D"/>
    <w:rsid w:val="0033029C"/>
    <w:rsid w:val="00330729"/>
    <w:rsid w:val="00332AF9"/>
    <w:rsid w:val="00333308"/>
    <w:rsid w:val="00335145"/>
    <w:rsid w:val="00336E3C"/>
    <w:rsid w:val="0033716D"/>
    <w:rsid w:val="00342063"/>
    <w:rsid w:val="003434D4"/>
    <w:rsid w:val="00344C8D"/>
    <w:rsid w:val="00345DF4"/>
    <w:rsid w:val="00357183"/>
    <w:rsid w:val="003577F6"/>
    <w:rsid w:val="00364E46"/>
    <w:rsid w:val="0036752E"/>
    <w:rsid w:val="00370620"/>
    <w:rsid w:val="00374AB9"/>
    <w:rsid w:val="003758F4"/>
    <w:rsid w:val="00375FA7"/>
    <w:rsid w:val="00376053"/>
    <w:rsid w:val="003779BA"/>
    <w:rsid w:val="003818BD"/>
    <w:rsid w:val="00382D7B"/>
    <w:rsid w:val="00383221"/>
    <w:rsid w:val="003856C9"/>
    <w:rsid w:val="00385EF1"/>
    <w:rsid w:val="00390770"/>
    <w:rsid w:val="00391575"/>
    <w:rsid w:val="00392642"/>
    <w:rsid w:val="00394567"/>
    <w:rsid w:val="003947C0"/>
    <w:rsid w:val="00394F22"/>
    <w:rsid w:val="003956A4"/>
    <w:rsid w:val="0039586C"/>
    <w:rsid w:val="00396B88"/>
    <w:rsid w:val="003A0DB2"/>
    <w:rsid w:val="003A3635"/>
    <w:rsid w:val="003A41C3"/>
    <w:rsid w:val="003A6BBD"/>
    <w:rsid w:val="003A7407"/>
    <w:rsid w:val="003B14A0"/>
    <w:rsid w:val="003B1557"/>
    <w:rsid w:val="003B3914"/>
    <w:rsid w:val="003B3D92"/>
    <w:rsid w:val="003C1A36"/>
    <w:rsid w:val="003C2DC3"/>
    <w:rsid w:val="003C2F82"/>
    <w:rsid w:val="003C36DE"/>
    <w:rsid w:val="003C44B4"/>
    <w:rsid w:val="003C4957"/>
    <w:rsid w:val="003C4A45"/>
    <w:rsid w:val="003C6D6E"/>
    <w:rsid w:val="003C6EE5"/>
    <w:rsid w:val="003D114A"/>
    <w:rsid w:val="003D125D"/>
    <w:rsid w:val="003D210B"/>
    <w:rsid w:val="003D35F8"/>
    <w:rsid w:val="003D38F0"/>
    <w:rsid w:val="003D3900"/>
    <w:rsid w:val="003D714A"/>
    <w:rsid w:val="003D74BE"/>
    <w:rsid w:val="003D76FA"/>
    <w:rsid w:val="003E1C85"/>
    <w:rsid w:val="003E38B6"/>
    <w:rsid w:val="003E3E9B"/>
    <w:rsid w:val="003E3F4A"/>
    <w:rsid w:val="003E4812"/>
    <w:rsid w:val="003E4EA4"/>
    <w:rsid w:val="003E62B1"/>
    <w:rsid w:val="003E7113"/>
    <w:rsid w:val="003E7D5F"/>
    <w:rsid w:val="003F0FE7"/>
    <w:rsid w:val="003F19BB"/>
    <w:rsid w:val="003F1CD5"/>
    <w:rsid w:val="003F3FB5"/>
    <w:rsid w:val="003F44A7"/>
    <w:rsid w:val="003F4EF5"/>
    <w:rsid w:val="003F5C58"/>
    <w:rsid w:val="003F67D8"/>
    <w:rsid w:val="003F79C7"/>
    <w:rsid w:val="00402859"/>
    <w:rsid w:val="00402F6D"/>
    <w:rsid w:val="0040323D"/>
    <w:rsid w:val="0040465D"/>
    <w:rsid w:val="00404C67"/>
    <w:rsid w:val="0040662F"/>
    <w:rsid w:val="00407227"/>
    <w:rsid w:val="00407252"/>
    <w:rsid w:val="0041003E"/>
    <w:rsid w:val="00410271"/>
    <w:rsid w:val="00411FCB"/>
    <w:rsid w:val="00412D4C"/>
    <w:rsid w:val="00414B00"/>
    <w:rsid w:val="004158A6"/>
    <w:rsid w:val="00420DA2"/>
    <w:rsid w:val="004216B2"/>
    <w:rsid w:val="00426EFC"/>
    <w:rsid w:val="00430E3C"/>
    <w:rsid w:val="004362E3"/>
    <w:rsid w:val="00437E1E"/>
    <w:rsid w:val="00440995"/>
    <w:rsid w:val="004409AF"/>
    <w:rsid w:val="004419F2"/>
    <w:rsid w:val="004432A1"/>
    <w:rsid w:val="004439C8"/>
    <w:rsid w:val="0044733C"/>
    <w:rsid w:val="00450F48"/>
    <w:rsid w:val="00452DEA"/>
    <w:rsid w:val="004532F3"/>
    <w:rsid w:val="00453A8F"/>
    <w:rsid w:val="0045489F"/>
    <w:rsid w:val="0045671C"/>
    <w:rsid w:val="00457D21"/>
    <w:rsid w:val="00460303"/>
    <w:rsid w:val="00460C6C"/>
    <w:rsid w:val="0046203F"/>
    <w:rsid w:val="0046358F"/>
    <w:rsid w:val="00463834"/>
    <w:rsid w:val="004641EA"/>
    <w:rsid w:val="00464CCF"/>
    <w:rsid w:val="004655FE"/>
    <w:rsid w:val="00466504"/>
    <w:rsid w:val="00467899"/>
    <w:rsid w:val="0047140A"/>
    <w:rsid w:val="0047188E"/>
    <w:rsid w:val="00473EF0"/>
    <w:rsid w:val="0047413C"/>
    <w:rsid w:val="004744AE"/>
    <w:rsid w:val="00474889"/>
    <w:rsid w:val="00476859"/>
    <w:rsid w:val="00480E56"/>
    <w:rsid w:val="00481F95"/>
    <w:rsid w:val="004826DD"/>
    <w:rsid w:val="004857B0"/>
    <w:rsid w:val="0048616E"/>
    <w:rsid w:val="00486D0E"/>
    <w:rsid w:val="004906A1"/>
    <w:rsid w:val="00490B57"/>
    <w:rsid w:val="00490DD5"/>
    <w:rsid w:val="00491520"/>
    <w:rsid w:val="0049204F"/>
    <w:rsid w:val="004971D6"/>
    <w:rsid w:val="004A1064"/>
    <w:rsid w:val="004A1D5A"/>
    <w:rsid w:val="004A2F8B"/>
    <w:rsid w:val="004A6D1B"/>
    <w:rsid w:val="004A6D4B"/>
    <w:rsid w:val="004B2981"/>
    <w:rsid w:val="004B2A61"/>
    <w:rsid w:val="004B388A"/>
    <w:rsid w:val="004B6750"/>
    <w:rsid w:val="004B76C1"/>
    <w:rsid w:val="004B78B3"/>
    <w:rsid w:val="004C060C"/>
    <w:rsid w:val="004C14A8"/>
    <w:rsid w:val="004C1FE4"/>
    <w:rsid w:val="004C2412"/>
    <w:rsid w:val="004C77FD"/>
    <w:rsid w:val="004D0AAA"/>
    <w:rsid w:val="004D124F"/>
    <w:rsid w:val="004D1B65"/>
    <w:rsid w:val="004D22EF"/>
    <w:rsid w:val="004D2843"/>
    <w:rsid w:val="004D3713"/>
    <w:rsid w:val="004D4918"/>
    <w:rsid w:val="004D4F3A"/>
    <w:rsid w:val="004E0869"/>
    <w:rsid w:val="004E0871"/>
    <w:rsid w:val="004E452E"/>
    <w:rsid w:val="004E790E"/>
    <w:rsid w:val="004F05D8"/>
    <w:rsid w:val="004F3C37"/>
    <w:rsid w:val="004F64BC"/>
    <w:rsid w:val="00500735"/>
    <w:rsid w:val="00501E31"/>
    <w:rsid w:val="0050378B"/>
    <w:rsid w:val="0050389F"/>
    <w:rsid w:val="0050539A"/>
    <w:rsid w:val="00505A30"/>
    <w:rsid w:val="005073F2"/>
    <w:rsid w:val="0051163B"/>
    <w:rsid w:val="00512112"/>
    <w:rsid w:val="0051377E"/>
    <w:rsid w:val="005142D4"/>
    <w:rsid w:val="00517039"/>
    <w:rsid w:val="00521BA5"/>
    <w:rsid w:val="005228D2"/>
    <w:rsid w:val="00524631"/>
    <w:rsid w:val="00524849"/>
    <w:rsid w:val="00526417"/>
    <w:rsid w:val="0052687A"/>
    <w:rsid w:val="00527FCF"/>
    <w:rsid w:val="00531382"/>
    <w:rsid w:val="00533A47"/>
    <w:rsid w:val="00534F84"/>
    <w:rsid w:val="00535AE2"/>
    <w:rsid w:val="0053636A"/>
    <w:rsid w:val="005363FE"/>
    <w:rsid w:val="005402F9"/>
    <w:rsid w:val="0054169B"/>
    <w:rsid w:val="005419FE"/>
    <w:rsid w:val="0054400E"/>
    <w:rsid w:val="00545F7E"/>
    <w:rsid w:val="005471E5"/>
    <w:rsid w:val="00551A3A"/>
    <w:rsid w:val="0055224E"/>
    <w:rsid w:val="005532A9"/>
    <w:rsid w:val="005538A6"/>
    <w:rsid w:val="0055612D"/>
    <w:rsid w:val="0055746E"/>
    <w:rsid w:val="00562AC6"/>
    <w:rsid w:val="0056474A"/>
    <w:rsid w:val="00564BBF"/>
    <w:rsid w:val="00570974"/>
    <w:rsid w:val="00570990"/>
    <w:rsid w:val="00571437"/>
    <w:rsid w:val="00572308"/>
    <w:rsid w:val="005731BE"/>
    <w:rsid w:val="0057393F"/>
    <w:rsid w:val="0057607F"/>
    <w:rsid w:val="00576AD1"/>
    <w:rsid w:val="005800C3"/>
    <w:rsid w:val="005805E4"/>
    <w:rsid w:val="00580CB8"/>
    <w:rsid w:val="00583840"/>
    <w:rsid w:val="00584269"/>
    <w:rsid w:val="005878EF"/>
    <w:rsid w:val="005919F1"/>
    <w:rsid w:val="00592642"/>
    <w:rsid w:val="0059288C"/>
    <w:rsid w:val="005958D6"/>
    <w:rsid w:val="005964CF"/>
    <w:rsid w:val="0059667E"/>
    <w:rsid w:val="0059710D"/>
    <w:rsid w:val="005A02C9"/>
    <w:rsid w:val="005A0471"/>
    <w:rsid w:val="005A20FF"/>
    <w:rsid w:val="005A2632"/>
    <w:rsid w:val="005A2DEB"/>
    <w:rsid w:val="005A37A7"/>
    <w:rsid w:val="005A3965"/>
    <w:rsid w:val="005B5344"/>
    <w:rsid w:val="005B5359"/>
    <w:rsid w:val="005B54E9"/>
    <w:rsid w:val="005B695B"/>
    <w:rsid w:val="005B7188"/>
    <w:rsid w:val="005C39FD"/>
    <w:rsid w:val="005C45D6"/>
    <w:rsid w:val="005C4975"/>
    <w:rsid w:val="005C65EB"/>
    <w:rsid w:val="005C783B"/>
    <w:rsid w:val="005D1D83"/>
    <w:rsid w:val="005D2F08"/>
    <w:rsid w:val="005D323C"/>
    <w:rsid w:val="005D6C1E"/>
    <w:rsid w:val="005E22AC"/>
    <w:rsid w:val="005E2FDB"/>
    <w:rsid w:val="005E4CA9"/>
    <w:rsid w:val="005E58DD"/>
    <w:rsid w:val="005E651A"/>
    <w:rsid w:val="005F0329"/>
    <w:rsid w:val="005F44EC"/>
    <w:rsid w:val="005F5713"/>
    <w:rsid w:val="005F5BE6"/>
    <w:rsid w:val="005F7A64"/>
    <w:rsid w:val="00601078"/>
    <w:rsid w:val="00601727"/>
    <w:rsid w:val="00603B3F"/>
    <w:rsid w:val="00603D74"/>
    <w:rsid w:val="006063CD"/>
    <w:rsid w:val="00606E2F"/>
    <w:rsid w:val="00606EDE"/>
    <w:rsid w:val="00610C48"/>
    <w:rsid w:val="00612831"/>
    <w:rsid w:val="00615721"/>
    <w:rsid w:val="0062125C"/>
    <w:rsid w:val="0062360A"/>
    <w:rsid w:val="0062540C"/>
    <w:rsid w:val="006256FD"/>
    <w:rsid w:val="00627C8B"/>
    <w:rsid w:val="006304DD"/>
    <w:rsid w:val="00631E1C"/>
    <w:rsid w:val="00633BB7"/>
    <w:rsid w:val="006356F9"/>
    <w:rsid w:val="00636102"/>
    <w:rsid w:val="00640D0E"/>
    <w:rsid w:val="00640E62"/>
    <w:rsid w:val="006413F2"/>
    <w:rsid w:val="00641906"/>
    <w:rsid w:val="006419AD"/>
    <w:rsid w:val="00643501"/>
    <w:rsid w:val="00644BDA"/>
    <w:rsid w:val="006459C2"/>
    <w:rsid w:val="00653AFD"/>
    <w:rsid w:val="00655508"/>
    <w:rsid w:val="0065739A"/>
    <w:rsid w:val="0066128F"/>
    <w:rsid w:val="00661F37"/>
    <w:rsid w:val="00662EF5"/>
    <w:rsid w:val="00663AF2"/>
    <w:rsid w:val="00664ED7"/>
    <w:rsid w:val="006664AB"/>
    <w:rsid w:val="00670716"/>
    <w:rsid w:val="00671216"/>
    <w:rsid w:val="006712A2"/>
    <w:rsid w:val="006714CD"/>
    <w:rsid w:val="006714F9"/>
    <w:rsid w:val="00673858"/>
    <w:rsid w:val="00674806"/>
    <w:rsid w:val="00674849"/>
    <w:rsid w:val="00675AEE"/>
    <w:rsid w:val="006761A9"/>
    <w:rsid w:val="0067677D"/>
    <w:rsid w:val="00676BD7"/>
    <w:rsid w:val="006770CD"/>
    <w:rsid w:val="00680E27"/>
    <w:rsid w:val="00681986"/>
    <w:rsid w:val="00682811"/>
    <w:rsid w:val="00682D8B"/>
    <w:rsid w:val="00683619"/>
    <w:rsid w:val="00683A2B"/>
    <w:rsid w:val="00685C2E"/>
    <w:rsid w:val="00686F06"/>
    <w:rsid w:val="00687290"/>
    <w:rsid w:val="006905FF"/>
    <w:rsid w:val="006921FA"/>
    <w:rsid w:val="006940DB"/>
    <w:rsid w:val="00694834"/>
    <w:rsid w:val="00694F99"/>
    <w:rsid w:val="00696555"/>
    <w:rsid w:val="00696659"/>
    <w:rsid w:val="00696814"/>
    <w:rsid w:val="00696F62"/>
    <w:rsid w:val="0069794E"/>
    <w:rsid w:val="00697BDB"/>
    <w:rsid w:val="006A07E1"/>
    <w:rsid w:val="006A0BDF"/>
    <w:rsid w:val="006A4F27"/>
    <w:rsid w:val="006A53BB"/>
    <w:rsid w:val="006A68B0"/>
    <w:rsid w:val="006A77FD"/>
    <w:rsid w:val="006B082A"/>
    <w:rsid w:val="006B0BDC"/>
    <w:rsid w:val="006B18E1"/>
    <w:rsid w:val="006B5460"/>
    <w:rsid w:val="006B5739"/>
    <w:rsid w:val="006C184F"/>
    <w:rsid w:val="006C20BC"/>
    <w:rsid w:val="006C3FD6"/>
    <w:rsid w:val="006C59D5"/>
    <w:rsid w:val="006C632A"/>
    <w:rsid w:val="006C71BA"/>
    <w:rsid w:val="006C7BE7"/>
    <w:rsid w:val="006D50BD"/>
    <w:rsid w:val="006E006B"/>
    <w:rsid w:val="006E0AE7"/>
    <w:rsid w:val="006E3751"/>
    <w:rsid w:val="006E476E"/>
    <w:rsid w:val="006E4983"/>
    <w:rsid w:val="006E4ABE"/>
    <w:rsid w:val="006E4F70"/>
    <w:rsid w:val="006E6081"/>
    <w:rsid w:val="006F0DA0"/>
    <w:rsid w:val="006F2659"/>
    <w:rsid w:val="006F32BF"/>
    <w:rsid w:val="006F4558"/>
    <w:rsid w:val="006F4563"/>
    <w:rsid w:val="006F4766"/>
    <w:rsid w:val="006F4811"/>
    <w:rsid w:val="007003DE"/>
    <w:rsid w:val="007008B1"/>
    <w:rsid w:val="00703347"/>
    <w:rsid w:val="007054EB"/>
    <w:rsid w:val="00706F43"/>
    <w:rsid w:val="007132B7"/>
    <w:rsid w:val="0071459E"/>
    <w:rsid w:val="00714C94"/>
    <w:rsid w:val="00714D79"/>
    <w:rsid w:val="00715D34"/>
    <w:rsid w:val="007173EF"/>
    <w:rsid w:val="007176BA"/>
    <w:rsid w:val="007223FB"/>
    <w:rsid w:val="007243ED"/>
    <w:rsid w:val="00726C40"/>
    <w:rsid w:val="00730BDA"/>
    <w:rsid w:val="00731289"/>
    <w:rsid w:val="00732241"/>
    <w:rsid w:val="0073318D"/>
    <w:rsid w:val="00734E86"/>
    <w:rsid w:val="00737BDB"/>
    <w:rsid w:val="00740608"/>
    <w:rsid w:val="00740791"/>
    <w:rsid w:val="007411CF"/>
    <w:rsid w:val="00742084"/>
    <w:rsid w:val="0074219B"/>
    <w:rsid w:val="00742CE9"/>
    <w:rsid w:val="00743E34"/>
    <w:rsid w:val="0074513F"/>
    <w:rsid w:val="00746413"/>
    <w:rsid w:val="0074661C"/>
    <w:rsid w:val="00750397"/>
    <w:rsid w:val="00750DE1"/>
    <w:rsid w:val="00751C30"/>
    <w:rsid w:val="007564A7"/>
    <w:rsid w:val="00757CD2"/>
    <w:rsid w:val="00762549"/>
    <w:rsid w:val="00762A23"/>
    <w:rsid w:val="00762E3D"/>
    <w:rsid w:val="00764DE3"/>
    <w:rsid w:val="00764FEC"/>
    <w:rsid w:val="00766475"/>
    <w:rsid w:val="00766A2F"/>
    <w:rsid w:val="00770531"/>
    <w:rsid w:val="0077287D"/>
    <w:rsid w:val="0077364D"/>
    <w:rsid w:val="00774A51"/>
    <w:rsid w:val="007756F4"/>
    <w:rsid w:val="00776235"/>
    <w:rsid w:val="00780F66"/>
    <w:rsid w:val="00781A4A"/>
    <w:rsid w:val="00783829"/>
    <w:rsid w:val="00783BB8"/>
    <w:rsid w:val="00786AAC"/>
    <w:rsid w:val="00790213"/>
    <w:rsid w:val="00791232"/>
    <w:rsid w:val="00792AA8"/>
    <w:rsid w:val="0079359B"/>
    <w:rsid w:val="00794100"/>
    <w:rsid w:val="007943A4"/>
    <w:rsid w:val="00794C5F"/>
    <w:rsid w:val="00794D83"/>
    <w:rsid w:val="00795416"/>
    <w:rsid w:val="00796776"/>
    <w:rsid w:val="00797062"/>
    <w:rsid w:val="007976FE"/>
    <w:rsid w:val="007A0103"/>
    <w:rsid w:val="007A18E5"/>
    <w:rsid w:val="007A2277"/>
    <w:rsid w:val="007A29F5"/>
    <w:rsid w:val="007A5C73"/>
    <w:rsid w:val="007B389C"/>
    <w:rsid w:val="007B3E2D"/>
    <w:rsid w:val="007B507E"/>
    <w:rsid w:val="007B745E"/>
    <w:rsid w:val="007C1203"/>
    <w:rsid w:val="007C2F85"/>
    <w:rsid w:val="007C3382"/>
    <w:rsid w:val="007C530A"/>
    <w:rsid w:val="007C78EA"/>
    <w:rsid w:val="007D1B50"/>
    <w:rsid w:val="007D630C"/>
    <w:rsid w:val="007D6680"/>
    <w:rsid w:val="007E0075"/>
    <w:rsid w:val="007E2023"/>
    <w:rsid w:val="007E23C7"/>
    <w:rsid w:val="007E5E29"/>
    <w:rsid w:val="007F16F8"/>
    <w:rsid w:val="007F4C6F"/>
    <w:rsid w:val="007F73F1"/>
    <w:rsid w:val="007F7FB2"/>
    <w:rsid w:val="00800C12"/>
    <w:rsid w:val="00801C2B"/>
    <w:rsid w:val="00805358"/>
    <w:rsid w:val="00805402"/>
    <w:rsid w:val="00807078"/>
    <w:rsid w:val="008070A8"/>
    <w:rsid w:val="00810499"/>
    <w:rsid w:val="0081166D"/>
    <w:rsid w:val="00811895"/>
    <w:rsid w:val="0081203C"/>
    <w:rsid w:val="00812488"/>
    <w:rsid w:val="00812E01"/>
    <w:rsid w:val="00813607"/>
    <w:rsid w:val="00817A77"/>
    <w:rsid w:val="00820AF5"/>
    <w:rsid w:val="00821F3F"/>
    <w:rsid w:val="008247E7"/>
    <w:rsid w:val="00824E01"/>
    <w:rsid w:val="0082664A"/>
    <w:rsid w:val="00827E10"/>
    <w:rsid w:val="00831561"/>
    <w:rsid w:val="00833A62"/>
    <w:rsid w:val="00834CA7"/>
    <w:rsid w:val="00835056"/>
    <w:rsid w:val="0084169E"/>
    <w:rsid w:val="008441CF"/>
    <w:rsid w:val="0084470A"/>
    <w:rsid w:val="0084677E"/>
    <w:rsid w:val="0085033A"/>
    <w:rsid w:val="00851EEA"/>
    <w:rsid w:val="00855448"/>
    <w:rsid w:val="008556E8"/>
    <w:rsid w:val="00862C53"/>
    <w:rsid w:val="00862D46"/>
    <w:rsid w:val="00864B3C"/>
    <w:rsid w:val="00864B7E"/>
    <w:rsid w:val="0087011D"/>
    <w:rsid w:val="00871055"/>
    <w:rsid w:val="008735D5"/>
    <w:rsid w:val="00877057"/>
    <w:rsid w:val="00877068"/>
    <w:rsid w:val="0087707C"/>
    <w:rsid w:val="008818B5"/>
    <w:rsid w:val="00884225"/>
    <w:rsid w:val="0088619C"/>
    <w:rsid w:val="0089047E"/>
    <w:rsid w:val="00891021"/>
    <w:rsid w:val="00896A83"/>
    <w:rsid w:val="008979E1"/>
    <w:rsid w:val="008A0227"/>
    <w:rsid w:val="008A0CE1"/>
    <w:rsid w:val="008A1FDF"/>
    <w:rsid w:val="008A2340"/>
    <w:rsid w:val="008A39EF"/>
    <w:rsid w:val="008A5C0A"/>
    <w:rsid w:val="008A648D"/>
    <w:rsid w:val="008A6AB4"/>
    <w:rsid w:val="008B0CCB"/>
    <w:rsid w:val="008B2D46"/>
    <w:rsid w:val="008B5BCE"/>
    <w:rsid w:val="008B7DB7"/>
    <w:rsid w:val="008C1755"/>
    <w:rsid w:val="008C584E"/>
    <w:rsid w:val="008C77C6"/>
    <w:rsid w:val="008D105B"/>
    <w:rsid w:val="008D19D5"/>
    <w:rsid w:val="008D3725"/>
    <w:rsid w:val="008D6811"/>
    <w:rsid w:val="008E0D98"/>
    <w:rsid w:val="008E0E18"/>
    <w:rsid w:val="008E344D"/>
    <w:rsid w:val="008E3483"/>
    <w:rsid w:val="008E70A2"/>
    <w:rsid w:val="008F0544"/>
    <w:rsid w:val="008F0AFC"/>
    <w:rsid w:val="008F10EF"/>
    <w:rsid w:val="008F2212"/>
    <w:rsid w:val="008F236A"/>
    <w:rsid w:val="008F4C58"/>
    <w:rsid w:val="008F638B"/>
    <w:rsid w:val="008F74AE"/>
    <w:rsid w:val="00902404"/>
    <w:rsid w:val="00903065"/>
    <w:rsid w:val="00903E32"/>
    <w:rsid w:val="009042BE"/>
    <w:rsid w:val="0090572C"/>
    <w:rsid w:val="00907E32"/>
    <w:rsid w:val="0091080B"/>
    <w:rsid w:val="00912FA5"/>
    <w:rsid w:val="00914168"/>
    <w:rsid w:val="00920C8F"/>
    <w:rsid w:val="00921DBD"/>
    <w:rsid w:val="00923AFC"/>
    <w:rsid w:val="0092439A"/>
    <w:rsid w:val="00924674"/>
    <w:rsid w:val="00926833"/>
    <w:rsid w:val="00926AED"/>
    <w:rsid w:val="0092715D"/>
    <w:rsid w:val="00932D8F"/>
    <w:rsid w:val="00944159"/>
    <w:rsid w:val="009503E9"/>
    <w:rsid w:val="0095051E"/>
    <w:rsid w:val="00951299"/>
    <w:rsid w:val="009568A7"/>
    <w:rsid w:val="00960CAE"/>
    <w:rsid w:val="00960E0D"/>
    <w:rsid w:val="00964577"/>
    <w:rsid w:val="00964E35"/>
    <w:rsid w:val="009670B7"/>
    <w:rsid w:val="00967472"/>
    <w:rsid w:val="00967C77"/>
    <w:rsid w:val="009717AC"/>
    <w:rsid w:val="009723D1"/>
    <w:rsid w:val="009732C1"/>
    <w:rsid w:val="00974BEA"/>
    <w:rsid w:val="00977705"/>
    <w:rsid w:val="00980792"/>
    <w:rsid w:val="009812A9"/>
    <w:rsid w:val="00984171"/>
    <w:rsid w:val="009844C5"/>
    <w:rsid w:val="009847F4"/>
    <w:rsid w:val="00984BE7"/>
    <w:rsid w:val="00987799"/>
    <w:rsid w:val="00991214"/>
    <w:rsid w:val="0099282E"/>
    <w:rsid w:val="00994448"/>
    <w:rsid w:val="00996FC8"/>
    <w:rsid w:val="009A2D28"/>
    <w:rsid w:val="009A2ECA"/>
    <w:rsid w:val="009A311B"/>
    <w:rsid w:val="009B01B5"/>
    <w:rsid w:val="009B1832"/>
    <w:rsid w:val="009B1EAC"/>
    <w:rsid w:val="009B39ED"/>
    <w:rsid w:val="009B3A9E"/>
    <w:rsid w:val="009B3BDD"/>
    <w:rsid w:val="009B40D2"/>
    <w:rsid w:val="009B734E"/>
    <w:rsid w:val="009C0852"/>
    <w:rsid w:val="009C0C2B"/>
    <w:rsid w:val="009C4BED"/>
    <w:rsid w:val="009C6DFA"/>
    <w:rsid w:val="009C79A1"/>
    <w:rsid w:val="009D1C0D"/>
    <w:rsid w:val="009D5062"/>
    <w:rsid w:val="009D5783"/>
    <w:rsid w:val="009D67A8"/>
    <w:rsid w:val="009D7890"/>
    <w:rsid w:val="009E135C"/>
    <w:rsid w:val="009E15CA"/>
    <w:rsid w:val="009E4EA2"/>
    <w:rsid w:val="009E6861"/>
    <w:rsid w:val="009F022E"/>
    <w:rsid w:val="009F14E2"/>
    <w:rsid w:val="009F275A"/>
    <w:rsid w:val="009F3270"/>
    <w:rsid w:val="009F43A8"/>
    <w:rsid w:val="009F7219"/>
    <w:rsid w:val="00A0138A"/>
    <w:rsid w:val="00A01CD2"/>
    <w:rsid w:val="00A031E9"/>
    <w:rsid w:val="00A04536"/>
    <w:rsid w:val="00A04948"/>
    <w:rsid w:val="00A0525B"/>
    <w:rsid w:val="00A07103"/>
    <w:rsid w:val="00A078E1"/>
    <w:rsid w:val="00A07A2F"/>
    <w:rsid w:val="00A100F1"/>
    <w:rsid w:val="00A106F7"/>
    <w:rsid w:val="00A11286"/>
    <w:rsid w:val="00A11538"/>
    <w:rsid w:val="00A13C48"/>
    <w:rsid w:val="00A13F85"/>
    <w:rsid w:val="00A14503"/>
    <w:rsid w:val="00A16627"/>
    <w:rsid w:val="00A17394"/>
    <w:rsid w:val="00A213A8"/>
    <w:rsid w:val="00A21F3E"/>
    <w:rsid w:val="00A23605"/>
    <w:rsid w:val="00A24E17"/>
    <w:rsid w:val="00A25DE6"/>
    <w:rsid w:val="00A27D74"/>
    <w:rsid w:val="00A3043F"/>
    <w:rsid w:val="00A31676"/>
    <w:rsid w:val="00A31ED3"/>
    <w:rsid w:val="00A36D64"/>
    <w:rsid w:val="00A40095"/>
    <w:rsid w:val="00A40615"/>
    <w:rsid w:val="00A41F44"/>
    <w:rsid w:val="00A43079"/>
    <w:rsid w:val="00A44E55"/>
    <w:rsid w:val="00A462F0"/>
    <w:rsid w:val="00A5164F"/>
    <w:rsid w:val="00A5404A"/>
    <w:rsid w:val="00A5414E"/>
    <w:rsid w:val="00A54AF9"/>
    <w:rsid w:val="00A54D96"/>
    <w:rsid w:val="00A5506D"/>
    <w:rsid w:val="00A55E4D"/>
    <w:rsid w:val="00A60273"/>
    <w:rsid w:val="00A60B62"/>
    <w:rsid w:val="00A63483"/>
    <w:rsid w:val="00A64EC4"/>
    <w:rsid w:val="00A65C2C"/>
    <w:rsid w:val="00A66026"/>
    <w:rsid w:val="00A6690B"/>
    <w:rsid w:val="00A6757E"/>
    <w:rsid w:val="00A7023B"/>
    <w:rsid w:val="00A70947"/>
    <w:rsid w:val="00A749EF"/>
    <w:rsid w:val="00A75F13"/>
    <w:rsid w:val="00A81D45"/>
    <w:rsid w:val="00A84CE9"/>
    <w:rsid w:val="00A90921"/>
    <w:rsid w:val="00A91EEC"/>
    <w:rsid w:val="00A925B9"/>
    <w:rsid w:val="00A928EB"/>
    <w:rsid w:val="00A9295D"/>
    <w:rsid w:val="00A9325D"/>
    <w:rsid w:val="00A95166"/>
    <w:rsid w:val="00A95C48"/>
    <w:rsid w:val="00A9645B"/>
    <w:rsid w:val="00A97C6E"/>
    <w:rsid w:val="00A97E9D"/>
    <w:rsid w:val="00AA0D1C"/>
    <w:rsid w:val="00AA4F0B"/>
    <w:rsid w:val="00AA6088"/>
    <w:rsid w:val="00AB3B77"/>
    <w:rsid w:val="00AB60DF"/>
    <w:rsid w:val="00AB65E7"/>
    <w:rsid w:val="00AB778B"/>
    <w:rsid w:val="00AB7DA4"/>
    <w:rsid w:val="00AC056D"/>
    <w:rsid w:val="00AC07FF"/>
    <w:rsid w:val="00AC0A47"/>
    <w:rsid w:val="00AC1800"/>
    <w:rsid w:val="00AC3E7C"/>
    <w:rsid w:val="00AD0689"/>
    <w:rsid w:val="00AD1362"/>
    <w:rsid w:val="00AD20AA"/>
    <w:rsid w:val="00AD21FB"/>
    <w:rsid w:val="00AD330C"/>
    <w:rsid w:val="00AD3414"/>
    <w:rsid w:val="00AD34DA"/>
    <w:rsid w:val="00AD500F"/>
    <w:rsid w:val="00AD656D"/>
    <w:rsid w:val="00AE0946"/>
    <w:rsid w:val="00AE1BDA"/>
    <w:rsid w:val="00AE2148"/>
    <w:rsid w:val="00AE264E"/>
    <w:rsid w:val="00AE2CB4"/>
    <w:rsid w:val="00AE4A6A"/>
    <w:rsid w:val="00AE5A4B"/>
    <w:rsid w:val="00AE630C"/>
    <w:rsid w:val="00AE6603"/>
    <w:rsid w:val="00AE6898"/>
    <w:rsid w:val="00AF080D"/>
    <w:rsid w:val="00AF09E1"/>
    <w:rsid w:val="00AF2F51"/>
    <w:rsid w:val="00AF500C"/>
    <w:rsid w:val="00AF5CE8"/>
    <w:rsid w:val="00AF62B1"/>
    <w:rsid w:val="00AF62D2"/>
    <w:rsid w:val="00AF6545"/>
    <w:rsid w:val="00AF7C84"/>
    <w:rsid w:val="00B00C63"/>
    <w:rsid w:val="00B00FC3"/>
    <w:rsid w:val="00B014E7"/>
    <w:rsid w:val="00B03435"/>
    <w:rsid w:val="00B03601"/>
    <w:rsid w:val="00B05258"/>
    <w:rsid w:val="00B07A34"/>
    <w:rsid w:val="00B108FB"/>
    <w:rsid w:val="00B10D95"/>
    <w:rsid w:val="00B114CC"/>
    <w:rsid w:val="00B1568A"/>
    <w:rsid w:val="00B200AA"/>
    <w:rsid w:val="00B256D1"/>
    <w:rsid w:val="00B30AD7"/>
    <w:rsid w:val="00B33BED"/>
    <w:rsid w:val="00B33DBE"/>
    <w:rsid w:val="00B34E1D"/>
    <w:rsid w:val="00B3713F"/>
    <w:rsid w:val="00B37530"/>
    <w:rsid w:val="00B401FB"/>
    <w:rsid w:val="00B42BDA"/>
    <w:rsid w:val="00B433E1"/>
    <w:rsid w:val="00B43604"/>
    <w:rsid w:val="00B43DDE"/>
    <w:rsid w:val="00B4449D"/>
    <w:rsid w:val="00B45576"/>
    <w:rsid w:val="00B46D56"/>
    <w:rsid w:val="00B47B61"/>
    <w:rsid w:val="00B52584"/>
    <w:rsid w:val="00B52F5E"/>
    <w:rsid w:val="00B5343A"/>
    <w:rsid w:val="00B54C45"/>
    <w:rsid w:val="00B54C8B"/>
    <w:rsid w:val="00B55899"/>
    <w:rsid w:val="00B56D62"/>
    <w:rsid w:val="00B576A6"/>
    <w:rsid w:val="00B6013B"/>
    <w:rsid w:val="00B647AC"/>
    <w:rsid w:val="00B65847"/>
    <w:rsid w:val="00B66583"/>
    <w:rsid w:val="00B665E6"/>
    <w:rsid w:val="00B678D4"/>
    <w:rsid w:val="00B71857"/>
    <w:rsid w:val="00B727F3"/>
    <w:rsid w:val="00B73A97"/>
    <w:rsid w:val="00B75A4A"/>
    <w:rsid w:val="00B7640F"/>
    <w:rsid w:val="00B77865"/>
    <w:rsid w:val="00B778D6"/>
    <w:rsid w:val="00B77B42"/>
    <w:rsid w:val="00B8014F"/>
    <w:rsid w:val="00B82C8F"/>
    <w:rsid w:val="00B86A9F"/>
    <w:rsid w:val="00B86FA6"/>
    <w:rsid w:val="00B90F17"/>
    <w:rsid w:val="00B9232B"/>
    <w:rsid w:val="00B92F25"/>
    <w:rsid w:val="00B93583"/>
    <w:rsid w:val="00B93A3A"/>
    <w:rsid w:val="00B93D86"/>
    <w:rsid w:val="00B941C9"/>
    <w:rsid w:val="00B94B30"/>
    <w:rsid w:val="00B95771"/>
    <w:rsid w:val="00BA192E"/>
    <w:rsid w:val="00BA2DF5"/>
    <w:rsid w:val="00BA43D7"/>
    <w:rsid w:val="00BA4D0B"/>
    <w:rsid w:val="00BA5846"/>
    <w:rsid w:val="00BA5B36"/>
    <w:rsid w:val="00BA7D17"/>
    <w:rsid w:val="00BA7D5E"/>
    <w:rsid w:val="00BB0670"/>
    <w:rsid w:val="00BB076E"/>
    <w:rsid w:val="00BB1538"/>
    <w:rsid w:val="00BB1C38"/>
    <w:rsid w:val="00BB1CF2"/>
    <w:rsid w:val="00BB1F17"/>
    <w:rsid w:val="00BB2308"/>
    <w:rsid w:val="00BB3753"/>
    <w:rsid w:val="00BB4CFF"/>
    <w:rsid w:val="00BB656B"/>
    <w:rsid w:val="00BB6F89"/>
    <w:rsid w:val="00BB7383"/>
    <w:rsid w:val="00BB7A25"/>
    <w:rsid w:val="00BC0A3C"/>
    <w:rsid w:val="00BC2691"/>
    <w:rsid w:val="00BC27FF"/>
    <w:rsid w:val="00BC3B10"/>
    <w:rsid w:val="00BC5916"/>
    <w:rsid w:val="00BC621F"/>
    <w:rsid w:val="00BD08D1"/>
    <w:rsid w:val="00BD4A4E"/>
    <w:rsid w:val="00BD7144"/>
    <w:rsid w:val="00BE14C3"/>
    <w:rsid w:val="00BE2AD2"/>
    <w:rsid w:val="00BE69E3"/>
    <w:rsid w:val="00BF0223"/>
    <w:rsid w:val="00BF1AEC"/>
    <w:rsid w:val="00BF4F90"/>
    <w:rsid w:val="00BF7F90"/>
    <w:rsid w:val="00C02BD2"/>
    <w:rsid w:val="00C032F0"/>
    <w:rsid w:val="00C03503"/>
    <w:rsid w:val="00C05C4B"/>
    <w:rsid w:val="00C103BA"/>
    <w:rsid w:val="00C10E3A"/>
    <w:rsid w:val="00C13DE6"/>
    <w:rsid w:val="00C14388"/>
    <w:rsid w:val="00C14A08"/>
    <w:rsid w:val="00C14BAE"/>
    <w:rsid w:val="00C16282"/>
    <w:rsid w:val="00C2043D"/>
    <w:rsid w:val="00C20621"/>
    <w:rsid w:val="00C21933"/>
    <w:rsid w:val="00C2287E"/>
    <w:rsid w:val="00C22BAB"/>
    <w:rsid w:val="00C31139"/>
    <w:rsid w:val="00C33729"/>
    <w:rsid w:val="00C360CE"/>
    <w:rsid w:val="00C368F8"/>
    <w:rsid w:val="00C41F90"/>
    <w:rsid w:val="00C422E5"/>
    <w:rsid w:val="00C42BCE"/>
    <w:rsid w:val="00C42E8F"/>
    <w:rsid w:val="00C4370D"/>
    <w:rsid w:val="00C43D4C"/>
    <w:rsid w:val="00C46B2C"/>
    <w:rsid w:val="00C52681"/>
    <w:rsid w:val="00C5312F"/>
    <w:rsid w:val="00C5679F"/>
    <w:rsid w:val="00C5697A"/>
    <w:rsid w:val="00C56BA4"/>
    <w:rsid w:val="00C57E29"/>
    <w:rsid w:val="00C60499"/>
    <w:rsid w:val="00C610D4"/>
    <w:rsid w:val="00C61909"/>
    <w:rsid w:val="00C635EE"/>
    <w:rsid w:val="00C63E6E"/>
    <w:rsid w:val="00C63E8C"/>
    <w:rsid w:val="00C63F2A"/>
    <w:rsid w:val="00C6500D"/>
    <w:rsid w:val="00C6506A"/>
    <w:rsid w:val="00C6514B"/>
    <w:rsid w:val="00C659A7"/>
    <w:rsid w:val="00C66BD3"/>
    <w:rsid w:val="00C66EAA"/>
    <w:rsid w:val="00C67113"/>
    <w:rsid w:val="00C67DF1"/>
    <w:rsid w:val="00C70918"/>
    <w:rsid w:val="00C737BF"/>
    <w:rsid w:val="00C73DA7"/>
    <w:rsid w:val="00C76FFC"/>
    <w:rsid w:val="00C81930"/>
    <w:rsid w:val="00C81E49"/>
    <w:rsid w:val="00C828BD"/>
    <w:rsid w:val="00C82D9A"/>
    <w:rsid w:val="00C837BE"/>
    <w:rsid w:val="00C83C45"/>
    <w:rsid w:val="00C84E21"/>
    <w:rsid w:val="00C84F4D"/>
    <w:rsid w:val="00C85E3C"/>
    <w:rsid w:val="00C9259F"/>
    <w:rsid w:val="00C9473B"/>
    <w:rsid w:val="00C95201"/>
    <w:rsid w:val="00C961CD"/>
    <w:rsid w:val="00C96ABF"/>
    <w:rsid w:val="00C97C21"/>
    <w:rsid w:val="00CA255B"/>
    <w:rsid w:val="00CA3398"/>
    <w:rsid w:val="00CA3D9F"/>
    <w:rsid w:val="00CA40FA"/>
    <w:rsid w:val="00CA56BE"/>
    <w:rsid w:val="00CA6926"/>
    <w:rsid w:val="00CA735C"/>
    <w:rsid w:val="00CA7EE5"/>
    <w:rsid w:val="00CB0DBA"/>
    <w:rsid w:val="00CB0ED8"/>
    <w:rsid w:val="00CB116C"/>
    <w:rsid w:val="00CB21B9"/>
    <w:rsid w:val="00CB3AD5"/>
    <w:rsid w:val="00CB5356"/>
    <w:rsid w:val="00CC1463"/>
    <w:rsid w:val="00CC3FA7"/>
    <w:rsid w:val="00CC5144"/>
    <w:rsid w:val="00CC5CF3"/>
    <w:rsid w:val="00CC7690"/>
    <w:rsid w:val="00CC7A9F"/>
    <w:rsid w:val="00CD0993"/>
    <w:rsid w:val="00CD0AFA"/>
    <w:rsid w:val="00CD0D86"/>
    <w:rsid w:val="00CD16BD"/>
    <w:rsid w:val="00CD3835"/>
    <w:rsid w:val="00CD4C67"/>
    <w:rsid w:val="00CD54AD"/>
    <w:rsid w:val="00CD659E"/>
    <w:rsid w:val="00CD6E97"/>
    <w:rsid w:val="00CD71EB"/>
    <w:rsid w:val="00CD7B46"/>
    <w:rsid w:val="00CE12DD"/>
    <w:rsid w:val="00CE2A02"/>
    <w:rsid w:val="00CE3CC8"/>
    <w:rsid w:val="00CE5861"/>
    <w:rsid w:val="00CE64DD"/>
    <w:rsid w:val="00CE7200"/>
    <w:rsid w:val="00CE7741"/>
    <w:rsid w:val="00CE7ECF"/>
    <w:rsid w:val="00CF3EA7"/>
    <w:rsid w:val="00CF512D"/>
    <w:rsid w:val="00CF7687"/>
    <w:rsid w:val="00D00FBF"/>
    <w:rsid w:val="00D01E1C"/>
    <w:rsid w:val="00D02157"/>
    <w:rsid w:val="00D0268E"/>
    <w:rsid w:val="00D04DAB"/>
    <w:rsid w:val="00D079E4"/>
    <w:rsid w:val="00D11A01"/>
    <w:rsid w:val="00D12BEA"/>
    <w:rsid w:val="00D13D39"/>
    <w:rsid w:val="00D15113"/>
    <w:rsid w:val="00D20E6B"/>
    <w:rsid w:val="00D21583"/>
    <w:rsid w:val="00D2297B"/>
    <w:rsid w:val="00D23BD5"/>
    <w:rsid w:val="00D250A7"/>
    <w:rsid w:val="00D2518B"/>
    <w:rsid w:val="00D27534"/>
    <w:rsid w:val="00D307CC"/>
    <w:rsid w:val="00D31857"/>
    <w:rsid w:val="00D32B87"/>
    <w:rsid w:val="00D32C2B"/>
    <w:rsid w:val="00D32E4E"/>
    <w:rsid w:val="00D34D91"/>
    <w:rsid w:val="00D35790"/>
    <w:rsid w:val="00D40225"/>
    <w:rsid w:val="00D4610F"/>
    <w:rsid w:val="00D51178"/>
    <w:rsid w:val="00D5385A"/>
    <w:rsid w:val="00D5510F"/>
    <w:rsid w:val="00D57387"/>
    <w:rsid w:val="00D60C5E"/>
    <w:rsid w:val="00D6175A"/>
    <w:rsid w:val="00D633C9"/>
    <w:rsid w:val="00D637A4"/>
    <w:rsid w:val="00D64B20"/>
    <w:rsid w:val="00D74A51"/>
    <w:rsid w:val="00D75313"/>
    <w:rsid w:val="00D76924"/>
    <w:rsid w:val="00D804CE"/>
    <w:rsid w:val="00D82570"/>
    <w:rsid w:val="00D8350D"/>
    <w:rsid w:val="00D83D7A"/>
    <w:rsid w:val="00D85785"/>
    <w:rsid w:val="00D85D54"/>
    <w:rsid w:val="00D90DCA"/>
    <w:rsid w:val="00D94CD7"/>
    <w:rsid w:val="00D95F8A"/>
    <w:rsid w:val="00DA0D39"/>
    <w:rsid w:val="00DA1559"/>
    <w:rsid w:val="00DA1C53"/>
    <w:rsid w:val="00DA621B"/>
    <w:rsid w:val="00DA6C21"/>
    <w:rsid w:val="00DA6D27"/>
    <w:rsid w:val="00DA7EB6"/>
    <w:rsid w:val="00DB2AB4"/>
    <w:rsid w:val="00DB4A50"/>
    <w:rsid w:val="00DB63B3"/>
    <w:rsid w:val="00DC1224"/>
    <w:rsid w:val="00DC1BA7"/>
    <w:rsid w:val="00DC1D5F"/>
    <w:rsid w:val="00DC4EBE"/>
    <w:rsid w:val="00DD13F8"/>
    <w:rsid w:val="00DD59FA"/>
    <w:rsid w:val="00DE11D3"/>
    <w:rsid w:val="00DE13BB"/>
    <w:rsid w:val="00DE3807"/>
    <w:rsid w:val="00DE5837"/>
    <w:rsid w:val="00DE594B"/>
    <w:rsid w:val="00DE644E"/>
    <w:rsid w:val="00DE7192"/>
    <w:rsid w:val="00DE73A7"/>
    <w:rsid w:val="00DF07ED"/>
    <w:rsid w:val="00DF0A1F"/>
    <w:rsid w:val="00DF2758"/>
    <w:rsid w:val="00DF3891"/>
    <w:rsid w:val="00DF422B"/>
    <w:rsid w:val="00E00195"/>
    <w:rsid w:val="00E01C73"/>
    <w:rsid w:val="00E045AB"/>
    <w:rsid w:val="00E0575A"/>
    <w:rsid w:val="00E05F1F"/>
    <w:rsid w:val="00E106C6"/>
    <w:rsid w:val="00E112BA"/>
    <w:rsid w:val="00E14292"/>
    <w:rsid w:val="00E1557E"/>
    <w:rsid w:val="00E16581"/>
    <w:rsid w:val="00E229E0"/>
    <w:rsid w:val="00E23318"/>
    <w:rsid w:val="00E25096"/>
    <w:rsid w:val="00E26547"/>
    <w:rsid w:val="00E2711A"/>
    <w:rsid w:val="00E304FE"/>
    <w:rsid w:val="00E332A9"/>
    <w:rsid w:val="00E33AC1"/>
    <w:rsid w:val="00E33B77"/>
    <w:rsid w:val="00E355D6"/>
    <w:rsid w:val="00E35DFA"/>
    <w:rsid w:val="00E37DD8"/>
    <w:rsid w:val="00E4083F"/>
    <w:rsid w:val="00E42C75"/>
    <w:rsid w:val="00E47A40"/>
    <w:rsid w:val="00E5021A"/>
    <w:rsid w:val="00E51F60"/>
    <w:rsid w:val="00E52D69"/>
    <w:rsid w:val="00E54FE8"/>
    <w:rsid w:val="00E565DC"/>
    <w:rsid w:val="00E57770"/>
    <w:rsid w:val="00E57BC1"/>
    <w:rsid w:val="00E607D9"/>
    <w:rsid w:val="00E61255"/>
    <w:rsid w:val="00E63BD8"/>
    <w:rsid w:val="00E63EED"/>
    <w:rsid w:val="00E66A0F"/>
    <w:rsid w:val="00E67001"/>
    <w:rsid w:val="00E67298"/>
    <w:rsid w:val="00E71BAB"/>
    <w:rsid w:val="00E737DD"/>
    <w:rsid w:val="00E7424C"/>
    <w:rsid w:val="00E77355"/>
    <w:rsid w:val="00E77D00"/>
    <w:rsid w:val="00E81D90"/>
    <w:rsid w:val="00E830E5"/>
    <w:rsid w:val="00E83304"/>
    <w:rsid w:val="00E833DA"/>
    <w:rsid w:val="00E8366C"/>
    <w:rsid w:val="00E841B5"/>
    <w:rsid w:val="00E84277"/>
    <w:rsid w:val="00E84D43"/>
    <w:rsid w:val="00E87504"/>
    <w:rsid w:val="00E920BD"/>
    <w:rsid w:val="00E979E2"/>
    <w:rsid w:val="00EA01E5"/>
    <w:rsid w:val="00EA029E"/>
    <w:rsid w:val="00EA0620"/>
    <w:rsid w:val="00EA142C"/>
    <w:rsid w:val="00EA2139"/>
    <w:rsid w:val="00EA3AB3"/>
    <w:rsid w:val="00EA4092"/>
    <w:rsid w:val="00EA567C"/>
    <w:rsid w:val="00EA5B59"/>
    <w:rsid w:val="00EA6499"/>
    <w:rsid w:val="00EA7B88"/>
    <w:rsid w:val="00EB0C79"/>
    <w:rsid w:val="00EB0F41"/>
    <w:rsid w:val="00EB1BC9"/>
    <w:rsid w:val="00EB4BD9"/>
    <w:rsid w:val="00EB576B"/>
    <w:rsid w:val="00EB6F93"/>
    <w:rsid w:val="00EB78E2"/>
    <w:rsid w:val="00EC14E7"/>
    <w:rsid w:val="00EC207E"/>
    <w:rsid w:val="00EC54C3"/>
    <w:rsid w:val="00EC5F0F"/>
    <w:rsid w:val="00EC76A0"/>
    <w:rsid w:val="00EC7F5A"/>
    <w:rsid w:val="00ED062D"/>
    <w:rsid w:val="00ED0F7E"/>
    <w:rsid w:val="00ED1437"/>
    <w:rsid w:val="00ED32DE"/>
    <w:rsid w:val="00ED4B9A"/>
    <w:rsid w:val="00ED7B19"/>
    <w:rsid w:val="00EE040F"/>
    <w:rsid w:val="00EE2414"/>
    <w:rsid w:val="00EE245B"/>
    <w:rsid w:val="00EE5017"/>
    <w:rsid w:val="00EE5E7F"/>
    <w:rsid w:val="00EE657E"/>
    <w:rsid w:val="00EE6DDD"/>
    <w:rsid w:val="00EF417E"/>
    <w:rsid w:val="00EF605D"/>
    <w:rsid w:val="00EF6B70"/>
    <w:rsid w:val="00F01FE0"/>
    <w:rsid w:val="00F030D8"/>
    <w:rsid w:val="00F037D7"/>
    <w:rsid w:val="00F05BF1"/>
    <w:rsid w:val="00F063E3"/>
    <w:rsid w:val="00F101C1"/>
    <w:rsid w:val="00F10AD1"/>
    <w:rsid w:val="00F10C41"/>
    <w:rsid w:val="00F10D99"/>
    <w:rsid w:val="00F1208D"/>
    <w:rsid w:val="00F12E53"/>
    <w:rsid w:val="00F13E29"/>
    <w:rsid w:val="00F15B78"/>
    <w:rsid w:val="00F2024F"/>
    <w:rsid w:val="00F251E3"/>
    <w:rsid w:val="00F2700E"/>
    <w:rsid w:val="00F30011"/>
    <w:rsid w:val="00F30289"/>
    <w:rsid w:val="00F30A24"/>
    <w:rsid w:val="00F31538"/>
    <w:rsid w:val="00F327C3"/>
    <w:rsid w:val="00F33BD8"/>
    <w:rsid w:val="00F34D94"/>
    <w:rsid w:val="00F34E2F"/>
    <w:rsid w:val="00F351E1"/>
    <w:rsid w:val="00F3667B"/>
    <w:rsid w:val="00F4037B"/>
    <w:rsid w:val="00F406BB"/>
    <w:rsid w:val="00F40B10"/>
    <w:rsid w:val="00F4102C"/>
    <w:rsid w:val="00F4414D"/>
    <w:rsid w:val="00F4687E"/>
    <w:rsid w:val="00F5127F"/>
    <w:rsid w:val="00F620A2"/>
    <w:rsid w:val="00F6260D"/>
    <w:rsid w:val="00F63374"/>
    <w:rsid w:val="00F675AA"/>
    <w:rsid w:val="00F67731"/>
    <w:rsid w:val="00F70E8D"/>
    <w:rsid w:val="00F76815"/>
    <w:rsid w:val="00F81C76"/>
    <w:rsid w:val="00F82223"/>
    <w:rsid w:val="00F8272A"/>
    <w:rsid w:val="00F8346B"/>
    <w:rsid w:val="00F87DCF"/>
    <w:rsid w:val="00F938FD"/>
    <w:rsid w:val="00F950B8"/>
    <w:rsid w:val="00F95FAB"/>
    <w:rsid w:val="00FA1C2D"/>
    <w:rsid w:val="00FA2A94"/>
    <w:rsid w:val="00FA323F"/>
    <w:rsid w:val="00FA481A"/>
    <w:rsid w:val="00FA6087"/>
    <w:rsid w:val="00FA7A6E"/>
    <w:rsid w:val="00FB0FB2"/>
    <w:rsid w:val="00FB4437"/>
    <w:rsid w:val="00FB5001"/>
    <w:rsid w:val="00FC0BF3"/>
    <w:rsid w:val="00FC0EBD"/>
    <w:rsid w:val="00FC3BE8"/>
    <w:rsid w:val="00FC41BE"/>
    <w:rsid w:val="00FC51F5"/>
    <w:rsid w:val="00FC5A23"/>
    <w:rsid w:val="00FC67DA"/>
    <w:rsid w:val="00FC68EA"/>
    <w:rsid w:val="00FC79E1"/>
    <w:rsid w:val="00FC7B35"/>
    <w:rsid w:val="00FD0A62"/>
    <w:rsid w:val="00FD13F6"/>
    <w:rsid w:val="00FD4207"/>
    <w:rsid w:val="00FD6A58"/>
    <w:rsid w:val="00FD724A"/>
    <w:rsid w:val="00FE1648"/>
    <w:rsid w:val="00FE6F1C"/>
    <w:rsid w:val="00FF10C3"/>
    <w:rsid w:val="00FF23B0"/>
    <w:rsid w:val="00FF4B43"/>
    <w:rsid w:val="00FF6B3F"/>
    <w:rsid w:val="00FF6E12"/>
    <w:rsid w:val="00FF783D"/>
    <w:rsid w:val="05BD8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93DF"/>
  <w15:chartTrackingRefBased/>
  <w15:docId w15:val="{09258888-C078-4F6A-BCF8-D39CBBDC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169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A6087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efaultParagraphFont"/>
    <w:rsid w:val="00FA608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0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B5706"/>
    <w:rPr>
      <w:color w:val="954F72" w:themeColor="followedHyperlink"/>
      <w:u w:val="single"/>
    </w:rPr>
  </w:style>
  <w:style w:type="paragraph" w:customStyle="1" w:styleId="pf1">
    <w:name w:val="pf1"/>
    <w:basedOn w:val="Normal"/>
    <w:rsid w:val="00EE5017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0323D"/>
    <w:pPr>
      <w:spacing w:after="0" w:line="240" w:lineRule="auto"/>
    </w:pPr>
  </w:style>
  <w:style w:type="paragraph" w:customStyle="1" w:styleId="Item">
    <w:name w:val="Item"/>
    <w:aliases w:val="i"/>
    <w:basedOn w:val="Normal"/>
    <w:next w:val="Normal"/>
    <w:rsid w:val="00131242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5129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129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51299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951299"/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2565-4f5f-430c-b932-bdb12fa0756f">
      <Terms xmlns="http://schemas.microsoft.com/office/infopath/2007/PartnerControls"/>
    </lcf76f155ced4ddcb4097134ff3c332f>
    <TaxCatchAll xmlns="07993959-e33e-4fc6-9c63-0586c429c8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AEC83D6290E4FA39849FF7317AA86" ma:contentTypeVersion="14" ma:contentTypeDescription="Create a new document." ma:contentTypeScope="" ma:versionID="d5c354843f2336d52e4e9e5e8c017c8a">
  <xsd:schema xmlns:xsd="http://www.w3.org/2001/XMLSchema" xmlns:xs="http://www.w3.org/2001/XMLSchema" xmlns:p="http://schemas.microsoft.com/office/2006/metadata/properties" xmlns:ns2="92912565-4f5f-430c-b932-bdb12fa0756f" xmlns:ns3="07993959-e33e-4fc6-9c63-0586c429c85a" targetNamespace="http://schemas.microsoft.com/office/2006/metadata/properties" ma:root="true" ma:fieldsID="7cb5ebd0d305dd825549deb09ea6f751" ns2:_="" ns3:_="">
    <xsd:import namespace="92912565-4f5f-430c-b932-bdb12fa0756f"/>
    <xsd:import namespace="07993959-e33e-4fc6-9c63-0586c429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2565-4f5f-430c-b932-bdb12fa07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93959-e33e-4fc6-9c63-0586c429c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80d140-8c87-4c9d-a451-2eb58c160833}" ma:internalName="TaxCatchAll" ma:showField="CatchAllData" ma:web="07993959-e33e-4fc6-9c63-0586c429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25082-4953-4FDD-8BBA-05304BD60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5319F-E004-43D9-A981-19AF4DE239A3}">
  <ds:schemaRefs>
    <ds:schemaRef ds:uri="http://schemas.microsoft.com/office/2006/metadata/properties"/>
    <ds:schemaRef ds:uri="http://schemas.microsoft.com/office/infopath/2007/PartnerControls"/>
    <ds:schemaRef ds:uri="92912565-4f5f-430c-b932-bdb12fa0756f"/>
    <ds:schemaRef ds:uri="07993959-e33e-4fc6-9c63-0586c429c85a"/>
  </ds:schemaRefs>
</ds:datastoreItem>
</file>

<file path=customXml/itemProps3.xml><?xml version="1.0" encoding="utf-8"?>
<ds:datastoreItem xmlns:ds="http://schemas.openxmlformats.org/officeDocument/2006/customXml" ds:itemID="{332D98BB-E1E6-4FE6-B916-13ACF5B1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2565-4f5f-430c-b932-bdb12fa0756f"/>
    <ds:schemaRef ds:uri="07993959-e33e-4fc6-9c63-0586c429c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53708-40D0-46E1-98CE-FF670A70E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Vella</dc:creator>
  <cp:keywords/>
  <dc:description/>
  <cp:lastModifiedBy>Morgan Vaudrey</cp:lastModifiedBy>
  <cp:revision>426</cp:revision>
  <cp:lastPrinted>2025-10-01T02:56:00Z</cp:lastPrinted>
  <dcterms:created xsi:type="dcterms:W3CDTF">2025-09-25T02:09:00Z</dcterms:created>
  <dcterms:modified xsi:type="dcterms:W3CDTF">2025-10-02T01:31:00Z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0x010100FE3AEC83D6290E4FA39849FF7317AA86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47e83389,68fb9284,44296ff4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5d18c4bf,31773481,4881f4d3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aeb57847-2996-43f6-9ac9-aca8e5487221_Enabled">
    <vt:lpwstr>true</vt:lpwstr>
  </property>
  <property fmtid="{D5CDD505-2E9C-101B-9397-08002B2CF9AE}" pid="11" name="MSIP_Label_aeb57847-2996-43f6-9ac9-aca8e5487221_SetDate">
    <vt:lpwstr>2025-09-14T06:07:04Z</vt:lpwstr>
  </property>
  <property fmtid="{D5CDD505-2E9C-101B-9397-08002B2CF9AE}" pid="12" name="MSIP_Label_aeb57847-2996-43f6-9ac9-aca8e5487221_Method">
    <vt:lpwstr>Privileged</vt:lpwstr>
  </property>
  <property fmtid="{D5CDD505-2E9C-101B-9397-08002B2CF9AE}" pid="13" name="MSIP_Label_aeb57847-2996-43f6-9ac9-aca8e5487221_Name">
    <vt:lpwstr>90fb82dc-5319-427a-bd3a-0b26e5d5e425</vt:lpwstr>
  </property>
  <property fmtid="{D5CDD505-2E9C-101B-9397-08002B2CF9AE}" pid="14" name="MSIP_Label_aeb57847-2996-43f6-9ac9-aca8e5487221_SiteId">
    <vt:lpwstr>0dac7f39-d20c-4e71-8af3-71ee7e268a2b</vt:lpwstr>
  </property>
  <property fmtid="{D5CDD505-2E9C-101B-9397-08002B2CF9AE}" pid="15" name="MSIP_Label_aeb57847-2996-43f6-9ac9-aca8e5487221_ActionId">
    <vt:lpwstr>e0fd079f-3f14-4ea8-8727-255e8a1cb682</vt:lpwstr>
  </property>
  <property fmtid="{D5CDD505-2E9C-101B-9397-08002B2CF9AE}" pid="16" name="MSIP_Label_aeb57847-2996-43f6-9ac9-aca8e5487221_ContentBits">
    <vt:lpwstr>3</vt:lpwstr>
  </property>
  <property fmtid="{D5CDD505-2E9C-101B-9397-08002B2CF9AE}" pid="17" name="MSIP_Label_aeb57847-2996-43f6-9ac9-aca8e5487221_Tag">
    <vt:lpwstr>10, 0, 1, 2</vt:lpwstr>
  </property>
</Properties>
</file>