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BEB3D" w14:textId="77777777" w:rsidR="00955175" w:rsidRDefault="00955175" w:rsidP="00E2168B">
      <w:pPr>
        <w:spacing w:before="280" w:after="240"/>
        <w:rPr>
          <w:b/>
          <w:sz w:val="32"/>
          <w:szCs w:val="32"/>
        </w:rPr>
      </w:pPr>
    </w:p>
    <w:p w14:paraId="0AAC3FC8" w14:textId="781C253F" w:rsidR="00955175" w:rsidRPr="00086732" w:rsidRDefault="00FC6D88" w:rsidP="00E2168B">
      <w:pPr>
        <w:spacing w:before="280" w:after="240"/>
        <w:rPr>
          <w:b/>
          <w:sz w:val="32"/>
          <w:szCs w:val="32"/>
        </w:rPr>
      </w:pPr>
      <w:r w:rsidRPr="00086732">
        <w:rPr>
          <w:noProof/>
        </w:rPr>
        <w:drawing>
          <wp:anchor distT="0" distB="0" distL="114300" distR="114300" simplePos="0" relativeHeight="251658240" behindDoc="0" locked="0" layoutInCell="1" allowOverlap="1" wp14:anchorId="7F506AFA" wp14:editId="5DCC0D03">
            <wp:simplePos x="0" y="0"/>
            <wp:positionH relativeFrom="margin">
              <wp:align>center</wp:align>
            </wp:positionH>
            <wp:positionV relativeFrom="margin">
              <wp:align>top</wp:align>
            </wp:positionV>
            <wp:extent cx="3542030" cy="746760"/>
            <wp:effectExtent l="0" t="0" r="0" b="0"/>
            <wp:wrapSquare wrapText="bothSides"/>
            <wp:docPr id="3" name="Picture 3" descr="Commonwealth Coat of Arms and ASIC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mmonwealth Coat of Arms and ASIC logo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42030" cy="746760"/>
                    </a:xfrm>
                    <a:prstGeom prst="rect">
                      <a:avLst/>
                    </a:prstGeom>
                    <a:noFill/>
                  </pic:spPr>
                </pic:pic>
              </a:graphicData>
            </a:graphic>
            <wp14:sizeRelH relativeFrom="page">
              <wp14:pctWidth>0</wp14:pctWidth>
            </wp14:sizeRelH>
            <wp14:sizeRelV relativeFrom="page">
              <wp14:pctHeight>0</wp14:pctHeight>
            </wp14:sizeRelV>
          </wp:anchor>
        </w:drawing>
      </w:r>
    </w:p>
    <w:p w14:paraId="0D178D1D" w14:textId="77777777" w:rsidR="00955175" w:rsidRPr="00086732" w:rsidRDefault="00955175" w:rsidP="00955175">
      <w:pPr>
        <w:pStyle w:val="LI-Title"/>
        <w:pBdr>
          <w:top w:val="none" w:sz="0" w:space="0" w:color="auto"/>
        </w:pBdr>
        <w:jc w:val="center"/>
      </w:pPr>
    </w:p>
    <w:p w14:paraId="5B8D4084" w14:textId="77777777" w:rsidR="00955175" w:rsidRPr="00086732" w:rsidRDefault="00955175" w:rsidP="00955175">
      <w:pPr>
        <w:pStyle w:val="LI-Title"/>
        <w:pBdr>
          <w:top w:val="none" w:sz="0" w:space="0" w:color="auto"/>
        </w:pBdr>
        <w:jc w:val="center"/>
      </w:pPr>
      <w:r w:rsidRPr="00086732">
        <w:t>Explanatory Statement</w:t>
      </w:r>
    </w:p>
    <w:p w14:paraId="54F0DD85" w14:textId="77777777" w:rsidR="00955175" w:rsidRPr="00086732" w:rsidRDefault="00955175" w:rsidP="00955175">
      <w:pPr>
        <w:rPr>
          <w:lang w:eastAsia="en-AU"/>
        </w:rPr>
      </w:pPr>
    </w:p>
    <w:p w14:paraId="376F21CA" w14:textId="56C1D486" w:rsidR="00C4170B" w:rsidRPr="00086732" w:rsidRDefault="00240460" w:rsidP="00C4170B">
      <w:pPr>
        <w:jc w:val="center"/>
        <w:rPr>
          <w:b/>
          <w:i/>
          <w:sz w:val="28"/>
          <w:szCs w:val="28"/>
          <w:lang w:eastAsia="en-AU"/>
        </w:rPr>
      </w:pPr>
      <w:r w:rsidRPr="00086732">
        <w:rPr>
          <w:b/>
          <w:i/>
          <w:sz w:val="28"/>
          <w:szCs w:val="28"/>
          <w:lang w:eastAsia="en-AU"/>
        </w:rPr>
        <w:t>ASIC Corporations (</w:t>
      </w:r>
      <w:r w:rsidR="0045525A" w:rsidRPr="00086732">
        <w:rPr>
          <w:b/>
          <w:i/>
          <w:sz w:val="28"/>
          <w:szCs w:val="28"/>
          <w:lang w:eastAsia="en-AU"/>
        </w:rPr>
        <w:t>Post Balance Date Reporting</w:t>
      </w:r>
      <w:r w:rsidRPr="00086732">
        <w:rPr>
          <w:b/>
          <w:i/>
          <w:sz w:val="28"/>
          <w:szCs w:val="28"/>
          <w:lang w:eastAsia="en-AU"/>
        </w:rPr>
        <w:t>) Instrument 20</w:t>
      </w:r>
      <w:r w:rsidR="00E80E41" w:rsidRPr="00086732">
        <w:rPr>
          <w:b/>
          <w:i/>
          <w:sz w:val="28"/>
          <w:szCs w:val="28"/>
          <w:lang w:eastAsia="en-AU"/>
        </w:rPr>
        <w:t>2</w:t>
      </w:r>
      <w:r w:rsidRPr="00086732">
        <w:rPr>
          <w:b/>
          <w:i/>
          <w:sz w:val="28"/>
          <w:szCs w:val="28"/>
          <w:lang w:eastAsia="en-AU"/>
        </w:rPr>
        <w:t>5/</w:t>
      </w:r>
      <w:r w:rsidR="00051F91" w:rsidRPr="00086732">
        <w:rPr>
          <w:b/>
          <w:i/>
          <w:sz w:val="28"/>
          <w:szCs w:val="28"/>
          <w:lang w:eastAsia="en-AU"/>
        </w:rPr>
        <w:t>43</w:t>
      </w:r>
      <w:r w:rsidR="0045525A" w:rsidRPr="00086732">
        <w:rPr>
          <w:b/>
          <w:i/>
          <w:sz w:val="28"/>
          <w:szCs w:val="28"/>
          <w:lang w:eastAsia="en-AU"/>
        </w:rPr>
        <w:t>7</w:t>
      </w:r>
    </w:p>
    <w:p w14:paraId="3D70207E" w14:textId="6D41DB82" w:rsidR="00863657" w:rsidRPr="00086732" w:rsidRDefault="00F800C9" w:rsidP="00F800C9">
      <w:pPr>
        <w:pStyle w:val="LI-BodyTextParaa"/>
        <w:ind w:left="0" w:firstLine="0"/>
        <w:rPr>
          <w:iCs/>
        </w:rPr>
      </w:pPr>
      <w:bookmarkStart w:id="0" w:name="BK_S3P1L1C1"/>
      <w:bookmarkEnd w:id="0"/>
      <w:r w:rsidRPr="00086732">
        <w:t xml:space="preserve">This is the Explanatory Statement for </w:t>
      </w:r>
      <w:r w:rsidR="00240460" w:rsidRPr="00086732">
        <w:rPr>
          <w:i/>
        </w:rPr>
        <w:t>ASIC Corporations (</w:t>
      </w:r>
      <w:r w:rsidR="0045525A" w:rsidRPr="00086732">
        <w:rPr>
          <w:i/>
        </w:rPr>
        <w:t>Post Balance Date Reporting</w:t>
      </w:r>
      <w:r w:rsidR="00240460" w:rsidRPr="00086732">
        <w:rPr>
          <w:i/>
        </w:rPr>
        <w:t>) Instrument 20</w:t>
      </w:r>
      <w:r w:rsidR="00E80E41" w:rsidRPr="00086732">
        <w:rPr>
          <w:i/>
        </w:rPr>
        <w:t>2</w:t>
      </w:r>
      <w:r w:rsidR="00240460" w:rsidRPr="00086732">
        <w:rPr>
          <w:i/>
        </w:rPr>
        <w:t>5/</w:t>
      </w:r>
      <w:r w:rsidR="0045525A" w:rsidRPr="00086732">
        <w:rPr>
          <w:i/>
        </w:rPr>
        <w:t>437</w:t>
      </w:r>
      <w:r w:rsidR="00240460" w:rsidRPr="00086732">
        <w:rPr>
          <w:iCs/>
        </w:rPr>
        <w:t xml:space="preserve">. </w:t>
      </w:r>
    </w:p>
    <w:p w14:paraId="119B6103" w14:textId="77777777" w:rsidR="00F800C9" w:rsidRPr="00086732" w:rsidRDefault="00863657" w:rsidP="00F800C9">
      <w:pPr>
        <w:pStyle w:val="LI-BodyTextParaa"/>
        <w:ind w:left="0" w:firstLine="0"/>
      </w:pPr>
      <w:r w:rsidRPr="00086732">
        <w:t>Th</w:t>
      </w:r>
      <w:r w:rsidR="00F800C9" w:rsidRPr="00086732">
        <w:t>e</w:t>
      </w:r>
      <w:r w:rsidRPr="00086732">
        <w:t xml:space="preserve"> </w:t>
      </w:r>
      <w:r w:rsidR="00F800C9" w:rsidRPr="00086732">
        <w:t>Explanatory Statement is approved by the Australian Securities and Investments Commission (</w:t>
      </w:r>
      <w:r w:rsidR="00F800C9" w:rsidRPr="00086732">
        <w:rPr>
          <w:b/>
          <w:i/>
        </w:rPr>
        <w:t>ASIC</w:t>
      </w:r>
      <w:r w:rsidR="00F800C9" w:rsidRPr="00086732">
        <w:t>).</w:t>
      </w:r>
    </w:p>
    <w:p w14:paraId="10E55E66" w14:textId="77777777" w:rsidR="00F800C9" w:rsidRPr="00086732" w:rsidRDefault="005D1FEA" w:rsidP="006D6079">
      <w:pPr>
        <w:pStyle w:val="LI-BodyTextNumbered"/>
        <w:keepNext/>
        <w:ind w:left="0" w:firstLine="0"/>
        <w:rPr>
          <w:b/>
        </w:rPr>
      </w:pPr>
      <w:r w:rsidRPr="00086732">
        <w:rPr>
          <w:b/>
        </w:rPr>
        <w:t>Summary</w:t>
      </w:r>
    </w:p>
    <w:p w14:paraId="4A632C45" w14:textId="4A28A21F" w:rsidR="00F800C9" w:rsidRPr="00086732" w:rsidRDefault="002D1CB9" w:rsidP="00A35BFB">
      <w:pPr>
        <w:pStyle w:val="LI-BodyTextParaa"/>
        <w:numPr>
          <w:ilvl w:val="0"/>
          <w:numId w:val="16"/>
        </w:numPr>
        <w:ind w:left="567" w:hanging="567"/>
        <w:rPr>
          <w:bCs/>
        </w:rPr>
      </w:pPr>
      <w:r w:rsidRPr="00086732">
        <w:rPr>
          <w:i/>
          <w:iCs/>
        </w:rPr>
        <w:t>ASIC Corporations (Non-Reporting Entities) Instrument 2025/</w:t>
      </w:r>
      <w:r w:rsidR="0045525A" w:rsidRPr="00086732">
        <w:rPr>
          <w:i/>
          <w:iCs/>
        </w:rPr>
        <w:t>437</w:t>
      </w:r>
      <w:r w:rsidRPr="00086732">
        <w:t xml:space="preserve"> </w:t>
      </w:r>
      <w:r w:rsidR="00101099" w:rsidRPr="00086732">
        <w:t xml:space="preserve">(the </w:t>
      </w:r>
      <w:r w:rsidR="00101099" w:rsidRPr="00086732">
        <w:rPr>
          <w:b/>
          <w:bCs/>
          <w:i/>
          <w:iCs/>
        </w:rPr>
        <w:t>Instrument</w:t>
      </w:r>
      <w:r w:rsidR="00101099" w:rsidRPr="00086732">
        <w:t xml:space="preserve">) </w:t>
      </w:r>
      <w:r w:rsidR="0039754D" w:rsidRPr="00086732">
        <w:t>allows entities to disclose a balance sheet showing the financial effect of significant acquisitions or disposals after the balance date in the notes to the financial statements</w:t>
      </w:r>
      <w:r w:rsidR="00556E9E" w:rsidRPr="00086732">
        <w:t xml:space="preserve">. </w:t>
      </w:r>
    </w:p>
    <w:p w14:paraId="59A63C44" w14:textId="77777777" w:rsidR="005D1FEA" w:rsidRPr="00086732" w:rsidRDefault="005D1FEA" w:rsidP="006D6079">
      <w:pPr>
        <w:pStyle w:val="LI-BodyTextNumbered"/>
        <w:keepNext/>
        <w:ind w:left="0" w:firstLine="0"/>
        <w:rPr>
          <w:b/>
        </w:rPr>
      </w:pPr>
      <w:r w:rsidRPr="00086732">
        <w:rPr>
          <w:b/>
        </w:rPr>
        <w:t>Purpose of the instrument</w:t>
      </w:r>
    </w:p>
    <w:p w14:paraId="53173F40" w14:textId="307E3BE8" w:rsidR="009E493F" w:rsidRPr="00086732" w:rsidRDefault="009E493F" w:rsidP="009E493F">
      <w:pPr>
        <w:pStyle w:val="LI-BodyTextParaa"/>
        <w:numPr>
          <w:ilvl w:val="0"/>
          <w:numId w:val="16"/>
        </w:numPr>
        <w:ind w:left="567" w:hanging="567"/>
      </w:pPr>
      <w:r w:rsidRPr="00086732">
        <w:t xml:space="preserve">Subsections 295(2) and 303(2) of the </w:t>
      </w:r>
      <w:r w:rsidRPr="00086732">
        <w:rPr>
          <w:i/>
          <w:iCs/>
        </w:rPr>
        <w:t>Corporations Act 2001</w:t>
      </w:r>
      <w:r w:rsidRPr="00086732">
        <w:t xml:space="preserve"> (</w:t>
      </w:r>
      <w:r w:rsidRPr="00086732">
        <w:rPr>
          <w:b/>
          <w:bCs/>
          <w:i/>
          <w:iCs/>
        </w:rPr>
        <w:t>Corporations Act</w:t>
      </w:r>
      <w:r w:rsidRPr="00086732">
        <w:t xml:space="preserve">) </w:t>
      </w:r>
      <w:r w:rsidR="00BD58C6" w:rsidRPr="00086732">
        <w:t xml:space="preserve">require </w:t>
      </w:r>
      <w:r w:rsidRPr="00086732">
        <w:t xml:space="preserve">financial reports to </w:t>
      </w:r>
      <w:r w:rsidR="00BD58C6" w:rsidRPr="00086732">
        <w:t>be prepared in accordance with</w:t>
      </w:r>
      <w:r w:rsidR="0019743B" w:rsidRPr="00086732">
        <w:t xml:space="preserve"> </w:t>
      </w:r>
      <w:r w:rsidR="0005663D" w:rsidRPr="00086732">
        <w:t>accounting standards</w:t>
      </w:r>
      <w:r w:rsidRPr="00086732">
        <w:t>.</w:t>
      </w:r>
    </w:p>
    <w:p w14:paraId="56D26A8A" w14:textId="75CD08EC" w:rsidR="00633A09" w:rsidRPr="00086732" w:rsidRDefault="0045415D" w:rsidP="009E493F">
      <w:pPr>
        <w:pStyle w:val="LI-BodyTextParaa"/>
        <w:numPr>
          <w:ilvl w:val="0"/>
          <w:numId w:val="16"/>
        </w:numPr>
        <w:ind w:left="567" w:hanging="567"/>
      </w:pPr>
      <w:r w:rsidRPr="00086732">
        <w:t>The accounting standards</w:t>
      </w:r>
      <w:r w:rsidR="009E493F" w:rsidRPr="00086732">
        <w:t xml:space="preserve"> prevent an entity from disclosing the financial effect of a material acquisition or disposal of entities or businesses that occurs after the end of a reporting period in the notes to their financial statements in the form of a pro forma balance sheet.</w:t>
      </w:r>
    </w:p>
    <w:p w14:paraId="7C09403D" w14:textId="51C13546" w:rsidR="000B3506" w:rsidRPr="00086732" w:rsidRDefault="000B3506" w:rsidP="000B3506">
      <w:pPr>
        <w:pStyle w:val="LI-BodyTextParaa"/>
        <w:numPr>
          <w:ilvl w:val="0"/>
          <w:numId w:val="16"/>
        </w:numPr>
        <w:ind w:left="567" w:hanging="567"/>
      </w:pPr>
      <w:r w:rsidRPr="00086732">
        <w:t>The Instrument allows</w:t>
      </w:r>
      <w:r w:rsidR="006825ED" w:rsidRPr="00086732">
        <w:t xml:space="preserve"> </w:t>
      </w:r>
      <w:r w:rsidRPr="00086732" w:rsidDel="00E3246D">
        <w:t xml:space="preserve">pro forma </w:t>
      </w:r>
      <w:r w:rsidRPr="00086732">
        <w:t xml:space="preserve">balance sheet </w:t>
      </w:r>
      <w:r w:rsidR="007541CE" w:rsidRPr="00086732">
        <w:t xml:space="preserve">to be included </w:t>
      </w:r>
      <w:r w:rsidRPr="00086732">
        <w:t>in the notes to the financial statements to explain the financial effect of material acquisitions and disposals of entities and businesses after the end of a reporting period. Such a presentation may be the most meaningful way to explain the effect of the transaction.</w:t>
      </w:r>
    </w:p>
    <w:p w14:paraId="7CCBFAE7" w14:textId="09F24E0A" w:rsidR="006A3287" w:rsidRPr="00086732" w:rsidRDefault="000B3506" w:rsidP="000B3506">
      <w:pPr>
        <w:pStyle w:val="LI-BodyTextParaa"/>
        <w:numPr>
          <w:ilvl w:val="0"/>
          <w:numId w:val="16"/>
        </w:numPr>
        <w:ind w:left="567" w:hanging="567"/>
      </w:pPr>
      <w:r w:rsidRPr="00086732">
        <w:t>Disclosing entities could provide similar information in separate announcements to the market; however, we consider that stakeholders are better served if the information is disclosed and read in the context of the entity’s financial report.</w:t>
      </w:r>
    </w:p>
    <w:p w14:paraId="2304EC82" w14:textId="66182C2A" w:rsidR="00FF6B70" w:rsidRPr="00086732" w:rsidRDefault="00FF6B70" w:rsidP="00A35BFB">
      <w:pPr>
        <w:pStyle w:val="LI-BodyTextParaa"/>
        <w:numPr>
          <w:ilvl w:val="0"/>
          <w:numId w:val="16"/>
        </w:numPr>
        <w:ind w:left="567" w:hanging="567"/>
        <w:rPr>
          <w:bCs/>
        </w:rPr>
      </w:pPr>
      <w:r w:rsidRPr="00086732">
        <w:t xml:space="preserve">Relief </w:t>
      </w:r>
      <w:r w:rsidR="00806F1D" w:rsidRPr="00086732">
        <w:t>to allow</w:t>
      </w:r>
      <w:r w:rsidR="00A151D1" w:rsidRPr="00086732">
        <w:t xml:space="preserve"> post balance date reporting</w:t>
      </w:r>
      <w:r w:rsidR="00E83E73" w:rsidRPr="00086732">
        <w:t xml:space="preserve"> </w:t>
      </w:r>
      <w:r w:rsidRPr="00086732">
        <w:t xml:space="preserve">was </w:t>
      </w:r>
      <w:r w:rsidR="00443C1C" w:rsidRPr="00086732">
        <w:t xml:space="preserve">previously </w:t>
      </w:r>
      <w:r w:rsidRPr="00086732">
        <w:t xml:space="preserve">provided </w:t>
      </w:r>
      <w:r w:rsidR="00BA2DAB" w:rsidRPr="00086732">
        <w:t xml:space="preserve">by ASIC </w:t>
      </w:r>
      <w:r w:rsidRPr="00086732">
        <w:t xml:space="preserve">through ASIC Class Order [CO </w:t>
      </w:r>
      <w:r w:rsidR="001A5FCC" w:rsidRPr="00086732">
        <w:t>05/</w:t>
      </w:r>
      <w:r w:rsidR="00A151D1" w:rsidRPr="00086732">
        <w:t>644</w:t>
      </w:r>
      <w:r w:rsidR="001A5FCC" w:rsidRPr="00086732">
        <w:t xml:space="preserve">]. This </w:t>
      </w:r>
      <w:r w:rsidR="00BA2DAB" w:rsidRPr="00086732">
        <w:t xml:space="preserve">relief </w:t>
      </w:r>
      <w:r w:rsidR="001A5FCC" w:rsidRPr="00086732">
        <w:t xml:space="preserve">was continued on substantially the same terms in </w:t>
      </w:r>
      <w:r w:rsidR="001A5FCC" w:rsidRPr="00086732">
        <w:rPr>
          <w:i/>
          <w:iCs/>
        </w:rPr>
        <w:t>ASIC Corporations (</w:t>
      </w:r>
      <w:r w:rsidR="00A151D1" w:rsidRPr="00086732">
        <w:rPr>
          <w:i/>
          <w:iCs/>
        </w:rPr>
        <w:t>Post Balance Date Reporting</w:t>
      </w:r>
      <w:r w:rsidR="001A5FCC" w:rsidRPr="00086732">
        <w:rPr>
          <w:i/>
          <w:iCs/>
        </w:rPr>
        <w:t xml:space="preserve">) Instrument </w:t>
      </w:r>
      <w:r w:rsidR="00E80E41" w:rsidRPr="00086732">
        <w:rPr>
          <w:i/>
          <w:iCs/>
        </w:rPr>
        <w:t>2015/84</w:t>
      </w:r>
      <w:r w:rsidR="00BD54B1" w:rsidRPr="00086732">
        <w:rPr>
          <w:i/>
          <w:iCs/>
        </w:rPr>
        <w:t>2</w:t>
      </w:r>
      <w:r w:rsidR="0004546F" w:rsidRPr="00086732">
        <w:t>, which sunsets on 1 October 2025</w:t>
      </w:r>
      <w:r w:rsidR="00E80E41" w:rsidRPr="00086732">
        <w:t xml:space="preserve">.  </w:t>
      </w:r>
    </w:p>
    <w:p w14:paraId="3FEFE29E" w14:textId="77777777" w:rsidR="009A3F74" w:rsidRPr="00086732" w:rsidRDefault="009A3F74" w:rsidP="006D6079">
      <w:pPr>
        <w:pStyle w:val="LI-BodyTextNumbered"/>
        <w:keepNext/>
        <w:ind w:left="0" w:firstLine="0"/>
        <w:rPr>
          <w:b/>
        </w:rPr>
      </w:pPr>
      <w:bookmarkStart w:id="1" w:name="_Hlk534291624"/>
      <w:r w:rsidRPr="00086732">
        <w:rPr>
          <w:b/>
        </w:rPr>
        <w:lastRenderedPageBreak/>
        <w:t>Consultation</w:t>
      </w:r>
    </w:p>
    <w:p w14:paraId="70D595B2" w14:textId="06F4F72A" w:rsidR="009A3F74" w:rsidRPr="00086732" w:rsidRDefault="00C62371" w:rsidP="00A35BFB">
      <w:pPr>
        <w:pStyle w:val="LI-BodyTextParaa"/>
        <w:numPr>
          <w:ilvl w:val="0"/>
          <w:numId w:val="16"/>
        </w:numPr>
        <w:ind w:left="567" w:hanging="567"/>
        <w:rPr>
          <w:bCs/>
        </w:rPr>
      </w:pPr>
      <w:r w:rsidRPr="00086732">
        <w:rPr>
          <w:bCs/>
        </w:rPr>
        <w:t xml:space="preserve">ASIC consulted publicly on our proposal to remake the relief </w:t>
      </w:r>
      <w:r w:rsidR="00E44F07" w:rsidRPr="00086732">
        <w:rPr>
          <w:bCs/>
        </w:rPr>
        <w:t xml:space="preserve">through CS 24 </w:t>
      </w:r>
      <w:r w:rsidR="00E44F07" w:rsidRPr="00086732">
        <w:rPr>
          <w:bCs/>
          <w:i/>
          <w:iCs/>
        </w:rPr>
        <w:t>Proposed remake of financial reporting-related legislative instruments</w:t>
      </w:r>
      <w:r w:rsidR="00E44F07" w:rsidRPr="00086732">
        <w:rPr>
          <w:bCs/>
        </w:rPr>
        <w:t xml:space="preserve">. We received </w:t>
      </w:r>
      <w:r w:rsidR="00A55031" w:rsidRPr="00086732">
        <w:rPr>
          <w:bCs/>
        </w:rPr>
        <w:t xml:space="preserve">one </w:t>
      </w:r>
      <w:r w:rsidR="00E44F07" w:rsidRPr="00086732">
        <w:rPr>
          <w:bCs/>
        </w:rPr>
        <w:t>submission</w:t>
      </w:r>
      <w:r w:rsidR="00A55031" w:rsidRPr="00086732">
        <w:rPr>
          <w:bCs/>
        </w:rPr>
        <w:t xml:space="preserve"> which supported remaking the instrument</w:t>
      </w:r>
      <w:r w:rsidR="00E44F07" w:rsidRPr="00086732">
        <w:rPr>
          <w:bCs/>
        </w:rPr>
        <w:t xml:space="preserve">. </w:t>
      </w:r>
    </w:p>
    <w:p w14:paraId="4CDCC6BF" w14:textId="77777777" w:rsidR="005D1FEA" w:rsidRPr="00086732" w:rsidRDefault="005D1FEA" w:rsidP="006D6079">
      <w:pPr>
        <w:pStyle w:val="LI-BodyTextNumbered"/>
        <w:keepNext/>
        <w:ind w:left="0" w:firstLine="0"/>
        <w:rPr>
          <w:b/>
        </w:rPr>
      </w:pPr>
      <w:r w:rsidRPr="00086732">
        <w:rPr>
          <w:b/>
        </w:rPr>
        <w:t>Operation of the instrument</w:t>
      </w:r>
    </w:p>
    <w:p w14:paraId="3AF28EE5" w14:textId="354DD581" w:rsidR="00210C3B" w:rsidRPr="00086732" w:rsidRDefault="00210C3B" w:rsidP="007C06A7">
      <w:pPr>
        <w:pStyle w:val="LI-BodyTextParaa"/>
        <w:numPr>
          <w:ilvl w:val="0"/>
          <w:numId w:val="16"/>
        </w:numPr>
        <w:ind w:left="567" w:hanging="567"/>
      </w:pPr>
      <w:r w:rsidRPr="00086732">
        <w:t xml:space="preserve">Section </w:t>
      </w:r>
      <w:r w:rsidR="006134C8" w:rsidRPr="00086732">
        <w:t>4</w:t>
      </w:r>
      <w:r w:rsidRPr="00086732">
        <w:t xml:space="preserve"> provides a simplified outline for the instrument. Its purpose is to assist readers in understanding the substantive provisions. However, the outline is not intended to be comprehensive, and readers should rely on the substantive provisions when considering the instrument’s effect.  </w:t>
      </w:r>
    </w:p>
    <w:p w14:paraId="6FFD3B10" w14:textId="0F0E6BCC" w:rsidR="007C06A7" w:rsidRPr="00086732" w:rsidRDefault="00802F75" w:rsidP="007C06A7">
      <w:pPr>
        <w:pStyle w:val="LI-BodyTextParaa"/>
        <w:numPr>
          <w:ilvl w:val="0"/>
          <w:numId w:val="16"/>
        </w:numPr>
        <w:ind w:left="567" w:hanging="567"/>
      </w:pPr>
      <w:r w:rsidRPr="00086732">
        <w:t xml:space="preserve">Subsection </w:t>
      </w:r>
      <w:r w:rsidR="00053714" w:rsidRPr="00086732">
        <w:t>6</w:t>
      </w:r>
      <w:r w:rsidRPr="00086732">
        <w:t>(1) of t</w:t>
      </w:r>
      <w:r w:rsidR="007C06A7" w:rsidRPr="00086732">
        <w:t xml:space="preserve">he instrument allows </w:t>
      </w:r>
      <w:r w:rsidRPr="00086732">
        <w:t xml:space="preserve">a company, registered scheme, registrable superannuation entity or disclosing entity, or a retail CCIV in relation to a sub-fund, </w:t>
      </w:r>
      <w:r w:rsidR="007C06A7" w:rsidRPr="00086732">
        <w:t xml:space="preserve">to include </w:t>
      </w:r>
      <w:r w:rsidR="00AC1D68" w:rsidRPr="00086732">
        <w:t xml:space="preserve">a balance sheet </w:t>
      </w:r>
      <w:r w:rsidR="007C06A7" w:rsidRPr="00086732">
        <w:t>in a note to the financial statements</w:t>
      </w:r>
      <w:r w:rsidR="00AC1D68" w:rsidRPr="00086732">
        <w:t xml:space="preserve">, </w:t>
      </w:r>
      <w:r w:rsidR="007C06A7" w:rsidRPr="00086732">
        <w:t>explaining the financial effect of acquisitions or disposals which occur after the reporting date.</w:t>
      </w:r>
    </w:p>
    <w:p w14:paraId="0A17787B" w14:textId="04F661C6" w:rsidR="00953BDB" w:rsidRPr="00086732" w:rsidRDefault="003F1300" w:rsidP="007C06A7">
      <w:pPr>
        <w:pStyle w:val="LI-BodyTextParaa"/>
        <w:numPr>
          <w:ilvl w:val="0"/>
          <w:numId w:val="16"/>
        </w:numPr>
        <w:ind w:left="567" w:hanging="567"/>
      </w:pPr>
      <w:r w:rsidRPr="00086732">
        <w:t xml:space="preserve">Subsection </w:t>
      </w:r>
      <w:r w:rsidR="00053714" w:rsidRPr="00086732">
        <w:t>6</w:t>
      </w:r>
      <w:r w:rsidRPr="00086732">
        <w:t>(2) provides that the relief is available where t</w:t>
      </w:r>
      <w:r w:rsidR="007C06A7" w:rsidRPr="00086732">
        <w:t xml:space="preserve">he transactions have a material impact on the entity </w:t>
      </w:r>
      <w:r w:rsidR="00637308" w:rsidRPr="00086732">
        <w:t xml:space="preserve">or sub-fund </w:t>
      </w:r>
      <w:r w:rsidR="007C06A7" w:rsidRPr="00086732">
        <w:t>or</w:t>
      </w:r>
      <w:r w:rsidR="00CA4DB0" w:rsidRPr="00086732">
        <w:t>, if consolidated financial statements are included in the financial report, the transactions have a material effect on</w:t>
      </w:r>
      <w:r w:rsidR="007C06A7" w:rsidRPr="00086732">
        <w:t xml:space="preserve"> the consolidated entity. </w:t>
      </w:r>
    </w:p>
    <w:p w14:paraId="31D53287" w14:textId="77777777" w:rsidR="00953BDB" w:rsidRDefault="007C06A7" w:rsidP="007C06A7">
      <w:pPr>
        <w:pStyle w:val="LI-BodyTextParaa"/>
        <w:numPr>
          <w:ilvl w:val="0"/>
          <w:numId w:val="16"/>
        </w:numPr>
        <w:ind w:left="567" w:hanging="567"/>
      </w:pPr>
      <w:r w:rsidRPr="00086732">
        <w:t>A single entity</w:t>
      </w:r>
      <w:r>
        <w:t xml:space="preserve"> or consolidated balance sheet must be </w:t>
      </w:r>
      <w:r w:rsidR="001C71B1">
        <w:t xml:space="preserve">included in the </w:t>
      </w:r>
      <w:r w:rsidR="001678B7">
        <w:t xml:space="preserve">notes to the financial statements that is </w:t>
      </w:r>
      <w:r>
        <w:t>either</w:t>
      </w:r>
      <w:r w:rsidR="00953BDB">
        <w:t>:</w:t>
      </w:r>
      <w:r>
        <w:t xml:space="preserve"> </w:t>
      </w:r>
    </w:p>
    <w:p w14:paraId="284B4D48" w14:textId="77777777" w:rsidR="00953BDB" w:rsidRDefault="007C06A7" w:rsidP="006134C8">
      <w:pPr>
        <w:pStyle w:val="LI-BodyTextParaa"/>
        <w:numPr>
          <w:ilvl w:val="1"/>
          <w:numId w:val="16"/>
        </w:numPr>
        <w:ind w:left="1037" w:hanging="357"/>
      </w:pPr>
      <w:r>
        <w:t>an actual balance sheet drawn up to a point in time after the transactions have occurred</w:t>
      </w:r>
      <w:r w:rsidR="00953BDB">
        <w:t>,</w:t>
      </w:r>
      <w:r>
        <w:t xml:space="preserve"> or </w:t>
      </w:r>
    </w:p>
    <w:p w14:paraId="60CFCB1F" w14:textId="32A2BD77" w:rsidR="007C06A7" w:rsidRDefault="007C06A7" w:rsidP="006134C8">
      <w:pPr>
        <w:pStyle w:val="LI-BodyTextParaa"/>
        <w:numPr>
          <w:ilvl w:val="1"/>
          <w:numId w:val="16"/>
        </w:numPr>
        <w:ind w:left="1037" w:hanging="357"/>
      </w:pPr>
      <w:r>
        <w:t xml:space="preserve">a pro forma balance sheet drawn up </w:t>
      </w:r>
      <w:proofErr w:type="gramStart"/>
      <w:r>
        <w:t>on the basis of</w:t>
      </w:r>
      <w:proofErr w:type="gramEnd"/>
      <w:r>
        <w:t xml:space="preserve"> the </w:t>
      </w:r>
      <w:proofErr w:type="gramStart"/>
      <w:r>
        <w:t>entity’s</w:t>
      </w:r>
      <w:proofErr w:type="gramEnd"/>
      <w:r w:rsidR="006B0CD2">
        <w:t xml:space="preserve"> or sub-fund’s (or consolidated </w:t>
      </w:r>
      <w:proofErr w:type="gramStart"/>
      <w:r w:rsidR="006B0CD2">
        <w:t>entity’s</w:t>
      </w:r>
      <w:proofErr w:type="gramEnd"/>
      <w:r w:rsidR="006B0CD2">
        <w:t>, as the case may be)</w:t>
      </w:r>
      <w:r>
        <w:t xml:space="preserve"> actual balance sheet drawn up at the end of the reporting period or a later date.</w:t>
      </w:r>
    </w:p>
    <w:p w14:paraId="757DFD1B" w14:textId="7B118A32" w:rsidR="008619D6" w:rsidRDefault="007C06A7" w:rsidP="007C06A7">
      <w:pPr>
        <w:pStyle w:val="LI-BodyTextParaa"/>
        <w:numPr>
          <w:ilvl w:val="0"/>
          <w:numId w:val="16"/>
        </w:numPr>
        <w:ind w:left="567" w:hanging="567"/>
      </w:pPr>
      <w:r>
        <w:t xml:space="preserve">If a pro forma balance sheet is </w:t>
      </w:r>
      <w:r w:rsidR="00C430E7">
        <w:t>included in a note to the financial statements</w:t>
      </w:r>
      <w:r w:rsidR="00B92F78">
        <w:t>,</w:t>
      </w:r>
      <w:r w:rsidR="00C430E7">
        <w:t xml:space="preserve"> </w:t>
      </w:r>
    </w:p>
    <w:p w14:paraId="2F13D4FE" w14:textId="6AEF92E1" w:rsidR="00953BDB" w:rsidRDefault="007C06A7" w:rsidP="006134C8">
      <w:pPr>
        <w:pStyle w:val="LI-BodyTextParaa"/>
        <w:numPr>
          <w:ilvl w:val="1"/>
          <w:numId w:val="16"/>
        </w:numPr>
        <w:ind w:left="1037" w:hanging="357"/>
      </w:pPr>
      <w:r>
        <w:t>it must be</w:t>
      </w:r>
      <w:r w:rsidR="002217CC">
        <w:t xml:space="preserve"> </w:t>
      </w:r>
      <w:r>
        <w:t xml:space="preserve">prepared on a basis consistent with the accounting standards </w:t>
      </w:r>
    </w:p>
    <w:p w14:paraId="30EFFED5" w14:textId="77777777" w:rsidR="00953BDB" w:rsidRDefault="007C06A7" w:rsidP="006134C8">
      <w:pPr>
        <w:pStyle w:val="LI-BodyTextParaa"/>
        <w:numPr>
          <w:ilvl w:val="1"/>
          <w:numId w:val="16"/>
        </w:numPr>
        <w:ind w:left="1037" w:hanging="357"/>
      </w:pPr>
      <w:r>
        <w:t>the basis of preparation and key underlying assumptions must be disclosed</w:t>
      </w:r>
      <w:r w:rsidR="00953BDB">
        <w:t>,</w:t>
      </w:r>
      <w:r>
        <w:t xml:space="preserve"> and </w:t>
      </w:r>
    </w:p>
    <w:p w14:paraId="1EB05D46" w14:textId="169017DC" w:rsidR="007C06A7" w:rsidRDefault="007C06A7" w:rsidP="006134C8">
      <w:pPr>
        <w:pStyle w:val="LI-BodyTextParaa"/>
        <w:numPr>
          <w:ilvl w:val="1"/>
          <w:numId w:val="16"/>
        </w:numPr>
        <w:ind w:left="1037" w:hanging="357"/>
      </w:pPr>
      <w:r>
        <w:t xml:space="preserve">any other material transactions or events after balance date </w:t>
      </w:r>
      <w:r w:rsidR="00B92F78">
        <w:t xml:space="preserve">must be </w:t>
      </w:r>
      <w:r>
        <w:t>reflected in the note to ensure the pro forma balance sheet is not misleading.</w:t>
      </w:r>
    </w:p>
    <w:p w14:paraId="57A93CEC" w14:textId="77777777" w:rsidR="00C52E7C" w:rsidRPr="006D6079" w:rsidRDefault="00C52E7C" w:rsidP="006D6079">
      <w:pPr>
        <w:pStyle w:val="LI-BodyTextParaa"/>
        <w:keepNext/>
        <w:ind w:left="567"/>
        <w:rPr>
          <w:b/>
          <w:bCs/>
        </w:rPr>
      </w:pPr>
      <w:r w:rsidRPr="006D6079">
        <w:rPr>
          <w:b/>
          <w:bCs/>
        </w:rPr>
        <w:t xml:space="preserve">Legislative instrument </w:t>
      </w:r>
      <w:r w:rsidR="00610709" w:rsidRPr="006D6079">
        <w:rPr>
          <w:b/>
          <w:bCs/>
        </w:rPr>
        <w:t xml:space="preserve">and </w:t>
      </w:r>
      <w:r w:rsidRPr="006D6079">
        <w:rPr>
          <w:b/>
          <w:bCs/>
        </w:rPr>
        <w:t xml:space="preserve">primary legislation  </w:t>
      </w:r>
    </w:p>
    <w:p w14:paraId="4EEF1486" w14:textId="77777777" w:rsidR="002217CC" w:rsidRDefault="00614DBC" w:rsidP="00614DBC">
      <w:pPr>
        <w:pStyle w:val="LI-BodyTextParaa"/>
        <w:numPr>
          <w:ilvl w:val="0"/>
          <w:numId w:val="16"/>
        </w:numPr>
        <w:ind w:left="567" w:hanging="567"/>
      </w:pPr>
      <w:r>
        <w:t xml:space="preserve">The subject matter and policy implemented by </w:t>
      </w:r>
      <w:r w:rsidR="00101099">
        <w:t>the</w:t>
      </w:r>
      <w:r>
        <w:t xml:space="preserve"> </w:t>
      </w:r>
      <w:r w:rsidR="00101099">
        <w:t>I</w:t>
      </w:r>
      <w:r>
        <w:t xml:space="preserve">nstrument is more appropriate for a legislative instrument than primary legislation because it provides relief where strict compliance with the primary legislation produces anomalous outcomes that would be inconsistent with the intent of the primary law. </w:t>
      </w:r>
    </w:p>
    <w:p w14:paraId="5A148CB5" w14:textId="7FA3EE04" w:rsidR="00614DBC" w:rsidRDefault="00614DBC" w:rsidP="00614DBC">
      <w:pPr>
        <w:pStyle w:val="LI-BodyTextParaa"/>
        <w:numPr>
          <w:ilvl w:val="0"/>
          <w:numId w:val="16"/>
        </w:numPr>
        <w:ind w:left="567" w:hanging="567"/>
      </w:pPr>
      <w:r>
        <w:lastRenderedPageBreak/>
        <w:t xml:space="preserve">If the matters in </w:t>
      </w:r>
      <w:r w:rsidR="00101099">
        <w:t>the</w:t>
      </w:r>
      <w:r>
        <w:t xml:space="preserve"> </w:t>
      </w:r>
      <w:r w:rsidR="00101099">
        <w:t>I</w:t>
      </w:r>
      <w:r>
        <w:t>nstrument were to be inserted into the primary legislation, they would insert, into an already complex statutory framework, a set of specific provisions that would apply only to a relatively small group of entities. This would result in additional cost and unnecessary complexity for other users of the primary legislation.</w:t>
      </w:r>
    </w:p>
    <w:p w14:paraId="719FDBFF" w14:textId="267AB53A" w:rsidR="00614DBC" w:rsidRDefault="00614DBC" w:rsidP="00614DBC">
      <w:pPr>
        <w:pStyle w:val="LI-BodyTextParaa"/>
        <w:numPr>
          <w:ilvl w:val="0"/>
          <w:numId w:val="16"/>
        </w:numPr>
        <w:ind w:left="567" w:hanging="567"/>
      </w:pPr>
      <w:r>
        <w:t xml:space="preserve">It will be a matter for the Government and for Parliament to consider whether the primary legislation may need to be amended in the future to include the substance of the relief in </w:t>
      </w:r>
      <w:r w:rsidR="00101099">
        <w:t>the</w:t>
      </w:r>
      <w:r>
        <w:t xml:space="preserve"> </w:t>
      </w:r>
      <w:r w:rsidR="00101099">
        <w:t>I</w:t>
      </w:r>
      <w:r>
        <w:t xml:space="preserve">nstrument in legislation. </w:t>
      </w:r>
    </w:p>
    <w:p w14:paraId="50EBD214" w14:textId="77777777" w:rsidR="005D1770" w:rsidRDefault="00F61A66" w:rsidP="00F61A66">
      <w:pPr>
        <w:pStyle w:val="LI-BodyTextParaa"/>
        <w:keepNext/>
        <w:ind w:left="567"/>
        <w:rPr>
          <w:u w:val="single"/>
        </w:rPr>
      </w:pPr>
      <w:r w:rsidRPr="006D6079">
        <w:rPr>
          <w:b/>
          <w:bCs/>
        </w:rPr>
        <w:t>Duration</w:t>
      </w:r>
      <w:r w:rsidR="009A2319" w:rsidRPr="006D6079">
        <w:rPr>
          <w:b/>
          <w:bCs/>
        </w:rPr>
        <w:t xml:space="preserve"> of the instrument</w:t>
      </w:r>
      <w:r>
        <w:rPr>
          <w:u w:val="single"/>
        </w:rPr>
        <w:t xml:space="preserve"> </w:t>
      </w:r>
    </w:p>
    <w:p w14:paraId="0CC36235" w14:textId="1EACFE42" w:rsidR="007E254B" w:rsidRPr="007E254B" w:rsidRDefault="007E254B" w:rsidP="007E254B">
      <w:pPr>
        <w:pStyle w:val="LI-BodyTextParaa"/>
        <w:numPr>
          <w:ilvl w:val="0"/>
          <w:numId w:val="16"/>
        </w:numPr>
        <w:ind w:left="567" w:hanging="567"/>
      </w:pPr>
      <w:r>
        <w:t xml:space="preserve">The duration of </w:t>
      </w:r>
      <w:r w:rsidR="00101099">
        <w:t>the</w:t>
      </w:r>
      <w:r>
        <w:t xml:space="preserve"> </w:t>
      </w:r>
      <w:r w:rsidR="00101099">
        <w:t>I</w:t>
      </w:r>
      <w:r>
        <w:t xml:space="preserve">nstrument is </w:t>
      </w:r>
      <w:r w:rsidR="007D6DB8">
        <w:t xml:space="preserve">5 years. </w:t>
      </w:r>
    </w:p>
    <w:bookmarkEnd w:id="1"/>
    <w:p w14:paraId="6E228E05" w14:textId="77777777" w:rsidR="00F03BB5" w:rsidRDefault="00474B52" w:rsidP="006D6079">
      <w:pPr>
        <w:pStyle w:val="LI-BodyTextNumbered"/>
        <w:keepNext/>
        <w:ind w:left="0" w:firstLine="0"/>
        <w:rPr>
          <w:b/>
        </w:rPr>
      </w:pPr>
      <w:r>
        <w:rPr>
          <w:b/>
        </w:rPr>
        <w:t>Legislative authority</w:t>
      </w:r>
    </w:p>
    <w:p w14:paraId="64E8BE03" w14:textId="258EC903" w:rsidR="00791E1D" w:rsidRDefault="00101099" w:rsidP="00791E1D">
      <w:pPr>
        <w:pStyle w:val="LI-BodyTextParaa"/>
        <w:numPr>
          <w:ilvl w:val="0"/>
          <w:numId w:val="16"/>
        </w:numPr>
        <w:ind w:left="567" w:hanging="567"/>
      </w:pPr>
      <w:r>
        <w:t>The</w:t>
      </w:r>
      <w:r w:rsidR="00791E1D" w:rsidRPr="00791E1D">
        <w:t xml:space="preserve"> </w:t>
      </w:r>
      <w:r>
        <w:t>I</w:t>
      </w:r>
      <w:r w:rsidR="00791E1D" w:rsidRPr="00791E1D">
        <w:t>nstrument is made under subsection 341(1) of the Corporations Act.</w:t>
      </w:r>
    </w:p>
    <w:p w14:paraId="5F09D9FE" w14:textId="4A76AA19" w:rsidR="00791E1D" w:rsidRDefault="00791E1D" w:rsidP="00791E1D">
      <w:pPr>
        <w:pStyle w:val="LI-BodyTextParaa"/>
        <w:numPr>
          <w:ilvl w:val="0"/>
          <w:numId w:val="16"/>
        </w:numPr>
        <w:ind w:left="567" w:hanging="567"/>
      </w:pPr>
      <w:r>
        <w:t>Th</w:t>
      </w:r>
      <w:r w:rsidR="00101099">
        <w:t>e</w:t>
      </w:r>
      <w:r>
        <w:t xml:space="preserve"> </w:t>
      </w:r>
      <w:r w:rsidR="00101099">
        <w:t>I</w:t>
      </w:r>
      <w:r>
        <w:t xml:space="preserve">nstrument is a disallowable legislative instrument. </w:t>
      </w:r>
    </w:p>
    <w:p w14:paraId="4D930F2D" w14:textId="77777777" w:rsidR="00EA17A6" w:rsidRPr="00EA17A6" w:rsidRDefault="00EA17A6" w:rsidP="006D6079">
      <w:pPr>
        <w:pStyle w:val="LI-BodyTextNumbered"/>
        <w:keepNext/>
        <w:ind w:left="0" w:firstLine="0"/>
        <w:rPr>
          <w:b/>
        </w:rPr>
      </w:pPr>
      <w:r w:rsidRPr="00EA17A6">
        <w:rPr>
          <w:b/>
        </w:rPr>
        <w:t xml:space="preserve">Statement of Compatibility with Human Rights  </w:t>
      </w:r>
    </w:p>
    <w:p w14:paraId="1DBA07BE" w14:textId="64F583A6" w:rsidR="00223DCF" w:rsidRPr="00EA17A6" w:rsidRDefault="00223DCF" w:rsidP="00791E1D">
      <w:pPr>
        <w:pStyle w:val="LI-BodyTextParaa"/>
        <w:numPr>
          <w:ilvl w:val="0"/>
          <w:numId w:val="16"/>
        </w:numPr>
        <w:ind w:left="567" w:hanging="567"/>
      </w:pPr>
      <w:r w:rsidRPr="00EA17A6">
        <w:t xml:space="preserve">The Explanatory Statement for a disallowable legislative instrument must contain a Statement of Compatibility with Human Rights under subsection 9(1) of the </w:t>
      </w:r>
      <w:r w:rsidRPr="00EA17A6">
        <w:rPr>
          <w:i/>
          <w:iCs/>
        </w:rPr>
        <w:t>Human Rights (Parliamentary Scrutiny) Act 2011.</w:t>
      </w:r>
      <w:r w:rsidRPr="00EA17A6">
        <w:rPr>
          <w:iCs/>
        </w:rPr>
        <w:t xml:space="preserve"> </w:t>
      </w:r>
      <w:r w:rsidRPr="00EA17A6">
        <w:t xml:space="preserve">A Statement of Compatibility with Human Rights is in the </w:t>
      </w:r>
      <w:r w:rsidRPr="00EA17A6">
        <w:rPr>
          <w:u w:val="single"/>
        </w:rPr>
        <w:t>Attachment</w:t>
      </w:r>
      <w:r w:rsidRPr="00EA17A6">
        <w:t xml:space="preserve">. </w:t>
      </w:r>
    </w:p>
    <w:p w14:paraId="04C7C810" w14:textId="77777777" w:rsidR="00223DCF" w:rsidRPr="00EA17A6" w:rsidRDefault="00223DCF" w:rsidP="00223DCF">
      <w:pPr>
        <w:pStyle w:val="LI-BodyTextParaa"/>
        <w:ind w:left="567"/>
        <w:jc w:val="right"/>
        <w:rPr>
          <w:u w:val="single"/>
        </w:rPr>
      </w:pPr>
      <w:r>
        <w:rPr>
          <w:color w:val="FF0000"/>
        </w:rPr>
        <w:br w:type="page"/>
      </w:r>
      <w:r w:rsidRPr="00EA17A6">
        <w:rPr>
          <w:u w:val="single"/>
        </w:rPr>
        <w:lastRenderedPageBreak/>
        <w:t xml:space="preserve">Attachment </w:t>
      </w:r>
    </w:p>
    <w:p w14:paraId="7F52BE96" w14:textId="77777777" w:rsidR="00A15512" w:rsidRPr="00EA17A6" w:rsidRDefault="001E77ED" w:rsidP="00223DCF">
      <w:pPr>
        <w:pStyle w:val="LI-BodyTextParaa"/>
        <w:ind w:left="567"/>
        <w:jc w:val="center"/>
        <w:rPr>
          <w:b/>
          <w:sz w:val="28"/>
          <w:szCs w:val="28"/>
        </w:rPr>
      </w:pPr>
      <w:r w:rsidRPr="00EA17A6">
        <w:rPr>
          <w:b/>
          <w:sz w:val="28"/>
          <w:szCs w:val="28"/>
        </w:rPr>
        <w:t xml:space="preserve">Statement of </w:t>
      </w:r>
      <w:r w:rsidR="00223DCF" w:rsidRPr="00EA17A6">
        <w:rPr>
          <w:b/>
          <w:sz w:val="28"/>
          <w:szCs w:val="28"/>
        </w:rPr>
        <w:t>C</w:t>
      </w:r>
      <w:r w:rsidRPr="00EA17A6">
        <w:rPr>
          <w:b/>
          <w:sz w:val="28"/>
          <w:szCs w:val="28"/>
        </w:rPr>
        <w:t xml:space="preserve">ompatibility with </w:t>
      </w:r>
      <w:r w:rsidR="00223DCF" w:rsidRPr="00EA17A6">
        <w:rPr>
          <w:b/>
          <w:sz w:val="28"/>
          <w:szCs w:val="28"/>
        </w:rPr>
        <w:t>H</w:t>
      </w:r>
      <w:r w:rsidRPr="00EA17A6">
        <w:rPr>
          <w:b/>
          <w:sz w:val="28"/>
          <w:szCs w:val="28"/>
        </w:rPr>
        <w:t xml:space="preserve">uman </w:t>
      </w:r>
      <w:r w:rsidR="00223DCF" w:rsidRPr="00EA17A6">
        <w:rPr>
          <w:b/>
          <w:sz w:val="28"/>
          <w:szCs w:val="28"/>
        </w:rPr>
        <w:t>R</w:t>
      </w:r>
      <w:r w:rsidRPr="00EA17A6">
        <w:rPr>
          <w:b/>
          <w:sz w:val="28"/>
          <w:szCs w:val="28"/>
        </w:rPr>
        <w:t>ights</w:t>
      </w:r>
    </w:p>
    <w:p w14:paraId="24668A36" w14:textId="77777777" w:rsidR="00AE787B" w:rsidRPr="00EA17A6" w:rsidRDefault="00AE787B" w:rsidP="00223DCF">
      <w:pPr>
        <w:pStyle w:val="LI-BodyTextNumbered"/>
        <w:ind w:left="0" w:firstLine="0"/>
        <w:rPr>
          <w:iCs/>
        </w:rPr>
      </w:pPr>
      <w:bookmarkStart w:id="2" w:name="_Hlk534286677"/>
    </w:p>
    <w:p w14:paraId="0CD10E11" w14:textId="77777777" w:rsidR="00223DCF" w:rsidRPr="00EA17A6" w:rsidRDefault="00223DCF" w:rsidP="00223DCF">
      <w:pPr>
        <w:pStyle w:val="LI-BodyTextNumbered"/>
        <w:ind w:left="0" w:firstLine="0"/>
        <w:rPr>
          <w:iCs/>
        </w:rPr>
      </w:pPr>
      <w:r w:rsidRPr="00EA17A6">
        <w:rPr>
          <w:iCs/>
        </w:rPr>
        <w:t xml:space="preserve">This Statement of Compatibility with Human Rights is prepared in accordance with Part 3 of </w:t>
      </w:r>
      <w:bookmarkStart w:id="3" w:name="_Hlk4054932"/>
      <w:r w:rsidRPr="00EA17A6">
        <w:rPr>
          <w:iCs/>
        </w:rPr>
        <w:t xml:space="preserve">the </w:t>
      </w:r>
      <w:r w:rsidRPr="00EA17A6">
        <w:rPr>
          <w:i/>
          <w:iCs/>
        </w:rPr>
        <w:t>Human Rights (Parliamentary Scrutiny) Act 2011</w:t>
      </w:r>
      <w:bookmarkEnd w:id="3"/>
      <w:r w:rsidRPr="00EA17A6">
        <w:rPr>
          <w:iCs/>
        </w:rPr>
        <w:t xml:space="preserve">.   </w:t>
      </w:r>
    </w:p>
    <w:p w14:paraId="4B154A7D" w14:textId="729A6DD9" w:rsidR="00223DCF" w:rsidRPr="00EA17A6" w:rsidRDefault="00791E1D" w:rsidP="00223DCF">
      <w:pPr>
        <w:pStyle w:val="LI-BodyTextNumbered"/>
        <w:ind w:left="0" w:firstLine="0"/>
        <w:rPr>
          <w:b/>
          <w:i/>
        </w:rPr>
      </w:pPr>
      <w:r w:rsidRPr="00791E1D">
        <w:rPr>
          <w:b/>
          <w:i/>
        </w:rPr>
        <w:t>ASIC Corporations (</w:t>
      </w:r>
      <w:r w:rsidR="007C06A7">
        <w:rPr>
          <w:b/>
          <w:i/>
        </w:rPr>
        <w:t>Post Balance Date Reporting</w:t>
      </w:r>
      <w:r w:rsidRPr="00791E1D">
        <w:rPr>
          <w:b/>
          <w:i/>
        </w:rPr>
        <w:t>) Instrument 2025/</w:t>
      </w:r>
      <w:r w:rsidR="007C06A7">
        <w:rPr>
          <w:b/>
          <w:i/>
        </w:rPr>
        <w:t>437</w:t>
      </w:r>
    </w:p>
    <w:p w14:paraId="0AD76C9D" w14:textId="77777777" w:rsidR="00223DCF" w:rsidRPr="00EA17A6" w:rsidRDefault="00223DCF" w:rsidP="001872DC">
      <w:pPr>
        <w:pStyle w:val="LI-BodyTextNumbered"/>
        <w:ind w:left="567"/>
        <w:rPr>
          <w:u w:val="single"/>
        </w:rPr>
      </w:pPr>
      <w:r w:rsidRPr="00EA17A6">
        <w:rPr>
          <w:u w:val="single"/>
        </w:rPr>
        <w:t>Overview</w:t>
      </w:r>
    </w:p>
    <w:p w14:paraId="0CA90124" w14:textId="5CF8A6EC" w:rsidR="00791E1D" w:rsidRDefault="00CB2D96" w:rsidP="00791E1D">
      <w:pPr>
        <w:spacing w:before="240" w:line="240" w:lineRule="auto"/>
        <w:ind w:left="567" w:hanging="567"/>
        <w:rPr>
          <w:rFonts w:eastAsia="Times New Roman"/>
          <w:i/>
          <w:sz w:val="24"/>
          <w:szCs w:val="24"/>
          <w:lang w:eastAsia="en-AU"/>
        </w:rPr>
      </w:pPr>
      <w:r w:rsidRPr="00EA17A6">
        <w:rPr>
          <w:rFonts w:eastAsia="Times New Roman"/>
          <w:sz w:val="24"/>
          <w:szCs w:val="24"/>
          <w:lang w:eastAsia="en-AU"/>
        </w:rPr>
        <w:t>1.</w:t>
      </w:r>
      <w:r w:rsidRPr="00EA17A6">
        <w:rPr>
          <w:rFonts w:eastAsia="Times New Roman"/>
          <w:sz w:val="24"/>
          <w:szCs w:val="24"/>
          <w:lang w:eastAsia="en-AU"/>
        </w:rPr>
        <w:tab/>
      </w:r>
      <w:bookmarkStart w:id="4" w:name="_Hlk534286807"/>
      <w:bookmarkEnd w:id="2"/>
      <w:r w:rsidR="00791E1D" w:rsidRPr="00791E1D">
        <w:rPr>
          <w:rFonts w:eastAsia="Times New Roman"/>
          <w:i/>
          <w:sz w:val="24"/>
          <w:szCs w:val="24"/>
          <w:lang w:eastAsia="en-AU"/>
        </w:rPr>
        <w:t>ASIC Corporations (</w:t>
      </w:r>
      <w:r w:rsidR="007C06A7">
        <w:rPr>
          <w:rFonts w:eastAsia="Times New Roman"/>
          <w:i/>
          <w:sz w:val="24"/>
          <w:szCs w:val="24"/>
          <w:lang w:eastAsia="en-AU"/>
        </w:rPr>
        <w:t>Post Balance Date Reporting</w:t>
      </w:r>
      <w:r w:rsidR="00791E1D" w:rsidRPr="00791E1D">
        <w:rPr>
          <w:rFonts w:eastAsia="Times New Roman"/>
          <w:i/>
          <w:sz w:val="24"/>
          <w:szCs w:val="24"/>
          <w:lang w:eastAsia="en-AU"/>
        </w:rPr>
        <w:t>) Instrument 2025/</w:t>
      </w:r>
      <w:r w:rsidR="007C06A7">
        <w:rPr>
          <w:rFonts w:eastAsia="Times New Roman"/>
          <w:i/>
          <w:sz w:val="24"/>
          <w:szCs w:val="24"/>
          <w:lang w:eastAsia="en-AU"/>
        </w:rPr>
        <w:t>437</w:t>
      </w:r>
      <w:r w:rsidR="00791E1D" w:rsidRPr="00791E1D">
        <w:rPr>
          <w:rFonts w:eastAsia="Times New Roman"/>
          <w:iCs/>
          <w:sz w:val="24"/>
          <w:szCs w:val="24"/>
          <w:lang w:eastAsia="en-AU"/>
        </w:rPr>
        <w:t xml:space="preserve"> allows</w:t>
      </w:r>
      <w:r w:rsidR="00110172">
        <w:rPr>
          <w:rFonts w:eastAsia="Times New Roman"/>
          <w:iCs/>
          <w:sz w:val="24"/>
          <w:szCs w:val="24"/>
          <w:lang w:eastAsia="en-AU"/>
        </w:rPr>
        <w:t xml:space="preserve"> </w:t>
      </w:r>
      <w:r w:rsidR="00110172" w:rsidRPr="00110172">
        <w:rPr>
          <w:rFonts w:eastAsia="Times New Roman"/>
          <w:iCs/>
          <w:sz w:val="24"/>
          <w:szCs w:val="24"/>
          <w:lang w:eastAsia="en-AU"/>
        </w:rPr>
        <w:t>entities to disclose a balance sheet showing the financial effect of significant acquisitions or disposals after the balance date in the notes to the financial statements</w:t>
      </w:r>
      <w:r w:rsidR="00791E1D" w:rsidRPr="00791E1D">
        <w:rPr>
          <w:rFonts w:eastAsia="Times New Roman"/>
          <w:iCs/>
          <w:sz w:val="24"/>
          <w:szCs w:val="24"/>
          <w:lang w:eastAsia="en-AU"/>
        </w:rPr>
        <w:t>.</w:t>
      </w:r>
    </w:p>
    <w:p w14:paraId="79BCB1A5" w14:textId="3FA734FF" w:rsidR="001872DC" w:rsidRPr="00EA17A6" w:rsidRDefault="001872DC" w:rsidP="00791E1D">
      <w:pPr>
        <w:spacing w:before="240" w:line="240" w:lineRule="auto"/>
        <w:ind w:left="567" w:hanging="567"/>
        <w:rPr>
          <w:u w:val="single"/>
        </w:rPr>
      </w:pPr>
      <w:r w:rsidRPr="00EA17A6">
        <w:rPr>
          <w:u w:val="single"/>
        </w:rPr>
        <w:t>Assessment of human rights implications</w:t>
      </w:r>
    </w:p>
    <w:p w14:paraId="56F8130E" w14:textId="79620727" w:rsidR="00946759" w:rsidRPr="00EA17A6" w:rsidRDefault="00CB2D96" w:rsidP="00D306F8">
      <w:pPr>
        <w:pStyle w:val="LI-BodyTextNumbered"/>
        <w:ind w:left="567"/>
      </w:pPr>
      <w:r w:rsidRPr="00EA17A6">
        <w:t>2</w:t>
      </w:r>
      <w:r w:rsidR="001872DC" w:rsidRPr="00EA17A6">
        <w:t>.</w:t>
      </w:r>
      <w:r w:rsidR="001872DC" w:rsidRPr="00EA17A6">
        <w:tab/>
      </w:r>
      <w:bookmarkEnd w:id="4"/>
      <w:r w:rsidR="001872DC" w:rsidRPr="00EA17A6">
        <w:t xml:space="preserve">This instrument </w:t>
      </w:r>
      <w:r w:rsidR="00D306F8" w:rsidRPr="00EA17A6">
        <w:t>does not engage any of the applicable rights or freedom</w:t>
      </w:r>
      <w:r w:rsidR="00791E1D">
        <w:t xml:space="preserve">s. </w:t>
      </w:r>
      <w:r w:rsidR="00946759" w:rsidRPr="00EA17A6">
        <w:t xml:space="preserve">  </w:t>
      </w:r>
    </w:p>
    <w:p w14:paraId="05FFF3B4" w14:textId="77777777" w:rsidR="00CB2D96" w:rsidRPr="00EA17A6" w:rsidRDefault="00CB2D96" w:rsidP="00D306F8">
      <w:pPr>
        <w:pStyle w:val="LI-BodyTextNumbered"/>
        <w:ind w:left="567"/>
        <w:rPr>
          <w:u w:val="single"/>
        </w:rPr>
      </w:pPr>
      <w:r w:rsidRPr="00EA17A6">
        <w:rPr>
          <w:u w:val="single"/>
        </w:rPr>
        <w:t>Conclusion</w:t>
      </w:r>
    </w:p>
    <w:p w14:paraId="4734FE48" w14:textId="77777777" w:rsidR="00CB2D96" w:rsidRPr="00EA17A6" w:rsidRDefault="00CB2D96" w:rsidP="00CB2D96">
      <w:pPr>
        <w:pStyle w:val="LI-BodyTextNumbered"/>
        <w:ind w:left="567"/>
      </w:pPr>
      <w:r w:rsidRPr="00EA17A6">
        <w:t>3.</w:t>
      </w:r>
      <w:r w:rsidRPr="00EA17A6">
        <w:tab/>
        <w:t xml:space="preserve">This instrument is compatible with the human rights and freedoms recognised or declared in the international instruments listed in section 3 of </w:t>
      </w:r>
      <w:r w:rsidRPr="00EA17A6">
        <w:rPr>
          <w:iCs/>
        </w:rPr>
        <w:t xml:space="preserve">the </w:t>
      </w:r>
      <w:r w:rsidRPr="00EA17A6">
        <w:rPr>
          <w:i/>
          <w:iCs/>
        </w:rPr>
        <w:t>Human Rights (Parliamentary Scrutiny) Act 2011</w:t>
      </w:r>
      <w:r w:rsidRPr="00EA17A6">
        <w:t>.</w:t>
      </w:r>
    </w:p>
    <w:p w14:paraId="570BEB58" w14:textId="77777777" w:rsidR="00CB2D96" w:rsidRPr="00EA17A6" w:rsidRDefault="00CB2D96" w:rsidP="00D306F8">
      <w:pPr>
        <w:pStyle w:val="LI-BodyTextNumbered"/>
        <w:ind w:left="567"/>
      </w:pPr>
    </w:p>
    <w:sectPr w:rsidR="00CB2D96" w:rsidRPr="00EA17A6" w:rsidSect="00863657">
      <w:headerReference w:type="even" r:id="rId15"/>
      <w:headerReference w:type="default" r:id="rId16"/>
      <w:footerReference w:type="default" r:id="rId17"/>
      <w:pgSz w:w="11907" w:h="16839" w:code="9"/>
      <w:pgMar w:top="1537" w:right="1797" w:bottom="1440" w:left="1797" w:header="72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956C0" w14:textId="77777777" w:rsidR="00752FDB" w:rsidRDefault="00752FDB" w:rsidP="00715914">
      <w:pPr>
        <w:spacing w:line="240" w:lineRule="auto"/>
      </w:pPr>
      <w:r>
        <w:separator/>
      </w:r>
    </w:p>
  </w:endnote>
  <w:endnote w:type="continuationSeparator" w:id="0">
    <w:p w14:paraId="76978CCC" w14:textId="77777777" w:rsidR="00752FDB" w:rsidRDefault="00752FDB" w:rsidP="00715914">
      <w:pPr>
        <w:spacing w:line="240" w:lineRule="auto"/>
      </w:pPr>
      <w:r>
        <w:continuationSeparator/>
      </w:r>
    </w:p>
  </w:endnote>
  <w:endnote w:type="continuationNotice" w:id="1">
    <w:p w14:paraId="64790A3D" w14:textId="77777777" w:rsidR="00752FDB" w:rsidRDefault="00752FD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3F61" w14:textId="77777777" w:rsidR="00863657" w:rsidRDefault="00863657">
    <w:pPr>
      <w:pStyle w:val="Footer"/>
      <w:jc w:val="center"/>
    </w:pPr>
    <w:r>
      <w:fldChar w:fldCharType="begin"/>
    </w:r>
    <w:r>
      <w:instrText xml:space="preserve"> PAGE   \* MERGEFORMAT </w:instrText>
    </w:r>
    <w:r>
      <w:fldChar w:fldCharType="separate"/>
    </w:r>
    <w:r>
      <w:rPr>
        <w:noProof/>
      </w:rPr>
      <w:t>2</w:t>
    </w:r>
    <w:r>
      <w:rPr>
        <w:noProof/>
      </w:rPr>
      <w:fldChar w:fldCharType="end"/>
    </w:r>
  </w:p>
  <w:p w14:paraId="22ED3D50" w14:textId="77777777" w:rsidR="00863657" w:rsidRDefault="008636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F33DCD" w14:textId="77777777" w:rsidR="00752FDB" w:rsidRDefault="00752FDB" w:rsidP="00715914">
      <w:pPr>
        <w:spacing w:line="240" w:lineRule="auto"/>
      </w:pPr>
      <w:r>
        <w:separator/>
      </w:r>
    </w:p>
  </w:footnote>
  <w:footnote w:type="continuationSeparator" w:id="0">
    <w:p w14:paraId="61A66268" w14:textId="77777777" w:rsidR="00752FDB" w:rsidRDefault="00752FDB" w:rsidP="00715914">
      <w:pPr>
        <w:spacing w:line="240" w:lineRule="auto"/>
      </w:pPr>
      <w:r>
        <w:continuationSeparator/>
      </w:r>
    </w:p>
  </w:footnote>
  <w:footnote w:type="continuationNotice" w:id="1">
    <w:p w14:paraId="4D1B087E" w14:textId="77777777" w:rsidR="00752FDB" w:rsidRDefault="00752FD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83CE4" w14:textId="77777777" w:rsidR="00E2168B" w:rsidRPr="00243EC0" w:rsidRDefault="00E2168B" w:rsidP="00243EC0">
    <w:pPr>
      <w:pStyle w:val="LI-Footer"/>
      <w:pBdr>
        <w:top w:val="none" w:sz="0" w:space="0" w:color="auto"/>
        <w:bottom w:val="single" w:sz="4" w:space="1" w:color="auto"/>
      </w:pBdr>
    </w:pPr>
    <w:r w:rsidRPr="00A52B0F">
      <w:t xml:space="preserve">ASIC Corporations / Superannuation / Credit </w:t>
    </w:r>
    <w:r w:rsidRPr="00A52B0F">
      <w:rPr>
        <w:highlight w:val="yellow"/>
      </w:rPr>
      <w:t>(&lt;Short Narrative Name&gt;</w:t>
    </w:r>
    <w:r w:rsidRPr="00A52B0F">
      <w:t xml:space="preserve">) Instrument </w:t>
    </w:r>
    <w:r w:rsidRPr="00A52B0F">
      <w:rPr>
        <w:highlight w:val="yellow"/>
      </w:rPr>
      <w:t>&lt;Year&gt;</w:t>
    </w:r>
    <w:r>
      <w:tab/>
      <w:t>Part 3—Declaration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bottom w:val="single" w:sz="4" w:space="0" w:color="auto"/>
        <w:insideH w:val="single" w:sz="4" w:space="0" w:color="auto"/>
      </w:tblBorders>
      <w:tblCellMar>
        <w:left w:w="0" w:type="dxa"/>
        <w:bottom w:w="28" w:type="dxa"/>
        <w:right w:w="0" w:type="dxa"/>
      </w:tblCellMar>
      <w:tblLook w:val="04A0" w:firstRow="1" w:lastRow="0" w:firstColumn="1" w:lastColumn="0" w:noHBand="0" w:noVBand="1"/>
    </w:tblPr>
    <w:tblGrid>
      <w:gridCol w:w="4253"/>
      <w:gridCol w:w="4060"/>
    </w:tblGrid>
    <w:tr w:rsidR="00F4215A" w:rsidRPr="00E40FF8" w14:paraId="243A6639" w14:textId="77777777" w:rsidTr="001E77ED">
      <w:tc>
        <w:tcPr>
          <w:tcW w:w="4253" w:type="dxa"/>
        </w:tcPr>
        <w:p w14:paraId="4D19EF3A" w14:textId="77777777" w:rsidR="00F4215A" w:rsidRDefault="00F4215A" w:rsidP="00E40FF8">
          <w:pPr>
            <w:pStyle w:val="LI-Header"/>
            <w:pBdr>
              <w:bottom w:val="none" w:sz="0" w:space="0" w:color="auto"/>
            </w:pBdr>
            <w:jc w:val="left"/>
          </w:pPr>
        </w:p>
      </w:tc>
      <w:tc>
        <w:tcPr>
          <w:tcW w:w="4060" w:type="dxa"/>
        </w:tcPr>
        <w:p w14:paraId="76FB5D62" w14:textId="77777777" w:rsidR="00F4215A" w:rsidRDefault="00F4215A" w:rsidP="00F03BB5">
          <w:pPr>
            <w:pStyle w:val="LI-BodyTextNumbered"/>
          </w:pPr>
        </w:p>
      </w:tc>
    </w:tr>
  </w:tbl>
  <w:p w14:paraId="6F7068A7" w14:textId="77777777" w:rsidR="0040053F" w:rsidRPr="00F4215A" w:rsidRDefault="0040053F" w:rsidP="00F421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BAAC6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41AFA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5D0874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AD6373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5CED8A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AA8CE7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324B36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E6C7A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16A4D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97C025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B266B82"/>
    <w:multiLevelType w:val="hybridMultilevel"/>
    <w:tmpl w:val="8A1E49B4"/>
    <w:lvl w:ilvl="0" w:tplc="69EAD684">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3" w15:restartNumberingAfterBreak="0">
    <w:nsid w:val="40FF356F"/>
    <w:multiLevelType w:val="hybridMultilevel"/>
    <w:tmpl w:val="ACD6081E"/>
    <w:lvl w:ilvl="0" w:tplc="85E4FAFE">
      <w:start w:val="1"/>
      <w:numFmt w:val="decimal"/>
      <w:lvlText w:val="%1."/>
      <w:lvlJc w:val="left"/>
      <w:pPr>
        <w:ind w:left="930" w:hanging="57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9B13F44"/>
    <w:multiLevelType w:val="hybridMultilevel"/>
    <w:tmpl w:val="0E4CB9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019423A"/>
    <w:multiLevelType w:val="hybridMultilevel"/>
    <w:tmpl w:val="BEF443F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259868421">
    <w:abstractNumId w:val="9"/>
  </w:num>
  <w:num w:numId="2" w16cid:durableId="223107082">
    <w:abstractNumId w:val="7"/>
  </w:num>
  <w:num w:numId="3" w16cid:durableId="738407609">
    <w:abstractNumId w:val="6"/>
  </w:num>
  <w:num w:numId="4" w16cid:durableId="917132900">
    <w:abstractNumId w:val="5"/>
  </w:num>
  <w:num w:numId="5" w16cid:durableId="464547238">
    <w:abstractNumId w:val="4"/>
  </w:num>
  <w:num w:numId="6" w16cid:durableId="1346859651">
    <w:abstractNumId w:val="8"/>
  </w:num>
  <w:num w:numId="7" w16cid:durableId="846990079">
    <w:abstractNumId w:val="3"/>
  </w:num>
  <w:num w:numId="8" w16cid:durableId="697703092">
    <w:abstractNumId w:val="2"/>
  </w:num>
  <w:num w:numId="9" w16cid:durableId="1148012361">
    <w:abstractNumId w:val="1"/>
  </w:num>
  <w:num w:numId="10" w16cid:durableId="166410172">
    <w:abstractNumId w:val="0"/>
  </w:num>
  <w:num w:numId="11" w16cid:durableId="330446348">
    <w:abstractNumId w:val="12"/>
  </w:num>
  <w:num w:numId="12" w16cid:durableId="1380130046">
    <w:abstractNumId w:val="10"/>
  </w:num>
  <w:num w:numId="13" w16cid:durableId="1614940614">
    <w:abstractNumId w:val="11"/>
  </w:num>
  <w:num w:numId="14" w16cid:durableId="1573616542">
    <w:abstractNumId w:val="14"/>
  </w:num>
  <w:num w:numId="15" w16cid:durableId="335957393">
    <w:abstractNumId w:val="15"/>
  </w:num>
  <w:num w:numId="16" w16cid:durableId="19722477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TrueTypeFonts/>
  <w:saveSubsetFonts/>
  <w:proofState w:spelling="clean" w:grammar="clean"/>
  <w:attachedTemplate r:id="rId1"/>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1A1"/>
    <w:rsid w:val="00004470"/>
    <w:rsid w:val="00005446"/>
    <w:rsid w:val="000136AF"/>
    <w:rsid w:val="00013B8D"/>
    <w:rsid w:val="00015719"/>
    <w:rsid w:val="00023D53"/>
    <w:rsid w:val="000437C1"/>
    <w:rsid w:val="0004546F"/>
    <w:rsid w:val="00051F91"/>
    <w:rsid w:val="0005365D"/>
    <w:rsid w:val="00053714"/>
    <w:rsid w:val="0005663D"/>
    <w:rsid w:val="000614BF"/>
    <w:rsid w:val="0006250C"/>
    <w:rsid w:val="00081794"/>
    <w:rsid w:val="00084FF4"/>
    <w:rsid w:val="00086732"/>
    <w:rsid w:val="000A142F"/>
    <w:rsid w:val="000A4FA1"/>
    <w:rsid w:val="000A6C39"/>
    <w:rsid w:val="000B3506"/>
    <w:rsid w:val="000B58FA"/>
    <w:rsid w:val="000C2B97"/>
    <w:rsid w:val="000C55A0"/>
    <w:rsid w:val="000D041F"/>
    <w:rsid w:val="000D05EF"/>
    <w:rsid w:val="000E2261"/>
    <w:rsid w:val="000E3C2E"/>
    <w:rsid w:val="000F21C1"/>
    <w:rsid w:val="000F73C7"/>
    <w:rsid w:val="00101099"/>
    <w:rsid w:val="00102CA6"/>
    <w:rsid w:val="0010745C"/>
    <w:rsid w:val="00110172"/>
    <w:rsid w:val="00125141"/>
    <w:rsid w:val="00132CEB"/>
    <w:rsid w:val="00142B62"/>
    <w:rsid w:val="00153B32"/>
    <w:rsid w:val="00157B8B"/>
    <w:rsid w:val="001624E1"/>
    <w:rsid w:val="00166C2F"/>
    <w:rsid w:val="001678B7"/>
    <w:rsid w:val="00171A6E"/>
    <w:rsid w:val="0018077A"/>
    <w:rsid w:val="001809D7"/>
    <w:rsid w:val="001863C3"/>
    <w:rsid w:val="0018659E"/>
    <w:rsid w:val="00187240"/>
    <w:rsid w:val="001872DC"/>
    <w:rsid w:val="00191BFC"/>
    <w:rsid w:val="001939E1"/>
    <w:rsid w:val="00194C3E"/>
    <w:rsid w:val="00194E7D"/>
    <w:rsid w:val="00195382"/>
    <w:rsid w:val="00195BD4"/>
    <w:rsid w:val="00196851"/>
    <w:rsid w:val="0019743B"/>
    <w:rsid w:val="001A1248"/>
    <w:rsid w:val="001A5FCC"/>
    <w:rsid w:val="001C61C5"/>
    <w:rsid w:val="001C69C4"/>
    <w:rsid w:val="001C71B1"/>
    <w:rsid w:val="001D2E05"/>
    <w:rsid w:val="001D37EF"/>
    <w:rsid w:val="001D58F6"/>
    <w:rsid w:val="001E3590"/>
    <w:rsid w:val="001E5DEC"/>
    <w:rsid w:val="001E6595"/>
    <w:rsid w:val="001E7407"/>
    <w:rsid w:val="001E77ED"/>
    <w:rsid w:val="001E7E2B"/>
    <w:rsid w:val="001F02B1"/>
    <w:rsid w:val="001F349E"/>
    <w:rsid w:val="001F5D5E"/>
    <w:rsid w:val="001F6219"/>
    <w:rsid w:val="001F6CD4"/>
    <w:rsid w:val="00206C4D"/>
    <w:rsid w:val="0021053C"/>
    <w:rsid w:val="00210C3B"/>
    <w:rsid w:val="0021426C"/>
    <w:rsid w:val="00215AF1"/>
    <w:rsid w:val="0022087F"/>
    <w:rsid w:val="00220A36"/>
    <w:rsid w:val="002217CC"/>
    <w:rsid w:val="00223DCF"/>
    <w:rsid w:val="002321E8"/>
    <w:rsid w:val="00236EEC"/>
    <w:rsid w:val="0024010F"/>
    <w:rsid w:val="00240460"/>
    <w:rsid w:val="00240749"/>
    <w:rsid w:val="00243018"/>
    <w:rsid w:val="00243EC0"/>
    <w:rsid w:val="00244742"/>
    <w:rsid w:val="00252DF9"/>
    <w:rsid w:val="0025378C"/>
    <w:rsid w:val="002564A4"/>
    <w:rsid w:val="0026736C"/>
    <w:rsid w:val="002744D5"/>
    <w:rsid w:val="00281308"/>
    <w:rsid w:val="00281813"/>
    <w:rsid w:val="00283B34"/>
    <w:rsid w:val="00284719"/>
    <w:rsid w:val="00297ECB"/>
    <w:rsid w:val="002A7328"/>
    <w:rsid w:val="002A7BCF"/>
    <w:rsid w:val="002B19F3"/>
    <w:rsid w:val="002B1A91"/>
    <w:rsid w:val="002B4A0D"/>
    <w:rsid w:val="002C7AD2"/>
    <w:rsid w:val="002C7B6F"/>
    <w:rsid w:val="002D043A"/>
    <w:rsid w:val="002D1CB9"/>
    <w:rsid w:val="002D6224"/>
    <w:rsid w:val="002E2365"/>
    <w:rsid w:val="002E3F4B"/>
    <w:rsid w:val="002F1C78"/>
    <w:rsid w:val="00304F8B"/>
    <w:rsid w:val="00313E87"/>
    <w:rsid w:val="003269D5"/>
    <w:rsid w:val="00327DDF"/>
    <w:rsid w:val="003354D2"/>
    <w:rsid w:val="00335BC6"/>
    <w:rsid w:val="003415D3"/>
    <w:rsid w:val="00344701"/>
    <w:rsid w:val="003528DA"/>
    <w:rsid w:val="00352B0F"/>
    <w:rsid w:val="00356690"/>
    <w:rsid w:val="00357DD0"/>
    <w:rsid w:val="00360459"/>
    <w:rsid w:val="00364DA9"/>
    <w:rsid w:val="00365497"/>
    <w:rsid w:val="00381C42"/>
    <w:rsid w:val="00384D77"/>
    <w:rsid w:val="00387A96"/>
    <w:rsid w:val="0039754D"/>
    <w:rsid w:val="003A2178"/>
    <w:rsid w:val="003A2A48"/>
    <w:rsid w:val="003B28C3"/>
    <w:rsid w:val="003B732F"/>
    <w:rsid w:val="003C1653"/>
    <w:rsid w:val="003C6231"/>
    <w:rsid w:val="003D0BFE"/>
    <w:rsid w:val="003D5700"/>
    <w:rsid w:val="003D6A4B"/>
    <w:rsid w:val="003E0F99"/>
    <w:rsid w:val="003E341B"/>
    <w:rsid w:val="003F1300"/>
    <w:rsid w:val="003F3EFD"/>
    <w:rsid w:val="0040053F"/>
    <w:rsid w:val="004116CD"/>
    <w:rsid w:val="004144EC"/>
    <w:rsid w:val="00417EB9"/>
    <w:rsid w:val="00424CA9"/>
    <w:rsid w:val="00426EC7"/>
    <w:rsid w:val="00431E9B"/>
    <w:rsid w:val="0043544B"/>
    <w:rsid w:val="00435EEF"/>
    <w:rsid w:val="004379E3"/>
    <w:rsid w:val="0044015E"/>
    <w:rsid w:val="0044291A"/>
    <w:rsid w:val="00443C1C"/>
    <w:rsid w:val="00444ABD"/>
    <w:rsid w:val="00447DB4"/>
    <w:rsid w:val="0045007F"/>
    <w:rsid w:val="0045415D"/>
    <w:rsid w:val="0045525A"/>
    <w:rsid w:val="00460F1D"/>
    <w:rsid w:val="00465DC1"/>
    <w:rsid w:val="00467661"/>
    <w:rsid w:val="004705B7"/>
    <w:rsid w:val="00472DBE"/>
    <w:rsid w:val="00474A19"/>
    <w:rsid w:val="00474B52"/>
    <w:rsid w:val="00481C24"/>
    <w:rsid w:val="00481F6A"/>
    <w:rsid w:val="004823C0"/>
    <w:rsid w:val="0048276B"/>
    <w:rsid w:val="00495D4D"/>
    <w:rsid w:val="00496B5F"/>
    <w:rsid w:val="00496F97"/>
    <w:rsid w:val="004A44FC"/>
    <w:rsid w:val="004B5B44"/>
    <w:rsid w:val="004C1CB1"/>
    <w:rsid w:val="004D7E7F"/>
    <w:rsid w:val="004E063A"/>
    <w:rsid w:val="004E7BEC"/>
    <w:rsid w:val="004F5C64"/>
    <w:rsid w:val="0050044F"/>
    <w:rsid w:val="00505D3D"/>
    <w:rsid w:val="00506AF6"/>
    <w:rsid w:val="00507335"/>
    <w:rsid w:val="00516B8D"/>
    <w:rsid w:val="00517E56"/>
    <w:rsid w:val="00532049"/>
    <w:rsid w:val="005356A7"/>
    <w:rsid w:val="00536184"/>
    <w:rsid w:val="00537FBC"/>
    <w:rsid w:val="00556E9E"/>
    <w:rsid w:val="005574D1"/>
    <w:rsid w:val="00561ABB"/>
    <w:rsid w:val="005657FE"/>
    <w:rsid w:val="00572BB1"/>
    <w:rsid w:val="0057670F"/>
    <w:rsid w:val="00584811"/>
    <w:rsid w:val="00585784"/>
    <w:rsid w:val="0059017F"/>
    <w:rsid w:val="00593AA6"/>
    <w:rsid w:val="00594161"/>
    <w:rsid w:val="00594749"/>
    <w:rsid w:val="005A4C72"/>
    <w:rsid w:val="005B4067"/>
    <w:rsid w:val="005B780C"/>
    <w:rsid w:val="005C3F41"/>
    <w:rsid w:val="005D0489"/>
    <w:rsid w:val="005D1770"/>
    <w:rsid w:val="005D1FEA"/>
    <w:rsid w:val="005D2D09"/>
    <w:rsid w:val="005D3D41"/>
    <w:rsid w:val="005E4810"/>
    <w:rsid w:val="005F1DB6"/>
    <w:rsid w:val="005F4140"/>
    <w:rsid w:val="005F65CD"/>
    <w:rsid w:val="00600219"/>
    <w:rsid w:val="00601955"/>
    <w:rsid w:val="00602C4C"/>
    <w:rsid w:val="00603DC4"/>
    <w:rsid w:val="00607A71"/>
    <w:rsid w:val="00610709"/>
    <w:rsid w:val="006117CB"/>
    <w:rsid w:val="006134C8"/>
    <w:rsid w:val="00614DBC"/>
    <w:rsid w:val="00620076"/>
    <w:rsid w:val="00633A09"/>
    <w:rsid w:val="00633A6B"/>
    <w:rsid w:val="00634044"/>
    <w:rsid w:val="00637308"/>
    <w:rsid w:val="00640161"/>
    <w:rsid w:val="00652769"/>
    <w:rsid w:val="0065542F"/>
    <w:rsid w:val="006554FF"/>
    <w:rsid w:val="00670752"/>
    <w:rsid w:val="00670EA1"/>
    <w:rsid w:val="00677CC2"/>
    <w:rsid w:val="006825ED"/>
    <w:rsid w:val="006905DE"/>
    <w:rsid w:val="0069207B"/>
    <w:rsid w:val="00692A83"/>
    <w:rsid w:val="00693F29"/>
    <w:rsid w:val="006A3287"/>
    <w:rsid w:val="006A50C2"/>
    <w:rsid w:val="006B0CD2"/>
    <w:rsid w:val="006B5789"/>
    <w:rsid w:val="006C30C5"/>
    <w:rsid w:val="006C48FA"/>
    <w:rsid w:val="006C7F8C"/>
    <w:rsid w:val="006D6079"/>
    <w:rsid w:val="006E5320"/>
    <w:rsid w:val="006E6246"/>
    <w:rsid w:val="006F318F"/>
    <w:rsid w:val="006F4226"/>
    <w:rsid w:val="0070017E"/>
    <w:rsid w:val="00700B2C"/>
    <w:rsid w:val="00702EFD"/>
    <w:rsid w:val="00703D20"/>
    <w:rsid w:val="007050A2"/>
    <w:rsid w:val="00713084"/>
    <w:rsid w:val="0071399B"/>
    <w:rsid w:val="00714F20"/>
    <w:rsid w:val="0071590F"/>
    <w:rsid w:val="00715914"/>
    <w:rsid w:val="00731E00"/>
    <w:rsid w:val="00741EE8"/>
    <w:rsid w:val="007440B7"/>
    <w:rsid w:val="007500C8"/>
    <w:rsid w:val="00752FDB"/>
    <w:rsid w:val="007541CE"/>
    <w:rsid w:val="00755FA3"/>
    <w:rsid w:val="00756272"/>
    <w:rsid w:val="00756F1F"/>
    <w:rsid w:val="00765001"/>
    <w:rsid w:val="007662B5"/>
    <w:rsid w:val="0076681A"/>
    <w:rsid w:val="007715C9"/>
    <w:rsid w:val="00771613"/>
    <w:rsid w:val="00774291"/>
    <w:rsid w:val="00774EDD"/>
    <w:rsid w:val="0077506D"/>
    <w:rsid w:val="007757EC"/>
    <w:rsid w:val="00775E22"/>
    <w:rsid w:val="00783E89"/>
    <w:rsid w:val="007842CE"/>
    <w:rsid w:val="00785A9E"/>
    <w:rsid w:val="007873E2"/>
    <w:rsid w:val="00791E1D"/>
    <w:rsid w:val="00793915"/>
    <w:rsid w:val="007A01BA"/>
    <w:rsid w:val="007B4C4F"/>
    <w:rsid w:val="007C06A7"/>
    <w:rsid w:val="007C2253"/>
    <w:rsid w:val="007D230B"/>
    <w:rsid w:val="007D23C3"/>
    <w:rsid w:val="007D6587"/>
    <w:rsid w:val="007D6DB8"/>
    <w:rsid w:val="007E163D"/>
    <w:rsid w:val="007E254B"/>
    <w:rsid w:val="007E667A"/>
    <w:rsid w:val="007F28C9"/>
    <w:rsid w:val="00802F75"/>
    <w:rsid w:val="0080312D"/>
    <w:rsid w:val="00803587"/>
    <w:rsid w:val="00806F1D"/>
    <w:rsid w:val="008117E9"/>
    <w:rsid w:val="00824498"/>
    <w:rsid w:val="008346A0"/>
    <w:rsid w:val="00835179"/>
    <w:rsid w:val="008356AC"/>
    <w:rsid w:val="00840442"/>
    <w:rsid w:val="008527C0"/>
    <w:rsid w:val="00852B6F"/>
    <w:rsid w:val="00856A31"/>
    <w:rsid w:val="00860B58"/>
    <w:rsid w:val="008619D6"/>
    <w:rsid w:val="00863657"/>
    <w:rsid w:val="00867B37"/>
    <w:rsid w:val="008718DD"/>
    <w:rsid w:val="008754D0"/>
    <w:rsid w:val="008855C9"/>
    <w:rsid w:val="00886456"/>
    <w:rsid w:val="008945E0"/>
    <w:rsid w:val="0089527F"/>
    <w:rsid w:val="008A362B"/>
    <w:rsid w:val="008A46E1"/>
    <w:rsid w:val="008A4F43"/>
    <w:rsid w:val="008B2706"/>
    <w:rsid w:val="008C0F29"/>
    <w:rsid w:val="008D0B74"/>
    <w:rsid w:val="008D0EE0"/>
    <w:rsid w:val="008D3422"/>
    <w:rsid w:val="008E00FA"/>
    <w:rsid w:val="008E6067"/>
    <w:rsid w:val="008F54E7"/>
    <w:rsid w:val="009016BE"/>
    <w:rsid w:val="00902E01"/>
    <w:rsid w:val="00903422"/>
    <w:rsid w:val="00912A58"/>
    <w:rsid w:val="009157B9"/>
    <w:rsid w:val="00915DF9"/>
    <w:rsid w:val="009254C3"/>
    <w:rsid w:val="00926940"/>
    <w:rsid w:val="00930A0A"/>
    <w:rsid w:val="00932377"/>
    <w:rsid w:val="009460DC"/>
    <w:rsid w:val="00946759"/>
    <w:rsid w:val="00947D5A"/>
    <w:rsid w:val="009532A5"/>
    <w:rsid w:val="00953BDB"/>
    <w:rsid w:val="00955175"/>
    <w:rsid w:val="0095528E"/>
    <w:rsid w:val="0096753E"/>
    <w:rsid w:val="00982242"/>
    <w:rsid w:val="009868E9"/>
    <w:rsid w:val="009911AF"/>
    <w:rsid w:val="009944E6"/>
    <w:rsid w:val="009A2319"/>
    <w:rsid w:val="009A3A6F"/>
    <w:rsid w:val="009A3F74"/>
    <w:rsid w:val="009A49C9"/>
    <w:rsid w:val="009C2791"/>
    <w:rsid w:val="009D1818"/>
    <w:rsid w:val="009D195A"/>
    <w:rsid w:val="009D7993"/>
    <w:rsid w:val="009E493F"/>
    <w:rsid w:val="009E5CFC"/>
    <w:rsid w:val="009E75A7"/>
    <w:rsid w:val="00A01E5B"/>
    <w:rsid w:val="00A03319"/>
    <w:rsid w:val="00A03AF1"/>
    <w:rsid w:val="00A079CB"/>
    <w:rsid w:val="00A12128"/>
    <w:rsid w:val="00A12F48"/>
    <w:rsid w:val="00A14F6A"/>
    <w:rsid w:val="00A151D1"/>
    <w:rsid w:val="00A15512"/>
    <w:rsid w:val="00A22C98"/>
    <w:rsid w:val="00A231E2"/>
    <w:rsid w:val="00A24EDC"/>
    <w:rsid w:val="00A305FB"/>
    <w:rsid w:val="00A33D55"/>
    <w:rsid w:val="00A34412"/>
    <w:rsid w:val="00A35BFB"/>
    <w:rsid w:val="00A40424"/>
    <w:rsid w:val="00A44C99"/>
    <w:rsid w:val="00A52B0F"/>
    <w:rsid w:val="00A55031"/>
    <w:rsid w:val="00A559B3"/>
    <w:rsid w:val="00A5632E"/>
    <w:rsid w:val="00A64912"/>
    <w:rsid w:val="00A66B78"/>
    <w:rsid w:val="00A70A74"/>
    <w:rsid w:val="00A72398"/>
    <w:rsid w:val="00A84130"/>
    <w:rsid w:val="00A8684E"/>
    <w:rsid w:val="00A91966"/>
    <w:rsid w:val="00A94F8F"/>
    <w:rsid w:val="00AA66AC"/>
    <w:rsid w:val="00AA7162"/>
    <w:rsid w:val="00AB0999"/>
    <w:rsid w:val="00AB1DE8"/>
    <w:rsid w:val="00AB5CBC"/>
    <w:rsid w:val="00AB69D9"/>
    <w:rsid w:val="00AC0886"/>
    <w:rsid w:val="00AC1D68"/>
    <w:rsid w:val="00AD02B8"/>
    <w:rsid w:val="00AD1F73"/>
    <w:rsid w:val="00AD5315"/>
    <w:rsid w:val="00AD5641"/>
    <w:rsid w:val="00AD57D1"/>
    <w:rsid w:val="00AD5B9D"/>
    <w:rsid w:val="00AD7889"/>
    <w:rsid w:val="00AE787B"/>
    <w:rsid w:val="00AF021B"/>
    <w:rsid w:val="00AF06CF"/>
    <w:rsid w:val="00B04305"/>
    <w:rsid w:val="00B07CDB"/>
    <w:rsid w:val="00B16A31"/>
    <w:rsid w:val="00B17DFD"/>
    <w:rsid w:val="00B2799D"/>
    <w:rsid w:val="00B308FE"/>
    <w:rsid w:val="00B33709"/>
    <w:rsid w:val="00B33B3C"/>
    <w:rsid w:val="00B33BD1"/>
    <w:rsid w:val="00B370F9"/>
    <w:rsid w:val="00B436FB"/>
    <w:rsid w:val="00B50ADC"/>
    <w:rsid w:val="00B566B1"/>
    <w:rsid w:val="00B56987"/>
    <w:rsid w:val="00B577C8"/>
    <w:rsid w:val="00B63834"/>
    <w:rsid w:val="00B72734"/>
    <w:rsid w:val="00B80199"/>
    <w:rsid w:val="00B82D81"/>
    <w:rsid w:val="00B83204"/>
    <w:rsid w:val="00B9126E"/>
    <w:rsid w:val="00B92F78"/>
    <w:rsid w:val="00B94BE5"/>
    <w:rsid w:val="00BA220B"/>
    <w:rsid w:val="00BA2DAB"/>
    <w:rsid w:val="00BA3A57"/>
    <w:rsid w:val="00BB4DB6"/>
    <w:rsid w:val="00BB4E1A"/>
    <w:rsid w:val="00BB5C17"/>
    <w:rsid w:val="00BC015E"/>
    <w:rsid w:val="00BC1629"/>
    <w:rsid w:val="00BC7183"/>
    <w:rsid w:val="00BC76AC"/>
    <w:rsid w:val="00BD0ECB"/>
    <w:rsid w:val="00BD54B1"/>
    <w:rsid w:val="00BD58C6"/>
    <w:rsid w:val="00BD7CEE"/>
    <w:rsid w:val="00BE12BE"/>
    <w:rsid w:val="00BE2155"/>
    <w:rsid w:val="00BE2213"/>
    <w:rsid w:val="00BE6EF9"/>
    <w:rsid w:val="00BE719A"/>
    <w:rsid w:val="00BE720A"/>
    <w:rsid w:val="00BF0D73"/>
    <w:rsid w:val="00BF2465"/>
    <w:rsid w:val="00BF75C9"/>
    <w:rsid w:val="00C018DA"/>
    <w:rsid w:val="00C0544A"/>
    <w:rsid w:val="00C06AC9"/>
    <w:rsid w:val="00C06C29"/>
    <w:rsid w:val="00C11452"/>
    <w:rsid w:val="00C1372B"/>
    <w:rsid w:val="00C17457"/>
    <w:rsid w:val="00C25E7F"/>
    <w:rsid w:val="00C2746F"/>
    <w:rsid w:val="00C324A0"/>
    <w:rsid w:val="00C3300F"/>
    <w:rsid w:val="00C34E77"/>
    <w:rsid w:val="00C35875"/>
    <w:rsid w:val="00C35DAF"/>
    <w:rsid w:val="00C4170B"/>
    <w:rsid w:val="00C42BF8"/>
    <w:rsid w:val="00C430E7"/>
    <w:rsid w:val="00C45171"/>
    <w:rsid w:val="00C47D01"/>
    <w:rsid w:val="00C50043"/>
    <w:rsid w:val="00C50B97"/>
    <w:rsid w:val="00C52E7C"/>
    <w:rsid w:val="00C53C98"/>
    <w:rsid w:val="00C62371"/>
    <w:rsid w:val="00C6434E"/>
    <w:rsid w:val="00C70CA8"/>
    <w:rsid w:val="00C7573B"/>
    <w:rsid w:val="00C7761F"/>
    <w:rsid w:val="00C86B32"/>
    <w:rsid w:val="00C93C03"/>
    <w:rsid w:val="00C95359"/>
    <w:rsid w:val="00CA344A"/>
    <w:rsid w:val="00CA4DB0"/>
    <w:rsid w:val="00CA66DC"/>
    <w:rsid w:val="00CB2C8E"/>
    <w:rsid w:val="00CB2D96"/>
    <w:rsid w:val="00CB602E"/>
    <w:rsid w:val="00CC3AEC"/>
    <w:rsid w:val="00CD2E90"/>
    <w:rsid w:val="00CE0149"/>
    <w:rsid w:val="00CE051D"/>
    <w:rsid w:val="00CE1335"/>
    <w:rsid w:val="00CE3D2A"/>
    <w:rsid w:val="00CE493D"/>
    <w:rsid w:val="00CE541A"/>
    <w:rsid w:val="00CE6D42"/>
    <w:rsid w:val="00CF07FA"/>
    <w:rsid w:val="00CF0BB2"/>
    <w:rsid w:val="00CF3EE8"/>
    <w:rsid w:val="00CF5313"/>
    <w:rsid w:val="00D050E6"/>
    <w:rsid w:val="00D05973"/>
    <w:rsid w:val="00D13441"/>
    <w:rsid w:val="00D150E7"/>
    <w:rsid w:val="00D20A4B"/>
    <w:rsid w:val="00D306F8"/>
    <w:rsid w:val="00D32F65"/>
    <w:rsid w:val="00D341C4"/>
    <w:rsid w:val="00D40BC1"/>
    <w:rsid w:val="00D41A47"/>
    <w:rsid w:val="00D442A2"/>
    <w:rsid w:val="00D52DC2"/>
    <w:rsid w:val="00D53BCC"/>
    <w:rsid w:val="00D648BB"/>
    <w:rsid w:val="00D6607F"/>
    <w:rsid w:val="00D702DE"/>
    <w:rsid w:val="00D70DFB"/>
    <w:rsid w:val="00D732EC"/>
    <w:rsid w:val="00D73C22"/>
    <w:rsid w:val="00D744BC"/>
    <w:rsid w:val="00D766DF"/>
    <w:rsid w:val="00DA186E"/>
    <w:rsid w:val="00DA4116"/>
    <w:rsid w:val="00DB251C"/>
    <w:rsid w:val="00DB38AD"/>
    <w:rsid w:val="00DB4630"/>
    <w:rsid w:val="00DB51FD"/>
    <w:rsid w:val="00DC1135"/>
    <w:rsid w:val="00DC1F09"/>
    <w:rsid w:val="00DC4445"/>
    <w:rsid w:val="00DC4F88"/>
    <w:rsid w:val="00DD7AC4"/>
    <w:rsid w:val="00DE07E2"/>
    <w:rsid w:val="00DE0A85"/>
    <w:rsid w:val="00DE79F9"/>
    <w:rsid w:val="00DF3DC1"/>
    <w:rsid w:val="00E05704"/>
    <w:rsid w:val="00E06CC3"/>
    <w:rsid w:val="00E11E44"/>
    <w:rsid w:val="00E13AFA"/>
    <w:rsid w:val="00E2168B"/>
    <w:rsid w:val="00E21F03"/>
    <w:rsid w:val="00E3052C"/>
    <w:rsid w:val="00E3246D"/>
    <w:rsid w:val="00E338EF"/>
    <w:rsid w:val="00E40FF8"/>
    <w:rsid w:val="00E44F07"/>
    <w:rsid w:val="00E544BB"/>
    <w:rsid w:val="00E578EC"/>
    <w:rsid w:val="00E60423"/>
    <w:rsid w:val="00E649D7"/>
    <w:rsid w:val="00E662CB"/>
    <w:rsid w:val="00E70B06"/>
    <w:rsid w:val="00E7344E"/>
    <w:rsid w:val="00E74DC7"/>
    <w:rsid w:val="00E8075A"/>
    <w:rsid w:val="00E80E41"/>
    <w:rsid w:val="00E818A6"/>
    <w:rsid w:val="00E83A83"/>
    <w:rsid w:val="00E83E73"/>
    <w:rsid w:val="00E8414E"/>
    <w:rsid w:val="00E85A91"/>
    <w:rsid w:val="00E87718"/>
    <w:rsid w:val="00E94D5E"/>
    <w:rsid w:val="00EA0BF6"/>
    <w:rsid w:val="00EA17A6"/>
    <w:rsid w:val="00EA7100"/>
    <w:rsid w:val="00EA7F9F"/>
    <w:rsid w:val="00EB0E70"/>
    <w:rsid w:val="00EB1274"/>
    <w:rsid w:val="00EB4B03"/>
    <w:rsid w:val="00EC4757"/>
    <w:rsid w:val="00EC7EDB"/>
    <w:rsid w:val="00ED0D10"/>
    <w:rsid w:val="00ED14FB"/>
    <w:rsid w:val="00ED2425"/>
    <w:rsid w:val="00ED2BB6"/>
    <w:rsid w:val="00ED34E1"/>
    <w:rsid w:val="00ED3B8D"/>
    <w:rsid w:val="00ED796D"/>
    <w:rsid w:val="00EE1B47"/>
    <w:rsid w:val="00EF15D3"/>
    <w:rsid w:val="00EF2E3A"/>
    <w:rsid w:val="00F02EF9"/>
    <w:rsid w:val="00F03BB5"/>
    <w:rsid w:val="00F047D8"/>
    <w:rsid w:val="00F072A7"/>
    <w:rsid w:val="00F078DC"/>
    <w:rsid w:val="00F14593"/>
    <w:rsid w:val="00F171A1"/>
    <w:rsid w:val="00F21364"/>
    <w:rsid w:val="00F32BA8"/>
    <w:rsid w:val="00F349F1"/>
    <w:rsid w:val="00F4215A"/>
    <w:rsid w:val="00F4350D"/>
    <w:rsid w:val="00F45C97"/>
    <w:rsid w:val="00F46947"/>
    <w:rsid w:val="00F50532"/>
    <w:rsid w:val="00F52CA6"/>
    <w:rsid w:val="00F56292"/>
    <w:rsid w:val="00F567F7"/>
    <w:rsid w:val="00F61A66"/>
    <w:rsid w:val="00F61B09"/>
    <w:rsid w:val="00F62036"/>
    <w:rsid w:val="00F65B52"/>
    <w:rsid w:val="00F67BCA"/>
    <w:rsid w:val="00F73BD6"/>
    <w:rsid w:val="00F800C9"/>
    <w:rsid w:val="00F83989"/>
    <w:rsid w:val="00F85099"/>
    <w:rsid w:val="00F87E83"/>
    <w:rsid w:val="00F9379C"/>
    <w:rsid w:val="00F9632C"/>
    <w:rsid w:val="00F97A71"/>
    <w:rsid w:val="00FA13A8"/>
    <w:rsid w:val="00FA1E52"/>
    <w:rsid w:val="00FA2701"/>
    <w:rsid w:val="00FA31DE"/>
    <w:rsid w:val="00FA7D17"/>
    <w:rsid w:val="00FC3EB8"/>
    <w:rsid w:val="00FC4495"/>
    <w:rsid w:val="00FC6D88"/>
    <w:rsid w:val="00FC7D25"/>
    <w:rsid w:val="00FD13CC"/>
    <w:rsid w:val="00FD2447"/>
    <w:rsid w:val="00FD2E53"/>
    <w:rsid w:val="00FD506A"/>
    <w:rsid w:val="00FE2FB8"/>
    <w:rsid w:val="00FE4688"/>
    <w:rsid w:val="00FE72D6"/>
    <w:rsid w:val="00FE79D0"/>
    <w:rsid w:val="00FF3858"/>
    <w:rsid w:val="00FF6B7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3A39DB"/>
  <w15:chartTrackingRefBased/>
  <w15:docId w15:val="{70709A9F-1E5F-4B57-B9F5-4821A0925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F65CD"/>
    <w:pPr>
      <w:spacing w:line="260" w:lineRule="atLeast"/>
    </w:pPr>
    <w:rPr>
      <w:sz w:val="22"/>
      <w:lang w:eastAsia="en-US"/>
    </w:rPr>
  </w:style>
  <w:style w:type="paragraph" w:styleId="Heading1">
    <w:name w:val="heading 1"/>
    <w:basedOn w:val="Normal"/>
    <w:next w:val="Normal"/>
    <w:link w:val="Heading1Char"/>
    <w:uiPriority w:val="9"/>
    <w:qFormat/>
    <w:rsid w:val="008945E0"/>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semiHidden/>
    <w:unhideWhenUsed/>
    <w:qFormat/>
    <w:rsid w:val="008945E0"/>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semiHidden/>
    <w:unhideWhenUsed/>
    <w:qFormat/>
    <w:rsid w:val="008945E0"/>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semiHidden/>
    <w:unhideWhenUsed/>
    <w:qFormat/>
    <w:rsid w:val="008945E0"/>
    <w:pPr>
      <w:keepNext/>
      <w:spacing w:before="240" w:after="60"/>
      <w:outlineLvl w:val="3"/>
    </w:pPr>
    <w:rPr>
      <w:rFonts w:ascii="Calibri" w:eastAsia="Times New Roman" w:hAnsi="Calibri"/>
      <w:b/>
      <w:bCs/>
      <w:sz w:val="28"/>
      <w:szCs w:val="28"/>
    </w:rPr>
  </w:style>
  <w:style w:type="paragraph" w:styleId="Heading5">
    <w:name w:val="heading 5"/>
    <w:basedOn w:val="Normal"/>
    <w:next w:val="Normal"/>
    <w:link w:val="Heading5Char"/>
    <w:uiPriority w:val="9"/>
    <w:semiHidden/>
    <w:unhideWhenUsed/>
    <w:qFormat/>
    <w:rsid w:val="008945E0"/>
    <w:p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
    <w:uiPriority w:val="9"/>
    <w:semiHidden/>
    <w:unhideWhenUsed/>
    <w:qFormat/>
    <w:rsid w:val="008945E0"/>
    <w:pPr>
      <w:spacing w:before="240" w:after="60"/>
      <w:outlineLvl w:val="5"/>
    </w:pPr>
    <w:rPr>
      <w:rFonts w:ascii="Calibri" w:eastAsia="Times New Roman" w:hAnsi="Calibri"/>
      <w:b/>
      <w:bCs/>
      <w:szCs w:val="22"/>
    </w:rPr>
  </w:style>
  <w:style w:type="paragraph" w:styleId="Heading7">
    <w:name w:val="heading 7"/>
    <w:basedOn w:val="Normal"/>
    <w:next w:val="Normal"/>
    <w:link w:val="Heading7Char"/>
    <w:uiPriority w:val="9"/>
    <w:semiHidden/>
    <w:unhideWhenUsed/>
    <w:qFormat/>
    <w:rsid w:val="008945E0"/>
    <w:pPr>
      <w:spacing w:before="240" w:after="60"/>
      <w:outlineLvl w:val="6"/>
    </w:pPr>
    <w:rPr>
      <w:rFonts w:ascii="Calibri" w:eastAsia="Times New Roman" w:hAnsi="Calibri"/>
      <w:sz w:val="24"/>
      <w:szCs w:val="24"/>
    </w:rPr>
  </w:style>
  <w:style w:type="paragraph" w:styleId="Heading8">
    <w:name w:val="heading 8"/>
    <w:basedOn w:val="Normal"/>
    <w:next w:val="Normal"/>
    <w:link w:val="Heading8Char"/>
    <w:uiPriority w:val="9"/>
    <w:semiHidden/>
    <w:unhideWhenUsed/>
    <w:qFormat/>
    <w:rsid w:val="008945E0"/>
    <w:pPr>
      <w:spacing w:before="240" w:after="60"/>
      <w:outlineLvl w:val="7"/>
    </w:pPr>
    <w:rPr>
      <w:rFonts w:ascii="Calibri" w:eastAsia="Times New Roman" w:hAnsi="Calibri"/>
      <w:i/>
      <w:iCs/>
      <w:sz w:val="24"/>
      <w:szCs w:val="24"/>
    </w:rPr>
  </w:style>
  <w:style w:type="paragraph" w:styleId="Heading9">
    <w:name w:val="heading 9"/>
    <w:basedOn w:val="Normal"/>
    <w:next w:val="Normal"/>
    <w:link w:val="Heading9Char"/>
    <w:uiPriority w:val="9"/>
    <w:semiHidden/>
    <w:unhideWhenUsed/>
    <w:qFormat/>
    <w:rsid w:val="008945E0"/>
    <w:pPr>
      <w:spacing w:before="240" w:after="60"/>
      <w:outlineLvl w:val="8"/>
    </w:pPr>
    <w:rPr>
      <w:rFonts w:ascii="Cambria" w:eastAsia="Times New Roman"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F61B09"/>
  </w:style>
  <w:style w:type="paragraph" w:customStyle="1" w:styleId="OPCParaBase">
    <w:name w:val="OPCParaBase"/>
    <w:link w:val="OPCParaBaseChar"/>
    <w:semiHidden/>
    <w:qFormat/>
    <w:rsid w:val="00F61B09"/>
    <w:pPr>
      <w:spacing w:line="260" w:lineRule="atLeast"/>
    </w:pPr>
    <w:rPr>
      <w:rFonts w:eastAsia="Times New Roman"/>
      <w:sz w:val="22"/>
    </w:rPr>
  </w:style>
  <w:style w:type="paragraph" w:customStyle="1" w:styleId="LI-Title">
    <w:name w:val="LI - Title"/>
    <w:basedOn w:val="OPCParaBase"/>
    <w:next w:val="Normal"/>
    <w:qFormat/>
    <w:rsid w:val="00243EC0"/>
    <w:pPr>
      <w:pBdr>
        <w:top w:val="single" w:sz="4" w:space="1" w:color="auto"/>
      </w:pBdr>
      <w:spacing w:line="240" w:lineRule="auto"/>
    </w:pPr>
    <w:rPr>
      <w:b/>
      <w:sz w:val="40"/>
    </w:rPr>
  </w:style>
  <w:style w:type="paragraph" w:customStyle="1" w:styleId="ActHead1">
    <w:name w:val="ActHead 1"/>
    <w:aliases w:val="c"/>
    <w:basedOn w:val="OPCParaBase"/>
    <w:next w:val="Normal"/>
    <w:semiHidden/>
    <w:rsid w:val="00F61B09"/>
    <w:pPr>
      <w:keepNext/>
      <w:keepLines/>
      <w:spacing w:line="240" w:lineRule="auto"/>
      <w:ind w:left="1134" w:hanging="1134"/>
      <w:outlineLvl w:val="0"/>
    </w:pPr>
    <w:rPr>
      <w:b/>
      <w:kern w:val="28"/>
      <w:sz w:val="36"/>
    </w:rPr>
  </w:style>
  <w:style w:type="paragraph" w:customStyle="1" w:styleId="LI-Heading1">
    <w:name w:val="LI - Heading 1"/>
    <w:basedOn w:val="OPCParaBase"/>
    <w:next w:val="ActHead3"/>
    <w:qFormat/>
    <w:rsid w:val="0040053F"/>
    <w:pPr>
      <w:keepNext/>
      <w:keepLines/>
      <w:spacing w:before="280" w:line="240" w:lineRule="auto"/>
      <w:ind w:left="1134" w:hanging="1134"/>
      <w:outlineLvl w:val="0"/>
    </w:pPr>
    <w:rPr>
      <w:b/>
      <w:kern w:val="28"/>
      <w:sz w:val="32"/>
    </w:rPr>
  </w:style>
  <w:style w:type="paragraph" w:customStyle="1" w:styleId="ActHead3">
    <w:name w:val="ActHead 3"/>
    <w:aliases w:val="d"/>
    <w:basedOn w:val="OPCParaBase"/>
    <w:next w:val="ActHead4"/>
    <w:semiHidden/>
    <w:qFormat/>
    <w:rsid w:val="00F61B09"/>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LI-Heading2"/>
    <w:semiHidden/>
    <w:qFormat/>
    <w:rsid w:val="00F61B09"/>
    <w:pPr>
      <w:keepNext/>
      <w:keepLines/>
      <w:spacing w:before="220" w:line="240" w:lineRule="auto"/>
      <w:ind w:left="1134" w:hanging="1134"/>
      <w:outlineLvl w:val="3"/>
    </w:pPr>
    <w:rPr>
      <w:b/>
      <w:kern w:val="28"/>
      <w:sz w:val="26"/>
    </w:rPr>
  </w:style>
  <w:style w:type="paragraph" w:customStyle="1" w:styleId="LI-Heading2">
    <w:name w:val="LI - Heading 2"/>
    <w:basedOn w:val="OPCParaBase"/>
    <w:next w:val="LI-BodyTextUnnumbered"/>
    <w:qFormat/>
    <w:rsid w:val="000E3C2E"/>
    <w:pPr>
      <w:keepNext/>
      <w:keepLines/>
      <w:spacing w:before="360" w:line="240" w:lineRule="auto"/>
      <w:ind w:left="567" w:hanging="567"/>
      <w:outlineLvl w:val="1"/>
    </w:pPr>
    <w:rPr>
      <w:b/>
      <w:kern w:val="28"/>
      <w:sz w:val="24"/>
    </w:rPr>
  </w:style>
  <w:style w:type="paragraph" w:customStyle="1" w:styleId="ActHead6">
    <w:name w:val="ActHead 6"/>
    <w:aliases w:val="as"/>
    <w:basedOn w:val="OPCParaBase"/>
    <w:next w:val="ActHead7"/>
    <w:semiHidden/>
    <w:qFormat/>
    <w:rsid w:val="00F61B09"/>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semiHidden/>
    <w:qFormat/>
    <w:rsid w:val="00F61B09"/>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semiHidden/>
    <w:qFormat/>
    <w:rsid w:val="00F61B09"/>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semiHidden/>
    <w:qFormat/>
    <w:rsid w:val="00F61B09"/>
    <w:pPr>
      <w:keepNext/>
      <w:keepLines/>
      <w:spacing w:before="280" w:line="240" w:lineRule="auto"/>
      <w:ind w:left="1134" w:hanging="1134"/>
      <w:outlineLvl w:val="8"/>
    </w:pPr>
    <w:rPr>
      <w:b/>
      <w:i/>
      <w:kern w:val="28"/>
      <w:sz w:val="28"/>
    </w:rPr>
  </w:style>
  <w:style w:type="paragraph" w:customStyle="1" w:styleId="Actno">
    <w:name w:val="Actno"/>
    <w:basedOn w:val="LI-Title"/>
    <w:next w:val="Normal"/>
    <w:semiHidden/>
    <w:qFormat/>
    <w:rsid w:val="00F61B09"/>
  </w:style>
  <w:style w:type="paragraph" w:customStyle="1" w:styleId="Blocks">
    <w:name w:val="Blocks"/>
    <w:aliases w:val="bb"/>
    <w:basedOn w:val="OPCParaBase"/>
    <w:semiHidden/>
    <w:qFormat/>
    <w:rsid w:val="00F61B09"/>
    <w:pPr>
      <w:spacing w:line="240" w:lineRule="auto"/>
    </w:pPr>
    <w:rPr>
      <w:sz w:val="24"/>
    </w:rPr>
  </w:style>
  <w:style w:type="paragraph" w:customStyle="1" w:styleId="BoxText">
    <w:name w:val="BoxText"/>
    <w:aliases w:val="bt"/>
    <w:basedOn w:val="OPCParaBase"/>
    <w:semiHidden/>
    <w:qFormat/>
    <w:rsid w:val="00F61B0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semiHidden/>
    <w:qFormat/>
    <w:rsid w:val="00F61B09"/>
    <w:rPr>
      <w:b/>
    </w:rPr>
  </w:style>
  <w:style w:type="paragraph" w:customStyle="1" w:styleId="BoxHeadItalic">
    <w:name w:val="BoxHeadItalic"/>
    <w:aliases w:val="bhi"/>
    <w:basedOn w:val="BoxText"/>
    <w:next w:val="BoxStep"/>
    <w:semiHidden/>
    <w:qFormat/>
    <w:rsid w:val="00F61B09"/>
    <w:rPr>
      <w:i/>
    </w:rPr>
  </w:style>
  <w:style w:type="paragraph" w:customStyle="1" w:styleId="BoxList">
    <w:name w:val="BoxList"/>
    <w:aliases w:val="bl"/>
    <w:basedOn w:val="BoxText"/>
    <w:semiHidden/>
    <w:qFormat/>
    <w:rsid w:val="00F61B09"/>
    <w:pPr>
      <w:ind w:left="1559" w:hanging="425"/>
    </w:pPr>
  </w:style>
  <w:style w:type="paragraph" w:customStyle="1" w:styleId="BoxNote">
    <w:name w:val="BoxNote"/>
    <w:aliases w:val="bn"/>
    <w:basedOn w:val="BoxText"/>
    <w:semiHidden/>
    <w:qFormat/>
    <w:rsid w:val="00F61B09"/>
    <w:pPr>
      <w:tabs>
        <w:tab w:val="left" w:pos="1985"/>
      </w:tabs>
      <w:spacing w:before="122" w:line="198" w:lineRule="exact"/>
      <w:ind w:left="2948" w:hanging="1814"/>
    </w:pPr>
    <w:rPr>
      <w:sz w:val="18"/>
    </w:rPr>
  </w:style>
  <w:style w:type="paragraph" w:customStyle="1" w:styleId="BoxPara">
    <w:name w:val="BoxPara"/>
    <w:aliases w:val="bp"/>
    <w:basedOn w:val="BoxText"/>
    <w:semiHidden/>
    <w:qFormat/>
    <w:rsid w:val="00F61B09"/>
    <w:pPr>
      <w:tabs>
        <w:tab w:val="right" w:pos="2268"/>
      </w:tabs>
      <w:ind w:left="2552" w:hanging="1418"/>
    </w:pPr>
  </w:style>
  <w:style w:type="paragraph" w:customStyle="1" w:styleId="BoxStep">
    <w:name w:val="BoxStep"/>
    <w:aliases w:val="bs"/>
    <w:basedOn w:val="BoxText"/>
    <w:semiHidden/>
    <w:qFormat/>
    <w:rsid w:val="00F61B09"/>
    <w:pPr>
      <w:ind w:left="1985" w:hanging="851"/>
    </w:pPr>
  </w:style>
  <w:style w:type="character" w:customStyle="1" w:styleId="CharAmPartNo">
    <w:name w:val="CharAmPartNo"/>
    <w:basedOn w:val="OPCCharBase"/>
    <w:uiPriority w:val="1"/>
    <w:semiHidden/>
    <w:qFormat/>
    <w:rsid w:val="00F61B09"/>
  </w:style>
  <w:style w:type="character" w:customStyle="1" w:styleId="CharAmPartText">
    <w:name w:val="CharAmPartText"/>
    <w:basedOn w:val="OPCCharBase"/>
    <w:uiPriority w:val="1"/>
    <w:semiHidden/>
    <w:qFormat/>
    <w:rsid w:val="00F61B09"/>
  </w:style>
  <w:style w:type="character" w:customStyle="1" w:styleId="CharAmSchNo">
    <w:name w:val="CharAmSchNo"/>
    <w:basedOn w:val="OPCCharBase"/>
    <w:uiPriority w:val="1"/>
    <w:semiHidden/>
    <w:qFormat/>
    <w:rsid w:val="00F61B09"/>
  </w:style>
  <w:style w:type="character" w:customStyle="1" w:styleId="CharAmSchText">
    <w:name w:val="CharAmSchText"/>
    <w:basedOn w:val="OPCCharBase"/>
    <w:uiPriority w:val="1"/>
    <w:semiHidden/>
    <w:qFormat/>
    <w:rsid w:val="00F61B09"/>
  </w:style>
  <w:style w:type="character" w:customStyle="1" w:styleId="CharBoldItalic">
    <w:name w:val="CharBoldItalic"/>
    <w:uiPriority w:val="1"/>
    <w:semiHidden/>
    <w:qFormat/>
    <w:rsid w:val="00F61B09"/>
    <w:rPr>
      <w:b/>
      <w:i/>
    </w:rPr>
  </w:style>
  <w:style w:type="character" w:customStyle="1" w:styleId="CharChapNo">
    <w:name w:val="CharChapNo"/>
    <w:basedOn w:val="OPCCharBase"/>
    <w:semiHidden/>
    <w:qFormat/>
    <w:rsid w:val="00F61B09"/>
  </w:style>
  <w:style w:type="character" w:customStyle="1" w:styleId="CharChapText">
    <w:name w:val="CharChapText"/>
    <w:basedOn w:val="OPCCharBase"/>
    <w:semiHidden/>
    <w:qFormat/>
    <w:rsid w:val="00F61B09"/>
  </w:style>
  <w:style w:type="character" w:customStyle="1" w:styleId="CharDivNo">
    <w:name w:val="CharDivNo"/>
    <w:basedOn w:val="OPCCharBase"/>
    <w:semiHidden/>
    <w:qFormat/>
    <w:rsid w:val="00F61B09"/>
  </w:style>
  <w:style w:type="character" w:customStyle="1" w:styleId="CharDivText">
    <w:name w:val="CharDivText"/>
    <w:basedOn w:val="OPCCharBase"/>
    <w:semiHidden/>
    <w:qFormat/>
    <w:rsid w:val="00F61B09"/>
  </w:style>
  <w:style w:type="character" w:customStyle="1" w:styleId="CharItalic">
    <w:name w:val="CharItalic"/>
    <w:uiPriority w:val="1"/>
    <w:semiHidden/>
    <w:qFormat/>
    <w:rsid w:val="00F61B09"/>
    <w:rPr>
      <w:i/>
    </w:rPr>
  </w:style>
  <w:style w:type="character" w:customStyle="1" w:styleId="CharPartNo">
    <w:name w:val="CharPartNo"/>
    <w:basedOn w:val="OPCCharBase"/>
    <w:semiHidden/>
    <w:qFormat/>
    <w:rsid w:val="00F61B09"/>
  </w:style>
  <w:style w:type="character" w:customStyle="1" w:styleId="CharPartText">
    <w:name w:val="CharPartText"/>
    <w:basedOn w:val="OPCCharBase"/>
    <w:semiHidden/>
    <w:qFormat/>
    <w:rsid w:val="00F61B09"/>
  </w:style>
  <w:style w:type="character" w:customStyle="1" w:styleId="CharSectno">
    <w:name w:val="CharSectno"/>
    <w:basedOn w:val="OPCCharBase"/>
    <w:semiHidden/>
    <w:qFormat/>
    <w:rsid w:val="00F61B09"/>
  </w:style>
  <w:style w:type="character" w:customStyle="1" w:styleId="CharSubdNo">
    <w:name w:val="CharSubdNo"/>
    <w:basedOn w:val="OPCCharBase"/>
    <w:uiPriority w:val="1"/>
    <w:semiHidden/>
    <w:qFormat/>
    <w:rsid w:val="00F61B09"/>
  </w:style>
  <w:style w:type="character" w:customStyle="1" w:styleId="CharSubdText">
    <w:name w:val="CharSubdText"/>
    <w:basedOn w:val="OPCCharBase"/>
    <w:uiPriority w:val="1"/>
    <w:semiHidden/>
    <w:qFormat/>
    <w:rsid w:val="00F61B09"/>
  </w:style>
  <w:style w:type="paragraph" w:customStyle="1" w:styleId="CTA--">
    <w:name w:val="CTA --"/>
    <w:basedOn w:val="OPCParaBase"/>
    <w:next w:val="Normal"/>
    <w:semiHidden/>
    <w:rsid w:val="00F61B09"/>
    <w:pPr>
      <w:spacing w:before="60" w:line="240" w:lineRule="atLeast"/>
      <w:ind w:left="142" w:hanging="142"/>
    </w:pPr>
    <w:rPr>
      <w:sz w:val="20"/>
    </w:rPr>
  </w:style>
  <w:style w:type="paragraph" w:customStyle="1" w:styleId="CTA-">
    <w:name w:val="CTA -"/>
    <w:basedOn w:val="OPCParaBase"/>
    <w:semiHidden/>
    <w:rsid w:val="00F61B09"/>
    <w:pPr>
      <w:spacing w:before="60" w:line="240" w:lineRule="atLeast"/>
      <w:ind w:left="85" w:hanging="85"/>
    </w:pPr>
    <w:rPr>
      <w:sz w:val="20"/>
    </w:rPr>
  </w:style>
  <w:style w:type="paragraph" w:customStyle="1" w:styleId="CTA---">
    <w:name w:val="CTA ---"/>
    <w:basedOn w:val="OPCParaBase"/>
    <w:next w:val="Normal"/>
    <w:semiHidden/>
    <w:rsid w:val="00F61B09"/>
    <w:pPr>
      <w:spacing w:before="60" w:line="240" w:lineRule="atLeast"/>
      <w:ind w:left="198" w:hanging="198"/>
    </w:pPr>
    <w:rPr>
      <w:sz w:val="20"/>
    </w:rPr>
  </w:style>
  <w:style w:type="paragraph" w:customStyle="1" w:styleId="CTA----">
    <w:name w:val="CTA ----"/>
    <w:basedOn w:val="OPCParaBase"/>
    <w:next w:val="Normal"/>
    <w:semiHidden/>
    <w:rsid w:val="00F61B09"/>
    <w:pPr>
      <w:spacing w:before="60" w:line="240" w:lineRule="atLeast"/>
      <w:ind w:left="255" w:hanging="255"/>
    </w:pPr>
    <w:rPr>
      <w:sz w:val="20"/>
    </w:rPr>
  </w:style>
  <w:style w:type="paragraph" w:customStyle="1" w:styleId="CTA1a">
    <w:name w:val="CTA 1(a)"/>
    <w:basedOn w:val="OPCParaBase"/>
    <w:semiHidden/>
    <w:rsid w:val="00F61B09"/>
    <w:pPr>
      <w:tabs>
        <w:tab w:val="right" w:pos="414"/>
      </w:tabs>
      <w:spacing w:before="40" w:line="240" w:lineRule="atLeast"/>
      <w:ind w:left="675" w:hanging="675"/>
    </w:pPr>
    <w:rPr>
      <w:sz w:val="20"/>
    </w:rPr>
  </w:style>
  <w:style w:type="paragraph" w:customStyle="1" w:styleId="CTA1ai">
    <w:name w:val="CTA 1(a)(i)"/>
    <w:basedOn w:val="OPCParaBase"/>
    <w:semiHidden/>
    <w:rsid w:val="00F61B09"/>
    <w:pPr>
      <w:tabs>
        <w:tab w:val="right" w:pos="1004"/>
      </w:tabs>
      <w:spacing w:before="40" w:line="240" w:lineRule="atLeast"/>
      <w:ind w:left="1253" w:hanging="1253"/>
    </w:pPr>
    <w:rPr>
      <w:sz w:val="20"/>
    </w:rPr>
  </w:style>
  <w:style w:type="paragraph" w:customStyle="1" w:styleId="CTA2a">
    <w:name w:val="CTA 2(a)"/>
    <w:basedOn w:val="OPCParaBase"/>
    <w:semiHidden/>
    <w:rsid w:val="00F61B09"/>
    <w:pPr>
      <w:tabs>
        <w:tab w:val="right" w:pos="482"/>
      </w:tabs>
      <w:spacing w:before="40" w:line="240" w:lineRule="atLeast"/>
      <w:ind w:left="748" w:hanging="748"/>
    </w:pPr>
    <w:rPr>
      <w:sz w:val="20"/>
    </w:rPr>
  </w:style>
  <w:style w:type="paragraph" w:customStyle="1" w:styleId="CTA2ai">
    <w:name w:val="CTA 2(a)(i)"/>
    <w:basedOn w:val="OPCParaBase"/>
    <w:semiHidden/>
    <w:rsid w:val="00F61B09"/>
    <w:pPr>
      <w:tabs>
        <w:tab w:val="right" w:pos="1089"/>
      </w:tabs>
      <w:spacing w:before="40" w:line="240" w:lineRule="atLeast"/>
      <w:ind w:left="1327" w:hanging="1327"/>
    </w:pPr>
    <w:rPr>
      <w:sz w:val="20"/>
    </w:rPr>
  </w:style>
  <w:style w:type="paragraph" w:customStyle="1" w:styleId="CTA3a">
    <w:name w:val="CTA 3(a)"/>
    <w:basedOn w:val="OPCParaBase"/>
    <w:semiHidden/>
    <w:rsid w:val="00F61B09"/>
    <w:pPr>
      <w:tabs>
        <w:tab w:val="right" w:pos="556"/>
      </w:tabs>
      <w:spacing w:before="40" w:line="240" w:lineRule="atLeast"/>
      <w:ind w:left="805" w:hanging="805"/>
    </w:pPr>
    <w:rPr>
      <w:sz w:val="20"/>
    </w:rPr>
  </w:style>
  <w:style w:type="paragraph" w:customStyle="1" w:styleId="CTA3ai">
    <w:name w:val="CTA 3(a)(i)"/>
    <w:basedOn w:val="OPCParaBase"/>
    <w:semiHidden/>
    <w:rsid w:val="00F61B09"/>
    <w:pPr>
      <w:tabs>
        <w:tab w:val="right" w:pos="1140"/>
      </w:tabs>
      <w:spacing w:before="40" w:line="240" w:lineRule="atLeast"/>
      <w:ind w:left="1361" w:hanging="1361"/>
    </w:pPr>
    <w:rPr>
      <w:sz w:val="20"/>
    </w:rPr>
  </w:style>
  <w:style w:type="paragraph" w:customStyle="1" w:styleId="CTA4a">
    <w:name w:val="CTA 4(a)"/>
    <w:basedOn w:val="OPCParaBase"/>
    <w:semiHidden/>
    <w:rsid w:val="00F61B09"/>
    <w:pPr>
      <w:tabs>
        <w:tab w:val="right" w:pos="624"/>
      </w:tabs>
      <w:spacing w:before="40" w:line="240" w:lineRule="atLeast"/>
      <w:ind w:left="873" w:hanging="873"/>
    </w:pPr>
    <w:rPr>
      <w:sz w:val="20"/>
    </w:rPr>
  </w:style>
  <w:style w:type="paragraph" w:customStyle="1" w:styleId="CTA4ai">
    <w:name w:val="CTA 4(a)(i)"/>
    <w:basedOn w:val="OPCParaBase"/>
    <w:semiHidden/>
    <w:rsid w:val="00F61B09"/>
    <w:pPr>
      <w:tabs>
        <w:tab w:val="right" w:pos="1213"/>
      </w:tabs>
      <w:spacing w:before="40" w:line="240" w:lineRule="atLeast"/>
      <w:ind w:left="1452" w:hanging="1452"/>
    </w:pPr>
    <w:rPr>
      <w:sz w:val="20"/>
    </w:rPr>
  </w:style>
  <w:style w:type="paragraph" w:customStyle="1" w:styleId="CTACAPS">
    <w:name w:val="CTA CAPS"/>
    <w:basedOn w:val="OPCParaBase"/>
    <w:semiHidden/>
    <w:rsid w:val="00F61B09"/>
    <w:pPr>
      <w:spacing w:before="60" w:line="240" w:lineRule="atLeast"/>
    </w:pPr>
    <w:rPr>
      <w:sz w:val="20"/>
    </w:rPr>
  </w:style>
  <w:style w:type="paragraph" w:customStyle="1" w:styleId="CTAright">
    <w:name w:val="CTA right"/>
    <w:basedOn w:val="OPCParaBase"/>
    <w:semiHidden/>
    <w:rsid w:val="00F61B09"/>
    <w:pPr>
      <w:spacing w:before="60" w:line="240" w:lineRule="auto"/>
      <w:jc w:val="right"/>
    </w:pPr>
    <w:rPr>
      <w:sz w:val="20"/>
    </w:rPr>
  </w:style>
  <w:style w:type="paragraph" w:customStyle="1" w:styleId="LI-BodyTextUnnumbered">
    <w:name w:val="LI - Body Text Unnumbered"/>
    <w:basedOn w:val="OPCParaBase"/>
    <w:link w:val="LI-BodyTextUnnumberedChar"/>
    <w:rsid w:val="006E5320"/>
    <w:pPr>
      <w:spacing w:before="240" w:line="240" w:lineRule="auto"/>
      <w:ind w:left="1134"/>
    </w:pPr>
    <w:rPr>
      <w:sz w:val="24"/>
    </w:rPr>
  </w:style>
  <w:style w:type="paragraph" w:customStyle="1" w:styleId="Definition">
    <w:name w:val="Definition"/>
    <w:aliases w:val="dd"/>
    <w:basedOn w:val="OPCParaBase"/>
    <w:semiHidden/>
    <w:rsid w:val="00F61B09"/>
    <w:pPr>
      <w:spacing w:before="180" w:line="240" w:lineRule="auto"/>
      <w:ind w:left="1134"/>
    </w:pPr>
  </w:style>
  <w:style w:type="paragraph" w:customStyle="1" w:styleId="EndNotespara">
    <w:name w:val="EndNotes(para)"/>
    <w:aliases w:val="eta"/>
    <w:basedOn w:val="OPCParaBase"/>
    <w:next w:val="EndNotessubpara"/>
    <w:semiHidden/>
    <w:rsid w:val="00F61B09"/>
    <w:pPr>
      <w:tabs>
        <w:tab w:val="right" w:pos="1985"/>
      </w:tabs>
      <w:spacing w:before="40" w:line="240" w:lineRule="auto"/>
      <w:ind w:left="828" w:hanging="828"/>
    </w:pPr>
    <w:rPr>
      <w:sz w:val="20"/>
    </w:rPr>
  </w:style>
  <w:style w:type="paragraph" w:customStyle="1" w:styleId="EndNotessubitem">
    <w:name w:val="EndNotes(subitem)"/>
    <w:aliases w:val="ens"/>
    <w:basedOn w:val="OPCParaBase"/>
    <w:semiHidden/>
    <w:rsid w:val="00F61B09"/>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semiHidden/>
    <w:rsid w:val="00F61B09"/>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semiHidden/>
    <w:rsid w:val="00F61B09"/>
    <w:pPr>
      <w:tabs>
        <w:tab w:val="right" w:pos="1412"/>
      </w:tabs>
      <w:spacing w:before="60" w:line="240" w:lineRule="auto"/>
      <w:ind w:left="1525" w:hanging="1525"/>
    </w:pPr>
    <w:rPr>
      <w:sz w:val="20"/>
    </w:rPr>
  </w:style>
  <w:style w:type="paragraph" w:customStyle="1" w:styleId="Formula">
    <w:name w:val="Formula"/>
    <w:basedOn w:val="OPCParaBase"/>
    <w:rsid w:val="00F61B09"/>
    <w:pPr>
      <w:spacing w:line="240" w:lineRule="auto"/>
      <w:ind w:left="1134"/>
    </w:pPr>
    <w:rPr>
      <w:sz w:val="20"/>
    </w:rPr>
  </w:style>
  <w:style w:type="paragraph" w:styleId="Header">
    <w:name w:val="header"/>
    <w:basedOn w:val="OPCParaBase"/>
    <w:link w:val="HeaderChar"/>
    <w:unhideWhenUsed/>
    <w:rsid w:val="00F61B09"/>
    <w:pPr>
      <w:keepNext/>
      <w:keepLines/>
      <w:tabs>
        <w:tab w:val="center" w:pos="4150"/>
        <w:tab w:val="right" w:pos="8307"/>
      </w:tabs>
      <w:spacing w:line="160" w:lineRule="exact"/>
    </w:pPr>
    <w:rPr>
      <w:sz w:val="16"/>
    </w:rPr>
  </w:style>
  <w:style w:type="character" w:customStyle="1" w:styleId="HeaderChar">
    <w:name w:val="Header Char"/>
    <w:link w:val="Header"/>
    <w:rsid w:val="00F61B09"/>
    <w:rPr>
      <w:rFonts w:eastAsia="Times New Roman" w:cs="Times New Roman"/>
      <w:sz w:val="16"/>
      <w:lang w:eastAsia="en-AU"/>
    </w:rPr>
  </w:style>
  <w:style w:type="paragraph" w:customStyle="1" w:styleId="House">
    <w:name w:val="House"/>
    <w:basedOn w:val="OPCParaBase"/>
    <w:semiHidden/>
    <w:rsid w:val="00F61B09"/>
    <w:pPr>
      <w:spacing w:line="240" w:lineRule="auto"/>
    </w:pPr>
    <w:rPr>
      <w:sz w:val="28"/>
    </w:rPr>
  </w:style>
  <w:style w:type="paragraph" w:customStyle="1" w:styleId="Item">
    <w:name w:val="Item"/>
    <w:aliases w:val="i"/>
    <w:basedOn w:val="OPCParaBase"/>
    <w:next w:val="ItemHead"/>
    <w:semiHidden/>
    <w:rsid w:val="00F61B09"/>
    <w:pPr>
      <w:keepLines/>
      <w:spacing w:before="80" w:line="240" w:lineRule="auto"/>
      <w:ind w:left="709"/>
    </w:pPr>
  </w:style>
  <w:style w:type="paragraph" w:customStyle="1" w:styleId="ItemHead">
    <w:name w:val="ItemHead"/>
    <w:aliases w:val="ih"/>
    <w:basedOn w:val="OPCParaBase"/>
    <w:next w:val="Item"/>
    <w:semiHidden/>
    <w:rsid w:val="00F61B09"/>
    <w:pPr>
      <w:keepNext/>
      <w:keepLines/>
      <w:spacing w:before="220" w:line="240" w:lineRule="auto"/>
      <w:ind w:left="709" w:hanging="709"/>
    </w:pPr>
    <w:rPr>
      <w:rFonts w:ascii="Arial" w:hAnsi="Arial"/>
      <w:b/>
      <w:kern w:val="28"/>
      <w:sz w:val="24"/>
    </w:rPr>
  </w:style>
  <w:style w:type="paragraph" w:customStyle="1" w:styleId="LongT">
    <w:name w:val="LongT"/>
    <w:basedOn w:val="OPCParaBase"/>
    <w:semiHidden/>
    <w:rsid w:val="00F61B09"/>
    <w:pPr>
      <w:spacing w:line="240" w:lineRule="auto"/>
    </w:pPr>
    <w:rPr>
      <w:b/>
      <w:sz w:val="32"/>
    </w:rPr>
  </w:style>
  <w:style w:type="paragraph" w:customStyle="1" w:styleId="notedraft">
    <w:name w:val="note(draft)"/>
    <w:aliases w:val="nd"/>
    <w:basedOn w:val="OPCParaBase"/>
    <w:semiHidden/>
    <w:rsid w:val="00F61B09"/>
    <w:pPr>
      <w:spacing w:before="240" w:line="240" w:lineRule="auto"/>
      <w:ind w:left="284" w:hanging="284"/>
    </w:pPr>
    <w:rPr>
      <w:i/>
      <w:sz w:val="24"/>
    </w:rPr>
  </w:style>
  <w:style w:type="paragraph" w:customStyle="1" w:styleId="notemargin">
    <w:name w:val="note(margin)"/>
    <w:aliases w:val="nm"/>
    <w:basedOn w:val="OPCParaBase"/>
    <w:semiHidden/>
    <w:rsid w:val="00F61B09"/>
    <w:pPr>
      <w:tabs>
        <w:tab w:val="left" w:pos="709"/>
      </w:tabs>
      <w:spacing w:before="122" w:line="198" w:lineRule="exact"/>
      <w:ind w:left="709" w:hanging="709"/>
    </w:pPr>
    <w:rPr>
      <w:sz w:val="18"/>
    </w:rPr>
  </w:style>
  <w:style w:type="paragraph" w:customStyle="1" w:styleId="noteToPara">
    <w:name w:val="noteToPara"/>
    <w:aliases w:val="ntp"/>
    <w:basedOn w:val="OPCParaBase"/>
    <w:semiHidden/>
    <w:rsid w:val="00F61B09"/>
    <w:pPr>
      <w:spacing w:before="122" w:line="198" w:lineRule="exact"/>
      <w:ind w:left="2353" w:hanging="709"/>
    </w:pPr>
    <w:rPr>
      <w:sz w:val="18"/>
    </w:rPr>
  </w:style>
  <w:style w:type="paragraph" w:customStyle="1" w:styleId="noteParlAmend">
    <w:name w:val="note(ParlAmend)"/>
    <w:aliases w:val="npp"/>
    <w:basedOn w:val="OPCParaBase"/>
    <w:next w:val="ParlAmend"/>
    <w:semiHidden/>
    <w:rsid w:val="00F61B09"/>
    <w:pPr>
      <w:spacing w:line="240" w:lineRule="auto"/>
      <w:jc w:val="right"/>
    </w:pPr>
    <w:rPr>
      <w:rFonts w:ascii="Arial" w:hAnsi="Arial"/>
      <w:b/>
      <w:i/>
    </w:rPr>
  </w:style>
  <w:style w:type="paragraph" w:customStyle="1" w:styleId="Page1">
    <w:name w:val="Page1"/>
    <w:basedOn w:val="OPCParaBase"/>
    <w:semiHidden/>
    <w:rsid w:val="00F61B09"/>
    <w:pPr>
      <w:spacing w:before="5600" w:line="240" w:lineRule="auto"/>
    </w:pPr>
    <w:rPr>
      <w:b/>
      <w:sz w:val="32"/>
    </w:rPr>
  </w:style>
  <w:style w:type="paragraph" w:customStyle="1" w:styleId="PageBreak">
    <w:name w:val="PageBreak"/>
    <w:aliases w:val="pb"/>
    <w:basedOn w:val="OPCParaBase"/>
    <w:semiHidden/>
    <w:rsid w:val="00F61B09"/>
    <w:pPr>
      <w:spacing w:line="240" w:lineRule="auto"/>
    </w:pPr>
    <w:rPr>
      <w:sz w:val="20"/>
    </w:rPr>
  </w:style>
  <w:style w:type="paragraph" w:customStyle="1" w:styleId="paragraphsub">
    <w:name w:val="paragraph(sub)"/>
    <w:aliases w:val="aa"/>
    <w:basedOn w:val="OPCParaBase"/>
    <w:semiHidden/>
    <w:rsid w:val="00F61B09"/>
    <w:pPr>
      <w:tabs>
        <w:tab w:val="right" w:pos="1985"/>
      </w:tabs>
      <w:spacing w:before="40" w:line="240" w:lineRule="auto"/>
      <w:ind w:left="2098" w:hanging="2098"/>
    </w:pPr>
  </w:style>
  <w:style w:type="paragraph" w:customStyle="1" w:styleId="paragraphsub-sub">
    <w:name w:val="paragraph(sub-sub)"/>
    <w:aliases w:val="aaa"/>
    <w:basedOn w:val="OPCParaBase"/>
    <w:semiHidden/>
    <w:rsid w:val="00F61B09"/>
    <w:pPr>
      <w:tabs>
        <w:tab w:val="right" w:pos="2722"/>
      </w:tabs>
      <w:spacing w:before="40" w:line="240" w:lineRule="auto"/>
      <w:ind w:left="2835" w:hanging="2835"/>
    </w:pPr>
  </w:style>
  <w:style w:type="paragraph" w:customStyle="1" w:styleId="LI-BodyTextParaa">
    <w:name w:val="LI - Body Text Para (a)"/>
    <w:basedOn w:val="OPCParaBase"/>
    <w:link w:val="LI-BodyTextParaaChar"/>
    <w:rsid w:val="00FC3EB8"/>
    <w:pPr>
      <w:spacing w:before="240" w:line="240" w:lineRule="auto"/>
      <w:ind w:left="1701" w:hanging="567"/>
    </w:pPr>
    <w:rPr>
      <w:sz w:val="24"/>
      <w:szCs w:val="24"/>
    </w:rPr>
  </w:style>
  <w:style w:type="paragraph" w:customStyle="1" w:styleId="ParlAmend">
    <w:name w:val="ParlAmend"/>
    <w:aliases w:val="pp"/>
    <w:basedOn w:val="OPCParaBase"/>
    <w:semiHidden/>
    <w:rsid w:val="00F61B09"/>
    <w:pPr>
      <w:spacing w:before="240" w:line="240" w:lineRule="atLeast"/>
      <w:ind w:hanging="567"/>
    </w:pPr>
    <w:rPr>
      <w:sz w:val="24"/>
    </w:rPr>
  </w:style>
  <w:style w:type="paragraph" w:customStyle="1" w:styleId="Penalty">
    <w:name w:val="Penalty"/>
    <w:basedOn w:val="OPCParaBase"/>
    <w:semiHidden/>
    <w:rsid w:val="00F61B09"/>
    <w:pPr>
      <w:tabs>
        <w:tab w:val="left" w:pos="2977"/>
      </w:tabs>
      <w:spacing w:before="180" w:line="240" w:lineRule="auto"/>
      <w:ind w:left="1985" w:hanging="851"/>
    </w:pPr>
  </w:style>
  <w:style w:type="paragraph" w:customStyle="1" w:styleId="Portfolio">
    <w:name w:val="Portfolio"/>
    <w:basedOn w:val="OPCParaBase"/>
    <w:semiHidden/>
    <w:rsid w:val="00F61B09"/>
    <w:pPr>
      <w:spacing w:line="240" w:lineRule="auto"/>
    </w:pPr>
    <w:rPr>
      <w:i/>
      <w:sz w:val="20"/>
    </w:rPr>
  </w:style>
  <w:style w:type="paragraph" w:customStyle="1" w:styleId="Preamble">
    <w:name w:val="Preamble"/>
    <w:basedOn w:val="OPCParaBase"/>
    <w:next w:val="Normal"/>
    <w:semiHidden/>
    <w:rsid w:val="00F61B09"/>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semiHidden/>
    <w:rsid w:val="00F61B09"/>
    <w:pPr>
      <w:spacing w:line="240" w:lineRule="auto"/>
    </w:pPr>
    <w:rPr>
      <w:i/>
      <w:sz w:val="20"/>
    </w:rPr>
  </w:style>
  <w:style w:type="paragraph" w:customStyle="1" w:styleId="Session">
    <w:name w:val="Session"/>
    <w:basedOn w:val="OPCParaBase"/>
    <w:semiHidden/>
    <w:rsid w:val="00F61B09"/>
    <w:pPr>
      <w:spacing w:line="240" w:lineRule="auto"/>
    </w:pPr>
    <w:rPr>
      <w:sz w:val="28"/>
    </w:rPr>
  </w:style>
  <w:style w:type="paragraph" w:customStyle="1" w:styleId="Sponsor">
    <w:name w:val="Sponsor"/>
    <w:basedOn w:val="OPCParaBase"/>
    <w:semiHidden/>
    <w:rsid w:val="00F61B09"/>
    <w:pPr>
      <w:spacing w:line="240" w:lineRule="auto"/>
    </w:pPr>
    <w:rPr>
      <w:i/>
    </w:rPr>
  </w:style>
  <w:style w:type="paragraph" w:customStyle="1" w:styleId="Subitem">
    <w:name w:val="Subitem"/>
    <w:aliases w:val="iss"/>
    <w:basedOn w:val="OPCParaBase"/>
    <w:semiHidden/>
    <w:rsid w:val="00F61B09"/>
    <w:pPr>
      <w:spacing w:before="180" w:line="240" w:lineRule="auto"/>
      <w:ind w:left="709" w:hanging="709"/>
    </w:pPr>
  </w:style>
  <w:style w:type="paragraph" w:customStyle="1" w:styleId="SubitemHead">
    <w:name w:val="SubitemHead"/>
    <w:aliases w:val="issh"/>
    <w:basedOn w:val="OPCParaBase"/>
    <w:semiHidden/>
    <w:rsid w:val="00F61B09"/>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LI-BodyTextUnnumbered"/>
    <w:semiHidden/>
    <w:rsid w:val="00F61B09"/>
    <w:pPr>
      <w:spacing w:before="40" w:line="240" w:lineRule="auto"/>
      <w:ind w:left="1134"/>
    </w:pPr>
  </w:style>
  <w:style w:type="paragraph" w:customStyle="1" w:styleId="LI-Heading3">
    <w:name w:val="LI - Heading 3"/>
    <w:basedOn w:val="OPCParaBase"/>
    <w:next w:val="LI-BodyTextUnnumbered"/>
    <w:rsid w:val="00005446"/>
    <w:pPr>
      <w:keepNext/>
      <w:keepLines/>
      <w:spacing w:before="240" w:line="240" w:lineRule="auto"/>
      <w:ind w:left="567"/>
      <w:outlineLvl w:val="2"/>
    </w:pPr>
    <w:rPr>
      <w:i/>
    </w:rPr>
  </w:style>
  <w:style w:type="paragraph" w:customStyle="1" w:styleId="Tablea">
    <w:name w:val="Table(a)"/>
    <w:aliases w:val="ta"/>
    <w:basedOn w:val="OPCParaBase"/>
    <w:semiHidden/>
    <w:rsid w:val="00F61B09"/>
    <w:pPr>
      <w:spacing w:before="60" w:line="240" w:lineRule="auto"/>
      <w:ind w:left="284" w:hanging="284"/>
    </w:pPr>
    <w:rPr>
      <w:sz w:val="20"/>
    </w:rPr>
  </w:style>
  <w:style w:type="paragraph" w:customStyle="1" w:styleId="TableAA">
    <w:name w:val="Table(AA)"/>
    <w:aliases w:val="taaa"/>
    <w:basedOn w:val="OPCParaBase"/>
    <w:semiHidden/>
    <w:rsid w:val="00F61B09"/>
    <w:pPr>
      <w:tabs>
        <w:tab w:val="left" w:pos="-6543"/>
        <w:tab w:val="left" w:pos="-6260"/>
      </w:tabs>
      <w:spacing w:line="240" w:lineRule="exact"/>
      <w:ind w:left="1055" w:hanging="284"/>
    </w:pPr>
    <w:rPr>
      <w:sz w:val="20"/>
    </w:rPr>
  </w:style>
  <w:style w:type="paragraph" w:customStyle="1" w:styleId="Tablei">
    <w:name w:val="Table(i)"/>
    <w:aliases w:val="taa"/>
    <w:basedOn w:val="OPCParaBase"/>
    <w:semiHidden/>
    <w:rsid w:val="00F61B09"/>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semiHidden/>
    <w:rsid w:val="00F61B09"/>
    <w:pPr>
      <w:spacing w:before="60" w:line="240" w:lineRule="atLeast"/>
    </w:pPr>
    <w:rPr>
      <w:sz w:val="20"/>
    </w:rPr>
  </w:style>
  <w:style w:type="paragraph" w:customStyle="1" w:styleId="TLPBoxTextnote">
    <w:name w:val="TLPBoxText(note"/>
    <w:aliases w:val="right)"/>
    <w:basedOn w:val="OPCParaBase"/>
    <w:semiHidden/>
    <w:rsid w:val="00F61B09"/>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semiHidden/>
    <w:rsid w:val="00F61B09"/>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semiHidden/>
    <w:rsid w:val="00F61B09"/>
    <w:pPr>
      <w:spacing w:before="122" w:line="198" w:lineRule="exact"/>
      <w:ind w:left="1985" w:hanging="851"/>
      <w:jc w:val="right"/>
    </w:pPr>
    <w:rPr>
      <w:sz w:val="18"/>
    </w:rPr>
  </w:style>
  <w:style w:type="paragraph" w:customStyle="1" w:styleId="TLPTableBullet">
    <w:name w:val="TLPTableBullet"/>
    <w:aliases w:val="ttb"/>
    <w:basedOn w:val="OPCParaBase"/>
    <w:semiHidden/>
    <w:rsid w:val="00F61B09"/>
    <w:pPr>
      <w:spacing w:line="240" w:lineRule="exact"/>
      <w:ind w:left="284" w:hanging="284"/>
    </w:pPr>
    <w:rPr>
      <w:sz w:val="20"/>
    </w:rPr>
  </w:style>
  <w:style w:type="paragraph" w:styleId="TOC1">
    <w:name w:val="toc 1"/>
    <w:basedOn w:val="OPCParaBase"/>
    <w:next w:val="Normal"/>
    <w:uiPriority w:val="39"/>
    <w:unhideWhenUsed/>
    <w:rsid w:val="006E5320"/>
    <w:pPr>
      <w:keepNext/>
      <w:keepLines/>
      <w:tabs>
        <w:tab w:val="right" w:pos="8278"/>
      </w:tabs>
      <w:spacing w:before="120" w:line="240" w:lineRule="auto"/>
      <w:ind w:left="1474" w:right="567" w:hanging="1474"/>
    </w:pPr>
    <w:rPr>
      <w:b/>
      <w:kern w:val="28"/>
      <w:sz w:val="24"/>
    </w:rPr>
  </w:style>
  <w:style w:type="paragraph" w:styleId="TOC2">
    <w:name w:val="toc 2"/>
    <w:basedOn w:val="OPCParaBase"/>
    <w:next w:val="Normal"/>
    <w:uiPriority w:val="39"/>
    <w:unhideWhenUsed/>
    <w:rsid w:val="006E5320"/>
    <w:pPr>
      <w:keepNext/>
      <w:keepLines/>
      <w:tabs>
        <w:tab w:val="right" w:leader="dot" w:pos="8278"/>
      </w:tabs>
      <w:spacing w:before="120" w:line="240" w:lineRule="auto"/>
      <w:ind w:left="851" w:hanging="284"/>
    </w:pPr>
    <w:rPr>
      <w:kern w:val="28"/>
      <w:sz w:val="24"/>
    </w:rPr>
  </w:style>
  <w:style w:type="paragraph" w:styleId="TOC3">
    <w:name w:val="toc 3"/>
    <w:basedOn w:val="OPCParaBase"/>
    <w:next w:val="Normal"/>
    <w:uiPriority w:val="39"/>
    <w:unhideWhenUsed/>
    <w:rsid w:val="00F61B09"/>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F61B09"/>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F61B09"/>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F61B09"/>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F61B09"/>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F61B09"/>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F61B09"/>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semiHidden/>
    <w:rsid w:val="00F61B09"/>
    <w:pPr>
      <w:keepLines/>
      <w:spacing w:before="240" w:after="120" w:line="240" w:lineRule="auto"/>
      <w:ind w:left="794"/>
    </w:pPr>
    <w:rPr>
      <w:b/>
      <w:kern w:val="28"/>
      <w:sz w:val="20"/>
    </w:rPr>
  </w:style>
  <w:style w:type="paragraph" w:customStyle="1" w:styleId="TofSectsHeading">
    <w:name w:val="TofSects(Heading)"/>
    <w:basedOn w:val="OPCParaBase"/>
    <w:semiHidden/>
    <w:rsid w:val="00F61B09"/>
    <w:pPr>
      <w:spacing w:before="240" w:after="120" w:line="240" w:lineRule="auto"/>
    </w:pPr>
    <w:rPr>
      <w:b/>
      <w:sz w:val="24"/>
    </w:rPr>
  </w:style>
  <w:style w:type="paragraph" w:customStyle="1" w:styleId="TofSectsSection">
    <w:name w:val="TofSects(Section)"/>
    <w:basedOn w:val="OPCParaBase"/>
    <w:semiHidden/>
    <w:rsid w:val="00F61B09"/>
    <w:pPr>
      <w:keepLines/>
      <w:spacing w:before="40" w:line="240" w:lineRule="auto"/>
      <w:ind w:left="1588" w:hanging="794"/>
    </w:pPr>
    <w:rPr>
      <w:kern w:val="28"/>
      <w:sz w:val="18"/>
    </w:rPr>
  </w:style>
  <w:style w:type="paragraph" w:customStyle="1" w:styleId="TofSectsSubdiv">
    <w:name w:val="TofSects(Subdiv)"/>
    <w:basedOn w:val="OPCParaBase"/>
    <w:semiHidden/>
    <w:rsid w:val="00F61B09"/>
    <w:pPr>
      <w:keepLines/>
      <w:spacing w:before="80" w:line="240" w:lineRule="auto"/>
      <w:ind w:left="1588" w:hanging="794"/>
    </w:pPr>
    <w:rPr>
      <w:kern w:val="28"/>
    </w:rPr>
  </w:style>
  <w:style w:type="paragraph" w:customStyle="1" w:styleId="WRStyle">
    <w:name w:val="WR Style"/>
    <w:aliases w:val="WR"/>
    <w:basedOn w:val="OPCParaBase"/>
    <w:semiHidden/>
    <w:rsid w:val="00F61B09"/>
    <w:pPr>
      <w:spacing w:before="240" w:line="240" w:lineRule="auto"/>
      <w:ind w:left="284" w:hanging="284"/>
    </w:pPr>
    <w:rPr>
      <w:b/>
      <w:i/>
      <w:kern w:val="28"/>
      <w:sz w:val="24"/>
    </w:rPr>
  </w:style>
  <w:style w:type="paragraph" w:customStyle="1" w:styleId="notepara">
    <w:name w:val="note(para)"/>
    <w:aliases w:val="na"/>
    <w:basedOn w:val="OPCParaBase"/>
    <w:semiHidden/>
    <w:rsid w:val="00F61B09"/>
    <w:pPr>
      <w:spacing w:before="40" w:line="198" w:lineRule="exact"/>
      <w:ind w:left="2354" w:hanging="369"/>
    </w:pPr>
    <w:rPr>
      <w:sz w:val="18"/>
    </w:rPr>
  </w:style>
  <w:style w:type="paragraph" w:styleId="Footer">
    <w:name w:val="footer"/>
    <w:link w:val="FooterChar"/>
    <w:uiPriority w:val="99"/>
    <w:rsid w:val="00F61B09"/>
    <w:pPr>
      <w:tabs>
        <w:tab w:val="center" w:pos="4153"/>
        <w:tab w:val="right" w:pos="8306"/>
      </w:tabs>
    </w:pPr>
    <w:rPr>
      <w:rFonts w:eastAsia="Times New Roman"/>
      <w:sz w:val="22"/>
      <w:szCs w:val="24"/>
    </w:rPr>
  </w:style>
  <w:style w:type="character" w:customStyle="1" w:styleId="FooterChar">
    <w:name w:val="Footer Char"/>
    <w:link w:val="Footer"/>
    <w:uiPriority w:val="99"/>
    <w:rsid w:val="00F61B09"/>
    <w:rPr>
      <w:rFonts w:eastAsia="Times New Roman" w:cs="Times New Roman"/>
      <w:sz w:val="22"/>
      <w:szCs w:val="24"/>
      <w:lang w:eastAsia="en-AU"/>
    </w:rPr>
  </w:style>
  <w:style w:type="character" w:styleId="LineNumber">
    <w:name w:val="line number"/>
    <w:uiPriority w:val="99"/>
    <w:semiHidden/>
    <w:unhideWhenUsed/>
    <w:rsid w:val="00F61B09"/>
    <w:rPr>
      <w:sz w:val="16"/>
    </w:rPr>
  </w:style>
  <w:style w:type="table" w:customStyle="1" w:styleId="CFlag">
    <w:name w:val="CFlag"/>
    <w:basedOn w:val="TableNormal"/>
    <w:uiPriority w:val="99"/>
    <w:rsid w:val="00F61B09"/>
    <w:rPr>
      <w:rFonts w:eastAsia="Times New Roman"/>
    </w:rPr>
    <w:tblPr/>
  </w:style>
  <w:style w:type="paragraph" w:styleId="BalloonText">
    <w:name w:val="Balloon Text"/>
    <w:basedOn w:val="Normal"/>
    <w:link w:val="BalloonTextChar"/>
    <w:uiPriority w:val="99"/>
    <w:semiHidden/>
    <w:unhideWhenUsed/>
    <w:rsid w:val="00F61B09"/>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F61B09"/>
    <w:rPr>
      <w:rFonts w:ascii="Tahoma" w:hAnsi="Tahoma" w:cs="Tahoma"/>
      <w:sz w:val="16"/>
      <w:szCs w:val="16"/>
    </w:rPr>
  </w:style>
  <w:style w:type="table" w:styleId="TableGrid">
    <w:name w:val="Table Grid"/>
    <w:basedOn w:val="TableNormal"/>
    <w:uiPriority w:val="59"/>
    <w:rsid w:val="00F61B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semiHidden/>
    <w:rsid w:val="00F61B09"/>
    <w:rPr>
      <w:b/>
      <w:sz w:val="28"/>
      <w:szCs w:val="32"/>
    </w:rPr>
  </w:style>
  <w:style w:type="paragraph" w:customStyle="1" w:styleId="LegislationMadeUnder">
    <w:name w:val="LegislationMadeUnder"/>
    <w:basedOn w:val="OPCParaBase"/>
    <w:next w:val="Normal"/>
    <w:semiHidden/>
    <w:rsid w:val="00F61B09"/>
    <w:rPr>
      <w:i/>
      <w:sz w:val="32"/>
      <w:szCs w:val="32"/>
    </w:rPr>
  </w:style>
  <w:style w:type="paragraph" w:customStyle="1" w:styleId="SignCoverPageEnd">
    <w:name w:val="SignCoverPageEnd"/>
    <w:basedOn w:val="OPCParaBase"/>
    <w:next w:val="Normal"/>
    <w:semiHidden/>
    <w:rsid w:val="00F61B09"/>
    <w:pPr>
      <w:keepNext/>
      <w:pBdr>
        <w:bottom w:val="single" w:sz="4" w:space="12" w:color="auto"/>
      </w:pBdr>
      <w:tabs>
        <w:tab w:val="left" w:pos="3402"/>
      </w:tabs>
      <w:spacing w:line="300" w:lineRule="atLeast"/>
      <w:ind w:right="397"/>
    </w:pPr>
  </w:style>
  <w:style w:type="paragraph" w:customStyle="1" w:styleId="LI-Fronttext">
    <w:name w:val="LI - Front text"/>
    <w:basedOn w:val="OPCParaBase"/>
    <w:next w:val="Normal"/>
    <w:rsid w:val="00572BB1"/>
    <w:pPr>
      <w:spacing w:before="240"/>
      <w:ind w:right="397"/>
    </w:pPr>
  </w:style>
  <w:style w:type="paragraph" w:customStyle="1" w:styleId="NotesHeading1">
    <w:name w:val="NotesHeading 1"/>
    <w:basedOn w:val="OPCParaBase"/>
    <w:next w:val="Normal"/>
    <w:semiHidden/>
    <w:rsid w:val="00F61B09"/>
    <w:pPr>
      <w:outlineLvl w:val="0"/>
    </w:pPr>
    <w:rPr>
      <w:b/>
      <w:sz w:val="28"/>
      <w:szCs w:val="28"/>
    </w:rPr>
  </w:style>
  <w:style w:type="paragraph" w:customStyle="1" w:styleId="NotesHeading2">
    <w:name w:val="NotesHeading 2"/>
    <w:basedOn w:val="OPCParaBase"/>
    <w:next w:val="Normal"/>
    <w:semiHidden/>
    <w:rsid w:val="00F61B09"/>
    <w:rPr>
      <w:b/>
      <w:sz w:val="28"/>
      <w:szCs w:val="28"/>
    </w:rPr>
  </w:style>
  <w:style w:type="paragraph" w:customStyle="1" w:styleId="CompiledActNo">
    <w:name w:val="CompiledActNo"/>
    <w:basedOn w:val="OPCParaBase"/>
    <w:next w:val="Normal"/>
    <w:semiHidden/>
    <w:rsid w:val="00F61B09"/>
    <w:rPr>
      <w:b/>
      <w:sz w:val="24"/>
      <w:szCs w:val="24"/>
    </w:rPr>
  </w:style>
  <w:style w:type="paragraph" w:customStyle="1" w:styleId="ENotesText">
    <w:name w:val="ENotesText"/>
    <w:aliases w:val="Ent"/>
    <w:basedOn w:val="OPCParaBase"/>
    <w:next w:val="Normal"/>
    <w:semiHidden/>
    <w:rsid w:val="00F61B09"/>
    <w:pPr>
      <w:spacing w:before="120"/>
    </w:pPr>
  </w:style>
  <w:style w:type="paragraph" w:customStyle="1" w:styleId="CompiledMadeUnder">
    <w:name w:val="CompiledMadeUnder"/>
    <w:basedOn w:val="OPCParaBase"/>
    <w:next w:val="Normal"/>
    <w:semiHidden/>
    <w:rsid w:val="00F61B09"/>
    <w:rPr>
      <w:i/>
      <w:sz w:val="24"/>
      <w:szCs w:val="24"/>
    </w:rPr>
  </w:style>
  <w:style w:type="paragraph" w:customStyle="1" w:styleId="Paragraphsub-sub-sub">
    <w:name w:val="Paragraph(sub-sub-sub)"/>
    <w:aliases w:val="aaaa"/>
    <w:basedOn w:val="OPCParaBase"/>
    <w:semiHidden/>
    <w:rsid w:val="00F61B09"/>
    <w:pPr>
      <w:tabs>
        <w:tab w:val="right" w:pos="3402"/>
      </w:tabs>
      <w:spacing w:before="40" w:line="240" w:lineRule="auto"/>
      <w:ind w:left="3402" w:hanging="3402"/>
    </w:pPr>
  </w:style>
  <w:style w:type="paragraph" w:customStyle="1" w:styleId="TableTextEndNotes">
    <w:name w:val="TableTextEndNotes"/>
    <w:aliases w:val="Tten"/>
    <w:basedOn w:val="Normal"/>
    <w:semiHidden/>
    <w:rsid w:val="00F61B09"/>
    <w:pPr>
      <w:spacing w:before="60" w:line="240" w:lineRule="auto"/>
    </w:pPr>
    <w:rPr>
      <w:rFonts w:cs="Arial"/>
      <w:sz w:val="20"/>
      <w:szCs w:val="22"/>
    </w:rPr>
  </w:style>
  <w:style w:type="paragraph" w:customStyle="1" w:styleId="NoteToSubpara">
    <w:name w:val="NoteToSubpara"/>
    <w:aliases w:val="nts"/>
    <w:basedOn w:val="OPCParaBase"/>
    <w:semiHidden/>
    <w:rsid w:val="00F61B09"/>
    <w:pPr>
      <w:spacing w:before="40" w:line="198" w:lineRule="exact"/>
      <w:ind w:left="2835" w:hanging="709"/>
    </w:pPr>
    <w:rPr>
      <w:sz w:val="18"/>
    </w:rPr>
  </w:style>
  <w:style w:type="paragraph" w:customStyle="1" w:styleId="ENoteTableHeading">
    <w:name w:val="ENoteTableHeading"/>
    <w:aliases w:val="enth"/>
    <w:basedOn w:val="OPCParaBase"/>
    <w:semiHidden/>
    <w:rsid w:val="00F61B09"/>
    <w:pPr>
      <w:keepNext/>
      <w:spacing w:before="60" w:line="240" w:lineRule="atLeast"/>
    </w:pPr>
    <w:rPr>
      <w:rFonts w:ascii="Arial" w:hAnsi="Arial"/>
      <w:b/>
      <w:sz w:val="16"/>
    </w:rPr>
  </w:style>
  <w:style w:type="paragraph" w:customStyle="1" w:styleId="ENoteTTi">
    <w:name w:val="ENoteTTi"/>
    <w:aliases w:val="entti"/>
    <w:basedOn w:val="OPCParaBase"/>
    <w:semiHidden/>
    <w:rsid w:val="00F61B09"/>
    <w:pPr>
      <w:keepNext/>
      <w:spacing w:before="60" w:line="240" w:lineRule="atLeast"/>
      <w:ind w:left="170"/>
    </w:pPr>
    <w:rPr>
      <w:sz w:val="16"/>
    </w:rPr>
  </w:style>
  <w:style w:type="paragraph" w:customStyle="1" w:styleId="ENotesHeading1">
    <w:name w:val="ENotesHeading 1"/>
    <w:aliases w:val="Enh1"/>
    <w:basedOn w:val="OPCParaBase"/>
    <w:next w:val="Normal"/>
    <w:semiHidden/>
    <w:rsid w:val="00F61B09"/>
    <w:pPr>
      <w:spacing w:before="120"/>
      <w:outlineLvl w:val="1"/>
    </w:pPr>
    <w:rPr>
      <w:b/>
      <w:sz w:val="28"/>
      <w:szCs w:val="28"/>
    </w:rPr>
  </w:style>
  <w:style w:type="paragraph" w:customStyle="1" w:styleId="ENotesHeading2">
    <w:name w:val="ENotesHeading 2"/>
    <w:aliases w:val="Enh2"/>
    <w:basedOn w:val="OPCParaBase"/>
    <w:next w:val="Normal"/>
    <w:semiHidden/>
    <w:rsid w:val="00F61B09"/>
    <w:pPr>
      <w:spacing w:before="120" w:after="120"/>
      <w:outlineLvl w:val="2"/>
    </w:pPr>
    <w:rPr>
      <w:b/>
      <w:sz w:val="24"/>
      <w:szCs w:val="28"/>
    </w:rPr>
  </w:style>
  <w:style w:type="paragraph" w:customStyle="1" w:styleId="ENoteTTIndentHeading">
    <w:name w:val="ENoteTTIndentHeading"/>
    <w:aliases w:val="enTTHi"/>
    <w:basedOn w:val="OPCParaBase"/>
    <w:semiHidden/>
    <w:rsid w:val="00F61B09"/>
    <w:pPr>
      <w:keepNext/>
      <w:spacing w:before="60" w:line="240" w:lineRule="atLeast"/>
      <w:ind w:left="170"/>
    </w:pPr>
    <w:rPr>
      <w:rFonts w:cs="Arial"/>
      <w:b/>
      <w:sz w:val="16"/>
      <w:szCs w:val="16"/>
    </w:rPr>
  </w:style>
  <w:style w:type="paragraph" w:customStyle="1" w:styleId="ENoteTableText">
    <w:name w:val="ENoteTableText"/>
    <w:aliases w:val="entt"/>
    <w:basedOn w:val="OPCParaBase"/>
    <w:semiHidden/>
    <w:rsid w:val="00F61B09"/>
    <w:pPr>
      <w:spacing w:before="60" w:line="240" w:lineRule="atLeast"/>
    </w:pPr>
    <w:rPr>
      <w:sz w:val="16"/>
    </w:rPr>
  </w:style>
  <w:style w:type="paragraph" w:customStyle="1" w:styleId="MadeunderText">
    <w:name w:val="MadeunderText"/>
    <w:basedOn w:val="OPCParaBase"/>
    <w:next w:val="CompiledMadeUnder"/>
    <w:semiHidden/>
    <w:rsid w:val="00F61B09"/>
    <w:pPr>
      <w:spacing w:before="240"/>
    </w:pPr>
    <w:rPr>
      <w:sz w:val="24"/>
      <w:szCs w:val="24"/>
    </w:rPr>
  </w:style>
  <w:style w:type="paragraph" w:customStyle="1" w:styleId="ENotesHeading3">
    <w:name w:val="ENotesHeading 3"/>
    <w:aliases w:val="Enh3"/>
    <w:basedOn w:val="OPCParaBase"/>
    <w:next w:val="Normal"/>
    <w:semiHidden/>
    <w:rsid w:val="00F61B09"/>
    <w:pPr>
      <w:keepNext/>
      <w:spacing w:before="120" w:line="240" w:lineRule="auto"/>
      <w:outlineLvl w:val="4"/>
    </w:pPr>
    <w:rPr>
      <w:b/>
      <w:szCs w:val="24"/>
    </w:rPr>
  </w:style>
  <w:style w:type="paragraph" w:customStyle="1" w:styleId="SubPartCASA">
    <w:name w:val="SubPart(CASA)"/>
    <w:aliases w:val="csp"/>
    <w:basedOn w:val="OPCParaBase"/>
    <w:next w:val="ActHead3"/>
    <w:semiHidden/>
    <w:rsid w:val="00F61B09"/>
    <w:pPr>
      <w:keepNext/>
      <w:keepLines/>
      <w:spacing w:before="280"/>
      <w:outlineLvl w:val="1"/>
    </w:pPr>
    <w:rPr>
      <w:b/>
      <w:kern w:val="28"/>
      <w:sz w:val="32"/>
    </w:rPr>
  </w:style>
  <w:style w:type="character" w:customStyle="1" w:styleId="CharSubPartTextCASA">
    <w:name w:val="CharSubPartText(CASA)"/>
    <w:basedOn w:val="OPCCharBase"/>
    <w:uiPriority w:val="1"/>
    <w:semiHidden/>
    <w:rsid w:val="00F61B09"/>
  </w:style>
  <w:style w:type="character" w:customStyle="1" w:styleId="CharSubPartNoCASA">
    <w:name w:val="CharSubPartNo(CASA)"/>
    <w:basedOn w:val="OPCCharBase"/>
    <w:uiPriority w:val="1"/>
    <w:semiHidden/>
    <w:rsid w:val="00F61B09"/>
  </w:style>
  <w:style w:type="paragraph" w:customStyle="1" w:styleId="ENoteTTIndentHeadingSub">
    <w:name w:val="ENoteTTIndentHeadingSub"/>
    <w:aliases w:val="enTTHis"/>
    <w:basedOn w:val="OPCParaBase"/>
    <w:semiHidden/>
    <w:rsid w:val="00F61B09"/>
    <w:pPr>
      <w:keepNext/>
      <w:spacing w:before="60" w:line="240" w:lineRule="atLeast"/>
      <w:ind w:left="340"/>
    </w:pPr>
    <w:rPr>
      <w:b/>
      <w:sz w:val="16"/>
    </w:rPr>
  </w:style>
  <w:style w:type="paragraph" w:customStyle="1" w:styleId="ENoteTTiSub">
    <w:name w:val="ENoteTTiSub"/>
    <w:aliases w:val="enttis"/>
    <w:basedOn w:val="OPCParaBase"/>
    <w:semiHidden/>
    <w:rsid w:val="00F61B09"/>
    <w:pPr>
      <w:keepNext/>
      <w:spacing w:before="60" w:line="240" w:lineRule="atLeast"/>
      <w:ind w:left="340"/>
    </w:pPr>
    <w:rPr>
      <w:sz w:val="16"/>
    </w:rPr>
  </w:style>
  <w:style w:type="paragraph" w:customStyle="1" w:styleId="SubDivisionMigration">
    <w:name w:val="SubDivisionMigration"/>
    <w:aliases w:val="sdm"/>
    <w:basedOn w:val="OPCParaBase"/>
    <w:semiHidden/>
    <w:rsid w:val="00F61B09"/>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semiHidden/>
    <w:rsid w:val="00F61B09"/>
    <w:pPr>
      <w:keepNext/>
      <w:keepLines/>
      <w:spacing w:before="240" w:line="240" w:lineRule="auto"/>
      <w:ind w:left="1134" w:hanging="1134"/>
    </w:pPr>
    <w:rPr>
      <w:b/>
      <w:sz w:val="28"/>
    </w:rPr>
  </w:style>
  <w:style w:type="paragraph" w:customStyle="1" w:styleId="LI-BodyTextNote">
    <w:name w:val="LI - Body Text Note"/>
    <w:basedOn w:val="OPCParaBase"/>
    <w:link w:val="LI-BodyTextNoteChar"/>
    <w:rsid w:val="00572BB1"/>
    <w:pPr>
      <w:spacing w:before="200" w:line="240" w:lineRule="auto"/>
      <w:ind w:left="1701" w:hanging="567"/>
    </w:pPr>
    <w:rPr>
      <w:sz w:val="18"/>
    </w:rPr>
  </w:style>
  <w:style w:type="paragraph" w:customStyle="1" w:styleId="FreeForm">
    <w:name w:val="FreeForm"/>
    <w:rsid w:val="00E11E44"/>
    <w:rPr>
      <w:rFonts w:ascii="Arial" w:hAnsi="Arial"/>
      <w:sz w:val="22"/>
      <w:lang w:eastAsia="en-US"/>
    </w:rPr>
  </w:style>
  <w:style w:type="paragraph" w:customStyle="1" w:styleId="SOText">
    <w:name w:val="SO Text"/>
    <w:aliases w:val="sot"/>
    <w:link w:val="SOTextChar"/>
    <w:semiHidden/>
    <w:rsid w:val="00F61B09"/>
    <w:pPr>
      <w:pBdr>
        <w:top w:val="single" w:sz="6" w:space="5" w:color="auto"/>
        <w:left w:val="single" w:sz="6" w:space="5" w:color="auto"/>
        <w:bottom w:val="single" w:sz="6" w:space="5" w:color="auto"/>
        <w:right w:val="single" w:sz="6" w:space="5" w:color="auto"/>
      </w:pBdr>
      <w:spacing w:before="240"/>
      <w:ind w:left="1134"/>
    </w:pPr>
    <w:rPr>
      <w:sz w:val="22"/>
      <w:lang w:eastAsia="en-US"/>
    </w:rPr>
  </w:style>
  <w:style w:type="character" w:customStyle="1" w:styleId="SOTextChar">
    <w:name w:val="SO Text Char"/>
    <w:aliases w:val="sot Char"/>
    <w:link w:val="SOText"/>
    <w:semiHidden/>
    <w:rsid w:val="005F65CD"/>
    <w:rPr>
      <w:sz w:val="22"/>
      <w:lang w:eastAsia="en-US"/>
    </w:rPr>
  </w:style>
  <w:style w:type="paragraph" w:customStyle="1" w:styleId="SOTextNote">
    <w:name w:val="SO TextNote"/>
    <w:aliases w:val="sont"/>
    <w:basedOn w:val="SOText"/>
    <w:semiHidden/>
    <w:qFormat/>
    <w:rsid w:val="00F61B09"/>
    <w:pPr>
      <w:spacing w:before="122" w:line="198" w:lineRule="exact"/>
      <w:ind w:left="1843" w:hanging="709"/>
    </w:pPr>
    <w:rPr>
      <w:sz w:val="18"/>
    </w:rPr>
  </w:style>
  <w:style w:type="paragraph" w:customStyle="1" w:styleId="SOPara">
    <w:name w:val="SO Para"/>
    <w:aliases w:val="soa"/>
    <w:basedOn w:val="SOText"/>
    <w:link w:val="SOParaChar"/>
    <w:semiHidden/>
    <w:qFormat/>
    <w:rsid w:val="00F61B09"/>
    <w:pPr>
      <w:tabs>
        <w:tab w:val="right" w:pos="1786"/>
      </w:tabs>
      <w:spacing w:before="40"/>
      <w:ind w:left="2070" w:hanging="936"/>
    </w:pPr>
  </w:style>
  <w:style w:type="character" w:customStyle="1" w:styleId="SOParaChar">
    <w:name w:val="SO Para Char"/>
    <w:aliases w:val="soa Char"/>
    <w:link w:val="SOPara"/>
    <w:semiHidden/>
    <w:rsid w:val="005F65CD"/>
    <w:rPr>
      <w:sz w:val="22"/>
      <w:lang w:eastAsia="en-US"/>
    </w:rPr>
  </w:style>
  <w:style w:type="paragraph" w:customStyle="1" w:styleId="FileName">
    <w:name w:val="FileName"/>
    <w:basedOn w:val="Normal"/>
    <w:semiHidden/>
    <w:rsid w:val="00F61B09"/>
  </w:style>
  <w:style w:type="paragraph" w:customStyle="1" w:styleId="TableHeading">
    <w:name w:val="TableHeading"/>
    <w:aliases w:val="th"/>
    <w:basedOn w:val="OPCParaBase"/>
    <w:next w:val="Tabletext"/>
    <w:semiHidden/>
    <w:rsid w:val="00F61B09"/>
    <w:pPr>
      <w:keepNext/>
      <w:spacing w:before="60" w:line="240" w:lineRule="atLeast"/>
    </w:pPr>
    <w:rPr>
      <w:b/>
      <w:sz w:val="20"/>
    </w:rPr>
  </w:style>
  <w:style w:type="paragraph" w:customStyle="1" w:styleId="SOHeadBold">
    <w:name w:val="SO HeadBold"/>
    <w:aliases w:val="sohb"/>
    <w:basedOn w:val="SOText"/>
    <w:next w:val="SOText"/>
    <w:link w:val="SOHeadBoldChar"/>
    <w:semiHidden/>
    <w:qFormat/>
    <w:rsid w:val="00F61B09"/>
    <w:rPr>
      <w:b/>
    </w:rPr>
  </w:style>
  <w:style w:type="character" w:customStyle="1" w:styleId="SOHeadBoldChar">
    <w:name w:val="SO HeadBold Char"/>
    <w:aliases w:val="sohb Char"/>
    <w:link w:val="SOHeadBold"/>
    <w:semiHidden/>
    <w:rsid w:val="005F65CD"/>
    <w:rPr>
      <w:b/>
      <w:sz w:val="22"/>
      <w:lang w:eastAsia="en-US"/>
    </w:rPr>
  </w:style>
  <w:style w:type="paragraph" w:customStyle="1" w:styleId="SOHeadItalic">
    <w:name w:val="SO HeadItalic"/>
    <w:aliases w:val="sohi"/>
    <w:basedOn w:val="SOText"/>
    <w:next w:val="SOText"/>
    <w:link w:val="SOHeadItalicChar"/>
    <w:semiHidden/>
    <w:qFormat/>
    <w:rsid w:val="00F61B09"/>
    <w:rPr>
      <w:i/>
    </w:rPr>
  </w:style>
  <w:style w:type="character" w:customStyle="1" w:styleId="SOHeadItalicChar">
    <w:name w:val="SO HeadItalic Char"/>
    <w:aliases w:val="sohi Char"/>
    <w:link w:val="SOHeadItalic"/>
    <w:semiHidden/>
    <w:rsid w:val="005F65CD"/>
    <w:rPr>
      <w:i/>
      <w:sz w:val="22"/>
      <w:lang w:eastAsia="en-US"/>
    </w:rPr>
  </w:style>
  <w:style w:type="paragraph" w:customStyle="1" w:styleId="SOBullet">
    <w:name w:val="SO Bullet"/>
    <w:aliases w:val="sotb"/>
    <w:basedOn w:val="SOText"/>
    <w:link w:val="SOBulletChar"/>
    <w:semiHidden/>
    <w:qFormat/>
    <w:rsid w:val="00F61B09"/>
    <w:pPr>
      <w:ind w:left="1559" w:hanging="425"/>
    </w:pPr>
  </w:style>
  <w:style w:type="character" w:customStyle="1" w:styleId="SOBulletChar">
    <w:name w:val="SO Bullet Char"/>
    <w:aliases w:val="sotb Char"/>
    <w:link w:val="SOBullet"/>
    <w:semiHidden/>
    <w:rsid w:val="005F65CD"/>
    <w:rPr>
      <w:sz w:val="22"/>
      <w:lang w:eastAsia="en-US"/>
    </w:rPr>
  </w:style>
  <w:style w:type="paragraph" w:customStyle="1" w:styleId="SOBulletNote">
    <w:name w:val="SO BulletNote"/>
    <w:aliases w:val="sonb"/>
    <w:basedOn w:val="SOTextNote"/>
    <w:link w:val="SOBulletNoteChar"/>
    <w:semiHidden/>
    <w:qFormat/>
    <w:rsid w:val="00F61B09"/>
    <w:pPr>
      <w:tabs>
        <w:tab w:val="left" w:pos="1560"/>
      </w:tabs>
      <w:ind w:left="2268" w:hanging="1134"/>
    </w:pPr>
  </w:style>
  <w:style w:type="character" w:customStyle="1" w:styleId="SOBulletNoteChar">
    <w:name w:val="SO BulletNote Char"/>
    <w:aliases w:val="sonb Char"/>
    <w:link w:val="SOBulletNote"/>
    <w:semiHidden/>
    <w:rsid w:val="005F65CD"/>
    <w:rPr>
      <w:sz w:val="18"/>
      <w:lang w:eastAsia="en-US"/>
    </w:rPr>
  </w:style>
  <w:style w:type="paragraph" w:customStyle="1" w:styleId="SOText2">
    <w:name w:val="SO Text2"/>
    <w:aliases w:val="sot2"/>
    <w:basedOn w:val="Normal"/>
    <w:next w:val="SOText"/>
    <w:link w:val="SOText2Char"/>
    <w:semiHidden/>
    <w:rsid w:val="00F61B09"/>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link w:val="SOText2"/>
    <w:semiHidden/>
    <w:rsid w:val="005F65CD"/>
    <w:rPr>
      <w:sz w:val="22"/>
      <w:lang w:eastAsia="en-US"/>
    </w:rPr>
  </w:style>
  <w:style w:type="paragraph" w:styleId="BodyText">
    <w:name w:val="Body Text"/>
    <w:link w:val="BodyTextChar"/>
    <w:semiHidden/>
    <w:rsid w:val="00F02EF9"/>
    <w:pPr>
      <w:overflowPunct w:val="0"/>
      <w:autoSpaceDE w:val="0"/>
      <w:autoSpaceDN w:val="0"/>
      <w:adjustRightInd w:val="0"/>
      <w:spacing w:before="40" w:after="160" w:line="300" w:lineRule="atLeast"/>
    </w:pPr>
    <w:rPr>
      <w:rFonts w:eastAsia="Times New Roman"/>
      <w:color w:val="000000"/>
      <w:sz w:val="24"/>
      <w:lang w:eastAsia="en-US"/>
    </w:rPr>
  </w:style>
  <w:style w:type="character" w:customStyle="1" w:styleId="BodyTextChar">
    <w:name w:val="Body Text Char"/>
    <w:link w:val="BodyText"/>
    <w:semiHidden/>
    <w:rsid w:val="00F02EF9"/>
    <w:rPr>
      <w:rFonts w:eastAsia="Times New Roman" w:cs="Times New Roman"/>
      <w:color w:val="000000"/>
      <w:sz w:val="24"/>
    </w:rPr>
  </w:style>
  <w:style w:type="paragraph" w:styleId="BodyTextIndent">
    <w:name w:val="Body Text Indent"/>
    <w:basedOn w:val="Normal"/>
    <w:link w:val="BodyTextIndentChar"/>
    <w:semiHidden/>
    <w:unhideWhenUsed/>
    <w:rsid w:val="00840442"/>
    <w:pPr>
      <w:spacing w:after="120"/>
      <w:ind w:left="283"/>
    </w:pPr>
  </w:style>
  <w:style w:type="character" w:customStyle="1" w:styleId="BodyTextIndentChar">
    <w:name w:val="Body Text Indent Char"/>
    <w:link w:val="BodyTextIndent"/>
    <w:uiPriority w:val="99"/>
    <w:semiHidden/>
    <w:rsid w:val="00840442"/>
    <w:rPr>
      <w:sz w:val="22"/>
    </w:rPr>
  </w:style>
  <w:style w:type="character" w:styleId="Hyperlink">
    <w:name w:val="Hyperlink"/>
    <w:uiPriority w:val="99"/>
    <w:rsid w:val="00840442"/>
    <w:rPr>
      <w:color w:val="0000FF"/>
      <w:u w:val="single"/>
    </w:rPr>
  </w:style>
  <w:style w:type="character" w:styleId="PageNumber">
    <w:name w:val="page number"/>
    <w:basedOn w:val="DefaultParagraphFont"/>
    <w:semiHidden/>
    <w:rsid w:val="00840442"/>
  </w:style>
  <w:style w:type="character" w:customStyle="1" w:styleId="Heading1Char">
    <w:name w:val="Heading 1 Char"/>
    <w:link w:val="Heading1"/>
    <w:uiPriority w:val="9"/>
    <w:rsid w:val="008945E0"/>
    <w:rPr>
      <w:rFonts w:ascii="Cambria" w:eastAsia="Times New Roman" w:hAnsi="Cambria" w:cs="Times New Roman"/>
      <w:b/>
      <w:bCs/>
      <w:kern w:val="32"/>
      <w:sz w:val="32"/>
      <w:szCs w:val="32"/>
      <w:lang w:eastAsia="en-US"/>
    </w:rPr>
  </w:style>
  <w:style w:type="character" w:customStyle="1" w:styleId="Heading2Char">
    <w:name w:val="Heading 2 Char"/>
    <w:link w:val="Heading2"/>
    <w:uiPriority w:val="9"/>
    <w:semiHidden/>
    <w:rsid w:val="008945E0"/>
    <w:rPr>
      <w:rFonts w:ascii="Cambria" w:eastAsia="Times New Roman" w:hAnsi="Cambria" w:cs="Times New Roman"/>
      <w:b/>
      <w:bCs/>
      <w:i/>
      <w:iCs/>
      <w:sz w:val="28"/>
      <w:szCs w:val="28"/>
      <w:lang w:eastAsia="en-US"/>
    </w:rPr>
  </w:style>
  <w:style w:type="character" w:customStyle="1" w:styleId="Heading3Char">
    <w:name w:val="Heading 3 Char"/>
    <w:link w:val="Heading3"/>
    <w:uiPriority w:val="9"/>
    <w:semiHidden/>
    <w:rsid w:val="008945E0"/>
    <w:rPr>
      <w:rFonts w:ascii="Cambria" w:eastAsia="Times New Roman" w:hAnsi="Cambria" w:cs="Times New Roman"/>
      <w:b/>
      <w:bCs/>
      <w:sz w:val="26"/>
      <w:szCs w:val="26"/>
      <w:lang w:eastAsia="en-US"/>
    </w:rPr>
  </w:style>
  <w:style w:type="character" w:customStyle="1" w:styleId="Heading4Char">
    <w:name w:val="Heading 4 Char"/>
    <w:link w:val="Heading4"/>
    <w:uiPriority w:val="9"/>
    <w:semiHidden/>
    <w:rsid w:val="008945E0"/>
    <w:rPr>
      <w:rFonts w:ascii="Calibri" w:eastAsia="Times New Roman" w:hAnsi="Calibri" w:cs="Times New Roman"/>
      <w:b/>
      <w:bCs/>
      <w:sz w:val="28"/>
      <w:szCs w:val="28"/>
      <w:lang w:eastAsia="en-US"/>
    </w:rPr>
  </w:style>
  <w:style w:type="character" w:customStyle="1" w:styleId="Heading5Char">
    <w:name w:val="Heading 5 Char"/>
    <w:link w:val="Heading5"/>
    <w:uiPriority w:val="9"/>
    <w:semiHidden/>
    <w:rsid w:val="008945E0"/>
    <w:rPr>
      <w:rFonts w:ascii="Calibri" w:eastAsia="Times New Roman" w:hAnsi="Calibri" w:cs="Times New Roman"/>
      <w:b/>
      <w:bCs/>
      <w:i/>
      <w:iCs/>
      <w:sz w:val="26"/>
      <w:szCs w:val="26"/>
      <w:lang w:eastAsia="en-US"/>
    </w:rPr>
  </w:style>
  <w:style w:type="character" w:customStyle="1" w:styleId="Heading6Char">
    <w:name w:val="Heading 6 Char"/>
    <w:link w:val="Heading6"/>
    <w:uiPriority w:val="9"/>
    <w:semiHidden/>
    <w:rsid w:val="008945E0"/>
    <w:rPr>
      <w:rFonts w:ascii="Calibri" w:eastAsia="Times New Roman" w:hAnsi="Calibri" w:cs="Times New Roman"/>
      <w:b/>
      <w:bCs/>
      <w:sz w:val="22"/>
      <w:szCs w:val="22"/>
      <w:lang w:eastAsia="en-US"/>
    </w:rPr>
  </w:style>
  <w:style w:type="character" w:customStyle="1" w:styleId="Heading7Char">
    <w:name w:val="Heading 7 Char"/>
    <w:link w:val="Heading7"/>
    <w:uiPriority w:val="9"/>
    <w:semiHidden/>
    <w:rsid w:val="008945E0"/>
    <w:rPr>
      <w:rFonts w:ascii="Calibri" w:eastAsia="Times New Roman" w:hAnsi="Calibri" w:cs="Times New Roman"/>
      <w:sz w:val="24"/>
      <w:szCs w:val="24"/>
      <w:lang w:eastAsia="en-US"/>
    </w:rPr>
  </w:style>
  <w:style w:type="character" w:customStyle="1" w:styleId="Heading8Char">
    <w:name w:val="Heading 8 Char"/>
    <w:link w:val="Heading8"/>
    <w:uiPriority w:val="9"/>
    <w:semiHidden/>
    <w:rsid w:val="008945E0"/>
    <w:rPr>
      <w:rFonts w:ascii="Calibri" w:eastAsia="Times New Roman" w:hAnsi="Calibri" w:cs="Times New Roman"/>
      <w:i/>
      <w:iCs/>
      <w:sz w:val="24"/>
      <w:szCs w:val="24"/>
      <w:lang w:eastAsia="en-US"/>
    </w:rPr>
  </w:style>
  <w:style w:type="character" w:customStyle="1" w:styleId="Heading9Char">
    <w:name w:val="Heading 9 Char"/>
    <w:link w:val="Heading9"/>
    <w:uiPriority w:val="9"/>
    <w:semiHidden/>
    <w:rsid w:val="008945E0"/>
    <w:rPr>
      <w:rFonts w:ascii="Cambria" w:eastAsia="Times New Roman" w:hAnsi="Cambria" w:cs="Times New Roman"/>
      <w:sz w:val="22"/>
      <w:szCs w:val="22"/>
      <w:lang w:eastAsia="en-US"/>
    </w:rPr>
  </w:style>
  <w:style w:type="paragraph" w:customStyle="1" w:styleId="LI-BodyTextSubparai">
    <w:name w:val="LI - Body Text Subpara (i)"/>
    <w:basedOn w:val="LI-BodyTextParaa"/>
    <w:link w:val="LI-BodyTextSubparaiChar"/>
    <w:qFormat/>
    <w:rsid w:val="00FC3EB8"/>
    <w:pPr>
      <w:ind w:left="2268"/>
    </w:pPr>
  </w:style>
  <w:style w:type="paragraph" w:customStyle="1" w:styleId="LI-BodyTextSubsubparaA">
    <w:name w:val="LI - Body Text Subsubpara (A)"/>
    <w:basedOn w:val="LI-BodyTextParaa"/>
    <w:link w:val="LI-BodyTextSubsubparaAChar"/>
    <w:qFormat/>
    <w:rsid w:val="00FC3EB8"/>
    <w:pPr>
      <w:ind w:left="2835"/>
    </w:pPr>
  </w:style>
  <w:style w:type="character" w:customStyle="1" w:styleId="OPCParaBaseChar">
    <w:name w:val="OPCParaBase Char"/>
    <w:link w:val="OPCParaBase"/>
    <w:semiHidden/>
    <w:rsid w:val="005F65CD"/>
    <w:rPr>
      <w:rFonts w:eastAsia="Times New Roman"/>
      <w:sz w:val="22"/>
    </w:rPr>
  </w:style>
  <w:style w:type="character" w:customStyle="1" w:styleId="LI-BodyTextParaaChar">
    <w:name w:val="LI - Body Text Para (a) Char"/>
    <w:link w:val="LI-BodyTextParaa"/>
    <w:rsid w:val="00FC3EB8"/>
    <w:rPr>
      <w:rFonts w:eastAsia="Times New Roman"/>
      <w:sz w:val="24"/>
      <w:szCs w:val="24"/>
    </w:rPr>
  </w:style>
  <w:style w:type="character" w:customStyle="1" w:styleId="LI-BodyTextSubparaiChar">
    <w:name w:val="LI - Body Text Subpara (i) Char"/>
    <w:basedOn w:val="LI-BodyTextParaaChar"/>
    <w:link w:val="LI-BodyTextSubparai"/>
    <w:rsid w:val="00FC3EB8"/>
    <w:rPr>
      <w:rFonts w:eastAsia="Times New Roman"/>
      <w:sz w:val="24"/>
      <w:szCs w:val="24"/>
    </w:rPr>
  </w:style>
  <w:style w:type="paragraph" w:customStyle="1" w:styleId="LI-BodyTextNumbered">
    <w:name w:val="LI - Body Text Numbered"/>
    <w:basedOn w:val="LI-BodyTextUnnumbered"/>
    <w:link w:val="LI-BodyTextNumberedChar"/>
    <w:qFormat/>
    <w:rsid w:val="00005446"/>
    <w:pPr>
      <w:ind w:hanging="567"/>
    </w:pPr>
    <w:rPr>
      <w:szCs w:val="24"/>
    </w:rPr>
  </w:style>
  <w:style w:type="character" w:customStyle="1" w:styleId="LI-BodyTextSubsubparaAChar">
    <w:name w:val="LI - Body Text Subsubpara (A) Char"/>
    <w:basedOn w:val="LI-BodyTextParaaChar"/>
    <w:link w:val="LI-BodyTextSubsubparaA"/>
    <w:rsid w:val="00FC3EB8"/>
    <w:rPr>
      <w:rFonts w:eastAsia="Times New Roman"/>
      <w:sz w:val="24"/>
      <w:szCs w:val="24"/>
    </w:rPr>
  </w:style>
  <w:style w:type="paragraph" w:customStyle="1" w:styleId="LI-Footer">
    <w:name w:val="LI - Footer"/>
    <w:basedOn w:val="Normal"/>
    <w:link w:val="LI-FooterChar"/>
    <w:qFormat/>
    <w:rsid w:val="002B4A0D"/>
    <w:pPr>
      <w:pBdr>
        <w:top w:val="single" w:sz="6" w:space="1" w:color="auto"/>
      </w:pBdr>
      <w:tabs>
        <w:tab w:val="right" w:pos="8313"/>
      </w:tabs>
      <w:spacing w:before="120" w:line="0" w:lineRule="atLeast"/>
    </w:pPr>
    <w:rPr>
      <w:i/>
      <w:sz w:val="18"/>
    </w:rPr>
  </w:style>
  <w:style w:type="character" w:customStyle="1" w:styleId="LI-BodyTextUnnumberedChar">
    <w:name w:val="LI - Body Text Unnumbered Char"/>
    <w:link w:val="LI-BodyTextUnnumbered"/>
    <w:rsid w:val="006E5320"/>
    <w:rPr>
      <w:rFonts w:eastAsia="Times New Roman"/>
      <w:sz w:val="24"/>
    </w:rPr>
  </w:style>
  <w:style w:type="character" w:customStyle="1" w:styleId="LI-BodyTextNumberedChar">
    <w:name w:val="LI - Body Text Numbered Char"/>
    <w:link w:val="LI-BodyTextNumbered"/>
    <w:rsid w:val="00005446"/>
    <w:rPr>
      <w:rFonts w:eastAsia="Times New Roman"/>
      <w:sz w:val="24"/>
      <w:szCs w:val="24"/>
    </w:rPr>
  </w:style>
  <w:style w:type="paragraph" w:customStyle="1" w:styleId="LI-SectionHeading">
    <w:name w:val="LI - Section Heading"/>
    <w:basedOn w:val="LI-BodyTextUnnumbered"/>
    <w:link w:val="LI-SectionHeadingChar"/>
    <w:qFormat/>
    <w:rsid w:val="002B4A0D"/>
    <w:pPr>
      <w:ind w:left="2268" w:hanging="567"/>
    </w:pPr>
    <w:rPr>
      <w:b/>
      <w:szCs w:val="24"/>
    </w:rPr>
  </w:style>
  <w:style w:type="character" w:customStyle="1" w:styleId="LI-FooterChar">
    <w:name w:val="LI - Footer Char"/>
    <w:link w:val="LI-Footer"/>
    <w:rsid w:val="002B4A0D"/>
    <w:rPr>
      <w:i/>
      <w:sz w:val="18"/>
      <w:lang w:eastAsia="en-US"/>
    </w:rPr>
  </w:style>
  <w:style w:type="paragraph" w:customStyle="1" w:styleId="LI-SectionSubsectionText">
    <w:name w:val="LI - Section Subsection Text"/>
    <w:basedOn w:val="LI-BodyTextUnnumbered"/>
    <w:link w:val="LI-SectionSubsectionTextChar"/>
    <w:qFormat/>
    <w:rsid w:val="006554FF"/>
    <w:pPr>
      <w:ind w:left="2268" w:hanging="567"/>
    </w:pPr>
    <w:rPr>
      <w:szCs w:val="24"/>
    </w:rPr>
  </w:style>
  <w:style w:type="character" w:customStyle="1" w:styleId="LI-SectionHeadingChar">
    <w:name w:val="LI - Section Heading Char"/>
    <w:link w:val="LI-SectionHeading"/>
    <w:rsid w:val="002B4A0D"/>
    <w:rPr>
      <w:rFonts w:eastAsia="Times New Roman"/>
      <w:b/>
      <w:sz w:val="24"/>
      <w:szCs w:val="24"/>
    </w:rPr>
  </w:style>
  <w:style w:type="paragraph" w:customStyle="1" w:styleId="LI-SectionNote">
    <w:name w:val="LI - Section Note"/>
    <w:basedOn w:val="LI-BodyTextNote"/>
    <w:link w:val="LI-SectionNoteChar"/>
    <w:qFormat/>
    <w:rsid w:val="006554FF"/>
    <w:pPr>
      <w:spacing w:before="240"/>
      <w:ind w:left="2835"/>
    </w:pPr>
  </w:style>
  <w:style w:type="character" w:customStyle="1" w:styleId="LI-SectionSubsectionTextChar">
    <w:name w:val="LI - Section Subsection Text Char"/>
    <w:link w:val="LI-SectionSubsectionText"/>
    <w:rsid w:val="006554FF"/>
    <w:rPr>
      <w:rFonts w:eastAsia="Times New Roman"/>
      <w:sz w:val="24"/>
      <w:szCs w:val="24"/>
    </w:rPr>
  </w:style>
  <w:style w:type="paragraph" w:customStyle="1" w:styleId="LI-Sectionparaa">
    <w:name w:val="LI - Section para (a)"/>
    <w:basedOn w:val="LI-BodyTextUnnumbered"/>
    <w:link w:val="LI-SectionparaaChar"/>
    <w:qFormat/>
    <w:rsid w:val="006554FF"/>
    <w:pPr>
      <w:ind w:left="2835" w:hanging="567"/>
    </w:pPr>
    <w:rPr>
      <w:szCs w:val="24"/>
    </w:rPr>
  </w:style>
  <w:style w:type="character" w:customStyle="1" w:styleId="LI-BodyTextNoteChar">
    <w:name w:val="LI - Body Text Note Char"/>
    <w:link w:val="LI-BodyTextNote"/>
    <w:rsid w:val="00572BB1"/>
    <w:rPr>
      <w:rFonts w:eastAsia="Times New Roman"/>
      <w:sz w:val="18"/>
    </w:rPr>
  </w:style>
  <w:style w:type="character" w:customStyle="1" w:styleId="LI-SectionNoteChar">
    <w:name w:val="LI - Section Note Char"/>
    <w:basedOn w:val="LI-BodyTextNoteChar"/>
    <w:link w:val="LI-SectionNote"/>
    <w:rsid w:val="006554FF"/>
    <w:rPr>
      <w:rFonts w:eastAsia="Times New Roman"/>
      <w:sz w:val="18"/>
    </w:rPr>
  </w:style>
  <w:style w:type="paragraph" w:customStyle="1" w:styleId="LI-Sectionsubparai">
    <w:name w:val="LI - Section subpara (i)"/>
    <w:basedOn w:val="LI-BodyTextUnnumbered"/>
    <w:link w:val="LI-SectionsubparaiChar"/>
    <w:qFormat/>
    <w:rsid w:val="006554FF"/>
    <w:pPr>
      <w:ind w:left="3402" w:hanging="567"/>
    </w:pPr>
    <w:rPr>
      <w:szCs w:val="24"/>
    </w:rPr>
  </w:style>
  <w:style w:type="character" w:customStyle="1" w:styleId="LI-SectionparaaChar">
    <w:name w:val="LI - Section para (a) Char"/>
    <w:link w:val="LI-Sectionparaa"/>
    <w:rsid w:val="006554FF"/>
    <w:rPr>
      <w:rFonts w:eastAsia="Times New Roman"/>
      <w:sz w:val="24"/>
      <w:szCs w:val="24"/>
    </w:rPr>
  </w:style>
  <w:style w:type="paragraph" w:customStyle="1" w:styleId="LI-SectionsubsubparaA">
    <w:name w:val="LI - Section subsubpara (A)"/>
    <w:basedOn w:val="LI-BodyTextUnnumbered"/>
    <w:link w:val="LI-SectionsubsubparaAChar"/>
    <w:qFormat/>
    <w:rsid w:val="006554FF"/>
    <w:pPr>
      <w:ind w:left="3969" w:hanging="567"/>
    </w:pPr>
    <w:rPr>
      <w:szCs w:val="24"/>
    </w:rPr>
  </w:style>
  <w:style w:type="character" w:customStyle="1" w:styleId="LI-SectionsubparaiChar">
    <w:name w:val="LI - Section subpara (i) Char"/>
    <w:link w:val="LI-Sectionsubparai"/>
    <w:rsid w:val="006554FF"/>
    <w:rPr>
      <w:rFonts w:eastAsia="Times New Roman"/>
      <w:sz w:val="24"/>
      <w:szCs w:val="24"/>
    </w:rPr>
  </w:style>
  <w:style w:type="character" w:customStyle="1" w:styleId="LI-SectionsubsubparaAChar">
    <w:name w:val="LI - Section subsubpara (A) Char"/>
    <w:link w:val="LI-SectionsubsubparaA"/>
    <w:rsid w:val="006554FF"/>
    <w:rPr>
      <w:rFonts w:eastAsia="Times New Roman"/>
      <w:sz w:val="24"/>
      <w:szCs w:val="24"/>
    </w:rPr>
  </w:style>
  <w:style w:type="paragraph" w:customStyle="1" w:styleId="LI-SectionsubsubsubparaI">
    <w:name w:val="LI - Section subsubsubpara (I)"/>
    <w:basedOn w:val="LI-SectionsubsubparaA"/>
    <w:link w:val="LI-SectionsubsubsubparaIChar"/>
    <w:qFormat/>
    <w:rsid w:val="003528DA"/>
    <w:pPr>
      <w:ind w:left="4536"/>
    </w:pPr>
  </w:style>
  <w:style w:type="character" w:customStyle="1" w:styleId="LI-SectionsubsubsubparaIChar">
    <w:name w:val="LI - Section subsubsubpara (I) Char"/>
    <w:basedOn w:val="LI-SectionsubsubparaAChar"/>
    <w:link w:val="LI-SectionsubsubsubparaI"/>
    <w:rsid w:val="003528DA"/>
    <w:rPr>
      <w:rFonts w:eastAsia="Times New Roman"/>
      <w:sz w:val="24"/>
      <w:szCs w:val="24"/>
    </w:rPr>
  </w:style>
  <w:style w:type="character" w:styleId="CommentReference">
    <w:name w:val="annotation reference"/>
    <w:uiPriority w:val="99"/>
    <w:semiHidden/>
    <w:unhideWhenUsed/>
    <w:rsid w:val="00D702DE"/>
    <w:rPr>
      <w:sz w:val="16"/>
      <w:szCs w:val="16"/>
    </w:rPr>
  </w:style>
  <w:style w:type="paragraph" w:styleId="CommentText">
    <w:name w:val="annotation text"/>
    <w:basedOn w:val="Normal"/>
    <w:link w:val="CommentTextChar"/>
    <w:uiPriority w:val="99"/>
    <w:unhideWhenUsed/>
    <w:rsid w:val="00D702DE"/>
    <w:rPr>
      <w:sz w:val="20"/>
    </w:rPr>
  </w:style>
  <w:style w:type="character" w:customStyle="1" w:styleId="CommentTextChar">
    <w:name w:val="Comment Text Char"/>
    <w:link w:val="CommentText"/>
    <w:uiPriority w:val="99"/>
    <w:rsid w:val="00D702DE"/>
    <w:rPr>
      <w:lang w:eastAsia="en-US"/>
    </w:rPr>
  </w:style>
  <w:style w:type="paragraph" w:styleId="CommentSubject">
    <w:name w:val="annotation subject"/>
    <w:basedOn w:val="CommentText"/>
    <w:next w:val="CommentText"/>
    <w:link w:val="CommentSubjectChar"/>
    <w:uiPriority w:val="99"/>
    <w:semiHidden/>
    <w:unhideWhenUsed/>
    <w:rsid w:val="00D702DE"/>
    <w:rPr>
      <w:b/>
      <w:bCs/>
    </w:rPr>
  </w:style>
  <w:style w:type="character" w:customStyle="1" w:styleId="CommentSubjectChar">
    <w:name w:val="Comment Subject Char"/>
    <w:link w:val="CommentSubject"/>
    <w:uiPriority w:val="99"/>
    <w:semiHidden/>
    <w:rsid w:val="00D702DE"/>
    <w:rPr>
      <w:b/>
      <w:bCs/>
      <w:lang w:eastAsia="en-US"/>
    </w:rPr>
  </w:style>
  <w:style w:type="paragraph" w:customStyle="1" w:styleId="LI-Header">
    <w:name w:val="LI - Header"/>
    <w:basedOn w:val="LI-Footer"/>
    <w:link w:val="LI-HeaderChar"/>
    <w:qFormat/>
    <w:rsid w:val="0040053F"/>
    <w:pPr>
      <w:pBdr>
        <w:top w:val="none" w:sz="0" w:space="0" w:color="auto"/>
        <w:bottom w:val="single" w:sz="4" w:space="1" w:color="auto"/>
      </w:pBdr>
      <w:jc w:val="right"/>
    </w:pPr>
  </w:style>
  <w:style w:type="paragraph" w:customStyle="1" w:styleId="LI-Subtitle">
    <w:name w:val="LI - Subtitle"/>
    <w:basedOn w:val="Normal"/>
    <w:link w:val="LI-SubtitleChar"/>
    <w:qFormat/>
    <w:rsid w:val="00243EC0"/>
    <w:pPr>
      <w:pBdr>
        <w:bottom w:val="single" w:sz="4" w:space="1" w:color="auto"/>
      </w:pBdr>
      <w:spacing w:before="240"/>
    </w:pPr>
    <w:rPr>
      <w:b/>
      <w:sz w:val="28"/>
      <w:szCs w:val="28"/>
      <w:lang w:eastAsia="en-AU"/>
    </w:rPr>
  </w:style>
  <w:style w:type="character" w:customStyle="1" w:styleId="LI-HeaderChar">
    <w:name w:val="LI - Header Char"/>
    <w:basedOn w:val="LI-FooterChar"/>
    <w:link w:val="LI-Header"/>
    <w:rsid w:val="0040053F"/>
    <w:rPr>
      <w:i/>
      <w:sz w:val="18"/>
      <w:lang w:eastAsia="en-US"/>
    </w:rPr>
  </w:style>
  <w:style w:type="character" w:customStyle="1" w:styleId="LI-SubtitleChar">
    <w:name w:val="LI - Subtitle Char"/>
    <w:link w:val="LI-Subtitle"/>
    <w:rsid w:val="00243EC0"/>
    <w:rPr>
      <w:b/>
      <w:sz w:val="28"/>
      <w:szCs w:val="28"/>
    </w:rPr>
  </w:style>
  <w:style w:type="paragraph" w:styleId="ListParagraph">
    <w:name w:val="List Paragraph"/>
    <w:basedOn w:val="Normal"/>
    <w:uiPriority w:val="34"/>
    <w:qFormat/>
    <w:rsid w:val="002D1CB9"/>
    <w:pPr>
      <w:ind w:left="720"/>
      <w:contextualSpacing/>
    </w:pPr>
  </w:style>
  <w:style w:type="paragraph" w:styleId="Revision">
    <w:name w:val="Revision"/>
    <w:hidden/>
    <w:uiPriority w:val="99"/>
    <w:semiHidden/>
    <w:rsid w:val="0021426C"/>
    <w:rPr>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74629">
      <w:bodyDiv w:val="1"/>
      <w:marLeft w:val="0"/>
      <w:marRight w:val="0"/>
      <w:marTop w:val="0"/>
      <w:marBottom w:val="0"/>
      <w:divBdr>
        <w:top w:val="none" w:sz="0" w:space="0" w:color="auto"/>
        <w:left w:val="none" w:sz="0" w:space="0" w:color="auto"/>
        <w:bottom w:val="none" w:sz="0" w:space="0" w:color="auto"/>
        <w:right w:val="none" w:sz="0" w:space="0" w:color="auto"/>
      </w:divBdr>
    </w:div>
    <w:div w:id="123159042">
      <w:bodyDiv w:val="1"/>
      <w:marLeft w:val="0"/>
      <w:marRight w:val="0"/>
      <w:marTop w:val="0"/>
      <w:marBottom w:val="0"/>
      <w:divBdr>
        <w:top w:val="none" w:sz="0" w:space="0" w:color="auto"/>
        <w:left w:val="none" w:sz="0" w:space="0" w:color="auto"/>
        <w:bottom w:val="none" w:sz="0" w:space="0" w:color="auto"/>
        <w:right w:val="none" w:sz="0" w:space="0" w:color="auto"/>
      </w:divBdr>
    </w:div>
    <w:div w:id="143087055">
      <w:bodyDiv w:val="1"/>
      <w:marLeft w:val="0"/>
      <w:marRight w:val="0"/>
      <w:marTop w:val="0"/>
      <w:marBottom w:val="0"/>
      <w:divBdr>
        <w:top w:val="none" w:sz="0" w:space="0" w:color="auto"/>
        <w:left w:val="none" w:sz="0" w:space="0" w:color="auto"/>
        <w:bottom w:val="none" w:sz="0" w:space="0" w:color="auto"/>
        <w:right w:val="none" w:sz="0" w:space="0" w:color="auto"/>
      </w:divBdr>
    </w:div>
    <w:div w:id="245188455">
      <w:bodyDiv w:val="1"/>
      <w:marLeft w:val="0"/>
      <w:marRight w:val="0"/>
      <w:marTop w:val="0"/>
      <w:marBottom w:val="0"/>
      <w:divBdr>
        <w:top w:val="none" w:sz="0" w:space="0" w:color="auto"/>
        <w:left w:val="none" w:sz="0" w:space="0" w:color="auto"/>
        <w:bottom w:val="none" w:sz="0" w:space="0" w:color="auto"/>
        <w:right w:val="none" w:sz="0" w:space="0" w:color="auto"/>
      </w:divBdr>
    </w:div>
    <w:div w:id="256138385">
      <w:bodyDiv w:val="1"/>
      <w:marLeft w:val="0"/>
      <w:marRight w:val="0"/>
      <w:marTop w:val="0"/>
      <w:marBottom w:val="0"/>
      <w:divBdr>
        <w:top w:val="none" w:sz="0" w:space="0" w:color="auto"/>
        <w:left w:val="none" w:sz="0" w:space="0" w:color="auto"/>
        <w:bottom w:val="none" w:sz="0" w:space="0" w:color="auto"/>
        <w:right w:val="none" w:sz="0" w:space="0" w:color="auto"/>
      </w:divBdr>
    </w:div>
    <w:div w:id="442578538">
      <w:bodyDiv w:val="1"/>
      <w:marLeft w:val="0"/>
      <w:marRight w:val="0"/>
      <w:marTop w:val="0"/>
      <w:marBottom w:val="0"/>
      <w:divBdr>
        <w:top w:val="none" w:sz="0" w:space="0" w:color="auto"/>
        <w:left w:val="none" w:sz="0" w:space="0" w:color="auto"/>
        <w:bottom w:val="none" w:sz="0" w:space="0" w:color="auto"/>
        <w:right w:val="none" w:sz="0" w:space="0" w:color="auto"/>
      </w:divBdr>
    </w:div>
    <w:div w:id="501706349">
      <w:bodyDiv w:val="1"/>
      <w:marLeft w:val="0"/>
      <w:marRight w:val="0"/>
      <w:marTop w:val="0"/>
      <w:marBottom w:val="0"/>
      <w:divBdr>
        <w:top w:val="none" w:sz="0" w:space="0" w:color="auto"/>
        <w:left w:val="none" w:sz="0" w:space="0" w:color="auto"/>
        <w:bottom w:val="none" w:sz="0" w:space="0" w:color="auto"/>
        <w:right w:val="none" w:sz="0" w:space="0" w:color="auto"/>
      </w:divBdr>
    </w:div>
    <w:div w:id="594437902">
      <w:bodyDiv w:val="1"/>
      <w:marLeft w:val="0"/>
      <w:marRight w:val="0"/>
      <w:marTop w:val="0"/>
      <w:marBottom w:val="0"/>
      <w:divBdr>
        <w:top w:val="none" w:sz="0" w:space="0" w:color="auto"/>
        <w:left w:val="none" w:sz="0" w:space="0" w:color="auto"/>
        <w:bottom w:val="none" w:sz="0" w:space="0" w:color="auto"/>
        <w:right w:val="none" w:sz="0" w:space="0" w:color="auto"/>
      </w:divBdr>
    </w:div>
    <w:div w:id="648247979">
      <w:bodyDiv w:val="1"/>
      <w:marLeft w:val="0"/>
      <w:marRight w:val="0"/>
      <w:marTop w:val="0"/>
      <w:marBottom w:val="0"/>
      <w:divBdr>
        <w:top w:val="none" w:sz="0" w:space="0" w:color="auto"/>
        <w:left w:val="none" w:sz="0" w:space="0" w:color="auto"/>
        <w:bottom w:val="none" w:sz="0" w:space="0" w:color="auto"/>
        <w:right w:val="none" w:sz="0" w:space="0" w:color="auto"/>
      </w:divBdr>
    </w:div>
    <w:div w:id="692731220">
      <w:bodyDiv w:val="1"/>
      <w:marLeft w:val="0"/>
      <w:marRight w:val="0"/>
      <w:marTop w:val="0"/>
      <w:marBottom w:val="0"/>
      <w:divBdr>
        <w:top w:val="none" w:sz="0" w:space="0" w:color="auto"/>
        <w:left w:val="none" w:sz="0" w:space="0" w:color="auto"/>
        <w:bottom w:val="none" w:sz="0" w:space="0" w:color="auto"/>
        <w:right w:val="none" w:sz="0" w:space="0" w:color="auto"/>
      </w:divBdr>
    </w:div>
    <w:div w:id="882474341">
      <w:bodyDiv w:val="1"/>
      <w:marLeft w:val="0"/>
      <w:marRight w:val="0"/>
      <w:marTop w:val="0"/>
      <w:marBottom w:val="0"/>
      <w:divBdr>
        <w:top w:val="none" w:sz="0" w:space="0" w:color="auto"/>
        <w:left w:val="none" w:sz="0" w:space="0" w:color="auto"/>
        <w:bottom w:val="none" w:sz="0" w:space="0" w:color="auto"/>
        <w:right w:val="none" w:sz="0" w:space="0" w:color="auto"/>
      </w:divBdr>
    </w:div>
    <w:div w:id="1084063542">
      <w:bodyDiv w:val="1"/>
      <w:marLeft w:val="0"/>
      <w:marRight w:val="0"/>
      <w:marTop w:val="0"/>
      <w:marBottom w:val="0"/>
      <w:divBdr>
        <w:top w:val="none" w:sz="0" w:space="0" w:color="auto"/>
        <w:left w:val="none" w:sz="0" w:space="0" w:color="auto"/>
        <w:bottom w:val="none" w:sz="0" w:space="0" w:color="auto"/>
        <w:right w:val="none" w:sz="0" w:space="0" w:color="auto"/>
      </w:divBdr>
    </w:div>
    <w:div w:id="1200165879">
      <w:bodyDiv w:val="1"/>
      <w:marLeft w:val="0"/>
      <w:marRight w:val="0"/>
      <w:marTop w:val="0"/>
      <w:marBottom w:val="0"/>
      <w:divBdr>
        <w:top w:val="none" w:sz="0" w:space="0" w:color="auto"/>
        <w:left w:val="none" w:sz="0" w:space="0" w:color="auto"/>
        <w:bottom w:val="none" w:sz="0" w:space="0" w:color="auto"/>
        <w:right w:val="none" w:sz="0" w:space="0" w:color="auto"/>
      </w:divBdr>
    </w:div>
    <w:div w:id="1208104315">
      <w:bodyDiv w:val="1"/>
      <w:marLeft w:val="0"/>
      <w:marRight w:val="0"/>
      <w:marTop w:val="0"/>
      <w:marBottom w:val="0"/>
      <w:divBdr>
        <w:top w:val="none" w:sz="0" w:space="0" w:color="auto"/>
        <w:left w:val="none" w:sz="0" w:space="0" w:color="auto"/>
        <w:bottom w:val="none" w:sz="0" w:space="0" w:color="auto"/>
        <w:right w:val="none" w:sz="0" w:space="0" w:color="auto"/>
      </w:divBdr>
    </w:div>
    <w:div w:id="1277981005">
      <w:bodyDiv w:val="1"/>
      <w:marLeft w:val="0"/>
      <w:marRight w:val="0"/>
      <w:marTop w:val="0"/>
      <w:marBottom w:val="0"/>
      <w:divBdr>
        <w:top w:val="none" w:sz="0" w:space="0" w:color="auto"/>
        <w:left w:val="none" w:sz="0" w:space="0" w:color="auto"/>
        <w:bottom w:val="none" w:sz="0" w:space="0" w:color="auto"/>
        <w:right w:val="none" w:sz="0" w:space="0" w:color="auto"/>
      </w:divBdr>
    </w:div>
    <w:div w:id="1297416932">
      <w:bodyDiv w:val="1"/>
      <w:marLeft w:val="0"/>
      <w:marRight w:val="0"/>
      <w:marTop w:val="0"/>
      <w:marBottom w:val="0"/>
      <w:divBdr>
        <w:top w:val="none" w:sz="0" w:space="0" w:color="auto"/>
        <w:left w:val="none" w:sz="0" w:space="0" w:color="auto"/>
        <w:bottom w:val="none" w:sz="0" w:space="0" w:color="auto"/>
        <w:right w:val="none" w:sz="0" w:space="0" w:color="auto"/>
      </w:divBdr>
    </w:div>
    <w:div w:id="1541433902">
      <w:bodyDiv w:val="1"/>
      <w:marLeft w:val="0"/>
      <w:marRight w:val="0"/>
      <w:marTop w:val="0"/>
      <w:marBottom w:val="0"/>
      <w:divBdr>
        <w:top w:val="none" w:sz="0" w:space="0" w:color="auto"/>
        <w:left w:val="none" w:sz="0" w:space="0" w:color="auto"/>
        <w:bottom w:val="none" w:sz="0" w:space="0" w:color="auto"/>
        <w:right w:val="none" w:sz="0" w:space="0" w:color="auto"/>
      </w:divBdr>
    </w:div>
    <w:div w:id="1848321264">
      <w:bodyDiv w:val="1"/>
      <w:marLeft w:val="0"/>
      <w:marRight w:val="0"/>
      <w:marTop w:val="0"/>
      <w:marBottom w:val="0"/>
      <w:divBdr>
        <w:top w:val="none" w:sz="0" w:space="0" w:color="auto"/>
        <w:left w:val="none" w:sz="0" w:space="0" w:color="auto"/>
        <w:bottom w:val="none" w:sz="0" w:space="0" w:color="auto"/>
        <w:right w:val="none" w:sz="0" w:space="0" w:color="auto"/>
      </w:divBdr>
    </w:div>
    <w:div w:id="1985742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TaxCatchAll xmlns="db2b92ca-6ed0-4085-802d-4c686a2e8c3f">
      <Value>6</Value>
    </TaxCatchAll>
    <p1abb5e704a84578aa4b8ef0390c3b25 xmlns="328b3020-90c0-41e9-bed9-e8e94ad64a63">OFFICIALcffd3088-7a74-4edb-8c9e-fbf79371a422</p1abb5e704a84578aa4b8ef0390c3b25>
    <DocumentNotes xmlns="328b3020-90c0-41e9-bed9-e8e94ad64a63" xsi:nil="true"/>
    <NAPReason xmlns="328b3020-90c0-41e9-bed9-e8e94ad64a63" xsi:nil="true"/>
    <_dlc_DocId xmlns="53068b4f-ef4a-4535-9fa9-f1d251ba7e18">010950-1208912575-880</_dlc_DocId>
    <_dlc_DocIdUrl xmlns="53068b4f-ef4a-4535-9fa9-f1d251ba7e18">
      <Url>https://asiclink.sharepoint.com/teams/012384/_layouts/15/DocIdRedir.aspx?ID=010950-1208912575-880</Url>
      <Description>010950-1208912575-880</Description>
    </_dlc_DocIdUrl>
    <_dlc_DocIdPersistId xmlns="53068b4f-ef4a-4535-9fa9-f1d251ba7e18">false</_dlc_DocIdPersistId>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af302855-5de3-48f9-83c2-fc1acc0f760b" ContentTypeId="0x010100B5F685A1365F544391EF8C813B164F3A" PreviousValue="false" LastSyncTimeStamp="2023-09-11T06:23:17.76Z"/>
</file>

<file path=customXml/item7.xml><?xml version="1.0" encoding="utf-8"?>
<ct:contentTypeSchema xmlns:ct="http://schemas.microsoft.com/office/2006/metadata/contentType" xmlns:ma="http://schemas.microsoft.com/office/2006/metadata/properties/metaAttributes" ct:_="" ma:_="" ma:contentTypeName="ASIC Document" ma:contentTypeID="0x010100B5F685A1365F544391EF8C813B164F3A00EC681FEE0BA94644AA388D730866C815" ma:contentTypeVersion="2" ma:contentTypeDescription="Create a new document." ma:contentTypeScope="" ma:versionID="6e3d8024e09b9a1e7b8bdbe64e5fc4c5">
  <xsd:schema xmlns:xsd="http://www.w3.org/2001/XMLSchema" xmlns:xs="http://www.w3.org/2001/XMLSchema" xmlns:p="http://schemas.microsoft.com/office/2006/metadata/properties" xmlns:ns2="328b3020-90c0-41e9-bed9-e8e94ad64a63" xmlns:ns3="db2b92ca-6ed0-4085-802d-4c686a2e8c3f" xmlns:ns4="53068b4f-ef4a-4535-9fa9-f1d251ba7e18" targetNamespace="http://schemas.microsoft.com/office/2006/metadata/properties" ma:root="true" ma:fieldsID="c9d13f11f6acf66643c606a7e5975f0d" ns2:_="" ns3:_="" ns4:_="">
    <xsd:import namespace="328b3020-90c0-41e9-bed9-e8e94ad64a63"/>
    <xsd:import namespace="db2b92ca-6ed0-4085-802d-4c686a2e8c3f"/>
    <xsd:import namespace="53068b4f-ef4a-4535-9fa9-f1d251ba7e18"/>
    <xsd:element name="properties">
      <xsd:complexType>
        <xsd:sequence>
          <xsd:element name="documentManagement">
            <xsd:complexType>
              <xsd:all>
                <xsd:element ref="ns2:NAPReason" minOccurs="0"/>
                <xsd:element ref="ns2:p1abb5e704a84578aa4b8ef0390c3b25" minOccurs="0"/>
                <xsd:element ref="ns3:TaxCatchAll" minOccurs="0"/>
                <xsd:element ref="ns2:TaxCatchAllLabel" minOccurs="0"/>
                <xsd:element ref="ns2:DocumentNotes"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8b3020-90c0-41e9-bed9-e8e94ad64a63" elementFormDefault="qualified">
    <xsd:import namespace="http://schemas.microsoft.com/office/2006/documentManagement/types"/>
    <xsd:import namespace="http://schemas.microsoft.com/office/infopath/2007/PartnerControls"/>
    <xsd:element name="NAPReason" ma:index="8" nillable="true" ma:displayName="NAP Reason" ma:internalName="NAPReason">
      <xsd:simpleType>
        <xsd:restriction base="dms:Choice">
          <xsd:enumeration value="Created in error"/>
          <xsd:enumeration value="Low risk email, calendar entry or alert"/>
          <xsd:enumeration value="Copy kept for reference only"/>
          <xsd:enumeration value="Duplicate"/>
          <xsd:enumeration value="Rough working paper or calculations"/>
          <xsd:enumeration value="Draft not intended for further use"/>
          <xsd:enumeration value="Externally published material"/>
          <xsd:enumeration value="Unofficial information"/>
        </xsd:restriction>
      </xsd:simpleType>
    </xsd:element>
    <xsd:element name="p1abb5e704a84578aa4b8ef0390c3b25" ma:index="9" nillable="true" ma:displayName="Security Classification_1" ma:hidden="true" ma:internalName="p1abb5e704a84578aa4b8ef0390c3b25">
      <xsd:simpleType>
        <xsd:restriction base="dms:Note"/>
      </xsd:simpleType>
    </xsd:element>
    <xsd:element name="TaxCatchAllLabel" ma:index="11" nillable="true" ma:displayName="Taxonomy Catch All Column1" ma:hidden="true" ma:list="{f7896b66-3389-4af5-a393-e3ac60cc0f3b}" ma:internalName="TaxCatchAllLabel" ma:readOnly="true" ma:showField="CatchAllDataLabel">
      <xsd:complexType>
        <xsd:complexContent>
          <xsd:extension base="dms:MultiChoiceLookup">
            <xsd:sequence>
              <xsd:element name="Value" type="dms:Lookup" maxOccurs="unbounded" minOccurs="0" nillable="true"/>
            </xsd:sequence>
          </xsd:extension>
        </xsd:complexContent>
      </xsd:complexType>
    </xsd:element>
    <xsd:element name="DocumentNotes" ma:index="13" nillable="true" ma:displayName="Document Notes" ma:internalName="Document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2b92ca-6ed0-4085-802d-4c686a2e8c3f" elementFormDefault="qualified">
    <xsd:import namespace="http://schemas.microsoft.com/office/2006/documentManagement/types"/>
    <xsd:import namespace="http://schemas.microsoft.com/office/infopath/2007/PartnerControls"/>
    <xsd:element name="TaxCatchAll" ma:index="10" nillable="true" ma:displayName="Taxonomy Catch All Column" ma:description="" ma:hidden="true" ma:list="{f7896b66-3389-4af5-a393-e3ac60cc0f3b}" ma:internalName="TaxCatchAll" ma:showField="CatchAllData" ma:web="53068b4f-ef4a-4535-9fa9-f1d251ba7e1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068b4f-ef4a-4535-9fa9-f1d251ba7e18"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dexed="true"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CA826B-73E7-4F17-9BA1-76589DEFEB3C}">
  <ds:schemaRefs>
    <ds:schemaRef ds:uri="http://schemas.microsoft.com/sharepoint/events"/>
  </ds:schemaRefs>
</ds:datastoreItem>
</file>

<file path=customXml/itemProps2.xml><?xml version="1.0" encoding="utf-8"?>
<ds:datastoreItem xmlns:ds="http://schemas.openxmlformats.org/officeDocument/2006/customXml" ds:itemID="{A954CD4F-4ADE-45EC-8760-0728E2692B40}">
  <ds:schemaRefs>
    <ds:schemaRef ds:uri="http://www.w3.org/XML/1998/namespace"/>
    <ds:schemaRef ds:uri="db2b92ca-6ed0-4085-802d-4c686a2e8c3f"/>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schemas.microsoft.com/office/2006/metadata/properties"/>
    <ds:schemaRef ds:uri="http://purl.org/dc/elements/1.1/"/>
    <ds:schemaRef ds:uri="328b3020-90c0-41e9-bed9-e8e94ad64a63"/>
    <ds:schemaRef ds:uri="53068b4f-ef4a-4535-9fa9-f1d251ba7e18"/>
    <ds:schemaRef ds:uri="http://purl.org/dc/dcmitype/"/>
  </ds:schemaRefs>
</ds:datastoreItem>
</file>

<file path=customXml/itemProps3.xml><?xml version="1.0" encoding="utf-8"?>
<ds:datastoreItem xmlns:ds="http://schemas.openxmlformats.org/officeDocument/2006/customXml" ds:itemID="{DFF62D22-A1E5-4B55-8E5F-394F06BC6000}">
  <ds:schemaRefs>
    <ds:schemaRef ds:uri="http://schemas.openxmlformats.org/officeDocument/2006/bibliography"/>
  </ds:schemaRefs>
</ds:datastoreItem>
</file>

<file path=customXml/itemProps4.xml><?xml version="1.0" encoding="utf-8"?>
<ds:datastoreItem xmlns:ds="http://schemas.openxmlformats.org/officeDocument/2006/customXml" ds:itemID="{FD751942-C67F-4D0C-9A01-EDA69EE9D211}">
  <ds:schemaRefs>
    <ds:schemaRef ds:uri="http://schemas.microsoft.com/office/2006/metadata/longProperties"/>
  </ds:schemaRefs>
</ds:datastoreItem>
</file>

<file path=customXml/itemProps5.xml><?xml version="1.0" encoding="utf-8"?>
<ds:datastoreItem xmlns:ds="http://schemas.openxmlformats.org/officeDocument/2006/customXml" ds:itemID="{1B914A11-A6CE-469A-88F9-60907E8738B0}">
  <ds:schemaRefs>
    <ds:schemaRef ds:uri="http://schemas.microsoft.com/sharepoint/v3/contenttype/forms"/>
  </ds:schemaRefs>
</ds:datastoreItem>
</file>

<file path=customXml/itemProps6.xml><?xml version="1.0" encoding="utf-8"?>
<ds:datastoreItem xmlns:ds="http://schemas.openxmlformats.org/officeDocument/2006/customXml" ds:itemID="{3D557B8C-0B26-49C9-BEE1-BFBEEC02BF16}">
  <ds:schemaRefs>
    <ds:schemaRef ds:uri="Microsoft.SharePoint.Taxonomy.ContentTypeSync"/>
  </ds:schemaRefs>
</ds:datastoreItem>
</file>

<file path=customXml/itemProps7.xml><?xml version="1.0" encoding="utf-8"?>
<ds:datastoreItem xmlns:ds="http://schemas.openxmlformats.org/officeDocument/2006/customXml" ds:itemID="{679F040D-CDF6-412D-AA67-28949BB619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8b3020-90c0-41e9-bed9-e8e94ad64a63"/>
    <ds:schemaRef ds:uri="db2b92ca-6ed0-4085-802d-4c686a2e8c3f"/>
    <ds:schemaRef ds:uri="53068b4f-ef4a-4535-9fa9-f1d251ba7e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INST_NEW</Template>
  <TotalTime>59</TotalTime>
  <Pages>4</Pages>
  <Words>921</Words>
  <Characters>5255</Characters>
  <Application>Microsoft Office Word</Application>
  <DocSecurity>0</DocSecurity>
  <PresentationFormat/>
  <Lines>43</Lines>
  <Paragraphs>12</Paragraphs>
  <ScaleCrop>false</ScaleCrop>
  <HeadingPairs>
    <vt:vector size="2" baseType="variant">
      <vt:variant>
        <vt:lpstr>Title</vt:lpstr>
      </vt:variant>
      <vt:variant>
        <vt:i4>1</vt:i4>
      </vt:variant>
    </vt:vector>
  </HeadingPairs>
  <TitlesOfParts>
    <vt:vector size="1" baseType="lpstr">
      <vt:lpstr>ASIC Template (Explanatory Statement - Jan 2019).docx</vt:lpstr>
    </vt:vector>
  </TitlesOfParts>
  <Company>ASIC</Company>
  <LinksUpToDate>false</LinksUpToDate>
  <CharactersWithSpaces>6164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ASIC Template (Explanatory Statement - Jan 2019).docx</dc:title>
  <dc:subject/>
  <dc:creator>Elinor Egan</dc:creator>
  <cp:keywords/>
  <cp:lastModifiedBy>Narelle Kane</cp:lastModifiedBy>
  <cp:revision>67</cp:revision>
  <cp:lastPrinted>2019-01-03T02:56:00Z</cp:lastPrinted>
  <dcterms:created xsi:type="dcterms:W3CDTF">2025-07-08T18:44:00Z</dcterms:created>
  <dcterms:modified xsi:type="dcterms:W3CDTF">2025-09-22T00:14:00Z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Australian Securities and Investments Commission Class Order 13/1050</vt:lpwstr>
  </property>
  <property fmtid="{D5CDD505-2E9C-101B-9397-08002B2CF9AE}" pid="4" name="Header">
    <vt:lpwstr>Section</vt:lpwstr>
  </property>
  <property fmtid="{D5CDD505-2E9C-101B-9397-08002B2CF9AE}" pid="5" name="Class">
    <vt:lpwstr>Order</vt:lpwstr>
  </property>
  <property fmtid="{D5CDD505-2E9C-101B-9397-08002B2CF9AE}" pid="6" name="Type">
    <vt:lpwstr>LI</vt:lpwstr>
  </property>
  <property fmtid="{D5CDD505-2E9C-101B-9397-08002B2CF9AE}" pid="7" name="DocType">
    <vt:lpwstr>NEW</vt:lpwstr>
  </property>
  <property fmtid="{D5CDD505-2E9C-101B-9397-08002B2CF9AE}" pid="8" name="Exco">
    <vt:lpwstr>No</vt:lpwstr>
  </property>
  <property fmtid="{D5CDD505-2E9C-101B-9397-08002B2CF9AE}" pid="9" name="DateMade">
    <vt:lpwstr>2014</vt:lpwstr>
  </property>
  <property fmtid="{D5CDD505-2E9C-101B-9397-08002B2CF9AE}" pid="10" name="Authority">
    <vt:lpwstr>Unk</vt:lpwstr>
  </property>
  <property fmtid="{D5CDD505-2E9C-101B-9397-08002B2CF9AE}" pid="11" name="ID">
    <vt:lpwstr>OPC60621</vt:lpwstr>
  </property>
  <property fmtid="{D5CDD505-2E9C-101B-9397-08002B2CF9AE}" pid="12" name="Classification">
    <vt:lpwstr>UNCLASSIFIED</vt:lpwstr>
  </property>
  <property fmtid="{D5CDD505-2E9C-101B-9397-08002B2CF9AE}" pid="13" name="DLM">
    <vt:lpwstr>Sensitive: Legal</vt:lpwstr>
  </property>
  <property fmtid="{D5CDD505-2E9C-101B-9397-08002B2CF9AE}" pid="14" name="ActMadeUnder">
    <vt:lpwstr>Corporations Act 2001</vt:lpwstr>
  </property>
  <property fmtid="{D5CDD505-2E9C-101B-9397-08002B2CF9AE}" pid="15" name="NonLegInst">
    <vt:lpwstr>0</vt:lpwstr>
  </property>
  <property fmtid="{D5CDD505-2E9C-101B-9397-08002B2CF9AE}" pid="16" name="DoNotAsk">
    <vt:lpwstr>0</vt:lpwstr>
  </property>
  <property fmtid="{D5CDD505-2E9C-101B-9397-08002B2CF9AE}" pid="17" name="ChangedTitle">
    <vt:lpwstr/>
  </property>
  <property fmtid="{D5CDD505-2E9C-101B-9397-08002B2CF9AE}" pid="18" name="TrimID">
    <vt:lpwstr>PC:D14/8969</vt:lpwstr>
  </property>
  <property fmtid="{D5CDD505-2E9C-101B-9397-08002B2CF9AE}" pid="19" name="Objective-Id">
    <vt:lpwstr>A4330949</vt:lpwstr>
  </property>
  <property fmtid="{D5CDD505-2E9C-101B-9397-08002B2CF9AE}" pid="20" name="Objective-Title">
    <vt:lpwstr>ASIC Template (Principal Legislative Instruments - May 2015)</vt:lpwstr>
  </property>
  <property fmtid="{D5CDD505-2E9C-101B-9397-08002B2CF9AE}" pid="21" name="Objective-Comment">
    <vt:lpwstr/>
  </property>
  <property fmtid="{D5CDD505-2E9C-101B-9397-08002B2CF9AE}" pid="22" name="Objective-CreationStamp">
    <vt:filetime>2014-11-19T05:20:39Z</vt:filetime>
  </property>
  <property fmtid="{D5CDD505-2E9C-101B-9397-08002B2CF9AE}" pid="23" name="Objective-IsApproved">
    <vt:bool>false</vt:bool>
  </property>
  <property fmtid="{D5CDD505-2E9C-101B-9397-08002B2CF9AE}" pid="24" name="Objective-IsPublished">
    <vt:bool>false</vt:bool>
  </property>
  <property fmtid="{D5CDD505-2E9C-101B-9397-08002B2CF9AE}" pid="25" name="Objective-DatePublished">
    <vt:lpwstr/>
  </property>
  <property fmtid="{D5CDD505-2E9C-101B-9397-08002B2CF9AE}" pid="26" name="Objective-ModificationStamp">
    <vt:filetime>2015-09-03T05:00:51Z</vt:filetime>
  </property>
  <property fmtid="{D5CDD505-2E9C-101B-9397-08002B2CF9AE}" pid="27" name="Objective-Owner">
    <vt:lpwstr>Grant Moodie</vt:lpwstr>
  </property>
  <property fmtid="{D5CDD505-2E9C-101B-9397-08002B2CF9AE}" pid="28" name="Objective-Path">
    <vt:lpwstr>BCS:ASIC:LEGAL SERVICES:Advice:Legislative Instruments:Legislative Instrument Templates:</vt:lpwstr>
  </property>
  <property fmtid="{D5CDD505-2E9C-101B-9397-08002B2CF9AE}" pid="29" name="Objective-Parent">
    <vt:lpwstr>Legislative Instrument Templates</vt:lpwstr>
  </property>
  <property fmtid="{D5CDD505-2E9C-101B-9397-08002B2CF9AE}" pid="30" name="Objective-State">
    <vt:lpwstr>Being Drafted</vt:lpwstr>
  </property>
  <property fmtid="{D5CDD505-2E9C-101B-9397-08002B2CF9AE}" pid="31" name="Objective-Version">
    <vt:lpwstr>3.1</vt:lpwstr>
  </property>
  <property fmtid="{D5CDD505-2E9C-101B-9397-08002B2CF9AE}" pid="32" name="Objective-VersionNumber">
    <vt:i4>15</vt:i4>
  </property>
  <property fmtid="{D5CDD505-2E9C-101B-9397-08002B2CF9AE}" pid="33" name="Objective-VersionComment">
    <vt:lpwstr/>
  </property>
  <property fmtid="{D5CDD505-2E9C-101B-9397-08002B2CF9AE}" pid="34" name="Objective-FileNumber">
    <vt:lpwstr>2014 - 005986</vt:lpwstr>
  </property>
  <property fmtid="{D5CDD505-2E9C-101B-9397-08002B2CF9AE}" pid="35" name="Objective-Classification">
    <vt:lpwstr>[Inherited - IN-CONFIDENCE]</vt:lpwstr>
  </property>
  <property fmtid="{D5CDD505-2E9C-101B-9397-08002B2CF9AE}" pid="36" name="Objective-Caveats">
    <vt:lpwstr/>
  </property>
  <property fmtid="{D5CDD505-2E9C-101B-9397-08002B2CF9AE}" pid="37" name="Objective-Category [system]">
    <vt:lpwstr/>
  </property>
  <property fmtid="{D5CDD505-2E9C-101B-9397-08002B2CF9AE}" pid="38" name="k274875fb6994245bc6e4e8c07243a23">
    <vt:lpwstr>Sensitive|19fd2cb8-3e97-4464-ae71-8c2c2095d028</vt:lpwstr>
  </property>
  <property fmtid="{D5CDD505-2E9C-101B-9397-08002B2CF9AE}" pid="39" name="TaxCatchAll">
    <vt:lpwstr>7;#Sensitive|19fd2cb8-3e97-4464-ae71-8c2c2095d028</vt:lpwstr>
  </property>
  <property fmtid="{D5CDD505-2E9C-101B-9397-08002B2CF9AE}" pid="40" name="RecordPoint_WorkflowType">
    <vt:lpwstr>ActiveSubmitStub</vt:lpwstr>
  </property>
  <property fmtid="{D5CDD505-2E9C-101B-9397-08002B2CF9AE}" pid="41" name="RecordPoint_ActiveItemSiteId">
    <vt:lpwstr>{fa96e6fb-4129-44b7-b105-10ec3844cb78}</vt:lpwstr>
  </property>
  <property fmtid="{D5CDD505-2E9C-101B-9397-08002B2CF9AE}" pid="42" name="RecordPoint_ActiveItemListId">
    <vt:lpwstr>{e8634c1b-1868-4a02-8de8-ef4b1316a551}</vt:lpwstr>
  </property>
  <property fmtid="{D5CDD505-2E9C-101B-9397-08002B2CF9AE}" pid="43" name="RecordPoint_ActiveItemUniqueId">
    <vt:lpwstr>{0f4c5c6f-0dad-4deb-a834-375fa2501599}</vt:lpwstr>
  </property>
  <property fmtid="{D5CDD505-2E9C-101B-9397-08002B2CF9AE}" pid="44" name="RecordPoint_ActiveItemWebId">
    <vt:lpwstr>{6fdf923d-1605-456d-9034-49e4c2a6593d}</vt:lpwstr>
  </property>
  <property fmtid="{D5CDD505-2E9C-101B-9397-08002B2CF9AE}" pid="45" name="IconOverlay">
    <vt:lpwstr/>
  </property>
  <property fmtid="{D5CDD505-2E9C-101B-9397-08002B2CF9AE}" pid="46" name="RecordNumber">
    <vt:lpwstr>R20210000583158</vt:lpwstr>
  </property>
  <property fmtid="{D5CDD505-2E9C-101B-9397-08002B2CF9AE}" pid="47" name="RecordPoint_SubmissionCompleted">
    <vt:lpwstr>2021-09-14T18:42:49.7315500+10:00</vt:lpwstr>
  </property>
  <property fmtid="{D5CDD505-2E9C-101B-9397-08002B2CF9AE}" pid="48" name="RecordPoint_RecordNumberSubmitted">
    <vt:lpwstr>R20210000583158</vt:lpwstr>
  </property>
  <property fmtid="{D5CDD505-2E9C-101B-9397-08002B2CF9AE}" pid="49" name="Reviewers">
    <vt:lpwstr/>
  </property>
  <property fmtid="{D5CDD505-2E9C-101B-9397-08002B2CF9AE}" pid="50" name="NotesLinks">
    <vt:lpwstr/>
  </property>
  <property fmtid="{D5CDD505-2E9C-101B-9397-08002B2CF9AE}" pid="51" name="Approvers">
    <vt:lpwstr/>
  </property>
  <property fmtid="{D5CDD505-2E9C-101B-9397-08002B2CF9AE}" pid="52" name="SecurityClassification">
    <vt:lpwstr>6;#Sensitive|19fd2cb8-3e97-4464-ae71-8c2c2095d028</vt:lpwstr>
  </property>
  <property fmtid="{D5CDD505-2E9C-101B-9397-08002B2CF9AE}" pid="53" name="ObjectiveID">
    <vt:lpwstr/>
  </property>
  <property fmtid="{D5CDD505-2E9C-101B-9397-08002B2CF9AE}" pid="54" name="SignificantFlag">
    <vt:lpwstr>0</vt:lpwstr>
  </property>
  <property fmtid="{D5CDD505-2E9C-101B-9397-08002B2CF9AE}" pid="55" name="SenateOrder12">
    <vt:lpwstr>0</vt:lpwstr>
  </property>
  <property fmtid="{D5CDD505-2E9C-101B-9397-08002B2CF9AE}" pid="56" name="ded95d7ab059406991d558011d18c177">
    <vt:lpwstr/>
  </property>
  <property fmtid="{D5CDD505-2E9C-101B-9397-08002B2CF9AE}" pid="57" name="SignificantReason">
    <vt:lpwstr/>
  </property>
  <property fmtid="{D5CDD505-2E9C-101B-9397-08002B2CF9AE}" pid="58" name="Order">
    <vt:lpwstr>71900.0000000000</vt:lpwstr>
  </property>
  <property fmtid="{D5CDD505-2E9C-101B-9397-08002B2CF9AE}" pid="59" name="RecordPoint_SubmissionDate">
    <vt:lpwstr/>
  </property>
  <property fmtid="{D5CDD505-2E9C-101B-9397-08002B2CF9AE}" pid="60" name="RecordPoint_RecordFormat">
    <vt:lpwstr/>
  </property>
  <property fmtid="{D5CDD505-2E9C-101B-9397-08002B2CF9AE}" pid="61" name="_dlc_DocId">
    <vt:lpwstr>000853-1726373233-1250</vt:lpwstr>
  </property>
  <property fmtid="{D5CDD505-2E9C-101B-9397-08002B2CF9AE}" pid="62" name="_dlc_DocIdUrl">
    <vt:lpwstr>https://asiclink.sharepoint.com/teams/000853/_layouts/15/DocIdRedir.aspx?ID=000853-1726373233-1250, 000853-1726373233-1250</vt:lpwstr>
  </property>
  <property fmtid="{D5CDD505-2E9C-101B-9397-08002B2CF9AE}" pid="63" name="ContentTypeId">
    <vt:lpwstr>0x010100B5F685A1365F544391EF8C813B164F3A00EC681FEE0BA94644AA388D730866C815</vt:lpwstr>
  </property>
  <property fmtid="{D5CDD505-2E9C-101B-9397-08002B2CF9AE}" pid="64" name="MSIP_Label_a6aead41-07f8-4767-ac8e-ef1c9c793766_Enabled">
    <vt:lpwstr>true</vt:lpwstr>
  </property>
  <property fmtid="{D5CDD505-2E9C-101B-9397-08002B2CF9AE}" pid="65" name="MSIP_Label_a6aead41-07f8-4767-ac8e-ef1c9c793766_SetDate">
    <vt:lpwstr>2023-07-21T02:05:38Z</vt:lpwstr>
  </property>
  <property fmtid="{D5CDD505-2E9C-101B-9397-08002B2CF9AE}" pid="66" name="MSIP_Label_a6aead41-07f8-4767-ac8e-ef1c9c793766_Method">
    <vt:lpwstr>Standard</vt:lpwstr>
  </property>
  <property fmtid="{D5CDD505-2E9C-101B-9397-08002B2CF9AE}" pid="67" name="MSIP_Label_a6aead41-07f8-4767-ac8e-ef1c9c793766_Name">
    <vt:lpwstr>OFFICIAL</vt:lpwstr>
  </property>
  <property fmtid="{D5CDD505-2E9C-101B-9397-08002B2CF9AE}" pid="68" name="MSIP_Label_a6aead41-07f8-4767-ac8e-ef1c9c793766_SiteId">
    <vt:lpwstr>5f1de7c6-55cd-4bb2-902d-514c78cf10f4</vt:lpwstr>
  </property>
  <property fmtid="{D5CDD505-2E9C-101B-9397-08002B2CF9AE}" pid="69" name="MSIP_Label_a6aead41-07f8-4767-ac8e-ef1c9c793766_ActionId">
    <vt:lpwstr>59538b45-0da9-4ad6-a28d-b86ecde4c0ff</vt:lpwstr>
  </property>
  <property fmtid="{D5CDD505-2E9C-101B-9397-08002B2CF9AE}" pid="70" name="MSIP_Label_a6aead41-07f8-4767-ac8e-ef1c9c793766_ContentBits">
    <vt:lpwstr>0</vt:lpwstr>
  </property>
  <property fmtid="{D5CDD505-2E9C-101B-9397-08002B2CF9AE}" pid="71" name="_dlc_DocIdItemGuid">
    <vt:lpwstr>774ffef4-3f96-4968-92ef-c77763c033ec</vt:lpwstr>
  </property>
  <property fmtid="{D5CDD505-2E9C-101B-9397-08002B2CF9AE}" pid="72" name="MediaServiceImageTags">
    <vt:lpwstr/>
  </property>
  <property fmtid="{D5CDD505-2E9C-101B-9397-08002B2CF9AE}" pid="73" name="p1abb5e704a84578aa4b8ef0390c3b250">
    <vt:lpwstr>Sensitive|19fd2cb8-3e97-4464-ae71-8c2c2095d028</vt:lpwstr>
  </property>
  <property fmtid="{D5CDD505-2E9C-101B-9397-08002B2CF9AE}" pid="74" name="lcf76f155ced4ddcb4097134ff3c332f">
    <vt:lpwstr/>
  </property>
  <property fmtid="{D5CDD505-2E9C-101B-9397-08002B2CF9AE}" pid="75" name="DocumentSetDescription">
    <vt:lpwstr/>
  </property>
  <property fmtid="{D5CDD505-2E9C-101B-9397-08002B2CF9AE}" pid="76" name="MailIn-Reply-To">
    <vt:lpwstr/>
  </property>
  <property fmtid="{D5CDD505-2E9C-101B-9397-08002B2CF9AE}" pid="77" name="ComplianceAssetId">
    <vt:lpwstr/>
  </property>
  <property fmtid="{D5CDD505-2E9C-101B-9397-08002B2CF9AE}" pid="78" name="MailOriginalSubject">
    <vt:lpwstr/>
  </property>
  <property fmtid="{D5CDD505-2E9C-101B-9397-08002B2CF9AE}" pid="79" name="MailFrom">
    <vt:lpwstr/>
  </property>
  <property fmtid="{D5CDD505-2E9C-101B-9397-08002B2CF9AE}" pid="80" name="_ExtendedDescription">
    <vt:lpwstr/>
  </property>
  <property fmtid="{D5CDD505-2E9C-101B-9397-08002B2CF9AE}" pid="81" name="MailCc">
    <vt:lpwstr/>
  </property>
  <property fmtid="{D5CDD505-2E9C-101B-9397-08002B2CF9AE}" pid="82" name="xd_Signature">
    <vt:bool>false</vt:bool>
  </property>
  <property fmtid="{D5CDD505-2E9C-101B-9397-08002B2CF9AE}" pid="83" name="MailReferences">
    <vt:lpwstr/>
  </property>
  <property fmtid="{D5CDD505-2E9C-101B-9397-08002B2CF9AE}" pid="84" name="MailReply-To">
    <vt:lpwstr/>
  </property>
  <property fmtid="{D5CDD505-2E9C-101B-9397-08002B2CF9AE}" pid="85" name="TriggerFlowInfo">
    <vt:lpwstr/>
  </property>
  <property fmtid="{D5CDD505-2E9C-101B-9397-08002B2CF9AE}" pid="86" name="MailSubject">
    <vt:lpwstr/>
  </property>
  <property fmtid="{D5CDD505-2E9C-101B-9397-08002B2CF9AE}" pid="87" name="MailAttachments">
    <vt:bool>false</vt:bool>
  </property>
  <property fmtid="{D5CDD505-2E9C-101B-9397-08002B2CF9AE}" pid="88" name="xd_ProgID">
    <vt:lpwstr/>
  </property>
  <property fmtid="{D5CDD505-2E9C-101B-9397-08002B2CF9AE}" pid="89" name="TemplateUrl">
    <vt:lpwstr/>
  </property>
  <property fmtid="{D5CDD505-2E9C-101B-9397-08002B2CF9AE}" pid="90" name="MailTo">
    <vt:lpwstr/>
  </property>
  <property fmtid="{D5CDD505-2E9C-101B-9397-08002B2CF9AE}" pid="91" name="docLang">
    <vt:lpwstr>en</vt:lpwstr>
  </property>
</Properties>
</file>