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CB8EC" w14:textId="77777777" w:rsidR="007A7223" w:rsidRPr="005F1388" w:rsidRDefault="007A7223" w:rsidP="007A7223">
      <w:pPr>
        <w:rPr>
          <w:sz w:val="28"/>
        </w:rPr>
      </w:pPr>
      <w:r>
        <w:rPr>
          <w:noProof/>
          <w:lang w:eastAsia="en-AU"/>
        </w:rPr>
        <w:drawing>
          <wp:inline distT="0" distB="0" distL="0" distR="0" wp14:anchorId="5FDCB2FC" wp14:editId="1BE48A7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B0F3DCD" w14:textId="77777777" w:rsidR="007A7223" w:rsidRPr="005E2176" w:rsidRDefault="007A7223" w:rsidP="005E2176"/>
    <w:p w14:paraId="12C2DC49" w14:textId="77777777" w:rsidR="007A7223" w:rsidRPr="005E2176" w:rsidRDefault="007A7223" w:rsidP="005E2176">
      <w:r w:rsidRPr="005E2176">
        <w:t>LIN 25/001</w:t>
      </w:r>
    </w:p>
    <w:p w14:paraId="588984E8" w14:textId="77777777" w:rsidR="007A7223" w:rsidRPr="005E2176" w:rsidRDefault="007A7223" w:rsidP="005E2176"/>
    <w:p w14:paraId="2EBC8E73" w14:textId="560C1EC9" w:rsidR="007A7223" w:rsidRPr="00E500D4" w:rsidRDefault="007A7223" w:rsidP="007A7223">
      <w:pPr>
        <w:pStyle w:val="ShortT"/>
      </w:pPr>
      <w:r w:rsidRPr="00010DEC">
        <w:t>Migration (Access to Movement</w:t>
      </w:r>
      <w:r w:rsidR="001B55BE">
        <w:t xml:space="preserve"> Records) Instrument </w:t>
      </w:r>
      <w:r>
        <w:t>2025</w:t>
      </w:r>
    </w:p>
    <w:p w14:paraId="12B1A746" w14:textId="77777777" w:rsidR="007A7223" w:rsidRPr="00DA182D" w:rsidRDefault="007A7223" w:rsidP="007A7223">
      <w:pPr>
        <w:pStyle w:val="SignCoverPageStart"/>
        <w:spacing w:before="240"/>
        <w:ind w:right="91"/>
        <w:rPr>
          <w:szCs w:val="22"/>
        </w:rPr>
      </w:pPr>
      <w:r w:rsidRPr="00DA182D">
        <w:rPr>
          <w:szCs w:val="22"/>
        </w:rPr>
        <w:t>I</w:t>
      </w:r>
      <w:r w:rsidRPr="007A7223">
        <w:rPr>
          <w:szCs w:val="22"/>
        </w:rPr>
        <w:t>, Belinda Conn, delegate</w:t>
      </w:r>
      <w:r>
        <w:rPr>
          <w:szCs w:val="22"/>
        </w:rPr>
        <w:t xml:space="preserve"> of the Minister</w:t>
      </w:r>
      <w:r w:rsidRPr="00DA182D">
        <w:rPr>
          <w:szCs w:val="22"/>
        </w:rPr>
        <w:t xml:space="preserve">, </w:t>
      </w:r>
      <w:r>
        <w:rPr>
          <w:szCs w:val="22"/>
        </w:rPr>
        <w:t xml:space="preserve">make the </w:t>
      </w:r>
      <w:r w:rsidRPr="00010DEC">
        <w:rPr>
          <w:szCs w:val="22"/>
        </w:rPr>
        <w:t>following instrument.</w:t>
      </w:r>
    </w:p>
    <w:p w14:paraId="37CED6FE" w14:textId="55406CF0" w:rsidR="00EB7DD7" w:rsidRDefault="007A7223" w:rsidP="007A7223">
      <w:pPr>
        <w:keepNext/>
        <w:spacing w:before="300" w:line="240" w:lineRule="atLeast"/>
        <w:ind w:right="397"/>
        <w:jc w:val="both"/>
        <w:rPr>
          <w:szCs w:val="22"/>
        </w:rPr>
      </w:pPr>
      <w:r>
        <w:rPr>
          <w:szCs w:val="22"/>
        </w:rPr>
        <w:t>Dated</w:t>
      </w:r>
      <w:r w:rsidRPr="00001A63">
        <w:rPr>
          <w:szCs w:val="22"/>
        </w:rPr>
        <w:tab/>
      </w:r>
      <w:r w:rsidR="00EB7DD7">
        <w:rPr>
          <w:szCs w:val="22"/>
        </w:rPr>
        <w:t xml:space="preserve">10 September </w:t>
      </w:r>
      <w:r>
        <w:rPr>
          <w:szCs w:val="22"/>
        </w:rPr>
        <w:t>2025</w:t>
      </w:r>
    </w:p>
    <w:p w14:paraId="53F5F445" w14:textId="73E44092" w:rsidR="007A7223" w:rsidRDefault="007A7223" w:rsidP="007A7223">
      <w:pPr>
        <w:keepNext/>
        <w:tabs>
          <w:tab w:val="left" w:pos="3402"/>
        </w:tabs>
        <w:spacing w:before="1440" w:line="300" w:lineRule="atLeast"/>
        <w:ind w:right="397"/>
        <w:rPr>
          <w:b/>
          <w:szCs w:val="22"/>
        </w:rPr>
      </w:pPr>
      <w:r>
        <w:rPr>
          <w:szCs w:val="22"/>
        </w:rPr>
        <w:t>Belinda Conn</w:t>
      </w:r>
      <w:r w:rsidRPr="00A75FE9">
        <w:rPr>
          <w:szCs w:val="22"/>
        </w:rPr>
        <w:t xml:space="preserve"> </w:t>
      </w:r>
    </w:p>
    <w:p w14:paraId="1DA8D9EE" w14:textId="381D2C38" w:rsidR="007A7223" w:rsidRPr="007A7223" w:rsidRDefault="007A7223" w:rsidP="007A7223">
      <w:pPr>
        <w:pStyle w:val="SignCoverPageEnd"/>
        <w:pBdr>
          <w:bottom w:val="none" w:sz="0" w:space="0" w:color="auto"/>
        </w:pBdr>
        <w:ind w:right="91"/>
        <w:rPr>
          <w:sz w:val="22"/>
        </w:rPr>
      </w:pPr>
      <w:r w:rsidRPr="007A7223">
        <w:rPr>
          <w:sz w:val="22"/>
        </w:rPr>
        <w:t>Commander</w:t>
      </w:r>
      <w:r>
        <w:rPr>
          <w:sz w:val="22"/>
        </w:rPr>
        <w:br/>
      </w:r>
      <w:r w:rsidR="00572BF5" w:rsidRPr="00572BF5">
        <w:rPr>
          <w:sz w:val="22"/>
        </w:rPr>
        <w:t xml:space="preserve">Border </w:t>
      </w:r>
      <w:r w:rsidR="00E025B2">
        <w:rPr>
          <w:sz w:val="22"/>
        </w:rPr>
        <w:t>Capability Delivery</w:t>
      </w:r>
      <w:r w:rsidR="00572BF5" w:rsidRPr="00572BF5">
        <w:rPr>
          <w:sz w:val="22"/>
        </w:rPr>
        <w:t xml:space="preserve"> Branch</w:t>
      </w:r>
    </w:p>
    <w:p w14:paraId="71BD3149" w14:textId="77777777" w:rsidR="007A7223" w:rsidRPr="00010DEC" w:rsidRDefault="007A7223" w:rsidP="007A7223">
      <w:pPr>
        <w:pBdr>
          <w:bottom w:val="single" w:sz="4" w:space="1" w:color="auto"/>
        </w:pBdr>
        <w:rPr>
          <w:lang w:eastAsia="en-AU"/>
        </w:rPr>
      </w:pPr>
      <w:r>
        <w:rPr>
          <w:lang w:eastAsia="en-AU"/>
        </w:rPr>
        <w:t>Australian Border Force</w:t>
      </w:r>
    </w:p>
    <w:p w14:paraId="0218B5B5" w14:textId="77777777" w:rsidR="007A7223" w:rsidRDefault="007A7223" w:rsidP="007A7223"/>
    <w:p w14:paraId="08FFA1B8" w14:textId="77777777" w:rsidR="007A7223" w:rsidRPr="00ED79B6" w:rsidRDefault="007A7223" w:rsidP="007A7223"/>
    <w:p w14:paraId="51EBD5D4" w14:textId="77777777" w:rsidR="007A7223" w:rsidRDefault="007A7223" w:rsidP="007A7223"/>
    <w:p w14:paraId="5F770982" w14:textId="77777777" w:rsidR="007E50D0" w:rsidRDefault="007E50D0"/>
    <w:p w14:paraId="74B4B988" w14:textId="77777777" w:rsidR="008B592B" w:rsidRDefault="008B592B"/>
    <w:p w14:paraId="543E9988" w14:textId="77777777" w:rsidR="008B592B" w:rsidRDefault="008B592B"/>
    <w:p w14:paraId="0094CB74" w14:textId="77777777" w:rsidR="008B592B" w:rsidRDefault="008B592B"/>
    <w:p w14:paraId="674DDAD5" w14:textId="77777777" w:rsidR="008B592B" w:rsidRDefault="008B592B"/>
    <w:p w14:paraId="30D11857" w14:textId="77777777" w:rsidR="008B592B" w:rsidRDefault="008B592B"/>
    <w:p w14:paraId="609F8351" w14:textId="77777777" w:rsidR="008B592B" w:rsidRDefault="008B592B"/>
    <w:p w14:paraId="627D9FBA" w14:textId="77777777" w:rsidR="008B592B" w:rsidRDefault="008B592B"/>
    <w:p w14:paraId="08659298" w14:textId="77777777" w:rsidR="008B592B" w:rsidRDefault="008B592B"/>
    <w:p w14:paraId="3BB57389" w14:textId="77777777" w:rsidR="008B592B" w:rsidRDefault="008B592B"/>
    <w:p w14:paraId="3B1E2FF4" w14:textId="77777777" w:rsidR="008B592B" w:rsidRDefault="008B592B"/>
    <w:p w14:paraId="10226DAC" w14:textId="77777777" w:rsidR="008B592B" w:rsidRDefault="008B592B"/>
    <w:p w14:paraId="13D624A5" w14:textId="77777777" w:rsidR="008B592B" w:rsidRDefault="008B592B"/>
    <w:p w14:paraId="1DD2CF2F" w14:textId="6DC90E8C" w:rsidR="008B592B" w:rsidRDefault="008B592B" w:rsidP="008B592B">
      <w:pPr>
        <w:sectPr w:rsidR="008B592B" w:rsidSect="008B592B">
          <w:headerReference w:type="even" r:id="rId9"/>
          <w:headerReference w:type="default" r:id="rId10"/>
          <w:footerReference w:type="even" r:id="rId11"/>
          <w:footerReference w:type="default" r:id="rId12"/>
          <w:headerReference w:type="first" r:id="rId13"/>
          <w:footerReference w:type="first" r:id="rId14"/>
          <w:pgSz w:w="11907" w:h="16839" w:code="9"/>
          <w:pgMar w:top="2234" w:right="1797" w:bottom="1440" w:left="1797" w:header="720" w:footer="989" w:gutter="0"/>
          <w:pgNumType w:start="1"/>
          <w:cols w:space="708"/>
          <w:titlePg/>
          <w:docGrid w:linePitch="360"/>
        </w:sectPr>
      </w:pPr>
    </w:p>
    <w:p w14:paraId="3B62ED34" w14:textId="77777777" w:rsidR="008B592B" w:rsidRDefault="008B592B" w:rsidP="008B592B">
      <w:pPr>
        <w:outlineLvl w:val="0"/>
        <w:rPr>
          <w:sz w:val="36"/>
        </w:rPr>
      </w:pPr>
      <w:r w:rsidRPr="007A1328">
        <w:rPr>
          <w:sz w:val="36"/>
        </w:rPr>
        <w:lastRenderedPageBreak/>
        <w:t>Contents</w:t>
      </w:r>
    </w:p>
    <w:p w14:paraId="097B3B2E" w14:textId="0432A38E" w:rsidR="00C83CA5" w:rsidRDefault="008B592B">
      <w:pPr>
        <w:pStyle w:val="TOC5"/>
        <w:rPr>
          <w:rFonts w:asciiTheme="minorHAnsi" w:eastAsiaTheme="minorEastAsia" w:hAnsiTheme="minorHAnsi" w:cstheme="minorBidi"/>
          <w:noProof/>
          <w:kern w:val="0"/>
          <w:sz w:val="22"/>
          <w:szCs w:val="22"/>
        </w:rPr>
      </w:pPr>
      <w:r>
        <w:fldChar w:fldCharType="begin"/>
      </w:r>
      <w:r>
        <w:instrText xml:space="preserve"> TOC \o "1-9" </w:instrText>
      </w:r>
      <w:bookmarkStart w:id="0" w:name="_GoBack"/>
      <w:bookmarkEnd w:id="0"/>
      <w:r>
        <w:fldChar w:fldCharType="separate"/>
      </w:r>
      <w:r w:rsidR="00C83CA5">
        <w:rPr>
          <w:noProof/>
        </w:rPr>
        <w:t>1  Name</w:t>
      </w:r>
      <w:r w:rsidR="00C83CA5">
        <w:rPr>
          <w:noProof/>
        </w:rPr>
        <w:tab/>
      </w:r>
      <w:r w:rsidR="00C83CA5">
        <w:rPr>
          <w:noProof/>
        </w:rPr>
        <w:fldChar w:fldCharType="begin"/>
      </w:r>
      <w:r w:rsidR="00C83CA5">
        <w:rPr>
          <w:noProof/>
        </w:rPr>
        <w:instrText xml:space="preserve"> PAGEREF _Toc209174824 \h </w:instrText>
      </w:r>
      <w:r w:rsidR="00C83CA5">
        <w:rPr>
          <w:noProof/>
        </w:rPr>
      </w:r>
      <w:r w:rsidR="00C83CA5">
        <w:rPr>
          <w:noProof/>
        </w:rPr>
        <w:fldChar w:fldCharType="separate"/>
      </w:r>
      <w:r w:rsidR="00C83CA5">
        <w:rPr>
          <w:noProof/>
        </w:rPr>
        <w:t>2</w:t>
      </w:r>
      <w:r w:rsidR="00C83CA5">
        <w:rPr>
          <w:noProof/>
        </w:rPr>
        <w:fldChar w:fldCharType="end"/>
      </w:r>
    </w:p>
    <w:p w14:paraId="579A1B0B" w14:textId="1F85784E" w:rsidR="00C83CA5" w:rsidRDefault="00C83CA5">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_Toc209174825 \h </w:instrText>
      </w:r>
      <w:r>
        <w:rPr>
          <w:noProof/>
        </w:rPr>
      </w:r>
      <w:r>
        <w:rPr>
          <w:noProof/>
        </w:rPr>
        <w:fldChar w:fldCharType="separate"/>
      </w:r>
      <w:r>
        <w:rPr>
          <w:noProof/>
        </w:rPr>
        <w:t>2</w:t>
      </w:r>
      <w:r>
        <w:rPr>
          <w:noProof/>
        </w:rPr>
        <w:fldChar w:fldCharType="end"/>
      </w:r>
    </w:p>
    <w:p w14:paraId="4E0C4BD6" w14:textId="37FE0E85" w:rsidR="00C83CA5" w:rsidRDefault="00C83CA5">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_Toc209174826 \h </w:instrText>
      </w:r>
      <w:r>
        <w:rPr>
          <w:noProof/>
        </w:rPr>
      </w:r>
      <w:r>
        <w:rPr>
          <w:noProof/>
        </w:rPr>
        <w:fldChar w:fldCharType="separate"/>
      </w:r>
      <w:r>
        <w:rPr>
          <w:noProof/>
        </w:rPr>
        <w:t>2</w:t>
      </w:r>
      <w:r>
        <w:rPr>
          <w:noProof/>
        </w:rPr>
        <w:fldChar w:fldCharType="end"/>
      </w:r>
    </w:p>
    <w:p w14:paraId="48C63E96" w14:textId="2183C5DD" w:rsidR="00C83CA5" w:rsidRDefault="00C83CA5">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_Toc209174827 \h </w:instrText>
      </w:r>
      <w:r>
        <w:rPr>
          <w:noProof/>
        </w:rPr>
      </w:r>
      <w:r>
        <w:rPr>
          <w:noProof/>
        </w:rPr>
        <w:fldChar w:fldCharType="separate"/>
      </w:r>
      <w:r>
        <w:rPr>
          <w:noProof/>
        </w:rPr>
        <w:t>2</w:t>
      </w:r>
      <w:r>
        <w:rPr>
          <w:noProof/>
        </w:rPr>
        <w:fldChar w:fldCharType="end"/>
      </w:r>
    </w:p>
    <w:p w14:paraId="785BE545" w14:textId="097763E8" w:rsidR="00C83CA5" w:rsidRDefault="00C83CA5">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_Toc209174828 \h </w:instrText>
      </w:r>
      <w:r>
        <w:rPr>
          <w:noProof/>
        </w:rPr>
      </w:r>
      <w:r>
        <w:rPr>
          <w:noProof/>
        </w:rPr>
        <w:fldChar w:fldCharType="separate"/>
      </w:r>
      <w:r>
        <w:rPr>
          <w:noProof/>
        </w:rPr>
        <w:t>3</w:t>
      </w:r>
      <w:r>
        <w:rPr>
          <w:noProof/>
        </w:rPr>
        <w:fldChar w:fldCharType="end"/>
      </w:r>
    </w:p>
    <w:p w14:paraId="78776DAB" w14:textId="6A7248C4" w:rsidR="00C83CA5" w:rsidRDefault="00C83CA5">
      <w:pPr>
        <w:pStyle w:val="TOC5"/>
        <w:rPr>
          <w:rFonts w:asciiTheme="minorHAnsi" w:eastAsiaTheme="minorEastAsia" w:hAnsiTheme="minorHAnsi" w:cstheme="minorBidi"/>
          <w:noProof/>
          <w:kern w:val="0"/>
          <w:sz w:val="22"/>
          <w:szCs w:val="22"/>
        </w:rPr>
      </w:pPr>
      <w:r>
        <w:rPr>
          <w:noProof/>
        </w:rPr>
        <w:t>6  Commonwealth, State or Territory legislation</w:t>
      </w:r>
      <w:r>
        <w:rPr>
          <w:noProof/>
        </w:rPr>
        <w:tab/>
      </w:r>
      <w:r>
        <w:rPr>
          <w:noProof/>
        </w:rPr>
        <w:fldChar w:fldCharType="begin"/>
      </w:r>
      <w:r>
        <w:rPr>
          <w:noProof/>
        </w:rPr>
        <w:instrText xml:space="preserve"> PAGEREF _Toc209174829 \h </w:instrText>
      </w:r>
      <w:r>
        <w:rPr>
          <w:noProof/>
        </w:rPr>
      </w:r>
      <w:r>
        <w:rPr>
          <w:noProof/>
        </w:rPr>
        <w:fldChar w:fldCharType="separate"/>
      </w:r>
      <w:r>
        <w:rPr>
          <w:noProof/>
        </w:rPr>
        <w:t>3</w:t>
      </w:r>
      <w:r>
        <w:rPr>
          <w:noProof/>
        </w:rPr>
        <w:fldChar w:fldCharType="end"/>
      </w:r>
    </w:p>
    <w:p w14:paraId="18B71EA7" w14:textId="5E57542C" w:rsidR="00C83CA5" w:rsidRDefault="00C83CA5">
      <w:pPr>
        <w:pStyle w:val="TOC5"/>
        <w:rPr>
          <w:rFonts w:asciiTheme="minorHAnsi" w:eastAsiaTheme="minorEastAsia" w:hAnsiTheme="minorHAnsi" w:cstheme="minorBidi"/>
          <w:noProof/>
          <w:kern w:val="0"/>
          <w:sz w:val="22"/>
          <w:szCs w:val="22"/>
        </w:rPr>
      </w:pPr>
      <w:r>
        <w:rPr>
          <w:noProof/>
        </w:rPr>
        <w:t>7  Agencies, employees and purposes</w:t>
      </w:r>
      <w:r>
        <w:rPr>
          <w:noProof/>
        </w:rPr>
        <w:tab/>
      </w:r>
      <w:r>
        <w:rPr>
          <w:noProof/>
        </w:rPr>
        <w:fldChar w:fldCharType="begin"/>
      </w:r>
      <w:r>
        <w:rPr>
          <w:noProof/>
        </w:rPr>
        <w:instrText xml:space="preserve"> PAGEREF _Toc209174830 \h </w:instrText>
      </w:r>
      <w:r>
        <w:rPr>
          <w:noProof/>
        </w:rPr>
      </w:r>
      <w:r>
        <w:rPr>
          <w:noProof/>
        </w:rPr>
        <w:fldChar w:fldCharType="separate"/>
      </w:r>
      <w:r>
        <w:rPr>
          <w:noProof/>
        </w:rPr>
        <w:t>3</w:t>
      </w:r>
      <w:r>
        <w:rPr>
          <w:noProof/>
        </w:rPr>
        <w:fldChar w:fldCharType="end"/>
      </w:r>
    </w:p>
    <w:p w14:paraId="441FA4F0" w14:textId="3E35C2C6" w:rsidR="00C83CA5" w:rsidRDefault="00C83CA5">
      <w:pPr>
        <w:pStyle w:val="TOC6"/>
        <w:rPr>
          <w:rFonts w:asciiTheme="minorHAnsi" w:eastAsiaTheme="minorEastAsia" w:hAnsiTheme="minorHAnsi" w:cstheme="minorBidi"/>
          <w:b w:val="0"/>
          <w:noProof/>
          <w:kern w:val="0"/>
          <w:sz w:val="22"/>
          <w:szCs w:val="22"/>
        </w:rPr>
      </w:pPr>
      <w:r>
        <w:rPr>
          <w:noProof/>
        </w:rPr>
        <w:t>Schedule 1—Commonwealth, State or Territory legislation</w:t>
      </w:r>
      <w:r>
        <w:rPr>
          <w:noProof/>
        </w:rPr>
        <w:tab/>
      </w:r>
      <w:r>
        <w:rPr>
          <w:noProof/>
        </w:rPr>
        <w:fldChar w:fldCharType="begin"/>
      </w:r>
      <w:r>
        <w:rPr>
          <w:noProof/>
        </w:rPr>
        <w:instrText xml:space="preserve"> PAGEREF _Toc209174831 \h </w:instrText>
      </w:r>
      <w:r>
        <w:rPr>
          <w:noProof/>
        </w:rPr>
      </w:r>
      <w:r>
        <w:rPr>
          <w:noProof/>
        </w:rPr>
        <w:fldChar w:fldCharType="separate"/>
      </w:r>
      <w:r>
        <w:rPr>
          <w:noProof/>
        </w:rPr>
        <w:t>4</w:t>
      </w:r>
      <w:r>
        <w:rPr>
          <w:noProof/>
        </w:rPr>
        <w:fldChar w:fldCharType="end"/>
      </w:r>
    </w:p>
    <w:p w14:paraId="0D0774D7" w14:textId="565F97AD" w:rsidR="00C83CA5" w:rsidRDefault="00C83CA5">
      <w:pPr>
        <w:pStyle w:val="TOC6"/>
        <w:rPr>
          <w:rFonts w:asciiTheme="minorHAnsi" w:eastAsiaTheme="minorEastAsia" w:hAnsiTheme="minorHAnsi" w:cstheme="minorBidi"/>
          <w:b w:val="0"/>
          <w:noProof/>
          <w:kern w:val="0"/>
          <w:sz w:val="22"/>
          <w:szCs w:val="22"/>
        </w:rPr>
      </w:pPr>
      <w:r>
        <w:rPr>
          <w:noProof/>
        </w:rPr>
        <w:t>Schedule 2—Agencies, employees and purposes</w:t>
      </w:r>
      <w:r>
        <w:rPr>
          <w:noProof/>
        </w:rPr>
        <w:tab/>
      </w:r>
      <w:r>
        <w:rPr>
          <w:noProof/>
        </w:rPr>
        <w:fldChar w:fldCharType="begin"/>
      </w:r>
      <w:r>
        <w:rPr>
          <w:noProof/>
        </w:rPr>
        <w:instrText xml:space="preserve"> PAGEREF _Toc209174832 \h </w:instrText>
      </w:r>
      <w:r>
        <w:rPr>
          <w:noProof/>
        </w:rPr>
      </w:r>
      <w:r>
        <w:rPr>
          <w:noProof/>
        </w:rPr>
        <w:fldChar w:fldCharType="separate"/>
      </w:r>
      <w:r>
        <w:rPr>
          <w:noProof/>
        </w:rPr>
        <w:t>0</w:t>
      </w:r>
      <w:r>
        <w:rPr>
          <w:noProof/>
        </w:rPr>
        <w:fldChar w:fldCharType="end"/>
      </w:r>
    </w:p>
    <w:p w14:paraId="721A13ED" w14:textId="167F3BA6" w:rsidR="00C83CA5" w:rsidRDefault="00C83CA5">
      <w:pPr>
        <w:pStyle w:val="TOC6"/>
        <w:rPr>
          <w:rFonts w:asciiTheme="minorHAnsi" w:eastAsiaTheme="minorEastAsia" w:hAnsiTheme="minorHAnsi" w:cstheme="minorBidi"/>
          <w:b w:val="0"/>
          <w:noProof/>
          <w:kern w:val="0"/>
          <w:sz w:val="22"/>
          <w:szCs w:val="22"/>
        </w:rPr>
      </w:pPr>
      <w:r>
        <w:rPr>
          <w:noProof/>
        </w:rPr>
        <w:t>Schedule 3—Repeals</w:t>
      </w:r>
      <w:r>
        <w:rPr>
          <w:noProof/>
        </w:rPr>
        <w:tab/>
      </w:r>
      <w:r>
        <w:rPr>
          <w:noProof/>
        </w:rPr>
        <w:fldChar w:fldCharType="begin"/>
      </w:r>
      <w:r>
        <w:rPr>
          <w:noProof/>
        </w:rPr>
        <w:instrText xml:space="preserve"> PAGEREF _Toc209174833 \h </w:instrText>
      </w:r>
      <w:r>
        <w:rPr>
          <w:noProof/>
        </w:rPr>
      </w:r>
      <w:r>
        <w:rPr>
          <w:noProof/>
        </w:rPr>
        <w:fldChar w:fldCharType="separate"/>
      </w:r>
      <w:r>
        <w:rPr>
          <w:noProof/>
        </w:rPr>
        <w:t>0</w:t>
      </w:r>
      <w:r>
        <w:rPr>
          <w:noProof/>
        </w:rPr>
        <w:fldChar w:fldCharType="end"/>
      </w:r>
    </w:p>
    <w:p w14:paraId="6D7B514C" w14:textId="3CB478C3" w:rsidR="00C83CA5" w:rsidRDefault="00C83CA5">
      <w:pPr>
        <w:pStyle w:val="TOC9"/>
        <w:rPr>
          <w:rFonts w:asciiTheme="minorHAnsi" w:eastAsiaTheme="minorEastAsia" w:hAnsiTheme="minorHAnsi" w:cstheme="minorBidi"/>
          <w:i w:val="0"/>
          <w:noProof/>
          <w:kern w:val="0"/>
          <w:sz w:val="22"/>
          <w:szCs w:val="22"/>
        </w:rPr>
      </w:pPr>
      <w:r>
        <w:rPr>
          <w:noProof/>
        </w:rPr>
        <w:t>Migration (Access to Movement Records) Instrument (LIN 23/015) 2023</w:t>
      </w:r>
      <w:r>
        <w:rPr>
          <w:noProof/>
        </w:rPr>
        <w:tab/>
      </w:r>
      <w:r>
        <w:rPr>
          <w:noProof/>
        </w:rPr>
        <w:fldChar w:fldCharType="begin"/>
      </w:r>
      <w:r>
        <w:rPr>
          <w:noProof/>
        </w:rPr>
        <w:instrText xml:space="preserve"> PAGEREF _Toc209174834 \h </w:instrText>
      </w:r>
      <w:r>
        <w:rPr>
          <w:noProof/>
        </w:rPr>
      </w:r>
      <w:r>
        <w:rPr>
          <w:noProof/>
        </w:rPr>
        <w:fldChar w:fldCharType="separate"/>
      </w:r>
      <w:r>
        <w:rPr>
          <w:noProof/>
        </w:rPr>
        <w:t>0</w:t>
      </w:r>
      <w:r>
        <w:rPr>
          <w:noProof/>
        </w:rPr>
        <w:fldChar w:fldCharType="end"/>
      </w:r>
    </w:p>
    <w:p w14:paraId="36C9911C" w14:textId="47866270" w:rsidR="001B55BE" w:rsidRDefault="008B592B" w:rsidP="001B55BE">
      <w:pPr>
        <w:outlineLvl w:val="0"/>
      </w:pPr>
      <w:r>
        <w:fldChar w:fldCharType="end"/>
      </w:r>
    </w:p>
    <w:p w14:paraId="508E386E" w14:textId="77777777" w:rsidR="001B55BE" w:rsidRDefault="001B55BE">
      <w:pPr>
        <w:spacing w:after="160" w:line="259" w:lineRule="auto"/>
      </w:pPr>
      <w:r>
        <w:br w:type="page"/>
      </w:r>
    </w:p>
    <w:p w14:paraId="6DD0B7A9" w14:textId="77777777" w:rsidR="008B592B" w:rsidRPr="00554826" w:rsidRDefault="008B592B" w:rsidP="008B592B">
      <w:pPr>
        <w:pStyle w:val="ActHead5"/>
      </w:pPr>
      <w:bookmarkStart w:id="1" w:name="_Toc209174824"/>
      <w:r w:rsidRPr="00554826">
        <w:lastRenderedPageBreak/>
        <w:t>1  Name</w:t>
      </w:r>
      <w:bookmarkEnd w:id="1"/>
    </w:p>
    <w:p w14:paraId="7B22BC16" w14:textId="6609CCB2" w:rsidR="008B592B" w:rsidRDefault="008B592B" w:rsidP="008B592B">
      <w:pPr>
        <w:pStyle w:val="subsection"/>
      </w:pPr>
      <w:r w:rsidRPr="009C2562">
        <w:tab/>
      </w:r>
      <w:r w:rsidRPr="009C2562">
        <w:tab/>
        <w:t xml:space="preserve">This </w:t>
      </w:r>
      <w:r>
        <w:t xml:space="preserve">instrument </w:t>
      </w:r>
      <w:r w:rsidRPr="009C2562">
        <w:t xml:space="preserve">is the </w:t>
      </w:r>
      <w:bookmarkStart w:id="2" w:name="BKCheck15B_3"/>
      <w:bookmarkEnd w:id="2"/>
      <w:r w:rsidRPr="00010DEC">
        <w:rPr>
          <w:i/>
        </w:rPr>
        <w:t>Migration (Access to Mo</w:t>
      </w:r>
      <w:r w:rsidR="001B55BE">
        <w:rPr>
          <w:i/>
        </w:rPr>
        <w:t>vement Records) Instrument </w:t>
      </w:r>
      <w:r w:rsidRPr="00010DEC">
        <w:rPr>
          <w:i/>
        </w:rPr>
        <w:t>2025</w:t>
      </w:r>
      <w:r w:rsidRPr="009C2562">
        <w:t>.</w:t>
      </w:r>
    </w:p>
    <w:p w14:paraId="7E969532" w14:textId="77777777" w:rsidR="008B592B" w:rsidRPr="00554826" w:rsidRDefault="008B592B" w:rsidP="008B592B">
      <w:pPr>
        <w:pStyle w:val="ActHead5"/>
      </w:pPr>
      <w:bookmarkStart w:id="3" w:name="_Toc209174825"/>
      <w:r w:rsidRPr="00554826">
        <w:t>2  Commencement</w:t>
      </w:r>
      <w:bookmarkEnd w:id="3"/>
    </w:p>
    <w:p w14:paraId="71E68D15" w14:textId="1A13818F" w:rsidR="008B592B" w:rsidRPr="00232984" w:rsidRDefault="008B592B" w:rsidP="008B592B">
      <w:pPr>
        <w:pStyle w:val="subsection"/>
      </w:pPr>
      <w:r>
        <w:tab/>
      </w:r>
      <w:r>
        <w:tab/>
        <w:t xml:space="preserve">This instrument commences </w:t>
      </w:r>
      <w:r w:rsidR="008A0DEE">
        <w:t xml:space="preserve">on </w:t>
      </w:r>
      <w:r w:rsidRPr="00010DEC">
        <w:t>the day after it is registered</w:t>
      </w:r>
      <w:r>
        <w:t>.</w:t>
      </w:r>
    </w:p>
    <w:p w14:paraId="34BF4A74" w14:textId="77777777" w:rsidR="008B592B" w:rsidRPr="00554826" w:rsidRDefault="008B592B" w:rsidP="008B592B">
      <w:pPr>
        <w:pStyle w:val="ActHead5"/>
      </w:pPr>
      <w:bookmarkStart w:id="4" w:name="_Toc209174826"/>
      <w:r w:rsidRPr="00554826">
        <w:t>3  Authority</w:t>
      </w:r>
      <w:bookmarkEnd w:id="4"/>
    </w:p>
    <w:p w14:paraId="2998064E" w14:textId="77777777" w:rsidR="008B592B" w:rsidRDefault="008B592B" w:rsidP="008B592B">
      <w:pPr>
        <w:pStyle w:val="subsection"/>
        <w:rPr>
          <w:color w:val="000000"/>
          <w:szCs w:val="22"/>
        </w:rPr>
      </w:pPr>
      <w:r w:rsidRPr="009C2562">
        <w:tab/>
      </w:r>
      <w:r w:rsidRPr="009C2562">
        <w:tab/>
      </w:r>
      <w:r w:rsidRPr="00961D44">
        <w:rPr>
          <w:color w:val="000000"/>
          <w:szCs w:val="22"/>
        </w:rPr>
        <w:t>This instrument is made under the following provisions of the </w:t>
      </w:r>
      <w:r w:rsidRPr="00961D44">
        <w:rPr>
          <w:i/>
          <w:iCs/>
          <w:color w:val="000000"/>
          <w:szCs w:val="22"/>
        </w:rPr>
        <w:t>Migration Regulations 1994</w:t>
      </w:r>
      <w:r w:rsidRPr="00961D44">
        <w:rPr>
          <w:color w:val="000000"/>
          <w:szCs w:val="22"/>
        </w:rPr>
        <w:t>:</w:t>
      </w:r>
    </w:p>
    <w:p w14:paraId="4836A0B9" w14:textId="22FF4F52" w:rsidR="008B592B" w:rsidRDefault="00165499" w:rsidP="00165499">
      <w:pPr>
        <w:pStyle w:val="paragraph"/>
      </w:pPr>
      <w:r>
        <w:tab/>
        <w:t>(a)</w:t>
      </w:r>
      <w:r>
        <w:tab/>
      </w:r>
      <w:r w:rsidR="008B592B">
        <w:t>subregulation</w:t>
      </w:r>
      <w:r w:rsidR="002D17F6">
        <w:t> </w:t>
      </w:r>
      <w:r w:rsidR="008B592B">
        <w:t>3.10A(1);</w:t>
      </w:r>
    </w:p>
    <w:p w14:paraId="72C0B07F" w14:textId="3198C72F" w:rsidR="008B592B" w:rsidRPr="009C2562" w:rsidRDefault="00165499" w:rsidP="00165499">
      <w:pPr>
        <w:pStyle w:val="paragraph"/>
      </w:pPr>
      <w:r>
        <w:tab/>
        <w:t>(b)</w:t>
      </w:r>
      <w:r>
        <w:tab/>
      </w:r>
      <w:r w:rsidR="002D17F6">
        <w:t>subregulation </w:t>
      </w:r>
      <w:r w:rsidR="008B592B">
        <w:t>3.10A(2).</w:t>
      </w:r>
    </w:p>
    <w:p w14:paraId="653FE96D" w14:textId="77777777" w:rsidR="008B592B" w:rsidRPr="00554826" w:rsidRDefault="008B592B" w:rsidP="008B592B">
      <w:pPr>
        <w:pStyle w:val="ActHead5"/>
      </w:pPr>
      <w:bookmarkStart w:id="5" w:name="_Toc209174827"/>
      <w:r w:rsidRPr="00554826">
        <w:t>4  Definitions</w:t>
      </w:r>
      <w:bookmarkEnd w:id="5"/>
    </w:p>
    <w:p w14:paraId="5FEAED03" w14:textId="77777777" w:rsidR="008B592B" w:rsidRPr="009C2562" w:rsidRDefault="008B592B" w:rsidP="008B592B">
      <w:pPr>
        <w:pStyle w:val="subsection"/>
      </w:pPr>
      <w:r w:rsidRPr="009C2562">
        <w:tab/>
      </w:r>
      <w:r>
        <w:t>(1)</w:t>
      </w:r>
      <w:r w:rsidRPr="009C2562">
        <w:tab/>
        <w:t>In this instrument:</w:t>
      </w:r>
    </w:p>
    <w:p w14:paraId="529373F1" w14:textId="77777777" w:rsidR="008B592B" w:rsidRPr="009C2562" w:rsidRDefault="008B592B" w:rsidP="008B592B">
      <w:pPr>
        <w:pStyle w:val="Definition"/>
      </w:pPr>
      <w:r w:rsidRPr="009C2562">
        <w:rPr>
          <w:b/>
          <w:i/>
        </w:rPr>
        <w:t>Act</w:t>
      </w:r>
      <w:r w:rsidRPr="009C2562">
        <w:t xml:space="preserve"> means the </w:t>
      </w:r>
      <w:r>
        <w:rPr>
          <w:i/>
        </w:rPr>
        <w:t>Migration Act 1958</w:t>
      </w:r>
      <w:r>
        <w:t>.</w:t>
      </w:r>
    </w:p>
    <w:p w14:paraId="7DD3B4F2" w14:textId="4EBF72D0" w:rsidR="008B592B" w:rsidRDefault="008B592B" w:rsidP="008B592B">
      <w:pPr>
        <w:pStyle w:val="Definition"/>
      </w:pPr>
      <w:r>
        <w:rPr>
          <w:b/>
          <w:i/>
        </w:rPr>
        <w:t xml:space="preserve">Regulations </w:t>
      </w:r>
      <w:r w:rsidRPr="009C2562">
        <w:t>means</w:t>
      </w:r>
      <w:r>
        <w:t xml:space="preserve"> </w:t>
      </w:r>
      <w:r w:rsidR="00CA7F93">
        <w:t xml:space="preserve">the </w:t>
      </w:r>
      <w:r w:rsidRPr="004E39C1">
        <w:rPr>
          <w:i/>
        </w:rPr>
        <w:t>Migration Regulations 1994</w:t>
      </w:r>
      <w:r>
        <w:t>.</w:t>
      </w:r>
    </w:p>
    <w:p w14:paraId="3DD1A44C" w14:textId="12179594" w:rsidR="008B592B" w:rsidRDefault="008B592B" w:rsidP="008B592B">
      <w:pPr>
        <w:pStyle w:val="Definition"/>
      </w:pPr>
      <w:r w:rsidRPr="00010DEC">
        <w:rPr>
          <w:b/>
          <w:i/>
        </w:rPr>
        <w:t xml:space="preserve">security vetting </w:t>
      </w:r>
      <w:r w:rsidR="00E41665">
        <w:t>includes</w:t>
      </w:r>
      <w:r w:rsidR="006A7ABB">
        <w:t xml:space="preserve"> </w:t>
      </w:r>
      <w:r w:rsidRPr="00010DEC">
        <w:t xml:space="preserve">pre-employment screening and ongoing assessment of the eligibility and suitability of </w:t>
      </w:r>
      <w:r>
        <w:t xml:space="preserve">a </w:t>
      </w:r>
      <w:r w:rsidRPr="00010DEC">
        <w:t xml:space="preserve">person to be employed by </w:t>
      </w:r>
      <w:r w:rsidR="00D86675">
        <w:t>an</w:t>
      </w:r>
      <w:r w:rsidR="00D86675" w:rsidRPr="00010DEC">
        <w:t xml:space="preserve"> </w:t>
      </w:r>
      <w:r w:rsidRPr="00010DEC">
        <w:t>agency</w:t>
      </w:r>
      <w:r>
        <w:t>.</w:t>
      </w:r>
    </w:p>
    <w:p w14:paraId="2E98BF2B" w14:textId="14670C65" w:rsidR="008B592B" w:rsidRDefault="008B592B" w:rsidP="007F4939">
      <w:pPr>
        <w:pStyle w:val="subsection"/>
      </w:pPr>
      <w:r>
        <w:tab/>
        <w:t>(2)</w:t>
      </w:r>
      <w:r>
        <w:tab/>
      </w:r>
      <w:r w:rsidRPr="00010DEC">
        <w:t xml:space="preserve">In this instrument, an APS level in the following table is an abbreviation of the approved classification of an APS employee under the </w:t>
      </w:r>
      <w:r w:rsidRPr="00010DEC">
        <w:rPr>
          <w:i/>
        </w:rPr>
        <w:t>Public Service Classification Rules 2000</w:t>
      </w:r>
      <w:r w:rsidR="00E02C09">
        <w:t>.</w:t>
      </w:r>
    </w:p>
    <w:p w14:paraId="50533610" w14:textId="77777777" w:rsidR="00E02C09" w:rsidRPr="00F23330" w:rsidRDefault="00E02C09" w:rsidP="00E02C09">
      <w:pPr>
        <w:pStyle w:val="Tabletext"/>
      </w:pPr>
    </w:p>
    <w:tbl>
      <w:tblPr>
        <w:tblW w:w="0" w:type="auto"/>
        <w:jc w:val="center"/>
        <w:tblLook w:val="04A0" w:firstRow="1" w:lastRow="0" w:firstColumn="1" w:lastColumn="0" w:noHBand="0" w:noVBand="1"/>
      </w:tblPr>
      <w:tblGrid>
        <w:gridCol w:w="1033"/>
        <w:gridCol w:w="4479"/>
      </w:tblGrid>
      <w:tr w:rsidR="008B592B" w14:paraId="03D7B960" w14:textId="77777777" w:rsidTr="00E02C09">
        <w:trPr>
          <w:trHeight w:val="414"/>
          <w:jc w:val="center"/>
        </w:trPr>
        <w:tc>
          <w:tcPr>
            <w:tcW w:w="0" w:type="auto"/>
            <w:tcBorders>
              <w:top w:val="single" w:sz="4" w:space="0" w:color="auto"/>
              <w:bottom w:val="single" w:sz="4" w:space="0" w:color="auto"/>
            </w:tcBorders>
          </w:tcPr>
          <w:p w14:paraId="34EA9A01" w14:textId="77777777" w:rsidR="008B592B" w:rsidRDefault="008B592B" w:rsidP="00497933">
            <w:pPr>
              <w:pStyle w:val="TableHeading"/>
            </w:pPr>
            <w:r>
              <w:t>APS level</w:t>
            </w:r>
          </w:p>
        </w:tc>
        <w:tc>
          <w:tcPr>
            <w:tcW w:w="4479" w:type="dxa"/>
            <w:tcBorders>
              <w:top w:val="single" w:sz="4" w:space="0" w:color="auto"/>
              <w:bottom w:val="single" w:sz="4" w:space="0" w:color="auto"/>
            </w:tcBorders>
          </w:tcPr>
          <w:p w14:paraId="2722F9D9" w14:textId="77777777" w:rsidR="008B592B" w:rsidRDefault="008B592B" w:rsidP="00497933">
            <w:pPr>
              <w:pStyle w:val="TableHeading"/>
            </w:pPr>
            <w:r>
              <w:t>Approved classification</w:t>
            </w:r>
          </w:p>
        </w:tc>
      </w:tr>
      <w:tr w:rsidR="008B592B" w14:paraId="07E4C6CB" w14:textId="77777777" w:rsidTr="007F4939">
        <w:trPr>
          <w:trHeight w:val="323"/>
          <w:jc w:val="center"/>
        </w:trPr>
        <w:tc>
          <w:tcPr>
            <w:tcW w:w="0" w:type="auto"/>
            <w:tcBorders>
              <w:top w:val="single" w:sz="4" w:space="0" w:color="auto"/>
            </w:tcBorders>
          </w:tcPr>
          <w:p w14:paraId="05EF4C8E" w14:textId="77777777" w:rsidR="008B592B" w:rsidRDefault="008B592B" w:rsidP="00497933">
            <w:pPr>
              <w:pStyle w:val="Tabletext"/>
            </w:pPr>
            <w:r>
              <w:t>APS 1</w:t>
            </w:r>
          </w:p>
        </w:tc>
        <w:tc>
          <w:tcPr>
            <w:tcW w:w="4479" w:type="dxa"/>
            <w:tcBorders>
              <w:top w:val="single" w:sz="4" w:space="0" w:color="auto"/>
            </w:tcBorders>
          </w:tcPr>
          <w:p w14:paraId="48588B4C" w14:textId="77777777" w:rsidR="008B592B" w:rsidRDefault="008B592B" w:rsidP="00497933">
            <w:pPr>
              <w:pStyle w:val="Tabletext"/>
            </w:pPr>
            <w:r>
              <w:t>APS Level 1</w:t>
            </w:r>
          </w:p>
        </w:tc>
      </w:tr>
      <w:tr w:rsidR="008B592B" w14:paraId="2ECAFDE8" w14:textId="77777777" w:rsidTr="007F4939">
        <w:trPr>
          <w:trHeight w:val="323"/>
          <w:jc w:val="center"/>
        </w:trPr>
        <w:tc>
          <w:tcPr>
            <w:tcW w:w="0" w:type="auto"/>
          </w:tcPr>
          <w:p w14:paraId="6EAB079A" w14:textId="77777777" w:rsidR="008B592B" w:rsidRDefault="008B592B" w:rsidP="00497933">
            <w:pPr>
              <w:pStyle w:val="Tabletext"/>
            </w:pPr>
            <w:r>
              <w:t>APS 2</w:t>
            </w:r>
          </w:p>
        </w:tc>
        <w:tc>
          <w:tcPr>
            <w:tcW w:w="4479" w:type="dxa"/>
          </w:tcPr>
          <w:p w14:paraId="324F7F14" w14:textId="77777777" w:rsidR="008B592B" w:rsidRDefault="008B592B" w:rsidP="00497933">
            <w:pPr>
              <w:pStyle w:val="Tabletext"/>
            </w:pPr>
            <w:r>
              <w:t>APS Level 2</w:t>
            </w:r>
          </w:p>
        </w:tc>
      </w:tr>
      <w:tr w:rsidR="008B592B" w14:paraId="3281C4FF" w14:textId="77777777" w:rsidTr="007F4939">
        <w:trPr>
          <w:trHeight w:val="323"/>
          <w:jc w:val="center"/>
        </w:trPr>
        <w:tc>
          <w:tcPr>
            <w:tcW w:w="0" w:type="auto"/>
          </w:tcPr>
          <w:p w14:paraId="3C7B6661" w14:textId="77777777" w:rsidR="008B592B" w:rsidRDefault="008B592B" w:rsidP="00497933">
            <w:pPr>
              <w:pStyle w:val="Tabletext"/>
            </w:pPr>
            <w:r>
              <w:t>APS 3</w:t>
            </w:r>
          </w:p>
        </w:tc>
        <w:tc>
          <w:tcPr>
            <w:tcW w:w="4479" w:type="dxa"/>
          </w:tcPr>
          <w:p w14:paraId="65135A72" w14:textId="77777777" w:rsidR="008B592B" w:rsidRDefault="008B592B" w:rsidP="00497933">
            <w:pPr>
              <w:pStyle w:val="Tabletext"/>
            </w:pPr>
            <w:r>
              <w:t>APS Level 3</w:t>
            </w:r>
          </w:p>
        </w:tc>
      </w:tr>
      <w:tr w:rsidR="008B592B" w14:paraId="32749A97" w14:textId="77777777" w:rsidTr="007F4939">
        <w:trPr>
          <w:trHeight w:val="323"/>
          <w:jc w:val="center"/>
        </w:trPr>
        <w:tc>
          <w:tcPr>
            <w:tcW w:w="0" w:type="auto"/>
          </w:tcPr>
          <w:p w14:paraId="376F2E99" w14:textId="77777777" w:rsidR="008B592B" w:rsidRDefault="008B592B" w:rsidP="00497933">
            <w:pPr>
              <w:pStyle w:val="Tabletext"/>
            </w:pPr>
            <w:r>
              <w:t>APS 4</w:t>
            </w:r>
          </w:p>
        </w:tc>
        <w:tc>
          <w:tcPr>
            <w:tcW w:w="4479" w:type="dxa"/>
          </w:tcPr>
          <w:p w14:paraId="3F5B73C1" w14:textId="77777777" w:rsidR="008B592B" w:rsidRDefault="008B592B" w:rsidP="00497933">
            <w:pPr>
              <w:pStyle w:val="Tabletext"/>
            </w:pPr>
            <w:r>
              <w:t>APS Level 4</w:t>
            </w:r>
          </w:p>
        </w:tc>
      </w:tr>
      <w:tr w:rsidR="008B592B" w14:paraId="55EFA145" w14:textId="77777777" w:rsidTr="007F4939">
        <w:trPr>
          <w:trHeight w:val="323"/>
          <w:jc w:val="center"/>
        </w:trPr>
        <w:tc>
          <w:tcPr>
            <w:tcW w:w="0" w:type="auto"/>
          </w:tcPr>
          <w:p w14:paraId="3E5B66C7" w14:textId="77777777" w:rsidR="008B592B" w:rsidRDefault="008B592B" w:rsidP="00497933">
            <w:pPr>
              <w:pStyle w:val="Tabletext"/>
            </w:pPr>
            <w:r>
              <w:t>APS 5</w:t>
            </w:r>
          </w:p>
        </w:tc>
        <w:tc>
          <w:tcPr>
            <w:tcW w:w="4479" w:type="dxa"/>
          </w:tcPr>
          <w:p w14:paraId="5382A48D" w14:textId="77777777" w:rsidR="008B592B" w:rsidRDefault="008B592B" w:rsidP="00497933">
            <w:pPr>
              <w:pStyle w:val="Tabletext"/>
            </w:pPr>
            <w:r>
              <w:t>APS Level 5</w:t>
            </w:r>
          </w:p>
        </w:tc>
      </w:tr>
      <w:tr w:rsidR="008B592B" w14:paraId="773FA82F" w14:textId="77777777" w:rsidTr="007F4939">
        <w:trPr>
          <w:trHeight w:val="310"/>
          <w:jc w:val="center"/>
        </w:trPr>
        <w:tc>
          <w:tcPr>
            <w:tcW w:w="0" w:type="auto"/>
          </w:tcPr>
          <w:p w14:paraId="650AAB0E" w14:textId="77777777" w:rsidR="008B592B" w:rsidRDefault="008B592B" w:rsidP="00497933">
            <w:pPr>
              <w:pStyle w:val="Tabletext"/>
            </w:pPr>
            <w:r>
              <w:t>APS 6</w:t>
            </w:r>
          </w:p>
        </w:tc>
        <w:tc>
          <w:tcPr>
            <w:tcW w:w="4479" w:type="dxa"/>
          </w:tcPr>
          <w:p w14:paraId="655133DE" w14:textId="77777777" w:rsidR="008B592B" w:rsidRDefault="008B592B" w:rsidP="00497933">
            <w:pPr>
              <w:pStyle w:val="Tabletext"/>
            </w:pPr>
            <w:r>
              <w:t>APS Level 6</w:t>
            </w:r>
          </w:p>
        </w:tc>
      </w:tr>
      <w:tr w:rsidR="008B592B" w14:paraId="1C7D2616" w14:textId="77777777" w:rsidTr="007F4939">
        <w:trPr>
          <w:trHeight w:val="352"/>
          <w:jc w:val="center"/>
        </w:trPr>
        <w:tc>
          <w:tcPr>
            <w:tcW w:w="0" w:type="auto"/>
          </w:tcPr>
          <w:p w14:paraId="6023F96D" w14:textId="77777777" w:rsidR="008B592B" w:rsidRDefault="008B592B" w:rsidP="00497933">
            <w:pPr>
              <w:pStyle w:val="Tabletext"/>
            </w:pPr>
            <w:r>
              <w:t>EL 1</w:t>
            </w:r>
          </w:p>
        </w:tc>
        <w:tc>
          <w:tcPr>
            <w:tcW w:w="4479" w:type="dxa"/>
          </w:tcPr>
          <w:p w14:paraId="5F24A93B" w14:textId="77777777" w:rsidR="008B592B" w:rsidRDefault="008B592B" w:rsidP="00497933">
            <w:pPr>
              <w:pStyle w:val="Tabletext"/>
            </w:pPr>
            <w:r>
              <w:t>Executive Level 1</w:t>
            </w:r>
          </w:p>
        </w:tc>
      </w:tr>
      <w:tr w:rsidR="008B592B" w14:paraId="799D75BF" w14:textId="77777777" w:rsidTr="007F4939">
        <w:trPr>
          <w:trHeight w:val="352"/>
          <w:jc w:val="center"/>
        </w:trPr>
        <w:tc>
          <w:tcPr>
            <w:tcW w:w="0" w:type="auto"/>
          </w:tcPr>
          <w:p w14:paraId="082AD1D1" w14:textId="77777777" w:rsidR="008B592B" w:rsidRDefault="008B592B" w:rsidP="00497933">
            <w:pPr>
              <w:pStyle w:val="Tabletext"/>
            </w:pPr>
            <w:r>
              <w:t>EL 2</w:t>
            </w:r>
          </w:p>
        </w:tc>
        <w:tc>
          <w:tcPr>
            <w:tcW w:w="4479" w:type="dxa"/>
          </w:tcPr>
          <w:p w14:paraId="6DBFFEC3" w14:textId="77777777" w:rsidR="008B592B" w:rsidRDefault="008B592B" w:rsidP="00497933">
            <w:pPr>
              <w:pStyle w:val="Tabletext"/>
            </w:pPr>
            <w:r>
              <w:t>Executive Level 2</w:t>
            </w:r>
          </w:p>
        </w:tc>
      </w:tr>
      <w:tr w:rsidR="008B592B" w14:paraId="50E4BF6F" w14:textId="77777777" w:rsidTr="007F4939">
        <w:trPr>
          <w:trHeight w:val="352"/>
          <w:jc w:val="center"/>
        </w:trPr>
        <w:tc>
          <w:tcPr>
            <w:tcW w:w="0" w:type="auto"/>
          </w:tcPr>
          <w:p w14:paraId="28BB2AC8" w14:textId="77777777" w:rsidR="008B592B" w:rsidRDefault="008B592B" w:rsidP="00497933">
            <w:pPr>
              <w:pStyle w:val="Tabletext"/>
            </w:pPr>
            <w:r>
              <w:t>SES 1</w:t>
            </w:r>
          </w:p>
        </w:tc>
        <w:tc>
          <w:tcPr>
            <w:tcW w:w="4479" w:type="dxa"/>
          </w:tcPr>
          <w:p w14:paraId="2F650104" w14:textId="77777777" w:rsidR="008B592B" w:rsidRDefault="008B592B" w:rsidP="00497933">
            <w:pPr>
              <w:pStyle w:val="Tabletext"/>
            </w:pPr>
            <w:r>
              <w:t>Senior Executive Service Band 1</w:t>
            </w:r>
          </w:p>
        </w:tc>
      </w:tr>
      <w:tr w:rsidR="008B592B" w14:paraId="791E6770" w14:textId="77777777" w:rsidTr="007F4939">
        <w:trPr>
          <w:trHeight w:val="352"/>
          <w:jc w:val="center"/>
        </w:trPr>
        <w:tc>
          <w:tcPr>
            <w:tcW w:w="0" w:type="auto"/>
            <w:tcBorders>
              <w:bottom w:val="single" w:sz="4" w:space="0" w:color="auto"/>
            </w:tcBorders>
          </w:tcPr>
          <w:p w14:paraId="7290DC03" w14:textId="77777777" w:rsidR="008B592B" w:rsidRDefault="008B592B" w:rsidP="00497933">
            <w:pPr>
              <w:pStyle w:val="Tabletext"/>
            </w:pPr>
            <w:r>
              <w:t>SES 2</w:t>
            </w:r>
          </w:p>
        </w:tc>
        <w:tc>
          <w:tcPr>
            <w:tcW w:w="4479" w:type="dxa"/>
            <w:tcBorders>
              <w:bottom w:val="single" w:sz="4" w:space="0" w:color="auto"/>
            </w:tcBorders>
          </w:tcPr>
          <w:p w14:paraId="3A55655D" w14:textId="77777777" w:rsidR="008B592B" w:rsidRDefault="008B592B" w:rsidP="00497933">
            <w:pPr>
              <w:pStyle w:val="Tabletext"/>
            </w:pPr>
            <w:r>
              <w:t>Senior Executive Service Band 2</w:t>
            </w:r>
          </w:p>
        </w:tc>
      </w:tr>
    </w:tbl>
    <w:p w14:paraId="409F1E1C" w14:textId="77777777" w:rsidR="00E02C09" w:rsidRDefault="00E02C09" w:rsidP="00E02C09">
      <w:pPr>
        <w:pStyle w:val="Tabletext"/>
      </w:pPr>
      <w:bookmarkStart w:id="6" w:name="_Toc454781205"/>
    </w:p>
    <w:p w14:paraId="1E733EE8" w14:textId="2BE9BA5C" w:rsidR="008B592B" w:rsidRPr="00554826" w:rsidRDefault="008B592B" w:rsidP="008B592B">
      <w:pPr>
        <w:pStyle w:val="ActHead5"/>
      </w:pPr>
      <w:bookmarkStart w:id="7" w:name="_Toc209174828"/>
      <w:r w:rsidRPr="00554826">
        <w:lastRenderedPageBreak/>
        <w:t>5  Schedules</w:t>
      </w:r>
      <w:bookmarkEnd w:id="6"/>
      <w:bookmarkEnd w:id="7"/>
    </w:p>
    <w:p w14:paraId="464110A4" w14:textId="77777777" w:rsidR="008B592B" w:rsidRDefault="008B592B" w:rsidP="008B592B">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49282C8F" w14:textId="77777777" w:rsidR="008B592B" w:rsidRPr="004E39C1" w:rsidRDefault="008B592B" w:rsidP="008B592B">
      <w:pPr>
        <w:pStyle w:val="ActHead5"/>
      </w:pPr>
      <w:bookmarkStart w:id="8" w:name="_Toc209174829"/>
      <w:r w:rsidRPr="004E39C1">
        <w:t>6  Commonwealth, State or Territory legislation</w:t>
      </w:r>
      <w:bookmarkEnd w:id="8"/>
    </w:p>
    <w:p w14:paraId="254240A5" w14:textId="05F58828" w:rsidR="008B592B" w:rsidRDefault="008B592B" w:rsidP="008B592B">
      <w:pPr>
        <w:pStyle w:val="subsection"/>
      </w:pPr>
      <w:r w:rsidRPr="004E39C1">
        <w:tab/>
      </w:r>
      <w:r w:rsidRPr="004E39C1">
        <w:tab/>
      </w:r>
      <w:r>
        <w:t>For subregulation </w:t>
      </w:r>
      <w:r w:rsidRPr="004E39C1">
        <w:t>3.10A(1) of the Regulations, the Commonwealth, State or Territory le</w:t>
      </w:r>
      <w:r w:rsidR="008C6AC0">
        <w:t xml:space="preserve">gislation </w:t>
      </w:r>
      <w:r w:rsidR="00D7345D">
        <w:t>mentioned</w:t>
      </w:r>
      <w:r w:rsidR="008C6AC0">
        <w:t xml:space="preserve"> in </w:t>
      </w:r>
      <w:r>
        <w:t>Schedule </w:t>
      </w:r>
      <w:r w:rsidR="009C1DE0">
        <w:t>1</w:t>
      </w:r>
      <w:r w:rsidR="00D7345D">
        <w:t xml:space="preserve"> is specified</w:t>
      </w:r>
      <w:r w:rsidRPr="004E39C1">
        <w:t>.</w:t>
      </w:r>
    </w:p>
    <w:p w14:paraId="79B6B37C" w14:textId="77777777" w:rsidR="008B592B" w:rsidRPr="004E39C1" w:rsidRDefault="008B592B" w:rsidP="008B592B">
      <w:pPr>
        <w:pStyle w:val="notetext"/>
      </w:pPr>
      <w:r>
        <w:t>Note</w:t>
      </w:r>
      <w:r>
        <w:tab/>
      </w:r>
      <w:r w:rsidRPr="004E39C1">
        <w:t>The Minister may authorise an officer to perform one o</w:t>
      </w:r>
      <w:r>
        <w:t>r more actions prohibited under </w:t>
      </w:r>
      <w:r w:rsidRPr="004E39C1">
        <w:t>subsection 488(1) of the Act for the purposes of prescribed Commonwealth, State or Territo</w:t>
      </w:r>
      <w:r>
        <w:t>ry legislation—see subparagraph </w:t>
      </w:r>
      <w:r w:rsidRPr="004E39C1">
        <w:t>488(2)(a)(vii) of the Act.</w:t>
      </w:r>
    </w:p>
    <w:p w14:paraId="71108911" w14:textId="77777777" w:rsidR="008B592B" w:rsidRPr="004E39C1" w:rsidRDefault="008B592B" w:rsidP="008B592B">
      <w:pPr>
        <w:pStyle w:val="ActHead5"/>
      </w:pPr>
      <w:bookmarkStart w:id="9" w:name="_Toc209174830"/>
      <w:r>
        <w:t>7</w:t>
      </w:r>
      <w:r w:rsidRPr="004E39C1">
        <w:t xml:space="preserve">  Agencies, employees and purposes</w:t>
      </w:r>
      <w:bookmarkEnd w:id="9"/>
    </w:p>
    <w:p w14:paraId="2267361B" w14:textId="38FE8B77" w:rsidR="008B592B" w:rsidRPr="004E39C1" w:rsidRDefault="008B592B" w:rsidP="008B592B">
      <w:pPr>
        <w:pStyle w:val="subsection"/>
      </w:pPr>
      <w:r>
        <w:tab/>
      </w:r>
      <w:r>
        <w:tab/>
        <w:t xml:space="preserve">For </w:t>
      </w:r>
      <w:r w:rsidRPr="0050431A">
        <w:t>paragraphs 3.10A(2)(a), (b) and (c)</w:t>
      </w:r>
      <w:r w:rsidRPr="004E39C1">
        <w:t xml:space="preserve"> of the Regulations:</w:t>
      </w:r>
    </w:p>
    <w:p w14:paraId="6C93770F" w14:textId="37750733" w:rsidR="008B592B" w:rsidRPr="00DC2916" w:rsidRDefault="008B592B" w:rsidP="008B592B">
      <w:pPr>
        <w:pStyle w:val="subsection2"/>
        <w:ind w:left="1491" w:hanging="357"/>
      </w:pPr>
      <w:r>
        <w:t>(a)</w:t>
      </w:r>
      <w:r>
        <w:tab/>
      </w:r>
      <w:r w:rsidRPr="00DC2916">
        <w:t xml:space="preserve">each agency of the Commonwealth, a State or a Territory </w:t>
      </w:r>
      <w:r w:rsidR="00D7345D">
        <w:t xml:space="preserve">mentioned in an item of the table in Schedule 2 </w:t>
      </w:r>
      <w:r w:rsidR="008C6AC0">
        <w:t>is specified;</w:t>
      </w:r>
      <w:r w:rsidRPr="00DC2916">
        <w:t xml:space="preserve"> and</w:t>
      </w:r>
    </w:p>
    <w:p w14:paraId="704B5EB3" w14:textId="60480903" w:rsidR="008B592B" w:rsidRPr="00DC2916" w:rsidRDefault="008B592B" w:rsidP="008B592B">
      <w:pPr>
        <w:pStyle w:val="subsection2"/>
        <w:ind w:left="1491" w:hanging="357"/>
      </w:pPr>
      <w:r>
        <w:t>(b)</w:t>
      </w:r>
      <w:r>
        <w:tab/>
      </w:r>
      <w:r w:rsidRPr="00DC2916">
        <w:t xml:space="preserve">each employee </w:t>
      </w:r>
      <w:r w:rsidR="0019246B">
        <w:t xml:space="preserve">of an agency mentioned in an item of </w:t>
      </w:r>
      <w:r w:rsidR="00D7345D">
        <w:t xml:space="preserve">the table in </w:t>
      </w:r>
      <w:r w:rsidR="0019246B">
        <w:t>Schedule 2 is specified</w:t>
      </w:r>
      <w:r w:rsidR="00D7345D">
        <w:t xml:space="preserve"> for the agency mentioned in that item</w:t>
      </w:r>
      <w:r w:rsidRPr="00DC2916">
        <w:t>; and</w:t>
      </w:r>
    </w:p>
    <w:p w14:paraId="167CFABB" w14:textId="1FA210DD" w:rsidR="008B592B" w:rsidRPr="00DC2916" w:rsidRDefault="008B592B" w:rsidP="008B592B">
      <w:pPr>
        <w:pStyle w:val="subsection2"/>
        <w:ind w:left="1491" w:hanging="357"/>
      </w:pPr>
      <w:r>
        <w:t>(c)</w:t>
      </w:r>
      <w:r>
        <w:tab/>
      </w:r>
      <w:r w:rsidRPr="00DC2916">
        <w:t xml:space="preserve">each purpose mentioned in an item of </w:t>
      </w:r>
      <w:r w:rsidR="00D7345D">
        <w:t xml:space="preserve">the table in </w:t>
      </w:r>
      <w:r w:rsidRPr="00DC2916">
        <w:t>Schedule 2 is specified</w:t>
      </w:r>
      <w:r w:rsidR="00D7345D">
        <w:t xml:space="preserve"> for the agency mentioned in that item</w:t>
      </w:r>
      <w:r w:rsidRPr="00DC2916">
        <w:t>.</w:t>
      </w:r>
    </w:p>
    <w:p w14:paraId="53AB9B98" w14:textId="276D9FE4" w:rsidR="008B592B" w:rsidRPr="004E39C1" w:rsidRDefault="008B592B" w:rsidP="008B592B">
      <w:pPr>
        <w:pStyle w:val="notetext"/>
      </w:pPr>
      <w:r>
        <w:t>Note</w:t>
      </w:r>
      <w:r>
        <w:tab/>
      </w:r>
      <w:r w:rsidRPr="004E39C1">
        <w:t>The Minister may authorise a prescribed employee of a prescribed agency of the Commonwealth or of a State or Territory to perform one or more acti</w:t>
      </w:r>
      <w:r>
        <w:t xml:space="preserve">ons </w:t>
      </w:r>
      <w:r w:rsidR="00D7345D">
        <w:t xml:space="preserve">otherwise </w:t>
      </w:r>
      <w:r>
        <w:t>prohibited under subsection 488(1) of the Act—see paragraph </w:t>
      </w:r>
      <w:r w:rsidRPr="004E39C1">
        <w:t>488(2)(g) of the Act.</w:t>
      </w:r>
    </w:p>
    <w:p w14:paraId="195FA887" w14:textId="77777777" w:rsidR="008B592B" w:rsidRDefault="008B592B" w:rsidP="008B592B">
      <w:pPr>
        <w:pStyle w:val="paragraphsub"/>
        <w:ind w:left="0" w:firstLine="0"/>
      </w:pPr>
      <w:r>
        <w:br w:type="page"/>
      </w:r>
    </w:p>
    <w:p w14:paraId="05D0F600" w14:textId="1615BD9D" w:rsidR="008B592B" w:rsidRDefault="00F75F23" w:rsidP="008B592B">
      <w:pPr>
        <w:pStyle w:val="ActHead6"/>
        <w:keepNext w:val="0"/>
        <w:keepLines w:val="0"/>
        <w:ind w:left="2126" w:hanging="2126"/>
        <w:outlineLvl w:val="9"/>
        <w:rPr>
          <w:sz w:val="28"/>
          <w:szCs w:val="28"/>
        </w:rPr>
      </w:pPr>
      <w:bookmarkStart w:id="10" w:name="_Toc209174831"/>
      <w:r>
        <w:rPr>
          <w:sz w:val="28"/>
          <w:szCs w:val="28"/>
        </w:rPr>
        <w:lastRenderedPageBreak/>
        <w:t>Schedule </w:t>
      </w:r>
      <w:r w:rsidR="008B592B" w:rsidRPr="00E92380">
        <w:rPr>
          <w:sz w:val="28"/>
          <w:szCs w:val="28"/>
        </w:rPr>
        <w:t>1</w:t>
      </w:r>
      <w:r w:rsidR="008C7AC0">
        <w:rPr>
          <w:sz w:val="28"/>
          <w:szCs w:val="28"/>
        </w:rPr>
        <w:t>—</w:t>
      </w:r>
      <w:r w:rsidR="008B592B" w:rsidRPr="00E92380">
        <w:rPr>
          <w:sz w:val="28"/>
          <w:szCs w:val="28"/>
        </w:rPr>
        <w:t>Commonwealth, State or Territory legislation</w:t>
      </w:r>
      <w:bookmarkEnd w:id="10"/>
    </w:p>
    <w:p w14:paraId="3C79FEE5" w14:textId="25ED1EF4" w:rsidR="008B592B" w:rsidRDefault="00F75F23" w:rsidP="008B592B">
      <w:pPr>
        <w:spacing w:line="240" w:lineRule="auto"/>
        <w:ind w:left="2126"/>
        <w:rPr>
          <w:sz w:val="20"/>
        </w:rPr>
      </w:pPr>
      <w:r>
        <w:rPr>
          <w:sz w:val="20"/>
        </w:rPr>
        <w:t>(section 6</w:t>
      </w:r>
      <w:r w:rsidR="008B592B" w:rsidRPr="00A944EB">
        <w:rPr>
          <w:sz w:val="20"/>
        </w:rPr>
        <w:t>)</w:t>
      </w:r>
    </w:p>
    <w:p w14:paraId="14C939A1" w14:textId="77777777" w:rsidR="00D86675" w:rsidRPr="00A944EB" w:rsidRDefault="00D86675" w:rsidP="00F31AE2">
      <w:pPr>
        <w:pStyle w:val="Tabletext"/>
      </w:pPr>
    </w:p>
    <w:tbl>
      <w:tblPr>
        <w:tblW w:w="8742" w:type="dxa"/>
        <w:tblLayout w:type="fixed"/>
        <w:tblLook w:val="04A0" w:firstRow="1" w:lastRow="0" w:firstColumn="1" w:lastColumn="0" w:noHBand="0" w:noVBand="1"/>
      </w:tblPr>
      <w:tblGrid>
        <w:gridCol w:w="709"/>
        <w:gridCol w:w="8033"/>
      </w:tblGrid>
      <w:tr w:rsidR="008B592B" w14:paraId="4FD730B2" w14:textId="77777777" w:rsidTr="008B592B">
        <w:trPr>
          <w:trHeight w:val="414"/>
          <w:tblHeader/>
        </w:trPr>
        <w:tc>
          <w:tcPr>
            <w:tcW w:w="709" w:type="dxa"/>
            <w:tcBorders>
              <w:bottom w:val="single" w:sz="4" w:space="0" w:color="auto"/>
            </w:tcBorders>
          </w:tcPr>
          <w:p w14:paraId="2F346711" w14:textId="77777777" w:rsidR="008B592B" w:rsidRDefault="008B592B" w:rsidP="008B592B">
            <w:pPr>
              <w:pStyle w:val="LDTableheading"/>
            </w:pPr>
            <w:r>
              <w:t>Item</w:t>
            </w:r>
          </w:p>
        </w:tc>
        <w:tc>
          <w:tcPr>
            <w:tcW w:w="8033" w:type="dxa"/>
            <w:tcBorders>
              <w:bottom w:val="single" w:sz="4" w:space="0" w:color="auto"/>
            </w:tcBorders>
          </w:tcPr>
          <w:p w14:paraId="0862C2C8" w14:textId="77777777" w:rsidR="008B592B" w:rsidRDefault="008B592B" w:rsidP="008B592B">
            <w:pPr>
              <w:pStyle w:val="LDTableheading"/>
            </w:pPr>
            <w:r>
              <w:t>Specified legislation</w:t>
            </w:r>
          </w:p>
        </w:tc>
      </w:tr>
      <w:tr w:rsidR="008B592B" w14:paraId="5239B6DA" w14:textId="77777777" w:rsidTr="008B592B">
        <w:trPr>
          <w:trHeight w:val="352"/>
        </w:trPr>
        <w:tc>
          <w:tcPr>
            <w:tcW w:w="709" w:type="dxa"/>
          </w:tcPr>
          <w:p w14:paraId="0D7405CB" w14:textId="77777777" w:rsidR="008B592B" w:rsidRDefault="008B592B" w:rsidP="008B592B">
            <w:pPr>
              <w:pStyle w:val="LDTabletext"/>
              <w:numPr>
                <w:ilvl w:val="0"/>
                <w:numId w:val="2"/>
              </w:numPr>
            </w:pPr>
          </w:p>
        </w:tc>
        <w:tc>
          <w:tcPr>
            <w:tcW w:w="8033" w:type="dxa"/>
          </w:tcPr>
          <w:p w14:paraId="370EEA27" w14:textId="77777777" w:rsidR="008B592B" w:rsidRPr="008B592B" w:rsidRDefault="008B592B" w:rsidP="008B592B">
            <w:pPr>
              <w:pStyle w:val="LDTabletext"/>
            </w:pPr>
            <w:r w:rsidRPr="008B592B">
              <w:rPr>
                <w:i/>
              </w:rPr>
              <w:t>Administrative Review Tribunal 2024</w:t>
            </w:r>
            <w:r w:rsidRPr="008B592B">
              <w:t xml:space="preserve"> (Cth)</w:t>
            </w:r>
          </w:p>
        </w:tc>
      </w:tr>
      <w:tr w:rsidR="008B592B" w14:paraId="78E93757" w14:textId="77777777" w:rsidTr="008B592B">
        <w:trPr>
          <w:trHeight w:val="352"/>
        </w:trPr>
        <w:tc>
          <w:tcPr>
            <w:tcW w:w="709" w:type="dxa"/>
          </w:tcPr>
          <w:p w14:paraId="0B28BD7D" w14:textId="77777777" w:rsidR="008B592B" w:rsidRDefault="008B592B" w:rsidP="008B592B">
            <w:pPr>
              <w:pStyle w:val="LDTabletext"/>
              <w:numPr>
                <w:ilvl w:val="0"/>
                <w:numId w:val="2"/>
              </w:numPr>
            </w:pPr>
          </w:p>
        </w:tc>
        <w:tc>
          <w:tcPr>
            <w:tcW w:w="8033" w:type="dxa"/>
          </w:tcPr>
          <w:p w14:paraId="34FA144A" w14:textId="77777777" w:rsidR="008B592B" w:rsidRPr="008B592B" w:rsidRDefault="008B592B" w:rsidP="008B592B">
            <w:pPr>
              <w:pStyle w:val="LDTabletext"/>
              <w:rPr>
                <w:i/>
              </w:rPr>
            </w:pPr>
            <w:r w:rsidRPr="008B592B">
              <w:rPr>
                <w:i/>
              </w:rPr>
              <w:t xml:space="preserve">Aged Care Act 1997 </w:t>
            </w:r>
            <w:r w:rsidRPr="008B592B">
              <w:t>(Cth)</w:t>
            </w:r>
          </w:p>
        </w:tc>
      </w:tr>
      <w:tr w:rsidR="008B592B" w14:paraId="77D8A22E" w14:textId="77777777" w:rsidTr="008B592B">
        <w:trPr>
          <w:trHeight w:val="352"/>
        </w:trPr>
        <w:tc>
          <w:tcPr>
            <w:tcW w:w="709" w:type="dxa"/>
          </w:tcPr>
          <w:p w14:paraId="25FD0A5B" w14:textId="77777777" w:rsidR="008B592B" w:rsidRDefault="008B592B" w:rsidP="008B592B">
            <w:pPr>
              <w:pStyle w:val="LDTabletext"/>
              <w:numPr>
                <w:ilvl w:val="0"/>
                <w:numId w:val="2"/>
              </w:numPr>
            </w:pPr>
          </w:p>
        </w:tc>
        <w:tc>
          <w:tcPr>
            <w:tcW w:w="8033" w:type="dxa"/>
          </w:tcPr>
          <w:p w14:paraId="7783015F" w14:textId="77777777" w:rsidR="008B592B" w:rsidRDefault="008B592B" w:rsidP="008B592B">
            <w:pPr>
              <w:pStyle w:val="LDTabletext"/>
            </w:pPr>
            <w:r w:rsidRPr="00102674">
              <w:rPr>
                <w:i/>
              </w:rPr>
              <w:t>Adoption Act 2000</w:t>
            </w:r>
            <w:r>
              <w:t xml:space="preserve"> (NSW) </w:t>
            </w:r>
          </w:p>
        </w:tc>
      </w:tr>
      <w:tr w:rsidR="008B592B" w14:paraId="20067AF6" w14:textId="77777777" w:rsidTr="008B592B">
        <w:trPr>
          <w:trHeight w:val="352"/>
        </w:trPr>
        <w:tc>
          <w:tcPr>
            <w:tcW w:w="709" w:type="dxa"/>
          </w:tcPr>
          <w:p w14:paraId="4CD2A48A" w14:textId="77777777" w:rsidR="008B592B" w:rsidRDefault="008B592B" w:rsidP="008B592B">
            <w:pPr>
              <w:pStyle w:val="LDTabletext"/>
              <w:numPr>
                <w:ilvl w:val="0"/>
                <w:numId w:val="2"/>
              </w:numPr>
            </w:pPr>
          </w:p>
        </w:tc>
        <w:tc>
          <w:tcPr>
            <w:tcW w:w="8033" w:type="dxa"/>
          </w:tcPr>
          <w:p w14:paraId="47FF1647" w14:textId="77777777" w:rsidR="008B592B" w:rsidRDefault="008B592B" w:rsidP="008B592B">
            <w:pPr>
              <w:pStyle w:val="LDTabletext"/>
            </w:pPr>
            <w:r w:rsidRPr="00102674">
              <w:rPr>
                <w:i/>
              </w:rPr>
              <w:t>Adoption Regulations 20</w:t>
            </w:r>
            <w:r>
              <w:rPr>
                <w:i/>
              </w:rPr>
              <w:t>15</w:t>
            </w:r>
            <w:r>
              <w:t xml:space="preserve"> (NSW) </w:t>
            </w:r>
          </w:p>
        </w:tc>
      </w:tr>
      <w:tr w:rsidR="008B592B" w14:paraId="67BB63F0" w14:textId="77777777" w:rsidTr="008B592B">
        <w:trPr>
          <w:trHeight w:val="352"/>
        </w:trPr>
        <w:tc>
          <w:tcPr>
            <w:tcW w:w="709" w:type="dxa"/>
          </w:tcPr>
          <w:p w14:paraId="33A7E8B0" w14:textId="77777777" w:rsidR="008B592B" w:rsidRDefault="008B592B" w:rsidP="008B592B">
            <w:pPr>
              <w:pStyle w:val="LDTabletext"/>
              <w:numPr>
                <w:ilvl w:val="0"/>
                <w:numId w:val="2"/>
              </w:numPr>
            </w:pPr>
          </w:p>
        </w:tc>
        <w:tc>
          <w:tcPr>
            <w:tcW w:w="8033" w:type="dxa"/>
          </w:tcPr>
          <w:p w14:paraId="4B96800E" w14:textId="77777777" w:rsidR="008B592B" w:rsidRDefault="008B592B" w:rsidP="008B592B">
            <w:pPr>
              <w:pStyle w:val="LDTabletext"/>
            </w:pPr>
            <w:r w:rsidRPr="00102674">
              <w:rPr>
                <w:i/>
              </w:rPr>
              <w:t>A New Tax System (Australian Business Number) Act 1999</w:t>
            </w:r>
            <w:r>
              <w:t xml:space="preserve"> (Cth)</w:t>
            </w:r>
          </w:p>
        </w:tc>
      </w:tr>
      <w:tr w:rsidR="008B592B" w14:paraId="1057F9AE" w14:textId="77777777" w:rsidTr="008B592B">
        <w:trPr>
          <w:trHeight w:val="352"/>
        </w:trPr>
        <w:tc>
          <w:tcPr>
            <w:tcW w:w="709" w:type="dxa"/>
          </w:tcPr>
          <w:p w14:paraId="1AF5D9A3" w14:textId="77777777" w:rsidR="008B592B" w:rsidRDefault="008B592B" w:rsidP="008B592B">
            <w:pPr>
              <w:pStyle w:val="LDTabletext"/>
              <w:numPr>
                <w:ilvl w:val="0"/>
                <w:numId w:val="2"/>
              </w:numPr>
            </w:pPr>
          </w:p>
        </w:tc>
        <w:tc>
          <w:tcPr>
            <w:tcW w:w="8033" w:type="dxa"/>
          </w:tcPr>
          <w:p w14:paraId="64AB07D2" w14:textId="77777777" w:rsidR="008B592B" w:rsidRDefault="008B592B" w:rsidP="008B592B">
            <w:pPr>
              <w:pStyle w:val="LDTabletext"/>
            </w:pPr>
            <w:r w:rsidRPr="00102674">
              <w:rPr>
                <w:i/>
              </w:rPr>
              <w:t>A New Tax System (Family Assistance) Act 1999</w:t>
            </w:r>
            <w:r>
              <w:t xml:space="preserve"> (Cth)</w:t>
            </w:r>
          </w:p>
        </w:tc>
      </w:tr>
      <w:tr w:rsidR="008B592B" w14:paraId="036CB281" w14:textId="77777777" w:rsidTr="008B592B">
        <w:trPr>
          <w:trHeight w:val="352"/>
        </w:trPr>
        <w:tc>
          <w:tcPr>
            <w:tcW w:w="709" w:type="dxa"/>
          </w:tcPr>
          <w:p w14:paraId="1A123B64" w14:textId="77777777" w:rsidR="008B592B" w:rsidRDefault="008B592B" w:rsidP="008B592B">
            <w:pPr>
              <w:pStyle w:val="LDTabletext"/>
              <w:numPr>
                <w:ilvl w:val="0"/>
                <w:numId w:val="2"/>
              </w:numPr>
            </w:pPr>
          </w:p>
        </w:tc>
        <w:tc>
          <w:tcPr>
            <w:tcW w:w="8033" w:type="dxa"/>
          </w:tcPr>
          <w:p w14:paraId="487D2120" w14:textId="77777777" w:rsidR="008B592B" w:rsidRDefault="008B592B" w:rsidP="008B592B">
            <w:pPr>
              <w:pStyle w:val="LDTabletext"/>
            </w:pPr>
            <w:r w:rsidRPr="00102674">
              <w:rPr>
                <w:i/>
              </w:rPr>
              <w:t>A New Tax System (Family Assistance) (Administration) Act 1999</w:t>
            </w:r>
            <w:r>
              <w:t xml:space="preserve"> (Cth) </w:t>
            </w:r>
          </w:p>
        </w:tc>
      </w:tr>
      <w:tr w:rsidR="008B592B" w14:paraId="04196B65" w14:textId="77777777" w:rsidTr="008B592B">
        <w:trPr>
          <w:trHeight w:val="352"/>
        </w:trPr>
        <w:tc>
          <w:tcPr>
            <w:tcW w:w="709" w:type="dxa"/>
          </w:tcPr>
          <w:p w14:paraId="7C08A539" w14:textId="77777777" w:rsidR="008B592B" w:rsidRDefault="008B592B" w:rsidP="008B592B">
            <w:pPr>
              <w:pStyle w:val="LDTabletext"/>
              <w:numPr>
                <w:ilvl w:val="0"/>
                <w:numId w:val="2"/>
              </w:numPr>
            </w:pPr>
          </w:p>
        </w:tc>
        <w:tc>
          <w:tcPr>
            <w:tcW w:w="8033" w:type="dxa"/>
          </w:tcPr>
          <w:p w14:paraId="72B77BE8" w14:textId="77777777" w:rsidR="008B592B" w:rsidRDefault="008B592B" w:rsidP="008B592B">
            <w:pPr>
              <w:pStyle w:val="LDTabletext"/>
            </w:pPr>
            <w:r w:rsidRPr="00102674">
              <w:rPr>
                <w:i/>
              </w:rPr>
              <w:t>A New Tax System (Goods and Services Tax) Act 1999</w:t>
            </w:r>
            <w:r>
              <w:t xml:space="preserve"> (Cth)</w:t>
            </w:r>
          </w:p>
        </w:tc>
      </w:tr>
      <w:tr w:rsidR="008B592B" w14:paraId="562DF103" w14:textId="77777777" w:rsidTr="008B592B">
        <w:trPr>
          <w:trHeight w:val="352"/>
        </w:trPr>
        <w:tc>
          <w:tcPr>
            <w:tcW w:w="709" w:type="dxa"/>
          </w:tcPr>
          <w:p w14:paraId="5E39BBC2" w14:textId="77777777" w:rsidR="008B592B" w:rsidRDefault="008B592B" w:rsidP="008B592B">
            <w:pPr>
              <w:pStyle w:val="LDTabletext"/>
              <w:numPr>
                <w:ilvl w:val="0"/>
                <w:numId w:val="2"/>
              </w:numPr>
            </w:pPr>
          </w:p>
        </w:tc>
        <w:tc>
          <w:tcPr>
            <w:tcW w:w="8033" w:type="dxa"/>
          </w:tcPr>
          <w:p w14:paraId="67E4F8E9" w14:textId="77777777" w:rsidR="008B592B" w:rsidRDefault="008B592B" w:rsidP="008B592B">
            <w:pPr>
              <w:pStyle w:val="LDTabletext"/>
            </w:pPr>
            <w:r w:rsidRPr="00102674">
              <w:rPr>
                <w:i/>
              </w:rPr>
              <w:t>A New Tax System (Luxury Car Tax) Act 1999</w:t>
            </w:r>
            <w:r>
              <w:t xml:space="preserve"> (Cth)</w:t>
            </w:r>
          </w:p>
        </w:tc>
      </w:tr>
      <w:tr w:rsidR="008B592B" w14:paraId="6B354194" w14:textId="77777777" w:rsidTr="008B592B">
        <w:trPr>
          <w:trHeight w:val="352"/>
        </w:trPr>
        <w:tc>
          <w:tcPr>
            <w:tcW w:w="709" w:type="dxa"/>
          </w:tcPr>
          <w:p w14:paraId="3B83EF49" w14:textId="77777777" w:rsidR="008B592B" w:rsidRDefault="008B592B" w:rsidP="008B592B">
            <w:pPr>
              <w:pStyle w:val="LDTabletext"/>
              <w:numPr>
                <w:ilvl w:val="0"/>
                <w:numId w:val="2"/>
              </w:numPr>
            </w:pPr>
          </w:p>
        </w:tc>
        <w:tc>
          <w:tcPr>
            <w:tcW w:w="8033" w:type="dxa"/>
          </w:tcPr>
          <w:p w14:paraId="4F7F8C46" w14:textId="77777777" w:rsidR="008B592B" w:rsidRDefault="008B592B" w:rsidP="008B592B">
            <w:pPr>
              <w:pStyle w:val="LDTabletext"/>
            </w:pPr>
            <w:r w:rsidRPr="00102674">
              <w:rPr>
                <w:i/>
              </w:rPr>
              <w:t>A New Tax System (Wine Equalisation Tax) Act 1999</w:t>
            </w:r>
            <w:r>
              <w:t xml:space="preserve"> (Cth)</w:t>
            </w:r>
          </w:p>
        </w:tc>
      </w:tr>
      <w:tr w:rsidR="008B592B" w14:paraId="7216DA9E" w14:textId="77777777" w:rsidTr="008B592B">
        <w:trPr>
          <w:trHeight w:val="352"/>
        </w:trPr>
        <w:tc>
          <w:tcPr>
            <w:tcW w:w="709" w:type="dxa"/>
          </w:tcPr>
          <w:p w14:paraId="7521B709" w14:textId="77777777" w:rsidR="008B592B" w:rsidRDefault="008B592B" w:rsidP="008B592B">
            <w:pPr>
              <w:pStyle w:val="LDTabletext"/>
              <w:numPr>
                <w:ilvl w:val="0"/>
                <w:numId w:val="2"/>
              </w:numPr>
            </w:pPr>
          </w:p>
        </w:tc>
        <w:tc>
          <w:tcPr>
            <w:tcW w:w="8033" w:type="dxa"/>
          </w:tcPr>
          <w:p w14:paraId="2977C03E" w14:textId="77777777" w:rsidR="008B592B" w:rsidRDefault="008B592B" w:rsidP="008B592B">
            <w:pPr>
              <w:pStyle w:val="LDTabletext"/>
            </w:pPr>
            <w:r w:rsidRPr="00102674">
              <w:rPr>
                <w:i/>
              </w:rPr>
              <w:t>Anti-Money Laundering and Counter-Terrorism Financing Act 2006</w:t>
            </w:r>
            <w:r>
              <w:t xml:space="preserve"> (Cth)</w:t>
            </w:r>
          </w:p>
        </w:tc>
      </w:tr>
      <w:tr w:rsidR="008B592B" w14:paraId="5AEE9F21" w14:textId="77777777" w:rsidTr="008B592B">
        <w:trPr>
          <w:trHeight w:val="352"/>
        </w:trPr>
        <w:tc>
          <w:tcPr>
            <w:tcW w:w="709" w:type="dxa"/>
          </w:tcPr>
          <w:p w14:paraId="71CDE644" w14:textId="77777777" w:rsidR="008B592B" w:rsidRDefault="008B592B" w:rsidP="008B592B">
            <w:pPr>
              <w:pStyle w:val="LDTabletext"/>
              <w:numPr>
                <w:ilvl w:val="0"/>
                <w:numId w:val="2"/>
              </w:numPr>
            </w:pPr>
          </w:p>
        </w:tc>
        <w:tc>
          <w:tcPr>
            <w:tcW w:w="8033" w:type="dxa"/>
          </w:tcPr>
          <w:p w14:paraId="0307BD1C" w14:textId="77777777" w:rsidR="008B592B" w:rsidRDefault="008B592B" w:rsidP="008B592B">
            <w:pPr>
              <w:pStyle w:val="LDTabletext"/>
            </w:pPr>
            <w:r w:rsidRPr="00102674">
              <w:rPr>
                <w:i/>
              </w:rPr>
              <w:t>Archives Act 1983</w:t>
            </w:r>
            <w:r>
              <w:t xml:space="preserve"> (Cth)</w:t>
            </w:r>
          </w:p>
        </w:tc>
      </w:tr>
      <w:tr w:rsidR="008B592B" w14:paraId="302119C0" w14:textId="77777777" w:rsidTr="008B592B">
        <w:trPr>
          <w:trHeight w:val="352"/>
        </w:trPr>
        <w:tc>
          <w:tcPr>
            <w:tcW w:w="709" w:type="dxa"/>
          </w:tcPr>
          <w:p w14:paraId="0F5BAB88" w14:textId="77777777" w:rsidR="008B592B" w:rsidRDefault="008B592B" w:rsidP="008B592B">
            <w:pPr>
              <w:pStyle w:val="LDTabletext"/>
              <w:numPr>
                <w:ilvl w:val="0"/>
                <w:numId w:val="2"/>
              </w:numPr>
            </w:pPr>
          </w:p>
        </w:tc>
        <w:tc>
          <w:tcPr>
            <w:tcW w:w="8033" w:type="dxa"/>
          </w:tcPr>
          <w:p w14:paraId="4AD03229" w14:textId="77777777" w:rsidR="008B592B" w:rsidRDefault="008B592B" w:rsidP="008B592B">
            <w:pPr>
              <w:pStyle w:val="LDTabletext"/>
            </w:pPr>
            <w:r w:rsidRPr="00102674">
              <w:rPr>
                <w:i/>
              </w:rPr>
              <w:t>AusCheck Act 2007</w:t>
            </w:r>
            <w:r>
              <w:t xml:space="preserve"> (Cth)</w:t>
            </w:r>
          </w:p>
        </w:tc>
      </w:tr>
      <w:tr w:rsidR="008B592B" w14:paraId="7DFB3EB7" w14:textId="77777777" w:rsidTr="008B592B">
        <w:trPr>
          <w:trHeight w:val="352"/>
        </w:trPr>
        <w:tc>
          <w:tcPr>
            <w:tcW w:w="709" w:type="dxa"/>
          </w:tcPr>
          <w:p w14:paraId="00E59FD7" w14:textId="77777777" w:rsidR="008B592B" w:rsidRDefault="008B592B" w:rsidP="008B592B">
            <w:pPr>
              <w:pStyle w:val="LDTabletext"/>
              <w:numPr>
                <w:ilvl w:val="0"/>
                <w:numId w:val="2"/>
              </w:numPr>
            </w:pPr>
          </w:p>
        </w:tc>
        <w:tc>
          <w:tcPr>
            <w:tcW w:w="8033" w:type="dxa"/>
          </w:tcPr>
          <w:p w14:paraId="04319A5B" w14:textId="77777777" w:rsidR="008B592B" w:rsidRDefault="008B592B" w:rsidP="008B592B">
            <w:pPr>
              <w:pStyle w:val="LDTabletext"/>
            </w:pPr>
            <w:r w:rsidRPr="00102674">
              <w:rPr>
                <w:i/>
              </w:rPr>
              <w:t>AusCheck Regulations 20</w:t>
            </w:r>
            <w:r>
              <w:rPr>
                <w:i/>
              </w:rPr>
              <w:t>1</w:t>
            </w:r>
            <w:r w:rsidRPr="00102674">
              <w:rPr>
                <w:i/>
              </w:rPr>
              <w:t>7</w:t>
            </w:r>
            <w:r>
              <w:t xml:space="preserve"> (Cth)</w:t>
            </w:r>
          </w:p>
        </w:tc>
      </w:tr>
      <w:tr w:rsidR="008B592B" w14:paraId="39F68125" w14:textId="77777777" w:rsidTr="008B592B">
        <w:trPr>
          <w:trHeight w:val="352"/>
        </w:trPr>
        <w:tc>
          <w:tcPr>
            <w:tcW w:w="709" w:type="dxa"/>
          </w:tcPr>
          <w:p w14:paraId="2AA1FDE2" w14:textId="77777777" w:rsidR="008B592B" w:rsidRDefault="008B592B" w:rsidP="008B592B">
            <w:pPr>
              <w:pStyle w:val="LDTabletext"/>
              <w:numPr>
                <w:ilvl w:val="0"/>
                <w:numId w:val="2"/>
              </w:numPr>
            </w:pPr>
          </w:p>
        </w:tc>
        <w:tc>
          <w:tcPr>
            <w:tcW w:w="8033" w:type="dxa"/>
          </w:tcPr>
          <w:p w14:paraId="23958405" w14:textId="77777777" w:rsidR="008B592B" w:rsidRDefault="008B592B" w:rsidP="008B592B">
            <w:pPr>
              <w:pStyle w:val="LDTabletext"/>
            </w:pPr>
            <w:r w:rsidRPr="00102674">
              <w:rPr>
                <w:i/>
              </w:rPr>
              <w:t>Australian Border Force Act 2015</w:t>
            </w:r>
            <w:r>
              <w:t xml:space="preserve"> (Cth)</w:t>
            </w:r>
          </w:p>
        </w:tc>
      </w:tr>
      <w:tr w:rsidR="008B592B" w14:paraId="1158EE06" w14:textId="77777777" w:rsidTr="008B592B">
        <w:trPr>
          <w:trHeight w:val="352"/>
        </w:trPr>
        <w:tc>
          <w:tcPr>
            <w:tcW w:w="709" w:type="dxa"/>
          </w:tcPr>
          <w:p w14:paraId="40C52D4D" w14:textId="77777777" w:rsidR="008B592B" w:rsidRDefault="008B592B" w:rsidP="008B592B">
            <w:pPr>
              <w:pStyle w:val="LDTabletext"/>
              <w:numPr>
                <w:ilvl w:val="0"/>
                <w:numId w:val="2"/>
              </w:numPr>
            </w:pPr>
          </w:p>
        </w:tc>
        <w:tc>
          <w:tcPr>
            <w:tcW w:w="8033" w:type="dxa"/>
          </w:tcPr>
          <w:p w14:paraId="6767BA0A" w14:textId="77777777" w:rsidR="008B592B" w:rsidRDefault="008B592B" w:rsidP="008B592B">
            <w:pPr>
              <w:pStyle w:val="LDTabletext"/>
            </w:pPr>
            <w:r w:rsidRPr="00102674">
              <w:rPr>
                <w:i/>
              </w:rPr>
              <w:t>Australian Bureau of Statistics Act 1975</w:t>
            </w:r>
            <w:r>
              <w:t xml:space="preserve"> (Cth)</w:t>
            </w:r>
          </w:p>
        </w:tc>
      </w:tr>
      <w:tr w:rsidR="008B592B" w14:paraId="55BE03DB" w14:textId="77777777" w:rsidTr="008B592B">
        <w:trPr>
          <w:trHeight w:val="352"/>
        </w:trPr>
        <w:tc>
          <w:tcPr>
            <w:tcW w:w="709" w:type="dxa"/>
          </w:tcPr>
          <w:p w14:paraId="1BB00E3C" w14:textId="77777777" w:rsidR="008B592B" w:rsidRDefault="008B592B" w:rsidP="008B592B">
            <w:pPr>
              <w:pStyle w:val="LDTabletext"/>
              <w:numPr>
                <w:ilvl w:val="0"/>
                <w:numId w:val="2"/>
              </w:numPr>
            </w:pPr>
          </w:p>
        </w:tc>
        <w:tc>
          <w:tcPr>
            <w:tcW w:w="8033" w:type="dxa"/>
          </w:tcPr>
          <w:p w14:paraId="4C1ED429" w14:textId="77777777" w:rsidR="008B592B" w:rsidRDefault="008B592B" w:rsidP="008B592B">
            <w:pPr>
              <w:pStyle w:val="LDTabletext"/>
            </w:pPr>
            <w:r w:rsidRPr="00102674">
              <w:rPr>
                <w:i/>
              </w:rPr>
              <w:t>Australian Citizenship Act 2007</w:t>
            </w:r>
            <w:r w:rsidRPr="00CC576E">
              <w:t xml:space="preserve"> </w:t>
            </w:r>
            <w:r>
              <w:t>(Cth)</w:t>
            </w:r>
          </w:p>
        </w:tc>
      </w:tr>
      <w:tr w:rsidR="008B592B" w14:paraId="3772DC50" w14:textId="77777777" w:rsidTr="008B592B">
        <w:trPr>
          <w:trHeight w:val="352"/>
        </w:trPr>
        <w:tc>
          <w:tcPr>
            <w:tcW w:w="709" w:type="dxa"/>
          </w:tcPr>
          <w:p w14:paraId="75A6D607" w14:textId="77777777" w:rsidR="008B592B" w:rsidRDefault="008B592B" w:rsidP="008B592B">
            <w:pPr>
              <w:pStyle w:val="LDTabletext"/>
              <w:numPr>
                <w:ilvl w:val="0"/>
                <w:numId w:val="2"/>
              </w:numPr>
            </w:pPr>
          </w:p>
        </w:tc>
        <w:tc>
          <w:tcPr>
            <w:tcW w:w="8033" w:type="dxa"/>
          </w:tcPr>
          <w:p w14:paraId="1C6DB2D8" w14:textId="77777777" w:rsidR="008B592B" w:rsidRDefault="008B592B" w:rsidP="008B592B">
            <w:pPr>
              <w:pStyle w:val="LDTabletext"/>
            </w:pPr>
            <w:r w:rsidRPr="00102674">
              <w:rPr>
                <w:i/>
              </w:rPr>
              <w:t>Australian Crime Commission Act 2002</w:t>
            </w:r>
            <w:r>
              <w:t xml:space="preserve"> (Cth)</w:t>
            </w:r>
          </w:p>
        </w:tc>
      </w:tr>
      <w:tr w:rsidR="008B592B" w14:paraId="5F7D4EEC" w14:textId="77777777" w:rsidTr="008B592B">
        <w:trPr>
          <w:trHeight w:val="352"/>
        </w:trPr>
        <w:tc>
          <w:tcPr>
            <w:tcW w:w="709" w:type="dxa"/>
          </w:tcPr>
          <w:p w14:paraId="4C7ACCB7" w14:textId="77777777" w:rsidR="008B592B" w:rsidRDefault="008B592B" w:rsidP="008B592B">
            <w:pPr>
              <w:pStyle w:val="LDTabletext"/>
              <w:numPr>
                <w:ilvl w:val="0"/>
                <w:numId w:val="2"/>
              </w:numPr>
            </w:pPr>
          </w:p>
        </w:tc>
        <w:tc>
          <w:tcPr>
            <w:tcW w:w="8033" w:type="dxa"/>
          </w:tcPr>
          <w:p w14:paraId="1E0C78A7" w14:textId="77777777" w:rsidR="008B592B" w:rsidRDefault="008B592B" w:rsidP="008B592B">
            <w:pPr>
              <w:pStyle w:val="LDTabletext"/>
            </w:pPr>
            <w:r w:rsidRPr="00102674">
              <w:rPr>
                <w:i/>
              </w:rPr>
              <w:t>Australian Federal Police Act 1979</w:t>
            </w:r>
            <w:r>
              <w:t xml:space="preserve"> (Cth)</w:t>
            </w:r>
          </w:p>
        </w:tc>
      </w:tr>
      <w:tr w:rsidR="008B592B" w:rsidRPr="005618FE" w14:paraId="7E7A459A" w14:textId="77777777" w:rsidTr="008B592B">
        <w:trPr>
          <w:trHeight w:val="352"/>
        </w:trPr>
        <w:tc>
          <w:tcPr>
            <w:tcW w:w="709" w:type="dxa"/>
          </w:tcPr>
          <w:p w14:paraId="65498CAC" w14:textId="77777777" w:rsidR="008B592B" w:rsidRPr="005618FE" w:rsidRDefault="008B592B" w:rsidP="008B592B">
            <w:pPr>
              <w:pStyle w:val="LDTabletext"/>
              <w:numPr>
                <w:ilvl w:val="0"/>
                <w:numId w:val="2"/>
              </w:numPr>
            </w:pPr>
          </w:p>
        </w:tc>
        <w:tc>
          <w:tcPr>
            <w:tcW w:w="8033" w:type="dxa"/>
          </w:tcPr>
          <w:p w14:paraId="51A693A0" w14:textId="77777777" w:rsidR="008B592B" w:rsidRPr="005618FE" w:rsidRDefault="008B592B" w:rsidP="008B592B">
            <w:pPr>
              <w:pStyle w:val="LDTabletext"/>
            </w:pPr>
            <w:r w:rsidRPr="00102674">
              <w:rPr>
                <w:i/>
              </w:rPr>
              <w:t>Australian Hearing Services Act 1991</w:t>
            </w:r>
            <w:r w:rsidRPr="005618FE">
              <w:t xml:space="preserve"> (Cth)</w:t>
            </w:r>
          </w:p>
        </w:tc>
      </w:tr>
      <w:tr w:rsidR="008B592B" w:rsidRPr="005618FE" w14:paraId="4E8AD737" w14:textId="77777777" w:rsidTr="008B592B">
        <w:trPr>
          <w:trHeight w:val="352"/>
        </w:trPr>
        <w:tc>
          <w:tcPr>
            <w:tcW w:w="709" w:type="dxa"/>
          </w:tcPr>
          <w:p w14:paraId="33CD150A" w14:textId="77777777" w:rsidR="008B592B" w:rsidRPr="005618FE" w:rsidRDefault="008B592B" w:rsidP="008B592B">
            <w:pPr>
              <w:pStyle w:val="LDTabletext"/>
              <w:numPr>
                <w:ilvl w:val="0"/>
                <w:numId w:val="2"/>
              </w:numPr>
            </w:pPr>
          </w:p>
        </w:tc>
        <w:tc>
          <w:tcPr>
            <w:tcW w:w="8033" w:type="dxa"/>
          </w:tcPr>
          <w:p w14:paraId="5DACF048" w14:textId="77777777" w:rsidR="008B592B" w:rsidRPr="005618FE" w:rsidRDefault="008B592B" w:rsidP="008B592B">
            <w:pPr>
              <w:pStyle w:val="LDTabletext"/>
            </w:pPr>
            <w:r w:rsidRPr="00102674">
              <w:rPr>
                <w:i/>
              </w:rPr>
              <w:t>Australian Human Rights Commission Act 1986</w:t>
            </w:r>
            <w:r w:rsidRPr="005618FE">
              <w:t xml:space="preserve"> (Cth) </w:t>
            </w:r>
          </w:p>
        </w:tc>
      </w:tr>
      <w:tr w:rsidR="008B592B" w:rsidRPr="005618FE" w14:paraId="1181104D" w14:textId="77777777" w:rsidTr="008B592B">
        <w:trPr>
          <w:trHeight w:val="352"/>
        </w:trPr>
        <w:tc>
          <w:tcPr>
            <w:tcW w:w="709" w:type="dxa"/>
          </w:tcPr>
          <w:p w14:paraId="3F6F49BF" w14:textId="77777777" w:rsidR="008B592B" w:rsidRPr="005618FE" w:rsidRDefault="008B592B" w:rsidP="008B592B">
            <w:pPr>
              <w:pStyle w:val="LDTabletext"/>
              <w:numPr>
                <w:ilvl w:val="0"/>
                <w:numId w:val="2"/>
              </w:numPr>
            </w:pPr>
          </w:p>
        </w:tc>
        <w:tc>
          <w:tcPr>
            <w:tcW w:w="8033" w:type="dxa"/>
          </w:tcPr>
          <w:p w14:paraId="2B6D0C64" w14:textId="77777777" w:rsidR="008B592B" w:rsidRPr="005618FE" w:rsidRDefault="008B592B" w:rsidP="008B592B">
            <w:pPr>
              <w:pStyle w:val="LDTabletext"/>
            </w:pPr>
            <w:r w:rsidRPr="00102674">
              <w:rPr>
                <w:i/>
              </w:rPr>
              <w:t xml:space="preserve">Australian Institute of Health and Welfare Act 1987 </w:t>
            </w:r>
            <w:r>
              <w:t>(Cth)</w:t>
            </w:r>
          </w:p>
        </w:tc>
      </w:tr>
      <w:tr w:rsidR="008B592B" w:rsidRPr="00CC576E" w14:paraId="279832CB" w14:textId="77777777" w:rsidTr="008B592B">
        <w:trPr>
          <w:trHeight w:val="352"/>
        </w:trPr>
        <w:tc>
          <w:tcPr>
            <w:tcW w:w="709" w:type="dxa"/>
          </w:tcPr>
          <w:p w14:paraId="1F5B27C0" w14:textId="77777777" w:rsidR="008B592B" w:rsidRDefault="008B592B" w:rsidP="008B592B">
            <w:pPr>
              <w:pStyle w:val="LDTabletext"/>
              <w:numPr>
                <w:ilvl w:val="0"/>
                <w:numId w:val="2"/>
              </w:numPr>
            </w:pPr>
          </w:p>
        </w:tc>
        <w:tc>
          <w:tcPr>
            <w:tcW w:w="8033" w:type="dxa"/>
          </w:tcPr>
          <w:p w14:paraId="0710B90F" w14:textId="77777777" w:rsidR="008B592B" w:rsidRPr="00CC576E" w:rsidRDefault="008B592B" w:rsidP="008B592B">
            <w:pPr>
              <w:pStyle w:val="LDTabletext"/>
            </w:pPr>
            <w:r w:rsidRPr="00102674">
              <w:rPr>
                <w:i/>
              </w:rPr>
              <w:t>Australian Institute of Health and Welfare (Ethics Committee) Regulations 2018</w:t>
            </w:r>
            <w:r w:rsidRPr="00CC576E">
              <w:t xml:space="preserve"> (Cth)</w:t>
            </w:r>
          </w:p>
        </w:tc>
      </w:tr>
      <w:tr w:rsidR="008B592B" w14:paraId="5DE798A1" w14:textId="77777777" w:rsidTr="008B592B">
        <w:trPr>
          <w:trHeight w:val="352"/>
        </w:trPr>
        <w:tc>
          <w:tcPr>
            <w:tcW w:w="709" w:type="dxa"/>
          </w:tcPr>
          <w:p w14:paraId="14E14E05" w14:textId="77777777" w:rsidR="008B592B" w:rsidRDefault="008B592B" w:rsidP="008B592B">
            <w:pPr>
              <w:pStyle w:val="LDTabletext"/>
              <w:numPr>
                <w:ilvl w:val="0"/>
                <w:numId w:val="2"/>
              </w:numPr>
            </w:pPr>
          </w:p>
        </w:tc>
        <w:tc>
          <w:tcPr>
            <w:tcW w:w="8033" w:type="dxa"/>
          </w:tcPr>
          <w:p w14:paraId="227AD91B" w14:textId="4FC693DD" w:rsidR="008B592B" w:rsidRDefault="002E1549" w:rsidP="002E1549">
            <w:pPr>
              <w:pStyle w:val="LDTabletext"/>
            </w:pPr>
            <w:r w:rsidRPr="002E1549">
              <w:rPr>
                <w:i/>
              </w:rPr>
              <w:t>Australian Meat and Live-stock Industry (Repeals an</w:t>
            </w:r>
            <w:r w:rsidR="00F75F23">
              <w:rPr>
                <w:i/>
              </w:rPr>
              <w:t>d Consequential Provisions) Act </w:t>
            </w:r>
            <w:r w:rsidRPr="002E1549">
              <w:rPr>
                <w:i/>
              </w:rPr>
              <w:t xml:space="preserve">1997 </w:t>
            </w:r>
            <w:r w:rsidRPr="008959E5">
              <w:t>(Cth)</w:t>
            </w:r>
          </w:p>
        </w:tc>
      </w:tr>
      <w:tr w:rsidR="008B592B" w14:paraId="7B0154C8" w14:textId="77777777" w:rsidTr="008B592B">
        <w:trPr>
          <w:trHeight w:val="352"/>
        </w:trPr>
        <w:tc>
          <w:tcPr>
            <w:tcW w:w="709" w:type="dxa"/>
          </w:tcPr>
          <w:p w14:paraId="18D73EB1" w14:textId="77777777" w:rsidR="008B592B" w:rsidRDefault="008B592B" w:rsidP="008B592B">
            <w:pPr>
              <w:pStyle w:val="LDTabletext"/>
              <w:numPr>
                <w:ilvl w:val="0"/>
                <w:numId w:val="2"/>
              </w:numPr>
            </w:pPr>
          </w:p>
        </w:tc>
        <w:tc>
          <w:tcPr>
            <w:tcW w:w="8033" w:type="dxa"/>
          </w:tcPr>
          <w:p w14:paraId="148CDCDA" w14:textId="77777777" w:rsidR="008B592B" w:rsidRDefault="008B592B" w:rsidP="008B592B">
            <w:pPr>
              <w:pStyle w:val="LDTabletext"/>
            </w:pPr>
            <w:r w:rsidRPr="00102674">
              <w:rPr>
                <w:i/>
              </w:rPr>
              <w:t>Australian Passports Act 2005</w:t>
            </w:r>
            <w:r>
              <w:t xml:space="preserve"> (Cth)</w:t>
            </w:r>
          </w:p>
        </w:tc>
      </w:tr>
      <w:tr w:rsidR="008B592B" w14:paraId="188F3C48" w14:textId="77777777" w:rsidTr="008B592B">
        <w:trPr>
          <w:trHeight w:val="352"/>
        </w:trPr>
        <w:tc>
          <w:tcPr>
            <w:tcW w:w="709" w:type="dxa"/>
          </w:tcPr>
          <w:p w14:paraId="7D1E88B2" w14:textId="77777777" w:rsidR="008B592B" w:rsidRDefault="008B592B" w:rsidP="008B592B">
            <w:pPr>
              <w:pStyle w:val="LDTabletext"/>
              <w:numPr>
                <w:ilvl w:val="0"/>
                <w:numId w:val="2"/>
              </w:numPr>
            </w:pPr>
          </w:p>
        </w:tc>
        <w:tc>
          <w:tcPr>
            <w:tcW w:w="8033" w:type="dxa"/>
          </w:tcPr>
          <w:p w14:paraId="176F013D" w14:textId="77777777" w:rsidR="008B592B" w:rsidRDefault="008B592B" w:rsidP="008B592B">
            <w:pPr>
              <w:pStyle w:val="LDTabletext"/>
            </w:pPr>
            <w:r w:rsidRPr="00102674">
              <w:rPr>
                <w:i/>
              </w:rPr>
              <w:t>Australian Securities and Investments Commission Act 2001</w:t>
            </w:r>
            <w:r>
              <w:t xml:space="preserve"> (Cth)</w:t>
            </w:r>
          </w:p>
        </w:tc>
      </w:tr>
      <w:tr w:rsidR="008B592B" w14:paraId="08D98F78" w14:textId="77777777" w:rsidTr="008B592B">
        <w:trPr>
          <w:trHeight w:val="352"/>
        </w:trPr>
        <w:tc>
          <w:tcPr>
            <w:tcW w:w="709" w:type="dxa"/>
          </w:tcPr>
          <w:p w14:paraId="4A0855B2" w14:textId="77777777" w:rsidR="008B592B" w:rsidRDefault="008B592B" w:rsidP="008B592B">
            <w:pPr>
              <w:pStyle w:val="LDTabletext"/>
              <w:numPr>
                <w:ilvl w:val="0"/>
                <w:numId w:val="2"/>
              </w:numPr>
            </w:pPr>
          </w:p>
        </w:tc>
        <w:tc>
          <w:tcPr>
            <w:tcW w:w="8033" w:type="dxa"/>
          </w:tcPr>
          <w:p w14:paraId="3CCC68B4" w14:textId="77777777" w:rsidR="008B592B" w:rsidRDefault="008B592B" w:rsidP="008B592B">
            <w:pPr>
              <w:pStyle w:val="LDTabletext"/>
            </w:pPr>
            <w:r w:rsidRPr="00102674">
              <w:rPr>
                <w:i/>
              </w:rPr>
              <w:t>Australian Security Intelligence Organisation Act 1979</w:t>
            </w:r>
            <w:r>
              <w:t xml:space="preserve"> (Cth)</w:t>
            </w:r>
          </w:p>
        </w:tc>
      </w:tr>
      <w:tr w:rsidR="008B592B" w14:paraId="33872BEB" w14:textId="77777777" w:rsidTr="008B592B">
        <w:trPr>
          <w:trHeight w:val="352"/>
        </w:trPr>
        <w:tc>
          <w:tcPr>
            <w:tcW w:w="709" w:type="dxa"/>
          </w:tcPr>
          <w:p w14:paraId="1D61AC69" w14:textId="77777777" w:rsidR="008B592B" w:rsidRDefault="008B592B" w:rsidP="008B592B">
            <w:pPr>
              <w:pStyle w:val="LDTabletext"/>
              <w:numPr>
                <w:ilvl w:val="0"/>
                <w:numId w:val="2"/>
              </w:numPr>
            </w:pPr>
          </w:p>
        </w:tc>
        <w:tc>
          <w:tcPr>
            <w:tcW w:w="8033" w:type="dxa"/>
          </w:tcPr>
          <w:p w14:paraId="47200C5D" w14:textId="77777777" w:rsidR="008B592B" w:rsidRDefault="008B592B" w:rsidP="008B592B">
            <w:pPr>
              <w:pStyle w:val="LDTabletext"/>
            </w:pPr>
            <w:r w:rsidRPr="00102674">
              <w:rPr>
                <w:i/>
              </w:rPr>
              <w:t>Aviation Transport Security Act 2004</w:t>
            </w:r>
            <w:r>
              <w:t xml:space="preserve"> (Cth)</w:t>
            </w:r>
          </w:p>
        </w:tc>
      </w:tr>
      <w:tr w:rsidR="008B592B" w14:paraId="052048C3" w14:textId="77777777" w:rsidTr="008B592B">
        <w:trPr>
          <w:trHeight w:val="352"/>
        </w:trPr>
        <w:tc>
          <w:tcPr>
            <w:tcW w:w="709" w:type="dxa"/>
          </w:tcPr>
          <w:p w14:paraId="63ACB1EE" w14:textId="77777777" w:rsidR="008B592B" w:rsidRDefault="008B592B" w:rsidP="008B592B">
            <w:pPr>
              <w:pStyle w:val="LDTabletext"/>
              <w:numPr>
                <w:ilvl w:val="0"/>
                <w:numId w:val="2"/>
              </w:numPr>
            </w:pPr>
          </w:p>
        </w:tc>
        <w:tc>
          <w:tcPr>
            <w:tcW w:w="8033" w:type="dxa"/>
          </w:tcPr>
          <w:p w14:paraId="7332F650" w14:textId="77777777" w:rsidR="008B592B" w:rsidRDefault="008B592B" w:rsidP="008B592B">
            <w:pPr>
              <w:pStyle w:val="LDTabletext"/>
            </w:pPr>
            <w:r w:rsidRPr="00102674">
              <w:rPr>
                <w:i/>
              </w:rPr>
              <w:t>Aviation Transport Security Regulations 2005</w:t>
            </w:r>
            <w:r>
              <w:t xml:space="preserve"> (Cth) </w:t>
            </w:r>
          </w:p>
        </w:tc>
      </w:tr>
      <w:tr w:rsidR="008B592B" w:rsidRPr="00CC576E" w14:paraId="7186C1D8" w14:textId="77777777" w:rsidTr="008B592B">
        <w:trPr>
          <w:trHeight w:val="352"/>
        </w:trPr>
        <w:tc>
          <w:tcPr>
            <w:tcW w:w="709" w:type="dxa"/>
          </w:tcPr>
          <w:p w14:paraId="42941152" w14:textId="77777777" w:rsidR="008B592B" w:rsidRDefault="008B592B" w:rsidP="008B592B">
            <w:pPr>
              <w:pStyle w:val="LDTabletext"/>
              <w:numPr>
                <w:ilvl w:val="0"/>
                <w:numId w:val="2"/>
              </w:numPr>
            </w:pPr>
          </w:p>
        </w:tc>
        <w:tc>
          <w:tcPr>
            <w:tcW w:w="8033" w:type="dxa"/>
          </w:tcPr>
          <w:p w14:paraId="45693E45" w14:textId="77777777" w:rsidR="008B592B" w:rsidRPr="00CC576E" w:rsidRDefault="008B592B" w:rsidP="008B592B">
            <w:pPr>
              <w:pStyle w:val="LDTabletext"/>
            </w:pPr>
            <w:r w:rsidRPr="00102674">
              <w:rPr>
                <w:i/>
              </w:rPr>
              <w:t>Back to Work Act 2015</w:t>
            </w:r>
            <w:r>
              <w:t xml:space="preserve"> (Vic)</w:t>
            </w:r>
          </w:p>
        </w:tc>
      </w:tr>
      <w:tr w:rsidR="008B592B" w14:paraId="4F71CBBC" w14:textId="77777777" w:rsidTr="008B592B">
        <w:trPr>
          <w:trHeight w:val="352"/>
        </w:trPr>
        <w:tc>
          <w:tcPr>
            <w:tcW w:w="709" w:type="dxa"/>
          </w:tcPr>
          <w:p w14:paraId="59C76112" w14:textId="77777777" w:rsidR="008B592B" w:rsidRDefault="008B592B" w:rsidP="008B592B">
            <w:pPr>
              <w:pStyle w:val="LDTabletext"/>
              <w:numPr>
                <w:ilvl w:val="0"/>
                <w:numId w:val="2"/>
              </w:numPr>
            </w:pPr>
          </w:p>
        </w:tc>
        <w:tc>
          <w:tcPr>
            <w:tcW w:w="8033" w:type="dxa"/>
          </w:tcPr>
          <w:p w14:paraId="50E3D511" w14:textId="77777777" w:rsidR="008B592B" w:rsidRDefault="008B592B" w:rsidP="008B592B">
            <w:pPr>
              <w:pStyle w:val="LDTabletext"/>
            </w:pPr>
            <w:r w:rsidRPr="00102674">
              <w:rPr>
                <w:i/>
              </w:rPr>
              <w:t>Bail Act 1977</w:t>
            </w:r>
            <w:r>
              <w:t xml:space="preserve"> (Vic) </w:t>
            </w:r>
          </w:p>
        </w:tc>
      </w:tr>
      <w:tr w:rsidR="008B592B" w14:paraId="4EF4FB74" w14:textId="77777777" w:rsidTr="008B592B">
        <w:trPr>
          <w:trHeight w:val="352"/>
        </w:trPr>
        <w:tc>
          <w:tcPr>
            <w:tcW w:w="709" w:type="dxa"/>
          </w:tcPr>
          <w:p w14:paraId="5BA1CDFA" w14:textId="77777777" w:rsidR="008B592B" w:rsidRDefault="008B592B" w:rsidP="008B592B">
            <w:pPr>
              <w:pStyle w:val="LDTabletext"/>
              <w:numPr>
                <w:ilvl w:val="0"/>
                <w:numId w:val="2"/>
              </w:numPr>
            </w:pPr>
          </w:p>
        </w:tc>
        <w:tc>
          <w:tcPr>
            <w:tcW w:w="8033" w:type="dxa"/>
          </w:tcPr>
          <w:p w14:paraId="6967D220" w14:textId="77777777" w:rsidR="008B592B" w:rsidRDefault="008B592B" w:rsidP="008B592B">
            <w:pPr>
              <w:pStyle w:val="LDTabletext"/>
            </w:pPr>
            <w:r w:rsidRPr="00102674">
              <w:rPr>
                <w:i/>
              </w:rPr>
              <w:t>Bail Act 1982</w:t>
            </w:r>
            <w:r>
              <w:t xml:space="preserve"> (WA) </w:t>
            </w:r>
          </w:p>
        </w:tc>
      </w:tr>
      <w:tr w:rsidR="008B592B" w14:paraId="3ED2015E" w14:textId="77777777" w:rsidTr="008B592B">
        <w:trPr>
          <w:trHeight w:val="352"/>
        </w:trPr>
        <w:tc>
          <w:tcPr>
            <w:tcW w:w="709" w:type="dxa"/>
          </w:tcPr>
          <w:p w14:paraId="275F6536" w14:textId="77777777" w:rsidR="008B592B" w:rsidRDefault="008B592B" w:rsidP="008B592B">
            <w:pPr>
              <w:pStyle w:val="LDTabletext"/>
              <w:numPr>
                <w:ilvl w:val="0"/>
                <w:numId w:val="2"/>
              </w:numPr>
            </w:pPr>
          </w:p>
        </w:tc>
        <w:tc>
          <w:tcPr>
            <w:tcW w:w="8033" w:type="dxa"/>
          </w:tcPr>
          <w:p w14:paraId="11BA9AD1" w14:textId="77777777" w:rsidR="008B592B" w:rsidRDefault="008B592B" w:rsidP="008B592B">
            <w:pPr>
              <w:pStyle w:val="LDTabletext"/>
            </w:pPr>
            <w:r w:rsidRPr="00102674">
              <w:rPr>
                <w:i/>
              </w:rPr>
              <w:t>Bankruptcy Act 1966</w:t>
            </w:r>
            <w:r>
              <w:t xml:space="preserve"> (Cth)</w:t>
            </w:r>
          </w:p>
        </w:tc>
      </w:tr>
      <w:tr w:rsidR="008B592B" w14:paraId="0E1A3395" w14:textId="77777777" w:rsidTr="008B592B">
        <w:trPr>
          <w:trHeight w:val="352"/>
        </w:trPr>
        <w:tc>
          <w:tcPr>
            <w:tcW w:w="709" w:type="dxa"/>
          </w:tcPr>
          <w:p w14:paraId="198B4AE4" w14:textId="77777777" w:rsidR="008B592B" w:rsidRDefault="008B592B" w:rsidP="008B592B">
            <w:pPr>
              <w:pStyle w:val="LDTabletext"/>
              <w:numPr>
                <w:ilvl w:val="0"/>
                <w:numId w:val="2"/>
              </w:numPr>
            </w:pPr>
          </w:p>
        </w:tc>
        <w:tc>
          <w:tcPr>
            <w:tcW w:w="8033" w:type="dxa"/>
          </w:tcPr>
          <w:p w14:paraId="0FC4DB35" w14:textId="77777777" w:rsidR="008B592B" w:rsidRDefault="008B592B" w:rsidP="008B592B">
            <w:pPr>
              <w:pStyle w:val="LDTabletext"/>
            </w:pPr>
            <w:r w:rsidRPr="00102674">
              <w:rPr>
                <w:i/>
              </w:rPr>
              <w:t>Bankruptcy Regulations 2021</w:t>
            </w:r>
            <w:r>
              <w:t xml:space="preserve"> (Cth) </w:t>
            </w:r>
          </w:p>
        </w:tc>
      </w:tr>
      <w:tr w:rsidR="008B592B" w:rsidRPr="00CC576E" w14:paraId="75A2B5D8" w14:textId="77777777" w:rsidTr="008B592B">
        <w:trPr>
          <w:trHeight w:val="352"/>
        </w:trPr>
        <w:tc>
          <w:tcPr>
            <w:tcW w:w="709" w:type="dxa"/>
          </w:tcPr>
          <w:p w14:paraId="1E399EDE" w14:textId="77777777" w:rsidR="008B592B" w:rsidRDefault="008B592B" w:rsidP="008B592B">
            <w:pPr>
              <w:pStyle w:val="LDTabletext"/>
              <w:numPr>
                <w:ilvl w:val="0"/>
                <w:numId w:val="2"/>
              </w:numPr>
            </w:pPr>
          </w:p>
        </w:tc>
        <w:tc>
          <w:tcPr>
            <w:tcW w:w="8033" w:type="dxa"/>
          </w:tcPr>
          <w:p w14:paraId="239065EB" w14:textId="77777777" w:rsidR="008B592B" w:rsidRPr="00CC576E" w:rsidRDefault="008B592B" w:rsidP="008B592B">
            <w:pPr>
              <w:pStyle w:val="LDTabletext"/>
            </w:pPr>
            <w:r w:rsidRPr="00102674">
              <w:rPr>
                <w:i/>
              </w:rPr>
              <w:t>Betting Tax Act 2001</w:t>
            </w:r>
            <w:r w:rsidRPr="00CC576E">
              <w:t xml:space="preserve"> (NSW)</w:t>
            </w:r>
          </w:p>
        </w:tc>
      </w:tr>
      <w:tr w:rsidR="008B592B" w14:paraId="446A6525" w14:textId="77777777" w:rsidTr="008B592B">
        <w:trPr>
          <w:trHeight w:val="352"/>
        </w:trPr>
        <w:tc>
          <w:tcPr>
            <w:tcW w:w="709" w:type="dxa"/>
          </w:tcPr>
          <w:p w14:paraId="7E2718A0" w14:textId="77777777" w:rsidR="008B592B" w:rsidRDefault="008B592B" w:rsidP="008B592B">
            <w:pPr>
              <w:pStyle w:val="LDTabletext"/>
              <w:numPr>
                <w:ilvl w:val="0"/>
                <w:numId w:val="2"/>
              </w:numPr>
            </w:pPr>
          </w:p>
        </w:tc>
        <w:tc>
          <w:tcPr>
            <w:tcW w:w="8033" w:type="dxa"/>
          </w:tcPr>
          <w:p w14:paraId="3CE8A763" w14:textId="77777777" w:rsidR="008B592B" w:rsidRDefault="008B592B" w:rsidP="008B592B">
            <w:pPr>
              <w:pStyle w:val="LDTabletext"/>
            </w:pPr>
            <w:r w:rsidRPr="00102674">
              <w:rPr>
                <w:i/>
              </w:rPr>
              <w:t>Biosecurity Act 2015</w:t>
            </w:r>
            <w:r>
              <w:t xml:space="preserve"> (Cth)</w:t>
            </w:r>
          </w:p>
        </w:tc>
      </w:tr>
      <w:tr w:rsidR="008B592B" w14:paraId="0A1F2D9C" w14:textId="77777777" w:rsidTr="008B592B">
        <w:trPr>
          <w:trHeight w:val="352"/>
        </w:trPr>
        <w:tc>
          <w:tcPr>
            <w:tcW w:w="709" w:type="dxa"/>
          </w:tcPr>
          <w:p w14:paraId="40B710A9" w14:textId="77777777" w:rsidR="008B592B" w:rsidRDefault="008B592B" w:rsidP="008B592B">
            <w:pPr>
              <w:pStyle w:val="LDTabletext"/>
              <w:numPr>
                <w:ilvl w:val="0"/>
                <w:numId w:val="2"/>
              </w:numPr>
            </w:pPr>
          </w:p>
        </w:tc>
        <w:tc>
          <w:tcPr>
            <w:tcW w:w="8033" w:type="dxa"/>
          </w:tcPr>
          <w:p w14:paraId="4A070387" w14:textId="77777777" w:rsidR="008B592B" w:rsidRDefault="008B592B" w:rsidP="008B592B">
            <w:pPr>
              <w:pStyle w:val="LDTabletext"/>
            </w:pPr>
            <w:r w:rsidRPr="00102674">
              <w:rPr>
                <w:i/>
              </w:rPr>
              <w:t>Biosecurity Charges Imposition (Customs) Act 2015</w:t>
            </w:r>
            <w:r>
              <w:t xml:space="preserve"> (Cth)</w:t>
            </w:r>
          </w:p>
        </w:tc>
      </w:tr>
      <w:tr w:rsidR="008B592B" w14:paraId="7232DBAD" w14:textId="77777777" w:rsidTr="008B592B">
        <w:trPr>
          <w:trHeight w:val="352"/>
        </w:trPr>
        <w:tc>
          <w:tcPr>
            <w:tcW w:w="709" w:type="dxa"/>
          </w:tcPr>
          <w:p w14:paraId="69256BCC" w14:textId="77777777" w:rsidR="008B592B" w:rsidRDefault="008B592B" w:rsidP="008B592B">
            <w:pPr>
              <w:pStyle w:val="LDTabletext"/>
              <w:numPr>
                <w:ilvl w:val="0"/>
                <w:numId w:val="2"/>
              </w:numPr>
            </w:pPr>
          </w:p>
        </w:tc>
        <w:tc>
          <w:tcPr>
            <w:tcW w:w="8033" w:type="dxa"/>
          </w:tcPr>
          <w:p w14:paraId="5BA55ECE" w14:textId="77777777" w:rsidR="008B592B" w:rsidRDefault="008B592B" w:rsidP="008B592B">
            <w:pPr>
              <w:pStyle w:val="LDTabletext"/>
            </w:pPr>
            <w:r w:rsidRPr="00102674">
              <w:rPr>
                <w:i/>
              </w:rPr>
              <w:t>Biosecurity Charges Imposition (Excise) Act 2015</w:t>
            </w:r>
            <w:r>
              <w:t xml:space="preserve"> (Cth)</w:t>
            </w:r>
          </w:p>
        </w:tc>
      </w:tr>
      <w:tr w:rsidR="008B592B" w14:paraId="6FD2F49B" w14:textId="77777777" w:rsidTr="008B592B">
        <w:trPr>
          <w:trHeight w:val="352"/>
        </w:trPr>
        <w:tc>
          <w:tcPr>
            <w:tcW w:w="709" w:type="dxa"/>
          </w:tcPr>
          <w:p w14:paraId="242269B2" w14:textId="77777777" w:rsidR="008B592B" w:rsidRDefault="008B592B" w:rsidP="008B592B">
            <w:pPr>
              <w:pStyle w:val="LDTabletext"/>
              <w:numPr>
                <w:ilvl w:val="0"/>
                <w:numId w:val="2"/>
              </w:numPr>
            </w:pPr>
          </w:p>
        </w:tc>
        <w:tc>
          <w:tcPr>
            <w:tcW w:w="8033" w:type="dxa"/>
          </w:tcPr>
          <w:p w14:paraId="573D903A" w14:textId="77777777" w:rsidR="008B592B" w:rsidRDefault="008B592B" w:rsidP="008B592B">
            <w:pPr>
              <w:pStyle w:val="LDTabletext"/>
            </w:pPr>
            <w:r w:rsidRPr="00102674">
              <w:rPr>
                <w:i/>
              </w:rPr>
              <w:t>Biosecurity Charges Imposition (General) Act 2015</w:t>
            </w:r>
            <w:r>
              <w:t xml:space="preserve"> (Cth)</w:t>
            </w:r>
          </w:p>
        </w:tc>
      </w:tr>
      <w:tr w:rsidR="008B592B" w14:paraId="059EDF93" w14:textId="77777777" w:rsidTr="008B592B">
        <w:trPr>
          <w:trHeight w:val="352"/>
        </w:trPr>
        <w:tc>
          <w:tcPr>
            <w:tcW w:w="709" w:type="dxa"/>
          </w:tcPr>
          <w:p w14:paraId="0AFEE1F6" w14:textId="77777777" w:rsidR="008B592B" w:rsidRDefault="008B592B" w:rsidP="008B592B">
            <w:pPr>
              <w:pStyle w:val="LDTabletext"/>
              <w:numPr>
                <w:ilvl w:val="0"/>
                <w:numId w:val="2"/>
              </w:numPr>
            </w:pPr>
          </w:p>
        </w:tc>
        <w:tc>
          <w:tcPr>
            <w:tcW w:w="8033" w:type="dxa"/>
          </w:tcPr>
          <w:p w14:paraId="6F2F5363" w14:textId="77777777" w:rsidR="008B592B" w:rsidRDefault="008B592B" w:rsidP="008B592B">
            <w:pPr>
              <w:pStyle w:val="LDTabletext"/>
            </w:pPr>
            <w:r w:rsidRPr="00102674">
              <w:rPr>
                <w:i/>
              </w:rPr>
              <w:t>Biosecurity (Consequential Amendments and Transitional Provisions) Act 2015</w:t>
            </w:r>
            <w:r>
              <w:t xml:space="preserve"> (Cth)</w:t>
            </w:r>
          </w:p>
        </w:tc>
      </w:tr>
      <w:tr w:rsidR="008B592B" w14:paraId="3FC30559" w14:textId="77777777" w:rsidTr="008B592B">
        <w:trPr>
          <w:trHeight w:val="352"/>
        </w:trPr>
        <w:tc>
          <w:tcPr>
            <w:tcW w:w="709" w:type="dxa"/>
          </w:tcPr>
          <w:p w14:paraId="3AF3BF61" w14:textId="77777777" w:rsidR="008B592B" w:rsidRDefault="008B592B" w:rsidP="008B592B">
            <w:pPr>
              <w:pStyle w:val="LDTabletext"/>
              <w:numPr>
                <w:ilvl w:val="0"/>
                <w:numId w:val="2"/>
              </w:numPr>
            </w:pPr>
          </w:p>
        </w:tc>
        <w:tc>
          <w:tcPr>
            <w:tcW w:w="8033" w:type="dxa"/>
          </w:tcPr>
          <w:p w14:paraId="3401AFD3" w14:textId="77777777" w:rsidR="008B592B" w:rsidRDefault="008B592B" w:rsidP="008B592B">
            <w:pPr>
              <w:pStyle w:val="LDTabletext"/>
            </w:pPr>
            <w:r w:rsidRPr="00102674">
              <w:rPr>
                <w:i/>
              </w:rPr>
              <w:t>Building Boost Grant Act 2011</w:t>
            </w:r>
            <w:r>
              <w:t xml:space="preserve"> (Qld)</w:t>
            </w:r>
          </w:p>
        </w:tc>
      </w:tr>
      <w:tr w:rsidR="008B592B" w14:paraId="485F346F" w14:textId="77777777" w:rsidTr="008B592B">
        <w:trPr>
          <w:trHeight w:val="352"/>
        </w:trPr>
        <w:tc>
          <w:tcPr>
            <w:tcW w:w="709" w:type="dxa"/>
          </w:tcPr>
          <w:p w14:paraId="37B0FD0D" w14:textId="77777777" w:rsidR="008B592B" w:rsidRDefault="008B592B" w:rsidP="008B592B">
            <w:pPr>
              <w:pStyle w:val="LDTabletext"/>
              <w:numPr>
                <w:ilvl w:val="0"/>
                <w:numId w:val="2"/>
              </w:numPr>
            </w:pPr>
          </w:p>
        </w:tc>
        <w:tc>
          <w:tcPr>
            <w:tcW w:w="8033" w:type="dxa"/>
          </w:tcPr>
          <w:p w14:paraId="1BE8ADC6" w14:textId="77777777" w:rsidR="008B592B" w:rsidRDefault="008B592B" w:rsidP="008B592B">
            <w:pPr>
              <w:pStyle w:val="LDTabletext"/>
            </w:pPr>
            <w:r w:rsidRPr="00102674">
              <w:rPr>
                <w:i/>
              </w:rPr>
              <w:t>Building Services (Complaint Resolution and Administration) Act 2011</w:t>
            </w:r>
            <w:r>
              <w:t xml:space="preserve"> (WA)</w:t>
            </w:r>
          </w:p>
        </w:tc>
      </w:tr>
      <w:tr w:rsidR="008B592B" w14:paraId="5305FAE2" w14:textId="77777777" w:rsidTr="008B592B">
        <w:trPr>
          <w:trHeight w:val="352"/>
        </w:trPr>
        <w:tc>
          <w:tcPr>
            <w:tcW w:w="709" w:type="dxa"/>
          </w:tcPr>
          <w:p w14:paraId="076B6650" w14:textId="77777777" w:rsidR="008B592B" w:rsidRDefault="008B592B" w:rsidP="008B592B">
            <w:pPr>
              <w:pStyle w:val="LDTabletext"/>
              <w:numPr>
                <w:ilvl w:val="0"/>
                <w:numId w:val="2"/>
              </w:numPr>
            </w:pPr>
          </w:p>
        </w:tc>
        <w:tc>
          <w:tcPr>
            <w:tcW w:w="8033" w:type="dxa"/>
          </w:tcPr>
          <w:p w14:paraId="3E40B253" w14:textId="77777777" w:rsidR="008B592B" w:rsidRDefault="008B592B" w:rsidP="008B592B">
            <w:pPr>
              <w:pStyle w:val="LDTabletext"/>
            </w:pPr>
            <w:r w:rsidRPr="00102674">
              <w:rPr>
                <w:i/>
              </w:rPr>
              <w:t xml:space="preserve">Building Services </w:t>
            </w:r>
            <w:r>
              <w:rPr>
                <w:i/>
              </w:rPr>
              <w:t>(</w:t>
            </w:r>
            <w:r w:rsidRPr="00102674">
              <w:rPr>
                <w:i/>
              </w:rPr>
              <w:t>Registration</w:t>
            </w:r>
            <w:r>
              <w:rPr>
                <w:i/>
              </w:rPr>
              <w:t>)</w:t>
            </w:r>
            <w:r w:rsidRPr="00102674">
              <w:rPr>
                <w:i/>
              </w:rPr>
              <w:t xml:space="preserve"> Act 2011</w:t>
            </w:r>
            <w:r>
              <w:t xml:space="preserve"> (WA)</w:t>
            </w:r>
          </w:p>
        </w:tc>
      </w:tr>
      <w:tr w:rsidR="008B592B" w14:paraId="4DB04237" w14:textId="77777777" w:rsidTr="008B592B">
        <w:trPr>
          <w:trHeight w:val="352"/>
        </w:trPr>
        <w:tc>
          <w:tcPr>
            <w:tcW w:w="709" w:type="dxa"/>
          </w:tcPr>
          <w:p w14:paraId="27769D0D" w14:textId="77777777" w:rsidR="008B592B" w:rsidRDefault="008B592B" w:rsidP="008B592B">
            <w:pPr>
              <w:pStyle w:val="LDTabletext"/>
              <w:numPr>
                <w:ilvl w:val="0"/>
                <w:numId w:val="2"/>
              </w:numPr>
            </w:pPr>
          </w:p>
        </w:tc>
        <w:tc>
          <w:tcPr>
            <w:tcW w:w="8033" w:type="dxa"/>
          </w:tcPr>
          <w:p w14:paraId="0C73B33F" w14:textId="77777777" w:rsidR="008B592B" w:rsidRDefault="008B592B" w:rsidP="008B592B">
            <w:pPr>
              <w:pStyle w:val="LDTabletext"/>
            </w:pPr>
            <w:r w:rsidRPr="00102674">
              <w:rPr>
                <w:i/>
              </w:rPr>
              <w:t>Business Names Registration Act 2011</w:t>
            </w:r>
            <w:r>
              <w:t xml:space="preserve"> (Cth) </w:t>
            </w:r>
          </w:p>
        </w:tc>
      </w:tr>
      <w:tr w:rsidR="008B592B" w14:paraId="04114A6A" w14:textId="77777777" w:rsidTr="008B592B">
        <w:trPr>
          <w:trHeight w:val="352"/>
        </w:trPr>
        <w:tc>
          <w:tcPr>
            <w:tcW w:w="709" w:type="dxa"/>
          </w:tcPr>
          <w:p w14:paraId="7DE91902" w14:textId="77777777" w:rsidR="008B592B" w:rsidRDefault="008B592B" w:rsidP="008B592B">
            <w:pPr>
              <w:pStyle w:val="LDTabletext"/>
              <w:numPr>
                <w:ilvl w:val="0"/>
                <w:numId w:val="2"/>
              </w:numPr>
            </w:pPr>
          </w:p>
        </w:tc>
        <w:tc>
          <w:tcPr>
            <w:tcW w:w="8033" w:type="dxa"/>
          </w:tcPr>
          <w:p w14:paraId="72716A8B" w14:textId="3A743EBD" w:rsidR="008B592B" w:rsidRDefault="008B592B" w:rsidP="008B592B">
            <w:pPr>
              <w:pStyle w:val="LDTabletext"/>
            </w:pPr>
            <w:r w:rsidRPr="00102674">
              <w:rPr>
                <w:i/>
              </w:rPr>
              <w:t>Business Names Registration (Transitional an</w:t>
            </w:r>
            <w:r w:rsidR="007B16D5">
              <w:rPr>
                <w:i/>
              </w:rPr>
              <w:t>d Consequential Provisions) Act </w:t>
            </w:r>
            <w:r w:rsidRPr="00102674">
              <w:rPr>
                <w:i/>
              </w:rPr>
              <w:t>2011</w:t>
            </w:r>
            <w:r w:rsidR="007B16D5">
              <w:t> </w:t>
            </w:r>
            <w:r>
              <w:t xml:space="preserve">(Cth) </w:t>
            </w:r>
          </w:p>
        </w:tc>
      </w:tr>
      <w:tr w:rsidR="008B592B" w:rsidRPr="00CC576E" w14:paraId="212BCDBC" w14:textId="77777777" w:rsidTr="008B592B">
        <w:trPr>
          <w:trHeight w:val="352"/>
        </w:trPr>
        <w:tc>
          <w:tcPr>
            <w:tcW w:w="709" w:type="dxa"/>
          </w:tcPr>
          <w:p w14:paraId="266077FC" w14:textId="77777777" w:rsidR="008B592B" w:rsidRDefault="008B592B" w:rsidP="008B592B">
            <w:pPr>
              <w:pStyle w:val="LDTabletext"/>
              <w:numPr>
                <w:ilvl w:val="0"/>
                <w:numId w:val="2"/>
              </w:numPr>
            </w:pPr>
          </w:p>
        </w:tc>
        <w:tc>
          <w:tcPr>
            <w:tcW w:w="8033" w:type="dxa"/>
          </w:tcPr>
          <w:p w14:paraId="5DE7D038" w14:textId="77777777" w:rsidR="008B592B" w:rsidRPr="00CC576E" w:rsidRDefault="008B592B" w:rsidP="008B592B">
            <w:pPr>
              <w:pStyle w:val="LDTabletext"/>
            </w:pPr>
            <w:r w:rsidRPr="00102674">
              <w:rPr>
                <w:i/>
              </w:rPr>
              <w:t>Care and Protection of Children Act 2007</w:t>
            </w:r>
            <w:r w:rsidRPr="00CC576E">
              <w:t xml:space="preserve"> </w:t>
            </w:r>
            <w:r>
              <w:t>(NT)</w:t>
            </w:r>
          </w:p>
        </w:tc>
      </w:tr>
      <w:tr w:rsidR="008B592B" w14:paraId="4610194D" w14:textId="77777777" w:rsidTr="008B592B">
        <w:trPr>
          <w:trHeight w:val="352"/>
        </w:trPr>
        <w:tc>
          <w:tcPr>
            <w:tcW w:w="709" w:type="dxa"/>
          </w:tcPr>
          <w:p w14:paraId="28807386" w14:textId="77777777" w:rsidR="008B592B" w:rsidRDefault="008B592B" w:rsidP="008B592B">
            <w:pPr>
              <w:pStyle w:val="LDTabletext"/>
              <w:numPr>
                <w:ilvl w:val="0"/>
                <w:numId w:val="2"/>
              </w:numPr>
            </w:pPr>
          </w:p>
        </w:tc>
        <w:tc>
          <w:tcPr>
            <w:tcW w:w="8033" w:type="dxa"/>
          </w:tcPr>
          <w:p w14:paraId="62DCA76E" w14:textId="77777777" w:rsidR="008B592B" w:rsidRDefault="008B592B" w:rsidP="008B592B">
            <w:pPr>
              <w:pStyle w:val="LDTabletext"/>
            </w:pPr>
            <w:r w:rsidRPr="00102674">
              <w:rPr>
                <w:i/>
              </w:rPr>
              <w:t>Census and Statistics Act 1905</w:t>
            </w:r>
            <w:r>
              <w:t xml:space="preserve"> (Cth)</w:t>
            </w:r>
          </w:p>
        </w:tc>
      </w:tr>
      <w:tr w:rsidR="008B592B" w:rsidRPr="00CC576E" w14:paraId="308ED9E9" w14:textId="77777777" w:rsidTr="008B592B">
        <w:trPr>
          <w:trHeight w:val="352"/>
        </w:trPr>
        <w:tc>
          <w:tcPr>
            <w:tcW w:w="709" w:type="dxa"/>
          </w:tcPr>
          <w:p w14:paraId="72A77FDA" w14:textId="77777777" w:rsidR="008B592B" w:rsidRDefault="008B592B" w:rsidP="008B592B">
            <w:pPr>
              <w:pStyle w:val="LDTabletext"/>
              <w:numPr>
                <w:ilvl w:val="0"/>
                <w:numId w:val="2"/>
              </w:numPr>
            </w:pPr>
          </w:p>
        </w:tc>
        <w:tc>
          <w:tcPr>
            <w:tcW w:w="8033" w:type="dxa"/>
          </w:tcPr>
          <w:p w14:paraId="1EE0C914" w14:textId="3BD348B0" w:rsidR="008B592B" w:rsidRPr="00B67305" w:rsidRDefault="00013AB1" w:rsidP="008B592B">
            <w:pPr>
              <w:pStyle w:val="LDTabletext"/>
            </w:pPr>
            <w:r w:rsidRPr="00B67305">
              <w:rPr>
                <w:i/>
                <w:iCs/>
              </w:rPr>
              <w:t>Children a</w:t>
            </w:r>
            <w:r w:rsidR="00A939D0" w:rsidRPr="00B67305">
              <w:rPr>
                <w:i/>
                <w:iCs/>
              </w:rPr>
              <w:t>nd Young People (Safety) Act 201</w:t>
            </w:r>
            <w:r w:rsidRPr="00B67305">
              <w:rPr>
                <w:i/>
                <w:iCs/>
              </w:rPr>
              <w:t xml:space="preserve">7 </w:t>
            </w:r>
            <w:r w:rsidRPr="00CD5D4E">
              <w:rPr>
                <w:iCs/>
              </w:rPr>
              <w:t>(SA)</w:t>
            </w:r>
          </w:p>
        </w:tc>
      </w:tr>
      <w:tr w:rsidR="008B592B" w14:paraId="020C1EDA" w14:textId="77777777" w:rsidTr="008B592B">
        <w:trPr>
          <w:trHeight w:val="352"/>
        </w:trPr>
        <w:tc>
          <w:tcPr>
            <w:tcW w:w="709" w:type="dxa"/>
          </w:tcPr>
          <w:p w14:paraId="734A8AB8" w14:textId="77777777" w:rsidR="008B592B" w:rsidRDefault="008B592B" w:rsidP="008B592B">
            <w:pPr>
              <w:pStyle w:val="LDTabletext"/>
              <w:numPr>
                <w:ilvl w:val="0"/>
                <w:numId w:val="2"/>
              </w:numPr>
            </w:pPr>
          </w:p>
        </w:tc>
        <w:tc>
          <w:tcPr>
            <w:tcW w:w="8033" w:type="dxa"/>
          </w:tcPr>
          <w:p w14:paraId="0DB8B533" w14:textId="77777777" w:rsidR="008B592B" w:rsidRPr="00B67305" w:rsidRDefault="008B592B" w:rsidP="008B592B">
            <w:pPr>
              <w:pStyle w:val="LDTabletext"/>
            </w:pPr>
            <w:r w:rsidRPr="00B67305">
              <w:rPr>
                <w:i/>
              </w:rPr>
              <w:t>Child Care Act 1972</w:t>
            </w:r>
            <w:r w:rsidRPr="00B67305">
              <w:t xml:space="preserve"> (Cth)</w:t>
            </w:r>
          </w:p>
        </w:tc>
      </w:tr>
      <w:tr w:rsidR="008B592B" w:rsidRPr="00CC576E" w14:paraId="7D06076F" w14:textId="77777777" w:rsidTr="008B592B">
        <w:trPr>
          <w:trHeight w:val="352"/>
        </w:trPr>
        <w:tc>
          <w:tcPr>
            <w:tcW w:w="709" w:type="dxa"/>
          </w:tcPr>
          <w:p w14:paraId="260842F3" w14:textId="77777777" w:rsidR="008B592B" w:rsidRDefault="008B592B" w:rsidP="008B592B">
            <w:pPr>
              <w:pStyle w:val="LDTabletext"/>
              <w:numPr>
                <w:ilvl w:val="0"/>
                <w:numId w:val="2"/>
              </w:numPr>
            </w:pPr>
          </w:p>
        </w:tc>
        <w:tc>
          <w:tcPr>
            <w:tcW w:w="8033" w:type="dxa"/>
          </w:tcPr>
          <w:p w14:paraId="25FD2F23" w14:textId="77777777" w:rsidR="008B592B" w:rsidRPr="00CC576E" w:rsidRDefault="008B592B" w:rsidP="008B592B">
            <w:pPr>
              <w:pStyle w:val="LDTabletext"/>
            </w:pPr>
            <w:r w:rsidRPr="00102674">
              <w:rPr>
                <w:i/>
              </w:rPr>
              <w:t>Child Protection Act 1999</w:t>
            </w:r>
            <w:r w:rsidRPr="00CC576E">
              <w:t xml:space="preserve"> </w:t>
            </w:r>
            <w:r>
              <w:t>(Qld)</w:t>
            </w:r>
          </w:p>
        </w:tc>
      </w:tr>
      <w:tr w:rsidR="008B592B" w:rsidRPr="00CC576E" w14:paraId="71AE03B6" w14:textId="77777777" w:rsidTr="008B592B">
        <w:trPr>
          <w:trHeight w:val="352"/>
        </w:trPr>
        <w:tc>
          <w:tcPr>
            <w:tcW w:w="709" w:type="dxa"/>
          </w:tcPr>
          <w:p w14:paraId="6B583697" w14:textId="77777777" w:rsidR="008B592B" w:rsidRDefault="008B592B" w:rsidP="008B592B">
            <w:pPr>
              <w:pStyle w:val="LDTabletext"/>
              <w:numPr>
                <w:ilvl w:val="0"/>
                <w:numId w:val="2"/>
              </w:numPr>
            </w:pPr>
          </w:p>
        </w:tc>
        <w:tc>
          <w:tcPr>
            <w:tcW w:w="8033" w:type="dxa"/>
          </w:tcPr>
          <w:p w14:paraId="32333611" w14:textId="77777777" w:rsidR="008B592B" w:rsidRPr="00CC576E" w:rsidRDefault="008B592B" w:rsidP="008B592B">
            <w:pPr>
              <w:pStyle w:val="LDTabletext"/>
            </w:pPr>
            <w:r w:rsidRPr="00102674">
              <w:rPr>
                <w:i/>
              </w:rPr>
              <w:t>Children and Community Services Act 2004</w:t>
            </w:r>
            <w:r w:rsidRPr="00CC576E">
              <w:t xml:space="preserve"> </w:t>
            </w:r>
            <w:r>
              <w:t>(WA)</w:t>
            </w:r>
          </w:p>
        </w:tc>
      </w:tr>
      <w:tr w:rsidR="008B592B" w14:paraId="73D6EE9B" w14:textId="77777777" w:rsidTr="008B592B">
        <w:trPr>
          <w:trHeight w:val="352"/>
        </w:trPr>
        <w:tc>
          <w:tcPr>
            <w:tcW w:w="709" w:type="dxa"/>
          </w:tcPr>
          <w:p w14:paraId="3BD15FA5" w14:textId="77777777" w:rsidR="008B592B" w:rsidRDefault="008B592B" w:rsidP="008B592B">
            <w:pPr>
              <w:pStyle w:val="LDTabletext"/>
              <w:numPr>
                <w:ilvl w:val="0"/>
                <w:numId w:val="2"/>
              </w:numPr>
            </w:pPr>
          </w:p>
        </w:tc>
        <w:tc>
          <w:tcPr>
            <w:tcW w:w="8033" w:type="dxa"/>
          </w:tcPr>
          <w:p w14:paraId="6A4F0099" w14:textId="77777777" w:rsidR="008B592B" w:rsidRDefault="008B592B" w:rsidP="008B592B">
            <w:pPr>
              <w:pStyle w:val="LDTabletext"/>
            </w:pPr>
            <w:r w:rsidRPr="00102674">
              <w:rPr>
                <w:i/>
              </w:rPr>
              <w:t>Children and Young People Act 2008</w:t>
            </w:r>
            <w:r w:rsidRPr="00CC576E">
              <w:t xml:space="preserve"> (ACT)</w:t>
            </w:r>
          </w:p>
        </w:tc>
      </w:tr>
      <w:tr w:rsidR="008B592B" w14:paraId="101A3AA1" w14:textId="77777777" w:rsidTr="008B592B">
        <w:trPr>
          <w:trHeight w:val="462"/>
        </w:trPr>
        <w:tc>
          <w:tcPr>
            <w:tcW w:w="709" w:type="dxa"/>
          </w:tcPr>
          <w:p w14:paraId="178CA846" w14:textId="77777777" w:rsidR="008B592B" w:rsidRDefault="008B592B" w:rsidP="008B592B">
            <w:pPr>
              <w:pStyle w:val="LDTabletext"/>
              <w:numPr>
                <w:ilvl w:val="0"/>
                <w:numId w:val="2"/>
              </w:numPr>
            </w:pPr>
          </w:p>
        </w:tc>
        <w:tc>
          <w:tcPr>
            <w:tcW w:w="8033" w:type="dxa"/>
          </w:tcPr>
          <w:p w14:paraId="0A203191" w14:textId="77777777" w:rsidR="008B592B" w:rsidRDefault="008B592B" w:rsidP="008B592B">
            <w:pPr>
              <w:pStyle w:val="LDTabletext"/>
            </w:pPr>
            <w:r w:rsidRPr="00102674">
              <w:rPr>
                <w:i/>
              </w:rPr>
              <w:t>Children and Young Persons (Care and Protection) Act 1998</w:t>
            </w:r>
            <w:r>
              <w:t xml:space="preserve"> (NSW)</w:t>
            </w:r>
          </w:p>
        </w:tc>
      </w:tr>
      <w:tr w:rsidR="008B592B" w:rsidRPr="002A74D7" w14:paraId="22F5A9F2" w14:textId="77777777" w:rsidTr="008B592B">
        <w:trPr>
          <w:trHeight w:val="284"/>
        </w:trPr>
        <w:tc>
          <w:tcPr>
            <w:tcW w:w="709" w:type="dxa"/>
          </w:tcPr>
          <w:p w14:paraId="5947F9BE" w14:textId="77777777" w:rsidR="008B592B" w:rsidRDefault="008B592B" w:rsidP="008B592B">
            <w:pPr>
              <w:pStyle w:val="LDTabletext"/>
              <w:numPr>
                <w:ilvl w:val="0"/>
                <w:numId w:val="2"/>
              </w:numPr>
            </w:pPr>
          </w:p>
        </w:tc>
        <w:tc>
          <w:tcPr>
            <w:tcW w:w="8033" w:type="dxa"/>
          </w:tcPr>
          <w:p w14:paraId="3944E443" w14:textId="77777777" w:rsidR="008B592B" w:rsidRPr="002A74D7" w:rsidRDefault="008B592B" w:rsidP="008B592B">
            <w:pPr>
              <w:pStyle w:val="CommentText"/>
              <w:rPr>
                <w:rFonts w:ascii="Arial" w:hAnsi="Arial" w:cs="Arial"/>
              </w:rPr>
            </w:pPr>
            <w:r w:rsidRPr="002A74D7">
              <w:rPr>
                <w:rFonts w:ascii="Arial" w:hAnsi="Arial" w:cs="Arial"/>
                <w:i/>
              </w:rPr>
              <w:t>Children and Young Persons (Care and Protection) Regulation 2022</w:t>
            </w:r>
            <w:r>
              <w:rPr>
                <w:rFonts w:ascii="Arial" w:hAnsi="Arial" w:cs="Arial"/>
              </w:rPr>
              <w:t xml:space="preserve"> (NSW)</w:t>
            </w:r>
          </w:p>
        </w:tc>
      </w:tr>
      <w:tr w:rsidR="008B592B" w:rsidRPr="00CC576E" w14:paraId="00243DFA" w14:textId="77777777" w:rsidTr="008B592B">
        <w:trPr>
          <w:trHeight w:val="352"/>
        </w:trPr>
        <w:tc>
          <w:tcPr>
            <w:tcW w:w="709" w:type="dxa"/>
          </w:tcPr>
          <w:p w14:paraId="458566F4" w14:textId="77777777" w:rsidR="008B592B" w:rsidRDefault="008B592B" w:rsidP="008B592B">
            <w:pPr>
              <w:pStyle w:val="LDTabletext"/>
              <w:numPr>
                <w:ilvl w:val="0"/>
                <w:numId w:val="2"/>
              </w:numPr>
            </w:pPr>
          </w:p>
        </w:tc>
        <w:tc>
          <w:tcPr>
            <w:tcW w:w="8033" w:type="dxa"/>
          </w:tcPr>
          <w:p w14:paraId="29CB87C4" w14:textId="1B7550EF" w:rsidR="008B592B" w:rsidRPr="00B67305" w:rsidRDefault="00013AB1" w:rsidP="008B592B">
            <w:pPr>
              <w:pStyle w:val="LDTabletext"/>
            </w:pPr>
            <w:r w:rsidRPr="00B67305">
              <w:rPr>
                <w:i/>
                <w:iCs/>
              </w:rPr>
              <w:t>Children,</w:t>
            </w:r>
            <w:r w:rsidR="00491F8C" w:rsidRPr="00B67305">
              <w:rPr>
                <w:i/>
                <w:iCs/>
              </w:rPr>
              <w:t xml:space="preserve"> </w:t>
            </w:r>
            <w:r w:rsidRPr="00B67305">
              <w:rPr>
                <w:i/>
                <w:iCs/>
              </w:rPr>
              <w:t xml:space="preserve">Young Persons and Their Families Act 1997 </w:t>
            </w:r>
            <w:r w:rsidRPr="00CD5D4E">
              <w:rPr>
                <w:iCs/>
              </w:rPr>
              <w:t>(Tas</w:t>
            </w:r>
            <w:r w:rsidRPr="00B67305">
              <w:rPr>
                <w:i/>
                <w:iCs/>
              </w:rPr>
              <w:t>)</w:t>
            </w:r>
          </w:p>
        </w:tc>
      </w:tr>
      <w:tr w:rsidR="008B592B" w14:paraId="39F6D5C5" w14:textId="77777777" w:rsidTr="008B592B">
        <w:trPr>
          <w:trHeight w:val="352"/>
        </w:trPr>
        <w:tc>
          <w:tcPr>
            <w:tcW w:w="709" w:type="dxa"/>
          </w:tcPr>
          <w:p w14:paraId="096A5626" w14:textId="77777777" w:rsidR="008B592B" w:rsidRDefault="008B592B" w:rsidP="008B592B">
            <w:pPr>
              <w:pStyle w:val="LDTabletext"/>
              <w:numPr>
                <w:ilvl w:val="0"/>
                <w:numId w:val="2"/>
              </w:numPr>
            </w:pPr>
          </w:p>
        </w:tc>
        <w:tc>
          <w:tcPr>
            <w:tcW w:w="8033" w:type="dxa"/>
          </w:tcPr>
          <w:p w14:paraId="4F77975E" w14:textId="77777777" w:rsidR="008B592B" w:rsidRPr="00B67305" w:rsidRDefault="008B592B" w:rsidP="008B592B">
            <w:pPr>
              <w:pStyle w:val="LDTabletext"/>
            </w:pPr>
            <w:r w:rsidRPr="00B67305">
              <w:rPr>
                <w:i/>
              </w:rPr>
              <w:t>Child Support (Assessment) Act 1989</w:t>
            </w:r>
            <w:r w:rsidRPr="00B67305">
              <w:t xml:space="preserve"> (Cth)</w:t>
            </w:r>
          </w:p>
        </w:tc>
      </w:tr>
      <w:tr w:rsidR="008B592B" w:rsidRPr="008F473E" w14:paraId="52450601" w14:textId="77777777" w:rsidTr="008B592B">
        <w:trPr>
          <w:trHeight w:val="352"/>
        </w:trPr>
        <w:tc>
          <w:tcPr>
            <w:tcW w:w="709" w:type="dxa"/>
          </w:tcPr>
          <w:p w14:paraId="4D73AEF2" w14:textId="77777777" w:rsidR="008B592B" w:rsidRDefault="008B592B" w:rsidP="008B592B">
            <w:pPr>
              <w:pStyle w:val="LDTabletext"/>
              <w:numPr>
                <w:ilvl w:val="0"/>
                <w:numId w:val="2"/>
              </w:numPr>
            </w:pPr>
          </w:p>
        </w:tc>
        <w:tc>
          <w:tcPr>
            <w:tcW w:w="8033" w:type="dxa"/>
          </w:tcPr>
          <w:p w14:paraId="6A0B6595" w14:textId="77777777" w:rsidR="008B592B" w:rsidRPr="008F473E" w:rsidRDefault="008B592B" w:rsidP="008B592B">
            <w:pPr>
              <w:pStyle w:val="LDTabletext"/>
            </w:pPr>
            <w:r>
              <w:rPr>
                <w:i/>
              </w:rPr>
              <w:t xml:space="preserve">Child Support Legislation Amendment (Reform of the Child Support Scheme – New Formula and Other Measures) Act 2006 </w:t>
            </w:r>
            <w:r>
              <w:t>(Cth)</w:t>
            </w:r>
          </w:p>
        </w:tc>
      </w:tr>
      <w:tr w:rsidR="008B592B" w14:paraId="5C6E9015" w14:textId="77777777" w:rsidTr="008B592B">
        <w:trPr>
          <w:trHeight w:val="352"/>
        </w:trPr>
        <w:tc>
          <w:tcPr>
            <w:tcW w:w="709" w:type="dxa"/>
          </w:tcPr>
          <w:p w14:paraId="3D043E63" w14:textId="77777777" w:rsidR="008B592B" w:rsidRDefault="008B592B" w:rsidP="008B592B">
            <w:pPr>
              <w:pStyle w:val="LDTabletext"/>
              <w:numPr>
                <w:ilvl w:val="0"/>
                <w:numId w:val="2"/>
              </w:numPr>
            </w:pPr>
          </w:p>
        </w:tc>
        <w:tc>
          <w:tcPr>
            <w:tcW w:w="8033" w:type="dxa"/>
          </w:tcPr>
          <w:p w14:paraId="66DA36A0" w14:textId="77777777" w:rsidR="008B592B" w:rsidRDefault="008B592B" w:rsidP="008B592B">
            <w:pPr>
              <w:pStyle w:val="LDTabletext"/>
            </w:pPr>
            <w:r w:rsidRPr="00102674">
              <w:rPr>
                <w:i/>
              </w:rPr>
              <w:t>Child Support (Registration and Collection) Act 1988</w:t>
            </w:r>
            <w:r>
              <w:t xml:space="preserve"> (Cth)</w:t>
            </w:r>
          </w:p>
        </w:tc>
      </w:tr>
      <w:tr w:rsidR="008B592B" w:rsidRPr="00CC576E" w14:paraId="1DC95EF0" w14:textId="77777777" w:rsidTr="008B592B">
        <w:trPr>
          <w:trHeight w:val="352"/>
        </w:trPr>
        <w:tc>
          <w:tcPr>
            <w:tcW w:w="709" w:type="dxa"/>
          </w:tcPr>
          <w:p w14:paraId="189A6E6B" w14:textId="77777777" w:rsidR="008B592B" w:rsidRDefault="008B592B" w:rsidP="008B592B">
            <w:pPr>
              <w:pStyle w:val="LDTabletext"/>
              <w:numPr>
                <w:ilvl w:val="0"/>
                <w:numId w:val="2"/>
              </w:numPr>
            </w:pPr>
          </w:p>
        </w:tc>
        <w:tc>
          <w:tcPr>
            <w:tcW w:w="8033" w:type="dxa"/>
          </w:tcPr>
          <w:p w14:paraId="778AAADA" w14:textId="77777777" w:rsidR="008B592B" w:rsidRPr="00CC576E" w:rsidRDefault="008B592B" w:rsidP="008B592B">
            <w:pPr>
              <w:pStyle w:val="LDTabletext"/>
            </w:pPr>
            <w:r w:rsidRPr="00102674">
              <w:rPr>
                <w:i/>
              </w:rPr>
              <w:t>Child</w:t>
            </w:r>
            <w:r>
              <w:rPr>
                <w:i/>
              </w:rPr>
              <w:t>ren</w:t>
            </w:r>
            <w:r w:rsidRPr="00102674">
              <w:rPr>
                <w:i/>
              </w:rPr>
              <w:t>, Youth and Families Act 2005</w:t>
            </w:r>
            <w:r>
              <w:t xml:space="preserve"> (Vic)</w:t>
            </w:r>
          </w:p>
        </w:tc>
      </w:tr>
      <w:tr w:rsidR="008B592B" w14:paraId="1BAA6B3E" w14:textId="77777777" w:rsidTr="008B592B">
        <w:trPr>
          <w:trHeight w:val="352"/>
        </w:trPr>
        <w:tc>
          <w:tcPr>
            <w:tcW w:w="709" w:type="dxa"/>
          </w:tcPr>
          <w:p w14:paraId="514BECD6" w14:textId="77777777" w:rsidR="008B592B" w:rsidRDefault="008B592B" w:rsidP="008B592B">
            <w:pPr>
              <w:pStyle w:val="LDTabletext"/>
              <w:numPr>
                <w:ilvl w:val="0"/>
                <w:numId w:val="2"/>
              </w:numPr>
            </w:pPr>
          </w:p>
        </w:tc>
        <w:tc>
          <w:tcPr>
            <w:tcW w:w="8033" w:type="dxa"/>
          </w:tcPr>
          <w:p w14:paraId="68C9AACD" w14:textId="77777777" w:rsidR="008B592B" w:rsidRDefault="008B592B" w:rsidP="008B592B">
            <w:pPr>
              <w:pStyle w:val="LDTabletext"/>
            </w:pPr>
            <w:r w:rsidRPr="00102674">
              <w:rPr>
                <w:i/>
              </w:rPr>
              <w:t>Civil Aviation Act 1988</w:t>
            </w:r>
            <w:r>
              <w:t xml:space="preserve"> (Cth)</w:t>
            </w:r>
          </w:p>
        </w:tc>
      </w:tr>
      <w:tr w:rsidR="008B592B" w14:paraId="21873F49" w14:textId="77777777" w:rsidTr="008B592B">
        <w:trPr>
          <w:trHeight w:val="352"/>
        </w:trPr>
        <w:tc>
          <w:tcPr>
            <w:tcW w:w="709" w:type="dxa"/>
          </w:tcPr>
          <w:p w14:paraId="73E0EB28" w14:textId="77777777" w:rsidR="008B592B" w:rsidRDefault="008B592B" w:rsidP="008B592B">
            <w:pPr>
              <w:pStyle w:val="LDTabletext"/>
              <w:numPr>
                <w:ilvl w:val="0"/>
                <w:numId w:val="2"/>
              </w:numPr>
            </w:pPr>
          </w:p>
        </w:tc>
        <w:tc>
          <w:tcPr>
            <w:tcW w:w="8033" w:type="dxa"/>
          </w:tcPr>
          <w:p w14:paraId="16AA623B" w14:textId="77777777" w:rsidR="008B592B" w:rsidRDefault="008B592B" w:rsidP="008B592B">
            <w:pPr>
              <w:pStyle w:val="LDTabletext"/>
            </w:pPr>
            <w:r w:rsidRPr="00102674">
              <w:rPr>
                <w:i/>
              </w:rPr>
              <w:t>Civil Aviation Regulations 1988</w:t>
            </w:r>
            <w:r>
              <w:t xml:space="preserve"> (Cth) </w:t>
            </w:r>
          </w:p>
        </w:tc>
      </w:tr>
      <w:tr w:rsidR="008B592B" w14:paraId="73A04386" w14:textId="77777777" w:rsidTr="008B592B">
        <w:trPr>
          <w:trHeight w:val="352"/>
        </w:trPr>
        <w:tc>
          <w:tcPr>
            <w:tcW w:w="709" w:type="dxa"/>
          </w:tcPr>
          <w:p w14:paraId="5C93A2CB" w14:textId="77777777" w:rsidR="008B592B" w:rsidRDefault="008B592B" w:rsidP="008B592B">
            <w:pPr>
              <w:pStyle w:val="LDTabletext"/>
              <w:numPr>
                <w:ilvl w:val="0"/>
                <w:numId w:val="2"/>
              </w:numPr>
            </w:pPr>
          </w:p>
        </w:tc>
        <w:tc>
          <w:tcPr>
            <w:tcW w:w="8033" w:type="dxa"/>
          </w:tcPr>
          <w:p w14:paraId="26D92655" w14:textId="77777777" w:rsidR="008B592B" w:rsidRDefault="008B592B" w:rsidP="008B592B">
            <w:pPr>
              <w:pStyle w:val="LDTabletext"/>
            </w:pPr>
            <w:r w:rsidRPr="00102674">
              <w:rPr>
                <w:i/>
              </w:rPr>
              <w:t>Civil Aviation Safety Regulations 19</w:t>
            </w:r>
            <w:r>
              <w:rPr>
                <w:i/>
              </w:rPr>
              <w:t>9</w:t>
            </w:r>
            <w:r w:rsidRPr="00102674">
              <w:rPr>
                <w:i/>
              </w:rPr>
              <w:t>8</w:t>
            </w:r>
            <w:r>
              <w:t xml:space="preserve"> (Cth)</w:t>
            </w:r>
          </w:p>
        </w:tc>
      </w:tr>
      <w:tr w:rsidR="008B592B" w:rsidRPr="00CC576E" w14:paraId="559B093D" w14:textId="77777777" w:rsidTr="008B592B">
        <w:trPr>
          <w:trHeight w:val="352"/>
        </w:trPr>
        <w:tc>
          <w:tcPr>
            <w:tcW w:w="709" w:type="dxa"/>
          </w:tcPr>
          <w:p w14:paraId="664B51CE" w14:textId="77777777" w:rsidR="008B592B" w:rsidRDefault="008B592B" w:rsidP="008B592B">
            <w:pPr>
              <w:pStyle w:val="LDTabletext"/>
              <w:numPr>
                <w:ilvl w:val="0"/>
                <w:numId w:val="2"/>
              </w:numPr>
            </w:pPr>
          </w:p>
        </w:tc>
        <w:tc>
          <w:tcPr>
            <w:tcW w:w="8033" w:type="dxa"/>
          </w:tcPr>
          <w:p w14:paraId="728E3BDA" w14:textId="77777777" w:rsidR="008B592B" w:rsidRPr="00CC576E" w:rsidRDefault="008B592B" w:rsidP="008B592B">
            <w:pPr>
              <w:pStyle w:val="LDTabletext"/>
            </w:pPr>
            <w:r w:rsidRPr="00102674">
              <w:rPr>
                <w:i/>
              </w:rPr>
              <w:t>Commonwealth Electoral Act 1918</w:t>
            </w:r>
            <w:r w:rsidRPr="00CC576E">
              <w:t xml:space="preserve"> (Cth)</w:t>
            </w:r>
          </w:p>
        </w:tc>
      </w:tr>
      <w:tr w:rsidR="008B592B" w14:paraId="222F84F1" w14:textId="77777777" w:rsidTr="008B592B">
        <w:trPr>
          <w:trHeight w:val="352"/>
        </w:trPr>
        <w:tc>
          <w:tcPr>
            <w:tcW w:w="709" w:type="dxa"/>
          </w:tcPr>
          <w:p w14:paraId="37BE4A7E" w14:textId="77777777" w:rsidR="008B592B" w:rsidRDefault="008B592B" w:rsidP="008B592B">
            <w:pPr>
              <w:pStyle w:val="LDTabletext"/>
              <w:numPr>
                <w:ilvl w:val="0"/>
                <w:numId w:val="2"/>
              </w:numPr>
            </w:pPr>
          </w:p>
        </w:tc>
        <w:tc>
          <w:tcPr>
            <w:tcW w:w="8033" w:type="dxa"/>
          </w:tcPr>
          <w:p w14:paraId="1A3C9BBE" w14:textId="77777777" w:rsidR="008B592B" w:rsidRDefault="008B592B" w:rsidP="008B592B">
            <w:pPr>
              <w:pStyle w:val="LDTabletext"/>
            </w:pPr>
            <w:r w:rsidRPr="00102674">
              <w:rPr>
                <w:i/>
              </w:rPr>
              <w:t>Competition and Consumer Act 2010</w:t>
            </w:r>
            <w:r>
              <w:t xml:space="preserve"> (Cth)</w:t>
            </w:r>
          </w:p>
        </w:tc>
      </w:tr>
      <w:tr w:rsidR="008B592B" w14:paraId="03A61EA7" w14:textId="77777777" w:rsidTr="008B592B">
        <w:trPr>
          <w:trHeight w:val="352"/>
        </w:trPr>
        <w:tc>
          <w:tcPr>
            <w:tcW w:w="709" w:type="dxa"/>
          </w:tcPr>
          <w:p w14:paraId="140BDEE1" w14:textId="77777777" w:rsidR="008B592B" w:rsidRDefault="008B592B" w:rsidP="008B592B">
            <w:pPr>
              <w:pStyle w:val="LDTabletext"/>
              <w:numPr>
                <w:ilvl w:val="0"/>
                <w:numId w:val="2"/>
              </w:numPr>
            </w:pPr>
          </w:p>
        </w:tc>
        <w:tc>
          <w:tcPr>
            <w:tcW w:w="8033" w:type="dxa"/>
          </w:tcPr>
          <w:p w14:paraId="26722299" w14:textId="77777777" w:rsidR="008B592B" w:rsidRDefault="008B592B" w:rsidP="008B592B">
            <w:pPr>
              <w:pStyle w:val="LDTabletext"/>
            </w:pPr>
            <w:r w:rsidRPr="00102674">
              <w:rPr>
                <w:i/>
              </w:rPr>
              <w:t>Confiscation Act 1997</w:t>
            </w:r>
            <w:r>
              <w:t xml:space="preserve"> (Vic)</w:t>
            </w:r>
          </w:p>
        </w:tc>
      </w:tr>
      <w:tr w:rsidR="008B592B" w14:paraId="5484AB35" w14:textId="77777777" w:rsidTr="008B592B">
        <w:trPr>
          <w:trHeight w:val="352"/>
        </w:trPr>
        <w:tc>
          <w:tcPr>
            <w:tcW w:w="709" w:type="dxa"/>
          </w:tcPr>
          <w:p w14:paraId="16F2A2B2" w14:textId="77777777" w:rsidR="008B592B" w:rsidRDefault="008B592B" w:rsidP="008B592B">
            <w:pPr>
              <w:pStyle w:val="LDTabletext"/>
              <w:numPr>
                <w:ilvl w:val="0"/>
                <w:numId w:val="2"/>
              </w:numPr>
            </w:pPr>
          </w:p>
        </w:tc>
        <w:tc>
          <w:tcPr>
            <w:tcW w:w="8033" w:type="dxa"/>
          </w:tcPr>
          <w:p w14:paraId="755838B7" w14:textId="77777777" w:rsidR="008B592B" w:rsidRDefault="008B592B" w:rsidP="008B592B">
            <w:pPr>
              <w:pStyle w:val="LDTabletext"/>
            </w:pPr>
            <w:r w:rsidRPr="00102674">
              <w:rPr>
                <w:i/>
              </w:rPr>
              <w:t>Confiscation of Criminal Assets Act 2003</w:t>
            </w:r>
            <w:r>
              <w:t xml:space="preserve"> (ACT)</w:t>
            </w:r>
          </w:p>
        </w:tc>
      </w:tr>
      <w:tr w:rsidR="008B592B" w14:paraId="1396AFF9" w14:textId="77777777" w:rsidTr="008B592B">
        <w:trPr>
          <w:trHeight w:val="352"/>
        </w:trPr>
        <w:tc>
          <w:tcPr>
            <w:tcW w:w="709" w:type="dxa"/>
          </w:tcPr>
          <w:p w14:paraId="00A8EB4C" w14:textId="77777777" w:rsidR="008B592B" w:rsidRDefault="008B592B" w:rsidP="008B592B">
            <w:pPr>
              <w:pStyle w:val="LDTabletext"/>
              <w:numPr>
                <w:ilvl w:val="0"/>
                <w:numId w:val="2"/>
              </w:numPr>
            </w:pPr>
          </w:p>
        </w:tc>
        <w:tc>
          <w:tcPr>
            <w:tcW w:w="8033" w:type="dxa"/>
          </w:tcPr>
          <w:p w14:paraId="6B576A52" w14:textId="77777777" w:rsidR="008B592B" w:rsidRDefault="008B592B" w:rsidP="008B592B">
            <w:pPr>
              <w:pStyle w:val="LDTabletext"/>
            </w:pPr>
            <w:r w:rsidRPr="00102674">
              <w:rPr>
                <w:i/>
              </w:rPr>
              <w:t>Confiscation of Proceeds of Crime Act 1989</w:t>
            </w:r>
            <w:r>
              <w:t xml:space="preserve"> (NSW)</w:t>
            </w:r>
          </w:p>
        </w:tc>
      </w:tr>
      <w:tr w:rsidR="008B592B" w14:paraId="04FC98C8" w14:textId="77777777" w:rsidTr="008B592B">
        <w:trPr>
          <w:trHeight w:val="352"/>
        </w:trPr>
        <w:tc>
          <w:tcPr>
            <w:tcW w:w="709" w:type="dxa"/>
          </w:tcPr>
          <w:p w14:paraId="16E99CEE" w14:textId="77777777" w:rsidR="008B592B" w:rsidRDefault="008B592B" w:rsidP="008B592B">
            <w:pPr>
              <w:pStyle w:val="LDTabletext"/>
              <w:numPr>
                <w:ilvl w:val="0"/>
                <w:numId w:val="2"/>
              </w:numPr>
            </w:pPr>
          </w:p>
        </w:tc>
        <w:tc>
          <w:tcPr>
            <w:tcW w:w="8033" w:type="dxa"/>
          </w:tcPr>
          <w:p w14:paraId="1B361627" w14:textId="77777777" w:rsidR="008B592B" w:rsidRDefault="008B592B" w:rsidP="008B592B">
            <w:pPr>
              <w:pStyle w:val="LDTabletext"/>
            </w:pPr>
            <w:r w:rsidRPr="00102674">
              <w:rPr>
                <w:i/>
              </w:rPr>
              <w:t>Coroners Act 1993</w:t>
            </w:r>
            <w:r w:rsidRPr="00CC576E">
              <w:t xml:space="preserve"> (NT)</w:t>
            </w:r>
          </w:p>
        </w:tc>
      </w:tr>
      <w:tr w:rsidR="008B592B" w14:paraId="03DB1CC9" w14:textId="77777777" w:rsidTr="008B592B">
        <w:trPr>
          <w:trHeight w:val="352"/>
        </w:trPr>
        <w:tc>
          <w:tcPr>
            <w:tcW w:w="709" w:type="dxa"/>
          </w:tcPr>
          <w:p w14:paraId="697DF67D" w14:textId="77777777" w:rsidR="008B592B" w:rsidRDefault="008B592B" w:rsidP="008B592B">
            <w:pPr>
              <w:pStyle w:val="LDTabletext"/>
              <w:numPr>
                <w:ilvl w:val="0"/>
                <w:numId w:val="2"/>
              </w:numPr>
            </w:pPr>
          </w:p>
        </w:tc>
        <w:tc>
          <w:tcPr>
            <w:tcW w:w="8033" w:type="dxa"/>
          </w:tcPr>
          <w:p w14:paraId="2065FE57" w14:textId="77777777" w:rsidR="008B592B" w:rsidRDefault="008B592B" w:rsidP="008B592B">
            <w:pPr>
              <w:pStyle w:val="LDTabletext"/>
            </w:pPr>
            <w:r w:rsidRPr="00102674">
              <w:rPr>
                <w:i/>
              </w:rPr>
              <w:t>Coroners Act 1995</w:t>
            </w:r>
            <w:r w:rsidRPr="00CC576E">
              <w:t xml:space="preserve"> (Tas)</w:t>
            </w:r>
          </w:p>
        </w:tc>
      </w:tr>
      <w:tr w:rsidR="008B592B" w:rsidRPr="00CC576E" w14:paraId="756B288E" w14:textId="77777777" w:rsidTr="008B592B">
        <w:trPr>
          <w:trHeight w:val="352"/>
        </w:trPr>
        <w:tc>
          <w:tcPr>
            <w:tcW w:w="709" w:type="dxa"/>
          </w:tcPr>
          <w:p w14:paraId="07EC01F2" w14:textId="77777777" w:rsidR="008B592B" w:rsidRDefault="008B592B" w:rsidP="008B592B">
            <w:pPr>
              <w:pStyle w:val="LDTabletext"/>
              <w:numPr>
                <w:ilvl w:val="0"/>
                <w:numId w:val="2"/>
              </w:numPr>
            </w:pPr>
          </w:p>
        </w:tc>
        <w:tc>
          <w:tcPr>
            <w:tcW w:w="8033" w:type="dxa"/>
          </w:tcPr>
          <w:p w14:paraId="041359DD" w14:textId="77777777" w:rsidR="008B592B" w:rsidRPr="00CC576E" w:rsidRDefault="008B592B" w:rsidP="008B592B">
            <w:pPr>
              <w:pStyle w:val="LDTabletext"/>
            </w:pPr>
            <w:r w:rsidRPr="00102674">
              <w:rPr>
                <w:i/>
              </w:rPr>
              <w:t>Coroners Act 1996</w:t>
            </w:r>
            <w:r w:rsidRPr="00CC576E">
              <w:t xml:space="preserve"> </w:t>
            </w:r>
            <w:r>
              <w:t>(WA)</w:t>
            </w:r>
          </w:p>
        </w:tc>
      </w:tr>
      <w:tr w:rsidR="008B592B" w14:paraId="3D739A04" w14:textId="77777777" w:rsidTr="008B592B">
        <w:trPr>
          <w:trHeight w:val="352"/>
        </w:trPr>
        <w:tc>
          <w:tcPr>
            <w:tcW w:w="709" w:type="dxa"/>
          </w:tcPr>
          <w:p w14:paraId="2AFFD569" w14:textId="77777777" w:rsidR="008B592B" w:rsidRDefault="008B592B" w:rsidP="008B592B">
            <w:pPr>
              <w:pStyle w:val="LDTabletext"/>
              <w:numPr>
                <w:ilvl w:val="0"/>
                <w:numId w:val="2"/>
              </w:numPr>
            </w:pPr>
          </w:p>
        </w:tc>
        <w:tc>
          <w:tcPr>
            <w:tcW w:w="8033" w:type="dxa"/>
          </w:tcPr>
          <w:p w14:paraId="33AAE082" w14:textId="77777777" w:rsidR="008B592B" w:rsidRDefault="008B592B" w:rsidP="008B592B">
            <w:pPr>
              <w:pStyle w:val="LDTabletext"/>
            </w:pPr>
            <w:r w:rsidRPr="00102674">
              <w:rPr>
                <w:i/>
              </w:rPr>
              <w:t>Coroners Act 1997</w:t>
            </w:r>
            <w:r w:rsidRPr="00CC576E">
              <w:t xml:space="preserve"> (ACT)</w:t>
            </w:r>
          </w:p>
        </w:tc>
      </w:tr>
      <w:tr w:rsidR="008B592B" w14:paraId="514AF3BC" w14:textId="77777777" w:rsidTr="008B592B">
        <w:trPr>
          <w:trHeight w:val="352"/>
        </w:trPr>
        <w:tc>
          <w:tcPr>
            <w:tcW w:w="709" w:type="dxa"/>
          </w:tcPr>
          <w:p w14:paraId="16E86D89" w14:textId="77777777" w:rsidR="008B592B" w:rsidRDefault="008B592B" w:rsidP="008B592B">
            <w:pPr>
              <w:pStyle w:val="LDTabletext"/>
              <w:numPr>
                <w:ilvl w:val="0"/>
                <w:numId w:val="2"/>
              </w:numPr>
            </w:pPr>
          </w:p>
        </w:tc>
        <w:tc>
          <w:tcPr>
            <w:tcW w:w="8033" w:type="dxa"/>
          </w:tcPr>
          <w:p w14:paraId="6DBEF1B1" w14:textId="77777777" w:rsidR="008B592B" w:rsidRDefault="008B592B" w:rsidP="008B592B">
            <w:pPr>
              <w:pStyle w:val="LDTabletext"/>
            </w:pPr>
            <w:r w:rsidRPr="00102674">
              <w:rPr>
                <w:i/>
              </w:rPr>
              <w:t>Coroners Act 2003</w:t>
            </w:r>
            <w:r w:rsidRPr="00CC576E">
              <w:t xml:space="preserve"> (Qld)</w:t>
            </w:r>
          </w:p>
        </w:tc>
      </w:tr>
      <w:tr w:rsidR="008B592B" w14:paraId="2B15F90A" w14:textId="77777777" w:rsidTr="008B592B">
        <w:trPr>
          <w:trHeight w:val="352"/>
        </w:trPr>
        <w:tc>
          <w:tcPr>
            <w:tcW w:w="709" w:type="dxa"/>
          </w:tcPr>
          <w:p w14:paraId="43754472" w14:textId="77777777" w:rsidR="008B592B" w:rsidRDefault="008B592B" w:rsidP="008B592B">
            <w:pPr>
              <w:pStyle w:val="LDTabletext"/>
              <w:numPr>
                <w:ilvl w:val="0"/>
                <w:numId w:val="2"/>
              </w:numPr>
            </w:pPr>
          </w:p>
        </w:tc>
        <w:tc>
          <w:tcPr>
            <w:tcW w:w="8033" w:type="dxa"/>
          </w:tcPr>
          <w:p w14:paraId="04CF9864" w14:textId="77777777" w:rsidR="008B592B" w:rsidRDefault="008B592B" w:rsidP="008B592B">
            <w:pPr>
              <w:pStyle w:val="LDTabletext"/>
            </w:pPr>
            <w:r w:rsidRPr="00102674">
              <w:rPr>
                <w:i/>
              </w:rPr>
              <w:t>Coroners Act 2003</w:t>
            </w:r>
            <w:r w:rsidRPr="00CC576E">
              <w:t xml:space="preserve"> (SA)</w:t>
            </w:r>
          </w:p>
        </w:tc>
      </w:tr>
      <w:tr w:rsidR="008B592B" w14:paraId="780DC142" w14:textId="77777777" w:rsidTr="008B592B">
        <w:trPr>
          <w:trHeight w:val="352"/>
        </w:trPr>
        <w:tc>
          <w:tcPr>
            <w:tcW w:w="709" w:type="dxa"/>
          </w:tcPr>
          <w:p w14:paraId="04FFBDC4" w14:textId="77777777" w:rsidR="008B592B" w:rsidRDefault="008B592B" w:rsidP="008B592B">
            <w:pPr>
              <w:pStyle w:val="LDTabletext"/>
              <w:numPr>
                <w:ilvl w:val="0"/>
                <w:numId w:val="2"/>
              </w:numPr>
            </w:pPr>
          </w:p>
        </w:tc>
        <w:tc>
          <w:tcPr>
            <w:tcW w:w="8033" w:type="dxa"/>
          </w:tcPr>
          <w:p w14:paraId="621FC677" w14:textId="77777777" w:rsidR="008B592B" w:rsidRDefault="008B592B" w:rsidP="008B592B">
            <w:pPr>
              <w:pStyle w:val="LDTabletext"/>
            </w:pPr>
            <w:r w:rsidRPr="00102674">
              <w:rPr>
                <w:i/>
              </w:rPr>
              <w:t>Coroners Act 2008</w:t>
            </w:r>
            <w:r w:rsidRPr="00CC576E">
              <w:t xml:space="preserve"> (Vic)</w:t>
            </w:r>
          </w:p>
        </w:tc>
      </w:tr>
      <w:tr w:rsidR="008B592B" w14:paraId="57FB8EC2" w14:textId="77777777" w:rsidTr="008B592B">
        <w:trPr>
          <w:trHeight w:val="352"/>
        </w:trPr>
        <w:tc>
          <w:tcPr>
            <w:tcW w:w="709" w:type="dxa"/>
          </w:tcPr>
          <w:p w14:paraId="42BBEEBF" w14:textId="77777777" w:rsidR="008B592B" w:rsidRDefault="008B592B" w:rsidP="008B592B">
            <w:pPr>
              <w:pStyle w:val="LDTabletext"/>
              <w:numPr>
                <w:ilvl w:val="0"/>
                <w:numId w:val="2"/>
              </w:numPr>
            </w:pPr>
          </w:p>
        </w:tc>
        <w:tc>
          <w:tcPr>
            <w:tcW w:w="8033" w:type="dxa"/>
          </w:tcPr>
          <w:p w14:paraId="3EC2F346" w14:textId="77777777" w:rsidR="008B592B" w:rsidRDefault="008B592B" w:rsidP="008B592B">
            <w:pPr>
              <w:pStyle w:val="LDTabletext"/>
            </w:pPr>
            <w:r w:rsidRPr="00102674">
              <w:rPr>
                <w:i/>
              </w:rPr>
              <w:t>Coroners Act 2009</w:t>
            </w:r>
            <w:r w:rsidRPr="00CC576E">
              <w:t xml:space="preserve"> (NSW)</w:t>
            </w:r>
          </w:p>
        </w:tc>
      </w:tr>
      <w:tr w:rsidR="008B592B" w14:paraId="25E760FA" w14:textId="77777777" w:rsidTr="008B592B">
        <w:trPr>
          <w:trHeight w:val="352"/>
        </w:trPr>
        <w:tc>
          <w:tcPr>
            <w:tcW w:w="709" w:type="dxa"/>
          </w:tcPr>
          <w:p w14:paraId="68A08982" w14:textId="77777777" w:rsidR="008B592B" w:rsidRDefault="008B592B" w:rsidP="008B592B">
            <w:pPr>
              <w:pStyle w:val="LDTabletext"/>
              <w:numPr>
                <w:ilvl w:val="0"/>
                <w:numId w:val="2"/>
              </w:numPr>
            </w:pPr>
          </w:p>
        </w:tc>
        <w:tc>
          <w:tcPr>
            <w:tcW w:w="8033" w:type="dxa"/>
          </w:tcPr>
          <w:p w14:paraId="71C822AE" w14:textId="77777777" w:rsidR="008B592B" w:rsidRDefault="008B592B" w:rsidP="008B592B">
            <w:pPr>
              <w:pStyle w:val="LDTabletext"/>
            </w:pPr>
            <w:r w:rsidRPr="00102674">
              <w:rPr>
                <w:i/>
              </w:rPr>
              <w:t>Corporations Act 2001</w:t>
            </w:r>
            <w:r>
              <w:t xml:space="preserve"> (Cth) </w:t>
            </w:r>
          </w:p>
        </w:tc>
      </w:tr>
      <w:tr w:rsidR="008B592B" w14:paraId="525596E7" w14:textId="77777777" w:rsidTr="008B592B">
        <w:trPr>
          <w:trHeight w:val="352"/>
        </w:trPr>
        <w:tc>
          <w:tcPr>
            <w:tcW w:w="709" w:type="dxa"/>
          </w:tcPr>
          <w:p w14:paraId="388022B9" w14:textId="77777777" w:rsidR="008B592B" w:rsidRDefault="008B592B" w:rsidP="008B592B">
            <w:pPr>
              <w:pStyle w:val="LDTabletext"/>
              <w:numPr>
                <w:ilvl w:val="0"/>
                <w:numId w:val="2"/>
              </w:numPr>
            </w:pPr>
          </w:p>
        </w:tc>
        <w:tc>
          <w:tcPr>
            <w:tcW w:w="8033" w:type="dxa"/>
          </w:tcPr>
          <w:p w14:paraId="26C0ED1F" w14:textId="77777777" w:rsidR="008B592B" w:rsidRDefault="008B592B" w:rsidP="008B592B">
            <w:pPr>
              <w:pStyle w:val="LDTabletext"/>
            </w:pPr>
            <w:r w:rsidRPr="00102674">
              <w:rPr>
                <w:i/>
              </w:rPr>
              <w:t>Corrections Act 1986</w:t>
            </w:r>
            <w:r>
              <w:t xml:space="preserve"> (Vic) </w:t>
            </w:r>
          </w:p>
        </w:tc>
      </w:tr>
      <w:tr w:rsidR="008B592B" w14:paraId="315680DD" w14:textId="77777777" w:rsidTr="008B592B">
        <w:trPr>
          <w:trHeight w:val="352"/>
        </w:trPr>
        <w:tc>
          <w:tcPr>
            <w:tcW w:w="709" w:type="dxa"/>
          </w:tcPr>
          <w:p w14:paraId="388AF130" w14:textId="77777777" w:rsidR="008B592B" w:rsidRDefault="008B592B" w:rsidP="008B592B">
            <w:pPr>
              <w:pStyle w:val="LDTabletext"/>
              <w:numPr>
                <w:ilvl w:val="0"/>
                <w:numId w:val="2"/>
              </w:numPr>
            </w:pPr>
          </w:p>
        </w:tc>
        <w:tc>
          <w:tcPr>
            <w:tcW w:w="8033" w:type="dxa"/>
          </w:tcPr>
          <w:p w14:paraId="45538D0A" w14:textId="77777777" w:rsidR="008B592B" w:rsidRPr="00102674" w:rsidRDefault="008B592B" w:rsidP="008B592B">
            <w:pPr>
              <w:pStyle w:val="LDTabletext"/>
              <w:rPr>
                <w:i/>
              </w:rPr>
            </w:pPr>
            <w:r>
              <w:rPr>
                <w:i/>
              </w:rPr>
              <w:t xml:space="preserve">County Court Act 1958 </w:t>
            </w:r>
            <w:r w:rsidRPr="00B4656C">
              <w:t>(Vic)</w:t>
            </w:r>
          </w:p>
        </w:tc>
      </w:tr>
      <w:tr w:rsidR="001A3F40" w14:paraId="0A06AFA0" w14:textId="77777777" w:rsidTr="008B592B">
        <w:trPr>
          <w:trHeight w:val="352"/>
        </w:trPr>
        <w:tc>
          <w:tcPr>
            <w:tcW w:w="709" w:type="dxa"/>
          </w:tcPr>
          <w:p w14:paraId="6749FB8F" w14:textId="77777777" w:rsidR="001A3F40" w:rsidRDefault="001A3F40" w:rsidP="008B592B">
            <w:pPr>
              <w:pStyle w:val="LDTabletext"/>
              <w:numPr>
                <w:ilvl w:val="0"/>
                <w:numId w:val="2"/>
              </w:numPr>
            </w:pPr>
          </w:p>
        </w:tc>
        <w:tc>
          <w:tcPr>
            <w:tcW w:w="8033" w:type="dxa"/>
          </w:tcPr>
          <w:p w14:paraId="1C4479F0" w14:textId="172F5F24" w:rsidR="001A3F40" w:rsidRDefault="001A3F40" w:rsidP="008B592B">
            <w:pPr>
              <w:pStyle w:val="LDTabletext"/>
              <w:rPr>
                <w:i/>
              </w:rPr>
            </w:pPr>
            <w:r>
              <w:rPr>
                <w:i/>
              </w:rPr>
              <w:t xml:space="preserve">County Court Civil Procedure Rules 2018 </w:t>
            </w:r>
            <w:r w:rsidRPr="001B55BE">
              <w:t>(Vic)</w:t>
            </w:r>
          </w:p>
        </w:tc>
      </w:tr>
      <w:tr w:rsidR="008B592B" w:rsidRPr="00CC576E" w14:paraId="4DFA0050" w14:textId="77777777" w:rsidTr="008B592B">
        <w:trPr>
          <w:trHeight w:val="352"/>
        </w:trPr>
        <w:tc>
          <w:tcPr>
            <w:tcW w:w="709" w:type="dxa"/>
          </w:tcPr>
          <w:p w14:paraId="5E9A7C05" w14:textId="77777777" w:rsidR="008B592B" w:rsidRDefault="008B592B" w:rsidP="008B592B">
            <w:pPr>
              <w:pStyle w:val="LDTabletext"/>
              <w:numPr>
                <w:ilvl w:val="0"/>
                <w:numId w:val="2"/>
              </w:numPr>
            </w:pPr>
          </w:p>
        </w:tc>
        <w:tc>
          <w:tcPr>
            <w:tcW w:w="8033" w:type="dxa"/>
          </w:tcPr>
          <w:p w14:paraId="6794AE92" w14:textId="77777777" w:rsidR="008B592B" w:rsidRPr="00CC576E" w:rsidRDefault="008B592B" w:rsidP="008B592B">
            <w:pPr>
              <w:pStyle w:val="LDTabletext"/>
            </w:pPr>
            <w:r w:rsidRPr="00102674">
              <w:rPr>
                <w:i/>
              </w:rPr>
              <w:t>Crimes Act 1900</w:t>
            </w:r>
            <w:r>
              <w:t xml:space="preserve"> (ACT)</w:t>
            </w:r>
          </w:p>
        </w:tc>
      </w:tr>
      <w:tr w:rsidR="008B592B" w14:paraId="5D1A41C3" w14:textId="77777777" w:rsidTr="008B592B">
        <w:trPr>
          <w:trHeight w:val="352"/>
        </w:trPr>
        <w:tc>
          <w:tcPr>
            <w:tcW w:w="709" w:type="dxa"/>
          </w:tcPr>
          <w:p w14:paraId="0AEADEC6" w14:textId="77777777" w:rsidR="008B592B" w:rsidRDefault="008B592B" w:rsidP="008B592B">
            <w:pPr>
              <w:pStyle w:val="LDTabletext"/>
              <w:numPr>
                <w:ilvl w:val="0"/>
                <w:numId w:val="2"/>
              </w:numPr>
            </w:pPr>
          </w:p>
        </w:tc>
        <w:tc>
          <w:tcPr>
            <w:tcW w:w="8033" w:type="dxa"/>
          </w:tcPr>
          <w:p w14:paraId="6F710002" w14:textId="77777777" w:rsidR="008B592B" w:rsidRDefault="008B592B" w:rsidP="008B592B">
            <w:pPr>
              <w:pStyle w:val="LDTabletext"/>
            </w:pPr>
            <w:r w:rsidRPr="00102674">
              <w:rPr>
                <w:i/>
              </w:rPr>
              <w:t>Crimes Act 1900</w:t>
            </w:r>
            <w:r>
              <w:t xml:space="preserve"> (NSW)</w:t>
            </w:r>
          </w:p>
        </w:tc>
      </w:tr>
      <w:tr w:rsidR="008B592B" w14:paraId="3516D1D2" w14:textId="77777777" w:rsidTr="008B592B">
        <w:trPr>
          <w:trHeight w:val="352"/>
        </w:trPr>
        <w:tc>
          <w:tcPr>
            <w:tcW w:w="709" w:type="dxa"/>
          </w:tcPr>
          <w:p w14:paraId="5359CB8D" w14:textId="77777777" w:rsidR="008B592B" w:rsidRDefault="008B592B" w:rsidP="008B592B">
            <w:pPr>
              <w:pStyle w:val="LDTabletext"/>
              <w:numPr>
                <w:ilvl w:val="0"/>
                <w:numId w:val="2"/>
              </w:numPr>
            </w:pPr>
          </w:p>
        </w:tc>
        <w:tc>
          <w:tcPr>
            <w:tcW w:w="8033" w:type="dxa"/>
          </w:tcPr>
          <w:p w14:paraId="36E2C7C6" w14:textId="77777777" w:rsidR="008B592B" w:rsidRDefault="008B592B" w:rsidP="008B592B">
            <w:pPr>
              <w:pStyle w:val="LDTabletext"/>
            </w:pPr>
            <w:r w:rsidRPr="00102674">
              <w:rPr>
                <w:i/>
              </w:rPr>
              <w:t>Crimes Act 1914</w:t>
            </w:r>
            <w:r>
              <w:t xml:space="preserve"> (Cth) </w:t>
            </w:r>
          </w:p>
        </w:tc>
      </w:tr>
      <w:tr w:rsidR="008B592B" w14:paraId="2F449A4A" w14:textId="77777777" w:rsidTr="008B592B">
        <w:trPr>
          <w:trHeight w:val="352"/>
        </w:trPr>
        <w:tc>
          <w:tcPr>
            <w:tcW w:w="709" w:type="dxa"/>
          </w:tcPr>
          <w:p w14:paraId="477C256D" w14:textId="77777777" w:rsidR="008B592B" w:rsidRDefault="008B592B" w:rsidP="008B592B">
            <w:pPr>
              <w:pStyle w:val="LDTabletext"/>
              <w:numPr>
                <w:ilvl w:val="0"/>
                <w:numId w:val="2"/>
              </w:numPr>
            </w:pPr>
          </w:p>
        </w:tc>
        <w:tc>
          <w:tcPr>
            <w:tcW w:w="8033" w:type="dxa"/>
          </w:tcPr>
          <w:p w14:paraId="00B4B306" w14:textId="77777777" w:rsidR="008B592B" w:rsidRDefault="008B592B" w:rsidP="008B592B">
            <w:pPr>
              <w:pStyle w:val="LDTabletext"/>
            </w:pPr>
            <w:r w:rsidRPr="00102674">
              <w:rPr>
                <w:i/>
              </w:rPr>
              <w:t>Crimes Act 1958</w:t>
            </w:r>
            <w:r>
              <w:t xml:space="preserve"> (Vic) </w:t>
            </w:r>
          </w:p>
        </w:tc>
      </w:tr>
      <w:tr w:rsidR="008B592B" w:rsidRPr="00190D76" w14:paraId="13E239D6" w14:textId="77777777" w:rsidTr="008B592B">
        <w:trPr>
          <w:trHeight w:val="352"/>
        </w:trPr>
        <w:tc>
          <w:tcPr>
            <w:tcW w:w="709" w:type="dxa"/>
          </w:tcPr>
          <w:p w14:paraId="75DFC9B2" w14:textId="77777777" w:rsidR="008B592B" w:rsidRDefault="008B592B" w:rsidP="008B592B">
            <w:pPr>
              <w:pStyle w:val="LDTabletext"/>
              <w:numPr>
                <w:ilvl w:val="0"/>
                <w:numId w:val="2"/>
              </w:numPr>
            </w:pPr>
          </w:p>
        </w:tc>
        <w:tc>
          <w:tcPr>
            <w:tcW w:w="8033" w:type="dxa"/>
          </w:tcPr>
          <w:p w14:paraId="25499B94" w14:textId="77777777" w:rsidR="008B592B" w:rsidRPr="00190D76" w:rsidRDefault="008B592B" w:rsidP="008B592B">
            <w:pPr>
              <w:pStyle w:val="LDTabletext"/>
              <w:rPr>
                <w:i/>
              </w:rPr>
            </w:pPr>
            <w:r w:rsidRPr="00190D76">
              <w:rPr>
                <w:i/>
              </w:rPr>
              <w:t>Confiscation Act 1997</w:t>
            </w:r>
            <w:r w:rsidRPr="001518B9">
              <w:t xml:space="preserve"> (Vic)</w:t>
            </w:r>
          </w:p>
        </w:tc>
      </w:tr>
      <w:tr w:rsidR="008B592B" w:rsidRPr="00CC576E" w14:paraId="408AB6C4" w14:textId="77777777" w:rsidTr="008B592B">
        <w:trPr>
          <w:trHeight w:val="352"/>
        </w:trPr>
        <w:tc>
          <w:tcPr>
            <w:tcW w:w="709" w:type="dxa"/>
          </w:tcPr>
          <w:p w14:paraId="68D17BA4" w14:textId="77777777" w:rsidR="008B592B" w:rsidRDefault="008B592B" w:rsidP="008B592B">
            <w:pPr>
              <w:pStyle w:val="LDTabletext"/>
              <w:numPr>
                <w:ilvl w:val="0"/>
                <w:numId w:val="2"/>
              </w:numPr>
            </w:pPr>
          </w:p>
        </w:tc>
        <w:tc>
          <w:tcPr>
            <w:tcW w:w="8033" w:type="dxa"/>
          </w:tcPr>
          <w:p w14:paraId="4781258F" w14:textId="77777777" w:rsidR="008B592B" w:rsidRPr="00CC576E" w:rsidRDefault="008B592B" w:rsidP="008B592B">
            <w:pPr>
              <w:pStyle w:val="LDTabletext"/>
            </w:pPr>
            <w:r w:rsidRPr="00102674">
              <w:rPr>
                <w:i/>
              </w:rPr>
              <w:t>Crimes (Domestic and Personal Violence) Act 2007</w:t>
            </w:r>
            <w:r w:rsidRPr="00CC576E">
              <w:t xml:space="preserve"> </w:t>
            </w:r>
            <w:r>
              <w:t>(NSW)</w:t>
            </w:r>
          </w:p>
        </w:tc>
      </w:tr>
      <w:tr w:rsidR="008B592B" w14:paraId="66B23212" w14:textId="77777777" w:rsidTr="008B592B">
        <w:trPr>
          <w:trHeight w:val="352"/>
        </w:trPr>
        <w:tc>
          <w:tcPr>
            <w:tcW w:w="709" w:type="dxa"/>
          </w:tcPr>
          <w:p w14:paraId="2492528C" w14:textId="77777777" w:rsidR="008B592B" w:rsidRDefault="008B592B" w:rsidP="008B592B">
            <w:pPr>
              <w:pStyle w:val="LDTabletext"/>
              <w:numPr>
                <w:ilvl w:val="0"/>
                <w:numId w:val="2"/>
              </w:numPr>
            </w:pPr>
          </w:p>
        </w:tc>
        <w:tc>
          <w:tcPr>
            <w:tcW w:w="8033" w:type="dxa"/>
          </w:tcPr>
          <w:p w14:paraId="1C759A6E" w14:textId="77777777" w:rsidR="008B592B" w:rsidRDefault="008B592B" w:rsidP="008B592B">
            <w:pPr>
              <w:pStyle w:val="LDTabletext"/>
            </w:pPr>
            <w:r w:rsidRPr="00102674">
              <w:rPr>
                <w:i/>
              </w:rPr>
              <w:t>Crimes (Sentencing Procedure) Act 1999</w:t>
            </w:r>
            <w:r>
              <w:t xml:space="preserve"> (NSW)</w:t>
            </w:r>
          </w:p>
        </w:tc>
      </w:tr>
      <w:tr w:rsidR="008B592B" w14:paraId="2D44EFCE" w14:textId="77777777" w:rsidTr="008B592B">
        <w:trPr>
          <w:trHeight w:val="352"/>
        </w:trPr>
        <w:tc>
          <w:tcPr>
            <w:tcW w:w="709" w:type="dxa"/>
          </w:tcPr>
          <w:p w14:paraId="5D37BAA6" w14:textId="77777777" w:rsidR="008B592B" w:rsidRDefault="008B592B" w:rsidP="008B592B">
            <w:pPr>
              <w:pStyle w:val="LDTabletext"/>
              <w:numPr>
                <w:ilvl w:val="0"/>
                <w:numId w:val="2"/>
              </w:numPr>
            </w:pPr>
          </w:p>
        </w:tc>
        <w:tc>
          <w:tcPr>
            <w:tcW w:w="8033" w:type="dxa"/>
          </w:tcPr>
          <w:p w14:paraId="3E00518A" w14:textId="77777777" w:rsidR="008B592B" w:rsidRDefault="008B592B" w:rsidP="008B592B">
            <w:pPr>
              <w:pStyle w:val="LDTabletext"/>
            </w:pPr>
            <w:r w:rsidRPr="00102674">
              <w:rPr>
                <w:i/>
              </w:rPr>
              <w:t>Criminal Code Act 1899</w:t>
            </w:r>
            <w:r>
              <w:t xml:space="preserve"> (Qld)</w:t>
            </w:r>
          </w:p>
        </w:tc>
      </w:tr>
      <w:tr w:rsidR="008B592B" w14:paraId="4991EE79" w14:textId="77777777" w:rsidTr="008B592B">
        <w:trPr>
          <w:trHeight w:val="352"/>
        </w:trPr>
        <w:tc>
          <w:tcPr>
            <w:tcW w:w="709" w:type="dxa"/>
          </w:tcPr>
          <w:p w14:paraId="48B06F0D" w14:textId="77777777" w:rsidR="008B592B" w:rsidRDefault="008B592B" w:rsidP="008B592B">
            <w:pPr>
              <w:pStyle w:val="LDTabletext"/>
              <w:numPr>
                <w:ilvl w:val="0"/>
                <w:numId w:val="2"/>
              </w:numPr>
            </w:pPr>
          </w:p>
        </w:tc>
        <w:tc>
          <w:tcPr>
            <w:tcW w:w="8033" w:type="dxa"/>
          </w:tcPr>
          <w:p w14:paraId="33A12EEC" w14:textId="77777777" w:rsidR="008B592B" w:rsidRDefault="008B592B" w:rsidP="008B592B">
            <w:pPr>
              <w:pStyle w:val="LDTabletext"/>
            </w:pPr>
            <w:r w:rsidRPr="00102674">
              <w:rPr>
                <w:i/>
              </w:rPr>
              <w:t>Criminal Code Act 1924</w:t>
            </w:r>
            <w:r>
              <w:t xml:space="preserve"> (Tas)</w:t>
            </w:r>
          </w:p>
        </w:tc>
      </w:tr>
      <w:tr w:rsidR="008B592B" w14:paraId="235E79FB" w14:textId="77777777" w:rsidTr="008B592B">
        <w:trPr>
          <w:trHeight w:val="352"/>
        </w:trPr>
        <w:tc>
          <w:tcPr>
            <w:tcW w:w="709" w:type="dxa"/>
          </w:tcPr>
          <w:p w14:paraId="7E767085" w14:textId="77777777" w:rsidR="008B592B" w:rsidRDefault="008B592B" w:rsidP="008B592B">
            <w:pPr>
              <w:pStyle w:val="LDTabletext"/>
              <w:numPr>
                <w:ilvl w:val="0"/>
                <w:numId w:val="2"/>
              </w:numPr>
            </w:pPr>
          </w:p>
        </w:tc>
        <w:tc>
          <w:tcPr>
            <w:tcW w:w="8033" w:type="dxa"/>
          </w:tcPr>
          <w:p w14:paraId="20C792FB" w14:textId="77777777" w:rsidR="008B592B" w:rsidRDefault="008B592B" w:rsidP="008B592B">
            <w:pPr>
              <w:pStyle w:val="LDTabletext"/>
            </w:pPr>
            <w:r w:rsidRPr="00102674">
              <w:rPr>
                <w:i/>
              </w:rPr>
              <w:t>Criminal Code Act 1983</w:t>
            </w:r>
            <w:r>
              <w:t xml:space="preserve"> (NT)</w:t>
            </w:r>
          </w:p>
        </w:tc>
      </w:tr>
      <w:tr w:rsidR="008B592B" w14:paraId="45BEFDBB" w14:textId="77777777" w:rsidTr="008B592B">
        <w:trPr>
          <w:trHeight w:val="352"/>
        </w:trPr>
        <w:tc>
          <w:tcPr>
            <w:tcW w:w="709" w:type="dxa"/>
          </w:tcPr>
          <w:p w14:paraId="7A7A6101" w14:textId="77777777" w:rsidR="008B592B" w:rsidRDefault="008B592B" w:rsidP="008B592B">
            <w:pPr>
              <w:pStyle w:val="LDTabletext"/>
              <w:numPr>
                <w:ilvl w:val="0"/>
                <w:numId w:val="2"/>
              </w:numPr>
            </w:pPr>
          </w:p>
        </w:tc>
        <w:tc>
          <w:tcPr>
            <w:tcW w:w="8033" w:type="dxa"/>
          </w:tcPr>
          <w:p w14:paraId="43E866DD" w14:textId="77777777" w:rsidR="008B592B" w:rsidRDefault="008B592B" w:rsidP="008B592B">
            <w:pPr>
              <w:pStyle w:val="LDTabletext"/>
            </w:pPr>
            <w:r w:rsidRPr="00102674">
              <w:rPr>
                <w:i/>
              </w:rPr>
              <w:t>Criminal Code Act 1995</w:t>
            </w:r>
            <w:r>
              <w:t xml:space="preserve"> (Cth)</w:t>
            </w:r>
          </w:p>
        </w:tc>
      </w:tr>
      <w:tr w:rsidR="008B592B" w14:paraId="0AAE4385" w14:textId="77777777" w:rsidTr="008B592B">
        <w:trPr>
          <w:trHeight w:val="352"/>
        </w:trPr>
        <w:tc>
          <w:tcPr>
            <w:tcW w:w="709" w:type="dxa"/>
          </w:tcPr>
          <w:p w14:paraId="4B18D9C8" w14:textId="77777777" w:rsidR="008B592B" w:rsidRDefault="008B592B" w:rsidP="008B592B">
            <w:pPr>
              <w:pStyle w:val="LDTabletext"/>
              <w:numPr>
                <w:ilvl w:val="0"/>
                <w:numId w:val="2"/>
              </w:numPr>
            </w:pPr>
          </w:p>
        </w:tc>
        <w:tc>
          <w:tcPr>
            <w:tcW w:w="8033" w:type="dxa"/>
          </w:tcPr>
          <w:p w14:paraId="1367A83F" w14:textId="77777777" w:rsidR="008B592B" w:rsidRDefault="008B592B" w:rsidP="008B592B">
            <w:pPr>
              <w:pStyle w:val="LDTabletext"/>
            </w:pPr>
            <w:r w:rsidRPr="00102674">
              <w:rPr>
                <w:i/>
              </w:rPr>
              <w:t>Criminal Code Act Compilation Act 1913</w:t>
            </w:r>
            <w:r>
              <w:t xml:space="preserve"> (WA)</w:t>
            </w:r>
          </w:p>
        </w:tc>
      </w:tr>
      <w:tr w:rsidR="008B592B" w14:paraId="06009013" w14:textId="77777777" w:rsidTr="008B592B">
        <w:trPr>
          <w:trHeight w:val="352"/>
        </w:trPr>
        <w:tc>
          <w:tcPr>
            <w:tcW w:w="709" w:type="dxa"/>
          </w:tcPr>
          <w:p w14:paraId="5A60F57E" w14:textId="77777777" w:rsidR="008B592B" w:rsidRDefault="008B592B" w:rsidP="008B592B">
            <w:pPr>
              <w:pStyle w:val="LDTabletext"/>
              <w:numPr>
                <w:ilvl w:val="0"/>
                <w:numId w:val="2"/>
              </w:numPr>
            </w:pPr>
          </w:p>
        </w:tc>
        <w:tc>
          <w:tcPr>
            <w:tcW w:w="8033" w:type="dxa"/>
          </w:tcPr>
          <w:p w14:paraId="54B6DB1B" w14:textId="77777777" w:rsidR="008B592B" w:rsidRDefault="008B592B" w:rsidP="008B592B">
            <w:pPr>
              <w:pStyle w:val="LDTabletext"/>
            </w:pPr>
            <w:r w:rsidRPr="00102674">
              <w:rPr>
                <w:i/>
              </w:rPr>
              <w:t>Criminal Investigation Act 2006</w:t>
            </w:r>
            <w:r>
              <w:t xml:space="preserve"> (WA)</w:t>
            </w:r>
          </w:p>
        </w:tc>
      </w:tr>
      <w:tr w:rsidR="008B592B" w14:paraId="733DDD0D" w14:textId="77777777" w:rsidTr="008B592B">
        <w:trPr>
          <w:trHeight w:val="352"/>
        </w:trPr>
        <w:tc>
          <w:tcPr>
            <w:tcW w:w="709" w:type="dxa"/>
          </w:tcPr>
          <w:p w14:paraId="5EA3E6A4" w14:textId="77777777" w:rsidR="008B592B" w:rsidRDefault="008B592B" w:rsidP="008B592B">
            <w:pPr>
              <w:pStyle w:val="LDTabletext"/>
              <w:numPr>
                <w:ilvl w:val="0"/>
                <w:numId w:val="2"/>
              </w:numPr>
            </w:pPr>
          </w:p>
        </w:tc>
        <w:tc>
          <w:tcPr>
            <w:tcW w:w="8033" w:type="dxa"/>
          </w:tcPr>
          <w:p w14:paraId="50D41531" w14:textId="77777777" w:rsidR="008B592B" w:rsidRDefault="008B592B" w:rsidP="008B592B">
            <w:pPr>
              <w:pStyle w:val="LDTabletext"/>
            </w:pPr>
            <w:r w:rsidRPr="00102674">
              <w:rPr>
                <w:i/>
              </w:rPr>
              <w:t>Criminal Law Consolidation Act 1935</w:t>
            </w:r>
            <w:r>
              <w:t xml:space="preserve"> (SA)</w:t>
            </w:r>
          </w:p>
        </w:tc>
      </w:tr>
      <w:tr w:rsidR="008B592B" w14:paraId="7A90E4DB" w14:textId="77777777" w:rsidTr="008B592B">
        <w:trPr>
          <w:trHeight w:val="352"/>
        </w:trPr>
        <w:tc>
          <w:tcPr>
            <w:tcW w:w="709" w:type="dxa"/>
          </w:tcPr>
          <w:p w14:paraId="27563D47" w14:textId="77777777" w:rsidR="008B592B" w:rsidRDefault="008B592B" w:rsidP="008B592B">
            <w:pPr>
              <w:pStyle w:val="LDTabletext"/>
              <w:numPr>
                <w:ilvl w:val="0"/>
                <w:numId w:val="2"/>
              </w:numPr>
            </w:pPr>
          </w:p>
        </w:tc>
        <w:tc>
          <w:tcPr>
            <w:tcW w:w="8033" w:type="dxa"/>
          </w:tcPr>
          <w:p w14:paraId="32798285" w14:textId="77777777" w:rsidR="008B592B" w:rsidRDefault="008B592B" w:rsidP="008B592B">
            <w:pPr>
              <w:pStyle w:val="LDTabletext"/>
            </w:pPr>
            <w:r w:rsidRPr="00102674">
              <w:rPr>
                <w:i/>
              </w:rPr>
              <w:t>Criminal Property Confiscation Act 2000</w:t>
            </w:r>
            <w:r>
              <w:t xml:space="preserve"> (WA)</w:t>
            </w:r>
          </w:p>
        </w:tc>
      </w:tr>
      <w:tr w:rsidR="008B592B" w14:paraId="221DE6F9" w14:textId="77777777" w:rsidTr="008B592B">
        <w:trPr>
          <w:trHeight w:val="352"/>
        </w:trPr>
        <w:tc>
          <w:tcPr>
            <w:tcW w:w="709" w:type="dxa"/>
          </w:tcPr>
          <w:p w14:paraId="23A89CC6" w14:textId="77777777" w:rsidR="008B592B" w:rsidRDefault="008B592B" w:rsidP="008B592B">
            <w:pPr>
              <w:pStyle w:val="LDTabletext"/>
              <w:numPr>
                <w:ilvl w:val="0"/>
                <w:numId w:val="2"/>
              </w:numPr>
            </w:pPr>
          </w:p>
        </w:tc>
        <w:tc>
          <w:tcPr>
            <w:tcW w:w="8033" w:type="dxa"/>
          </w:tcPr>
          <w:p w14:paraId="16930B1C" w14:textId="77777777" w:rsidR="008B592B" w:rsidRDefault="008B592B" w:rsidP="008B592B">
            <w:pPr>
              <w:pStyle w:val="LDTabletext"/>
            </w:pPr>
            <w:r w:rsidRPr="00102674">
              <w:rPr>
                <w:i/>
              </w:rPr>
              <w:t>Criminal Property Forfeiture Act 2002</w:t>
            </w:r>
            <w:r>
              <w:t xml:space="preserve"> (NT)</w:t>
            </w:r>
          </w:p>
        </w:tc>
      </w:tr>
      <w:tr w:rsidR="008B592B" w14:paraId="7E741920" w14:textId="77777777" w:rsidTr="008B592B">
        <w:trPr>
          <w:trHeight w:val="352"/>
        </w:trPr>
        <w:tc>
          <w:tcPr>
            <w:tcW w:w="709" w:type="dxa"/>
          </w:tcPr>
          <w:p w14:paraId="7032A1F7" w14:textId="77777777" w:rsidR="008B592B" w:rsidRDefault="008B592B" w:rsidP="008B592B">
            <w:pPr>
              <w:pStyle w:val="LDTabletext"/>
              <w:numPr>
                <w:ilvl w:val="0"/>
                <w:numId w:val="2"/>
              </w:numPr>
            </w:pPr>
          </w:p>
        </w:tc>
        <w:tc>
          <w:tcPr>
            <w:tcW w:w="8033" w:type="dxa"/>
          </w:tcPr>
          <w:p w14:paraId="617C73D2" w14:textId="77777777" w:rsidR="008B592B" w:rsidRDefault="008B592B" w:rsidP="008B592B">
            <w:pPr>
              <w:pStyle w:val="LDTabletext"/>
            </w:pPr>
            <w:r w:rsidRPr="00102674">
              <w:rPr>
                <w:i/>
              </w:rPr>
              <w:t>Dental Benefits Act 2008</w:t>
            </w:r>
            <w:r>
              <w:t xml:space="preserve"> (Cth) </w:t>
            </w:r>
          </w:p>
        </w:tc>
      </w:tr>
      <w:tr w:rsidR="008B592B" w14:paraId="444C40FC" w14:textId="77777777" w:rsidTr="008B592B">
        <w:trPr>
          <w:trHeight w:val="352"/>
        </w:trPr>
        <w:tc>
          <w:tcPr>
            <w:tcW w:w="709" w:type="dxa"/>
          </w:tcPr>
          <w:p w14:paraId="46F4D8A9" w14:textId="77777777" w:rsidR="008B592B" w:rsidRDefault="008B592B" w:rsidP="008B592B">
            <w:pPr>
              <w:pStyle w:val="LDTabletext"/>
              <w:numPr>
                <w:ilvl w:val="0"/>
                <w:numId w:val="2"/>
              </w:numPr>
            </w:pPr>
          </w:p>
        </w:tc>
        <w:tc>
          <w:tcPr>
            <w:tcW w:w="8033" w:type="dxa"/>
          </w:tcPr>
          <w:p w14:paraId="3A28A4EF" w14:textId="69FADC26" w:rsidR="008B592B" w:rsidRDefault="00013AB1" w:rsidP="008B592B">
            <w:pPr>
              <w:pStyle w:val="LDTabletext"/>
            </w:pPr>
            <w:r w:rsidRPr="00013AB1">
              <w:rPr>
                <w:i/>
              </w:rPr>
              <w:t xml:space="preserve">Disability Services and Inclusion (Consequential Amendments and Transitional Provisions) Act 2023 </w:t>
            </w:r>
            <w:r w:rsidRPr="00CD5D4E">
              <w:t>(Cth</w:t>
            </w:r>
            <w:r w:rsidRPr="00013AB1">
              <w:rPr>
                <w:i/>
              </w:rPr>
              <w:t>)</w:t>
            </w:r>
          </w:p>
        </w:tc>
      </w:tr>
      <w:tr w:rsidR="008B592B" w:rsidRPr="00CC576E" w14:paraId="40FAFB35" w14:textId="77777777" w:rsidTr="008B592B">
        <w:trPr>
          <w:trHeight w:val="352"/>
        </w:trPr>
        <w:tc>
          <w:tcPr>
            <w:tcW w:w="709" w:type="dxa"/>
          </w:tcPr>
          <w:p w14:paraId="3C65ED6C" w14:textId="77777777" w:rsidR="008B592B" w:rsidRDefault="008B592B" w:rsidP="008B592B">
            <w:pPr>
              <w:pStyle w:val="LDTabletext"/>
              <w:numPr>
                <w:ilvl w:val="0"/>
                <w:numId w:val="2"/>
              </w:numPr>
            </w:pPr>
          </w:p>
        </w:tc>
        <w:tc>
          <w:tcPr>
            <w:tcW w:w="8033" w:type="dxa"/>
          </w:tcPr>
          <w:p w14:paraId="2D5214F6" w14:textId="77777777" w:rsidR="008B592B" w:rsidRPr="00CC576E" w:rsidRDefault="008B592B" w:rsidP="008B592B">
            <w:pPr>
              <w:pStyle w:val="LDTabletext"/>
            </w:pPr>
            <w:r w:rsidRPr="00102674">
              <w:rPr>
                <w:i/>
              </w:rPr>
              <w:t>Domestic and Family Violence Act 2007</w:t>
            </w:r>
            <w:r w:rsidRPr="00CC576E">
              <w:t xml:space="preserve"> </w:t>
            </w:r>
            <w:r>
              <w:t>(NT)</w:t>
            </w:r>
          </w:p>
        </w:tc>
      </w:tr>
      <w:tr w:rsidR="008B592B" w:rsidRPr="00CC576E" w14:paraId="38048BB6" w14:textId="77777777" w:rsidTr="008B592B">
        <w:trPr>
          <w:trHeight w:val="352"/>
        </w:trPr>
        <w:tc>
          <w:tcPr>
            <w:tcW w:w="709" w:type="dxa"/>
          </w:tcPr>
          <w:p w14:paraId="7783F1EC" w14:textId="77777777" w:rsidR="008B592B" w:rsidRDefault="008B592B" w:rsidP="008B592B">
            <w:pPr>
              <w:pStyle w:val="LDTabletext"/>
              <w:numPr>
                <w:ilvl w:val="0"/>
                <w:numId w:val="2"/>
              </w:numPr>
            </w:pPr>
          </w:p>
        </w:tc>
        <w:tc>
          <w:tcPr>
            <w:tcW w:w="8033" w:type="dxa"/>
          </w:tcPr>
          <w:p w14:paraId="1BE4EA7D" w14:textId="77777777" w:rsidR="008B592B" w:rsidRPr="00CC576E" w:rsidRDefault="008B592B" w:rsidP="008B592B">
            <w:pPr>
              <w:pStyle w:val="LDTabletext"/>
            </w:pPr>
            <w:r w:rsidRPr="00102674">
              <w:rPr>
                <w:i/>
              </w:rPr>
              <w:t>Domestic and Family Violence Protection Act 2012</w:t>
            </w:r>
            <w:r w:rsidRPr="00CC576E">
              <w:t xml:space="preserve"> </w:t>
            </w:r>
            <w:r>
              <w:t>(Qld)</w:t>
            </w:r>
          </w:p>
        </w:tc>
      </w:tr>
      <w:tr w:rsidR="008B592B" w:rsidRPr="00CC576E" w14:paraId="3245F0A0" w14:textId="77777777" w:rsidTr="008B592B">
        <w:trPr>
          <w:trHeight w:val="352"/>
        </w:trPr>
        <w:tc>
          <w:tcPr>
            <w:tcW w:w="709" w:type="dxa"/>
          </w:tcPr>
          <w:p w14:paraId="217097D7" w14:textId="77777777" w:rsidR="008B592B" w:rsidRDefault="008B592B" w:rsidP="008B592B">
            <w:pPr>
              <w:pStyle w:val="LDTabletext"/>
              <w:numPr>
                <w:ilvl w:val="0"/>
                <w:numId w:val="2"/>
              </w:numPr>
            </w:pPr>
          </w:p>
        </w:tc>
        <w:tc>
          <w:tcPr>
            <w:tcW w:w="8033" w:type="dxa"/>
          </w:tcPr>
          <w:p w14:paraId="777DDAF5" w14:textId="77777777" w:rsidR="008B592B" w:rsidRPr="00CC576E" w:rsidRDefault="008B592B" w:rsidP="008B592B">
            <w:pPr>
              <w:pStyle w:val="LDTabletext"/>
            </w:pPr>
            <w:r w:rsidRPr="00102674">
              <w:rPr>
                <w:i/>
              </w:rPr>
              <w:t>Drugs Misuse Act 1986</w:t>
            </w:r>
            <w:r>
              <w:t xml:space="preserve"> (Qld)</w:t>
            </w:r>
          </w:p>
        </w:tc>
      </w:tr>
      <w:tr w:rsidR="008B592B" w:rsidRPr="00CC576E" w14:paraId="457B097E" w14:textId="77777777" w:rsidTr="008B592B">
        <w:trPr>
          <w:trHeight w:val="352"/>
        </w:trPr>
        <w:tc>
          <w:tcPr>
            <w:tcW w:w="709" w:type="dxa"/>
          </w:tcPr>
          <w:p w14:paraId="402CFB46" w14:textId="77777777" w:rsidR="008B592B" w:rsidRDefault="008B592B" w:rsidP="008B592B">
            <w:pPr>
              <w:pStyle w:val="LDTabletext"/>
              <w:numPr>
                <w:ilvl w:val="0"/>
                <w:numId w:val="2"/>
              </w:numPr>
            </w:pPr>
          </w:p>
        </w:tc>
        <w:tc>
          <w:tcPr>
            <w:tcW w:w="8033" w:type="dxa"/>
          </w:tcPr>
          <w:p w14:paraId="18B07B68" w14:textId="77777777" w:rsidR="008B592B" w:rsidRPr="00CC576E" w:rsidRDefault="008B592B" w:rsidP="008B592B">
            <w:pPr>
              <w:pStyle w:val="LDTabletext"/>
            </w:pPr>
            <w:r w:rsidRPr="00102674">
              <w:rPr>
                <w:i/>
              </w:rPr>
              <w:t>Drug Misuse and Trafficking Act 1985</w:t>
            </w:r>
            <w:r>
              <w:t xml:space="preserve"> (NSW) </w:t>
            </w:r>
          </w:p>
        </w:tc>
      </w:tr>
      <w:tr w:rsidR="008B592B" w14:paraId="707DB386" w14:textId="77777777" w:rsidTr="008B592B">
        <w:trPr>
          <w:trHeight w:val="352"/>
        </w:trPr>
        <w:tc>
          <w:tcPr>
            <w:tcW w:w="709" w:type="dxa"/>
          </w:tcPr>
          <w:p w14:paraId="1C27EFE8" w14:textId="77777777" w:rsidR="008B592B" w:rsidRDefault="008B592B" w:rsidP="008B592B">
            <w:pPr>
              <w:pStyle w:val="LDTabletext"/>
              <w:numPr>
                <w:ilvl w:val="0"/>
                <w:numId w:val="2"/>
              </w:numPr>
            </w:pPr>
          </w:p>
        </w:tc>
        <w:tc>
          <w:tcPr>
            <w:tcW w:w="8033" w:type="dxa"/>
          </w:tcPr>
          <w:p w14:paraId="432B558C" w14:textId="77777777" w:rsidR="008B592B" w:rsidRDefault="008B592B" w:rsidP="008B592B">
            <w:pPr>
              <w:pStyle w:val="LDTabletext"/>
            </w:pPr>
            <w:r w:rsidRPr="00102674">
              <w:rPr>
                <w:i/>
              </w:rPr>
              <w:t>Drugs, Poisons and Controlled Substances Act 1981</w:t>
            </w:r>
            <w:r>
              <w:t xml:space="preserve"> (Vic) </w:t>
            </w:r>
          </w:p>
        </w:tc>
      </w:tr>
      <w:tr w:rsidR="008B592B" w14:paraId="057C6A17" w14:textId="77777777" w:rsidTr="008B592B">
        <w:trPr>
          <w:trHeight w:val="352"/>
        </w:trPr>
        <w:tc>
          <w:tcPr>
            <w:tcW w:w="709" w:type="dxa"/>
          </w:tcPr>
          <w:p w14:paraId="215D0974" w14:textId="77777777" w:rsidR="008B592B" w:rsidRDefault="008B592B" w:rsidP="008B592B">
            <w:pPr>
              <w:pStyle w:val="LDTabletext"/>
              <w:numPr>
                <w:ilvl w:val="0"/>
                <w:numId w:val="2"/>
              </w:numPr>
            </w:pPr>
          </w:p>
        </w:tc>
        <w:tc>
          <w:tcPr>
            <w:tcW w:w="8033" w:type="dxa"/>
          </w:tcPr>
          <w:p w14:paraId="09405EAB" w14:textId="77777777" w:rsidR="008B592B" w:rsidRDefault="008B592B" w:rsidP="008B592B">
            <w:pPr>
              <w:pStyle w:val="LDTabletext"/>
            </w:pPr>
            <w:r w:rsidRPr="00102674">
              <w:rPr>
                <w:i/>
              </w:rPr>
              <w:t>Duties Act 1997</w:t>
            </w:r>
            <w:r>
              <w:t xml:space="preserve"> (NSW)</w:t>
            </w:r>
          </w:p>
        </w:tc>
      </w:tr>
      <w:tr w:rsidR="008B592B" w14:paraId="6B01499D" w14:textId="77777777" w:rsidTr="008B592B">
        <w:trPr>
          <w:trHeight w:val="352"/>
        </w:trPr>
        <w:tc>
          <w:tcPr>
            <w:tcW w:w="709" w:type="dxa"/>
          </w:tcPr>
          <w:p w14:paraId="10FEAF07" w14:textId="77777777" w:rsidR="008B592B" w:rsidRDefault="008B592B" w:rsidP="008B592B">
            <w:pPr>
              <w:pStyle w:val="LDTabletext"/>
              <w:numPr>
                <w:ilvl w:val="0"/>
                <w:numId w:val="2"/>
              </w:numPr>
            </w:pPr>
          </w:p>
        </w:tc>
        <w:tc>
          <w:tcPr>
            <w:tcW w:w="8033" w:type="dxa"/>
          </w:tcPr>
          <w:p w14:paraId="158D5BA3" w14:textId="77777777" w:rsidR="008B592B" w:rsidRDefault="008B592B" w:rsidP="008B592B">
            <w:pPr>
              <w:pStyle w:val="LDTabletext"/>
            </w:pPr>
            <w:r w:rsidRPr="00102674">
              <w:rPr>
                <w:i/>
              </w:rPr>
              <w:t>Duties Act 2000</w:t>
            </w:r>
            <w:r>
              <w:t xml:space="preserve"> (Vic)</w:t>
            </w:r>
          </w:p>
        </w:tc>
      </w:tr>
      <w:tr w:rsidR="008B592B" w14:paraId="6A7CD836" w14:textId="77777777" w:rsidTr="008B592B">
        <w:trPr>
          <w:trHeight w:val="352"/>
        </w:trPr>
        <w:tc>
          <w:tcPr>
            <w:tcW w:w="709" w:type="dxa"/>
          </w:tcPr>
          <w:p w14:paraId="2B71FE3A" w14:textId="77777777" w:rsidR="008B592B" w:rsidRDefault="008B592B" w:rsidP="008B592B">
            <w:pPr>
              <w:pStyle w:val="LDTabletext"/>
              <w:numPr>
                <w:ilvl w:val="0"/>
                <w:numId w:val="2"/>
              </w:numPr>
            </w:pPr>
          </w:p>
        </w:tc>
        <w:tc>
          <w:tcPr>
            <w:tcW w:w="8033" w:type="dxa"/>
          </w:tcPr>
          <w:p w14:paraId="4F32CA04" w14:textId="77777777" w:rsidR="008B592B" w:rsidRDefault="008B592B" w:rsidP="008B592B">
            <w:pPr>
              <w:pStyle w:val="LDTabletext"/>
            </w:pPr>
            <w:r w:rsidRPr="00102674">
              <w:rPr>
                <w:i/>
              </w:rPr>
              <w:t>Duties Act 2001</w:t>
            </w:r>
            <w:r>
              <w:t xml:space="preserve"> (Tas) </w:t>
            </w:r>
          </w:p>
        </w:tc>
      </w:tr>
      <w:tr w:rsidR="008B592B" w14:paraId="42B135F9" w14:textId="77777777" w:rsidTr="008B592B">
        <w:trPr>
          <w:trHeight w:val="352"/>
        </w:trPr>
        <w:tc>
          <w:tcPr>
            <w:tcW w:w="709" w:type="dxa"/>
          </w:tcPr>
          <w:p w14:paraId="527F8AE0" w14:textId="77777777" w:rsidR="008B592B" w:rsidRDefault="008B592B" w:rsidP="008B592B">
            <w:pPr>
              <w:pStyle w:val="LDTabletext"/>
              <w:numPr>
                <w:ilvl w:val="0"/>
                <w:numId w:val="2"/>
              </w:numPr>
            </w:pPr>
          </w:p>
        </w:tc>
        <w:tc>
          <w:tcPr>
            <w:tcW w:w="8033" w:type="dxa"/>
          </w:tcPr>
          <w:p w14:paraId="01FF8580" w14:textId="77777777" w:rsidR="008B592B" w:rsidRDefault="008B592B" w:rsidP="008B592B">
            <w:pPr>
              <w:pStyle w:val="LDTabletext"/>
            </w:pPr>
            <w:r w:rsidRPr="00102674">
              <w:rPr>
                <w:i/>
              </w:rPr>
              <w:t>Duties Act 2008</w:t>
            </w:r>
            <w:r w:rsidRPr="00CC576E">
              <w:t xml:space="preserve"> (WA)</w:t>
            </w:r>
          </w:p>
        </w:tc>
      </w:tr>
      <w:tr w:rsidR="008B592B" w14:paraId="56E38AE4" w14:textId="77777777" w:rsidTr="008B592B">
        <w:trPr>
          <w:trHeight w:val="352"/>
        </w:trPr>
        <w:tc>
          <w:tcPr>
            <w:tcW w:w="709" w:type="dxa"/>
          </w:tcPr>
          <w:p w14:paraId="23706D53" w14:textId="77777777" w:rsidR="008B592B" w:rsidRDefault="008B592B" w:rsidP="008B592B">
            <w:pPr>
              <w:pStyle w:val="LDTabletext"/>
              <w:numPr>
                <w:ilvl w:val="0"/>
                <w:numId w:val="2"/>
              </w:numPr>
            </w:pPr>
          </w:p>
        </w:tc>
        <w:tc>
          <w:tcPr>
            <w:tcW w:w="8033" w:type="dxa"/>
          </w:tcPr>
          <w:p w14:paraId="2B1EC7CB" w14:textId="77777777" w:rsidR="008B592B" w:rsidRDefault="008B592B" w:rsidP="008B592B">
            <w:pPr>
              <w:pStyle w:val="LDTabletext"/>
            </w:pPr>
            <w:r>
              <w:rPr>
                <w:i/>
              </w:rPr>
              <w:t xml:space="preserve">Education Act 1990 </w:t>
            </w:r>
            <w:r>
              <w:t>(NSW)</w:t>
            </w:r>
          </w:p>
        </w:tc>
      </w:tr>
      <w:tr w:rsidR="008B592B" w:rsidRPr="00CC576E" w14:paraId="0A8E6F33" w14:textId="77777777" w:rsidTr="008B592B">
        <w:trPr>
          <w:trHeight w:val="352"/>
        </w:trPr>
        <w:tc>
          <w:tcPr>
            <w:tcW w:w="709" w:type="dxa"/>
          </w:tcPr>
          <w:p w14:paraId="725425FD" w14:textId="77777777" w:rsidR="008B592B" w:rsidRDefault="008B592B" w:rsidP="008B592B">
            <w:pPr>
              <w:pStyle w:val="LDTabletext"/>
              <w:numPr>
                <w:ilvl w:val="0"/>
                <w:numId w:val="2"/>
              </w:numPr>
            </w:pPr>
          </w:p>
        </w:tc>
        <w:tc>
          <w:tcPr>
            <w:tcW w:w="8033" w:type="dxa"/>
          </w:tcPr>
          <w:p w14:paraId="214260F6" w14:textId="77777777" w:rsidR="008B592B" w:rsidRPr="00CC576E" w:rsidRDefault="008B592B" w:rsidP="008B592B">
            <w:pPr>
              <w:pStyle w:val="LDTabletext"/>
            </w:pPr>
            <w:r w:rsidRPr="00102674">
              <w:rPr>
                <w:i/>
              </w:rPr>
              <w:t>Education Services for Overseas Students Act 2000</w:t>
            </w:r>
            <w:r>
              <w:t xml:space="preserve"> (Cth) </w:t>
            </w:r>
          </w:p>
        </w:tc>
      </w:tr>
      <w:tr w:rsidR="008B592B" w:rsidRPr="00102674" w14:paraId="2C974B5C" w14:textId="77777777" w:rsidTr="008B592B">
        <w:trPr>
          <w:trHeight w:val="352"/>
        </w:trPr>
        <w:tc>
          <w:tcPr>
            <w:tcW w:w="709" w:type="dxa"/>
          </w:tcPr>
          <w:p w14:paraId="154CA2FD" w14:textId="77777777" w:rsidR="008B592B" w:rsidDel="00E70274" w:rsidRDefault="008B592B" w:rsidP="008B592B">
            <w:pPr>
              <w:pStyle w:val="LDTabletext"/>
              <w:numPr>
                <w:ilvl w:val="0"/>
                <w:numId w:val="2"/>
              </w:numPr>
            </w:pPr>
          </w:p>
        </w:tc>
        <w:tc>
          <w:tcPr>
            <w:tcW w:w="8033" w:type="dxa"/>
          </w:tcPr>
          <w:p w14:paraId="381584E0" w14:textId="77777777" w:rsidR="008B592B" w:rsidRPr="00102674" w:rsidRDefault="008B592B" w:rsidP="008B592B">
            <w:pPr>
              <w:pStyle w:val="LDTabletext"/>
            </w:pPr>
            <w:r w:rsidRPr="00102674">
              <w:rPr>
                <w:i/>
              </w:rPr>
              <w:t>Emergency Services Levy Act 2017</w:t>
            </w:r>
            <w:r w:rsidRPr="0077550D">
              <w:t xml:space="preserve"> (NSW)</w:t>
            </w:r>
          </w:p>
        </w:tc>
      </w:tr>
      <w:tr w:rsidR="008B592B" w:rsidRPr="00102674" w14:paraId="1BDB09F2" w14:textId="77777777" w:rsidTr="008B592B">
        <w:trPr>
          <w:trHeight w:val="352"/>
        </w:trPr>
        <w:tc>
          <w:tcPr>
            <w:tcW w:w="709" w:type="dxa"/>
          </w:tcPr>
          <w:p w14:paraId="4332D4EC" w14:textId="77777777" w:rsidR="008B592B" w:rsidDel="00E70274" w:rsidRDefault="008B592B" w:rsidP="008B592B">
            <w:pPr>
              <w:pStyle w:val="LDTabletext"/>
              <w:numPr>
                <w:ilvl w:val="0"/>
                <w:numId w:val="2"/>
              </w:numPr>
            </w:pPr>
          </w:p>
        </w:tc>
        <w:tc>
          <w:tcPr>
            <w:tcW w:w="8033" w:type="dxa"/>
          </w:tcPr>
          <w:p w14:paraId="101F4D09" w14:textId="77777777" w:rsidR="008B592B" w:rsidRPr="00102674" w:rsidRDefault="008B592B" w:rsidP="008B592B">
            <w:pPr>
              <w:pStyle w:val="LDTabletext"/>
              <w:rPr>
                <w:i/>
              </w:rPr>
            </w:pPr>
            <w:r>
              <w:rPr>
                <w:i/>
              </w:rPr>
              <w:t xml:space="preserve">Evidence Act 1995 </w:t>
            </w:r>
            <w:r w:rsidRPr="00961D44">
              <w:t>(Cth)</w:t>
            </w:r>
          </w:p>
        </w:tc>
      </w:tr>
      <w:tr w:rsidR="008B592B" w:rsidRPr="00CC576E" w14:paraId="67101BAF" w14:textId="77777777" w:rsidTr="008B592B">
        <w:trPr>
          <w:trHeight w:val="352"/>
        </w:trPr>
        <w:tc>
          <w:tcPr>
            <w:tcW w:w="709" w:type="dxa"/>
          </w:tcPr>
          <w:p w14:paraId="3D193AD1" w14:textId="77777777" w:rsidR="008B592B" w:rsidRDefault="008B592B" w:rsidP="008B592B">
            <w:pPr>
              <w:pStyle w:val="LDTabletext"/>
              <w:numPr>
                <w:ilvl w:val="0"/>
                <w:numId w:val="2"/>
              </w:numPr>
            </w:pPr>
          </w:p>
        </w:tc>
        <w:tc>
          <w:tcPr>
            <w:tcW w:w="8033" w:type="dxa"/>
          </w:tcPr>
          <w:p w14:paraId="0BF23CB8" w14:textId="77777777" w:rsidR="008B592B" w:rsidRPr="00CC576E" w:rsidRDefault="008B592B" w:rsidP="008B592B">
            <w:pPr>
              <w:pStyle w:val="LDTabletext"/>
            </w:pPr>
            <w:r w:rsidRPr="00102674">
              <w:rPr>
                <w:i/>
              </w:rPr>
              <w:t>Excise Tariff Act 1921</w:t>
            </w:r>
            <w:r>
              <w:t xml:space="preserve"> (Cth) </w:t>
            </w:r>
          </w:p>
        </w:tc>
      </w:tr>
      <w:tr w:rsidR="008B592B" w14:paraId="75A6D0B2" w14:textId="77777777" w:rsidTr="008B592B">
        <w:trPr>
          <w:trHeight w:val="352"/>
        </w:trPr>
        <w:tc>
          <w:tcPr>
            <w:tcW w:w="709" w:type="dxa"/>
          </w:tcPr>
          <w:p w14:paraId="7002F54B" w14:textId="77777777" w:rsidR="008B592B" w:rsidRDefault="008B592B" w:rsidP="008B592B">
            <w:pPr>
              <w:pStyle w:val="LDTabletext"/>
              <w:numPr>
                <w:ilvl w:val="0"/>
                <w:numId w:val="2"/>
              </w:numPr>
            </w:pPr>
          </w:p>
        </w:tc>
        <w:tc>
          <w:tcPr>
            <w:tcW w:w="8033" w:type="dxa"/>
          </w:tcPr>
          <w:p w14:paraId="3C892D97" w14:textId="77777777" w:rsidR="008B592B" w:rsidRDefault="008B592B" w:rsidP="008B592B">
            <w:pPr>
              <w:pStyle w:val="LDTabletext"/>
            </w:pPr>
            <w:r w:rsidRPr="00102674">
              <w:rPr>
                <w:i/>
              </w:rPr>
              <w:t>Expiation of Offences Act 1996</w:t>
            </w:r>
            <w:r>
              <w:t xml:space="preserve"> (SA)</w:t>
            </w:r>
          </w:p>
        </w:tc>
      </w:tr>
      <w:tr w:rsidR="008B592B" w14:paraId="47A1A5B5" w14:textId="77777777" w:rsidTr="008B592B">
        <w:trPr>
          <w:trHeight w:val="352"/>
        </w:trPr>
        <w:tc>
          <w:tcPr>
            <w:tcW w:w="709" w:type="dxa"/>
          </w:tcPr>
          <w:p w14:paraId="1BA12A83" w14:textId="77777777" w:rsidR="008B592B" w:rsidRDefault="008B592B" w:rsidP="008B592B">
            <w:pPr>
              <w:pStyle w:val="LDTabletext"/>
              <w:numPr>
                <w:ilvl w:val="0"/>
                <w:numId w:val="2"/>
              </w:numPr>
            </w:pPr>
          </w:p>
        </w:tc>
        <w:tc>
          <w:tcPr>
            <w:tcW w:w="8033" w:type="dxa"/>
          </w:tcPr>
          <w:p w14:paraId="10E8A228" w14:textId="77777777" w:rsidR="008B592B" w:rsidRDefault="008B592B" w:rsidP="008B592B">
            <w:pPr>
              <w:pStyle w:val="LDTabletext"/>
            </w:pPr>
            <w:r w:rsidRPr="00102674">
              <w:rPr>
                <w:i/>
              </w:rPr>
              <w:t xml:space="preserve">Export Control Act </w:t>
            </w:r>
            <w:r>
              <w:rPr>
                <w:i/>
              </w:rPr>
              <w:t>2020</w:t>
            </w:r>
            <w:r>
              <w:t xml:space="preserve"> (Cth) </w:t>
            </w:r>
          </w:p>
        </w:tc>
      </w:tr>
      <w:tr w:rsidR="008B592B" w14:paraId="5A9BFD30" w14:textId="77777777" w:rsidTr="008B592B">
        <w:trPr>
          <w:trHeight w:val="352"/>
        </w:trPr>
        <w:tc>
          <w:tcPr>
            <w:tcW w:w="709" w:type="dxa"/>
          </w:tcPr>
          <w:p w14:paraId="1F5EEE0B" w14:textId="77777777" w:rsidR="008B592B" w:rsidRDefault="008B592B" w:rsidP="008B592B">
            <w:pPr>
              <w:pStyle w:val="LDTabletext"/>
              <w:numPr>
                <w:ilvl w:val="0"/>
                <w:numId w:val="2"/>
              </w:numPr>
            </w:pPr>
          </w:p>
        </w:tc>
        <w:tc>
          <w:tcPr>
            <w:tcW w:w="8033" w:type="dxa"/>
          </w:tcPr>
          <w:p w14:paraId="17DED4F2" w14:textId="77777777" w:rsidR="008B592B" w:rsidRDefault="008B592B" w:rsidP="008B592B">
            <w:pPr>
              <w:pStyle w:val="LDTabletext"/>
            </w:pPr>
            <w:r w:rsidRPr="00102674">
              <w:rPr>
                <w:i/>
              </w:rPr>
              <w:t>Extradition Act 1988</w:t>
            </w:r>
            <w:r>
              <w:t xml:space="preserve"> (Cth) </w:t>
            </w:r>
          </w:p>
        </w:tc>
      </w:tr>
      <w:tr w:rsidR="008B592B" w14:paraId="2A32C96C" w14:textId="77777777" w:rsidTr="008B592B">
        <w:trPr>
          <w:trHeight w:val="352"/>
        </w:trPr>
        <w:tc>
          <w:tcPr>
            <w:tcW w:w="709" w:type="dxa"/>
          </w:tcPr>
          <w:p w14:paraId="2D4CF9E6" w14:textId="77777777" w:rsidR="008B592B" w:rsidRDefault="008B592B" w:rsidP="008B592B">
            <w:pPr>
              <w:pStyle w:val="LDTabletext"/>
              <w:numPr>
                <w:ilvl w:val="0"/>
                <w:numId w:val="2"/>
              </w:numPr>
            </w:pPr>
          </w:p>
        </w:tc>
        <w:tc>
          <w:tcPr>
            <w:tcW w:w="8033" w:type="dxa"/>
          </w:tcPr>
          <w:p w14:paraId="7D1BAFC3" w14:textId="77777777" w:rsidR="008B592B" w:rsidRDefault="008B592B" w:rsidP="008B592B">
            <w:pPr>
              <w:pStyle w:val="LDTabletext"/>
            </w:pPr>
            <w:r w:rsidRPr="00102674">
              <w:rPr>
                <w:i/>
              </w:rPr>
              <w:t>Fair Trading Act 1987</w:t>
            </w:r>
            <w:r>
              <w:t xml:space="preserve"> (NSW) </w:t>
            </w:r>
          </w:p>
        </w:tc>
      </w:tr>
      <w:tr w:rsidR="008B592B" w14:paraId="1635D8DF" w14:textId="77777777" w:rsidTr="008B592B">
        <w:trPr>
          <w:trHeight w:val="352"/>
        </w:trPr>
        <w:tc>
          <w:tcPr>
            <w:tcW w:w="709" w:type="dxa"/>
          </w:tcPr>
          <w:p w14:paraId="7965F831" w14:textId="77777777" w:rsidR="008B592B" w:rsidRDefault="008B592B" w:rsidP="008B592B">
            <w:pPr>
              <w:pStyle w:val="LDTabletext"/>
              <w:numPr>
                <w:ilvl w:val="0"/>
                <w:numId w:val="2"/>
              </w:numPr>
            </w:pPr>
          </w:p>
        </w:tc>
        <w:tc>
          <w:tcPr>
            <w:tcW w:w="8033" w:type="dxa"/>
          </w:tcPr>
          <w:p w14:paraId="57EF6656" w14:textId="77777777" w:rsidR="008B592B" w:rsidRDefault="008B592B" w:rsidP="008B592B">
            <w:pPr>
              <w:pStyle w:val="LDTabletext"/>
            </w:pPr>
            <w:r w:rsidRPr="00102674">
              <w:rPr>
                <w:i/>
              </w:rPr>
              <w:t>Fair Trading Act 2010</w:t>
            </w:r>
            <w:r>
              <w:t xml:space="preserve"> (WA) </w:t>
            </w:r>
          </w:p>
        </w:tc>
      </w:tr>
      <w:tr w:rsidR="008B592B" w14:paraId="090B4053" w14:textId="77777777" w:rsidTr="008B592B">
        <w:trPr>
          <w:trHeight w:val="352"/>
        </w:trPr>
        <w:tc>
          <w:tcPr>
            <w:tcW w:w="709" w:type="dxa"/>
          </w:tcPr>
          <w:p w14:paraId="2ACD9E82" w14:textId="77777777" w:rsidR="008B592B" w:rsidRDefault="008B592B" w:rsidP="008B592B">
            <w:pPr>
              <w:pStyle w:val="LDTabletext"/>
              <w:numPr>
                <w:ilvl w:val="0"/>
                <w:numId w:val="2"/>
              </w:numPr>
            </w:pPr>
          </w:p>
        </w:tc>
        <w:tc>
          <w:tcPr>
            <w:tcW w:w="8033" w:type="dxa"/>
          </w:tcPr>
          <w:p w14:paraId="2D469D3F" w14:textId="77777777" w:rsidR="008B592B" w:rsidRDefault="008B592B" w:rsidP="008B592B">
            <w:pPr>
              <w:pStyle w:val="LDTabletext"/>
            </w:pPr>
            <w:r w:rsidRPr="00102674">
              <w:rPr>
                <w:i/>
              </w:rPr>
              <w:t>Fair Work Act 2009</w:t>
            </w:r>
            <w:r>
              <w:t xml:space="preserve"> (Cth)</w:t>
            </w:r>
          </w:p>
        </w:tc>
      </w:tr>
      <w:tr w:rsidR="008B592B" w14:paraId="40E809B7" w14:textId="77777777" w:rsidTr="008B592B">
        <w:trPr>
          <w:trHeight w:val="352"/>
        </w:trPr>
        <w:tc>
          <w:tcPr>
            <w:tcW w:w="709" w:type="dxa"/>
          </w:tcPr>
          <w:p w14:paraId="0FAF59BE" w14:textId="77777777" w:rsidR="008B592B" w:rsidRDefault="008B592B" w:rsidP="008B592B">
            <w:pPr>
              <w:pStyle w:val="LDTabletext"/>
              <w:numPr>
                <w:ilvl w:val="0"/>
                <w:numId w:val="2"/>
              </w:numPr>
            </w:pPr>
          </w:p>
        </w:tc>
        <w:tc>
          <w:tcPr>
            <w:tcW w:w="8033" w:type="dxa"/>
          </w:tcPr>
          <w:p w14:paraId="55127A3B" w14:textId="77777777" w:rsidR="008B592B" w:rsidRDefault="008B592B" w:rsidP="008B592B">
            <w:pPr>
              <w:pStyle w:val="LDTabletext"/>
            </w:pPr>
            <w:r w:rsidRPr="00102674">
              <w:rPr>
                <w:i/>
              </w:rPr>
              <w:t>Family Court Act 1997</w:t>
            </w:r>
            <w:r>
              <w:t xml:space="preserve"> (WA)</w:t>
            </w:r>
          </w:p>
        </w:tc>
      </w:tr>
      <w:tr w:rsidR="008B592B" w14:paraId="7398ED67" w14:textId="77777777" w:rsidTr="008B592B">
        <w:trPr>
          <w:trHeight w:val="352"/>
        </w:trPr>
        <w:tc>
          <w:tcPr>
            <w:tcW w:w="709" w:type="dxa"/>
          </w:tcPr>
          <w:p w14:paraId="20C99AFB" w14:textId="77777777" w:rsidR="008B592B" w:rsidRDefault="008B592B" w:rsidP="008B592B">
            <w:pPr>
              <w:pStyle w:val="LDTabletext"/>
              <w:numPr>
                <w:ilvl w:val="0"/>
                <w:numId w:val="2"/>
              </w:numPr>
            </w:pPr>
          </w:p>
        </w:tc>
        <w:tc>
          <w:tcPr>
            <w:tcW w:w="8033" w:type="dxa"/>
          </w:tcPr>
          <w:p w14:paraId="714B5F6E" w14:textId="77777777" w:rsidR="008B592B" w:rsidRDefault="008B592B" w:rsidP="008B592B">
            <w:pPr>
              <w:pStyle w:val="LDTabletext"/>
            </w:pPr>
            <w:r w:rsidRPr="00102674">
              <w:rPr>
                <w:i/>
              </w:rPr>
              <w:t>Family Law (Child Abduction Convention) Regulations 1986</w:t>
            </w:r>
            <w:r>
              <w:t xml:space="preserve"> (Cth)</w:t>
            </w:r>
          </w:p>
        </w:tc>
      </w:tr>
      <w:tr w:rsidR="008B592B" w:rsidRPr="00CC576E" w14:paraId="360A7B05" w14:textId="77777777" w:rsidTr="008B592B">
        <w:trPr>
          <w:trHeight w:val="352"/>
        </w:trPr>
        <w:tc>
          <w:tcPr>
            <w:tcW w:w="709" w:type="dxa"/>
          </w:tcPr>
          <w:p w14:paraId="4CD87EBB" w14:textId="77777777" w:rsidR="008B592B" w:rsidRDefault="008B592B" w:rsidP="008B592B">
            <w:pPr>
              <w:pStyle w:val="LDTabletext"/>
              <w:numPr>
                <w:ilvl w:val="0"/>
                <w:numId w:val="2"/>
              </w:numPr>
            </w:pPr>
          </w:p>
        </w:tc>
        <w:tc>
          <w:tcPr>
            <w:tcW w:w="8033" w:type="dxa"/>
          </w:tcPr>
          <w:p w14:paraId="28829E95" w14:textId="77777777" w:rsidR="008B592B" w:rsidRPr="00CC576E" w:rsidRDefault="008B592B" w:rsidP="008B592B">
            <w:pPr>
              <w:pStyle w:val="LDTabletext"/>
            </w:pPr>
            <w:r w:rsidRPr="00102674">
              <w:rPr>
                <w:i/>
              </w:rPr>
              <w:t>Family Law (Child Protection Convention) Regulations 2003</w:t>
            </w:r>
            <w:r>
              <w:t xml:space="preserve"> (Cth)</w:t>
            </w:r>
          </w:p>
        </w:tc>
      </w:tr>
      <w:tr w:rsidR="008B592B" w14:paraId="731F8BEB" w14:textId="77777777" w:rsidTr="008B592B">
        <w:trPr>
          <w:trHeight w:val="352"/>
        </w:trPr>
        <w:tc>
          <w:tcPr>
            <w:tcW w:w="709" w:type="dxa"/>
          </w:tcPr>
          <w:p w14:paraId="4B1E2DD5" w14:textId="77777777" w:rsidR="008B592B" w:rsidRDefault="008B592B" w:rsidP="008B592B">
            <w:pPr>
              <w:pStyle w:val="LDTabletext"/>
              <w:numPr>
                <w:ilvl w:val="0"/>
                <w:numId w:val="2"/>
              </w:numPr>
            </w:pPr>
          </w:p>
        </w:tc>
        <w:tc>
          <w:tcPr>
            <w:tcW w:w="8033" w:type="dxa"/>
          </w:tcPr>
          <w:p w14:paraId="5FD11500" w14:textId="77777777" w:rsidR="008B592B" w:rsidRDefault="008B592B" w:rsidP="008B592B">
            <w:pPr>
              <w:pStyle w:val="LDTabletext"/>
            </w:pPr>
            <w:r w:rsidRPr="00102674">
              <w:rPr>
                <w:i/>
              </w:rPr>
              <w:t>Family Law Regulations 1984</w:t>
            </w:r>
            <w:r>
              <w:t xml:space="preserve"> (Cth)</w:t>
            </w:r>
          </w:p>
        </w:tc>
      </w:tr>
      <w:tr w:rsidR="008B592B" w14:paraId="70F4C7C5" w14:textId="77777777" w:rsidTr="008B592B">
        <w:trPr>
          <w:trHeight w:val="352"/>
        </w:trPr>
        <w:tc>
          <w:tcPr>
            <w:tcW w:w="709" w:type="dxa"/>
          </w:tcPr>
          <w:p w14:paraId="1C47BE4B" w14:textId="77777777" w:rsidR="008B592B" w:rsidRDefault="008B592B" w:rsidP="008B592B">
            <w:pPr>
              <w:pStyle w:val="LDTabletext"/>
              <w:numPr>
                <w:ilvl w:val="0"/>
                <w:numId w:val="2"/>
              </w:numPr>
            </w:pPr>
          </w:p>
        </w:tc>
        <w:tc>
          <w:tcPr>
            <w:tcW w:w="8033" w:type="dxa"/>
          </w:tcPr>
          <w:p w14:paraId="075C09E8" w14:textId="77777777" w:rsidR="008B592B" w:rsidRDefault="008B592B" w:rsidP="008B592B">
            <w:pPr>
              <w:pStyle w:val="LDTabletext"/>
            </w:pPr>
            <w:r w:rsidRPr="00102674">
              <w:rPr>
                <w:i/>
              </w:rPr>
              <w:t>Family Violence Act 2004</w:t>
            </w:r>
            <w:r w:rsidRPr="00CC576E">
              <w:t xml:space="preserve"> </w:t>
            </w:r>
            <w:r>
              <w:t>(Tas)</w:t>
            </w:r>
          </w:p>
        </w:tc>
      </w:tr>
      <w:tr w:rsidR="008B592B" w14:paraId="4F276924" w14:textId="77777777" w:rsidTr="008B592B">
        <w:trPr>
          <w:trHeight w:val="352"/>
        </w:trPr>
        <w:tc>
          <w:tcPr>
            <w:tcW w:w="709" w:type="dxa"/>
          </w:tcPr>
          <w:p w14:paraId="79A0BD22" w14:textId="77777777" w:rsidR="008B592B" w:rsidRDefault="008B592B" w:rsidP="008B592B">
            <w:pPr>
              <w:pStyle w:val="LDTabletext"/>
              <w:numPr>
                <w:ilvl w:val="0"/>
                <w:numId w:val="2"/>
              </w:numPr>
            </w:pPr>
          </w:p>
        </w:tc>
        <w:tc>
          <w:tcPr>
            <w:tcW w:w="8033" w:type="dxa"/>
          </w:tcPr>
          <w:p w14:paraId="2684C933" w14:textId="77777777" w:rsidR="008B592B" w:rsidRDefault="008B592B" w:rsidP="008B592B">
            <w:pPr>
              <w:pStyle w:val="LDTabletext"/>
            </w:pPr>
            <w:r w:rsidRPr="00102674">
              <w:rPr>
                <w:i/>
              </w:rPr>
              <w:t>Family Violence Act 2016</w:t>
            </w:r>
            <w:r w:rsidRPr="00CC576E">
              <w:t xml:space="preserve"> </w:t>
            </w:r>
            <w:r>
              <w:t>(ACT)</w:t>
            </w:r>
          </w:p>
        </w:tc>
      </w:tr>
      <w:tr w:rsidR="008B592B" w:rsidRPr="00CC576E" w14:paraId="6CB89577" w14:textId="77777777" w:rsidTr="008B592B">
        <w:trPr>
          <w:trHeight w:val="352"/>
        </w:trPr>
        <w:tc>
          <w:tcPr>
            <w:tcW w:w="709" w:type="dxa"/>
          </w:tcPr>
          <w:p w14:paraId="35F96C16" w14:textId="77777777" w:rsidR="008B592B" w:rsidRDefault="008B592B" w:rsidP="008B592B">
            <w:pPr>
              <w:pStyle w:val="LDTabletext"/>
              <w:numPr>
                <w:ilvl w:val="0"/>
                <w:numId w:val="2"/>
              </w:numPr>
            </w:pPr>
          </w:p>
        </w:tc>
        <w:tc>
          <w:tcPr>
            <w:tcW w:w="8033" w:type="dxa"/>
          </w:tcPr>
          <w:p w14:paraId="3CB451F2" w14:textId="77777777" w:rsidR="008B592B" w:rsidRPr="00CC576E" w:rsidRDefault="008B592B" w:rsidP="008B592B">
            <w:pPr>
              <w:pStyle w:val="LDTabletext"/>
            </w:pPr>
            <w:r w:rsidRPr="00102674">
              <w:rPr>
                <w:i/>
              </w:rPr>
              <w:t>Family Violence Protection Act 2008</w:t>
            </w:r>
            <w:r w:rsidRPr="00CC576E">
              <w:t xml:space="preserve"> </w:t>
            </w:r>
            <w:r>
              <w:t>(Vic)</w:t>
            </w:r>
          </w:p>
        </w:tc>
      </w:tr>
      <w:tr w:rsidR="008B592B" w:rsidRPr="00CC576E" w14:paraId="62E5663C" w14:textId="77777777" w:rsidTr="008B592B">
        <w:trPr>
          <w:trHeight w:val="352"/>
        </w:trPr>
        <w:tc>
          <w:tcPr>
            <w:tcW w:w="709" w:type="dxa"/>
          </w:tcPr>
          <w:p w14:paraId="004AED4C" w14:textId="77777777" w:rsidR="008B592B" w:rsidRDefault="008B592B" w:rsidP="008B592B">
            <w:pPr>
              <w:pStyle w:val="LDTabletext"/>
              <w:numPr>
                <w:ilvl w:val="0"/>
                <w:numId w:val="2"/>
              </w:numPr>
            </w:pPr>
          </w:p>
        </w:tc>
        <w:tc>
          <w:tcPr>
            <w:tcW w:w="8033" w:type="dxa"/>
          </w:tcPr>
          <w:p w14:paraId="557E21D9" w14:textId="77777777" w:rsidR="008B592B" w:rsidRPr="00CC576E" w:rsidRDefault="008B592B" w:rsidP="008B592B">
            <w:pPr>
              <w:pStyle w:val="LDTabletext"/>
            </w:pPr>
            <w:r w:rsidRPr="00102674">
              <w:rPr>
                <w:i/>
              </w:rPr>
              <w:t>Farm Household Support Act 2014</w:t>
            </w:r>
            <w:r w:rsidRPr="0077550D">
              <w:t xml:space="preserve"> (Cth) </w:t>
            </w:r>
          </w:p>
        </w:tc>
      </w:tr>
      <w:tr w:rsidR="008B592B" w:rsidRPr="00CC576E" w14:paraId="18E1FD8F" w14:textId="77777777" w:rsidTr="008B592B">
        <w:trPr>
          <w:trHeight w:val="352"/>
        </w:trPr>
        <w:tc>
          <w:tcPr>
            <w:tcW w:w="709" w:type="dxa"/>
          </w:tcPr>
          <w:p w14:paraId="1590034F" w14:textId="77777777" w:rsidR="008B592B" w:rsidRDefault="008B592B" w:rsidP="008B592B">
            <w:pPr>
              <w:pStyle w:val="LDTabletext"/>
              <w:numPr>
                <w:ilvl w:val="0"/>
                <w:numId w:val="2"/>
              </w:numPr>
            </w:pPr>
          </w:p>
        </w:tc>
        <w:tc>
          <w:tcPr>
            <w:tcW w:w="8033" w:type="dxa"/>
          </w:tcPr>
          <w:p w14:paraId="50DBBCAC" w14:textId="4444F44E" w:rsidR="008B592B" w:rsidRPr="00CC576E" w:rsidRDefault="00A939D0" w:rsidP="008B592B">
            <w:pPr>
              <w:pStyle w:val="LDTabletext"/>
            </w:pPr>
            <w:r>
              <w:rPr>
                <w:i/>
              </w:rPr>
              <w:t xml:space="preserve">Financial Transaction Reports Amendment (Transitional Arrangements) Act 2008 </w:t>
            </w:r>
            <w:r w:rsidR="008B592B" w:rsidRPr="0077550D">
              <w:t xml:space="preserve">(Cth) </w:t>
            </w:r>
          </w:p>
        </w:tc>
      </w:tr>
      <w:tr w:rsidR="008B592B" w:rsidRPr="0077550D" w14:paraId="7630BFDB" w14:textId="77777777" w:rsidTr="008B592B">
        <w:trPr>
          <w:trHeight w:val="352"/>
        </w:trPr>
        <w:tc>
          <w:tcPr>
            <w:tcW w:w="709" w:type="dxa"/>
          </w:tcPr>
          <w:p w14:paraId="30C92015" w14:textId="77777777" w:rsidR="008B592B" w:rsidRDefault="008B592B" w:rsidP="008B592B">
            <w:pPr>
              <w:pStyle w:val="LDTabletext"/>
              <w:numPr>
                <w:ilvl w:val="0"/>
                <w:numId w:val="2"/>
              </w:numPr>
            </w:pPr>
          </w:p>
        </w:tc>
        <w:tc>
          <w:tcPr>
            <w:tcW w:w="8033" w:type="dxa"/>
          </w:tcPr>
          <w:p w14:paraId="2EE083E5" w14:textId="77777777" w:rsidR="008B592B" w:rsidRPr="0077550D" w:rsidRDefault="008B592B" w:rsidP="008B592B">
            <w:pPr>
              <w:pStyle w:val="LDTabletext"/>
            </w:pPr>
            <w:r w:rsidRPr="00102674">
              <w:rPr>
                <w:i/>
              </w:rPr>
              <w:t>Fines Act 1996</w:t>
            </w:r>
            <w:r>
              <w:t xml:space="preserve"> (NSW) </w:t>
            </w:r>
          </w:p>
        </w:tc>
      </w:tr>
      <w:tr w:rsidR="008B592B" w:rsidRPr="0077550D" w14:paraId="29AD0FC0" w14:textId="77777777" w:rsidTr="008B592B">
        <w:trPr>
          <w:trHeight w:val="352"/>
        </w:trPr>
        <w:tc>
          <w:tcPr>
            <w:tcW w:w="709" w:type="dxa"/>
          </w:tcPr>
          <w:p w14:paraId="473D2254" w14:textId="77777777" w:rsidR="008B592B" w:rsidRDefault="008B592B" w:rsidP="008B592B">
            <w:pPr>
              <w:pStyle w:val="LDTabletext"/>
              <w:numPr>
                <w:ilvl w:val="0"/>
                <w:numId w:val="2"/>
              </w:numPr>
            </w:pPr>
          </w:p>
        </w:tc>
        <w:tc>
          <w:tcPr>
            <w:tcW w:w="8033" w:type="dxa"/>
          </w:tcPr>
          <w:p w14:paraId="0F5ACE67" w14:textId="77777777" w:rsidR="008B592B" w:rsidRPr="00102674" w:rsidRDefault="008B592B" w:rsidP="008B592B">
            <w:pPr>
              <w:pStyle w:val="LDTabletext"/>
              <w:rPr>
                <w:i/>
              </w:rPr>
            </w:pPr>
            <w:r>
              <w:rPr>
                <w:i/>
              </w:rPr>
              <w:t xml:space="preserve">Fines Reform Act 2014 </w:t>
            </w:r>
            <w:r w:rsidRPr="00B4656C">
              <w:t>(Vic)</w:t>
            </w:r>
          </w:p>
        </w:tc>
      </w:tr>
      <w:tr w:rsidR="008B592B" w:rsidRPr="0077550D" w14:paraId="17AB8E12" w14:textId="77777777" w:rsidTr="008B592B">
        <w:trPr>
          <w:trHeight w:val="352"/>
        </w:trPr>
        <w:tc>
          <w:tcPr>
            <w:tcW w:w="709" w:type="dxa"/>
          </w:tcPr>
          <w:p w14:paraId="6F41F36B" w14:textId="77777777" w:rsidR="008B592B" w:rsidRDefault="008B592B" w:rsidP="008B592B">
            <w:pPr>
              <w:pStyle w:val="LDTabletext"/>
              <w:numPr>
                <w:ilvl w:val="0"/>
                <w:numId w:val="2"/>
              </w:numPr>
            </w:pPr>
          </w:p>
        </w:tc>
        <w:tc>
          <w:tcPr>
            <w:tcW w:w="8033" w:type="dxa"/>
          </w:tcPr>
          <w:p w14:paraId="50243254" w14:textId="77777777" w:rsidR="008B592B" w:rsidRPr="0077550D" w:rsidRDefault="008B592B" w:rsidP="008B592B">
            <w:pPr>
              <w:pStyle w:val="LDTabletext"/>
            </w:pPr>
            <w:r w:rsidRPr="00102674">
              <w:rPr>
                <w:i/>
              </w:rPr>
              <w:t>Fire Services Property Levy Act 2012</w:t>
            </w:r>
            <w:r w:rsidRPr="0077550D">
              <w:t xml:space="preserve"> (Vic)</w:t>
            </w:r>
          </w:p>
        </w:tc>
      </w:tr>
      <w:tr w:rsidR="008B592B" w14:paraId="3D3BF620" w14:textId="77777777" w:rsidTr="008B592B">
        <w:trPr>
          <w:trHeight w:val="352"/>
        </w:trPr>
        <w:tc>
          <w:tcPr>
            <w:tcW w:w="709" w:type="dxa"/>
          </w:tcPr>
          <w:p w14:paraId="2B75FBF1" w14:textId="77777777" w:rsidR="008B592B" w:rsidRDefault="008B592B" w:rsidP="008B592B">
            <w:pPr>
              <w:pStyle w:val="LDTabletext"/>
              <w:numPr>
                <w:ilvl w:val="0"/>
                <w:numId w:val="2"/>
              </w:numPr>
            </w:pPr>
          </w:p>
        </w:tc>
        <w:tc>
          <w:tcPr>
            <w:tcW w:w="8033" w:type="dxa"/>
          </w:tcPr>
          <w:p w14:paraId="684F1741" w14:textId="77777777" w:rsidR="008B592B" w:rsidRDefault="008B592B" w:rsidP="008B592B">
            <w:pPr>
              <w:pStyle w:val="LDTabletext"/>
            </w:pPr>
            <w:r w:rsidRPr="00102674">
              <w:rPr>
                <w:i/>
              </w:rPr>
              <w:t>Firearms Act 1996</w:t>
            </w:r>
            <w:r>
              <w:t xml:space="preserve"> (Vic)</w:t>
            </w:r>
          </w:p>
        </w:tc>
      </w:tr>
      <w:tr w:rsidR="008B592B" w:rsidRPr="00CC576E" w14:paraId="44FAF1CD" w14:textId="77777777" w:rsidTr="008B592B">
        <w:trPr>
          <w:trHeight w:val="352"/>
        </w:trPr>
        <w:tc>
          <w:tcPr>
            <w:tcW w:w="709" w:type="dxa"/>
          </w:tcPr>
          <w:p w14:paraId="405DF77A" w14:textId="77777777" w:rsidR="008B592B" w:rsidRDefault="008B592B" w:rsidP="008B592B">
            <w:pPr>
              <w:pStyle w:val="LDTabletext"/>
              <w:numPr>
                <w:ilvl w:val="0"/>
                <w:numId w:val="2"/>
              </w:numPr>
            </w:pPr>
          </w:p>
        </w:tc>
        <w:tc>
          <w:tcPr>
            <w:tcW w:w="8033" w:type="dxa"/>
          </w:tcPr>
          <w:p w14:paraId="6FEBD298" w14:textId="77777777" w:rsidR="008B592B" w:rsidRPr="00CC576E" w:rsidRDefault="008B592B" w:rsidP="008B592B">
            <w:pPr>
              <w:pStyle w:val="LDTabletext"/>
            </w:pPr>
            <w:r w:rsidRPr="00102674">
              <w:rPr>
                <w:i/>
              </w:rPr>
              <w:t>First Home and Housing Construction Grants Act 2000</w:t>
            </w:r>
            <w:r>
              <w:t xml:space="preserve"> (SA)</w:t>
            </w:r>
          </w:p>
        </w:tc>
      </w:tr>
      <w:tr w:rsidR="008B592B" w14:paraId="3F2F2708" w14:textId="77777777" w:rsidTr="008B592B">
        <w:trPr>
          <w:trHeight w:val="352"/>
        </w:trPr>
        <w:tc>
          <w:tcPr>
            <w:tcW w:w="709" w:type="dxa"/>
          </w:tcPr>
          <w:p w14:paraId="6A1B248E" w14:textId="77777777" w:rsidR="008B592B" w:rsidRDefault="008B592B" w:rsidP="008B592B">
            <w:pPr>
              <w:pStyle w:val="LDTabletext"/>
              <w:numPr>
                <w:ilvl w:val="0"/>
                <w:numId w:val="2"/>
              </w:numPr>
            </w:pPr>
          </w:p>
        </w:tc>
        <w:tc>
          <w:tcPr>
            <w:tcW w:w="8033" w:type="dxa"/>
          </w:tcPr>
          <w:p w14:paraId="2E5648AF" w14:textId="77777777" w:rsidR="008B592B" w:rsidRDefault="008B592B" w:rsidP="008B592B">
            <w:pPr>
              <w:pStyle w:val="LDTabletext"/>
            </w:pPr>
            <w:r w:rsidRPr="00102674">
              <w:rPr>
                <w:i/>
              </w:rPr>
              <w:t>First Home Owner Grant Act 2000</w:t>
            </w:r>
            <w:r>
              <w:t xml:space="preserve"> (ACT)</w:t>
            </w:r>
          </w:p>
        </w:tc>
      </w:tr>
      <w:tr w:rsidR="008B592B" w14:paraId="67CCFD84" w14:textId="77777777" w:rsidTr="008B592B">
        <w:trPr>
          <w:trHeight w:val="352"/>
        </w:trPr>
        <w:tc>
          <w:tcPr>
            <w:tcW w:w="709" w:type="dxa"/>
          </w:tcPr>
          <w:p w14:paraId="0EF9465C" w14:textId="77777777" w:rsidR="008B592B" w:rsidRDefault="008B592B" w:rsidP="008B592B">
            <w:pPr>
              <w:pStyle w:val="LDTabletext"/>
              <w:numPr>
                <w:ilvl w:val="0"/>
                <w:numId w:val="2"/>
              </w:numPr>
            </w:pPr>
          </w:p>
        </w:tc>
        <w:tc>
          <w:tcPr>
            <w:tcW w:w="8033" w:type="dxa"/>
          </w:tcPr>
          <w:p w14:paraId="0C0CF2D8" w14:textId="77777777" w:rsidR="008B592B" w:rsidRDefault="008B592B" w:rsidP="008B592B">
            <w:pPr>
              <w:pStyle w:val="LDTabletext"/>
            </w:pPr>
            <w:r w:rsidRPr="00102674">
              <w:rPr>
                <w:i/>
              </w:rPr>
              <w:t>First Home Owner Grant Act 2000</w:t>
            </w:r>
            <w:r>
              <w:t xml:space="preserve"> (NT)</w:t>
            </w:r>
          </w:p>
        </w:tc>
      </w:tr>
      <w:tr w:rsidR="008B592B" w14:paraId="47BBCB96" w14:textId="77777777" w:rsidTr="008B592B">
        <w:trPr>
          <w:trHeight w:val="352"/>
        </w:trPr>
        <w:tc>
          <w:tcPr>
            <w:tcW w:w="709" w:type="dxa"/>
          </w:tcPr>
          <w:p w14:paraId="3E26A1DF" w14:textId="77777777" w:rsidR="008B592B" w:rsidRDefault="008B592B" w:rsidP="008B592B">
            <w:pPr>
              <w:pStyle w:val="LDTabletext"/>
              <w:numPr>
                <w:ilvl w:val="0"/>
                <w:numId w:val="2"/>
              </w:numPr>
            </w:pPr>
          </w:p>
        </w:tc>
        <w:tc>
          <w:tcPr>
            <w:tcW w:w="8033" w:type="dxa"/>
          </w:tcPr>
          <w:p w14:paraId="6B1CB795" w14:textId="77777777" w:rsidR="008B592B" w:rsidRDefault="008B592B" w:rsidP="008B592B">
            <w:pPr>
              <w:pStyle w:val="LDTabletext"/>
            </w:pPr>
            <w:r w:rsidRPr="00102674">
              <w:rPr>
                <w:i/>
              </w:rPr>
              <w:t xml:space="preserve">First Home Owner Grant </w:t>
            </w:r>
            <w:r>
              <w:rPr>
                <w:i/>
              </w:rPr>
              <w:t xml:space="preserve">and Other Home Owner Grants </w:t>
            </w:r>
            <w:r w:rsidRPr="00102674">
              <w:rPr>
                <w:i/>
              </w:rPr>
              <w:t>Act 2000</w:t>
            </w:r>
            <w:r>
              <w:t xml:space="preserve"> (Qld)</w:t>
            </w:r>
          </w:p>
        </w:tc>
      </w:tr>
      <w:tr w:rsidR="008B592B" w14:paraId="1F407004" w14:textId="77777777" w:rsidTr="008B592B">
        <w:trPr>
          <w:trHeight w:val="352"/>
        </w:trPr>
        <w:tc>
          <w:tcPr>
            <w:tcW w:w="709" w:type="dxa"/>
          </w:tcPr>
          <w:p w14:paraId="0A7E0818" w14:textId="77777777" w:rsidR="008B592B" w:rsidRDefault="008B592B" w:rsidP="008B592B">
            <w:pPr>
              <w:pStyle w:val="LDTabletext"/>
              <w:numPr>
                <w:ilvl w:val="0"/>
                <w:numId w:val="2"/>
              </w:numPr>
            </w:pPr>
          </w:p>
        </w:tc>
        <w:tc>
          <w:tcPr>
            <w:tcW w:w="8033" w:type="dxa"/>
          </w:tcPr>
          <w:p w14:paraId="200948F4" w14:textId="77777777" w:rsidR="008B592B" w:rsidRDefault="008B592B" w:rsidP="008B592B">
            <w:pPr>
              <w:pStyle w:val="LDTabletext"/>
              <w:tabs>
                <w:tab w:val="left" w:pos="3001"/>
              </w:tabs>
            </w:pPr>
            <w:r w:rsidRPr="00102674">
              <w:rPr>
                <w:i/>
              </w:rPr>
              <w:t>First Home Owner Grant Act 2000</w:t>
            </w:r>
            <w:r>
              <w:t xml:space="preserve"> (Tas)</w:t>
            </w:r>
          </w:p>
        </w:tc>
      </w:tr>
      <w:tr w:rsidR="008B592B" w14:paraId="772112BA" w14:textId="77777777" w:rsidTr="008B592B">
        <w:trPr>
          <w:trHeight w:val="352"/>
        </w:trPr>
        <w:tc>
          <w:tcPr>
            <w:tcW w:w="709" w:type="dxa"/>
          </w:tcPr>
          <w:p w14:paraId="061605D9" w14:textId="77777777" w:rsidR="008B592B" w:rsidRDefault="008B592B" w:rsidP="008B592B">
            <w:pPr>
              <w:pStyle w:val="LDTabletext"/>
              <w:numPr>
                <w:ilvl w:val="0"/>
                <w:numId w:val="2"/>
              </w:numPr>
            </w:pPr>
          </w:p>
        </w:tc>
        <w:tc>
          <w:tcPr>
            <w:tcW w:w="8033" w:type="dxa"/>
          </w:tcPr>
          <w:p w14:paraId="15EB18BF" w14:textId="77777777" w:rsidR="008B592B" w:rsidRDefault="008B592B" w:rsidP="008B592B">
            <w:pPr>
              <w:pStyle w:val="LDTabletext"/>
            </w:pPr>
            <w:r w:rsidRPr="00102674">
              <w:rPr>
                <w:i/>
              </w:rPr>
              <w:t xml:space="preserve">First Home Owner Grant </w:t>
            </w:r>
            <w:r>
              <w:rPr>
                <w:i/>
              </w:rPr>
              <w:t xml:space="preserve">and Home Buyer Schemes </w:t>
            </w:r>
            <w:r w:rsidRPr="00102674">
              <w:rPr>
                <w:i/>
              </w:rPr>
              <w:t>Act 2000</w:t>
            </w:r>
            <w:r>
              <w:t xml:space="preserve"> (Vic)</w:t>
            </w:r>
          </w:p>
        </w:tc>
      </w:tr>
      <w:tr w:rsidR="008B592B" w14:paraId="24C5DF14" w14:textId="77777777" w:rsidTr="008B592B">
        <w:trPr>
          <w:trHeight w:val="352"/>
        </w:trPr>
        <w:tc>
          <w:tcPr>
            <w:tcW w:w="709" w:type="dxa"/>
          </w:tcPr>
          <w:p w14:paraId="4AD86461" w14:textId="77777777" w:rsidR="008B592B" w:rsidRDefault="008B592B" w:rsidP="008B592B">
            <w:pPr>
              <w:pStyle w:val="LDTabletext"/>
              <w:numPr>
                <w:ilvl w:val="0"/>
                <w:numId w:val="2"/>
              </w:numPr>
            </w:pPr>
          </w:p>
        </w:tc>
        <w:tc>
          <w:tcPr>
            <w:tcW w:w="8033" w:type="dxa"/>
          </w:tcPr>
          <w:p w14:paraId="6A8FABFC" w14:textId="77777777" w:rsidR="008B592B" w:rsidRDefault="008B592B" w:rsidP="008B592B">
            <w:pPr>
              <w:pStyle w:val="LDTabletext"/>
            </w:pPr>
            <w:r w:rsidRPr="00102674">
              <w:rPr>
                <w:i/>
              </w:rPr>
              <w:t>First Home Owner Grant Act 2000</w:t>
            </w:r>
            <w:r>
              <w:t xml:space="preserve"> (WA)</w:t>
            </w:r>
          </w:p>
        </w:tc>
      </w:tr>
      <w:tr w:rsidR="008B592B" w14:paraId="69D54F6A" w14:textId="77777777" w:rsidTr="008B592B">
        <w:trPr>
          <w:trHeight w:val="352"/>
        </w:trPr>
        <w:tc>
          <w:tcPr>
            <w:tcW w:w="709" w:type="dxa"/>
          </w:tcPr>
          <w:p w14:paraId="560BD7C2" w14:textId="77777777" w:rsidR="008B592B" w:rsidRDefault="008B592B" w:rsidP="008B592B">
            <w:pPr>
              <w:pStyle w:val="LDTabletext"/>
              <w:numPr>
                <w:ilvl w:val="0"/>
                <w:numId w:val="2"/>
              </w:numPr>
            </w:pPr>
          </w:p>
        </w:tc>
        <w:tc>
          <w:tcPr>
            <w:tcW w:w="8033" w:type="dxa"/>
          </w:tcPr>
          <w:p w14:paraId="1F6110FC" w14:textId="77777777" w:rsidR="008B592B" w:rsidRDefault="008B592B" w:rsidP="008B592B">
            <w:pPr>
              <w:pStyle w:val="LDTabletext"/>
            </w:pPr>
            <w:r>
              <w:rPr>
                <w:i/>
              </w:rPr>
              <w:t xml:space="preserve">First Home Owner Grant and Shared Equity Act 2000 </w:t>
            </w:r>
            <w:r>
              <w:t>(NSW)</w:t>
            </w:r>
          </w:p>
        </w:tc>
      </w:tr>
      <w:tr w:rsidR="008B592B" w14:paraId="4A29656D" w14:textId="77777777" w:rsidTr="008B592B">
        <w:trPr>
          <w:trHeight w:val="352"/>
        </w:trPr>
        <w:tc>
          <w:tcPr>
            <w:tcW w:w="709" w:type="dxa"/>
          </w:tcPr>
          <w:p w14:paraId="3754745E" w14:textId="77777777" w:rsidR="008B592B" w:rsidRDefault="008B592B" w:rsidP="008B592B">
            <w:pPr>
              <w:pStyle w:val="LDTabletext"/>
              <w:numPr>
                <w:ilvl w:val="0"/>
                <w:numId w:val="2"/>
              </w:numPr>
            </w:pPr>
          </w:p>
        </w:tc>
        <w:tc>
          <w:tcPr>
            <w:tcW w:w="8033" w:type="dxa"/>
          </w:tcPr>
          <w:p w14:paraId="3E011257" w14:textId="77777777" w:rsidR="008B592B" w:rsidRDefault="008B592B" w:rsidP="008B592B">
            <w:pPr>
              <w:pStyle w:val="LDTabletext"/>
            </w:pPr>
            <w:r w:rsidRPr="00102674">
              <w:rPr>
                <w:i/>
              </w:rPr>
              <w:t>Fringe Benefits Tax Assessment Act 1986</w:t>
            </w:r>
            <w:r>
              <w:t xml:space="preserve"> (Cth)</w:t>
            </w:r>
          </w:p>
        </w:tc>
      </w:tr>
      <w:tr w:rsidR="008B592B" w14:paraId="528DE921" w14:textId="77777777" w:rsidTr="008B592B">
        <w:trPr>
          <w:trHeight w:val="352"/>
        </w:trPr>
        <w:tc>
          <w:tcPr>
            <w:tcW w:w="709" w:type="dxa"/>
          </w:tcPr>
          <w:p w14:paraId="3124EDED" w14:textId="77777777" w:rsidR="008B592B" w:rsidRDefault="008B592B" w:rsidP="008B592B">
            <w:pPr>
              <w:pStyle w:val="LDTabletext"/>
              <w:numPr>
                <w:ilvl w:val="0"/>
                <w:numId w:val="2"/>
              </w:numPr>
            </w:pPr>
          </w:p>
        </w:tc>
        <w:tc>
          <w:tcPr>
            <w:tcW w:w="8033" w:type="dxa"/>
          </w:tcPr>
          <w:p w14:paraId="70C86314" w14:textId="77777777" w:rsidR="008B592B" w:rsidRDefault="008B592B" w:rsidP="008B592B">
            <w:pPr>
              <w:pStyle w:val="LDTabletext"/>
            </w:pPr>
            <w:r w:rsidRPr="00102674">
              <w:rPr>
                <w:i/>
              </w:rPr>
              <w:t>Fuel Tax Act 2006</w:t>
            </w:r>
            <w:r>
              <w:t xml:space="preserve"> (Cth)</w:t>
            </w:r>
          </w:p>
        </w:tc>
      </w:tr>
      <w:tr w:rsidR="008B592B" w14:paraId="439F71BE" w14:textId="77777777" w:rsidTr="008B592B">
        <w:trPr>
          <w:trHeight w:val="352"/>
        </w:trPr>
        <w:tc>
          <w:tcPr>
            <w:tcW w:w="709" w:type="dxa"/>
          </w:tcPr>
          <w:p w14:paraId="2935825D" w14:textId="77777777" w:rsidR="008B592B" w:rsidRDefault="008B592B" w:rsidP="008B592B">
            <w:pPr>
              <w:pStyle w:val="LDTabletext"/>
              <w:numPr>
                <w:ilvl w:val="0"/>
                <w:numId w:val="2"/>
              </w:numPr>
            </w:pPr>
          </w:p>
        </w:tc>
        <w:tc>
          <w:tcPr>
            <w:tcW w:w="8033" w:type="dxa"/>
          </w:tcPr>
          <w:p w14:paraId="04D6E86E" w14:textId="77777777" w:rsidR="008B592B" w:rsidRDefault="008B592B" w:rsidP="008B592B">
            <w:pPr>
              <w:pStyle w:val="LDTabletext"/>
            </w:pPr>
            <w:r w:rsidRPr="00102674">
              <w:rPr>
                <w:i/>
              </w:rPr>
              <w:t>Health Administration Act 1982</w:t>
            </w:r>
            <w:r>
              <w:t xml:space="preserve"> (NSW)</w:t>
            </w:r>
          </w:p>
        </w:tc>
      </w:tr>
      <w:tr w:rsidR="008B592B" w14:paraId="74424160" w14:textId="77777777" w:rsidTr="008B592B">
        <w:trPr>
          <w:trHeight w:val="352"/>
        </w:trPr>
        <w:tc>
          <w:tcPr>
            <w:tcW w:w="709" w:type="dxa"/>
          </w:tcPr>
          <w:p w14:paraId="56DB5F30" w14:textId="77777777" w:rsidR="008B592B" w:rsidRDefault="008B592B" w:rsidP="008B592B">
            <w:pPr>
              <w:pStyle w:val="LDTabletext"/>
              <w:numPr>
                <w:ilvl w:val="0"/>
                <w:numId w:val="2"/>
              </w:numPr>
            </w:pPr>
          </w:p>
        </w:tc>
        <w:tc>
          <w:tcPr>
            <w:tcW w:w="8033" w:type="dxa"/>
          </w:tcPr>
          <w:p w14:paraId="38DF941F" w14:textId="77777777" w:rsidR="008B592B" w:rsidRDefault="008B592B" w:rsidP="008B592B">
            <w:pPr>
              <w:pStyle w:val="LDTabletext"/>
            </w:pPr>
            <w:r w:rsidRPr="00102674">
              <w:rPr>
                <w:i/>
              </w:rPr>
              <w:t>Health and Other Services (Compensation) Act 1995</w:t>
            </w:r>
            <w:r>
              <w:t xml:space="preserve"> (Cth) </w:t>
            </w:r>
          </w:p>
        </w:tc>
      </w:tr>
      <w:tr w:rsidR="008B592B" w14:paraId="1A7A8651" w14:textId="77777777" w:rsidTr="008B592B">
        <w:trPr>
          <w:trHeight w:val="352"/>
        </w:trPr>
        <w:tc>
          <w:tcPr>
            <w:tcW w:w="709" w:type="dxa"/>
          </w:tcPr>
          <w:p w14:paraId="2CD2F118" w14:textId="77777777" w:rsidR="008B592B" w:rsidRDefault="008B592B" w:rsidP="008B592B">
            <w:pPr>
              <w:pStyle w:val="LDTabletext"/>
              <w:numPr>
                <w:ilvl w:val="0"/>
                <w:numId w:val="2"/>
              </w:numPr>
            </w:pPr>
          </w:p>
        </w:tc>
        <w:tc>
          <w:tcPr>
            <w:tcW w:w="8033" w:type="dxa"/>
          </w:tcPr>
          <w:p w14:paraId="3377EAE1" w14:textId="77777777" w:rsidR="008B592B" w:rsidRDefault="008B592B" w:rsidP="008B592B">
            <w:pPr>
              <w:pStyle w:val="LDTabletext"/>
            </w:pPr>
            <w:r w:rsidRPr="00102674">
              <w:rPr>
                <w:i/>
              </w:rPr>
              <w:t>Health Care Complaints Act 1993</w:t>
            </w:r>
            <w:r>
              <w:t xml:space="preserve"> (NSW)</w:t>
            </w:r>
          </w:p>
        </w:tc>
      </w:tr>
      <w:tr w:rsidR="008B592B" w14:paraId="69164999" w14:textId="77777777" w:rsidTr="008B592B">
        <w:trPr>
          <w:trHeight w:val="352"/>
        </w:trPr>
        <w:tc>
          <w:tcPr>
            <w:tcW w:w="709" w:type="dxa"/>
          </w:tcPr>
          <w:p w14:paraId="697F9D53" w14:textId="77777777" w:rsidR="008B592B" w:rsidRDefault="008B592B" w:rsidP="008B592B">
            <w:pPr>
              <w:pStyle w:val="LDTabletext"/>
              <w:numPr>
                <w:ilvl w:val="0"/>
                <w:numId w:val="2"/>
              </w:numPr>
            </w:pPr>
          </w:p>
        </w:tc>
        <w:tc>
          <w:tcPr>
            <w:tcW w:w="8033" w:type="dxa"/>
          </w:tcPr>
          <w:p w14:paraId="5FC3796E" w14:textId="77777777" w:rsidR="008B592B" w:rsidRDefault="008B592B" w:rsidP="008B592B">
            <w:pPr>
              <w:pStyle w:val="LDTabletext"/>
            </w:pPr>
            <w:r w:rsidRPr="00102674">
              <w:rPr>
                <w:i/>
              </w:rPr>
              <w:t>Health Insurance Act 1973</w:t>
            </w:r>
            <w:r>
              <w:t xml:space="preserve"> (Cth)</w:t>
            </w:r>
          </w:p>
        </w:tc>
      </w:tr>
      <w:tr w:rsidR="008B592B" w14:paraId="5C3ED65C" w14:textId="77777777" w:rsidTr="008B592B">
        <w:trPr>
          <w:trHeight w:val="352"/>
        </w:trPr>
        <w:tc>
          <w:tcPr>
            <w:tcW w:w="709" w:type="dxa"/>
          </w:tcPr>
          <w:p w14:paraId="17126E37" w14:textId="77777777" w:rsidR="008B592B" w:rsidRDefault="008B592B" w:rsidP="008B592B">
            <w:pPr>
              <w:pStyle w:val="LDTabletext"/>
              <w:numPr>
                <w:ilvl w:val="0"/>
                <w:numId w:val="2"/>
              </w:numPr>
            </w:pPr>
          </w:p>
        </w:tc>
        <w:tc>
          <w:tcPr>
            <w:tcW w:w="8033" w:type="dxa"/>
          </w:tcPr>
          <w:p w14:paraId="391B0295" w14:textId="77777777" w:rsidR="008B592B" w:rsidRDefault="008B592B" w:rsidP="008B592B">
            <w:pPr>
              <w:pStyle w:val="LDTabletext"/>
            </w:pPr>
            <w:r w:rsidRPr="00102674">
              <w:rPr>
                <w:i/>
              </w:rPr>
              <w:t>Health Insurance Levies Act 1982</w:t>
            </w:r>
            <w:r w:rsidRPr="0065000A">
              <w:t xml:space="preserve"> (NSW)</w:t>
            </w:r>
          </w:p>
        </w:tc>
      </w:tr>
      <w:tr w:rsidR="008B592B" w14:paraId="12FBE3F2" w14:textId="77777777" w:rsidTr="008B592B">
        <w:trPr>
          <w:trHeight w:val="352"/>
        </w:trPr>
        <w:tc>
          <w:tcPr>
            <w:tcW w:w="709" w:type="dxa"/>
          </w:tcPr>
          <w:p w14:paraId="71B26528" w14:textId="77777777" w:rsidR="008B592B" w:rsidRDefault="008B592B" w:rsidP="008B592B">
            <w:pPr>
              <w:pStyle w:val="LDTabletext"/>
              <w:numPr>
                <w:ilvl w:val="0"/>
                <w:numId w:val="2"/>
              </w:numPr>
            </w:pPr>
          </w:p>
        </w:tc>
        <w:tc>
          <w:tcPr>
            <w:tcW w:w="8033" w:type="dxa"/>
          </w:tcPr>
          <w:p w14:paraId="63DF9249" w14:textId="77777777" w:rsidR="008B592B" w:rsidRDefault="008B592B" w:rsidP="008B592B">
            <w:pPr>
              <w:pStyle w:val="LDTabletext"/>
            </w:pPr>
            <w:r w:rsidRPr="00102674">
              <w:rPr>
                <w:i/>
              </w:rPr>
              <w:t>Health Ombudsman Act 2013</w:t>
            </w:r>
            <w:r w:rsidRPr="00CC576E">
              <w:t xml:space="preserve"> </w:t>
            </w:r>
            <w:r>
              <w:t>(Qld)</w:t>
            </w:r>
          </w:p>
        </w:tc>
      </w:tr>
      <w:tr w:rsidR="008B592B" w:rsidRPr="00CC576E" w14:paraId="78D56B92" w14:textId="77777777" w:rsidTr="008B592B">
        <w:trPr>
          <w:trHeight w:val="352"/>
        </w:trPr>
        <w:tc>
          <w:tcPr>
            <w:tcW w:w="709" w:type="dxa"/>
          </w:tcPr>
          <w:p w14:paraId="64648431" w14:textId="77777777" w:rsidR="008B592B" w:rsidRDefault="008B592B" w:rsidP="008B592B">
            <w:pPr>
              <w:pStyle w:val="LDTabletext"/>
              <w:numPr>
                <w:ilvl w:val="0"/>
                <w:numId w:val="2"/>
              </w:numPr>
            </w:pPr>
          </w:p>
        </w:tc>
        <w:tc>
          <w:tcPr>
            <w:tcW w:w="8033" w:type="dxa"/>
          </w:tcPr>
          <w:p w14:paraId="7F303E5D" w14:textId="77777777" w:rsidR="008B592B" w:rsidRPr="00CC576E" w:rsidRDefault="008B592B" w:rsidP="008B592B">
            <w:pPr>
              <w:pStyle w:val="LDTabletext"/>
            </w:pPr>
            <w:r w:rsidRPr="00102674">
              <w:rPr>
                <w:i/>
              </w:rPr>
              <w:t xml:space="preserve">Health Practitioner Regulation </w:t>
            </w:r>
            <w:r>
              <w:rPr>
                <w:i/>
              </w:rPr>
              <w:t xml:space="preserve">(Adoption of </w:t>
            </w:r>
            <w:r w:rsidRPr="00102674">
              <w:rPr>
                <w:i/>
              </w:rPr>
              <w:t>National Law</w:t>
            </w:r>
            <w:r>
              <w:rPr>
                <w:i/>
              </w:rPr>
              <w:t>)</w:t>
            </w:r>
            <w:r w:rsidRPr="00102674">
              <w:rPr>
                <w:i/>
              </w:rPr>
              <w:t xml:space="preserve"> Act 2009</w:t>
            </w:r>
            <w:r>
              <w:t xml:space="preserve"> (NSW)</w:t>
            </w:r>
          </w:p>
        </w:tc>
      </w:tr>
      <w:tr w:rsidR="008B592B" w:rsidRPr="00CC576E" w14:paraId="47A0853A" w14:textId="77777777" w:rsidTr="008B592B">
        <w:trPr>
          <w:trHeight w:val="352"/>
        </w:trPr>
        <w:tc>
          <w:tcPr>
            <w:tcW w:w="709" w:type="dxa"/>
          </w:tcPr>
          <w:p w14:paraId="2E8CAE8F" w14:textId="77777777" w:rsidR="008B592B" w:rsidRDefault="008B592B" w:rsidP="008B592B">
            <w:pPr>
              <w:pStyle w:val="LDTabletext"/>
              <w:numPr>
                <w:ilvl w:val="0"/>
                <w:numId w:val="2"/>
              </w:numPr>
            </w:pPr>
          </w:p>
        </w:tc>
        <w:tc>
          <w:tcPr>
            <w:tcW w:w="8033" w:type="dxa"/>
          </w:tcPr>
          <w:p w14:paraId="66117ACA" w14:textId="77777777" w:rsidR="008B592B" w:rsidRPr="00CC576E" w:rsidRDefault="008B592B" w:rsidP="008B592B">
            <w:pPr>
              <w:pStyle w:val="LDTabletext"/>
            </w:pPr>
            <w:r w:rsidRPr="00102674">
              <w:rPr>
                <w:i/>
              </w:rPr>
              <w:t>Health Practitioner Regulation National Law Act 2009</w:t>
            </w:r>
            <w:r>
              <w:t xml:space="preserve"> (Qld)</w:t>
            </w:r>
          </w:p>
        </w:tc>
      </w:tr>
      <w:tr w:rsidR="008B592B" w14:paraId="03569FDB" w14:textId="77777777" w:rsidTr="008B592B">
        <w:trPr>
          <w:trHeight w:val="352"/>
        </w:trPr>
        <w:tc>
          <w:tcPr>
            <w:tcW w:w="709" w:type="dxa"/>
          </w:tcPr>
          <w:p w14:paraId="7423E6D9" w14:textId="77777777" w:rsidR="008B592B" w:rsidRDefault="008B592B" w:rsidP="008B592B">
            <w:pPr>
              <w:pStyle w:val="LDTabletext"/>
              <w:numPr>
                <w:ilvl w:val="0"/>
                <w:numId w:val="2"/>
              </w:numPr>
            </w:pPr>
          </w:p>
        </w:tc>
        <w:tc>
          <w:tcPr>
            <w:tcW w:w="8033" w:type="dxa"/>
          </w:tcPr>
          <w:p w14:paraId="205BF870" w14:textId="77777777" w:rsidR="008B592B" w:rsidRDefault="008B592B" w:rsidP="008B592B">
            <w:pPr>
              <w:pStyle w:val="LDTabletext"/>
            </w:pPr>
            <w:r w:rsidRPr="00102674">
              <w:rPr>
                <w:i/>
              </w:rPr>
              <w:t>Higher Education Support Act 2003</w:t>
            </w:r>
            <w:r>
              <w:t xml:space="preserve"> (Cth)</w:t>
            </w:r>
          </w:p>
        </w:tc>
      </w:tr>
      <w:tr w:rsidR="008B592B" w:rsidRPr="00CC576E" w14:paraId="23BDD00E" w14:textId="77777777" w:rsidTr="008B592B">
        <w:trPr>
          <w:trHeight w:val="352"/>
        </w:trPr>
        <w:tc>
          <w:tcPr>
            <w:tcW w:w="709" w:type="dxa"/>
          </w:tcPr>
          <w:p w14:paraId="2D3F4CC2" w14:textId="77777777" w:rsidR="008B592B" w:rsidRDefault="008B592B" w:rsidP="008B592B">
            <w:pPr>
              <w:pStyle w:val="LDTabletext"/>
              <w:numPr>
                <w:ilvl w:val="0"/>
                <w:numId w:val="2"/>
              </w:numPr>
            </w:pPr>
          </w:p>
        </w:tc>
        <w:tc>
          <w:tcPr>
            <w:tcW w:w="8033" w:type="dxa"/>
          </w:tcPr>
          <w:p w14:paraId="70706ACB" w14:textId="77777777" w:rsidR="008B592B" w:rsidRPr="00CC576E" w:rsidRDefault="008B592B" w:rsidP="008B592B">
            <w:pPr>
              <w:pStyle w:val="LDTabletext"/>
            </w:pPr>
            <w:r w:rsidRPr="00102674">
              <w:rPr>
                <w:i/>
              </w:rPr>
              <w:t>Human Services (Medicare) Act 1973</w:t>
            </w:r>
            <w:r>
              <w:t xml:space="preserve"> (Cth)</w:t>
            </w:r>
          </w:p>
        </w:tc>
      </w:tr>
      <w:tr w:rsidR="008B592B" w14:paraId="4A20B871" w14:textId="77777777" w:rsidTr="008B592B">
        <w:trPr>
          <w:trHeight w:val="352"/>
        </w:trPr>
        <w:tc>
          <w:tcPr>
            <w:tcW w:w="709" w:type="dxa"/>
          </w:tcPr>
          <w:p w14:paraId="43E3688D" w14:textId="77777777" w:rsidR="008B592B" w:rsidRDefault="008B592B" w:rsidP="008B592B">
            <w:pPr>
              <w:pStyle w:val="LDTabletext"/>
              <w:numPr>
                <w:ilvl w:val="0"/>
                <w:numId w:val="2"/>
              </w:numPr>
            </w:pPr>
          </w:p>
        </w:tc>
        <w:tc>
          <w:tcPr>
            <w:tcW w:w="8033" w:type="dxa"/>
          </w:tcPr>
          <w:p w14:paraId="062EBD4C" w14:textId="77777777" w:rsidR="008B592B" w:rsidRDefault="008B592B" w:rsidP="008B592B">
            <w:pPr>
              <w:pStyle w:val="LDTabletext"/>
            </w:pPr>
            <w:r w:rsidRPr="00102674">
              <w:rPr>
                <w:i/>
              </w:rPr>
              <w:t>Illegal Logging Prohibition Act 2012</w:t>
            </w:r>
            <w:r>
              <w:t xml:space="preserve"> (Cth)</w:t>
            </w:r>
          </w:p>
        </w:tc>
      </w:tr>
      <w:tr w:rsidR="008B592B" w14:paraId="689C3758" w14:textId="77777777" w:rsidTr="008B592B">
        <w:trPr>
          <w:trHeight w:val="352"/>
        </w:trPr>
        <w:tc>
          <w:tcPr>
            <w:tcW w:w="709" w:type="dxa"/>
          </w:tcPr>
          <w:p w14:paraId="6450AADA" w14:textId="77777777" w:rsidR="008B592B" w:rsidRDefault="008B592B" w:rsidP="008B592B">
            <w:pPr>
              <w:pStyle w:val="LDTabletext"/>
              <w:numPr>
                <w:ilvl w:val="0"/>
                <w:numId w:val="2"/>
              </w:numPr>
            </w:pPr>
          </w:p>
        </w:tc>
        <w:tc>
          <w:tcPr>
            <w:tcW w:w="8033" w:type="dxa"/>
          </w:tcPr>
          <w:p w14:paraId="05B76B4E" w14:textId="77777777" w:rsidR="008B592B" w:rsidRDefault="008B592B" w:rsidP="008B592B">
            <w:pPr>
              <w:pStyle w:val="LDTabletext"/>
            </w:pPr>
            <w:r w:rsidRPr="00102674">
              <w:rPr>
                <w:i/>
              </w:rPr>
              <w:t>Immigration (Education) Act 1971</w:t>
            </w:r>
            <w:r>
              <w:t xml:space="preserve"> (Cth)</w:t>
            </w:r>
          </w:p>
        </w:tc>
      </w:tr>
      <w:tr w:rsidR="008B592B" w14:paraId="4E411AA4" w14:textId="77777777" w:rsidTr="008B592B">
        <w:trPr>
          <w:trHeight w:val="352"/>
        </w:trPr>
        <w:tc>
          <w:tcPr>
            <w:tcW w:w="709" w:type="dxa"/>
          </w:tcPr>
          <w:p w14:paraId="4C042B05" w14:textId="77777777" w:rsidR="008B592B" w:rsidRDefault="008B592B" w:rsidP="008B592B">
            <w:pPr>
              <w:pStyle w:val="LDTabletext"/>
              <w:numPr>
                <w:ilvl w:val="0"/>
                <w:numId w:val="2"/>
              </w:numPr>
            </w:pPr>
          </w:p>
        </w:tc>
        <w:tc>
          <w:tcPr>
            <w:tcW w:w="8033" w:type="dxa"/>
          </w:tcPr>
          <w:p w14:paraId="56F348EA" w14:textId="77777777" w:rsidR="008B592B" w:rsidRDefault="008B592B" w:rsidP="008B592B">
            <w:pPr>
              <w:pStyle w:val="LDTabletext"/>
            </w:pPr>
            <w:r w:rsidRPr="00102674">
              <w:rPr>
                <w:i/>
              </w:rPr>
              <w:t xml:space="preserve">Immigration (Education) </w:t>
            </w:r>
            <w:r>
              <w:rPr>
                <w:i/>
              </w:rPr>
              <w:t>Regulations</w:t>
            </w:r>
            <w:r w:rsidRPr="00102674">
              <w:rPr>
                <w:i/>
              </w:rPr>
              <w:t xml:space="preserve"> </w:t>
            </w:r>
            <w:r>
              <w:rPr>
                <w:i/>
              </w:rPr>
              <w:t>2018</w:t>
            </w:r>
            <w:r>
              <w:t xml:space="preserve"> (Cth)</w:t>
            </w:r>
          </w:p>
        </w:tc>
      </w:tr>
      <w:tr w:rsidR="008B592B" w14:paraId="4007B6ED" w14:textId="77777777" w:rsidTr="008B592B">
        <w:trPr>
          <w:trHeight w:val="352"/>
        </w:trPr>
        <w:tc>
          <w:tcPr>
            <w:tcW w:w="709" w:type="dxa"/>
          </w:tcPr>
          <w:p w14:paraId="32A7D30E" w14:textId="77777777" w:rsidR="008B592B" w:rsidRDefault="008B592B" w:rsidP="008B592B">
            <w:pPr>
              <w:pStyle w:val="LDTabletext"/>
              <w:numPr>
                <w:ilvl w:val="0"/>
                <w:numId w:val="2"/>
              </w:numPr>
            </w:pPr>
          </w:p>
        </w:tc>
        <w:tc>
          <w:tcPr>
            <w:tcW w:w="8033" w:type="dxa"/>
          </w:tcPr>
          <w:p w14:paraId="6B5892E1" w14:textId="77777777" w:rsidR="008B592B" w:rsidRDefault="008B592B" w:rsidP="008B592B">
            <w:pPr>
              <w:pStyle w:val="LDTabletext"/>
            </w:pPr>
            <w:r w:rsidRPr="00102674">
              <w:rPr>
                <w:i/>
              </w:rPr>
              <w:t>Immigration (Guardianship of Children) Act 1946</w:t>
            </w:r>
            <w:r>
              <w:t xml:space="preserve"> (Cth)</w:t>
            </w:r>
          </w:p>
        </w:tc>
      </w:tr>
      <w:tr w:rsidR="008B592B" w14:paraId="66A93F80" w14:textId="77777777" w:rsidTr="008B592B">
        <w:trPr>
          <w:trHeight w:val="352"/>
        </w:trPr>
        <w:tc>
          <w:tcPr>
            <w:tcW w:w="709" w:type="dxa"/>
          </w:tcPr>
          <w:p w14:paraId="03017F3D" w14:textId="77777777" w:rsidR="008B592B" w:rsidRDefault="008B592B" w:rsidP="008B592B">
            <w:pPr>
              <w:pStyle w:val="LDTabletext"/>
              <w:numPr>
                <w:ilvl w:val="0"/>
                <w:numId w:val="2"/>
              </w:numPr>
            </w:pPr>
          </w:p>
        </w:tc>
        <w:tc>
          <w:tcPr>
            <w:tcW w:w="8033" w:type="dxa"/>
          </w:tcPr>
          <w:p w14:paraId="6B7AF22B" w14:textId="77777777" w:rsidR="008B592B" w:rsidRDefault="008B592B" w:rsidP="008B592B">
            <w:pPr>
              <w:pStyle w:val="LDTabletext"/>
            </w:pPr>
            <w:r w:rsidRPr="00102674">
              <w:rPr>
                <w:i/>
              </w:rPr>
              <w:t>Immigration (Guardianship of Children) Regulations 20</w:t>
            </w:r>
            <w:r>
              <w:rPr>
                <w:i/>
              </w:rPr>
              <w:t>18</w:t>
            </w:r>
            <w:r>
              <w:t xml:space="preserve"> (Cth) </w:t>
            </w:r>
          </w:p>
        </w:tc>
      </w:tr>
      <w:tr w:rsidR="008B592B" w14:paraId="19E46E83" w14:textId="77777777" w:rsidTr="008B592B">
        <w:trPr>
          <w:trHeight w:val="352"/>
        </w:trPr>
        <w:tc>
          <w:tcPr>
            <w:tcW w:w="709" w:type="dxa"/>
          </w:tcPr>
          <w:p w14:paraId="05F60737" w14:textId="77777777" w:rsidR="008B592B" w:rsidRDefault="008B592B" w:rsidP="008B592B">
            <w:pPr>
              <w:pStyle w:val="LDTabletext"/>
              <w:numPr>
                <w:ilvl w:val="0"/>
                <w:numId w:val="2"/>
              </w:numPr>
            </w:pPr>
          </w:p>
        </w:tc>
        <w:tc>
          <w:tcPr>
            <w:tcW w:w="8033" w:type="dxa"/>
          </w:tcPr>
          <w:p w14:paraId="4A7F8A2B" w14:textId="77777777" w:rsidR="008B592B" w:rsidRDefault="008B592B" w:rsidP="008B592B">
            <w:pPr>
              <w:pStyle w:val="LDTabletext"/>
            </w:pPr>
            <w:r w:rsidRPr="00102674">
              <w:rPr>
                <w:i/>
              </w:rPr>
              <w:t>Imported Food Control Act 1992</w:t>
            </w:r>
            <w:r>
              <w:t xml:space="preserve"> (Cth)</w:t>
            </w:r>
          </w:p>
        </w:tc>
      </w:tr>
      <w:tr w:rsidR="008B592B" w14:paraId="3B95F1D2" w14:textId="77777777" w:rsidTr="008B592B">
        <w:trPr>
          <w:trHeight w:val="352"/>
        </w:trPr>
        <w:tc>
          <w:tcPr>
            <w:tcW w:w="709" w:type="dxa"/>
          </w:tcPr>
          <w:p w14:paraId="6B7057BA" w14:textId="77777777" w:rsidR="008B592B" w:rsidRDefault="008B592B" w:rsidP="008B592B">
            <w:pPr>
              <w:pStyle w:val="LDTabletext"/>
              <w:numPr>
                <w:ilvl w:val="0"/>
                <w:numId w:val="2"/>
              </w:numPr>
            </w:pPr>
          </w:p>
        </w:tc>
        <w:tc>
          <w:tcPr>
            <w:tcW w:w="8033" w:type="dxa"/>
          </w:tcPr>
          <w:p w14:paraId="4FE266FE" w14:textId="77777777" w:rsidR="008B592B" w:rsidRDefault="008B592B" w:rsidP="008B592B">
            <w:pPr>
              <w:pStyle w:val="LDTabletext"/>
            </w:pPr>
            <w:r w:rsidRPr="00102674">
              <w:rPr>
                <w:i/>
              </w:rPr>
              <w:t>Income Tax Assessment Act 1936</w:t>
            </w:r>
            <w:r>
              <w:t xml:space="preserve"> (Cth)</w:t>
            </w:r>
          </w:p>
        </w:tc>
      </w:tr>
      <w:tr w:rsidR="008B592B" w14:paraId="70CE6B22" w14:textId="77777777" w:rsidTr="008B592B">
        <w:trPr>
          <w:trHeight w:val="352"/>
        </w:trPr>
        <w:tc>
          <w:tcPr>
            <w:tcW w:w="709" w:type="dxa"/>
          </w:tcPr>
          <w:p w14:paraId="026ACD13" w14:textId="77777777" w:rsidR="008B592B" w:rsidRDefault="008B592B" w:rsidP="008B592B">
            <w:pPr>
              <w:pStyle w:val="LDTabletext"/>
              <w:numPr>
                <w:ilvl w:val="0"/>
                <w:numId w:val="2"/>
              </w:numPr>
            </w:pPr>
          </w:p>
        </w:tc>
        <w:tc>
          <w:tcPr>
            <w:tcW w:w="8033" w:type="dxa"/>
          </w:tcPr>
          <w:p w14:paraId="564A05D4" w14:textId="77777777" w:rsidR="008B592B" w:rsidRDefault="008B592B" w:rsidP="008B592B">
            <w:pPr>
              <w:pStyle w:val="LDTabletext"/>
            </w:pPr>
            <w:r w:rsidRPr="00102674">
              <w:rPr>
                <w:i/>
              </w:rPr>
              <w:t>Income Tax Assessment Act 1997</w:t>
            </w:r>
            <w:r>
              <w:t xml:space="preserve"> (Cth)</w:t>
            </w:r>
          </w:p>
        </w:tc>
      </w:tr>
      <w:tr w:rsidR="008B592B" w14:paraId="35C88247" w14:textId="77777777" w:rsidTr="008B592B">
        <w:trPr>
          <w:trHeight w:val="352"/>
        </w:trPr>
        <w:tc>
          <w:tcPr>
            <w:tcW w:w="709" w:type="dxa"/>
          </w:tcPr>
          <w:p w14:paraId="39F0F562" w14:textId="77777777" w:rsidR="008B592B" w:rsidRDefault="008B592B" w:rsidP="008B592B">
            <w:pPr>
              <w:pStyle w:val="LDTabletext"/>
              <w:numPr>
                <w:ilvl w:val="0"/>
                <w:numId w:val="2"/>
              </w:numPr>
            </w:pPr>
          </w:p>
        </w:tc>
        <w:tc>
          <w:tcPr>
            <w:tcW w:w="8033" w:type="dxa"/>
          </w:tcPr>
          <w:p w14:paraId="6C027828" w14:textId="77777777" w:rsidR="008B592B" w:rsidRDefault="008B592B" w:rsidP="008B592B">
            <w:pPr>
              <w:pStyle w:val="LDTabletext"/>
            </w:pPr>
            <w:r w:rsidRPr="00102674">
              <w:rPr>
                <w:i/>
              </w:rPr>
              <w:t>Industrial Relations Act 1979</w:t>
            </w:r>
            <w:r w:rsidRPr="0065000A">
              <w:t xml:space="preserve"> (WA)</w:t>
            </w:r>
          </w:p>
        </w:tc>
      </w:tr>
      <w:tr w:rsidR="008B592B" w:rsidRPr="00CC576E" w14:paraId="7DFA59B2" w14:textId="77777777" w:rsidTr="008B592B">
        <w:trPr>
          <w:trHeight w:val="352"/>
        </w:trPr>
        <w:tc>
          <w:tcPr>
            <w:tcW w:w="709" w:type="dxa"/>
          </w:tcPr>
          <w:p w14:paraId="683ABF6C" w14:textId="77777777" w:rsidR="008B592B" w:rsidRDefault="008B592B" w:rsidP="008B592B">
            <w:pPr>
              <w:pStyle w:val="LDTabletext"/>
              <w:numPr>
                <w:ilvl w:val="0"/>
                <w:numId w:val="2"/>
              </w:numPr>
            </w:pPr>
          </w:p>
        </w:tc>
        <w:tc>
          <w:tcPr>
            <w:tcW w:w="8033" w:type="dxa"/>
          </w:tcPr>
          <w:p w14:paraId="30CE8613" w14:textId="77777777" w:rsidR="008B592B" w:rsidRPr="00CC576E" w:rsidRDefault="008B592B" w:rsidP="008B592B">
            <w:pPr>
              <w:pStyle w:val="LDTabletext"/>
            </w:pPr>
            <w:r w:rsidRPr="00102674">
              <w:rPr>
                <w:i/>
              </w:rPr>
              <w:t>Information Act 2002</w:t>
            </w:r>
            <w:r>
              <w:t xml:space="preserve"> (NT)</w:t>
            </w:r>
          </w:p>
        </w:tc>
      </w:tr>
      <w:tr w:rsidR="008B592B" w:rsidRPr="00CC576E" w14:paraId="563A1C40" w14:textId="77777777" w:rsidTr="008B592B">
        <w:trPr>
          <w:trHeight w:val="352"/>
        </w:trPr>
        <w:tc>
          <w:tcPr>
            <w:tcW w:w="709" w:type="dxa"/>
          </w:tcPr>
          <w:p w14:paraId="084FF6DB" w14:textId="77777777" w:rsidR="008B592B" w:rsidRDefault="008B592B" w:rsidP="008B592B">
            <w:pPr>
              <w:pStyle w:val="LDTabletext"/>
              <w:numPr>
                <w:ilvl w:val="0"/>
                <w:numId w:val="2"/>
              </w:numPr>
            </w:pPr>
          </w:p>
        </w:tc>
        <w:tc>
          <w:tcPr>
            <w:tcW w:w="8033" w:type="dxa"/>
          </w:tcPr>
          <w:p w14:paraId="7EBDE654" w14:textId="77777777" w:rsidR="008B592B" w:rsidRPr="00102674" w:rsidRDefault="008B592B" w:rsidP="008B592B">
            <w:pPr>
              <w:pStyle w:val="LDTabletext"/>
              <w:rPr>
                <w:i/>
              </w:rPr>
            </w:pPr>
            <w:r>
              <w:rPr>
                <w:i/>
              </w:rPr>
              <w:t xml:space="preserve">Infringements Act 2006 </w:t>
            </w:r>
            <w:r w:rsidRPr="00B4656C">
              <w:t>(Vic)</w:t>
            </w:r>
          </w:p>
        </w:tc>
      </w:tr>
      <w:tr w:rsidR="008B592B" w14:paraId="3D852010" w14:textId="77777777" w:rsidTr="008B592B">
        <w:trPr>
          <w:trHeight w:val="352"/>
        </w:trPr>
        <w:tc>
          <w:tcPr>
            <w:tcW w:w="709" w:type="dxa"/>
          </w:tcPr>
          <w:p w14:paraId="0E5AA748" w14:textId="77777777" w:rsidR="008B592B" w:rsidRDefault="008B592B" w:rsidP="008B592B">
            <w:pPr>
              <w:pStyle w:val="LDTabletext"/>
              <w:numPr>
                <w:ilvl w:val="0"/>
                <w:numId w:val="2"/>
              </w:numPr>
            </w:pPr>
          </w:p>
        </w:tc>
        <w:tc>
          <w:tcPr>
            <w:tcW w:w="8033" w:type="dxa"/>
          </w:tcPr>
          <w:p w14:paraId="46D03B70" w14:textId="77777777" w:rsidR="008B592B" w:rsidRDefault="008B592B" w:rsidP="008B592B">
            <w:pPr>
              <w:pStyle w:val="LDTabletext"/>
            </w:pPr>
            <w:r w:rsidRPr="00102674">
              <w:rPr>
                <w:i/>
              </w:rPr>
              <w:t>Insurance Contracts Act 1984</w:t>
            </w:r>
            <w:r>
              <w:t xml:space="preserve"> (Cth)</w:t>
            </w:r>
          </w:p>
        </w:tc>
      </w:tr>
      <w:tr w:rsidR="008B592B" w14:paraId="4591D293" w14:textId="77777777" w:rsidTr="008B592B">
        <w:trPr>
          <w:trHeight w:val="352"/>
        </w:trPr>
        <w:tc>
          <w:tcPr>
            <w:tcW w:w="709" w:type="dxa"/>
          </w:tcPr>
          <w:p w14:paraId="372BE0A0" w14:textId="77777777" w:rsidR="008B592B" w:rsidRDefault="008B592B" w:rsidP="008B592B">
            <w:pPr>
              <w:pStyle w:val="LDTabletext"/>
              <w:numPr>
                <w:ilvl w:val="0"/>
                <w:numId w:val="2"/>
              </w:numPr>
            </w:pPr>
          </w:p>
        </w:tc>
        <w:tc>
          <w:tcPr>
            <w:tcW w:w="8033" w:type="dxa"/>
          </w:tcPr>
          <w:p w14:paraId="295539A9" w14:textId="77777777" w:rsidR="008B592B" w:rsidRDefault="008B592B" w:rsidP="008B592B">
            <w:pPr>
              <w:pStyle w:val="LDTabletext"/>
            </w:pPr>
            <w:r w:rsidRPr="00102674">
              <w:rPr>
                <w:i/>
              </w:rPr>
              <w:t>Intelligence Services Act 2001</w:t>
            </w:r>
            <w:r>
              <w:t xml:space="preserve"> (Cth)</w:t>
            </w:r>
          </w:p>
        </w:tc>
      </w:tr>
      <w:tr w:rsidR="008B592B" w14:paraId="40EC0C65" w14:textId="77777777" w:rsidTr="008B592B">
        <w:trPr>
          <w:trHeight w:val="352"/>
        </w:trPr>
        <w:tc>
          <w:tcPr>
            <w:tcW w:w="709" w:type="dxa"/>
          </w:tcPr>
          <w:p w14:paraId="06482480" w14:textId="77777777" w:rsidR="008B592B" w:rsidRDefault="008B592B" w:rsidP="008B592B">
            <w:pPr>
              <w:pStyle w:val="LDTabletext"/>
              <w:numPr>
                <w:ilvl w:val="0"/>
                <w:numId w:val="2"/>
              </w:numPr>
            </w:pPr>
          </w:p>
        </w:tc>
        <w:tc>
          <w:tcPr>
            <w:tcW w:w="8033" w:type="dxa"/>
          </w:tcPr>
          <w:p w14:paraId="18AD06D6" w14:textId="77777777" w:rsidR="008B592B" w:rsidRDefault="008B592B" w:rsidP="008B592B">
            <w:pPr>
              <w:pStyle w:val="LDTabletext"/>
            </w:pPr>
            <w:r w:rsidRPr="00102674">
              <w:rPr>
                <w:i/>
              </w:rPr>
              <w:t>International Criminal Court Act 2002</w:t>
            </w:r>
            <w:r>
              <w:t xml:space="preserve"> (Cth)</w:t>
            </w:r>
          </w:p>
        </w:tc>
      </w:tr>
      <w:tr w:rsidR="008B592B" w14:paraId="5C1DFFD2" w14:textId="77777777" w:rsidTr="008B592B">
        <w:trPr>
          <w:trHeight w:val="352"/>
        </w:trPr>
        <w:tc>
          <w:tcPr>
            <w:tcW w:w="709" w:type="dxa"/>
          </w:tcPr>
          <w:p w14:paraId="3AA45190" w14:textId="77777777" w:rsidR="008B592B" w:rsidRDefault="008B592B" w:rsidP="008B592B">
            <w:pPr>
              <w:pStyle w:val="LDTabletext"/>
              <w:numPr>
                <w:ilvl w:val="0"/>
                <w:numId w:val="2"/>
              </w:numPr>
            </w:pPr>
          </w:p>
        </w:tc>
        <w:tc>
          <w:tcPr>
            <w:tcW w:w="8033" w:type="dxa"/>
          </w:tcPr>
          <w:p w14:paraId="4CD9D71B" w14:textId="77777777" w:rsidR="008B592B" w:rsidRDefault="008B592B" w:rsidP="008B592B">
            <w:pPr>
              <w:pStyle w:val="LDTabletext"/>
            </w:pPr>
            <w:r w:rsidRPr="00102674">
              <w:rPr>
                <w:i/>
              </w:rPr>
              <w:t>International Transfer of Prisoners Act 1997</w:t>
            </w:r>
            <w:r>
              <w:t xml:space="preserve"> (Cth)</w:t>
            </w:r>
          </w:p>
        </w:tc>
      </w:tr>
      <w:tr w:rsidR="008B592B" w14:paraId="3FCF7C9D" w14:textId="77777777" w:rsidTr="008B592B">
        <w:trPr>
          <w:trHeight w:val="352"/>
        </w:trPr>
        <w:tc>
          <w:tcPr>
            <w:tcW w:w="709" w:type="dxa"/>
          </w:tcPr>
          <w:p w14:paraId="05EC1367" w14:textId="77777777" w:rsidR="008B592B" w:rsidRDefault="008B592B" w:rsidP="008B592B">
            <w:pPr>
              <w:pStyle w:val="LDTabletext"/>
              <w:numPr>
                <w:ilvl w:val="0"/>
                <w:numId w:val="2"/>
              </w:numPr>
            </w:pPr>
          </w:p>
        </w:tc>
        <w:tc>
          <w:tcPr>
            <w:tcW w:w="8033" w:type="dxa"/>
          </w:tcPr>
          <w:p w14:paraId="4CB11069" w14:textId="77777777" w:rsidR="008B592B" w:rsidRDefault="008B592B" w:rsidP="008B592B">
            <w:pPr>
              <w:pStyle w:val="LDTabletext"/>
            </w:pPr>
            <w:r w:rsidRPr="00102674">
              <w:rPr>
                <w:i/>
              </w:rPr>
              <w:t>International War Crimes Tribunal Act 1995</w:t>
            </w:r>
            <w:r>
              <w:t xml:space="preserve"> (Cth)</w:t>
            </w:r>
          </w:p>
        </w:tc>
      </w:tr>
      <w:tr w:rsidR="008B592B" w14:paraId="5FA1B6C2" w14:textId="77777777" w:rsidTr="008B592B">
        <w:trPr>
          <w:trHeight w:val="352"/>
        </w:trPr>
        <w:tc>
          <w:tcPr>
            <w:tcW w:w="709" w:type="dxa"/>
          </w:tcPr>
          <w:p w14:paraId="15EC5F2A" w14:textId="77777777" w:rsidR="008B592B" w:rsidRDefault="008B592B" w:rsidP="008B592B">
            <w:pPr>
              <w:pStyle w:val="LDTabletext"/>
              <w:numPr>
                <w:ilvl w:val="0"/>
                <w:numId w:val="2"/>
              </w:numPr>
            </w:pPr>
          </w:p>
        </w:tc>
        <w:tc>
          <w:tcPr>
            <w:tcW w:w="8033" w:type="dxa"/>
          </w:tcPr>
          <w:p w14:paraId="280B96B7" w14:textId="77777777" w:rsidR="008B592B" w:rsidRDefault="008B592B" w:rsidP="008B592B">
            <w:pPr>
              <w:pStyle w:val="LDTabletext"/>
            </w:pPr>
            <w:r w:rsidRPr="00102674">
              <w:rPr>
                <w:i/>
              </w:rPr>
              <w:t>Land Tax Act 1956</w:t>
            </w:r>
            <w:r>
              <w:t xml:space="preserve"> (NSW)</w:t>
            </w:r>
          </w:p>
        </w:tc>
      </w:tr>
      <w:tr w:rsidR="008B592B" w14:paraId="68576C80" w14:textId="77777777" w:rsidTr="008B592B">
        <w:trPr>
          <w:trHeight w:val="352"/>
        </w:trPr>
        <w:tc>
          <w:tcPr>
            <w:tcW w:w="709" w:type="dxa"/>
          </w:tcPr>
          <w:p w14:paraId="59ED06DE" w14:textId="77777777" w:rsidR="008B592B" w:rsidRDefault="008B592B" w:rsidP="008B592B">
            <w:pPr>
              <w:pStyle w:val="LDTabletext"/>
              <w:numPr>
                <w:ilvl w:val="0"/>
                <w:numId w:val="2"/>
              </w:numPr>
            </w:pPr>
          </w:p>
        </w:tc>
        <w:tc>
          <w:tcPr>
            <w:tcW w:w="8033" w:type="dxa"/>
          </w:tcPr>
          <w:p w14:paraId="752D5D0B" w14:textId="77777777" w:rsidR="008B592B" w:rsidRDefault="008B592B" w:rsidP="008B592B">
            <w:pPr>
              <w:pStyle w:val="LDTabletext"/>
            </w:pPr>
            <w:r w:rsidRPr="00102674">
              <w:rPr>
                <w:i/>
              </w:rPr>
              <w:t>Land Tax Act 2000</w:t>
            </w:r>
            <w:r>
              <w:t xml:space="preserve"> (Tas)</w:t>
            </w:r>
          </w:p>
        </w:tc>
      </w:tr>
      <w:tr w:rsidR="008B592B" w14:paraId="31566257" w14:textId="77777777" w:rsidTr="008B592B">
        <w:trPr>
          <w:trHeight w:val="352"/>
        </w:trPr>
        <w:tc>
          <w:tcPr>
            <w:tcW w:w="709" w:type="dxa"/>
          </w:tcPr>
          <w:p w14:paraId="7CEA4DED" w14:textId="77777777" w:rsidR="008B592B" w:rsidRDefault="008B592B" w:rsidP="008B592B">
            <w:pPr>
              <w:pStyle w:val="LDTabletext"/>
              <w:numPr>
                <w:ilvl w:val="0"/>
                <w:numId w:val="2"/>
              </w:numPr>
            </w:pPr>
          </w:p>
        </w:tc>
        <w:tc>
          <w:tcPr>
            <w:tcW w:w="8033" w:type="dxa"/>
          </w:tcPr>
          <w:p w14:paraId="43BC7EB9" w14:textId="77777777" w:rsidR="008B592B" w:rsidRDefault="008B592B" w:rsidP="008B592B">
            <w:pPr>
              <w:pStyle w:val="LDTabletext"/>
            </w:pPr>
            <w:r w:rsidRPr="00102674">
              <w:rPr>
                <w:i/>
              </w:rPr>
              <w:t>Land Tax Act 2005</w:t>
            </w:r>
            <w:r>
              <w:t xml:space="preserve"> (Vic)</w:t>
            </w:r>
          </w:p>
        </w:tc>
      </w:tr>
      <w:tr w:rsidR="008B592B" w14:paraId="504931FA" w14:textId="77777777" w:rsidTr="008B592B">
        <w:trPr>
          <w:trHeight w:val="352"/>
        </w:trPr>
        <w:tc>
          <w:tcPr>
            <w:tcW w:w="709" w:type="dxa"/>
          </w:tcPr>
          <w:p w14:paraId="5A0762FE" w14:textId="77777777" w:rsidR="008B592B" w:rsidRDefault="008B592B" w:rsidP="008B592B">
            <w:pPr>
              <w:pStyle w:val="LDTabletext"/>
              <w:numPr>
                <w:ilvl w:val="0"/>
                <w:numId w:val="2"/>
              </w:numPr>
            </w:pPr>
          </w:p>
        </w:tc>
        <w:tc>
          <w:tcPr>
            <w:tcW w:w="8033" w:type="dxa"/>
          </w:tcPr>
          <w:p w14:paraId="686D9DBC" w14:textId="77777777" w:rsidR="008B592B" w:rsidRDefault="008B592B" w:rsidP="008B592B">
            <w:pPr>
              <w:pStyle w:val="LDTabletext"/>
            </w:pPr>
            <w:r w:rsidRPr="00102674">
              <w:rPr>
                <w:i/>
              </w:rPr>
              <w:t>Land Tax Act 2010</w:t>
            </w:r>
            <w:r>
              <w:t xml:space="preserve"> (Qld)</w:t>
            </w:r>
          </w:p>
        </w:tc>
      </w:tr>
      <w:tr w:rsidR="008B592B" w14:paraId="16E48D93" w14:textId="77777777" w:rsidTr="008B592B">
        <w:trPr>
          <w:trHeight w:val="352"/>
        </w:trPr>
        <w:tc>
          <w:tcPr>
            <w:tcW w:w="709" w:type="dxa"/>
          </w:tcPr>
          <w:p w14:paraId="230F2741" w14:textId="77777777" w:rsidR="008B592B" w:rsidRDefault="008B592B" w:rsidP="008B592B">
            <w:pPr>
              <w:pStyle w:val="LDTabletext"/>
              <w:numPr>
                <w:ilvl w:val="0"/>
                <w:numId w:val="2"/>
              </w:numPr>
            </w:pPr>
          </w:p>
        </w:tc>
        <w:tc>
          <w:tcPr>
            <w:tcW w:w="8033" w:type="dxa"/>
          </w:tcPr>
          <w:p w14:paraId="17619D84" w14:textId="77777777" w:rsidR="008B592B" w:rsidRDefault="008B592B" w:rsidP="008B592B">
            <w:pPr>
              <w:pStyle w:val="LDTabletext"/>
            </w:pPr>
            <w:r w:rsidRPr="00102674">
              <w:rPr>
                <w:i/>
              </w:rPr>
              <w:t>Land Tax Assessment Act 2002</w:t>
            </w:r>
            <w:r>
              <w:t xml:space="preserve"> (WA)</w:t>
            </w:r>
          </w:p>
        </w:tc>
      </w:tr>
      <w:tr w:rsidR="008B592B" w:rsidRPr="00CC576E" w14:paraId="3121FA7D" w14:textId="77777777" w:rsidTr="008B592B">
        <w:trPr>
          <w:trHeight w:val="352"/>
        </w:trPr>
        <w:tc>
          <w:tcPr>
            <w:tcW w:w="709" w:type="dxa"/>
          </w:tcPr>
          <w:p w14:paraId="5917F1DB" w14:textId="77777777" w:rsidR="008B592B" w:rsidRDefault="008B592B" w:rsidP="008B592B">
            <w:pPr>
              <w:pStyle w:val="LDTabletext"/>
              <w:numPr>
                <w:ilvl w:val="0"/>
                <w:numId w:val="2"/>
              </w:numPr>
            </w:pPr>
          </w:p>
        </w:tc>
        <w:tc>
          <w:tcPr>
            <w:tcW w:w="8033" w:type="dxa"/>
          </w:tcPr>
          <w:p w14:paraId="06A633E8" w14:textId="77777777" w:rsidR="008B592B" w:rsidRPr="00CC576E" w:rsidRDefault="008B592B" w:rsidP="008B592B">
            <w:pPr>
              <w:pStyle w:val="LDTabletext"/>
            </w:pPr>
            <w:r w:rsidRPr="00102674">
              <w:rPr>
                <w:i/>
              </w:rPr>
              <w:t>Land Tax Management Act 1956</w:t>
            </w:r>
            <w:r>
              <w:t xml:space="preserve"> (NSW)</w:t>
            </w:r>
          </w:p>
        </w:tc>
      </w:tr>
      <w:tr w:rsidR="008B592B" w14:paraId="30C6E9D5" w14:textId="77777777" w:rsidTr="008B592B">
        <w:trPr>
          <w:trHeight w:val="352"/>
        </w:trPr>
        <w:tc>
          <w:tcPr>
            <w:tcW w:w="709" w:type="dxa"/>
          </w:tcPr>
          <w:p w14:paraId="7F935184" w14:textId="77777777" w:rsidR="008B592B" w:rsidRDefault="008B592B" w:rsidP="008B592B">
            <w:pPr>
              <w:pStyle w:val="LDTabletext"/>
              <w:numPr>
                <w:ilvl w:val="0"/>
                <w:numId w:val="2"/>
              </w:numPr>
            </w:pPr>
          </w:p>
        </w:tc>
        <w:tc>
          <w:tcPr>
            <w:tcW w:w="8033" w:type="dxa"/>
          </w:tcPr>
          <w:p w14:paraId="51AB396D" w14:textId="77777777" w:rsidR="008B592B" w:rsidRDefault="008B592B" w:rsidP="008B592B">
            <w:pPr>
              <w:pStyle w:val="LDTabletext"/>
            </w:pPr>
            <w:r w:rsidRPr="00102674">
              <w:rPr>
                <w:i/>
              </w:rPr>
              <w:t>Life Insurance Act 1995</w:t>
            </w:r>
            <w:r>
              <w:t xml:space="preserve"> (Cth)</w:t>
            </w:r>
          </w:p>
        </w:tc>
      </w:tr>
      <w:tr w:rsidR="008B592B" w14:paraId="224DC064" w14:textId="77777777" w:rsidTr="008B592B">
        <w:trPr>
          <w:trHeight w:val="352"/>
        </w:trPr>
        <w:tc>
          <w:tcPr>
            <w:tcW w:w="709" w:type="dxa"/>
          </w:tcPr>
          <w:p w14:paraId="5A05650C" w14:textId="77777777" w:rsidR="008B592B" w:rsidRDefault="008B592B" w:rsidP="008B592B">
            <w:pPr>
              <w:pStyle w:val="LDTabletext"/>
              <w:numPr>
                <w:ilvl w:val="0"/>
                <w:numId w:val="2"/>
              </w:numPr>
            </w:pPr>
          </w:p>
        </w:tc>
        <w:tc>
          <w:tcPr>
            <w:tcW w:w="8033" w:type="dxa"/>
          </w:tcPr>
          <w:p w14:paraId="1C0260F1" w14:textId="77777777" w:rsidR="008B592B" w:rsidRDefault="008B592B" w:rsidP="008B592B">
            <w:pPr>
              <w:pStyle w:val="LDTabletext"/>
            </w:pPr>
            <w:r w:rsidRPr="00102674">
              <w:rPr>
                <w:i/>
              </w:rPr>
              <w:t>Long Service Leave Act 1958</w:t>
            </w:r>
            <w:r w:rsidRPr="0065000A">
              <w:t xml:space="preserve"> (WA)</w:t>
            </w:r>
          </w:p>
        </w:tc>
      </w:tr>
      <w:tr w:rsidR="008B592B" w:rsidRPr="00CC576E" w14:paraId="14E0624F" w14:textId="77777777" w:rsidTr="008B592B">
        <w:trPr>
          <w:trHeight w:val="352"/>
        </w:trPr>
        <w:tc>
          <w:tcPr>
            <w:tcW w:w="709" w:type="dxa"/>
          </w:tcPr>
          <w:p w14:paraId="1BDA70B5" w14:textId="77777777" w:rsidR="008B592B" w:rsidRDefault="008B592B" w:rsidP="008B592B">
            <w:pPr>
              <w:pStyle w:val="LDTabletext"/>
              <w:numPr>
                <w:ilvl w:val="0"/>
                <w:numId w:val="2"/>
              </w:numPr>
            </w:pPr>
          </w:p>
        </w:tc>
        <w:tc>
          <w:tcPr>
            <w:tcW w:w="8033" w:type="dxa"/>
          </w:tcPr>
          <w:p w14:paraId="262281F5" w14:textId="77777777" w:rsidR="008B592B" w:rsidRPr="00102674" w:rsidRDefault="008B592B" w:rsidP="008B592B">
            <w:pPr>
              <w:pStyle w:val="LDTabletext"/>
              <w:rPr>
                <w:i/>
              </w:rPr>
            </w:pPr>
            <w:r>
              <w:rPr>
                <w:i/>
              </w:rPr>
              <w:t xml:space="preserve">Magistrates’ Court Act 1989 </w:t>
            </w:r>
            <w:r w:rsidRPr="00B4656C">
              <w:t>(Vic)</w:t>
            </w:r>
          </w:p>
        </w:tc>
      </w:tr>
      <w:tr w:rsidR="001A3F40" w:rsidRPr="00CC576E" w14:paraId="1E206D89" w14:textId="77777777" w:rsidTr="008B592B">
        <w:trPr>
          <w:trHeight w:val="352"/>
        </w:trPr>
        <w:tc>
          <w:tcPr>
            <w:tcW w:w="709" w:type="dxa"/>
          </w:tcPr>
          <w:p w14:paraId="1DB17629" w14:textId="77777777" w:rsidR="001A3F40" w:rsidRDefault="001A3F40" w:rsidP="008B592B">
            <w:pPr>
              <w:pStyle w:val="LDTabletext"/>
              <w:numPr>
                <w:ilvl w:val="0"/>
                <w:numId w:val="2"/>
              </w:numPr>
            </w:pPr>
          </w:p>
        </w:tc>
        <w:tc>
          <w:tcPr>
            <w:tcW w:w="8033" w:type="dxa"/>
          </w:tcPr>
          <w:p w14:paraId="3C0EC821" w14:textId="1982F986" w:rsidR="001A3F40" w:rsidRDefault="001A3F40" w:rsidP="008B592B">
            <w:pPr>
              <w:pStyle w:val="LDTabletext"/>
              <w:rPr>
                <w:i/>
              </w:rPr>
            </w:pPr>
            <w:r>
              <w:rPr>
                <w:i/>
              </w:rPr>
              <w:t xml:space="preserve">Magistrates’ Court General Civil Procedure Rules 2020 </w:t>
            </w:r>
            <w:r w:rsidRPr="001B55BE">
              <w:t>(Vic)</w:t>
            </w:r>
          </w:p>
        </w:tc>
      </w:tr>
      <w:tr w:rsidR="008B592B" w:rsidRPr="00CC576E" w14:paraId="417FE1AB" w14:textId="77777777" w:rsidTr="008B592B">
        <w:trPr>
          <w:trHeight w:val="352"/>
        </w:trPr>
        <w:tc>
          <w:tcPr>
            <w:tcW w:w="709" w:type="dxa"/>
          </w:tcPr>
          <w:p w14:paraId="7F281D0E" w14:textId="77777777" w:rsidR="008B592B" w:rsidRDefault="008B592B" w:rsidP="008B592B">
            <w:pPr>
              <w:pStyle w:val="LDTabletext"/>
              <w:numPr>
                <w:ilvl w:val="0"/>
                <w:numId w:val="2"/>
              </w:numPr>
            </w:pPr>
          </w:p>
        </w:tc>
        <w:tc>
          <w:tcPr>
            <w:tcW w:w="8033" w:type="dxa"/>
          </w:tcPr>
          <w:p w14:paraId="40EF904E" w14:textId="77777777" w:rsidR="008B592B" w:rsidRPr="00CC576E" w:rsidRDefault="008B592B" w:rsidP="008B592B">
            <w:pPr>
              <w:pStyle w:val="LDTabletext"/>
            </w:pPr>
            <w:r w:rsidRPr="00102674">
              <w:rPr>
                <w:i/>
              </w:rPr>
              <w:t>Maritime Transport and Offshore Facilities Security Act 2003</w:t>
            </w:r>
            <w:r>
              <w:t xml:space="preserve"> (Cth)</w:t>
            </w:r>
          </w:p>
        </w:tc>
      </w:tr>
      <w:tr w:rsidR="008B592B" w14:paraId="3905FAC2" w14:textId="77777777" w:rsidTr="008B592B">
        <w:trPr>
          <w:trHeight w:val="352"/>
        </w:trPr>
        <w:tc>
          <w:tcPr>
            <w:tcW w:w="709" w:type="dxa"/>
          </w:tcPr>
          <w:p w14:paraId="62013516" w14:textId="77777777" w:rsidR="008B592B" w:rsidRDefault="008B592B" w:rsidP="008B592B">
            <w:pPr>
              <w:pStyle w:val="LDTabletext"/>
              <w:numPr>
                <w:ilvl w:val="0"/>
                <w:numId w:val="2"/>
              </w:numPr>
            </w:pPr>
          </w:p>
        </w:tc>
        <w:tc>
          <w:tcPr>
            <w:tcW w:w="8033" w:type="dxa"/>
          </w:tcPr>
          <w:p w14:paraId="635E7045" w14:textId="77777777" w:rsidR="008B592B" w:rsidRDefault="008B592B" w:rsidP="008B592B">
            <w:pPr>
              <w:pStyle w:val="LDTabletext"/>
            </w:pPr>
            <w:r w:rsidRPr="00102674">
              <w:rPr>
                <w:i/>
              </w:rPr>
              <w:t>Maritime Transport and Offshore Facilities Security Regulations 2003</w:t>
            </w:r>
            <w:r>
              <w:t xml:space="preserve"> (Cth)</w:t>
            </w:r>
          </w:p>
        </w:tc>
      </w:tr>
      <w:tr w:rsidR="008B592B" w14:paraId="3C0FF616" w14:textId="77777777" w:rsidTr="008B592B">
        <w:trPr>
          <w:trHeight w:val="352"/>
        </w:trPr>
        <w:tc>
          <w:tcPr>
            <w:tcW w:w="709" w:type="dxa"/>
          </w:tcPr>
          <w:p w14:paraId="3571A956" w14:textId="77777777" w:rsidR="008B592B" w:rsidRDefault="008B592B" w:rsidP="008B592B">
            <w:pPr>
              <w:pStyle w:val="LDTabletext"/>
              <w:numPr>
                <w:ilvl w:val="0"/>
                <w:numId w:val="2"/>
              </w:numPr>
            </w:pPr>
          </w:p>
        </w:tc>
        <w:tc>
          <w:tcPr>
            <w:tcW w:w="8033" w:type="dxa"/>
          </w:tcPr>
          <w:p w14:paraId="647A1F4F" w14:textId="77777777" w:rsidR="008B592B" w:rsidRDefault="008B592B" w:rsidP="008B592B">
            <w:pPr>
              <w:pStyle w:val="LDTabletext"/>
            </w:pPr>
            <w:r w:rsidRPr="00102674">
              <w:rPr>
                <w:i/>
              </w:rPr>
              <w:t>Medical Indemnity Act 2002</w:t>
            </w:r>
            <w:r>
              <w:t xml:space="preserve"> (Cth)</w:t>
            </w:r>
          </w:p>
        </w:tc>
      </w:tr>
      <w:tr w:rsidR="008B592B" w14:paraId="1BA17431" w14:textId="77777777" w:rsidTr="008B592B">
        <w:trPr>
          <w:trHeight w:val="352"/>
        </w:trPr>
        <w:tc>
          <w:tcPr>
            <w:tcW w:w="709" w:type="dxa"/>
          </w:tcPr>
          <w:p w14:paraId="4B608268" w14:textId="77777777" w:rsidR="008B592B" w:rsidRDefault="008B592B" w:rsidP="008B592B">
            <w:pPr>
              <w:pStyle w:val="LDTabletext"/>
              <w:numPr>
                <w:ilvl w:val="0"/>
                <w:numId w:val="2"/>
              </w:numPr>
            </w:pPr>
          </w:p>
        </w:tc>
        <w:tc>
          <w:tcPr>
            <w:tcW w:w="8033" w:type="dxa"/>
          </w:tcPr>
          <w:p w14:paraId="5077B682" w14:textId="77777777" w:rsidR="008B592B" w:rsidRDefault="008B592B" w:rsidP="008B592B">
            <w:pPr>
              <w:pStyle w:val="LDTabletext"/>
            </w:pPr>
            <w:r w:rsidRPr="00102674">
              <w:rPr>
                <w:i/>
              </w:rPr>
              <w:t>Midwife Professional Indemnity (Commonwealth Contribution) Scheme Act 2010</w:t>
            </w:r>
            <w:r>
              <w:t xml:space="preserve"> (Cth)</w:t>
            </w:r>
          </w:p>
        </w:tc>
      </w:tr>
      <w:tr w:rsidR="008B592B" w14:paraId="56B575F9" w14:textId="77777777" w:rsidTr="008B592B">
        <w:trPr>
          <w:trHeight w:val="352"/>
        </w:trPr>
        <w:tc>
          <w:tcPr>
            <w:tcW w:w="709" w:type="dxa"/>
          </w:tcPr>
          <w:p w14:paraId="1BF342E9" w14:textId="77777777" w:rsidR="008B592B" w:rsidRDefault="008B592B" w:rsidP="008B592B">
            <w:pPr>
              <w:pStyle w:val="LDTabletext"/>
              <w:numPr>
                <w:ilvl w:val="0"/>
                <w:numId w:val="2"/>
              </w:numPr>
            </w:pPr>
          </w:p>
        </w:tc>
        <w:tc>
          <w:tcPr>
            <w:tcW w:w="8033" w:type="dxa"/>
          </w:tcPr>
          <w:p w14:paraId="5E5AA694" w14:textId="77777777" w:rsidR="008B592B" w:rsidRDefault="008B592B" w:rsidP="008B592B">
            <w:pPr>
              <w:pStyle w:val="LDTabletext"/>
            </w:pPr>
            <w:r w:rsidRPr="00102674">
              <w:rPr>
                <w:i/>
              </w:rPr>
              <w:t>Migration Regulations 1994</w:t>
            </w:r>
            <w:r>
              <w:t xml:space="preserve"> (Cth)</w:t>
            </w:r>
          </w:p>
        </w:tc>
      </w:tr>
      <w:tr w:rsidR="008B592B" w14:paraId="1621573A" w14:textId="77777777" w:rsidTr="008B592B">
        <w:trPr>
          <w:trHeight w:val="352"/>
        </w:trPr>
        <w:tc>
          <w:tcPr>
            <w:tcW w:w="709" w:type="dxa"/>
          </w:tcPr>
          <w:p w14:paraId="0A7BB51E" w14:textId="77777777" w:rsidR="008B592B" w:rsidRDefault="008B592B" w:rsidP="008B592B">
            <w:pPr>
              <w:pStyle w:val="LDTabletext"/>
              <w:numPr>
                <w:ilvl w:val="0"/>
                <w:numId w:val="2"/>
              </w:numPr>
            </w:pPr>
          </w:p>
        </w:tc>
        <w:tc>
          <w:tcPr>
            <w:tcW w:w="8033" w:type="dxa"/>
          </w:tcPr>
          <w:p w14:paraId="46DFE357" w14:textId="77777777" w:rsidR="008B592B" w:rsidRPr="00102674" w:rsidRDefault="008B592B" w:rsidP="008B592B">
            <w:pPr>
              <w:pStyle w:val="LDTabletext"/>
              <w:rPr>
                <w:i/>
              </w:rPr>
            </w:pPr>
            <w:r w:rsidRPr="002B4D51">
              <w:rPr>
                <w:i/>
              </w:rPr>
              <w:t>Minerals Resource Rent Tax Repeal and Other Measures Act 2014</w:t>
            </w:r>
            <w:r>
              <w:rPr>
                <w:i/>
              </w:rPr>
              <w:t xml:space="preserve"> </w:t>
            </w:r>
            <w:r w:rsidRPr="002B4D51">
              <w:t>(Cth</w:t>
            </w:r>
            <w:r>
              <w:rPr>
                <w:i/>
              </w:rPr>
              <w:t>)</w:t>
            </w:r>
          </w:p>
        </w:tc>
      </w:tr>
      <w:tr w:rsidR="008B592B" w14:paraId="29A1971C" w14:textId="77777777" w:rsidTr="008B592B">
        <w:trPr>
          <w:trHeight w:val="352"/>
        </w:trPr>
        <w:tc>
          <w:tcPr>
            <w:tcW w:w="709" w:type="dxa"/>
          </w:tcPr>
          <w:p w14:paraId="181BFEA6" w14:textId="77777777" w:rsidR="008B592B" w:rsidRDefault="008B592B" w:rsidP="008B592B">
            <w:pPr>
              <w:pStyle w:val="LDTabletext"/>
              <w:numPr>
                <w:ilvl w:val="0"/>
                <w:numId w:val="2"/>
              </w:numPr>
            </w:pPr>
          </w:p>
        </w:tc>
        <w:tc>
          <w:tcPr>
            <w:tcW w:w="8033" w:type="dxa"/>
          </w:tcPr>
          <w:p w14:paraId="0504F116" w14:textId="77777777" w:rsidR="008B592B" w:rsidRDefault="008B592B" w:rsidP="008B592B">
            <w:pPr>
              <w:pStyle w:val="LDTabletext"/>
            </w:pPr>
            <w:r w:rsidRPr="00102674">
              <w:rPr>
                <w:i/>
              </w:rPr>
              <w:t>Minimum Conditions of Employment Act 1993</w:t>
            </w:r>
            <w:r w:rsidRPr="0065000A">
              <w:t xml:space="preserve"> (WA)</w:t>
            </w:r>
          </w:p>
        </w:tc>
      </w:tr>
      <w:tr w:rsidR="008B592B" w:rsidRPr="00CC576E" w14:paraId="174F36BD" w14:textId="77777777" w:rsidTr="008B592B">
        <w:trPr>
          <w:trHeight w:val="352"/>
        </w:trPr>
        <w:tc>
          <w:tcPr>
            <w:tcW w:w="709" w:type="dxa"/>
          </w:tcPr>
          <w:p w14:paraId="372ED6E7" w14:textId="77777777" w:rsidR="008B592B" w:rsidRDefault="008B592B" w:rsidP="008B592B">
            <w:pPr>
              <w:pStyle w:val="LDTabletext"/>
              <w:numPr>
                <w:ilvl w:val="0"/>
                <w:numId w:val="2"/>
              </w:numPr>
            </w:pPr>
          </w:p>
        </w:tc>
        <w:tc>
          <w:tcPr>
            <w:tcW w:w="8033" w:type="dxa"/>
          </w:tcPr>
          <w:p w14:paraId="1AF72B92" w14:textId="77777777" w:rsidR="008B592B" w:rsidRPr="00CC576E" w:rsidRDefault="008B592B" w:rsidP="008B592B">
            <w:pPr>
              <w:pStyle w:val="LDTabletext"/>
              <w:tabs>
                <w:tab w:val="left" w:pos="5055"/>
              </w:tabs>
            </w:pPr>
            <w:r w:rsidRPr="00102674">
              <w:rPr>
                <w:i/>
              </w:rPr>
              <w:t>Misuse of Drugs Act 1981</w:t>
            </w:r>
            <w:r>
              <w:t xml:space="preserve"> (WA)</w:t>
            </w:r>
            <w:r>
              <w:tab/>
            </w:r>
          </w:p>
        </w:tc>
      </w:tr>
      <w:tr w:rsidR="008B592B" w14:paraId="5E95D5E5" w14:textId="77777777" w:rsidTr="008B592B">
        <w:trPr>
          <w:trHeight w:val="352"/>
        </w:trPr>
        <w:tc>
          <w:tcPr>
            <w:tcW w:w="709" w:type="dxa"/>
          </w:tcPr>
          <w:p w14:paraId="54F3BB10" w14:textId="77777777" w:rsidR="008B592B" w:rsidRDefault="008B592B" w:rsidP="008B592B">
            <w:pPr>
              <w:pStyle w:val="LDTabletext"/>
              <w:numPr>
                <w:ilvl w:val="0"/>
                <w:numId w:val="2"/>
              </w:numPr>
            </w:pPr>
          </w:p>
        </w:tc>
        <w:tc>
          <w:tcPr>
            <w:tcW w:w="8033" w:type="dxa"/>
          </w:tcPr>
          <w:p w14:paraId="255C3CD1" w14:textId="34FB57F6" w:rsidR="00A92852" w:rsidRDefault="008B592B" w:rsidP="008B592B">
            <w:pPr>
              <w:pStyle w:val="LDTabletext"/>
            </w:pPr>
            <w:r w:rsidRPr="00102674">
              <w:rPr>
                <w:i/>
              </w:rPr>
              <w:t>Mutual Assistance in Criminal Matters Act 1987</w:t>
            </w:r>
            <w:r>
              <w:t xml:space="preserve"> (Cth)</w:t>
            </w:r>
          </w:p>
        </w:tc>
      </w:tr>
      <w:tr w:rsidR="008B592B" w14:paraId="6C7A96C7" w14:textId="77777777" w:rsidTr="008B592B">
        <w:trPr>
          <w:trHeight w:val="352"/>
        </w:trPr>
        <w:tc>
          <w:tcPr>
            <w:tcW w:w="709" w:type="dxa"/>
          </w:tcPr>
          <w:p w14:paraId="353BA655" w14:textId="77777777" w:rsidR="008B592B" w:rsidRDefault="008B592B" w:rsidP="008B592B">
            <w:pPr>
              <w:pStyle w:val="LDTabletext"/>
              <w:numPr>
                <w:ilvl w:val="0"/>
                <w:numId w:val="2"/>
              </w:numPr>
            </w:pPr>
          </w:p>
        </w:tc>
        <w:tc>
          <w:tcPr>
            <w:tcW w:w="8033" w:type="dxa"/>
          </w:tcPr>
          <w:p w14:paraId="4C68D32F" w14:textId="77777777" w:rsidR="008B592B" w:rsidRDefault="008B592B" w:rsidP="008B592B">
            <w:pPr>
              <w:pStyle w:val="LDTabletext"/>
            </w:pPr>
            <w:r w:rsidRPr="00102674">
              <w:rPr>
                <w:i/>
              </w:rPr>
              <w:t>National Consumer Credit Protection Act 2009</w:t>
            </w:r>
            <w:r>
              <w:t xml:space="preserve"> (Cth)</w:t>
            </w:r>
          </w:p>
        </w:tc>
      </w:tr>
      <w:tr w:rsidR="008B592B" w14:paraId="59FB1471" w14:textId="77777777" w:rsidTr="008B592B">
        <w:trPr>
          <w:trHeight w:val="352"/>
        </w:trPr>
        <w:tc>
          <w:tcPr>
            <w:tcW w:w="709" w:type="dxa"/>
          </w:tcPr>
          <w:p w14:paraId="35F72EEE" w14:textId="77777777" w:rsidR="008B592B" w:rsidRDefault="008B592B" w:rsidP="008B592B">
            <w:pPr>
              <w:pStyle w:val="LDTabletext"/>
              <w:numPr>
                <w:ilvl w:val="0"/>
                <w:numId w:val="2"/>
              </w:numPr>
            </w:pPr>
          </w:p>
        </w:tc>
        <w:tc>
          <w:tcPr>
            <w:tcW w:w="8033" w:type="dxa"/>
          </w:tcPr>
          <w:p w14:paraId="66D023D2" w14:textId="31DA85DC" w:rsidR="008B592B" w:rsidRDefault="008B592B" w:rsidP="008B592B">
            <w:pPr>
              <w:pStyle w:val="LDTabletext"/>
            </w:pPr>
            <w:r w:rsidRPr="00102674">
              <w:rPr>
                <w:i/>
              </w:rPr>
              <w:t xml:space="preserve">National Consumer Credit Protection (Transitional and Consequential Provisions) </w:t>
            </w:r>
            <w:r w:rsidR="007B16D5">
              <w:rPr>
                <w:i/>
              </w:rPr>
              <w:t>Act </w:t>
            </w:r>
            <w:r w:rsidRPr="00102674">
              <w:rPr>
                <w:i/>
              </w:rPr>
              <w:t>2009</w:t>
            </w:r>
            <w:r w:rsidR="007B16D5">
              <w:t> </w:t>
            </w:r>
            <w:r>
              <w:t>(Cth)</w:t>
            </w:r>
          </w:p>
        </w:tc>
      </w:tr>
      <w:tr w:rsidR="008B592B" w14:paraId="3B6C7FDD" w14:textId="77777777" w:rsidTr="008B592B">
        <w:trPr>
          <w:trHeight w:val="352"/>
        </w:trPr>
        <w:tc>
          <w:tcPr>
            <w:tcW w:w="709" w:type="dxa"/>
          </w:tcPr>
          <w:p w14:paraId="104C1523" w14:textId="77777777" w:rsidR="008B592B" w:rsidRDefault="008B592B" w:rsidP="00A92852">
            <w:pPr>
              <w:pStyle w:val="LDTabletext"/>
              <w:numPr>
                <w:ilvl w:val="0"/>
                <w:numId w:val="2"/>
              </w:numPr>
            </w:pPr>
          </w:p>
        </w:tc>
        <w:tc>
          <w:tcPr>
            <w:tcW w:w="8033" w:type="dxa"/>
          </w:tcPr>
          <w:p w14:paraId="51D38A46" w14:textId="65AA328D" w:rsidR="00A92852" w:rsidRDefault="008B592B" w:rsidP="00A92852">
            <w:pPr>
              <w:pStyle w:val="LDTabletext"/>
            </w:pPr>
            <w:r w:rsidRPr="00102674">
              <w:rPr>
                <w:i/>
              </w:rPr>
              <w:t>National Disability Insurance Scheme Act 2013</w:t>
            </w:r>
            <w:r>
              <w:t xml:space="preserve"> (Cth)</w:t>
            </w:r>
          </w:p>
        </w:tc>
      </w:tr>
      <w:tr w:rsidR="00551C9C" w14:paraId="3608240B" w14:textId="77777777" w:rsidTr="00551C9C">
        <w:trPr>
          <w:trHeight w:val="352"/>
        </w:trPr>
        <w:tc>
          <w:tcPr>
            <w:tcW w:w="709" w:type="dxa"/>
          </w:tcPr>
          <w:p w14:paraId="1EAA31CD" w14:textId="77777777" w:rsidR="00551C9C" w:rsidRDefault="00551C9C" w:rsidP="00A92852">
            <w:pPr>
              <w:pStyle w:val="LDTabletext"/>
              <w:numPr>
                <w:ilvl w:val="0"/>
                <w:numId w:val="2"/>
              </w:numPr>
            </w:pPr>
          </w:p>
        </w:tc>
        <w:tc>
          <w:tcPr>
            <w:tcW w:w="8033" w:type="dxa"/>
          </w:tcPr>
          <w:p w14:paraId="0245422B" w14:textId="5CC2B100" w:rsidR="00551C9C" w:rsidRPr="00551C9C" w:rsidRDefault="00551C9C" w:rsidP="00551C9C">
            <w:pPr>
              <w:rPr>
                <w:rFonts w:ascii="Arial" w:hAnsi="Arial" w:cs="Arial"/>
                <w:sz w:val="20"/>
                <w:lang w:eastAsia="en-AU"/>
              </w:rPr>
            </w:pPr>
            <w:r w:rsidRPr="00551C9C">
              <w:rPr>
                <w:rFonts w:ascii="Arial" w:hAnsi="Arial" w:cs="Arial"/>
                <w:i/>
                <w:sz w:val="20"/>
              </w:rPr>
              <w:t>National Anti-Corruption Commission Act 2022</w:t>
            </w:r>
            <w:r w:rsidRPr="00551C9C">
              <w:rPr>
                <w:rFonts w:ascii="Arial" w:hAnsi="Arial" w:cs="Arial"/>
                <w:sz w:val="20"/>
              </w:rPr>
              <w:t xml:space="preserve"> (Cth)</w:t>
            </w:r>
          </w:p>
        </w:tc>
      </w:tr>
      <w:tr w:rsidR="008B592B" w14:paraId="102413CB" w14:textId="77777777" w:rsidTr="008B592B">
        <w:trPr>
          <w:trHeight w:val="352"/>
        </w:trPr>
        <w:tc>
          <w:tcPr>
            <w:tcW w:w="709" w:type="dxa"/>
          </w:tcPr>
          <w:p w14:paraId="4C72125B" w14:textId="77777777" w:rsidR="008B592B" w:rsidRDefault="008B592B" w:rsidP="008B592B">
            <w:pPr>
              <w:pStyle w:val="LDTabletext"/>
              <w:numPr>
                <w:ilvl w:val="0"/>
                <w:numId w:val="2"/>
              </w:numPr>
            </w:pPr>
          </w:p>
        </w:tc>
        <w:tc>
          <w:tcPr>
            <w:tcW w:w="8033" w:type="dxa"/>
          </w:tcPr>
          <w:p w14:paraId="4F371B6D" w14:textId="77777777" w:rsidR="008B592B" w:rsidRDefault="008B592B" w:rsidP="008B592B">
            <w:pPr>
              <w:pStyle w:val="LDTabletext"/>
            </w:pPr>
            <w:r w:rsidRPr="00102674">
              <w:rPr>
                <w:i/>
              </w:rPr>
              <w:t>National Health Act 1953</w:t>
            </w:r>
            <w:r>
              <w:t xml:space="preserve"> (Cth) </w:t>
            </w:r>
          </w:p>
        </w:tc>
      </w:tr>
      <w:tr w:rsidR="008B592B" w14:paraId="67EDFD93" w14:textId="77777777" w:rsidTr="008B592B">
        <w:trPr>
          <w:trHeight w:val="352"/>
        </w:trPr>
        <w:tc>
          <w:tcPr>
            <w:tcW w:w="709" w:type="dxa"/>
          </w:tcPr>
          <w:p w14:paraId="53181B80" w14:textId="77777777" w:rsidR="008B592B" w:rsidRDefault="008B592B" w:rsidP="008B592B">
            <w:pPr>
              <w:pStyle w:val="LDTabletext"/>
              <w:numPr>
                <w:ilvl w:val="0"/>
                <w:numId w:val="2"/>
              </w:numPr>
            </w:pPr>
          </w:p>
        </w:tc>
        <w:tc>
          <w:tcPr>
            <w:tcW w:w="8033" w:type="dxa"/>
          </w:tcPr>
          <w:p w14:paraId="5EE3E5A6" w14:textId="77777777" w:rsidR="008B592B" w:rsidRDefault="008B592B" w:rsidP="008B592B">
            <w:pPr>
              <w:pStyle w:val="LDTabletext"/>
            </w:pPr>
            <w:r w:rsidRPr="00102674">
              <w:rPr>
                <w:i/>
              </w:rPr>
              <w:t>National Health Reform Act 2011</w:t>
            </w:r>
            <w:r>
              <w:t xml:space="preserve"> (Cth)</w:t>
            </w:r>
          </w:p>
        </w:tc>
      </w:tr>
      <w:tr w:rsidR="008B592B" w14:paraId="745BCD33" w14:textId="77777777" w:rsidTr="008B592B">
        <w:trPr>
          <w:trHeight w:val="352"/>
        </w:trPr>
        <w:tc>
          <w:tcPr>
            <w:tcW w:w="709" w:type="dxa"/>
          </w:tcPr>
          <w:p w14:paraId="3025DC4D" w14:textId="77777777" w:rsidR="008B592B" w:rsidRDefault="008B592B" w:rsidP="008B592B">
            <w:pPr>
              <w:pStyle w:val="LDTabletext"/>
              <w:numPr>
                <w:ilvl w:val="0"/>
                <w:numId w:val="2"/>
              </w:numPr>
            </w:pPr>
          </w:p>
        </w:tc>
        <w:tc>
          <w:tcPr>
            <w:tcW w:w="8033" w:type="dxa"/>
          </w:tcPr>
          <w:p w14:paraId="37813F07" w14:textId="77777777" w:rsidR="008B592B" w:rsidRDefault="008B592B" w:rsidP="008B592B">
            <w:pPr>
              <w:pStyle w:val="LDTabletext"/>
            </w:pPr>
            <w:r w:rsidRPr="00102674">
              <w:rPr>
                <w:i/>
              </w:rPr>
              <w:t>National Health Security Act 2007</w:t>
            </w:r>
            <w:r>
              <w:t xml:space="preserve"> (Cth)</w:t>
            </w:r>
          </w:p>
        </w:tc>
      </w:tr>
      <w:tr w:rsidR="008B592B" w14:paraId="0D4994BB" w14:textId="77777777" w:rsidTr="008B592B">
        <w:trPr>
          <w:trHeight w:val="352"/>
        </w:trPr>
        <w:tc>
          <w:tcPr>
            <w:tcW w:w="709" w:type="dxa"/>
          </w:tcPr>
          <w:p w14:paraId="00DC1FAF" w14:textId="77777777" w:rsidR="008B592B" w:rsidRDefault="008B592B" w:rsidP="008B592B">
            <w:pPr>
              <w:pStyle w:val="LDTabletext"/>
              <w:numPr>
                <w:ilvl w:val="0"/>
                <w:numId w:val="2"/>
              </w:numPr>
            </w:pPr>
          </w:p>
        </w:tc>
        <w:tc>
          <w:tcPr>
            <w:tcW w:w="8033" w:type="dxa"/>
          </w:tcPr>
          <w:p w14:paraId="17B81D52" w14:textId="77777777" w:rsidR="008B592B" w:rsidRDefault="008B592B" w:rsidP="008B592B">
            <w:pPr>
              <w:pStyle w:val="LDTabletext"/>
            </w:pPr>
            <w:r w:rsidRPr="00102674">
              <w:rPr>
                <w:i/>
              </w:rPr>
              <w:t>Oaths Act 1900</w:t>
            </w:r>
            <w:r>
              <w:t xml:space="preserve"> (NSW)</w:t>
            </w:r>
          </w:p>
        </w:tc>
      </w:tr>
      <w:tr w:rsidR="008B592B" w:rsidRPr="00CC576E" w14:paraId="7F4EF03D" w14:textId="77777777" w:rsidTr="008B592B">
        <w:trPr>
          <w:trHeight w:val="352"/>
        </w:trPr>
        <w:tc>
          <w:tcPr>
            <w:tcW w:w="709" w:type="dxa"/>
          </w:tcPr>
          <w:p w14:paraId="5ADB82EA" w14:textId="77777777" w:rsidR="008B592B" w:rsidRDefault="008B592B" w:rsidP="008B592B">
            <w:pPr>
              <w:pStyle w:val="LDTabletext"/>
              <w:numPr>
                <w:ilvl w:val="0"/>
                <w:numId w:val="2"/>
              </w:numPr>
            </w:pPr>
          </w:p>
        </w:tc>
        <w:tc>
          <w:tcPr>
            <w:tcW w:w="8033" w:type="dxa"/>
          </w:tcPr>
          <w:p w14:paraId="323A3D50" w14:textId="77777777" w:rsidR="008B592B" w:rsidRPr="00CC576E" w:rsidRDefault="008B592B" w:rsidP="008B592B">
            <w:pPr>
              <w:pStyle w:val="LDTabletext"/>
            </w:pPr>
            <w:r w:rsidRPr="00102674">
              <w:rPr>
                <w:i/>
              </w:rPr>
              <w:t>Office of National Intelligence Act 2018</w:t>
            </w:r>
            <w:r w:rsidRPr="00CC576E">
              <w:t xml:space="preserve"> (Cth)</w:t>
            </w:r>
          </w:p>
        </w:tc>
      </w:tr>
      <w:tr w:rsidR="008B592B" w:rsidRPr="00CC576E" w14:paraId="18BF189B" w14:textId="77777777" w:rsidTr="008B592B">
        <w:trPr>
          <w:trHeight w:val="352"/>
        </w:trPr>
        <w:tc>
          <w:tcPr>
            <w:tcW w:w="709" w:type="dxa"/>
          </w:tcPr>
          <w:p w14:paraId="12634D9F" w14:textId="77777777" w:rsidR="008B592B" w:rsidRDefault="008B592B" w:rsidP="008B592B">
            <w:pPr>
              <w:pStyle w:val="LDTabletext"/>
              <w:numPr>
                <w:ilvl w:val="0"/>
                <w:numId w:val="2"/>
              </w:numPr>
            </w:pPr>
          </w:p>
        </w:tc>
        <w:tc>
          <w:tcPr>
            <w:tcW w:w="8033" w:type="dxa"/>
          </w:tcPr>
          <w:p w14:paraId="06A5912D" w14:textId="77777777" w:rsidR="008B592B" w:rsidRPr="00CC576E" w:rsidRDefault="008B592B" w:rsidP="008B592B">
            <w:pPr>
              <w:pStyle w:val="LDTabletext"/>
            </w:pPr>
            <w:r w:rsidRPr="00102674">
              <w:rPr>
                <w:i/>
              </w:rPr>
              <w:t>Ombudsman Act 1976</w:t>
            </w:r>
            <w:r>
              <w:t xml:space="preserve"> (Cth)</w:t>
            </w:r>
          </w:p>
        </w:tc>
      </w:tr>
      <w:tr w:rsidR="008B592B" w14:paraId="5C28AD0A" w14:textId="77777777" w:rsidTr="008B592B">
        <w:trPr>
          <w:trHeight w:val="352"/>
        </w:trPr>
        <w:tc>
          <w:tcPr>
            <w:tcW w:w="709" w:type="dxa"/>
          </w:tcPr>
          <w:p w14:paraId="761FC10E" w14:textId="77777777" w:rsidR="008B592B" w:rsidRDefault="008B592B" w:rsidP="008B592B">
            <w:pPr>
              <w:pStyle w:val="LDTabletext"/>
              <w:numPr>
                <w:ilvl w:val="0"/>
                <w:numId w:val="2"/>
              </w:numPr>
            </w:pPr>
          </w:p>
        </w:tc>
        <w:tc>
          <w:tcPr>
            <w:tcW w:w="8033" w:type="dxa"/>
          </w:tcPr>
          <w:p w14:paraId="3B3E329E" w14:textId="77777777" w:rsidR="008B592B" w:rsidRDefault="008B592B" w:rsidP="008B592B">
            <w:pPr>
              <w:pStyle w:val="LDTabletext"/>
            </w:pPr>
            <w:r w:rsidRPr="00102674">
              <w:rPr>
                <w:i/>
              </w:rPr>
              <w:t>Paid Parental Leave Act 2010</w:t>
            </w:r>
            <w:r>
              <w:t xml:space="preserve"> (Cth)</w:t>
            </w:r>
          </w:p>
        </w:tc>
      </w:tr>
      <w:tr w:rsidR="008B592B" w14:paraId="2605CE70" w14:textId="77777777" w:rsidTr="008B592B">
        <w:trPr>
          <w:trHeight w:val="352"/>
        </w:trPr>
        <w:tc>
          <w:tcPr>
            <w:tcW w:w="709" w:type="dxa"/>
          </w:tcPr>
          <w:p w14:paraId="1F834A14" w14:textId="77777777" w:rsidR="008B592B" w:rsidRDefault="008B592B" w:rsidP="008B592B">
            <w:pPr>
              <w:pStyle w:val="LDTabletext"/>
              <w:numPr>
                <w:ilvl w:val="0"/>
                <w:numId w:val="2"/>
              </w:numPr>
            </w:pPr>
          </w:p>
        </w:tc>
        <w:tc>
          <w:tcPr>
            <w:tcW w:w="8033" w:type="dxa"/>
          </w:tcPr>
          <w:p w14:paraId="0ABD94E5" w14:textId="77777777" w:rsidR="008B592B" w:rsidRDefault="008B592B" w:rsidP="008B592B">
            <w:pPr>
              <w:pStyle w:val="LDTabletext"/>
            </w:pPr>
            <w:r w:rsidRPr="00102674">
              <w:rPr>
                <w:i/>
              </w:rPr>
              <w:t>Pay</w:t>
            </w:r>
            <w:r>
              <w:rPr>
                <w:i/>
              </w:rPr>
              <w:t>r</w:t>
            </w:r>
            <w:r w:rsidRPr="00102674">
              <w:rPr>
                <w:i/>
              </w:rPr>
              <w:t xml:space="preserve">oll Tax Act </w:t>
            </w:r>
            <w:r>
              <w:rPr>
                <w:i/>
              </w:rPr>
              <w:t>2007</w:t>
            </w:r>
            <w:r w:rsidRPr="0065000A">
              <w:t xml:space="preserve"> (Vic)</w:t>
            </w:r>
          </w:p>
        </w:tc>
      </w:tr>
      <w:tr w:rsidR="008B592B" w:rsidRPr="00CC576E" w14:paraId="7FF4DE8D" w14:textId="77777777" w:rsidTr="008B592B">
        <w:trPr>
          <w:trHeight w:val="352"/>
        </w:trPr>
        <w:tc>
          <w:tcPr>
            <w:tcW w:w="709" w:type="dxa"/>
          </w:tcPr>
          <w:p w14:paraId="47CD6FD6" w14:textId="77777777" w:rsidR="008B592B" w:rsidRDefault="008B592B" w:rsidP="008B592B">
            <w:pPr>
              <w:pStyle w:val="LDTabletext"/>
              <w:numPr>
                <w:ilvl w:val="0"/>
                <w:numId w:val="2"/>
              </w:numPr>
            </w:pPr>
          </w:p>
        </w:tc>
        <w:tc>
          <w:tcPr>
            <w:tcW w:w="8033" w:type="dxa"/>
          </w:tcPr>
          <w:p w14:paraId="2F4833B8" w14:textId="77777777" w:rsidR="008B592B" w:rsidRPr="00CC576E" w:rsidRDefault="008B592B" w:rsidP="008B592B">
            <w:pPr>
              <w:pStyle w:val="LDTabletext"/>
            </w:pPr>
            <w:r w:rsidRPr="00102674">
              <w:rPr>
                <w:i/>
              </w:rPr>
              <w:t>Payroll Tax Act 2007</w:t>
            </w:r>
            <w:r>
              <w:t xml:space="preserve"> (NSW)</w:t>
            </w:r>
          </w:p>
        </w:tc>
      </w:tr>
      <w:tr w:rsidR="008B592B" w14:paraId="1F835CEA" w14:textId="77777777" w:rsidTr="008B592B">
        <w:trPr>
          <w:trHeight w:val="352"/>
        </w:trPr>
        <w:tc>
          <w:tcPr>
            <w:tcW w:w="709" w:type="dxa"/>
          </w:tcPr>
          <w:p w14:paraId="700AB6B7" w14:textId="77777777" w:rsidR="008B592B" w:rsidRDefault="008B592B" w:rsidP="008B592B">
            <w:pPr>
              <w:pStyle w:val="LDTabletext"/>
              <w:numPr>
                <w:ilvl w:val="0"/>
                <w:numId w:val="2"/>
              </w:numPr>
            </w:pPr>
          </w:p>
        </w:tc>
        <w:tc>
          <w:tcPr>
            <w:tcW w:w="8033" w:type="dxa"/>
          </w:tcPr>
          <w:p w14:paraId="66106F1B" w14:textId="77777777" w:rsidR="008B592B" w:rsidRDefault="008B592B" w:rsidP="008B592B">
            <w:pPr>
              <w:pStyle w:val="LDTabletext"/>
            </w:pPr>
            <w:r w:rsidRPr="00102674">
              <w:rPr>
                <w:i/>
              </w:rPr>
              <w:t>Payroll Tax Act 2008</w:t>
            </w:r>
            <w:r>
              <w:t xml:space="preserve"> (Tas) </w:t>
            </w:r>
          </w:p>
        </w:tc>
      </w:tr>
      <w:tr w:rsidR="008B592B" w14:paraId="2D18A8FC" w14:textId="77777777" w:rsidTr="008B592B">
        <w:trPr>
          <w:trHeight w:val="352"/>
        </w:trPr>
        <w:tc>
          <w:tcPr>
            <w:tcW w:w="709" w:type="dxa"/>
          </w:tcPr>
          <w:p w14:paraId="0D904B63" w14:textId="77777777" w:rsidR="008B592B" w:rsidRDefault="008B592B" w:rsidP="008B592B">
            <w:pPr>
              <w:pStyle w:val="LDTabletext"/>
              <w:numPr>
                <w:ilvl w:val="0"/>
                <w:numId w:val="2"/>
              </w:numPr>
            </w:pPr>
          </w:p>
        </w:tc>
        <w:tc>
          <w:tcPr>
            <w:tcW w:w="8033" w:type="dxa"/>
          </w:tcPr>
          <w:p w14:paraId="73A8C84A" w14:textId="77777777" w:rsidR="008B592B" w:rsidRDefault="008B592B" w:rsidP="008B592B">
            <w:pPr>
              <w:pStyle w:val="LDTabletext"/>
            </w:pPr>
            <w:r w:rsidRPr="00102674">
              <w:rPr>
                <w:i/>
              </w:rPr>
              <w:t>Payroll Tax Act 2009</w:t>
            </w:r>
            <w:r w:rsidRPr="0065000A">
              <w:t xml:space="preserve"> (SA)</w:t>
            </w:r>
          </w:p>
        </w:tc>
      </w:tr>
      <w:tr w:rsidR="008B592B" w:rsidRPr="00CC576E" w14:paraId="4723BB37" w14:textId="77777777" w:rsidTr="008B592B">
        <w:trPr>
          <w:trHeight w:val="352"/>
        </w:trPr>
        <w:tc>
          <w:tcPr>
            <w:tcW w:w="709" w:type="dxa"/>
          </w:tcPr>
          <w:p w14:paraId="261786D1" w14:textId="77777777" w:rsidR="008B592B" w:rsidRDefault="008B592B" w:rsidP="008B592B">
            <w:pPr>
              <w:pStyle w:val="LDTabletext"/>
              <w:numPr>
                <w:ilvl w:val="0"/>
                <w:numId w:val="2"/>
              </w:numPr>
            </w:pPr>
          </w:p>
        </w:tc>
        <w:tc>
          <w:tcPr>
            <w:tcW w:w="8033" w:type="dxa"/>
          </w:tcPr>
          <w:p w14:paraId="6F9BCD66" w14:textId="77777777" w:rsidR="008B592B" w:rsidRPr="00CC576E" w:rsidRDefault="008B592B" w:rsidP="008B592B">
            <w:pPr>
              <w:pStyle w:val="LDTabletext"/>
            </w:pPr>
            <w:r w:rsidRPr="00102674">
              <w:rPr>
                <w:i/>
              </w:rPr>
              <w:t>Pay</w:t>
            </w:r>
            <w:r>
              <w:rPr>
                <w:i/>
              </w:rPr>
              <w:t>-</w:t>
            </w:r>
            <w:r w:rsidRPr="00102674">
              <w:rPr>
                <w:i/>
              </w:rPr>
              <w:t>roll Tax Assessment Act 2002</w:t>
            </w:r>
            <w:r>
              <w:t xml:space="preserve"> (WA)</w:t>
            </w:r>
          </w:p>
        </w:tc>
      </w:tr>
      <w:tr w:rsidR="008B592B" w:rsidRPr="00CC576E" w14:paraId="164A8DB9" w14:textId="77777777" w:rsidTr="008B592B">
        <w:trPr>
          <w:trHeight w:val="352"/>
        </w:trPr>
        <w:tc>
          <w:tcPr>
            <w:tcW w:w="709" w:type="dxa"/>
          </w:tcPr>
          <w:p w14:paraId="40D1FBE1" w14:textId="77777777" w:rsidR="008B592B" w:rsidRDefault="008B592B" w:rsidP="008B592B">
            <w:pPr>
              <w:pStyle w:val="LDTabletext"/>
              <w:numPr>
                <w:ilvl w:val="0"/>
                <w:numId w:val="2"/>
              </w:numPr>
            </w:pPr>
          </w:p>
        </w:tc>
        <w:tc>
          <w:tcPr>
            <w:tcW w:w="8033" w:type="dxa"/>
          </w:tcPr>
          <w:p w14:paraId="52B8CAD7" w14:textId="77777777" w:rsidR="008B592B" w:rsidRPr="00CC576E" w:rsidRDefault="008B592B" w:rsidP="008B592B">
            <w:pPr>
              <w:pStyle w:val="LDTabletext"/>
            </w:pPr>
            <w:r w:rsidRPr="00102674">
              <w:rPr>
                <w:i/>
              </w:rPr>
              <w:t>Police Powers and Responsibilities Act 2000</w:t>
            </w:r>
            <w:r>
              <w:t xml:space="preserve"> (Qld)</w:t>
            </w:r>
          </w:p>
        </w:tc>
      </w:tr>
      <w:tr w:rsidR="008B592B" w14:paraId="47385514" w14:textId="77777777" w:rsidTr="008B592B">
        <w:trPr>
          <w:trHeight w:val="352"/>
        </w:trPr>
        <w:tc>
          <w:tcPr>
            <w:tcW w:w="709" w:type="dxa"/>
          </w:tcPr>
          <w:p w14:paraId="452BB019" w14:textId="77777777" w:rsidR="008B592B" w:rsidRDefault="008B592B" w:rsidP="008B592B">
            <w:pPr>
              <w:pStyle w:val="LDTabletext"/>
              <w:numPr>
                <w:ilvl w:val="0"/>
                <w:numId w:val="2"/>
              </w:numPr>
            </w:pPr>
          </w:p>
        </w:tc>
        <w:tc>
          <w:tcPr>
            <w:tcW w:w="8033" w:type="dxa"/>
          </w:tcPr>
          <w:p w14:paraId="380F8A45" w14:textId="77777777" w:rsidR="008B592B" w:rsidRDefault="008B592B" w:rsidP="008B592B">
            <w:pPr>
              <w:pStyle w:val="LDTabletext"/>
            </w:pPr>
            <w:r w:rsidRPr="00102674">
              <w:rPr>
                <w:i/>
              </w:rPr>
              <w:t>Prisons Act 1981</w:t>
            </w:r>
            <w:r>
              <w:t xml:space="preserve"> (WA)</w:t>
            </w:r>
          </w:p>
        </w:tc>
      </w:tr>
      <w:tr w:rsidR="008B592B" w14:paraId="4FE93003" w14:textId="77777777" w:rsidTr="008B592B">
        <w:trPr>
          <w:trHeight w:val="352"/>
        </w:trPr>
        <w:tc>
          <w:tcPr>
            <w:tcW w:w="709" w:type="dxa"/>
          </w:tcPr>
          <w:p w14:paraId="5724BC34" w14:textId="77777777" w:rsidR="008B592B" w:rsidRDefault="008B592B" w:rsidP="008B592B">
            <w:pPr>
              <w:pStyle w:val="LDTabletext"/>
              <w:numPr>
                <w:ilvl w:val="0"/>
                <w:numId w:val="2"/>
              </w:numPr>
            </w:pPr>
          </w:p>
        </w:tc>
        <w:tc>
          <w:tcPr>
            <w:tcW w:w="8033" w:type="dxa"/>
          </w:tcPr>
          <w:p w14:paraId="3754EBDC" w14:textId="77777777" w:rsidR="008B592B" w:rsidRDefault="008B592B" w:rsidP="008B592B">
            <w:pPr>
              <w:pStyle w:val="LDTabletext"/>
            </w:pPr>
            <w:r w:rsidRPr="00102674">
              <w:rPr>
                <w:i/>
              </w:rPr>
              <w:t>Proceeds of Crime Act 2002</w:t>
            </w:r>
            <w:r>
              <w:t xml:space="preserve"> (Cth)</w:t>
            </w:r>
          </w:p>
        </w:tc>
      </w:tr>
      <w:tr w:rsidR="008B592B" w14:paraId="47916562" w14:textId="77777777" w:rsidTr="008B592B">
        <w:trPr>
          <w:trHeight w:val="352"/>
        </w:trPr>
        <w:tc>
          <w:tcPr>
            <w:tcW w:w="709" w:type="dxa"/>
          </w:tcPr>
          <w:p w14:paraId="3FE3BBCE" w14:textId="77777777" w:rsidR="008B592B" w:rsidRDefault="008B592B" w:rsidP="008B592B">
            <w:pPr>
              <w:pStyle w:val="LDTabletext"/>
              <w:numPr>
                <w:ilvl w:val="0"/>
                <w:numId w:val="2"/>
              </w:numPr>
            </w:pPr>
          </w:p>
        </w:tc>
        <w:tc>
          <w:tcPr>
            <w:tcW w:w="8033" w:type="dxa"/>
          </w:tcPr>
          <w:p w14:paraId="1EA8AA13" w14:textId="77777777" w:rsidR="008B592B" w:rsidRDefault="008B592B" w:rsidP="008B592B">
            <w:pPr>
              <w:pStyle w:val="LDTabletext"/>
            </w:pPr>
            <w:r w:rsidRPr="00102674">
              <w:rPr>
                <w:i/>
              </w:rPr>
              <w:t>Product Grants and Benefits Administration Act 2000</w:t>
            </w:r>
            <w:r>
              <w:t xml:space="preserve"> (Cth) </w:t>
            </w:r>
          </w:p>
        </w:tc>
      </w:tr>
      <w:tr w:rsidR="00515974" w14:paraId="28F99CA6" w14:textId="77777777" w:rsidTr="008B592B">
        <w:trPr>
          <w:trHeight w:val="352"/>
        </w:trPr>
        <w:tc>
          <w:tcPr>
            <w:tcW w:w="709" w:type="dxa"/>
          </w:tcPr>
          <w:p w14:paraId="759F109F" w14:textId="77777777" w:rsidR="00515974" w:rsidRDefault="00515974" w:rsidP="008B592B">
            <w:pPr>
              <w:pStyle w:val="LDTabletext"/>
              <w:numPr>
                <w:ilvl w:val="0"/>
                <w:numId w:val="2"/>
              </w:numPr>
            </w:pPr>
          </w:p>
        </w:tc>
        <w:tc>
          <w:tcPr>
            <w:tcW w:w="8033" w:type="dxa"/>
          </w:tcPr>
          <w:p w14:paraId="724DAD2D" w14:textId="46DE47D2" w:rsidR="00515974" w:rsidRPr="00102674" w:rsidRDefault="00515974" w:rsidP="008B592B">
            <w:pPr>
              <w:pStyle w:val="LDTabletext"/>
              <w:rPr>
                <w:i/>
              </w:rPr>
            </w:pPr>
            <w:r>
              <w:rPr>
                <w:i/>
              </w:rPr>
              <w:t xml:space="preserve">Professional Engineers Act 2002 </w:t>
            </w:r>
            <w:r w:rsidRPr="001B55BE">
              <w:t>(Qld)</w:t>
            </w:r>
          </w:p>
        </w:tc>
      </w:tr>
      <w:tr w:rsidR="008B592B" w14:paraId="5BB6B9BE" w14:textId="77777777" w:rsidTr="008B592B">
        <w:trPr>
          <w:trHeight w:val="352"/>
        </w:trPr>
        <w:tc>
          <w:tcPr>
            <w:tcW w:w="709" w:type="dxa"/>
          </w:tcPr>
          <w:p w14:paraId="2FEB2935" w14:textId="77777777" w:rsidR="008B592B" w:rsidRDefault="008B592B" w:rsidP="008B592B">
            <w:pPr>
              <w:pStyle w:val="LDTabletext"/>
              <w:numPr>
                <w:ilvl w:val="0"/>
                <w:numId w:val="2"/>
              </w:numPr>
            </w:pPr>
          </w:p>
        </w:tc>
        <w:tc>
          <w:tcPr>
            <w:tcW w:w="8033" w:type="dxa"/>
          </w:tcPr>
          <w:p w14:paraId="6B98B077" w14:textId="77777777" w:rsidR="008B592B" w:rsidRDefault="008B592B" w:rsidP="008B592B">
            <w:pPr>
              <w:pStyle w:val="LDTabletext"/>
            </w:pPr>
            <w:r w:rsidRPr="00102674">
              <w:rPr>
                <w:i/>
              </w:rPr>
              <w:t>Public Health Act 2010</w:t>
            </w:r>
            <w:r>
              <w:t xml:space="preserve"> (NSW)</w:t>
            </w:r>
          </w:p>
        </w:tc>
      </w:tr>
      <w:tr w:rsidR="008B592B" w14:paraId="6F82AAE5" w14:textId="77777777" w:rsidTr="008B592B">
        <w:trPr>
          <w:trHeight w:val="352"/>
        </w:trPr>
        <w:tc>
          <w:tcPr>
            <w:tcW w:w="709" w:type="dxa"/>
          </w:tcPr>
          <w:p w14:paraId="50A439F5" w14:textId="77777777" w:rsidR="008B592B" w:rsidRDefault="008B592B" w:rsidP="008B592B">
            <w:pPr>
              <w:pStyle w:val="LDTabletext"/>
              <w:numPr>
                <w:ilvl w:val="0"/>
                <w:numId w:val="2"/>
              </w:numPr>
            </w:pPr>
          </w:p>
        </w:tc>
        <w:tc>
          <w:tcPr>
            <w:tcW w:w="8033" w:type="dxa"/>
          </w:tcPr>
          <w:p w14:paraId="475052BB" w14:textId="77777777" w:rsidR="008B592B" w:rsidRPr="00102674" w:rsidRDefault="008B592B" w:rsidP="008B592B">
            <w:pPr>
              <w:pStyle w:val="LDTabletext"/>
              <w:rPr>
                <w:i/>
              </w:rPr>
            </w:pPr>
            <w:r>
              <w:rPr>
                <w:i/>
              </w:rPr>
              <w:t xml:space="preserve">Public Service Act 1999 </w:t>
            </w:r>
            <w:r w:rsidRPr="00961D44">
              <w:t>(Cth)</w:t>
            </w:r>
          </w:p>
        </w:tc>
      </w:tr>
      <w:tr w:rsidR="008B592B" w14:paraId="000ACF63" w14:textId="77777777" w:rsidTr="008B592B">
        <w:trPr>
          <w:trHeight w:val="352"/>
        </w:trPr>
        <w:tc>
          <w:tcPr>
            <w:tcW w:w="709" w:type="dxa"/>
          </w:tcPr>
          <w:p w14:paraId="02E300AA" w14:textId="77777777" w:rsidR="008B592B" w:rsidRDefault="008B592B" w:rsidP="008B592B">
            <w:pPr>
              <w:pStyle w:val="LDTabletext"/>
              <w:numPr>
                <w:ilvl w:val="0"/>
                <w:numId w:val="2"/>
              </w:numPr>
            </w:pPr>
          </w:p>
        </w:tc>
        <w:tc>
          <w:tcPr>
            <w:tcW w:w="8033" w:type="dxa"/>
          </w:tcPr>
          <w:p w14:paraId="599D3BC5" w14:textId="77777777" w:rsidR="008B592B" w:rsidRDefault="008B592B" w:rsidP="008B592B">
            <w:pPr>
              <w:pStyle w:val="LDTabletext"/>
            </w:pPr>
            <w:r w:rsidRPr="00102674">
              <w:rPr>
                <w:i/>
              </w:rPr>
              <w:t>Residential Tenancies Act 1987</w:t>
            </w:r>
            <w:r>
              <w:t xml:space="preserve"> (WA)</w:t>
            </w:r>
          </w:p>
        </w:tc>
      </w:tr>
      <w:tr w:rsidR="008B592B" w14:paraId="30ADA057" w14:textId="77777777" w:rsidTr="008B592B">
        <w:trPr>
          <w:trHeight w:val="352"/>
        </w:trPr>
        <w:tc>
          <w:tcPr>
            <w:tcW w:w="709" w:type="dxa"/>
          </w:tcPr>
          <w:p w14:paraId="39C2B2C7" w14:textId="77777777" w:rsidR="008B592B" w:rsidRDefault="008B592B" w:rsidP="008B592B">
            <w:pPr>
              <w:pStyle w:val="LDTabletext"/>
              <w:numPr>
                <w:ilvl w:val="0"/>
                <w:numId w:val="2"/>
              </w:numPr>
            </w:pPr>
          </w:p>
        </w:tc>
        <w:tc>
          <w:tcPr>
            <w:tcW w:w="8033" w:type="dxa"/>
          </w:tcPr>
          <w:p w14:paraId="7D513D67" w14:textId="77777777" w:rsidR="008B592B" w:rsidRDefault="008B592B" w:rsidP="008B592B">
            <w:pPr>
              <w:pStyle w:val="LDTabletext"/>
            </w:pPr>
            <w:r w:rsidRPr="00102674">
              <w:rPr>
                <w:i/>
              </w:rPr>
              <w:t>Residential Tenancies Act 2010</w:t>
            </w:r>
            <w:r>
              <w:t xml:space="preserve"> (NSW)</w:t>
            </w:r>
          </w:p>
        </w:tc>
      </w:tr>
      <w:tr w:rsidR="008B592B" w14:paraId="581B875F" w14:textId="77777777" w:rsidTr="008B592B">
        <w:trPr>
          <w:trHeight w:val="352"/>
        </w:trPr>
        <w:tc>
          <w:tcPr>
            <w:tcW w:w="709" w:type="dxa"/>
          </w:tcPr>
          <w:p w14:paraId="0FECF044" w14:textId="77777777" w:rsidR="008B592B" w:rsidRDefault="008B592B" w:rsidP="008B592B">
            <w:pPr>
              <w:pStyle w:val="LDTabletext"/>
              <w:numPr>
                <w:ilvl w:val="0"/>
                <w:numId w:val="2"/>
              </w:numPr>
            </w:pPr>
          </w:p>
        </w:tc>
        <w:tc>
          <w:tcPr>
            <w:tcW w:w="8033" w:type="dxa"/>
          </w:tcPr>
          <w:p w14:paraId="0FCA1F32" w14:textId="77777777" w:rsidR="008B592B" w:rsidRDefault="008B592B" w:rsidP="008B592B">
            <w:pPr>
              <w:pStyle w:val="LDTabletext"/>
            </w:pPr>
            <w:r w:rsidRPr="00102674">
              <w:rPr>
                <w:i/>
              </w:rPr>
              <w:t>Restraining Orders Act 1997</w:t>
            </w:r>
            <w:r w:rsidRPr="00CC576E">
              <w:t xml:space="preserve"> </w:t>
            </w:r>
            <w:r>
              <w:t>(WA)</w:t>
            </w:r>
          </w:p>
        </w:tc>
      </w:tr>
      <w:tr w:rsidR="008B592B" w14:paraId="0D88F580" w14:textId="77777777" w:rsidTr="008B592B">
        <w:trPr>
          <w:trHeight w:val="352"/>
        </w:trPr>
        <w:tc>
          <w:tcPr>
            <w:tcW w:w="709" w:type="dxa"/>
          </w:tcPr>
          <w:p w14:paraId="332528EB" w14:textId="77777777" w:rsidR="008B592B" w:rsidRDefault="008B592B" w:rsidP="008B592B">
            <w:pPr>
              <w:pStyle w:val="LDTabletext"/>
              <w:numPr>
                <w:ilvl w:val="0"/>
                <w:numId w:val="2"/>
              </w:numPr>
            </w:pPr>
          </w:p>
        </w:tc>
        <w:tc>
          <w:tcPr>
            <w:tcW w:w="8033" w:type="dxa"/>
          </w:tcPr>
          <w:p w14:paraId="339F9E4E" w14:textId="77777777" w:rsidR="008B592B" w:rsidRDefault="008B592B" w:rsidP="008B592B">
            <w:pPr>
              <w:pStyle w:val="LDTabletext"/>
            </w:pPr>
            <w:r w:rsidRPr="00102674">
              <w:rPr>
                <w:i/>
              </w:rPr>
              <w:t>Retirement Savings Accounts Act 1997</w:t>
            </w:r>
            <w:r>
              <w:t xml:space="preserve"> (Cth)</w:t>
            </w:r>
          </w:p>
        </w:tc>
      </w:tr>
      <w:tr w:rsidR="008B592B" w:rsidRPr="00CC576E" w14:paraId="10BE52E1" w14:textId="77777777" w:rsidTr="008B592B">
        <w:trPr>
          <w:trHeight w:val="352"/>
        </w:trPr>
        <w:tc>
          <w:tcPr>
            <w:tcW w:w="709" w:type="dxa"/>
          </w:tcPr>
          <w:p w14:paraId="5A3ED6D6" w14:textId="77777777" w:rsidR="008B592B" w:rsidRDefault="008B592B" w:rsidP="008B592B">
            <w:pPr>
              <w:pStyle w:val="LDTabletext"/>
              <w:numPr>
                <w:ilvl w:val="0"/>
                <w:numId w:val="2"/>
              </w:numPr>
            </w:pPr>
          </w:p>
        </w:tc>
        <w:tc>
          <w:tcPr>
            <w:tcW w:w="8033" w:type="dxa"/>
          </w:tcPr>
          <w:p w14:paraId="37C4B772" w14:textId="77777777" w:rsidR="008B592B" w:rsidRPr="00CC576E" w:rsidRDefault="008B592B" w:rsidP="008B592B">
            <w:pPr>
              <w:pStyle w:val="LDTabletext"/>
            </w:pPr>
            <w:r w:rsidRPr="00102674">
              <w:rPr>
                <w:i/>
              </w:rPr>
              <w:t>Road Safety Act 1986</w:t>
            </w:r>
            <w:r w:rsidRPr="00CC576E">
              <w:t xml:space="preserve"> </w:t>
            </w:r>
            <w:r>
              <w:t>(Vic)</w:t>
            </w:r>
          </w:p>
        </w:tc>
      </w:tr>
      <w:tr w:rsidR="008B592B" w14:paraId="077957AF" w14:textId="77777777" w:rsidTr="008B592B">
        <w:trPr>
          <w:trHeight w:val="352"/>
        </w:trPr>
        <w:tc>
          <w:tcPr>
            <w:tcW w:w="709" w:type="dxa"/>
          </w:tcPr>
          <w:p w14:paraId="707E39A2" w14:textId="77777777" w:rsidR="008B592B" w:rsidRDefault="008B592B" w:rsidP="008B592B">
            <w:pPr>
              <w:pStyle w:val="LDTabletext"/>
              <w:numPr>
                <w:ilvl w:val="0"/>
                <w:numId w:val="2"/>
              </w:numPr>
            </w:pPr>
          </w:p>
        </w:tc>
        <w:tc>
          <w:tcPr>
            <w:tcW w:w="8033" w:type="dxa"/>
          </w:tcPr>
          <w:p w14:paraId="3575E906" w14:textId="77777777" w:rsidR="008B592B" w:rsidRDefault="008B592B" w:rsidP="008B592B">
            <w:pPr>
              <w:pStyle w:val="LDTabletext"/>
            </w:pPr>
            <w:r w:rsidRPr="00102674">
              <w:rPr>
                <w:i/>
              </w:rPr>
              <w:t>Road Transport Act 2013</w:t>
            </w:r>
            <w:r>
              <w:t xml:space="preserve"> (NSW)</w:t>
            </w:r>
          </w:p>
        </w:tc>
      </w:tr>
      <w:tr w:rsidR="008B592B" w:rsidRPr="00CC576E" w14:paraId="0687589C" w14:textId="77777777" w:rsidTr="008B592B">
        <w:trPr>
          <w:trHeight w:val="352"/>
        </w:trPr>
        <w:tc>
          <w:tcPr>
            <w:tcW w:w="709" w:type="dxa"/>
          </w:tcPr>
          <w:p w14:paraId="55259982" w14:textId="77777777" w:rsidR="008B592B" w:rsidRDefault="008B592B" w:rsidP="008B592B">
            <w:pPr>
              <w:pStyle w:val="LDTabletext"/>
              <w:numPr>
                <w:ilvl w:val="0"/>
                <w:numId w:val="2"/>
              </w:numPr>
            </w:pPr>
          </w:p>
        </w:tc>
        <w:tc>
          <w:tcPr>
            <w:tcW w:w="8033" w:type="dxa"/>
          </w:tcPr>
          <w:p w14:paraId="1E7EEE44" w14:textId="77777777" w:rsidR="008B592B" w:rsidRPr="00CC576E" w:rsidRDefault="008B592B" w:rsidP="008B592B">
            <w:pPr>
              <w:pStyle w:val="LDTabletext"/>
            </w:pPr>
            <w:r w:rsidRPr="00102674">
              <w:rPr>
                <w:i/>
              </w:rPr>
              <w:t>Safety Rehabilitation and Compensation Act 1988</w:t>
            </w:r>
            <w:r>
              <w:t xml:space="preserve"> (Cth)</w:t>
            </w:r>
          </w:p>
        </w:tc>
      </w:tr>
      <w:tr w:rsidR="008B592B" w14:paraId="6BED5A3D" w14:textId="77777777" w:rsidTr="008B592B">
        <w:trPr>
          <w:trHeight w:val="352"/>
        </w:trPr>
        <w:tc>
          <w:tcPr>
            <w:tcW w:w="709" w:type="dxa"/>
          </w:tcPr>
          <w:p w14:paraId="115F0B1A" w14:textId="77777777" w:rsidR="008B592B" w:rsidRDefault="008B592B" w:rsidP="008B592B">
            <w:pPr>
              <w:pStyle w:val="LDTabletext"/>
              <w:numPr>
                <w:ilvl w:val="0"/>
                <w:numId w:val="2"/>
              </w:numPr>
            </w:pPr>
          </w:p>
        </w:tc>
        <w:tc>
          <w:tcPr>
            <w:tcW w:w="8033" w:type="dxa"/>
          </w:tcPr>
          <w:p w14:paraId="0639A14A" w14:textId="77777777" w:rsidR="008B592B" w:rsidRDefault="008B592B" w:rsidP="008B592B">
            <w:pPr>
              <w:pStyle w:val="LDTabletext"/>
            </w:pPr>
            <w:r w:rsidRPr="00102674">
              <w:rPr>
                <w:i/>
              </w:rPr>
              <w:t>Sentence Administration Act 2003</w:t>
            </w:r>
            <w:r>
              <w:t xml:space="preserve"> (WA) </w:t>
            </w:r>
          </w:p>
        </w:tc>
      </w:tr>
      <w:tr w:rsidR="008B592B" w14:paraId="3188333D" w14:textId="77777777" w:rsidTr="008B592B">
        <w:trPr>
          <w:trHeight w:val="352"/>
        </w:trPr>
        <w:tc>
          <w:tcPr>
            <w:tcW w:w="709" w:type="dxa"/>
          </w:tcPr>
          <w:p w14:paraId="0BABC582" w14:textId="77777777" w:rsidR="008B592B" w:rsidRDefault="008B592B" w:rsidP="008B592B">
            <w:pPr>
              <w:pStyle w:val="LDTabletext"/>
              <w:numPr>
                <w:ilvl w:val="0"/>
                <w:numId w:val="2"/>
              </w:numPr>
            </w:pPr>
          </w:p>
        </w:tc>
        <w:tc>
          <w:tcPr>
            <w:tcW w:w="8033" w:type="dxa"/>
          </w:tcPr>
          <w:p w14:paraId="57C4BCB4" w14:textId="77777777" w:rsidR="008B592B" w:rsidRDefault="008B592B" w:rsidP="008B592B">
            <w:pPr>
              <w:pStyle w:val="LDTabletext"/>
              <w:rPr>
                <w:i/>
              </w:rPr>
            </w:pPr>
            <w:r>
              <w:rPr>
                <w:i/>
              </w:rPr>
              <w:t xml:space="preserve">Sentencing Act 1991 </w:t>
            </w:r>
            <w:r w:rsidRPr="00B4656C">
              <w:t>(Vic)</w:t>
            </w:r>
          </w:p>
        </w:tc>
      </w:tr>
      <w:tr w:rsidR="008B592B" w14:paraId="187495E5" w14:textId="77777777" w:rsidTr="008B592B">
        <w:trPr>
          <w:trHeight w:val="352"/>
        </w:trPr>
        <w:tc>
          <w:tcPr>
            <w:tcW w:w="709" w:type="dxa"/>
          </w:tcPr>
          <w:p w14:paraId="51226993" w14:textId="77777777" w:rsidR="008B592B" w:rsidRDefault="008B592B" w:rsidP="008B592B">
            <w:pPr>
              <w:pStyle w:val="LDTabletext"/>
              <w:numPr>
                <w:ilvl w:val="0"/>
                <w:numId w:val="2"/>
              </w:numPr>
            </w:pPr>
          </w:p>
        </w:tc>
        <w:tc>
          <w:tcPr>
            <w:tcW w:w="8033" w:type="dxa"/>
          </w:tcPr>
          <w:p w14:paraId="30391202" w14:textId="77777777" w:rsidR="008B592B" w:rsidRDefault="008B592B" w:rsidP="008B592B">
            <w:pPr>
              <w:pStyle w:val="LDTabletext"/>
            </w:pPr>
            <w:r>
              <w:rPr>
                <w:i/>
              </w:rPr>
              <w:t xml:space="preserve">Sentencing Act 2017 </w:t>
            </w:r>
            <w:r>
              <w:t>(SA)</w:t>
            </w:r>
          </w:p>
        </w:tc>
      </w:tr>
      <w:tr w:rsidR="008B592B" w:rsidRPr="00CC576E" w14:paraId="37C96E40" w14:textId="77777777" w:rsidTr="008B592B">
        <w:trPr>
          <w:trHeight w:val="352"/>
        </w:trPr>
        <w:tc>
          <w:tcPr>
            <w:tcW w:w="709" w:type="dxa"/>
          </w:tcPr>
          <w:p w14:paraId="4BA72A63" w14:textId="77777777" w:rsidR="008B592B" w:rsidRDefault="008B592B" w:rsidP="008B592B">
            <w:pPr>
              <w:pStyle w:val="LDTabletext"/>
              <w:numPr>
                <w:ilvl w:val="0"/>
                <w:numId w:val="2"/>
              </w:numPr>
            </w:pPr>
          </w:p>
        </w:tc>
        <w:tc>
          <w:tcPr>
            <w:tcW w:w="8033" w:type="dxa"/>
          </w:tcPr>
          <w:p w14:paraId="6711FAA5" w14:textId="77777777" w:rsidR="008B592B" w:rsidRPr="00CC576E" w:rsidRDefault="008B592B" w:rsidP="008B592B">
            <w:pPr>
              <w:pStyle w:val="LDTabletext"/>
            </w:pPr>
            <w:r w:rsidRPr="00102674">
              <w:rPr>
                <w:i/>
              </w:rPr>
              <w:t>Sentencing Act 1995</w:t>
            </w:r>
            <w:r>
              <w:t xml:space="preserve"> (WA)</w:t>
            </w:r>
          </w:p>
        </w:tc>
      </w:tr>
      <w:tr w:rsidR="008B592B" w:rsidRPr="00C820BB" w14:paraId="7D27DF6A" w14:textId="77777777" w:rsidTr="008B592B">
        <w:trPr>
          <w:trHeight w:val="352"/>
        </w:trPr>
        <w:tc>
          <w:tcPr>
            <w:tcW w:w="709" w:type="dxa"/>
          </w:tcPr>
          <w:p w14:paraId="45974CB7" w14:textId="77777777" w:rsidR="008B592B" w:rsidRDefault="008B592B" w:rsidP="008B592B">
            <w:pPr>
              <w:pStyle w:val="LDTabletext"/>
              <w:numPr>
                <w:ilvl w:val="0"/>
                <w:numId w:val="2"/>
              </w:numPr>
            </w:pPr>
          </w:p>
        </w:tc>
        <w:tc>
          <w:tcPr>
            <w:tcW w:w="8033" w:type="dxa"/>
          </w:tcPr>
          <w:p w14:paraId="5866DC8D" w14:textId="77777777" w:rsidR="008B592B" w:rsidRPr="00102674" w:rsidRDefault="008B592B" w:rsidP="008B592B">
            <w:pPr>
              <w:pStyle w:val="LDTabletext"/>
              <w:rPr>
                <w:i/>
              </w:rPr>
            </w:pPr>
            <w:r>
              <w:rPr>
                <w:i/>
              </w:rPr>
              <w:t>Sheriff Act 2009</w:t>
            </w:r>
            <w:r w:rsidRPr="00B4656C">
              <w:t xml:space="preserve"> (Vic)</w:t>
            </w:r>
          </w:p>
        </w:tc>
      </w:tr>
      <w:tr w:rsidR="008B592B" w:rsidRPr="00C820BB" w14:paraId="56414A4E" w14:textId="77777777" w:rsidTr="008B592B">
        <w:trPr>
          <w:trHeight w:val="352"/>
        </w:trPr>
        <w:tc>
          <w:tcPr>
            <w:tcW w:w="709" w:type="dxa"/>
          </w:tcPr>
          <w:p w14:paraId="7DB2EFAC" w14:textId="77777777" w:rsidR="008B592B" w:rsidRDefault="008B592B" w:rsidP="008B592B">
            <w:pPr>
              <w:pStyle w:val="LDTabletext"/>
              <w:numPr>
                <w:ilvl w:val="0"/>
                <w:numId w:val="2"/>
              </w:numPr>
            </w:pPr>
          </w:p>
        </w:tc>
        <w:tc>
          <w:tcPr>
            <w:tcW w:w="8033" w:type="dxa"/>
          </w:tcPr>
          <w:p w14:paraId="54A19796" w14:textId="77777777" w:rsidR="008B592B" w:rsidRPr="00C820BB" w:rsidRDefault="008B592B" w:rsidP="008B592B">
            <w:pPr>
              <w:pStyle w:val="LDTabletext"/>
            </w:pPr>
            <w:r w:rsidRPr="00102674">
              <w:rPr>
                <w:i/>
              </w:rPr>
              <w:t>Small Superannuation Accounts Act 1995</w:t>
            </w:r>
            <w:r>
              <w:t xml:space="preserve"> (Cth)</w:t>
            </w:r>
          </w:p>
        </w:tc>
      </w:tr>
      <w:tr w:rsidR="008B592B" w14:paraId="14CD5942" w14:textId="77777777" w:rsidTr="008B592B">
        <w:trPr>
          <w:trHeight w:val="352"/>
        </w:trPr>
        <w:tc>
          <w:tcPr>
            <w:tcW w:w="709" w:type="dxa"/>
          </w:tcPr>
          <w:p w14:paraId="21CC72FF" w14:textId="77777777" w:rsidR="008B592B" w:rsidRDefault="008B592B" w:rsidP="008B592B">
            <w:pPr>
              <w:pStyle w:val="LDTabletext"/>
              <w:numPr>
                <w:ilvl w:val="0"/>
                <w:numId w:val="2"/>
              </w:numPr>
            </w:pPr>
          </w:p>
        </w:tc>
        <w:tc>
          <w:tcPr>
            <w:tcW w:w="8033" w:type="dxa"/>
          </w:tcPr>
          <w:p w14:paraId="3B646040" w14:textId="77777777" w:rsidR="008B592B" w:rsidRDefault="008B592B" w:rsidP="008B592B">
            <w:pPr>
              <w:pStyle w:val="LDTabletext"/>
            </w:pPr>
            <w:r w:rsidRPr="00102674">
              <w:rPr>
                <w:i/>
              </w:rPr>
              <w:t>Social Security Act 1991</w:t>
            </w:r>
            <w:r>
              <w:t xml:space="preserve"> (Cth)</w:t>
            </w:r>
          </w:p>
        </w:tc>
      </w:tr>
      <w:tr w:rsidR="008B592B" w14:paraId="76FCEF26" w14:textId="77777777" w:rsidTr="008B592B">
        <w:trPr>
          <w:trHeight w:val="352"/>
        </w:trPr>
        <w:tc>
          <w:tcPr>
            <w:tcW w:w="709" w:type="dxa"/>
          </w:tcPr>
          <w:p w14:paraId="24E602EF" w14:textId="77777777" w:rsidR="008B592B" w:rsidRDefault="008B592B" w:rsidP="008B592B">
            <w:pPr>
              <w:pStyle w:val="LDTabletext"/>
              <w:numPr>
                <w:ilvl w:val="0"/>
                <w:numId w:val="2"/>
              </w:numPr>
            </w:pPr>
          </w:p>
        </w:tc>
        <w:tc>
          <w:tcPr>
            <w:tcW w:w="8033" w:type="dxa"/>
          </w:tcPr>
          <w:p w14:paraId="270B4904" w14:textId="77777777" w:rsidR="008B592B" w:rsidRDefault="008B592B" w:rsidP="008B592B">
            <w:pPr>
              <w:pStyle w:val="LDTabletext"/>
            </w:pPr>
            <w:r w:rsidRPr="00102674">
              <w:rPr>
                <w:i/>
              </w:rPr>
              <w:t>Social Security (Administration) Act 1999</w:t>
            </w:r>
            <w:r>
              <w:t xml:space="preserve"> (Cth)</w:t>
            </w:r>
          </w:p>
        </w:tc>
      </w:tr>
      <w:tr w:rsidR="008B592B" w14:paraId="628B7453" w14:textId="77777777" w:rsidTr="008B592B">
        <w:trPr>
          <w:trHeight w:val="352"/>
        </w:trPr>
        <w:tc>
          <w:tcPr>
            <w:tcW w:w="709" w:type="dxa"/>
          </w:tcPr>
          <w:p w14:paraId="606F76B2" w14:textId="77777777" w:rsidR="008B592B" w:rsidRDefault="008B592B" w:rsidP="008B592B">
            <w:pPr>
              <w:pStyle w:val="LDTabletext"/>
              <w:numPr>
                <w:ilvl w:val="0"/>
                <w:numId w:val="2"/>
              </w:numPr>
            </w:pPr>
          </w:p>
        </w:tc>
        <w:tc>
          <w:tcPr>
            <w:tcW w:w="8033" w:type="dxa"/>
          </w:tcPr>
          <w:p w14:paraId="2F29681A" w14:textId="77777777" w:rsidR="008B592B" w:rsidRDefault="008B592B" w:rsidP="008B592B">
            <w:pPr>
              <w:pStyle w:val="LDTabletext"/>
            </w:pPr>
            <w:r w:rsidRPr="00102674">
              <w:rPr>
                <w:i/>
              </w:rPr>
              <w:t>Social Security (International Agreements) Act 1999</w:t>
            </w:r>
            <w:r>
              <w:t xml:space="preserve"> (Cth)</w:t>
            </w:r>
          </w:p>
        </w:tc>
      </w:tr>
      <w:tr w:rsidR="008B592B" w14:paraId="6F57A4B9" w14:textId="77777777" w:rsidTr="008B592B">
        <w:trPr>
          <w:trHeight w:val="352"/>
        </w:trPr>
        <w:tc>
          <w:tcPr>
            <w:tcW w:w="709" w:type="dxa"/>
          </w:tcPr>
          <w:p w14:paraId="1AFA8DEA" w14:textId="77777777" w:rsidR="008B592B" w:rsidRDefault="008B592B" w:rsidP="008B592B">
            <w:pPr>
              <w:pStyle w:val="LDTabletext"/>
              <w:numPr>
                <w:ilvl w:val="0"/>
                <w:numId w:val="2"/>
              </w:numPr>
            </w:pPr>
          </w:p>
        </w:tc>
        <w:tc>
          <w:tcPr>
            <w:tcW w:w="8033" w:type="dxa"/>
          </w:tcPr>
          <w:p w14:paraId="192303DB" w14:textId="77777777" w:rsidR="008B592B" w:rsidRDefault="008B592B" w:rsidP="008B592B">
            <w:pPr>
              <w:pStyle w:val="LDTabletext"/>
            </w:pPr>
            <w:r w:rsidRPr="00102674">
              <w:rPr>
                <w:i/>
              </w:rPr>
              <w:t>Sport Integrity Australia Act 2020</w:t>
            </w:r>
            <w:r w:rsidRPr="0065000A">
              <w:t xml:space="preserve"> (Cth)</w:t>
            </w:r>
          </w:p>
        </w:tc>
      </w:tr>
      <w:tr w:rsidR="008B592B" w:rsidRPr="00CC576E" w14:paraId="7ACF6709" w14:textId="77777777" w:rsidTr="008B592B">
        <w:trPr>
          <w:trHeight w:val="352"/>
        </w:trPr>
        <w:tc>
          <w:tcPr>
            <w:tcW w:w="709" w:type="dxa"/>
          </w:tcPr>
          <w:p w14:paraId="105747F1" w14:textId="77777777" w:rsidR="008B592B" w:rsidRDefault="008B592B" w:rsidP="008B592B">
            <w:pPr>
              <w:pStyle w:val="LDTabletext"/>
              <w:numPr>
                <w:ilvl w:val="0"/>
                <w:numId w:val="2"/>
              </w:numPr>
            </w:pPr>
          </w:p>
        </w:tc>
        <w:tc>
          <w:tcPr>
            <w:tcW w:w="8033" w:type="dxa"/>
          </w:tcPr>
          <w:p w14:paraId="7F6FB067" w14:textId="77777777" w:rsidR="008B592B" w:rsidRPr="00CC576E" w:rsidRDefault="008B592B" w:rsidP="008B592B">
            <w:pPr>
              <w:pStyle w:val="LDTabletext"/>
            </w:pPr>
            <w:r w:rsidRPr="00102674">
              <w:rPr>
                <w:i/>
              </w:rPr>
              <w:t>Sport Integrity Australia Regulations 2020</w:t>
            </w:r>
            <w:r w:rsidRPr="0065000A">
              <w:t xml:space="preserve"> (Cth)</w:t>
            </w:r>
          </w:p>
        </w:tc>
      </w:tr>
      <w:tr w:rsidR="008B592B" w:rsidRPr="00CC576E" w14:paraId="260E0970" w14:textId="77777777" w:rsidTr="008B592B">
        <w:trPr>
          <w:trHeight w:val="352"/>
        </w:trPr>
        <w:tc>
          <w:tcPr>
            <w:tcW w:w="709" w:type="dxa"/>
          </w:tcPr>
          <w:p w14:paraId="01B0BBC9" w14:textId="77777777" w:rsidR="008B592B" w:rsidRDefault="008B592B" w:rsidP="008B592B">
            <w:pPr>
              <w:pStyle w:val="LDTabletext"/>
              <w:numPr>
                <w:ilvl w:val="0"/>
                <w:numId w:val="2"/>
              </w:numPr>
            </w:pPr>
          </w:p>
        </w:tc>
        <w:tc>
          <w:tcPr>
            <w:tcW w:w="8033" w:type="dxa"/>
          </w:tcPr>
          <w:p w14:paraId="7420B6B4" w14:textId="77777777" w:rsidR="008B592B" w:rsidRPr="00CC576E" w:rsidRDefault="008B592B" w:rsidP="008B592B">
            <w:pPr>
              <w:pStyle w:val="LDTabletext"/>
            </w:pPr>
            <w:r w:rsidRPr="00102674">
              <w:rPr>
                <w:i/>
              </w:rPr>
              <w:t>State Debt Recovery Act 2018</w:t>
            </w:r>
            <w:r w:rsidRPr="0065000A">
              <w:t xml:space="preserve"> (NSW)</w:t>
            </w:r>
          </w:p>
        </w:tc>
      </w:tr>
      <w:tr w:rsidR="008B592B" w:rsidRPr="0065000A" w14:paraId="668AA191" w14:textId="77777777" w:rsidTr="008B592B">
        <w:trPr>
          <w:trHeight w:val="352"/>
        </w:trPr>
        <w:tc>
          <w:tcPr>
            <w:tcW w:w="709" w:type="dxa"/>
          </w:tcPr>
          <w:p w14:paraId="038CC36A" w14:textId="77777777" w:rsidR="008B592B" w:rsidRDefault="008B592B" w:rsidP="008B592B">
            <w:pPr>
              <w:pStyle w:val="LDTabletext"/>
              <w:numPr>
                <w:ilvl w:val="0"/>
                <w:numId w:val="2"/>
              </w:numPr>
            </w:pPr>
          </w:p>
        </w:tc>
        <w:tc>
          <w:tcPr>
            <w:tcW w:w="8033" w:type="dxa"/>
          </w:tcPr>
          <w:p w14:paraId="4A31760D" w14:textId="77777777" w:rsidR="008B592B" w:rsidRPr="0065000A" w:rsidRDefault="008B592B" w:rsidP="008B592B">
            <w:pPr>
              <w:pStyle w:val="LDTabletext"/>
            </w:pPr>
            <w:r w:rsidRPr="00102674">
              <w:rPr>
                <w:i/>
              </w:rPr>
              <w:t>Student Assistance Act 1973</w:t>
            </w:r>
            <w:r>
              <w:t xml:space="preserve"> (Cth)</w:t>
            </w:r>
          </w:p>
        </w:tc>
      </w:tr>
      <w:tr w:rsidR="008B592B" w:rsidRPr="00102674" w14:paraId="750D7827" w14:textId="77777777" w:rsidTr="008B592B">
        <w:trPr>
          <w:trHeight w:val="352"/>
        </w:trPr>
        <w:tc>
          <w:tcPr>
            <w:tcW w:w="709" w:type="dxa"/>
          </w:tcPr>
          <w:p w14:paraId="6F653780" w14:textId="77777777" w:rsidR="008B592B" w:rsidRDefault="008B592B" w:rsidP="008B592B">
            <w:pPr>
              <w:pStyle w:val="LDTabletext"/>
              <w:numPr>
                <w:ilvl w:val="0"/>
                <w:numId w:val="2"/>
              </w:numPr>
            </w:pPr>
          </w:p>
        </w:tc>
        <w:tc>
          <w:tcPr>
            <w:tcW w:w="8033" w:type="dxa"/>
          </w:tcPr>
          <w:p w14:paraId="190F250F" w14:textId="77777777" w:rsidR="008B592B" w:rsidRPr="00102674" w:rsidRDefault="008B592B" w:rsidP="008B592B">
            <w:pPr>
              <w:pStyle w:val="LDTabletext"/>
              <w:rPr>
                <w:i/>
              </w:rPr>
            </w:pPr>
            <w:r w:rsidRPr="00102674">
              <w:rPr>
                <w:i/>
              </w:rPr>
              <w:t>Superannuation Contributions Tax (Assessment and Collection) Act 1997</w:t>
            </w:r>
            <w:r>
              <w:t xml:space="preserve"> (Cth)</w:t>
            </w:r>
          </w:p>
        </w:tc>
      </w:tr>
      <w:tr w:rsidR="008B592B" w14:paraId="0854EDFB" w14:textId="77777777" w:rsidTr="008B592B">
        <w:trPr>
          <w:trHeight w:val="352"/>
        </w:trPr>
        <w:tc>
          <w:tcPr>
            <w:tcW w:w="709" w:type="dxa"/>
          </w:tcPr>
          <w:p w14:paraId="20C769DB" w14:textId="77777777" w:rsidR="008B592B" w:rsidRDefault="008B592B" w:rsidP="008B592B">
            <w:pPr>
              <w:pStyle w:val="LDTabletext"/>
              <w:numPr>
                <w:ilvl w:val="0"/>
                <w:numId w:val="2"/>
              </w:numPr>
            </w:pPr>
          </w:p>
        </w:tc>
        <w:tc>
          <w:tcPr>
            <w:tcW w:w="8033" w:type="dxa"/>
          </w:tcPr>
          <w:p w14:paraId="1D34A970" w14:textId="77777777" w:rsidR="008B592B" w:rsidRDefault="008B592B" w:rsidP="008B592B">
            <w:pPr>
              <w:pStyle w:val="LDTabletext"/>
            </w:pPr>
            <w:r w:rsidRPr="00102674">
              <w:rPr>
                <w:i/>
              </w:rPr>
              <w:t>Superannuation Contributions Tax (Members of Constitutionally Protected Superannuation Funds) Assessment and Collection Act 1997</w:t>
            </w:r>
            <w:r>
              <w:t xml:space="preserve"> (Cth)</w:t>
            </w:r>
          </w:p>
        </w:tc>
      </w:tr>
      <w:tr w:rsidR="008B592B" w14:paraId="11560419" w14:textId="77777777" w:rsidTr="008B592B">
        <w:trPr>
          <w:trHeight w:val="352"/>
        </w:trPr>
        <w:tc>
          <w:tcPr>
            <w:tcW w:w="709" w:type="dxa"/>
          </w:tcPr>
          <w:p w14:paraId="3D3A63D1" w14:textId="77777777" w:rsidR="008B592B" w:rsidRDefault="008B592B" w:rsidP="008B592B">
            <w:pPr>
              <w:pStyle w:val="LDTabletext"/>
              <w:numPr>
                <w:ilvl w:val="0"/>
                <w:numId w:val="2"/>
              </w:numPr>
            </w:pPr>
          </w:p>
        </w:tc>
        <w:tc>
          <w:tcPr>
            <w:tcW w:w="8033" w:type="dxa"/>
          </w:tcPr>
          <w:p w14:paraId="04141428" w14:textId="77777777" w:rsidR="008B592B" w:rsidRDefault="008B592B" w:rsidP="008B592B">
            <w:pPr>
              <w:pStyle w:val="LDTabletext"/>
            </w:pPr>
            <w:r w:rsidRPr="00102674">
              <w:rPr>
                <w:i/>
              </w:rPr>
              <w:t>Superannuation (Departing Australia Superannuation Payments Tax) Act 2007</w:t>
            </w:r>
            <w:r>
              <w:t xml:space="preserve"> (Cth)</w:t>
            </w:r>
          </w:p>
        </w:tc>
      </w:tr>
      <w:tr w:rsidR="008B592B" w14:paraId="1CBD7FC3" w14:textId="77777777" w:rsidTr="008B592B">
        <w:trPr>
          <w:trHeight w:val="352"/>
        </w:trPr>
        <w:tc>
          <w:tcPr>
            <w:tcW w:w="709" w:type="dxa"/>
          </w:tcPr>
          <w:p w14:paraId="2BE7E416" w14:textId="77777777" w:rsidR="008B592B" w:rsidRDefault="008B592B" w:rsidP="008B592B">
            <w:pPr>
              <w:pStyle w:val="LDTabletext"/>
              <w:numPr>
                <w:ilvl w:val="0"/>
                <w:numId w:val="2"/>
              </w:numPr>
            </w:pPr>
          </w:p>
        </w:tc>
        <w:tc>
          <w:tcPr>
            <w:tcW w:w="8033" w:type="dxa"/>
          </w:tcPr>
          <w:p w14:paraId="7A25F1E3" w14:textId="77777777" w:rsidR="008B592B" w:rsidRDefault="008B592B" w:rsidP="008B592B">
            <w:pPr>
              <w:pStyle w:val="LDTabletext"/>
            </w:pPr>
            <w:r w:rsidRPr="00102674">
              <w:rPr>
                <w:i/>
              </w:rPr>
              <w:t>Superannuation (Government Co-contribution for Low Income Earners) Act 2003</w:t>
            </w:r>
            <w:r>
              <w:t xml:space="preserve"> (Cth)</w:t>
            </w:r>
          </w:p>
        </w:tc>
      </w:tr>
      <w:tr w:rsidR="008B592B" w14:paraId="7F60CB7A" w14:textId="77777777" w:rsidTr="008B592B">
        <w:trPr>
          <w:trHeight w:val="352"/>
        </w:trPr>
        <w:tc>
          <w:tcPr>
            <w:tcW w:w="709" w:type="dxa"/>
          </w:tcPr>
          <w:p w14:paraId="2CDB1DB4" w14:textId="77777777" w:rsidR="008B592B" w:rsidRDefault="008B592B" w:rsidP="008B592B">
            <w:pPr>
              <w:pStyle w:val="LDTabletext"/>
              <w:numPr>
                <w:ilvl w:val="0"/>
                <w:numId w:val="2"/>
              </w:numPr>
            </w:pPr>
          </w:p>
        </w:tc>
        <w:tc>
          <w:tcPr>
            <w:tcW w:w="8033" w:type="dxa"/>
          </w:tcPr>
          <w:p w14:paraId="6D0F4F44" w14:textId="77777777" w:rsidR="008B592B" w:rsidRDefault="008B592B" w:rsidP="008B592B">
            <w:pPr>
              <w:pStyle w:val="LDTabletext"/>
            </w:pPr>
            <w:r w:rsidRPr="00102674">
              <w:rPr>
                <w:i/>
              </w:rPr>
              <w:t>Superannuation Guarantee (Administration) Act 1992</w:t>
            </w:r>
            <w:r>
              <w:t xml:space="preserve"> (Cth)</w:t>
            </w:r>
          </w:p>
        </w:tc>
      </w:tr>
      <w:tr w:rsidR="008B592B" w14:paraId="787216CA" w14:textId="77777777" w:rsidTr="008B592B">
        <w:trPr>
          <w:trHeight w:val="352"/>
        </w:trPr>
        <w:tc>
          <w:tcPr>
            <w:tcW w:w="709" w:type="dxa"/>
          </w:tcPr>
          <w:p w14:paraId="3F6AF730" w14:textId="77777777" w:rsidR="008B592B" w:rsidRDefault="008B592B" w:rsidP="008B592B">
            <w:pPr>
              <w:pStyle w:val="LDTabletext"/>
              <w:numPr>
                <w:ilvl w:val="0"/>
                <w:numId w:val="2"/>
              </w:numPr>
            </w:pPr>
          </w:p>
        </w:tc>
        <w:tc>
          <w:tcPr>
            <w:tcW w:w="8033" w:type="dxa"/>
          </w:tcPr>
          <w:p w14:paraId="0599CDA0" w14:textId="77777777" w:rsidR="008B592B" w:rsidRDefault="008B592B" w:rsidP="008B592B">
            <w:pPr>
              <w:pStyle w:val="LDTabletext"/>
            </w:pPr>
            <w:r w:rsidRPr="00102674">
              <w:rPr>
                <w:i/>
              </w:rPr>
              <w:t>Superannuation Industry (Supervision) Act 1993</w:t>
            </w:r>
            <w:r>
              <w:t xml:space="preserve"> (Cth)</w:t>
            </w:r>
          </w:p>
        </w:tc>
      </w:tr>
      <w:tr w:rsidR="008B592B" w14:paraId="2F9B11B2" w14:textId="77777777" w:rsidTr="008B592B">
        <w:trPr>
          <w:trHeight w:val="352"/>
        </w:trPr>
        <w:tc>
          <w:tcPr>
            <w:tcW w:w="709" w:type="dxa"/>
          </w:tcPr>
          <w:p w14:paraId="4BE12EE8" w14:textId="77777777" w:rsidR="008B592B" w:rsidRDefault="008B592B" w:rsidP="008B592B">
            <w:pPr>
              <w:pStyle w:val="LDTabletext"/>
              <w:numPr>
                <w:ilvl w:val="0"/>
                <w:numId w:val="2"/>
              </w:numPr>
            </w:pPr>
          </w:p>
        </w:tc>
        <w:tc>
          <w:tcPr>
            <w:tcW w:w="8033" w:type="dxa"/>
          </w:tcPr>
          <w:p w14:paraId="18D146F0" w14:textId="77777777" w:rsidR="008B592B" w:rsidRDefault="008B592B" w:rsidP="008B592B">
            <w:pPr>
              <w:pStyle w:val="LDTabletext"/>
            </w:pPr>
            <w:r w:rsidRPr="00102674">
              <w:rPr>
                <w:i/>
              </w:rPr>
              <w:t>Superannuation Industry (Supervision) Regulations 1994</w:t>
            </w:r>
            <w:r>
              <w:t xml:space="preserve"> (Cth)</w:t>
            </w:r>
          </w:p>
        </w:tc>
      </w:tr>
      <w:tr w:rsidR="008B592B" w14:paraId="08DE6411" w14:textId="77777777" w:rsidTr="008B592B">
        <w:trPr>
          <w:trHeight w:val="352"/>
        </w:trPr>
        <w:tc>
          <w:tcPr>
            <w:tcW w:w="709" w:type="dxa"/>
          </w:tcPr>
          <w:p w14:paraId="6B02AF74" w14:textId="77777777" w:rsidR="008B592B" w:rsidRDefault="008B592B" w:rsidP="008B592B">
            <w:pPr>
              <w:pStyle w:val="LDTabletext"/>
              <w:numPr>
                <w:ilvl w:val="0"/>
                <w:numId w:val="2"/>
              </w:numPr>
            </w:pPr>
          </w:p>
        </w:tc>
        <w:tc>
          <w:tcPr>
            <w:tcW w:w="8033" w:type="dxa"/>
          </w:tcPr>
          <w:p w14:paraId="6111F484" w14:textId="77777777" w:rsidR="008B592B" w:rsidRDefault="008B592B" w:rsidP="008B592B">
            <w:pPr>
              <w:pStyle w:val="LDTabletext"/>
            </w:pPr>
            <w:r w:rsidRPr="00102674">
              <w:rPr>
                <w:i/>
              </w:rPr>
              <w:t>Superannuation (Unclaimed Money and Lost Members) Act 1999</w:t>
            </w:r>
            <w:r>
              <w:t xml:space="preserve"> (Cth)</w:t>
            </w:r>
          </w:p>
        </w:tc>
      </w:tr>
      <w:tr w:rsidR="008B592B" w14:paraId="67CAC27B" w14:textId="77777777" w:rsidTr="008B592B">
        <w:trPr>
          <w:trHeight w:val="352"/>
        </w:trPr>
        <w:tc>
          <w:tcPr>
            <w:tcW w:w="709" w:type="dxa"/>
          </w:tcPr>
          <w:p w14:paraId="56B19A2B" w14:textId="77777777" w:rsidR="008B592B" w:rsidRDefault="008B592B" w:rsidP="008B592B">
            <w:pPr>
              <w:pStyle w:val="LDTabletext"/>
              <w:numPr>
                <w:ilvl w:val="0"/>
                <w:numId w:val="2"/>
              </w:numPr>
            </w:pPr>
          </w:p>
        </w:tc>
        <w:tc>
          <w:tcPr>
            <w:tcW w:w="8033" w:type="dxa"/>
          </w:tcPr>
          <w:p w14:paraId="76745416" w14:textId="77777777" w:rsidR="008B592B" w:rsidRPr="00102674" w:rsidRDefault="008B592B" w:rsidP="008B592B">
            <w:pPr>
              <w:pStyle w:val="LDTabletext"/>
              <w:rPr>
                <w:i/>
              </w:rPr>
            </w:pPr>
            <w:r>
              <w:rPr>
                <w:i/>
              </w:rPr>
              <w:t xml:space="preserve">Supreme Court Act 1986 </w:t>
            </w:r>
            <w:r w:rsidRPr="00B4656C">
              <w:t>(Vic)</w:t>
            </w:r>
          </w:p>
        </w:tc>
      </w:tr>
      <w:tr w:rsidR="008B592B" w14:paraId="65730778" w14:textId="77777777" w:rsidTr="008B592B">
        <w:trPr>
          <w:trHeight w:val="352"/>
        </w:trPr>
        <w:tc>
          <w:tcPr>
            <w:tcW w:w="709" w:type="dxa"/>
          </w:tcPr>
          <w:p w14:paraId="6893D780" w14:textId="77777777" w:rsidR="008B592B" w:rsidRDefault="008B592B" w:rsidP="008B592B">
            <w:pPr>
              <w:pStyle w:val="LDTabletext"/>
              <w:numPr>
                <w:ilvl w:val="0"/>
                <w:numId w:val="2"/>
              </w:numPr>
            </w:pPr>
          </w:p>
        </w:tc>
        <w:tc>
          <w:tcPr>
            <w:tcW w:w="8033" w:type="dxa"/>
          </w:tcPr>
          <w:p w14:paraId="0ABF3C25" w14:textId="77777777" w:rsidR="008B592B" w:rsidRDefault="008B592B" w:rsidP="008B592B">
            <w:pPr>
              <w:pStyle w:val="LDTabletext"/>
            </w:pPr>
            <w:r w:rsidRPr="00102674">
              <w:rPr>
                <w:i/>
              </w:rPr>
              <w:t>Tax Agent Services Act 2009</w:t>
            </w:r>
            <w:r>
              <w:t xml:space="preserve"> (Cth)</w:t>
            </w:r>
          </w:p>
        </w:tc>
      </w:tr>
      <w:tr w:rsidR="008B592B" w14:paraId="1DEEA0DD" w14:textId="77777777" w:rsidTr="008B592B">
        <w:trPr>
          <w:trHeight w:val="352"/>
        </w:trPr>
        <w:tc>
          <w:tcPr>
            <w:tcW w:w="709" w:type="dxa"/>
          </w:tcPr>
          <w:p w14:paraId="08F270FF" w14:textId="77777777" w:rsidR="008B592B" w:rsidRDefault="008B592B" w:rsidP="008B592B">
            <w:pPr>
              <w:pStyle w:val="LDTabletext"/>
              <w:numPr>
                <w:ilvl w:val="0"/>
                <w:numId w:val="2"/>
              </w:numPr>
            </w:pPr>
          </w:p>
        </w:tc>
        <w:tc>
          <w:tcPr>
            <w:tcW w:w="8033" w:type="dxa"/>
          </w:tcPr>
          <w:p w14:paraId="57E5976A" w14:textId="77777777" w:rsidR="008B592B" w:rsidRDefault="008B592B" w:rsidP="008B592B">
            <w:pPr>
              <w:pStyle w:val="LDTabletext"/>
            </w:pPr>
            <w:r w:rsidRPr="00102674">
              <w:rPr>
                <w:i/>
              </w:rPr>
              <w:t>Taxation Administration Act 1953</w:t>
            </w:r>
            <w:r>
              <w:t xml:space="preserve"> (Cth)</w:t>
            </w:r>
          </w:p>
        </w:tc>
      </w:tr>
      <w:tr w:rsidR="008B592B" w14:paraId="5F4A8217" w14:textId="77777777" w:rsidTr="008B592B">
        <w:trPr>
          <w:trHeight w:val="352"/>
        </w:trPr>
        <w:tc>
          <w:tcPr>
            <w:tcW w:w="709" w:type="dxa"/>
          </w:tcPr>
          <w:p w14:paraId="669E1294" w14:textId="77777777" w:rsidR="008B592B" w:rsidRDefault="008B592B" w:rsidP="008B592B">
            <w:pPr>
              <w:pStyle w:val="LDTabletext"/>
              <w:numPr>
                <w:ilvl w:val="0"/>
                <w:numId w:val="2"/>
              </w:numPr>
            </w:pPr>
          </w:p>
        </w:tc>
        <w:tc>
          <w:tcPr>
            <w:tcW w:w="8033" w:type="dxa"/>
          </w:tcPr>
          <w:p w14:paraId="593B9EDE" w14:textId="77777777" w:rsidR="008B592B" w:rsidRDefault="008B592B" w:rsidP="008B592B">
            <w:pPr>
              <w:pStyle w:val="LDTabletext"/>
            </w:pPr>
            <w:r w:rsidRPr="00102674">
              <w:rPr>
                <w:i/>
              </w:rPr>
              <w:t>Taxation Administration Act 1996</w:t>
            </w:r>
            <w:r>
              <w:t xml:space="preserve"> (NSW)</w:t>
            </w:r>
          </w:p>
        </w:tc>
      </w:tr>
      <w:tr w:rsidR="008B592B" w14:paraId="0FA0738E" w14:textId="77777777" w:rsidTr="008B592B">
        <w:trPr>
          <w:trHeight w:val="352"/>
        </w:trPr>
        <w:tc>
          <w:tcPr>
            <w:tcW w:w="709" w:type="dxa"/>
          </w:tcPr>
          <w:p w14:paraId="486D8538" w14:textId="77777777" w:rsidR="008B592B" w:rsidRDefault="008B592B" w:rsidP="008B592B">
            <w:pPr>
              <w:pStyle w:val="LDTabletext"/>
              <w:numPr>
                <w:ilvl w:val="0"/>
                <w:numId w:val="2"/>
              </w:numPr>
            </w:pPr>
          </w:p>
        </w:tc>
        <w:tc>
          <w:tcPr>
            <w:tcW w:w="8033" w:type="dxa"/>
          </w:tcPr>
          <w:p w14:paraId="2C9C9F85" w14:textId="77777777" w:rsidR="008B592B" w:rsidRDefault="008B592B" w:rsidP="008B592B">
            <w:pPr>
              <w:pStyle w:val="LDTabletext"/>
            </w:pPr>
            <w:r w:rsidRPr="00102674">
              <w:rPr>
                <w:i/>
              </w:rPr>
              <w:t>Taxation Administration Act 1996</w:t>
            </w:r>
            <w:r>
              <w:t xml:space="preserve"> (SA) </w:t>
            </w:r>
          </w:p>
        </w:tc>
      </w:tr>
      <w:tr w:rsidR="008B592B" w14:paraId="14188383" w14:textId="77777777" w:rsidTr="008B592B">
        <w:trPr>
          <w:trHeight w:val="352"/>
        </w:trPr>
        <w:tc>
          <w:tcPr>
            <w:tcW w:w="709" w:type="dxa"/>
          </w:tcPr>
          <w:p w14:paraId="197DD7F2" w14:textId="77777777" w:rsidR="008B592B" w:rsidRDefault="008B592B" w:rsidP="008B592B">
            <w:pPr>
              <w:pStyle w:val="LDTabletext"/>
              <w:numPr>
                <w:ilvl w:val="0"/>
                <w:numId w:val="2"/>
              </w:numPr>
            </w:pPr>
          </w:p>
        </w:tc>
        <w:tc>
          <w:tcPr>
            <w:tcW w:w="8033" w:type="dxa"/>
          </w:tcPr>
          <w:p w14:paraId="0BD20BBA" w14:textId="77777777" w:rsidR="008B592B" w:rsidRDefault="008B592B" w:rsidP="008B592B">
            <w:pPr>
              <w:pStyle w:val="LDTabletext"/>
            </w:pPr>
            <w:r w:rsidRPr="00102674">
              <w:rPr>
                <w:i/>
              </w:rPr>
              <w:t>Taxation Administration Act 1997</w:t>
            </w:r>
            <w:r>
              <w:t xml:space="preserve"> (Tas)</w:t>
            </w:r>
          </w:p>
        </w:tc>
      </w:tr>
      <w:tr w:rsidR="008B592B" w14:paraId="5CD0AE7F" w14:textId="77777777" w:rsidTr="008B592B">
        <w:trPr>
          <w:trHeight w:val="352"/>
        </w:trPr>
        <w:tc>
          <w:tcPr>
            <w:tcW w:w="709" w:type="dxa"/>
          </w:tcPr>
          <w:p w14:paraId="0B7A0120" w14:textId="77777777" w:rsidR="008B592B" w:rsidRDefault="008B592B" w:rsidP="008B592B">
            <w:pPr>
              <w:pStyle w:val="LDTabletext"/>
              <w:numPr>
                <w:ilvl w:val="0"/>
                <w:numId w:val="2"/>
              </w:numPr>
            </w:pPr>
          </w:p>
        </w:tc>
        <w:tc>
          <w:tcPr>
            <w:tcW w:w="8033" w:type="dxa"/>
          </w:tcPr>
          <w:p w14:paraId="6289D581" w14:textId="77777777" w:rsidR="008B592B" w:rsidRDefault="008B592B" w:rsidP="008B592B">
            <w:pPr>
              <w:pStyle w:val="LDTabletext"/>
            </w:pPr>
            <w:r w:rsidRPr="00102674">
              <w:rPr>
                <w:i/>
              </w:rPr>
              <w:t>Taxation Administration Act 1997</w:t>
            </w:r>
            <w:r>
              <w:t xml:space="preserve"> (Vic)</w:t>
            </w:r>
          </w:p>
        </w:tc>
      </w:tr>
      <w:tr w:rsidR="008B592B" w14:paraId="43656D74" w14:textId="77777777" w:rsidTr="008B592B">
        <w:trPr>
          <w:trHeight w:val="352"/>
        </w:trPr>
        <w:tc>
          <w:tcPr>
            <w:tcW w:w="709" w:type="dxa"/>
          </w:tcPr>
          <w:p w14:paraId="4CC328E9" w14:textId="77777777" w:rsidR="008B592B" w:rsidRDefault="008B592B" w:rsidP="008B592B">
            <w:pPr>
              <w:pStyle w:val="LDTabletext"/>
              <w:numPr>
                <w:ilvl w:val="0"/>
                <w:numId w:val="2"/>
              </w:numPr>
            </w:pPr>
          </w:p>
        </w:tc>
        <w:tc>
          <w:tcPr>
            <w:tcW w:w="8033" w:type="dxa"/>
          </w:tcPr>
          <w:p w14:paraId="76054643" w14:textId="77777777" w:rsidR="008B592B" w:rsidRDefault="008B592B" w:rsidP="008B592B">
            <w:pPr>
              <w:pStyle w:val="LDTabletext"/>
            </w:pPr>
            <w:r w:rsidRPr="00102674">
              <w:rPr>
                <w:i/>
              </w:rPr>
              <w:t>Taxation Administration Act 1999</w:t>
            </w:r>
            <w:r>
              <w:t xml:space="preserve"> (ACT)</w:t>
            </w:r>
          </w:p>
        </w:tc>
      </w:tr>
      <w:tr w:rsidR="008B592B" w14:paraId="520E3A32" w14:textId="77777777" w:rsidTr="008B592B">
        <w:trPr>
          <w:trHeight w:val="352"/>
        </w:trPr>
        <w:tc>
          <w:tcPr>
            <w:tcW w:w="709" w:type="dxa"/>
          </w:tcPr>
          <w:p w14:paraId="2524D163" w14:textId="77777777" w:rsidR="008B592B" w:rsidRDefault="008B592B" w:rsidP="008B592B">
            <w:pPr>
              <w:pStyle w:val="LDTabletext"/>
              <w:numPr>
                <w:ilvl w:val="0"/>
                <w:numId w:val="2"/>
              </w:numPr>
            </w:pPr>
          </w:p>
        </w:tc>
        <w:tc>
          <w:tcPr>
            <w:tcW w:w="8033" w:type="dxa"/>
          </w:tcPr>
          <w:p w14:paraId="10817911" w14:textId="77777777" w:rsidR="008B592B" w:rsidRDefault="008B592B" w:rsidP="008B592B">
            <w:pPr>
              <w:pStyle w:val="LDTabletext"/>
            </w:pPr>
            <w:r w:rsidRPr="00102674">
              <w:rPr>
                <w:i/>
              </w:rPr>
              <w:t>Taxation Administration Act 2001</w:t>
            </w:r>
            <w:r>
              <w:t xml:space="preserve"> (Qld)</w:t>
            </w:r>
          </w:p>
        </w:tc>
      </w:tr>
      <w:tr w:rsidR="008B592B" w14:paraId="374AE9DE" w14:textId="77777777" w:rsidTr="008B592B">
        <w:trPr>
          <w:trHeight w:val="352"/>
        </w:trPr>
        <w:tc>
          <w:tcPr>
            <w:tcW w:w="709" w:type="dxa"/>
          </w:tcPr>
          <w:p w14:paraId="06DB72C6" w14:textId="77777777" w:rsidR="008B592B" w:rsidRDefault="008B592B" w:rsidP="008B592B">
            <w:pPr>
              <w:pStyle w:val="LDTabletext"/>
              <w:numPr>
                <w:ilvl w:val="0"/>
                <w:numId w:val="2"/>
              </w:numPr>
            </w:pPr>
          </w:p>
        </w:tc>
        <w:tc>
          <w:tcPr>
            <w:tcW w:w="8033" w:type="dxa"/>
          </w:tcPr>
          <w:p w14:paraId="2BCECAE8" w14:textId="77777777" w:rsidR="008B592B" w:rsidRDefault="008B592B" w:rsidP="008B592B">
            <w:pPr>
              <w:pStyle w:val="LDTabletext"/>
            </w:pPr>
            <w:r w:rsidRPr="00102674">
              <w:rPr>
                <w:i/>
              </w:rPr>
              <w:t>Taxation Administration Act 2003</w:t>
            </w:r>
            <w:r>
              <w:t xml:space="preserve"> (WA)</w:t>
            </w:r>
          </w:p>
        </w:tc>
      </w:tr>
      <w:tr w:rsidR="008B592B" w14:paraId="3CC067FC" w14:textId="77777777" w:rsidTr="008B592B">
        <w:trPr>
          <w:trHeight w:val="352"/>
        </w:trPr>
        <w:tc>
          <w:tcPr>
            <w:tcW w:w="709" w:type="dxa"/>
          </w:tcPr>
          <w:p w14:paraId="4FFABD58" w14:textId="77777777" w:rsidR="008B592B" w:rsidRDefault="008B592B" w:rsidP="008B592B">
            <w:pPr>
              <w:pStyle w:val="LDTabletext"/>
              <w:numPr>
                <w:ilvl w:val="0"/>
                <w:numId w:val="2"/>
              </w:numPr>
            </w:pPr>
          </w:p>
        </w:tc>
        <w:tc>
          <w:tcPr>
            <w:tcW w:w="8033" w:type="dxa"/>
          </w:tcPr>
          <w:p w14:paraId="613EAEAF" w14:textId="77777777" w:rsidR="008B592B" w:rsidRDefault="008B592B" w:rsidP="008B592B">
            <w:pPr>
              <w:pStyle w:val="LDTabletext"/>
            </w:pPr>
            <w:r w:rsidRPr="00102674">
              <w:rPr>
                <w:i/>
              </w:rPr>
              <w:t>Taxation Administration Act 2007</w:t>
            </w:r>
            <w:r>
              <w:t xml:space="preserve"> (NT) </w:t>
            </w:r>
          </w:p>
        </w:tc>
      </w:tr>
      <w:tr w:rsidR="008B592B" w14:paraId="7B474D65" w14:textId="77777777" w:rsidTr="008B592B">
        <w:trPr>
          <w:trHeight w:val="352"/>
        </w:trPr>
        <w:tc>
          <w:tcPr>
            <w:tcW w:w="709" w:type="dxa"/>
          </w:tcPr>
          <w:p w14:paraId="3C62046A" w14:textId="77777777" w:rsidR="008B592B" w:rsidRDefault="008B592B" w:rsidP="008B592B">
            <w:pPr>
              <w:pStyle w:val="LDTabletext"/>
              <w:numPr>
                <w:ilvl w:val="0"/>
                <w:numId w:val="2"/>
              </w:numPr>
            </w:pPr>
          </w:p>
        </w:tc>
        <w:tc>
          <w:tcPr>
            <w:tcW w:w="8033" w:type="dxa"/>
          </w:tcPr>
          <w:p w14:paraId="1750367E" w14:textId="77777777" w:rsidR="008B592B" w:rsidRDefault="008B592B" w:rsidP="008B592B">
            <w:pPr>
              <w:pStyle w:val="LDTabletext"/>
            </w:pPr>
            <w:r w:rsidRPr="00102674">
              <w:rPr>
                <w:i/>
              </w:rPr>
              <w:t>Terrorism (Community Protection) Act 2003</w:t>
            </w:r>
            <w:r w:rsidRPr="00CC576E">
              <w:t xml:space="preserve"> </w:t>
            </w:r>
            <w:r>
              <w:t>(Vic)</w:t>
            </w:r>
          </w:p>
        </w:tc>
      </w:tr>
      <w:tr w:rsidR="008B592B" w14:paraId="1B677290" w14:textId="77777777" w:rsidTr="008B592B">
        <w:trPr>
          <w:trHeight w:val="352"/>
        </w:trPr>
        <w:tc>
          <w:tcPr>
            <w:tcW w:w="709" w:type="dxa"/>
          </w:tcPr>
          <w:p w14:paraId="797122C9" w14:textId="77777777" w:rsidR="008B592B" w:rsidRDefault="008B592B" w:rsidP="008B592B">
            <w:pPr>
              <w:pStyle w:val="LDTabletext"/>
              <w:numPr>
                <w:ilvl w:val="0"/>
                <w:numId w:val="2"/>
              </w:numPr>
            </w:pPr>
          </w:p>
        </w:tc>
        <w:tc>
          <w:tcPr>
            <w:tcW w:w="8033" w:type="dxa"/>
          </w:tcPr>
          <w:p w14:paraId="0450660B" w14:textId="77777777" w:rsidR="008B592B" w:rsidRDefault="008B592B" w:rsidP="008B592B">
            <w:pPr>
              <w:pStyle w:val="LDTabletext"/>
            </w:pPr>
            <w:r w:rsidRPr="00102674">
              <w:rPr>
                <w:i/>
              </w:rPr>
              <w:t>Terrorism (High Risk Offenders) Act 2017</w:t>
            </w:r>
            <w:r>
              <w:t xml:space="preserve"> (NSW)</w:t>
            </w:r>
          </w:p>
        </w:tc>
      </w:tr>
      <w:tr w:rsidR="008B592B" w14:paraId="04E226FA" w14:textId="77777777" w:rsidTr="008B592B">
        <w:trPr>
          <w:trHeight w:val="352"/>
        </w:trPr>
        <w:tc>
          <w:tcPr>
            <w:tcW w:w="709" w:type="dxa"/>
          </w:tcPr>
          <w:p w14:paraId="6AA2CB7D" w14:textId="77777777" w:rsidR="008B592B" w:rsidRDefault="008B592B" w:rsidP="008B592B">
            <w:pPr>
              <w:pStyle w:val="LDTabletext"/>
              <w:numPr>
                <w:ilvl w:val="0"/>
                <w:numId w:val="2"/>
              </w:numPr>
            </w:pPr>
          </w:p>
        </w:tc>
        <w:tc>
          <w:tcPr>
            <w:tcW w:w="8033" w:type="dxa"/>
          </w:tcPr>
          <w:p w14:paraId="026557B3" w14:textId="60FCA1F1" w:rsidR="008B592B" w:rsidRDefault="00A939D0" w:rsidP="00A939D0">
            <w:pPr>
              <w:pStyle w:val="LDTabletext"/>
            </w:pPr>
            <w:r w:rsidRPr="00AA67C4">
              <w:rPr>
                <w:i/>
              </w:rPr>
              <w:t>Trade Support Loans Amendment Act 2023</w:t>
            </w:r>
            <w:r w:rsidR="00491F8C">
              <w:rPr>
                <w:i/>
              </w:rPr>
              <w:t xml:space="preserve"> </w:t>
            </w:r>
            <w:r w:rsidR="00491F8C">
              <w:t>(Cth)</w:t>
            </w:r>
            <w:r>
              <w:t xml:space="preserve"> </w:t>
            </w:r>
          </w:p>
        </w:tc>
      </w:tr>
      <w:tr w:rsidR="008B592B" w14:paraId="364CA648" w14:textId="77777777" w:rsidTr="008B592B">
        <w:trPr>
          <w:trHeight w:val="352"/>
        </w:trPr>
        <w:tc>
          <w:tcPr>
            <w:tcW w:w="709" w:type="dxa"/>
          </w:tcPr>
          <w:p w14:paraId="72FDFA18" w14:textId="77777777" w:rsidR="008B592B" w:rsidRDefault="008B592B" w:rsidP="008B592B">
            <w:pPr>
              <w:pStyle w:val="LDTabletext"/>
              <w:numPr>
                <w:ilvl w:val="0"/>
                <w:numId w:val="2"/>
              </w:numPr>
            </w:pPr>
          </w:p>
        </w:tc>
        <w:tc>
          <w:tcPr>
            <w:tcW w:w="8033" w:type="dxa"/>
          </w:tcPr>
          <w:p w14:paraId="1470612D" w14:textId="77777777" w:rsidR="008B592B" w:rsidRPr="00102674" w:rsidRDefault="008B592B" w:rsidP="008B592B">
            <w:pPr>
              <w:pStyle w:val="LDTabletext"/>
              <w:rPr>
                <w:i/>
              </w:rPr>
            </w:pPr>
            <w:r w:rsidRPr="002B4D51">
              <w:rPr>
                <w:i/>
              </w:rPr>
              <w:t>Treasury Laws Amendment (Fair and Sustainable Superannuation) Act 2016</w:t>
            </w:r>
            <w:r>
              <w:rPr>
                <w:i/>
              </w:rPr>
              <w:t xml:space="preserve"> </w:t>
            </w:r>
            <w:r w:rsidRPr="002B4D51">
              <w:t>(Cth)</w:t>
            </w:r>
          </w:p>
        </w:tc>
      </w:tr>
      <w:tr w:rsidR="008B592B" w:rsidRPr="00CC576E" w14:paraId="522EC69B" w14:textId="77777777" w:rsidTr="008B592B">
        <w:trPr>
          <w:trHeight w:val="352"/>
        </w:trPr>
        <w:tc>
          <w:tcPr>
            <w:tcW w:w="709" w:type="dxa"/>
          </w:tcPr>
          <w:p w14:paraId="3593F511" w14:textId="77777777" w:rsidR="008B592B" w:rsidRDefault="008B592B" w:rsidP="008B592B">
            <w:pPr>
              <w:pStyle w:val="LDTabletext"/>
              <w:numPr>
                <w:ilvl w:val="0"/>
                <w:numId w:val="2"/>
              </w:numPr>
            </w:pPr>
          </w:p>
        </w:tc>
        <w:tc>
          <w:tcPr>
            <w:tcW w:w="8033" w:type="dxa"/>
          </w:tcPr>
          <w:p w14:paraId="082D7003" w14:textId="77777777" w:rsidR="008B592B" w:rsidRPr="00CC576E" w:rsidRDefault="008B592B" w:rsidP="008B592B">
            <w:pPr>
              <w:pStyle w:val="LDTabletext"/>
            </w:pPr>
            <w:r w:rsidRPr="00102674">
              <w:rPr>
                <w:i/>
              </w:rPr>
              <w:t>Unclaimed Money Act 1995</w:t>
            </w:r>
            <w:r w:rsidRPr="0065000A">
              <w:t xml:space="preserve"> (NSW)</w:t>
            </w:r>
          </w:p>
        </w:tc>
      </w:tr>
      <w:tr w:rsidR="008B592B" w:rsidRPr="00CC576E" w14:paraId="6FBCF93E" w14:textId="77777777" w:rsidTr="008B592B">
        <w:trPr>
          <w:trHeight w:val="352"/>
        </w:trPr>
        <w:tc>
          <w:tcPr>
            <w:tcW w:w="709" w:type="dxa"/>
          </w:tcPr>
          <w:p w14:paraId="678605E4" w14:textId="77777777" w:rsidR="008B592B" w:rsidRDefault="008B592B" w:rsidP="008B592B">
            <w:pPr>
              <w:pStyle w:val="LDTabletext"/>
              <w:numPr>
                <w:ilvl w:val="0"/>
                <w:numId w:val="2"/>
              </w:numPr>
            </w:pPr>
          </w:p>
        </w:tc>
        <w:tc>
          <w:tcPr>
            <w:tcW w:w="8033" w:type="dxa"/>
          </w:tcPr>
          <w:p w14:paraId="1B9CF703" w14:textId="77777777" w:rsidR="008B592B" w:rsidRPr="00CC576E" w:rsidRDefault="008B592B" w:rsidP="008B592B">
            <w:pPr>
              <w:pStyle w:val="LDTabletext"/>
            </w:pPr>
            <w:r w:rsidRPr="00102674">
              <w:rPr>
                <w:i/>
              </w:rPr>
              <w:t>Unclaimed Money Act 2008</w:t>
            </w:r>
            <w:r w:rsidRPr="0065000A">
              <w:t xml:space="preserve"> (V</w:t>
            </w:r>
            <w:r>
              <w:t>ic</w:t>
            </w:r>
            <w:r w:rsidRPr="0065000A">
              <w:t>)</w:t>
            </w:r>
          </w:p>
        </w:tc>
      </w:tr>
      <w:tr w:rsidR="008B592B" w14:paraId="5DD2AB3F" w14:textId="77777777" w:rsidTr="008B592B">
        <w:trPr>
          <w:trHeight w:val="352"/>
        </w:trPr>
        <w:tc>
          <w:tcPr>
            <w:tcW w:w="709" w:type="dxa"/>
          </w:tcPr>
          <w:p w14:paraId="3FB2A07B" w14:textId="77777777" w:rsidR="008B592B" w:rsidRDefault="008B592B" w:rsidP="008B592B">
            <w:pPr>
              <w:pStyle w:val="LDTabletext"/>
              <w:numPr>
                <w:ilvl w:val="0"/>
                <w:numId w:val="2"/>
              </w:numPr>
            </w:pPr>
          </w:p>
        </w:tc>
        <w:tc>
          <w:tcPr>
            <w:tcW w:w="8033" w:type="dxa"/>
          </w:tcPr>
          <w:p w14:paraId="42C36A52" w14:textId="77777777" w:rsidR="008B592B" w:rsidRDefault="008B592B" w:rsidP="008B592B">
            <w:pPr>
              <w:pStyle w:val="LDTabletext"/>
            </w:pPr>
            <w:r w:rsidRPr="00102674">
              <w:rPr>
                <w:i/>
              </w:rPr>
              <w:t>Veterans’ Entitlements Act 1986</w:t>
            </w:r>
            <w:r>
              <w:t xml:space="preserve"> (Cth)</w:t>
            </w:r>
          </w:p>
        </w:tc>
      </w:tr>
      <w:tr w:rsidR="008B592B" w14:paraId="43BEBEF4" w14:textId="77777777" w:rsidTr="008B592B">
        <w:trPr>
          <w:trHeight w:val="352"/>
        </w:trPr>
        <w:tc>
          <w:tcPr>
            <w:tcW w:w="709" w:type="dxa"/>
          </w:tcPr>
          <w:p w14:paraId="76007975" w14:textId="77777777" w:rsidR="008B592B" w:rsidRDefault="008B592B" w:rsidP="008B592B">
            <w:pPr>
              <w:pStyle w:val="LDTabletext"/>
              <w:numPr>
                <w:ilvl w:val="0"/>
                <w:numId w:val="2"/>
              </w:numPr>
            </w:pPr>
          </w:p>
        </w:tc>
        <w:tc>
          <w:tcPr>
            <w:tcW w:w="8033" w:type="dxa"/>
          </w:tcPr>
          <w:p w14:paraId="0B407B16" w14:textId="77777777" w:rsidR="008B592B" w:rsidRDefault="008B592B" w:rsidP="008B592B">
            <w:pPr>
              <w:pStyle w:val="LDTabletext"/>
            </w:pPr>
            <w:r w:rsidRPr="00102674">
              <w:rPr>
                <w:i/>
              </w:rPr>
              <w:t>Water Efficiency Labelling and Standards Act 2005</w:t>
            </w:r>
            <w:r>
              <w:t xml:space="preserve"> (Cth)</w:t>
            </w:r>
          </w:p>
        </w:tc>
      </w:tr>
      <w:tr w:rsidR="008B592B" w:rsidRPr="00CC576E" w14:paraId="63B1508D" w14:textId="77777777" w:rsidTr="008B592B">
        <w:trPr>
          <w:trHeight w:val="352"/>
        </w:trPr>
        <w:tc>
          <w:tcPr>
            <w:tcW w:w="709" w:type="dxa"/>
          </w:tcPr>
          <w:p w14:paraId="07B066D1" w14:textId="77777777" w:rsidR="008B592B" w:rsidRDefault="008B592B" w:rsidP="008B592B">
            <w:pPr>
              <w:pStyle w:val="LDTabletext"/>
              <w:numPr>
                <w:ilvl w:val="0"/>
                <w:numId w:val="2"/>
              </w:numPr>
            </w:pPr>
          </w:p>
        </w:tc>
        <w:tc>
          <w:tcPr>
            <w:tcW w:w="8033" w:type="dxa"/>
          </w:tcPr>
          <w:p w14:paraId="1565210B" w14:textId="77777777" w:rsidR="008B592B" w:rsidRPr="00CC576E" w:rsidRDefault="008B592B" w:rsidP="008B592B">
            <w:pPr>
              <w:pStyle w:val="LDTabletext"/>
            </w:pPr>
            <w:r w:rsidRPr="00102674">
              <w:rPr>
                <w:i/>
              </w:rPr>
              <w:t>Weapons Act 1990</w:t>
            </w:r>
            <w:r>
              <w:t xml:space="preserve"> (Qld)</w:t>
            </w:r>
          </w:p>
        </w:tc>
      </w:tr>
      <w:tr w:rsidR="008B592B" w:rsidRPr="0065000A" w14:paraId="4160B3F2" w14:textId="77777777" w:rsidTr="008B592B">
        <w:trPr>
          <w:trHeight w:val="352"/>
        </w:trPr>
        <w:tc>
          <w:tcPr>
            <w:tcW w:w="709" w:type="dxa"/>
          </w:tcPr>
          <w:p w14:paraId="246C1BD9" w14:textId="77777777" w:rsidR="008B592B" w:rsidRDefault="008B592B" w:rsidP="008B592B">
            <w:pPr>
              <w:pStyle w:val="LDTabletext"/>
              <w:numPr>
                <w:ilvl w:val="0"/>
                <w:numId w:val="2"/>
              </w:numPr>
            </w:pPr>
          </w:p>
        </w:tc>
        <w:tc>
          <w:tcPr>
            <w:tcW w:w="8033" w:type="dxa"/>
          </w:tcPr>
          <w:p w14:paraId="62751983" w14:textId="77777777" w:rsidR="008B592B" w:rsidRPr="0065000A" w:rsidRDefault="008B592B" w:rsidP="008B592B">
            <w:pPr>
              <w:pStyle w:val="LDTabletext"/>
            </w:pPr>
            <w:r w:rsidRPr="00102674">
              <w:rPr>
                <w:i/>
              </w:rPr>
              <w:t>Weapons Act 1999</w:t>
            </w:r>
            <w:r>
              <w:t xml:space="preserve"> (WA)</w:t>
            </w:r>
          </w:p>
        </w:tc>
      </w:tr>
      <w:tr w:rsidR="008B592B" w:rsidRPr="0065000A" w14:paraId="5BDC7DDC" w14:textId="77777777" w:rsidTr="008B592B">
        <w:trPr>
          <w:trHeight w:val="352"/>
        </w:trPr>
        <w:tc>
          <w:tcPr>
            <w:tcW w:w="709" w:type="dxa"/>
            <w:tcBorders>
              <w:bottom w:val="single" w:sz="4" w:space="0" w:color="auto"/>
            </w:tcBorders>
          </w:tcPr>
          <w:p w14:paraId="35E42055" w14:textId="77777777" w:rsidR="008B592B" w:rsidRDefault="008B592B" w:rsidP="008B592B">
            <w:pPr>
              <w:pStyle w:val="LDTabletext"/>
              <w:numPr>
                <w:ilvl w:val="0"/>
                <w:numId w:val="2"/>
              </w:numPr>
            </w:pPr>
          </w:p>
        </w:tc>
        <w:tc>
          <w:tcPr>
            <w:tcW w:w="8033" w:type="dxa"/>
            <w:tcBorders>
              <w:bottom w:val="single" w:sz="4" w:space="0" w:color="auto"/>
            </w:tcBorders>
          </w:tcPr>
          <w:p w14:paraId="0BB9396B" w14:textId="77777777" w:rsidR="008B592B" w:rsidRPr="0065000A" w:rsidRDefault="008B592B" w:rsidP="008B592B">
            <w:pPr>
              <w:pStyle w:val="LDTabletext"/>
            </w:pPr>
            <w:r w:rsidRPr="00102674">
              <w:rPr>
                <w:i/>
              </w:rPr>
              <w:t>Witness Protection Act 1994</w:t>
            </w:r>
            <w:r>
              <w:t xml:space="preserve"> (Cth)</w:t>
            </w:r>
          </w:p>
        </w:tc>
      </w:tr>
    </w:tbl>
    <w:p w14:paraId="34D53F68" w14:textId="77777777" w:rsidR="008B592B" w:rsidRDefault="008B592B" w:rsidP="008B592B">
      <w:pPr>
        <w:sectPr w:rsidR="008B592B" w:rsidSect="008B592B">
          <w:headerReference w:type="even" r:id="rId15"/>
          <w:headerReference w:type="default" r:id="rId16"/>
          <w:footerReference w:type="even" r:id="rId17"/>
          <w:footerReference w:type="default" r:id="rId18"/>
          <w:pgSz w:w="11907" w:h="16839" w:code="9"/>
          <w:pgMar w:top="2234" w:right="1797" w:bottom="1440" w:left="1797" w:header="720" w:footer="709" w:gutter="0"/>
          <w:pgNumType w:start="1"/>
          <w:cols w:space="708"/>
          <w:docGrid w:linePitch="360"/>
        </w:sectPr>
      </w:pPr>
    </w:p>
    <w:p w14:paraId="73EE547E" w14:textId="67E711BC" w:rsidR="008B592B" w:rsidRDefault="008B592B" w:rsidP="008B592B">
      <w:pPr>
        <w:pStyle w:val="ActHead6"/>
        <w:keepNext w:val="0"/>
        <w:keepLines w:val="0"/>
        <w:ind w:left="2126" w:hanging="2126"/>
        <w:outlineLvl w:val="9"/>
        <w:rPr>
          <w:sz w:val="28"/>
          <w:szCs w:val="28"/>
        </w:rPr>
      </w:pPr>
      <w:bookmarkStart w:id="11" w:name="_Toc209174832"/>
      <w:r w:rsidRPr="00E92380">
        <w:rPr>
          <w:sz w:val="28"/>
          <w:szCs w:val="28"/>
        </w:rPr>
        <w:lastRenderedPageBreak/>
        <w:t>Sche</w:t>
      </w:r>
      <w:r w:rsidR="00F75F23">
        <w:rPr>
          <w:sz w:val="28"/>
          <w:szCs w:val="28"/>
        </w:rPr>
        <w:t>dule </w:t>
      </w:r>
      <w:r>
        <w:rPr>
          <w:sz w:val="28"/>
          <w:szCs w:val="28"/>
        </w:rPr>
        <w:t>2</w:t>
      </w:r>
      <w:r w:rsidR="008C7AC0">
        <w:rPr>
          <w:sz w:val="28"/>
          <w:szCs w:val="28"/>
        </w:rPr>
        <w:t>—</w:t>
      </w:r>
      <w:r>
        <w:t>Agencies, employees and purposes</w:t>
      </w:r>
      <w:bookmarkEnd w:id="11"/>
    </w:p>
    <w:p w14:paraId="192C4C34" w14:textId="70F0881F" w:rsidR="008B592B" w:rsidRDefault="00F75F23" w:rsidP="008B592B">
      <w:pPr>
        <w:ind w:left="2126"/>
        <w:rPr>
          <w:rFonts w:cs="Times New Roman"/>
          <w:sz w:val="20"/>
        </w:rPr>
      </w:pPr>
      <w:r>
        <w:rPr>
          <w:rFonts w:cs="Times New Roman"/>
          <w:sz w:val="20"/>
        </w:rPr>
        <w:t>(section 7</w:t>
      </w:r>
      <w:r w:rsidR="008B592B" w:rsidRPr="00A944EB">
        <w:rPr>
          <w:rFonts w:cs="Times New Roman"/>
          <w:sz w:val="20"/>
        </w:rPr>
        <w:t>)</w:t>
      </w:r>
    </w:p>
    <w:p w14:paraId="56A313D5" w14:textId="77777777" w:rsidR="00D86675" w:rsidRPr="00A944EB" w:rsidRDefault="00D86675" w:rsidP="00F31AE2">
      <w:pPr>
        <w:pStyle w:val="Tabletext"/>
      </w:pPr>
    </w:p>
    <w:tbl>
      <w:tblPr>
        <w:tblW w:w="0" w:type="auto"/>
        <w:tblLook w:val="04A0" w:firstRow="1" w:lastRow="0" w:firstColumn="1" w:lastColumn="0" w:noHBand="0" w:noVBand="1"/>
      </w:tblPr>
      <w:tblGrid>
        <w:gridCol w:w="628"/>
        <w:gridCol w:w="2394"/>
        <w:gridCol w:w="4850"/>
        <w:gridCol w:w="5293"/>
      </w:tblGrid>
      <w:tr w:rsidR="00E619FD" w:rsidRPr="000D1BC8" w14:paraId="4D7CE501" w14:textId="77777777" w:rsidTr="00F373C2">
        <w:trPr>
          <w:trHeight w:val="414"/>
          <w:tblHeader/>
        </w:trPr>
        <w:tc>
          <w:tcPr>
            <w:tcW w:w="0" w:type="auto"/>
            <w:tcBorders>
              <w:bottom w:val="single" w:sz="4" w:space="0" w:color="auto"/>
            </w:tcBorders>
          </w:tcPr>
          <w:p w14:paraId="16BA7D93" w14:textId="3613354F" w:rsidR="00473E74" w:rsidRPr="000D1BC8" w:rsidRDefault="00473E74" w:rsidP="008B592B">
            <w:pPr>
              <w:keepNext/>
              <w:tabs>
                <w:tab w:val="right" w:pos="1134"/>
                <w:tab w:val="left" w:pos="1276"/>
                <w:tab w:val="right" w:pos="1843"/>
                <w:tab w:val="left" w:pos="1985"/>
                <w:tab w:val="right" w:pos="2552"/>
                <w:tab w:val="left" w:pos="2693"/>
              </w:tabs>
              <w:spacing w:before="120" w:after="60" w:line="240" w:lineRule="auto"/>
              <w:rPr>
                <w:rFonts w:ascii="Arial" w:eastAsia="Times New Roman" w:hAnsi="Arial" w:cs="Times New Roman"/>
                <w:b/>
                <w:sz w:val="20"/>
              </w:rPr>
            </w:pPr>
            <w:r>
              <w:rPr>
                <w:rFonts w:ascii="Arial" w:eastAsia="Times New Roman" w:hAnsi="Arial" w:cs="Times New Roman"/>
                <w:b/>
                <w:sz w:val="20"/>
              </w:rPr>
              <w:t>Item</w:t>
            </w:r>
          </w:p>
        </w:tc>
        <w:tc>
          <w:tcPr>
            <w:tcW w:w="0" w:type="auto"/>
            <w:tcBorders>
              <w:bottom w:val="single" w:sz="4" w:space="0" w:color="auto"/>
            </w:tcBorders>
          </w:tcPr>
          <w:p w14:paraId="29E4C5A6" w14:textId="35018790" w:rsidR="00473E74" w:rsidRPr="000D1BC8" w:rsidRDefault="00473E74" w:rsidP="008B592B">
            <w:pPr>
              <w:keepNext/>
              <w:tabs>
                <w:tab w:val="right" w:pos="1134"/>
                <w:tab w:val="left" w:pos="1276"/>
                <w:tab w:val="right" w:pos="1843"/>
                <w:tab w:val="left" w:pos="1985"/>
                <w:tab w:val="right" w:pos="2552"/>
                <w:tab w:val="left" w:pos="2693"/>
              </w:tabs>
              <w:spacing w:before="120" w:after="60" w:line="240" w:lineRule="auto"/>
              <w:rPr>
                <w:rFonts w:ascii="Arial" w:eastAsia="Times New Roman" w:hAnsi="Arial" w:cs="Times New Roman"/>
                <w:b/>
                <w:sz w:val="20"/>
              </w:rPr>
            </w:pPr>
            <w:r w:rsidRPr="000D1BC8">
              <w:rPr>
                <w:rFonts w:ascii="Arial" w:eastAsia="Times New Roman" w:hAnsi="Arial" w:cs="Times New Roman"/>
                <w:b/>
                <w:sz w:val="20"/>
              </w:rPr>
              <w:t>Agency</w:t>
            </w:r>
          </w:p>
        </w:tc>
        <w:tc>
          <w:tcPr>
            <w:tcW w:w="0" w:type="auto"/>
            <w:tcBorders>
              <w:bottom w:val="single" w:sz="4" w:space="0" w:color="auto"/>
            </w:tcBorders>
          </w:tcPr>
          <w:p w14:paraId="487F2D9F" w14:textId="77777777" w:rsidR="00473E74" w:rsidRPr="000D1BC8" w:rsidRDefault="00473E74" w:rsidP="008B592B">
            <w:pPr>
              <w:keepNext/>
              <w:tabs>
                <w:tab w:val="right" w:pos="1134"/>
                <w:tab w:val="left" w:pos="1276"/>
                <w:tab w:val="right" w:pos="1843"/>
                <w:tab w:val="left" w:pos="1985"/>
                <w:tab w:val="right" w:pos="2552"/>
                <w:tab w:val="left" w:pos="2693"/>
              </w:tabs>
              <w:spacing w:before="120" w:after="60" w:line="240" w:lineRule="auto"/>
              <w:rPr>
                <w:rFonts w:ascii="Arial" w:eastAsia="Times New Roman" w:hAnsi="Arial" w:cs="Times New Roman"/>
                <w:b/>
                <w:sz w:val="20"/>
              </w:rPr>
            </w:pPr>
            <w:r w:rsidRPr="000D1BC8">
              <w:rPr>
                <w:rFonts w:ascii="Arial" w:eastAsia="Times New Roman" w:hAnsi="Arial" w:cs="Times New Roman"/>
                <w:b/>
                <w:sz w:val="20"/>
              </w:rPr>
              <w:t>Employee</w:t>
            </w:r>
          </w:p>
        </w:tc>
        <w:tc>
          <w:tcPr>
            <w:tcW w:w="0" w:type="auto"/>
            <w:tcBorders>
              <w:bottom w:val="single" w:sz="4" w:space="0" w:color="auto"/>
            </w:tcBorders>
          </w:tcPr>
          <w:p w14:paraId="52060F11" w14:textId="77777777" w:rsidR="00473E74" w:rsidRPr="000D1BC8" w:rsidRDefault="00473E74" w:rsidP="008B592B">
            <w:pPr>
              <w:keepNext/>
              <w:tabs>
                <w:tab w:val="right" w:pos="1134"/>
                <w:tab w:val="left" w:pos="1276"/>
                <w:tab w:val="right" w:pos="1843"/>
                <w:tab w:val="left" w:pos="1985"/>
                <w:tab w:val="right" w:pos="2552"/>
                <w:tab w:val="left" w:pos="2693"/>
              </w:tabs>
              <w:spacing w:before="120" w:after="60" w:line="240" w:lineRule="auto"/>
              <w:rPr>
                <w:rFonts w:ascii="Arial" w:eastAsia="Times New Roman" w:hAnsi="Arial" w:cs="Times New Roman"/>
                <w:b/>
                <w:sz w:val="20"/>
              </w:rPr>
            </w:pPr>
            <w:r w:rsidRPr="000D1BC8">
              <w:rPr>
                <w:rFonts w:ascii="Arial" w:eastAsia="Times New Roman" w:hAnsi="Arial" w:cs="Times New Roman"/>
                <w:b/>
                <w:sz w:val="20"/>
              </w:rPr>
              <w:t>Purpose</w:t>
            </w:r>
          </w:p>
        </w:tc>
      </w:tr>
      <w:tr w:rsidR="00E619FD" w:rsidRPr="000D1BC8" w14:paraId="4DAA16A5" w14:textId="77777777" w:rsidTr="00F373C2">
        <w:trPr>
          <w:trHeight w:val="352"/>
        </w:trPr>
        <w:tc>
          <w:tcPr>
            <w:tcW w:w="0" w:type="auto"/>
            <w:tcBorders>
              <w:top w:val="single" w:sz="4" w:space="0" w:color="auto"/>
              <w:bottom w:val="single" w:sz="4" w:space="0" w:color="auto"/>
            </w:tcBorders>
          </w:tcPr>
          <w:p w14:paraId="6B02DF0B" w14:textId="6E504424" w:rsidR="00473E74" w:rsidRPr="001F3C81"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w:t>
            </w:r>
          </w:p>
        </w:tc>
        <w:tc>
          <w:tcPr>
            <w:tcW w:w="0" w:type="auto"/>
            <w:tcBorders>
              <w:top w:val="single" w:sz="4" w:space="0" w:color="auto"/>
              <w:bottom w:val="single" w:sz="4" w:space="0" w:color="auto"/>
            </w:tcBorders>
          </w:tcPr>
          <w:p w14:paraId="43111385" w14:textId="0B70373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1F3C81">
              <w:rPr>
                <w:rFonts w:ascii="Arial" w:eastAsia="Times New Roman" w:hAnsi="Arial" w:cs="Arial"/>
                <w:sz w:val="20"/>
              </w:rPr>
              <w:t>Administrative Review Tribunal (ART)</w:t>
            </w:r>
          </w:p>
        </w:tc>
        <w:tc>
          <w:tcPr>
            <w:tcW w:w="0" w:type="auto"/>
            <w:tcBorders>
              <w:top w:val="single" w:sz="4" w:space="0" w:color="auto"/>
              <w:bottom w:val="single" w:sz="4" w:space="0" w:color="auto"/>
            </w:tcBorders>
          </w:tcPr>
          <w:p w14:paraId="0126B920" w14:textId="54D541F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APS 3 to EL</w:t>
            </w:r>
            <w:r>
              <w:rPr>
                <w:rFonts w:ascii="Arial" w:eastAsia="Times New Roman" w:hAnsi="Arial" w:cs="Arial"/>
                <w:sz w:val="20"/>
              </w:rPr>
              <w:t xml:space="preserve"> </w:t>
            </w:r>
            <w:r w:rsidRPr="000D1BC8">
              <w:rPr>
                <w:rFonts w:ascii="Arial" w:eastAsia="Times New Roman" w:hAnsi="Arial" w:cs="Arial"/>
                <w:sz w:val="20"/>
              </w:rPr>
              <w:t>2</w:t>
            </w:r>
          </w:p>
        </w:tc>
        <w:tc>
          <w:tcPr>
            <w:tcW w:w="0" w:type="auto"/>
            <w:tcBorders>
              <w:top w:val="single" w:sz="4" w:space="0" w:color="auto"/>
              <w:bottom w:val="single" w:sz="4" w:space="0" w:color="auto"/>
            </w:tcBorders>
          </w:tcPr>
          <w:p w14:paraId="4598B201" w14:textId="77777777" w:rsidR="00473E74" w:rsidRPr="000D1BC8" w:rsidRDefault="00473E74" w:rsidP="008B592B">
            <w:pPr>
              <w:spacing w:line="240" w:lineRule="auto"/>
              <w:rPr>
                <w:rFonts w:ascii="Arial" w:hAnsi="Arial" w:cs="Arial"/>
                <w:iCs/>
                <w:sz w:val="20"/>
                <w:lang w:eastAsia="en-AU"/>
              </w:rPr>
            </w:pPr>
            <w:r w:rsidRPr="000D1BC8">
              <w:rPr>
                <w:rFonts w:ascii="Arial" w:hAnsi="Arial" w:cs="Arial"/>
                <w:iCs/>
                <w:sz w:val="20"/>
                <w:lang w:eastAsia="en-AU"/>
              </w:rPr>
              <w:t>To assist in the conduct of independent merits review of administrative decisions made by the Minister for Home Affairs, or their delegate, directly related to migration and refugee visas and visa related decisions under the following:</w:t>
            </w:r>
          </w:p>
          <w:p w14:paraId="462BF4E9" w14:textId="724A275D" w:rsidR="00473E74" w:rsidRPr="00CE6787" w:rsidRDefault="00473E74" w:rsidP="00CE6787">
            <w:pPr>
              <w:pStyle w:val="ListParagraph"/>
              <w:numPr>
                <w:ilvl w:val="0"/>
                <w:numId w:val="58"/>
              </w:numPr>
              <w:tabs>
                <w:tab w:val="left" w:pos="318"/>
              </w:tabs>
              <w:spacing w:line="240" w:lineRule="auto"/>
              <w:rPr>
                <w:rFonts w:ascii="Arial" w:eastAsia="Times New Roman" w:hAnsi="Arial" w:cs="Arial"/>
                <w:sz w:val="20"/>
              </w:rPr>
            </w:pPr>
            <w:r w:rsidRPr="00CE6787">
              <w:rPr>
                <w:rFonts w:ascii="Arial" w:eastAsia="Times New Roman" w:hAnsi="Arial" w:cs="Arial"/>
                <w:i/>
                <w:sz w:val="20"/>
              </w:rPr>
              <w:t xml:space="preserve">Administrative Review Tribunal Act 2024 </w:t>
            </w:r>
            <w:r w:rsidRPr="00CE6787">
              <w:rPr>
                <w:rFonts w:ascii="Arial" w:eastAsia="Times New Roman" w:hAnsi="Arial" w:cs="Arial"/>
                <w:sz w:val="20"/>
              </w:rPr>
              <w:t>(Cth);</w:t>
            </w:r>
          </w:p>
          <w:p w14:paraId="09639DD1" w14:textId="454D3043" w:rsidR="00473E74" w:rsidRPr="00CE6787" w:rsidRDefault="00473E74" w:rsidP="00CE6787">
            <w:pPr>
              <w:pStyle w:val="ListParagraph"/>
              <w:numPr>
                <w:ilvl w:val="0"/>
                <w:numId w:val="58"/>
              </w:numPr>
              <w:tabs>
                <w:tab w:val="left" w:pos="318"/>
              </w:tabs>
              <w:spacing w:line="240" w:lineRule="auto"/>
              <w:rPr>
                <w:rFonts w:ascii="Arial" w:eastAsia="Times New Roman" w:hAnsi="Arial" w:cs="Arial"/>
                <w:sz w:val="20"/>
              </w:rPr>
            </w:pPr>
            <w:r w:rsidRPr="00CE6787">
              <w:rPr>
                <w:rFonts w:ascii="Arial" w:eastAsia="Times New Roman" w:hAnsi="Arial" w:cs="Arial"/>
                <w:i/>
                <w:sz w:val="20"/>
              </w:rPr>
              <w:t>Migration Act 1958</w:t>
            </w:r>
            <w:r w:rsidRPr="00CE6787">
              <w:rPr>
                <w:rFonts w:ascii="Arial" w:eastAsia="Times New Roman" w:hAnsi="Arial" w:cs="Arial"/>
                <w:sz w:val="20"/>
              </w:rPr>
              <w:t xml:space="preserve"> (Cth)</w:t>
            </w:r>
          </w:p>
        </w:tc>
      </w:tr>
      <w:tr w:rsidR="00E619FD" w:rsidRPr="000D1BC8" w14:paraId="0EA99B8B" w14:textId="77777777" w:rsidTr="00F373C2">
        <w:trPr>
          <w:trHeight w:val="352"/>
        </w:trPr>
        <w:tc>
          <w:tcPr>
            <w:tcW w:w="0" w:type="auto"/>
            <w:tcBorders>
              <w:top w:val="single" w:sz="4" w:space="0" w:color="auto"/>
              <w:bottom w:val="single" w:sz="4" w:space="0" w:color="auto"/>
            </w:tcBorders>
          </w:tcPr>
          <w:p w14:paraId="1CC18B63" w14:textId="029BC556"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w:t>
            </w:r>
          </w:p>
        </w:tc>
        <w:tc>
          <w:tcPr>
            <w:tcW w:w="0" w:type="auto"/>
            <w:tcBorders>
              <w:top w:val="single" w:sz="4" w:space="0" w:color="auto"/>
              <w:bottom w:val="single" w:sz="4" w:space="0" w:color="auto"/>
            </w:tcBorders>
          </w:tcPr>
          <w:p w14:paraId="011666B9" w14:textId="68338D5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Bureau of Statistics</w:t>
            </w:r>
          </w:p>
        </w:tc>
        <w:tc>
          <w:tcPr>
            <w:tcW w:w="0" w:type="auto"/>
            <w:tcBorders>
              <w:top w:val="single" w:sz="4" w:space="0" w:color="auto"/>
              <w:bottom w:val="single" w:sz="4" w:space="0" w:color="auto"/>
            </w:tcBorders>
          </w:tcPr>
          <w:p w14:paraId="536F71EA"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APS 6, EL 1 or EL 2, with responsibility for the collection, compilation, analysis and dissemination of migration statistics</w:t>
            </w:r>
          </w:p>
        </w:tc>
        <w:tc>
          <w:tcPr>
            <w:tcW w:w="0" w:type="auto"/>
            <w:tcBorders>
              <w:top w:val="single" w:sz="4" w:space="0" w:color="auto"/>
              <w:bottom w:val="single" w:sz="4" w:space="0" w:color="auto"/>
            </w:tcBorders>
          </w:tcPr>
          <w:p w14:paraId="75720C60"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collect statistical information relating to social, economic and demographic characteristics directly in relation to the performance of statutory functions under the following Acts:</w:t>
            </w:r>
          </w:p>
          <w:p w14:paraId="3351B98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Australian Bureau of Statistics Act 1975</w:t>
            </w:r>
            <w:r w:rsidRPr="000D1BC8">
              <w:rPr>
                <w:rFonts w:ascii="Arial" w:eastAsia="Times New Roman" w:hAnsi="Arial" w:cs="Arial"/>
                <w:sz w:val="20"/>
              </w:rPr>
              <w:t xml:space="preserve"> (Cth);</w:t>
            </w:r>
          </w:p>
          <w:p w14:paraId="61477D9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Census and Statistics Act 1905</w:t>
            </w:r>
            <w:r w:rsidRPr="000D1BC8">
              <w:rPr>
                <w:rFonts w:ascii="Arial" w:eastAsia="Times New Roman" w:hAnsi="Arial" w:cs="Arial"/>
                <w:sz w:val="20"/>
              </w:rPr>
              <w:t xml:space="preserve"> (Cth)</w:t>
            </w:r>
          </w:p>
        </w:tc>
      </w:tr>
      <w:tr w:rsidR="00E619FD" w:rsidRPr="000D1BC8" w14:paraId="5028C9E4" w14:textId="77777777" w:rsidTr="00F373C2">
        <w:trPr>
          <w:trHeight w:val="352"/>
        </w:trPr>
        <w:tc>
          <w:tcPr>
            <w:tcW w:w="0" w:type="auto"/>
            <w:tcBorders>
              <w:top w:val="single" w:sz="4" w:space="0" w:color="auto"/>
              <w:bottom w:val="single" w:sz="4" w:space="0" w:color="auto"/>
            </w:tcBorders>
          </w:tcPr>
          <w:p w14:paraId="37CA400F" w14:textId="733AA7E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w:t>
            </w:r>
          </w:p>
        </w:tc>
        <w:tc>
          <w:tcPr>
            <w:tcW w:w="0" w:type="auto"/>
            <w:tcBorders>
              <w:top w:val="single" w:sz="4" w:space="0" w:color="auto"/>
              <w:bottom w:val="single" w:sz="4" w:space="0" w:color="auto"/>
            </w:tcBorders>
          </w:tcPr>
          <w:p w14:paraId="4F4068EC" w14:textId="480D0D76"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Competition and Consumer Commission (ACCC)</w:t>
            </w:r>
          </w:p>
        </w:tc>
        <w:tc>
          <w:tcPr>
            <w:tcW w:w="0" w:type="auto"/>
            <w:tcBorders>
              <w:top w:val="single" w:sz="4" w:space="0" w:color="auto"/>
              <w:bottom w:val="single" w:sz="4" w:space="0" w:color="auto"/>
            </w:tcBorders>
          </w:tcPr>
          <w:p w14:paraId="75060ACF" w14:textId="296C6682" w:rsidR="00473E74" w:rsidRPr="000D1BC8" w:rsidRDefault="00473E74" w:rsidP="00E41665">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in the Data &amp; Intelligence Branch performing statutory duties to investigate and administer compliance under Act mentioned in this item</w:t>
            </w:r>
          </w:p>
        </w:tc>
        <w:tc>
          <w:tcPr>
            <w:tcW w:w="0" w:type="auto"/>
            <w:tcBorders>
              <w:top w:val="single" w:sz="4" w:space="0" w:color="auto"/>
              <w:bottom w:val="single" w:sz="4" w:space="0" w:color="auto"/>
            </w:tcBorders>
          </w:tcPr>
          <w:p w14:paraId="03D9A8AE"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administration of the </w:t>
            </w:r>
            <w:r w:rsidRPr="000D1BC8">
              <w:rPr>
                <w:rFonts w:ascii="Arial" w:eastAsia="Times New Roman" w:hAnsi="Arial" w:cs="Arial"/>
                <w:i/>
                <w:sz w:val="20"/>
              </w:rPr>
              <w:t>Competition and Consumer Act 2010</w:t>
            </w:r>
            <w:r w:rsidRPr="000D1BC8">
              <w:rPr>
                <w:rFonts w:ascii="Arial" w:eastAsia="Times New Roman" w:hAnsi="Arial" w:cs="Arial"/>
                <w:sz w:val="20"/>
              </w:rPr>
              <w:t xml:space="preserve"> (Cth)</w:t>
            </w:r>
          </w:p>
        </w:tc>
      </w:tr>
      <w:tr w:rsidR="00E619FD" w:rsidRPr="000D1BC8" w14:paraId="69D19E9E" w14:textId="77777777" w:rsidTr="00F373C2">
        <w:trPr>
          <w:trHeight w:val="352"/>
        </w:trPr>
        <w:tc>
          <w:tcPr>
            <w:tcW w:w="0" w:type="auto"/>
            <w:tcBorders>
              <w:top w:val="single" w:sz="4" w:space="0" w:color="auto"/>
              <w:bottom w:val="single" w:sz="4" w:space="0" w:color="auto"/>
            </w:tcBorders>
          </w:tcPr>
          <w:p w14:paraId="0B22AB65" w14:textId="7D89DF48"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w:t>
            </w:r>
          </w:p>
        </w:tc>
        <w:tc>
          <w:tcPr>
            <w:tcW w:w="0" w:type="auto"/>
            <w:tcBorders>
              <w:top w:val="single" w:sz="4" w:space="0" w:color="auto"/>
              <w:bottom w:val="single" w:sz="4" w:space="0" w:color="auto"/>
            </w:tcBorders>
          </w:tcPr>
          <w:p w14:paraId="7A2C4C0E" w14:textId="65085145" w:rsidR="00473E74" w:rsidRPr="005E2176"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lang w:val="fr-FR"/>
              </w:rPr>
            </w:pPr>
            <w:r w:rsidRPr="005E2176">
              <w:rPr>
                <w:rFonts w:ascii="Arial" w:eastAsia="Times New Roman" w:hAnsi="Arial" w:cs="Arial"/>
                <w:sz w:val="20"/>
                <w:lang w:val="fr-FR"/>
              </w:rPr>
              <w:t>Australian Criminal Intelligence Commission (ACIC)</w:t>
            </w:r>
          </w:p>
        </w:tc>
        <w:tc>
          <w:tcPr>
            <w:tcW w:w="0" w:type="auto"/>
            <w:tcBorders>
              <w:top w:val="single" w:sz="4" w:space="0" w:color="auto"/>
              <w:bottom w:val="single" w:sz="4" w:space="0" w:color="auto"/>
            </w:tcBorders>
          </w:tcPr>
          <w:p w14:paraId="106EB810" w14:textId="77777777" w:rsidR="00473E74" w:rsidRPr="000D1BC8" w:rsidRDefault="00473E74" w:rsidP="008B592B">
            <w:pPr>
              <w:rPr>
                <w:rFonts w:ascii="Arial" w:hAnsi="Arial" w:cs="Arial"/>
                <w:color w:val="000000" w:themeColor="text1"/>
                <w:sz w:val="20"/>
              </w:rPr>
            </w:pPr>
            <w:r w:rsidRPr="000D1BC8">
              <w:rPr>
                <w:rFonts w:ascii="Arial" w:hAnsi="Arial" w:cs="Arial"/>
                <w:color w:val="000000" w:themeColor="text1"/>
                <w:sz w:val="20"/>
              </w:rPr>
              <w:t xml:space="preserve">An employee of the ACIC who is employed under the </w:t>
            </w:r>
            <w:r w:rsidRPr="000D1BC8">
              <w:rPr>
                <w:rFonts w:ascii="Arial" w:hAnsi="Arial" w:cs="Arial"/>
                <w:i/>
                <w:iCs/>
                <w:color w:val="000000" w:themeColor="text1"/>
                <w:sz w:val="20"/>
              </w:rPr>
              <w:t>Public Service Act 1999</w:t>
            </w:r>
            <w:r w:rsidRPr="000D1BC8">
              <w:rPr>
                <w:rFonts w:ascii="Arial" w:hAnsi="Arial" w:cs="Arial"/>
                <w:color w:val="000000" w:themeColor="text1"/>
                <w:sz w:val="20"/>
              </w:rPr>
              <w:t xml:space="preserve"> (Cth) and in the course of their employment, perform statutory duties and associated functions under the </w:t>
            </w:r>
            <w:r w:rsidRPr="000D1BC8">
              <w:rPr>
                <w:rFonts w:ascii="Arial" w:hAnsi="Arial" w:cs="Arial"/>
                <w:i/>
                <w:color w:val="000000" w:themeColor="text1"/>
                <w:sz w:val="20"/>
              </w:rPr>
              <w:t>Australian Crime Commission Act 2002</w:t>
            </w:r>
            <w:r w:rsidRPr="000D1BC8">
              <w:rPr>
                <w:rFonts w:ascii="Arial" w:hAnsi="Arial" w:cs="Arial"/>
                <w:color w:val="000000" w:themeColor="text1"/>
                <w:sz w:val="20"/>
              </w:rPr>
              <w:t xml:space="preserve"> in the following areas within the ACIC:</w:t>
            </w:r>
          </w:p>
          <w:p w14:paraId="029804C6" w14:textId="77777777" w:rsidR="00473E74" w:rsidRPr="000D1BC8" w:rsidRDefault="00473E74" w:rsidP="008B592B">
            <w:pPr>
              <w:numPr>
                <w:ilvl w:val="0"/>
                <w:numId w:val="22"/>
              </w:numPr>
              <w:spacing w:line="240" w:lineRule="auto"/>
              <w:rPr>
                <w:rFonts w:ascii="Arial" w:hAnsi="Arial" w:cs="Arial"/>
                <w:color w:val="000000" w:themeColor="text1"/>
                <w:sz w:val="20"/>
              </w:rPr>
            </w:pPr>
            <w:r w:rsidRPr="000D1BC8">
              <w:rPr>
                <w:rFonts w:ascii="Arial" w:hAnsi="Arial" w:cs="Arial"/>
                <w:color w:val="000000" w:themeColor="text1"/>
                <w:sz w:val="20"/>
              </w:rPr>
              <w:t>Intelligence Operations</w:t>
            </w:r>
          </w:p>
          <w:p w14:paraId="1CFBD3EF" w14:textId="77777777" w:rsidR="00473E74" w:rsidRPr="000D1BC8" w:rsidRDefault="00473E74" w:rsidP="008B592B">
            <w:pPr>
              <w:numPr>
                <w:ilvl w:val="0"/>
                <w:numId w:val="22"/>
              </w:numPr>
              <w:spacing w:line="240" w:lineRule="auto"/>
              <w:rPr>
                <w:rFonts w:ascii="Arial" w:eastAsia="Times New Roman" w:hAnsi="Arial" w:cs="Arial"/>
                <w:sz w:val="20"/>
              </w:rPr>
            </w:pPr>
            <w:r w:rsidRPr="000D1BC8">
              <w:rPr>
                <w:rFonts w:ascii="Arial" w:hAnsi="Arial" w:cs="Arial"/>
                <w:color w:val="000000" w:themeColor="text1"/>
                <w:sz w:val="20"/>
              </w:rPr>
              <w:t>Covert Collections and Insights</w:t>
            </w:r>
          </w:p>
        </w:tc>
        <w:tc>
          <w:tcPr>
            <w:tcW w:w="0" w:type="auto"/>
            <w:tcBorders>
              <w:top w:val="single" w:sz="4" w:space="0" w:color="auto"/>
              <w:bottom w:val="single" w:sz="4" w:space="0" w:color="auto"/>
            </w:tcBorders>
          </w:tcPr>
          <w:p w14:paraId="03FE2D8E"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perform statutory duties and associated functions directly in relation to the administration of the following Acts:</w:t>
            </w:r>
          </w:p>
          <w:p w14:paraId="49264DC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Australian Crime Commission Act 2002</w:t>
            </w:r>
            <w:r w:rsidRPr="000D1BC8">
              <w:rPr>
                <w:rFonts w:ascii="Arial" w:eastAsia="Times New Roman" w:hAnsi="Arial" w:cs="Arial"/>
                <w:sz w:val="20"/>
              </w:rPr>
              <w:t xml:space="preserve"> (Cth);</w:t>
            </w:r>
          </w:p>
          <w:p w14:paraId="5D82465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Criminal Code Act 1995</w:t>
            </w:r>
            <w:r w:rsidRPr="000D1BC8">
              <w:rPr>
                <w:rFonts w:ascii="Arial" w:eastAsia="Times New Roman" w:hAnsi="Arial" w:cs="Arial"/>
                <w:sz w:val="20"/>
              </w:rPr>
              <w:t xml:space="preserve"> (Cth)</w:t>
            </w:r>
          </w:p>
        </w:tc>
      </w:tr>
      <w:tr w:rsidR="00E619FD" w:rsidRPr="000D1BC8" w14:paraId="62A1D8B3" w14:textId="77777777" w:rsidTr="00F373C2">
        <w:trPr>
          <w:trHeight w:val="352"/>
        </w:trPr>
        <w:tc>
          <w:tcPr>
            <w:tcW w:w="0" w:type="auto"/>
            <w:tcBorders>
              <w:top w:val="single" w:sz="4" w:space="0" w:color="auto"/>
              <w:bottom w:val="single" w:sz="4" w:space="0" w:color="auto"/>
            </w:tcBorders>
          </w:tcPr>
          <w:p w14:paraId="0431445A" w14:textId="3E49F94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5</w:t>
            </w:r>
          </w:p>
        </w:tc>
        <w:tc>
          <w:tcPr>
            <w:tcW w:w="0" w:type="auto"/>
            <w:tcBorders>
              <w:top w:val="single" w:sz="4" w:space="0" w:color="auto"/>
              <w:bottom w:val="single" w:sz="4" w:space="0" w:color="auto"/>
            </w:tcBorders>
          </w:tcPr>
          <w:p w14:paraId="21AAB4C4" w14:textId="4C1607A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Electoral Commission (AEC)</w:t>
            </w:r>
          </w:p>
        </w:tc>
        <w:tc>
          <w:tcPr>
            <w:tcW w:w="0" w:type="auto"/>
            <w:tcBorders>
              <w:top w:val="single" w:sz="4" w:space="0" w:color="auto"/>
              <w:bottom w:val="single" w:sz="4" w:space="0" w:color="auto"/>
            </w:tcBorders>
          </w:tcPr>
          <w:p w14:paraId="2CE593AD" w14:textId="02D2BC3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listed below within the Elections Branch who performs functions in relation to the review and processing of electors who appear to have failed to vote at an election under that Act:</w:t>
            </w:r>
          </w:p>
          <w:p w14:paraId="7E5F30D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Assistant Commissioner;</w:t>
            </w:r>
          </w:p>
          <w:p w14:paraId="24E1452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Director;</w:t>
            </w:r>
          </w:p>
          <w:p w14:paraId="7127BB7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Assistant Director;</w:t>
            </w:r>
          </w:p>
          <w:p w14:paraId="1C4FC88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Senior Project Officer;</w:t>
            </w:r>
          </w:p>
          <w:p w14:paraId="3BCDC10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Project Officer</w:t>
            </w:r>
          </w:p>
        </w:tc>
        <w:tc>
          <w:tcPr>
            <w:tcW w:w="0" w:type="auto"/>
            <w:tcBorders>
              <w:top w:val="single" w:sz="4" w:space="0" w:color="auto"/>
              <w:bottom w:val="single" w:sz="4" w:space="0" w:color="auto"/>
            </w:tcBorders>
          </w:tcPr>
          <w:p w14:paraId="5F733AC1"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functions directly in relation to the administration of the </w:t>
            </w:r>
            <w:r w:rsidRPr="000D1BC8">
              <w:rPr>
                <w:rFonts w:ascii="Arial" w:eastAsia="Times New Roman" w:hAnsi="Arial" w:cs="Arial"/>
                <w:i/>
                <w:sz w:val="20"/>
              </w:rPr>
              <w:t>Commonwealth Electoral Act 1918</w:t>
            </w:r>
            <w:r w:rsidRPr="000D1BC8">
              <w:rPr>
                <w:rFonts w:ascii="Arial" w:eastAsia="Times New Roman" w:hAnsi="Arial" w:cs="Arial"/>
                <w:sz w:val="20"/>
              </w:rPr>
              <w:t xml:space="preserve"> (Cth)</w:t>
            </w:r>
          </w:p>
        </w:tc>
      </w:tr>
      <w:tr w:rsidR="00E619FD" w:rsidRPr="000D1BC8" w14:paraId="66858921" w14:textId="77777777" w:rsidTr="00F373C2">
        <w:trPr>
          <w:trHeight w:val="352"/>
        </w:trPr>
        <w:tc>
          <w:tcPr>
            <w:tcW w:w="0" w:type="auto"/>
            <w:tcBorders>
              <w:top w:val="single" w:sz="4" w:space="0" w:color="auto"/>
              <w:bottom w:val="single" w:sz="4" w:space="0" w:color="auto"/>
            </w:tcBorders>
          </w:tcPr>
          <w:p w14:paraId="3F36FF86" w14:textId="0B0AE88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6</w:t>
            </w:r>
          </w:p>
        </w:tc>
        <w:tc>
          <w:tcPr>
            <w:tcW w:w="0" w:type="auto"/>
            <w:tcBorders>
              <w:top w:val="single" w:sz="4" w:space="0" w:color="auto"/>
              <w:bottom w:val="single" w:sz="4" w:space="0" w:color="auto"/>
            </w:tcBorders>
          </w:tcPr>
          <w:p w14:paraId="7522625B" w14:textId="7117F5A0"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Federal Police (AFP)</w:t>
            </w:r>
          </w:p>
        </w:tc>
        <w:tc>
          <w:tcPr>
            <w:tcW w:w="0" w:type="auto"/>
            <w:tcBorders>
              <w:top w:val="single" w:sz="4" w:space="0" w:color="auto"/>
              <w:bottom w:val="single" w:sz="4" w:space="0" w:color="auto"/>
            </w:tcBorders>
          </w:tcPr>
          <w:p w14:paraId="43243578"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5F241289" w14:textId="68C26143"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an AFP employee (as defined in section 4 of the </w:t>
            </w:r>
            <w:r w:rsidRPr="000D1BC8">
              <w:rPr>
                <w:rFonts w:ascii="Arial" w:eastAsia="Times New Roman" w:hAnsi="Arial" w:cs="Arial"/>
                <w:i/>
                <w:sz w:val="20"/>
              </w:rPr>
              <w:t>Australian Federal Police Act 1979</w:t>
            </w:r>
            <w:r w:rsidRPr="000D1BC8">
              <w:rPr>
                <w:rFonts w:ascii="Arial" w:eastAsia="Times New Roman" w:hAnsi="Arial" w:cs="Arial"/>
                <w:sz w:val="20"/>
              </w:rPr>
              <w:t xml:space="preserve"> (Cth) (the AFP Act) or </w:t>
            </w:r>
            <w:r>
              <w:rPr>
                <w:rFonts w:ascii="Arial" w:eastAsia="Times New Roman" w:hAnsi="Arial" w:cs="Arial"/>
                <w:sz w:val="20"/>
              </w:rPr>
              <w:t xml:space="preserve">an </w:t>
            </w:r>
            <w:r w:rsidRPr="000D1BC8">
              <w:rPr>
                <w:rFonts w:ascii="Arial" w:eastAsia="Times New Roman" w:hAnsi="Arial" w:cs="Arial"/>
                <w:sz w:val="20"/>
              </w:rPr>
              <w:t>AFP appointee who is engaged under section 69A of the AFP Act, who in the course of employment performs statutory duties and associated functions under the AFP Act on behalf of the AFP;</w:t>
            </w:r>
          </w:p>
          <w:p w14:paraId="05E7F8BA" w14:textId="713DAE1E"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 xml:space="preserve">an AFP member, </w:t>
            </w:r>
            <w:r>
              <w:rPr>
                <w:rFonts w:ascii="Arial" w:eastAsia="Times New Roman" w:hAnsi="Arial" w:cs="Arial"/>
                <w:sz w:val="20"/>
              </w:rPr>
              <w:t xml:space="preserve">an </w:t>
            </w:r>
            <w:r w:rsidRPr="000D1BC8">
              <w:rPr>
                <w:rFonts w:ascii="Arial" w:eastAsia="Times New Roman" w:hAnsi="Arial" w:cs="Arial"/>
                <w:sz w:val="20"/>
              </w:rPr>
              <w:t>AFP employee (as defined in the AFP Act)</w:t>
            </w:r>
            <w:r>
              <w:rPr>
                <w:rFonts w:ascii="Arial" w:eastAsia="Times New Roman" w:hAnsi="Arial" w:cs="Arial"/>
                <w:sz w:val="20"/>
              </w:rPr>
              <w:t>,</w:t>
            </w:r>
            <w:r w:rsidRPr="000D1BC8">
              <w:rPr>
                <w:rFonts w:ascii="Arial" w:eastAsia="Times New Roman" w:hAnsi="Arial" w:cs="Arial"/>
                <w:sz w:val="20"/>
              </w:rPr>
              <w:t xml:space="preserve"> or </w:t>
            </w:r>
            <w:r>
              <w:rPr>
                <w:rFonts w:ascii="Arial" w:eastAsia="Times New Roman" w:hAnsi="Arial" w:cs="Arial"/>
                <w:sz w:val="20"/>
              </w:rPr>
              <w:t xml:space="preserve">an </w:t>
            </w:r>
            <w:r w:rsidRPr="000D1BC8">
              <w:rPr>
                <w:rFonts w:ascii="Arial" w:eastAsia="Times New Roman" w:hAnsi="Arial" w:cs="Arial"/>
                <w:sz w:val="20"/>
              </w:rPr>
              <w:t>AFP appointee who is engaged under section 69A of the AFP Act, who in the course of employment is engaged to assist in the conduct of security vetting for Commonwealth, State and Territory agencies</w:t>
            </w:r>
          </w:p>
        </w:tc>
        <w:tc>
          <w:tcPr>
            <w:tcW w:w="0" w:type="auto"/>
            <w:tcBorders>
              <w:top w:val="single" w:sz="4" w:space="0" w:color="auto"/>
              <w:bottom w:val="single" w:sz="4" w:space="0" w:color="auto"/>
            </w:tcBorders>
          </w:tcPr>
          <w:p w14:paraId="2F3D9AB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administration of the AFP Act; and</w:t>
            </w:r>
          </w:p>
          <w:p w14:paraId="6965193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authorised vetting agencies (including the AFP) to conduct security vetting</w:t>
            </w:r>
          </w:p>
        </w:tc>
      </w:tr>
      <w:tr w:rsidR="00E619FD" w:rsidRPr="000D1BC8" w14:paraId="2BE59CD1" w14:textId="77777777" w:rsidTr="00F373C2">
        <w:trPr>
          <w:trHeight w:val="352"/>
        </w:trPr>
        <w:tc>
          <w:tcPr>
            <w:tcW w:w="0" w:type="auto"/>
            <w:tcBorders>
              <w:top w:val="single" w:sz="4" w:space="0" w:color="auto"/>
              <w:bottom w:val="single" w:sz="4" w:space="0" w:color="auto"/>
            </w:tcBorders>
          </w:tcPr>
          <w:p w14:paraId="56A2EF93" w14:textId="48563AD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7</w:t>
            </w:r>
          </w:p>
        </w:tc>
        <w:tc>
          <w:tcPr>
            <w:tcW w:w="0" w:type="auto"/>
            <w:tcBorders>
              <w:top w:val="single" w:sz="4" w:space="0" w:color="auto"/>
              <w:bottom w:val="single" w:sz="4" w:space="0" w:color="auto"/>
            </w:tcBorders>
          </w:tcPr>
          <w:p w14:paraId="6407610D" w14:textId="3BF5900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Government Attorney-General’s Department (AGD)</w:t>
            </w:r>
          </w:p>
        </w:tc>
        <w:tc>
          <w:tcPr>
            <w:tcW w:w="0" w:type="auto"/>
            <w:tcBorders>
              <w:top w:val="single" w:sz="4" w:space="0" w:color="auto"/>
              <w:bottom w:val="single" w:sz="4" w:space="0" w:color="auto"/>
            </w:tcBorders>
          </w:tcPr>
          <w:p w14:paraId="0A232583"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0162DAC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Assistant Secretary, Transitional Crime and </w:t>
            </w:r>
            <w:r w:rsidRPr="000D1BC8">
              <w:rPr>
                <w:rFonts w:ascii="Arial" w:eastAsia="Times New Roman" w:hAnsi="Arial" w:cs="Arial"/>
                <w:sz w:val="20"/>
              </w:rPr>
              <w:tab/>
              <w:t>Corruption Branch;</w:t>
            </w:r>
          </w:p>
          <w:p w14:paraId="486EA82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Officer of the International Transfer of Prisoners Unit;</w:t>
            </w:r>
          </w:p>
          <w:p w14:paraId="5835C70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Officer of the Internal Crime Cooperation Central Authority;</w:t>
            </w:r>
          </w:p>
          <w:p w14:paraId="2221E55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(d)</w:t>
            </w:r>
            <w:r w:rsidRPr="000D1BC8">
              <w:rPr>
                <w:rFonts w:ascii="Arial" w:eastAsia="Times New Roman" w:hAnsi="Arial" w:cs="Arial"/>
                <w:sz w:val="20"/>
              </w:rPr>
              <w:tab/>
              <w:t>Assistant Secretary, Family Law Branch;</w:t>
            </w:r>
          </w:p>
          <w:p w14:paraId="0968D7A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EL 2, International Family Law Section;</w:t>
            </w:r>
          </w:p>
          <w:p w14:paraId="16253A3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Assistant Director, EL 1, International Family Law Section;</w:t>
            </w:r>
          </w:p>
          <w:p w14:paraId="2D36499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Principal Legal Officer, International Family Law Section;</w:t>
            </w:r>
          </w:p>
          <w:p w14:paraId="16B0D20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t>Senior Legal Officer, International Family Law Section;</w:t>
            </w:r>
          </w:p>
          <w:p w14:paraId="18766A0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t>Legal Officer, International Family Law Section;</w:t>
            </w:r>
          </w:p>
          <w:p w14:paraId="11CD6DD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(j)</w:t>
            </w:r>
            <w:r w:rsidRPr="000D1BC8">
              <w:rPr>
                <w:rFonts w:ascii="Arial" w:eastAsia="Times New Roman" w:hAnsi="Arial" w:cs="Arial"/>
                <w:sz w:val="20"/>
              </w:rPr>
              <w:tab/>
              <w:t>Case Officer, International Family Law Section;</w:t>
            </w:r>
          </w:p>
          <w:p w14:paraId="10FAF9B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(k)</w:t>
            </w:r>
            <w:r w:rsidRPr="000D1BC8">
              <w:rPr>
                <w:rFonts w:ascii="Arial" w:eastAsia="Times New Roman" w:hAnsi="Arial" w:cs="Arial"/>
                <w:sz w:val="20"/>
              </w:rPr>
              <w:tab/>
              <w:t>Graduate, International Family Law Section</w:t>
            </w:r>
          </w:p>
        </w:tc>
        <w:tc>
          <w:tcPr>
            <w:tcW w:w="0" w:type="auto"/>
            <w:tcBorders>
              <w:top w:val="single" w:sz="4" w:space="0" w:color="auto"/>
              <w:bottom w:val="single" w:sz="4" w:space="0" w:color="auto"/>
            </w:tcBorders>
          </w:tcPr>
          <w:p w14:paraId="074BA97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To consider enquiries directly in relation to:</w:t>
            </w:r>
          </w:p>
          <w:p w14:paraId="7CB02F76" w14:textId="77777777" w:rsidR="00473E74" w:rsidRPr="000D1BC8" w:rsidRDefault="00473E74" w:rsidP="000529CD">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t xml:space="preserve">applications by prisoners for international transfer, or </w:t>
            </w:r>
            <w:r w:rsidRPr="000D1BC8">
              <w:rPr>
                <w:rFonts w:ascii="Arial" w:eastAsia="Times New Roman" w:hAnsi="Arial" w:cs="Times New Roman"/>
                <w:sz w:val="20"/>
                <w:szCs w:val="24"/>
              </w:rPr>
              <w:tab/>
              <w:t xml:space="preserve">applications for international transfer, in accordance </w:t>
            </w:r>
            <w:r w:rsidRPr="000D1BC8">
              <w:rPr>
                <w:rFonts w:ascii="Arial" w:eastAsia="Times New Roman" w:hAnsi="Arial" w:cs="Times New Roman"/>
                <w:sz w:val="20"/>
                <w:szCs w:val="24"/>
              </w:rPr>
              <w:tab/>
              <w:t xml:space="preserve">with the </w:t>
            </w:r>
            <w:r w:rsidRPr="000D1BC8">
              <w:rPr>
                <w:rFonts w:ascii="Arial" w:eastAsia="Times New Roman" w:hAnsi="Arial" w:cs="Times New Roman"/>
                <w:i/>
                <w:sz w:val="20"/>
                <w:szCs w:val="24"/>
              </w:rPr>
              <w:t>International Transfer of Prisoners Act 1997</w:t>
            </w:r>
            <w:r w:rsidRPr="000D1BC8">
              <w:rPr>
                <w:rFonts w:ascii="Arial" w:eastAsia="Times New Roman" w:hAnsi="Arial" w:cs="Times New Roman"/>
                <w:sz w:val="20"/>
                <w:szCs w:val="24"/>
              </w:rPr>
              <w:t xml:space="preserve"> </w:t>
            </w:r>
            <w:r w:rsidRPr="000D1BC8">
              <w:rPr>
                <w:rFonts w:ascii="Arial" w:eastAsia="Times New Roman" w:hAnsi="Arial" w:cs="Times New Roman"/>
                <w:sz w:val="20"/>
                <w:szCs w:val="24"/>
              </w:rPr>
              <w:tab/>
              <w:t>(Cth);</w:t>
            </w:r>
          </w:p>
          <w:p w14:paraId="0E19B2CA" w14:textId="77777777" w:rsidR="00473E74" w:rsidRPr="000D1BC8" w:rsidRDefault="00473E74" w:rsidP="00BB7C6D">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t xml:space="preserve">extradition or extradition requests from Australia to </w:t>
            </w:r>
            <w:r w:rsidRPr="000D1BC8">
              <w:rPr>
                <w:rFonts w:ascii="Arial" w:eastAsia="Times New Roman" w:hAnsi="Arial" w:cs="Times New Roman"/>
                <w:sz w:val="20"/>
                <w:szCs w:val="24"/>
              </w:rPr>
              <w:tab/>
              <w:t xml:space="preserve">another country or from another country to Australia; </w:t>
            </w:r>
          </w:p>
          <w:p w14:paraId="31A9B52F" w14:textId="341E1482" w:rsidR="00473E74" w:rsidRDefault="00473E74" w:rsidP="00EE233F">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lastRenderedPageBreak/>
              <w:tab/>
              <w:t>(iii)</w:t>
            </w:r>
            <w:r w:rsidRPr="000D1BC8">
              <w:rPr>
                <w:rFonts w:ascii="Arial" w:eastAsia="Times New Roman" w:hAnsi="Arial" w:cs="Times New Roman"/>
                <w:sz w:val="20"/>
                <w:szCs w:val="24"/>
              </w:rPr>
              <w:tab/>
              <w:t>mutual assistance, or mutual assistance requests; cooperation, or reques</w:t>
            </w:r>
            <w:r>
              <w:rPr>
                <w:rFonts w:ascii="Arial" w:eastAsia="Times New Roman" w:hAnsi="Arial" w:cs="Times New Roman"/>
                <w:sz w:val="20"/>
                <w:szCs w:val="24"/>
              </w:rPr>
              <w:t xml:space="preserve">ts for cooperation, directly in </w:t>
            </w:r>
            <w:r w:rsidRPr="000D1BC8">
              <w:rPr>
                <w:rFonts w:ascii="Arial" w:eastAsia="Times New Roman" w:hAnsi="Arial" w:cs="Times New Roman"/>
                <w:sz w:val="20"/>
                <w:szCs w:val="24"/>
              </w:rPr>
              <w:t>relation to the administration of the following Acts:</w:t>
            </w:r>
          </w:p>
          <w:p w14:paraId="5698967A"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(A) </w:t>
            </w:r>
            <w:r w:rsidRPr="000D1BC8">
              <w:rPr>
                <w:rFonts w:ascii="Arial" w:eastAsia="Times New Roman" w:hAnsi="Arial" w:cs="Times New Roman"/>
                <w:i/>
                <w:sz w:val="20"/>
                <w:szCs w:val="24"/>
              </w:rPr>
              <w:t>Criminal Code Act 1995</w:t>
            </w:r>
            <w:r w:rsidRPr="000D1BC8">
              <w:rPr>
                <w:rFonts w:ascii="Arial" w:eastAsia="Times New Roman" w:hAnsi="Arial" w:cs="Times New Roman"/>
                <w:sz w:val="20"/>
                <w:szCs w:val="24"/>
              </w:rPr>
              <w:t xml:space="preserve"> (Cth);</w:t>
            </w:r>
          </w:p>
          <w:p w14:paraId="36D1AE52"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(B) </w:t>
            </w:r>
            <w:r w:rsidRPr="000D1BC8">
              <w:rPr>
                <w:rFonts w:ascii="Arial" w:eastAsia="Times New Roman" w:hAnsi="Arial" w:cs="Times New Roman"/>
                <w:i/>
                <w:sz w:val="20"/>
                <w:szCs w:val="24"/>
              </w:rPr>
              <w:t>Extradition Act 1988</w:t>
            </w:r>
            <w:r w:rsidRPr="000D1BC8">
              <w:rPr>
                <w:rFonts w:ascii="Arial" w:eastAsia="Times New Roman" w:hAnsi="Arial" w:cs="Times New Roman"/>
                <w:sz w:val="20"/>
                <w:szCs w:val="24"/>
              </w:rPr>
              <w:t xml:space="preserve"> (Cth);</w:t>
            </w:r>
          </w:p>
          <w:p w14:paraId="25195E20"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(C) </w:t>
            </w:r>
            <w:r w:rsidRPr="000D1BC8">
              <w:rPr>
                <w:rFonts w:ascii="Arial" w:eastAsia="Times New Roman" w:hAnsi="Arial" w:cs="Times New Roman"/>
                <w:i/>
                <w:sz w:val="20"/>
                <w:szCs w:val="24"/>
              </w:rPr>
              <w:t>Family Law Act 1975</w:t>
            </w:r>
            <w:r w:rsidRPr="000D1BC8">
              <w:rPr>
                <w:rFonts w:ascii="Arial" w:eastAsia="Times New Roman" w:hAnsi="Arial" w:cs="Times New Roman"/>
                <w:sz w:val="20"/>
                <w:szCs w:val="24"/>
              </w:rPr>
              <w:t xml:space="preserve"> (Cth);</w:t>
            </w:r>
          </w:p>
          <w:p w14:paraId="593CBF66"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(D) </w:t>
            </w:r>
            <w:r w:rsidRPr="000D1BC8">
              <w:rPr>
                <w:rFonts w:ascii="Arial" w:eastAsia="Times New Roman" w:hAnsi="Arial" w:cs="Times New Roman"/>
                <w:i/>
                <w:sz w:val="20"/>
                <w:szCs w:val="24"/>
              </w:rPr>
              <w:t>Family Law Regulations 1984</w:t>
            </w:r>
            <w:r w:rsidRPr="000D1BC8">
              <w:rPr>
                <w:rFonts w:ascii="Arial" w:eastAsia="Times New Roman" w:hAnsi="Arial" w:cs="Times New Roman"/>
                <w:sz w:val="20"/>
                <w:szCs w:val="24"/>
              </w:rPr>
              <w:t xml:space="preserve"> (Cth);</w:t>
            </w:r>
          </w:p>
          <w:p w14:paraId="0A879ABA"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(E) </w:t>
            </w:r>
            <w:r w:rsidRPr="000D1BC8">
              <w:rPr>
                <w:rFonts w:ascii="Arial" w:eastAsia="Times New Roman" w:hAnsi="Arial" w:cs="Times New Roman"/>
                <w:i/>
                <w:sz w:val="20"/>
                <w:szCs w:val="24"/>
              </w:rPr>
              <w:t>International Criminal Court Act 2002</w:t>
            </w:r>
            <w:r w:rsidRPr="000D1BC8">
              <w:rPr>
                <w:rFonts w:ascii="Arial" w:eastAsia="Times New Roman" w:hAnsi="Arial" w:cs="Times New Roman"/>
                <w:sz w:val="20"/>
                <w:szCs w:val="24"/>
              </w:rPr>
              <w:t xml:space="preserve"> (Cth);</w:t>
            </w:r>
          </w:p>
          <w:p w14:paraId="0F478FEA"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(F) </w:t>
            </w:r>
            <w:r w:rsidRPr="000D1BC8">
              <w:rPr>
                <w:rFonts w:ascii="Arial" w:eastAsia="Times New Roman" w:hAnsi="Arial" w:cs="Times New Roman"/>
                <w:i/>
                <w:sz w:val="20"/>
                <w:szCs w:val="24"/>
              </w:rPr>
              <w:t>International War Crimes Tribunal Act 1995</w:t>
            </w:r>
            <w:r w:rsidRPr="000D1BC8">
              <w:rPr>
                <w:rFonts w:ascii="Arial" w:eastAsia="Times New Roman" w:hAnsi="Arial" w:cs="Times New Roman"/>
                <w:sz w:val="20"/>
                <w:szCs w:val="24"/>
              </w:rPr>
              <w:t xml:space="preserve"> (Cth);</w:t>
            </w:r>
          </w:p>
          <w:p w14:paraId="4768BC47" w14:textId="77777777" w:rsidR="00473E74" w:rsidRPr="000D1BC8" w:rsidRDefault="00473E74" w:rsidP="008B592B">
            <w:pPr>
              <w:tabs>
                <w:tab w:val="left" w:pos="743"/>
              </w:tabs>
              <w:spacing w:line="240" w:lineRule="auto"/>
              <w:ind w:left="743" w:hanging="317"/>
              <w:rPr>
                <w:rFonts w:ascii="Arial" w:eastAsia="Times New Roman" w:hAnsi="Arial" w:cs="Times New Roman"/>
                <w:sz w:val="20"/>
                <w:szCs w:val="24"/>
              </w:rPr>
            </w:pPr>
            <w:r w:rsidRPr="000D1BC8">
              <w:rPr>
                <w:rFonts w:ascii="Arial" w:eastAsia="Times New Roman" w:hAnsi="Arial" w:cs="Times New Roman"/>
                <w:sz w:val="20"/>
                <w:szCs w:val="24"/>
              </w:rPr>
              <w:t xml:space="preserve">(G) </w:t>
            </w:r>
            <w:r w:rsidRPr="000D1BC8">
              <w:rPr>
                <w:rFonts w:ascii="Arial" w:eastAsia="Times New Roman" w:hAnsi="Arial" w:cs="Times New Roman"/>
                <w:i/>
                <w:sz w:val="20"/>
                <w:szCs w:val="24"/>
              </w:rPr>
              <w:t>Mutual Assistance in Criminal Matters Act 1987</w:t>
            </w:r>
            <w:r w:rsidRPr="000D1BC8">
              <w:rPr>
                <w:rFonts w:ascii="Arial" w:eastAsia="Times New Roman" w:hAnsi="Arial" w:cs="Times New Roman"/>
                <w:sz w:val="20"/>
                <w:szCs w:val="24"/>
              </w:rPr>
              <w:t xml:space="preserve"> (Cth); or</w:t>
            </w:r>
          </w:p>
          <w:p w14:paraId="180BD97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undertake work directly in relation to child protection measures, international child abduction matters and international maintenance matters, under a range of international instruments and agreements, in accordance with the following:</w:t>
            </w:r>
          </w:p>
          <w:p w14:paraId="19A1A23D" w14:textId="77777777" w:rsidR="00473E74" w:rsidRPr="000D1BC8" w:rsidRDefault="00473E74" w:rsidP="000529CD">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Family Law (Child Abduction Convention) Regulations 1986</w:t>
            </w:r>
            <w:r w:rsidRPr="000D1BC8">
              <w:rPr>
                <w:rFonts w:ascii="Arial" w:eastAsia="Times New Roman" w:hAnsi="Arial" w:cs="Times New Roman"/>
                <w:sz w:val="20"/>
                <w:szCs w:val="24"/>
              </w:rPr>
              <w:t xml:space="preserve"> (Cth);</w:t>
            </w:r>
          </w:p>
          <w:p w14:paraId="68D9BDFF" w14:textId="77777777" w:rsidR="00473E74" w:rsidRPr="000D1BC8" w:rsidRDefault="00473E74" w:rsidP="00BB7C6D">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Family Law (Child Protection Convention) Regulations 2003</w:t>
            </w:r>
            <w:r w:rsidRPr="000D1BC8">
              <w:rPr>
                <w:rFonts w:ascii="Arial" w:eastAsia="Times New Roman" w:hAnsi="Arial" w:cs="Times New Roman"/>
                <w:sz w:val="20"/>
                <w:szCs w:val="24"/>
              </w:rPr>
              <w:t xml:space="preserve"> (Cth); or</w:t>
            </w:r>
          </w:p>
          <w:p w14:paraId="045AD68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perform duties and functions directly in relation to bilateral agreements between the Government of Australia and the Government of the Republic of Lebanon, and the Government of the Arab Republic of Egypt, regarding cooperation on protecting the welfare of children</w:t>
            </w:r>
          </w:p>
        </w:tc>
      </w:tr>
      <w:tr w:rsidR="00E619FD" w:rsidRPr="000D1BC8" w14:paraId="042B1243" w14:textId="77777777" w:rsidTr="00F373C2">
        <w:trPr>
          <w:trHeight w:val="352"/>
        </w:trPr>
        <w:tc>
          <w:tcPr>
            <w:tcW w:w="0" w:type="auto"/>
            <w:tcBorders>
              <w:top w:val="single" w:sz="4" w:space="0" w:color="auto"/>
              <w:bottom w:val="single" w:sz="4" w:space="0" w:color="auto"/>
            </w:tcBorders>
          </w:tcPr>
          <w:p w14:paraId="4651B724" w14:textId="2F981B7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8</w:t>
            </w:r>
          </w:p>
        </w:tc>
        <w:tc>
          <w:tcPr>
            <w:tcW w:w="0" w:type="auto"/>
            <w:tcBorders>
              <w:top w:val="single" w:sz="4" w:space="0" w:color="auto"/>
              <w:bottom w:val="single" w:sz="4" w:space="0" w:color="auto"/>
            </w:tcBorders>
          </w:tcPr>
          <w:p w14:paraId="6411B9A8" w14:textId="43CDB97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Institute of Health and Welfare (AIHW)</w:t>
            </w:r>
          </w:p>
        </w:tc>
        <w:tc>
          <w:tcPr>
            <w:tcW w:w="0" w:type="auto"/>
            <w:tcBorders>
              <w:top w:val="single" w:sz="4" w:space="0" w:color="auto"/>
              <w:bottom w:val="single" w:sz="4" w:space="0" w:color="auto"/>
            </w:tcBorders>
          </w:tcPr>
          <w:p w14:paraId="170C3C79" w14:textId="27682042"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AIHW who interrogate and validate statistical data to produce evidence based statistics and reports on health and welfare matters under</w:t>
            </w:r>
            <w:r>
              <w:rPr>
                <w:rFonts w:ascii="Arial" w:eastAsia="Times New Roman" w:hAnsi="Arial" w:cs="Arial"/>
                <w:sz w:val="20"/>
              </w:rPr>
              <w:t>:</w:t>
            </w:r>
          </w:p>
          <w:p w14:paraId="0302B9E6" w14:textId="552A1E72" w:rsidR="00473E74" w:rsidRPr="00A54041" w:rsidRDefault="00473E74" w:rsidP="00A54041">
            <w:pPr>
              <w:pStyle w:val="ListParagraph"/>
              <w:numPr>
                <w:ilvl w:val="0"/>
                <w:numId w:val="60"/>
              </w:numPr>
              <w:tabs>
                <w:tab w:val="left" w:pos="318"/>
              </w:tabs>
              <w:spacing w:line="240" w:lineRule="auto"/>
              <w:rPr>
                <w:rFonts w:ascii="Arial" w:eastAsia="Times New Roman" w:hAnsi="Arial" w:cs="Arial"/>
                <w:sz w:val="20"/>
              </w:rPr>
            </w:pPr>
            <w:r w:rsidRPr="00A54041">
              <w:rPr>
                <w:rFonts w:ascii="Arial" w:eastAsia="Times New Roman" w:hAnsi="Arial" w:cs="Arial"/>
                <w:i/>
                <w:sz w:val="20"/>
              </w:rPr>
              <w:lastRenderedPageBreak/>
              <w:t>Australian Institute of Health and Welfare Act 1987</w:t>
            </w:r>
            <w:r w:rsidRPr="00A54041">
              <w:rPr>
                <w:rFonts w:ascii="Arial" w:eastAsia="Times New Roman" w:hAnsi="Arial" w:cs="Arial"/>
                <w:sz w:val="20"/>
              </w:rPr>
              <w:t xml:space="preserve"> (Cth); and</w:t>
            </w:r>
          </w:p>
          <w:p w14:paraId="6F378116" w14:textId="70DDD215" w:rsidR="00473E74" w:rsidRPr="00A54041" w:rsidRDefault="00473E74" w:rsidP="00A54041">
            <w:pPr>
              <w:pStyle w:val="ListParagraph"/>
              <w:numPr>
                <w:ilvl w:val="0"/>
                <w:numId w:val="60"/>
              </w:numPr>
              <w:tabs>
                <w:tab w:val="left" w:pos="318"/>
              </w:tabs>
              <w:spacing w:line="240" w:lineRule="auto"/>
              <w:rPr>
                <w:rFonts w:ascii="Arial" w:eastAsia="Times New Roman" w:hAnsi="Arial" w:cs="Arial"/>
                <w:sz w:val="20"/>
              </w:rPr>
            </w:pPr>
            <w:r w:rsidRPr="00A54041">
              <w:rPr>
                <w:rFonts w:ascii="Arial" w:eastAsia="Times New Roman" w:hAnsi="Arial" w:cs="Arial"/>
                <w:i/>
                <w:sz w:val="20"/>
              </w:rPr>
              <w:t>Australian Institute of Health and Welfare (Ethics Committee) Regulations 2018</w:t>
            </w:r>
            <w:r w:rsidRPr="00A54041">
              <w:rPr>
                <w:rFonts w:ascii="Arial" w:eastAsia="Times New Roman" w:hAnsi="Arial" w:cs="Arial"/>
                <w:sz w:val="20"/>
              </w:rPr>
              <w:t xml:space="preserve"> (Cth)</w:t>
            </w:r>
          </w:p>
        </w:tc>
        <w:tc>
          <w:tcPr>
            <w:tcW w:w="0" w:type="auto"/>
            <w:tcBorders>
              <w:top w:val="single" w:sz="4" w:space="0" w:color="auto"/>
              <w:bottom w:val="single" w:sz="4" w:space="0" w:color="auto"/>
            </w:tcBorders>
          </w:tcPr>
          <w:p w14:paraId="3F602094"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lastRenderedPageBreak/>
              <w:t>To perform statutory duties directly in relation to the administration of the following Acts:</w:t>
            </w:r>
          </w:p>
          <w:p w14:paraId="65CEA3B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 xml:space="preserve">Australian Institute of Health and Welfare Act 1987 </w:t>
            </w:r>
            <w:r w:rsidRPr="000D1BC8">
              <w:rPr>
                <w:rFonts w:ascii="Arial" w:eastAsia="Times New Roman" w:hAnsi="Arial" w:cs="Arial"/>
                <w:sz w:val="20"/>
              </w:rPr>
              <w:t>(Cth);</w:t>
            </w:r>
          </w:p>
          <w:p w14:paraId="436B3DB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(b)</w:t>
            </w:r>
            <w:r w:rsidRPr="000D1BC8">
              <w:rPr>
                <w:rFonts w:ascii="Arial" w:eastAsia="Times New Roman" w:hAnsi="Arial" w:cs="Arial"/>
                <w:sz w:val="20"/>
              </w:rPr>
              <w:tab/>
            </w:r>
            <w:r w:rsidRPr="000D1BC8">
              <w:rPr>
                <w:rFonts w:ascii="Arial" w:eastAsia="Times New Roman" w:hAnsi="Arial" w:cs="Arial"/>
                <w:i/>
                <w:sz w:val="20"/>
              </w:rPr>
              <w:t xml:space="preserve">Australian Institute of Health and Welfare (Ethics Committee) Regulations 2018 </w:t>
            </w:r>
            <w:r w:rsidRPr="000D1BC8">
              <w:rPr>
                <w:rFonts w:ascii="Arial" w:eastAsia="Times New Roman" w:hAnsi="Arial" w:cs="Arial"/>
                <w:sz w:val="20"/>
              </w:rPr>
              <w:t>(Cth)</w:t>
            </w:r>
          </w:p>
        </w:tc>
      </w:tr>
      <w:tr w:rsidR="00E619FD" w:rsidRPr="000D1BC8" w14:paraId="5AEDA231" w14:textId="77777777" w:rsidTr="00F373C2">
        <w:trPr>
          <w:trHeight w:val="352"/>
        </w:trPr>
        <w:tc>
          <w:tcPr>
            <w:tcW w:w="0" w:type="auto"/>
            <w:tcBorders>
              <w:top w:val="single" w:sz="4" w:space="0" w:color="auto"/>
              <w:bottom w:val="single" w:sz="4" w:space="0" w:color="auto"/>
            </w:tcBorders>
          </w:tcPr>
          <w:p w14:paraId="3BFA1F01" w14:textId="6BA2D32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9</w:t>
            </w:r>
          </w:p>
        </w:tc>
        <w:tc>
          <w:tcPr>
            <w:tcW w:w="0" w:type="auto"/>
            <w:tcBorders>
              <w:top w:val="single" w:sz="4" w:space="0" w:color="auto"/>
              <w:bottom w:val="single" w:sz="4" w:space="0" w:color="auto"/>
            </w:tcBorders>
          </w:tcPr>
          <w:p w14:paraId="53AEC20D" w14:textId="47EBCBE6"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Secret Intelligence Service (ASIS)</w:t>
            </w:r>
          </w:p>
        </w:tc>
        <w:tc>
          <w:tcPr>
            <w:tcW w:w="0" w:type="auto"/>
            <w:tcBorders>
              <w:top w:val="single" w:sz="4" w:space="0" w:color="auto"/>
              <w:bottom w:val="single" w:sz="4" w:space="0" w:color="auto"/>
            </w:tcBorders>
          </w:tcPr>
          <w:p w14:paraId="72575C5D"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ASIS with responsibility to assist authorised vetting agencies (including ASIS) to conduct security vetting</w:t>
            </w:r>
          </w:p>
        </w:tc>
        <w:tc>
          <w:tcPr>
            <w:tcW w:w="0" w:type="auto"/>
            <w:tcBorders>
              <w:top w:val="single" w:sz="4" w:space="0" w:color="auto"/>
              <w:bottom w:val="single" w:sz="4" w:space="0" w:color="auto"/>
            </w:tcBorders>
          </w:tcPr>
          <w:p w14:paraId="1C7F4E5A"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assist authorised vetting agencies (including ASIS) to conduct security vetting</w:t>
            </w:r>
          </w:p>
        </w:tc>
      </w:tr>
      <w:tr w:rsidR="00E619FD" w:rsidRPr="000D1BC8" w14:paraId="43614A9B" w14:textId="77777777" w:rsidTr="00F373C2">
        <w:trPr>
          <w:trHeight w:val="352"/>
        </w:trPr>
        <w:tc>
          <w:tcPr>
            <w:tcW w:w="0" w:type="auto"/>
            <w:tcBorders>
              <w:top w:val="single" w:sz="4" w:space="0" w:color="auto"/>
              <w:bottom w:val="single" w:sz="4" w:space="0" w:color="auto"/>
            </w:tcBorders>
          </w:tcPr>
          <w:p w14:paraId="3F43A5DB" w14:textId="2F81E21A"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10</w:t>
            </w:r>
          </w:p>
        </w:tc>
        <w:tc>
          <w:tcPr>
            <w:tcW w:w="0" w:type="auto"/>
            <w:tcBorders>
              <w:top w:val="single" w:sz="4" w:space="0" w:color="auto"/>
              <w:bottom w:val="single" w:sz="4" w:space="0" w:color="auto"/>
            </w:tcBorders>
          </w:tcPr>
          <w:p w14:paraId="28141488" w14:textId="05844B26"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Securities and Investments Commission (ASIC)</w:t>
            </w:r>
          </w:p>
        </w:tc>
        <w:tc>
          <w:tcPr>
            <w:tcW w:w="0" w:type="auto"/>
            <w:tcBorders>
              <w:top w:val="single" w:sz="4" w:space="0" w:color="auto"/>
              <w:bottom w:val="single" w:sz="4" w:space="0" w:color="auto"/>
            </w:tcBorders>
          </w:tcPr>
          <w:p w14:paraId="2564664C"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the Intelligence Support Unit</w:t>
            </w:r>
          </w:p>
        </w:tc>
        <w:tc>
          <w:tcPr>
            <w:tcW w:w="0" w:type="auto"/>
            <w:tcBorders>
              <w:top w:val="single" w:sz="4" w:space="0" w:color="auto"/>
              <w:bottom w:val="single" w:sz="4" w:space="0" w:color="auto"/>
            </w:tcBorders>
          </w:tcPr>
          <w:p w14:paraId="17B530A0" w14:textId="77777777" w:rsidR="00473E74" w:rsidRPr="000D1BC8" w:rsidRDefault="00473E74" w:rsidP="008B592B">
            <w:pPr>
              <w:keepNext/>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perform statutory duties and associated functions directly in relation to the administration of the following Acts:</w:t>
            </w:r>
          </w:p>
          <w:p w14:paraId="1D173AC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Australian Securities and Investments Commission Act 2001</w:t>
            </w:r>
            <w:r w:rsidRPr="000D1BC8">
              <w:rPr>
                <w:rFonts w:ascii="Arial" w:eastAsia="Times New Roman" w:hAnsi="Arial" w:cs="Arial"/>
                <w:sz w:val="20"/>
              </w:rPr>
              <w:t xml:space="preserve"> (Cth);</w:t>
            </w:r>
          </w:p>
          <w:p w14:paraId="1F359C5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Banking Act 1959</w:t>
            </w:r>
            <w:r w:rsidRPr="000D1BC8">
              <w:rPr>
                <w:rFonts w:ascii="Arial" w:eastAsia="Times New Roman" w:hAnsi="Arial" w:cs="Arial"/>
                <w:sz w:val="20"/>
              </w:rPr>
              <w:t xml:space="preserve"> (Cth);</w:t>
            </w:r>
          </w:p>
          <w:p w14:paraId="66BA644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Business Names Registration (Transitional and Consequential Provisions) Act 2011</w:t>
            </w:r>
            <w:r w:rsidRPr="000D1BC8">
              <w:rPr>
                <w:rFonts w:ascii="Arial" w:eastAsia="Times New Roman" w:hAnsi="Arial" w:cs="Arial"/>
                <w:sz w:val="20"/>
              </w:rPr>
              <w:t xml:space="preserve"> (Cth);</w:t>
            </w:r>
          </w:p>
          <w:p w14:paraId="17A4FE7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Business Names Registration Act 2011</w:t>
            </w:r>
            <w:r w:rsidRPr="000D1BC8">
              <w:rPr>
                <w:rFonts w:ascii="Arial" w:eastAsia="Times New Roman" w:hAnsi="Arial" w:cs="Arial"/>
                <w:sz w:val="20"/>
              </w:rPr>
              <w:t xml:space="preserve"> (Cth);</w:t>
            </w:r>
          </w:p>
          <w:p w14:paraId="2FC3B1F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Arial"/>
                <w:i/>
                <w:sz w:val="20"/>
              </w:rPr>
              <w:t>Corporations Act 2001</w:t>
            </w:r>
            <w:r w:rsidRPr="000D1BC8">
              <w:rPr>
                <w:rFonts w:ascii="Arial" w:eastAsia="Times New Roman" w:hAnsi="Arial" w:cs="Arial"/>
                <w:sz w:val="20"/>
              </w:rPr>
              <w:t xml:space="preserve"> (Cth);</w:t>
            </w:r>
          </w:p>
          <w:p w14:paraId="018F1F2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r>
            <w:r w:rsidRPr="000D1BC8">
              <w:rPr>
                <w:rFonts w:ascii="Arial" w:eastAsia="Times New Roman" w:hAnsi="Arial" w:cs="Arial"/>
                <w:i/>
                <w:sz w:val="20"/>
              </w:rPr>
              <w:t>Crimes Act 1900</w:t>
            </w:r>
            <w:r w:rsidRPr="000D1BC8">
              <w:rPr>
                <w:rFonts w:ascii="Arial" w:eastAsia="Times New Roman" w:hAnsi="Arial" w:cs="Arial"/>
                <w:sz w:val="20"/>
              </w:rPr>
              <w:t xml:space="preserve"> (ACT);</w:t>
            </w:r>
          </w:p>
          <w:p w14:paraId="6AAC085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r>
            <w:r w:rsidRPr="000D1BC8">
              <w:rPr>
                <w:rFonts w:ascii="Arial" w:eastAsia="Times New Roman" w:hAnsi="Arial" w:cs="Arial"/>
                <w:i/>
                <w:sz w:val="20"/>
              </w:rPr>
              <w:t>Crimes Act 1914</w:t>
            </w:r>
            <w:r w:rsidRPr="000D1BC8">
              <w:rPr>
                <w:rFonts w:ascii="Arial" w:eastAsia="Times New Roman" w:hAnsi="Arial" w:cs="Arial"/>
                <w:sz w:val="20"/>
              </w:rPr>
              <w:t xml:space="preserve"> (Cth);</w:t>
            </w:r>
          </w:p>
          <w:p w14:paraId="64C9E42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r>
            <w:r w:rsidRPr="000D1BC8">
              <w:rPr>
                <w:rFonts w:ascii="Arial" w:eastAsia="Times New Roman" w:hAnsi="Arial" w:cs="Arial"/>
                <w:i/>
                <w:sz w:val="20"/>
              </w:rPr>
              <w:t>Crimes Act 1900</w:t>
            </w:r>
            <w:r w:rsidRPr="000D1BC8">
              <w:rPr>
                <w:rFonts w:ascii="Arial" w:eastAsia="Times New Roman" w:hAnsi="Arial" w:cs="Arial"/>
                <w:sz w:val="20"/>
              </w:rPr>
              <w:t xml:space="preserve"> (NSW);</w:t>
            </w:r>
          </w:p>
          <w:p w14:paraId="30418D1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r>
            <w:r w:rsidRPr="000D1BC8">
              <w:rPr>
                <w:rFonts w:ascii="Arial" w:eastAsia="Times New Roman" w:hAnsi="Arial" w:cs="Arial"/>
                <w:i/>
                <w:sz w:val="20"/>
              </w:rPr>
              <w:t>Criminal Code Act 1983</w:t>
            </w:r>
            <w:r w:rsidRPr="000D1BC8">
              <w:rPr>
                <w:rFonts w:ascii="Arial" w:eastAsia="Times New Roman" w:hAnsi="Arial" w:cs="Arial"/>
                <w:sz w:val="20"/>
              </w:rPr>
              <w:t xml:space="preserve"> (NT);</w:t>
            </w:r>
          </w:p>
          <w:p w14:paraId="5DCEBA0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(j)</w:t>
            </w:r>
            <w:r w:rsidRPr="000D1BC8">
              <w:rPr>
                <w:rFonts w:ascii="Arial" w:eastAsia="Times New Roman" w:hAnsi="Arial" w:cs="Arial"/>
                <w:sz w:val="20"/>
              </w:rPr>
              <w:tab/>
            </w:r>
            <w:r w:rsidRPr="000D1BC8">
              <w:rPr>
                <w:rFonts w:ascii="Arial" w:eastAsia="Times New Roman" w:hAnsi="Arial" w:cs="Arial"/>
                <w:i/>
                <w:sz w:val="20"/>
              </w:rPr>
              <w:t>Crimes Act 1958</w:t>
            </w:r>
            <w:r w:rsidRPr="000D1BC8">
              <w:rPr>
                <w:rFonts w:ascii="Arial" w:eastAsia="Times New Roman" w:hAnsi="Arial" w:cs="Arial"/>
                <w:sz w:val="20"/>
              </w:rPr>
              <w:t xml:space="preserve"> (Vic);</w:t>
            </w:r>
          </w:p>
          <w:p w14:paraId="5EC325A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(k)</w:t>
            </w:r>
            <w:r w:rsidRPr="000D1BC8">
              <w:rPr>
                <w:rFonts w:ascii="Arial" w:eastAsia="Times New Roman" w:hAnsi="Arial" w:cs="Arial"/>
                <w:sz w:val="20"/>
              </w:rPr>
              <w:tab/>
            </w:r>
            <w:r w:rsidRPr="000D1BC8">
              <w:rPr>
                <w:rFonts w:ascii="Arial" w:eastAsia="Times New Roman" w:hAnsi="Arial" w:cs="Arial"/>
                <w:i/>
                <w:sz w:val="20"/>
              </w:rPr>
              <w:t>Criminal Code Act 1995</w:t>
            </w:r>
            <w:r w:rsidRPr="000D1BC8">
              <w:rPr>
                <w:rFonts w:ascii="Arial" w:eastAsia="Times New Roman" w:hAnsi="Arial" w:cs="Arial"/>
                <w:sz w:val="20"/>
              </w:rPr>
              <w:t xml:space="preserve"> (Cth);</w:t>
            </w:r>
          </w:p>
          <w:p w14:paraId="7F88A80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(l)</w:t>
            </w:r>
            <w:r w:rsidRPr="000D1BC8">
              <w:rPr>
                <w:rFonts w:ascii="Arial" w:eastAsia="Times New Roman" w:hAnsi="Arial" w:cs="Arial"/>
                <w:sz w:val="20"/>
              </w:rPr>
              <w:tab/>
            </w:r>
            <w:r w:rsidRPr="000D1BC8">
              <w:rPr>
                <w:rFonts w:ascii="Arial" w:eastAsia="Times New Roman" w:hAnsi="Arial" w:cs="Arial"/>
                <w:i/>
                <w:sz w:val="20"/>
              </w:rPr>
              <w:t>Criminal Code Act 1899</w:t>
            </w:r>
            <w:r w:rsidRPr="000D1BC8">
              <w:rPr>
                <w:rFonts w:ascii="Arial" w:eastAsia="Times New Roman" w:hAnsi="Arial" w:cs="Arial"/>
                <w:sz w:val="20"/>
              </w:rPr>
              <w:t xml:space="preserve"> (Qld);</w:t>
            </w:r>
          </w:p>
          <w:p w14:paraId="38A3C48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(m)</w:t>
            </w:r>
            <w:r w:rsidRPr="000D1BC8">
              <w:rPr>
                <w:rFonts w:ascii="Arial" w:eastAsia="Times New Roman" w:hAnsi="Arial" w:cs="Arial"/>
                <w:sz w:val="20"/>
              </w:rPr>
              <w:tab/>
            </w:r>
            <w:r w:rsidRPr="000D1BC8">
              <w:rPr>
                <w:rFonts w:ascii="Arial" w:eastAsia="Times New Roman" w:hAnsi="Arial" w:cs="Arial"/>
                <w:i/>
                <w:sz w:val="20"/>
              </w:rPr>
              <w:t>Criminal Code Act 1924</w:t>
            </w:r>
            <w:r w:rsidRPr="000D1BC8">
              <w:rPr>
                <w:rFonts w:ascii="Arial" w:eastAsia="Times New Roman" w:hAnsi="Arial" w:cs="Arial"/>
                <w:sz w:val="20"/>
              </w:rPr>
              <w:t xml:space="preserve"> (Tas);</w:t>
            </w:r>
          </w:p>
          <w:p w14:paraId="7DB745B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(n)</w:t>
            </w:r>
            <w:r w:rsidRPr="000D1BC8">
              <w:rPr>
                <w:rFonts w:ascii="Arial" w:eastAsia="Times New Roman" w:hAnsi="Arial" w:cs="Arial"/>
                <w:sz w:val="20"/>
              </w:rPr>
              <w:tab/>
            </w:r>
            <w:r w:rsidRPr="000D1BC8">
              <w:rPr>
                <w:rFonts w:ascii="Arial" w:eastAsia="Times New Roman" w:hAnsi="Arial" w:cs="Arial"/>
                <w:i/>
                <w:sz w:val="20"/>
              </w:rPr>
              <w:t>Criminal Code Act Compilation Act 1913</w:t>
            </w:r>
            <w:r w:rsidRPr="000D1BC8">
              <w:rPr>
                <w:rFonts w:ascii="Arial" w:eastAsia="Times New Roman" w:hAnsi="Arial" w:cs="Arial"/>
                <w:sz w:val="20"/>
              </w:rPr>
              <w:t xml:space="preserve"> (WA); </w:t>
            </w:r>
          </w:p>
          <w:p w14:paraId="7AFB1D3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(o)</w:t>
            </w:r>
            <w:r w:rsidRPr="000D1BC8">
              <w:rPr>
                <w:rFonts w:ascii="Arial" w:eastAsia="Times New Roman" w:hAnsi="Arial" w:cs="Arial"/>
                <w:sz w:val="20"/>
              </w:rPr>
              <w:tab/>
            </w:r>
            <w:r w:rsidRPr="000D1BC8">
              <w:rPr>
                <w:rFonts w:ascii="Arial" w:eastAsia="Times New Roman" w:hAnsi="Arial" w:cs="Arial"/>
                <w:i/>
                <w:sz w:val="20"/>
              </w:rPr>
              <w:t>Criminal Law Consolidation Act 1935</w:t>
            </w:r>
            <w:r w:rsidRPr="000D1BC8">
              <w:rPr>
                <w:rFonts w:ascii="Arial" w:eastAsia="Times New Roman" w:hAnsi="Arial" w:cs="Arial"/>
                <w:sz w:val="20"/>
              </w:rPr>
              <w:t xml:space="preserve"> (SA);</w:t>
            </w:r>
          </w:p>
          <w:p w14:paraId="0E9C40E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(p)</w:t>
            </w:r>
            <w:r w:rsidRPr="000D1BC8">
              <w:rPr>
                <w:rFonts w:ascii="Arial" w:eastAsia="Times New Roman" w:hAnsi="Arial" w:cs="Arial"/>
                <w:sz w:val="20"/>
              </w:rPr>
              <w:tab/>
            </w:r>
            <w:r w:rsidRPr="000D1BC8">
              <w:rPr>
                <w:rFonts w:ascii="Arial" w:eastAsia="Times New Roman" w:hAnsi="Arial" w:cs="Arial"/>
                <w:i/>
                <w:sz w:val="20"/>
              </w:rPr>
              <w:t>Financial Sector (Transfer and Restructure) Act 1999</w:t>
            </w:r>
            <w:r w:rsidRPr="000D1BC8">
              <w:rPr>
                <w:rFonts w:ascii="Arial" w:eastAsia="Times New Roman" w:hAnsi="Arial" w:cs="Arial"/>
                <w:sz w:val="20"/>
              </w:rPr>
              <w:t xml:space="preserve"> (Cth);</w:t>
            </w:r>
          </w:p>
          <w:p w14:paraId="1B730F9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(q)</w:t>
            </w:r>
            <w:r w:rsidRPr="000D1BC8">
              <w:rPr>
                <w:rFonts w:ascii="Arial" w:eastAsia="Times New Roman" w:hAnsi="Arial" w:cs="Arial"/>
                <w:sz w:val="20"/>
              </w:rPr>
              <w:tab/>
            </w:r>
            <w:r w:rsidRPr="000D1BC8">
              <w:rPr>
                <w:rFonts w:ascii="Arial" w:eastAsia="Times New Roman" w:hAnsi="Arial" w:cs="Arial"/>
                <w:i/>
                <w:sz w:val="20"/>
              </w:rPr>
              <w:t>Foreign Evidence Act 1994</w:t>
            </w:r>
            <w:r w:rsidRPr="000D1BC8">
              <w:rPr>
                <w:rFonts w:ascii="Arial" w:eastAsia="Times New Roman" w:hAnsi="Arial" w:cs="Arial"/>
                <w:sz w:val="20"/>
              </w:rPr>
              <w:t xml:space="preserve"> (Cth);</w:t>
            </w:r>
          </w:p>
          <w:p w14:paraId="2829479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(r)</w:t>
            </w:r>
            <w:r w:rsidRPr="000D1BC8">
              <w:rPr>
                <w:rFonts w:ascii="Arial" w:eastAsia="Times New Roman" w:hAnsi="Arial" w:cs="Arial"/>
                <w:sz w:val="20"/>
              </w:rPr>
              <w:tab/>
            </w:r>
            <w:r w:rsidRPr="000D1BC8">
              <w:rPr>
                <w:rFonts w:ascii="Arial" w:eastAsia="Times New Roman" w:hAnsi="Arial" w:cs="Arial"/>
                <w:i/>
                <w:sz w:val="20"/>
              </w:rPr>
              <w:t>Insurance Contracts Act 1984</w:t>
            </w:r>
            <w:r w:rsidRPr="000D1BC8">
              <w:rPr>
                <w:rFonts w:ascii="Arial" w:eastAsia="Times New Roman" w:hAnsi="Arial" w:cs="Arial"/>
                <w:sz w:val="20"/>
              </w:rPr>
              <w:t xml:space="preserve"> (Cth);</w:t>
            </w:r>
          </w:p>
          <w:p w14:paraId="52ABD60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(s)</w:t>
            </w:r>
            <w:r w:rsidRPr="000D1BC8">
              <w:rPr>
                <w:rFonts w:ascii="Arial" w:eastAsia="Times New Roman" w:hAnsi="Arial" w:cs="Arial"/>
                <w:sz w:val="20"/>
              </w:rPr>
              <w:tab/>
            </w:r>
            <w:r w:rsidRPr="000D1BC8">
              <w:rPr>
                <w:rFonts w:ascii="Arial" w:eastAsia="Times New Roman" w:hAnsi="Arial" w:cs="Arial"/>
                <w:i/>
                <w:sz w:val="20"/>
              </w:rPr>
              <w:t>Life Insurance Act 1995</w:t>
            </w:r>
            <w:r w:rsidRPr="000D1BC8">
              <w:rPr>
                <w:rFonts w:ascii="Arial" w:eastAsia="Times New Roman" w:hAnsi="Arial" w:cs="Arial"/>
                <w:sz w:val="20"/>
              </w:rPr>
              <w:t xml:space="preserve"> (Cth);</w:t>
            </w:r>
          </w:p>
          <w:p w14:paraId="253F900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(t)</w:t>
            </w:r>
            <w:r w:rsidRPr="000D1BC8">
              <w:rPr>
                <w:rFonts w:ascii="Arial" w:eastAsia="Times New Roman" w:hAnsi="Arial" w:cs="Arial"/>
                <w:sz w:val="20"/>
              </w:rPr>
              <w:tab/>
            </w:r>
            <w:r w:rsidRPr="000D1BC8">
              <w:rPr>
                <w:rFonts w:ascii="Arial" w:eastAsia="Times New Roman" w:hAnsi="Arial" w:cs="Arial"/>
                <w:i/>
                <w:sz w:val="20"/>
              </w:rPr>
              <w:t>Medical Indemnity (Prudential Supervision and Product Standards) Act 2003</w:t>
            </w:r>
            <w:r w:rsidRPr="000D1BC8">
              <w:rPr>
                <w:rFonts w:ascii="Arial" w:eastAsia="Times New Roman" w:hAnsi="Arial" w:cs="Arial"/>
                <w:sz w:val="20"/>
              </w:rPr>
              <w:t xml:space="preserve"> (Cth);</w:t>
            </w:r>
          </w:p>
          <w:p w14:paraId="12855E8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(u)</w:t>
            </w:r>
            <w:r w:rsidRPr="000D1BC8">
              <w:rPr>
                <w:rFonts w:ascii="Arial" w:eastAsia="Times New Roman" w:hAnsi="Arial" w:cs="Arial"/>
                <w:sz w:val="20"/>
              </w:rPr>
              <w:tab/>
            </w:r>
            <w:r w:rsidRPr="000D1BC8">
              <w:rPr>
                <w:rFonts w:ascii="Arial" w:eastAsia="Times New Roman" w:hAnsi="Arial" w:cs="Arial"/>
                <w:i/>
                <w:sz w:val="20"/>
              </w:rPr>
              <w:t>Mutual Assistance in Business Regulation Act 1992</w:t>
            </w:r>
            <w:r w:rsidRPr="000D1BC8">
              <w:rPr>
                <w:rFonts w:ascii="Arial" w:eastAsia="Times New Roman" w:hAnsi="Arial" w:cs="Arial"/>
                <w:sz w:val="20"/>
              </w:rPr>
              <w:t xml:space="preserve"> (Cth);</w:t>
            </w:r>
          </w:p>
          <w:p w14:paraId="2188D9F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(v)</w:t>
            </w:r>
            <w:r w:rsidRPr="000D1BC8">
              <w:rPr>
                <w:rFonts w:ascii="Arial" w:eastAsia="Times New Roman" w:hAnsi="Arial" w:cs="Arial"/>
                <w:sz w:val="20"/>
              </w:rPr>
              <w:tab/>
            </w:r>
            <w:r w:rsidRPr="000D1BC8">
              <w:rPr>
                <w:rFonts w:ascii="Arial" w:eastAsia="Times New Roman" w:hAnsi="Arial" w:cs="Arial"/>
                <w:i/>
                <w:sz w:val="20"/>
              </w:rPr>
              <w:t>National Consumer Credit Protection (Transitional and Consequential Provisions) Act 2009</w:t>
            </w:r>
            <w:r w:rsidRPr="000D1BC8">
              <w:rPr>
                <w:rFonts w:ascii="Arial" w:eastAsia="Times New Roman" w:hAnsi="Arial" w:cs="Arial"/>
                <w:sz w:val="20"/>
              </w:rPr>
              <w:t xml:space="preserve"> (Cth);</w:t>
            </w:r>
          </w:p>
          <w:p w14:paraId="1A1E4F3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(w)</w:t>
            </w:r>
            <w:r w:rsidRPr="000D1BC8">
              <w:rPr>
                <w:rFonts w:ascii="Arial" w:eastAsia="Times New Roman" w:hAnsi="Arial" w:cs="Arial"/>
                <w:sz w:val="20"/>
              </w:rPr>
              <w:tab/>
            </w:r>
            <w:r w:rsidRPr="000D1BC8">
              <w:rPr>
                <w:rFonts w:ascii="Arial" w:eastAsia="Times New Roman" w:hAnsi="Arial" w:cs="Arial"/>
                <w:i/>
                <w:sz w:val="20"/>
              </w:rPr>
              <w:t>National Consumer Credit Protection Act 2009</w:t>
            </w:r>
            <w:r w:rsidRPr="000D1BC8">
              <w:rPr>
                <w:rFonts w:ascii="Arial" w:eastAsia="Times New Roman" w:hAnsi="Arial" w:cs="Arial"/>
                <w:sz w:val="20"/>
              </w:rPr>
              <w:t xml:space="preserve"> (Cth);</w:t>
            </w:r>
          </w:p>
          <w:p w14:paraId="17D1C83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(x)</w:t>
            </w:r>
            <w:r w:rsidRPr="000D1BC8">
              <w:rPr>
                <w:rFonts w:ascii="Arial" w:eastAsia="Times New Roman" w:hAnsi="Arial" w:cs="Arial"/>
                <w:sz w:val="20"/>
              </w:rPr>
              <w:tab/>
            </w:r>
            <w:r w:rsidRPr="000D1BC8">
              <w:rPr>
                <w:rFonts w:ascii="Arial" w:eastAsia="Times New Roman" w:hAnsi="Arial" w:cs="Arial"/>
                <w:i/>
                <w:sz w:val="20"/>
              </w:rPr>
              <w:t>Proceeds of Crime Act 2002</w:t>
            </w:r>
            <w:r w:rsidRPr="000D1BC8">
              <w:rPr>
                <w:rFonts w:ascii="Arial" w:eastAsia="Times New Roman" w:hAnsi="Arial" w:cs="Arial"/>
                <w:sz w:val="20"/>
              </w:rPr>
              <w:t xml:space="preserve"> (Cth); </w:t>
            </w:r>
          </w:p>
          <w:p w14:paraId="65FA107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(y)</w:t>
            </w:r>
            <w:r w:rsidRPr="000D1BC8">
              <w:rPr>
                <w:rFonts w:ascii="Arial" w:eastAsia="Times New Roman" w:hAnsi="Arial" w:cs="Arial"/>
                <w:sz w:val="20"/>
              </w:rPr>
              <w:tab/>
            </w:r>
            <w:r w:rsidRPr="000D1BC8">
              <w:rPr>
                <w:rFonts w:ascii="Arial" w:eastAsia="Times New Roman" w:hAnsi="Arial" w:cs="Arial"/>
                <w:i/>
                <w:sz w:val="20"/>
              </w:rPr>
              <w:t>Retirement Savings Accounts Act 1997</w:t>
            </w:r>
            <w:r w:rsidRPr="000D1BC8">
              <w:rPr>
                <w:rFonts w:ascii="Arial" w:eastAsia="Times New Roman" w:hAnsi="Arial" w:cs="Arial"/>
                <w:sz w:val="20"/>
              </w:rPr>
              <w:t xml:space="preserve"> (Cth);</w:t>
            </w:r>
          </w:p>
          <w:p w14:paraId="45575B9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(z)</w:t>
            </w:r>
            <w:r w:rsidRPr="000D1BC8">
              <w:rPr>
                <w:rFonts w:ascii="Arial" w:eastAsia="Times New Roman" w:hAnsi="Arial" w:cs="Arial"/>
                <w:i/>
                <w:sz w:val="20"/>
              </w:rPr>
              <w:t xml:space="preserve"> Superannuation Industry (Supervision) Act 1993</w:t>
            </w:r>
            <w:r w:rsidRPr="000D1BC8">
              <w:rPr>
                <w:rFonts w:ascii="Arial" w:eastAsia="Times New Roman" w:hAnsi="Arial" w:cs="Arial"/>
                <w:sz w:val="20"/>
              </w:rPr>
              <w:t xml:space="preserve"> (Cth).</w:t>
            </w:r>
          </w:p>
        </w:tc>
      </w:tr>
      <w:tr w:rsidR="00E619FD" w:rsidRPr="000D1BC8" w14:paraId="65E6BB99" w14:textId="77777777" w:rsidTr="00F373C2">
        <w:trPr>
          <w:trHeight w:val="352"/>
        </w:trPr>
        <w:tc>
          <w:tcPr>
            <w:tcW w:w="0" w:type="auto"/>
            <w:tcBorders>
              <w:top w:val="single" w:sz="4" w:space="0" w:color="auto"/>
              <w:bottom w:val="single" w:sz="4" w:space="0" w:color="auto"/>
            </w:tcBorders>
          </w:tcPr>
          <w:p w14:paraId="77B8611B" w14:textId="6A9E273A"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11</w:t>
            </w:r>
          </w:p>
        </w:tc>
        <w:tc>
          <w:tcPr>
            <w:tcW w:w="0" w:type="auto"/>
            <w:tcBorders>
              <w:top w:val="single" w:sz="4" w:space="0" w:color="auto"/>
              <w:bottom w:val="single" w:sz="4" w:space="0" w:color="auto"/>
            </w:tcBorders>
          </w:tcPr>
          <w:p w14:paraId="4247CBB2" w14:textId="213E8D1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Security Intelligence Organisation (ASIO)</w:t>
            </w:r>
          </w:p>
        </w:tc>
        <w:tc>
          <w:tcPr>
            <w:tcW w:w="0" w:type="auto"/>
            <w:tcBorders>
              <w:top w:val="single" w:sz="4" w:space="0" w:color="auto"/>
              <w:bottom w:val="single" w:sz="4" w:space="0" w:color="auto"/>
            </w:tcBorders>
          </w:tcPr>
          <w:p w14:paraId="575E3159" w14:textId="0EFA445B" w:rsidR="00473E74" w:rsidRPr="000D1BC8" w:rsidRDefault="00473E74" w:rsidP="008B592B">
            <w:pPr>
              <w:keepNext/>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An ASIO employee, as defined in section 4 of the </w:t>
            </w:r>
            <w:r w:rsidRPr="000D1BC8">
              <w:rPr>
                <w:rFonts w:ascii="Arial" w:eastAsia="Times New Roman" w:hAnsi="Arial" w:cs="Arial"/>
                <w:i/>
                <w:sz w:val="20"/>
              </w:rPr>
              <w:t>Australian Security Intelligence Organisation Act 1979</w:t>
            </w:r>
            <w:r w:rsidRPr="000D1BC8">
              <w:rPr>
                <w:rFonts w:ascii="Arial" w:eastAsia="Times New Roman" w:hAnsi="Arial" w:cs="Arial"/>
                <w:sz w:val="20"/>
              </w:rPr>
              <w:t xml:space="preserve"> (Cth)</w:t>
            </w:r>
            <w:r>
              <w:rPr>
                <w:rFonts w:ascii="Arial" w:eastAsia="Times New Roman" w:hAnsi="Arial" w:cs="Arial"/>
                <w:sz w:val="20"/>
              </w:rPr>
              <w:t>,</w:t>
            </w:r>
            <w:r w:rsidRPr="000D1BC8">
              <w:rPr>
                <w:rFonts w:ascii="Arial" w:eastAsia="Times New Roman" w:hAnsi="Arial" w:cs="Arial"/>
                <w:sz w:val="20"/>
              </w:rPr>
              <w:t xml:space="preserve"> with responsibility to:</w:t>
            </w:r>
          </w:p>
          <w:p w14:paraId="5397FA5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perform statutory duties and associated functions on behalf of ASIO; </w:t>
            </w:r>
          </w:p>
          <w:p w14:paraId="086B179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assist authorised vetting agencies (including ASIO) to conduct security vetting for Commonwealth, State and Territory agencies</w:t>
            </w:r>
          </w:p>
        </w:tc>
        <w:tc>
          <w:tcPr>
            <w:tcW w:w="0" w:type="auto"/>
            <w:tcBorders>
              <w:top w:val="single" w:sz="4" w:space="0" w:color="auto"/>
              <w:bottom w:val="single" w:sz="4" w:space="0" w:color="auto"/>
            </w:tcBorders>
          </w:tcPr>
          <w:p w14:paraId="0F74189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To perform statutory duties and associated functions directly in relation to the administration of the </w:t>
            </w:r>
            <w:r w:rsidRPr="000D1BC8">
              <w:rPr>
                <w:rFonts w:ascii="Arial" w:eastAsia="Times New Roman" w:hAnsi="Arial" w:cs="Arial"/>
                <w:i/>
                <w:sz w:val="20"/>
              </w:rPr>
              <w:t>Australian Security Intelligence Organisation Act 1979</w:t>
            </w:r>
            <w:r w:rsidRPr="000D1BC8">
              <w:rPr>
                <w:rFonts w:ascii="Arial" w:eastAsia="Times New Roman" w:hAnsi="Arial" w:cs="Arial"/>
                <w:sz w:val="20"/>
              </w:rPr>
              <w:t xml:space="preserve"> (Cth); and</w:t>
            </w:r>
          </w:p>
          <w:p w14:paraId="73DFA5C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authorised vetting agencies (including ASIO) to conduct security vetting</w:t>
            </w:r>
          </w:p>
        </w:tc>
      </w:tr>
      <w:tr w:rsidR="00E619FD" w:rsidRPr="000D1BC8" w14:paraId="7F8B9076" w14:textId="77777777" w:rsidTr="00F373C2">
        <w:trPr>
          <w:trHeight w:val="352"/>
        </w:trPr>
        <w:tc>
          <w:tcPr>
            <w:tcW w:w="0" w:type="auto"/>
            <w:tcBorders>
              <w:top w:val="single" w:sz="4" w:space="0" w:color="auto"/>
              <w:bottom w:val="single" w:sz="4" w:space="0" w:color="auto"/>
            </w:tcBorders>
          </w:tcPr>
          <w:p w14:paraId="75D8104D" w14:textId="20D6A38F"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12</w:t>
            </w:r>
          </w:p>
        </w:tc>
        <w:tc>
          <w:tcPr>
            <w:tcW w:w="0" w:type="auto"/>
            <w:tcBorders>
              <w:top w:val="single" w:sz="4" w:space="0" w:color="auto"/>
              <w:bottom w:val="single" w:sz="4" w:space="0" w:color="auto"/>
            </w:tcBorders>
          </w:tcPr>
          <w:p w14:paraId="2628DB8C" w14:textId="7772454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Signals Directorate (ASD)</w:t>
            </w:r>
          </w:p>
        </w:tc>
        <w:tc>
          <w:tcPr>
            <w:tcW w:w="0" w:type="auto"/>
            <w:tcBorders>
              <w:top w:val="single" w:sz="4" w:space="0" w:color="auto"/>
              <w:bottom w:val="single" w:sz="4" w:space="0" w:color="auto"/>
            </w:tcBorders>
          </w:tcPr>
          <w:p w14:paraId="087B44D5"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ASD with responsibility to perform statutory duties and associated functions on behalf of the ASD</w:t>
            </w:r>
          </w:p>
        </w:tc>
        <w:tc>
          <w:tcPr>
            <w:tcW w:w="0" w:type="auto"/>
            <w:tcBorders>
              <w:top w:val="single" w:sz="4" w:space="0" w:color="auto"/>
              <w:bottom w:val="single" w:sz="4" w:space="0" w:color="auto"/>
            </w:tcBorders>
          </w:tcPr>
          <w:p w14:paraId="7C0C50FA"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administration of the </w:t>
            </w:r>
            <w:r w:rsidRPr="000D1BC8">
              <w:rPr>
                <w:rFonts w:ascii="Arial" w:eastAsia="Times New Roman" w:hAnsi="Arial" w:cs="Arial"/>
                <w:i/>
                <w:sz w:val="20"/>
              </w:rPr>
              <w:t>Intelligence Services Act 2001</w:t>
            </w:r>
            <w:r w:rsidRPr="000D1BC8">
              <w:rPr>
                <w:rFonts w:ascii="Arial" w:eastAsia="Times New Roman" w:hAnsi="Arial" w:cs="Arial"/>
                <w:sz w:val="20"/>
              </w:rPr>
              <w:t xml:space="preserve"> (Cth).</w:t>
            </w:r>
          </w:p>
        </w:tc>
      </w:tr>
      <w:tr w:rsidR="00E619FD" w:rsidRPr="000D1BC8" w14:paraId="22FB46AA" w14:textId="77777777" w:rsidTr="00F373C2">
        <w:trPr>
          <w:trHeight w:val="352"/>
        </w:trPr>
        <w:tc>
          <w:tcPr>
            <w:tcW w:w="0" w:type="auto"/>
            <w:tcBorders>
              <w:top w:val="single" w:sz="4" w:space="0" w:color="auto"/>
              <w:bottom w:val="single" w:sz="4" w:space="0" w:color="auto"/>
            </w:tcBorders>
          </w:tcPr>
          <w:p w14:paraId="0F4DA05C" w14:textId="293F4C44"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13</w:t>
            </w:r>
          </w:p>
        </w:tc>
        <w:tc>
          <w:tcPr>
            <w:tcW w:w="0" w:type="auto"/>
            <w:tcBorders>
              <w:top w:val="single" w:sz="4" w:space="0" w:color="auto"/>
              <w:bottom w:val="single" w:sz="4" w:space="0" w:color="auto"/>
            </w:tcBorders>
          </w:tcPr>
          <w:p w14:paraId="1F35FCC2" w14:textId="7CF648A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Taxation Office (ATO)</w:t>
            </w:r>
          </w:p>
        </w:tc>
        <w:tc>
          <w:tcPr>
            <w:tcW w:w="0" w:type="auto"/>
            <w:tcBorders>
              <w:top w:val="single" w:sz="4" w:space="0" w:color="auto"/>
              <w:bottom w:val="single" w:sz="4" w:space="0" w:color="auto"/>
            </w:tcBorders>
          </w:tcPr>
          <w:p w14:paraId="752E5206"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ATO performing duties in the following:</w:t>
            </w:r>
          </w:p>
          <w:p w14:paraId="0D0DAF3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Client Engagement Group;</w:t>
            </w:r>
          </w:p>
          <w:p w14:paraId="6106736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Service Delivery Group;</w:t>
            </w:r>
          </w:p>
          <w:p w14:paraId="4F86A57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Objections and Review Business Line;</w:t>
            </w:r>
          </w:p>
          <w:p w14:paraId="7B85A42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(d)</w:t>
            </w:r>
            <w:r w:rsidRPr="000D1BC8">
              <w:rPr>
                <w:rFonts w:ascii="Arial" w:eastAsia="Times New Roman" w:hAnsi="Arial" w:cs="Arial"/>
                <w:sz w:val="20"/>
              </w:rPr>
              <w:tab/>
              <w:t>Fraud Prevention and International Investigations Business Line</w:t>
            </w:r>
          </w:p>
        </w:tc>
        <w:tc>
          <w:tcPr>
            <w:tcW w:w="0" w:type="auto"/>
            <w:tcBorders>
              <w:top w:val="single" w:sz="4" w:space="0" w:color="auto"/>
              <w:bottom w:val="single" w:sz="4" w:space="0" w:color="auto"/>
            </w:tcBorders>
          </w:tcPr>
          <w:p w14:paraId="50F79701"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lastRenderedPageBreak/>
              <w:t>To perform statutory duties and associated functions directly in relation to the administration of the following Acts:</w:t>
            </w:r>
          </w:p>
          <w:p w14:paraId="4568E09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A New Tax System (Australian Business Number) Act 1999</w:t>
            </w:r>
            <w:r w:rsidRPr="000D1BC8">
              <w:rPr>
                <w:rFonts w:ascii="Arial" w:eastAsia="Times New Roman" w:hAnsi="Arial" w:cs="Arial"/>
                <w:sz w:val="20"/>
              </w:rPr>
              <w:t xml:space="preserve"> (Cth);</w:t>
            </w:r>
          </w:p>
          <w:p w14:paraId="637D224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(b)</w:t>
            </w:r>
            <w:r w:rsidRPr="000D1BC8">
              <w:rPr>
                <w:rFonts w:ascii="Arial" w:eastAsia="Times New Roman" w:hAnsi="Arial" w:cs="Arial"/>
                <w:sz w:val="20"/>
              </w:rPr>
              <w:tab/>
            </w:r>
            <w:r w:rsidRPr="000D1BC8">
              <w:rPr>
                <w:rFonts w:ascii="Arial" w:eastAsia="Times New Roman" w:hAnsi="Arial" w:cs="Arial"/>
                <w:i/>
                <w:sz w:val="20"/>
              </w:rPr>
              <w:t>A New Tax System (Family Assistance) (Administration) Act 1999</w:t>
            </w:r>
            <w:r w:rsidRPr="000D1BC8">
              <w:rPr>
                <w:rFonts w:ascii="Arial" w:eastAsia="Times New Roman" w:hAnsi="Arial" w:cs="Arial"/>
                <w:sz w:val="20"/>
              </w:rPr>
              <w:t xml:space="preserve"> (Cth);</w:t>
            </w:r>
          </w:p>
          <w:p w14:paraId="5297D4D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A New Tax System (Family Assistance) Act 1999</w:t>
            </w:r>
            <w:r w:rsidRPr="000D1BC8">
              <w:rPr>
                <w:rFonts w:ascii="Arial" w:eastAsia="Times New Roman" w:hAnsi="Arial" w:cs="Arial"/>
                <w:sz w:val="20"/>
              </w:rPr>
              <w:t xml:space="preserve"> (Cth);</w:t>
            </w:r>
          </w:p>
          <w:p w14:paraId="25CCB23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A New Tax System (Goods and Services Tax) Act 1999</w:t>
            </w:r>
            <w:r w:rsidRPr="000D1BC8">
              <w:rPr>
                <w:rFonts w:ascii="Arial" w:eastAsia="Times New Roman" w:hAnsi="Arial" w:cs="Arial"/>
                <w:sz w:val="20"/>
              </w:rPr>
              <w:t xml:space="preserve"> (Cth);</w:t>
            </w:r>
          </w:p>
          <w:p w14:paraId="38DDC2B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Arial"/>
                <w:i/>
                <w:sz w:val="20"/>
              </w:rPr>
              <w:t>A New Tax System (Luxury Car Tax) Act 1999</w:t>
            </w:r>
            <w:r w:rsidRPr="000D1BC8">
              <w:rPr>
                <w:rFonts w:ascii="Arial" w:eastAsia="Times New Roman" w:hAnsi="Arial" w:cs="Arial"/>
                <w:sz w:val="20"/>
              </w:rPr>
              <w:t xml:space="preserve"> (Cth);</w:t>
            </w:r>
          </w:p>
          <w:p w14:paraId="2E83E56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r>
            <w:r w:rsidRPr="000D1BC8">
              <w:rPr>
                <w:rFonts w:ascii="Arial" w:eastAsia="Times New Roman" w:hAnsi="Arial" w:cs="Arial"/>
                <w:i/>
                <w:sz w:val="20"/>
              </w:rPr>
              <w:t>A New Tax System (Wine Equalisation Tax) Act 1999</w:t>
            </w:r>
            <w:r w:rsidRPr="000D1BC8">
              <w:rPr>
                <w:rFonts w:ascii="Arial" w:eastAsia="Times New Roman" w:hAnsi="Arial" w:cs="Arial"/>
                <w:sz w:val="20"/>
              </w:rPr>
              <w:t xml:space="preserve"> (Cth);</w:t>
            </w:r>
          </w:p>
          <w:p w14:paraId="1504BB7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r>
            <w:r w:rsidRPr="000D1BC8">
              <w:rPr>
                <w:rFonts w:ascii="Arial" w:eastAsia="Times New Roman" w:hAnsi="Arial" w:cs="Arial"/>
                <w:i/>
                <w:sz w:val="20"/>
              </w:rPr>
              <w:t>Freedom of Information Act 1982</w:t>
            </w:r>
            <w:r w:rsidRPr="000D1BC8">
              <w:rPr>
                <w:rFonts w:ascii="Arial" w:eastAsia="Times New Roman" w:hAnsi="Arial" w:cs="Arial"/>
                <w:sz w:val="20"/>
              </w:rPr>
              <w:t xml:space="preserve"> (Cth);</w:t>
            </w:r>
          </w:p>
          <w:p w14:paraId="7197D72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r>
            <w:r w:rsidRPr="000D1BC8">
              <w:rPr>
                <w:rFonts w:ascii="Arial" w:eastAsia="Times New Roman" w:hAnsi="Arial" w:cs="Arial"/>
                <w:i/>
                <w:sz w:val="20"/>
              </w:rPr>
              <w:t>Fringe Benefits Tax Assessment Act 1986</w:t>
            </w:r>
            <w:r w:rsidRPr="000D1BC8">
              <w:rPr>
                <w:rFonts w:ascii="Arial" w:eastAsia="Times New Roman" w:hAnsi="Arial" w:cs="Arial"/>
                <w:sz w:val="20"/>
              </w:rPr>
              <w:t xml:space="preserve"> (Cth);</w:t>
            </w:r>
          </w:p>
          <w:p w14:paraId="6925219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r>
            <w:r w:rsidRPr="000D1BC8">
              <w:rPr>
                <w:rFonts w:ascii="Arial" w:eastAsia="Times New Roman" w:hAnsi="Arial" w:cs="Arial"/>
                <w:i/>
                <w:sz w:val="20"/>
              </w:rPr>
              <w:t>Higher Education Support Act 2003</w:t>
            </w:r>
            <w:r w:rsidRPr="000D1BC8">
              <w:rPr>
                <w:rFonts w:ascii="Arial" w:eastAsia="Times New Roman" w:hAnsi="Arial" w:cs="Arial"/>
                <w:sz w:val="20"/>
              </w:rPr>
              <w:t xml:space="preserve"> (Cth);</w:t>
            </w:r>
          </w:p>
          <w:p w14:paraId="5085BF5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(j)</w:t>
            </w:r>
            <w:r w:rsidRPr="000D1BC8">
              <w:rPr>
                <w:rFonts w:ascii="Arial" w:eastAsia="Times New Roman" w:hAnsi="Arial" w:cs="Arial"/>
                <w:sz w:val="20"/>
              </w:rPr>
              <w:tab/>
            </w:r>
            <w:r w:rsidRPr="000D1BC8">
              <w:rPr>
                <w:rFonts w:ascii="Arial" w:eastAsia="Times New Roman" w:hAnsi="Arial" w:cs="Arial"/>
                <w:i/>
                <w:sz w:val="20"/>
              </w:rPr>
              <w:t>Income Tax Assessment Act 1936</w:t>
            </w:r>
            <w:r w:rsidRPr="000D1BC8">
              <w:rPr>
                <w:rFonts w:ascii="Arial" w:eastAsia="Times New Roman" w:hAnsi="Arial" w:cs="Arial"/>
                <w:sz w:val="20"/>
              </w:rPr>
              <w:t xml:space="preserve"> (Cth);</w:t>
            </w:r>
          </w:p>
          <w:p w14:paraId="360B777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(k)</w:t>
            </w:r>
            <w:r w:rsidRPr="000D1BC8">
              <w:rPr>
                <w:rFonts w:ascii="Arial" w:eastAsia="Times New Roman" w:hAnsi="Arial" w:cs="Arial"/>
                <w:sz w:val="20"/>
              </w:rPr>
              <w:tab/>
            </w:r>
            <w:r w:rsidRPr="000D1BC8">
              <w:rPr>
                <w:rFonts w:ascii="Arial" w:eastAsia="Times New Roman" w:hAnsi="Arial" w:cs="Arial"/>
                <w:i/>
                <w:sz w:val="20"/>
              </w:rPr>
              <w:t>Income Tax Assessment Act 1997</w:t>
            </w:r>
            <w:r w:rsidRPr="000D1BC8">
              <w:rPr>
                <w:rFonts w:ascii="Arial" w:eastAsia="Times New Roman" w:hAnsi="Arial" w:cs="Arial"/>
                <w:sz w:val="20"/>
              </w:rPr>
              <w:t xml:space="preserve"> (Cth);</w:t>
            </w:r>
          </w:p>
          <w:p w14:paraId="70F3669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(l)</w:t>
            </w:r>
            <w:r w:rsidRPr="000D1BC8">
              <w:rPr>
                <w:rFonts w:ascii="Arial" w:eastAsia="Times New Roman" w:hAnsi="Arial" w:cs="Arial"/>
                <w:sz w:val="20"/>
              </w:rPr>
              <w:tab/>
            </w:r>
            <w:r w:rsidRPr="000D1BC8">
              <w:rPr>
                <w:rFonts w:ascii="Arial" w:eastAsia="Times New Roman" w:hAnsi="Arial" w:cs="Arial"/>
                <w:i/>
                <w:sz w:val="20"/>
              </w:rPr>
              <w:t>Privacy Act 1988</w:t>
            </w:r>
            <w:r w:rsidRPr="000D1BC8">
              <w:rPr>
                <w:rFonts w:ascii="Arial" w:eastAsia="Times New Roman" w:hAnsi="Arial" w:cs="Arial"/>
                <w:sz w:val="20"/>
              </w:rPr>
              <w:t xml:space="preserve"> (Cth);</w:t>
            </w:r>
          </w:p>
          <w:p w14:paraId="44B3EF4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(m)</w:t>
            </w:r>
            <w:r w:rsidRPr="000D1BC8">
              <w:rPr>
                <w:rFonts w:ascii="Arial" w:eastAsia="Times New Roman" w:hAnsi="Arial" w:cs="Arial"/>
                <w:sz w:val="20"/>
              </w:rPr>
              <w:tab/>
            </w:r>
            <w:r w:rsidRPr="000D1BC8">
              <w:rPr>
                <w:rFonts w:ascii="Arial" w:eastAsia="Times New Roman" w:hAnsi="Arial" w:cs="Arial"/>
                <w:i/>
                <w:sz w:val="20"/>
              </w:rPr>
              <w:t>Public Governance, Performance and Accountability Act 2013</w:t>
            </w:r>
            <w:r w:rsidRPr="000D1BC8">
              <w:rPr>
                <w:rFonts w:ascii="Arial" w:eastAsia="Times New Roman" w:hAnsi="Arial" w:cs="Arial"/>
                <w:sz w:val="20"/>
              </w:rPr>
              <w:t xml:space="preserve"> (Cth);</w:t>
            </w:r>
          </w:p>
          <w:p w14:paraId="45EF154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(n)</w:t>
            </w:r>
            <w:r w:rsidRPr="000D1BC8">
              <w:rPr>
                <w:rFonts w:ascii="Arial" w:eastAsia="Times New Roman" w:hAnsi="Arial" w:cs="Arial"/>
                <w:sz w:val="20"/>
              </w:rPr>
              <w:tab/>
            </w:r>
            <w:r w:rsidRPr="000D1BC8">
              <w:rPr>
                <w:rFonts w:ascii="Arial" w:eastAsia="Times New Roman" w:hAnsi="Arial" w:cs="Arial"/>
                <w:i/>
                <w:sz w:val="20"/>
              </w:rPr>
              <w:t>Public Service Act 1999</w:t>
            </w:r>
            <w:r w:rsidRPr="000D1BC8">
              <w:rPr>
                <w:rFonts w:ascii="Arial" w:eastAsia="Times New Roman" w:hAnsi="Arial" w:cs="Arial"/>
                <w:sz w:val="20"/>
              </w:rPr>
              <w:t xml:space="preserve"> (Cth);</w:t>
            </w:r>
          </w:p>
          <w:p w14:paraId="00108EF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(o)</w:t>
            </w:r>
            <w:r w:rsidRPr="000D1BC8">
              <w:rPr>
                <w:rFonts w:ascii="Arial" w:eastAsia="Times New Roman" w:hAnsi="Arial" w:cs="Arial"/>
                <w:sz w:val="20"/>
              </w:rPr>
              <w:tab/>
            </w:r>
            <w:r w:rsidRPr="000D1BC8">
              <w:rPr>
                <w:rFonts w:ascii="Arial" w:eastAsia="Times New Roman" w:hAnsi="Arial" w:cs="Arial"/>
                <w:i/>
                <w:sz w:val="20"/>
              </w:rPr>
              <w:t>Retirement Savings Accounts Act 1997</w:t>
            </w:r>
            <w:r w:rsidRPr="000D1BC8">
              <w:rPr>
                <w:rFonts w:ascii="Arial" w:eastAsia="Times New Roman" w:hAnsi="Arial" w:cs="Arial"/>
                <w:sz w:val="20"/>
              </w:rPr>
              <w:t xml:space="preserve"> (Cth);</w:t>
            </w:r>
          </w:p>
          <w:p w14:paraId="1648DCA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(p)</w:t>
            </w:r>
            <w:r w:rsidRPr="000D1BC8">
              <w:rPr>
                <w:rFonts w:ascii="Arial" w:eastAsia="Times New Roman" w:hAnsi="Arial" w:cs="Arial"/>
                <w:sz w:val="20"/>
              </w:rPr>
              <w:tab/>
            </w:r>
            <w:r w:rsidRPr="000D1BC8">
              <w:rPr>
                <w:rFonts w:ascii="Arial" w:eastAsia="Times New Roman" w:hAnsi="Arial" w:cs="Arial"/>
                <w:i/>
                <w:sz w:val="20"/>
              </w:rPr>
              <w:t>Social Security Act 1991</w:t>
            </w:r>
            <w:r w:rsidRPr="000D1BC8">
              <w:rPr>
                <w:rFonts w:ascii="Arial" w:eastAsia="Times New Roman" w:hAnsi="Arial" w:cs="Arial"/>
                <w:sz w:val="20"/>
              </w:rPr>
              <w:t xml:space="preserve"> (Cth);</w:t>
            </w:r>
          </w:p>
          <w:p w14:paraId="04463E2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(q)</w:t>
            </w:r>
            <w:r w:rsidRPr="000D1BC8">
              <w:rPr>
                <w:rFonts w:ascii="Arial" w:eastAsia="Times New Roman" w:hAnsi="Arial" w:cs="Arial"/>
                <w:sz w:val="20"/>
              </w:rPr>
              <w:tab/>
            </w:r>
            <w:r w:rsidRPr="000D1BC8">
              <w:rPr>
                <w:rFonts w:ascii="Arial" w:eastAsia="Times New Roman" w:hAnsi="Arial" w:cs="Arial"/>
                <w:i/>
                <w:sz w:val="20"/>
              </w:rPr>
              <w:t>Superannuation (Government Co-contribution for Low Income Earners) Act 2003</w:t>
            </w:r>
            <w:r w:rsidRPr="000D1BC8">
              <w:rPr>
                <w:rFonts w:ascii="Arial" w:eastAsia="Times New Roman" w:hAnsi="Arial" w:cs="Arial"/>
                <w:sz w:val="20"/>
              </w:rPr>
              <w:t xml:space="preserve"> (Cth);</w:t>
            </w:r>
          </w:p>
          <w:p w14:paraId="15CC125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(r)</w:t>
            </w:r>
            <w:r w:rsidRPr="000D1BC8">
              <w:rPr>
                <w:rFonts w:ascii="Arial" w:eastAsia="Times New Roman" w:hAnsi="Arial" w:cs="Arial"/>
                <w:sz w:val="20"/>
              </w:rPr>
              <w:tab/>
            </w:r>
            <w:r w:rsidRPr="000D1BC8">
              <w:rPr>
                <w:rFonts w:ascii="Arial" w:eastAsia="Times New Roman" w:hAnsi="Arial" w:cs="Arial"/>
                <w:i/>
                <w:sz w:val="20"/>
              </w:rPr>
              <w:t>Superannuation (Unclaimed Money and Lost Members) Act 1999</w:t>
            </w:r>
            <w:r w:rsidRPr="000D1BC8">
              <w:rPr>
                <w:rFonts w:ascii="Arial" w:eastAsia="Times New Roman" w:hAnsi="Arial" w:cs="Arial"/>
                <w:sz w:val="20"/>
              </w:rPr>
              <w:t xml:space="preserve"> (Cth);</w:t>
            </w:r>
          </w:p>
          <w:p w14:paraId="50E9758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(s)</w:t>
            </w:r>
            <w:r w:rsidRPr="000D1BC8">
              <w:rPr>
                <w:rFonts w:ascii="Arial" w:eastAsia="Times New Roman" w:hAnsi="Arial" w:cs="Arial"/>
                <w:sz w:val="20"/>
              </w:rPr>
              <w:tab/>
            </w:r>
            <w:r w:rsidRPr="000D1BC8">
              <w:rPr>
                <w:rFonts w:ascii="Arial" w:eastAsia="Times New Roman" w:hAnsi="Arial" w:cs="Arial"/>
                <w:i/>
                <w:sz w:val="20"/>
              </w:rPr>
              <w:t>Superannuation Contributions Tax (Members of Constitutionally Protected Superannuation Funds) Assessment and Collection Act 1997</w:t>
            </w:r>
            <w:r w:rsidRPr="000D1BC8">
              <w:rPr>
                <w:rFonts w:ascii="Arial" w:eastAsia="Times New Roman" w:hAnsi="Arial" w:cs="Arial"/>
                <w:sz w:val="20"/>
              </w:rPr>
              <w:t xml:space="preserve"> (Cth);</w:t>
            </w:r>
          </w:p>
          <w:p w14:paraId="274DF05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(t)</w:t>
            </w:r>
            <w:r w:rsidRPr="000D1BC8">
              <w:rPr>
                <w:rFonts w:ascii="Arial" w:eastAsia="Times New Roman" w:hAnsi="Arial" w:cs="Arial"/>
                <w:sz w:val="20"/>
              </w:rPr>
              <w:tab/>
            </w:r>
            <w:r w:rsidRPr="000D1BC8">
              <w:rPr>
                <w:rFonts w:ascii="Arial" w:eastAsia="Times New Roman" w:hAnsi="Arial" w:cs="Arial"/>
                <w:i/>
                <w:sz w:val="20"/>
              </w:rPr>
              <w:t>Superannuation Guarantee (Administration) Act 1992</w:t>
            </w:r>
            <w:r w:rsidRPr="000D1BC8">
              <w:rPr>
                <w:rFonts w:ascii="Arial" w:eastAsia="Times New Roman" w:hAnsi="Arial" w:cs="Arial"/>
                <w:sz w:val="20"/>
              </w:rPr>
              <w:t xml:space="preserve"> (Cth);</w:t>
            </w:r>
          </w:p>
          <w:p w14:paraId="7408E68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(u)</w:t>
            </w:r>
            <w:r w:rsidRPr="000D1BC8">
              <w:rPr>
                <w:rFonts w:ascii="Arial" w:eastAsia="Times New Roman" w:hAnsi="Arial" w:cs="Arial"/>
                <w:sz w:val="20"/>
              </w:rPr>
              <w:tab/>
            </w:r>
            <w:r w:rsidRPr="000D1BC8">
              <w:rPr>
                <w:rFonts w:ascii="Arial" w:eastAsia="Times New Roman" w:hAnsi="Arial" w:cs="Arial"/>
                <w:i/>
                <w:sz w:val="20"/>
              </w:rPr>
              <w:t>Superannuation Industry (Supervision) Act 1993</w:t>
            </w:r>
            <w:r w:rsidRPr="000D1BC8">
              <w:rPr>
                <w:rFonts w:ascii="Arial" w:eastAsia="Times New Roman" w:hAnsi="Arial" w:cs="Arial"/>
                <w:sz w:val="20"/>
              </w:rPr>
              <w:t xml:space="preserve"> (Cth);</w:t>
            </w:r>
          </w:p>
          <w:p w14:paraId="1480D57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(v)</w:t>
            </w:r>
            <w:r w:rsidRPr="000D1BC8">
              <w:rPr>
                <w:rFonts w:ascii="Arial" w:eastAsia="Times New Roman" w:hAnsi="Arial" w:cs="Arial"/>
                <w:sz w:val="20"/>
              </w:rPr>
              <w:tab/>
            </w:r>
            <w:r w:rsidRPr="000D1BC8">
              <w:rPr>
                <w:rFonts w:ascii="Arial" w:eastAsia="Times New Roman" w:hAnsi="Arial" w:cs="Arial"/>
                <w:i/>
                <w:sz w:val="20"/>
              </w:rPr>
              <w:t>Taxation (Interest on Overpayments and Early Payments) Act 1983</w:t>
            </w:r>
            <w:r w:rsidRPr="000D1BC8">
              <w:rPr>
                <w:rFonts w:ascii="Arial" w:eastAsia="Times New Roman" w:hAnsi="Arial" w:cs="Arial"/>
                <w:sz w:val="20"/>
              </w:rPr>
              <w:t xml:space="preserve"> (Cth);</w:t>
            </w:r>
          </w:p>
          <w:p w14:paraId="2D89D2A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(w)</w:t>
            </w:r>
            <w:r w:rsidRPr="000D1BC8">
              <w:rPr>
                <w:rFonts w:ascii="Arial" w:eastAsia="Times New Roman" w:hAnsi="Arial" w:cs="Arial"/>
                <w:sz w:val="20"/>
              </w:rPr>
              <w:tab/>
            </w:r>
            <w:r w:rsidRPr="000D1BC8">
              <w:rPr>
                <w:rFonts w:ascii="Arial" w:eastAsia="Times New Roman" w:hAnsi="Arial" w:cs="Arial"/>
                <w:i/>
                <w:sz w:val="20"/>
              </w:rPr>
              <w:t>Taxation Administration Act 1953</w:t>
            </w:r>
            <w:r w:rsidRPr="000D1BC8">
              <w:rPr>
                <w:rFonts w:ascii="Arial" w:eastAsia="Times New Roman" w:hAnsi="Arial" w:cs="Arial"/>
                <w:sz w:val="20"/>
              </w:rPr>
              <w:t xml:space="preserve"> (Cth);</w:t>
            </w:r>
          </w:p>
          <w:p w14:paraId="1B623E4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(x)</w:t>
            </w:r>
            <w:r w:rsidRPr="000D1BC8">
              <w:rPr>
                <w:rFonts w:ascii="Arial" w:eastAsia="Times New Roman" w:hAnsi="Arial" w:cs="Arial"/>
                <w:sz w:val="20"/>
              </w:rPr>
              <w:tab/>
            </w:r>
            <w:r w:rsidRPr="000D1BC8">
              <w:rPr>
                <w:rFonts w:ascii="Arial" w:eastAsia="Times New Roman" w:hAnsi="Arial" w:cs="Arial"/>
                <w:i/>
                <w:sz w:val="20"/>
              </w:rPr>
              <w:t>Trade Support Loans Act 2014</w:t>
            </w:r>
            <w:r w:rsidRPr="000D1BC8">
              <w:rPr>
                <w:rFonts w:ascii="Arial" w:eastAsia="Times New Roman" w:hAnsi="Arial" w:cs="Arial"/>
                <w:sz w:val="20"/>
              </w:rPr>
              <w:t xml:space="preserve"> (Cth)</w:t>
            </w:r>
          </w:p>
        </w:tc>
      </w:tr>
      <w:tr w:rsidR="00E619FD" w:rsidRPr="000D1BC8" w14:paraId="4A05B3D7" w14:textId="77777777" w:rsidTr="00F373C2">
        <w:trPr>
          <w:trHeight w:val="352"/>
        </w:trPr>
        <w:tc>
          <w:tcPr>
            <w:tcW w:w="0" w:type="auto"/>
            <w:tcBorders>
              <w:top w:val="single" w:sz="4" w:space="0" w:color="auto"/>
              <w:bottom w:val="single" w:sz="4" w:space="0" w:color="auto"/>
            </w:tcBorders>
          </w:tcPr>
          <w:p w14:paraId="170F20CC" w14:textId="04A43FA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14</w:t>
            </w:r>
          </w:p>
        </w:tc>
        <w:tc>
          <w:tcPr>
            <w:tcW w:w="0" w:type="auto"/>
            <w:tcBorders>
              <w:top w:val="single" w:sz="4" w:space="0" w:color="auto"/>
              <w:bottom w:val="single" w:sz="4" w:space="0" w:color="auto"/>
            </w:tcBorders>
          </w:tcPr>
          <w:p w14:paraId="5A90D0D1" w14:textId="300DA8B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Australian Transaction Reports and Analysis Centre (AUSTRAC)</w:t>
            </w:r>
          </w:p>
        </w:tc>
        <w:tc>
          <w:tcPr>
            <w:tcW w:w="0" w:type="auto"/>
            <w:tcBorders>
              <w:top w:val="single" w:sz="4" w:space="0" w:color="auto"/>
              <w:bottom w:val="single" w:sz="4" w:space="0" w:color="auto"/>
            </w:tcBorders>
          </w:tcPr>
          <w:p w14:paraId="00A7BE64"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AUSTRAC who performs statutory duties to investigate and administer compliance under legislation AUSTRAC administers</w:t>
            </w:r>
          </w:p>
        </w:tc>
        <w:tc>
          <w:tcPr>
            <w:tcW w:w="0" w:type="auto"/>
            <w:tcBorders>
              <w:top w:val="single" w:sz="4" w:space="0" w:color="auto"/>
              <w:bottom w:val="single" w:sz="4" w:space="0" w:color="auto"/>
            </w:tcBorders>
          </w:tcPr>
          <w:p w14:paraId="3E3FBB59"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administration of the following Acts: </w:t>
            </w:r>
          </w:p>
          <w:p w14:paraId="2E0327F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 xml:space="preserve">Anti-Money Laundering and Counter Terrorism-Financing Act 2006 </w:t>
            </w:r>
            <w:r w:rsidRPr="000D1BC8">
              <w:rPr>
                <w:rFonts w:ascii="Arial" w:eastAsia="Times New Roman" w:hAnsi="Arial" w:cs="Arial"/>
                <w:sz w:val="20"/>
              </w:rPr>
              <w:t xml:space="preserve">(Cth); </w:t>
            </w:r>
          </w:p>
          <w:p w14:paraId="4A2008F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 xml:space="preserve">Financial Transaction Reports Act 1988 </w:t>
            </w:r>
            <w:r w:rsidRPr="000D1BC8">
              <w:rPr>
                <w:rFonts w:ascii="Arial" w:eastAsia="Times New Roman" w:hAnsi="Arial" w:cs="Arial"/>
                <w:sz w:val="20"/>
              </w:rPr>
              <w:t>(Cth)</w:t>
            </w:r>
          </w:p>
        </w:tc>
      </w:tr>
      <w:tr w:rsidR="00E619FD" w:rsidRPr="000D1BC8" w14:paraId="5A8AC2A9" w14:textId="77777777" w:rsidTr="00F373C2">
        <w:trPr>
          <w:trHeight w:val="352"/>
        </w:trPr>
        <w:tc>
          <w:tcPr>
            <w:tcW w:w="0" w:type="auto"/>
            <w:tcBorders>
              <w:top w:val="single" w:sz="4" w:space="0" w:color="auto"/>
              <w:bottom w:val="single" w:sz="4" w:space="0" w:color="auto"/>
            </w:tcBorders>
          </w:tcPr>
          <w:p w14:paraId="0BB07C22" w14:textId="5CCA7BA7" w:rsidR="00473E74" w:rsidRPr="00787E20"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15</w:t>
            </w:r>
          </w:p>
        </w:tc>
        <w:tc>
          <w:tcPr>
            <w:tcW w:w="0" w:type="auto"/>
            <w:tcBorders>
              <w:top w:val="single" w:sz="4" w:space="0" w:color="auto"/>
              <w:bottom w:val="single" w:sz="4" w:space="0" w:color="auto"/>
            </w:tcBorders>
          </w:tcPr>
          <w:p w14:paraId="56B6496B" w14:textId="3A69E62F"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787E20">
              <w:rPr>
                <w:rFonts w:ascii="Arial" w:eastAsia="Times New Roman" w:hAnsi="Arial" w:cs="Arial"/>
                <w:sz w:val="20"/>
              </w:rPr>
              <w:tab/>
              <w:t>Board of Professional Engineers of Queensland</w:t>
            </w:r>
          </w:p>
        </w:tc>
        <w:tc>
          <w:tcPr>
            <w:tcW w:w="0" w:type="auto"/>
            <w:tcBorders>
              <w:top w:val="single" w:sz="4" w:space="0" w:color="auto"/>
              <w:bottom w:val="single" w:sz="4" w:space="0" w:color="auto"/>
            </w:tcBorders>
          </w:tcPr>
          <w:p w14:paraId="1388D251" w14:textId="09259B6D"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Any employee holding one of the following positions:</w:t>
            </w:r>
          </w:p>
          <w:p w14:paraId="02C8626B" w14:textId="1A1D1DE0" w:rsidR="00473E74" w:rsidRPr="00A863F0" w:rsidRDefault="00473E74" w:rsidP="00A863F0">
            <w:pPr>
              <w:pStyle w:val="ListParagraph"/>
              <w:numPr>
                <w:ilvl w:val="0"/>
                <w:numId w:val="48"/>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A863F0">
              <w:rPr>
                <w:rFonts w:ascii="Arial" w:eastAsia="Times New Roman" w:hAnsi="Arial" w:cs="Arial"/>
                <w:sz w:val="20"/>
              </w:rPr>
              <w:t>Principal Legal Officer</w:t>
            </w:r>
            <w:r>
              <w:rPr>
                <w:rFonts w:ascii="Arial" w:eastAsia="Times New Roman" w:hAnsi="Arial" w:cs="Arial"/>
                <w:sz w:val="20"/>
              </w:rPr>
              <w:t>;</w:t>
            </w:r>
          </w:p>
          <w:p w14:paraId="2304098A" w14:textId="0EBA01D0" w:rsidR="00473E74" w:rsidRDefault="00473E74" w:rsidP="00787E20">
            <w:pPr>
              <w:pStyle w:val="ListParagraph"/>
              <w:numPr>
                <w:ilvl w:val="0"/>
                <w:numId w:val="48"/>
              </w:numPr>
              <w:spacing w:after="0" w:line="240" w:lineRule="auto"/>
              <w:contextualSpacing w:val="0"/>
              <w:rPr>
                <w:rFonts w:ascii="Arial" w:hAnsi="Arial" w:cs="Arial"/>
                <w:sz w:val="20"/>
                <w:szCs w:val="20"/>
              </w:rPr>
            </w:pPr>
            <w:r>
              <w:rPr>
                <w:rFonts w:ascii="Arial" w:hAnsi="Arial" w:cs="Arial"/>
                <w:sz w:val="20"/>
                <w:szCs w:val="20"/>
              </w:rPr>
              <w:t>Principal Lawyer;</w:t>
            </w:r>
          </w:p>
          <w:p w14:paraId="6CEEB4EB" w14:textId="5CAB01DD" w:rsidR="00473E74" w:rsidRDefault="00473E74" w:rsidP="00787E20">
            <w:pPr>
              <w:pStyle w:val="ListParagraph"/>
              <w:numPr>
                <w:ilvl w:val="0"/>
                <w:numId w:val="48"/>
              </w:numPr>
              <w:spacing w:after="0" w:line="240" w:lineRule="auto"/>
              <w:contextualSpacing w:val="0"/>
              <w:rPr>
                <w:rFonts w:ascii="Arial" w:hAnsi="Arial" w:cs="Arial"/>
                <w:sz w:val="20"/>
                <w:szCs w:val="20"/>
              </w:rPr>
            </w:pPr>
            <w:r>
              <w:rPr>
                <w:rFonts w:ascii="Arial" w:hAnsi="Arial" w:cs="Arial"/>
                <w:sz w:val="20"/>
                <w:szCs w:val="20"/>
              </w:rPr>
              <w:t>Senior Legal Officer;</w:t>
            </w:r>
          </w:p>
          <w:p w14:paraId="1C9F87A5" w14:textId="35911AD5" w:rsidR="00473E74" w:rsidRDefault="00473E74" w:rsidP="00787E20">
            <w:pPr>
              <w:pStyle w:val="ListParagraph"/>
              <w:numPr>
                <w:ilvl w:val="0"/>
                <w:numId w:val="48"/>
              </w:numPr>
              <w:spacing w:after="0" w:line="240" w:lineRule="auto"/>
              <w:contextualSpacing w:val="0"/>
              <w:rPr>
                <w:rFonts w:ascii="Arial" w:hAnsi="Arial" w:cs="Arial"/>
                <w:sz w:val="20"/>
                <w:szCs w:val="20"/>
              </w:rPr>
            </w:pPr>
            <w:r>
              <w:rPr>
                <w:rFonts w:ascii="Arial" w:hAnsi="Arial" w:cs="Arial"/>
                <w:sz w:val="20"/>
                <w:szCs w:val="20"/>
              </w:rPr>
              <w:t>Legal Officer;</w:t>
            </w:r>
          </w:p>
          <w:p w14:paraId="2F238A8D" w14:textId="58682F38" w:rsidR="00473E74" w:rsidRDefault="00473E74" w:rsidP="00787E20">
            <w:pPr>
              <w:pStyle w:val="ListParagraph"/>
              <w:numPr>
                <w:ilvl w:val="0"/>
                <w:numId w:val="48"/>
              </w:numPr>
              <w:spacing w:after="0" w:line="240" w:lineRule="auto"/>
              <w:contextualSpacing w:val="0"/>
              <w:rPr>
                <w:rFonts w:ascii="Arial" w:hAnsi="Arial" w:cs="Arial"/>
                <w:sz w:val="20"/>
                <w:szCs w:val="20"/>
              </w:rPr>
            </w:pPr>
            <w:r>
              <w:rPr>
                <w:rFonts w:ascii="Arial" w:hAnsi="Arial" w:cs="Arial"/>
                <w:sz w:val="20"/>
                <w:szCs w:val="20"/>
              </w:rPr>
              <w:t>Principal Investigator;</w:t>
            </w:r>
          </w:p>
          <w:p w14:paraId="01871340" w14:textId="2D8F57AD" w:rsidR="00473E74" w:rsidRDefault="00473E74" w:rsidP="00787E20">
            <w:pPr>
              <w:pStyle w:val="ListParagraph"/>
              <w:numPr>
                <w:ilvl w:val="0"/>
                <w:numId w:val="48"/>
              </w:numPr>
              <w:spacing w:after="0" w:line="240" w:lineRule="auto"/>
              <w:contextualSpacing w:val="0"/>
              <w:rPr>
                <w:rFonts w:ascii="Arial" w:hAnsi="Arial" w:cs="Arial"/>
                <w:sz w:val="20"/>
                <w:szCs w:val="20"/>
              </w:rPr>
            </w:pPr>
            <w:r>
              <w:rPr>
                <w:rFonts w:ascii="Arial" w:hAnsi="Arial" w:cs="Arial"/>
                <w:sz w:val="20"/>
                <w:szCs w:val="20"/>
              </w:rPr>
              <w:t>Senior Investigator;</w:t>
            </w:r>
          </w:p>
          <w:p w14:paraId="35FA316D" w14:textId="00B11E21" w:rsidR="00473E74" w:rsidRDefault="00473E74" w:rsidP="00787E20">
            <w:pPr>
              <w:pStyle w:val="ListParagraph"/>
              <w:numPr>
                <w:ilvl w:val="0"/>
                <w:numId w:val="48"/>
              </w:numPr>
              <w:spacing w:after="0" w:line="240" w:lineRule="auto"/>
              <w:contextualSpacing w:val="0"/>
              <w:rPr>
                <w:rFonts w:ascii="Arial" w:hAnsi="Arial" w:cs="Arial"/>
                <w:sz w:val="20"/>
                <w:szCs w:val="20"/>
              </w:rPr>
            </w:pPr>
            <w:r>
              <w:rPr>
                <w:rFonts w:ascii="Arial" w:hAnsi="Arial" w:cs="Arial"/>
                <w:sz w:val="20"/>
                <w:szCs w:val="20"/>
              </w:rPr>
              <w:t>Investigator;</w:t>
            </w:r>
          </w:p>
          <w:p w14:paraId="4A6E2B02" w14:textId="7F80C99C" w:rsidR="00473E74" w:rsidRDefault="00473E74" w:rsidP="00A863F0">
            <w:pPr>
              <w:pStyle w:val="ListParagraph"/>
              <w:numPr>
                <w:ilvl w:val="0"/>
                <w:numId w:val="48"/>
              </w:numPr>
              <w:spacing w:after="0" w:line="240" w:lineRule="auto"/>
              <w:contextualSpacing w:val="0"/>
              <w:rPr>
                <w:rFonts w:ascii="Arial" w:hAnsi="Arial" w:cs="Arial"/>
                <w:sz w:val="20"/>
              </w:rPr>
            </w:pPr>
            <w:r>
              <w:rPr>
                <w:rFonts w:ascii="Arial" w:hAnsi="Arial" w:cs="Arial"/>
                <w:sz w:val="20"/>
                <w:szCs w:val="20"/>
              </w:rPr>
              <w:t>Investigations Support Officer</w:t>
            </w:r>
          </w:p>
          <w:p w14:paraId="2A2B67C9" w14:textId="149F9D9C" w:rsidR="00473E74" w:rsidRPr="00A863F0" w:rsidRDefault="00473E74" w:rsidP="00A863F0">
            <w:pPr>
              <w:pStyle w:val="ListParagraph"/>
              <w:spacing w:after="0" w:line="240" w:lineRule="auto"/>
              <w:ind w:left="360"/>
              <w:contextualSpacing w:val="0"/>
              <w:rPr>
                <w:rFonts w:ascii="Arial" w:hAnsi="Arial" w:cs="Arial"/>
                <w:sz w:val="20"/>
              </w:rPr>
            </w:pPr>
          </w:p>
        </w:tc>
        <w:tc>
          <w:tcPr>
            <w:tcW w:w="0" w:type="auto"/>
            <w:tcBorders>
              <w:top w:val="single" w:sz="4" w:space="0" w:color="auto"/>
              <w:bottom w:val="single" w:sz="4" w:space="0" w:color="auto"/>
            </w:tcBorders>
          </w:tcPr>
          <w:p w14:paraId="5E3962A8" w14:textId="08D91C07" w:rsidR="00473E74" w:rsidRPr="00A863F0" w:rsidRDefault="00473E74" w:rsidP="00A863F0">
            <w:pPr>
              <w:pStyle w:val="Default"/>
              <w:numPr>
                <w:ilvl w:val="0"/>
                <w:numId w:val="50"/>
              </w:numPr>
              <w:rPr>
                <w:sz w:val="20"/>
              </w:rPr>
            </w:pPr>
            <w:r>
              <w:rPr>
                <w:color w:val="auto"/>
                <w:sz w:val="20"/>
                <w:szCs w:val="20"/>
              </w:rPr>
              <w:t>To perform statutory duties and associated functions directly in relation to the administration of the</w:t>
            </w:r>
            <w:r>
              <w:t xml:space="preserve"> </w:t>
            </w:r>
            <w:r>
              <w:rPr>
                <w:i/>
                <w:iCs/>
                <w:color w:val="auto"/>
                <w:sz w:val="20"/>
                <w:szCs w:val="20"/>
              </w:rPr>
              <w:t xml:space="preserve">Professional Engineers Act 2002 </w:t>
            </w:r>
            <w:r>
              <w:rPr>
                <w:color w:val="auto"/>
                <w:sz w:val="20"/>
                <w:szCs w:val="20"/>
              </w:rPr>
              <w:t>(Qld).</w:t>
            </w:r>
          </w:p>
        </w:tc>
      </w:tr>
      <w:tr w:rsidR="00E619FD" w:rsidRPr="000D1BC8" w14:paraId="4BF682F1" w14:textId="77777777" w:rsidTr="00F373C2">
        <w:trPr>
          <w:trHeight w:val="352"/>
        </w:trPr>
        <w:tc>
          <w:tcPr>
            <w:tcW w:w="0" w:type="auto"/>
            <w:tcBorders>
              <w:top w:val="single" w:sz="4" w:space="0" w:color="auto"/>
              <w:bottom w:val="single" w:sz="4" w:space="0" w:color="auto"/>
            </w:tcBorders>
          </w:tcPr>
          <w:p w14:paraId="12A06928" w14:textId="34576B4C"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16</w:t>
            </w:r>
          </w:p>
        </w:tc>
        <w:tc>
          <w:tcPr>
            <w:tcW w:w="0" w:type="auto"/>
            <w:tcBorders>
              <w:top w:val="single" w:sz="4" w:space="0" w:color="auto"/>
              <w:bottom w:val="single" w:sz="4" w:space="0" w:color="auto"/>
            </w:tcBorders>
          </w:tcPr>
          <w:p w14:paraId="15C6D37C" w14:textId="0C96DCC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Building Commission NSW</w:t>
            </w:r>
          </w:p>
        </w:tc>
        <w:tc>
          <w:tcPr>
            <w:tcW w:w="0" w:type="auto"/>
            <w:tcBorders>
              <w:top w:val="single" w:sz="4" w:space="0" w:color="auto"/>
              <w:bottom w:val="single" w:sz="4" w:space="0" w:color="auto"/>
            </w:tcBorders>
          </w:tcPr>
          <w:p w14:paraId="07ABEE41" w14:textId="1743126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F1357A">
              <w:rPr>
                <w:rFonts w:ascii="Arial" w:eastAsia="Times New Roman" w:hAnsi="Arial" w:cs="Arial"/>
                <w:sz w:val="20"/>
              </w:rPr>
              <w:t xml:space="preserve">Employees who perform statutory duties </w:t>
            </w:r>
            <w:r>
              <w:rPr>
                <w:rFonts w:ascii="Arial" w:eastAsia="Times New Roman" w:hAnsi="Arial" w:cs="Arial"/>
                <w:sz w:val="20"/>
              </w:rPr>
              <w:t xml:space="preserve">and associated functions </w:t>
            </w:r>
            <w:r w:rsidRPr="00F1357A">
              <w:rPr>
                <w:rFonts w:ascii="Arial" w:eastAsia="Times New Roman" w:hAnsi="Arial" w:cs="Arial"/>
                <w:sz w:val="20"/>
              </w:rPr>
              <w:t xml:space="preserve">to investigate and administer compliance under the </w:t>
            </w:r>
            <w:r>
              <w:rPr>
                <w:rFonts w:ascii="Arial" w:eastAsia="Times New Roman" w:hAnsi="Arial" w:cs="Arial"/>
                <w:sz w:val="20"/>
              </w:rPr>
              <w:t xml:space="preserve">listed </w:t>
            </w:r>
            <w:r w:rsidRPr="00F1357A">
              <w:rPr>
                <w:rFonts w:ascii="Arial" w:eastAsia="Times New Roman" w:hAnsi="Arial" w:cs="Arial"/>
                <w:sz w:val="20"/>
              </w:rPr>
              <w:t xml:space="preserve">legislation </w:t>
            </w:r>
            <w:r>
              <w:rPr>
                <w:rFonts w:ascii="Arial" w:eastAsia="Times New Roman" w:hAnsi="Arial" w:cs="Arial"/>
                <w:sz w:val="20"/>
              </w:rPr>
              <w:t>administered by this agency</w:t>
            </w:r>
          </w:p>
        </w:tc>
        <w:tc>
          <w:tcPr>
            <w:tcW w:w="0" w:type="auto"/>
            <w:tcBorders>
              <w:top w:val="single" w:sz="4" w:space="0" w:color="auto"/>
              <w:bottom w:val="single" w:sz="4" w:space="0" w:color="auto"/>
            </w:tcBorders>
          </w:tcPr>
          <w:p w14:paraId="781CE367" w14:textId="77777777"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To perform statutory duties and associated functions directly in relation to administration of the following Acts:</w:t>
            </w:r>
          </w:p>
          <w:p w14:paraId="382CBB13" w14:textId="30619C49" w:rsidR="00473E74" w:rsidRPr="00666DDD" w:rsidRDefault="00473E74" w:rsidP="000529CD">
            <w:pPr>
              <w:pStyle w:val="ListParagraph"/>
              <w:numPr>
                <w:ilvl w:val="0"/>
                <w:numId w:val="52"/>
              </w:numPr>
              <w:tabs>
                <w:tab w:val="right" w:pos="1134"/>
                <w:tab w:val="left" w:pos="1276"/>
                <w:tab w:val="right" w:pos="1843"/>
                <w:tab w:val="left" w:pos="1985"/>
                <w:tab w:val="right" w:pos="2552"/>
                <w:tab w:val="left" w:pos="2693"/>
              </w:tabs>
              <w:spacing w:after="0" w:line="240" w:lineRule="auto"/>
              <w:ind w:left="318" w:hanging="318"/>
              <w:contextualSpacing w:val="0"/>
              <w:rPr>
                <w:rFonts w:ascii="Arial" w:eastAsia="Times New Roman" w:hAnsi="Arial" w:cs="Arial"/>
                <w:i/>
                <w:sz w:val="20"/>
                <w:szCs w:val="20"/>
              </w:rPr>
            </w:pPr>
            <w:r w:rsidRPr="00666DDD">
              <w:rPr>
                <w:rFonts w:ascii="Arial" w:eastAsia="Times New Roman" w:hAnsi="Arial" w:cs="Arial"/>
                <w:i/>
                <w:sz w:val="20"/>
                <w:szCs w:val="20"/>
              </w:rPr>
              <w:t>Building and Development Certifiers Act 2018 (NSW);</w:t>
            </w:r>
          </w:p>
          <w:p w14:paraId="5440AA66" w14:textId="2B8847ED" w:rsidR="00473E74" w:rsidRPr="00666DDD" w:rsidRDefault="00473E74" w:rsidP="000529CD">
            <w:pPr>
              <w:pStyle w:val="ListParagraph"/>
              <w:numPr>
                <w:ilvl w:val="0"/>
                <w:numId w:val="52"/>
              </w:numPr>
              <w:tabs>
                <w:tab w:val="right" w:pos="1134"/>
                <w:tab w:val="left" w:pos="1276"/>
                <w:tab w:val="right" w:pos="1843"/>
                <w:tab w:val="left" w:pos="1985"/>
                <w:tab w:val="right" w:pos="2552"/>
                <w:tab w:val="left" w:pos="2693"/>
              </w:tabs>
              <w:spacing w:after="0" w:line="240" w:lineRule="auto"/>
              <w:ind w:left="318" w:hanging="318"/>
              <w:contextualSpacing w:val="0"/>
              <w:rPr>
                <w:rFonts w:ascii="Arial" w:eastAsia="Times New Roman" w:hAnsi="Arial" w:cs="Arial"/>
                <w:i/>
                <w:sz w:val="20"/>
                <w:szCs w:val="20"/>
              </w:rPr>
            </w:pPr>
            <w:r w:rsidRPr="00666DDD">
              <w:rPr>
                <w:rFonts w:ascii="Arial" w:eastAsia="Times New Roman" w:hAnsi="Arial" w:cs="Arial"/>
                <w:i/>
                <w:sz w:val="20"/>
                <w:szCs w:val="20"/>
              </w:rPr>
              <w:t>Design and Building Practitioners Act 2020 (NSW);</w:t>
            </w:r>
          </w:p>
          <w:p w14:paraId="5E72F137" w14:textId="65D5D9C3" w:rsidR="00473E74" w:rsidRPr="00666DDD" w:rsidRDefault="00473E74" w:rsidP="000529CD">
            <w:pPr>
              <w:pStyle w:val="ListParagraph"/>
              <w:numPr>
                <w:ilvl w:val="0"/>
                <w:numId w:val="52"/>
              </w:numPr>
              <w:tabs>
                <w:tab w:val="right" w:pos="1134"/>
                <w:tab w:val="left" w:pos="1276"/>
                <w:tab w:val="right" w:pos="1843"/>
                <w:tab w:val="left" w:pos="1985"/>
                <w:tab w:val="right" w:pos="2552"/>
                <w:tab w:val="left" w:pos="2693"/>
              </w:tabs>
              <w:spacing w:after="0" w:line="240" w:lineRule="auto"/>
              <w:ind w:left="318" w:hanging="318"/>
              <w:contextualSpacing w:val="0"/>
              <w:rPr>
                <w:rFonts w:ascii="Arial" w:eastAsia="Times New Roman" w:hAnsi="Arial" w:cs="Arial"/>
                <w:i/>
                <w:sz w:val="20"/>
                <w:szCs w:val="20"/>
              </w:rPr>
            </w:pPr>
            <w:r w:rsidRPr="00666DDD">
              <w:rPr>
                <w:rFonts w:ascii="Arial" w:eastAsia="Times New Roman" w:hAnsi="Arial" w:cs="Arial"/>
                <w:i/>
                <w:sz w:val="20"/>
                <w:szCs w:val="20"/>
              </w:rPr>
              <w:t>Crimes Act 1900 (Cth);</w:t>
            </w:r>
          </w:p>
          <w:p w14:paraId="285C0F80" w14:textId="6EA4840A" w:rsidR="00473E74" w:rsidRPr="00666DDD" w:rsidRDefault="00473E74" w:rsidP="000529CD">
            <w:pPr>
              <w:pStyle w:val="ListParagraph"/>
              <w:numPr>
                <w:ilvl w:val="0"/>
                <w:numId w:val="52"/>
              </w:numPr>
              <w:tabs>
                <w:tab w:val="right" w:pos="1134"/>
                <w:tab w:val="left" w:pos="1276"/>
                <w:tab w:val="right" w:pos="1843"/>
                <w:tab w:val="left" w:pos="1985"/>
                <w:tab w:val="right" w:pos="2552"/>
                <w:tab w:val="left" w:pos="2693"/>
              </w:tabs>
              <w:spacing w:after="0" w:line="240" w:lineRule="auto"/>
              <w:ind w:left="318" w:hanging="318"/>
              <w:contextualSpacing w:val="0"/>
              <w:rPr>
                <w:rFonts w:ascii="Arial" w:eastAsia="Times New Roman" w:hAnsi="Arial" w:cs="Arial"/>
                <w:i/>
                <w:sz w:val="20"/>
                <w:szCs w:val="20"/>
              </w:rPr>
            </w:pPr>
            <w:r w:rsidRPr="00666DDD">
              <w:rPr>
                <w:rFonts w:ascii="Arial" w:eastAsia="Times New Roman" w:hAnsi="Arial" w:cs="Arial"/>
                <w:i/>
                <w:sz w:val="20"/>
                <w:szCs w:val="20"/>
              </w:rPr>
              <w:t>Home Building Act 1989 (NSW);</w:t>
            </w:r>
          </w:p>
          <w:p w14:paraId="69DFDB8C" w14:textId="59F680AD" w:rsidR="00473E74" w:rsidRPr="001B55BE" w:rsidRDefault="00473E74" w:rsidP="000529CD">
            <w:pPr>
              <w:pStyle w:val="ListParagraph"/>
              <w:numPr>
                <w:ilvl w:val="0"/>
                <w:numId w:val="52"/>
              </w:numPr>
              <w:tabs>
                <w:tab w:val="right" w:pos="1134"/>
                <w:tab w:val="left" w:pos="1276"/>
                <w:tab w:val="right" w:pos="1843"/>
                <w:tab w:val="left" w:pos="1985"/>
                <w:tab w:val="right" w:pos="2552"/>
                <w:tab w:val="left" w:pos="2693"/>
              </w:tabs>
              <w:spacing w:after="0" w:line="240" w:lineRule="auto"/>
              <w:ind w:left="318" w:hanging="318"/>
              <w:contextualSpacing w:val="0"/>
              <w:rPr>
                <w:rFonts w:ascii="Arial" w:eastAsia="Times New Roman" w:hAnsi="Arial" w:cs="Arial"/>
                <w:sz w:val="20"/>
              </w:rPr>
            </w:pPr>
            <w:r w:rsidRPr="00666DDD">
              <w:rPr>
                <w:rFonts w:ascii="Arial" w:eastAsia="Times New Roman" w:hAnsi="Arial" w:cs="Arial"/>
                <w:i/>
                <w:sz w:val="20"/>
                <w:szCs w:val="20"/>
              </w:rPr>
              <w:t>Residential Apartment Buildings (Compliance and Enforcement Powers) Act 2020 (NSW);</w:t>
            </w:r>
          </w:p>
        </w:tc>
      </w:tr>
      <w:tr w:rsidR="00E619FD" w:rsidRPr="000D1BC8" w14:paraId="2B18A8AF" w14:textId="77777777" w:rsidTr="00F373C2">
        <w:trPr>
          <w:trHeight w:val="352"/>
        </w:trPr>
        <w:tc>
          <w:tcPr>
            <w:tcW w:w="0" w:type="auto"/>
            <w:tcBorders>
              <w:top w:val="single" w:sz="4" w:space="0" w:color="auto"/>
              <w:bottom w:val="single" w:sz="4" w:space="0" w:color="auto"/>
            </w:tcBorders>
          </w:tcPr>
          <w:p w14:paraId="1B25C020" w14:textId="42F7AE3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17</w:t>
            </w:r>
          </w:p>
        </w:tc>
        <w:tc>
          <w:tcPr>
            <w:tcW w:w="0" w:type="auto"/>
            <w:tcBorders>
              <w:top w:val="single" w:sz="4" w:space="0" w:color="auto"/>
              <w:bottom w:val="single" w:sz="4" w:space="0" w:color="auto"/>
            </w:tcBorders>
          </w:tcPr>
          <w:p w14:paraId="0E09D2D2" w14:textId="2EEED31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Clean Energy Regulator (CER)</w:t>
            </w:r>
          </w:p>
        </w:tc>
        <w:tc>
          <w:tcPr>
            <w:tcW w:w="0" w:type="auto"/>
            <w:tcBorders>
              <w:top w:val="single" w:sz="4" w:space="0" w:color="auto"/>
              <w:bottom w:val="single" w:sz="4" w:space="0" w:color="auto"/>
            </w:tcBorders>
          </w:tcPr>
          <w:p w14:paraId="29E96C40"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7AEAA24C" w14:textId="6C0FE3C2"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APS 4, APS 5, APS 6, EL</w:t>
            </w:r>
            <w:r w:rsidR="005A5ECF">
              <w:rPr>
                <w:rFonts w:ascii="Arial" w:eastAsia="Times New Roman" w:hAnsi="Arial" w:cs="Arial"/>
                <w:sz w:val="20"/>
              </w:rPr>
              <w:t xml:space="preserve"> </w:t>
            </w:r>
            <w:r w:rsidRPr="000D1BC8">
              <w:rPr>
                <w:rFonts w:ascii="Arial" w:eastAsia="Times New Roman" w:hAnsi="Arial" w:cs="Arial"/>
                <w:sz w:val="20"/>
              </w:rPr>
              <w:t xml:space="preserve">1 or EL 2 in the </w:t>
            </w:r>
            <w:r w:rsidRPr="00585940">
              <w:rPr>
                <w:rFonts w:ascii="Arial" w:eastAsia="Times New Roman" w:hAnsi="Arial" w:cs="Arial"/>
                <w:sz w:val="20"/>
              </w:rPr>
              <w:t xml:space="preserve">Intelligence and Assessment </w:t>
            </w:r>
            <w:r w:rsidRPr="000D1BC8">
              <w:rPr>
                <w:rFonts w:ascii="Arial" w:eastAsia="Times New Roman" w:hAnsi="Arial" w:cs="Arial"/>
                <w:sz w:val="20"/>
              </w:rPr>
              <w:t>Section;</w:t>
            </w:r>
          </w:p>
          <w:p w14:paraId="296DDED4" w14:textId="4BC6E4C9" w:rsidR="00473E74" w:rsidRPr="000D1BC8" w:rsidRDefault="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APS 5, APS 6, EL</w:t>
            </w:r>
            <w:r w:rsidR="005A5ECF">
              <w:rPr>
                <w:rFonts w:ascii="Arial" w:eastAsia="Times New Roman" w:hAnsi="Arial" w:cs="Arial"/>
                <w:sz w:val="20"/>
              </w:rPr>
              <w:t xml:space="preserve"> </w:t>
            </w:r>
            <w:r w:rsidRPr="000D1BC8">
              <w:rPr>
                <w:rFonts w:ascii="Arial" w:eastAsia="Times New Roman" w:hAnsi="Arial" w:cs="Arial"/>
                <w:sz w:val="20"/>
              </w:rPr>
              <w:t xml:space="preserve">1 or EL 2 in the </w:t>
            </w:r>
            <w:r w:rsidRPr="00585940">
              <w:rPr>
                <w:rFonts w:ascii="Arial" w:eastAsia="Times New Roman" w:hAnsi="Arial" w:cs="Arial"/>
                <w:sz w:val="20"/>
              </w:rPr>
              <w:t>Compliance and Enforcement</w:t>
            </w:r>
            <w:r>
              <w:rPr>
                <w:rFonts w:ascii="Arial" w:eastAsia="Times New Roman" w:hAnsi="Arial" w:cs="Arial"/>
                <w:sz w:val="20"/>
              </w:rPr>
              <w:t xml:space="preserve"> Section;</w:t>
            </w:r>
          </w:p>
          <w:p w14:paraId="770A3797" w14:textId="40038DBA"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w:t>
            </w:r>
            <w:r>
              <w:rPr>
                <w:rFonts w:ascii="Arial" w:eastAsia="Times New Roman" w:hAnsi="Arial" w:cs="Arial"/>
                <w:sz w:val="20"/>
              </w:rPr>
              <w:t>c</w:t>
            </w:r>
            <w:r w:rsidRPr="000D1BC8">
              <w:rPr>
                <w:rFonts w:ascii="Arial" w:eastAsia="Times New Roman" w:hAnsi="Arial" w:cs="Arial"/>
                <w:sz w:val="20"/>
              </w:rPr>
              <w:t>)</w:t>
            </w:r>
            <w:r w:rsidRPr="000D1BC8">
              <w:rPr>
                <w:rFonts w:ascii="Arial" w:eastAsia="Times New Roman" w:hAnsi="Arial" w:cs="Arial"/>
                <w:sz w:val="20"/>
              </w:rPr>
              <w:tab/>
              <w:t xml:space="preserve">SES 1 in the </w:t>
            </w:r>
            <w:r>
              <w:rPr>
                <w:rFonts w:ascii="Arial" w:eastAsia="Times New Roman" w:hAnsi="Arial" w:cs="Arial"/>
                <w:sz w:val="20"/>
              </w:rPr>
              <w:t xml:space="preserve">Compliance </w:t>
            </w:r>
            <w:r w:rsidRPr="000D1BC8">
              <w:rPr>
                <w:rFonts w:ascii="Arial" w:eastAsia="Times New Roman" w:hAnsi="Arial" w:cs="Arial"/>
                <w:sz w:val="20"/>
              </w:rPr>
              <w:t>Branch;</w:t>
            </w:r>
          </w:p>
          <w:p w14:paraId="49701540" w14:textId="57E42FB6"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w:t>
            </w:r>
            <w:r>
              <w:rPr>
                <w:rFonts w:ascii="Arial" w:eastAsia="Times New Roman" w:hAnsi="Arial" w:cs="Arial"/>
                <w:sz w:val="20"/>
              </w:rPr>
              <w:t>d</w:t>
            </w:r>
            <w:r w:rsidRPr="000D1BC8">
              <w:rPr>
                <w:rFonts w:ascii="Arial" w:eastAsia="Times New Roman" w:hAnsi="Arial" w:cs="Arial"/>
                <w:sz w:val="20"/>
              </w:rPr>
              <w:t>)</w:t>
            </w:r>
            <w:r w:rsidRPr="000D1BC8">
              <w:rPr>
                <w:rFonts w:ascii="Arial" w:eastAsia="Times New Roman" w:hAnsi="Arial" w:cs="Arial"/>
                <w:sz w:val="20"/>
              </w:rPr>
              <w:tab/>
              <w:t xml:space="preserve">SES 2 in the </w:t>
            </w:r>
            <w:r>
              <w:rPr>
                <w:rFonts w:ascii="Arial" w:eastAsia="Times New Roman" w:hAnsi="Arial" w:cs="Arial"/>
                <w:sz w:val="20"/>
              </w:rPr>
              <w:t xml:space="preserve">Compliance </w:t>
            </w:r>
            <w:r w:rsidRPr="000D1BC8">
              <w:rPr>
                <w:rFonts w:ascii="Arial" w:eastAsia="Times New Roman" w:hAnsi="Arial" w:cs="Arial"/>
                <w:sz w:val="20"/>
              </w:rPr>
              <w:t>Branch;</w:t>
            </w:r>
          </w:p>
          <w:p w14:paraId="6BEC17DB" w14:textId="76B398C0" w:rsidR="00473E74" w:rsidRPr="000D1BC8" w:rsidRDefault="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w:t>
            </w:r>
            <w:r>
              <w:rPr>
                <w:rFonts w:ascii="Arial" w:eastAsia="Times New Roman" w:hAnsi="Arial" w:cs="Arial"/>
                <w:sz w:val="20"/>
              </w:rPr>
              <w:t>e</w:t>
            </w:r>
            <w:r w:rsidRPr="000D1BC8">
              <w:rPr>
                <w:rFonts w:ascii="Arial" w:eastAsia="Times New Roman" w:hAnsi="Arial" w:cs="Arial"/>
                <w:sz w:val="20"/>
              </w:rPr>
              <w:t>)</w:t>
            </w:r>
            <w:r w:rsidRPr="000D1BC8">
              <w:rPr>
                <w:rFonts w:ascii="Arial" w:eastAsia="Times New Roman" w:hAnsi="Arial" w:cs="Arial"/>
                <w:sz w:val="20"/>
              </w:rPr>
              <w:tab/>
              <w:t xml:space="preserve">SES 2 in the Scheme </w:t>
            </w:r>
            <w:r>
              <w:rPr>
                <w:rFonts w:ascii="Arial" w:eastAsia="Times New Roman" w:hAnsi="Arial" w:cs="Arial"/>
                <w:sz w:val="20"/>
              </w:rPr>
              <w:t>Support</w:t>
            </w:r>
            <w:r w:rsidRPr="000D1BC8">
              <w:rPr>
                <w:rFonts w:ascii="Arial" w:eastAsia="Times New Roman" w:hAnsi="Arial" w:cs="Arial"/>
                <w:sz w:val="20"/>
              </w:rPr>
              <w:t xml:space="preserve"> Division</w:t>
            </w:r>
          </w:p>
        </w:tc>
        <w:tc>
          <w:tcPr>
            <w:tcW w:w="0" w:type="auto"/>
            <w:tcBorders>
              <w:top w:val="single" w:sz="4" w:space="0" w:color="auto"/>
              <w:bottom w:val="single" w:sz="4" w:space="0" w:color="auto"/>
            </w:tcBorders>
          </w:tcPr>
          <w:p w14:paraId="5B5C2411" w14:textId="62F7FF60"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w:t>
            </w:r>
            <w:r>
              <w:rPr>
                <w:rFonts w:ascii="Arial" w:eastAsia="Times New Roman" w:hAnsi="Arial" w:cs="Arial"/>
                <w:sz w:val="20"/>
              </w:rPr>
              <w:t>under the following</w:t>
            </w:r>
            <w:r w:rsidRPr="000D1BC8">
              <w:rPr>
                <w:rFonts w:ascii="Arial" w:eastAsia="Times New Roman" w:hAnsi="Arial" w:cs="Arial"/>
                <w:sz w:val="20"/>
              </w:rPr>
              <w:t>:</w:t>
            </w:r>
          </w:p>
          <w:p w14:paraId="78E09596" w14:textId="77777777" w:rsidR="00473E74" w:rsidRPr="000D1BC8" w:rsidRDefault="00473E74" w:rsidP="000529CD">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Carbon Credits (Carbon Farming Initiative) Act 2011</w:t>
            </w:r>
            <w:r w:rsidRPr="000D1BC8">
              <w:rPr>
                <w:rFonts w:ascii="Arial" w:eastAsia="Times New Roman" w:hAnsi="Arial" w:cs="Arial"/>
                <w:sz w:val="20"/>
              </w:rPr>
              <w:t xml:space="preserve"> (Cth);</w:t>
            </w:r>
          </w:p>
          <w:p w14:paraId="5AD78D88" w14:textId="77777777" w:rsidR="00473E74" w:rsidRPr="000D1BC8" w:rsidRDefault="00473E74" w:rsidP="000529CD">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Clean Energy Legislation (Carbon Tax Repeal) Act 2014</w:t>
            </w:r>
            <w:r w:rsidRPr="000D1BC8">
              <w:rPr>
                <w:rFonts w:ascii="Arial" w:eastAsia="Times New Roman" w:hAnsi="Arial" w:cs="Arial"/>
                <w:sz w:val="20"/>
              </w:rPr>
              <w:t xml:space="preserve"> (Cth);</w:t>
            </w:r>
          </w:p>
          <w:p w14:paraId="1A5D85EE" w14:textId="77777777" w:rsidR="00473E74" w:rsidRPr="000D1BC8" w:rsidRDefault="00473E74" w:rsidP="000529CD">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Clean Energy Regulator Act 2011</w:t>
            </w:r>
            <w:r w:rsidRPr="000D1BC8">
              <w:rPr>
                <w:rFonts w:ascii="Arial" w:eastAsia="Times New Roman" w:hAnsi="Arial" w:cs="Arial"/>
                <w:sz w:val="20"/>
              </w:rPr>
              <w:t xml:space="preserve"> (Cth);</w:t>
            </w:r>
          </w:p>
          <w:p w14:paraId="10E7C80A" w14:textId="77777777" w:rsidR="00473E74" w:rsidRPr="000D1BC8" w:rsidRDefault="00473E74" w:rsidP="000529CD">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National Greenhouse and Energy Reporting Act 2007</w:t>
            </w:r>
            <w:r w:rsidRPr="000D1BC8">
              <w:rPr>
                <w:rFonts w:ascii="Arial" w:eastAsia="Times New Roman" w:hAnsi="Arial" w:cs="Arial"/>
                <w:sz w:val="20"/>
              </w:rPr>
              <w:t xml:space="preserve"> (Cth);</w:t>
            </w:r>
          </w:p>
          <w:p w14:paraId="26F1F389" w14:textId="77777777" w:rsidR="00473E74" w:rsidRPr="000D1BC8" w:rsidRDefault="00473E74" w:rsidP="000529CD">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Arial"/>
                <w:i/>
                <w:sz w:val="20"/>
              </w:rPr>
              <w:t>Renewable Energy (Electricity) Act 2000</w:t>
            </w:r>
            <w:r w:rsidRPr="000D1BC8">
              <w:rPr>
                <w:rFonts w:ascii="Arial" w:eastAsia="Times New Roman" w:hAnsi="Arial" w:cs="Arial"/>
                <w:sz w:val="20"/>
              </w:rPr>
              <w:t xml:space="preserve"> (Cth)</w:t>
            </w:r>
          </w:p>
        </w:tc>
      </w:tr>
      <w:tr w:rsidR="00E619FD" w:rsidRPr="000D1BC8" w14:paraId="6C177E7B" w14:textId="77777777" w:rsidTr="00F373C2">
        <w:trPr>
          <w:trHeight w:val="352"/>
        </w:trPr>
        <w:tc>
          <w:tcPr>
            <w:tcW w:w="0" w:type="auto"/>
            <w:tcBorders>
              <w:top w:val="single" w:sz="4" w:space="0" w:color="auto"/>
              <w:bottom w:val="single" w:sz="4" w:space="0" w:color="auto"/>
            </w:tcBorders>
          </w:tcPr>
          <w:p w14:paraId="7BF6B418" w14:textId="733FC8C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18</w:t>
            </w:r>
          </w:p>
        </w:tc>
        <w:tc>
          <w:tcPr>
            <w:tcW w:w="0" w:type="auto"/>
            <w:tcBorders>
              <w:top w:val="single" w:sz="4" w:space="0" w:color="auto"/>
              <w:bottom w:val="single" w:sz="4" w:space="0" w:color="auto"/>
            </w:tcBorders>
          </w:tcPr>
          <w:p w14:paraId="27568540" w14:textId="12485522"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Agriculture, Fisheries and Forestry (DAFF)</w:t>
            </w:r>
          </w:p>
        </w:tc>
        <w:tc>
          <w:tcPr>
            <w:tcW w:w="0" w:type="auto"/>
            <w:tcBorders>
              <w:top w:val="single" w:sz="4" w:space="0" w:color="auto"/>
              <w:bottom w:val="single" w:sz="4" w:space="0" w:color="auto"/>
            </w:tcBorders>
          </w:tcPr>
          <w:p w14:paraId="3D42B700"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4373512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APS 4, APS 5, APS 6 or EL 1 in the Enforcement Integrity section;</w:t>
            </w:r>
          </w:p>
          <w:p w14:paraId="39FDB41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APS 4, APS 5, APS 6 or EL 1 in the Governance and Operations Support area</w:t>
            </w:r>
          </w:p>
        </w:tc>
        <w:tc>
          <w:tcPr>
            <w:tcW w:w="0" w:type="auto"/>
            <w:tcBorders>
              <w:top w:val="single" w:sz="4" w:space="0" w:color="auto"/>
              <w:bottom w:val="single" w:sz="4" w:space="0" w:color="auto"/>
            </w:tcBorders>
          </w:tcPr>
          <w:p w14:paraId="54F3A00A" w14:textId="77777777" w:rsidR="00473E74" w:rsidRPr="000D1BC8" w:rsidRDefault="00473E74" w:rsidP="008B592B">
            <w:pPr>
              <w:keepNext/>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perform statutory duties and associated functions directly in relation to the administration of the following Acts:</w:t>
            </w:r>
          </w:p>
          <w:p w14:paraId="214F81D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Biosecurity (Consequential Amendments and Transitional Provisions) Act 2015</w:t>
            </w:r>
            <w:r w:rsidRPr="000D1BC8">
              <w:rPr>
                <w:rFonts w:ascii="Arial" w:eastAsia="Times New Roman" w:hAnsi="Arial" w:cs="Arial"/>
                <w:sz w:val="20"/>
              </w:rPr>
              <w:t xml:space="preserve"> (Cth);</w:t>
            </w:r>
          </w:p>
          <w:p w14:paraId="0235DA2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Biosecurity Act 2015</w:t>
            </w:r>
            <w:r w:rsidRPr="000D1BC8">
              <w:rPr>
                <w:rFonts w:ascii="Arial" w:eastAsia="Times New Roman" w:hAnsi="Arial" w:cs="Arial"/>
                <w:sz w:val="20"/>
              </w:rPr>
              <w:t xml:space="preserve"> (Cth);</w:t>
            </w:r>
          </w:p>
          <w:p w14:paraId="66FE95A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Criminal Code Act 1995</w:t>
            </w:r>
            <w:r w:rsidRPr="000D1BC8">
              <w:rPr>
                <w:rFonts w:ascii="Arial" w:eastAsia="Times New Roman" w:hAnsi="Arial" w:cs="Arial"/>
                <w:sz w:val="20"/>
              </w:rPr>
              <w:t xml:space="preserve"> (Cth);</w:t>
            </w:r>
          </w:p>
          <w:p w14:paraId="4FBF39A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Export Control Act 2020</w:t>
            </w:r>
            <w:r w:rsidRPr="000D1BC8">
              <w:rPr>
                <w:rFonts w:ascii="Arial" w:eastAsia="Times New Roman" w:hAnsi="Arial" w:cs="Arial"/>
                <w:sz w:val="20"/>
              </w:rPr>
              <w:t xml:space="preserve"> (Cth);</w:t>
            </w:r>
          </w:p>
          <w:p w14:paraId="761479C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Arial"/>
                <w:i/>
                <w:sz w:val="20"/>
              </w:rPr>
              <w:t>Illegal Logging Prohibition Act 2012</w:t>
            </w:r>
            <w:r w:rsidRPr="000D1BC8">
              <w:rPr>
                <w:rFonts w:ascii="Arial" w:eastAsia="Times New Roman" w:hAnsi="Arial" w:cs="Arial"/>
                <w:sz w:val="20"/>
              </w:rPr>
              <w:t xml:space="preserve"> (Cth);</w:t>
            </w:r>
          </w:p>
          <w:p w14:paraId="0A9203D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r>
            <w:r w:rsidRPr="000D1BC8">
              <w:rPr>
                <w:rFonts w:ascii="Arial" w:eastAsia="Times New Roman" w:hAnsi="Arial" w:cs="Arial"/>
                <w:i/>
                <w:sz w:val="20"/>
              </w:rPr>
              <w:t>Imported Food Control Act 1992</w:t>
            </w:r>
            <w:r w:rsidRPr="000D1BC8">
              <w:rPr>
                <w:rFonts w:ascii="Arial" w:eastAsia="Times New Roman" w:hAnsi="Arial" w:cs="Arial"/>
                <w:sz w:val="20"/>
              </w:rPr>
              <w:t xml:space="preserve"> (Cth);</w:t>
            </w:r>
          </w:p>
          <w:p w14:paraId="1EAA42D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r>
            <w:r w:rsidRPr="000D1BC8">
              <w:rPr>
                <w:rFonts w:ascii="Arial" w:eastAsia="Times New Roman" w:hAnsi="Arial" w:cs="Arial"/>
                <w:i/>
                <w:sz w:val="20"/>
              </w:rPr>
              <w:t>Regulatory Powers (Standard Provisions) Act 2014</w:t>
            </w:r>
            <w:r w:rsidRPr="000D1BC8">
              <w:rPr>
                <w:rFonts w:ascii="Arial" w:eastAsia="Times New Roman" w:hAnsi="Arial" w:cs="Arial"/>
                <w:sz w:val="20"/>
              </w:rPr>
              <w:t xml:space="preserve"> (Cth);</w:t>
            </w:r>
          </w:p>
          <w:p w14:paraId="04D430D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r>
            <w:r w:rsidRPr="000D1BC8">
              <w:rPr>
                <w:rFonts w:ascii="Arial" w:eastAsia="Times New Roman" w:hAnsi="Arial" w:cs="Arial"/>
                <w:i/>
                <w:sz w:val="20"/>
              </w:rPr>
              <w:t>Water Efficiency Labelling and Standards Act 2005</w:t>
            </w:r>
            <w:r w:rsidRPr="000D1BC8">
              <w:rPr>
                <w:rFonts w:ascii="Arial" w:eastAsia="Times New Roman" w:hAnsi="Arial" w:cs="Arial"/>
                <w:sz w:val="20"/>
              </w:rPr>
              <w:t xml:space="preserve"> (Cth);</w:t>
            </w:r>
          </w:p>
          <w:p w14:paraId="5B627B0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r>
            <w:r w:rsidRPr="000D1BC8">
              <w:rPr>
                <w:rFonts w:ascii="Arial" w:eastAsia="Times New Roman" w:hAnsi="Arial" w:cs="Arial"/>
                <w:i/>
                <w:sz w:val="20"/>
              </w:rPr>
              <w:t>Australian Meat and Live-stock Industry Act 1997</w:t>
            </w:r>
            <w:r w:rsidRPr="000D1BC8">
              <w:rPr>
                <w:rFonts w:ascii="Arial" w:eastAsia="Times New Roman" w:hAnsi="Arial" w:cs="Arial"/>
                <w:sz w:val="20"/>
              </w:rPr>
              <w:t xml:space="preserve"> (Cth)</w:t>
            </w:r>
          </w:p>
        </w:tc>
      </w:tr>
      <w:tr w:rsidR="00E619FD" w:rsidRPr="000D1BC8" w14:paraId="333D2D84" w14:textId="77777777" w:rsidTr="00F373C2">
        <w:trPr>
          <w:trHeight w:val="352"/>
        </w:trPr>
        <w:tc>
          <w:tcPr>
            <w:tcW w:w="0" w:type="auto"/>
            <w:tcBorders>
              <w:top w:val="single" w:sz="4" w:space="0" w:color="auto"/>
              <w:bottom w:val="single" w:sz="4" w:space="0" w:color="auto"/>
            </w:tcBorders>
          </w:tcPr>
          <w:p w14:paraId="26F4E2CC" w14:textId="47CF4548"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19</w:t>
            </w:r>
          </w:p>
        </w:tc>
        <w:tc>
          <w:tcPr>
            <w:tcW w:w="0" w:type="auto"/>
            <w:tcBorders>
              <w:top w:val="single" w:sz="4" w:space="0" w:color="auto"/>
              <w:bottom w:val="single" w:sz="4" w:space="0" w:color="auto"/>
            </w:tcBorders>
          </w:tcPr>
          <w:p w14:paraId="2579A763" w14:textId="4267E62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Defence - Australian Government Security Vetting Agency (AGSVA)</w:t>
            </w:r>
          </w:p>
        </w:tc>
        <w:tc>
          <w:tcPr>
            <w:tcW w:w="0" w:type="auto"/>
            <w:tcBorders>
              <w:top w:val="single" w:sz="4" w:space="0" w:color="auto"/>
              <w:bottom w:val="single" w:sz="4" w:space="0" w:color="auto"/>
            </w:tcBorders>
          </w:tcPr>
          <w:p w14:paraId="4717485F"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AGSVA with responsibility to assist authorised vetting agencies (including AGSVA) to conduct security vetting.</w:t>
            </w:r>
          </w:p>
        </w:tc>
        <w:tc>
          <w:tcPr>
            <w:tcW w:w="0" w:type="auto"/>
            <w:tcBorders>
              <w:top w:val="single" w:sz="4" w:space="0" w:color="auto"/>
              <w:bottom w:val="single" w:sz="4" w:space="0" w:color="auto"/>
            </w:tcBorders>
          </w:tcPr>
          <w:p w14:paraId="63404252" w14:textId="77777777" w:rsidR="00473E74" w:rsidRPr="000D1BC8" w:rsidRDefault="00473E74" w:rsidP="008B592B">
            <w:pPr>
              <w:keepNext/>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assist authorised vetting agencies (including AGSVA) to conduct security vetting.</w:t>
            </w:r>
          </w:p>
        </w:tc>
      </w:tr>
      <w:tr w:rsidR="00E619FD" w:rsidRPr="000D1BC8" w14:paraId="2F9E7214" w14:textId="77777777" w:rsidTr="00F373C2">
        <w:trPr>
          <w:trHeight w:val="352"/>
        </w:trPr>
        <w:tc>
          <w:tcPr>
            <w:tcW w:w="0" w:type="auto"/>
            <w:tcBorders>
              <w:top w:val="single" w:sz="4" w:space="0" w:color="auto"/>
              <w:bottom w:val="single" w:sz="4" w:space="0" w:color="auto"/>
            </w:tcBorders>
          </w:tcPr>
          <w:p w14:paraId="69F8B875" w14:textId="715901B7"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20</w:t>
            </w:r>
          </w:p>
        </w:tc>
        <w:tc>
          <w:tcPr>
            <w:tcW w:w="0" w:type="auto"/>
            <w:tcBorders>
              <w:top w:val="single" w:sz="4" w:space="0" w:color="auto"/>
              <w:bottom w:val="single" w:sz="4" w:space="0" w:color="auto"/>
            </w:tcBorders>
          </w:tcPr>
          <w:p w14:paraId="5824523C" w14:textId="1BAD7F48"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Department of Defence – Defence Intelligence Organisation (DIO)</w:t>
            </w:r>
          </w:p>
        </w:tc>
        <w:tc>
          <w:tcPr>
            <w:tcW w:w="0" w:type="auto"/>
            <w:tcBorders>
              <w:top w:val="single" w:sz="4" w:space="0" w:color="auto"/>
              <w:bottom w:val="single" w:sz="4" w:space="0" w:color="auto"/>
            </w:tcBorders>
          </w:tcPr>
          <w:p w14:paraId="0473A649" w14:textId="08A97752" w:rsidR="00473E74" w:rsidRPr="000D1BC8" w:rsidRDefault="00473E74">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BD27E0">
              <w:rPr>
                <w:rFonts w:ascii="Arial" w:eastAsia="Times New Roman" w:hAnsi="Arial" w:cs="Arial"/>
                <w:sz w:val="20"/>
              </w:rPr>
              <w:t xml:space="preserve">An employee of </w:t>
            </w:r>
            <w:r>
              <w:rPr>
                <w:rFonts w:ascii="Arial" w:eastAsia="Times New Roman" w:hAnsi="Arial" w:cs="Arial"/>
                <w:sz w:val="20"/>
              </w:rPr>
              <w:t>DIO</w:t>
            </w:r>
            <w:r w:rsidRPr="00BD27E0">
              <w:rPr>
                <w:rFonts w:ascii="Arial" w:eastAsia="Times New Roman" w:hAnsi="Arial" w:cs="Arial"/>
                <w:sz w:val="20"/>
              </w:rPr>
              <w:t xml:space="preserve"> with responsibility to perform statutory duties and associated functions on behalf of the </w:t>
            </w:r>
            <w:r>
              <w:rPr>
                <w:rFonts w:ascii="Arial" w:eastAsia="Times New Roman" w:hAnsi="Arial" w:cs="Arial"/>
                <w:sz w:val="20"/>
              </w:rPr>
              <w:t>DIO</w:t>
            </w:r>
            <w:r w:rsidR="0020330B">
              <w:rPr>
                <w:rFonts w:ascii="Arial" w:eastAsia="Times New Roman" w:hAnsi="Arial" w:cs="Arial"/>
                <w:sz w:val="20"/>
              </w:rPr>
              <w:t>.</w:t>
            </w:r>
          </w:p>
        </w:tc>
        <w:tc>
          <w:tcPr>
            <w:tcW w:w="0" w:type="auto"/>
            <w:tcBorders>
              <w:top w:val="single" w:sz="4" w:space="0" w:color="auto"/>
              <w:bottom w:val="single" w:sz="4" w:space="0" w:color="auto"/>
            </w:tcBorders>
          </w:tcPr>
          <w:p w14:paraId="63BEF3DE" w14:textId="3B1A4721" w:rsidR="00473E74" w:rsidRPr="000D1BC8" w:rsidRDefault="00473E74" w:rsidP="008B592B">
            <w:pPr>
              <w:keepNext/>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BD27E0">
              <w:rPr>
                <w:rFonts w:ascii="Arial" w:eastAsia="Times New Roman" w:hAnsi="Arial" w:cs="Arial"/>
                <w:sz w:val="20"/>
              </w:rPr>
              <w:t xml:space="preserve">To perform statutory duties and associated functions directly in relation to the administration of the </w:t>
            </w:r>
            <w:r w:rsidRPr="00987E14">
              <w:rPr>
                <w:rFonts w:ascii="Arial" w:eastAsia="Times New Roman" w:hAnsi="Arial" w:cs="Arial"/>
                <w:i/>
                <w:sz w:val="20"/>
              </w:rPr>
              <w:t>Intelligence Services Act 2001</w:t>
            </w:r>
            <w:r w:rsidRPr="00BD27E0">
              <w:rPr>
                <w:rFonts w:ascii="Arial" w:eastAsia="Times New Roman" w:hAnsi="Arial" w:cs="Arial"/>
                <w:sz w:val="20"/>
              </w:rPr>
              <w:t xml:space="preserve"> (Cth).</w:t>
            </w:r>
          </w:p>
        </w:tc>
      </w:tr>
      <w:tr w:rsidR="00E619FD" w:rsidRPr="000D1BC8" w14:paraId="1EE752E4" w14:textId="77777777" w:rsidTr="00F373C2">
        <w:trPr>
          <w:trHeight w:val="352"/>
        </w:trPr>
        <w:tc>
          <w:tcPr>
            <w:tcW w:w="0" w:type="auto"/>
            <w:tcBorders>
              <w:top w:val="single" w:sz="4" w:space="0" w:color="auto"/>
              <w:bottom w:val="single" w:sz="4" w:space="0" w:color="auto"/>
            </w:tcBorders>
          </w:tcPr>
          <w:p w14:paraId="16F7CF4E" w14:textId="21EC1DCA"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21</w:t>
            </w:r>
          </w:p>
        </w:tc>
        <w:tc>
          <w:tcPr>
            <w:tcW w:w="0" w:type="auto"/>
            <w:tcBorders>
              <w:top w:val="single" w:sz="4" w:space="0" w:color="auto"/>
              <w:bottom w:val="single" w:sz="4" w:space="0" w:color="auto"/>
            </w:tcBorders>
          </w:tcPr>
          <w:p w14:paraId="421F5E1B" w14:textId="05C94F6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Education</w:t>
            </w:r>
          </w:p>
        </w:tc>
        <w:tc>
          <w:tcPr>
            <w:tcW w:w="0" w:type="auto"/>
            <w:tcBorders>
              <w:top w:val="single" w:sz="4" w:space="0" w:color="auto"/>
              <w:bottom w:val="single" w:sz="4" w:space="0" w:color="auto"/>
            </w:tcBorders>
          </w:tcPr>
          <w:p w14:paraId="486A02BB"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25F7A05E" w14:textId="77777777" w:rsidR="00473E74" w:rsidRPr="000D1BC8" w:rsidRDefault="00473E74" w:rsidP="008B592B">
            <w:pPr>
              <w:numPr>
                <w:ilvl w:val="0"/>
                <w:numId w:val="18"/>
              </w:numPr>
              <w:tabs>
                <w:tab w:val="left" w:pos="318"/>
              </w:tabs>
              <w:spacing w:line="240" w:lineRule="auto"/>
              <w:rPr>
                <w:rFonts w:ascii="Arial" w:eastAsia="Times New Roman" w:hAnsi="Arial" w:cs="Arial"/>
                <w:sz w:val="20"/>
              </w:rPr>
            </w:pPr>
            <w:r w:rsidRPr="000D1BC8">
              <w:rPr>
                <w:rFonts w:ascii="Arial" w:eastAsia="Times New Roman" w:hAnsi="Arial" w:cs="Arial"/>
                <w:sz w:val="20"/>
              </w:rPr>
              <w:t>an employee in the Intelligence Analytics Team;</w:t>
            </w:r>
          </w:p>
          <w:p w14:paraId="27D00739" w14:textId="78163F33"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an employee appointed under subsection</w:t>
            </w:r>
            <w:r>
              <w:rPr>
                <w:rFonts w:ascii="Arial" w:eastAsia="Times New Roman" w:hAnsi="Arial" w:cs="Arial"/>
                <w:sz w:val="20"/>
              </w:rPr>
              <w:t> </w:t>
            </w:r>
            <w:r w:rsidRPr="000D1BC8">
              <w:rPr>
                <w:rFonts w:ascii="Arial" w:eastAsia="Times New Roman" w:hAnsi="Arial" w:cs="Arial"/>
                <w:sz w:val="20"/>
              </w:rPr>
              <w:t xml:space="preserve">219UD(1) of the </w:t>
            </w:r>
            <w:r w:rsidRPr="000D1BC8">
              <w:rPr>
                <w:rFonts w:ascii="Arial" w:eastAsia="Times New Roman" w:hAnsi="Arial" w:cs="Arial"/>
                <w:i/>
                <w:sz w:val="20"/>
              </w:rPr>
              <w:t xml:space="preserve">A New Tax System (Family </w:t>
            </w:r>
            <w:r>
              <w:rPr>
                <w:rFonts w:ascii="Arial" w:eastAsia="Times New Roman" w:hAnsi="Arial" w:cs="Arial"/>
                <w:i/>
                <w:sz w:val="20"/>
              </w:rPr>
              <w:t xml:space="preserve">Assistance </w:t>
            </w:r>
            <w:r w:rsidRPr="000D1BC8">
              <w:rPr>
                <w:rFonts w:ascii="Arial" w:eastAsia="Times New Roman" w:hAnsi="Arial" w:cs="Arial"/>
                <w:i/>
                <w:sz w:val="20"/>
              </w:rPr>
              <w:t>(Administration) Act 1999</w:t>
            </w:r>
            <w:r w:rsidRPr="000D1BC8">
              <w:rPr>
                <w:rFonts w:ascii="Arial" w:eastAsia="Times New Roman" w:hAnsi="Arial" w:cs="Arial"/>
                <w:sz w:val="20"/>
              </w:rPr>
              <w:t xml:space="preserve"> (Cth);</w:t>
            </w:r>
          </w:p>
          <w:p w14:paraId="72B1DDB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an employee in the Fraud Investigations Tactical Operations Team;</w:t>
            </w:r>
          </w:p>
          <w:p w14:paraId="2C937E5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an Employee in the Financial Integrity Branch</w:t>
            </w:r>
          </w:p>
        </w:tc>
        <w:tc>
          <w:tcPr>
            <w:tcW w:w="0" w:type="auto"/>
            <w:tcBorders>
              <w:top w:val="single" w:sz="4" w:space="0" w:color="auto"/>
              <w:bottom w:val="single" w:sz="4" w:space="0" w:color="auto"/>
            </w:tcBorders>
          </w:tcPr>
          <w:p w14:paraId="31618BD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administration of the following Acts:</w:t>
            </w:r>
          </w:p>
          <w:p w14:paraId="063DB914" w14:textId="622B420D" w:rsidR="00473E74" w:rsidRPr="000D1BC8" w:rsidRDefault="00473E74" w:rsidP="00BB7C6D">
            <w:pPr>
              <w:numPr>
                <w:ilvl w:val="0"/>
                <w:numId w:val="21"/>
              </w:numPr>
              <w:tabs>
                <w:tab w:val="left" w:pos="539"/>
              </w:tabs>
              <w:spacing w:line="240" w:lineRule="auto"/>
              <w:ind w:left="652" w:hanging="113"/>
              <w:rPr>
                <w:rFonts w:ascii="Arial" w:eastAsia="Times New Roman" w:hAnsi="Arial" w:cs="Arial"/>
                <w:sz w:val="20"/>
              </w:rPr>
            </w:pPr>
            <w:r>
              <w:rPr>
                <w:rFonts w:ascii="Arial" w:eastAsia="Times New Roman" w:hAnsi="Arial" w:cs="Arial"/>
                <w:i/>
                <w:sz w:val="20"/>
              </w:rPr>
              <w:t xml:space="preserve"> </w:t>
            </w:r>
            <w:r w:rsidRPr="000D1BC8">
              <w:rPr>
                <w:rFonts w:ascii="Arial" w:eastAsia="Times New Roman" w:hAnsi="Arial" w:cs="Arial"/>
                <w:i/>
                <w:sz w:val="20"/>
              </w:rPr>
              <w:t>A New Tax System (Family Assistance) (Administration) Act 1999</w:t>
            </w:r>
            <w:r w:rsidRPr="000D1BC8">
              <w:rPr>
                <w:rFonts w:ascii="Arial" w:eastAsia="Times New Roman" w:hAnsi="Arial" w:cs="Arial"/>
                <w:sz w:val="20"/>
              </w:rPr>
              <w:t xml:space="preserve"> (Cth);</w:t>
            </w:r>
          </w:p>
          <w:p w14:paraId="08F1FA2D" w14:textId="28520B93" w:rsidR="00473E74" w:rsidRPr="000D1BC8" w:rsidRDefault="00473E74" w:rsidP="000529CD">
            <w:pPr>
              <w:numPr>
                <w:ilvl w:val="0"/>
                <w:numId w:val="21"/>
              </w:numPr>
              <w:tabs>
                <w:tab w:val="left" w:pos="539"/>
              </w:tabs>
              <w:spacing w:line="240" w:lineRule="auto"/>
              <w:ind w:left="709" w:hanging="170"/>
              <w:rPr>
                <w:rFonts w:ascii="Arial" w:eastAsia="Times New Roman" w:hAnsi="Arial" w:cs="Arial"/>
                <w:sz w:val="20"/>
              </w:rPr>
            </w:pPr>
            <w:r>
              <w:rPr>
                <w:rFonts w:ascii="Arial" w:eastAsia="Times New Roman" w:hAnsi="Arial" w:cs="Arial"/>
                <w:i/>
                <w:sz w:val="20"/>
              </w:rPr>
              <w:t xml:space="preserve"> </w:t>
            </w:r>
            <w:r w:rsidRPr="000D1BC8">
              <w:rPr>
                <w:rFonts w:ascii="Arial" w:eastAsia="Times New Roman" w:hAnsi="Arial" w:cs="Arial"/>
                <w:i/>
                <w:sz w:val="20"/>
              </w:rPr>
              <w:t>A New Tax System (Family Assistance) Act 1999</w:t>
            </w:r>
            <w:r w:rsidRPr="000D1BC8">
              <w:rPr>
                <w:rFonts w:ascii="Arial" w:eastAsia="Times New Roman" w:hAnsi="Arial" w:cs="Arial"/>
                <w:sz w:val="20"/>
              </w:rPr>
              <w:t xml:space="preserve"> (Cth); </w:t>
            </w:r>
          </w:p>
          <w:p w14:paraId="461755E2" w14:textId="0EFD101A" w:rsidR="00473E74" w:rsidRPr="000D1BC8" w:rsidRDefault="00473E74" w:rsidP="000529CD">
            <w:pPr>
              <w:numPr>
                <w:ilvl w:val="0"/>
                <w:numId w:val="21"/>
              </w:numPr>
              <w:tabs>
                <w:tab w:val="left" w:pos="539"/>
              </w:tabs>
              <w:spacing w:line="240" w:lineRule="auto"/>
              <w:ind w:left="709" w:hanging="170"/>
              <w:rPr>
                <w:rFonts w:ascii="Arial" w:eastAsia="Times New Roman" w:hAnsi="Arial" w:cs="Arial"/>
                <w:sz w:val="20"/>
              </w:rPr>
            </w:pPr>
            <w:r>
              <w:rPr>
                <w:rFonts w:ascii="Arial" w:eastAsia="Times New Roman" w:hAnsi="Arial" w:cs="Arial"/>
                <w:i/>
                <w:sz w:val="20"/>
              </w:rPr>
              <w:t xml:space="preserve"> </w:t>
            </w:r>
            <w:r w:rsidRPr="000D1BC8">
              <w:rPr>
                <w:rFonts w:ascii="Arial" w:eastAsia="Times New Roman" w:hAnsi="Arial" w:cs="Arial"/>
                <w:i/>
                <w:sz w:val="20"/>
              </w:rPr>
              <w:t>Crimes Act 1914</w:t>
            </w:r>
            <w:r w:rsidRPr="000D1BC8">
              <w:rPr>
                <w:rFonts w:ascii="Arial" w:eastAsia="Times New Roman" w:hAnsi="Arial" w:cs="Arial"/>
                <w:sz w:val="20"/>
              </w:rPr>
              <w:t xml:space="preserve"> (Cth);</w:t>
            </w:r>
          </w:p>
          <w:p w14:paraId="08468829" w14:textId="27EE9328" w:rsidR="00473E74" w:rsidRPr="000D1BC8" w:rsidRDefault="00473E74" w:rsidP="000529CD">
            <w:pPr>
              <w:numPr>
                <w:ilvl w:val="0"/>
                <w:numId w:val="21"/>
              </w:numPr>
              <w:tabs>
                <w:tab w:val="left" w:pos="539"/>
              </w:tabs>
              <w:spacing w:line="240" w:lineRule="auto"/>
              <w:ind w:left="709" w:hanging="170"/>
              <w:rPr>
                <w:rFonts w:ascii="Arial" w:eastAsia="Times New Roman" w:hAnsi="Arial" w:cs="Arial"/>
                <w:sz w:val="20"/>
              </w:rPr>
            </w:pPr>
            <w:r>
              <w:rPr>
                <w:rFonts w:ascii="Arial" w:eastAsia="Times New Roman" w:hAnsi="Arial" w:cs="Arial"/>
                <w:i/>
                <w:sz w:val="20"/>
              </w:rPr>
              <w:t xml:space="preserve"> </w:t>
            </w:r>
            <w:r w:rsidRPr="000D1BC8">
              <w:rPr>
                <w:rFonts w:ascii="Arial" w:eastAsia="Times New Roman" w:hAnsi="Arial" w:cs="Arial"/>
                <w:i/>
                <w:sz w:val="20"/>
              </w:rPr>
              <w:t>Criminal Code Act 1995</w:t>
            </w:r>
            <w:r w:rsidRPr="000D1BC8">
              <w:rPr>
                <w:rFonts w:ascii="Arial" w:eastAsia="Times New Roman" w:hAnsi="Arial" w:cs="Arial"/>
                <w:sz w:val="20"/>
              </w:rPr>
              <w:t xml:space="preserve"> (Cth);</w:t>
            </w:r>
          </w:p>
          <w:p w14:paraId="14E24432" w14:textId="5D9C6C44" w:rsidR="00473E74" w:rsidRPr="000D1BC8" w:rsidRDefault="00473E74" w:rsidP="000529CD">
            <w:pPr>
              <w:numPr>
                <w:ilvl w:val="0"/>
                <w:numId w:val="21"/>
              </w:numPr>
              <w:tabs>
                <w:tab w:val="left" w:pos="539"/>
              </w:tabs>
              <w:spacing w:line="240" w:lineRule="auto"/>
              <w:ind w:left="709" w:hanging="170"/>
              <w:rPr>
                <w:rFonts w:ascii="Arial" w:eastAsia="Times New Roman" w:hAnsi="Arial" w:cs="Arial"/>
                <w:sz w:val="20"/>
              </w:rPr>
            </w:pPr>
            <w:r>
              <w:rPr>
                <w:rFonts w:ascii="Arial" w:eastAsia="Times New Roman" w:hAnsi="Arial" w:cs="Arial"/>
                <w:i/>
                <w:sz w:val="20"/>
              </w:rPr>
              <w:t xml:space="preserve"> </w:t>
            </w:r>
            <w:r w:rsidRPr="000D1BC8">
              <w:rPr>
                <w:rFonts w:ascii="Arial" w:eastAsia="Times New Roman" w:hAnsi="Arial" w:cs="Arial"/>
                <w:i/>
                <w:sz w:val="20"/>
              </w:rPr>
              <w:t>Evidence Act 1995</w:t>
            </w:r>
            <w:r w:rsidRPr="000D1BC8">
              <w:rPr>
                <w:rFonts w:ascii="Arial" w:eastAsia="Times New Roman" w:hAnsi="Arial" w:cs="Arial"/>
                <w:sz w:val="20"/>
              </w:rPr>
              <w:t xml:space="preserve"> (Cth);</w:t>
            </w:r>
          </w:p>
          <w:p w14:paraId="475EE79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criminal investigations of matters relating to fraud within the Family Assistance sector, conspiracies to defraud the Commonwealth and unlawfully dealing in the proceeds of crime</w:t>
            </w:r>
          </w:p>
        </w:tc>
      </w:tr>
      <w:tr w:rsidR="00E619FD" w:rsidRPr="000D1BC8" w14:paraId="22BC46C0" w14:textId="77777777" w:rsidTr="00F373C2">
        <w:trPr>
          <w:trHeight w:val="352"/>
        </w:trPr>
        <w:tc>
          <w:tcPr>
            <w:tcW w:w="0" w:type="auto"/>
            <w:tcBorders>
              <w:top w:val="single" w:sz="4" w:space="0" w:color="auto"/>
              <w:bottom w:val="single" w:sz="4" w:space="0" w:color="auto"/>
            </w:tcBorders>
          </w:tcPr>
          <w:p w14:paraId="7DFC284B" w14:textId="56F9924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22</w:t>
            </w:r>
          </w:p>
        </w:tc>
        <w:tc>
          <w:tcPr>
            <w:tcW w:w="0" w:type="auto"/>
            <w:tcBorders>
              <w:top w:val="single" w:sz="4" w:space="0" w:color="auto"/>
              <w:bottom w:val="single" w:sz="4" w:space="0" w:color="auto"/>
            </w:tcBorders>
          </w:tcPr>
          <w:p w14:paraId="2A5BFD14" w14:textId="3BD88F3F"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Foreign Affairs and Trade (DFAT)</w:t>
            </w:r>
          </w:p>
        </w:tc>
        <w:tc>
          <w:tcPr>
            <w:tcW w:w="0" w:type="auto"/>
            <w:tcBorders>
              <w:top w:val="single" w:sz="4" w:space="0" w:color="auto"/>
              <w:bottom w:val="single" w:sz="4" w:space="0" w:color="auto"/>
            </w:tcBorders>
          </w:tcPr>
          <w:p w14:paraId="2608A52F"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34B5C967" w14:textId="77777777" w:rsidR="00473E74" w:rsidRPr="000D1BC8" w:rsidRDefault="00473E74" w:rsidP="008B592B">
            <w:pPr>
              <w:tabs>
                <w:tab w:val="left" w:pos="325"/>
              </w:tabs>
              <w:spacing w:line="240" w:lineRule="auto"/>
              <w:ind w:left="318" w:hanging="318"/>
              <w:rPr>
                <w:rFonts w:ascii="Arial" w:eastAsia="Times New Roman" w:hAnsi="Arial" w:cs="Arial"/>
                <w:sz w:val="20"/>
              </w:rPr>
            </w:pPr>
            <w:r w:rsidRPr="000D1BC8">
              <w:rPr>
                <w:rFonts w:ascii="Arial" w:eastAsia="Times New Roman" w:hAnsi="Arial" w:cs="Arial"/>
                <w:sz w:val="20"/>
              </w:rPr>
              <w:t xml:space="preserve">(a) </w:t>
            </w:r>
            <w:r w:rsidRPr="000D1BC8">
              <w:rPr>
                <w:rFonts w:ascii="Arial" w:eastAsia="Times New Roman" w:hAnsi="Arial" w:cs="Arial"/>
                <w:sz w:val="20"/>
              </w:rPr>
              <w:tab/>
              <w:t>Consular Officers and Case Officers, Canberra;</w:t>
            </w:r>
          </w:p>
          <w:p w14:paraId="3CFC3947"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Consular Officers, Passports, London;</w:t>
            </w:r>
          </w:p>
          <w:p w14:paraId="332E2FDC"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Consular Officers, Passports, Washington;</w:t>
            </w:r>
          </w:p>
          <w:p w14:paraId="0DEEE750"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Director, Passports/Consular, Washington;</w:t>
            </w:r>
          </w:p>
          <w:p w14:paraId="212C9A1E"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Adelaide;</w:t>
            </w:r>
          </w:p>
          <w:p w14:paraId="47213143"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Brisbane;</w:t>
            </w:r>
          </w:p>
          <w:p w14:paraId="5F6BB24D"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Canberra;</w:t>
            </w:r>
          </w:p>
          <w:p w14:paraId="41A42171"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Darwin;</w:t>
            </w:r>
          </w:p>
          <w:p w14:paraId="50A3D45A"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London;</w:t>
            </w:r>
          </w:p>
          <w:p w14:paraId="3816548A"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(j)</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Melbourne;</w:t>
            </w:r>
          </w:p>
          <w:p w14:paraId="4BB615C9"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(k)</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Perth;</w:t>
            </w:r>
          </w:p>
          <w:p w14:paraId="236EB030"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(l)</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Sydney;</w:t>
            </w:r>
          </w:p>
          <w:p w14:paraId="6869F80D"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(m)</w:t>
            </w:r>
            <w:r w:rsidRPr="000D1BC8">
              <w:rPr>
                <w:rFonts w:ascii="Arial" w:eastAsia="Times New Roman" w:hAnsi="Arial" w:cs="Arial"/>
                <w:sz w:val="20"/>
              </w:rPr>
              <w:tab/>
            </w:r>
            <w:r w:rsidRPr="00EF0D5C">
              <w:rPr>
                <w:rFonts w:ascii="Arial" w:eastAsia="Times New Roman" w:hAnsi="Arial" w:cs="Arial"/>
                <w:sz w:val="20"/>
              </w:rPr>
              <w:t>Passport Case Officers</w:t>
            </w:r>
            <w:r w:rsidRPr="000D1BC8">
              <w:rPr>
                <w:rFonts w:ascii="Arial" w:eastAsia="Times New Roman" w:hAnsi="Arial" w:cs="Arial"/>
                <w:sz w:val="20"/>
              </w:rPr>
              <w:t>, Passports, Hobart;</w:t>
            </w:r>
          </w:p>
          <w:p w14:paraId="445E0A07"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lastRenderedPageBreak/>
              <w:t>(n)</w:t>
            </w:r>
            <w:r w:rsidRPr="000D1BC8">
              <w:rPr>
                <w:rFonts w:ascii="Arial" w:eastAsia="Times New Roman" w:hAnsi="Arial" w:cs="Arial"/>
                <w:sz w:val="20"/>
              </w:rPr>
              <w:tab/>
              <w:t>Fraud Officers, Passports, Brisbane;</w:t>
            </w:r>
          </w:p>
          <w:p w14:paraId="66B37952"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(o)</w:t>
            </w:r>
            <w:r w:rsidRPr="000D1BC8">
              <w:rPr>
                <w:rFonts w:ascii="Arial" w:eastAsia="Times New Roman" w:hAnsi="Arial" w:cs="Arial"/>
                <w:sz w:val="20"/>
              </w:rPr>
              <w:tab/>
              <w:t>Fraud Officers, Passports, Canberra;</w:t>
            </w:r>
          </w:p>
          <w:p w14:paraId="0E422345"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(p)</w:t>
            </w:r>
            <w:r w:rsidRPr="000D1BC8">
              <w:rPr>
                <w:rFonts w:ascii="Arial" w:eastAsia="Times New Roman" w:hAnsi="Arial" w:cs="Arial"/>
                <w:sz w:val="20"/>
              </w:rPr>
              <w:tab/>
              <w:t>Fraud Officers, Passports, Melbourne;</w:t>
            </w:r>
          </w:p>
          <w:p w14:paraId="1A4FD7CC"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(q)</w:t>
            </w:r>
            <w:r w:rsidRPr="000D1BC8">
              <w:rPr>
                <w:rFonts w:ascii="Arial" w:eastAsia="Times New Roman" w:hAnsi="Arial" w:cs="Arial"/>
                <w:sz w:val="20"/>
              </w:rPr>
              <w:tab/>
              <w:t>Fraud Officers, Passports, Perth;</w:t>
            </w:r>
          </w:p>
          <w:p w14:paraId="04167CC3"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(r)</w:t>
            </w:r>
            <w:r w:rsidRPr="000D1BC8">
              <w:rPr>
                <w:rFonts w:ascii="Arial" w:eastAsia="Times New Roman" w:hAnsi="Arial" w:cs="Arial"/>
                <w:sz w:val="20"/>
              </w:rPr>
              <w:tab/>
              <w:t>Fraud Officers, Passports, Sydney;</w:t>
            </w:r>
          </w:p>
          <w:p w14:paraId="6DBCFB89"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(s)</w:t>
            </w:r>
            <w:r w:rsidRPr="000D1BC8">
              <w:rPr>
                <w:rFonts w:ascii="Arial" w:eastAsia="Times New Roman" w:hAnsi="Arial" w:cs="Arial"/>
                <w:sz w:val="20"/>
              </w:rPr>
              <w:tab/>
              <w:t>Manager, Passports, Adelaide;</w:t>
            </w:r>
          </w:p>
          <w:p w14:paraId="060AA78A"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(t)</w:t>
            </w:r>
            <w:r w:rsidRPr="000D1BC8">
              <w:rPr>
                <w:rFonts w:ascii="Arial" w:eastAsia="Times New Roman" w:hAnsi="Arial" w:cs="Arial"/>
                <w:sz w:val="20"/>
              </w:rPr>
              <w:tab/>
              <w:t>Manager, Passports, Brisbane;</w:t>
            </w:r>
          </w:p>
          <w:p w14:paraId="61CA1AD8"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(u)</w:t>
            </w:r>
            <w:r w:rsidRPr="000D1BC8">
              <w:rPr>
                <w:rFonts w:ascii="Arial" w:eastAsia="Times New Roman" w:hAnsi="Arial" w:cs="Arial"/>
                <w:sz w:val="20"/>
              </w:rPr>
              <w:tab/>
              <w:t>Manager, Passports. Canberra;</w:t>
            </w:r>
          </w:p>
          <w:p w14:paraId="2174B5C6"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(v)</w:t>
            </w:r>
            <w:r w:rsidRPr="000D1BC8">
              <w:rPr>
                <w:rFonts w:ascii="Arial" w:eastAsia="Times New Roman" w:hAnsi="Arial" w:cs="Arial"/>
                <w:sz w:val="20"/>
              </w:rPr>
              <w:tab/>
              <w:t>Manager, Passports, Darwin;</w:t>
            </w:r>
          </w:p>
          <w:p w14:paraId="156E3696"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(w)</w:t>
            </w:r>
            <w:r w:rsidRPr="000D1BC8">
              <w:rPr>
                <w:rFonts w:ascii="Arial" w:eastAsia="Times New Roman" w:hAnsi="Arial" w:cs="Arial"/>
                <w:sz w:val="20"/>
              </w:rPr>
              <w:tab/>
              <w:t>Manager, Passports, Hobart;</w:t>
            </w:r>
          </w:p>
          <w:p w14:paraId="4030E12C"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(x)</w:t>
            </w:r>
            <w:r w:rsidRPr="000D1BC8">
              <w:rPr>
                <w:rFonts w:ascii="Arial" w:eastAsia="Times New Roman" w:hAnsi="Arial" w:cs="Arial"/>
                <w:sz w:val="20"/>
              </w:rPr>
              <w:tab/>
              <w:t>Manager, Passports, London;</w:t>
            </w:r>
          </w:p>
          <w:p w14:paraId="2E3B362B"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(y)</w:t>
            </w:r>
            <w:r w:rsidRPr="000D1BC8">
              <w:rPr>
                <w:rFonts w:ascii="Arial" w:eastAsia="Times New Roman" w:hAnsi="Arial" w:cs="Arial"/>
                <w:sz w:val="20"/>
              </w:rPr>
              <w:tab/>
              <w:t>Manager, Passports, Melbourne;</w:t>
            </w:r>
          </w:p>
          <w:p w14:paraId="3099D9A7"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w:t>
            </w:r>
            <w:r w:rsidRPr="000D1BC8">
              <w:rPr>
                <w:rFonts w:ascii="Arial" w:eastAsia="Times New Roman" w:hAnsi="Arial" w:cs="Arial"/>
                <w:sz w:val="20"/>
              </w:rPr>
              <w:tab/>
              <w:t>Manager, Passports, Perth;</w:t>
            </w:r>
          </w:p>
          <w:p w14:paraId="193FA0D4"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(za) Manager, Passports, Sydney;</w:t>
            </w:r>
          </w:p>
          <w:p w14:paraId="3909B198"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(zb) Manager, Passports, Washington;</w:t>
            </w:r>
          </w:p>
          <w:p w14:paraId="43EEE01F" w14:textId="77777777" w:rsidR="00473E74" w:rsidRPr="000D1BC8" w:rsidRDefault="00473E74" w:rsidP="008B592B">
            <w:pPr>
              <w:tabs>
                <w:tab w:val="left" w:pos="183"/>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(zc) Officers, Consular Emergency Centre (CEC), Canberra;</w:t>
            </w:r>
          </w:p>
          <w:p w14:paraId="3E18DF2D" w14:textId="77777777" w:rsidR="00473E74" w:rsidRPr="000D1BC8" w:rsidRDefault="00473E74" w:rsidP="008B592B">
            <w:pPr>
              <w:tabs>
                <w:tab w:val="left" w:pos="325"/>
              </w:tabs>
              <w:spacing w:line="240" w:lineRule="auto"/>
              <w:ind w:left="318" w:hanging="318"/>
              <w:rPr>
                <w:rFonts w:ascii="Arial" w:eastAsia="Times New Roman" w:hAnsi="Arial" w:cs="Arial"/>
                <w:sz w:val="20"/>
              </w:rPr>
            </w:pPr>
            <w:r w:rsidRPr="000D1BC8">
              <w:rPr>
                <w:rFonts w:ascii="Arial" w:eastAsia="Times New Roman" w:hAnsi="Arial" w:cs="Arial"/>
                <w:sz w:val="20"/>
              </w:rPr>
              <w:t>(zd) Officers, Passport Policy and Operations Section (PPOS), Canberra;</w:t>
            </w:r>
          </w:p>
          <w:p w14:paraId="5B3699FD"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(ze) Policy Officers, Passports, Canberra;</w:t>
            </w:r>
          </w:p>
          <w:p w14:paraId="58BE542D"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(zf)</w:t>
            </w:r>
            <w:r w:rsidRPr="000D1BC8">
              <w:rPr>
                <w:rFonts w:ascii="Arial" w:eastAsia="Times New Roman" w:hAnsi="Arial" w:cs="Arial"/>
                <w:sz w:val="20"/>
              </w:rPr>
              <w:tab/>
              <w:t>Protocol Officers, Canberra;</w:t>
            </w:r>
          </w:p>
          <w:p w14:paraId="18B03750"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(zg) Regional Director, Passports, Brisbane;</w:t>
            </w:r>
          </w:p>
          <w:p w14:paraId="3B46C04B"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(zh) Regional Director, Passports, Canberra;</w:t>
            </w:r>
          </w:p>
          <w:p w14:paraId="244BDAFC"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(zi)</w:t>
            </w:r>
            <w:r w:rsidRPr="000D1BC8">
              <w:rPr>
                <w:rFonts w:ascii="Arial" w:eastAsia="Times New Roman" w:hAnsi="Arial" w:cs="Arial"/>
                <w:sz w:val="20"/>
              </w:rPr>
              <w:tab/>
              <w:t>Regional Director, Passports, Melbourne;</w:t>
            </w:r>
          </w:p>
          <w:p w14:paraId="0D1CB1F1"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(zj)</w:t>
            </w:r>
            <w:r w:rsidRPr="000D1BC8">
              <w:rPr>
                <w:rFonts w:ascii="Arial" w:eastAsia="Times New Roman" w:hAnsi="Arial" w:cs="Arial"/>
                <w:sz w:val="20"/>
              </w:rPr>
              <w:tab/>
              <w:t>Regional Director, Passports, Sydney;</w:t>
            </w:r>
          </w:p>
          <w:p w14:paraId="20E32D77" w14:textId="77777777" w:rsidR="00473E74" w:rsidRPr="000D1BC8" w:rsidRDefault="00473E74" w:rsidP="008B592B">
            <w:pPr>
              <w:tabs>
                <w:tab w:val="left" w:pos="318"/>
                <w:tab w:val="left" w:pos="608"/>
              </w:tabs>
              <w:spacing w:line="240" w:lineRule="auto"/>
              <w:ind w:left="318" w:hanging="318"/>
              <w:rPr>
                <w:rFonts w:ascii="Arial" w:eastAsia="Times New Roman" w:hAnsi="Arial" w:cs="Arial"/>
                <w:sz w:val="20"/>
              </w:rPr>
            </w:pPr>
            <w:r w:rsidRPr="000D1BC8">
              <w:rPr>
                <w:rFonts w:ascii="Arial" w:eastAsia="Times New Roman" w:hAnsi="Arial" w:cs="Arial"/>
                <w:sz w:val="20"/>
              </w:rPr>
              <w:t>(zk) Employee engaged in conducting security vetting for Commonwealth, State and Territory agencies</w:t>
            </w:r>
          </w:p>
        </w:tc>
        <w:tc>
          <w:tcPr>
            <w:tcW w:w="0" w:type="auto"/>
            <w:tcBorders>
              <w:top w:val="single" w:sz="4" w:space="0" w:color="auto"/>
              <w:bottom w:val="single" w:sz="4" w:space="0" w:color="auto"/>
            </w:tcBorders>
          </w:tcPr>
          <w:p w14:paraId="4653E99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To perform statutory duties and associated functions directly in relation to the administration of the following Acts:</w:t>
            </w:r>
          </w:p>
          <w:p w14:paraId="1C3480D9" w14:textId="77777777" w:rsidR="00473E74" w:rsidRPr="000D1BC8" w:rsidRDefault="00473E74" w:rsidP="008B592B">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Australian Passports Act 2005</w:t>
            </w:r>
            <w:r w:rsidRPr="000D1BC8">
              <w:rPr>
                <w:rFonts w:ascii="Arial" w:eastAsia="Times New Roman" w:hAnsi="Arial" w:cs="Times New Roman"/>
                <w:sz w:val="20"/>
                <w:szCs w:val="24"/>
              </w:rPr>
              <w:t xml:space="preserve"> (Cth);</w:t>
            </w:r>
          </w:p>
          <w:p w14:paraId="253FD382" w14:textId="77777777" w:rsidR="00473E74" w:rsidRPr="000D1BC8" w:rsidRDefault="00473E74" w:rsidP="008B592B">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 xml:space="preserve">Foreign Passports (Law Enforcement and Security) Act 2005 </w:t>
            </w:r>
            <w:r w:rsidRPr="000D1BC8">
              <w:rPr>
                <w:rFonts w:ascii="Arial" w:eastAsia="Times New Roman" w:hAnsi="Arial" w:cs="Times New Roman"/>
                <w:sz w:val="20"/>
                <w:szCs w:val="24"/>
              </w:rPr>
              <w:t>(Cth);</w:t>
            </w:r>
          </w:p>
          <w:p w14:paraId="1CA1F16E" w14:textId="77777777" w:rsidR="00473E74" w:rsidRPr="000D1BC8" w:rsidRDefault="00473E74" w:rsidP="008B592B">
            <w:pPr>
              <w:tabs>
                <w:tab w:val="right" w:pos="459"/>
                <w:tab w:val="left" w:pos="601"/>
              </w:tabs>
              <w:spacing w:line="240" w:lineRule="auto"/>
              <w:ind w:left="459" w:hanging="459"/>
              <w:rPr>
                <w:rFonts w:ascii="Arial" w:eastAsia="Times New Roman" w:hAnsi="Arial" w:cs="Times New Roman"/>
                <w:sz w:val="20"/>
                <w:szCs w:val="24"/>
              </w:rPr>
            </w:pPr>
            <w:r w:rsidRPr="000D1BC8">
              <w:rPr>
                <w:rFonts w:ascii="Arial" w:eastAsia="Times New Roman" w:hAnsi="Arial" w:cs="Times New Roman"/>
                <w:sz w:val="20"/>
                <w:szCs w:val="24"/>
              </w:rPr>
              <w:t>(b) to validate eligibility for COI and CDT travel documents;</w:t>
            </w:r>
          </w:p>
          <w:p w14:paraId="0BB7BC3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assist authorised vetting agencies (including DFAT) to conduct security vetting</w:t>
            </w:r>
          </w:p>
        </w:tc>
      </w:tr>
      <w:tr w:rsidR="00E619FD" w:rsidRPr="000D1BC8" w14:paraId="170CB27A" w14:textId="77777777" w:rsidTr="00F373C2">
        <w:trPr>
          <w:trHeight w:val="352"/>
        </w:trPr>
        <w:tc>
          <w:tcPr>
            <w:tcW w:w="0" w:type="auto"/>
            <w:tcBorders>
              <w:top w:val="single" w:sz="4" w:space="0" w:color="auto"/>
              <w:bottom w:val="single" w:sz="4" w:space="0" w:color="auto"/>
            </w:tcBorders>
          </w:tcPr>
          <w:p w14:paraId="778F092E" w14:textId="14F6D086"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23</w:t>
            </w:r>
          </w:p>
        </w:tc>
        <w:tc>
          <w:tcPr>
            <w:tcW w:w="0" w:type="auto"/>
            <w:tcBorders>
              <w:top w:val="single" w:sz="4" w:space="0" w:color="auto"/>
              <w:bottom w:val="single" w:sz="4" w:space="0" w:color="auto"/>
            </w:tcBorders>
          </w:tcPr>
          <w:p w14:paraId="2266792E" w14:textId="4DA2BF3B" w:rsidR="00473E74" w:rsidRPr="00B4656C"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highlight w:val="magenta"/>
              </w:rPr>
            </w:pPr>
            <w:r w:rsidRPr="00662FB2">
              <w:rPr>
                <w:rFonts w:ascii="Arial" w:eastAsia="Times New Roman" w:hAnsi="Arial" w:cs="Arial"/>
                <w:sz w:val="20"/>
              </w:rPr>
              <w:t xml:space="preserve">Department of </w:t>
            </w:r>
            <w:r w:rsidRPr="00200EA3">
              <w:rPr>
                <w:rFonts w:ascii="Arial" w:eastAsia="Times New Roman" w:hAnsi="Arial" w:cs="Arial"/>
                <w:sz w:val="20"/>
              </w:rPr>
              <w:t>Health, Disability and Ageing</w:t>
            </w:r>
          </w:p>
        </w:tc>
        <w:tc>
          <w:tcPr>
            <w:tcW w:w="0" w:type="auto"/>
            <w:tcBorders>
              <w:top w:val="single" w:sz="4" w:space="0" w:color="auto"/>
              <w:bottom w:val="single" w:sz="4" w:space="0" w:color="auto"/>
            </w:tcBorders>
          </w:tcPr>
          <w:p w14:paraId="5043B007" w14:textId="77777777" w:rsidR="00473E74" w:rsidRPr="00961D44" w:rsidRDefault="00473E74" w:rsidP="008B592B">
            <w:pPr>
              <w:pStyle w:val="LDTabletext"/>
              <w:rPr>
                <w:b/>
              </w:rPr>
            </w:pPr>
            <w:r w:rsidRPr="00961D44">
              <w:t>Any of the following:</w:t>
            </w:r>
          </w:p>
          <w:p w14:paraId="7391946F" w14:textId="2FF446D2" w:rsidR="00473E74" w:rsidRPr="00961D44" w:rsidRDefault="00473E74" w:rsidP="00A54041">
            <w:pPr>
              <w:pStyle w:val="LDTabletext"/>
              <w:numPr>
                <w:ilvl w:val="0"/>
                <w:numId w:val="62"/>
              </w:numPr>
              <w:spacing w:before="0" w:after="0"/>
              <w:rPr>
                <w:b/>
              </w:rPr>
            </w:pPr>
            <w:r w:rsidRPr="00961D44">
              <w:t>APS 4 to EL</w:t>
            </w:r>
            <w:r w:rsidR="005A5ECF">
              <w:t xml:space="preserve"> </w:t>
            </w:r>
            <w:r w:rsidRPr="00961D44">
              <w:t>2 in the Benefits Integrity Division;</w:t>
            </w:r>
          </w:p>
          <w:p w14:paraId="199A2BBE" w14:textId="5113C5FF" w:rsidR="00473E74" w:rsidRPr="00D23FF6" w:rsidRDefault="00473E74" w:rsidP="00A54041">
            <w:pPr>
              <w:pStyle w:val="LDTabletext"/>
              <w:numPr>
                <w:ilvl w:val="0"/>
                <w:numId w:val="62"/>
              </w:numPr>
              <w:spacing w:before="0" w:after="0"/>
              <w:rPr>
                <w:b/>
              </w:rPr>
            </w:pPr>
            <w:r w:rsidRPr="00961D44">
              <w:lastRenderedPageBreak/>
              <w:t>APS 4 to EL</w:t>
            </w:r>
            <w:r w:rsidR="005A5ECF">
              <w:t xml:space="preserve"> </w:t>
            </w:r>
            <w:r w:rsidRPr="00961D44">
              <w:t>2 in the Fraud and Integrity Branch of the In</w:t>
            </w:r>
            <w:r>
              <w:t>tegrity and Assurance Division;</w:t>
            </w:r>
          </w:p>
          <w:p w14:paraId="6FE8DE0C" w14:textId="7814B908" w:rsidR="00473E74" w:rsidRPr="00D23FF6" w:rsidRDefault="00473E74" w:rsidP="00A54041">
            <w:pPr>
              <w:pStyle w:val="LDTabletext"/>
              <w:numPr>
                <w:ilvl w:val="0"/>
                <w:numId w:val="62"/>
              </w:numPr>
              <w:spacing w:before="0" w:after="0"/>
              <w:rPr>
                <w:b/>
              </w:rPr>
            </w:pPr>
            <w:r w:rsidRPr="00961D44">
              <w:t>APS</w:t>
            </w:r>
            <w:r w:rsidR="00C41115">
              <w:t xml:space="preserve"> </w:t>
            </w:r>
            <w:r w:rsidRPr="00961D44">
              <w:t>4 to EL</w:t>
            </w:r>
            <w:r w:rsidR="005A5ECF">
              <w:t xml:space="preserve"> </w:t>
            </w:r>
            <w:r w:rsidRPr="00961D44">
              <w:t>2 in the Health Emergency Management Branch of the Health Security &amp; Emergency Management Divisio</w:t>
            </w:r>
            <w:r>
              <w:t>n;</w:t>
            </w:r>
          </w:p>
          <w:p w14:paraId="1D701579" w14:textId="711AFF88" w:rsidR="00473E74" w:rsidRPr="000D1BC8" w:rsidRDefault="00473E74" w:rsidP="00A54041">
            <w:pPr>
              <w:pStyle w:val="LDTabletext"/>
              <w:numPr>
                <w:ilvl w:val="0"/>
                <w:numId w:val="62"/>
              </w:numPr>
              <w:spacing w:before="0" w:after="0"/>
            </w:pPr>
            <w:r>
              <w:t>An officer undertaking functions within the National Incident Centre in the Health Emergency Management Branch of the Health Security &amp; Emergency Management Division.</w:t>
            </w:r>
          </w:p>
        </w:tc>
        <w:tc>
          <w:tcPr>
            <w:tcW w:w="0" w:type="auto"/>
            <w:tcBorders>
              <w:top w:val="single" w:sz="4" w:space="0" w:color="auto"/>
              <w:bottom w:val="single" w:sz="4" w:space="0" w:color="auto"/>
            </w:tcBorders>
          </w:tcPr>
          <w:p w14:paraId="6FF471EF" w14:textId="196DD718" w:rsidR="00473E74" w:rsidRPr="00EF06D5" w:rsidRDefault="00473E74" w:rsidP="00330638">
            <w:pPr>
              <w:pStyle w:val="LDTabletext"/>
              <w:numPr>
                <w:ilvl w:val="0"/>
                <w:numId w:val="29"/>
              </w:numPr>
              <w:spacing w:before="0" w:after="0"/>
            </w:pPr>
            <w:r w:rsidRPr="00E45AC2">
              <w:lastRenderedPageBreak/>
              <w:t xml:space="preserve">To perform statutory duties and associated functions directly in relation to the administration of the following Acts, and to ensure the protection of </w:t>
            </w:r>
            <w:r w:rsidRPr="00E45AC2">
              <w:lastRenderedPageBreak/>
              <w:t>public revenue and integrity of Commonwealth payments</w:t>
            </w:r>
            <w:r>
              <w:t>:</w:t>
            </w:r>
          </w:p>
          <w:p w14:paraId="0FC3D9C2" w14:textId="77777777" w:rsidR="00473E74" w:rsidRPr="00EF06D5" w:rsidRDefault="00473E74" w:rsidP="00E619FD">
            <w:pPr>
              <w:pStyle w:val="LDTabletext"/>
              <w:numPr>
                <w:ilvl w:val="0"/>
                <w:numId w:val="30"/>
              </w:numPr>
              <w:spacing w:before="0" w:after="0"/>
              <w:ind w:left="715" w:hanging="397"/>
            </w:pPr>
            <w:r w:rsidRPr="006D5D91">
              <w:rPr>
                <w:i/>
              </w:rPr>
              <w:t>Health Insurance Act 1973</w:t>
            </w:r>
            <w:r w:rsidRPr="00EF06D5">
              <w:t xml:space="preserve"> (Cth);</w:t>
            </w:r>
          </w:p>
          <w:p w14:paraId="6785ABBC" w14:textId="77777777" w:rsidR="00473E74" w:rsidRPr="00EF06D5" w:rsidRDefault="00473E74" w:rsidP="00E619FD">
            <w:pPr>
              <w:pStyle w:val="LDTabletext"/>
              <w:numPr>
                <w:ilvl w:val="0"/>
                <w:numId w:val="30"/>
              </w:numPr>
              <w:spacing w:before="0" w:after="0"/>
              <w:ind w:left="715" w:hanging="397"/>
            </w:pPr>
            <w:r w:rsidRPr="006D5D91">
              <w:rPr>
                <w:i/>
              </w:rPr>
              <w:t>National Health Act 1953</w:t>
            </w:r>
            <w:r w:rsidRPr="00EF06D5">
              <w:t xml:space="preserve"> (Cth);</w:t>
            </w:r>
          </w:p>
          <w:p w14:paraId="0E1A3759" w14:textId="77777777" w:rsidR="00473E74" w:rsidRPr="00961D44" w:rsidRDefault="00473E74" w:rsidP="00E619FD">
            <w:pPr>
              <w:pStyle w:val="LDTabletext"/>
              <w:numPr>
                <w:ilvl w:val="0"/>
                <w:numId w:val="30"/>
              </w:numPr>
              <w:spacing w:before="0" w:after="0"/>
              <w:ind w:left="715" w:hanging="397"/>
            </w:pPr>
            <w:r w:rsidRPr="006D5D91">
              <w:rPr>
                <w:i/>
              </w:rPr>
              <w:t>Dental Benefits Act 2008</w:t>
            </w:r>
            <w:r w:rsidRPr="00961D44">
              <w:t xml:space="preserve"> </w:t>
            </w:r>
            <w:r w:rsidRPr="00EF06D5">
              <w:t>(Cth)</w:t>
            </w:r>
            <w:r w:rsidRPr="00961D44">
              <w:t>;</w:t>
            </w:r>
          </w:p>
          <w:p w14:paraId="1ECA01F6" w14:textId="74652584" w:rsidR="00473E74" w:rsidRPr="00EF06D5" w:rsidRDefault="00473E74" w:rsidP="00E619FD">
            <w:pPr>
              <w:pStyle w:val="LDTabletext"/>
              <w:numPr>
                <w:ilvl w:val="0"/>
                <w:numId w:val="30"/>
              </w:numPr>
              <w:spacing w:before="0" w:after="0"/>
              <w:ind w:left="715" w:hanging="397"/>
            </w:pPr>
            <w:r w:rsidRPr="006D5D91">
              <w:rPr>
                <w:i/>
              </w:rPr>
              <w:t xml:space="preserve">Aged Care Act </w:t>
            </w:r>
            <w:r>
              <w:rPr>
                <w:i/>
              </w:rPr>
              <w:t>2024</w:t>
            </w:r>
            <w:r w:rsidRPr="00961D44">
              <w:t xml:space="preserve"> </w:t>
            </w:r>
            <w:r w:rsidRPr="00EF06D5">
              <w:t>(Cth);</w:t>
            </w:r>
          </w:p>
          <w:p w14:paraId="46BA0FC9" w14:textId="77777777" w:rsidR="00473E74" w:rsidRPr="00EF06D5" w:rsidRDefault="00473E74" w:rsidP="00E619FD">
            <w:pPr>
              <w:pStyle w:val="LDTabletext"/>
              <w:numPr>
                <w:ilvl w:val="0"/>
                <w:numId w:val="30"/>
              </w:numPr>
              <w:spacing w:before="0" w:after="0"/>
              <w:ind w:left="715" w:hanging="397"/>
            </w:pPr>
            <w:r w:rsidRPr="006D5D91">
              <w:rPr>
                <w:i/>
              </w:rPr>
              <w:t>Criminal Code Act 1995</w:t>
            </w:r>
            <w:r w:rsidRPr="00EF06D5">
              <w:t xml:space="preserve"> (Cth);</w:t>
            </w:r>
          </w:p>
          <w:p w14:paraId="6AFC6E8E" w14:textId="77777777" w:rsidR="00473E74" w:rsidRPr="00EF06D5" w:rsidRDefault="00473E74" w:rsidP="00E619FD">
            <w:pPr>
              <w:pStyle w:val="LDTabletext"/>
              <w:numPr>
                <w:ilvl w:val="0"/>
                <w:numId w:val="30"/>
              </w:numPr>
              <w:spacing w:before="0" w:after="0"/>
              <w:ind w:left="715" w:hanging="397"/>
            </w:pPr>
            <w:r w:rsidRPr="006D5D91">
              <w:rPr>
                <w:i/>
              </w:rPr>
              <w:t>Evidence Act 1995</w:t>
            </w:r>
            <w:r w:rsidRPr="00961D44">
              <w:t xml:space="preserve"> </w:t>
            </w:r>
            <w:r w:rsidRPr="00EF06D5">
              <w:t>(Cth);</w:t>
            </w:r>
          </w:p>
          <w:p w14:paraId="712A23EF" w14:textId="77777777" w:rsidR="00473E74" w:rsidRDefault="00473E74" w:rsidP="00E619FD">
            <w:pPr>
              <w:pStyle w:val="LDTabletext"/>
              <w:numPr>
                <w:ilvl w:val="0"/>
                <w:numId w:val="30"/>
              </w:numPr>
              <w:spacing w:before="0" w:after="0"/>
              <w:ind w:left="715" w:hanging="397"/>
            </w:pPr>
            <w:r w:rsidRPr="006D5D91">
              <w:rPr>
                <w:i/>
              </w:rPr>
              <w:t>Crimes Act 1914</w:t>
            </w:r>
            <w:r w:rsidRPr="00961D44">
              <w:t xml:space="preserve"> </w:t>
            </w:r>
            <w:r w:rsidRPr="00EF06D5">
              <w:t>(Cth);</w:t>
            </w:r>
          </w:p>
          <w:p w14:paraId="78B18CD2" w14:textId="599E1676" w:rsidR="00473E74" w:rsidRDefault="00473E74" w:rsidP="00E619FD">
            <w:pPr>
              <w:pStyle w:val="LDTabletext"/>
              <w:numPr>
                <w:ilvl w:val="0"/>
                <w:numId w:val="30"/>
              </w:numPr>
              <w:spacing w:before="0" w:after="0"/>
              <w:ind w:left="715" w:hanging="397"/>
            </w:pPr>
            <w:r w:rsidRPr="006D5D91">
              <w:rPr>
                <w:i/>
              </w:rPr>
              <w:t>Public Service Act 1999</w:t>
            </w:r>
            <w:r w:rsidRPr="00961D44">
              <w:t xml:space="preserve"> </w:t>
            </w:r>
            <w:r w:rsidRPr="00EF06D5">
              <w:t>(Cth);</w:t>
            </w:r>
          </w:p>
          <w:p w14:paraId="20D0874F" w14:textId="53AAB659" w:rsidR="00473E74" w:rsidRPr="00EF06D5" w:rsidRDefault="00473E74" w:rsidP="00E619FD">
            <w:pPr>
              <w:pStyle w:val="LDTabletext"/>
              <w:numPr>
                <w:ilvl w:val="0"/>
                <w:numId w:val="30"/>
              </w:numPr>
              <w:spacing w:before="0" w:after="0"/>
              <w:ind w:left="715" w:hanging="397"/>
            </w:pPr>
            <w:r>
              <w:rPr>
                <w:i/>
              </w:rPr>
              <w:t>Australian Hearing Services 1991 (Cth)</w:t>
            </w:r>
          </w:p>
          <w:p w14:paraId="4E743E03" w14:textId="77777777" w:rsidR="00473E74" w:rsidRDefault="00473E74" w:rsidP="008B592B">
            <w:pPr>
              <w:pStyle w:val="LDTabletext"/>
              <w:numPr>
                <w:ilvl w:val="0"/>
                <w:numId w:val="29"/>
              </w:numPr>
              <w:spacing w:before="0" w:after="0"/>
              <w:ind w:left="318" w:hanging="318"/>
            </w:pPr>
            <w:r w:rsidRPr="00EF06D5">
              <w:t>to identify individuals at risk of exposure to public health hazards;</w:t>
            </w:r>
          </w:p>
          <w:p w14:paraId="5C7BDE51" w14:textId="77777777" w:rsidR="00473E74" w:rsidRPr="001E7A29" w:rsidRDefault="00473E74" w:rsidP="008B592B">
            <w:pPr>
              <w:pStyle w:val="LDTabletext"/>
              <w:numPr>
                <w:ilvl w:val="0"/>
                <w:numId w:val="29"/>
              </w:numPr>
              <w:spacing w:before="0" w:after="0"/>
              <w:ind w:left="318" w:hanging="318"/>
            </w:pPr>
            <w:r w:rsidRPr="00EF06D5">
              <w:t xml:space="preserve">to supply contact information to the relevant jurisdiction’s health department or ministry under the </w:t>
            </w:r>
            <w:r w:rsidRPr="001E7A29">
              <w:rPr>
                <w:i/>
              </w:rPr>
              <w:t>National Health Security Act 2007</w:t>
            </w:r>
            <w:r w:rsidRPr="00EF06D5">
              <w:t xml:space="preserve"> (Cth).</w:t>
            </w:r>
          </w:p>
        </w:tc>
      </w:tr>
      <w:tr w:rsidR="00E619FD" w:rsidRPr="000D1BC8" w14:paraId="43DA3AE8" w14:textId="77777777" w:rsidTr="00F373C2">
        <w:trPr>
          <w:trHeight w:val="352"/>
        </w:trPr>
        <w:tc>
          <w:tcPr>
            <w:tcW w:w="0" w:type="auto"/>
            <w:tcBorders>
              <w:top w:val="single" w:sz="4" w:space="0" w:color="auto"/>
              <w:bottom w:val="single" w:sz="4" w:space="0" w:color="auto"/>
            </w:tcBorders>
          </w:tcPr>
          <w:p w14:paraId="14A7EE2B" w14:textId="5B119988"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24</w:t>
            </w:r>
          </w:p>
        </w:tc>
        <w:tc>
          <w:tcPr>
            <w:tcW w:w="0" w:type="auto"/>
            <w:tcBorders>
              <w:top w:val="single" w:sz="4" w:space="0" w:color="auto"/>
              <w:bottom w:val="single" w:sz="4" w:space="0" w:color="auto"/>
            </w:tcBorders>
          </w:tcPr>
          <w:p w14:paraId="58DBE911" w14:textId="4560263E"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Home Affairs</w:t>
            </w:r>
          </w:p>
        </w:tc>
        <w:tc>
          <w:tcPr>
            <w:tcW w:w="0" w:type="auto"/>
            <w:tcBorders>
              <w:top w:val="single" w:sz="4" w:space="0" w:color="auto"/>
              <w:bottom w:val="single" w:sz="4" w:space="0" w:color="auto"/>
            </w:tcBorders>
          </w:tcPr>
          <w:p w14:paraId="07892518"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who is responsible for:</w:t>
            </w:r>
          </w:p>
          <w:p w14:paraId="3360BD1F" w14:textId="77777777" w:rsidR="00473E74" w:rsidRPr="000D1BC8" w:rsidRDefault="00473E74" w:rsidP="008B592B">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liaising with Asia Pacific Economic Cooperation (APEC);</w:t>
            </w:r>
          </w:p>
          <w:p w14:paraId="214418F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managing integrated management reporting;</w:t>
            </w:r>
          </w:p>
          <w:p w14:paraId="4C7E993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assisting police with missing persons investigations;</w:t>
            </w:r>
          </w:p>
          <w:p w14:paraId="2FC9AD60" w14:textId="77777777" w:rsidR="00473E74" w:rsidRPr="000D1BC8" w:rsidRDefault="00473E74" w:rsidP="008B592B">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assisting DFAT in the provision of movement records for consular functions or activities during international event situations;</w:t>
            </w:r>
          </w:p>
          <w:p w14:paraId="488A4F42" w14:textId="61B1F653" w:rsidR="00473E74" w:rsidRDefault="00473E74" w:rsidP="008B592B">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engaging in conducting security vetting for Commonwealth, State and Territory agencies</w:t>
            </w:r>
            <w:r>
              <w:rPr>
                <w:rFonts w:ascii="Arial" w:eastAsia="Times New Roman" w:hAnsi="Arial" w:cs="Arial"/>
                <w:sz w:val="20"/>
              </w:rPr>
              <w:t>;</w:t>
            </w:r>
          </w:p>
          <w:p w14:paraId="1C267D9C" w14:textId="72784339" w:rsidR="00473E74" w:rsidRDefault="00473E74" w:rsidP="00F373C2">
            <w:pPr>
              <w:tabs>
                <w:tab w:val="left" w:pos="318"/>
              </w:tabs>
              <w:spacing w:line="240" w:lineRule="auto"/>
              <w:ind w:left="318" w:hanging="318"/>
              <w:rPr>
                <w:rFonts w:ascii="Arial" w:eastAsia="Times New Roman" w:hAnsi="Arial" w:cs="Arial"/>
                <w:sz w:val="20"/>
              </w:rPr>
            </w:pPr>
            <w:r>
              <w:rPr>
                <w:rFonts w:ascii="Arial" w:eastAsia="Times New Roman" w:hAnsi="Arial" w:cs="Arial"/>
                <w:sz w:val="20"/>
              </w:rPr>
              <w:t>(f)</w:t>
            </w:r>
            <w:r>
              <w:rPr>
                <w:rFonts w:ascii="Arial" w:eastAsia="Times New Roman" w:hAnsi="Arial" w:cs="Arial"/>
                <w:sz w:val="20"/>
              </w:rPr>
              <w:tab/>
              <w:t xml:space="preserve">disclosing </w:t>
            </w:r>
            <w:r w:rsidR="0020330B">
              <w:rPr>
                <w:rFonts w:ascii="Arial" w:eastAsia="Times New Roman" w:hAnsi="Arial" w:cs="Arial"/>
                <w:sz w:val="20"/>
              </w:rPr>
              <w:t xml:space="preserve">movement records </w:t>
            </w:r>
            <w:r>
              <w:rPr>
                <w:rFonts w:ascii="Arial" w:eastAsia="Times New Roman" w:hAnsi="Arial" w:cs="Arial"/>
                <w:sz w:val="20"/>
              </w:rPr>
              <w:t xml:space="preserve">to </w:t>
            </w:r>
            <w:r w:rsidR="00EF4EFE">
              <w:rPr>
                <w:rFonts w:ascii="Arial" w:eastAsia="Times New Roman" w:hAnsi="Arial" w:cs="Arial"/>
                <w:sz w:val="20"/>
              </w:rPr>
              <w:t>Commonwealth State and Territory agencies</w:t>
            </w:r>
            <w:r w:rsidR="0020330B">
              <w:rPr>
                <w:rFonts w:ascii="Arial" w:eastAsia="Times New Roman" w:hAnsi="Arial" w:cs="Arial"/>
                <w:sz w:val="20"/>
              </w:rPr>
              <w:t xml:space="preserve"> that request such information;</w:t>
            </w:r>
          </w:p>
          <w:p w14:paraId="670D0B26" w14:textId="384DC258" w:rsidR="00DB18E2" w:rsidRPr="000D1BC8" w:rsidRDefault="00DB18E2" w:rsidP="00F373C2">
            <w:pPr>
              <w:tabs>
                <w:tab w:val="left" w:pos="318"/>
              </w:tabs>
              <w:spacing w:line="240" w:lineRule="auto"/>
              <w:ind w:left="318" w:hanging="318"/>
              <w:rPr>
                <w:rFonts w:ascii="Arial" w:eastAsia="Times New Roman" w:hAnsi="Arial" w:cs="Arial"/>
                <w:sz w:val="20"/>
              </w:rPr>
            </w:pPr>
            <w:r>
              <w:rPr>
                <w:rFonts w:ascii="Arial" w:eastAsia="Times New Roman" w:hAnsi="Arial" w:cs="Arial"/>
                <w:sz w:val="20"/>
              </w:rPr>
              <w:lastRenderedPageBreak/>
              <w:t xml:space="preserve">(g) Legal Officers involved in obtaining </w:t>
            </w:r>
            <w:r w:rsidR="0020330B">
              <w:rPr>
                <w:rFonts w:ascii="Arial" w:eastAsia="Times New Roman" w:hAnsi="Arial" w:cs="Arial"/>
                <w:sz w:val="20"/>
              </w:rPr>
              <w:t>movement records</w:t>
            </w:r>
            <w:r>
              <w:rPr>
                <w:rFonts w:ascii="Arial" w:eastAsia="Times New Roman" w:hAnsi="Arial" w:cs="Arial"/>
                <w:sz w:val="20"/>
              </w:rPr>
              <w:t xml:space="preserve"> for the purposes of Migration Litigation</w:t>
            </w:r>
            <w:r w:rsidR="0020330B">
              <w:rPr>
                <w:rFonts w:ascii="Arial" w:eastAsia="Times New Roman" w:hAnsi="Arial" w:cs="Arial"/>
                <w:sz w:val="20"/>
              </w:rPr>
              <w:t>.</w:t>
            </w:r>
          </w:p>
        </w:tc>
        <w:tc>
          <w:tcPr>
            <w:tcW w:w="0" w:type="auto"/>
            <w:tcBorders>
              <w:top w:val="single" w:sz="4" w:space="0" w:color="auto"/>
              <w:bottom w:val="single" w:sz="4" w:space="0" w:color="auto"/>
            </w:tcBorders>
          </w:tcPr>
          <w:p w14:paraId="7A719162" w14:textId="77777777" w:rsidR="00473E74" w:rsidRPr="000D1BC8" w:rsidRDefault="00473E74" w:rsidP="008B592B">
            <w:pPr>
              <w:tabs>
                <w:tab w:val="left" w:pos="0"/>
              </w:tabs>
              <w:spacing w:line="240" w:lineRule="auto"/>
              <w:rPr>
                <w:rFonts w:ascii="Arial" w:eastAsia="Times New Roman" w:hAnsi="Arial" w:cs="Arial"/>
                <w:sz w:val="20"/>
              </w:rPr>
            </w:pPr>
            <w:r w:rsidRPr="000D1BC8">
              <w:rPr>
                <w:rFonts w:ascii="Arial" w:eastAsia="Times New Roman" w:hAnsi="Arial" w:cs="Arial"/>
                <w:sz w:val="20"/>
              </w:rPr>
              <w:lastRenderedPageBreak/>
              <w:t xml:space="preserve">To perform statutory duties and associated functions directly in relation to the administration of the following: </w:t>
            </w:r>
          </w:p>
          <w:p w14:paraId="71E361F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to assess an individual’s eligibility for the APEC travel card; </w:t>
            </w:r>
          </w:p>
          <w:p w14:paraId="3B32739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 xml:space="preserve">to manage integrated management reporting; </w:t>
            </w:r>
          </w:p>
          <w:p w14:paraId="19890B2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 xml:space="preserve">to perform border-related functions; </w:t>
            </w:r>
          </w:p>
          <w:p w14:paraId="397D797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 xml:space="preserve">to assist the AFP and State and Territory police forces, with missing persons investigations; </w:t>
            </w:r>
          </w:p>
          <w:p w14:paraId="1DAA6B3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 xml:space="preserve">to assist with consular enquiries and activities; </w:t>
            </w:r>
          </w:p>
          <w:p w14:paraId="092302A3" w14:textId="13451609" w:rsidR="00473E74" w:rsidRPr="000D1BC8" w:rsidRDefault="00473E74" w:rsidP="008B592B">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to assist authorised vetting agencies (including the Department of Home Affairs) to conduct security vetting;</w:t>
            </w:r>
          </w:p>
          <w:p w14:paraId="54F088C2" w14:textId="0813D97C" w:rsidR="00473E74" w:rsidRDefault="00473E74" w:rsidP="00A54041">
            <w:pPr>
              <w:pStyle w:val="ListParagraph"/>
              <w:numPr>
                <w:ilvl w:val="0"/>
                <w:numId w:val="64"/>
              </w:numPr>
              <w:tabs>
                <w:tab w:val="left" w:pos="318"/>
              </w:tabs>
              <w:spacing w:line="240" w:lineRule="auto"/>
              <w:rPr>
                <w:rFonts w:ascii="Arial" w:eastAsia="Times New Roman" w:hAnsi="Arial" w:cs="Arial"/>
                <w:sz w:val="20"/>
              </w:rPr>
            </w:pPr>
            <w:r w:rsidRPr="00A54041">
              <w:rPr>
                <w:rFonts w:ascii="Arial" w:eastAsia="Times New Roman" w:hAnsi="Arial" w:cs="Arial"/>
                <w:sz w:val="20"/>
              </w:rPr>
              <w:t xml:space="preserve">to assist in the administration of the Adult Migration English Program in accordance with statutory obligations under the </w:t>
            </w:r>
            <w:r w:rsidRPr="00A54041">
              <w:rPr>
                <w:rFonts w:ascii="Arial" w:eastAsia="Times New Roman" w:hAnsi="Arial" w:cs="Arial"/>
                <w:i/>
                <w:sz w:val="20"/>
              </w:rPr>
              <w:t>Immigration (Education) Act 1971</w:t>
            </w:r>
            <w:r w:rsidRPr="00A54041">
              <w:rPr>
                <w:rFonts w:ascii="Arial" w:eastAsia="Times New Roman" w:hAnsi="Arial" w:cs="Arial"/>
                <w:sz w:val="20"/>
              </w:rPr>
              <w:t xml:space="preserve"> (Cth)</w:t>
            </w:r>
            <w:r w:rsidR="00600261">
              <w:rPr>
                <w:rFonts w:ascii="Arial" w:eastAsia="Times New Roman" w:hAnsi="Arial" w:cs="Arial"/>
                <w:sz w:val="20"/>
              </w:rPr>
              <w:t>;</w:t>
            </w:r>
          </w:p>
          <w:p w14:paraId="18AD1A64" w14:textId="509BC598" w:rsidR="00473E74" w:rsidRPr="00A54041" w:rsidRDefault="00473E74" w:rsidP="00A54041">
            <w:pPr>
              <w:pStyle w:val="ListParagraph"/>
              <w:numPr>
                <w:ilvl w:val="0"/>
                <w:numId w:val="64"/>
              </w:numPr>
              <w:tabs>
                <w:tab w:val="left" w:pos="318"/>
              </w:tabs>
              <w:spacing w:line="240" w:lineRule="auto"/>
              <w:rPr>
                <w:rFonts w:ascii="Arial" w:eastAsia="Times New Roman" w:hAnsi="Arial" w:cs="Arial"/>
                <w:sz w:val="20"/>
              </w:rPr>
            </w:pPr>
            <w:r w:rsidRPr="009D2173">
              <w:rPr>
                <w:rFonts w:ascii="Arial" w:eastAsia="Times New Roman" w:hAnsi="Arial" w:cs="Arial"/>
                <w:sz w:val="20"/>
              </w:rPr>
              <w:lastRenderedPageBreak/>
              <w:t>to assist the Defence Intelligence Organisation</w:t>
            </w:r>
            <w:r w:rsidR="00600261">
              <w:rPr>
                <w:rFonts w:ascii="Arial" w:eastAsia="Times New Roman" w:hAnsi="Arial" w:cs="Arial"/>
                <w:sz w:val="20"/>
              </w:rPr>
              <w:t xml:space="preserve"> (DIO)</w:t>
            </w:r>
            <w:r w:rsidRPr="009D2173">
              <w:rPr>
                <w:rFonts w:ascii="Arial" w:eastAsia="Times New Roman" w:hAnsi="Arial" w:cs="Arial"/>
                <w:sz w:val="20"/>
              </w:rPr>
              <w:t xml:space="preserve"> in complying wi</w:t>
            </w:r>
            <w:r w:rsidR="0020330B">
              <w:rPr>
                <w:rFonts w:ascii="Arial" w:eastAsia="Times New Roman" w:hAnsi="Arial" w:cs="Arial"/>
                <w:sz w:val="20"/>
              </w:rPr>
              <w:t>th the rules made under section </w:t>
            </w:r>
            <w:r w:rsidRPr="009D2173">
              <w:rPr>
                <w:rFonts w:ascii="Arial" w:eastAsia="Times New Roman" w:hAnsi="Arial" w:cs="Arial"/>
                <w:sz w:val="20"/>
              </w:rPr>
              <w:t xml:space="preserve">41C of the </w:t>
            </w:r>
            <w:r w:rsidRPr="00600261">
              <w:rPr>
                <w:rFonts w:ascii="Arial" w:eastAsia="Times New Roman" w:hAnsi="Arial" w:cs="Arial"/>
                <w:i/>
                <w:sz w:val="20"/>
              </w:rPr>
              <w:t>Intelligence Services Act 2001</w:t>
            </w:r>
            <w:r w:rsidRPr="009D2173">
              <w:rPr>
                <w:rFonts w:ascii="Arial" w:eastAsia="Times New Roman" w:hAnsi="Arial" w:cs="Arial"/>
                <w:sz w:val="20"/>
              </w:rPr>
              <w:t xml:space="preserve"> (Cth) regarding the communication and retention of intelligence information concerning </w:t>
            </w:r>
            <w:r w:rsidR="006366DB">
              <w:rPr>
                <w:rFonts w:ascii="Arial" w:eastAsia="Times New Roman" w:hAnsi="Arial" w:cs="Arial"/>
                <w:sz w:val="20"/>
              </w:rPr>
              <w:t>Australian citizens and permanent residents.</w:t>
            </w:r>
          </w:p>
        </w:tc>
      </w:tr>
      <w:tr w:rsidR="00E619FD" w:rsidRPr="000D1BC8" w14:paraId="65DDEA7B" w14:textId="77777777" w:rsidTr="00F373C2">
        <w:trPr>
          <w:trHeight w:val="352"/>
        </w:trPr>
        <w:tc>
          <w:tcPr>
            <w:tcW w:w="0" w:type="auto"/>
            <w:tcBorders>
              <w:top w:val="single" w:sz="4" w:space="0" w:color="auto"/>
              <w:bottom w:val="single" w:sz="4" w:space="0" w:color="auto"/>
            </w:tcBorders>
          </w:tcPr>
          <w:p w14:paraId="109C5705" w14:textId="1EB4DBA4"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25</w:t>
            </w:r>
          </w:p>
        </w:tc>
        <w:tc>
          <w:tcPr>
            <w:tcW w:w="0" w:type="auto"/>
            <w:tcBorders>
              <w:top w:val="single" w:sz="4" w:space="0" w:color="auto"/>
              <w:bottom w:val="single" w:sz="4" w:space="0" w:color="auto"/>
            </w:tcBorders>
          </w:tcPr>
          <w:p w14:paraId="59C6CE8B" w14:textId="0968B2B4"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Department of Justice and Community Safety, Victoria</w:t>
            </w:r>
          </w:p>
        </w:tc>
        <w:tc>
          <w:tcPr>
            <w:tcW w:w="0" w:type="auto"/>
            <w:tcBorders>
              <w:top w:val="single" w:sz="4" w:space="0" w:color="auto"/>
              <w:bottom w:val="single" w:sz="4" w:space="0" w:color="auto"/>
            </w:tcBorders>
          </w:tcPr>
          <w:p w14:paraId="3AEE8D41" w14:textId="77777777"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Any of the following:</w:t>
            </w:r>
          </w:p>
          <w:p w14:paraId="6CADB986" w14:textId="77777777" w:rsidR="00473E74" w:rsidRPr="00B4656C" w:rsidRDefault="00473E74" w:rsidP="008B592B">
            <w:pPr>
              <w:tabs>
                <w:tab w:val="right" w:pos="1134"/>
                <w:tab w:val="left" w:pos="1276"/>
                <w:tab w:val="right" w:pos="1843"/>
                <w:tab w:val="left" w:pos="1985"/>
                <w:tab w:val="right" w:pos="2552"/>
                <w:tab w:val="left" w:pos="2693"/>
              </w:tabs>
              <w:spacing w:line="240" w:lineRule="auto"/>
              <w:rPr>
                <w:rFonts w:ascii="Arial" w:eastAsia="Times New Roman" w:hAnsi="Arial" w:cs="Arial"/>
                <w:sz w:val="20"/>
              </w:rPr>
            </w:pPr>
            <w:r>
              <w:rPr>
                <w:rFonts w:ascii="Arial" w:eastAsia="Times New Roman" w:hAnsi="Arial" w:cs="Arial"/>
                <w:sz w:val="20"/>
              </w:rPr>
              <w:t>A</w:t>
            </w:r>
            <w:r w:rsidRPr="00B4656C">
              <w:rPr>
                <w:rFonts w:ascii="Arial" w:eastAsia="Times New Roman" w:hAnsi="Arial" w:cs="Arial"/>
                <w:sz w:val="20"/>
              </w:rPr>
              <w:t>n employee of the Department of Justice and Community Safety who:</w:t>
            </w:r>
          </w:p>
          <w:p w14:paraId="5FB32B62" w14:textId="77777777" w:rsidR="00473E74" w:rsidRPr="00B4656C" w:rsidRDefault="00473E74" w:rsidP="008B592B">
            <w:pPr>
              <w:pStyle w:val="ListParagraph"/>
              <w:numPr>
                <w:ilvl w:val="0"/>
                <w:numId w:val="32"/>
              </w:numPr>
              <w:tabs>
                <w:tab w:val="right" w:pos="1134"/>
                <w:tab w:val="left" w:pos="1276"/>
                <w:tab w:val="right" w:pos="1843"/>
                <w:tab w:val="left" w:pos="1985"/>
                <w:tab w:val="right" w:pos="2552"/>
                <w:tab w:val="left" w:pos="2693"/>
              </w:tabs>
              <w:spacing w:line="240" w:lineRule="auto"/>
              <w:rPr>
                <w:rFonts w:ascii="Arial" w:eastAsia="Times New Roman" w:hAnsi="Arial" w:cs="Arial"/>
                <w:sz w:val="20"/>
              </w:rPr>
            </w:pPr>
            <w:r>
              <w:rPr>
                <w:rFonts w:ascii="Arial" w:eastAsia="Times New Roman" w:hAnsi="Arial" w:cs="Arial"/>
                <w:sz w:val="20"/>
              </w:rPr>
              <w:t xml:space="preserve">is responsible for performing statutory functions and associated duties for or on behalf of the Sheriff </w:t>
            </w:r>
            <w:r w:rsidRPr="00B4656C">
              <w:rPr>
                <w:rFonts w:ascii="Arial" w:eastAsia="Times New Roman" w:hAnsi="Arial" w:cs="Arial"/>
                <w:sz w:val="20"/>
              </w:rPr>
              <w:t xml:space="preserve"> of Victoria or </w:t>
            </w:r>
            <w:r>
              <w:rPr>
                <w:rFonts w:ascii="Arial" w:eastAsia="Times New Roman" w:hAnsi="Arial" w:cs="Arial"/>
                <w:sz w:val="20"/>
              </w:rPr>
              <w:t xml:space="preserve">the </w:t>
            </w:r>
            <w:r w:rsidRPr="00B4656C">
              <w:rPr>
                <w:rFonts w:ascii="Arial" w:eastAsia="Times New Roman" w:hAnsi="Arial" w:cs="Arial"/>
                <w:sz w:val="20"/>
              </w:rPr>
              <w:t>Director, Fines Victoria; or</w:t>
            </w:r>
          </w:p>
          <w:p w14:paraId="77944968" w14:textId="77777777" w:rsidR="00473E74" w:rsidRPr="000D1BC8" w:rsidRDefault="00473E74" w:rsidP="008B592B">
            <w:pPr>
              <w:pStyle w:val="ListParagraph"/>
              <w:numPr>
                <w:ilvl w:val="0"/>
                <w:numId w:val="32"/>
              </w:numPr>
              <w:tabs>
                <w:tab w:val="right" w:pos="1134"/>
                <w:tab w:val="left" w:pos="1276"/>
                <w:tab w:val="right" w:pos="1843"/>
                <w:tab w:val="left" w:pos="1985"/>
                <w:tab w:val="right" w:pos="2552"/>
                <w:tab w:val="left" w:pos="2693"/>
              </w:tabs>
              <w:spacing w:line="240" w:lineRule="auto"/>
              <w:rPr>
                <w:rFonts w:ascii="Arial" w:eastAsia="Times New Roman" w:hAnsi="Arial" w:cs="Arial"/>
                <w:sz w:val="20"/>
              </w:rPr>
            </w:pPr>
            <w:r w:rsidRPr="00B4656C">
              <w:rPr>
                <w:rFonts w:ascii="Arial" w:eastAsia="Times New Roman" w:hAnsi="Arial" w:cs="Arial"/>
                <w:sz w:val="20"/>
              </w:rPr>
              <w:t>is responsible for assisting the Department of Justice and Community Safety in its law enforcement functions and activities in relation to fines, warrants and enforcement activities.</w:t>
            </w:r>
          </w:p>
        </w:tc>
        <w:tc>
          <w:tcPr>
            <w:tcW w:w="0" w:type="auto"/>
            <w:tcBorders>
              <w:top w:val="single" w:sz="4" w:space="0" w:color="auto"/>
              <w:bottom w:val="single" w:sz="4" w:space="0" w:color="auto"/>
            </w:tcBorders>
          </w:tcPr>
          <w:p w14:paraId="0ED10FD3" w14:textId="77777777" w:rsidR="00473E74" w:rsidRPr="00662FB2" w:rsidRDefault="00473E74" w:rsidP="00523007">
            <w:pPr>
              <w:tabs>
                <w:tab w:val="left" w:pos="0"/>
              </w:tabs>
              <w:spacing w:line="240" w:lineRule="auto"/>
              <w:ind w:left="318" w:hanging="318"/>
              <w:rPr>
                <w:rFonts w:ascii="Arial" w:eastAsia="Times New Roman" w:hAnsi="Arial" w:cs="Arial"/>
                <w:sz w:val="20"/>
              </w:rPr>
            </w:pPr>
            <w:r w:rsidRPr="00662FB2">
              <w:rPr>
                <w:rFonts w:ascii="Arial" w:eastAsia="Times New Roman" w:hAnsi="Arial" w:cs="Arial"/>
                <w:sz w:val="20"/>
              </w:rPr>
              <w:t>(a) To perform statutory duties and associated functions directly in relation to any of the following legislation:</w:t>
            </w:r>
          </w:p>
          <w:p w14:paraId="0558BAA4" w14:textId="50D77C6E" w:rsidR="00473E74" w:rsidRPr="00662FB2" w:rsidRDefault="00473E74" w:rsidP="00DB0AC1">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sidRPr="00662FB2">
              <w:rPr>
                <w:rFonts w:ascii="Arial" w:eastAsia="Times New Roman" w:hAnsi="Arial" w:cs="Arial"/>
                <w:i/>
                <w:sz w:val="20"/>
                <w:szCs w:val="20"/>
              </w:rPr>
              <w:t>Sheriff Act 2009</w:t>
            </w:r>
            <w:r w:rsidRPr="00662FB2">
              <w:rPr>
                <w:rFonts w:ascii="Arial" w:eastAsia="Times New Roman" w:hAnsi="Arial" w:cs="Arial"/>
                <w:sz w:val="20"/>
                <w:szCs w:val="20"/>
              </w:rPr>
              <w:t xml:space="preserve"> (Vic)</w:t>
            </w:r>
            <w:r w:rsidR="00D61439">
              <w:rPr>
                <w:rFonts w:ascii="Arial" w:eastAsia="Times New Roman" w:hAnsi="Arial" w:cs="Arial"/>
                <w:sz w:val="20"/>
                <w:szCs w:val="20"/>
              </w:rPr>
              <w:t>;</w:t>
            </w:r>
          </w:p>
          <w:p w14:paraId="37FCE6C4" w14:textId="69CA1655" w:rsidR="00473E74" w:rsidRPr="00662FB2" w:rsidRDefault="00473E74" w:rsidP="00523007">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Pr>
                <w:rFonts w:ascii="Arial" w:eastAsia="Times New Roman" w:hAnsi="Arial" w:cs="Arial"/>
                <w:i/>
                <w:sz w:val="20"/>
                <w:szCs w:val="20"/>
              </w:rPr>
              <w:t xml:space="preserve">Section 6 of the </w:t>
            </w:r>
            <w:r w:rsidRPr="00662FB2">
              <w:rPr>
                <w:rFonts w:ascii="Arial" w:eastAsia="Times New Roman" w:hAnsi="Arial" w:cs="Arial"/>
                <w:i/>
                <w:sz w:val="20"/>
                <w:szCs w:val="20"/>
              </w:rPr>
              <w:t>Fines Reform Act 2014</w:t>
            </w:r>
            <w:r w:rsidRPr="00662FB2">
              <w:rPr>
                <w:rFonts w:ascii="Arial" w:eastAsia="Times New Roman" w:hAnsi="Arial" w:cs="Arial"/>
                <w:sz w:val="20"/>
                <w:szCs w:val="20"/>
              </w:rPr>
              <w:t xml:space="preserve"> (Vic)</w:t>
            </w:r>
            <w:r w:rsidR="00D61439">
              <w:rPr>
                <w:rFonts w:ascii="Arial" w:eastAsia="Times New Roman" w:hAnsi="Arial" w:cs="Arial"/>
                <w:sz w:val="20"/>
                <w:szCs w:val="20"/>
              </w:rPr>
              <w:t>;</w:t>
            </w:r>
          </w:p>
          <w:p w14:paraId="7C2DC816" w14:textId="3299D6A1" w:rsidR="00473E74" w:rsidRDefault="00473E74" w:rsidP="00523007">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sidRPr="00662FB2">
              <w:rPr>
                <w:rFonts w:ascii="Arial" w:eastAsia="Times New Roman" w:hAnsi="Arial" w:cs="Arial"/>
                <w:i/>
                <w:sz w:val="20"/>
                <w:szCs w:val="20"/>
              </w:rPr>
              <w:t>Infringements Act 2006</w:t>
            </w:r>
            <w:r w:rsidRPr="00662FB2">
              <w:rPr>
                <w:rFonts w:ascii="Arial" w:eastAsia="Times New Roman" w:hAnsi="Arial" w:cs="Arial"/>
                <w:sz w:val="20"/>
                <w:szCs w:val="20"/>
              </w:rPr>
              <w:t xml:space="preserve"> (Vic)</w:t>
            </w:r>
            <w:r w:rsidR="00D61439">
              <w:rPr>
                <w:rFonts w:ascii="Arial" w:eastAsia="Times New Roman" w:hAnsi="Arial" w:cs="Arial"/>
                <w:sz w:val="20"/>
                <w:szCs w:val="20"/>
              </w:rPr>
              <w:t>;</w:t>
            </w:r>
          </w:p>
          <w:p w14:paraId="3149DF9E" w14:textId="36C473BC" w:rsidR="00473E74" w:rsidRPr="00813DF0" w:rsidRDefault="00473E74" w:rsidP="00523007">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sidRPr="00813DF0">
              <w:rPr>
                <w:rFonts w:ascii="Arial" w:eastAsia="Times New Roman" w:hAnsi="Arial" w:cs="Arial"/>
                <w:i/>
                <w:sz w:val="20"/>
                <w:szCs w:val="20"/>
              </w:rPr>
              <w:t>Sentencing Act 1991</w:t>
            </w:r>
            <w:r w:rsidRPr="00813DF0">
              <w:rPr>
                <w:rFonts w:ascii="Arial" w:eastAsia="Times New Roman" w:hAnsi="Arial" w:cs="Arial"/>
                <w:sz w:val="20"/>
                <w:szCs w:val="20"/>
              </w:rPr>
              <w:t xml:space="preserve"> (</w:t>
            </w:r>
            <w:r>
              <w:rPr>
                <w:rFonts w:ascii="Arial" w:eastAsia="Times New Roman" w:hAnsi="Arial" w:cs="Arial"/>
                <w:sz w:val="20"/>
                <w:szCs w:val="20"/>
              </w:rPr>
              <w:t>Vic)</w:t>
            </w:r>
            <w:r w:rsidR="00D61439">
              <w:rPr>
                <w:rFonts w:ascii="Arial" w:eastAsia="Times New Roman" w:hAnsi="Arial" w:cs="Arial"/>
                <w:sz w:val="20"/>
                <w:szCs w:val="20"/>
              </w:rPr>
              <w:t>;</w:t>
            </w:r>
          </w:p>
          <w:p w14:paraId="7A1490AE" w14:textId="733AE64C" w:rsidR="00473E74" w:rsidRPr="00813DF0" w:rsidRDefault="00473E74" w:rsidP="00523007">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sidRPr="00813DF0">
              <w:rPr>
                <w:rFonts w:ascii="Arial" w:eastAsia="Times New Roman" w:hAnsi="Arial" w:cs="Arial"/>
                <w:i/>
                <w:sz w:val="20"/>
                <w:szCs w:val="20"/>
              </w:rPr>
              <w:t>Magistrates’ Court Act 1989</w:t>
            </w:r>
            <w:r>
              <w:rPr>
                <w:rFonts w:ascii="Arial" w:eastAsia="Times New Roman" w:hAnsi="Arial" w:cs="Arial"/>
                <w:sz w:val="20"/>
                <w:szCs w:val="20"/>
              </w:rPr>
              <w:t xml:space="preserve"> (Vic)</w:t>
            </w:r>
            <w:r w:rsidR="00D61439">
              <w:rPr>
                <w:rFonts w:ascii="Arial" w:eastAsia="Times New Roman" w:hAnsi="Arial" w:cs="Arial"/>
                <w:sz w:val="20"/>
                <w:szCs w:val="20"/>
              </w:rPr>
              <w:t>;</w:t>
            </w:r>
          </w:p>
          <w:p w14:paraId="01FF4CB7" w14:textId="5D6FBFB1" w:rsidR="00473E74" w:rsidRPr="00813DF0" w:rsidRDefault="00473E74" w:rsidP="00523007">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sidRPr="00813DF0">
              <w:rPr>
                <w:rFonts w:ascii="Arial" w:eastAsia="Times New Roman" w:hAnsi="Arial" w:cs="Arial"/>
                <w:i/>
                <w:sz w:val="20"/>
                <w:szCs w:val="20"/>
              </w:rPr>
              <w:t>Supreme Court (General Civil Procedure) Rules 2015</w:t>
            </w:r>
            <w:r w:rsidRPr="00813DF0">
              <w:rPr>
                <w:rFonts w:ascii="Arial" w:eastAsia="Times New Roman" w:hAnsi="Arial" w:cs="Arial"/>
                <w:sz w:val="20"/>
                <w:szCs w:val="20"/>
              </w:rPr>
              <w:t xml:space="preserve"> (Vic)</w:t>
            </w:r>
            <w:r w:rsidR="00D61439">
              <w:rPr>
                <w:rFonts w:ascii="Arial" w:eastAsia="Times New Roman" w:hAnsi="Arial" w:cs="Arial"/>
                <w:sz w:val="20"/>
                <w:szCs w:val="20"/>
              </w:rPr>
              <w:t>;</w:t>
            </w:r>
          </w:p>
          <w:p w14:paraId="5019B7D0" w14:textId="5B02E549" w:rsidR="00473E74" w:rsidRDefault="00473E74" w:rsidP="00813DF0">
            <w:pPr>
              <w:pStyle w:val="ListParagraph"/>
              <w:numPr>
                <w:ilvl w:val="0"/>
                <w:numId w:val="31"/>
              </w:numPr>
              <w:tabs>
                <w:tab w:val="left" w:pos="0"/>
              </w:tabs>
              <w:spacing w:after="0" w:line="240" w:lineRule="auto"/>
              <w:ind w:left="714" w:hanging="357"/>
              <w:contextualSpacing w:val="0"/>
              <w:rPr>
                <w:rFonts w:ascii="Arial" w:eastAsia="Times New Roman" w:hAnsi="Arial" w:cs="Arial"/>
                <w:sz w:val="20"/>
                <w:szCs w:val="20"/>
              </w:rPr>
            </w:pPr>
            <w:r w:rsidRPr="00813DF0">
              <w:rPr>
                <w:rFonts w:ascii="Arial" w:eastAsia="Times New Roman" w:hAnsi="Arial" w:cs="Arial"/>
                <w:i/>
                <w:sz w:val="20"/>
                <w:szCs w:val="20"/>
              </w:rPr>
              <w:t>County Court Civil Procedure Rules 2018</w:t>
            </w:r>
            <w:r w:rsidRPr="00813DF0">
              <w:rPr>
                <w:rFonts w:ascii="Arial" w:eastAsia="Times New Roman" w:hAnsi="Arial" w:cs="Arial"/>
                <w:sz w:val="20"/>
                <w:szCs w:val="20"/>
              </w:rPr>
              <w:t xml:space="preserve"> (Vic)</w:t>
            </w:r>
            <w:r w:rsidR="00D61439">
              <w:rPr>
                <w:rFonts w:ascii="Arial" w:eastAsia="Times New Roman" w:hAnsi="Arial" w:cs="Arial"/>
                <w:sz w:val="20"/>
                <w:szCs w:val="20"/>
              </w:rPr>
              <w:t>;</w:t>
            </w:r>
          </w:p>
          <w:p w14:paraId="7BFAF6E0" w14:textId="2762281A" w:rsidR="00473E74" w:rsidRPr="00662FB2" w:rsidRDefault="00473E74" w:rsidP="00D1434B">
            <w:pPr>
              <w:pStyle w:val="ListParagraph"/>
              <w:numPr>
                <w:ilvl w:val="0"/>
                <w:numId w:val="31"/>
              </w:numPr>
              <w:tabs>
                <w:tab w:val="left" w:pos="0"/>
              </w:tabs>
              <w:spacing w:after="0" w:line="240" w:lineRule="auto"/>
              <w:ind w:left="754" w:hanging="397"/>
              <w:contextualSpacing w:val="0"/>
              <w:rPr>
                <w:rFonts w:eastAsia="Times New Roman"/>
              </w:rPr>
            </w:pPr>
            <w:r w:rsidRPr="00813DF0">
              <w:rPr>
                <w:rFonts w:ascii="Arial" w:eastAsia="Times New Roman" w:hAnsi="Arial" w:cs="Arial"/>
                <w:i/>
                <w:sz w:val="20"/>
                <w:szCs w:val="20"/>
              </w:rPr>
              <w:t>Magistrates’ Court General Civil Procedure Rules 2020</w:t>
            </w:r>
            <w:r w:rsidRPr="00813DF0">
              <w:rPr>
                <w:rFonts w:ascii="Arial" w:eastAsia="Times New Roman" w:hAnsi="Arial" w:cs="Arial"/>
                <w:sz w:val="20"/>
                <w:szCs w:val="20"/>
              </w:rPr>
              <w:t xml:space="preserve"> (Vic)</w:t>
            </w:r>
          </w:p>
        </w:tc>
      </w:tr>
      <w:tr w:rsidR="00E619FD" w:rsidRPr="000D1BC8" w14:paraId="7859DDBF" w14:textId="77777777" w:rsidTr="00F373C2">
        <w:trPr>
          <w:trHeight w:val="352"/>
        </w:trPr>
        <w:tc>
          <w:tcPr>
            <w:tcW w:w="0" w:type="auto"/>
            <w:tcBorders>
              <w:top w:val="single" w:sz="4" w:space="0" w:color="auto"/>
              <w:bottom w:val="single" w:sz="4" w:space="0" w:color="auto"/>
            </w:tcBorders>
          </w:tcPr>
          <w:p w14:paraId="4EE57AF6" w14:textId="62A5138F"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26</w:t>
            </w:r>
          </w:p>
        </w:tc>
        <w:tc>
          <w:tcPr>
            <w:tcW w:w="0" w:type="auto"/>
            <w:tcBorders>
              <w:top w:val="single" w:sz="4" w:space="0" w:color="auto"/>
              <w:bottom w:val="single" w:sz="4" w:space="0" w:color="auto"/>
            </w:tcBorders>
          </w:tcPr>
          <w:p w14:paraId="03B0AB63" w14:textId="58C3140F"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Justice, Western Australia</w:t>
            </w:r>
          </w:p>
        </w:tc>
        <w:tc>
          <w:tcPr>
            <w:tcW w:w="0" w:type="auto"/>
            <w:tcBorders>
              <w:top w:val="single" w:sz="4" w:space="0" w:color="auto"/>
              <w:bottom w:val="single" w:sz="4" w:space="0" w:color="auto"/>
            </w:tcBorders>
          </w:tcPr>
          <w:p w14:paraId="2BABA598"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of the Information Release and Litigation Management area in the Knowledge Management Branch of the Corporate Services Division</w:t>
            </w:r>
          </w:p>
        </w:tc>
        <w:tc>
          <w:tcPr>
            <w:tcW w:w="0" w:type="auto"/>
            <w:tcBorders>
              <w:top w:val="single" w:sz="4" w:space="0" w:color="auto"/>
              <w:bottom w:val="single" w:sz="4" w:space="0" w:color="auto"/>
            </w:tcBorders>
          </w:tcPr>
          <w:p w14:paraId="72FC8DA2"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perform statutory duties and associated functions directly in relation to the administration of the following Acts:</w:t>
            </w:r>
          </w:p>
          <w:p w14:paraId="5DD282C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Bail Act 1982</w:t>
            </w:r>
            <w:r w:rsidRPr="000D1BC8">
              <w:rPr>
                <w:rFonts w:ascii="Arial" w:eastAsia="Times New Roman" w:hAnsi="Arial" w:cs="Arial"/>
                <w:sz w:val="20"/>
              </w:rPr>
              <w:t xml:space="preserve"> (WA);</w:t>
            </w:r>
          </w:p>
          <w:p w14:paraId="6FEEE62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Prisons Act 1981</w:t>
            </w:r>
            <w:r w:rsidRPr="000D1BC8">
              <w:rPr>
                <w:rFonts w:ascii="Arial" w:eastAsia="Times New Roman" w:hAnsi="Arial" w:cs="Arial"/>
                <w:sz w:val="20"/>
              </w:rPr>
              <w:t xml:space="preserve"> (WA);</w:t>
            </w:r>
          </w:p>
          <w:p w14:paraId="3B0131C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Sentencing Act 1995</w:t>
            </w:r>
            <w:r w:rsidRPr="000D1BC8">
              <w:rPr>
                <w:rFonts w:ascii="Arial" w:eastAsia="Times New Roman" w:hAnsi="Arial" w:cs="Arial"/>
                <w:sz w:val="20"/>
              </w:rPr>
              <w:t xml:space="preserve"> (WA);</w:t>
            </w:r>
          </w:p>
          <w:p w14:paraId="37E05D3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Sentence Administration Act 2003</w:t>
            </w:r>
            <w:r w:rsidRPr="000D1BC8">
              <w:rPr>
                <w:rFonts w:ascii="Arial" w:eastAsia="Times New Roman" w:hAnsi="Arial" w:cs="Arial"/>
                <w:sz w:val="20"/>
              </w:rPr>
              <w:t xml:space="preserve"> (WA);</w:t>
            </w:r>
          </w:p>
          <w:p w14:paraId="3564D55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Arial"/>
                <w:i/>
                <w:sz w:val="20"/>
              </w:rPr>
              <w:t>Young Offenders Act 1994</w:t>
            </w:r>
            <w:r w:rsidRPr="000D1BC8">
              <w:rPr>
                <w:rFonts w:ascii="Arial" w:eastAsia="Times New Roman" w:hAnsi="Arial" w:cs="Arial"/>
                <w:sz w:val="20"/>
              </w:rPr>
              <w:t xml:space="preserve"> (WA)</w:t>
            </w:r>
          </w:p>
        </w:tc>
      </w:tr>
      <w:tr w:rsidR="00E619FD" w:rsidRPr="000D1BC8" w14:paraId="66963E5C" w14:textId="77777777" w:rsidTr="00F373C2">
        <w:trPr>
          <w:trHeight w:val="352"/>
        </w:trPr>
        <w:tc>
          <w:tcPr>
            <w:tcW w:w="0" w:type="auto"/>
            <w:tcBorders>
              <w:top w:val="single" w:sz="4" w:space="0" w:color="auto"/>
              <w:bottom w:val="single" w:sz="4" w:space="0" w:color="auto"/>
            </w:tcBorders>
          </w:tcPr>
          <w:p w14:paraId="3EEC3AAE" w14:textId="1B8E3F34"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27</w:t>
            </w:r>
          </w:p>
        </w:tc>
        <w:tc>
          <w:tcPr>
            <w:tcW w:w="0" w:type="auto"/>
            <w:tcBorders>
              <w:top w:val="single" w:sz="4" w:space="0" w:color="auto"/>
              <w:bottom w:val="single" w:sz="4" w:space="0" w:color="auto"/>
            </w:tcBorders>
          </w:tcPr>
          <w:p w14:paraId="5D43C0AD" w14:textId="54AAFE5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Mines, Industry Regulation and Safety Western Australia (DMIRS)</w:t>
            </w:r>
          </w:p>
        </w:tc>
        <w:tc>
          <w:tcPr>
            <w:tcW w:w="0" w:type="auto"/>
            <w:tcBorders>
              <w:top w:val="single" w:sz="4" w:space="0" w:color="auto"/>
              <w:bottom w:val="single" w:sz="4" w:space="0" w:color="auto"/>
            </w:tcBorders>
          </w:tcPr>
          <w:p w14:paraId="3C7852BC" w14:textId="0EB0843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Industrial Inspectors employed in the Private Sector Labour Relations Division of DMIRS who perform statutory duties to investigate and administer compliance under the Acts mentioned in this item</w:t>
            </w:r>
          </w:p>
        </w:tc>
        <w:tc>
          <w:tcPr>
            <w:tcW w:w="0" w:type="auto"/>
            <w:tcBorders>
              <w:top w:val="single" w:sz="4" w:space="0" w:color="auto"/>
              <w:bottom w:val="single" w:sz="4" w:space="0" w:color="auto"/>
            </w:tcBorders>
          </w:tcPr>
          <w:p w14:paraId="6F0AC51E" w14:textId="77777777" w:rsidR="00473E74" w:rsidRPr="000D1BC8" w:rsidRDefault="00473E74" w:rsidP="008B592B">
            <w:pPr>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administration of the following Acts: </w:t>
            </w:r>
          </w:p>
          <w:p w14:paraId="0B39136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Children and Community Service</w:t>
            </w:r>
            <w:r w:rsidRPr="000D1BC8">
              <w:rPr>
                <w:rFonts w:ascii="Arial" w:eastAsia="Times New Roman" w:hAnsi="Arial" w:cs="Arial"/>
                <w:sz w:val="20"/>
              </w:rPr>
              <w:t>s</w:t>
            </w:r>
            <w:r w:rsidRPr="000D1BC8">
              <w:rPr>
                <w:rFonts w:ascii="Arial" w:eastAsia="Times New Roman" w:hAnsi="Arial" w:cs="Arial"/>
                <w:i/>
                <w:sz w:val="20"/>
              </w:rPr>
              <w:t xml:space="preserve"> Act 2004</w:t>
            </w:r>
            <w:r w:rsidRPr="000D1BC8">
              <w:rPr>
                <w:rFonts w:ascii="Arial" w:eastAsia="Times New Roman" w:hAnsi="Arial" w:cs="Arial"/>
                <w:sz w:val="20"/>
              </w:rPr>
              <w:t xml:space="preserve"> (WA);</w:t>
            </w:r>
          </w:p>
          <w:p w14:paraId="27AA018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(b)</w:t>
            </w:r>
            <w:r w:rsidRPr="000D1BC8">
              <w:rPr>
                <w:rFonts w:ascii="Arial" w:eastAsia="Times New Roman" w:hAnsi="Arial" w:cs="Arial"/>
                <w:sz w:val="20"/>
              </w:rPr>
              <w:tab/>
            </w:r>
            <w:r w:rsidRPr="000D1BC8">
              <w:rPr>
                <w:rFonts w:ascii="Arial" w:eastAsia="Times New Roman" w:hAnsi="Arial" w:cs="Arial"/>
                <w:i/>
                <w:sz w:val="20"/>
              </w:rPr>
              <w:t>Industrial Relations Act 1979</w:t>
            </w:r>
            <w:r w:rsidRPr="000D1BC8">
              <w:rPr>
                <w:rFonts w:ascii="Arial" w:eastAsia="Times New Roman" w:hAnsi="Arial" w:cs="Arial"/>
                <w:sz w:val="20"/>
              </w:rPr>
              <w:t xml:space="preserve"> (WA);</w:t>
            </w:r>
          </w:p>
          <w:p w14:paraId="4008765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Long Service Leave Act 1958</w:t>
            </w:r>
            <w:r w:rsidRPr="000D1BC8">
              <w:rPr>
                <w:rFonts w:ascii="Arial" w:eastAsia="Times New Roman" w:hAnsi="Arial" w:cs="Arial"/>
                <w:sz w:val="20"/>
              </w:rPr>
              <w:t xml:space="preserve"> (WA);</w:t>
            </w:r>
          </w:p>
          <w:p w14:paraId="1FB10EE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 xml:space="preserve">Minimum Conditions of Employment Act 1993 </w:t>
            </w:r>
            <w:r w:rsidRPr="000D1BC8">
              <w:rPr>
                <w:rFonts w:ascii="Arial" w:eastAsia="Times New Roman" w:hAnsi="Arial" w:cs="Arial"/>
                <w:sz w:val="20"/>
              </w:rPr>
              <w:t>(WA)</w:t>
            </w:r>
          </w:p>
        </w:tc>
      </w:tr>
      <w:tr w:rsidR="00E619FD" w:rsidRPr="000D1BC8" w14:paraId="52D758F2" w14:textId="77777777" w:rsidTr="00F373C2">
        <w:trPr>
          <w:trHeight w:val="352"/>
        </w:trPr>
        <w:tc>
          <w:tcPr>
            <w:tcW w:w="0" w:type="auto"/>
            <w:tcBorders>
              <w:top w:val="single" w:sz="4" w:space="0" w:color="auto"/>
              <w:bottom w:val="single" w:sz="4" w:space="0" w:color="auto"/>
            </w:tcBorders>
          </w:tcPr>
          <w:p w14:paraId="512B643C" w14:textId="75242F03"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28</w:t>
            </w:r>
          </w:p>
        </w:tc>
        <w:tc>
          <w:tcPr>
            <w:tcW w:w="0" w:type="auto"/>
            <w:tcBorders>
              <w:top w:val="single" w:sz="4" w:space="0" w:color="auto"/>
              <w:bottom w:val="single" w:sz="4" w:space="0" w:color="auto"/>
            </w:tcBorders>
          </w:tcPr>
          <w:p w14:paraId="26F4047D" w14:textId="49FA2DDD"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Department of Primary Industries and Regional Development</w:t>
            </w:r>
            <w:r w:rsidR="00EF4EFE">
              <w:rPr>
                <w:rFonts w:ascii="Arial" w:eastAsia="Times New Roman" w:hAnsi="Arial" w:cs="Arial"/>
                <w:sz w:val="20"/>
              </w:rPr>
              <w:t xml:space="preserve"> NSW</w:t>
            </w:r>
          </w:p>
        </w:tc>
        <w:tc>
          <w:tcPr>
            <w:tcW w:w="0" w:type="auto"/>
            <w:tcBorders>
              <w:top w:val="single" w:sz="4" w:space="0" w:color="auto"/>
              <w:bottom w:val="single" w:sz="4" w:space="0" w:color="auto"/>
            </w:tcBorders>
          </w:tcPr>
          <w:p w14:paraId="7A5CFE4E" w14:textId="77777777"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 xml:space="preserve">An employee of the </w:t>
            </w:r>
            <w:r w:rsidRPr="00662FB2">
              <w:rPr>
                <w:rFonts w:ascii="Arial" w:hAnsi="Arial" w:cs="Arial"/>
                <w:sz w:val="20"/>
              </w:rPr>
              <w:t xml:space="preserve">Department of Primary Industries and Regional Development </w:t>
            </w:r>
            <w:r w:rsidRPr="00662FB2">
              <w:rPr>
                <w:rFonts w:ascii="Arial" w:eastAsia="Times New Roman" w:hAnsi="Arial" w:cs="Arial"/>
                <w:sz w:val="20"/>
              </w:rPr>
              <w:t>performing statutory duties and associated functions on behalf of their agency. This includes:</w:t>
            </w:r>
          </w:p>
          <w:p w14:paraId="5C9500CD" w14:textId="77777777" w:rsidR="00473E74" w:rsidRPr="00662FB2" w:rsidRDefault="00473E74" w:rsidP="008B592B">
            <w:pPr>
              <w:pStyle w:val="ListParagraph"/>
              <w:numPr>
                <w:ilvl w:val="0"/>
                <w:numId w:val="37"/>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Fisheries Officers, and</w:t>
            </w:r>
          </w:p>
          <w:p w14:paraId="5B4CAC16" w14:textId="77777777" w:rsidR="00473E74" w:rsidRPr="00662FB2" w:rsidRDefault="00473E74" w:rsidP="008B592B">
            <w:pPr>
              <w:pStyle w:val="ListParagraph"/>
              <w:numPr>
                <w:ilvl w:val="0"/>
                <w:numId w:val="37"/>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Intelligence Analysts.</w:t>
            </w:r>
          </w:p>
        </w:tc>
        <w:tc>
          <w:tcPr>
            <w:tcW w:w="0" w:type="auto"/>
            <w:tcBorders>
              <w:top w:val="single" w:sz="4" w:space="0" w:color="auto"/>
              <w:bottom w:val="single" w:sz="4" w:space="0" w:color="auto"/>
            </w:tcBorders>
          </w:tcPr>
          <w:p w14:paraId="2772AC40" w14:textId="77777777"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To preform statutory duties and associated functions directly in relation to ensuring compliance and commencing prosecutions against persons found committing offences under the following Acts:</w:t>
            </w:r>
          </w:p>
          <w:p w14:paraId="7546C812" w14:textId="1AEA5E21" w:rsidR="00473E74" w:rsidRPr="00B4656C" w:rsidRDefault="00473E74" w:rsidP="008B592B">
            <w:pPr>
              <w:pStyle w:val="ListParagraph"/>
              <w:numPr>
                <w:ilvl w:val="0"/>
                <w:numId w:val="36"/>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i/>
                <w:sz w:val="20"/>
              </w:rPr>
            </w:pPr>
            <w:r w:rsidRPr="00B4656C">
              <w:rPr>
                <w:rFonts w:ascii="Arial" w:eastAsia="Times New Roman" w:hAnsi="Arial" w:cs="Arial"/>
                <w:i/>
                <w:sz w:val="20"/>
              </w:rPr>
              <w:t>Fisheries Management Act 1994</w:t>
            </w:r>
            <w:r>
              <w:rPr>
                <w:rFonts w:ascii="Arial" w:eastAsia="Times New Roman" w:hAnsi="Arial" w:cs="Arial"/>
                <w:i/>
                <w:sz w:val="20"/>
              </w:rPr>
              <w:t xml:space="preserve"> </w:t>
            </w:r>
            <w:r>
              <w:rPr>
                <w:rFonts w:ascii="Arial" w:hAnsi="Arial" w:cs="Arial"/>
                <w:iCs/>
                <w:sz w:val="20"/>
                <w:szCs w:val="20"/>
                <w14:ligatures w14:val="standardContextual"/>
              </w:rPr>
              <w:t>(NSW)</w:t>
            </w:r>
          </w:p>
          <w:p w14:paraId="37765CEA" w14:textId="1D8F7D37" w:rsidR="00473E74" w:rsidRPr="00B4656C" w:rsidRDefault="00473E74" w:rsidP="008B592B">
            <w:pPr>
              <w:pStyle w:val="ListParagraph"/>
              <w:numPr>
                <w:ilvl w:val="0"/>
                <w:numId w:val="36"/>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B4656C">
              <w:rPr>
                <w:rFonts w:ascii="Arial" w:eastAsia="Times New Roman" w:hAnsi="Arial" w:cs="Arial"/>
                <w:i/>
                <w:sz w:val="20"/>
              </w:rPr>
              <w:t>Marine Estate Management Act 2014</w:t>
            </w:r>
            <w:r>
              <w:rPr>
                <w:rFonts w:ascii="Arial" w:eastAsia="Times New Roman" w:hAnsi="Arial" w:cs="Arial"/>
                <w:i/>
                <w:sz w:val="20"/>
              </w:rPr>
              <w:t xml:space="preserve"> </w:t>
            </w:r>
            <w:r>
              <w:rPr>
                <w:rFonts w:ascii="Arial" w:hAnsi="Arial" w:cs="Arial"/>
                <w:iCs/>
                <w:sz w:val="20"/>
                <w:szCs w:val="20"/>
                <w14:ligatures w14:val="standardContextual"/>
              </w:rPr>
              <w:t>(NSW)</w:t>
            </w:r>
          </w:p>
        </w:tc>
      </w:tr>
      <w:tr w:rsidR="00E619FD" w:rsidRPr="000D1BC8" w14:paraId="2C738C00" w14:textId="77777777" w:rsidTr="00F373C2">
        <w:trPr>
          <w:trHeight w:val="352"/>
        </w:trPr>
        <w:tc>
          <w:tcPr>
            <w:tcW w:w="0" w:type="auto"/>
            <w:tcBorders>
              <w:top w:val="single" w:sz="4" w:space="0" w:color="auto"/>
              <w:bottom w:val="single" w:sz="4" w:space="0" w:color="auto"/>
            </w:tcBorders>
          </w:tcPr>
          <w:p w14:paraId="0F9081A4" w14:textId="082C1F0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29</w:t>
            </w:r>
          </w:p>
        </w:tc>
        <w:tc>
          <w:tcPr>
            <w:tcW w:w="0" w:type="auto"/>
            <w:tcBorders>
              <w:top w:val="single" w:sz="4" w:space="0" w:color="auto"/>
              <w:bottom w:val="single" w:sz="4" w:space="0" w:color="auto"/>
            </w:tcBorders>
          </w:tcPr>
          <w:p w14:paraId="74A08730" w14:textId="08B129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Department of Treasury and Finance, South Australia</w:t>
            </w:r>
          </w:p>
        </w:tc>
        <w:tc>
          <w:tcPr>
            <w:tcW w:w="0" w:type="auto"/>
            <w:tcBorders>
              <w:top w:val="single" w:sz="4" w:space="0" w:color="auto"/>
              <w:bottom w:val="single" w:sz="4" w:space="0" w:color="auto"/>
            </w:tcBorders>
          </w:tcPr>
          <w:p w14:paraId="4D6F3B84"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3F4B133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Fines Enforcement and Recovery Officer;</w:t>
            </w:r>
          </w:p>
          <w:p w14:paraId="3E2C094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Director, Business Transformation;</w:t>
            </w:r>
          </w:p>
          <w:p w14:paraId="3A6CD7C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Manager, Client Contact;</w:t>
            </w:r>
          </w:p>
          <w:p w14:paraId="7C9E2E0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Manager, Stakeholder Engagement;</w:t>
            </w:r>
          </w:p>
          <w:p w14:paraId="5B599D3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Debt Strategist;</w:t>
            </w:r>
          </w:p>
          <w:p w14:paraId="17F1F20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Team Leader;</w:t>
            </w:r>
          </w:p>
          <w:p w14:paraId="37DE80E2" w14:textId="3B5367E4"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Senior Collections Officer;</w:t>
            </w:r>
          </w:p>
          <w:p w14:paraId="0A4A658A" w14:textId="70D64FF6" w:rsidR="00473E74" w:rsidRDefault="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t>Collections Officer</w:t>
            </w:r>
            <w:r>
              <w:rPr>
                <w:rFonts w:ascii="Arial" w:eastAsia="Times New Roman" w:hAnsi="Arial" w:cs="Arial"/>
                <w:sz w:val="20"/>
              </w:rPr>
              <w:t>;</w:t>
            </w:r>
          </w:p>
          <w:p w14:paraId="74605195" w14:textId="77777777" w:rsidR="00473E74" w:rsidRDefault="00473E74" w:rsidP="00494162">
            <w:pPr>
              <w:pStyle w:val="ListParagraph"/>
              <w:numPr>
                <w:ilvl w:val="0"/>
                <w:numId w:val="55"/>
              </w:numPr>
              <w:tabs>
                <w:tab w:val="left" w:pos="318"/>
              </w:tabs>
              <w:spacing w:line="240" w:lineRule="auto"/>
              <w:rPr>
                <w:rFonts w:ascii="Arial" w:eastAsia="Times New Roman" w:hAnsi="Arial" w:cs="Arial"/>
                <w:sz w:val="20"/>
              </w:rPr>
            </w:pPr>
            <w:r>
              <w:rPr>
                <w:rFonts w:ascii="Arial" w:eastAsia="Times New Roman" w:hAnsi="Arial" w:cs="Arial"/>
                <w:sz w:val="20"/>
              </w:rPr>
              <w:t>Project Officer Civil Debt;</w:t>
            </w:r>
          </w:p>
          <w:p w14:paraId="6E033A7C" w14:textId="1482AE2B" w:rsidR="00473E74" w:rsidRPr="00494162" w:rsidRDefault="00473E74" w:rsidP="00494162">
            <w:pPr>
              <w:pStyle w:val="ListParagraph"/>
              <w:numPr>
                <w:ilvl w:val="0"/>
                <w:numId w:val="55"/>
              </w:numPr>
              <w:tabs>
                <w:tab w:val="left" w:pos="318"/>
              </w:tabs>
              <w:spacing w:line="240" w:lineRule="auto"/>
              <w:rPr>
                <w:rFonts w:ascii="Arial" w:eastAsia="Times New Roman" w:hAnsi="Arial" w:cs="Arial"/>
                <w:sz w:val="20"/>
              </w:rPr>
            </w:pPr>
            <w:r w:rsidRPr="00494162">
              <w:rPr>
                <w:rFonts w:ascii="Arial" w:eastAsia="Times New Roman" w:hAnsi="Arial" w:cs="Arial"/>
                <w:sz w:val="20"/>
              </w:rPr>
              <w:t>Project Officer Stakeholder Engagement.</w:t>
            </w:r>
          </w:p>
        </w:tc>
        <w:tc>
          <w:tcPr>
            <w:tcW w:w="0" w:type="auto"/>
            <w:tcBorders>
              <w:top w:val="single" w:sz="4" w:space="0" w:color="auto"/>
              <w:bottom w:val="single" w:sz="4" w:space="0" w:color="auto"/>
            </w:tcBorders>
          </w:tcPr>
          <w:p w14:paraId="0CE7A5D4"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perform statutory duties and associated functions directly in relation to the administration of the following Acts:</w:t>
            </w:r>
          </w:p>
          <w:p w14:paraId="2D5950F7" w14:textId="3987461F"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Expiation of Offences Act 1996</w:t>
            </w:r>
            <w:r w:rsidRPr="000D1BC8">
              <w:rPr>
                <w:rFonts w:ascii="Arial" w:eastAsia="Times New Roman" w:hAnsi="Arial" w:cs="Arial"/>
                <w:sz w:val="20"/>
              </w:rPr>
              <w:t xml:space="preserve"> (SA);</w:t>
            </w:r>
          </w:p>
          <w:p w14:paraId="24DC6E77" w14:textId="5F0CE901" w:rsidR="00473E74" w:rsidRDefault="00473E74" w:rsidP="00494162">
            <w:pPr>
              <w:pStyle w:val="ListParagraph"/>
              <w:numPr>
                <w:ilvl w:val="0"/>
                <w:numId w:val="57"/>
              </w:numPr>
              <w:tabs>
                <w:tab w:val="left" w:pos="318"/>
              </w:tabs>
              <w:spacing w:line="240" w:lineRule="auto"/>
              <w:rPr>
                <w:rFonts w:ascii="Arial" w:eastAsia="Times New Roman" w:hAnsi="Arial" w:cs="Arial"/>
                <w:sz w:val="20"/>
              </w:rPr>
            </w:pPr>
            <w:r w:rsidRPr="00494162">
              <w:rPr>
                <w:rFonts w:ascii="Arial" w:eastAsia="Times New Roman" w:hAnsi="Arial" w:cs="Arial"/>
                <w:i/>
                <w:sz w:val="20"/>
              </w:rPr>
              <w:t>Sentencing Act 2017</w:t>
            </w:r>
            <w:r w:rsidRPr="00494162">
              <w:rPr>
                <w:rFonts w:ascii="Arial" w:eastAsia="Times New Roman" w:hAnsi="Arial" w:cs="Arial"/>
                <w:sz w:val="20"/>
              </w:rPr>
              <w:t xml:space="preserve"> (SA);</w:t>
            </w:r>
          </w:p>
          <w:p w14:paraId="57B74233" w14:textId="52B5D5EB" w:rsidR="00473E74" w:rsidRPr="00494162" w:rsidRDefault="00473E74" w:rsidP="00494162">
            <w:pPr>
              <w:pStyle w:val="ListParagraph"/>
              <w:numPr>
                <w:ilvl w:val="0"/>
                <w:numId w:val="57"/>
              </w:numPr>
              <w:tabs>
                <w:tab w:val="left" w:pos="318"/>
              </w:tabs>
              <w:spacing w:line="240" w:lineRule="auto"/>
              <w:rPr>
                <w:rFonts w:ascii="Arial" w:eastAsia="Times New Roman" w:hAnsi="Arial" w:cs="Arial"/>
                <w:sz w:val="20"/>
              </w:rPr>
            </w:pPr>
            <w:r w:rsidRPr="00494162">
              <w:rPr>
                <w:rFonts w:ascii="Arial" w:eastAsia="Times New Roman" w:hAnsi="Arial" w:cs="Arial"/>
                <w:i/>
                <w:sz w:val="20"/>
              </w:rPr>
              <w:t>Fines Enforcement and Debt Recovery Act 2018</w:t>
            </w:r>
            <w:r w:rsidRPr="00494162">
              <w:rPr>
                <w:rFonts w:ascii="Arial" w:eastAsia="Times New Roman" w:hAnsi="Arial" w:cs="Arial"/>
                <w:sz w:val="20"/>
              </w:rPr>
              <w:t xml:space="preserve"> (SA)</w:t>
            </w:r>
          </w:p>
        </w:tc>
      </w:tr>
      <w:tr w:rsidR="00E619FD" w:rsidRPr="000D1BC8" w14:paraId="16321679" w14:textId="77777777" w:rsidTr="00F373C2">
        <w:trPr>
          <w:trHeight w:val="352"/>
        </w:trPr>
        <w:tc>
          <w:tcPr>
            <w:tcW w:w="0" w:type="auto"/>
            <w:tcBorders>
              <w:top w:val="single" w:sz="4" w:space="0" w:color="auto"/>
              <w:bottom w:val="single" w:sz="4" w:space="0" w:color="auto"/>
            </w:tcBorders>
          </w:tcPr>
          <w:p w14:paraId="276E57E8" w14:textId="78194AC2"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30</w:t>
            </w:r>
          </w:p>
        </w:tc>
        <w:tc>
          <w:tcPr>
            <w:tcW w:w="0" w:type="auto"/>
            <w:tcBorders>
              <w:top w:val="single" w:sz="4" w:space="0" w:color="auto"/>
              <w:bottom w:val="single" w:sz="4" w:space="0" w:color="auto"/>
            </w:tcBorders>
          </w:tcPr>
          <w:p w14:paraId="7C8DD407" w14:textId="35CA2807"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Department of Veterans’ Affairs (DVA)</w:t>
            </w:r>
          </w:p>
        </w:tc>
        <w:tc>
          <w:tcPr>
            <w:tcW w:w="0" w:type="auto"/>
            <w:tcBorders>
              <w:top w:val="single" w:sz="4" w:space="0" w:color="auto"/>
              <w:bottom w:val="single" w:sz="4" w:space="0" w:color="auto"/>
            </w:tcBorders>
          </w:tcPr>
          <w:p w14:paraId="680C1A8F" w14:textId="4DCFF6E9" w:rsidR="00473E74" w:rsidRPr="00662FB2"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APS 4 to EL 2 e</w:t>
            </w:r>
            <w:r w:rsidRPr="00662FB2">
              <w:rPr>
                <w:rFonts w:ascii="Arial" w:eastAsia="Times New Roman" w:hAnsi="Arial" w:cs="Arial"/>
                <w:sz w:val="20"/>
              </w:rPr>
              <w:t xml:space="preserve">mployees of the </w:t>
            </w:r>
            <w:r>
              <w:rPr>
                <w:rFonts w:ascii="Arial" w:eastAsia="Times New Roman" w:hAnsi="Arial" w:cs="Arial"/>
                <w:sz w:val="20"/>
              </w:rPr>
              <w:t xml:space="preserve">DVA </w:t>
            </w:r>
            <w:r w:rsidRPr="00662FB2">
              <w:rPr>
                <w:rFonts w:ascii="Arial" w:eastAsia="Times New Roman" w:hAnsi="Arial" w:cs="Arial"/>
                <w:sz w:val="20"/>
              </w:rPr>
              <w:t>who perform statutory duties and associated functions in relation to:</w:t>
            </w:r>
          </w:p>
          <w:p w14:paraId="3363D045" w14:textId="77777777" w:rsidR="00473E74" w:rsidRPr="00662FB2" w:rsidRDefault="00473E74" w:rsidP="008B592B">
            <w:pPr>
              <w:pStyle w:val="ListParagraph"/>
              <w:numPr>
                <w:ilvl w:val="0"/>
                <w:numId w:val="42"/>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Monitoring and ensuring compliance by claimants;</w:t>
            </w:r>
          </w:p>
          <w:p w14:paraId="1739A542" w14:textId="77777777" w:rsidR="00473E74" w:rsidRPr="00662FB2" w:rsidRDefault="00473E74" w:rsidP="00523007">
            <w:pPr>
              <w:pStyle w:val="ListParagraph"/>
              <w:numPr>
                <w:ilvl w:val="0"/>
                <w:numId w:val="42"/>
              </w:numPr>
              <w:tabs>
                <w:tab w:val="right" w:pos="1134"/>
                <w:tab w:val="left" w:pos="1276"/>
                <w:tab w:val="right" w:pos="1843"/>
                <w:tab w:val="left" w:pos="1985"/>
                <w:tab w:val="right" w:pos="2552"/>
                <w:tab w:val="left" w:pos="2693"/>
              </w:tabs>
              <w:spacing w:before="60" w:after="60" w:line="240" w:lineRule="auto"/>
              <w:ind w:left="357" w:hanging="357"/>
              <w:rPr>
                <w:rFonts w:ascii="Arial" w:eastAsia="Times New Roman" w:hAnsi="Arial" w:cs="Arial"/>
                <w:sz w:val="20"/>
              </w:rPr>
            </w:pPr>
            <w:r w:rsidRPr="00662FB2">
              <w:rPr>
                <w:rFonts w:ascii="Arial" w:eastAsia="Times New Roman" w:hAnsi="Arial" w:cs="Arial"/>
                <w:sz w:val="20"/>
              </w:rPr>
              <w:t>Monitoring and enforcing compliance by DVA service providers;</w:t>
            </w:r>
          </w:p>
          <w:p w14:paraId="1985A5AD" w14:textId="6E9B87BE" w:rsidR="00473E74" w:rsidRPr="00662FB2" w:rsidRDefault="00473E74" w:rsidP="008B592B">
            <w:pPr>
              <w:pStyle w:val="ListParagraph"/>
              <w:numPr>
                <w:ilvl w:val="0"/>
                <w:numId w:val="42"/>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Fraud Investigations and criminal prosecution;</w:t>
            </w:r>
          </w:p>
          <w:p w14:paraId="3731A960" w14:textId="77777777" w:rsidR="00473E74" w:rsidRPr="00662FB2" w:rsidRDefault="00473E74" w:rsidP="008B592B">
            <w:pPr>
              <w:pStyle w:val="ListParagraph"/>
              <w:numPr>
                <w:ilvl w:val="0"/>
                <w:numId w:val="42"/>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lastRenderedPageBreak/>
              <w:t>Analysts reviewing claims for payment and provider claims;</w:t>
            </w:r>
          </w:p>
          <w:p w14:paraId="073BA550" w14:textId="77777777" w:rsidR="00473E74" w:rsidRPr="00662FB2" w:rsidRDefault="00473E74" w:rsidP="008B592B">
            <w:pPr>
              <w:pStyle w:val="ListParagraph"/>
              <w:numPr>
                <w:ilvl w:val="0"/>
                <w:numId w:val="42"/>
              </w:num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Debt recovery.</w:t>
            </w:r>
          </w:p>
        </w:tc>
        <w:tc>
          <w:tcPr>
            <w:tcW w:w="0" w:type="auto"/>
            <w:tcBorders>
              <w:top w:val="single" w:sz="4" w:space="0" w:color="auto"/>
              <w:bottom w:val="single" w:sz="4" w:space="0" w:color="auto"/>
            </w:tcBorders>
          </w:tcPr>
          <w:p w14:paraId="35AE7A52" w14:textId="29BBAAE2" w:rsidR="00473E74" w:rsidRPr="00523007" w:rsidRDefault="00473E74" w:rsidP="00523007">
            <w:pPr>
              <w:pStyle w:val="ListParagraph"/>
              <w:numPr>
                <w:ilvl w:val="1"/>
                <w:numId w:val="40"/>
              </w:numPr>
              <w:tabs>
                <w:tab w:val="left" w:pos="318"/>
              </w:tabs>
              <w:spacing w:after="0" w:line="240" w:lineRule="auto"/>
              <w:ind w:left="357" w:hanging="357"/>
              <w:rPr>
                <w:rFonts w:ascii="Arial" w:eastAsia="Times New Roman" w:hAnsi="Arial" w:cs="Arial"/>
                <w:sz w:val="20"/>
              </w:rPr>
            </w:pPr>
            <w:r w:rsidRPr="008959E5">
              <w:rPr>
                <w:rFonts w:ascii="Arial" w:eastAsia="Times New Roman" w:hAnsi="Arial" w:cs="Arial"/>
                <w:sz w:val="20"/>
              </w:rPr>
              <w:lastRenderedPageBreak/>
              <w:t xml:space="preserve">To perform statutory duties and associated functions directly in relation to the administration of the </w:t>
            </w:r>
            <w:r w:rsidRPr="00DB0AC1">
              <w:rPr>
                <w:rFonts w:ascii="Arial" w:eastAsia="Times New Roman" w:hAnsi="Arial" w:cs="Arial"/>
                <w:sz w:val="20"/>
              </w:rPr>
              <w:t>following Acts:</w:t>
            </w:r>
          </w:p>
          <w:p w14:paraId="1282E0D7" w14:textId="128ADE04" w:rsidR="00473E74" w:rsidRPr="00DB0AC1" w:rsidRDefault="00473E74" w:rsidP="00DB0AC1">
            <w:pPr>
              <w:pStyle w:val="ListParagraph"/>
              <w:numPr>
                <w:ilvl w:val="0"/>
                <w:numId w:val="73"/>
              </w:numPr>
              <w:spacing w:after="0" w:line="240" w:lineRule="auto"/>
              <w:ind w:left="777" w:hanging="57"/>
              <w:contextualSpacing w:val="0"/>
              <w:rPr>
                <w:rFonts w:ascii="Arial" w:hAnsi="Arial" w:cs="Arial"/>
                <w:sz w:val="20"/>
                <w:szCs w:val="20"/>
              </w:rPr>
            </w:pPr>
            <w:r w:rsidRPr="00DB0AC1">
              <w:rPr>
                <w:rFonts w:ascii="Arial" w:hAnsi="Arial" w:cs="Arial"/>
                <w:i/>
                <w:sz w:val="20"/>
                <w:szCs w:val="20"/>
              </w:rPr>
              <w:t>Veterans’ Entitlements Act 1986</w:t>
            </w:r>
            <w:r w:rsidRPr="00DB0AC1">
              <w:rPr>
                <w:rFonts w:ascii="Arial" w:hAnsi="Arial" w:cs="Arial"/>
                <w:sz w:val="20"/>
                <w:szCs w:val="20"/>
              </w:rPr>
              <w:t xml:space="preserve"> (Cth)</w:t>
            </w:r>
            <w:r w:rsidR="00DB0AC1">
              <w:rPr>
                <w:rFonts w:ascii="Arial" w:hAnsi="Arial" w:cs="Arial"/>
                <w:sz w:val="20"/>
                <w:szCs w:val="20"/>
              </w:rPr>
              <w:t>;</w:t>
            </w:r>
          </w:p>
          <w:p w14:paraId="41F84583" w14:textId="41C107EB" w:rsidR="00473E74" w:rsidRPr="00DB0AC1" w:rsidRDefault="00473E74" w:rsidP="00DB0AC1">
            <w:pPr>
              <w:pStyle w:val="ListParagraph"/>
              <w:numPr>
                <w:ilvl w:val="0"/>
                <w:numId w:val="73"/>
              </w:numPr>
              <w:spacing w:after="0" w:line="240" w:lineRule="auto"/>
              <w:ind w:left="777" w:hanging="57"/>
              <w:contextualSpacing w:val="0"/>
              <w:rPr>
                <w:rFonts w:ascii="Arial" w:hAnsi="Arial" w:cs="Arial"/>
                <w:sz w:val="20"/>
                <w:szCs w:val="20"/>
              </w:rPr>
            </w:pPr>
            <w:r w:rsidRPr="00DB0AC1">
              <w:rPr>
                <w:rFonts w:ascii="Arial" w:hAnsi="Arial" w:cs="Arial"/>
                <w:i/>
                <w:sz w:val="20"/>
                <w:szCs w:val="20"/>
              </w:rPr>
              <w:t>Defence Service Homes Act 1918</w:t>
            </w:r>
            <w:r w:rsidRPr="00DB0AC1">
              <w:rPr>
                <w:rFonts w:ascii="Arial" w:hAnsi="Arial" w:cs="Arial"/>
                <w:sz w:val="20"/>
                <w:szCs w:val="20"/>
              </w:rPr>
              <w:t xml:space="preserve"> (Cth)</w:t>
            </w:r>
            <w:r w:rsidR="00DB0AC1">
              <w:rPr>
                <w:rFonts w:ascii="Arial" w:hAnsi="Arial" w:cs="Arial"/>
                <w:sz w:val="20"/>
                <w:szCs w:val="20"/>
              </w:rPr>
              <w:t>;</w:t>
            </w:r>
          </w:p>
          <w:p w14:paraId="6C8F8F46" w14:textId="5DBA3667" w:rsidR="00473E74" w:rsidRPr="00DB0AC1" w:rsidRDefault="00473E74" w:rsidP="00DB0AC1">
            <w:pPr>
              <w:pStyle w:val="ListParagraph"/>
              <w:numPr>
                <w:ilvl w:val="0"/>
                <w:numId w:val="73"/>
              </w:numPr>
              <w:spacing w:after="0" w:line="240" w:lineRule="auto"/>
              <w:ind w:left="777" w:hanging="57"/>
              <w:contextualSpacing w:val="0"/>
              <w:rPr>
                <w:rFonts w:ascii="Arial" w:hAnsi="Arial" w:cs="Arial"/>
                <w:sz w:val="20"/>
                <w:szCs w:val="20"/>
              </w:rPr>
            </w:pPr>
            <w:r w:rsidRPr="00DB0AC1">
              <w:rPr>
                <w:rFonts w:ascii="Arial" w:hAnsi="Arial" w:cs="Arial"/>
                <w:i/>
                <w:sz w:val="20"/>
                <w:szCs w:val="20"/>
              </w:rPr>
              <w:t>Military Rehabilitation and Compensation Act 2004</w:t>
            </w:r>
            <w:r w:rsidRPr="00DB0AC1">
              <w:rPr>
                <w:rFonts w:ascii="Arial" w:hAnsi="Arial" w:cs="Arial"/>
                <w:sz w:val="20"/>
                <w:szCs w:val="20"/>
              </w:rPr>
              <w:t xml:space="preserve"> (Cth)</w:t>
            </w:r>
            <w:r w:rsidR="00DB0AC1">
              <w:rPr>
                <w:rFonts w:ascii="Arial" w:hAnsi="Arial" w:cs="Arial"/>
                <w:sz w:val="20"/>
                <w:szCs w:val="20"/>
              </w:rPr>
              <w:t>;</w:t>
            </w:r>
          </w:p>
          <w:p w14:paraId="5A7864B8" w14:textId="48B014EE" w:rsidR="00473E74" w:rsidRPr="00DB0AC1" w:rsidRDefault="00473E74" w:rsidP="00DB0AC1">
            <w:pPr>
              <w:pStyle w:val="ListParagraph"/>
              <w:numPr>
                <w:ilvl w:val="0"/>
                <w:numId w:val="73"/>
              </w:numPr>
              <w:spacing w:after="0" w:line="240" w:lineRule="auto"/>
              <w:ind w:left="777" w:hanging="57"/>
              <w:contextualSpacing w:val="0"/>
              <w:rPr>
                <w:rFonts w:ascii="Arial" w:hAnsi="Arial" w:cs="Arial"/>
                <w:sz w:val="20"/>
                <w:szCs w:val="20"/>
              </w:rPr>
            </w:pPr>
            <w:r w:rsidRPr="00DB0AC1">
              <w:rPr>
                <w:rFonts w:ascii="Arial" w:hAnsi="Arial" w:cs="Arial"/>
                <w:i/>
                <w:sz w:val="20"/>
                <w:szCs w:val="20"/>
              </w:rPr>
              <w:t>Safety Rehabilitation and Compensation Act 1988</w:t>
            </w:r>
            <w:r w:rsidRPr="00DB0AC1">
              <w:rPr>
                <w:rFonts w:ascii="Arial" w:hAnsi="Arial" w:cs="Arial"/>
                <w:sz w:val="20"/>
                <w:szCs w:val="20"/>
              </w:rPr>
              <w:t xml:space="preserve"> (Cth)</w:t>
            </w:r>
            <w:r w:rsidR="00DB0AC1">
              <w:rPr>
                <w:rFonts w:ascii="Arial" w:hAnsi="Arial" w:cs="Arial"/>
                <w:sz w:val="20"/>
                <w:szCs w:val="20"/>
              </w:rPr>
              <w:t>;</w:t>
            </w:r>
          </w:p>
          <w:p w14:paraId="57BCBD16" w14:textId="7BDADC3D" w:rsidR="00473E74" w:rsidRPr="00DB0AC1" w:rsidRDefault="00473E74" w:rsidP="00DB0AC1">
            <w:pPr>
              <w:pStyle w:val="ListParagraph"/>
              <w:numPr>
                <w:ilvl w:val="0"/>
                <w:numId w:val="73"/>
              </w:numPr>
              <w:spacing w:after="0" w:line="240" w:lineRule="auto"/>
              <w:ind w:left="777" w:hanging="57"/>
              <w:contextualSpacing w:val="0"/>
              <w:rPr>
                <w:rFonts w:ascii="Arial" w:hAnsi="Arial" w:cs="Arial"/>
                <w:sz w:val="20"/>
                <w:szCs w:val="20"/>
              </w:rPr>
            </w:pPr>
            <w:r w:rsidRPr="00DB0AC1">
              <w:rPr>
                <w:rFonts w:ascii="Arial" w:hAnsi="Arial" w:cs="Arial"/>
                <w:i/>
                <w:sz w:val="20"/>
                <w:szCs w:val="20"/>
              </w:rPr>
              <w:t>War Graves Act 1980</w:t>
            </w:r>
            <w:r w:rsidRPr="00DB0AC1">
              <w:rPr>
                <w:rFonts w:ascii="Arial" w:hAnsi="Arial" w:cs="Arial"/>
                <w:sz w:val="20"/>
                <w:szCs w:val="20"/>
              </w:rPr>
              <w:t xml:space="preserve"> (Cth)</w:t>
            </w:r>
            <w:r w:rsidR="00D61439">
              <w:rPr>
                <w:rFonts w:ascii="Arial" w:hAnsi="Arial" w:cs="Arial"/>
                <w:sz w:val="20"/>
                <w:szCs w:val="20"/>
              </w:rPr>
              <w:t>;</w:t>
            </w:r>
          </w:p>
          <w:p w14:paraId="40018AAE" w14:textId="1D43D185" w:rsidR="00473E74" w:rsidRPr="00523007" w:rsidRDefault="00473E74" w:rsidP="00DB0AC1">
            <w:pPr>
              <w:pStyle w:val="ListParagraph"/>
              <w:numPr>
                <w:ilvl w:val="0"/>
                <w:numId w:val="73"/>
              </w:numPr>
              <w:spacing w:after="0" w:line="240" w:lineRule="auto"/>
              <w:ind w:left="777" w:hanging="57"/>
              <w:contextualSpacing w:val="0"/>
            </w:pPr>
            <w:r w:rsidRPr="00DB0AC1">
              <w:rPr>
                <w:rFonts w:ascii="Arial" w:hAnsi="Arial" w:cs="Arial"/>
                <w:i/>
                <w:sz w:val="20"/>
                <w:szCs w:val="20"/>
              </w:rPr>
              <w:lastRenderedPageBreak/>
              <w:t>Social Security Act 1991</w:t>
            </w:r>
            <w:r w:rsidRPr="00DB0AC1">
              <w:rPr>
                <w:rFonts w:ascii="Arial" w:hAnsi="Arial" w:cs="Arial"/>
                <w:sz w:val="20"/>
                <w:szCs w:val="20"/>
              </w:rPr>
              <w:t xml:space="preserve"> (Cth)</w:t>
            </w:r>
          </w:p>
        </w:tc>
      </w:tr>
      <w:tr w:rsidR="00E619FD" w:rsidRPr="000D1BC8" w14:paraId="34234FC7" w14:textId="77777777" w:rsidTr="00F373C2">
        <w:trPr>
          <w:trHeight w:val="352"/>
        </w:trPr>
        <w:tc>
          <w:tcPr>
            <w:tcW w:w="0" w:type="auto"/>
            <w:tcBorders>
              <w:top w:val="single" w:sz="4" w:space="0" w:color="auto"/>
              <w:bottom w:val="single" w:sz="4" w:space="0" w:color="auto"/>
            </w:tcBorders>
          </w:tcPr>
          <w:p w14:paraId="5DA17A9E" w14:textId="452914D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31</w:t>
            </w:r>
          </w:p>
        </w:tc>
        <w:tc>
          <w:tcPr>
            <w:tcW w:w="0" w:type="auto"/>
            <w:tcBorders>
              <w:top w:val="single" w:sz="4" w:space="0" w:color="auto"/>
              <w:bottom w:val="single" w:sz="4" w:space="0" w:color="auto"/>
            </w:tcBorders>
          </w:tcPr>
          <w:p w14:paraId="592CEA41" w14:textId="4F2F1E12"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Fair Work Ombudsman (FWO)</w:t>
            </w:r>
          </w:p>
        </w:tc>
        <w:tc>
          <w:tcPr>
            <w:tcW w:w="0" w:type="auto"/>
            <w:tcBorders>
              <w:top w:val="single" w:sz="4" w:space="0" w:color="auto"/>
              <w:bottom w:val="single" w:sz="4" w:space="0" w:color="auto"/>
            </w:tcBorders>
          </w:tcPr>
          <w:p w14:paraId="2B23B2EE"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Employee of the FWO and Fair Work Inspectors appointed under section 700 of the </w:t>
            </w:r>
            <w:r w:rsidRPr="000D1BC8">
              <w:rPr>
                <w:rFonts w:ascii="Arial" w:eastAsia="Times New Roman" w:hAnsi="Arial" w:cs="Arial"/>
                <w:i/>
                <w:sz w:val="20"/>
              </w:rPr>
              <w:t xml:space="preserve">Fair Work Act 2009 </w:t>
            </w:r>
            <w:r w:rsidRPr="000D1BC8">
              <w:rPr>
                <w:rFonts w:ascii="Arial" w:eastAsia="Times New Roman" w:hAnsi="Arial" w:cs="Arial"/>
                <w:sz w:val="20"/>
              </w:rPr>
              <w:t>(Cth)</w:t>
            </w:r>
          </w:p>
        </w:tc>
        <w:tc>
          <w:tcPr>
            <w:tcW w:w="0" w:type="auto"/>
            <w:tcBorders>
              <w:top w:val="single" w:sz="4" w:space="0" w:color="auto"/>
              <w:bottom w:val="single" w:sz="4" w:space="0" w:color="auto"/>
            </w:tcBorders>
          </w:tcPr>
          <w:p w14:paraId="13941CD8" w14:textId="77777777" w:rsidR="00473E74" w:rsidRPr="000D1BC8" w:rsidRDefault="00473E74" w:rsidP="008B592B">
            <w:pPr>
              <w:tabs>
                <w:tab w:val="left" w:pos="318"/>
              </w:tabs>
              <w:spacing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under the </w:t>
            </w:r>
            <w:r w:rsidRPr="000D1BC8">
              <w:rPr>
                <w:rFonts w:ascii="Arial" w:eastAsia="Times New Roman" w:hAnsi="Arial" w:cs="Arial"/>
                <w:i/>
                <w:sz w:val="20"/>
              </w:rPr>
              <w:t xml:space="preserve">Fair Work Act 2009 </w:t>
            </w:r>
            <w:r w:rsidRPr="000D1BC8">
              <w:rPr>
                <w:rFonts w:ascii="Arial" w:eastAsia="Times New Roman" w:hAnsi="Arial" w:cs="Arial"/>
                <w:sz w:val="20"/>
              </w:rPr>
              <w:t>(Cth)</w:t>
            </w:r>
          </w:p>
        </w:tc>
      </w:tr>
      <w:tr w:rsidR="00E619FD" w:rsidRPr="000D1BC8" w14:paraId="5ECEAD8F" w14:textId="77777777" w:rsidTr="00F373C2">
        <w:trPr>
          <w:trHeight w:val="352"/>
        </w:trPr>
        <w:tc>
          <w:tcPr>
            <w:tcW w:w="0" w:type="auto"/>
            <w:tcBorders>
              <w:top w:val="single" w:sz="4" w:space="0" w:color="auto"/>
              <w:bottom w:val="single" w:sz="4" w:space="0" w:color="auto"/>
            </w:tcBorders>
          </w:tcPr>
          <w:p w14:paraId="28A97802" w14:textId="2BB25A17" w:rsidR="00473E74" w:rsidRDefault="00473E74" w:rsidP="008C4407">
            <w:pPr>
              <w:tabs>
                <w:tab w:val="right" w:pos="1134"/>
                <w:tab w:val="left" w:pos="1276"/>
                <w:tab w:val="right" w:pos="1843"/>
                <w:tab w:val="left" w:pos="1985"/>
                <w:tab w:val="right" w:pos="2552"/>
                <w:tab w:val="left" w:pos="2693"/>
              </w:tabs>
              <w:spacing w:before="60" w:after="60" w:line="240" w:lineRule="auto"/>
              <w:rPr>
                <w:rFonts w:ascii="Arial" w:hAnsi="Arial" w:cs="Arial"/>
                <w:sz w:val="20"/>
              </w:rPr>
            </w:pPr>
            <w:r>
              <w:rPr>
                <w:rFonts w:ascii="Arial" w:hAnsi="Arial" w:cs="Arial"/>
                <w:sz w:val="20"/>
              </w:rPr>
              <w:t>32</w:t>
            </w:r>
          </w:p>
        </w:tc>
        <w:tc>
          <w:tcPr>
            <w:tcW w:w="0" w:type="auto"/>
            <w:tcBorders>
              <w:top w:val="single" w:sz="4" w:space="0" w:color="auto"/>
              <w:bottom w:val="single" w:sz="4" w:space="0" w:color="auto"/>
            </w:tcBorders>
          </w:tcPr>
          <w:p w14:paraId="53496C41" w14:textId="16E9F6B0" w:rsidR="00473E74" w:rsidRPr="005E2176" w:rsidRDefault="00473E74" w:rsidP="008C4407">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lang w:val="fr-FR"/>
              </w:rPr>
            </w:pPr>
            <w:r w:rsidRPr="005E2176">
              <w:rPr>
                <w:rFonts w:ascii="Arial" w:hAnsi="Arial" w:cs="Arial"/>
                <w:sz w:val="20"/>
                <w:lang w:val="fr-FR"/>
              </w:rPr>
              <w:t>National Anti-Corruption Commission (NACC)</w:t>
            </w:r>
          </w:p>
        </w:tc>
        <w:tc>
          <w:tcPr>
            <w:tcW w:w="0" w:type="auto"/>
            <w:tcBorders>
              <w:top w:val="single" w:sz="4" w:space="0" w:color="auto"/>
              <w:bottom w:val="single" w:sz="4" w:space="0" w:color="auto"/>
            </w:tcBorders>
          </w:tcPr>
          <w:p w14:paraId="42CAED14" w14:textId="7A9A14B1" w:rsidR="00473E74" w:rsidRPr="000D1BC8" w:rsidRDefault="00473E74" w:rsidP="008C4407">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hAnsi="Arial" w:cs="Arial"/>
                <w:sz w:val="20"/>
              </w:rPr>
              <w:t>An employee of the NACC performing statutory duties to investigate and administer compliance under the Act mentioned in this item.</w:t>
            </w:r>
          </w:p>
        </w:tc>
        <w:tc>
          <w:tcPr>
            <w:tcW w:w="0" w:type="auto"/>
            <w:tcBorders>
              <w:top w:val="single" w:sz="4" w:space="0" w:color="auto"/>
              <w:bottom w:val="single" w:sz="4" w:space="0" w:color="auto"/>
            </w:tcBorders>
          </w:tcPr>
          <w:p w14:paraId="7DF5EE94" w14:textId="0418BC32" w:rsidR="00473E74" w:rsidRPr="000D1BC8" w:rsidRDefault="00473E74" w:rsidP="008C4407">
            <w:pPr>
              <w:tabs>
                <w:tab w:val="left" w:pos="318"/>
              </w:tabs>
              <w:spacing w:line="240" w:lineRule="auto"/>
              <w:rPr>
                <w:rFonts w:ascii="Arial" w:eastAsia="Times New Roman" w:hAnsi="Arial" w:cs="Arial"/>
                <w:sz w:val="20"/>
              </w:rPr>
            </w:pPr>
            <w:r>
              <w:rPr>
                <w:rFonts w:ascii="Arial" w:hAnsi="Arial" w:cs="Arial"/>
                <w:sz w:val="20"/>
              </w:rPr>
              <w:t xml:space="preserve">To perform statutory duties and associated functions directly in relation to the administration of the </w:t>
            </w:r>
            <w:r>
              <w:rPr>
                <w:rFonts w:ascii="Arial" w:hAnsi="Arial" w:cs="Arial"/>
                <w:i/>
                <w:iCs/>
                <w:sz w:val="20"/>
              </w:rPr>
              <w:t>National Anti-Corruption Commission Act 2022</w:t>
            </w:r>
            <w:r>
              <w:rPr>
                <w:rFonts w:ascii="Arial" w:hAnsi="Arial" w:cs="Arial"/>
                <w:sz w:val="20"/>
              </w:rPr>
              <w:t xml:space="preserve"> (Cth)</w:t>
            </w:r>
          </w:p>
        </w:tc>
      </w:tr>
      <w:tr w:rsidR="00E619FD" w:rsidRPr="000D1BC8" w14:paraId="67595CFC" w14:textId="77777777" w:rsidTr="00F373C2">
        <w:trPr>
          <w:trHeight w:val="352"/>
        </w:trPr>
        <w:tc>
          <w:tcPr>
            <w:tcW w:w="0" w:type="auto"/>
            <w:tcBorders>
              <w:top w:val="single" w:sz="4" w:space="0" w:color="auto"/>
              <w:bottom w:val="single" w:sz="4" w:space="0" w:color="auto"/>
            </w:tcBorders>
          </w:tcPr>
          <w:p w14:paraId="73E4417A" w14:textId="12EB4EEC"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33</w:t>
            </w:r>
          </w:p>
        </w:tc>
        <w:tc>
          <w:tcPr>
            <w:tcW w:w="0" w:type="auto"/>
            <w:tcBorders>
              <w:top w:val="single" w:sz="4" w:space="0" w:color="auto"/>
              <w:bottom w:val="single" w:sz="4" w:space="0" w:color="auto"/>
            </w:tcBorders>
          </w:tcPr>
          <w:p w14:paraId="41404BDC" w14:textId="086DB5C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National Disability Insurance Agency (NDIA)</w:t>
            </w:r>
          </w:p>
        </w:tc>
        <w:tc>
          <w:tcPr>
            <w:tcW w:w="0" w:type="auto"/>
            <w:tcBorders>
              <w:top w:val="single" w:sz="4" w:space="0" w:color="auto"/>
              <w:bottom w:val="single" w:sz="4" w:space="0" w:color="auto"/>
            </w:tcBorders>
          </w:tcPr>
          <w:p w14:paraId="5AAB1195"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6FCE7916" w14:textId="5E2CDA99"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APS</w:t>
            </w:r>
            <w:r>
              <w:rPr>
                <w:rFonts w:ascii="Arial" w:eastAsia="Times New Roman" w:hAnsi="Arial" w:cs="Arial"/>
                <w:sz w:val="20"/>
              </w:rPr>
              <w:t xml:space="preserve"> </w:t>
            </w:r>
            <w:r w:rsidRPr="000D1BC8">
              <w:rPr>
                <w:rFonts w:ascii="Arial" w:eastAsia="Times New Roman" w:hAnsi="Arial" w:cs="Arial"/>
                <w:sz w:val="20"/>
              </w:rPr>
              <w:t>4 to EL</w:t>
            </w:r>
            <w:r>
              <w:rPr>
                <w:rFonts w:ascii="Arial" w:eastAsia="Times New Roman" w:hAnsi="Arial" w:cs="Arial"/>
                <w:sz w:val="20"/>
              </w:rPr>
              <w:t xml:space="preserve"> </w:t>
            </w:r>
            <w:r w:rsidRPr="000D1BC8">
              <w:rPr>
                <w:rFonts w:ascii="Arial" w:eastAsia="Times New Roman" w:hAnsi="Arial" w:cs="Arial"/>
                <w:sz w:val="20"/>
              </w:rPr>
              <w:t xml:space="preserve">2 in the </w:t>
            </w:r>
            <w:r w:rsidRPr="001E7A29">
              <w:rPr>
                <w:rFonts w:ascii="Arial" w:eastAsia="Times New Roman" w:hAnsi="Arial" w:cs="Arial"/>
                <w:sz w:val="20"/>
              </w:rPr>
              <w:t>Integrity Transformation and Fraud Fusion Taskforce Group</w:t>
            </w:r>
            <w:r w:rsidRPr="000D1BC8">
              <w:rPr>
                <w:rFonts w:ascii="Arial" w:eastAsia="Times New Roman" w:hAnsi="Arial" w:cs="Arial"/>
                <w:sz w:val="20"/>
              </w:rPr>
              <w:t>;</w:t>
            </w:r>
          </w:p>
          <w:p w14:paraId="5F0839C6" w14:textId="50879CB1"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APS</w:t>
            </w:r>
            <w:r>
              <w:rPr>
                <w:rFonts w:ascii="Arial" w:eastAsia="Times New Roman" w:hAnsi="Arial" w:cs="Arial"/>
                <w:sz w:val="20"/>
              </w:rPr>
              <w:t xml:space="preserve"> </w:t>
            </w:r>
            <w:r w:rsidRPr="000D1BC8">
              <w:rPr>
                <w:rFonts w:ascii="Arial" w:eastAsia="Times New Roman" w:hAnsi="Arial" w:cs="Arial"/>
                <w:sz w:val="20"/>
              </w:rPr>
              <w:t>4 to EL</w:t>
            </w:r>
            <w:r>
              <w:rPr>
                <w:rFonts w:ascii="Arial" w:eastAsia="Times New Roman" w:hAnsi="Arial" w:cs="Arial"/>
                <w:sz w:val="20"/>
              </w:rPr>
              <w:t xml:space="preserve"> </w:t>
            </w:r>
            <w:r w:rsidRPr="000D1BC8">
              <w:rPr>
                <w:rFonts w:ascii="Arial" w:eastAsia="Times New Roman" w:hAnsi="Arial" w:cs="Arial"/>
                <w:sz w:val="20"/>
              </w:rPr>
              <w:t xml:space="preserve">2 in the </w:t>
            </w:r>
            <w:r w:rsidRPr="001E7A29">
              <w:rPr>
                <w:rFonts w:ascii="Arial" w:eastAsia="Times New Roman" w:hAnsi="Arial" w:cs="Arial"/>
                <w:sz w:val="20"/>
              </w:rPr>
              <w:t>Service Delivery Group</w:t>
            </w:r>
            <w:r>
              <w:rPr>
                <w:rFonts w:ascii="Arial" w:eastAsia="Times New Roman" w:hAnsi="Arial" w:cs="Arial"/>
                <w:sz w:val="20"/>
              </w:rPr>
              <w:t>.</w:t>
            </w:r>
          </w:p>
        </w:tc>
        <w:tc>
          <w:tcPr>
            <w:tcW w:w="0" w:type="auto"/>
            <w:tcBorders>
              <w:top w:val="single" w:sz="4" w:space="0" w:color="auto"/>
              <w:bottom w:val="single" w:sz="4" w:space="0" w:color="auto"/>
            </w:tcBorders>
          </w:tcPr>
          <w:p w14:paraId="599D59A3" w14:textId="77777777" w:rsidR="00473E74" w:rsidRPr="000D1BC8" w:rsidRDefault="00473E74" w:rsidP="008B592B">
            <w:pPr>
              <w:tabs>
                <w:tab w:val="left" w:pos="318"/>
              </w:tabs>
              <w:spacing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following purposes: </w:t>
            </w:r>
          </w:p>
          <w:p w14:paraId="0484B3F6" w14:textId="77777777" w:rsidR="00473E74" w:rsidRPr="000D1BC8" w:rsidRDefault="00473E74">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to ensure the integrity of the </w:t>
            </w:r>
            <w:r w:rsidRPr="000D1BC8">
              <w:rPr>
                <w:rFonts w:ascii="Arial" w:eastAsia="Times New Roman" w:hAnsi="Arial" w:cs="Arial"/>
                <w:i/>
                <w:sz w:val="20"/>
              </w:rPr>
              <w:t>National Disability Insurance Scheme</w:t>
            </w:r>
            <w:r w:rsidRPr="000D1BC8">
              <w:rPr>
                <w:rFonts w:ascii="Arial" w:eastAsia="Times New Roman" w:hAnsi="Arial" w:cs="Arial"/>
                <w:sz w:val="20"/>
              </w:rPr>
              <w:t xml:space="preserve">; </w:t>
            </w:r>
          </w:p>
          <w:p w14:paraId="71F88D80" w14:textId="77777777" w:rsidR="00473E74" w:rsidRPr="000D1BC8" w:rsidRDefault="00473E74">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 xml:space="preserve">to protect public revenue in the administration of the </w:t>
            </w:r>
            <w:r w:rsidRPr="000D1BC8">
              <w:rPr>
                <w:rFonts w:ascii="Arial" w:eastAsia="Times New Roman" w:hAnsi="Arial" w:cs="Arial"/>
                <w:i/>
                <w:sz w:val="20"/>
              </w:rPr>
              <w:t>National Disability Insurance Scheme Act 2013</w:t>
            </w:r>
            <w:r w:rsidRPr="000D1BC8">
              <w:rPr>
                <w:rFonts w:ascii="Arial" w:eastAsia="Times New Roman" w:hAnsi="Arial" w:cs="Arial"/>
                <w:sz w:val="20"/>
              </w:rPr>
              <w:t xml:space="preserve"> (Cth)</w:t>
            </w:r>
          </w:p>
        </w:tc>
      </w:tr>
      <w:tr w:rsidR="00E619FD" w:rsidRPr="000D1BC8" w14:paraId="0140CED5" w14:textId="77777777" w:rsidTr="00F373C2">
        <w:trPr>
          <w:trHeight w:val="352"/>
        </w:trPr>
        <w:tc>
          <w:tcPr>
            <w:tcW w:w="0" w:type="auto"/>
            <w:tcBorders>
              <w:top w:val="single" w:sz="4" w:space="0" w:color="auto"/>
              <w:bottom w:val="single" w:sz="4" w:space="0" w:color="auto"/>
            </w:tcBorders>
          </w:tcPr>
          <w:p w14:paraId="6C2600F7" w14:textId="1D1A63E5" w:rsidR="00F373C2" w:rsidRDefault="00F373C2"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34</w:t>
            </w:r>
          </w:p>
        </w:tc>
        <w:tc>
          <w:tcPr>
            <w:tcW w:w="0" w:type="auto"/>
            <w:tcBorders>
              <w:top w:val="single" w:sz="4" w:space="0" w:color="auto"/>
              <w:bottom w:val="single" w:sz="4" w:space="0" w:color="auto"/>
            </w:tcBorders>
          </w:tcPr>
          <w:p w14:paraId="08FFEDAF" w14:textId="4F132ED6" w:rsidR="00F373C2" w:rsidRPr="000D1BC8" w:rsidRDefault="00F373C2"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National Disability Insurance Scheme Quality and Safeguards Commission (NDIS Quality and Safeguards Commission).</w:t>
            </w:r>
          </w:p>
        </w:tc>
        <w:tc>
          <w:tcPr>
            <w:tcW w:w="0" w:type="auto"/>
            <w:tcBorders>
              <w:top w:val="single" w:sz="4" w:space="0" w:color="auto"/>
              <w:bottom w:val="single" w:sz="4" w:space="0" w:color="auto"/>
            </w:tcBorders>
          </w:tcPr>
          <w:p w14:paraId="3FD6975B" w14:textId="77777777" w:rsidR="00F373C2" w:rsidRDefault="00F373C2" w:rsidP="00F373C2">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Employees of the NDIS Quality and Safeguards Commission who perform statutory duties and associated functions in relation to roles that are undertaken by the following areas in the agency:</w:t>
            </w:r>
          </w:p>
          <w:p w14:paraId="5D4E000E" w14:textId="629BF527" w:rsidR="00F373C2" w:rsidRPr="00F373C2" w:rsidRDefault="00F373C2" w:rsidP="00F373C2">
            <w:pPr>
              <w:pStyle w:val="ListParagraph"/>
              <w:numPr>
                <w:ilvl w:val="0"/>
                <w:numId w:val="69"/>
              </w:numPr>
              <w:tabs>
                <w:tab w:val="right" w:pos="1134"/>
                <w:tab w:val="left" w:pos="1276"/>
                <w:tab w:val="right" w:pos="1843"/>
                <w:tab w:val="left" w:pos="1985"/>
                <w:tab w:val="right" w:pos="2552"/>
                <w:tab w:val="left" w:pos="2693"/>
              </w:tabs>
              <w:spacing w:after="0" w:line="240" w:lineRule="auto"/>
              <w:ind w:left="357" w:hanging="357"/>
              <w:contextualSpacing w:val="0"/>
              <w:rPr>
                <w:rFonts w:ascii="Arial" w:eastAsia="Times New Roman" w:hAnsi="Arial" w:cs="Arial"/>
                <w:sz w:val="20"/>
              </w:rPr>
            </w:pPr>
            <w:r w:rsidRPr="00F373C2">
              <w:rPr>
                <w:rFonts w:ascii="Arial" w:eastAsia="Times New Roman" w:hAnsi="Arial" w:cs="Arial"/>
                <w:sz w:val="20"/>
              </w:rPr>
              <w:t>APS 4 – EL 2 in the areas responsible for compliance, enforcement, intelligence and investigative functions</w:t>
            </w:r>
            <w:r>
              <w:rPr>
                <w:rFonts w:ascii="Arial" w:eastAsia="Times New Roman" w:hAnsi="Arial" w:cs="Arial"/>
                <w:sz w:val="20"/>
              </w:rPr>
              <w:t>.</w:t>
            </w:r>
          </w:p>
        </w:tc>
        <w:tc>
          <w:tcPr>
            <w:tcW w:w="0" w:type="auto"/>
            <w:tcBorders>
              <w:top w:val="single" w:sz="4" w:space="0" w:color="auto"/>
              <w:bottom w:val="single" w:sz="4" w:space="0" w:color="auto"/>
            </w:tcBorders>
          </w:tcPr>
          <w:p w14:paraId="0E99D653" w14:textId="77777777" w:rsidR="00F373C2" w:rsidRPr="000D1BC8" w:rsidRDefault="00F373C2" w:rsidP="00F373C2">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administration of </w:t>
            </w:r>
            <w:r>
              <w:rPr>
                <w:rFonts w:ascii="Arial" w:eastAsia="Times New Roman" w:hAnsi="Arial" w:cs="Arial"/>
                <w:sz w:val="20"/>
              </w:rPr>
              <w:t>the following Act</w:t>
            </w:r>
            <w:r w:rsidRPr="000D1BC8">
              <w:rPr>
                <w:rFonts w:ascii="Arial" w:eastAsia="Times New Roman" w:hAnsi="Arial" w:cs="Arial"/>
                <w:sz w:val="20"/>
              </w:rPr>
              <w:t>:</w:t>
            </w:r>
          </w:p>
          <w:p w14:paraId="2F61ED10" w14:textId="77777777" w:rsidR="00F373C2" w:rsidRDefault="00F373C2" w:rsidP="00F373C2">
            <w:pPr>
              <w:pStyle w:val="ListParagraph"/>
              <w:numPr>
                <w:ilvl w:val="0"/>
                <w:numId w:val="38"/>
              </w:numPr>
              <w:tabs>
                <w:tab w:val="left" w:pos="318"/>
              </w:tabs>
              <w:spacing w:line="240" w:lineRule="auto"/>
              <w:rPr>
                <w:rFonts w:ascii="Arial" w:eastAsia="Times New Roman" w:hAnsi="Arial" w:cs="Arial"/>
                <w:sz w:val="20"/>
              </w:rPr>
            </w:pPr>
            <w:r w:rsidRPr="00B4656C">
              <w:rPr>
                <w:rFonts w:ascii="Arial" w:eastAsia="Times New Roman" w:hAnsi="Arial" w:cs="Arial"/>
                <w:i/>
                <w:sz w:val="20"/>
              </w:rPr>
              <w:t>National Disability Insurance Scheme 2013</w:t>
            </w:r>
            <w:r w:rsidRPr="00B4656C">
              <w:rPr>
                <w:rFonts w:ascii="Arial" w:eastAsia="Times New Roman" w:hAnsi="Arial" w:cs="Arial"/>
                <w:sz w:val="20"/>
              </w:rPr>
              <w:t xml:space="preserve"> (Cth)</w:t>
            </w:r>
            <w:r>
              <w:rPr>
                <w:rFonts w:ascii="Arial" w:eastAsia="Times New Roman" w:hAnsi="Arial" w:cs="Arial"/>
                <w:sz w:val="20"/>
              </w:rPr>
              <w:t>, specifically Chapter 6A-NDIS Quality and Safeguards Commission.</w:t>
            </w:r>
          </w:p>
          <w:p w14:paraId="1464FCBE" w14:textId="2E41DA56" w:rsidR="00F373C2" w:rsidRPr="00F373C2" w:rsidRDefault="00F373C2" w:rsidP="00F373C2">
            <w:pPr>
              <w:pStyle w:val="ListParagraph"/>
              <w:numPr>
                <w:ilvl w:val="0"/>
                <w:numId w:val="38"/>
              </w:numPr>
              <w:tabs>
                <w:tab w:val="left" w:pos="318"/>
              </w:tabs>
              <w:spacing w:line="240" w:lineRule="auto"/>
              <w:rPr>
                <w:rFonts w:ascii="Arial" w:eastAsia="Times New Roman" w:hAnsi="Arial" w:cs="Arial"/>
                <w:sz w:val="20"/>
              </w:rPr>
            </w:pPr>
            <w:r w:rsidRPr="00F373C2">
              <w:rPr>
                <w:rFonts w:ascii="Arial" w:eastAsia="Times New Roman" w:hAnsi="Arial" w:cs="Arial"/>
                <w:sz w:val="20"/>
              </w:rPr>
              <w:t xml:space="preserve">Compliance and enforcement powers are at Division 8-Compliance and Enforcement and include powers relating to monitoring, investigations, civil penalties, infringement notices, compliance orders, banning orders, revocation of registration, enforceable undertaking and injunctions. These powers are at sections 73ZE to 73ZR of the </w:t>
            </w:r>
            <w:r w:rsidRPr="00F373C2">
              <w:rPr>
                <w:rFonts w:ascii="Arial" w:eastAsia="Times New Roman" w:hAnsi="Arial" w:cs="Arial"/>
                <w:i/>
                <w:sz w:val="20"/>
              </w:rPr>
              <w:t xml:space="preserve">National Disability Insurance Scheme 2013 </w:t>
            </w:r>
            <w:r w:rsidRPr="00F373C2">
              <w:rPr>
                <w:rFonts w:ascii="Arial" w:eastAsia="Times New Roman" w:hAnsi="Arial" w:cs="Arial"/>
                <w:sz w:val="20"/>
              </w:rPr>
              <w:t>(Cth) in Division 8</w:t>
            </w:r>
            <w:r w:rsidRPr="00F373C2">
              <w:rPr>
                <w:rFonts w:ascii="Arial" w:eastAsia="Times New Roman" w:hAnsi="Arial" w:cs="Arial"/>
                <w:i/>
                <w:sz w:val="20"/>
              </w:rPr>
              <w:t>.</w:t>
            </w:r>
          </w:p>
        </w:tc>
      </w:tr>
      <w:tr w:rsidR="00E619FD" w:rsidRPr="000D1BC8" w14:paraId="78FC86AC" w14:textId="77777777" w:rsidTr="00F373C2">
        <w:trPr>
          <w:trHeight w:val="352"/>
        </w:trPr>
        <w:tc>
          <w:tcPr>
            <w:tcW w:w="0" w:type="auto"/>
            <w:tcBorders>
              <w:top w:val="single" w:sz="4" w:space="0" w:color="auto"/>
              <w:bottom w:val="single" w:sz="4" w:space="0" w:color="auto"/>
            </w:tcBorders>
          </w:tcPr>
          <w:p w14:paraId="03B94931" w14:textId="12AC4580"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35</w:t>
            </w:r>
          </w:p>
        </w:tc>
        <w:tc>
          <w:tcPr>
            <w:tcW w:w="0" w:type="auto"/>
            <w:tcBorders>
              <w:top w:val="single" w:sz="4" w:space="0" w:color="auto"/>
              <w:bottom w:val="single" w:sz="4" w:space="0" w:color="auto"/>
            </w:tcBorders>
          </w:tcPr>
          <w:p w14:paraId="611E472A" w14:textId="54B6CBE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New South Wales Fair Trading</w:t>
            </w:r>
          </w:p>
        </w:tc>
        <w:tc>
          <w:tcPr>
            <w:tcW w:w="0" w:type="auto"/>
            <w:tcBorders>
              <w:top w:val="single" w:sz="4" w:space="0" w:color="auto"/>
              <w:bottom w:val="single" w:sz="4" w:space="0" w:color="auto"/>
            </w:tcBorders>
          </w:tcPr>
          <w:p w14:paraId="619CEDEC" w14:textId="176E30A5" w:rsidR="00473E74" w:rsidRPr="00D23FF6" w:rsidRDefault="00473E74" w:rsidP="00514631">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D23FF6">
              <w:rPr>
                <w:rFonts w:ascii="Arial" w:eastAsia="Times New Roman" w:hAnsi="Arial" w:cs="Arial"/>
                <w:sz w:val="20"/>
              </w:rPr>
              <w:t xml:space="preserve">Employees who </w:t>
            </w:r>
            <w:r w:rsidRPr="00A35D57">
              <w:rPr>
                <w:rFonts w:ascii="Arial" w:hAnsi="Arial" w:cs="Arial"/>
                <w:sz w:val="20"/>
              </w:rPr>
              <w:t>perform statutory duties to investigate and ensure compliance under the relevant legislation New South Wales Fair Trading administers.</w:t>
            </w:r>
          </w:p>
        </w:tc>
        <w:tc>
          <w:tcPr>
            <w:tcW w:w="0" w:type="auto"/>
            <w:tcBorders>
              <w:top w:val="single" w:sz="4" w:space="0" w:color="auto"/>
              <w:bottom w:val="single" w:sz="4" w:space="0" w:color="auto"/>
            </w:tcBorders>
          </w:tcPr>
          <w:p w14:paraId="23E45D63" w14:textId="77777777" w:rsidR="00473E74" w:rsidRPr="00A35D57" w:rsidRDefault="00473E74" w:rsidP="00A35D57">
            <w:pPr>
              <w:spacing w:before="60" w:after="60" w:line="240" w:lineRule="auto"/>
              <w:rPr>
                <w:rFonts w:ascii="Arial" w:hAnsi="Arial" w:cs="Arial"/>
                <w:sz w:val="20"/>
              </w:rPr>
            </w:pPr>
            <w:r w:rsidRPr="00A35D57">
              <w:rPr>
                <w:rFonts w:ascii="Arial" w:hAnsi="Arial" w:cs="Arial"/>
                <w:sz w:val="20"/>
              </w:rPr>
              <w:t>To assist in the investigation and prosecution of breaches of compliance under the following Acts;</w:t>
            </w:r>
          </w:p>
          <w:p w14:paraId="394172FC" w14:textId="7680C328" w:rsidR="00473E74" w:rsidRPr="00A35D57" w:rsidRDefault="00473E74" w:rsidP="00A35D57">
            <w:pPr>
              <w:numPr>
                <w:ilvl w:val="0"/>
                <w:numId w:val="53"/>
              </w:numPr>
              <w:spacing w:line="240" w:lineRule="auto"/>
              <w:ind w:left="318" w:hanging="318"/>
              <w:rPr>
                <w:rFonts w:ascii="Arial" w:hAnsi="Arial" w:cs="Arial"/>
                <w:sz w:val="20"/>
              </w:rPr>
            </w:pPr>
            <w:r w:rsidRPr="00A35D57">
              <w:rPr>
                <w:rFonts w:ascii="Arial" w:hAnsi="Arial" w:cs="Arial"/>
                <w:i/>
                <w:sz w:val="20"/>
              </w:rPr>
              <w:t>Fair Trading Act 1987</w:t>
            </w:r>
            <w:r w:rsidRPr="00A35D57">
              <w:rPr>
                <w:rFonts w:ascii="Arial" w:hAnsi="Arial" w:cs="Arial"/>
                <w:sz w:val="20"/>
              </w:rPr>
              <w:t xml:space="preserve"> (NSW)</w:t>
            </w:r>
            <w:r w:rsidR="00D61439">
              <w:rPr>
                <w:rFonts w:ascii="Arial" w:hAnsi="Arial" w:cs="Arial"/>
                <w:sz w:val="20"/>
              </w:rPr>
              <w:t>;</w:t>
            </w:r>
          </w:p>
          <w:p w14:paraId="5C606481" w14:textId="4C986EDC" w:rsidR="00473E74" w:rsidRPr="00D23FF6" w:rsidRDefault="00473E74" w:rsidP="00A35D57">
            <w:pPr>
              <w:numPr>
                <w:ilvl w:val="0"/>
                <w:numId w:val="53"/>
              </w:numPr>
              <w:spacing w:line="240" w:lineRule="auto"/>
              <w:ind w:left="357" w:hanging="357"/>
              <w:contextualSpacing/>
              <w:rPr>
                <w:rFonts w:ascii="Arial" w:eastAsia="Times New Roman" w:hAnsi="Arial" w:cs="Arial"/>
                <w:sz w:val="20"/>
              </w:rPr>
            </w:pPr>
            <w:r w:rsidRPr="00A35D57">
              <w:rPr>
                <w:rFonts w:ascii="Arial" w:hAnsi="Arial" w:cs="Arial"/>
                <w:i/>
                <w:sz w:val="20"/>
              </w:rPr>
              <w:t>Crimes Act 1900</w:t>
            </w:r>
            <w:r w:rsidRPr="00A35D57">
              <w:rPr>
                <w:rFonts w:ascii="Arial" w:hAnsi="Arial" w:cs="Arial"/>
                <w:sz w:val="20"/>
              </w:rPr>
              <w:t xml:space="preserve"> (Cth)</w:t>
            </w:r>
          </w:p>
        </w:tc>
      </w:tr>
      <w:tr w:rsidR="00E619FD" w:rsidRPr="000D1BC8" w14:paraId="16208678" w14:textId="77777777" w:rsidTr="00F373C2">
        <w:trPr>
          <w:trHeight w:val="352"/>
        </w:trPr>
        <w:tc>
          <w:tcPr>
            <w:tcW w:w="0" w:type="auto"/>
            <w:tcBorders>
              <w:top w:val="single" w:sz="4" w:space="0" w:color="auto"/>
              <w:bottom w:val="single" w:sz="4" w:space="0" w:color="auto"/>
            </w:tcBorders>
          </w:tcPr>
          <w:p w14:paraId="1C15864D" w14:textId="77EC41CC"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36</w:t>
            </w:r>
          </w:p>
        </w:tc>
        <w:tc>
          <w:tcPr>
            <w:tcW w:w="0" w:type="auto"/>
            <w:tcBorders>
              <w:top w:val="single" w:sz="4" w:space="0" w:color="auto"/>
              <w:bottom w:val="single" w:sz="4" w:space="0" w:color="auto"/>
            </w:tcBorders>
          </w:tcPr>
          <w:p w14:paraId="41552A8D" w14:textId="7639A25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New South Wales Police Force (NSW Police Force)</w:t>
            </w:r>
          </w:p>
        </w:tc>
        <w:tc>
          <w:tcPr>
            <w:tcW w:w="0" w:type="auto"/>
            <w:tcBorders>
              <w:top w:val="single" w:sz="4" w:space="0" w:color="auto"/>
              <w:bottom w:val="single" w:sz="4" w:space="0" w:color="auto"/>
            </w:tcBorders>
          </w:tcPr>
          <w:p w14:paraId="7B4E3604"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officer or employee who:</w:t>
            </w:r>
          </w:p>
          <w:p w14:paraId="027B2CA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has responsibility to perform statutory duties and associated functions on behalf of the NSW Police Force; or</w:t>
            </w:r>
          </w:p>
          <w:p w14:paraId="4A6C6CB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w:t>
            </w:r>
          </w:p>
        </w:tc>
        <w:tc>
          <w:tcPr>
            <w:tcW w:w="0" w:type="auto"/>
            <w:tcBorders>
              <w:top w:val="single" w:sz="4" w:space="0" w:color="auto"/>
              <w:bottom w:val="single" w:sz="4" w:space="0" w:color="auto"/>
            </w:tcBorders>
          </w:tcPr>
          <w:p w14:paraId="3C9379D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administration of the following Acts:</w:t>
            </w:r>
          </w:p>
          <w:p w14:paraId="00B69B15"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 Act 2009</w:t>
            </w:r>
            <w:r w:rsidRPr="000D1BC8">
              <w:rPr>
                <w:rFonts w:ascii="Arial" w:eastAsia="Times New Roman" w:hAnsi="Arial" w:cs="Times New Roman"/>
                <w:sz w:val="20"/>
                <w:szCs w:val="24"/>
              </w:rPr>
              <w:t xml:space="preserve"> (NSW);</w:t>
            </w:r>
          </w:p>
          <w:p w14:paraId="786823E8"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(Sentencing Procedure) Act 1999</w:t>
            </w:r>
            <w:r w:rsidRPr="000D1BC8">
              <w:rPr>
                <w:rFonts w:ascii="Arial" w:eastAsia="Times New Roman" w:hAnsi="Arial" w:cs="Times New Roman"/>
                <w:sz w:val="20"/>
                <w:szCs w:val="24"/>
              </w:rPr>
              <w:t xml:space="preserve"> (NSW);</w:t>
            </w:r>
          </w:p>
          <w:p w14:paraId="4E366CB9"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1900</w:t>
            </w:r>
            <w:r w:rsidRPr="000D1BC8">
              <w:rPr>
                <w:rFonts w:ascii="Arial" w:eastAsia="Times New Roman" w:hAnsi="Arial" w:cs="Times New Roman"/>
                <w:sz w:val="20"/>
                <w:szCs w:val="24"/>
              </w:rPr>
              <w:t xml:space="preserve"> (NSW);</w:t>
            </w:r>
          </w:p>
          <w:p w14:paraId="18F5DABD"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1914</w:t>
            </w:r>
            <w:r w:rsidRPr="000D1BC8">
              <w:rPr>
                <w:rFonts w:ascii="Arial" w:eastAsia="Times New Roman" w:hAnsi="Arial" w:cs="Times New Roman"/>
                <w:sz w:val="20"/>
                <w:szCs w:val="24"/>
              </w:rPr>
              <w:t xml:space="preserve"> (Cth); </w:t>
            </w:r>
          </w:p>
          <w:p w14:paraId="2AD53CD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sz w:val="20"/>
              </w:rPr>
              <w:tab/>
              <w:t>to assist in the administration and enforcement of laws directly relating to a criminal law, the prevention of a crime or the detection of criminal conduct;</w:t>
            </w:r>
          </w:p>
          <w:p w14:paraId="518C803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w:t>
            </w:r>
          </w:p>
        </w:tc>
      </w:tr>
      <w:tr w:rsidR="00E619FD" w:rsidRPr="000D1BC8" w14:paraId="3AD45A13" w14:textId="77777777" w:rsidTr="00F373C2">
        <w:trPr>
          <w:trHeight w:val="352"/>
        </w:trPr>
        <w:tc>
          <w:tcPr>
            <w:tcW w:w="0" w:type="auto"/>
            <w:tcBorders>
              <w:top w:val="single" w:sz="4" w:space="0" w:color="auto"/>
              <w:bottom w:val="single" w:sz="4" w:space="0" w:color="auto"/>
            </w:tcBorders>
          </w:tcPr>
          <w:p w14:paraId="7763E5B9" w14:textId="1252E7A4"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37</w:t>
            </w:r>
          </w:p>
        </w:tc>
        <w:tc>
          <w:tcPr>
            <w:tcW w:w="0" w:type="auto"/>
            <w:tcBorders>
              <w:top w:val="single" w:sz="4" w:space="0" w:color="auto"/>
              <w:bottom w:val="single" w:sz="4" w:space="0" w:color="auto"/>
            </w:tcBorders>
          </w:tcPr>
          <w:p w14:paraId="61723884" w14:textId="00CDEF5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Northern Territory Police (NT Police Force)</w:t>
            </w:r>
          </w:p>
        </w:tc>
        <w:tc>
          <w:tcPr>
            <w:tcW w:w="0" w:type="auto"/>
            <w:tcBorders>
              <w:top w:val="single" w:sz="4" w:space="0" w:color="auto"/>
              <w:bottom w:val="single" w:sz="4" w:space="0" w:color="auto"/>
            </w:tcBorders>
          </w:tcPr>
          <w:p w14:paraId="75EF18A9"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 member who:</w:t>
            </w:r>
          </w:p>
          <w:p w14:paraId="7091FD2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has responsibility to perform statutory duties and associated functions on behalf of the NT Police Force; or</w:t>
            </w:r>
          </w:p>
          <w:p w14:paraId="2BA8F75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w:t>
            </w:r>
          </w:p>
        </w:tc>
        <w:tc>
          <w:tcPr>
            <w:tcW w:w="0" w:type="auto"/>
            <w:tcBorders>
              <w:top w:val="single" w:sz="4" w:space="0" w:color="auto"/>
              <w:bottom w:val="single" w:sz="4" w:space="0" w:color="auto"/>
            </w:tcBorders>
          </w:tcPr>
          <w:p w14:paraId="0C2687E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administration of the following Acts:</w:t>
            </w:r>
          </w:p>
          <w:p w14:paraId="3D393A1B"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Bail Act 1982</w:t>
            </w:r>
            <w:r w:rsidRPr="000D1BC8">
              <w:rPr>
                <w:rFonts w:ascii="Arial" w:eastAsia="Times New Roman" w:hAnsi="Arial" w:cs="Times New Roman"/>
                <w:sz w:val="20"/>
                <w:szCs w:val="24"/>
              </w:rPr>
              <w:t xml:space="preserve"> (NT);</w:t>
            </w:r>
          </w:p>
          <w:p w14:paraId="577701B0"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Act</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1993</w:t>
            </w:r>
            <w:r w:rsidRPr="000D1BC8">
              <w:rPr>
                <w:rFonts w:ascii="Arial" w:eastAsia="Times New Roman" w:hAnsi="Arial" w:cs="Times New Roman"/>
                <w:sz w:val="20"/>
                <w:szCs w:val="24"/>
              </w:rPr>
              <w:t xml:space="preserve"> (NT);</w:t>
            </w:r>
          </w:p>
          <w:p w14:paraId="0B889BA6"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Act</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1914</w:t>
            </w:r>
            <w:r w:rsidRPr="000D1BC8">
              <w:rPr>
                <w:rFonts w:ascii="Arial" w:eastAsia="Times New Roman" w:hAnsi="Arial" w:cs="Times New Roman"/>
                <w:sz w:val="20"/>
                <w:szCs w:val="24"/>
              </w:rPr>
              <w:t xml:space="preserve"> (Cth);</w:t>
            </w:r>
          </w:p>
          <w:p w14:paraId="12C7F990"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Criminal</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Code</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Act</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1983</w:t>
            </w:r>
            <w:r w:rsidRPr="000D1BC8">
              <w:rPr>
                <w:rFonts w:ascii="Arial" w:eastAsia="Times New Roman" w:hAnsi="Arial" w:cs="Times New Roman"/>
                <w:sz w:val="20"/>
                <w:szCs w:val="24"/>
              </w:rPr>
              <w:t xml:space="preserve"> (NT);</w:t>
            </w:r>
          </w:p>
          <w:p w14:paraId="1CBDBD04"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Firearms</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Act</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1997</w:t>
            </w:r>
            <w:r w:rsidRPr="000D1BC8">
              <w:rPr>
                <w:rFonts w:ascii="Arial" w:eastAsia="Times New Roman" w:hAnsi="Arial" w:cs="Times New Roman"/>
                <w:sz w:val="20"/>
                <w:szCs w:val="24"/>
              </w:rPr>
              <w:t xml:space="preserve"> (NT);</w:t>
            </w:r>
          </w:p>
          <w:p w14:paraId="360902AB"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Misuse</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of</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Drugs</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Act</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1990</w:t>
            </w:r>
            <w:r w:rsidRPr="000D1BC8">
              <w:rPr>
                <w:rFonts w:ascii="Arial" w:eastAsia="Times New Roman" w:hAnsi="Arial" w:cs="Times New Roman"/>
                <w:sz w:val="20"/>
                <w:szCs w:val="24"/>
              </w:rPr>
              <w:t xml:space="preserve"> (NT);</w:t>
            </w:r>
          </w:p>
          <w:p w14:paraId="12B82727"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Police</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(Special Investigative and Other Powers) Act 2015</w:t>
            </w:r>
            <w:r w:rsidRPr="000D1BC8">
              <w:rPr>
                <w:rFonts w:ascii="Arial" w:eastAsia="Times New Roman" w:hAnsi="Arial" w:cs="Times New Roman"/>
                <w:sz w:val="20"/>
                <w:szCs w:val="24"/>
              </w:rPr>
              <w:t xml:space="preserve"> (NT);</w:t>
            </w:r>
          </w:p>
          <w:p w14:paraId="3DC2AC27"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Police Administration Act 1978</w:t>
            </w:r>
            <w:r w:rsidRPr="000D1BC8">
              <w:rPr>
                <w:rFonts w:ascii="Arial" w:eastAsia="Times New Roman" w:hAnsi="Arial" w:cs="Times New Roman"/>
                <w:sz w:val="20"/>
                <w:szCs w:val="24"/>
              </w:rPr>
              <w:t xml:space="preserve"> (NT);</w:t>
            </w:r>
          </w:p>
          <w:p w14:paraId="70533BB7"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(viii)</w:t>
            </w:r>
            <w:r w:rsidRPr="000D1BC8">
              <w:rPr>
                <w:rFonts w:ascii="Arial" w:eastAsia="Times New Roman" w:hAnsi="Arial" w:cs="Times New Roman"/>
                <w:i/>
                <w:sz w:val="20"/>
                <w:szCs w:val="24"/>
              </w:rPr>
              <w:tab/>
              <w:t>Serious Crime Control Act 2009</w:t>
            </w:r>
            <w:r w:rsidRPr="000D1BC8">
              <w:rPr>
                <w:rFonts w:ascii="Arial" w:eastAsia="Times New Roman" w:hAnsi="Arial" w:cs="Times New Roman"/>
                <w:sz w:val="20"/>
                <w:szCs w:val="24"/>
              </w:rPr>
              <w:t xml:space="preserve"> (NT);</w:t>
            </w:r>
          </w:p>
          <w:p w14:paraId="4426DCBB"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(ix)</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Summary Offences Act 1923</w:t>
            </w:r>
            <w:r w:rsidRPr="000D1BC8">
              <w:rPr>
                <w:rFonts w:ascii="Arial" w:eastAsia="Times New Roman" w:hAnsi="Arial" w:cs="Times New Roman"/>
                <w:sz w:val="20"/>
                <w:szCs w:val="24"/>
              </w:rPr>
              <w:t xml:space="preserve"> (NT);</w:t>
            </w:r>
          </w:p>
          <w:p w14:paraId="21EED883"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w:t>
            </w:r>
            <w:r w:rsidRPr="000D1BC8">
              <w:rPr>
                <w:rFonts w:ascii="Arial" w:eastAsia="Times New Roman" w:hAnsi="Arial" w:cs="Times New Roman"/>
                <w:sz w:val="20"/>
                <w:szCs w:val="24"/>
              </w:rPr>
              <w:tab/>
            </w:r>
            <w:r w:rsidRPr="000D1BC8">
              <w:rPr>
                <w:rFonts w:ascii="Arial" w:eastAsia="Times New Roman" w:hAnsi="Arial" w:cs="Times New Roman"/>
                <w:i/>
                <w:sz w:val="20"/>
                <w:szCs w:val="24"/>
              </w:rPr>
              <w:t>Terrorism</w:t>
            </w:r>
            <w:r w:rsidRPr="000D1BC8">
              <w:rPr>
                <w:rFonts w:ascii="Arial" w:eastAsia="Times New Roman" w:hAnsi="Arial" w:cs="Times New Roman"/>
                <w:sz w:val="20"/>
                <w:szCs w:val="24"/>
              </w:rPr>
              <w:t xml:space="preserve"> (</w:t>
            </w:r>
            <w:r w:rsidRPr="000D1BC8">
              <w:rPr>
                <w:rFonts w:ascii="Arial" w:eastAsia="Times New Roman" w:hAnsi="Arial" w:cs="Times New Roman"/>
                <w:i/>
                <w:sz w:val="20"/>
                <w:szCs w:val="24"/>
              </w:rPr>
              <w:t>Emergency Powers) Act 2003</w:t>
            </w:r>
            <w:r w:rsidRPr="000D1BC8">
              <w:rPr>
                <w:rFonts w:ascii="Arial" w:eastAsia="Times New Roman" w:hAnsi="Arial" w:cs="Times New Roman"/>
                <w:sz w:val="20"/>
                <w:szCs w:val="24"/>
              </w:rPr>
              <w:t xml:space="preserve"> (NT);</w:t>
            </w:r>
          </w:p>
          <w:p w14:paraId="62F4E69D"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Weapons Control Act 2001</w:t>
            </w:r>
            <w:r w:rsidRPr="000D1BC8">
              <w:rPr>
                <w:rFonts w:ascii="Arial" w:eastAsia="Times New Roman" w:hAnsi="Arial" w:cs="Times New Roman"/>
                <w:sz w:val="20"/>
                <w:szCs w:val="24"/>
              </w:rPr>
              <w:t xml:space="preserve"> (NT); </w:t>
            </w:r>
          </w:p>
          <w:p w14:paraId="68400AB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(b)</w:t>
            </w:r>
            <w:r w:rsidRPr="000D1BC8">
              <w:rPr>
                <w:rFonts w:ascii="Arial" w:eastAsia="Times New Roman" w:hAnsi="Arial" w:cs="Arial"/>
                <w:sz w:val="20"/>
              </w:rPr>
              <w:tab/>
            </w:r>
            <w:r w:rsidRPr="000D1BC8">
              <w:rPr>
                <w:rFonts w:ascii="Arial" w:eastAsia="Times New Roman" w:hAnsi="Arial" w:cs="Arial"/>
                <w:sz w:val="20"/>
              </w:rPr>
              <w:tab/>
              <w:t xml:space="preserve">to assist in the administration and enforcement of laws directly relating to a criminal law, the prevention of a crime or the detection of criminal conduct; </w:t>
            </w:r>
          </w:p>
          <w:p w14:paraId="7BE928E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w:t>
            </w:r>
          </w:p>
        </w:tc>
      </w:tr>
      <w:tr w:rsidR="00E619FD" w:rsidRPr="000D1BC8" w14:paraId="0547E7EC" w14:textId="77777777" w:rsidTr="00F373C2">
        <w:trPr>
          <w:trHeight w:val="352"/>
        </w:trPr>
        <w:tc>
          <w:tcPr>
            <w:tcW w:w="0" w:type="auto"/>
            <w:tcBorders>
              <w:top w:val="single" w:sz="4" w:space="0" w:color="auto"/>
              <w:bottom w:val="single" w:sz="4" w:space="0" w:color="auto"/>
            </w:tcBorders>
          </w:tcPr>
          <w:p w14:paraId="596E0301" w14:textId="1266B67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38</w:t>
            </w:r>
          </w:p>
        </w:tc>
        <w:tc>
          <w:tcPr>
            <w:tcW w:w="0" w:type="auto"/>
            <w:tcBorders>
              <w:top w:val="single" w:sz="4" w:space="0" w:color="auto"/>
              <w:bottom w:val="single" w:sz="4" w:space="0" w:color="auto"/>
            </w:tcBorders>
          </w:tcPr>
          <w:p w14:paraId="635E48B5" w14:textId="4E70D37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Office of National Intelligence (ONI)</w:t>
            </w:r>
          </w:p>
        </w:tc>
        <w:tc>
          <w:tcPr>
            <w:tcW w:w="0" w:type="auto"/>
            <w:tcBorders>
              <w:top w:val="single" w:sz="4" w:space="0" w:color="auto"/>
              <w:bottom w:val="single" w:sz="4" w:space="0" w:color="auto"/>
            </w:tcBorders>
          </w:tcPr>
          <w:p w14:paraId="33183D78"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who has responsibility to:</w:t>
            </w:r>
          </w:p>
          <w:p w14:paraId="43FAE5C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perform statutory duties and associated functions on behalf of the ONI; or</w:t>
            </w:r>
          </w:p>
          <w:p w14:paraId="0B4E048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assist authorised vetting agencies (including ASIO) to conduct security vetting for Commonwealth, State and Territory agencies</w:t>
            </w:r>
          </w:p>
        </w:tc>
        <w:tc>
          <w:tcPr>
            <w:tcW w:w="0" w:type="auto"/>
            <w:tcBorders>
              <w:top w:val="single" w:sz="4" w:space="0" w:color="auto"/>
              <w:bottom w:val="single" w:sz="4" w:space="0" w:color="auto"/>
            </w:tcBorders>
          </w:tcPr>
          <w:p w14:paraId="4B112EF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To perform statutory duties and associated functions directly in relation to the administration of the </w:t>
            </w:r>
            <w:r w:rsidRPr="000D1BC8">
              <w:rPr>
                <w:rFonts w:ascii="Arial" w:eastAsia="Times New Roman" w:hAnsi="Arial" w:cs="Arial"/>
                <w:i/>
                <w:sz w:val="20"/>
              </w:rPr>
              <w:t xml:space="preserve">Office of National Intelligence Act 2018 </w:t>
            </w:r>
            <w:r w:rsidRPr="000D1BC8">
              <w:rPr>
                <w:rFonts w:ascii="Arial" w:eastAsia="Times New Roman" w:hAnsi="Arial" w:cs="Arial"/>
                <w:sz w:val="20"/>
              </w:rPr>
              <w:t>(Cth); and</w:t>
            </w:r>
          </w:p>
          <w:p w14:paraId="6D44D90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sz w:val="20"/>
              </w:rPr>
              <w:tab/>
              <w:t>to assist authorised vetting agencies, including ONI, to conduct security vetting</w:t>
            </w:r>
          </w:p>
        </w:tc>
      </w:tr>
      <w:tr w:rsidR="00E619FD" w:rsidRPr="000D1BC8" w14:paraId="77144CAA" w14:textId="77777777" w:rsidTr="00F373C2">
        <w:trPr>
          <w:trHeight w:val="352"/>
        </w:trPr>
        <w:tc>
          <w:tcPr>
            <w:tcW w:w="0" w:type="auto"/>
            <w:tcBorders>
              <w:top w:val="single" w:sz="4" w:space="0" w:color="auto"/>
              <w:bottom w:val="single" w:sz="4" w:space="0" w:color="auto"/>
            </w:tcBorders>
          </w:tcPr>
          <w:p w14:paraId="097916A9" w14:textId="47AB9A3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39</w:t>
            </w:r>
          </w:p>
        </w:tc>
        <w:tc>
          <w:tcPr>
            <w:tcW w:w="0" w:type="auto"/>
            <w:tcBorders>
              <w:top w:val="single" w:sz="4" w:space="0" w:color="auto"/>
              <w:bottom w:val="single" w:sz="4" w:space="0" w:color="auto"/>
            </w:tcBorders>
          </w:tcPr>
          <w:p w14:paraId="3415DE03" w14:textId="6C7617B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Queensland Revenue Office (QRO)</w:t>
            </w:r>
          </w:p>
        </w:tc>
        <w:tc>
          <w:tcPr>
            <w:tcW w:w="0" w:type="auto"/>
            <w:tcBorders>
              <w:top w:val="single" w:sz="4" w:space="0" w:color="auto"/>
              <w:bottom w:val="single" w:sz="4" w:space="0" w:color="auto"/>
            </w:tcBorders>
          </w:tcPr>
          <w:p w14:paraId="45F2E597"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125EBD2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Administrative Officer Level 3 to Senior Officer Level 1 in the Land Tax Division;</w:t>
            </w:r>
          </w:p>
          <w:p w14:paraId="578B5F3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Administrative Officer Level 4 to Senior Officer Level 1 in the Duties and Grants Division;</w:t>
            </w:r>
          </w:p>
          <w:p w14:paraId="18D0262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Administrative Officer Level 4 to Senior Officer Level 1 in the Royalties Division;</w:t>
            </w:r>
          </w:p>
          <w:p w14:paraId="0454A55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Administrative Officer Level 4 to Senior Officer Level 1 in the Risk Analytics and Finance Division;</w:t>
            </w:r>
          </w:p>
          <w:p w14:paraId="3E571DF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Administrative Officer Level 4 to Senior Officer Level 1 in the Enterprise Systems Division;</w:t>
            </w:r>
          </w:p>
          <w:p w14:paraId="2F2685F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Administrative Officers and Advisors Level 4 to Senior Officer Level 1 in the Fine Administration and Management area, Strategy and Compliance Group</w:t>
            </w:r>
          </w:p>
        </w:tc>
        <w:tc>
          <w:tcPr>
            <w:tcW w:w="0" w:type="auto"/>
            <w:tcBorders>
              <w:top w:val="single" w:sz="4" w:space="0" w:color="auto"/>
              <w:bottom w:val="single" w:sz="4" w:space="0" w:color="auto"/>
            </w:tcBorders>
          </w:tcPr>
          <w:p w14:paraId="73EF509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investigate false statutory declarations regarding road policing and road safety camera offences; and</w:t>
            </w:r>
          </w:p>
          <w:p w14:paraId="3EF4941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perform statutory duties and associated functions for the administration and enforcement of revenue and recognised laws, including residency requirements, directly in relation to the administration of the following Acts:</w:t>
            </w:r>
          </w:p>
          <w:p w14:paraId="50F47BBD"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Betting Tax Act 2018</w:t>
            </w:r>
            <w:r w:rsidRPr="00A54573">
              <w:rPr>
                <w:rFonts w:ascii="Arial" w:eastAsia="Times New Roman" w:hAnsi="Arial" w:cs="Times New Roman"/>
                <w:sz w:val="20"/>
                <w:szCs w:val="24"/>
              </w:rPr>
              <w:t xml:space="preserve"> (Qld);</w:t>
            </w:r>
          </w:p>
          <w:p w14:paraId="6F4B61F5"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Building Boost Grant Act 2011</w:t>
            </w:r>
            <w:r w:rsidRPr="00A54573">
              <w:rPr>
                <w:rFonts w:ascii="Arial" w:eastAsia="Times New Roman" w:hAnsi="Arial" w:cs="Times New Roman"/>
                <w:sz w:val="20"/>
                <w:szCs w:val="24"/>
              </w:rPr>
              <w:t xml:space="preserve"> (Qld);</w:t>
            </w:r>
          </w:p>
          <w:p w14:paraId="32320E60"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Duties Act 2001</w:t>
            </w:r>
            <w:r w:rsidRPr="00A54573">
              <w:rPr>
                <w:rFonts w:ascii="Arial" w:eastAsia="Times New Roman" w:hAnsi="Arial" w:cs="Times New Roman"/>
                <w:sz w:val="20"/>
                <w:szCs w:val="24"/>
              </w:rPr>
              <w:t xml:space="preserve"> (Qld);</w:t>
            </w:r>
          </w:p>
          <w:p w14:paraId="5CA86A30"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First Home Owner Grant and Other Home Owner Grants Act 2000</w:t>
            </w:r>
            <w:r w:rsidRPr="00A54573">
              <w:rPr>
                <w:rFonts w:ascii="Arial" w:eastAsia="Times New Roman" w:hAnsi="Arial" w:cs="Times New Roman"/>
                <w:sz w:val="20"/>
                <w:szCs w:val="24"/>
              </w:rPr>
              <w:t xml:space="preserve"> (Qld);</w:t>
            </w:r>
          </w:p>
          <w:p w14:paraId="5154DDEE"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Land Tax Act 2010</w:t>
            </w:r>
            <w:r w:rsidRPr="00A54573">
              <w:rPr>
                <w:rFonts w:ascii="Arial" w:eastAsia="Times New Roman" w:hAnsi="Arial" w:cs="Times New Roman"/>
                <w:sz w:val="20"/>
                <w:szCs w:val="24"/>
              </w:rPr>
              <w:t xml:space="preserve"> (Qld);</w:t>
            </w:r>
          </w:p>
          <w:p w14:paraId="4E672AE0"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Mineral Resources Act 1989</w:t>
            </w:r>
            <w:r w:rsidRPr="00A54573">
              <w:rPr>
                <w:rFonts w:ascii="Arial" w:eastAsia="Times New Roman" w:hAnsi="Arial" w:cs="Times New Roman"/>
                <w:sz w:val="20"/>
                <w:szCs w:val="24"/>
              </w:rPr>
              <w:t xml:space="preserve"> (Qld);</w:t>
            </w:r>
          </w:p>
          <w:p w14:paraId="07EE4791"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Payroll Tax Act 1971</w:t>
            </w:r>
            <w:r w:rsidRPr="00A54573">
              <w:rPr>
                <w:rFonts w:ascii="Arial" w:eastAsia="Times New Roman" w:hAnsi="Arial" w:cs="Times New Roman"/>
                <w:sz w:val="20"/>
                <w:szCs w:val="24"/>
              </w:rPr>
              <w:t xml:space="preserve"> (Qld);</w:t>
            </w:r>
          </w:p>
          <w:p w14:paraId="0363755A"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Petroleum Act 1923</w:t>
            </w:r>
            <w:r w:rsidRPr="00A54573">
              <w:rPr>
                <w:rFonts w:ascii="Arial" w:eastAsia="Times New Roman" w:hAnsi="Arial" w:cs="Times New Roman"/>
                <w:sz w:val="20"/>
                <w:szCs w:val="24"/>
              </w:rPr>
              <w:t xml:space="preserve"> (Qld);</w:t>
            </w:r>
          </w:p>
          <w:p w14:paraId="45058181" w14:textId="77777777" w:rsidR="00473E74"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State Penalties Enforcement Act 1999</w:t>
            </w:r>
            <w:r w:rsidRPr="00A54573">
              <w:rPr>
                <w:rFonts w:ascii="Arial" w:eastAsia="Times New Roman" w:hAnsi="Arial" w:cs="Times New Roman"/>
                <w:sz w:val="20"/>
                <w:szCs w:val="24"/>
              </w:rPr>
              <w:t xml:space="preserve"> (Qld);</w:t>
            </w:r>
          </w:p>
          <w:p w14:paraId="57DDE7D9" w14:textId="4F63DC41" w:rsidR="00473E74" w:rsidRPr="00A54573" w:rsidRDefault="00473E74" w:rsidP="00A54573">
            <w:pPr>
              <w:pStyle w:val="ListParagraph"/>
              <w:numPr>
                <w:ilvl w:val="0"/>
                <w:numId w:val="68"/>
              </w:numPr>
              <w:tabs>
                <w:tab w:val="right" w:pos="459"/>
                <w:tab w:val="left" w:pos="601"/>
              </w:tabs>
              <w:spacing w:after="0" w:line="240" w:lineRule="auto"/>
              <w:ind w:left="777" w:hanging="459"/>
              <w:contextualSpacing w:val="0"/>
              <w:rPr>
                <w:rFonts w:ascii="Arial" w:eastAsia="Times New Roman" w:hAnsi="Arial" w:cs="Times New Roman"/>
                <w:sz w:val="20"/>
                <w:szCs w:val="24"/>
              </w:rPr>
            </w:pPr>
            <w:r w:rsidRPr="00A54573">
              <w:rPr>
                <w:rFonts w:ascii="Arial" w:eastAsia="Times New Roman" w:hAnsi="Arial" w:cs="Times New Roman"/>
                <w:i/>
                <w:sz w:val="20"/>
                <w:szCs w:val="24"/>
              </w:rPr>
              <w:t>Taxation Administration Act 2001</w:t>
            </w:r>
            <w:r w:rsidRPr="00A54573">
              <w:rPr>
                <w:rFonts w:ascii="Arial" w:eastAsia="Times New Roman" w:hAnsi="Arial" w:cs="Times New Roman"/>
                <w:sz w:val="20"/>
                <w:szCs w:val="24"/>
              </w:rPr>
              <w:t xml:space="preserve"> (Qld)</w:t>
            </w:r>
          </w:p>
        </w:tc>
      </w:tr>
      <w:tr w:rsidR="00E619FD" w:rsidRPr="000D1BC8" w14:paraId="5B8EC6EF" w14:textId="77777777" w:rsidTr="00F373C2">
        <w:trPr>
          <w:trHeight w:val="352"/>
        </w:trPr>
        <w:tc>
          <w:tcPr>
            <w:tcW w:w="0" w:type="auto"/>
            <w:tcBorders>
              <w:top w:val="single" w:sz="4" w:space="0" w:color="auto"/>
              <w:bottom w:val="single" w:sz="4" w:space="0" w:color="auto"/>
            </w:tcBorders>
          </w:tcPr>
          <w:p w14:paraId="5D9160E8" w14:textId="1E3AD356" w:rsidR="00473E74" w:rsidRPr="00662FB2" w:rsidRDefault="00473E74" w:rsidP="00473E74">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40</w:t>
            </w:r>
          </w:p>
        </w:tc>
        <w:tc>
          <w:tcPr>
            <w:tcW w:w="0" w:type="auto"/>
            <w:tcBorders>
              <w:top w:val="single" w:sz="4" w:space="0" w:color="auto"/>
              <w:bottom w:val="single" w:sz="4" w:space="0" w:color="auto"/>
            </w:tcBorders>
          </w:tcPr>
          <w:p w14:paraId="5D7AECB2" w14:textId="05670E04" w:rsidR="00473E74" w:rsidRPr="000D1BC8" w:rsidRDefault="00473E74" w:rsidP="00473E74">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662FB2">
              <w:rPr>
                <w:rFonts w:ascii="Arial" w:eastAsia="Times New Roman" w:hAnsi="Arial" w:cs="Arial"/>
                <w:sz w:val="20"/>
              </w:rPr>
              <w:t xml:space="preserve">Revenue, </w:t>
            </w:r>
            <w:r>
              <w:rPr>
                <w:rFonts w:ascii="Arial" w:eastAsia="Times New Roman" w:hAnsi="Arial" w:cs="Arial"/>
                <w:sz w:val="20"/>
              </w:rPr>
              <w:t>WA</w:t>
            </w:r>
          </w:p>
        </w:tc>
        <w:tc>
          <w:tcPr>
            <w:tcW w:w="0" w:type="auto"/>
            <w:tcBorders>
              <w:top w:val="single" w:sz="4" w:space="0" w:color="auto"/>
              <w:bottom w:val="single" w:sz="4" w:space="0" w:color="auto"/>
            </w:tcBorders>
          </w:tcPr>
          <w:p w14:paraId="4FD753D0" w14:textId="77777777" w:rsidR="00473E74" w:rsidRPr="000D1BC8" w:rsidRDefault="00473E74" w:rsidP="00DB0AC1">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12B722AA" w14:textId="77777777" w:rsidR="00473E74" w:rsidRPr="000D1BC8" w:rsidRDefault="00473E74" w:rsidP="00DB0AC1">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Level 3 to 7 employee in the Payroll Tax, Duties, Land Tax and First Home Owner Grant Investigation teams;</w:t>
            </w:r>
          </w:p>
          <w:p w14:paraId="16B98DE8" w14:textId="77777777" w:rsidR="00473E74" w:rsidRPr="000D1BC8" w:rsidRDefault="00473E74" w:rsidP="00DB0AC1">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Level 2 to 6 employee in the Analysis and Support and Business Intelligence Solutions teams;</w:t>
            </w:r>
          </w:p>
          <w:p w14:paraId="6785AEF5" w14:textId="77777777" w:rsidR="00473E74" w:rsidRPr="000D1BC8" w:rsidRDefault="00473E74" w:rsidP="00DB0AC1">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Level 8 to Class 1 employee in Compliance and Operations Group 1 Management;</w:t>
            </w:r>
          </w:p>
          <w:p w14:paraId="0E95D741" w14:textId="77777777" w:rsidR="00473E74" w:rsidRPr="000D1BC8" w:rsidRDefault="00473E74" w:rsidP="00DB0AC1">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Level 3 to 6 employee in the Grants and Subsidies, Recovery, and Land Tax teams</w:t>
            </w:r>
          </w:p>
        </w:tc>
        <w:tc>
          <w:tcPr>
            <w:tcW w:w="0" w:type="auto"/>
            <w:tcBorders>
              <w:top w:val="single" w:sz="4" w:space="0" w:color="auto"/>
              <w:bottom w:val="single" w:sz="4" w:space="0" w:color="auto"/>
            </w:tcBorders>
          </w:tcPr>
          <w:p w14:paraId="256FA1D2" w14:textId="77777777" w:rsidR="00473E74" w:rsidRPr="000D1BC8" w:rsidRDefault="00473E74" w:rsidP="008B592B">
            <w:pPr>
              <w:keepNext/>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lastRenderedPageBreak/>
              <w:t xml:space="preserve">To assist in the administration and enforcement of revenue laws (including, but not limited to, data matching, determining residency of persons and </w:t>
            </w:r>
            <w:r w:rsidRPr="000D1BC8">
              <w:rPr>
                <w:rFonts w:ascii="Arial" w:eastAsia="Times New Roman" w:hAnsi="Arial" w:cs="Arial"/>
                <w:sz w:val="20"/>
              </w:rPr>
              <w:lastRenderedPageBreak/>
              <w:t>facilitating the investigation of cases involving the evasion and avoidance of duties, taxes, grants and subsidies) directly in relation to the administration of the following Acts:</w:t>
            </w:r>
          </w:p>
          <w:p w14:paraId="469FBA8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Times New Roman"/>
                <w:i/>
                <w:sz w:val="20"/>
                <w:szCs w:val="24"/>
              </w:rPr>
              <w:t>Duties Act 2008</w:t>
            </w:r>
            <w:r w:rsidRPr="000D1BC8">
              <w:rPr>
                <w:rFonts w:ascii="Arial" w:eastAsia="Times New Roman" w:hAnsi="Arial" w:cs="Arial"/>
                <w:sz w:val="20"/>
              </w:rPr>
              <w:t xml:space="preserve"> (WA);</w:t>
            </w:r>
          </w:p>
          <w:p w14:paraId="78C37A3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Times New Roman"/>
                <w:i/>
                <w:sz w:val="20"/>
                <w:szCs w:val="24"/>
              </w:rPr>
              <w:t>First Home Owner Grant Act 2000</w:t>
            </w:r>
            <w:r w:rsidRPr="000D1BC8">
              <w:rPr>
                <w:rFonts w:ascii="Arial" w:eastAsia="Times New Roman" w:hAnsi="Arial" w:cs="Arial"/>
                <w:sz w:val="20"/>
              </w:rPr>
              <w:t xml:space="preserve"> (WA);</w:t>
            </w:r>
          </w:p>
          <w:p w14:paraId="7E34CAD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Times New Roman"/>
                <w:i/>
                <w:sz w:val="20"/>
                <w:szCs w:val="24"/>
              </w:rPr>
              <w:t>Land Tax Assessment Act 2002</w:t>
            </w:r>
            <w:r w:rsidRPr="000D1BC8">
              <w:rPr>
                <w:rFonts w:ascii="Arial" w:eastAsia="Times New Roman" w:hAnsi="Arial" w:cs="Arial"/>
                <w:sz w:val="20"/>
              </w:rPr>
              <w:t xml:space="preserve"> (WA);</w:t>
            </w:r>
          </w:p>
          <w:p w14:paraId="4A56E7A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Times New Roman"/>
                <w:i/>
                <w:sz w:val="20"/>
                <w:szCs w:val="24"/>
              </w:rPr>
              <w:t>Pay-roll Tax Assessment Act 2002</w:t>
            </w:r>
            <w:r w:rsidRPr="000D1BC8">
              <w:rPr>
                <w:rFonts w:ascii="Arial" w:eastAsia="Times New Roman" w:hAnsi="Arial" w:cs="Arial"/>
                <w:sz w:val="20"/>
              </w:rPr>
              <w:t xml:space="preserve"> (WA);</w:t>
            </w:r>
          </w:p>
          <w:p w14:paraId="030114F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Times New Roman"/>
                <w:i/>
                <w:sz w:val="20"/>
                <w:szCs w:val="24"/>
              </w:rPr>
              <w:t>Taxation Administration Act 2003</w:t>
            </w:r>
            <w:r w:rsidRPr="000D1BC8">
              <w:rPr>
                <w:rFonts w:ascii="Arial" w:eastAsia="Times New Roman" w:hAnsi="Arial" w:cs="Arial"/>
                <w:sz w:val="20"/>
              </w:rPr>
              <w:t xml:space="preserve"> (WA)</w:t>
            </w:r>
          </w:p>
        </w:tc>
      </w:tr>
      <w:tr w:rsidR="00E619FD" w:rsidRPr="000D1BC8" w14:paraId="011FDF1E" w14:textId="77777777" w:rsidTr="00F373C2">
        <w:trPr>
          <w:trHeight w:val="352"/>
        </w:trPr>
        <w:tc>
          <w:tcPr>
            <w:tcW w:w="0" w:type="auto"/>
            <w:tcBorders>
              <w:top w:val="single" w:sz="4" w:space="0" w:color="auto"/>
              <w:bottom w:val="single" w:sz="4" w:space="0" w:color="auto"/>
            </w:tcBorders>
          </w:tcPr>
          <w:p w14:paraId="7729C4B1" w14:textId="42A0E538"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41</w:t>
            </w:r>
          </w:p>
        </w:tc>
        <w:tc>
          <w:tcPr>
            <w:tcW w:w="0" w:type="auto"/>
            <w:tcBorders>
              <w:top w:val="single" w:sz="4" w:space="0" w:color="auto"/>
              <w:bottom w:val="single" w:sz="4" w:space="0" w:color="auto"/>
            </w:tcBorders>
          </w:tcPr>
          <w:p w14:paraId="3E2EAE34" w14:textId="2D3F79A0"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Office of the Health Ombudsman, Queensland</w:t>
            </w:r>
          </w:p>
        </w:tc>
        <w:tc>
          <w:tcPr>
            <w:tcW w:w="0" w:type="auto"/>
            <w:tcBorders>
              <w:top w:val="single" w:sz="4" w:space="0" w:color="auto"/>
              <w:bottom w:val="single" w:sz="4" w:space="0" w:color="auto"/>
            </w:tcBorders>
          </w:tcPr>
          <w:p w14:paraId="1FDDDB42"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1D3128B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Administrative Officer Level 3 to Senior Officer Level 1 in the Investigations Division;</w:t>
            </w:r>
          </w:p>
          <w:p w14:paraId="01F33DF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Executive Director Investigations in the Investigations Division;</w:t>
            </w:r>
          </w:p>
          <w:p w14:paraId="6B9BCAA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Administrative Officer Level 4 to Senior Officer Level 1 in the Monitoring and Compliance Team in the Investigations Division;</w:t>
            </w:r>
          </w:p>
          <w:p w14:paraId="52BB01F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Administrative Officer Level 4 in the Immediate Action Team;</w:t>
            </w:r>
          </w:p>
          <w:p w14:paraId="6B46B38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Administrative Officer Level 6 to Senior Officer Level 1 in the Immediate Action Team;</w:t>
            </w:r>
          </w:p>
          <w:p w14:paraId="1262EDC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Administrative Officer Level 3 and Administrative Officer Level 4 in the Legal Services Division;</w:t>
            </w:r>
          </w:p>
          <w:p w14:paraId="7847F48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Professional Officer Level 4 to Professional Officer Level 6 in the Legal Services Division</w:t>
            </w:r>
          </w:p>
        </w:tc>
        <w:tc>
          <w:tcPr>
            <w:tcW w:w="0" w:type="auto"/>
            <w:tcBorders>
              <w:top w:val="single" w:sz="4" w:space="0" w:color="auto"/>
              <w:bottom w:val="single" w:sz="4" w:space="0" w:color="auto"/>
            </w:tcBorders>
          </w:tcPr>
          <w:p w14:paraId="7B7CE310"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and associated functions directly in relation to the administration of the </w:t>
            </w:r>
            <w:r w:rsidRPr="000D1BC8">
              <w:rPr>
                <w:rFonts w:ascii="Arial" w:eastAsia="Times New Roman" w:hAnsi="Arial" w:cs="Arial"/>
                <w:i/>
                <w:sz w:val="20"/>
              </w:rPr>
              <w:t>Health Ombudsman Act 2013</w:t>
            </w:r>
            <w:r w:rsidRPr="000D1BC8">
              <w:rPr>
                <w:rFonts w:ascii="Arial" w:eastAsia="Times New Roman" w:hAnsi="Arial" w:cs="Arial"/>
                <w:sz w:val="20"/>
              </w:rPr>
              <w:t xml:space="preserve"> (Qld)</w:t>
            </w:r>
          </w:p>
        </w:tc>
      </w:tr>
      <w:tr w:rsidR="00E619FD" w:rsidRPr="000D1BC8" w14:paraId="09D8151D" w14:textId="77777777" w:rsidTr="00F373C2">
        <w:trPr>
          <w:trHeight w:val="352"/>
        </w:trPr>
        <w:tc>
          <w:tcPr>
            <w:tcW w:w="0" w:type="auto"/>
            <w:tcBorders>
              <w:top w:val="single" w:sz="4" w:space="0" w:color="auto"/>
              <w:bottom w:val="single" w:sz="4" w:space="0" w:color="auto"/>
            </w:tcBorders>
          </w:tcPr>
          <w:p w14:paraId="749D1E1D" w14:textId="7CC265A9"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42</w:t>
            </w:r>
          </w:p>
        </w:tc>
        <w:tc>
          <w:tcPr>
            <w:tcW w:w="0" w:type="auto"/>
            <w:tcBorders>
              <w:top w:val="single" w:sz="4" w:space="0" w:color="auto"/>
              <w:bottom w:val="single" w:sz="4" w:space="0" w:color="auto"/>
            </w:tcBorders>
          </w:tcPr>
          <w:p w14:paraId="47B77DD3" w14:textId="186BA4C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Professional Services Review Agency (PSR)</w:t>
            </w:r>
          </w:p>
        </w:tc>
        <w:tc>
          <w:tcPr>
            <w:tcW w:w="0" w:type="auto"/>
            <w:tcBorders>
              <w:top w:val="single" w:sz="4" w:space="0" w:color="auto"/>
              <w:bottom w:val="single" w:sz="4" w:space="0" w:color="auto"/>
            </w:tcBorders>
          </w:tcPr>
          <w:p w14:paraId="6562E7B5"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Staff in the Case Management Unit:</w:t>
            </w:r>
          </w:p>
          <w:p w14:paraId="1E6005B7"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APS 5 Legal Case Manager;</w:t>
            </w:r>
          </w:p>
          <w:p w14:paraId="64C7F3B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APS 6 Legal Case Manager;</w:t>
            </w:r>
          </w:p>
          <w:p w14:paraId="65DE13E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Executive Level 1 Senior Legal Officer;</w:t>
            </w:r>
          </w:p>
          <w:p w14:paraId="13ADEC3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Executive Level 2 Principal Legal Officer;</w:t>
            </w:r>
          </w:p>
          <w:p w14:paraId="124AEFE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(e)</w:t>
            </w:r>
            <w:r w:rsidRPr="000D1BC8">
              <w:rPr>
                <w:rFonts w:ascii="Arial" w:eastAsia="Times New Roman" w:hAnsi="Arial" w:cs="Arial"/>
                <w:sz w:val="20"/>
              </w:rPr>
              <w:tab/>
              <w:t>Executive Level 2 Special Counsel;</w:t>
            </w:r>
          </w:p>
          <w:p w14:paraId="5FE1BA5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SES Band 1 General Counsel;</w:t>
            </w:r>
          </w:p>
          <w:p w14:paraId="71B79F5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SES Band 1 Executive Officer</w:t>
            </w:r>
          </w:p>
        </w:tc>
        <w:tc>
          <w:tcPr>
            <w:tcW w:w="0" w:type="auto"/>
            <w:tcBorders>
              <w:top w:val="single" w:sz="4" w:space="0" w:color="auto"/>
              <w:bottom w:val="single" w:sz="4" w:space="0" w:color="auto"/>
            </w:tcBorders>
          </w:tcPr>
          <w:p w14:paraId="2C6965E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To perform statutory duties and associated functions, to ensure the protection of public revenue and the integrity of payments directly in relation to administration of the below Acts:</w:t>
            </w:r>
          </w:p>
          <w:p w14:paraId="62768ACE"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Health Insurance Act 1973</w:t>
            </w:r>
            <w:r w:rsidRPr="000D1BC8">
              <w:rPr>
                <w:rFonts w:ascii="Arial" w:eastAsia="Times New Roman" w:hAnsi="Arial" w:cs="Times New Roman"/>
                <w:sz w:val="20"/>
                <w:szCs w:val="24"/>
              </w:rPr>
              <w:t xml:space="preserve"> (Cth);</w:t>
            </w:r>
          </w:p>
          <w:p w14:paraId="78B7FCC4"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lastRenderedPageBreak/>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National Health Act 1953</w:t>
            </w:r>
            <w:r w:rsidRPr="000D1BC8">
              <w:rPr>
                <w:rFonts w:ascii="Arial" w:eastAsia="Times New Roman" w:hAnsi="Arial" w:cs="Times New Roman"/>
                <w:sz w:val="20"/>
                <w:szCs w:val="24"/>
              </w:rPr>
              <w:t xml:space="preserve"> (Cth);</w:t>
            </w:r>
          </w:p>
          <w:p w14:paraId="4568D5AD"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Dental Benefits Act 2008</w:t>
            </w:r>
            <w:r w:rsidRPr="000D1BC8">
              <w:rPr>
                <w:rFonts w:ascii="Arial" w:eastAsia="Times New Roman" w:hAnsi="Arial" w:cs="Times New Roman"/>
                <w:sz w:val="20"/>
                <w:szCs w:val="24"/>
              </w:rPr>
              <w:t xml:space="preserve"> (Cth); </w:t>
            </w:r>
          </w:p>
          <w:p w14:paraId="61DA2C0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ensure the integrity of payments under the Medicare Benefits Scheme, the Dental Benefits Scheme and the Pharmaceutical Benefits Scheme</w:t>
            </w:r>
          </w:p>
        </w:tc>
      </w:tr>
      <w:tr w:rsidR="00E619FD" w:rsidRPr="000D1BC8" w14:paraId="79659D5C" w14:textId="77777777" w:rsidTr="00F373C2">
        <w:trPr>
          <w:trHeight w:val="352"/>
        </w:trPr>
        <w:tc>
          <w:tcPr>
            <w:tcW w:w="0" w:type="auto"/>
            <w:tcBorders>
              <w:top w:val="single" w:sz="4" w:space="0" w:color="auto"/>
              <w:bottom w:val="single" w:sz="4" w:space="0" w:color="auto"/>
            </w:tcBorders>
          </w:tcPr>
          <w:p w14:paraId="70233735" w14:textId="3616DAAC"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43</w:t>
            </w:r>
          </w:p>
        </w:tc>
        <w:tc>
          <w:tcPr>
            <w:tcW w:w="0" w:type="auto"/>
            <w:tcBorders>
              <w:top w:val="single" w:sz="4" w:space="0" w:color="auto"/>
              <w:bottom w:val="single" w:sz="4" w:space="0" w:color="auto"/>
            </w:tcBorders>
          </w:tcPr>
          <w:p w14:paraId="63CBADCC" w14:textId="4A9924BD"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Queensland Police Service</w:t>
            </w:r>
          </w:p>
        </w:tc>
        <w:tc>
          <w:tcPr>
            <w:tcW w:w="0" w:type="auto"/>
            <w:tcBorders>
              <w:top w:val="single" w:sz="4" w:space="0" w:color="auto"/>
              <w:bottom w:val="single" w:sz="4" w:space="0" w:color="auto"/>
            </w:tcBorders>
          </w:tcPr>
          <w:p w14:paraId="17D750CA"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officer or staff member who:</w:t>
            </w:r>
          </w:p>
          <w:p w14:paraId="3A431B8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has responsibility to perform statutory duties and associated functions on behalf of the Queensland Police Service; or</w:t>
            </w:r>
          </w:p>
          <w:p w14:paraId="3B83716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w:t>
            </w:r>
          </w:p>
        </w:tc>
        <w:tc>
          <w:tcPr>
            <w:tcW w:w="0" w:type="auto"/>
            <w:tcBorders>
              <w:top w:val="single" w:sz="4" w:space="0" w:color="auto"/>
              <w:bottom w:val="single" w:sz="4" w:space="0" w:color="auto"/>
            </w:tcBorders>
          </w:tcPr>
          <w:p w14:paraId="3CA1EC6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administration of the following Acts:</w:t>
            </w:r>
          </w:p>
          <w:p w14:paraId="2AF64A63"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 Act 2003</w:t>
            </w:r>
            <w:r w:rsidRPr="000D1BC8">
              <w:rPr>
                <w:rFonts w:ascii="Arial" w:eastAsia="Times New Roman" w:hAnsi="Arial" w:cs="Times New Roman"/>
                <w:sz w:val="20"/>
                <w:szCs w:val="24"/>
              </w:rPr>
              <w:t xml:space="preserve"> (Qld);</w:t>
            </w:r>
          </w:p>
          <w:p w14:paraId="45908930"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1914</w:t>
            </w:r>
            <w:r w:rsidRPr="000D1BC8">
              <w:rPr>
                <w:rFonts w:ascii="Arial" w:eastAsia="Times New Roman" w:hAnsi="Arial" w:cs="Times New Roman"/>
                <w:sz w:val="20"/>
                <w:szCs w:val="24"/>
              </w:rPr>
              <w:t xml:space="preserve"> (Cth);</w:t>
            </w:r>
          </w:p>
          <w:p w14:paraId="54EBCC61"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Criminal Code Act 1899</w:t>
            </w:r>
            <w:r w:rsidRPr="000D1BC8">
              <w:rPr>
                <w:rFonts w:ascii="Arial" w:eastAsia="Times New Roman" w:hAnsi="Arial" w:cs="Times New Roman"/>
                <w:sz w:val="20"/>
                <w:szCs w:val="24"/>
              </w:rPr>
              <w:t xml:space="preserve"> (Qld);</w:t>
            </w:r>
          </w:p>
          <w:p w14:paraId="750C8C30" w14:textId="7777777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Penalties and Sentences Act 1992</w:t>
            </w:r>
            <w:r w:rsidRPr="000D1BC8">
              <w:rPr>
                <w:rFonts w:ascii="Arial" w:eastAsia="Times New Roman" w:hAnsi="Arial" w:cs="Times New Roman"/>
                <w:sz w:val="20"/>
                <w:szCs w:val="24"/>
              </w:rPr>
              <w:t xml:space="preserve"> (Qld);</w:t>
            </w:r>
          </w:p>
          <w:p w14:paraId="7D6AFD4D" w14:textId="4EBE6BC7" w:rsidR="00473E74" w:rsidRPr="000D1BC8" w:rsidRDefault="00473E74" w:rsidP="00024F63">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Police Powers and Responsibilities Act 2000</w:t>
            </w:r>
            <w:r>
              <w:rPr>
                <w:rFonts w:ascii="Arial" w:eastAsia="Times New Roman" w:hAnsi="Arial" w:cs="Times New Roman"/>
                <w:sz w:val="20"/>
                <w:szCs w:val="24"/>
              </w:rPr>
              <w:t xml:space="preserve"> (Qld);</w:t>
            </w:r>
          </w:p>
          <w:p w14:paraId="0C847A8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 xml:space="preserve">to assist in the administration and enforcement of laws relating to a criminal law, the prevention of a crime or the detection of criminal conduct; </w:t>
            </w:r>
          </w:p>
          <w:p w14:paraId="515D0A6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w:t>
            </w:r>
          </w:p>
        </w:tc>
      </w:tr>
      <w:tr w:rsidR="00E619FD" w:rsidRPr="000D1BC8" w14:paraId="0E5FDCB2" w14:textId="77777777" w:rsidTr="00F373C2">
        <w:trPr>
          <w:trHeight w:val="352"/>
        </w:trPr>
        <w:tc>
          <w:tcPr>
            <w:tcW w:w="0" w:type="auto"/>
            <w:tcBorders>
              <w:top w:val="single" w:sz="4" w:space="0" w:color="auto"/>
              <w:bottom w:val="single" w:sz="4" w:space="0" w:color="auto"/>
            </w:tcBorders>
          </w:tcPr>
          <w:p w14:paraId="1D856715" w14:textId="6756323B" w:rsidR="00473E74" w:rsidRPr="00F75F23"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44</w:t>
            </w:r>
          </w:p>
        </w:tc>
        <w:tc>
          <w:tcPr>
            <w:tcW w:w="0" w:type="auto"/>
            <w:tcBorders>
              <w:top w:val="single" w:sz="4" w:space="0" w:color="auto"/>
              <w:bottom w:val="single" w:sz="4" w:space="0" w:color="auto"/>
            </w:tcBorders>
            <w:shd w:val="clear" w:color="auto" w:fill="auto"/>
          </w:tcPr>
          <w:p w14:paraId="63CC33E0" w14:textId="1209D036"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F75F23">
              <w:rPr>
                <w:rFonts w:ascii="Arial" w:eastAsia="Times New Roman" w:hAnsi="Arial" w:cs="Arial"/>
                <w:sz w:val="20"/>
              </w:rPr>
              <w:t>Revenue New South Wales</w:t>
            </w:r>
          </w:p>
        </w:tc>
        <w:tc>
          <w:tcPr>
            <w:tcW w:w="0" w:type="auto"/>
            <w:tcBorders>
              <w:top w:val="single" w:sz="4" w:space="0" w:color="auto"/>
              <w:bottom w:val="single" w:sz="4" w:space="0" w:color="auto"/>
            </w:tcBorders>
          </w:tcPr>
          <w:p w14:paraId="09561394" w14:textId="1EB13D00" w:rsidR="00473E74" w:rsidRPr="000D1BC8" w:rsidRDefault="00473E74" w:rsidP="000C50D3">
            <w:pPr>
              <w:spacing w:line="240" w:lineRule="auto"/>
              <w:rPr>
                <w:rFonts w:ascii="Arial" w:eastAsia="Times New Roman" w:hAnsi="Arial" w:cs="Arial"/>
                <w:sz w:val="20"/>
              </w:rPr>
            </w:pPr>
            <w:r w:rsidRPr="000D1BC8">
              <w:rPr>
                <w:rFonts w:ascii="Arial" w:eastAsia="Times New Roman" w:hAnsi="Arial" w:cs="Arial"/>
                <w:sz w:val="20"/>
              </w:rPr>
              <w:t>An employee of Revenue NSW with the responsibility to perform statutory functions and associated duties on behalf of Revenue New South Wales</w:t>
            </w:r>
          </w:p>
        </w:tc>
        <w:tc>
          <w:tcPr>
            <w:tcW w:w="0" w:type="auto"/>
            <w:tcBorders>
              <w:top w:val="single" w:sz="4" w:space="0" w:color="auto"/>
              <w:bottom w:val="single" w:sz="4" w:space="0" w:color="auto"/>
            </w:tcBorders>
          </w:tcPr>
          <w:p w14:paraId="4639C5E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 xml:space="preserve">To verify immigration status and residence status for assessment of eligibility and entitlements directly in relation to the administration of </w:t>
            </w:r>
            <w:r w:rsidRPr="000D1BC8">
              <w:rPr>
                <w:rFonts w:ascii="Arial" w:eastAsia="Times New Roman" w:hAnsi="Arial" w:cs="Arial"/>
                <w:i/>
                <w:sz w:val="20"/>
              </w:rPr>
              <w:t xml:space="preserve">First Home Owner Grant and Shared Equity Act 2000 </w:t>
            </w:r>
            <w:r w:rsidRPr="000D1BC8">
              <w:rPr>
                <w:rFonts w:ascii="Arial" w:eastAsia="Times New Roman" w:hAnsi="Arial" w:cs="Arial"/>
                <w:sz w:val="20"/>
              </w:rPr>
              <w:t xml:space="preserve">(NSW); </w:t>
            </w:r>
          </w:p>
          <w:p w14:paraId="316AA83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in the investigation and determination of liabilities directly in relation to administration of the following Acts:</w:t>
            </w:r>
          </w:p>
          <w:p w14:paraId="63C3B8F1" w14:textId="7B294BBF"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Betting Tax Act 2001</w:t>
            </w:r>
            <w:r w:rsidRPr="00E619FD">
              <w:rPr>
                <w:rFonts w:ascii="Arial" w:hAnsi="Arial" w:cs="Arial"/>
                <w:sz w:val="20"/>
              </w:rPr>
              <w:t xml:space="preserve"> (NSW);</w:t>
            </w:r>
          </w:p>
          <w:p w14:paraId="22267B25" w14:textId="0422DC33" w:rsidR="00DB0AC1"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Duties Act 1997</w:t>
            </w:r>
            <w:r w:rsidRPr="00E619FD">
              <w:rPr>
                <w:rFonts w:ascii="Arial" w:hAnsi="Arial" w:cs="Arial"/>
                <w:sz w:val="20"/>
              </w:rPr>
              <w:t xml:space="preserve"> (NSW);</w:t>
            </w:r>
          </w:p>
          <w:p w14:paraId="5E57A6E0" w14:textId="0DC2C9BD"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Emergency Services Levy Act 2017</w:t>
            </w:r>
            <w:r w:rsidRPr="00E619FD">
              <w:rPr>
                <w:rFonts w:ascii="Arial" w:hAnsi="Arial" w:cs="Arial"/>
                <w:sz w:val="20"/>
              </w:rPr>
              <w:t xml:space="preserve"> (NSW);</w:t>
            </w:r>
          </w:p>
          <w:p w14:paraId="63A9C44D" w14:textId="151B97E6"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Gaming Machine Tax Act 2001</w:t>
            </w:r>
            <w:r w:rsidRPr="00E619FD">
              <w:rPr>
                <w:rFonts w:ascii="Arial" w:hAnsi="Arial" w:cs="Arial"/>
                <w:sz w:val="20"/>
              </w:rPr>
              <w:t xml:space="preserve"> (NSW);</w:t>
            </w:r>
          </w:p>
          <w:p w14:paraId="02DCB184" w14:textId="6D936C54"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Health Insurance Levies Act 1982</w:t>
            </w:r>
            <w:r w:rsidRPr="00E619FD">
              <w:rPr>
                <w:rFonts w:ascii="Arial" w:hAnsi="Arial" w:cs="Arial"/>
                <w:sz w:val="20"/>
              </w:rPr>
              <w:t xml:space="preserve"> (NSW);</w:t>
            </w:r>
          </w:p>
          <w:p w14:paraId="6792CBE0" w14:textId="062457CC"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Land Tax Act 1956</w:t>
            </w:r>
            <w:r w:rsidRPr="00E619FD">
              <w:rPr>
                <w:rFonts w:ascii="Arial" w:hAnsi="Arial" w:cs="Arial"/>
                <w:sz w:val="20"/>
              </w:rPr>
              <w:t xml:space="preserve"> (NSW);</w:t>
            </w:r>
          </w:p>
          <w:p w14:paraId="05A42FB1" w14:textId="494B088F"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lastRenderedPageBreak/>
              <w:t>Land Tax Management Act 1956</w:t>
            </w:r>
            <w:r w:rsidRPr="00E619FD">
              <w:rPr>
                <w:rFonts w:ascii="Arial" w:hAnsi="Arial" w:cs="Arial"/>
                <w:sz w:val="20"/>
              </w:rPr>
              <w:t xml:space="preserve"> (NSW);</w:t>
            </w:r>
          </w:p>
          <w:p w14:paraId="06C63F38" w14:textId="16C4911B"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Mining Act 1992</w:t>
            </w:r>
            <w:r w:rsidRPr="00E619FD">
              <w:rPr>
                <w:rFonts w:ascii="Arial" w:hAnsi="Arial" w:cs="Arial"/>
                <w:sz w:val="20"/>
              </w:rPr>
              <w:t xml:space="preserve"> (NSW);</w:t>
            </w:r>
          </w:p>
          <w:p w14:paraId="7E73F75F" w14:textId="590C546D"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Offshore Minerals Act 1999</w:t>
            </w:r>
            <w:r w:rsidRPr="00E619FD">
              <w:rPr>
                <w:rFonts w:ascii="Arial" w:hAnsi="Arial" w:cs="Arial"/>
                <w:sz w:val="20"/>
              </w:rPr>
              <w:t xml:space="preserve"> (NSW);</w:t>
            </w:r>
          </w:p>
          <w:p w14:paraId="41E5E1E9" w14:textId="05FBDEB0"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Parking Space Levy Act 2009</w:t>
            </w:r>
            <w:r w:rsidRPr="00E619FD">
              <w:rPr>
                <w:rFonts w:ascii="Arial" w:hAnsi="Arial" w:cs="Arial"/>
                <w:sz w:val="20"/>
              </w:rPr>
              <w:t xml:space="preserve"> (NSW);</w:t>
            </w:r>
          </w:p>
          <w:p w14:paraId="65C4C85F" w14:textId="43E13EDC"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Payroll Tax Act 2007</w:t>
            </w:r>
            <w:r w:rsidRPr="00E619FD">
              <w:rPr>
                <w:rFonts w:ascii="Arial" w:hAnsi="Arial" w:cs="Arial"/>
                <w:sz w:val="20"/>
              </w:rPr>
              <w:t xml:space="preserve"> (NSW);</w:t>
            </w:r>
          </w:p>
          <w:p w14:paraId="4947DF2B" w14:textId="7D177877"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Petroleum (Offshore) Act 1982</w:t>
            </w:r>
            <w:r w:rsidRPr="00E619FD">
              <w:rPr>
                <w:rFonts w:ascii="Arial" w:hAnsi="Arial" w:cs="Arial"/>
                <w:sz w:val="20"/>
              </w:rPr>
              <w:t xml:space="preserve"> (NSW);</w:t>
            </w:r>
          </w:p>
          <w:p w14:paraId="65495BB8" w14:textId="05E53140"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Petroleum (Onshore) Act 1991</w:t>
            </w:r>
            <w:r w:rsidRPr="00E619FD">
              <w:rPr>
                <w:rFonts w:ascii="Arial" w:hAnsi="Arial" w:cs="Arial"/>
                <w:sz w:val="20"/>
              </w:rPr>
              <w:t xml:space="preserve"> (NSW);</w:t>
            </w:r>
          </w:p>
          <w:p w14:paraId="12097C2C" w14:textId="407FF7ED"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Point to Point Transport (Taxis and Hire Vehicles) Act 2016</w:t>
            </w:r>
            <w:r w:rsidRPr="00E619FD">
              <w:rPr>
                <w:rFonts w:ascii="Arial" w:hAnsi="Arial" w:cs="Arial"/>
                <w:sz w:val="20"/>
              </w:rPr>
              <w:t xml:space="preserve"> (NSW);</w:t>
            </w:r>
          </w:p>
          <w:p w14:paraId="1841CAE1" w14:textId="5F428D25" w:rsidR="00DB0AC1"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State Debt Recovery Act 2018</w:t>
            </w:r>
            <w:r w:rsidRPr="00E619FD">
              <w:rPr>
                <w:rFonts w:ascii="Arial" w:hAnsi="Arial" w:cs="Arial"/>
                <w:sz w:val="20"/>
              </w:rPr>
              <w:t xml:space="preserve"> (NSW);</w:t>
            </w:r>
          </w:p>
          <w:p w14:paraId="7EB3BF58" w14:textId="718862C3" w:rsidR="00473E74" w:rsidRPr="00E619FD" w:rsidRDefault="00473E74" w:rsidP="00E619FD">
            <w:pPr>
              <w:pStyle w:val="ListParagraph"/>
              <w:numPr>
                <w:ilvl w:val="0"/>
                <w:numId w:val="74"/>
              </w:numPr>
              <w:ind w:left="850" w:hanging="130"/>
              <w:rPr>
                <w:rFonts w:ascii="Arial" w:hAnsi="Arial" w:cs="Arial"/>
                <w:sz w:val="20"/>
              </w:rPr>
            </w:pPr>
            <w:r w:rsidRPr="00E619FD">
              <w:rPr>
                <w:rFonts w:ascii="Arial" w:hAnsi="Arial" w:cs="Arial"/>
                <w:i/>
                <w:sz w:val="20"/>
              </w:rPr>
              <w:t>Taxation Administration Act 1996</w:t>
            </w:r>
            <w:r w:rsidRPr="00E619FD">
              <w:rPr>
                <w:rFonts w:ascii="Arial" w:hAnsi="Arial" w:cs="Arial"/>
                <w:sz w:val="20"/>
              </w:rPr>
              <w:t xml:space="preserve"> (NSW);</w:t>
            </w:r>
          </w:p>
          <w:p w14:paraId="50C082B0" w14:textId="68BDAC27" w:rsidR="00473E74" w:rsidRPr="000D1BC8" w:rsidRDefault="00473E74" w:rsidP="00E619FD">
            <w:pPr>
              <w:pStyle w:val="ListParagraph"/>
              <w:numPr>
                <w:ilvl w:val="0"/>
                <w:numId w:val="74"/>
              </w:numPr>
              <w:ind w:left="850" w:hanging="130"/>
            </w:pPr>
            <w:r w:rsidRPr="00E619FD">
              <w:rPr>
                <w:rFonts w:ascii="Arial" w:hAnsi="Arial" w:cs="Arial"/>
                <w:i/>
                <w:sz w:val="20"/>
              </w:rPr>
              <w:t>Unclaimed Money Act 1995</w:t>
            </w:r>
            <w:r w:rsidRPr="00E619FD">
              <w:rPr>
                <w:rFonts w:ascii="Arial" w:hAnsi="Arial" w:cs="Arial"/>
                <w:sz w:val="20"/>
              </w:rPr>
              <w:t xml:space="preserve"> (NSW);</w:t>
            </w:r>
          </w:p>
          <w:p w14:paraId="04626D3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assist in the investigation, prosecution and enforcement of fines, fees and penalties (including, but not limited to, the location of individuals falsely nominated for demerit point driving offences) directly in relation to the following Acts:</w:t>
            </w:r>
          </w:p>
          <w:p w14:paraId="4F037658"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Fines Act 1996</w:t>
            </w:r>
            <w:r w:rsidRPr="000D1BC8">
              <w:rPr>
                <w:rFonts w:ascii="Arial" w:eastAsia="Times New Roman" w:hAnsi="Arial" w:cs="Times New Roman"/>
                <w:sz w:val="20"/>
                <w:szCs w:val="24"/>
              </w:rPr>
              <w:t xml:space="preserve"> (NSW); </w:t>
            </w:r>
          </w:p>
          <w:p w14:paraId="52DFF8BE"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Health Services Act 1997</w:t>
            </w:r>
            <w:r w:rsidRPr="000D1BC8">
              <w:rPr>
                <w:rFonts w:ascii="Arial" w:eastAsia="Times New Roman" w:hAnsi="Arial" w:cs="Times New Roman"/>
                <w:sz w:val="20"/>
                <w:szCs w:val="24"/>
              </w:rPr>
              <w:t xml:space="preserve"> (NSW);</w:t>
            </w:r>
          </w:p>
          <w:p w14:paraId="755664A4"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Road Transport Act 2013</w:t>
            </w:r>
            <w:r w:rsidRPr="000D1BC8">
              <w:rPr>
                <w:rFonts w:ascii="Arial" w:eastAsia="Times New Roman" w:hAnsi="Arial" w:cs="Times New Roman"/>
                <w:sz w:val="20"/>
                <w:szCs w:val="24"/>
              </w:rPr>
              <w:t xml:space="preserve"> (NSW)</w:t>
            </w:r>
          </w:p>
        </w:tc>
      </w:tr>
      <w:tr w:rsidR="00E619FD" w:rsidRPr="000D1BC8" w14:paraId="4F1116AC" w14:textId="77777777" w:rsidTr="00F373C2">
        <w:trPr>
          <w:trHeight w:val="352"/>
        </w:trPr>
        <w:tc>
          <w:tcPr>
            <w:tcW w:w="0" w:type="auto"/>
            <w:tcBorders>
              <w:top w:val="single" w:sz="4" w:space="0" w:color="auto"/>
              <w:bottom w:val="single" w:sz="4" w:space="0" w:color="auto"/>
            </w:tcBorders>
          </w:tcPr>
          <w:p w14:paraId="52B3F939" w14:textId="3064E7B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45</w:t>
            </w:r>
          </w:p>
        </w:tc>
        <w:tc>
          <w:tcPr>
            <w:tcW w:w="0" w:type="auto"/>
            <w:tcBorders>
              <w:top w:val="single" w:sz="4" w:space="0" w:color="auto"/>
              <w:bottom w:val="single" w:sz="4" w:space="0" w:color="auto"/>
            </w:tcBorders>
          </w:tcPr>
          <w:p w14:paraId="02C5D8F6" w14:textId="21D064B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Revenue SA, Department of Treasury and Finance (Revenue SA)</w:t>
            </w:r>
          </w:p>
        </w:tc>
        <w:tc>
          <w:tcPr>
            <w:tcW w:w="0" w:type="auto"/>
            <w:tcBorders>
              <w:top w:val="single" w:sz="4" w:space="0" w:color="auto"/>
              <w:bottom w:val="single" w:sz="4" w:space="0" w:color="auto"/>
            </w:tcBorders>
          </w:tcPr>
          <w:p w14:paraId="7B210E62"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employee with responsibility to perform statutory duties and associated functions on behalf of Revenue SA</w:t>
            </w:r>
          </w:p>
        </w:tc>
        <w:tc>
          <w:tcPr>
            <w:tcW w:w="0" w:type="auto"/>
            <w:tcBorders>
              <w:top w:val="single" w:sz="4" w:space="0" w:color="auto"/>
              <w:bottom w:val="single" w:sz="4" w:space="0" w:color="auto"/>
            </w:tcBorders>
          </w:tcPr>
          <w:p w14:paraId="3E31CE93"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To perform statutory duties and associated functions for the administration and enforcement of revenue and recognised laws, including residency requirements, directly in relation to the following Acts:</w:t>
            </w:r>
          </w:p>
          <w:p w14:paraId="17CEA97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First Home and Housing Construction Grants Act 2000</w:t>
            </w:r>
            <w:r w:rsidRPr="000D1BC8">
              <w:rPr>
                <w:rFonts w:ascii="Arial" w:eastAsia="Times New Roman" w:hAnsi="Arial" w:cs="Arial"/>
                <w:sz w:val="20"/>
              </w:rPr>
              <w:t xml:space="preserve"> (SA);</w:t>
            </w:r>
          </w:p>
          <w:p w14:paraId="6E47AEF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Taxation Administration Act 1996</w:t>
            </w:r>
            <w:r w:rsidRPr="000D1BC8">
              <w:rPr>
                <w:rFonts w:ascii="Arial" w:eastAsia="Times New Roman" w:hAnsi="Arial" w:cs="Arial"/>
                <w:sz w:val="20"/>
              </w:rPr>
              <w:t xml:space="preserve"> (SA)</w:t>
            </w:r>
          </w:p>
        </w:tc>
      </w:tr>
      <w:tr w:rsidR="00E619FD" w:rsidRPr="000D1BC8" w14:paraId="7C7809B2" w14:textId="77777777" w:rsidTr="00F373C2">
        <w:trPr>
          <w:trHeight w:val="352"/>
        </w:trPr>
        <w:tc>
          <w:tcPr>
            <w:tcW w:w="0" w:type="auto"/>
            <w:tcBorders>
              <w:top w:val="single" w:sz="4" w:space="0" w:color="auto"/>
              <w:bottom w:val="single" w:sz="4" w:space="0" w:color="auto"/>
            </w:tcBorders>
          </w:tcPr>
          <w:p w14:paraId="3560F055" w14:textId="06232EF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46</w:t>
            </w:r>
          </w:p>
        </w:tc>
        <w:tc>
          <w:tcPr>
            <w:tcW w:w="0" w:type="auto"/>
            <w:tcBorders>
              <w:top w:val="single" w:sz="4" w:space="0" w:color="auto"/>
              <w:bottom w:val="single" w:sz="4" w:space="0" w:color="auto"/>
            </w:tcBorders>
          </w:tcPr>
          <w:p w14:paraId="4EF9EE4A" w14:textId="5D6CE383"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Services Australia</w:t>
            </w:r>
          </w:p>
        </w:tc>
        <w:tc>
          <w:tcPr>
            <w:tcW w:w="0" w:type="auto"/>
            <w:tcBorders>
              <w:top w:val="single" w:sz="4" w:space="0" w:color="auto"/>
              <w:bottom w:val="single" w:sz="4" w:space="0" w:color="auto"/>
            </w:tcBorders>
          </w:tcPr>
          <w:p w14:paraId="65377482"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1B7D811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APS 4 and above, with responsibility for verifying immigration status and movement information in relation to social security and family assistance benefit reviews;</w:t>
            </w:r>
          </w:p>
          <w:p w14:paraId="38CDE50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APS 4 and above, with responsibility for customer service recovery action, in relation to social security and family assistance benefits;</w:t>
            </w:r>
          </w:p>
          <w:p w14:paraId="4DD76A8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APS 4 and above, with responsibility for policy and procedural support for staff processing social security and family assistance claims and entitlement reviews;</w:t>
            </w:r>
          </w:p>
          <w:p w14:paraId="5C1E66A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APS 4 and above, with responsibility for identification, investigation and prevention of incorrect payments and fraud;</w:t>
            </w:r>
          </w:p>
          <w:p w14:paraId="1554011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APS 3 and above, with responsibility for identification, investigation and prevention of incorrect payments;</w:t>
            </w:r>
          </w:p>
          <w:p w14:paraId="52B97CB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APS 2 and above, with responsibility for verifying movements and residence information for the purpose of eligibility and ongoing entitlement for social security and family assistance benefits;</w:t>
            </w:r>
          </w:p>
          <w:p w14:paraId="30F2FB6F"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APS 2 and above, with responsibility for verifying movements and residence information for the purpose of eligibility and ongoing entitlement under reciprocal international social security agreements;</w:t>
            </w:r>
          </w:p>
          <w:p w14:paraId="74A4A19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t>APS 4 and above, with responsibility for customer service recovery action in relation to child support benefits;</w:t>
            </w:r>
          </w:p>
          <w:p w14:paraId="6AD74C7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(i)</w:t>
            </w:r>
            <w:r w:rsidRPr="000D1BC8">
              <w:rPr>
                <w:rFonts w:ascii="Arial" w:eastAsia="Times New Roman" w:hAnsi="Arial" w:cs="Arial"/>
                <w:sz w:val="20"/>
              </w:rPr>
              <w:tab/>
              <w:t>APS 3 and above with responsibility for identification, investigation and enforcement of child support liabilities;</w:t>
            </w:r>
          </w:p>
          <w:p w14:paraId="609E00F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(j)</w:t>
            </w:r>
            <w:r w:rsidRPr="000D1BC8">
              <w:rPr>
                <w:rFonts w:ascii="Arial" w:eastAsia="Times New Roman" w:hAnsi="Arial" w:cs="Arial"/>
                <w:sz w:val="20"/>
              </w:rPr>
              <w:tab/>
              <w:t>APS 4 and above with responsibility for identification and investigation of incorrect payments and investigation of offences against Medicare programs;</w:t>
            </w:r>
          </w:p>
          <w:p w14:paraId="2899094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(k)</w:t>
            </w:r>
            <w:r w:rsidRPr="000D1BC8">
              <w:rPr>
                <w:rFonts w:ascii="Arial" w:eastAsia="Times New Roman" w:hAnsi="Arial" w:cs="Arial"/>
                <w:sz w:val="20"/>
              </w:rPr>
              <w:tab/>
              <w:t>APS 4 and above with responsibility for customer service recovery action in relation to Medicare benefits</w:t>
            </w:r>
          </w:p>
        </w:tc>
        <w:tc>
          <w:tcPr>
            <w:tcW w:w="0" w:type="auto"/>
            <w:tcBorders>
              <w:top w:val="single" w:sz="4" w:space="0" w:color="auto"/>
              <w:bottom w:val="single" w:sz="4" w:space="0" w:color="auto"/>
            </w:tcBorders>
          </w:tcPr>
          <w:p w14:paraId="1205F66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To verify immigration status and residence status for determination of eligibility and entitlements for social security and family assistance benefits; or</w:t>
            </w:r>
          </w:p>
          <w:p w14:paraId="09CAD92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(b)</w:t>
            </w:r>
            <w:r w:rsidRPr="000D1BC8">
              <w:rPr>
                <w:rFonts w:ascii="Arial" w:eastAsia="Times New Roman" w:hAnsi="Arial" w:cs="Arial"/>
                <w:sz w:val="20"/>
              </w:rPr>
              <w:tab/>
              <w:t>to identify and prevent overpayments, and to ensure accuracy of claimant data; or</w:t>
            </w:r>
          </w:p>
          <w:p w14:paraId="45F9CA8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give effect to Australia’s international obligations in relation to reciprocal social security agreements; or</w:t>
            </w:r>
          </w:p>
          <w:p w14:paraId="1ADB14E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to verify immigration status and residence status to determine eligibility assessments for child support; or</w:t>
            </w:r>
          </w:p>
          <w:p w14:paraId="61BCB6E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to give effect to Australia’s international obligations in relation to reciprocal enforcement of child support; or</w:t>
            </w:r>
          </w:p>
          <w:p w14:paraId="1FC2B55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to enforce child support liabilities; or</w:t>
            </w:r>
          </w:p>
          <w:p w14:paraId="0BB354C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to identify and prevent incorrect payments under the Medicare program including the Medicare Benefits Schedule, Child Dental Benefits Schedule, Pharmaceutical Benefits Scheme and Continence Aids Payment Scheme; or</w:t>
            </w:r>
          </w:p>
          <w:p w14:paraId="79C8E48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t>to ensure accuracy of claimant data for the Medicare program and the Pharmaceutical Benefits Scheme; or</w:t>
            </w:r>
          </w:p>
          <w:p w14:paraId="2AF5229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t>to support the investigation of offences against programs administered by Services Australia directly in relation to the following Acts:</w:t>
            </w:r>
          </w:p>
          <w:p w14:paraId="193D7A70"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A New Tax System (Family Assistance) Act 1999</w:t>
            </w:r>
            <w:r w:rsidRPr="000D1BC8">
              <w:rPr>
                <w:rFonts w:ascii="Arial" w:eastAsia="Times New Roman" w:hAnsi="Arial" w:cs="Times New Roman"/>
                <w:sz w:val="20"/>
                <w:szCs w:val="24"/>
              </w:rPr>
              <w:t xml:space="preserve"> (Cth);</w:t>
            </w:r>
          </w:p>
          <w:p w14:paraId="668EE444"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A New Tax System (Family Assistance) (Administration) Act 1999</w:t>
            </w:r>
            <w:r w:rsidRPr="000D1BC8">
              <w:rPr>
                <w:rFonts w:ascii="Arial" w:eastAsia="Times New Roman" w:hAnsi="Arial" w:cs="Times New Roman"/>
                <w:sz w:val="20"/>
                <w:szCs w:val="24"/>
              </w:rPr>
              <w:t xml:space="preserve"> (Cth);</w:t>
            </w:r>
          </w:p>
          <w:p w14:paraId="12D7ECC8"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Australian Hearing Services Act 1991</w:t>
            </w:r>
            <w:r w:rsidRPr="000D1BC8">
              <w:rPr>
                <w:rFonts w:ascii="Arial" w:eastAsia="Times New Roman" w:hAnsi="Arial" w:cs="Times New Roman"/>
                <w:sz w:val="20"/>
                <w:szCs w:val="24"/>
              </w:rPr>
              <w:t xml:space="preserve"> (Cth);</w:t>
            </w:r>
          </w:p>
          <w:p w14:paraId="00A3739A"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Child Support (Assessment) Act 1989</w:t>
            </w:r>
            <w:r w:rsidRPr="000D1BC8">
              <w:rPr>
                <w:rFonts w:ascii="Arial" w:eastAsia="Times New Roman" w:hAnsi="Arial" w:cs="Times New Roman"/>
                <w:sz w:val="20"/>
                <w:szCs w:val="24"/>
              </w:rPr>
              <w:t xml:space="preserve"> (Cth);</w:t>
            </w:r>
          </w:p>
          <w:p w14:paraId="19967E3D" w14:textId="0A009B36"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Child Support (Registration and Collection) Act 1988</w:t>
            </w:r>
            <w:r>
              <w:rPr>
                <w:rFonts w:ascii="Arial" w:eastAsia="Times New Roman" w:hAnsi="Arial" w:cs="Times New Roman"/>
                <w:sz w:val="20"/>
                <w:szCs w:val="24"/>
              </w:rPr>
              <w:t> </w:t>
            </w:r>
            <w:r w:rsidRPr="000D1BC8">
              <w:rPr>
                <w:rFonts w:ascii="Arial" w:eastAsia="Times New Roman" w:hAnsi="Arial" w:cs="Times New Roman"/>
                <w:sz w:val="20"/>
                <w:szCs w:val="24"/>
              </w:rPr>
              <w:t>(Cth);</w:t>
            </w:r>
          </w:p>
          <w:p w14:paraId="3D75B2D8"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Dental Benefits Act 2008</w:t>
            </w:r>
            <w:r w:rsidRPr="000D1BC8">
              <w:rPr>
                <w:rFonts w:ascii="Arial" w:eastAsia="Times New Roman" w:hAnsi="Arial" w:cs="Times New Roman"/>
                <w:sz w:val="20"/>
                <w:szCs w:val="24"/>
              </w:rPr>
              <w:t xml:space="preserve"> (Cth);</w:t>
            </w:r>
          </w:p>
          <w:p w14:paraId="675ACEC9" w14:textId="26C0D3AC"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(vii)</w:t>
            </w:r>
            <w:r w:rsidRPr="000D1BC8">
              <w:rPr>
                <w:rFonts w:ascii="Arial" w:eastAsia="Times New Roman" w:hAnsi="Arial" w:cs="Times New Roman"/>
                <w:sz w:val="20"/>
                <w:szCs w:val="24"/>
              </w:rPr>
              <w:tab/>
            </w:r>
            <w:r>
              <w:rPr>
                <w:rFonts w:ascii="Arial" w:eastAsia="Times New Roman" w:hAnsi="Arial" w:cs="Times New Roman"/>
                <w:i/>
                <w:sz w:val="20"/>
                <w:szCs w:val="24"/>
              </w:rPr>
              <w:t xml:space="preserve">Disability Services and Inclusion (Consequential Amendments and Transitional Provisions) Act 2023 </w:t>
            </w:r>
            <w:r w:rsidRPr="000D1BC8">
              <w:rPr>
                <w:rFonts w:ascii="Arial" w:eastAsia="Times New Roman" w:hAnsi="Arial" w:cs="Times New Roman"/>
                <w:sz w:val="20"/>
                <w:szCs w:val="24"/>
              </w:rPr>
              <w:t>(Cth);</w:t>
            </w:r>
          </w:p>
          <w:p w14:paraId="21BBF41A"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Farm Household Support Act 2014</w:t>
            </w:r>
            <w:r w:rsidRPr="000D1BC8">
              <w:rPr>
                <w:rFonts w:ascii="Arial" w:eastAsia="Times New Roman" w:hAnsi="Arial" w:cs="Times New Roman"/>
                <w:sz w:val="20"/>
                <w:szCs w:val="24"/>
              </w:rPr>
              <w:t xml:space="preserve"> (Cth);</w:t>
            </w:r>
          </w:p>
          <w:p w14:paraId="42903F52"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lastRenderedPageBreak/>
              <w:tab/>
              <w:t>(ix)</w:t>
            </w:r>
            <w:r w:rsidRPr="000D1BC8">
              <w:rPr>
                <w:rFonts w:ascii="Arial" w:eastAsia="Times New Roman" w:hAnsi="Arial" w:cs="Times New Roman"/>
                <w:sz w:val="20"/>
                <w:szCs w:val="24"/>
              </w:rPr>
              <w:tab/>
            </w:r>
            <w:r w:rsidRPr="000D1BC8">
              <w:rPr>
                <w:rFonts w:ascii="Arial" w:eastAsia="Times New Roman" w:hAnsi="Arial" w:cs="Times New Roman"/>
                <w:i/>
                <w:sz w:val="20"/>
                <w:szCs w:val="24"/>
              </w:rPr>
              <w:t>Health and Other Services (Compensation) Act 1995</w:t>
            </w:r>
            <w:r w:rsidRPr="000D1BC8">
              <w:rPr>
                <w:rFonts w:ascii="Arial" w:eastAsia="Times New Roman" w:hAnsi="Arial" w:cs="Times New Roman"/>
                <w:sz w:val="20"/>
                <w:szCs w:val="24"/>
              </w:rPr>
              <w:t xml:space="preserve"> (Cth);</w:t>
            </w:r>
          </w:p>
          <w:p w14:paraId="32D9F745"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w:t>
            </w:r>
            <w:r w:rsidRPr="000D1BC8">
              <w:rPr>
                <w:rFonts w:ascii="Arial" w:eastAsia="Times New Roman" w:hAnsi="Arial" w:cs="Times New Roman"/>
                <w:sz w:val="20"/>
                <w:szCs w:val="24"/>
              </w:rPr>
              <w:tab/>
            </w:r>
            <w:r w:rsidRPr="000D1BC8">
              <w:rPr>
                <w:rFonts w:ascii="Arial" w:eastAsia="Times New Roman" w:hAnsi="Arial" w:cs="Times New Roman"/>
                <w:i/>
                <w:sz w:val="20"/>
                <w:szCs w:val="24"/>
              </w:rPr>
              <w:t>Health Insurance Act 1973</w:t>
            </w:r>
            <w:r w:rsidRPr="000D1BC8">
              <w:rPr>
                <w:rFonts w:ascii="Arial" w:eastAsia="Times New Roman" w:hAnsi="Arial" w:cs="Times New Roman"/>
                <w:sz w:val="20"/>
                <w:szCs w:val="24"/>
              </w:rPr>
              <w:t xml:space="preserve"> (Cth);</w:t>
            </w:r>
          </w:p>
          <w:p w14:paraId="6EEFDAAB"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National Health Act 1953</w:t>
            </w:r>
            <w:r w:rsidRPr="000D1BC8">
              <w:rPr>
                <w:rFonts w:ascii="Arial" w:eastAsia="Times New Roman" w:hAnsi="Arial" w:cs="Times New Roman"/>
                <w:sz w:val="20"/>
                <w:szCs w:val="24"/>
              </w:rPr>
              <w:t xml:space="preserve"> (Cth);</w:t>
            </w:r>
          </w:p>
          <w:p w14:paraId="02A4D2B4"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Paid Parental Leave Act 2010</w:t>
            </w:r>
            <w:r w:rsidRPr="000D1BC8">
              <w:rPr>
                <w:rFonts w:ascii="Arial" w:eastAsia="Times New Roman" w:hAnsi="Arial" w:cs="Times New Roman"/>
                <w:sz w:val="20"/>
                <w:szCs w:val="24"/>
              </w:rPr>
              <w:t xml:space="preserve"> (Cth);</w:t>
            </w:r>
          </w:p>
          <w:p w14:paraId="0833EB2E"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Social Security (Administration) Act 1999</w:t>
            </w:r>
            <w:r w:rsidRPr="000D1BC8">
              <w:rPr>
                <w:rFonts w:ascii="Arial" w:eastAsia="Times New Roman" w:hAnsi="Arial" w:cs="Times New Roman"/>
                <w:sz w:val="20"/>
                <w:szCs w:val="24"/>
              </w:rPr>
              <w:t xml:space="preserve"> (Cth);</w:t>
            </w:r>
          </w:p>
          <w:p w14:paraId="4AD2087F"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Student Assistance Act 1973</w:t>
            </w:r>
            <w:r w:rsidRPr="000D1BC8">
              <w:rPr>
                <w:rFonts w:ascii="Arial" w:eastAsia="Times New Roman" w:hAnsi="Arial" w:cs="Times New Roman"/>
                <w:sz w:val="20"/>
                <w:szCs w:val="24"/>
              </w:rPr>
              <w:t xml:space="preserve"> (Cth);</w:t>
            </w:r>
          </w:p>
          <w:p w14:paraId="769CD73A"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Social Security Act 1991</w:t>
            </w:r>
            <w:r w:rsidRPr="000D1BC8">
              <w:rPr>
                <w:rFonts w:ascii="Arial" w:eastAsia="Times New Roman" w:hAnsi="Arial" w:cs="Times New Roman"/>
                <w:sz w:val="20"/>
                <w:szCs w:val="24"/>
              </w:rPr>
              <w:t xml:space="preserve"> (Cth);</w:t>
            </w:r>
          </w:p>
          <w:p w14:paraId="79F9BA96" w14:textId="77777777" w:rsidR="00473E74" w:rsidRPr="000D1BC8" w:rsidRDefault="00473E74" w:rsidP="00972382">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(xvi)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Social Security (International Agreements) Act 1999</w:t>
            </w:r>
            <w:r w:rsidRPr="000D1BC8">
              <w:rPr>
                <w:rFonts w:ascii="Arial" w:eastAsia="Times New Roman" w:hAnsi="Arial" w:cs="Times New Roman"/>
                <w:sz w:val="20"/>
                <w:szCs w:val="24"/>
              </w:rPr>
              <w:t xml:space="preserve"> (Cth)</w:t>
            </w:r>
          </w:p>
        </w:tc>
      </w:tr>
      <w:tr w:rsidR="00E619FD" w:rsidRPr="000D1BC8" w14:paraId="7F4832E8" w14:textId="77777777" w:rsidTr="00F373C2">
        <w:trPr>
          <w:trHeight w:val="352"/>
        </w:trPr>
        <w:tc>
          <w:tcPr>
            <w:tcW w:w="0" w:type="auto"/>
            <w:tcBorders>
              <w:top w:val="single" w:sz="4" w:space="0" w:color="auto"/>
              <w:bottom w:val="single" w:sz="4" w:space="0" w:color="auto"/>
            </w:tcBorders>
          </w:tcPr>
          <w:p w14:paraId="484C864D" w14:textId="4D1B205C"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47</w:t>
            </w:r>
          </w:p>
        </w:tc>
        <w:tc>
          <w:tcPr>
            <w:tcW w:w="0" w:type="auto"/>
            <w:tcBorders>
              <w:top w:val="single" w:sz="4" w:space="0" w:color="auto"/>
              <w:bottom w:val="single" w:sz="4" w:space="0" w:color="auto"/>
            </w:tcBorders>
          </w:tcPr>
          <w:p w14:paraId="694642F3" w14:textId="62F0BB41"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South Australia Police (SA Police)</w:t>
            </w:r>
          </w:p>
        </w:tc>
        <w:tc>
          <w:tcPr>
            <w:tcW w:w="0" w:type="auto"/>
            <w:tcBorders>
              <w:top w:val="single" w:sz="4" w:space="0" w:color="auto"/>
              <w:bottom w:val="single" w:sz="4" w:space="0" w:color="auto"/>
            </w:tcBorders>
          </w:tcPr>
          <w:p w14:paraId="47834CBA"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officer or member who:</w:t>
            </w:r>
          </w:p>
          <w:p w14:paraId="13235D5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has responsibility to perform statutory duties and associated functions on behalf of SA Police;</w:t>
            </w:r>
          </w:p>
          <w:p w14:paraId="4EC1211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w:t>
            </w:r>
          </w:p>
        </w:tc>
        <w:tc>
          <w:tcPr>
            <w:tcW w:w="0" w:type="auto"/>
            <w:tcBorders>
              <w:top w:val="single" w:sz="4" w:space="0" w:color="auto"/>
              <w:bottom w:val="single" w:sz="4" w:space="0" w:color="auto"/>
            </w:tcBorders>
          </w:tcPr>
          <w:p w14:paraId="621FF9B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following Acts:</w:t>
            </w:r>
          </w:p>
          <w:p w14:paraId="7FBC2424"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 Act 2003</w:t>
            </w:r>
            <w:r w:rsidRPr="000D1BC8">
              <w:rPr>
                <w:rFonts w:ascii="Arial" w:eastAsia="Times New Roman" w:hAnsi="Arial" w:cs="Times New Roman"/>
                <w:sz w:val="20"/>
                <w:szCs w:val="24"/>
              </w:rPr>
              <w:t xml:space="preserve"> (SA);</w:t>
            </w:r>
          </w:p>
          <w:p w14:paraId="6FC37588"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1914</w:t>
            </w:r>
            <w:r w:rsidRPr="000D1BC8">
              <w:rPr>
                <w:rFonts w:ascii="Arial" w:eastAsia="Times New Roman" w:hAnsi="Arial" w:cs="Times New Roman"/>
                <w:sz w:val="20"/>
                <w:szCs w:val="24"/>
              </w:rPr>
              <w:t xml:space="preserve"> (Cth);</w:t>
            </w:r>
          </w:p>
          <w:p w14:paraId="3880D75F"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Criminal Law Consolidation Act 1935</w:t>
            </w:r>
            <w:r w:rsidRPr="000D1BC8">
              <w:rPr>
                <w:rFonts w:ascii="Arial" w:eastAsia="Times New Roman" w:hAnsi="Arial" w:cs="Times New Roman"/>
                <w:sz w:val="20"/>
                <w:szCs w:val="24"/>
              </w:rPr>
              <w:t xml:space="preserve"> (SA);</w:t>
            </w:r>
          </w:p>
          <w:p w14:paraId="41D31FD1" w14:textId="77777777" w:rsidR="00473E74" w:rsidRPr="000D1BC8" w:rsidRDefault="00473E74" w:rsidP="008816F8">
            <w:pPr>
              <w:tabs>
                <w:tab w:val="right" w:pos="459"/>
                <w:tab w:val="left" w:pos="601"/>
                <w:tab w:val="left" w:pos="3455"/>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Sentencing Act 2017</w:t>
            </w:r>
            <w:r w:rsidRPr="000D1BC8">
              <w:rPr>
                <w:rFonts w:ascii="Arial" w:eastAsia="Times New Roman" w:hAnsi="Arial" w:cs="Times New Roman"/>
                <w:sz w:val="20"/>
                <w:szCs w:val="24"/>
              </w:rPr>
              <w:t xml:space="preserve"> (SA); or</w:t>
            </w:r>
          </w:p>
          <w:p w14:paraId="5B7879A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in the administration and enforcement of laws directly relating to a criminal law, the prevention of a crime or the detection of criminal conduct; or</w:t>
            </w:r>
          </w:p>
          <w:p w14:paraId="37DEF42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w:t>
            </w:r>
          </w:p>
        </w:tc>
      </w:tr>
      <w:tr w:rsidR="00E619FD" w:rsidRPr="000D1BC8" w14:paraId="6B01DE38" w14:textId="77777777" w:rsidTr="00F373C2">
        <w:trPr>
          <w:trHeight w:val="352"/>
        </w:trPr>
        <w:tc>
          <w:tcPr>
            <w:tcW w:w="0" w:type="auto"/>
            <w:tcBorders>
              <w:top w:val="single" w:sz="4" w:space="0" w:color="auto"/>
              <w:bottom w:val="single" w:sz="4" w:space="0" w:color="auto"/>
            </w:tcBorders>
          </w:tcPr>
          <w:p w14:paraId="512CEE2B" w14:textId="311F6D3C"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48</w:t>
            </w:r>
          </w:p>
        </w:tc>
        <w:tc>
          <w:tcPr>
            <w:tcW w:w="0" w:type="auto"/>
            <w:tcBorders>
              <w:top w:val="single" w:sz="4" w:space="0" w:color="auto"/>
              <w:bottom w:val="single" w:sz="4" w:space="0" w:color="auto"/>
            </w:tcBorders>
          </w:tcPr>
          <w:p w14:paraId="1DD1954C" w14:textId="3AC92212"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Sport Integrity Australia</w:t>
            </w:r>
          </w:p>
        </w:tc>
        <w:tc>
          <w:tcPr>
            <w:tcW w:w="0" w:type="auto"/>
            <w:tcBorders>
              <w:top w:val="single" w:sz="4" w:space="0" w:color="auto"/>
              <w:bottom w:val="single" w:sz="4" w:space="0" w:color="auto"/>
            </w:tcBorders>
          </w:tcPr>
          <w:p w14:paraId="0C5935C4"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557059A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sz w:val="20"/>
              </w:rPr>
              <w:tab/>
              <w:t xml:space="preserve">an employee of Sport Integrity Australia who performs statutory duties under the </w:t>
            </w:r>
            <w:r w:rsidRPr="000D1BC8">
              <w:rPr>
                <w:rFonts w:ascii="Arial" w:eastAsia="Times New Roman" w:hAnsi="Arial" w:cs="Arial"/>
                <w:i/>
                <w:sz w:val="20"/>
              </w:rPr>
              <w:t xml:space="preserve">Sports Integrity Act 2020 </w:t>
            </w:r>
            <w:r w:rsidRPr="000D1BC8">
              <w:rPr>
                <w:rFonts w:ascii="Arial" w:eastAsia="Times New Roman" w:hAnsi="Arial" w:cs="Arial"/>
                <w:sz w:val="20"/>
              </w:rPr>
              <w:t>(Cth) to assist with the investigation and prevention of threats to sports integrity;</w:t>
            </w:r>
          </w:p>
          <w:p w14:paraId="522D018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sz w:val="20"/>
              </w:rPr>
              <w:tab/>
              <w:t>an employee who coordinates a national approach to matters relating to sports integrity</w:t>
            </w:r>
          </w:p>
        </w:tc>
        <w:tc>
          <w:tcPr>
            <w:tcW w:w="0" w:type="auto"/>
            <w:tcBorders>
              <w:top w:val="single" w:sz="4" w:space="0" w:color="auto"/>
              <w:bottom w:val="single" w:sz="4" w:space="0" w:color="auto"/>
            </w:tcBorders>
          </w:tcPr>
          <w:p w14:paraId="23A0CDBF" w14:textId="4E85241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fulfil statutory duties and associated functions to prevent, investigate and address threats to sports integrity and to coordinate a national approach to matters relating to sports integrity in Australia and directly in relation to administering the </w:t>
            </w:r>
            <w:r w:rsidRPr="000D1BC8">
              <w:rPr>
                <w:rFonts w:ascii="Arial" w:eastAsia="Times New Roman" w:hAnsi="Arial" w:cs="Arial"/>
                <w:i/>
                <w:sz w:val="20"/>
              </w:rPr>
              <w:t>Sport Integrity Australia Act 2020</w:t>
            </w:r>
            <w:r w:rsidRPr="000D1BC8">
              <w:rPr>
                <w:rFonts w:ascii="Arial" w:eastAsia="Times New Roman" w:hAnsi="Arial" w:cs="Arial"/>
                <w:sz w:val="20"/>
              </w:rPr>
              <w:t xml:space="preserve"> (Cth).</w:t>
            </w:r>
          </w:p>
        </w:tc>
      </w:tr>
      <w:tr w:rsidR="00E619FD" w:rsidRPr="000D1BC8" w14:paraId="47B87CF8" w14:textId="77777777" w:rsidTr="00F373C2">
        <w:trPr>
          <w:trHeight w:val="352"/>
        </w:trPr>
        <w:tc>
          <w:tcPr>
            <w:tcW w:w="0" w:type="auto"/>
            <w:tcBorders>
              <w:top w:val="single" w:sz="4" w:space="0" w:color="auto"/>
              <w:bottom w:val="single" w:sz="4" w:space="0" w:color="auto"/>
            </w:tcBorders>
          </w:tcPr>
          <w:p w14:paraId="4C2510AA" w14:textId="05C54032"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49</w:t>
            </w:r>
          </w:p>
        </w:tc>
        <w:tc>
          <w:tcPr>
            <w:tcW w:w="0" w:type="auto"/>
            <w:tcBorders>
              <w:top w:val="single" w:sz="4" w:space="0" w:color="auto"/>
              <w:bottom w:val="single" w:sz="4" w:space="0" w:color="auto"/>
            </w:tcBorders>
          </w:tcPr>
          <w:p w14:paraId="22061DAF" w14:textId="43B9DB76"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State Revenue Office, Victoria (SRO Vic)</w:t>
            </w:r>
          </w:p>
        </w:tc>
        <w:tc>
          <w:tcPr>
            <w:tcW w:w="0" w:type="auto"/>
            <w:tcBorders>
              <w:top w:val="single" w:sz="4" w:space="0" w:color="auto"/>
              <w:bottom w:val="single" w:sz="4" w:space="0" w:color="auto"/>
            </w:tcBorders>
          </w:tcPr>
          <w:p w14:paraId="5FAD8077"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Any of the following:</w:t>
            </w:r>
          </w:p>
          <w:p w14:paraId="1E26306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Area Manager;</w:t>
            </w:r>
          </w:p>
          <w:p w14:paraId="3A1C54E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Program Manager;</w:t>
            </w:r>
          </w:p>
          <w:p w14:paraId="6BF13E0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(c)</w:t>
            </w:r>
            <w:r w:rsidRPr="000D1BC8">
              <w:rPr>
                <w:rFonts w:ascii="Arial" w:eastAsia="Times New Roman" w:hAnsi="Arial" w:cs="Arial"/>
                <w:sz w:val="20"/>
              </w:rPr>
              <w:tab/>
              <w:t>Principal Investigator;</w:t>
            </w:r>
          </w:p>
          <w:p w14:paraId="20E5DA9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Senior Investigator;</w:t>
            </w:r>
          </w:p>
          <w:p w14:paraId="2D001F3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t>Investigator;</w:t>
            </w:r>
          </w:p>
          <w:p w14:paraId="78B934B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t>Revenue Reporting Analyst;</w:t>
            </w:r>
          </w:p>
          <w:p w14:paraId="74289790"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t>Strategic Liaison Officer;</w:t>
            </w:r>
          </w:p>
          <w:p w14:paraId="544B60FA"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t>Senior Analyst;</w:t>
            </w:r>
          </w:p>
          <w:p w14:paraId="6AD445C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t>Senior Administration Officer</w:t>
            </w:r>
          </w:p>
        </w:tc>
        <w:tc>
          <w:tcPr>
            <w:tcW w:w="0" w:type="auto"/>
            <w:tcBorders>
              <w:top w:val="single" w:sz="4" w:space="0" w:color="auto"/>
              <w:bottom w:val="single" w:sz="4" w:space="0" w:color="auto"/>
            </w:tcBorders>
          </w:tcPr>
          <w:p w14:paraId="6C863098"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lastRenderedPageBreak/>
              <w:t xml:space="preserve">To perform statutory duties directly in relation to the performance of one or more of the functions of legislation </w:t>
            </w:r>
            <w:r w:rsidRPr="000D1BC8">
              <w:rPr>
                <w:rFonts w:ascii="Arial" w:eastAsia="Times New Roman" w:hAnsi="Arial" w:cs="Arial"/>
                <w:sz w:val="20"/>
              </w:rPr>
              <w:lastRenderedPageBreak/>
              <w:t>for which the Commissioner of State Revenue Victoria has the power of administration, under the following Acts:</w:t>
            </w:r>
          </w:p>
          <w:p w14:paraId="73032BBB"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r>
            <w:r w:rsidRPr="000D1BC8">
              <w:rPr>
                <w:rFonts w:ascii="Arial" w:eastAsia="Times New Roman" w:hAnsi="Arial" w:cs="Arial"/>
                <w:i/>
                <w:sz w:val="20"/>
              </w:rPr>
              <w:t>Back to Work Act 2015</w:t>
            </w:r>
            <w:r w:rsidRPr="000D1BC8">
              <w:rPr>
                <w:rFonts w:ascii="Arial" w:eastAsia="Times New Roman" w:hAnsi="Arial" w:cs="Arial"/>
                <w:sz w:val="20"/>
              </w:rPr>
              <w:t xml:space="preserve"> (Vic);</w:t>
            </w:r>
          </w:p>
          <w:p w14:paraId="5BB1902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r>
            <w:r w:rsidRPr="000D1BC8">
              <w:rPr>
                <w:rFonts w:ascii="Arial" w:eastAsia="Times New Roman" w:hAnsi="Arial" w:cs="Arial"/>
                <w:i/>
                <w:sz w:val="20"/>
              </w:rPr>
              <w:t>Duties Act 2000</w:t>
            </w:r>
            <w:r w:rsidRPr="000D1BC8">
              <w:rPr>
                <w:rFonts w:ascii="Arial" w:eastAsia="Times New Roman" w:hAnsi="Arial" w:cs="Arial"/>
                <w:sz w:val="20"/>
              </w:rPr>
              <w:t xml:space="preserve"> (Vic);</w:t>
            </w:r>
          </w:p>
          <w:p w14:paraId="45F425A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r>
            <w:r w:rsidRPr="000D1BC8">
              <w:rPr>
                <w:rFonts w:ascii="Arial" w:eastAsia="Times New Roman" w:hAnsi="Arial" w:cs="Arial"/>
                <w:i/>
                <w:sz w:val="20"/>
              </w:rPr>
              <w:t>Fire Services Property Levy Act 2012</w:t>
            </w:r>
            <w:r w:rsidRPr="000D1BC8">
              <w:rPr>
                <w:rFonts w:ascii="Arial" w:eastAsia="Times New Roman" w:hAnsi="Arial" w:cs="Arial"/>
                <w:sz w:val="20"/>
              </w:rPr>
              <w:t xml:space="preserve"> (Vic);</w:t>
            </w:r>
          </w:p>
          <w:p w14:paraId="42561AD7" w14:textId="77777777" w:rsidR="00473E74" w:rsidRPr="000D1BC8" w:rsidRDefault="00473E74" w:rsidP="008816F8">
            <w:pPr>
              <w:tabs>
                <w:tab w:val="left" w:pos="318"/>
              </w:tabs>
              <w:spacing w:line="240" w:lineRule="auto"/>
              <w:ind w:left="318" w:hanging="318"/>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r>
            <w:r w:rsidRPr="000D1BC8">
              <w:rPr>
                <w:rFonts w:ascii="Arial" w:eastAsia="Times New Roman" w:hAnsi="Arial" w:cs="Arial"/>
                <w:i/>
                <w:sz w:val="20"/>
              </w:rPr>
              <w:t>First Home Owner Grant and Home Buyer Schemes Act 2000</w:t>
            </w:r>
            <w:r w:rsidRPr="000D1BC8">
              <w:rPr>
                <w:rFonts w:ascii="Arial" w:eastAsia="Times New Roman" w:hAnsi="Arial" w:cs="Arial"/>
                <w:sz w:val="20"/>
              </w:rPr>
              <w:t xml:space="preserve"> (Vic);</w:t>
            </w:r>
          </w:p>
          <w:p w14:paraId="7C507E6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(e)</w:t>
            </w:r>
            <w:r w:rsidRPr="000D1BC8">
              <w:rPr>
                <w:rFonts w:ascii="Arial" w:eastAsia="Times New Roman" w:hAnsi="Arial" w:cs="Arial"/>
                <w:sz w:val="20"/>
              </w:rPr>
              <w:tab/>
            </w:r>
            <w:r w:rsidRPr="000D1BC8">
              <w:rPr>
                <w:rFonts w:ascii="Arial" w:eastAsia="Times New Roman" w:hAnsi="Arial" w:cs="Arial"/>
                <w:i/>
                <w:sz w:val="20"/>
              </w:rPr>
              <w:t>Land Tax Act 2005</w:t>
            </w:r>
            <w:r w:rsidRPr="000D1BC8">
              <w:rPr>
                <w:rFonts w:ascii="Arial" w:eastAsia="Times New Roman" w:hAnsi="Arial" w:cs="Arial"/>
                <w:sz w:val="20"/>
              </w:rPr>
              <w:t xml:space="preserve"> (Vic);</w:t>
            </w:r>
          </w:p>
          <w:p w14:paraId="370DF628"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(f)</w:t>
            </w:r>
            <w:r w:rsidRPr="000D1BC8">
              <w:rPr>
                <w:rFonts w:ascii="Arial" w:eastAsia="Times New Roman" w:hAnsi="Arial" w:cs="Arial"/>
                <w:sz w:val="20"/>
              </w:rPr>
              <w:tab/>
            </w:r>
            <w:r w:rsidRPr="000D1BC8">
              <w:rPr>
                <w:rFonts w:ascii="Arial" w:eastAsia="Times New Roman" w:hAnsi="Arial" w:cs="Arial"/>
                <w:i/>
                <w:sz w:val="20"/>
              </w:rPr>
              <w:t>Payroll Tax Act 2007</w:t>
            </w:r>
            <w:r w:rsidRPr="000D1BC8">
              <w:rPr>
                <w:rFonts w:ascii="Arial" w:eastAsia="Times New Roman" w:hAnsi="Arial" w:cs="Arial"/>
                <w:sz w:val="20"/>
              </w:rPr>
              <w:t xml:space="preserve"> (Vic)</w:t>
            </w:r>
          </w:p>
          <w:p w14:paraId="2DA933F9"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(g)</w:t>
            </w:r>
            <w:r w:rsidRPr="000D1BC8">
              <w:rPr>
                <w:rFonts w:ascii="Arial" w:eastAsia="Times New Roman" w:hAnsi="Arial" w:cs="Arial"/>
                <w:sz w:val="20"/>
              </w:rPr>
              <w:tab/>
            </w:r>
            <w:r w:rsidRPr="000D1BC8">
              <w:rPr>
                <w:rFonts w:ascii="Arial" w:eastAsia="Times New Roman" w:hAnsi="Arial" w:cs="Arial"/>
                <w:i/>
                <w:sz w:val="20"/>
              </w:rPr>
              <w:t>Taxation Administration Act 1997</w:t>
            </w:r>
            <w:r w:rsidRPr="000D1BC8">
              <w:rPr>
                <w:rFonts w:ascii="Arial" w:eastAsia="Times New Roman" w:hAnsi="Arial" w:cs="Arial"/>
                <w:sz w:val="20"/>
              </w:rPr>
              <w:t xml:space="preserve"> (Vic);</w:t>
            </w:r>
          </w:p>
          <w:p w14:paraId="4F3BB052"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(h)</w:t>
            </w:r>
            <w:r w:rsidRPr="000D1BC8">
              <w:rPr>
                <w:rFonts w:ascii="Arial" w:eastAsia="Times New Roman" w:hAnsi="Arial" w:cs="Arial"/>
                <w:sz w:val="20"/>
              </w:rPr>
              <w:tab/>
            </w:r>
            <w:r w:rsidRPr="000D1BC8">
              <w:rPr>
                <w:rFonts w:ascii="Arial" w:eastAsia="Times New Roman" w:hAnsi="Arial" w:cs="Arial"/>
                <w:i/>
                <w:sz w:val="20"/>
              </w:rPr>
              <w:t>Taxation (Reciprocal Powers) Act 1987</w:t>
            </w:r>
            <w:r w:rsidRPr="000D1BC8">
              <w:rPr>
                <w:rFonts w:ascii="Arial" w:eastAsia="Times New Roman" w:hAnsi="Arial" w:cs="Arial"/>
                <w:sz w:val="20"/>
              </w:rPr>
              <w:t xml:space="preserve"> (Vic);</w:t>
            </w:r>
          </w:p>
          <w:p w14:paraId="3FE823F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(i)</w:t>
            </w:r>
            <w:r w:rsidRPr="000D1BC8">
              <w:rPr>
                <w:rFonts w:ascii="Arial" w:eastAsia="Times New Roman" w:hAnsi="Arial" w:cs="Arial"/>
                <w:sz w:val="20"/>
              </w:rPr>
              <w:tab/>
            </w:r>
            <w:r w:rsidRPr="000D1BC8">
              <w:rPr>
                <w:rFonts w:ascii="Arial" w:eastAsia="Times New Roman" w:hAnsi="Arial" w:cs="Arial"/>
                <w:i/>
                <w:sz w:val="20"/>
              </w:rPr>
              <w:t>Unclaimed Money Act 2008</w:t>
            </w:r>
            <w:r w:rsidRPr="000D1BC8">
              <w:rPr>
                <w:rFonts w:ascii="Arial" w:eastAsia="Times New Roman" w:hAnsi="Arial" w:cs="Arial"/>
                <w:sz w:val="20"/>
              </w:rPr>
              <w:t xml:space="preserve"> (Vic)</w:t>
            </w:r>
          </w:p>
        </w:tc>
      </w:tr>
      <w:tr w:rsidR="00E619FD" w:rsidRPr="000D1BC8" w14:paraId="2EF76025" w14:textId="77777777" w:rsidTr="00F373C2">
        <w:trPr>
          <w:trHeight w:val="352"/>
        </w:trPr>
        <w:tc>
          <w:tcPr>
            <w:tcW w:w="0" w:type="auto"/>
            <w:tcBorders>
              <w:top w:val="single" w:sz="4" w:space="0" w:color="auto"/>
              <w:bottom w:val="single" w:sz="4" w:space="0" w:color="auto"/>
            </w:tcBorders>
          </w:tcPr>
          <w:p w14:paraId="3CA4E944" w14:textId="5DB5C4E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50</w:t>
            </w:r>
          </w:p>
        </w:tc>
        <w:tc>
          <w:tcPr>
            <w:tcW w:w="0" w:type="auto"/>
            <w:tcBorders>
              <w:top w:val="single" w:sz="4" w:space="0" w:color="auto"/>
              <w:bottom w:val="single" w:sz="4" w:space="0" w:color="auto"/>
            </w:tcBorders>
          </w:tcPr>
          <w:p w14:paraId="6DBAB1F2" w14:textId="44FD189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Tasmania Police</w:t>
            </w:r>
          </w:p>
        </w:tc>
        <w:tc>
          <w:tcPr>
            <w:tcW w:w="0" w:type="auto"/>
            <w:tcBorders>
              <w:top w:val="single" w:sz="4" w:space="0" w:color="auto"/>
              <w:bottom w:val="single" w:sz="4" w:space="0" w:color="auto"/>
            </w:tcBorders>
          </w:tcPr>
          <w:p w14:paraId="2E498295"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officer or special constable who:</w:t>
            </w:r>
          </w:p>
          <w:p w14:paraId="552356BC"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has responsibility to perform statutory duties and associated functions on behalf of the Tasmania Police;</w:t>
            </w:r>
          </w:p>
          <w:p w14:paraId="47C34483"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w:t>
            </w:r>
          </w:p>
        </w:tc>
        <w:tc>
          <w:tcPr>
            <w:tcW w:w="0" w:type="auto"/>
            <w:tcBorders>
              <w:top w:val="single" w:sz="4" w:space="0" w:color="auto"/>
              <w:bottom w:val="single" w:sz="4" w:space="0" w:color="auto"/>
            </w:tcBorders>
          </w:tcPr>
          <w:p w14:paraId="292823BE"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following Acts:</w:t>
            </w:r>
          </w:p>
          <w:p w14:paraId="03EFF4D0"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 Act 1995</w:t>
            </w:r>
            <w:r w:rsidRPr="000D1BC8">
              <w:rPr>
                <w:rFonts w:ascii="Arial" w:eastAsia="Times New Roman" w:hAnsi="Arial" w:cs="Times New Roman"/>
                <w:sz w:val="20"/>
                <w:szCs w:val="24"/>
              </w:rPr>
              <w:t xml:space="preserve"> (Tas);</w:t>
            </w:r>
          </w:p>
          <w:p w14:paraId="278F794D"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1914</w:t>
            </w:r>
            <w:r w:rsidRPr="000D1BC8">
              <w:rPr>
                <w:rFonts w:ascii="Arial" w:eastAsia="Times New Roman" w:hAnsi="Arial" w:cs="Times New Roman"/>
                <w:sz w:val="20"/>
                <w:szCs w:val="24"/>
              </w:rPr>
              <w:t xml:space="preserve"> (Cth);</w:t>
            </w:r>
          </w:p>
          <w:p w14:paraId="462D391E"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Criminal Code Act 1924</w:t>
            </w:r>
            <w:r w:rsidRPr="000D1BC8">
              <w:rPr>
                <w:rFonts w:ascii="Arial" w:eastAsia="Times New Roman" w:hAnsi="Arial" w:cs="Times New Roman"/>
                <w:sz w:val="20"/>
                <w:szCs w:val="24"/>
              </w:rPr>
              <w:t xml:space="preserve"> (Tas);</w:t>
            </w:r>
          </w:p>
          <w:p w14:paraId="4FF50BF0"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Police Service Act 2003</w:t>
            </w:r>
            <w:r w:rsidRPr="000D1BC8">
              <w:rPr>
                <w:rFonts w:ascii="Arial" w:eastAsia="Times New Roman" w:hAnsi="Arial" w:cs="Times New Roman"/>
                <w:sz w:val="20"/>
                <w:szCs w:val="24"/>
              </w:rPr>
              <w:t xml:space="preserve"> (Tas);</w:t>
            </w:r>
          </w:p>
          <w:p w14:paraId="06D7E071"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Sentencing Act 1997</w:t>
            </w:r>
            <w:r w:rsidRPr="000D1BC8">
              <w:rPr>
                <w:rFonts w:ascii="Arial" w:eastAsia="Times New Roman" w:hAnsi="Arial" w:cs="Times New Roman"/>
                <w:sz w:val="20"/>
                <w:szCs w:val="24"/>
              </w:rPr>
              <w:t xml:space="preserve"> (Tas); or</w:t>
            </w:r>
          </w:p>
          <w:p w14:paraId="22C9F1E5"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in the administration and enforcement of laws directly relating to a criminal law, the prevention of a crime or the detection of criminal conduct; or</w:t>
            </w:r>
          </w:p>
          <w:p w14:paraId="3851A36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w:t>
            </w:r>
          </w:p>
        </w:tc>
      </w:tr>
      <w:tr w:rsidR="00E619FD" w:rsidRPr="000D1BC8" w14:paraId="5632168D" w14:textId="77777777" w:rsidTr="00F373C2">
        <w:trPr>
          <w:trHeight w:val="352"/>
        </w:trPr>
        <w:tc>
          <w:tcPr>
            <w:tcW w:w="0" w:type="auto"/>
            <w:tcBorders>
              <w:top w:val="single" w:sz="4" w:space="0" w:color="auto"/>
              <w:bottom w:val="single" w:sz="4" w:space="0" w:color="auto"/>
            </w:tcBorders>
          </w:tcPr>
          <w:p w14:paraId="113767C9" w14:textId="1B13A495"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51</w:t>
            </w:r>
          </w:p>
        </w:tc>
        <w:tc>
          <w:tcPr>
            <w:tcW w:w="0" w:type="auto"/>
            <w:tcBorders>
              <w:top w:val="single" w:sz="4" w:space="0" w:color="auto"/>
              <w:bottom w:val="single" w:sz="4" w:space="0" w:color="auto"/>
            </w:tcBorders>
          </w:tcPr>
          <w:p w14:paraId="4B29EBFF" w14:textId="1D95A714"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Tax Practitioners Board</w:t>
            </w:r>
          </w:p>
        </w:tc>
        <w:tc>
          <w:tcPr>
            <w:tcW w:w="0" w:type="auto"/>
            <w:tcBorders>
              <w:top w:val="single" w:sz="4" w:space="0" w:color="auto"/>
              <w:bottom w:val="single" w:sz="4" w:space="0" w:color="auto"/>
            </w:tcBorders>
          </w:tcPr>
          <w:p w14:paraId="224F6AC2" w14:textId="64C7099B"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hAnsi="Arial" w:cs="Arial"/>
                <w:sz w:val="20"/>
              </w:rPr>
              <w:t xml:space="preserve">An employee of the Tax Practitioners Board with responsibility to perform statutory duties and associated functions under the </w:t>
            </w:r>
            <w:r w:rsidRPr="000D1BC8">
              <w:rPr>
                <w:rFonts w:ascii="Arial" w:hAnsi="Arial" w:cs="Arial"/>
                <w:i/>
                <w:sz w:val="20"/>
              </w:rPr>
              <w:t>Tax Agent Services Act 2009</w:t>
            </w:r>
            <w:r w:rsidRPr="000D1BC8">
              <w:rPr>
                <w:rFonts w:ascii="Arial" w:hAnsi="Arial" w:cs="Arial"/>
                <w:sz w:val="20"/>
              </w:rPr>
              <w:t xml:space="preserve"> (Cth)</w:t>
            </w:r>
          </w:p>
        </w:tc>
        <w:tc>
          <w:tcPr>
            <w:tcW w:w="0" w:type="auto"/>
            <w:tcBorders>
              <w:top w:val="single" w:sz="4" w:space="0" w:color="auto"/>
              <w:bottom w:val="single" w:sz="4" w:space="0" w:color="auto"/>
            </w:tcBorders>
          </w:tcPr>
          <w:p w14:paraId="5BBF5523"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 xml:space="preserve">To perform statutory duties directly in relation to the performance of one or more of the functions of legislation for which the Tax Practitioners Board has the power of administration and directly relating to the </w:t>
            </w:r>
            <w:r w:rsidRPr="000D1BC8">
              <w:rPr>
                <w:rFonts w:ascii="Arial" w:eastAsia="Times New Roman" w:hAnsi="Arial" w:cs="Arial"/>
                <w:i/>
                <w:sz w:val="20"/>
              </w:rPr>
              <w:t>Tax Agent Services Act 2009</w:t>
            </w:r>
            <w:r w:rsidRPr="000D1BC8">
              <w:rPr>
                <w:rFonts w:ascii="Arial" w:eastAsia="Times New Roman" w:hAnsi="Arial" w:cs="Arial"/>
                <w:sz w:val="20"/>
              </w:rPr>
              <w:t xml:space="preserve"> (Cth)</w:t>
            </w:r>
          </w:p>
        </w:tc>
      </w:tr>
      <w:tr w:rsidR="00E619FD" w:rsidRPr="000D1BC8" w14:paraId="1BB10C94" w14:textId="77777777" w:rsidTr="00F373C2">
        <w:trPr>
          <w:trHeight w:val="352"/>
        </w:trPr>
        <w:tc>
          <w:tcPr>
            <w:tcW w:w="0" w:type="auto"/>
            <w:tcBorders>
              <w:top w:val="single" w:sz="4" w:space="0" w:color="auto"/>
              <w:bottom w:val="single" w:sz="4" w:space="0" w:color="auto"/>
            </w:tcBorders>
          </w:tcPr>
          <w:p w14:paraId="1A1FDA68" w14:textId="74330300"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t>52</w:t>
            </w:r>
          </w:p>
        </w:tc>
        <w:tc>
          <w:tcPr>
            <w:tcW w:w="0" w:type="auto"/>
            <w:tcBorders>
              <w:top w:val="single" w:sz="4" w:space="0" w:color="auto"/>
              <w:bottom w:val="single" w:sz="4" w:space="0" w:color="auto"/>
            </w:tcBorders>
          </w:tcPr>
          <w:p w14:paraId="13B3670E" w14:textId="1595425E"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Victoria Police</w:t>
            </w:r>
          </w:p>
        </w:tc>
        <w:tc>
          <w:tcPr>
            <w:tcW w:w="0" w:type="auto"/>
            <w:tcBorders>
              <w:top w:val="single" w:sz="4" w:space="0" w:color="auto"/>
              <w:bottom w:val="single" w:sz="4" w:space="0" w:color="auto"/>
            </w:tcBorders>
          </w:tcPr>
          <w:p w14:paraId="648549D8" w14:textId="77777777"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officer or employee who:</w:t>
            </w:r>
          </w:p>
          <w:p w14:paraId="686EC16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has responsibility to perform statutory duties and associated functions on behalf of Victoria Police; or</w:t>
            </w:r>
          </w:p>
          <w:p w14:paraId="7BFF6A41"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w:t>
            </w:r>
          </w:p>
        </w:tc>
        <w:tc>
          <w:tcPr>
            <w:tcW w:w="0" w:type="auto"/>
            <w:tcBorders>
              <w:top w:val="single" w:sz="4" w:space="0" w:color="auto"/>
              <w:bottom w:val="single" w:sz="4" w:space="0" w:color="auto"/>
            </w:tcBorders>
          </w:tcPr>
          <w:p w14:paraId="109C42E4"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lastRenderedPageBreak/>
              <w:t>(a)</w:t>
            </w:r>
            <w:r w:rsidRPr="000D1BC8">
              <w:rPr>
                <w:rFonts w:ascii="Arial" w:eastAsia="Times New Roman" w:hAnsi="Arial" w:cs="Arial"/>
                <w:sz w:val="20"/>
              </w:rPr>
              <w:tab/>
              <w:t>To perform statutory duties and associated functions directly in relation to the following Acts:</w:t>
            </w:r>
          </w:p>
          <w:p w14:paraId="55BEE14B"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 Act 2008</w:t>
            </w:r>
            <w:r w:rsidRPr="000D1BC8">
              <w:rPr>
                <w:rFonts w:ascii="Arial" w:eastAsia="Times New Roman" w:hAnsi="Arial" w:cs="Times New Roman"/>
                <w:sz w:val="20"/>
                <w:szCs w:val="24"/>
              </w:rPr>
              <w:t xml:space="preserve"> (Vic);</w:t>
            </w:r>
          </w:p>
          <w:p w14:paraId="16D5EA7E"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lastRenderedPageBreak/>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1914</w:t>
            </w:r>
            <w:r w:rsidRPr="000D1BC8">
              <w:rPr>
                <w:rFonts w:ascii="Arial" w:eastAsia="Times New Roman" w:hAnsi="Arial" w:cs="Times New Roman"/>
                <w:sz w:val="20"/>
                <w:szCs w:val="24"/>
              </w:rPr>
              <w:t xml:space="preserve"> (Cth);</w:t>
            </w:r>
          </w:p>
          <w:p w14:paraId="27919AFF"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1958</w:t>
            </w:r>
            <w:r w:rsidRPr="000D1BC8">
              <w:rPr>
                <w:rFonts w:ascii="Arial" w:eastAsia="Times New Roman" w:hAnsi="Arial" w:cs="Times New Roman"/>
                <w:sz w:val="20"/>
                <w:szCs w:val="24"/>
              </w:rPr>
              <w:t xml:space="preserve"> (Vic);</w:t>
            </w:r>
          </w:p>
          <w:p w14:paraId="17F3FD75"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Sentencing Act 1991</w:t>
            </w:r>
            <w:r w:rsidRPr="000D1BC8">
              <w:rPr>
                <w:rFonts w:ascii="Arial" w:eastAsia="Times New Roman" w:hAnsi="Arial" w:cs="Times New Roman"/>
                <w:sz w:val="20"/>
                <w:szCs w:val="24"/>
              </w:rPr>
              <w:t xml:space="preserve"> (Vic);</w:t>
            </w:r>
          </w:p>
          <w:p w14:paraId="064F3CA9" w14:textId="77777777" w:rsidR="00473E74" w:rsidRPr="000D1BC8" w:rsidRDefault="00473E74" w:rsidP="008816F8">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Victoria Police Act 2013</w:t>
            </w:r>
            <w:r w:rsidRPr="000D1BC8">
              <w:rPr>
                <w:rFonts w:ascii="Arial" w:eastAsia="Times New Roman" w:hAnsi="Arial" w:cs="Times New Roman"/>
                <w:sz w:val="20"/>
                <w:szCs w:val="24"/>
              </w:rPr>
              <w:t xml:space="preserve"> (Vic); or</w:t>
            </w:r>
          </w:p>
          <w:p w14:paraId="28D6D9FD"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in the administration and enforcement of laws directly relating to a criminal law, the prevention of a crime or the detection of criminal conduct; or</w:t>
            </w:r>
          </w:p>
          <w:p w14:paraId="55759A66" w14:textId="77777777" w:rsidR="00473E74" w:rsidRPr="000D1BC8" w:rsidRDefault="00473E74" w:rsidP="008B592B">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w:t>
            </w:r>
          </w:p>
        </w:tc>
      </w:tr>
      <w:tr w:rsidR="00E619FD" w:rsidRPr="000D1BC8" w14:paraId="0822A8D1" w14:textId="77777777" w:rsidTr="00F373C2">
        <w:trPr>
          <w:trHeight w:val="352"/>
        </w:trPr>
        <w:tc>
          <w:tcPr>
            <w:tcW w:w="0" w:type="auto"/>
            <w:tcBorders>
              <w:top w:val="single" w:sz="4" w:space="0" w:color="auto"/>
              <w:bottom w:val="single" w:sz="4" w:space="0" w:color="auto"/>
            </w:tcBorders>
          </w:tcPr>
          <w:p w14:paraId="24436AD1" w14:textId="5B9D59A9" w:rsidR="00473E74"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Pr>
                <w:rFonts w:ascii="Arial" w:eastAsia="Times New Roman" w:hAnsi="Arial" w:cs="Arial"/>
                <w:sz w:val="20"/>
              </w:rPr>
              <w:lastRenderedPageBreak/>
              <w:t>53</w:t>
            </w:r>
          </w:p>
        </w:tc>
        <w:tc>
          <w:tcPr>
            <w:tcW w:w="0" w:type="auto"/>
            <w:tcBorders>
              <w:top w:val="single" w:sz="4" w:space="0" w:color="auto"/>
              <w:bottom w:val="single" w:sz="4" w:space="0" w:color="auto"/>
            </w:tcBorders>
          </w:tcPr>
          <w:p w14:paraId="4965877A" w14:textId="2F61A85A" w:rsidR="00473E74" w:rsidRPr="000D1BC8" w:rsidRDefault="00473E74" w:rsidP="008B592B">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Western Australia Police Force (WA Police Force)</w:t>
            </w:r>
          </w:p>
        </w:tc>
        <w:tc>
          <w:tcPr>
            <w:tcW w:w="0" w:type="auto"/>
            <w:tcBorders>
              <w:top w:val="single" w:sz="4" w:space="0" w:color="auto"/>
              <w:bottom w:val="single" w:sz="4" w:space="0" w:color="auto"/>
            </w:tcBorders>
          </w:tcPr>
          <w:p w14:paraId="02F4B279" w14:textId="77777777" w:rsidR="00473E74" w:rsidRPr="000D1BC8" w:rsidRDefault="00473E74" w:rsidP="00473E74">
            <w:pPr>
              <w:tabs>
                <w:tab w:val="right" w:pos="1134"/>
                <w:tab w:val="left" w:pos="1276"/>
                <w:tab w:val="right" w:pos="1843"/>
                <w:tab w:val="left" w:pos="1985"/>
                <w:tab w:val="right" w:pos="2552"/>
                <w:tab w:val="left" w:pos="2693"/>
              </w:tabs>
              <w:spacing w:before="60" w:after="60" w:line="240" w:lineRule="auto"/>
              <w:rPr>
                <w:rFonts w:ascii="Arial" w:eastAsia="Times New Roman" w:hAnsi="Arial" w:cs="Arial"/>
                <w:sz w:val="20"/>
              </w:rPr>
            </w:pPr>
            <w:r w:rsidRPr="000D1BC8">
              <w:rPr>
                <w:rFonts w:ascii="Arial" w:eastAsia="Times New Roman" w:hAnsi="Arial" w:cs="Arial"/>
                <w:sz w:val="20"/>
              </w:rPr>
              <w:t>An officer or employee who:</w:t>
            </w:r>
          </w:p>
          <w:p w14:paraId="006F81AF" w14:textId="77777777" w:rsidR="00473E74" w:rsidRPr="000D1BC8" w:rsidRDefault="00473E74" w:rsidP="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has responsibility to perform statutory duties and associated functions on behalf of WA Police Force; or</w:t>
            </w:r>
          </w:p>
          <w:p w14:paraId="0340C93C" w14:textId="77777777" w:rsidR="00F373C2" w:rsidRDefault="00473E74" w:rsidP="00F373C2">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is engaged in investigations involving persons who have been reported as missing; or</w:t>
            </w:r>
          </w:p>
          <w:p w14:paraId="570B2BF6" w14:textId="41A20679" w:rsidR="00473E74" w:rsidRPr="000D1BC8" w:rsidRDefault="00F373C2" w:rsidP="00F373C2">
            <w:pPr>
              <w:tabs>
                <w:tab w:val="left" w:pos="318"/>
              </w:tabs>
              <w:spacing w:line="240" w:lineRule="auto"/>
              <w:ind w:left="317" w:hanging="317"/>
              <w:rPr>
                <w:rFonts w:ascii="Arial" w:eastAsia="Times New Roman" w:hAnsi="Arial" w:cs="Arial"/>
                <w:sz w:val="20"/>
              </w:rPr>
            </w:pPr>
            <w:r>
              <w:rPr>
                <w:rFonts w:ascii="Arial" w:eastAsia="Times New Roman" w:hAnsi="Arial" w:cs="Arial"/>
                <w:sz w:val="20"/>
              </w:rPr>
              <w:t>(c)</w:t>
            </w:r>
            <w:r w:rsidR="00473E74" w:rsidRPr="000D1BC8">
              <w:rPr>
                <w:rFonts w:ascii="Arial" w:eastAsia="Times New Roman" w:hAnsi="Arial" w:cs="Arial"/>
                <w:sz w:val="20"/>
              </w:rPr>
              <w:tab/>
              <w:t>works in the Personnel Security Vetting Unit</w:t>
            </w:r>
          </w:p>
        </w:tc>
        <w:tc>
          <w:tcPr>
            <w:tcW w:w="0" w:type="auto"/>
            <w:tcBorders>
              <w:top w:val="single" w:sz="4" w:space="0" w:color="auto"/>
              <w:bottom w:val="single" w:sz="4" w:space="0" w:color="auto"/>
            </w:tcBorders>
          </w:tcPr>
          <w:p w14:paraId="64600186" w14:textId="77777777" w:rsidR="00473E74" w:rsidRPr="000D1BC8" w:rsidRDefault="00473E74" w:rsidP="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(a)</w:t>
            </w:r>
            <w:r w:rsidRPr="000D1BC8">
              <w:rPr>
                <w:rFonts w:ascii="Arial" w:eastAsia="Times New Roman" w:hAnsi="Arial" w:cs="Arial"/>
                <w:sz w:val="20"/>
              </w:rPr>
              <w:tab/>
              <w:t>To perform statutory duties and associated functions directly in relation to the following Acts:</w:t>
            </w:r>
          </w:p>
          <w:p w14:paraId="522756E8" w14:textId="77777777"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Coroners Act 1996</w:t>
            </w:r>
            <w:r w:rsidRPr="000D1BC8">
              <w:rPr>
                <w:rFonts w:ascii="Arial" w:eastAsia="Times New Roman" w:hAnsi="Arial" w:cs="Times New Roman"/>
                <w:sz w:val="20"/>
                <w:szCs w:val="24"/>
              </w:rPr>
              <w:t xml:space="preserve"> (WA);</w:t>
            </w:r>
          </w:p>
          <w:p w14:paraId="4A3DEB55" w14:textId="77777777"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Crimes Act 1914</w:t>
            </w:r>
            <w:r w:rsidRPr="000D1BC8">
              <w:rPr>
                <w:rFonts w:ascii="Arial" w:eastAsia="Times New Roman" w:hAnsi="Arial" w:cs="Times New Roman"/>
                <w:sz w:val="20"/>
                <w:szCs w:val="24"/>
              </w:rPr>
              <w:t xml:space="preserve"> (Cth);</w:t>
            </w:r>
          </w:p>
          <w:p w14:paraId="4479E8AE" w14:textId="203ED34F"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(iii)</w:t>
            </w:r>
            <w:r w:rsidRPr="000D1BC8">
              <w:rPr>
                <w:rFonts w:ascii="Arial" w:eastAsia="Times New Roman" w:hAnsi="Arial" w:cs="Times New Roman"/>
                <w:sz w:val="20"/>
                <w:szCs w:val="24"/>
              </w:rPr>
              <w:tab/>
            </w:r>
            <w:r w:rsidR="00F373C2">
              <w:rPr>
                <w:rFonts w:ascii="Arial" w:eastAsia="Times New Roman" w:hAnsi="Arial" w:cs="Times New Roman"/>
                <w:sz w:val="20"/>
                <w:szCs w:val="24"/>
              </w:rPr>
              <w:t xml:space="preserve"> </w:t>
            </w:r>
            <w:r w:rsidRPr="000D1BC8">
              <w:rPr>
                <w:rFonts w:ascii="Arial" w:eastAsia="Times New Roman" w:hAnsi="Arial" w:cs="Times New Roman"/>
                <w:i/>
                <w:sz w:val="20"/>
                <w:szCs w:val="24"/>
              </w:rPr>
              <w:t>Criminal Code Act Compilation Act 1913</w:t>
            </w:r>
            <w:r w:rsidRPr="000D1BC8">
              <w:rPr>
                <w:rFonts w:ascii="Arial" w:eastAsia="Times New Roman" w:hAnsi="Arial" w:cs="Times New Roman"/>
                <w:sz w:val="20"/>
                <w:szCs w:val="24"/>
              </w:rPr>
              <w:t xml:space="preserve"> (WA);</w:t>
            </w:r>
          </w:p>
          <w:p w14:paraId="13E03C05" w14:textId="4D38441A"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(iv)</w:t>
            </w:r>
            <w:r w:rsidRPr="000D1BC8">
              <w:rPr>
                <w:rFonts w:ascii="Arial" w:eastAsia="Times New Roman" w:hAnsi="Arial" w:cs="Times New Roman"/>
                <w:sz w:val="20"/>
                <w:szCs w:val="24"/>
              </w:rPr>
              <w:tab/>
            </w:r>
            <w:r w:rsidR="00F373C2">
              <w:rPr>
                <w:rFonts w:ascii="Arial" w:eastAsia="Times New Roman" w:hAnsi="Arial" w:cs="Times New Roman"/>
                <w:sz w:val="20"/>
                <w:szCs w:val="24"/>
              </w:rPr>
              <w:t xml:space="preserve">  </w:t>
            </w:r>
            <w:r w:rsidRPr="000D1BC8">
              <w:rPr>
                <w:rFonts w:ascii="Arial" w:eastAsia="Times New Roman" w:hAnsi="Arial" w:cs="Times New Roman"/>
                <w:i/>
                <w:sz w:val="20"/>
                <w:szCs w:val="24"/>
              </w:rPr>
              <w:t>Criminal Investigation Act 2006</w:t>
            </w:r>
            <w:r w:rsidRPr="000D1BC8">
              <w:rPr>
                <w:rFonts w:ascii="Arial" w:eastAsia="Times New Roman" w:hAnsi="Arial" w:cs="Times New Roman"/>
                <w:sz w:val="20"/>
                <w:szCs w:val="24"/>
              </w:rPr>
              <w:t xml:space="preserve"> (WA);</w:t>
            </w:r>
          </w:p>
          <w:p w14:paraId="1C6B595F" w14:textId="77777777" w:rsidR="00473E74" w:rsidRPr="000D1BC8" w:rsidRDefault="00473E74" w:rsidP="00473E74">
            <w:pPr>
              <w:tabs>
                <w:tab w:val="right" w:pos="459"/>
                <w:tab w:val="left" w:pos="601"/>
              </w:tabs>
              <w:spacing w:line="240" w:lineRule="auto"/>
              <w:ind w:left="636" w:hanging="318"/>
              <w:rPr>
                <w:rFonts w:ascii="Arial" w:eastAsia="Times New Roman" w:hAnsi="Arial" w:cs="Times New Roman"/>
                <w:sz w:val="20"/>
                <w:szCs w:val="24"/>
              </w:rPr>
            </w:pPr>
            <w:r w:rsidRPr="000D1BC8">
              <w:rPr>
                <w:rFonts w:ascii="Arial" w:eastAsia="Times New Roman" w:hAnsi="Arial" w:cs="Times New Roman"/>
                <w:sz w:val="20"/>
                <w:szCs w:val="24"/>
              </w:rPr>
              <w:tab/>
              <w:t>(v)</w:t>
            </w:r>
            <w:r w:rsidRPr="000D1BC8">
              <w:rPr>
                <w:rFonts w:ascii="Arial" w:eastAsia="Times New Roman" w:hAnsi="Arial" w:cs="Times New Roman"/>
                <w:sz w:val="20"/>
                <w:szCs w:val="24"/>
              </w:rPr>
              <w:tab/>
            </w:r>
            <w:r w:rsidRPr="000D1BC8">
              <w:rPr>
                <w:rFonts w:ascii="Arial" w:eastAsia="Times New Roman" w:hAnsi="Arial" w:cs="Times New Roman"/>
                <w:i/>
                <w:sz w:val="20"/>
                <w:szCs w:val="24"/>
              </w:rPr>
              <w:t>Criminal Investigation (Identifying People) Act 2002</w:t>
            </w:r>
            <w:r>
              <w:rPr>
                <w:rFonts w:ascii="Arial" w:eastAsia="Times New Roman" w:hAnsi="Arial" w:cs="Times New Roman"/>
                <w:sz w:val="20"/>
                <w:szCs w:val="24"/>
              </w:rPr>
              <w:t xml:space="preserve"> </w:t>
            </w:r>
            <w:r w:rsidRPr="000D1BC8">
              <w:rPr>
                <w:rFonts w:ascii="Arial" w:eastAsia="Times New Roman" w:hAnsi="Arial" w:cs="Times New Roman"/>
                <w:sz w:val="20"/>
                <w:szCs w:val="24"/>
              </w:rPr>
              <w:t>(WA);</w:t>
            </w:r>
          </w:p>
          <w:p w14:paraId="5D5044E9" w14:textId="70C70007"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w:t>
            </w:r>
            <w:r w:rsidRPr="000D1BC8">
              <w:rPr>
                <w:rFonts w:ascii="Arial" w:eastAsia="Times New Roman" w:hAnsi="Arial" w:cs="Times New Roman"/>
                <w:sz w:val="20"/>
                <w:szCs w:val="24"/>
              </w:rPr>
              <w:tab/>
            </w:r>
            <w:r w:rsidR="00F373C2">
              <w:rPr>
                <w:rFonts w:ascii="Arial" w:eastAsia="Times New Roman" w:hAnsi="Arial" w:cs="Times New Roman"/>
                <w:sz w:val="20"/>
                <w:szCs w:val="24"/>
              </w:rPr>
              <w:t xml:space="preserve"> </w:t>
            </w:r>
            <w:r w:rsidRPr="000D1BC8">
              <w:rPr>
                <w:rFonts w:ascii="Arial" w:eastAsia="Times New Roman" w:hAnsi="Arial" w:cs="Times New Roman"/>
                <w:i/>
                <w:sz w:val="20"/>
                <w:szCs w:val="24"/>
              </w:rPr>
              <w:t>Misuse of Drugs Act 1981</w:t>
            </w:r>
            <w:r w:rsidRPr="000D1BC8">
              <w:rPr>
                <w:rFonts w:ascii="Arial" w:eastAsia="Times New Roman" w:hAnsi="Arial" w:cs="Times New Roman"/>
                <w:sz w:val="20"/>
                <w:szCs w:val="24"/>
              </w:rPr>
              <w:t xml:space="preserve"> (WA);</w:t>
            </w:r>
          </w:p>
          <w:p w14:paraId="6B708FB6" w14:textId="77777777"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Police Act 1892</w:t>
            </w:r>
            <w:r w:rsidRPr="000D1BC8">
              <w:rPr>
                <w:rFonts w:ascii="Arial" w:eastAsia="Times New Roman" w:hAnsi="Arial" w:cs="Times New Roman"/>
                <w:sz w:val="20"/>
                <w:szCs w:val="24"/>
              </w:rPr>
              <w:t xml:space="preserve"> (WA);</w:t>
            </w:r>
          </w:p>
          <w:p w14:paraId="584616A0" w14:textId="77777777" w:rsidR="00473E74" w:rsidRPr="000D1BC8" w:rsidRDefault="00473E74" w:rsidP="00473E74">
            <w:pPr>
              <w:tabs>
                <w:tab w:val="right" w:pos="459"/>
                <w:tab w:val="left" w:pos="601"/>
              </w:tabs>
              <w:spacing w:line="240" w:lineRule="auto"/>
              <w:ind w:left="777" w:hanging="459"/>
              <w:rPr>
                <w:rFonts w:ascii="Arial" w:eastAsia="Times New Roman" w:hAnsi="Arial" w:cs="Times New Roman"/>
                <w:sz w:val="20"/>
                <w:szCs w:val="24"/>
              </w:rPr>
            </w:pPr>
            <w:r w:rsidRPr="000D1BC8">
              <w:rPr>
                <w:rFonts w:ascii="Arial" w:eastAsia="Times New Roman" w:hAnsi="Arial" w:cs="Times New Roman"/>
                <w:sz w:val="20"/>
                <w:szCs w:val="24"/>
              </w:rPr>
              <w:tab/>
              <w:t>(viii)</w:t>
            </w:r>
            <w:r w:rsidRPr="000D1BC8">
              <w:rPr>
                <w:rFonts w:ascii="Arial" w:eastAsia="Times New Roman" w:hAnsi="Arial" w:cs="Times New Roman"/>
                <w:sz w:val="20"/>
                <w:szCs w:val="24"/>
              </w:rPr>
              <w:tab/>
            </w:r>
            <w:r w:rsidRPr="000D1BC8">
              <w:rPr>
                <w:rFonts w:ascii="Arial" w:eastAsia="Times New Roman" w:hAnsi="Arial" w:cs="Times New Roman"/>
                <w:i/>
                <w:sz w:val="20"/>
                <w:szCs w:val="24"/>
              </w:rPr>
              <w:t>Sentencing Act 1995</w:t>
            </w:r>
            <w:r w:rsidRPr="000D1BC8">
              <w:rPr>
                <w:rFonts w:ascii="Arial" w:eastAsia="Times New Roman" w:hAnsi="Arial" w:cs="Times New Roman"/>
                <w:sz w:val="20"/>
                <w:szCs w:val="24"/>
              </w:rPr>
              <w:t xml:space="preserve"> (WA); or</w:t>
            </w:r>
          </w:p>
          <w:p w14:paraId="13DEEC58" w14:textId="77777777" w:rsidR="00473E74" w:rsidRPr="000D1BC8" w:rsidRDefault="00473E74" w:rsidP="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(b)</w:t>
            </w:r>
            <w:r w:rsidRPr="000D1BC8">
              <w:rPr>
                <w:rFonts w:ascii="Arial" w:eastAsia="Times New Roman" w:hAnsi="Arial" w:cs="Arial"/>
                <w:sz w:val="20"/>
              </w:rPr>
              <w:tab/>
              <w:t>to assist in the administration and enforcement of laws directly relating to a criminal law, the prevention of a crime or the detection of criminal conduct; and</w:t>
            </w:r>
          </w:p>
          <w:p w14:paraId="6A1D94E1" w14:textId="77777777" w:rsidR="00473E74" w:rsidRPr="000D1BC8" w:rsidRDefault="00473E74" w:rsidP="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(c)</w:t>
            </w:r>
            <w:r w:rsidRPr="000D1BC8">
              <w:rPr>
                <w:rFonts w:ascii="Arial" w:eastAsia="Times New Roman" w:hAnsi="Arial" w:cs="Arial"/>
                <w:sz w:val="20"/>
              </w:rPr>
              <w:tab/>
              <w:t>to conduct missing persons investigations’; and</w:t>
            </w:r>
          </w:p>
          <w:p w14:paraId="62A251A2" w14:textId="0BE55C53" w:rsidR="00473E74" w:rsidRPr="000D1BC8" w:rsidRDefault="00473E74" w:rsidP="00473E74">
            <w:pPr>
              <w:tabs>
                <w:tab w:val="left" w:pos="318"/>
              </w:tabs>
              <w:spacing w:line="240" w:lineRule="auto"/>
              <w:ind w:left="317" w:hanging="317"/>
              <w:rPr>
                <w:rFonts w:ascii="Arial" w:eastAsia="Times New Roman" w:hAnsi="Arial" w:cs="Arial"/>
                <w:sz w:val="20"/>
              </w:rPr>
            </w:pPr>
            <w:r w:rsidRPr="000D1BC8">
              <w:rPr>
                <w:rFonts w:ascii="Arial" w:eastAsia="Times New Roman" w:hAnsi="Arial" w:cs="Arial"/>
                <w:sz w:val="20"/>
              </w:rPr>
              <w:t>(d)</w:t>
            </w:r>
            <w:r w:rsidRPr="000D1BC8">
              <w:rPr>
                <w:rFonts w:ascii="Arial" w:eastAsia="Times New Roman" w:hAnsi="Arial" w:cs="Arial"/>
                <w:sz w:val="20"/>
              </w:rPr>
              <w:tab/>
              <w:t>to conduct security vetting on prospective employees of the WA Police Force</w:t>
            </w:r>
          </w:p>
        </w:tc>
      </w:tr>
    </w:tbl>
    <w:p w14:paraId="5A952F4E" w14:textId="19C70330" w:rsidR="008B592B" w:rsidRDefault="008B592B" w:rsidP="00F31AE2">
      <w:pPr>
        <w:pStyle w:val="Tabletext"/>
      </w:pPr>
    </w:p>
    <w:p w14:paraId="5BCFBABB" w14:textId="77777777" w:rsidR="00F75F23" w:rsidRDefault="00F75F23" w:rsidP="008B592B">
      <w:pPr>
        <w:spacing w:line="240" w:lineRule="auto"/>
        <w:sectPr w:rsidR="00F75F23" w:rsidSect="005A5ECF">
          <w:pgSz w:w="16839" w:h="11907" w:orient="landscape" w:code="9"/>
          <w:pgMar w:top="1797" w:right="2234" w:bottom="1797" w:left="1440" w:header="720" w:footer="709" w:gutter="0"/>
          <w:pgNumType w:start="0"/>
          <w:cols w:space="708"/>
          <w:docGrid w:linePitch="360"/>
        </w:sectPr>
      </w:pPr>
    </w:p>
    <w:p w14:paraId="71BD8C14" w14:textId="1F590A31" w:rsidR="00F75F23" w:rsidRPr="004E1307" w:rsidRDefault="00F75F23" w:rsidP="00F75F23">
      <w:pPr>
        <w:pStyle w:val="ActHead6"/>
      </w:pPr>
      <w:bookmarkStart w:id="12" w:name="_Toc194406735"/>
      <w:bookmarkStart w:id="13" w:name="_Toc209174833"/>
      <w:r>
        <w:lastRenderedPageBreak/>
        <w:t>Schedule 3</w:t>
      </w:r>
      <w:r w:rsidRPr="004E1307">
        <w:t>—Repeals</w:t>
      </w:r>
      <w:bookmarkEnd w:id="12"/>
      <w:bookmarkEnd w:id="13"/>
    </w:p>
    <w:p w14:paraId="0FB3BF13" w14:textId="1AFF6C31" w:rsidR="00F75F23" w:rsidRPr="00D6537E" w:rsidRDefault="00F75F23" w:rsidP="00F75F23">
      <w:pPr>
        <w:pStyle w:val="ActHead9"/>
      </w:pPr>
      <w:bookmarkStart w:id="14" w:name="_Toc209174834"/>
      <w:r w:rsidRPr="00F75F23">
        <w:t>Migration (Access to Movement Records) Instrument (LIN</w:t>
      </w:r>
      <w:r w:rsidR="007B16D5">
        <w:t> 23/015) </w:t>
      </w:r>
      <w:r w:rsidRPr="00F75F23">
        <w:t>2023</w:t>
      </w:r>
      <w:bookmarkEnd w:id="14"/>
    </w:p>
    <w:p w14:paraId="7DB5ED47" w14:textId="77777777" w:rsidR="00F75F23" w:rsidRDefault="00F75F23" w:rsidP="00F75F23">
      <w:pPr>
        <w:pStyle w:val="ItemHead"/>
      </w:pPr>
      <w:r w:rsidRPr="00B1728A">
        <w:t xml:space="preserve">1  </w:t>
      </w:r>
      <w:r>
        <w:t>The whole of the instrument</w:t>
      </w:r>
    </w:p>
    <w:p w14:paraId="19519C6D" w14:textId="1E841B12" w:rsidR="008B592B" w:rsidRDefault="00F75F23" w:rsidP="005A5ECF">
      <w:pPr>
        <w:pStyle w:val="Item"/>
      </w:pPr>
      <w:r>
        <w:t>Repeal the instrument.</w:t>
      </w:r>
    </w:p>
    <w:sectPr w:rsidR="008B592B" w:rsidSect="005A5ECF">
      <w:pgSz w:w="11907" w:h="16839" w:code="9"/>
      <w:pgMar w:top="2234" w:right="1797" w:bottom="1440" w:left="1797" w:header="720"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C4F33" w14:textId="77777777" w:rsidR="009C58C6" w:rsidRDefault="009C58C6" w:rsidP="008B592B">
      <w:pPr>
        <w:spacing w:line="240" w:lineRule="auto"/>
      </w:pPr>
      <w:r>
        <w:separator/>
      </w:r>
    </w:p>
  </w:endnote>
  <w:endnote w:type="continuationSeparator" w:id="0">
    <w:p w14:paraId="7079491B" w14:textId="77777777" w:rsidR="009C58C6" w:rsidRDefault="009C58C6" w:rsidP="008B59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610D1" w14:textId="36865823" w:rsidR="009C58C6" w:rsidRPr="00E33C1C" w:rsidRDefault="009C58C6" w:rsidP="008B592B">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0" distR="0" simplePos="0" relativeHeight="251664384" behindDoc="0" locked="0" layoutInCell="1" allowOverlap="1" wp14:anchorId="5AF00D08" wp14:editId="3B6AA078">
              <wp:simplePos x="635" y="635"/>
              <wp:positionH relativeFrom="page">
                <wp:align>center</wp:align>
              </wp:positionH>
              <wp:positionV relativeFrom="page">
                <wp:align>bottom</wp:align>
              </wp:positionV>
              <wp:extent cx="551815" cy="376555"/>
              <wp:effectExtent l="0" t="0" r="635" b="0"/>
              <wp:wrapNone/>
              <wp:docPr id="1817101234" name="Text Box 7"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BD3C4D8" w14:textId="66336A48"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F00D08" id="_x0000_t202" coordsize="21600,21600" o:spt="202" path="m,l,21600r21600,l21600,xe">
              <v:stroke joinstyle="miter"/>
              <v:path gradientshapeok="t" o:connecttype="rect"/>
            </v:shapetype>
            <v:shape id="Text Box 7" o:spid="_x0000_s1028" type="#_x0000_t202" alt="OFFICIAL" style="position:absolute;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" filled="f" stroked="f">
              <v:textbox style="mso-fit-shape-to-text:t" inset="0,0,0,15pt">
                <w:txbxContent>
                  <w:p w14:paraId="5BD3C4D8" w14:textId="66336A48"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9C58C6" w14:paraId="6EA4678D" w14:textId="77777777" w:rsidTr="008B592B">
      <w:tc>
        <w:tcPr>
          <w:tcW w:w="709" w:type="dxa"/>
          <w:tcBorders>
            <w:top w:val="nil"/>
            <w:left w:val="nil"/>
            <w:bottom w:val="nil"/>
            <w:right w:val="nil"/>
          </w:tcBorders>
        </w:tcPr>
        <w:p w14:paraId="626FDE9E" w14:textId="77777777" w:rsidR="009C58C6" w:rsidRDefault="009C58C6" w:rsidP="008B592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8BC322E" w14:textId="77777777" w:rsidR="009C58C6" w:rsidRPr="004E1307" w:rsidRDefault="009C58C6" w:rsidP="008B592B">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(iv)</w:t>
          </w:r>
          <w:r>
            <w:rPr>
              <w:i/>
              <w:noProof/>
              <w:sz w:val="18"/>
            </w:rPr>
            <w:tab/>
            <w:t>Aged Care Act 1997 (Cth);</w:t>
          </w:r>
          <w:r w:rsidRPr="004E1307">
            <w:rPr>
              <w:i/>
              <w:sz w:val="18"/>
            </w:rPr>
            <w:fldChar w:fldCharType="end"/>
          </w:r>
        </w:p>
      </w:tc>
      <w:tc>
        <w:tcPr>
          <w:tcW w:w="1383" w:type="dxa"/>
          <w:tcBorders>
            <w:top w:val="nil"/>
            <w:left w:val="nil"/>
            <w:bottom w:val="nil"/>
            <w:right w:val="nil"/>
          </w:tcBorders>
        </w:tcPr>
        <w:p w14:paraId="66DE064B" w14:textId="77777777" w:rsidR="009C58C6" w:rsidRDefault="009C58C6" w:rsidP="008B592B">
          <w:pPr>
            <w:spacing w:line="0" w:lineRule="atLeast"/>
            <w:jc w:val="right"/>
            <w:rPr>
              <w:sz w:val="18"/>
            </w:rPr>
          </w:pPr>
        </w:p>
      </w:tc>
    </w:tr>
    <w:tr w:rsidR="009C58C6" w14:paraId="1BC04F01" w14:textId="77777777" w:rsidTr="008B5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425732D" w14:textId="77777777" w:rsidR="009C58C6" w:rsidRDefault="009C58C6" w:rsidP="008B592B">
          <w:pPr>
            <w:jc w:val="right"/>
            <w:rPr>
              <w:sz w:val="18"/>
            </w:rPr>
          </w:pPr>
        </w:p>
      </w:tc>
    </w:tr>
  </w:tbl>
  <w:p w14:paraId="3BA3A20B" w14:textId="77777777" w:rsidR="009C58C6" w:rsidRPr="00ED79B6" w:rsidRDefault="009C58C6" w:rsidP="008B592B">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8EBBE" w14:textId="48AF4A85" w:rsidR="009C58C6" w:rsidRPr="00E33C1C" w:rsidRDefault="009C58C6" w:rsidP="008B592B">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0" distR="0" simplePos="0" relativeHeight="251665408" behindDoc="0" locked="0" layoutInCell="1" allowOverlap="1" wp14:anchorId="07CAB52C" wp14:editId="7CB037C3">
              <wp:simplePos x="635" y="635"/>
              <wp:positionH relativeFrom="page">
                <wp:align>center</wp:align>
              </wp:positionH>
              <wp:positionV relativeFrom="page">
                <wp:align>bottom</wp:align>
              </wp:positionV>
              <wp:extent cx="551815" cy="376555"/>
              <wp:effectExtent l="0" t="0" r="635" b="0"/>
              <wp:wrapNone/>
              <wp:docPr id="47040597" name="Text Box 8"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BDC30" w14:textId="6E9AFC98"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CAB52C" id="_x0000_t202" coordsize="21600,21600" o:spt="202" path="m,l,21600r21600,l21600,xe">
              <v:stroke joinstyle="miter"/>
              <v:path gradientshapeok="t" o:connecttype="rect"/>
            </v:shapetype>
            <v:shape id="Text Box 8" o:spid="_x0000_s1029" type="#_x0000_t202" alt="OFFICIAL" style="position:absolute;margin-left:0;margin-top:0;width:43.45pt;height:29.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" filled="f" stroked="f">
              <v:textbox style="mso-fit-shape-to-text:t" inset="0,0,0,15pt">
                <w:txbxContent>
                  <w:p w14:paraId="55DBDC30" w14:textId="6E9AFC98"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9C58C6" w14:paraId="70DDE4F3" w14:textId="77777777" w:rsidTr="008B592B">
      <w:tc>
        <w:tcPr>
          <w:tcW w:w="1384" w:type="dxa"/>
          <w:tcBorders>
            <w:top w:val="nil"/>
            <w:left w:val="nil"/>
            <w:bottom w:val="nil"/>
            <w:right w:val="nil"/>
          </w:tcBorders>
        </w:tcPr>
        <w:p w14:paraId="14F89D2F" w14:textId="77777777" w:rsidR="009C58C6" w:rsidRDefault="009C58C6" w:rsidP="008B592B">
          <w:pPr>
            <w:spacing w:line="0" w:lineRule="atLeast"/>
            <w:rPr>
              <w:sz w:val="18"/>
            </w:rPr>
          </w:pPr>
        </w:p>
      </w:tc>
      <w:tc>
        <w:tcPr>
          <w:tcW w:w="6379" w:type="dxa"/>
          <w:tcBorders>
            <w:top w:val="nil"/>
            <w:left w:val="nil"/>
            <w:bottom w:val="nil"/>
            <w:right w:val="nil"/>
          </w:tcBorders>
        </w:tcPr>
        <w:p w14:paraId="20B2E0A7" w14:textId="6DE3839D" w:rsidR="009C58C6" w:rsidRDefault="009C58C6" w:rsidP="008B59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18E4">
            <w:rPr>
              <w:i/>
              <w:noProof/>
              <w:sz w:val="18"/>
            </w:rPr>
            <w:t>Migration (Access to Movement Records) Instrument 2025</w:t>
          </w:r>
          <w:r w:rsidRPr="004E1307">
            <w:rPr>
              <w:i/>
              <w:sz w:val="18"/>
            </w:rPr>
            <w:fldChar w:fldCharType="end"/>
          </w:r>
        </w:p>
      </w:tc>
      <w:tc>
        <w:tcPr>
          <w:tcW w:w="709" w:type="dxa"/>
          <w:tcBorders>
            <w:top w:val="nil"/>
            <w:left w:val="nil"/>
            <w:bottom w:val="nil"/>
            <w:right w:val="nil"/>
          </w:tcBorders>
        </w:tcPr>
        <w:p w14:paraId="09613293" w14:textId="5ED7E640" w:rsidR="009C58C6" w:rsidRDefault="009C58C6" w:rsidP="008B592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318E4">
            <w:rPr>
              <w:i/>
              <w:noProof/>
              <w:sz w:val="18"/>
            </w:rPr>
            <w:t>2</w:t>
          </w:r>
          <w:r w:rsidRPr="00ED79B6">
            <w:rPr>
              <w:i/>
              <w:sz w:val="18"/>
            </w:rPr>
            <w:fldChar w:fldCharType="end"/>
          </w:r>
        </w:p>
      </w:tc>
    </w:tr>
    <w:tr w:rsidR="009C58C6" w14:paraId="5D2CC880" w14:textId="77777777" w:rsidTr="008B59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BA53D49" w14:textId="77777777" w:rsidR="009C58C6" w:rsidRDefault="009C58C6" w:rsidP="008B592B">
          <w:pPr>
            <w:rPr>
              <w:sz w:val="18"/>
            </w:rPr>
          </w:pPr>
        </w:p>
      </w:tc>
    </w:tr>
  </w:tbl>
  <w:p w14:paraId="1A14AC12" w14:textId="77777777" w:rsidR="009C58C6" w:rsidRPr="00ED79B6" w:rsidRDefault="009C58C6" w:rsidP="008B592B">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EA86A" w14:textId="0802D00D" w:rsidR="009C58C6" w:rsidRPr="00E33C1C" w:rsidRDefault="009C58C6" w:rsidP="008B592B">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9C58C6" w14:paraId="10B327F1" w14:textId="77777777" w:rsidTr="008B592B">
      <w:tc>
        <w:tcPr>
          <w:tcW w:w="1384" w:type="dxa"/>
          <w:tcBorders>
            <w:top w:val="nil"/>
            <w:left w:val="nil"/>
            <w:bottom w:val="nil"/>
            <w:right w:val="nil"/>
          </w:tcBorders>
        </w:tcPr>
        <w:p w14:paraId="320FC9BE" w14:textId="77777777" w:rsidR="009C58C6" w:rsidRDefault="009C58C6" w:rsidP="008B592B">
          <w:pPr>
            <w:spacing w:line="0" w:lineRule="atLeast"/>
            <w:rPr>
              <w:sz w:val="18"/>
            </w:rPr>
          </w:pPr>
        </w:p>
      </w:tc>
      <w:tc>
        <w:tcPr>
          <w:tcW w:w="6379" w:type="dxa"/>
          <w:tcBorders>
            <w:top w:val="nil"/>
            <w:left w:val="nil"/>
            <w:bottom w:val="nil"/>
            <w:right w:val="nil"/>
          </w:tcBorders>
        </w:tcPr>
        <w:p w14:paraId="22BB52B2" w14:textId="77777777" w:rsidR="009C58C6" w:rsidRDefault="009C58C6" w:rsidP="008B592B">
          <w:pPr>
            <w:spacing w:line="0" w:lineRule="atLeast"/>
            <w:jc w:val="center"/>
            <w:rPr>
              <w:sz w:val="18"/>
            </w:rPr>
          </w:pPr>
        </w:p>
      </w:tc>
      <w:tc>
        <w:tcPr>
          <w:tcW w:w="709" w:type="dxa"/>
          <w:tcBorders>
            <w:top w:val="nil"/>
            <w:left w:val="nil"/>
            <w:bottom w:val="nil"/>
            <w:right w:val="nil"/>
          </w:tcBorders>
        </w:tcPr>
        <w:p w14:paraId="076033E2" w14:textId="77777777" w:rsidR="009C58C6" w:rsidRDefault="009C58C6" w:rsidP="008B592B">
          <w:pPr>
            <w:spacing w:line="0" w:lineRule="atLeast"/>
            <w:jc w:val="right"/>
            <w:rPr>
              <w:sz w:val="18"/>
            </w:rPr>
          </w:pPr>
        </w:p>
      </w:tc>
    </w:tr>
  </w:tbl>
  <w:p w14:paraId="440FFCED" w14:textId="77777777" w:rsidR="009C58C6" w:rsidRPr="00ED79B6" w:rsidRDefault="009C58C6" w:rsidP="008B592B">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B600" w14:textId="45F999EF" w:rsidR="009C58C6" w:rsidRPr="002B0EA5" w:rsidRDefault="009C58C6" w:rsidP="008B592B">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0" distR="0" simplePos="0" relativeHeight="251666432" behindDoc="0" locked="0" layoutInCell="1" allowOverlap="1" wp14:anchorId="139332DB" wp14:editId="6EDDB3BB">
              <wp:simplePos x="635" y="635"/>
              <wp:positionH relativeFrom="page">
                <wp:align>center</wp:align>
              </wp:positionH>
              <wp:positionV relativeFrom="page">
                <wp:align>bottom</wp:align>
              </wp:positionV>
              <wp:extent cx="551815" cy="376555"/>
              <wp:effectExtent l="0" t="0" r="635" b="0"/>
              <wp:wrapNone/>
              <wp:docPr id="1159411610" name="Text Box 9"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EEB73E" w14:textId="26F8D264"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332DB" id="_x0000_t202" coordsize="21600,21600" o:spt="202" path="m,l,21600r21600,l21600,xe">
              <v:stroke joinstyle="miter"/>
              <v:path gradientshapeok="t" o:connecttype="rect"/>
            </v:shapetype>
            <v:shape id="Text Box 9" o:spid="_x0000_s1031"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" filled="f" stroked="f">
              <v:textbox style="mso-fit-shape-to-text:t" inset="0,0,0,15pt">
                <w:txbxContent>
                  <w:p w14:paraId="7EEEB73E" w14:textId="26F8D264"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C58C6" w14:paraId="0952DE37" w14:textId="77777777" w:rsidTr="008B592B">
      <w:tc>
        <w:tcPr>
          <w:tcW w:w="365" w:type="pct"/>
        </w:tcPr>
        <w:p w14:paraId="5B44ED46" w14:textId="77777777" w:rsidR="009C58C6" w:rsidRDefault="009C58C6" w:rsidP="008B592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E4F7702" w14:textId="77777777" w:rsidR="009C58C6" w:rsidRDefault="009C58C6" w:rsidP="008B59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Migration (Access to Movement Records) Instrument (LIN 25/001) 2025</w:t>
          </w:r>
          <w:r w:rsidRPr="004E1307">
            <w:rPr>
              <w:i/>
              <w:sz w:val="18"/>
            </w:rPr>
            <w:fldChar w:fldCharType="end"/>
          </w:r>
        </w:p>
      </w:tc>
      <w:tc>
        <w:tcPr>
          <w:tcW w:w="947" w:type="pct"/>
        </w:tcPr>
        <w:p w14:paraId="49958D19" w14:textId="77777777" w:rsidR="009C58C6" w:rsidRDefault="009C58C6" w:rsidP="008B592B">
          <w:pPr>
            <w:spacing w:line="0" w:lineRule="atLeast"/>
            <w:jc w:val="right"/>
            <w:rPr>
              <w:sz w:val="18"/>
            </w:rPr>
          </w:pPr>
        </w:p>
      </w:tc>
    </w:tr>
    <w:tr w:rsidR="009C58C6" w14:paraId="2D06713E" w14:textId="77777777" w:rsidTr="008B592B">
      <w:tc>
        <w:tcPr>
          <w:tcW w:w="5000" w:type="pct"/>
          <w:gridSpan w:val="3"/>
        </w:tcPr>
        <w:p w14:paraId="4B238732" w14:textId="77777777" w:rsidR="009C58C6" w:rsidRDefault="009C58C6" w:rsidP="008B592B">
          <w:pPr>
            <w:jc w:val="right"/>
            <w:rPr>
              <w:sz w:val="18"/>
            </w:rPr>
          </w:pPr>
        </w:p>
      </w:tc>
    </w:tr>
  </w:tbl>
  <w:p w14:paraId="6B331676" w14:textId="77777777" w:rsidR="009C58C6" w:rsidRPr="00ED79B6" w:rsidRDefault="009C58C6" w:rsidP="008B592B">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7938" w14:textId="671D3067" w:rsidR="009C58C6" w:rsidRPr="002B0EA5" w:rsidRDefault="009C58C6" w:rsidP="008B592B">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C58C6" w14:paraId="69C6CA3F" w14:textId="77777777" w:rsidTr="008B592B">
      <w:tc>
        <w:tcPr>
          <w:tcW w:w="947" w:type="pct"/>
        </w:tcPr>
        <w:p w14:paraId="5863417E" w14:textId="77777777" w:rsidR="009C58C6" w:rsidRDefault="009C58C6" w:rsidP="008B592B">
          <w:pPr>
            <w:spacing w:line="0" w:lineRule="atLeast"/>
            <w:rPr>
              <w:sz w:val="18"/>
            </w:rPr>
          </w:pPr>
        </w:p>
      </w:tc>
      <w:tc>
        <w:tcPr>
          <w:tcW w:w="3688" w:type="pct"/>
        </w:tcPr>
        <w:p w14:paraId="72D46B0B" w14:textId="155B12E2" w:rsidR="009C58C6" w:rsidRDefault="009C58C6" w:rsidP="008B592B">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E63FB">
            <w:rPr>
              <w:i/>
              <w:noProof/>
              <w:sz w:val="18"/>
            </w:rPr>
            <w:t>Migration (Access to Movement Records) Instrument 2025</w:t>
          </w:r>
          <w:r w:rsidRPr="004E1307">
            <w:rPr>
              <w:i/>
              <w:sz w:val="18"/>
            </w:rPr>
            <w:fldChar w:fldCharType="end"/>
          </w:r>
        </w:p>
      </w:tc>
      <w:tc>
        <w:tcPr>
          <w:tcW w:w="365" w:type="pct"/>
        </w:tcPr>
        <w:p w14:paraId="5A1B70E4" w14:textId="571643A1" w:rsidR="009C58C6" w:rsidRDefault="009C58C6" w:rsidP="008B592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63FB">
            <w:rPr>
              <w:i/>
              <w:noProof/>
              <w:sz w:val="18"/>
            </w:rPr>
            <w:t>7</w:t>
          </w:r>
          <w:r w:rsidRPr="00ED79B6">
            <w:rPr>
              <w:i/>
              <w:sz w:val="18"/>
            </w:rPr>
            <w:fldChar w:fldCharType="end"/>
          </w:r>
        </w:p>
      </w:tc>
    </w:tr>
    <w:tr w:rsidR="009C58C6" w14:paraId="4806C6A5" w14:textId="77777777" w:rsidTr="008B592B">
      <w:tc>
        <w:tcPr>
          <w:tcW w:w="5000" w:type="pct"/>
          <w:gridSpan w:val="3"/>
        </w:tcPr>
        <w:p w14:paraId="0A49B08D" w14:textId="77777777" w:rsidR="009C58C6" w:rsidRDefault="009C58C6" w:rsidP="008B592B">
          <w:pPr>
            <w:rPr>
              <w:sz w:val="18"/>
            </w:rPr>
          </w:pPr>
        </w:p>
      </w:tc>
    </w:tr>
  </w:tbl>
  <w:p w14:paraId="46FF9556" w14:textId="77777777" w:rsidR="009C58C6" w:rsidRPr="00ED79B6" w:rsidRDefault="009C58C6" w:rsidP="008B592B">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97BEF" w14:textId="77777777" w:rsidR="009C58C6" w:rsidRDefault="009C58C6" w:rsidP="008B592B">
      <w:pPr>
        <w:spacing w:line="240" w:lineRule="auto"/>
      </w:pPr>
      <w:r>
        <w:separator/>
      </w:r>
    </w:p>
  </w:footnote>
  <w:footnote w:type="continuationSeparator" w:id="0">
    <w:p w14:paraId="4914C9ED" w14:textId="77777777" w:rsidR="009C58C6" w:rsidRDefault="009C58C6" w:rsidP="008B59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C3D22" w14:textId="210E2D26" w:rsidR="009C58C6" w:rsidRPr="005F1388" w:rsidRDefault="009C58C6" w:rsidP="008B592B">
    <w:pPr>
      <w:pStyle w:val="Header"/>
      <w:tabs>
        <w:tab w:val="clear" w:pos="4150"/>
        <w:tab w:val="clear" w:pos="8307"/>
      </w:tabs>
    </w:pPr>
    <w:r>
      <w:rPr>
        <w:noProof/>
      </w:rPr>
      <mc:AlternateContent>
        <mc:Choice Requires="wps">
          <w:drawing>
            <wp:anchor distT="0" distB="0" distL="0" distR="0" simplePos="0" relativeHeight="251659264" behindDoc="0" locked="0" layoutInCell="1" allowOverlap="1" wp14:anchorId="37E6C360" wp14:editId="3B41DDEF">
              <wp:simplePos x="635" y="635"/>
              <wp:positionH relativeFrom="page">
                <wp:align>center</wp:align>
              </wp:positionH>
              <wp:positionV relativeFrom="page">
                <wp:align>top</wp:align>
              </wp:positionV>
              <wp:extent cx="551815" cy="376555"/>
              <wp:effectExtent l="0" t="0" r="635" b="4445"/>
              <wp:wrapNone/>
              <wp:docPr id="792434335"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F480CB" w14:textId="09FDD493"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6C36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" filled="f" stroked="f">
              <v:textbox style="mso-fit-shape-to-text:t" inset="0,15pt,0,0">
                <w:txbxContent>
                  <w:p w14:paraId="47F480CB" w14:textId="09FDD493"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326A" w14:textId="408D7FCF" w:rsidR="009C58C6" w:rsidRDefault="009C58C6" w:rsidP="008B592B">
    <w:pPr>
      <w:tabs>
        <w:tab w:val="left" w:pos="638"/>
      </w:tabs>
      <w:rPr>
        <w:b/>
        <w:sz w:val="24"/>
      </w:rPr>
    </w:pPr>
    <w:r>
      <w:rPr>
        <w:b/>
        <w:noProof/>
        <w:sz w:val="24"/>
        <w:lang w:eastAsia="en-AU"/>
      </w:rPr>
      <mc:AlternateContent>
        <mc:Choice Requires="wps">
          <w:drawing>
            <wp:anchor distT="0" distB="0" distL="0" distR="0" simplePos="0" relativeHeight="251660288" behindDoc="0" locked="0" layoutInCell="1" allowOverlap="1" wp14:anchorId="0F6CEF9C" wp14:editId="41BED40F">
              <wp:simplePos x="635" y="635"/>
              <wp:positionH relativeFrom="page">
                <wp:align>center</wp:align>
              </wp:positionH>
              <wp:positionV relativeFrom="page">
                <wp:align>top</wp:align>
              </wp:positionV>
              <wp:extent cx="551815" cy="376555"/>
              <wp:effectExtent l="0" t="0" r="635" b="4445"/>
              <wp:wrapNone/>
              <wp:docPr id="576111496"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7CF03EA" w14:textId="6BD60A16"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6CEF9C"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" filled="f" stroked="f">
              <v:textbox style="mso-fit-shape-to-text:t" inset="0,15pt,0,0">
                <w:txbxContent>
                  <w:p w14:paraId="47CF03EA" w14:textId="6BD60A16"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v:textbox>
              <w10:wrap anchorx="page" anchory="page"/>
            </v:shape>
          </w:pict>
        </mc:Fallback>
      </mc:AlternateContent>
    </w:r>
  </w:p>
  <w:p w14:paraId="3414C455" w14:textId="77777777" w:rsidR="009C58C6" w:rsidRDefault="009C58C6" w:rsidP="008B592B">
    <w:pPr>
      <w:tabs>
        <w:tab w:val="left" w:pos="638"/>
      </w:tabs>
      <w:rPr>
        <w:b/>
        <w:sz w:val="24"/>
      </w:rPr>
    </w:pPr>
  </w:p>
  <w:p w14:paraId="1BBCB0B8" w14:textId="77777777" w:rsidR="009C58C6" w:rsidRDefault="009C58C6" w:rsidP="008B592B">
    <w:pPr>
      <w:tabs>
        <w:tab w:val="left" w:pos="638"/>
      </w:tabs>
      <w:rPr>
        <w:b/>
        <w:sz w:val="24"/>
      </w:rPr>
    </w:pPr>
  </w:p>
  <w:p w14:paraId="30D45365" w14:textId="77777777" w:rsidR="009C58C6" w:rsidRPr="007A1328" w:rsidRDefault="009C58C6" w:rsidP="008B592B">
    <w:pPr>
      <w:tabs>
        <w:tab w:val="left" w:pos="638"/>
      </w:tabs>
      <w:rPr>
        <w:b/>
        <w:sz w:val="24"/>
      </w:rPr>
    </w:pPr>
  </w:p>
  <w:p w14:paraId="5C900748" w14:textId="77777777" w:rsidR="009C58C6" w:rsidRPr="007A1328" w:rsidRDefault="009C58C6" w:rsidP="008B592B">
    <w:pPr>
      <w:pBdr>
        <w:bottom w:val="single" w:sz="6" w:space="1" w:color="auto"/>
      </w:pBdr>
      <w:spacing w:after="120"/>
      <w:jc w:val="right"/>
      <w:rPr>
        <w:sz w:val="24"/>
      </w:rPr>
    </w:pPr>
  </w:p>
  <w:p w14:paraId="1C743AD6" w14:textId="77777777" w:rsidR="009C58C6" w:rsidRPr="005F1388" w:rsidRDefault="009C58C6" w:rsidP="008B592B">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F4F9" w14:textId="77777777" w:rsidR="00FE63FB" w:rsidRDefault="00FE63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900E" w14:textId="5AC21021" w:rsidR="009C58C6" w:rsidRDefault="009C58C6" w:rsidP="008B592B">
    <w:pPr>
      <w:rPr>
        <w:sz w:val="20"/>
      </w:rPr>
    </w:pPr>
    <w:r>
      <w:rPr>
        <w:noProof/>
        <w:sz w:val="20"/>
        <w:lang w:eastAsia="en-AU"/>
      </w:rPr>
      <mc:AlternateContent>
        <mc:Choice Requires="wps">
          <w:drawing>
            <wp:anchor distT="0" distB="0" distL="0" distR="0" simplePos="0" relativeHeight="251661312" behindDoc="0" locked="0" layoutInCell="1" allowOverlap="1" wp14:anchorId="61F1BAC5" wp14:editId="1C9A6130">
              <wp:simplePos x="635" y="635"/>
              <wp:positionH relativeFrom="page">
                <wp:align>center</wp:align>
              </wp:positionH>
              <wp:positionV relativeFrom="page">
                <wp:align>top</wp:align>
              </wp:positionV>
              <wp:extent cx="551815" cy="376555"/>
              <wp:effectExtent l="0" t="0" r="635" b="4445"/>
              <wp:wrapNone/>
              <wp:docPr id="1394207470"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37C4A7C" w14:textId="4242463F"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F1BAC5"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" filled="f" stroked="f">
              <v:textbox style="mso-fit-shape-to-text:t" inset="0,15pt,0,0">
                <w:txbxContent>
                  <w:p w14:paraId="337C4A7C" w14:textId="4242463F" w:rsidR="009C58C6" w:rsidRPr="00EB7DD7" w:rsidRDefault="009C58C6" w:rsidP="00EB7DD7">
                    <w:pPr>
                      <w:rPr>
                        <w:rFonts w:ascii="Calibri" w:eastAsia="Calibri" w:hAnsi="Calibri" w:cs="Calibri"/>
                        <w:noProof/>
                        <w:color w:val="FF0000"/>
                        <w:sz w:val="24"/>
                        <w:szCs w:val="24"/>
                      </w:rPr>
                    </w:pPr>
                    <w:r w:rsidRPr="00EB7DD7">
                      <w:rPr>
                        <w:rFonts w:ascii="Calibri" w:eastAsia="Calibri" w:hAnsi="Calibri" w:cs="Calibri"/>
                        <w:noProof/>
                        <w:color w:val="FF0000"/>
                        <w:sz w:val="24"/>
                        <w:szCs w:val="24"/>
                      </w:rPr>
                      <w:t>OFFICIAL</w:t>
                    </w:r>
                  </w:p>
                </w:txbxContent>
              </v:textbox>
              <w10:wrap anchorx="page" anchory="page"/>
            </v:shape>
          </w:pict>
        </mc:Fallback>
      </mc:AlternateContent>
    </w:r>
  </w:p>
  <w:p w14:paraId="5CBB622B" w14:textId="77777777" w:rsidR="009C58C6" w:rsidRDefault="009C58C6" w:rsidP="008B592B">
    <w:pPr>
      <w:rPr>
        <w:sz w:val="20"/>
      </w:rPr>
    </w:pPr>
  </w:p>
  <w:p w14:paraId="1BB1F9D8" w14:textId="77777777" w:rsidR="009C58C6" w:rsidRPr="007A1328" w:rsidRDefault="009C58C6" w:rsidP="008B592B">
    <w:pPr>
      <w:rPr>
        <w:sz w:val="20"/>
      </w:rPr>
    </w:pPr>
  </w:p>
  <w:p w14:paraId="15CA8E5E" w14:textId="77777777" w:rsidR="009C58C6" w:rsidRPr="007A1328" w:rsidRDefault="009C58C6" w:rsidP="008B592B">
    <w:pPr>
      <w:rPr>
        <w:b/>
        <w:sz w:val="24"/>
      </w:rPr>
    </w:pPr>
  </w:p>
  <w:p w14:paraId="16C456C9" w14:textId="77777777" w:rsidR="009C58C6" w:rsidRPr="007A1328" w:rsidRDefault="009C58C6" w:rsidP="008B592B">
    <w:pPr>
      <w:pBdr>
        <w:bottom w:val="single" w:sz="6" w:space="1" w:color="auto"/>
      </w:pBdr>
      <w:spacing w:after="12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7F266" w14:textId="74F53A33" w:rsidR="009C58C6" w:rsidRPr="007A1328" w:rsidRDefault="009C58C6" w:rsidP="008B592B">
    <w:pPr>
      <w:jc w:val="right"/>
      <w:rPr>
        <w:sz w:val="20"/>
      </w:rPr>
    </w:pPr>
  </w:p>
  <w:p w14:paraId="7E6B21CC" w14:textId="77777777" w:rsidR="009C58C6" w:rsidRPr="007A1328" w:rsidRDefault="009C58C6" w:rsidP="008B592B">
    <w:pPr>
      <w:jc w:val="right"/>
      <w:rPr>
        <w:sz w:val="20"/>
      </w:rPr>
    </w:pPr>
  </w:p>
  <w:p w14:paraId="6EFC7AC7" w14:textId="77777777" w:rsidR="009C58C6" w:rsidRPr="007A1328" w:rsidRDefault="009C58C6" w:rsidP="008B592B">
    <w:pPr>
      <w:jc w:val="right"/>
      <w:rPr>
        <w:sz w:val="20"/>
      </w:rPr>
    </w:pPr>
  </w:p>
  <w:p w14:paraId="66FF253E" w14:textId="77777777" w:rsidR="009C58C6" w:rsidRPr="007A1328" w:rsidRDefault="009C58C6" w:rsidP="008B592B">
    <w:pPr>
      <w:jc w:val="right"/>
      <w:rPr>
        <w:b/>
        <w:sz w:val="24"/>
      </w:rPr>
    </w:pPr>
  </w:p>
  <w:p w14:paraId="6544AC97" w14:textId="77777777" w:rsidR="009C58C6" w:rsidRPr="007A1328" w:rsidRDefault="009C58C6" w:rsidP="008B592B">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0AC9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7218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10E16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E3884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224C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E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FE1C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6E7D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54E6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C6A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356CF"/>
    <w:multiLevelType w:val="hybridMultilevel"/>
    <w:tmpl w:val="0D0AAEE4"/>
    <w:lvl w:ilvl="0" w:tplc="804EC5C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4F37D29"/>
    <w:multiLevelType w:val="hybridMultilevel"/>
    <w:tmpl w:val="C9704E5E"/>
    <w:lvl w:ilvl="0" w:tplc="05CA7EC2">
      <w:start w:val="1"/>
      <w:numFmt w:val="lowerLetter"/>
      <w:lvlText w:val="(%1)"/>
      <w:lvlJc w:val="left"/>
      <w:pPr>
        <w:ind w:left="720" w:hanging="360"/>
      </w:pPr>
      <w:rPr>
        <w:rFonts w:ascii="Times New Roman" w:hAnsi="Times New Roman" w:hint="default"/>
        <w:b w:val="0"/>
        <w:i w:val="0"/>
        <w:caps w:val="0"/>
        <w:strike w:val="0"/>
        <w:dstrike w:val="0"/>
        <w:vanish w:val="0"/>
        <w:color w:val="auto"/>
        <w:sz w:val="22"/>
        <w:szCs w:val="22"/>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5BD5F0D"/>
    <w:multiLevelType w:val="hybridMultilevel"/>
    <w:tmpl w:val="503EDA36"/>
    <w:lvl w:ilvl="0" w:tplc="2676F23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CB2A16"/>
    <w:multiLevelType w:val="hybridMultilevel"/>
    <w:tmpl w:val="86D2C1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7FC6E94"/>
    <w:multiLevelType w:val="hybridMultilevel"/>
    <w:tmpl w:val="C5280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3E6B35"/>
    <w:multiLevelType w:val="hybridMultilevel"/>
    <w:tmpl w:val="FB2C75B8"/>
    <w:lvl w:ilvl="0" w:tplc="A15AA6F2">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C986469"/>
    <w:multiLevelType w:val="hybridMultilevel"/>
    <w:tmpl w:val="9106F754"/>
    <w:lvl w:ilvl="0" w:tplc="361C5CE0">
      <w:start w:val="1"/>
      <w:numFmt w:val="lowerLetter"/>
      <w:lvlText w:val="(%1)"/>
      <w:lvlJc w:val="left"/>
      <w:pPr>
        <w:ind w:left="454" w:hanging="4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CC87C00"/>
    <w:multiLevelType w:val="hybridMultilevel"/>
    <w:tmpl w:val="E3BA1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114821F6"/>
    <w:multiLevelType w:val="hybridMultilevel"/>
    <w:tmpl w:val="E618E3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37C258E"/>
    <w:multiLevelType w:val="hybridMultilevel"/>
    <w:tmpl w:val="42542184"/>
    <w:lvl w:ilvl="0" w:tplc="16BC6CA4">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14664B6D"/>
    <w:multiLevelType w:val="hybridMultilevel"/>
    <w:tmpl w:val="DB142728"/>
    <w:lvl w:ilvl="0" w:tplc="A0A45824">
      <w:start w:val="1"/>
      <w:numFmt w:val="lowerLetter"/>
      <w:lvlText w:val="(%1)"/>
      <w:lvlJc w:val="left"/>
      <w:pPr>
        <w:ind w:left="720" w:hanging="360"/>
      </w:pPr>
      <w:rPr>
        <w:rFonts w:ascii="Arial" w:eastAsiaTheme="minorHAnsi" w:hAnsi="Arial" w:cs="Arial" w:hint="default"/>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7695813"/>
    <w:multiLevelType w:val="hybridMultilevel"/>
    <w:tmpl w:val="1136C76C"/>
    <w:lvl w:ilvl="0" w:tplc="552AB60A">
      <w:start w:val="1"/>
      <w:numFmt w:val="lowerRoman"/>
      <w:lvlText w:val="(%1)"/>
      <w:lvlJc w:val="left"/>
      <w:pPr>
        <w:ind w:left="360" w:hanging="360"/>
      </w:pPr>
      <w:rPr>
        <w:rFonts w:hint="default"/>
        <w:i/>
      </w:rPr>
    </w:lvl>
    <w:lvl w:ilvl="1" w:tplc="9E769A34">
      <w:start w:val="1"/>
      <w:numFmt w:val="lowerLetter"/>
      <w:lvlText w:val="(%2)"/>
      <w:lvlJc w:val="left"/>
      <w:pPr>
        <w:ind w:left="360" w:hanging="360"/>
      </w:pPr>
      <w:rPr>
        <w:rFonts w:ascii="Arial" w:eastAsia="Times New Roman" w:hAnsi="Arial" w:cs="Arial"/>
      </w:rPr>
    </w:lvl>
    <w:lvl w:ilvl="2" w:tplc="F8FC6E36">
      <w:start w:val="1"/>
      <w:numFmt w:val="lowerRoman"/>
      <w:lvlText w:val="(%3)"/>
      <w:lvlJc w:val="right"/>
      <w:pPr>
        <w:ind w:left="321" w:hanging="180"/>
      </w:pPr>
      <w:rPr>
        <w:rFonts w:hint="default"/>
        <w:i w:val="0"/>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EBE831"/>
    <w:multiLevelType w:val="hybridMultilevel"/>
    <w:tmpl w:val="63AEEA1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D625D0E"/>
    <w:multiLevelType w:val="hybridMultilevel"/>
    <w:tmpl w:val="AFFAAEA8"/>
    <w:lvl w:ilvl="0" w:tplc="2676F23E">
      <w:start w:val="1"/>
      <w:numFmt w:val="decimal"/>
      <w:lvlText w:val="%1"/>
      <w:lvlJc w:val="left"/>
      <w:pPr>
        <w:ind w:left="928"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3E537BA"/>
    <w:multiLevelType w:val="hybridMultilevel"/>
    <w:tmpl w:val="25021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7D666DA"/>
    <w:multiLevelType w:val="hybridMultilevel"/>
    <w:tmpl w:val="0784B366"/>
    <w:lvl w:ilvl="0" w:tplc="D96A380C">
      <w:start w:val="7"/>
      <w:numFmt w:val="lowerLetter"/>
      <w:lvlText w:val="(%1)"/>
      <w:lvlJc w:val="left"/>
      <w:pPr>
        <w:ind w:left="36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9C0BBE"/>
    <w:multiLevelType w:val="hybridMultilevel"/>
    <w:tmpl w:val="8DBA7D24"/>
    <w:lvl w:ilvl="0" w:tplc="F8FC6E3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1C103A1"/>
    <w:multiLevelType w:val="hybridMultilevel"/>
    <w:tmpl w:val="B88ED0D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3272738D"/>
    <w:multiLevelType w:val="hybridMultilevel"/>
    <w:tmpl w:val="9C8A0486"/>
    <w:lvl w:ilvl="0" w:tplc="1B8C32F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375F68D0"/>
    <w:multiLevelType w:val="hybridMultilevel"/>
    <w:tmpl w:val="6DC0ED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37D10F34"/>
    <w:multiLevelType w:val="hybridMultilevel"/>
    <w:tmpl w:val="FF589CC4"/>
    <w:lvl w:ilvl="0" w:tplc="F8FC6E36">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34" w15:restartNumberingAfterBreak="0">
    <w:nsid w:val="3BDD5923"/>
    <w:multiLevelType w:val="hybridMultilevel"/>
    <w:tmpl w:val="C7BE78B0"/>
    <w:lvl w:ilvl="0" w:tplc="7D8E1C62">
      <w:start w:val="1"/>
      <w:numFmt w:val="lowerLetter"/>
      <w:lvlText w:val="(%1)"/>
      <w:lvlJc w:val="left"/>
      <w:pPr>
        <w:ind w:left="360" w:hanging="360"/>
      </w:pPr>
      <w:rPr>
        <w:rFonts w:ascii="Arial" w:hAnsi="Arial" w:cs="Arial" w:hint="default"/>
        <w:b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3C79416E"/>
    <w:multiLevelType w:val="hybridMultilevel"/>
    <w:tmpl w:val="578C20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DD14E06"/>
    <w:multiLevelType w:val="hybridMultilevel"/>
    <w:tmpl w:val="FFE6BF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41CB3E4D"/>
    <w:multiLevelType w:val="hybridMultilevel"/>
    <w:tmpl w:val="82382E8C"/>
    <w:lvl w:ilvl="0" w:tplc="66DA381A">
      <w:start w:val="1"/>
      <w:numFmt w:val="lowerRoman"/>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464217A3"/>
    <w:multiLevelType w:val="hybridMultilevel"/>
    <w:tmpl w:val="B2DAEFAE"/>
    <w:lvl w:ilvl="0" w:tplc="8FD2E0B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80817C6"/>
    <w:multiLevelType w:val="hybridMultilevel"/>
    <w:tmpl w:val="952ADAF4"/>
    <w:lvl w:ilvl="0" w:tplc="4A7E5CBC">
      <w:start w:val="2"/>
      <w:numFmt w:val="lowerLetter"/>
      <w:lvlText w:val="(%1)"/>
      <w:lvlJc w:val="left"/>
      <w:pPr>
        <w:ind w:left="36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88B4F43"/>
    <w:multiLevelType w:val="hybridMultilevel"/>
    <w:tmpl w:val="7332DB0E"/>
    <w:lvl w:ilvl="0" w:tplc="B35EB522">
      <w:start w:val="7"/>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99318C"/>
    <w:multiLevelType w:val="hybridMultilevel"/>
    <w:tmpl w:val="0DAE2E12"/>
    <w:lvl w:ilvl="0" w:tplc="F8FC6E36">
      <w:start w:val="1"/>
      <w:numFmt w:val="lowerRoman"/>
      <w:lvlText w:val="(%1)"/>
      <w:lvlJc w:val="right"/>
      <w:pPr>
        <w:ind w:left="1788" w:hanging="360"/>
      </w:pPr>
      <w:rPr>
        <w:rFonts w:hint="default"/>
      </w:rPr>
    </w:lvl>
    <w:lvl w:ilvl="1" w:tplc="0C090019" w:tentative="1">
      <w:start w:val="1"/>
      <w:numFmt w:val="lowerLetter"/>
      <w:lvlText w:val="%2."/>
      <w:lvlJc w:val="left"/>
      <w:pPr>
        <w:ind w:left="2508" w:hanging="360"/>
      </w:pPr>
    </w:lvl>
    <w:lvl w:ilvl="2" w:tplc="0C09001B" w:tentative="1">
      <w:start w:val="1"/>
      <w:numFmt w:val="lowerRoman"/>
      <w:lvlText w:val="%3."/>
      <w:lvlJc w:val="right"/>
      <w:pPr>
        <w:ind w:left="3228" w:hanging="180"/>
      </w:pPr>
    </w:lvl>
    <w:lvl w:ilvl="3" w:tplc="0C09000F" w:tentative="1">
      <w:start w:val="1"/>
      <w:numFmt w:val="decimal"/>
      <w:lvlText w:val="%4."/>
      <w:lvlJc w:val="left"/>
      <w:pPr>
        <w:ind w:left="3948" w:hanging="360"/>
      </w:pPr>
    </w:lvl>
    <w:lvl w:ilvl="4" w:tplc="0C090019" w:tentative="1">
      <w:start w:val="1"/>
      <w:numFmt w:val="lowerLetter"/>
      <w:lvlText w:val="%5."/>
      <w:lvlJc w:val="left"/>
      <w:pPr>
        <w:ind w:left="4668" w:hanging="360"/>
      </w:pPr>
    </w:lvl>
    <w:lvl w:ilvl="5" w:tplc="0C09001B" w:tentative="1">
      <w:start w:val="1"/>
      <w:numFmt w:val="lowerRoman"/>
      <w:lvlText w:val="%6."/>
      <w:lvlJc w:val="right"/>
      <w:pPr>
        <w:ind w:left="5388" w:hanging="180"/>
      </w:pPr>
    </w:lvl>
    <w:lvl w:ilvl="6" w:tplc="0C09000F" w:tentative="1">
      <w:start w:val="1"/>
      <w:numFmt w:val="decimal"/>
      <w:lvlText w:val="%7."/>
      <w:lvlJc w:val="left"/>
      <w:pPr>
        <w:ind w:left="6108" w:hanging="360"/>
      </w:pPr>
    </w:lvl>
    <w:lvl w:ilvl="7" w:tplc="0C090019" w:tentative="1">
      <w:start w:val="1"/>
      <w:numFmt w:val="lowerLetter"/>
      <w:lvlText w:val="%8."/>
      <w:lvlJc w:val="left"/>
      <w:pPr>
        <w:ind w:left="6828" w:hanging="360"/>
      </w:pPr>
    </w:lvl>
    <w:lvl w:ilvl="8" w:tplc="0C09001B" w:tentative="1">
      <w:start w:val="1"/>
      <w:numFmt w:val="lowerRoman"/>
      <w:lvlText w:val="%9."/>
      <w:lvlJc w:val="right"/>
      <w:pPr>
        <w:ind w:left="7548" w:hanging="180"/>
      </w:pPr>
    </w:lvl>
  </w:abstractNum>
  <w:abstractNum w:abstractNumId="42" w15:restartNumberingAfterBreak="0">
    <w:nsid w:val="4ABB1F77"/>
    <w:multiLevelType w:val="hybridMultilevel"/>
    <w:tmpl w:val="39F620CC"/>
    <w:lvl w:ilvl="0" w:tplc="D422A6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DDC41B2"/>
    <w:multiLevelType w:val="hybridMultilevel"/>
    <w:tmpl w:val="8CA89C48"/>
    <w:lvl w:ilvl="0" w:tplc="FB9AF872">
      <w:start w:val="1"/>
      <w:numFmt w:val="lowerLetter"/>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4F577400"/>
    <w:multiLevelType w:val="hybridMultilevel"/>
    <w:tmpl w:val="CE6C97AA"/>
    <w:lvl w:ilvl="0" w:tplc="07161A9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BF3E2C"/>
    <w:multiLevelType w:val="hybridMultilevel"/>
    <w:tmpl w:val="C6A8B1D8"/>
    <w:lvl w:ilvl="0" w:tplc="839ECAF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52E26323"/>
    <w:multiLevelType w:val="hybridMultilevel"/>
    <w:tmpl w:val="5CACA75C"/>
    <w:lvl w:ilvl="0" w:tplc="03E6CCB4">
      <w:start w:val="9"/>
      <w:numFmt w:val="lowerLetter"/>
      <w:lvlText w:val="(%1)"/>
      <w:lvlJc w:val="left"/>
      <w:pPr>
        <w:ind w:left="360" w:hanging="360"/>
      </w:pPr>
      <w:rPr>
        <w:rFonts w:ascii="Arial" w:hAnsi="Arial" w:cs="Arial"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2F537FF"/>
    <w:multiLevelType w:val="hybridMultilevel"/>
    <w:tmpl w:val="BD26E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53540F36"/>
    <w:multiLevelType w:val="hybridMultilevel"/>
    <w:tmpl w:val="662C37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A217BE"/>
    <w:multiLevelType w:val="hybridMultilevel"/>
    <w:tmpl w:val="CA5CA0A4"/>
    <w:lvl w:ilvl="0" w:tplc="5FB87D24">
      <w:start w:val="1"/>
      <w:numFmt w:val="lowerLetter"/>
      <w:lvlText w:val="(%1)"/>
      <w:lvlJc w:val="left"/>
      <w:pPr>
        <w:ind w:left="360" w:hanging="360"/>
      </w:pPr>
      <w:rPr>
        <w:rFonts w:ascii="Arial" w:hAnsi="Arial" w:cs="Arial"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587A1903"/>
    <w:multiLevelType w:val="hybridMultilevel"/>
    <w:tmpl w:val="612A07AA"/>
    <w:lvl w:ilvl="0" w:tplc="80F827F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A315118"/>
    <w:multiLevelType w:val="hybridMultilevel"/>
    <w:tmpl w:val="977E2E3E"/>
    <w:lvl w:ilvl="0" w:tplc="5BE49AF8">
      <w:start w:val="1"/>
      <w:numFmt w:val="bullet"/>
      <w:pStyle w:val="LD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5A3C08DC"/>
    <w:multiLevelType w:val="hybridMultilevel"/>
    <w:tmpl w:val="3B9A0EFC"/>
    <w:lvl w:ilvl="0" w:tplc="1B8C32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5C155DA4"/>
    <w:multiLevelType w:val="hybridMultilevel"/>
    <w:tmpl w:val="30161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C684D64"/>
    <w:multiLevelType w:val="hybridMultilevel"/>
    <w:tmpl w:val="910E2B48"/>
    <w:lvl w:ilvl="0" w:tplc="552AB60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0D4778C"/>
    <w:multiLevelType w:val="hybridMultilevel"/>
    <w:tmpl w:val="991C446E"/>
    <w:lvl w:ilvl="0" w:tplc="B10A3B9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26626F1"/>
    <w:multiLevelType w:val="hybridMultilevel"/>
    <w:tmpl w:val="5CD25ECC"/>
    <w:lvl w:ilvl="0" w:tplc="8FB0BD6E">
      <w:start w:val="1"/>
      <w:numFmt w:val="lowerLetter"/>
      <w:lvlText w:val="(%1)"/>
      <w:lvlJc w:val="left"/>
      <w:pPr>
        <w:ind w:left="720" w:hanging="36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30F0D6A"/>
    <w:multiLevelType w:val="hybridMultilevel"/>
    <w:tmpl w:val="B860BC0E"/>
    <w:lvl w:ilvl="0" w:tplc="552AB60A">
      <w:start w:val="1"/>
      <w:numFmt w:val="lowerRoman"/>
      <w:lvlText w:val="(%1)"/>
      <w:lvlJc w:val="left"/>
      <w:pPr>
        <w:ind w:left="1038" w:hanging="360"/>
      </w:pPr>
      <w:rPr>
        <w:rFonts w:hint="default"/>
      </w:r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58" w15:restartNumberingAfterBreak="0">
    <w:nsid w:val="65716525"/>
    <w:multiLevelType w:val="hybridMultilevel"/>
    <w:tmpl w:val="1D5CAE4A"/>
    <w:lvl w:ilvl="0" w:tplc="0C090013">
      <w:start w:val="1"/>
      <w:numFmt w:val="upperRoman"/>
      <w:lvlText w:val="%1."/>
      <w:lvlJc w:val="right"/>
      <w:pPr>
        <w:ind w:left="1080" w:hanging="360"/>
      </w:pPr>
      <w:rPr>
        <w:rFonts w:hint="default"/>
      </w:rPr>
    </w:lvl>
    <w:lvl w:ilvl="1" w:tplc="0C090013">
      <w:start w:val="1"/>
      <w:numFmt w:val="upperRoman"/>
      <w:lvlText w:val="%2."/>
      <w:lvlJc w:val="righ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67FF688E"/>
    <w:multiLevelType w:val="hybridMultilevel"/>
    <w:tmpl w:val="A8FA226E"/>
    <w:lvl w:ilvl="0" w:tplc="8FB0BD6E">
      <w:start w:val="1"/>
      <w:numFmt w:val="lowerLetter"/>
      <w:lvlText w:val="(%1)"/>
      <w:lvlJc w:val="left"/>
      <w:pPr>
        <w:ind w:left="720" w:hanging="36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89F5C59"/>
    <w:multiLevelType w:val="hybridMultilevel"/>
    <w:tmpl w:val="377620B2"/>
    <w:lvl w:ilvl="0" w:tplc="5378B6A0">
      <w:start w:val="1"/>
      <w:numFmt w:val="lowerLetter"/>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9506CA9"/>
    <w:multiLevelType w:val="hybridMultilevel"/>
    <w:tmpl w:val="33A6E32E"/>
    <w:lvl w:ilvl="0" w:tplc="B858AF2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95649AF"/>
    <w:multiLevelType w:val="hybridMultilevel"/>
    <w:tmpl w:val="256E335A"/>
    <w:lvl w:ilvl="0" w:tplc="8FB0BD6E">
      <w:start w:val="1"/>
      <w:numFmt w:val="lowerLetter"/>
      <w:lvlText w:val="(%1)"/>
      <w:lvlJc w:val="left"/>
      <w:pPr>
        <w:ind w:left="720" w:hanging="36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B9A3999"/>
    <w:multiLevelType w:val="hybridMultilevel"/>
    <w:tmpl w:val="A2BA4918"/>
    <w:lvl w:ilvl="0" w:tplc="8FB0BD6E">
      <w:start w:val="1"/>
      <w:numFmt w:val="lowerLetter"/>
      <w:lvlText w:val="(%1)"/>
      <w:lvlJc w:val="left"/>
      <w:pPr>
        <w:ind w:left="720" w:hanging="360"/>
      </w:pPr>
      <w:rPr>
        <w:rFonts w:ascii="Times New Roman" w:hAnsi="Times New Roman" w:cs="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6D1F7A13"/>
    <w:multiLevelType w:val="hybridMultilevel"/>
    <w:tmpl w:val="053C0792"/>
    <w:lvl w:ilvl="0" w:tplc="C3A64AC0">
      <w:start w:val="1"/>
      <w:numFmt w:val="lowerRoman"/>
      <w:lvlText w:val="(%1)"/>
      <w:lvlJc w:val="left"/>
      <w:pPr>
        <w:ind w:left="1020" w:hanging="720"/>
      </w:pPr>
      <w:rPr>
        <w:rFonts w:hint="default"/>
      </w:rPr>
    </w:lvl>
    <w:lvl w:ilvl="1" w:tplc="0C090019" w:tentative="1">
      <w:start w:val="1"/>
      <w:numFmt w:val="lowerLetter"/>
      <w:lvlText w:val="%2."/>
      <w:lvlJc w:val="left"/>
      <w:pPr>
        <w:ind w:left="1380" w:hanging="360"/>
      </w:pPr>
    </w:lvl>
    <w:lvl w:ilvl="2" w:tplc="0C09001B" w:tentative="1">
      <w:start w:val="1"/>
      <w:numFmt w:val="lowerRoman"/>
      <w:lvlText w:val="%3."/>
      <w:lvlJc w:val="right"/>
      <w:pPr>
        <w:ind w:left="2100" w:hanging="180"/>
      </w:pPr>
    </w:lvl>
    <w:lvl w:ilvl="3" w:tplc="0C09000F" w:tentative="1">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65" w15:restartNumberingAfterBreak="0">
    <w:nsid w:val="6E866D27"/>
    <w:multiLevelType w:val="hybridMultilevel"/>
    <w:tmpl w:val="98EE4874"/>
    <w:lvl w:ilvl="0" w:tplc="BE80C5F2">
      <w:start w:val="1"/>
      <w:numFmt w:val="lowerLetter"/>
      <w:lvlText w:val="(%1)"/>
      <w:lvlJc w:val="left"/>
      <w:pPr>
        <w:ind w:left="720" w:hanging="360"/>
      </w:pPr>
      <w:rPr>
        <w:rFonts w:hint="default"/>
      </w:rPr>
    </w:lvl>
    <w:lvl w:ilvl="1" w:tplc="0C090013">
      <w:start w:val="1"/>
      <w:numFmt w:val="upp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F415A74"/>
    <w:multiLevelType w:val="hybridMultilevel"/>
    <w:tmpl w:val="573C29E2"/>
    <w:lvl w:ilvl="0" w:tplc="BE80C5F2">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72FC0F5B"/>
    <w:multiLevelType w:val="hybridMultilevel"/>
    <w:tmpl w:val="E3F83F88"/>
    <w:lvl w:ilvl="0" w:tplc="CB122E8E">
      <w:start w:val="1"/>
      <w:numFmt w:val="lowerLetter"/>
      <w:lvlText w:val=""/>
      <w:lvlJc w:val="left"/>
      <w:pPr>
        <w:ind w:left="720" w:hanging="360"/>
      </w:pPr>
      <w:rPr>
        <w:rFonts w:ascii="Arial" w:hAnsi="Arial" w:cs="Times New Roman" w:hint="default"/>
        <w:b w:val="0"/>
        <w:i w:val="0"/>
        <w:caps/>
        <w:strike w:val="0"/>
        <w:dstrike w:val="0"/>
        <w:vanish w:val="0"/>
        <w:sz w:val="20"/>
        <w:szCs w:val="22"/>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5020F64"/>
    <w:multiLevelType w:val="hybridMultilevel"/>
    <w:tmpl w:val="4B8EDCA6"/>
    <w:lvl w:ilvl="0" w:tplc="5378B6A0">
      <w:start w:val="1"/>
      <w:numFmt w:val="lowerLetter"/>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56F6210"/>
    <w:multiLevelType w:val="hybridMultilevel"/>
    <w:tmpl w:val="800CE232"/>
    <w:lvl w:ilvl="0" w:tplc="E1D8C5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6A67DC5"/>
    <w:multiLevelType w:val="hybridMultilevel"/>
    <w:tmpl w:val="A8D0E7DE"/>
    <w:lvl w:ilvl="0" w:tplc="2676F23E">
      <w:start w:val="1"/>
      <w:numFmt w:val="decimal"/>
      <w:lvlText w:val="%1"/>
      <w:lvlJc w:val="left"/>
      <w:pPr>
        <w:ind w:left="-1080" w:hanging="360"/>
      </w:pPr>
      <w:rPr>
        <w:rFonts w:hint="default"/>
      </w:rPr>
    </w:lvl>
    <w:lvl w:ilvl="1" w:tplc="0C090019" w:tentative="1">
      <w:start w:val="1"/>
      <w:numFmt w:val="lowerLetter"/>
      <w:lvlText w:val="%2."/>
      <w:lvlJc w:val="left"/>
      <w:pPr>
        <w:ind w:left="-360" w:hanging="360"/>
      </w:pPr>
    </w:lvl>
    <w:lvl w:ilvl="2" w:tplc="0C09001B" w:tentative="1">
      <w:start w:val="1"/>
      <w:numFmt w:val="lowerRoman"/>
      <w:lvlText w:val="%3."/>
      <w:lvlJc w:val="right"/>
      <w:pPr>
        <w:ind w:left="360" w:hanging="180"/>
      </w:pPr>
    </w:lvl>
    <w:lvl w:ilvl="3" w:tplc="0C09000F" w:tentative="1">
      <w:start w:val="1"/>
      <w:numFmt w:val="decimal"/>
      <w:lvlText w:val="%4."/>
      <w:lvlJc w:val="left"/>
      <w:pPr>
        <w:ind w:left="1080" w:hanging="360"/>
      </w:pPr>
    </w:lvl>
    <w:lvl w:ilvl="4" w:tplc="0C090019" w:tentative="1">
      <w:start w:val="1"/>
      <w:numFmt w:val="lowerLetter"/>
      <w:lvlText w:val="%5."/>
      <w:lvlJc w:val="left"/>
      <w:pPr>
        <w:ind w:left="1800" w:hanging="360"/>
      </w:pPr>
    </w:lvl>
    <w:lvl w:ilvl="5" w:tplc="0C09001B" w:tentative="1">
      <w:start w:val="1"/>
      <w:numFmt w:val="lowerRoman"/>
      <w:lvlText w:val="%6."/>
      <w:lvlJc w:val="right"/>
      <w:pPr>
        <w:ind w:left="2520" w:hanging="180"/>
      </w:pPr>
    </w:lvl>
    <w:lvl w:ilvl="6" w:tplc="0C09000F" w:tentative="1">
      <w:start w:val="1"/>
      <w:numFmt w:val="decimal"/>
      <w:lvlText w:val="%7."/>
      <w:lvlJc w:val="left"/>
      <w:pPr>
        <w:ind w:left="3240" w:hanging="360"/>
      </w:pPr>
    </w:lvl>
    <w:lvl w:ilvl="7" w:tplc="0C090019" w:tentative="1">
      <w:start w:val="1"/>
      <w:numFmt w:val="lowerLetter"/>
      <w:lvlText w:val="%8."/>
      <w:lvlJc w:val="left"/>
      <w:pPr>
        <w:ind w:left="3960" w:hanging="360"/>
      </w:pPr>
    </w:lvl>
    <w:lvl w:ilvl="8" w:tplc="0C09001B" w:tentative="1">
      <w:start w:val="1"/>
      <w:numFmt w:val="lowerRoman"/>
      <w:lvlText w:val="%9."/>
      <w:lvlJc w:val="right"/>
      <w:pPr>
        <w:ind w:left="4680" w:hanging="180"/>
      </w:pPr>
    </w:lvl>
  </w:abstractNum>
  <w:abstractNum w:abstractNumId="71" w15:restartNumberingAfterBreak="0">
    <w:nsid w:val="7B622E81"/>
    <w:multiLevelType w:val="hybridMultilevel"/>
    <w:tmpl w:val="7DB88082"/>
    <w:lvl w:ilvl="0" w:tplc="552AB60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BBC1ED2"/>
    <w:multiLevelType w:val="hybridMultilevel"/>
    <w:tmpl w:val="25A0D784"/>
    <w:lvl w:ilvl="0" w:tplc="9346879E">
      <w:start w:val="1"/>
      <w:numFmt w:val="lowerLetter"/>
      <w:lvlText w:val="(%1)"/>
      <w:lvlJc w:val="left"/>
      <w:pPr>
        <w:ind w:left="360" w:hanging="360"/>
      </w:pPr>
      <w:rPr>
        <w:rFonts w:ascii="Arial" w:hAnsi="Arial" w:cs="Arial" w:hint="default"/>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7E1661C2"/>
    <w:multiLevelType w:val="hybridMultilevel"/>
    <w:tmpl w:val="49CC7C20"/>
    <w:lvl w:ilvl="0" w:tplc="4238ADC4">
      <w:start w:val="1"/>
      <w:numFmt w:val="bullet"/>
      <w:pStyle w:val="ListBullet"/>
      <w:lvlText w:val=""/>
      <w:lvlJc w:val="left"/>
      <w:pPr>
        <w:ind w:left="1800" w:hanging="360"/>
      </w:pPr>
      <w:rPr>
        <w:rFonts w:ascii="Symbol" w:hAnsi="Symbol" w:hint="default"/>
      </w:rPr>
    </w:lvl>
    <w:lvl w:ilvl="1" w:tplc="0C090003">
      <w:start w:val="1"/>
      <w:numFmt w:val="bullet"/>
      <w:pStyle w:val="ListBullet2"/>
      <w:lvlText w:val="o"/>
      <w:lvlJc w:val="left"/>
      <w:pPr>
        <w:ind w:left="2520" w:hanging="360"/>
      </w:pPr>
      <w:rPr>
        <w:rFonts w:ascii="Courier New" w:hAnsi="Courier New" w:cs="Courier New" w:hint="default"/>
      </w:rPr>
    </w:lvl>
    <w:lvl w:ilvl="2" w:tplc="0C090005">
      <w:start w:val="1"/>
      <w:numFmt w:val="bullet"/>
      <w:pStyle w:val="ListBullet3"/>
      <w:lvlText w:val=""/>
      <w:lvlJc w:val="left"/>
      <w:pPr>
        <w:ind w:left="3240" w:hanging="360"/>
      </w:pPr>
      <w:rPr>
        <w:rFonts w:ascii="Wingdings" w:hAnsi="Wingdings" w:hint="default"/>
      </w:rPr>
    </w:lvl>
    <w:lvl w:ilvl="3" w:tplc="0C090001">
      <w:start w:val="1"/>
      <w:numFmt w:val="bullet"/>
      <w:pStyle w:val="ListBullet4"/>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num w:numId="1">
    <w:abstractNumId w:val="29"/>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3"/>
  </w:num>
  <w:num w:numId="14">
    <w:abstractNumId w:val="13"/>
  </w:num>
  <w:num w:numId="15">
    <w:abstractNumId w:val="24"/>
  </w:num>
  <w:num w:numId="16">
    <w:abstractNumId w:val="51"/>
  </w:num>
  <w:num w:numId="17">
    <w:abstractNumId w:val="70"/>
  </w:num>
  <w:num w:numId="18">
    <w:abstractNumId w:val="3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4"/>
  </w:num>
  <w:num w:numId="21">
    <w:abstractNumId w:val="28"/>
  </w:num>
  <w:num w:numId="22">
    <w:abstractNumId w:val="36"/>
  </w:num>
  <w:num w:numId="23">
    <w:abstractNumId w:val="16"/>
  </w:num>
  <w:num w:numId="24">
    <w:abstractNumId w:val="60"/>
  </w:num>
  <w:num w:numId="25">
    <w:abstractNumId w:val="68"/>
  </w:num>
  <w:num w:numId="26">
    <w:abstractNumId w:val="11"/>
  </w:num>
  <w:num w:numId="27">
    <w:abstractNumId w:val="52"/>
  </w:num>
  <w:num w:numId="28">
    <w:abstractNumId w:val="38"/>
  </w:num>
  <w:num w:numId="29">
    <w:abstractNumId w:val="17"/>
  </w:num>
  <w:num w:numId="30">
    <w:abstractNumId w:val="71"/>
  </w:num>
  <w:num w:numId="31">
    <w:abstractNumId w:val="54"/>
  </w:num>
  <w:num w:numId="32">
    <w:abstractNumId w:val="44"/>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53"/>
  </w:num>
  <w:num w:numId="36">
    <w:abstractNumId w:val="26"/>
  </w:num>
  <w:num w:numId="37">
    <w:abstractNumId w:val="55"/>
  </w:num>
  <w:num w:numId="38">
    <w:abstractNumId w:val="45"/>
  </w:num>
  <w:num w:numId="39">
    <w:abstractNumId w:val="66"/>
  </w:num>
  <w:num w:numId="40">
    <w:abstractNumId w:val="22"/>
  </w:num>
  <w:num w:numId="41">
    <w:abstractNumId w:val="18"/>
  </w:num>
  <w:num w:numId="42">
    <w:abstractNumId w:val="50"/>
  </w:num>
  <w:num w:numId="43">
    <w:abstractNumId w:val="47"/>
  </w:num>
  <w:num w:numId="44">
    <w:abstractNumId w:val="65"/>
  </w:num>
  <w:num w:numId="45">
    <w:abstractNumId w:val="58"/>
  </w:num>
  <w:num w:numId="46">
    <w:abstractNumId w:val="73"/>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31"/>
  </w:num>
  <w:num w:numId="50">
    <w:abstractNumId w:val="23"/>
    <w:lvlOverride w:ilvl="0">
      <w:startOverride w:val="1"/>
    </w:lvlOverride>
    <w:lvlOverride w:ilvl="1"/>
    <w:lvlOverride w:ilvl="2"/>
    <w:lvlOverride w:ilvl="3"/>
    <w:lvlOverride w:ilvl="4"/>
    <w:lvlOverride w:ilvl="5"/>
    <w:lvlOverride w:ilvl="6"/>
    <w:lvlOverride w:ilvl="7"/>
    <w:lvlOverride w:ilvl="8"/>
  </w:num>
  <w:num w:numId="51">
    <w:abstractNumId w:val="25"/>
  </w:num>
  <w:num w:numId="52">
    <w:abstractNumId w:val="21"/>
  </w:num>
  <w:num w:numId="53">
    <w:abstractNumId w:val="42"/>
  </w:num>
  <w:num w:numId="54">
    <w:abstractNumId w:val="62"/>
  </w:num>
  <w:num w:numId="55">
    <w:abstractNumId w:val="46"/>
  </w:num>
  <w:num w:numId="56">
    <w:abstractNumId w:val="63"/>
  </w:num>
  <w:num w:numId="57">
    <w:abstractNumId w:val="39"/>
  </w:num>
  <w:num w:numId="58">
    <w:abstractNumId w:val="72"/>
  </w:num>
  <w:num w:numId="59">
    <w:abstractNumId w:val="67"/>
  </w:num>
  <w:num w:numId="60">
    <w:abstractNumId w:val="49"/>
  </w:num>
  <w:num w:numId="61">
    <w:abstractNumId w:val="59"/>
  </w:num>
  <w:num w:numId="62">
    <w:abstractNumId w:val="34"/>
  </w:num>
  <w:num w:numId="63">
    <w:abstractNumId w:val="56"/>
  </w:num>
  <w:num w:numId="64">
    <w:abstractNumId w:val="27"/>
  </w:num>
  <w:num w:numId="65">
    <w:abstractNumId w:val="61"/>
  </w:num>
  <w:num w:numId="66">
    <w:abstractNumId w:val="15"/>
  </w:num>
  <w:num w:numId="67">
    <w:abstractNumId w:val="35"/>
  </w:num>
  <w:num w:numId="68">
    <w:abstractNumId w:val="57"/>
  </w:num>
  <w:num w:numId="69">
    <w:abstractNumId w:val="69"/>
  </w:num>
  <w:num w:numId="70">
    <w:abstractNumId w:val="40"/>
  </w:num>
  <w:num w:numId="71">
    <w:abstractNumId w:val="48"/>
  </w:num>
  <w:num w:numId="72">
    <w:abstractNumId w:val="14"/>
  </w:num>
  <w:num w:numId="73">
    <w:abstractNumId w:val="41"/>
  </w:num>
  <w:num w:numId="74">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activeWritingStyle w:appName="MSWord" w:lang="en-AU" w:vendorID="64" w:dllVersion="131078" w:nlCheck="1" w:checkStyle="1"/>
  <w:activeWritingStyle w:appName="MSWord" w:lang="fr-FR" w:vendorID="64" w:dllVersion="131078" w:nlCheck="1" w:checkStyle="0"/>
  <w:documentProtection w:edit="trackedChange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23"/>
    <w:rsid w:val="00003C37"/>
    <w:rsid w:val="0001389C"/>
    <w:rsid w:val="00013AB1"/>
    <w:rsid w:val="00017954"/>
    <w:rsid w:val="000238BA"/>
    <w:rsid w:val="00024F63"/>
    <w:rsid w:val="00025C75"/>
    <w:rsid w:val="00036F96"/>
    <w:rsid w:val="00051D7F"/>
    <w:rsid w:val="000529CD"/>
    <w:rsid w:val="00067981"/>
    <w:rsid w:val="0008489F"/>
    <w:rsid w:val="000A290F"/>
    <w:rsid w:val="000B1D17"/>
    <w:rsid w:val="000B3A43"/>
    <w:rsid w:val="000C50D3"/>
    <w:rsid w:val="000C61C2"/>
    <w:rsid w:val="000F66BE"/>
    <w:rsid w:val="001018A6"/>
    <w:rsid w:val="00103DE8"/>
    <w:rsid w:val="001256A1"/>
    <w:rsid w:val="001271EA"/>
    <w:rsid w:val="00163BC0"/>
    <w:rsid w:val="00165499"/>
    <w:rsid w:val="001757D8"/>
    <w:rsid w:val="00190FE3"/>
    <w:rsid w:val="0019246B"/>
    <w:rsid w:val="0019385C"/>
    <w:rsid w:val="001A3F40"/>
    <w:rsid w:val="001B00D0"/>
    <w:rsid w:val="001B55BE"/>
    <w:rsid w:val="001C0F69"/>
    <w:rsid w:val="001E64E4"/>
    <w:rsid w:val="001F0E6C"/>
    <w:rsid w:val="001F4DC8"/>
    <w:rsid w:val="001F5DFB"/>
    <w:rsid w:val="001F6916"/>
    <w:rsid w:val="00200EA3"/>
    <w:rsid w:val="0020330B"/>
    <w:rsid w:val="00211253"/>
    <w:rsid w:val="002174D7"/>
    <w:rsid w:val="002260A6"/>
    <w:rsid w:val="00230474"/>
    <w:rsid w:val="002318E4"/>
    <w:rsid w:val="00254243"/>
    <w:rsid w:val="0028448C"/>
    <w:rsid w:val="00290FD6"/>
    <w:rsid w:val="0029738A"/>
    <w:rsid w:val="002C7B5F"/>
    <w:rsid w:val="002D17F6"/>
    <w:rsid w:val="002D3443"/>
    <w:rsid w:val="002E1549"/>
    <w:rsid w:val="003179A6"/>
    <w:rsid w:val="00330638"/>
    <w:rsid w:val="00330A39"/>
    <w:rsid w:val="00331C80"/>
    <w:rsid w:val="003349D1"/>
    <w:rsid w:val="003673B2"/>
    <w:rsid w:val="00372DE6"/>
    <w:rsid w:val="00385F6B"/>
    <w:rsid w:val="00387754"/>
    <w:rsid w:val="00395E39"/>
    <w:rsid w:val="003A651B"/>
    <w:rsid w:val="003C2B0A"/>
    <w:rsid w:val="003C329A"/>
    <w:rsid w:val="003D224B"/>
    <w:rsid w:val="003F481F"/>
    <w:rsid w:val="00412DCA"/>
    <w:rsid w:val="00427ACF"/>
    <w:rsid w:val="004437B2"/>
    <w:rsid w:val="00473E74"/>
    <w:rsid w:val="00491F8C"/>
    <w:rsid w:val="00494162"/>
    <w:rsid w:val="00497933"/>
    <w:rsid w:val="004A2902"/>
    <w:rsid w:val="0050431A"/>
    <w:rsid w:val="00505B6E"/>
    <w:rsid w:val="00514631"/>
    <w:rsid w:val="00514A99"/>
    <w:rsid w:val="00515974"/>
    <w:rsid w:val="00515ABB"/>
    <w:rsid w:val="00520F41"/>
    <w:rsid w:val="005224BE"/>
    <w:rsid w:val="00523007"/>
    <w:rsid w:val="005261F5"/>
    <w:rsid w:val="00533ACD"/>
    <w:rsid w:val="00551C9C"/>
    <w:rsid w:val="00572BF5"/>
    <w:rsid w:val="00584277"/>
    <w:rsid w:val="00585940"/>
    <w:rsid w:val="005A5ECF"/>
    <w:rsid w:val="005C5444"/>
    <w:rsid w:val="005C5AC0"/>
    <w:rsid w:val="005E2176"/>
    <w:rsid w:val="00600261"/>
    <w:rsid w:val="0061336B"/>
    <w:rsid w:val="0063235D"/>
    <w:rsid w:val="006366DB"/>
    <w:rsid w:val="00662FB2"/>
    <w:rsid w:val="00666DDD"/>
    <w:rsid w:val="00670D9E"/>
    <w:rsid w:val="006951EF"/>
    <w:rsid w:val="006A4F4D"/>
    <w:rsid w:val="006A7ABB"/>
    <w:rsid w:val="006B1BBB"/>
    <w:rsid w:val="006B5D96"/>
    <w:rsid w:val="006D0F8A"/>
    <w:rsid w:val="006D296B"/>
    <w:rsid w:val="006E3522"/>
    <w:rsid w:val="007010A0"/>
    <w:rsid w:val="00715FF5"/>
    <w:rsid w:val="00724BA1"/>
    <w:rsid w:val="00732B99"/>
    <w:rsid w:val="00741538"/>
    <w:rsid w:val="00760DE3"/>
    <w:rsid w:val="00787E20"/>
    <w:rsid w:val="00790CF3"/>
    <w:rsid w:val="007938C4"/>
    <w:rsid w:val="007A7223"/>
    <w:rsid w:val="007B16D5"/>
    <w:rsid w:val="007B5D2A"/>
    <w:rsid w:val="007C47F9"/>
    <w:rsid w:val="007E1821"/>
    <w:rsid w:val="007E50D0"/>
    <w:rsid w:val="007F48EF"/>
    <w:rsid w:val="007F4939"/>
    <w:rsid w:val="008032AB"/>
    <w:rsid w:val="00813DF0"/>
    <w:rsid w:val="0083706B"/>
    <w:rsid w:val="008446D2"/>
    <w:rsid w:val="00854445"/>
    <w:rsid w:val="008816F8"/>
    <w:rsid w:val="008959E5"/>
    <w:rsid w:val="008A0958"/>
    <w:rsid w:val="008A0DEE"/>
    <w:rsid w:val="008A6E79"/>
    <w:rsid w:val="008B592B"/>
    <w:rsid w:val="008B7F84"/>
    <w:rsid w:val="008C4407"/>
    <w:rsid w:val="008C467E"/>
    <w:rsid w:val="008C6AC0"/>
    <w:rsid w:val="008C6D46"/>
    <w:rsid w:val="008C7AC0"/>
    <w:rsid w:val="008D2FFB"/>
    <w:rsid w:val="008E07DD"/>
    <w:rsid w:val="008E6FDD"/>
    <w:rsid w:val="008F4B3E"/>
    <w:rsid w:val="0090680E"/>
    <w:rsid w:val="00921D07"/>
    <w:rsid w:val="009337D0"/>
    <w:rsid w:val="009650EC"/>
    <w:rsid w:val="00972382"/>
    <w:rsid w:val="00987E14"/>
    <w:rsid w:val="0099108F"/>
    <w:rsid w:val="009944DB"/>
    <w:rsid w:val="009A7E6B"/>
    <w:rsid w:val="009C1DE0"/>
    <w:rsid w:val="009C3E96"/>
    <w:rsid w:val="009C58C6"/>
    <w:rsid w:val="009C75B6"/>
    <w:rsid w:val="009D2173"/>
    <w:rsid w:val="009E33C7"/>
    <w:rsid w:val="009E709D"/>
    <w:rsid w:val="009F1FA6"/>
    <w:rsid w:val="009F661F"/>
    <w:rsid w:val="00A23240"/>
    <w:rsid w:val="00A25A44"/>
    <w:rsid w:val="00A33CB7"/>
    <w:rsid w:val="00A35D57"/>
    <w:rsid w:val="00A41CBF"/>
    <w:rsid w:val="00A44875"/>
    <w:rsid w:val="00A54041"/>
    <w:rsid w:val="00A54573"/>
    <w:rsid w:val="00A863F0"/>
    <w:rsid w:val="00A92852"/>
    <w:rsid w:val="00A939D0"/>
    <w:rsid w:val="00AA0240"/>
    <w:rsid w:val="00AA0D46"/>
    <w:rsid w:val="00AC7010"/>
    <w:rsid w:val="00AD03BB"/>
    <w:rsid w:val="00AE32B8"/>
    <w:rsid w:val="00AE487D"/>
    <w:rsid w:val="00B06F7D"/>
    <w:rsid w:val="00B11FCF"/>
    <w:rsid w:val="00B158F9"/>
    <w:rsid w:val="00B20BE9"/>
    <w:rsid w:val="00B67305"/>
    <w:rsid w:val="00BA0235"/>
    <w:rsid w:val="00BA4C96"/>
    <w:rsid w:val="00BB7C6D"/>
    <w:rsid w:val="00BC1AC2"/>
    <w:rsid w:val="00BD173F"/>
    <w:rsid w:val="00BD2670"/>
    <w:rsid w:val="00BD27E0"/>
    <w:rsid w:val="00BD59FF"/>
    <w:rsid w:val="00BE7536"/>
    <w:rsid w:val="00BF23B5"/>
    <w:rsid w:val="00BF7C5E"/>
    <w:rsid w:val="00C06346"/>
    <w:rsid w:val="00C1534A"/>
    <w:rsid w:val="00C2196B"/>
    <w:rsid w:val="00C24C65"/>
    <w:rsid w:val="00C41115"/>
    <w:rsid w:val="00C41262"/>
    <w:rsid w:val="00C71255"/>
    <w:rsid w:val="00C83CA5"/>
    <w:rsid w:val="00C93B77"/>
    <w:rsid w:val="00CA5261"/>
    <w:rsid w:val="00CA7F93"/>
    <w:rsid w:val="00CD5D4E"/>
    <w:rsid w:val="00CE6787"/>
    <w:rsid w:val="00CF064D"/>
    <w:rsid w:val="00D00C8B"/>
    <w:rsid w:val="00D015EF"/>
    <w:rsid w:val="00D1434B"/>
    <w:rsid w:val="00D14B03"/>
    <w:rsid w:val="00D171CE"/>
    <w:rsid w:val="00D23FF6"/>
    <w:rsid w:val="00D2626A"/>
    <w:rsid w:val="00D2688A"/>
    <w:rsid w:val="00D30ECB"/>
    <w:rsid w:val="00D41DAE"/>
    <w:rsid w:val="00D46989"/>
    <w:rsid w:val="00D61439"/>
    <w:rsid w:val="00D65513"/>
    <w:rsid w:val="00D667AF"/>
    <w:rsid w:val="00D7345D"/>
    <w:rsid w:val="00D77E4F"/>
    <w:rsid w:val="00D802E8"/>
    <w:rsid w:val="00D86675"/>
    <w:rsid w:val="00D8790F"/>
    <w:rsid w:val="00D93823"/>
    <w:rsid w:val="00D96C0D"/>
    <w:rsid w:val="00DA33B6"/>
    <w:rsid w:val="00DA5D00"/>
    <w:rsid w:val="00DB0AC1"/>
    <w:rsid w:val="00DB18E2"/>
    <w:rsid w:val="00DD195B"/>
    <w:rsid w:val="00DD4795"/>
    <w:rsid w:val="00DE4C50"/>
    <w:rsid w:val="00DF4BCE"/>
    <w:rsid w:val="00DF4DC1"/>
    <w:rsid w:val="00E025B2"/>
    <w:rsid w:val="00E02C09"/>
    <w:rsid w:val="00E34AD1"/>
    <w:rsid w:val="00E41665"/>
    <w:rsid w:val="00E45AC2"/>
    <w:rsid w:val="00E619FD"/>
    <w:rsid w:val="00E84CBF"/>
    <w:rsid w:val="00E946DC"/>
    <w:rsid w:val="00E97AAE"/>
    <w:rsid w:val="00EB490E"/>
    <w:rsid w:val="00EB5949"/>
    <w:rsid w:val="00EB7DD7"/>
    <w:rsid w:val="00ED1B74"/>
    <w:rsid w:val="00EE233F"/>
    <w:rsid w:val="00EF4EFE"/>
    <w:rsid w:val="00F003C1"/>
    <w:rsid w:val="00F034C0"/>
    <w:rsid w:val="00F10452"/>
    <w:rsid w:val="00F12D68"/>
    <w:rsid w:val="00F31AE2"/>
    <w:rsid w:val="00F373C2"/>
    <w:rsid w:val="00F4490B"/>
    <w:rsid w:val="00F63BC6"/>
    <w:rsid w:val="00F7059D"/>
    <w:rsid w:val="00F75F23"/>
    <w:rsid w:val="00F852CA"/>
    <w:rsid w:val="00F976B2"/>
    <w:rsid w:val="00FA0DB8"/>
    <w:rsid w:val="00FA277C"/>
    <w:rsid w:val="00FA4B56"/>
    <w:rsid w:val="00FC567B"/>
    <w:rsid w:val="00FE63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0A54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7223"/>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8B592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8B592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B592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B592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B592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8B592B"/>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8B59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B592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B59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ortT">
    <w:name w:val="ShortT"/>
    <w:basedOn w:val="Normal"/>
    <w:next w:val="Normal"/>
    <w:qFormat/>
    <w:rsid w:val="007A7223"/>
    <w:pPr>
      <w:spacing w:line="240" w:lineRule="auto"/>
    </w:pPr>
    <w:rPr>
      <w:rFonts w:eastAsia="Times New Roman" w:cs="Times New Roman"/>
      <w:b/>
      <w:sz w:val="40"/>
      <w:lang w:eastAsia="en-AU"/>
    </w:rPr>
  </w:style>
  <w:style w:type="paragraph" w:customStyle="1" w:styleId="InstNo">
    <w:name w:val="InstNo"/>
    <w:basedOn w:val="Normal"/>
    <w:next w:val="Normal"/>
    <w:rsid w:val="007A7223"/>
    <w:rPr>
      <w:rFonts w:eastAsia="Times New Roman" w:cs="Times New Roman"/>
      <w:b/>
      <w:sz w:val="28"/>
      <w:szCs w:val="32"/>
      <w:lang w:eastAsia="en-AU"/>
    </w:rPr>
  </w:style>
  <w:style w:type="paragraph" w:customStyle="1" w:styleId="SignCoverPageEnd">
    <w:name w:val="SignCoverPageEnd"/>
    <w:basedOn w:val="Normal"/>
    <w:next w:val="Normal"/>
    <w:rsid w:val="007A7223"/>
    <w:pPr>
      <w:keepNext/>
      <w:pBdr>
        <w:bottom w:val="single" w:sz="4" w:space="12" w:color="auto"/>
      </w:pBdr>
      <w:tabs>
        <w:tab w:val="left" w:pos="3402"/>
      </w:tabs>
      <w:spacing w:line="300" w:lineRule="atLeast"/>
      <w:ind w:right="397"/>
    </w:pPr>
    <w:rPr>
      <w:rFonts w:eastAsia="Times New Roman" w:cs="Times New Roman"/>
      <w:sz w:val="24"/>
      <w:lang w:eastAsia="en-AU"/>
    </w:rPr>
  </w:style>
  <w:style w:type="paragraph" w:customStyle="1" w:styleId="SignCoverPageStart">
    <w:name w:val="SignCoverPageStart"/>
    <w:basedOn w:val="Normal"/>
    <w:next w:val="Normal"/>
    <w:rsid w:val="007A7223"/>
    <w:pPr>
      <w:pBdr>
        <w:top w:val="single" w:sz="4" w:space="1" w:color="auto"/>
      </w:pBdr>
      <w:spacing w:before="360"/>
      <w:ind w:right="397"/>
      <w:jc w:val="both"/>
    </w:pPr>
    <w:rPr>
      <w:rFonts w:eastAsia="Times New Roman" w:cs="Times New Roman"/>
      <w:lang w:eastAsia="en-AU"/>
    </w:rPr>
  </w:style>
  <w:style w:type="character" w:styleId="CommentReference">
    <w:name w:val="annotation reference"/>
    <w:basedOn w:val="DefaultParagraphFont"/>
    <w:uiPriority w:val="99"/>
    <w:semiHidden/>
    <w:unhideWhenUsed/>
    <w:rsid w:val="007A7223"/>
    <w:rPr>
      <w:sz w:val="16"/>
      <w:szCs w:val="16"/>
    </w:rPr>
  </w:style>
  <w:style w:type="paragraph" w:styleId="CommentText">
    <w:name w:val="annotation text"/>
    <w:basedOn w:val="Normal"/>
    <w:link w:val="CommentTextChar"/>
    <w:uiPriority w:val="99"/>
    <w:unhideWhenUsed/>
    <w:rsid w:val="007A7223"/>
    <w:pPr>
      <w:spacing w:line="240" w:lineRule="auto"/>
    </w:pPr>
    <w:rPr>
      <w:sz w:val="20"/>
    </w:rPr>
  </w:style>
  <w:style w:type="character" w:customStyle="1" w:styleId="CommentTextChar">
    <w:name w:val="Comment Text Char"/>
    <w:basedOn w:val="DefaultParagraphFont"/>
    <w:link w:val="CommentText"/>
    <w:uiPriority w:val="99"/>
    <w:rsid w:val="007A7223"/>
    <w:rPr>
      <w:rFonts w:ascii="Times New Roman" w:hAnsi="Times New Roman"/>
      <w:sz w:val="20"/>
      <w:szCs w:val="20"/>
    </w:rPr>
  </w:style>
  <w:style w:type="paragraph" w:styleId="BalloonText">
    <w:name w:val="Balloon Text"/>
    <w:basedOn w:val="Normal"/>
    <w:link w:val="BalloonTextChar"/>
    <w:uiPriority w:val="99"/>
    <w:semiHidden/>
    <w:unhideWhenUsed/>
    <w:rsid w:val="007A72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223"/>
    <w:rPr>
      <w:rFonts w:ascii="Segoe UI" w:hAnsi="Segoe UI" w:cs="Segoe UI"/>
      <w:sz w:val="18"/>
      <w:szCs w:val="18"/>
    </w:rPr>
  </w:style>
  <w:style w:type="paragraph" w:styleId="TOC5">
    <w:name w:val="toc 5"/>
    <w:basedOn w:val="Normal"/>
    <w:next w:val="Normal"/>
    <w:uiPriority w:val="39"/>
    <w:unhideWhenUsed/>
    <w:rsid w:val="008B592B"/>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8B592B"/>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Header">
    <w:name w:val="header"/>
    <w:aliases w:val="LDHeader"/>
    <w:basedOn w:val="Normal"/>
    <w:link w:val="HeaderChar"/>
    <w:unhideWhenUsed/>
    <w:rsid w:val="008B592B"/>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aliases w:val="LDHeader Char"/>
    <w:basedOn w:val="DefaultParagraphFont"/>
    <w:link w:val="Header"/>
    <w:rsid w:val="008B592B"/>
    <w:rPr>
      <w:rFonts w:ascii="Times New Roman" w:eastAsia="Times New Roman" w:hAnsi="Times New Roman" w:cs="Times New Roman"/>
      <w:sz w:val="16"/>
      <w:szCs w:val="20"/>
      <w:lang w:eastAsia="en-AU"/>
    </w:rPr>
  </w:style>
  <w:style w:type="table" w:styleId="TableGrid">
    <w:name w:val="Table Grid"/>
    <w:basedOn w:val="TableNormal"/>
    <w:uiPriority w:val="59"/>
    <w:rsid w:val="008B592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 5"/>
    <w:aliases w:val="s"/>
    <w:basedOn w:val="Normal"/>
    <w:next w:val="subsection"/>
    <w:link w:val="ActHead5Char"/>
    <w:qFormat/>
    <w:rsid w:val="008B592B"/>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subsection">
    <w:name w:val="subsection"/>
    <w:aliases w:val="ss,Subsection"/>
    <w:basedOn w:val="Normal"/>
    <w:link w:val="subsectionChar"/>
    <w:rsid w:val="008B592B"/>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8B592B"/>
    <w:pPr>
      <w:spacing w:before="180" w:line="240" w:lineRule="auto"/>
      <w:ind w:left="1134"/>
    </w:pPr>
    <w:rPr>
      <w:rFonts w:eastAsia="Times New Roman" w:cs="Times New Roman"/>
      <w:lang w:eastAsia="en-AU"/>
    </w:rPr>
  </w:style>
  <w:style w:type="paragraph" w:customStyle="1" w:styleId="notetext">
    <w:name w:val="note(text)"/>
    <w:aliases w:val="n"/>
    <w:basedOn w:val="Normal"/>
    <w:link w:val="notetextChar"/>
    <w:rsid w:val="008B592B"/>
    <w:pPr>
      <w:spacing w:before="122" w:line="198" w:lineRule="exact"/>
      <w:ind w:left="1985" w:hanging="851"/>
    </w:pPr>
    <w:rPr>
      <w:rFonts w:eastAsia="Times New Roman" w:cs="Times New Roman"/>
      <w:sz w:val="18"/>
      <w:lang w:eastAsia="en-AU"/>
    </w:rPr>
  </w:style>
  <w:style w:type="paragraph" w:customStyle="1" w:styleId="paragraphsub">
    <w:name w:val="paragraph(sub)"/>
    <w:aliases w:val="aa"/>
    <w:basedOn w:val="Normal"/>
    <w:rsid w:val="008B592B"/>
    <w:pPr>
      <w:tabs>
        <w:tab w:val="right" w:pos="1985"/>
      </w:tabs>
      <w:spacing w:before="40" w:line="240" w:lineRule="auto"/>
      <w:ind w:left="2098" w:hanging="2098"/>
    </w:pPr>
    <w:rPr>
      <w:rFonts w:eastAsia="Times New Roman" w:cs="Times New Roman"/>
      <w:lang w:eastAsia="en-AU"/>
    </w:rPr>
  </w:style>
  <w:style w:type="paragraph" w:customStyle="1" w:styleId="subsection2">
    <w:name w:val="subsection2"/>
    <w:aliases w:val="ss2"/>
    <w:basedOn w:val="Normal"/>
    <w:next w:val="subsection"/>
    <w:rsid w:val="008B592B"/>
    <w:pPr>
      <w:spacing w:before="40" w:line="240" w:lineRule="auto"/>
      <w:ind w:left="1134"/>
    </w:pPr>
    <w:rPr>
      <w:rFonts w:eastAsia="Times New Roman" w:cs="Times New Roman"/>
      <w:lang w:eastAsia="en-AU"/>
    </w:rPr>
  </w:style>
  <w:style w:type="character" w:customStyle="1" w:styleId="subsectionChar">
    <w:name w:val="subsection Char"/>
    <w:aliases w:val="ss Char"/>
    <w:basedOn w:val="DefaultParagraphFont"/>
    <w:link w:val="subsection"/>
    <w:locked/>
    <w:rsid w:val="008B592B"/>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B592B"/>
    <w:rPr>
      <w:rFonts w:ascii="Times New Roman" w:eastAsia="Times New Roman" w:hAnsi="Times New Roman" w:cs="Times New Roman"/>
      <w:sz w:val="18"/>
      <w:szCs w:val="20"/>
      <w:lang w:eastAsia="en-AU"/>
    </w:rPr>
  </w:style>
  <w:style w:type="paragraph" w:customStyle="1" w:styleId="LDTableheading">
    <w:name w:val="LDTableheading"/>
    <w:basedOn w:val="Normal"/>
    <w:link w:val="LDTableheadingChar"/>
    <w:rsid w:val="008B592B"/>
    <w:pPr>
      <w:keepNext/>
      <w:tabs>
        <w:tab w:val="right" w:pos="1134"/>
        <w:tab w:val="left" w:pos="1276"/>
        <w:tab w:val="right" w:pos="1843"/>
        <w:tab w:val="left" w:pos="1985"/>
        <w:tab w:val="right" w:pos="2552"/>
        <w:tab w:val="left" w:pos="2693"/>
      </w:tabs>
      <w:spacing w:before="120" w:after="60" w:line="240" w:lineRule="auto"/>
    </w:pPr>
    <w:rPr>
      <w:rFonts w:ascii="Arial" w:eastAsia="Times New Roman" w:hAnsi="Arial" w:cs="Times New Roman"/>
      <w:b/>
      <w:sz w:val="20"/>
    </w:rPr>
  </w:style>
  <w:style w:type="paragraph" w:customStyle="1" w:styleId="LDTabletext">
    <w:name w:val="LDTabletext"/>
    <w:basedOn w:val="Normal"/>
    <w:link w:val="LDTabletextChar"/>
    <w:rsid w:val="008B592B"/>
    <w:pPr>
      <w:tabs>
        <w:tab w:val="right" w:pos="1134"/>
        <w:tab w:val="left" w:pos="1276"/>
        <w:tab w:val="right" w:pos="1843"/>
        <w:tab w:val="left" w:pos="1985"/>
        <w:tab w:val="right" w:pos="2552"/>
        <w:tab w:val="left" w:pos="2693"/>
      </w:tabs>
      <w:spacing w:before="60" w:after="60" w:line="240" w:lineRule="auto"/>
    </w:pPr>
    <w:rPr>
      <w:rFonts w:ascii="Arial" w:eastAsia="Times New Roman" w:hAnsi="Arial" w:cs="Arial"/>
      <w:sz w:val="20"/>
    </w:rPr>
  </w:style>
  <w:style w:type="character" w:customStyle="1" w:styleId="LDTableheadingChar">
    <w:name w:val="LDTableheading Char"/>
    <w:basedOn w:val="DefaultParagraphFont"/>
    <w:link w:val="LDTableheading"/>
    <w:locked/>
    <w:rsid w:val="008B592B"/>
    <w:rPr>
      <w:rFonts w:ascii="Arial" w:eastAsia="Times New Roman" w:hAnsi="Arial" w:cs="Times New Roman"/>
      <w:b/>
      <w:sz w:val="20"/>
      <w:szCs w:val="20"/>
    </w:rPr>
  </w:style>
  <w:style w:type="character" w:customStyle="1" w:styleId="LDTabletextChar">
    <w:name w:val="LDTabletext Char"/>
    <w:basedOn w:val="DefaultParagraphFont"/>
    <w:link w:val="LDTabletext"/>
    <w:locked/>
    <w:rsid w:val="008B592B"/>
    <w:rPr>
      <w:rFonts w:ascii="Arial" w:eastAsia="Times New Roman" w:hAnsi="Arial" w:cs="Arial"/>
      <w:sz w:val="20"/>
      <w:szCs w:val="20"/>
    </w:rPr>
  </w:style>
  <w:style w:type="character" w:customStyle="1" w:styleId="ActHead5Char">
    <w:name w:val="ActHead 5 Char"/>
    <w:aliases w:val="s Char"/>
    <w:link w:val="ActHead5"/>
    <w:locked/>
    <w:rsid w:val="008B592B"/>
    <w:rPr>
      <w:rFonts w:ascii="Times New Roman" w:eastAsia="Times New Roman" w:hAnsi="Times New Roman" w:cs="Times New Roman"/>
      <w:b/>
      <w:kern w:val="28"/>
      <w:sz w:val="24"/>
      <w:szCs w:val="20"/>
      <w:lang w:eastAsia="en-AU"/>
    </w:rPr>
  </w:style>
  <w:style w:type="paragraph" w:customStyle="1" w:styleId="ActHead6">
    <w:name w:val="ActHead 6"/>
    <w:aliases w:val="as"/>
    <w:basedOn w:val="Normal"/>
    <w:next w:val="Normal"/>
    <w:qFormat/>
    <w:rsid w:val="008B592B"/>
    <w:pPr>
      <w:keepNext/>
      <w:keepLines/>
      <w:spacing w:line="240" w:lineRule="auto"/>
      <w:ind w:left="1134" w:hanging="1134"/>
      <w:outlineLvl w:val="5"/>
    </w:pPr>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8B592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8B592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B592B"/>
    <w:rPr>
      <w:rFonts w:asciiTheme="majorHAnsi" w:eastAsiaTheme="majorEastAsia" w:hAnsiTheme="majorHAnsi" w:cstheme="majorBidi"/>
      <w:b/>
      <w:bCs/>
      <w:color w:val="5B9BD5" w:themeColor="accent1"/>
      <w:szCs w:val="20"/>
    </w:rPr>
  </w:style>
  <w:style w:type="character" w:customStyle="1" w:styleId="Heading4Char">
    <w:name w:val="Heading 4 Char"/>
    <w:basedOn w:val="DefaultParagraphFont"/>
    <w:link w:val="Heading4"/>
    <w:uiPriority w:val="9"/>
    <w:semiHidden/>
    <w:rsid w:val="008B592B"/>
    <w:rPr>
      <w:rFonts w:asciiTheme="majorHAnsi" w:eastAsiaTheme="majorEastAsia" w:hAnsiTheme="majorHAnsi" w:cstheme="majorBidi"/>
      <w:b/>
      <w:bCs/>
      <w:i/>
      <w:iCs/>
      <w:color w:val="5B9BD5" w:themeColor="accent1"/>
      <w:szCs w:val="20"/>
    </w:rPr>
  </w:style>
  <w:style w:type="character" w:customStyle="1" w:styleId="Heading5Char">
    <w:name w:val="Heading 5 Char"/>
    <w:basedOn w:val="DefaultParagraphFont"/>
    <w:link w:val="Heading5"/>
    <w:uiPriority w:val="9"/>
    <w:semiHidden/>
    <w:rsid w:val="008B592B"/>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rsid w:val="008B592B"/>
    <w:rPr>
      <w:rFonts w:ascii="Arial" w:eastAsia="Times New Roman" w:hAnsi="Arial" w:cs="Times New Roman"/>
      <w:b/>
      <w:kern w:val="28"/>
      <w:sz w:val="32"/>
      <w:szCs w:val="20"/>
      <w:lang w:eastAsia="en-AU"/>
    </w:rPr>
  </w:style>
  <w:style w:type="character" w:customStyle="1" w:styleId="Heading7Char">
    <w:name w:val="Heading 7 Char"/>
    <w:basedOn w:val="DefaultParagraphFont"/>
    <w:link w:val="Heading7"/>
    <w:uiPriority w:val="9"/>
    <w:semiHidden/>
    <w:rsid w:val="008B592B"/>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8B592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B592B"/>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8B592B"/>
  </w:style>
  <w:style w:type="paragraph" w:customStyle="1" w:styleId="OPCParaBase">
    <w:name w:val="OPCParaBase"/>
    <w:qFormat/>
    <w:rsid w:val="008B592B"/>
    <w:pPr>
      <w:spacing w:after="0" w:line="260" w:lineRule="atLeast"/>
    </w:pPr>
    <w:rPr>
      <w:rFonts w:ascii="Times New Roman" w:eastAsia="Times New Roman" w:hAnsi="Times New Roman" w:cs="Times New Roman"/>
      <w:szCs w:val="20"/>
      <w:lang w:eastAsia="en-AU"/>
    </w:rPr>
  </w:style>
  <w:style w:type="paragraph" w:customStyle="1" w:styleId="ActHead1">
    <w:name w:val="ActHead 1"/>
    <w:aliases w:val="c"/>
    <w:basedOn w:val="OPCParaBase"/>
    <w:next w:val="Normal"/>
    <w:qFormat/>
    <w:rsid w:val="008B59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59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59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592B"/>
    <w:pPr>
      <w:keepNext/>
      <w:keepLines/>
      <w:spacing w:before="220" w:line="240" w:lineRule="auto"/>
      <w:ind w:left="1134" w:hanging="1134"/>
      <w:outlineLvl w:val="3"/>
    </w:pPr>
    <w:rPr>
      <w:b/>
      <w:kern w:val="28"/>
      <w:sz w:val="26"/>
    </w:rPr>
  </w:style>
  <w:style w:type="paragraph" w:customStyle="1" w:styleId="ActHead7">
    <w:name w:val="ActHead 7"/>
    <w:aliases w:val="ap"/>
    <w:basedOn w:val="OPCParaBase"/>
    <w:next w:val="ItemHead"/>
    <w:qFormat/>
    <w:rsid w:val="008B59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59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592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592B"/>
  </w:style>
  <w:style w:type="paragraph" w:customStyle="1" w:styleId="Blocks">
    <w:name w:val="Blocks"/>
    <w:aliases w:val="bb"/>
    <w:basedOn w:val="OPCParaBase"/>
    <w:qFormat/>
    <w:rsid w:val="008B592B"/>
    <w:pPr>
      <w:spacing w:line="240" w:lineRule="auto"/>
    </w:pPr>
    <w:rPr>
      <w:sz w:val="24"/>
    </w:rPr>
  </w:style>
  <w:style w:type="paragraph" w:customStyle="1" w:styleId="BoxText">
    <w:name w:val="BoxText"/>
    <w:aliases w:val="bt"/>
    <w:basedOn w:val="OPCParaBase"/>
    <w:qFormat/>
    <w:rsid w:val="008B59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592B"/>
    <w:rPr>
      <w:b/>
    </w:rPr>
  </w:style>
  <w:style w:type="paragraph" w:customStyle="1" w:styleId="BoxHeadItalic">
    <w:name w:val="BoxHeadItalic"/>
    <w:aliases w:val="bhi"/>
    <w:basedOn w:val="BoxText"/>
    <w:next w:val="BoxStep"/>
    <w:qFormat/>
    <w:rsid w:val="008B592B"/>
    <w:rPr>
      <w:i/>
    </w:rPr>
  </w:style>
  <w:style w:type="paragraph" w:customStyle="1" w:styleId="BoxList">
    <w:name w:val="BoxList"/>
    <w:aliases w:val="bl"/>
    <w:basedOn w:val="BoxText"/>
    <w:qFormat/>
    <w:rsid w:val="008B592B"/>
    <w:pPr>
      <w:ind w:left="1559" w:hanging="425"/>
    </w:pPr>
  </w:style>
  <w:style w:type="paragraph" w:customStyle="1" w:styleId="BoxNote">
    <w:name w:val="BoxNote"/>
    <w:aliases w:val="bn"/>
    <w:basedOn w:val="BoxText"/>
    <w:qFormat/>
    <w:rsid w:val="008B592B"/>
    <w:pPr>
      <w:tabs>
        <w:tab w:val="left" w:pos="1985"/>
      </w:tabs>
      <w:spacing w:before="122" w:line="198" w:lineRule="exact"/>
      <w:ind w:left="2948" w:hanging="1814"/>
    </w:pPr>
    <w:rPr>
      <w:sz w:val="18"/>
    </w:rPr>
  </w:style>
  <w:style w:type="paragraph" w:customStyle="1" w:styleId="BoxPara">
    <w:name w:val="BoxPara"/>
    <w:aliases w:val="bp"/>
    <w:basedOn w:val="BoxText"/>
    <w:qFormat/>
    <w:rsid w:val="008B592B"/>
    <w:pPr>
      <w:tabs>
        <w:tab w:val="right" w:pos="2268"/>
      </w:tabs>
      <w:ind w:left="2552" w:hanging="1418"/>
    </w:pPr>
  </w:style>
  <w:style w:type="paragraph" w:customStyle="1" w:styleId="BoxStep">
    <w:name w:val="BoxStep"/>
    <w:aliases w:val="bs"/>
    <w:basedOn w:val="BoxText"/>
    <w:qFormat/>
    <w:rsid w:val="008B592B"/>
    <w:pPr>
      <w:ind w:left="1985" w:hanging="851"/>
    </w:pPr>
  </w:style>
  <w:style w:type="character" w:customStyle="1" w:styleId="CharAmPartNo">
    <w:name w:val="CharAmPartNo"/>
    <w:basedOn w:val="OPCCharBase"/>
    <w:uiPriority w:val="1"/>
    <w:qFormat/>
    <w:rsid w:val="008B592B"/>
  </w:style>
  <w:style w:type="character" w:customStyle="1" w:styleId="CharAmPartText">
    <w:name w:val="CharAmPartText"/>
    <w:basedOn w:val="OPCCharBase"/>
    <w:uiPriority w:val="1"/>
    <w:qFormat/>
    <w:rsid w:val="008B592B"/>
  </w:style>
  <w:style w:type="character" w:customStyle="1" w:styleId="CharAmSchNo">
    <w:name w:val="CharAmSchNo"/>
    <w:basedOn w:val="OPCCharBase"/>
    <w:uiPriority w:val="1"/>
    <w:qFormat/>
    <w:rsid w:val="008B592B"/>
  </w:style>
  <w:style w:type="character" w:customStyle="1" w:styleId="CharAmSchText">
    <w:name w:val="CharAmSchText"/>
    <w:basedOn w:val="OPCCharBase"/>
    <w:uiPriority w:val="1"/>
    <w:qFormat/>
    <w:rsid w:val="008B592B"/>
  </w:style>
  <w:style w:type="character" w:customStyle="1" w:styleId="CharBoldItalic">
    <w:name w:val="CharBoldItalic"/>
    <w:basedOn w:val="OPCCharBase"/>
    <w:uiPriority w:val="1"/>
    <w:qFormat/>
    <w:rsid w:val="008B592B"/>
    <w:rPr>
      <w:b/>
      <w:i/>
    </w:rPr>
  </w:style>
  <w:style w:type="character" w:customStyle="1" w:styleId="CharChapNo">
    <w:name w:val="CharChapNo"/>
    <w:basedOn w:val="OPCCharBase"/>
    <w:qFormat/>
    <w:rsid w:val="008B592B"/>
  </w:style>
  <w:style w:type="character" w:customStyle="1" w:styleId="CharChapText">
    <w:name w:val="CharChapText"/>
    <w:basedOn w:val="OPCCharBase"/>
    <w:qFormat/>
    <w:rsid w:val="008B592B"/>
  </w:style>
  <w:style w:type="character" w:customStyle="1" w:styleId="CharDivNo">
    <w:name w:val="CharDivNo"/>
    <w:basedOn w:val="OPCCharBase"/>
    <w:qFormat/>
    <w:rsid w:val="008B592B"/>
  </w:style>
  <w:style w:type="character" w:customStyle="1" w:styleId="CharDivText">
    <w:name w:val="CharDivText"/>
    <w:basedOn w:val="OPCCharBase"/>
    <w:qFormat/>
    <w:rsid w:val="008B592B"/>
  </w:style>
  <w:style w:type="character" w:customStyle="1" w:styleId="CharItalic">
    <w:name w:val="CharItalic"/>
    <w:basedOn w:val="OPCCharBase"/>
    <w:uiPriority w:val="1"/>
    <w:qFormat/>
    <w:rsid w:val="008B592B"/>
    <w:rPr>
      <w:i/>
    </w:rPr>
  </w:style>
  <w:style w:type="character" w:customStyle="1" w:styleId="CharPartNo">
    <w:name w:val="CharPartNo"/>
    <w:basedOn w:val="OPCCharBase"/>
    <w:qFormat/>
    <w:rsid w:val="008B592B"/>
  </w:style>
  <w:style w:type="character" w:customStyle="1" w:styleId="CharPartText">
    <w:name w:val="CharPartText"/>
    <w:basedOn w:val="OPCCharBase"/>
    <w:qFormat/>
    <w:rsid w:val="008B592B"/>
  </w:style>
  <w:style w:type="character" w:customStyle="1" w:styleId="CharSectno">
    <w:name w:val="CharSectno"/>
    <w:basedOn w:val="OPCCharBase"/>
    <w:qFormat/>
    <w:rsid w:val="008B592B"/>
  </w:style>
  <w:style w:type="character" w:customStyle="1" w:styleId="CharSubdNo">
    <w:name w:val="CharSubdNo"/>
    <w:basedOn w:val="OPCCharBase"/>
    <w:uiPriority w:val="1"/>
    <w:qFormat/>
    <w:rsid w:val="008B592B"/>
  </w:style>
  <w:style w:type="character" w:customStyle="1" w:styleId="CharSubdText">
    <w:name w:val="CharSubdText"/>
    <w:basedOn w:val="OPCCharBase"/>
    <w:uiPriority w:val="1"/>
    <w:qFormat/>
    <w:rsid w:val="008B592B"/>
  </w:style>
  <w:style w:type="paragraph" w:customStyle="1" w:styleId="CTA--">
    <w:name w:val="CTA --"/>
    <w:basedOn w:val="OPCParaBase"/>
    <w:next w:val="Normal"/>
    <w:rsid w:val="008B592B"/>
    <w:pPr>
      <w:spacing w:before="60" w:line="240" w:lineRule="atLeast"/>
      <w:ind w:left="142" w:hanging="142"/>
    </w:pPr>
    <w:rPr>
      <w:sz w:val="20"/>
    </w:rPr>
  </w:style>
  <w:style w:type="paragraph" w:customStyle="1" w:styleId="CTA-">
    <w:name w:val="CTA -"/>
    <w:basedOn w:val="OPCParaBase"/>
    <w:rsid w:val="008B592B"/>
    <w:pPr>
      <w:spacing w:before="60" w:line="240" w:lineRule="atLeast"/>
      <w:ind w:left="85" w:hanging="85"/>
    </w:pPr>
    <w:rPr>
      <w:sz w:val="20"/>
    </w:rPr>
  </w:style>
  <w:style w:type="paragraph" w:customStyle="1" w:styleId="CTA---">
    <w:name w:val="CTA ---"/>
    <w:basedOn w:val="OPCParaBase"/>
    <w:next w:val="Normal"/>
    <w:rsid w:val="008B592B"/>
    <w:pPr>
      <w:spacing w:before="60" w:line="240" w:lineRule="atLeast"/>
      <w:ind w:left="198" w:hanging="198"/>
    </w:pPr>
    <w:rPr>
      <w:sz w:val="20"/>
    </w:rPr>
  </w:style>
  <w:style w:type="paragraph" w:customStyle="1" w:styleId="CTA----">
    <w:name w:val="CTA ----"/>
    <w:basedOn w:val="OPCParaBase"/>
    <w:next w:val="Normal"/>
    <w:rsid w:val="008B592B"/>
    <w:pPr>
      <w:spacing w:before="60" w:line="240" w:lineRule="atLeast"/>
      <w:ind w:left="255" w:hanging="255"/>
    </w:pPr>
    <w:rPr>
      <w:sz w:val="20"/>
    </w:rPr>
  </w:style>
  <w:style w:type="paragraph" w:customStyle="1" w:styleId="CTA1a">
    <w:name w:val="CTA 1(a)"/>
    <w:basedOn w:val="OPCParaBase"/>
    <w:rsid w:val="008B592B"/>
    <w:pPr>
      <w:tabs>
        <w:tab w:val="right" w:pos="414"/>
      </w:tabs>
      <w:spacing w:before="40" w:line="240" w:lineRule="atLeast"/>
      <w:ind w:left="675" w:hanging="675"/>
    </w:pPr>
    <w:rPr>
      <w:sz w:val="20"/>
    </w:rPr>
  </w:style>
  <w:style w:type="paragraph" w:customStyle="1" w:styleId="CTA1ai">
    <w:name w:val="CTA 1(a)(i)"/>
    <w:basedOn w:val="OPCParaBase"/>
    <w:rsid w:val="008B592B"/>
    <w:pPr>
      <w:tabs>
        <w:tab w:val="right" w:pos="1004"/>
      </w:tabs>
      <w:spacing w:before="40" w:line="240" w:lineRule="atLeast"/>
      <w:ind w:left="1253" w:hanging="1253"/>
    </w:pPr>
    <w:rPr>
      <w:sz w:val="20"/>
    </w:rPr>
  </w:style>
  <w:style w:type="paragraph" w:customStyle="1" w:styleId="CTA2a">
    <w:name w:val="CTA 2(a)"/>
    <w:basedOn w:val="OPCParaBase"/>
    <w:rsid w:val="008B592B"/>
    <w:pPr>
      <w:tabs>
        <w:tab w:val="right" w:pos="482"/>
      </w:tabs>
      <w:spacing w:before="40" w:line="240" w:lineRule="atLeast"/>
      <w:ind w:left="748" w:hanging="748"/>
    </w:pPr>
    <w:rPr>
      <w:sz w:val="20"/>
    </w:rPr>
  </w:style>
  <w:style w:type="paragraph" w:customStyle="1" w:styleId="CTA2ai">
    <w:name w:val="CTA 2(a)(i)"/>
    <w:basedOn w:val="OPCParaBase"/>
    <w:rsid w:val="008B592B"/>
    <w:pPr>
      <w:tabs>
        <w:tab w:val="right" w:pos="1089"/>
      </w:tabs>
      <w:spacing w:before="40" w:line="240" w:lineRule="atLeast"/>
      <w:ind w:left="1327" w:hanging="1327"/>
    </w:pPr>
    <w:rPr>
      <w:sz w:val="20"/>
    </w:rPr>
  </w:style>
  <w:style w:type="paragraph" w:customStyle="1" w:styleId="CTA3a">
    <w:name w:val="CTA 3(a)"/>
    <w:basedOn w:val="OPCParaBase"/>
    <w:rsid w:val="008B592B"/>
    <w:pPr>
      <w:tabs>
        <w:tab w:val="right" w:pos="556"/>
      </w:tabs>
      <w:spacing w:before="40" w:line="240" w:lineRule="atLeast"/>
      <w:ind w:left="805" w:hanging="805"/>
    </w:pPr>
    <w:rPr>
      <w:sz w:val="20"/>
    </w:rPr>
  </w:style>
  <w:style w:type="paragraph" w:customStyle="1" w:styleId="CTA3ai">
    <w:name w:val="CTA 3(a)(i)"/>
    <w:basedOn w:val="OPCParaBase"/>
    <w:rsid w:val="008B592B"/>
    <w:pPr>
      <w:tabs>
        <w:tab w:val="right" w:pos="1140"/>
      </w:tabs>
      <w:spacing w:before="40" w:line="240" w:lineRule="atLeast"/>
      <w:ind w:left="1361" w:hanging="1361"/>
    </w:pPr>
    <w:rPr>
      <w:sz w:val="20"/>
    </w:rPr>
  </w:style>
  <w:style w:type="paragraph" w:customStyle="1" w:styleId="CTA4a">
    <w:name w:val="CTA 4(a)"/>
    <w:basedOn w:val="OPCParaBase"/>
    <w:rsid w:val="008B592B"/>
    <w:pPr>
      <w:tabs>
        <w:tab w:val="right" w:pos="624"/>
      </w:tabs>
      <w:spacing w:before="40" w:line="240" w:lineRule="atLeast"/>
      <w:ind w:left="873" w:hanging="873"/>
    </w:pPr>
    <w:rPr>
      <w:sz w:val="20"/>
    </w:rPr>
  </w:style>
  <w:style w:type="paragraph" w:customStyle="1" w:styleId="CTA4ai">
    <w:name w:val="CTA 4(a)(i)"/>
    <w:basedOn w:val="OPCParaBase"/>
    <w:rsid w:val="008B592B"/>
    <w:pPr>
      <w:tabs>
        <w:tab w:val="right" w:pos="1213"/>
      </w:tabs>
      <w:spacing w:before="40" w:line="240" w:lineRule="atLeast"/>
      <w:ind w:left="1452" w:hanging="1452"/>
    </w:pPr>
    <w:rPr>
      <w:sz w:val="20"/>
    </w:rPr>
  </w:style>
  <w:style w:type="paragraph" w:customStyle="1" w:styleId="CTACAPS">
    <w:name w:val="CTA CAPS"/>
    <w:basedOn w:val="OPCParaBase"/>
    <w:rsid w:val="008B592B"/>
    <w:pPr>
      <w:spacing w:before="60" w:line="240" w:lineRule="atLeast"/>
    </w:pPr>
    <w:rPr>
      <w:sz w:val="20"/>
    </w:rPr>
  </w:style>
  <w:style w:type="paragraph" w:customStyle="1" w:styleId="CTAright">
    <w:name w:val="CTA right"/>
    <w:basedOn w:val="OPCParaBase"/>
    <w:rsid w:val="008B592B"/>
    <w:pPr>
      <w:spacing w:before="60" w:line="240" w:lineRule="auto"/>
      <w:jc w:val="right"/>
    </w:pPr>
    <w:rPr>
      <w:sz w:val="20"/>
    </w:rPr>
  </w:style>
  <w:style w:type="paragraph" w:customStyle="1" w:styleId="EndNotespara">
    <w:name w:val="EndNotes(para)"/>
    <w:aliases w:val="eta"/>
    <w:basedOn w:val="OPCParaBase"/>
    <w:next w:val="EndNotessubpara"/>
    <w:rsid w:val="008B592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592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592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592B"/>
    <w:pPr>
      <w:tabs>
        <w:tab w:val="right" w:pos="1412"/>
      </w:tabs>
      <w:spacing w:before="60" w:line="240" w:lineRule="auto"/>
      <w:ind w:left="1525" w:hanging="1525"/>
    </w:pPr>
    <w:rPr>
      <w:sz w:val="20"/>
    </w:rPr>
  </w:style>
  <w:style w:type="paragraph" w:customStyle="1" w:styleId="Formula">
    <w:name w:val="Formula"/>
    <w:basedOn w:val="OPCParaBase"/>
    <w:rsid w:val="008B592B"/>
    <w:pPr>
      <w:spacing w:line="240" w:lineRule="auto"/>
      <w:ind w:left="1134"/>
    </w:pPr>
    <w:rPr>
      <w:sz w:val="20"/>
    </w:rPr>
  </w:style>
  <w:style w:type="paragraph" w:customStyle="1" w:styleId="House">
    <w:name w:val="House"/>
    <w:basedOn w:val="OPCParaBase"/>
    <w:rsid w:val="008B592B"/>
    <w:pPr>
      <w:spacing w:line="240" w:lineRule="auto"/>
    </w:pPr>
    <w:rPr>
      <w:sz w:val="28"/>
    </w:rPr>
  </w:style>
  <w:style w:type="paragraph" w:customStyle="1" w:styleId="Item">
    <w:name w:val="Item"/>
    <w:aliases w:val="i"/>
    <w:basedOn w:val="OPCParaBase"/>
    <w:next w:val="ItemHead"/>
    <w:rsid w:val="008B592B"/>
    <w:pPr>
      <w:keepLines/>
      <w:spacing w:before="80" w:line="240" w:lineRule="auto"/>
      <w:ind w:left="709"/>
    </w:pPr>
  </w:style>
  <w:style w:type="paragraph" w:customStyle="1" w:styleId="ItemHead">
    <w:name w:val="ItemHead"/>
    <w:aliases w:val="ih"/>
    <w:basedOn w:val="OPCParaBase"/>
    <w:next w:val="Item"/>
    <w:rsid w:val="008B592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592B"/>
    <w:pPr>
      <w:spacing w:line="240" w:lineRule="auto"/>
    </w:pPr>
    <w:rPr>
      <w:b/>
      <w:sz w:val="32"/>
    </w:rPr>
  </w:style>
  <w:style w:type="paragraph" w:customStyle="1" w:styleId="notedraft">
    <w:name w:val="note(draft)"/>
    <w:aliases w:val="nd"/>
    <w:basedOn w:val="OPCParaBase"/>
    <w:rsid w:val="008B592B"/>
    <w:pPr>
      <w:spacing w:before="240" w:line="240" w:lineRule="auto"/>
      <w:ind w:left="284" w:hanging="284"/>
    </w:pPr>
    <w:rPr>
      <w:i/>
      <w:sz w:val="24"/>
    </w:rPr>
  </w:style>
  <w:style w:type="paragraph" w:customStyle="1" w:styleId="notemargin">
    <w:name w:val="note(margin)"/>
    <w:aliases w:val="nm"/>
    <w:basedOn w:val="OPCParaBase"/>
    <w:rsid w:val="008B592B"/>
    <w:pPr>
      <w:tabs>
        <w:tab w:val="left" w:pos="709"/>
      </w:tabs>
      <w:spacing w:before="122" w:line="198" w:lineRule="exact"/>
      <w:ind w:left="709" w:hanging="709"/>
    </w:pPr>
    <w:rPr>
      <w:sz w:val="18"/>
    </w:rPr>
  </w:style>
  <w:style w:type="paragraph" w:customStyle="1" w:styleId="noteToPara">
    <w:name w:val="noteToPara"/>
    <w:aliases w:val="ntp"/>
    <w:basedOn w:val="OPCParaBase"/>
    <w:rsid w:val="008B592B"/>
    <w:pPr>
      <w:spacing w:before="122" w:line="198" w:lineRule="exact"/>
      <w:ind w:left="2353" w:hanging="709"/>
    </w:pPr>
    <w:rPr>
      <w:sz w:val="18"/>
    </w:rPr>
  </w:style>
  <w:style w:type="paragraph" w:customStyle="1" w:styleId="noteParlAmend">
    <w:name w:val="note(ParlAmend)"/>
    <w:aliases w:val="npp"/>
    <w:basedOn w:val="OPCParaBase"/>
    <w:next w:val="ParlAmend"/>
    <w:rsid w:val="008B592B"/>
    <w:pPr>
      <w:spacing w:line="240" w:lineRule="auto"/>
      <w:jc w:val="right"/>
    </w:pPr>
    <w:rPr>
      <w:rFonts w:ascii="Arial" w:hAnsi="Arial"/>
      <w:b/>
      <w:i/>
    </w:rPr>
  </w:style>
  <w:style w:type="paragraph" w:customStyle="1" w:styleId="Page1">
    <w:name w:val="Page1"/>
    <w:basedOn w:val="OPCParaBase"/>
    <w:rsid w:val="008B592B"/>
    <w:pPr>
      <w:spacing w:before="5600" w:line="240" w:lineRule="auto"/>
    </w:pPr>
    <w:rPr>
      <w:b/>
      <w:sz w:val="32"/>
    </w:rPr>
  </w:style>
  <w:style w:type="paragraph" w:customStyle="1" w:styleId="PageBreak">
    <w:name w:val="PageBreak"/>
    <w:aliases w:val="pb"/>
    <w:basedOn w:val="OPCParaBase"/>
    <w:rsid w:val="008B592B"/>
    <w:pPr>
      <w:spacing w:line="240" w:lineRule="auto"/>
    </w:pPr>
    <w:rPr>
      <w:sz w:val="20"/>
    </w:rPr>
  </w:style>
  <w:style w:type="paragraph" w:customStyle="1" w:styleId="paragraphsub-sub">
    <w:name w:val="paragraph(sub-sub)"/>
    <w:aliases w:val="aaa"/>
    <w:basedOn w:val="OPCParaBase"/>
    <w:rsid w:val="008B592B"/>
    <w:pPr>
      <w:tabs>
        <w:tab w:val="right" w:pos="2722"/>
      </w:tabs>
      <w:spacing w:before="40" w:line="240" w:lineRule="auto"/>
      <w:ind w:left="2835" w:hanging="2835"/>
    </w:pPr>
  </w:style>
  <w:style w:type="paragraph" w:customStyle="1" w:styleId="paragraph">
    <w:name w:val="paragraph"/>
    <w:aliases w:val="a"/>
    <w:basedOn w:val="OPCParaBase"/>
    <w:rsid w:val="008B592B"/>
    <w:pPr>
      <w:tabs>
        <w:tab w:val="right" w:pos="1531"/>
      </w:tabs>
      <w:spacing w:before="40" w:line="240" w:lineRule="auto"/>
      <w:ind w:left="1644" w:hanging="1644"/>
    </w:pPr>
  </w:style>
  <w:style w:type="paragraph" w:customStyle="1" w:styleId="ParlAmend">
    <w:name w:val="ParlAmend"/>
    <w:aliases w:val="pp"/>
    <w:basedOn w:val="OPCParaBase"/>
    <w:rsid w:val="008B592B"/>
    <w:pPr>
      <w:spacing w:before="240" w:line="240" w:lineRule="atLeast"/>
      <w:ind w:hanging="567"/>
    </w:pPr>
    <w:rPr>
      <w:sz w:val="24"/>
    </w:rPr>
  </w:style>
  <w:style w:type="paragraph" w:customStyle="1" w:styleId="Penalty">
    <w:name w:val="Penalty"/>
    <w:basedOn w:val="OPCParaBase"/>
    <w:rsid w:val="008B592B"/>
    <w:pPr>
      <w:tabs>
        <w:tab w:val="left" w:pos="2977"/>
      </w:tabs>
      <w:spacing w:before="180" w:line="240" w:lineRule="auto"/>
      <w:ind w:left="1985" w:hanging="851"/>
    </w:pPr>
  </w:style>
  <w:style w:type="paragraph" w:customStyle="1" w:styleId="Portfolio">
    <w:name w:val="Portfolio"/>
    <w:basedOn w:val="OPCParaBase"/>
    <w:rsid w:val="008B592B"/>
    <w:pPr>
      <w:spacing w:line="240" w:lineRule="auto"/>
    </w:pPr>
    <w:rPr>
      <w:i/>
      <w:sz w:val="20"/>
    </w:rPr>
  </w:style>
  <w:style w:type="paragraph" w:customStyle="1" w:styleId="Preamble">
    <w:name w:val="Preamble"/>
    <w:basedOn w:val="OPCParaBase"/>
    <w:next w:val="Normal"/>
    <w:rsid w:val="008B59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592B"/>
    <w:pPr>
      <w:spacing w:line="240" w:lineRule="auto"/>
    </w:pPr>
    <w:rPr>
      <w:i/>
      <w:sz w:val="20"/>
    </w:rPr>
  </w:style>
  <w:style w:type="paragraph" w:customStyle="1" w:styleId="Session">
    <w:name w:val="Session"/>
    <w:basedOn w:val="OPCParaBase"/>
    <w:rsid w:val="008B592B"/>
    <w:pPr>
      <w:spacing w:line="240" w:lineRule="auto"/>
    </w:pPr>
    <w:rPr>
      <w:sz w:val="28"/>
    </w:rPr>
  </w:style>
  <w:style w:type="paragraph" w:customStyle="1" w:styleId="Sponsor">
    <w:name w:val="Sponsor"/>
    <w:basedOn w:val="OPCParaBase"/>
    <w:rsid w:val="008B592B"/>
    <w:pPr>
      <w:spacing w:line="240" w:lineRule="auto"/>
    </w:pPr>
    <w:rPr>
      <w:i/>
    </w:rPr>
  </w:style>
  <w:style w:type="paragraph" w:customStyle="1" w:styleId="Subitem">
    <w:name w:val="Subitem"/>
    <w:aliases w:val="iss"/>
    <w:basedOn w:val="OPCParaBase"/>
    <w:rsid w:val="008B592B"/>
    <w:pPr>
      <w:spacing w:before="180" w:line="240" w:lineRule="auto"/>
      <w:ind w:left="709" w:hanging="709"/>
    </w:pPr>
  </w:style>
  <w:style w:type="paragraph" w:customStyle="1" w:styleId="SubitemHead">
    <w:name w:val="SubitemHead"/>
    <w:aliases w:val="issh"/>
    <w:basedOn w:val="OPCParaBase"/>
    <w:rsid w:val="008B592B"/>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8B592B"/>
    <w:pPr>
      <w:keepNext/>
      <w:keepLines/>
      <w:spacing w:before="240" w:line="240" w:lineRule="auto"/>
      <w:ind w:left="1134"/>
    </w:pPr>
    <w:rPr>
      <w:i/>
    </w:rPr>
  </w:style>
  <w:style w:type="paragraph" w:customStyle="1" w:styleId="Tablea">
    <w:name w:val="Table(a)"/>
    <w:aliases w:val="ta"/>
    <w:basedOn w:val="OPCParaBase"/>
    <w:rsid w:val="008B592B"/>
    <w:pPr>
      <w:spacing w:before="60" w:line="240" w:lineRule="auto"/>
      <w:ind w:left="284" w:hanging="284"/>
    </w:pPr>
    <w:rPr>
      <w:sz w:val="20"/>
    </w:rPr>
  </w:style>
  <w:style w:type="paragraph" w:customStyle="1" w:styleId="TableAA">
    <w:name w:val="Table(AA)"/>
    <w:aliases w:val="taaa"/>
    <w:basedOn w:val="OPCParaBase"/>
    <w:rsid w:val="008B592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592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592B"/>
    <w:pPr>
      <w:spacing w:before="60" w:line="240" w:lineRule="atLeast"/>
    </w:pPr>
    <w:rPr>
      <w:sz w:val="20"/>
    </w:rPr>
  </w:style>
  <w:style w:type="paragraph" w:customStyle="1" w:styleId="TLPBoxTextnote">
    <w:name w:val="TLPBoxText(note"/>
    <w:aliases w:val="right)"/>
    <w:basedOn w:val="OPCParaBase"/>
    <w:rsid w:val="008B59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592B"/>
    <w:pPr>
      <w:numPr>
        <w:numId w:val="1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592B"/>
    <w:pPr>
      <w:spacing w:before="122" w:line="198" w:lineRule="exact"/>
      <w:ind w:left="1985" w:hanging="851"/>
      <w:jc w:val="right"/>
    </w:pPr>
    <w:rPr>
      <w:sz w:val="18"/>
    </w:rPr>
  </w:style>
  <w:style w:type="paragraph" w:customStyle="1" w:styleId="TLPTableBullet">
    <w:name w:val="TLPTableBullet"/>
    <w:aliases w:val="ttb"/>
    <w:basedOn w:val="OPCParaBase"/>
    <w:rsid w:val="008B592B"/>
    <w:pPr>
      <w:spacing w:line="240" w:lineRule="exact"/>
      <w:ind w:left="284" w:hanging="284"/>
    </w:pPr>
    <w:rPr>
      <w:sz w:val="20"/>
    </w:rPr>
  </w:style>
  <w:style w:type="paragraph" w:styleId="TOC1">
    <w:name w:val="toc 1"/>
    <w:basedOn w:val="OPCParaBase"/>
    <w:next w:val="Normal"/>
    <w:uiPriority w:val="39"/>
    <w:unhideWhenUsed/>
    <w:rsid w:val="008B592B"/>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8B592B"/>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8B592B"/>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8B592B"/>
    <w:pPr>
      <w:keepLines/>
      <w:tabs>
        <w:tab w:val="right" w:pos="8278"/>
      </w:tabs>
      <w:spacing w:before="80" w:line="240" w:lineRule="auto"/>
      <w:ind w:left="2183" w:right="567" w:hanging="1332"/>
    </w:pPr>
    <w:rPr>
      <w:b/>
      <w:kern w:val="28"/>
      <w:sz w:val="20"/>
    </w:rPr>
  </w:style>
  <w:style w:type="paragraph" w:styleId="TOC7">
    <w:name w:val="toc 7"/>
    <w:basedOn w:val="OPCParaBase"/>
    <w:next w:val="Normal"/>
    <w:uiPriority w:val="39"/>
    <w:unhideWhenUsed/>
    <w:rsid w:val="008B592B"/>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B592B"/>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8B592B"/>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B592B"/>
    <w:pPr>
      <w:keepLines/>
      <w:spacing w:before="240" w:after="120" w:line="240" w:lineRule="auto"/>
      <w:ind w:left="794"/>
    </w:pPr>
    <w:rPr>
      <w:b/>
      <w:kern w:val="28"/>
      <w:sz w:val="20"/>
    </w:rPr>
  </w:style>
  <w:style w:type="paragraph" w:customStyle="1" w:styleId="TofSectsHeading">
    <w:name w:val="TofSects(Heading)"/>
    <w:basedOn w:val="OPCParaBase"/>
    <w:rsid w:val="008B592B"/>
    <w:pPr>
      <w:spacing w:before="240" w:after="120" w:line="240" w:lineRule="auto"/>
    </w:pPr>
    <w:rPr>
      <w:b/>
      <w:sz w:val="24"/>
    </w:rPr>
  </w:style>
  <w:style w:type="paragraph" w:customStyle="1" w:styleId="TofSectsSection">
    <w:name w:val="TofSects(Section)"/>
    <w:basedOn w:val="OPCParaBase"/>
    <w:rsid w:val="008B592B"/>
    <w:pPr>
      <w:keepLines/>
      <w:spacing w:before="40" w:line="240" w:lineRule="auto"/>
      <w:ind w:left="1588" w:hanging="794"/>
    </w:pPr>
    <w:rPr>
      <w:kern w:val="28"/>
      <w:sz w:val="18"/>
    </w:rPr>
  </w:style>
  <w:style w:type="paragraph" w:customStyle="1" w:styleId="TofSectsSubdiv">
    <w:name w:val="TofSects(Subdiv)"/>
    <w:basedOn w:val="OPCParaBase"/>
    <w:rsid w:val="008B592B"/>
    <w:pPr>
      <w:keepLines/>
      <w:spacing w:before="80" w:line="240" w:lineRule="auto"/>
      <w:ind w:left="1588" w:hanging="794"/>
    </w:pPr>
    <w:rPr>
      <w:kern w:val="28"/>
    </w:rPr>
  </w:style>
  <w:style w:type="paragraph" w:customStyle="1" w:styleId="WRStyle">
    <w:name w:val="WR Style"/>
    <w:aliases w:val="WR"/>
    <w:basedOn w:val="OPCParaBase"/>
    <w:rsid w:val="008B592B"/>
    <w:pPr>
      <w:spacing w:before="240" w:line="240" w:lineRule="auto"/>
      <w:ind w:left="284" w:hanging="284"/>
    </w:pPr>
    <w:rPr>
      <w:b/>
      <w:i/>
      <w:kern w:val="28"/>
      <w:sz w:val="24"/>
    </w:rPr>
  </w:style>
  <w:style w:type="paragraph" w:customStyle="1" w:styleId="notepara">
    <w:name w:val="note(para)"/>
    <w:aliases w:val="na"/>
    <w:basedOn w:val="OPCParaBase"/>
    <w:rsid w:val="008B592B"/>
    <w:pPr>
      <w:spacing w:before="40" w:line="198" w:lineRule="exact"/>
      <w:ind w:left="2354" w:hanging="369"/>
    </w:pPr>
    <w:rPr>
      <w:sz w:val="18"/>
    </w:rPr>
  </w:style>
  <w:style w:type="paragraph" w:styleId="Footer">
    <w:name w:val="footer"/>
    <w:link w:val="FooterChar"/>
    <w:rsid w:val="008B592B"/>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8B592B"/>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8B592B"/>
    <w:rPr>
      <w:sz w:val="16"/>
    </w:rPr>
  </w:style>
  <w:style w:type="table" w:customStyle="1" w:styleId="CFlag">
    <w:name w:val="CFlag"/>
    <w:basedOn w:val="TableNormal"/>
    <w:uiPriority w:val="99"/>
    <w:rsid w:val="008B592B"/>
    <w:pPr>
      <w:spacing w:after="0" w:line="240" w:lineRule="auto"/>
    </w:pPr>
    <w:rPr>
      <w:rFonts w:ascii="Times New Roman" w:eastAsia="Times New Roman" w:hAnsi="Times New Roman" w:cs="Times New Roman"/>
      <w:sz w:val="20"/>
      <w:szCs w:val="20"/>
      <w:lang w:eastAsia="en-AU"/>
    </w:rPr>
    <w:tblPr/>
  </w:style>
  <w:style w:type="paragraph" w:customStyle="1" w:styleId="LegislationMadeUnder">
    <w:name w:val="LegislationMadeUnder"/>
    <w:basedOn w:val="OPCParaBase"/>
    <w:next w:val="Normal"/>
    <w:rsid w:val="008B592B"/>
    <w:rPr>
      <w:i/>
      <w:sz w:val="32"/>
      <w:szCs w:val="32"/>
    </w:rPr>
  </w:style>
  <w:style w:type="paragraph" w:customStyle="1" w:styleId="NotesHeading1">
    <w:name w:val="NotesHeading 1"/>
    <w:basedOn w:val="OPCParaBase"/>
    <w:next w:val="Normal"/>
    <w:rsid w:val="008B592B"/>
    <w:pPr>
      <w:outlineLvl w:val="0"/>
    </w:pPr>
    <w:rPr>
      <w:b/>
      <w:sz w:val="28"/>
      <w:szCs w:val="28"/>
    </w:rPr>
  </w:style>
  <w:style w:type="paragraph" w:customStyle="1" w:styleId="NotesHeading2">
    <w:name w:val="NotesHeading 2"/>
    <w:basedOn w:val="OPCParaBase"/>
    <w:next w:val="Normal"/>
    <w:rsid w:val="008B592B"/>
    <w:rPr>
      <w:b/>
      <w:sz w:val="28"/>
      <w:szCs w:val="28"/>
    </w:rPr>
  </w:style>
  <w:style w:type="paragraph" w:customStyle="1" w:styleId="CompiledActNo">
    <w:name w:val="CompiledActNo"/>
    <w:basedOn w:val="OPCParaBase"/>
    <w:next w:val="Normal"/>
    <w:rsid w:val="008B592B"/>
    <w:rPr>
      <w:b/>
      <w:sz w:val="24"/>
      <w:szCs w:val="24"/>
    </w:rPr>
  </w:style>
  <w:style w:type="paragraph" w:customStyle="1" w:styleId="ENotesText">
    <w:name w:val="ENotesText"/>
    <w:aliases w:val="Ent"/>
    <w:basedOn w:val="OPCParaBase"/>
    <w:next w:val="Normal"/>
    <w:rsid w:val="008B592B"/>
    <w:pPr>
      <w:spacing w:before="120"/>
    </w:pPr>
  </w:style>
  <w:style w:type="paragraph" w:customStyle="1" w:styleId="CompiledMadeUnder">
    <w:name w:val="CompiledMadeUnder"/>
    <w:basedOn w:val="OPCParaBase"/>
    <w:next w:val="Normal"/>
    <w:rsid w:val="008B592B"/>
    <w:rPr>
      <w:i/>
      <w:sz w:val="24"/>
      <w:szCs w:val="24"/>
    </w:rPr>
  </w:style>
  <w:style w:type="paragraph" w:customStyle="1" w:styleId="Paragraphsub-sub-sub">
    <w:name w:val="Paragraph(sub-sub-sub)"/>
    <w:aliases w:val="aaaa"/>
    <w:basedOn w:val="OPCParaBase"/>
    <w:rsid w:val="008B592B"/>
    <w:pPr>
      <w:tabs>
        <w:tab w:val="right" w:pos="3402"/>
      </w:tabs>
      <w:spacing w:before="40" w:line="240" w:lineRule="auto"/>
      <w:ind w:left="3402" w:hanging="3402"/>
    </w:pPr>
  </w:style>
  <w:style w:type="paragraph" w:customStyle="1" w:styleId="TableTextEndNotes">
    <w:name w:val="TableTextEndNotes"/>
    <w:aliases w:val="Tten"/>
    <w:basedOn w:val="Normal"/>
    <w:rsid w:val="008B592B"/>
    <w:pPr>
      <w:spacing w:before="60" w:line="240" w:lineRule="auto"/>
    </w:pPr>
    <w:rPr>
      <w:rFonts w:cs="Arial"/>
      <w:sz w:val="20"/>
      <w:szCs w:val="22"/>
    </w:rPr>
  </w:style>
  <w:style w:type="paragraph" w:customStyle="1" w:styleId="NoteToSubpara">
    <w:name w:val="NoteToSubpara"/>
    <w:aliases w:val="nts"/>
    <w:basedOn w:val="OPCParaBase"/>
    <w:rsid w:val="008B592B"/>
    <w:pPr>
      <w:spacing w:before="40" w:line="198" w:lineRule="exact"/>
      <w:ind w:left="2835" w:hanging="709"/>
    </w:pPr>
    <w:rPr>
      <w:sz w:val="18"/>
    </w:rPr>
  </w:style>
  <w:style w:type="paragraph" w:customStyle="1" w:styleId="ENoteTableHeading">
    <w:name w:val="ENoteTableHeading"/>
    <w:aliases w:val="enth"/>
    <w:basedOn w:val="OPCParaBase"/>
    <w:rsid w:val="008B592B"/>
    <w:pPr>
      <w:keepNext/>
      <w:spacing w:before="60" w:line="240" w:lineRule="atLeast"/>
    </w:pPr>
    <w:rPr>
      <w:rFonts w:ascii="Arial" w:hAnsi="Arial"/>
      <w:b/>
      <w:sz w:val="16"/>
    </w:rPr>
  </w:style>
  <w:style w:type="paragraph" w:customStyle="1" w:styleId="ENoteTTi">
    <w:name w:val="ENoteTTi"/>
    <w:aliases w:val="entti"/>
    <w:basedOn w:val="OPCParaBase"/>
    <w:rsid w:val="008B592B"/>
    <w:pPr>
      <w:keepNext/>
      <w:spacing w:before="60" w:line="240" w:lineRule="atLeast"/>
      <w:ind w:left="170"/>
    </w:pPr>
    <w:rPr>
      <w:sz w:val="16"/>
    </w:rPr>
  </w:style>
  <w:style w:type="paragraph" w:customStyle="1" w:styleId="ENotesHeading1">
    <w:name w:val="ENotesHeading 1"/>
    <w:aliases w:val="Enh1"/>
    <w:basedOn w:val="OPCParaBase"/>
    <w:next w:val="Normal"/>
    <w:rsid w:val="008B592B"/>
    <w:pPr>
      <w:spacing w:before="120"/>
      <w:outlineLvl w:val="1"/>
    </w:pPr>
    <w:rPr>
      <w:b/>
      <w:sz w:val="28"/>
      <w:szCs w:val="28"/>
    </w:rPr>
  </w:style>
  <w:style w:type="paragraph" w:customStyle="1" w:styleId="ENotesHeading2">
    <w:name w:val="ENotesHeading 2"/>
    <w:aliases w:val="Enh2"/>
    <w:basedOn w:val="OPCParaBase"/>
    <w:next w:val="Normal"/>
    <w:rsid w:val="008B592B"/>
    <w:pPr>
      <w:spacing w:before="120" w:after="120"/>
      <w:outlineLvl w:val="2"/>
    </w:pPr>
    <w:rPr>
      <w:b/>
      <w:sz w:val="24"/>
      <w:szCs w:val="28"/>
    </w:rPr>
  </w:style>
  <w:style w:type="paragraph" w:customStyle="1" w:styleId="ENoteTTIndentHeading">
    <w:name w:val="ENoteTTIndentHeading"/>
    <w:aliases w:val="enTTHi"/>
    <w:basedOn w:val="OPCParaBase"/>
    <w:rsid w:val="008B592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592B"/>
    <w:pPr>
      <w:spacing w:before="60" w:line="240" w:lineRule="atLeast"/>
    </w:pPr>
    <w:rPr>
      <w:sz w:val="16"/>
    </w:rPr>
  </w:style>
  <w:style w:type="paragraph" w:customStyle="1" w:styleId="MadeunderText">
    <w:name w:val="MadeunderText"/>
    <w:basedOn w:val="OPCParaBase"/>
    <w:next w:val="CompiledMadeUnder"/>
    <w:rsid w:val="008B592B"/>
    <w:pPr>
      <w:spacing w:before="240"/>
    </w:pPr>
    <w:rPr>
      <w:sz w:val="24"/>
      <w:szCs w:val="24"/>
    </w:rPr>
  </w:style>
  <w:style w:type="paragraph" w:customStyle="1" w:styleId="ENotesHeading3">
    <w:name w:val="ENotesHeading 3"/>
    <w:aliases w:val="Enh3"/>
    <w:basedOn w:val="OPCParaBase"/>
    <w:next w:val="Normal"/>
    <w:rsid w:val="008B592B"/>
    <w:pPr>
      <w:keepNext/>
      <w:spacing w:before="120" w:line="240" w:lineRule="auto"/>
      <w:outlineLvl w:val="4"/>
    </w:pPr>
    <w:rPr>
      <w:b/>
      <w:szCs w:val="24"/>
    </w:rPr>
  </w:style>
  <w:style w:type="paragraph" w:customStyle="1" w:styleId="SubPartCASA">
    <w:name w:val="SubPart(CASA)"/>
    <w:aliases w:val="csp"/>
    <w:basedOn w:val="OPCParaBase"/>
    <w:next w:val="ActHead3"/>
    <w:rsid w:val="008B592B"/>
    <w:pPr>
      <w:keepNext/>
      <w:keepLines/>
      <w:spacing w:before="280"/>
      <w:outlineLvl w:val="1"/>
    </w:pPr>
    <w:rPr>
      <w:b/>
      <w:kern w:val="28"/>
      <w:sz w:val="32"/>
    </w:rPr>
  </w:style>
  <w:style w:type="character" w:customStyle="1" w:styleId="CharSubPartTextCASA">
    <w:name w:val="CharSubPartText(CASA)"/>
    <w:basedOn w:val="OPCCharBase"/>
    <w:uiPriority w:val="1"/>
    <w:rsid w:val="008B592B"/>
  </w:style>
  <w:style w:type="character" w:customStyle="1" w:styleId="CharSubPartNoCASA">
    <w:name w:val="CharSubPartNo(CASA)"/>
    <w:basedOn w:val="OPCCharBase"/>
    <w:uiPriority w:val="1"/>
    <w:rsid w:val="008B592B"/>
  </w:style>
  <w:style w:type="paragraph" w:customStyle="1" w:styleId="ENoteTTIndentHeadingSub">
    <w:name w:val="ENoteTTIndentHeadingSub"/>
    <w:aliases w:val="enTTHis"/>
    <w:basedOn w:val="OPCParaBase"/>
    <w:rsid w:val="008B592B"/>
    <w:pPr>
      <w:keepNext/>
      <w:spacing w:before="60" w:line="240" w:lineRule="atLeast"/>
      <w:ind w:left="340"/>
    </w:pPr>
    <w:rPr>
      <w:b/>
      <w:sz w:val="16"/>
    </w:rPr>
  </w:style>
  <w:style w:type="paragraph" w:customStyle="1" w:styleId="ENoteTTiSub">
    <w:name w:val="ENoteTTiSub"/>
    <w:aliases w:val="enttis"/>
    <w:basedOn w:val="OPCParaBase"/>
    <w:rsid w:val="008B592B"/>
    <w:pPr>
      <w:keepNext/>
      <w:spacing w:before="60" w:line="240" w:lineRule="atLeast"/>
      <w:ind w:left="340"/>
    </w:pPr>
    <w:rPr>
      <w:sz w:val="16"/>
    </w:rPr>
  </w:style>
  <w:style w:type="paragraph" w:customStyle="1" w:styleId="SubDivisionMigration">
    <w:name w:val="SubDivisionMigration"/>
    <w:aliases w:val="sdm"/>
    <w:basedOn w:val="OPCParaBase"/>
    <w:rsid w:val="008B59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592B"/>
    <w:pPr>
      <w:keepNext/>
      <w:keepLines/>
      <w:spacing w:before="240" w:line="240" w:lineRule="auto"/>
      <w:ind w:left="1134" w:hanging="1134"/>
    </w:pPr>
    <w:rPr>
      <w:b/>
      <w:sz w:val="28"/>
    </w:rPr>
  </w:style>
  <w:style w:type="paragraph" w:customStyle="1" w:styleId="FreeForm">
    <w:name w:val="FreeForm"/>
    <w:rsid w:val="008B592B"/>
    <w:pPr>
      <w:spacing w:after="0" w:line="240" w:lineRule="auto"/>
    </w:pPr>
    <w:rPr>
      <w:rFonts w:ascii="Arial" w:hAnsi="Arial"/>
      <w:szCs w:val="20"/>
    </w:rPr>
  </w:style>
  <w:style w:type="paragraph" w:customStyle="1" w:styleId="SOText">
    <w:name w:val="SO Text"/>
    <w:aliases w:val="sot"/>
    <w:link w:val="SOTextChar"/>
    <w:rsid w:val="008B592B"/>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8B592B"/>
    <w:rPr>
      <w:rFonts w:ascii="Times New Roman" w:hAnsi="Times New Roman"/>
      <w:szCs w:val="20"/>
    </w:rPr>
  </w:style>
  <w:style w:type="paragraph" w:customStyle="1" w:styleId="SOTextNote">
    <w:name w:val="SO TextNote"/>
    <w:aliases w:val="sont"/>
    <w:basedOn w:val="SOText"/>
    <w:qFormat/>
    <w:rsid w:val="008B592B"/>
    <w:pPr>
      <w:spacing w:before="122" w:line="198" w:lineRule="exact"/>
      <w:ind w:left="1843" w:hanging="709"/>
    </w:pPr>
    <w:rPr>
      <w:sz w:val="18"/>
    </w:rPr>
  </w:style>
  <w:style w:type="paragraph" w:customStyle="1" w:styleId="SOPara">
    <w:name w:val="SO Para"/>
    <w:aliases w:val="soa"/>
    <w:basedOn w:val="SOText"/>
    <w:link w:val="SOParaChar"/>
    <w:qFormat/>
    <w:rsid w:val="008B592B"/>
    <w:pPr>
      <w:tabs>
        <w:tab w:val="right" w:pos="1786"/>
      </w:tabs>
      <w:spacing w:before="40"/>
      <w:ind w:left="2070" w:hanging="936"/>
    </w:pPr>
  </w:style>
  <w:style w:type="character" w:customStyle="1" w:styleId="SOParaChar">
    <w:name w:val="SO Para Char"/>
    <w:aliases w:val="soa Char"/>
    <w:basedOn w:val="DefaultParagraphFont"/>
    <w:link w:val="SOPara"/>
    <w:rsid w:val="008B592B"/>
    <w:rPr>
      <w:rFonts w:ascii="Times New Roman" w:hAnsi="Times New Roman"/>
      <w:szCs w:val="20"/>
    </w:rPr>
  </w:style>
  <w:style w:type="paragraph" w:customStyle="1" w:styleId="FileName">
    <w:name w:val="FileName"/>
    <w:basedOn w:val="Normal"/>
    <w:rsid w:val="008B592B"/>
  </w:style>
  <w:style w:type="paragraph" w:customStyle="1" w:styleId="TableHeading">
    <w:name w:val="TableHeading"/>
    <w:aliases w:val="th"/>
    <w:basedOn w:val="OPCParaBase"/>
    <w:next w:val="Tabletext"/>
    <w:rsid w:val="008B592B"/>
    <w:pPr>
      <w:keepNext/>
      <w:spacing w:before="60" w:line="240" w:lineRule="atLeast"/>
    </w:pPr>
    <w:rPr>
      <w:b/>
      <w:sz w:val="20"/>
    </w:rPr>
  </w:style>
  <w:style w:type="paragraph" w:customStyle="1" w:styleId="SOHeadBold">
    <w:name w:val="SO HeadBold"/>
    <w:aliases w:val="sohb"/>
    <w:basedOn w:val="SOText"/>
    <w:next w:val="SOText"/>
    <w:link w:val="SOHeadBoldChar"/>
    <w:qFormat/>
    <w:rsid w:val="008B592B"/>
    <w:rPr>
      <w:b/>
    </w:rPr>
  </w:style>
  <w:style w:type="character" w:customStyle="1" w:styleId="SOHeadBoldChar">
    <w:name w:val="SO HeadBold Char"/>
    <w:aliases w:val="sohb Char"/>
    <w:basedOn w:val="DefaultParagraphFont"/>
    <w:link w:val="SOHeadBold"/>
    <w:rsid w:val="008B592B"/>
    <w:rPr>
      <w:rFonts w:ascii="Times New Roman" w:hAnsi="Times New Roman"/>
      <w:b/>
      <w:szCs w:val="20"/>
    </w:rPr>
  </w:style>
  <w:style w:type="paragraph" w:customStyle="1" w:styleId="SOHeadItalic">
    <w:name w:val="SO HeadItalic"/>
    <w:aliases w:val="sohi"/>
    <w:basedOn w:val="SOText"/>
    <w:next w:val="SOText"/>
    <w:link w:val="SOHeadItalicChar"/>
    <w:qFormat/>
    <w:rsid w:val="008B592B"/>
    <w:rPr>
      <w:i/>
    </w:rPr>
  </w:style>
  <w:style w:type="character" w:customStyle="1" w:styleId="SOHeadItalicChar">
    <w:name w:val="SO HeadItalic Char"/>
    <w:aliases w:val="sohi Char"/>
    <w:basedOn w:val="DefaultParagraphFont"/>
    <w:link w:val="SOHeadItalic"/>
    <w:rsid w:val="008B592B"/>
    <w:rPr>
      <w:rFonts w:ascii="Times New Roman" w:hAnsi="Times New Roman"/>
      <w:i/>
      <w:szCs w:val="20"/>
    </w:rPr>
  </w:style>
  <w:style w:type="paragraph" w:customStyle="1" w:styleId="SOBullet">
    <w:name w:val="SO Bullet"/>
    <w:aliases w:val="sotb"/>
    <w:basedOn w:val="SOText"/>
    <w:link w:val="SOBulletChar"/>
    <w:qFormat/>
    <w:rsid w:val="008B592B"/>
    <w:pPr>
      <w:ind w:left="1559" w:hanging="425"/>
    </w:pPr>
  </w:style>
  <w:style w:type="character" w:customStyle="1" w:styleId="SOBulletChar">
    <w:name w:val="SO Bullet Char"/>
    <w:aliases w:val="sotb Char"/>
    <w:basedOn w:val="DefaultParagraphFont"/>
    <w:link w:val="SOBullet"/>
    <w:rsid w:val="008B592B"/>
    <w:rPr>
      <w:rFonts w:ascii="Times New Roman" w:hAnsi="Times New Roman"/>
      <w:szCs w:val="20"/>
    </w:rPr>
  </w:style>
  <w:style w:type="paragraph" w:customStyle="1" w:styleId="SOBulletNote">
    <w:name w:val="SO BulletNote"/>
    <w:aliases w:val="sonb"/>
    <w:basedOn w:val="SOTextNote"/>
    <w:link w:val="SOBulletNoteChar"/>
    <w:qFormat/>
    <w:rsid w:val="008B592B"/>
    <w:pPr>
      <w:tabs>
        <w:tab w:val="left" w:pos="1560"/>
      </w:tabs>
      <w:ind w:left="2268" w:hanging="1134"/>
    </w:pPr>
  </w:style>
  <w:style w:type="character" w:customStyle="1" w:styleId="SOBulletNoteChar">
    <w:name w:val="SO BulletNote Char"/>
    <w:aliases w:val="sonb Char"/>
    <w:basedOn w:val="DefaultParagraphFont"/>
    <w:link w:val="SOBulletNote"/>
    <w:rsid w:val="008B592B"/>
    <w:rPr>
      <w:rFonts w:ascii="Times New Roman" w:hAnsi="Times New Roman"/>
      <w:sz w:val="18"/>
      <w:szCs w:val="20"/>
    </w:rPr>
  </w:style>
  <w:style w:type="paragraph" w:customStyle="1" w:styleId="BodyNum">
    <w:name w:val="BodyNum"/>
    <w:aliases w:val="b1"/>
    <w:basedOn w:val="OPCParaBase"/>
    <w:rsid w:val="008B592B"/>
    <w:pPr>
      <w:numPr>
        <w:numId w:val="15"/>
      </w:numPr>
      <w:spacing w:before="240" w:line="240" w:lineRule="auto"/>
    </w:pPr>
    <w:rPr>
      <w:sz w:val="24"/>
    </w:rPr>
  </w:style>
  <w:style w:type="paragraph" w:customStyle="1" w:styleId="BodyPara">
    <w:name w:val="BodyPara"/>
    <w:aliases w:val="ba"/>
    <w:basedOn w:val="OPCParaBase"/>
    <w:rsid w:val="008B592B"/>
    <w:pPr>
      <w:numPr>
        <w:ilvl w:val="1"/>
        <w:numId w:val="15"/>
      </w:numPr>
      <w:spacing w:before="240" w:line="240" w:lineRule="auto"/>
    </w:pPr>
    <w:rPr>
      <w:sz w:val="24"/>
    </w:rPr>
  </w:style>
  <w:style w:type="numbering" w:customStyle="1" w:styleId="OPCBodyList">
    <w:name w:val="OPCBodyList"/>
    <w:uiPriority w:val="99"/>
    <w:rsid w:val="008B592B"/>
    <w:pPr>
      <w:numPr>
        <w:numId w:val="15"/>
      </w:numPr>
    </w:pPr>
  </w:style>
  <w:style w:type="paragraph" w:customStyle="1" w:styleId="Head1">
    <w:name w:val="Head 1"/>
    <w:aliases w:val="1"/>
    <w:basedOn w:val="OPCParaBase"/>
    <w:next w:val="BodyNum"/>
    <w:rsid w:val="008B592B"/>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8B592B"/>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8B592B"/>
    <w:pPr>
      <w:keepNext/>
      <w:spacing w:before="240" w:after="60" w:line="240" w:lineRule="auto"/>
      <w:outlineLvl w:val="2"/>
    </w:pPr>
    <w:rPr>
      <w:rFonts w:ascii="Arial" w:hAnsi="Arial"/>
      <w:b/>
      <w:i/>
      <w:kern w:val="28"/>
      <w:sz w:val="26"/>
    </w:rPr>
  </w:style>
  <w:style w:type="paragraph" w:customStyle="1" w:styleId="Transitional">
    <w:name w:val="Transitional"/>
    <w:aliases w:val="tr"/>
    <w:basedOn w:val="ItemHead"/>
    <w:next w:val="Item"/>
    <w:rsid w:val="008B592B"/>
  </w:style>
  <w:style w:type="paragraph" w:customStyle="1" w:styleId="LDSec1">
    <w:name w:val="LDSec(1)"/>
    <w:link w:val="LDSec1Char"/>
    <w:rsid w:val="008B592B"/>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8B592B"/>
    <w:rPr>
      <w:rFonts w:ascii="Times New Roman" w:eastAsia="Times New Roman" w:hAnsi="Times New Roman" w:cs="Times New Roman"/>
      <w:sz w:val="24"/>
      <w:szCs w:val="24"/>
    </w:rPr>
  </w:style>
  <w:style w:type="paragraph" w:styleId="NoteHeading">
    <w:name w:val="Note Heading"/>
    <w:basedOn w:val="Normal"/>
    <w:next w:val="Normal"/>
    <w:link w:val="NoteHeadingChar"/>
    <w:uiPriority w:val="99"/>
    <w:unhideWhenUsed/>
    <w:rsid w:val="008B592B"/>
    <w:pPr>
      <w:spacing w:line="240" w:lineRule="auto"/>
    </w:pPr>
  </w:style>
  <w:style w:type="character" w:customStyle="1" w:styleId="NoteHeadingChar">
    <w:name w:val="Note Heading Char"/>
    <w:basedOn w:val="DefaultParagraphFont"/>
    <w:link w:val="NoteHeading"/>
    <w:uiPriority w:val="99"/>
    <w:rsid w:val="008B592B"/>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8B592B"/>
    <w:rPr>
      <w:b/>
      <w:bCs/>
    </w:rPr>
  </w:style>
  <w:style w:type="character" w:customStyle="1" w:styleId="CommentSubjectChar">
    <w:name w:val="Comment Subject Char"/>
    <w:basedOn w:val="CommentTextChar"/>
    <w:link w:val="CommentSubject"/>
    <w:uiPriority w:val="99"/>
    <w:semiHidden/>
    <w:rsid w:val="008B592B"/>
    <w:rPr>
      <w:rFonts w:ascii="Times New Roman" w:hAnsi="Times New Roman"/>
      <w:b/>
      <w:bCs/>
      <w:sz w:val="20"/>
      <w:szCs w:val="20"/>
    </w:rPr>
  </w:style>
  <w:style w:type="paragraph" w:customStyle="1" w:styleId="LDP3A">
    <w:name w:val="LDP3(A)"/>
    <w:rsid w:val="008B592B"/>
    <w:pPr>
      <w:tabs>
        <w:tab w:val="left" w:pos="1985"/>
      </w:tabs>
      <w:spacing w:after="0" w:line="240" w:lineRule="auto"/>
      <w:ind w:left="1985" w:hanging="425"/>
    </w:pPr>
    <w:rPr>
      <w:rFonts w:ascii="Times New Roman" w:eastAsia="Times New Roman" w:hAnsi="Times New Roman" w:cs="Times New Roman"/>
      <w:sz w:val="24"/>
      <w:szCs w:val="24"/>
    </w:rPr>
  </w:style>
  <w:style w:type="paragraph" w:customStyle="1" w:styleId="LDP4I">
    <w:name w:val="LDP4(I)"/>
    <w:basedOn w:val="LDP2i"/>
    <w:rsid w:val="008B592B"/>
    <w:pPr>
      <w:tabs>
        <w:tab w:val="clear" w:pos="1418"/>
        <w:tab w:val="clear" w:pos="1559"/>
        <w:tab w:val="right" w:pos="1985"/>
        <w:tab w:val="left" w:pos="2127"/>
      </w:tabs>
      <w:ind w:left="1985" w:hanging="709"/>
    </w:pPr>
  </w:style>
  <w:style w:type="numbering" w:customStyle="1" w:styleId="OPCBodyList1">
    <w:name w:val="OPCBodyList1"/>
    <w:uiPriority w:val="99"/>
    <w:rsid w:val="008B592B"/>
  </w:style>
  <w:style w:type="paragraph" w:styleId="EndnoteText">
    <w:name w:val="endnote text"/>
    <w:basedOn w:val="Normal"/>
    <w:link w:val="EndnoteTextChar"/>
    <w:uiPriority w:val="99"/>
    <w:semiHidden/>
    <w:unhideWhenUsed/>
    <w:rsid w:val="008B592B"/>
    <w:pPr>
      <w:spacing w:line="240" w:lineRule="auto"/>
    </w:pPr>
    <w:rPr>
      <w:sz w:val="20"/>
    </w:rPr>
  </w:style>
  <w:style w:type="character" w:customStyle="1" w:styleId="EndnoteTextChar">
    <w:name w:val="Endnote Text Char"/>
    <w:basedOn w:val="DefaultParagraphFont"/>
    <w:link w:val="EndnoteText"/>
    <w:uiPriority w:val="99"/>
    <w:semiHidden/>
    <w:rsid w:val="008B592B"/>
    <w:rPr>
      <w:rFonts w:ascii="Times New Roman" w:hAnsi="Times New Roman"/>
      <w:sz w:val="20"/>
      <w:szCs w:val="20"/>
    </w:rPr>
  </w:style>
  <w:style w:type="character" w:styleId="EndnoteReference">
    <w:name w:val="endnote reference"/>
    <w:basedOn w:val="DefaultParagraphFont"/>
    <w:uiPriority w:val="99"/>
    <w:semiHidden/>
    <w:unhideWhenUsed/>
    <w:rsid w:val="008B592B"/>
    <w:rPr>
      <w:vertAlign w:val="superscript"/>
    </w:rPr>
  </w:style>
  <w:style w:type="paragraph" w:customStyle="1" w:styleId="LDDescription">
    <w:name w:val="LD Description"/>
    <w:rsid w:val="008B592B"/>
    <w:pPr>
      <w:pBdr>
        <w:bottom w:val="single" w:sz="4" w:space="3" w:color="auto"/>
      </w:pBdr>
      <w:spacing w:before="600" w:after="120" w:line="240" w:lineRule="auto"/>
    </w:pPr>
    <w:rPr>
      <w:rFonts w:ascii="Arial" w:eastAsia="Times New Roman" w:hAnsi="Arial" w:cs="Times New Roman"/>
      <w:b/>
      <w:sz w:val="24"/>
      <w:szCs w:val="24"/>
    </w:rPr>
  </w:style>
  <w:style w:type="paragraph" w:customStyle="1" w:styleId="LDBodytext">
    <w:name w:val="LDBody text"/>
    <w:link w:val="LDBodytextChar"/>
    <w:rsid w:val="008B592B"/>
    <w:pPr>
      <w:spacing w:before="120" w:after="0" w:line="240" w:lineRule="auto"/>
    </w:pPr>
    <w:rPr>
      <w:rFonts w:ascii="Times New Roman" w:eastAsia="Times New Roman" w:hAnsi="Times New Roman" w:cs="Times New Roman"/>
      <w:sz w:val="24"/>
      <w:szCs w:val="24"/>
    </w:rPr>
  </w:style>
  <w:style w:type="character" w:customStyle="1" w:styleId="LDBodytextChar">
    <w:name w:val="LDBody text Char"/>
    <w:link w:val="LDBodytext"/>
    <w:rsid w:val="008B592B"/>
    <w:rPr>
      <w:rFonts w:ascii="Times New Roman" w:eastAsia="Times New Roman" w:hAnsi="Times New Roman" w:cs="Times New Roman"/>
      <w:sz w:val="24"/>
      <w:szCs w:val="24"/>
    </w:rPr>
  </w:style>
  <w:style w:type="paragraph" w:customStyle="1" w:styleId="LDDate">
    <w:name w:val="LDDate"/>
    <w:next w:val="LDSign"/>
    <w:rsid w:val="008B592B"/>
    <w:pPr>
      <w:tabs>
        <w:tab w:val="left" w:pos="3402"/>
      </w:tabs>
      <w:spacing w:before="240" w:after="0" w:line="240" w:lineRule="auto"/>
    </w:pPr>
    <w:rPr>
      <w:rFonts w:ascii="Times New Roman" w:eastAsia="Times New Roman" w:hAnsi="Times New Roman" w:cs="Times New Roman"/>
      <w:sz w:val="24"/>
      <w:szCs w:val="24"/>
    </w:rPr>
  </w:style>
  <w:style w:type="paragraph" w:customStyle="1" w:styleId="LDSign">
    <w:name w:val="LDSign"/>
    <w:qFormat/>
    <w:rsid w:val="008B592B"/>
    <w:pPr>
      <w:tabs>
        <w:tab w:val="left" w:pos="3402"/>
      </w:tabs>
      <w:spacing w:before="1440" w:after="0" w:line="300" w:lineRule="atLeast"/>
      <w:ind w:right="397"/>
    </w:pPr>
    <w:rPr>
      <w:rFonts w:ascii="Arial" w:eastAsia="Calibri" w:hAnsi="Arial" w:cs="Times New Roman"/>
      <w:b/>
      <w:sz w:val="24"/>
      <w:lang w:eastAsia="en-AU"/>
    </w:rPr>
  </w:style>
  <w:style w:type="paragraph" w:customStyle="1" w:styleId="LDSecHead">
    <w:name w:val="LDSecHead"/>
    <w:next w:val="LDSec1"/>
    <w:link w:val="LDSecHeadChar"/>
    <w:rsid w:val="008B592B"/>
    <w:pPr>
      <w:keepNext/>
      <w:tabs>
        <w:tab w:val="left" w:pos="737"/>
      </w:tabs>
      <w:spacing w:before="180" w:after="60"/>
      <w:ind w:left="737" w:hanging="737"/>
      <w:outlineLvl w:val="3"/>
    </w:pPr>
    <w:rPr>
      <w:rFonts w:ascii="Arial" w:eastAsia="Calibri" w:hAnsi="Arial" w:cs="Arial"/>
      <w:b/>
    </w:rPr>
  </w:style>
  <w:style w:type="character" w:customStyle="1" w:styleId="LDSecHeadChar">
    <w:name w:val="LDSecHead Char"/>
    <w:link w:val="LDSecHead"/>
    <w:locked/>
    <w:rsid w:val="008B592B"/>
    <w:rPr>
      <w:rFonts w:ascii="Arial" w:eastAsia="Calibri" w:hAnsi="Arial" w:cs="Arial"/>
      <w:b/>
    </w:rPr>
  </w:style>
  <w:style w:type="paragraph" w:customStyle="1" w:styleId="LDNote">
    <w:name w:val="LDNote"/>
    <w:link w:val="LDNoteChar"/>
    <w:rsid w:val="008B592B"/>
    <w:pPr>
      <w:tabs>
        <w:tab w:val="left" w:pos="993"/>
      </w:tabs>
      <w:spacing w:before="60" w:after="60" w:line="240" w:lineRule="auto"/>
      <w:ind w:left="993" w:hanging="851"/>
    </w:pPr>
    <w:rPr>
      <w:rFonts w:ascii="Times New Roman" w:eastAsia="Times New Roman" w:hAnsi="Times New Roman" w:cs="Times New Roman"/>
      <w:sz w:val="20"/>
      <w:szCs w:val="24"/>
    </w:rPr>
  </w:style>
  <w:style w:type="character" w:customStyle="1" w:styleId="LDNoteChar">
    <w:name w:val="LDNote Char"/>
    <w:basedOn w:val="DefaultParagraphFont"/>
    <w:link w:val="LDNote"/>
    <w:rsid w:val="008B592B"/>
    <w:rPr>
      <w:rFonts w:ascii="Times New Roman" w:eastAsia="Times New Roman" w:hAnsi="Times New Roman" w:cs="Times New Roman"/>
      <w:sz w:val="20"/>
      <w:szCs w:val="24"/>
    </w:rPr>
  </w:style>
  <w:style w:type="character" w:customStyle="1" w:styleId="LDItal">
    <w:name w:val="LDItal"/>
    <w:basedOn w:val="DefaultParagraphFont"/>
    <w:uiPriority w:val="1"/>
    <w:qFormat/>
    <w:rsid w:val="008B592B"/>
    <w:rPr>
      <w:i/>
    </w:rPr>
  </w:style>
  <w:style w:type="character" w:customStyle="1" w:styleId="LDBoldItal">
    <w:name w:val="LDBoldItal"/>
    <w:uiPriority w:val="1"/>
    <w:qFormat/>
    <w:rsid w:val="008B592B"/>
    <w:rPr>
      <w:b/>
      <w:i/>
    </w:rPr>
  </w:style>
  <w:style w:type="paragraph" w:customStyle="1" w:styleId="LDdefinition">
    <w:name w:val="LDdefinition"/>
    <w:link w:val="LDdefinitionChar"/>
    <w:rsid w:val="008B592B"/>
    <w:pPr>
      <w:keepNext/>
      <w:spacing w:after="0" w:line="240" w:lineRule="auto"/>
      <w:ind w:left="709"/>
    </w:pPr>
    <w:rPr>
      <w:rFonts w:ascii="Times New Roman" w:eastAsia="Times New Roman" w:hAnsi="Times New Roman" w:cs="Times New Roman"/>
      <w:sz w:val="24"/>
      <w:szCs w:val="24"/>
    </w:rPr>
  </w:style>
  <w:style w:type="character" w:customStyle="1" w:styleId="LDdefinitionChar">
    <w:name w:val="LDdefinition Char"/>
    <w:link w:val="LDdefinition"/>
    <w:locked/>
    <w:rsid w:val="008B592B"/>
    <w:rPr>
      <w:rFonts w:ascii="Times New Roman" w:eastAsia="Times New Roman" w:hAnsi="Times New Roman" w:cs="Times New Roman"/>
      <w:sz w:val="24"/>
      <w:szCs w:val="24"/>
    </w:rPr>
  </w:style>
  <w:style w:type="paragraph" w:customStyle="1" w:styleId="LDP1a">
    <w:name w:val="LDP1(a)"/>
    <w:link w:val="LDP1aChar"/>
    <w:rsid w:val="008B592B"/>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8B592B"/>
    <w:rPr>
      <w:rFonts w:ascii="Times New Roman" w:eastAsia="Times New Roman" w:hAnsi="Times New Roman" w:cs="Times New Roman"/>
      <w:sz w:val="24"/>
      <w:szCs w:val="24"/>
    </w:rPr>
  </w:style>
  <w:style w:type="paragraph" w:customStyle="1" w:styleId="LDP2i">
    <w:name w:val="LDP2(i)"/>
    <w:link w:val="LDP2iChar"/>
    <w:rsid w:val="008B592B"/>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character" w:customStyle="1" w:styleId="LDP2iChar">
    <w:name w:val="LDP2(i) Char"/>
    <w:link w:val="LDP2i"/>
    <w:locked/>
    <w:rsid w:val="008B592B"/>
    <w:rPr>
      <w:rFonts w:ascii="Times New Roman" w:eastAsia="Times New Roman" w:hAnsi="Times New Roman" w:cs="Times New Roman"/>
      <w:sz w:val="24"/>
      <w:szCs w:val="24"/>
    </w:rPr>
  </w:style>
  <w:style w:type="paragraph" w:customStyle="1" w:styleId="LDDraftOnly">
    <w:name w:val="LDDraftOnly"/>
    <w:next w:val="LDFooter"/>
    <w:rsid w:val="008B592B"/>
    <w:pPr>
      <w:pBdr>
        <w:top w:val="single" w:sz="4" w:space="1" w:color="auto"/>
      </w:pBdr>
      <w:spacing w:after="0" w:line="240" w:lineRule="auto"/>
      <w:jc w:val="center"/>
    </w:pPr>
    <w:rPr>
      <w:rFonts w:ascii="Arial" w:hAnsi="Arial" w:cs="Arial"/>
      <w:sz w:val="32"/>
      <w:szCs w:val="16"/>
    </w:rPr>
  </w:style>
  <w:style w:type="paragraph" w:customStyle="1" w:styleId="LDFooter">
    <w:name w:val="LDFooter"/>
    <w:rsid w:val="008B592B"/>
    <w:pPr>
      <w:pBdr>
        <w:top w:val="single" w:sz="4" w:space="1" w:color="auto"/>
      </w:pBdr>
      <w:spacing w:after="0" w:line="240" w:lineRule="auto"/>
    </w:pPr>
    <w:rPr>
      <w:rFonts w:ascii="Times New Roman" w:hAnsi="Times New Roman"/>
      <w:sz w:val="18"/>
      <w:szCs w:val="16"/>
    </w:rPr>
  </w:style>
  <w:style w:type="character" w:customStyle="1" w:styleId="LDBold">
    <w:name w:val="LDBold"/>
    <w:basedOn w:val="DefaultParagraphFont"/>
    <w:uiPriority w:val="1"/>
    <w:rsid w:val="008B592B"/>
    <w:rPr>
      <w:b/>
    </w:rPr>
  </w:style>
  <w:style w:type="paragraph" w:customStyle="1" w:styleId="LDPartHead">
    <w:name w:val="LDPartHead"/>
    <w:next w:val="LDSecHead"/>
    <w:rsid w:val="008B592B"/>
    <w:pPr>
      <w:keepNext/>
      <w:keepLines/>
      <w:tabs>
        <w:tab w:val="left" w:pos="1701"/>
      </w:tabs>
      <w:spacing w:before="180" w:after="60" w:line="240" w:lineRule="auto"/>
      <w:ind w:left="1701" w:hanging="1701"/>
      <w:outlineLvl w:val="0"/>
    </w:pPr>
    <w:rPr>
      <w:rFonts w:ascii="Arial" w:eastAsia="Times New Roman" w:hAnsi="Arial" w:cs="Times New Roman"/>
      <w:b/>
      <w:sz w:val="28"/>
      <w:szCs w:val="24"/>
    </w:rPr>
  </w:style>
  <w:style w:type="paragraph" w:customStyle="1" w:styleId="LDDivHead">
    <w:name w:val="LDDivHead"/>
    <w:next w:val="LDSecHead"/>
    <w:rsid w:val="008B592B"/>
    <w:pPr>
      <w:keepNext/>
      <w:keepLines/>
      <w:tabs>
        <w:tab w:val="left" w:pos="1701"/>
      </w:tabs>
      <w:spacing w:before="240" w:after="120" w:line="240" w:lineRule="auto"/>
      <w:ind w:left="1701" w:hanging="1701"/>
      <w:outlineLvl w:val="1"/>
    </w:pPr>
    <w:rPr>
      <w:rFonts w:ascii="Arial" w:eastAsia="Times New Roman" w:hAnsi="Arial" w:cs="Times New Roman"/>
      <w:b/>
      <w:sz w:val="26"/>
      <w:szCs w:val="24"/>
    </w:rPr>
  </w:style>
  <w:style w:type="paragraph" w:customStyle="1" w:styleId="LDSubdivHead">
    <w:name w:val="LDSubdivHead"/>
    <w:next w:val="LDSecHead"/>
    <w:qFormat/>
    <w:rsid w:val="008B592B"/>
    <w:pPr>
      <w:keepNext/>
      <w:spacing w:before="120" w:after="0" w:line="240" w:lineRule="auto"/>
      <w:ind w:left="2268" w:hanging="2268"/>
      <w:outlineLvl w:val="2"/>
    </w:pPr>
    <w:rPr>
      <w:rFonts w:ascii="Arial" w:eastAsia="Times New Roman" w:hAnsi="Arial" w:cs="Times New Roman"/>
      <w:b/>
      <w:sz w:val="24"/>
      <w:szCs w:val="24"/>
    </w:rPr>
  </w:style>
  <w:style w:type="paragraph" w:customStyle="1" w:styleId="LDTableP1a">
    <w:name w:val="LDTableP1(a)"/>
    <w:rsid w:val="008B592B"/>
    <w:pPr>
      <w:tabs>
        <w:tab w:val="left" w:pos="318"/>
      </w:tabs>
      <w:spacing w:after="0" w:line="240" w:lineRule="auto"/>
      <w:ind w:left="317" w:hanging="317"/>
    </w:pPr>
    <w:rPr>
      <w:rFonts w:ascii="Arial" w:eastAsia="Times New Roman" w:hAnsi="Arial" w:cs="Arial"/>
      <w:sz w:val="20"/>
      <w:szCs w:val="20"/>
    </w:rPr>
  </w:style>
  <w:style w:type="paragraph" w:customStyle="1" w:styleId="LDTableP2i">
    <w:name w:val="LDTableP2(i)"/>
    <w:basedOn w:val="LDP2i"/>
    <w:rsid w:val="008B592B"/>
    <w:pPr>
      <w:tabs>
        <w:tab w:val="clear" w:pos="1418"/>
        <w:tab w:val="clear" w:pos="1559"/>
        <w:tab w:val="right" w:pos="459"/>
        <w:tab w:val="left" w:pos="601"/>
      </w:tabs>
      <w:ind w:left="459" w:hanging="459"/>
    </w:pPr>
    <w:rPr>
      <w:rFonts w:ascii="Arial" w:hAnsi="Arial"/>
      <w:sz w:val="20"/>
    </w:rPr>
  </w:style>
  <w:style w:type="paragraph" w:customStyle="1" w:styleId="LDTableP3A">
    <w:name w:val="LDTableP3(A)"/>
    <w:rsid w:val="008B592B"/>
    <w:pPr>
      <w:tabs>
        <w:tab w:val="left" w:pos="743"/>
      </w:tabs>
      <w:spacing w:after="0" w:line="240" w:lineRule="auto"/>
      <w:ind w:left="743" w:hanging="317"/>
    </w:pPr>
    <w:rPr>
      <w:rFonts w:ascii="Arial" w:eastAsia="Times New Roman" w:hAnsi="Arial" w:cs="Times New Roman"/>
      <w:sz w:val="20"/>
      <w:szCs w:val="24"/>
    </w:rPr>
  </w:style>
  <w:style w:type="character" w:styleId="Hyperlink">
    <w:name w:val="Hyperlink"/>
    <w:basedOn w:val="DefaultParagraphFont"/>
    <w:uiPriority w:val="99"/>
    <w:unhideWhenUsed/>
    <w:rsid w:val="008B592B"/>
    <w:rPr>
      <w:color w:val="0563C1" w:themeColor="hyperlink"/>
      <w:u w:val="single"/>
    </w:rPr>
  </w:style>
  <w:style w:type="paragraph" w:customStyle="1" w:styleId="LDSchedule">
    <w:name w:val="LDSchedule"/>
    <w:rsid w:val="008B592B"/>
    <w:pPr>
      <w:spacing w:after="0" w:line="240" w:lineRule="auto"/>
    </w:pPr>
    <w:rPr>
      <w:rFonts w:ascii="Arial" w:eastAsia="Times New Roman" w:hAnsi="Arial" w:cs="Times New Roman"/>
      <w:b/>
      <w:sz w:val="28"/>
      <w:szCs w:val="24"/>
    </w:rPr>
  </w:style>
  <w:style w:type="paragraph" w:customStyle="1" w:styleId="LDSchedref">
    <w:name w:val="LDSchedref"/>
    <w:rsid w:val="008B592B"/>
    <w:pPr>
      <w:spacing w:after="0" w:line="240" w:lineRule="auto"/>
      <w:ind w:left="2127"/>
    </w:pPr>
    <w:rPr>
      <w:rFonts w:ascii="Times New Roman" w:eastAsia="Times New Roman" w:hAnsi="Times New Roman" w:cs="Times New Roman"/>
      <w:sz w:val="20"/>
      <w:szCs w:val="20"/>
    </w:rPr>
  </w:style>
  <w:style w:type="paragraph" w:customStyle="1" w:styleId="LDSchedClauseHead">
    <w:name w:val="LDSchedClauseHead"/>
    <w:basedOn w:val="LDSecHead"/>
    <w:rsid w:val="008B592B"/>
  </w:style>
  <w:style w:type="paragraph" w:customStyle="1" w:styleId="LDSchedClause">
    <w:name w:val="LDSchedClause"/>
    <w:rsid w:val="008B592B"/>
    <w:pPr>
      <w:tabs>
        <w:tab w:val="right" w:pos="284"/>
        <w:tab w:val="left" w:pos="709"/>
      </w:tabs>
      <w:spacing w:before="120" w:after="0" w:line="240" w:lineRule="auto"/>
      <w:ind w:left="709" w:hanging="709"/>
    </w:pPr>
    <w:rPr>
      <w:rFonts w:ascii="Times New Roman" w:eastAsia="Calibri" w:hAnsi="Times New Roman" w:cs="Times New Roman"/>
      <w:sz w:val="24"/>
      <w:szCs w:val="24"/>
    </w:rPr>
  </w:style>
  <w:style w:type="paragraph" w:customStyle="1" w:styleId="LDSchedItem">
    <w:name w:val="LDSchedItem"/>
    <w:rsid w:val="008B592B"/>
    <w:pPr>
      <w:tabs>
        <w:tab w:val="left" w:pos="426"/>
      </w:tabs>
      <w:spacing w:after="0" w:line="240" w:lineRule="auto"/>
      <w:ind w:left="426" w:hanging="426"/>
    </w:pPr>
    <w:rPr>
      <w:rFonts w:ascii="Times New Roman" w:eastAsia="Calibri" w:hAnsi="Times New Roman" w:cs="Times New Roman"/>
      <w:b/>
      <w:sz w:val="24"/>
      <w:szCs w:val="24"/>
    </w:rPr>
  </w:style>
  <w:style w:type="paragraph" w:customStyle="1" w:styleId="LDLine">
    <w:name w:val="LDLine"/>
    <w:rsid w:val="008B592B"/>
    <w:pPr>
      <w:pBdr>
        <w:bottom w:val="single" w:sz="4" w:space="1" w:color="auto"/>
      </w:pBdr>
      <w:spacing w:after="0" w:line="240" w:lineRule="auto"/>
    </w:pPr>
    <w:rPr>
      <w:rFonts w:ascii="Times New Roman" w:eastAsia="Times New Roman" w:hAnsi="Times New Roman" w:cs="Times New Roman"/>
      <w:sz w:val="24"/>
      <w:szCs w:val="24"/>
    </w:rPr>
  </w:style>
  <w:style w:type="paragraph" w:customStyle="1" w:styleId="LDSubsecHead">
    <w:name w:val="LDSubsecHead"/>
    <w:next w:val="LDSec1"/>
    <w:rsid w:val="008B592B"/>
    <w:pPr>
      <w:spacing w:before="120" w:after="0" w:line="240" w:lineRule="auto"/>
      <w:ind w:left="737"/>
    </w:pPr>
    <w:rPr>
      <w:rFonts w:ascii="Arial" w:eastAsia="Times New Roman" w:hAnsi="Arial" w:cs="Arial"/>
      <w:i/>
      <w:sz w:val="24"/>
      <w:szCs w:val="24"/>
    </w:rPr>
  </w:style>
  <w:style w:type="paragraph" w:customStyle="1" w:styleId="LDNoteP1a">
    <w:name w:val="LDNoteP1(a)"/>
    <w:basedOn w:val="LDNote"/>
    <w:rsid w:val="008B592B"/>
    <w:pPr>
      <w:tabs>
        <w:tab w:val="clear" w:pos="993"/>
        <w:tab w:val="left" w:pos="1276"/>
      </w:tabs>
      <w:ind w:left="1276" w:hanging="283"/>
    </w:pPr>
  </w:style>
  <w:style w:type="paragraph" w:customStyle="1" w:styleId="LDBodyP1a">
    <w:name w:val="LDBodyP1(a)"/>
    <w:rsid w:val="008B592B"/>
    <w:pPr>
      <w:tabs>
        <w:tab w:val="left" w:pos="709"/>
      </w:tabs>
      <w:spacing w:before="120" w:after="0" w:line="240" w:lineRule="auto"/>
      <w:ind w:left="709" w:hanging="567"/>
    </w:pPr>
    <w:rPr>
      <w:rFonts w:ascii="Times New Roman" w:eastAsia="Times New Roman" w:hAnsi="Times New Roman" w:cs="Times New Roman"/>
      <w:sz w:val="24"/>
      <w:szCs w:val="24"/>
    </w:rPr>
  </w:style>
  <w:style w:type="paragraph" w:customStyle="1" w:styleId="LDBullet">
    <w:name w:val="LDBullet"/>
    <w:basedOn w:val="LDNoteP1a"/>
    <w:rsid w:val="008B592B"/>
    <w:pPr>
      <w:numPr>
        <w:numId w:val="16"/>
      </w:numPr>
      <w:tabs>
        <w:tab w:val="num" w:pos="643"/>
      </w:tabs>
      <w:ind w:left="643"/>
    </w:pPr>
  </w:style>
  <w:style w:type="paragraph" w:customStyle="1" w:styleId="LDTitle">
    <w:name w:val="LDTitle"/>
    <w:rsid w:val="008B592B"/>
    <w:pPr>
      <w:spacing w:before="480" w:after="480" w:line="240" w:lineRule="auto"/>
    </w:pPr>
    <w:rPr>
      <w:rFonts w:ascii="Arial" w:eastAsia="Times New Roman" w:hAnsi="Arial" w:cs="Times New Roman"/>
      <w:sz w:val="24"/>
      <w:szCs w:val="24"/>
    </w:rPr>
  </w:style>
  <w:style w:type="paragraph" w:customStyle="1" w:styleId="LDComment">
    <w:name w:val="LDComment"/>
    <w:basedOn w:val="LDBodytext"/>
    <w:rsid w:val="008B592B"/>
    <w:pPr>
      <w:ind w:left="1276" w:hanging="1276"/>
    </w:pPr>
    <w:rPr>
      <w:b/>
      <w:i/>
    </w:rPr>
  </w:style>
  <w:style w:type="paragraph" w:customStyle="1" w:styleId="LDAmendInstruction">
    <w:name w:val="LDAmendInstruction"/>
    <w:basedOn w:val="Normal"/>
    <w:next w:val="Normal"/>
    <w:rsid w:val="008B592B"/>
    <w:pPr>
      <w:keepNext/>
      <w:tabs>
        <w:tab w:val="right" w:pos="454"/>
        <w:tab w:val="left" w:pos="737"/>
      </w:tabs>
      <w:spacing w:before="120" w:after="60" w:line="240" w:lineRule="auto"/>
      <w:ind w:left="737"/>
    </w:pPr>
    <w:rPr>
      <w:rFonts w:eastAsia="Times New Roman" w:cs="Times New Roman"/>
      <w:i/>
      <w:sz w:val="24"/>
      <w:szCs w:val="24"/>
    </w:rPr>
  </w:style>
  <w:style w:type="table" w:customStyle="1" w:styleId="TableGrid1">
    <w:name w:val="Table Grid1"/>
    <w:basedOn w:val="TableNormal"/>
    <w:next w:val="TableGrid"/>
    <w:rsid w:val="008B592B"/>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592B"/>
    <w:pPr>
      <w:spacing w:after="160" w:line="259" w:lineRule="auto"/>
      <w:ind w:left="720"/>
      <w:contextualSpacing/>
    </w:pPr>
    <w:rPr>
      <w:rFonts w:asciiTheme="minorHAnsi" w:hAnsiTheme="minorHAnsi"/>
      <w:szCs w:val="22"/>
    </w:rPr>
  </w:style>
  <w:style w:type="paragraph" w:customStyle="1" w:styleId="msonormal0">
    <w:name w:val="msonormal"/>
    <w:basedOn w:val="Normal"/>
    <w:rsid w:val="008B592B"/>
    <w:pPr>
      <w:spacing w:before="100" w:beforeAutospacing="1" w:after="100" w:afterAutospacing="1" w:line="240" w:lineRule="auto"/>
    </w:pPr>
    <w:rPr>
      <w:rFonts w:eastAsia="Times New Roman" w:cs="Times New Roman"/>
      <w:sz w:val="24"/>
      <w:szCs w:val="24"/>
      <w:lang w:eastAsia="en-AU"/>
    </w:rPr>
  </w:style>
  <w:style w:type="paragraph" w:styleId="Revision">
    <w:name w:val="Revision"/>
    <w:uiPriority w:val="99"/>
    <w:semiHidden/>
    <w:rsid w:val="008B592B"/>
    <w:pPr>
      <w:spacing w:after="0" w:line="240" w:lineRule="auto"/>
    </w:pPr>
    <w:rPr>
      <w:rFonts w:ascii="Times New Roman" w:hAnsi="Times New Roman"/>
      <w:szCs w:val="20"/>
    </w:rPr>
  </w:style>
  <w:style w:type="paragraph" w:customStyle="1" w:styleId="tabletext0">
    <w:name w:val="tabletext"/>
    <w:basedOn w:val="Normal"/>
    <w:uiPriority w:val="99"/>
    <w:rsid w:val="008B592B"/>
    <w:pPr>
      <w:spacing w:before="60" w:line="240" w:lineRule="atLeast"/>
    </w:pPr>
    <w:rPr>
      <w:rFonts w:cs="Times New Roman"/>
      <w:sz w:val="20"/>
      <w:lang w:eastAsia="en-AU"/>
    </w:rPr>
  </w:style>
  <w:style w:type="character" w:customStyle="1" w:styleId="LDSectionChar">
    <w:name w:val="LDSection Char"/>
    <w:basedOn w:val="DefaultParagraphFont"/>
    <w:link w:val="LDSection"/>
    <w:locked/>
    <w:rsid w:val="008B592B"/>
    <w:rPr>
      <w:rFonts w:eastAsia="Times New Roman" w:cs="Times New Roman"/>
      <w:sz w:val="24"/>
      <w:szCs w:val="24"/>
    </w:rPr>
  </w:style>
  <w:style w:type="paragraph" w:customStyle="1" w:styleId="LDSection">
    <w:name w:val="LDSection"/>
    <w:basedOn w:val="Normal"/>
    <w:link w:val="LDSectionChar"/>
    <w:rsid w:val="008B592B"/>
    <w:pPr>
      <w:tabs>
        <w:tab w:val="right" w:pos="454"/>
        <w:tab w:val="left" w:pos="737"/>
      </w:tabs>
      <w:spacing w:before="60" w:after="60" w:line="240" w:lineRule="auto"/>
      <w:ind w:left="737" w:hanging="1021"/>
    </w:pPr>
    <w:rPr>
      <w:rFonts w:asciiTheme="minorHAnsi" w:eastAsia="Times New Roman" w:hAnsiTheme="minorHAnsi" w:cs="Times New Roman"/>
      <w:sz w:val="24"/>
      <w:szCs w:val="24"/>
    </w:rPr>
  </w:style>
  <w:style w:type="paragraph" w:customStyle="1" w:styleId="xmsonormal">
    <w:name w:val="x_msonormal"/>
    <w:basedOn w:val="Normal"/>
    <w:uiPriority w:val="99"/>
    <w:rsid w:val="008B592B"/>
    <w:pPr>
      <w:spacing w:line="240" w:lineRule="auto"/>
    </w:pPr>
    <w:rPr>
      <w:rFonts w:ascii="Calibri" w:hAnsi="Calibri" w:cs="Calibri"/>
      <w:szCs w:val="22"/>
      <w:lang w:eastAsia="en-AU"/>
    </w:rPr>
  </w:style>
  <w:style w:type="character" w:styleId="FollowedHyperlink">
    <w:name w:val="FollowedHyperlink"/>
    <w:basedOn w:val="DefaultParagraphFont"/>
    <w:uiPriority w:val="99"/>
    <w:semiHidden/>
    <w:unhideWhenUsed/>
    <w:rsid w:val="008B592B"/>
    <w:rPr>
      <w:color w:val="954F72" w:themeColor="followedHyperlink"/>
      <w:u w:val="single"/>
    </w:rPr>
  </w:style>
  <w:style w:type="paragraph" w:styleId="NoSpacing">
    <w:name w:val="No Spacing"/>
    <w:basedOn w:val="Normal"/>
    <w:uiPriority w:val="1"/>
    <w:qFormat/>
    <w:rsid w:val="008B592B"/>
    <w:pPr>
      <w:spacing w:line="240" w:lineRule="auto"/>
    </w:pPr>
    <w:rPr>
      <w:rFonts w:ascii="Calibri" w:hAnsi="Calibri" w:cs="Calibri"/>
      <w:szCs w:val="22"/>
    </w:rPr>
  </w:style>
  <w:style w:type="paragraph" w:styleId="ListBullet">
    <w:name w:val="List Bullet"/>
    <w:basedOn w:val="Normal"/>
    <w:uiPriority w:val="20"/>
    <w:unhideWhenUsed/>
    <w:rsid w:val="00D65513"/>
    <w:pPr>
      <w:numPr>
        <w:numId w:val="46"/>
      </w:numPr>
      <w:spacing w:line="264" w:lineRule="auto"/>
      <w:ind w:left="2268" w:hanging="567"/>
    </w:pPr>
    <w:rPr>
      <w:rFonts w:ascii="Aptos" w:hAnsi="Aptos" w:cs="Times New Roman"/>
      <w:szCs w:val="22"/>
    </w:rPr>
  </w:style>
  <w:style w:type="paragraph" w:styleId="ListBullet2">
    <w:name w:val="List Bullet 2"/>
    <w:basedOn w:val="Normal"/>
    <w:uiPriority w:val="20"/>
    <w:semiHidden/>
    <w:unhideWhenUsed/>
    <w:rsid w:val="00D65513"/>
    <w:pPr>
      <w:numPr>
        <w:ilvl w:val="1"/>
        <w:numId w:val="46"/>
      </w:numPr>
      <w:spacing w:line="264" w:lineRule="auto"/>
      <w:ind w:left="1440"/>
    </w:pPr>
    <w:rPr>
      <w:rFonts w:ascii="Aptos" w:hAnsi="Aptos" w:cs="Times New Roman"/>
      <w:szCs w:val="22"/>
    </w:rPr>
  </w:style>
  <w:style w:type="paragraph" w:styleId="ListBullet3">
    <w:name w:val="List Bullet 3"/>
    <w:basedOn w:val="Normal"/>
    <w:uiPriority w:val="20"/>
    <w:semiHidden/>
    <w:unhideWhenUsed/>
    <w:rsid w:val="00D65513"/>
    <w:pPr>
      <w:numPr>
        <w:ilvl w:val="2"/>
        <w:numId w:val="46"/>
      </w:numPr>
      <w:spacing w:line="264" w:lineRule="auto"/>
      <w:ind w:left="2160" w:hanging="180"/>
    </w:pPr>
    <w:rPr>
      <w:rFonts w:ascii="Aptos" w:hAnsi="Aptos" w:cs="Times New Roman"/>
      <w:szCs w:val="22"/>
    </w:rPr>
  </w:style>
  <w:style w:type="paragraph" w:styleId="ListBullet4">
    <w:name w:val="List Bullet 4"/>
    <w:basedOn w:val="Normal"/>
    <w:uiPriority w:val="20"/>
    <w:semiHidden/>
    <w:unhideWhenUsed/>
    <w:rsid w:val="00D65513"/>
    <w:pPr>
      <w:numPr>
        <w:ilvl w:val="3"/>
        <w:numId w:val="46"/>
      </w:numPr>
      <w:spacing w:line="264" w:lineRule="auto"/>
      <w:ind w:left="2880"/>
    </w:pPr>
    <w:rPr>
      <w:rFonts w:ascii="Aptos" w:hAnsi="Aptos" w:cs="Times New Roman"/>
      <w:szCs w:val="22"/>
    </w:rPr>
  </w:style>
  <w:style w:type="paragraph" w:customStyle="1" w:styleId="Default">
    <w:name w:val="Default"/>
    <w:basedOn w:val="Normal"/>
    <w:uiPriority w:val="99"/>
    <w:rsid w:val="00787E20"/>
    <w:pPr>
      <w:autoSpaceDE w:val="0"/>
      <w:autoSpaceDN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9398">
      <w:bodyDiv w:val="1"/>
      <w:marLeft w:val="0"/>
      <w:marRight w:val="0"/>
      <w:marTop w:val="0"/>
      <w:marBottom w:val="0"/>
      <w:divBdr>
        <w:top w:val="none" w:sz="0" w:space="0" w:color="auto"/>
        <w:left w:val="none" w:sz="0" w:space="0" w:color="auto"/>
        <w:bottom w:val="none" w:sz="0" w:space="0" w:color="auto"/>
        <w:right w:val="none" w:sz="0" w:space="0" w:color="auto"/>
      </w:divBdr>
    </w:div>
    <w:div w:id="499273929">
      <w:bodyDiv w:val="1"/>
      <w:marLeft w:val="0"/>
      <w:marRight w:val="0"/>
      <w:marTop w:val="0"/>
      <w:marBottom w:val="0"/>
      <w:divBdr>
        <w:top w:val="none" w:sz="0" w:space="0" w:color="auto"/>
        <w:left w:val="none" w:sz="0" w:space="0" w:color="auto"/>
        <w:bottom w:val="none" w:sz="0" w:space="0" w:color="auto"/>
        <w:right w:val="none" w:sz="0" w:space="0" w:color="auto"/>
      </w:divBdr>
    </w:div>
    <w:div w:id="586961498">
      <w:bodyDiv w:val="1"/>
      <w:marLeft w:val="0"/>
      <w:marRight w:val="0"/>
      <w:marTop w:val="0"/>
      <w:marBottom w:val="0"/>
      <w:divBdr>
        <w:top w:val="none" w:sz="0" w:space="0" w:color="auto"/>
        <w:left w:val="none" w:sz="0" w:space="0" w:color="auto"/>
        <w:bottom w:val="none" w:sz="0" w:space="0" w:color="auto"/>
        <w:right w:val="none" w:sz="0" w:space="0" w:color="auto"/>
      </w:divBdr>
    </w:div>
    <w:div w:id="640188076">
      <w:bodyDiv w:val="1"/>
      <w:marLeft w:val="0"/>
      <w:marRight w:val="0"/>
      <w:marTop w:val="0"/>
      <w:marBottom w:val="0"/>
      <w:divBdr>
        <w:top w:val="none" w:sz="0" w:space="0" w:color="auto"/>
        <w:left w:val="none" w:sz="0" w:space="0" w:color="auto"/>
        <w:bottom w:val="none" w:sz="0" w:space="0" w:color="auto"/>
        <w:right w:val="none" w:sz="0" w:space="0" w:color="auto"/>
      </w:divBdr>
    </w:div>
    <w:div w:id="744498590">
      <w:bodyDiv w:val="1"/>
      <w:marLeft w:val="0"/>
      <w:marRight w:val="0"/>
      <w:marTop w:val="0"/>
      <w:marBottom w:val="0"/>
      <w:divBdr>
        <w:top w:val="none" w:sz="0" w:space="0" w:color="auto"/>
        <w:left w:val="none" w:sz="0" w:space="0" w:color="auto"/>
        <w:bottom w:val="none" w:sz="0" w:space="0" w:color="auto"/>
        <w:right w:val="none" w:sz="0" w:space="0" w:color="auto"/>
      </w:divBdr>
    </w:div>
    <w:div w:id="793795979">
      <w:bodyDiv w:val="1"/>
      <w:marLeft w:val="0"/>
      <w:marRight w:val="0"/>
      <w:marTop w:val="0"/>
      <w:marBottom w:val="0"/>
      <w:divBdr>
        <w:top w:val="none" w:sz="0" w:space="0" w:color="auto"/>
        <w:left w:val="none" w:sz="0" w:space="0" w:color="auto"/>
        <w:bottom w:val="none" w:sz="0" w:space="0" w:color="auto"/>
        <w:right w:val="none" w:sz="0" w:space="0" w:color="auto"/>
      </w:divBdr>
    </w:div>
    <w:div w:id="825247783">
      <w:bodyDiv w:val="1"/>
      <w:marLeft w:val="0"/>
      <w:marRight w:val="0"/>
      <w:marTop w:val="0"/>
      <w:marBottom w:val="0"/>
      <w:divBdr>
        <w:top w:val="none" w:sz="0" w:space="0" w:color="auto"/>
        <w:left w:val="none" w:sz="0" w:space="0" w:color="auto"/>
        <w:bottom w:val="none" w:sz="0" w:space="0" w:color="auto"/>
        <w:right w:val="none" w:sz="0" w:space="0" w:color="auto"/>
      </w:divBdr>
    </w:div>
    <w:div w:id="1079332041">
      <w:bodyDiv w:val="1"/>
      <w:marLeft w:val="0"/>
      <w:marRight w:val="0"/>
      <w:marTop w:val="0"/>
      <w:marBottom w:val="0"/>
      <w:divBdr>
        <w:top w:val="none" w:sz="0" w:space="0" w:color="auto"/>
        <w:left w:val="none" w:sz="0" w:space="0" w:color="auto"/>
        <w:bottom w:val="none" w:sz="0" w:space="0" w:color="auto"/>
        <w:right w:val="none" w:sz="0" w:space="0" w:color="auto"/>
      </w:divBdr>
    </w:div>
    <w:div w:id="110199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6D73-5E2F-46F9-A405-62311036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8778</Words>
  <Characters>50037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2025-09-19T01:47:00Z</dcterms:created>
  <dcterms:modified xsi:type="dcterms:W3CDTF">2025-09-19T01:47:00Z</dcterms:modified>
</cp:coreProperties>
</file>