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C9CF" w14:textId="77777777" w:rsidR="00144644" w:rsidRDefault="00144644" w:rsidP="00B05CF4">
      <w:pPr>
        <w:rPr>
          <w:sz w:val="28"/>
        </w:rPr>
      </w:pPr>
    </w:p>
    <w:p w14:paraId="684D33AC" w14:textId="7FE25639" w:rsidR="00715914" w:rsidRPr="000C06A8" w:rsidRDefault="00DA186E" w:rsidP="00B05CF4">
      <w:pPr>
        <w:rPr>
          <w:sz w:val="28"/>
        </w:rPr>
      </w:pPr>
      <w:r w:rsidRPr="000C06A8">
        <w:rPr>
          <w:noProof/>
          <w:lang w:eastAsia="en-AU"/>
        </w:rPr>
        <w:drawing>
          <wp:inline distT="0" distB="0" distL="0" distR="0" wp14:anchorId="1B85D21F" wp14:editId="3C53821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C44F1B" w14:textId="77777777" w:rsidR="00715914" w:rsidRPr="000C06A8" w:rsidRDefault="00715914" w:rsidP="00715914">
      <w:pPr>
        <w:rPr>
          <w:sz w:val="19"/>
        </w:rPr>
      </w:pPr>
    </w:p>
    <w:p w14:paraId="2A1BC827" w14:textId="3F99BC60" w:rsidR="00715914" w:rsidRPr="000C06A8" w:rsidRDefault="008A3273" w:rsidP="00715914">
      <w:pPr>
        <w:pStyle w:val="ShortT"/>
      </w:pPr>
      <w:r w:rsidRPr="000C06A8">
        <w:t xml:space="preserve">Commonwealth Inscribed Stock </w:t>
      </w:r>
      <w:r w:rsidR="006B34F8">
        <w:t>Regulations 2</w:t>
      </w:r>
      <w:r w:rsidRPr="000C06A8">
        <w:t>025</w:t>
      </w:r>
    </w:p>
    <w:p w14:paraId="6BEEB25D" w14:textId="1E8F7FAB" w:rsidR="00E5405B" w:rsidRPr="0034086C" w:rsidRDefault="00E5405B" w:rsidP="007517B8">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6B34F8">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3F3D9412" w14:textId="6E6A4E95" w:rsidR="00E5405B" w:rsidRPr="0034086C" w:rsidRDefault="00E5405B"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00380077">
        <w:rPr>
          <w:szCs w:val="22"/>
        </w:rPr>
        <w:t xml:space="preserve">18 September </w:t>
      </w:r>
      <w:r w:rsidRPr="0034086C">
        <w:rPr>
          <w:szCs w:val="22"/>
        </w:rPr>
        <w:fldChar w:fldCharType="begin"/>
      </w:r>
      <w:r w:rsidRPr="0034086C">
        <w:rPr>
          <w:szCs w:val="22"/>
        </w:rPr>
        <w:instrText xml:space="preserve"> DOCPROPERTY  DateMade </w:instrText>
      </w:r>
      <w:r w:rsidRPr="0034086C">
        <w:rPr>
          <w:szCs w:val="22"/>
        </w:rPr>
        <w:fldChar w:fldCharType="separate"/>
      </w:r>
      <w:r w:rsidR="000D3B1C">
        <w:rPr>
          <w:szCs w:val="22"/>
        </w:rPr>
        <w:t>2025</w:t>
      </w:r>
      <w:r w:rsidRPr="0034086C">
        <w:rPr>
          <w:szCs w:val="22"/>
        </w:rPr>
        <w:fldChar w:fldCharType="end"/>
      </w:r>
    </w:p>
    <w:p w14:paraId="38663ACD" w14:textId="29502224" w:rsidR="00E5405B" w:rsidRPr="0034086C" w:rsidRDefault="00E5405B" w:rsidP="007517B8">
      <w:pPr>
        <w:keepNext/>
        <w:tabs>
          <w:tab w:val="left" w:pos="3402"/>
        </w:tabs>
        <w:spacing w:before="1080" w:line="300" w:lineRule="atLeast"/>
        <w:ind w:left="397" w:right="397"/>
        <w:jc w:val="right"/>
        <w:rPr>
          <w:szCs w:val="22"/>
        </w:rPr>
      </w:pPr>
      <w:r>
        <w:rPr>
          <w:szCs w:val="22"/>
        </w:rPr>
        <w:t>Sam Mostyn AC</w:t>
      </w:r>
    </w:p>
    <w:p w14:paraId="44EA9028" w14:textId="5B8754F5" w:rsidR="00E5405B" w:rsidRPr="0034086C" w:rsidRDefault="00E5405B" w:rsidP="007517B8">
      <w:pPr>
        <w:keepNext/>
        <w:tabs>
          <w:tab w:val="left" w:pos="3402"/>
        </w:tabs>
        <w:spacing w:line="300" w:lineRule="atLeast"/>
        <w:ind w:left="397" w:right="397"/>
        <w:jc w:val="right"/>
        <w:rPr>
          <w:szCs w:val="22"/>
        </w:rPr>
      </w:pPr>
      <w:r>
        <w:rPr>
          <w:szCs w:val="22"/>
        </w:rPr>
        <w:t>Governor</w:t>
      </w:r>
      <w:r w:rsidR="006B34F8">
        <w:rPr>
          <w:szCs w:val="22"/>
        </w:rPr>
        <w:noBreakHyphen/>
      </w:r>
      <w:r>
        <w:rPr>
          <w:szCs w:val="22"/>
        </w:rPr>
        <w:t>General</w:t>
      </w:r>
    </w:p>
    <w:p w14:paraId="75A92585" w14:textId="77777777" w:rsidR="00E5405B" w:rsidRPr="0034086C" w:rsidRDefault="00E5405B" w:rsidP="007517B8">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75115B18" w14:textId="02FBE23E" w:rsidR="00E5405B" w:rsidRPr="0034086C" w:rsidRDefault="00E5405B" w:rsidP="007517B8">
      <w:pPr>
        <w:keepNext/>
        <w:tabs>
          <w:tab w:val="left" w:pos="3402"/>
        </w:tabs>
        <w:spacing w:before="480" w:line="300" w:lineRule="atLeast"/>
        <w:ind w:right="397"/>
        <w:rPr>
          <w:szCs w:val="22"/>
        </w:rPr>
      </w:pPr>
      <w:r>
        <w:rPr>
          <w:szCs w:val="22"/>
        </w:rPr>
        <w:t xml:space="preserve">Dr </w:t>
      </w:r>
      <w:r w:rsidR="0044666F">
        <w:rPr>
          <w:szCs w:val="22"/>
        </w:rPr>
        <w:t>Daniel Mulino</w:t>
      </w:r>
    </w:p>
    <w:p w14:paraId="24C3B1A7" w14:textId="77777777" w:rsidR="00DB6FF4" w:rsidRPr="000C06A8" w:rsidRDefault="00DB6FF4" w:rsidP="00DB6FF4">
      <w:pPr>
        <w:pStyle w:val="SignCoverPageEnd"/>
        <w:rPr>
          <w:szCs w:val="22"/>
        </w:rPr>
      </w:pPr>
      <w:r w:rsidRPr="000C06A8">
        <w:rPr>
          <w:szCs w:val="22"/>
        </w:rPr>
        <w:t>Assistant Treasurer</w:t>
      </w:r>
      <w:r w:rsidRPr="000C06A8">
        <w:rPr>
          <w:szCs w:val="22"/>
        </w:rPr>
        <w:br/>
        <w:t>Minister for Financial Services</w:t>
      </w:r>
    </w:p>
    <w:p w14:paraId="06FE55D4" w14:textId="77777777" w:rsidR="00E5405B" w:rsidRDefault="00E5405B" w:rsidP="007517B8"/>
    <w:p w14:paraId="662F651A" w14:textId="77777777" w:rsidR="00E5405B" w:rsidRDefault="00E5405B" w:rsidP="007517B8"/>
    <w:p w14:paraId="43469466" w14:textId="77777777" w:rsidR="00E5405B" w:rsidRDefault="00E5405B" w:rsidP="007517B8"/>
    <w:p w14:paraId="795C58CD" w14:textId="77777777" w:rsidR="00715914" w:rsidRPr="00735FA6" w:rsidRDefault="00715914" w:rsidP="00715914">
      <w:pPr>
        <w:pStyle w:val="Header"/>
        <w:tabs>
          <w:tab w:val="clear" w:pos="4150"/>
          <w:tab w:val="clear" w:pos="8307"/>
        </w:tabs>
      </w:pPr>
      <w:r w:rsidRPr="00735FA6">
        <w:rPr>
          <w:rStyle w:val="CharChapNo"/>
        </w:rPr>
        <w:t xml:space="preserve"> </w:t>
      </w:r>
      <w:r w:rsidRPr="00735FA6">
        <w:rPr>
          <w:rStyle w:val="CharChapText"/>
        </w:rPr>
        <w:t xml:space="preserve"> </w:t>
      </w:r>
    </w:p>
    <w:p w14:paraId="66C7B9AB" w14:textId="77777777" w:rsidR="00715914" w:rsidRPr="00735FA6" w:rsidRDefault="00715914" w:rsidP="00715914">
      <w:pPr>
        <w:pStyle w:val="Header"/>
        <w:tabs>
          <w:tab w:val="clear" w:pos="4150"/>
          <w:tab w:val="clear" w:pos="8307"/>
        </w:tabs>
      </w:pPr>
      <w:r w:rsidRPr="00735FA6">
        <w:rPr>
          <w:rStyle w:val="CharPartNo"/>
        </w:rPr>
        <w:t xml:space="preserve"> </w:t>
      </w:r>
      <w:r w:rsidRPr="00735FA6">
        <w:rPr>
          <w:rStyle w:val="CharPartText"/>
        </w:rPr>
        <w:t xml:space="preserve"> </w:t>
      </w:r>
    </w:p>
    <w:p w14:paraId="172AB602" w14:textId="77777777" w:rsidR="00715914" w:rsidRPr="00735FA6" w:rsidRDefault="00715914" w:rsidP="00715914">
      <w:pPr>
        <w:pStyle w:val="Header"/>
        <w:tabs>
          <w:tab w:val="clear" w:pos="4150"/>
          <w:tab w:val="clear" w:pos="8307"/>
        </w:tabs>
      </w:pPr>
      <w:r w:rsidRPr="00735FA6">
        <w:rPr>
          <w:rStyle w:val="CharDivNo"/>
        </w:rPr>
        <w:t xml:space="preserve"> </w:t>
      </w:r>
      <w:r w:rsidRPr="00735FA6">
        <w:rPr>
          <w:rStyle w:val="CharDivText"/>
        </w:rPr>
        <w:t xml:space="preserve"> </w:t>
      </w:r>
    </w:p>
    <w:p w14:paraId="5C9518E2" w14:textId="77777777" w:rsidR="00715914" w:rsidRPr="000C06A8" w:rsidRDefault="00715914" w:rsidP="00715914">
      <w:pPr>
        <w:sectPr w:rsidR="00715914" w:rsidRPr="000C06A8" w:rsidSect="00A9390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EE86BBE" w14:textId="77777777" w:rsidR="00F67BCA" w:rsidRPr="000C06A8" w:rsidRDefault="00715914" w:rsidP="00715914">
      <w:pPr>
        <w:outlineLvl w:val="0"/>
        <w:rPr>
          <w:sz w:val="36"/>
        </w:rPr>
      </w:pPr>
      <w:r w:rsidRPr="000C06A8">
        <w:rPr>
          <w:sz w:val="36"/>
        </w:rPr>
        <w:lastRenderedPageBreak/>
        <w:t>Contents</w:t>
      </w:r>
    </w:p>
    <w:p w14:paraId="2384A7F8" w14:textId="09375B30" w:rsidR="00670F6E" w:rsidRDefault="00670F6E">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670F6E">
        <w:rPr>
          <w:b w:val="0"/>
          <w:noProof/>
          <w:sz w:val="18"/>
        </w:rPr>
        <w:tab/>
      </w:r>
      <w:r w:rsidRPr="00670F6E">
        <w:rPr>
          <w:b w:val="0"/>
          <w:noProof/>
          <w:sz w:val="18"/>
        </w:rPr>
        <w:fldChar w:fldCharType="begin"/>
      </w:r>
      <w:r w:rsidRPr="00670F6E">
        <w:rPr>
          <w:b w:val="0"/>
          <w:noProof/>
          <w:sz w:val="18"/>
        </w:rPr>
        <w:instrText xml:space="preserve"> PAGEREF _Toc202263721 \h </w:instrText>
      </w:r>
      <w:r w:rsidRPr="00670F6E">
        <w:rPr>
          <w:b w:val="0"/>
          <w:noProof/>
          <w:sz w:val="18"/>
        </w:rPr>
      </w:r>
      <w:r w:rsidRPr="00670F6E">
        <w:rPr>
          <w:b w:val="0"/>
          <w:noProof/>
          <w:sz w:val="18"/>
        </w:rPr>
        <w:fldChar w:fldCharType="separate"/>
      </w:r>
      <w:r w:rsidR="000D3B1C">
        <w:rPr>
          <w:b w:val="0"/>
          <w:noProof/>
          <w:sz w:val="18"/>
        </w:rPr>
        <w:t>1</w:t>
      </w:r>
      <w:r w:rsidRPr="00670F6E">
        <w:rPr>
          <w:b w:val="0"/>
          <w:noProof/>
          <w:sz w:val="18"/>
        </w:rPr>
        <w:fldChar w:fldCharType="end"/>
      </w:r>
    </w:p>
    <w:p w14:paraId="332C98C1" w14:textId="636E9A9F"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670F6E">
        <w:rPr>
          <w:noProof/>
        </w:rPr>
        <w:tab/>
      </w:r>
      <w:r w:rsidRPr="00670F6E">
        <w:rPr>
          <w:noProof/>
        </w:rPr>
        <w:fldChar w:fldCharType="begin"/>
      </w:r>
      <w:r w:rsidRPr="00670F6E">
        <w:rPr>
          <w:noProof/>
        </w:rPr>
        <w:instrText xml:space="preserve"> PAGEREF _Toc202263722 \h </w:instrText>
      </w:r>
      <w:r w:rsidRPr="00670F6E">
        <w:rPr>
          <w:noProof/>
        </w:rPr>
      </w:r>
      <w:r w:rsidRPr="00670F6E">
        <w:rPr>
          <w:noProof/>
        </w:rPr>
        <w:fldChar w:fldCharType="separate"/>
      </w:r>
      <w:r w:rsidR="000D3B1C">
        <w:rPr>
          <w:noProof/>
        </w:rPr>
        <w:t>1</w:t>
      </w:r>
      <w:r w:rsidRPr="00670F6E">
        <w:rPr>
          <w:noProof/>
        </w:rPr>
        <w:fldChar w:fldCharType="end"/>
      </w:r>
    </w:p>
    <w:p w14:paraId="50ECFEC7" w14:textId="0906C49D"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70F6E">
        <w:rPr>
          <w:noProof/>
        </w:rPr>
        <w:tab/>
      </w:r>
      <w:r w:rsidRPr="00670F6E">
        <w:rPr>
          <w:noProof/>
        </w:rPr>
        <w:fldChar w:fldCharType="begin"/>
      </w:r>
      <w:r w:rsidRPr="00670F6E">
        <w:rPr>
          <w:noProof/>
        </w:rPr>
        <w:instrText xml:space="preserve"> PAGEREF _Toc202263723 \h </w:instrText>
      </w:r>
      <w:r w:rsidRPr="00670F6E">
        <w:rPr>
          <w:noProof/>
        </w:rPr>
      </w:r>
      <w:r w:rsidRPr="00670F6E">
        <w:rPr>
          <w:noProof/>
        </w:rPr>
        <w:fldChar w:fldCharType="separate"/>
      </w:r>
      <w:r w:rsidR="000D3B1C">
        <w:rPr>
          <w:noProof/>
        </w:rPr>
        <w:t>1</w:t>
      </w:r>
      <w:r w:rsidRPr="00670F6E">
        <w:rPr>
          <w:noProof/>
        </w:rPr>
        <w:fldChar w:fldCharType="end"/>
      </w:r>
    </w:p>
    <w:p w14:paraId="2EF6E9E4" w14:textId="26F25FE5"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670F6E">
        <w:rPr>
          <w:noProof/>
        </w:rPr>
        <w:tab/>
      </w:r>
      <w:r w:rsidRPr="00670F6E">
        <w:rPr>
          <w:noProof/>
        </w:rPr>
        <w:fldChar w:fldCharType="begin"/>
      </w:r>
      <w:r w:rsidRPr="00670F6E">
        <w:rPr>
          <w:noProof/>
        </w:rPr>
        <w:instrText xml:space="preserve"> PAGEREF _Toc202263724 \h </w:instrText>
      </w:r>
      <w:r w:rsidRPr="00670F6E">
        <w:rPr>
          <w:noProof/>
        </w:rPr>
      </w:r>
      <w:r w:rsidRPr="00670F6E">
        <w:rPr>
          <w:noProof/>
        </w:rPr>
        <w:fldChar w:fldCharType="separate"/>
      </w:r>
      <w:r w:rsidR="000D3B1C">
        <w:rPr>
          <w:noProof/>
        </w:rPr>
        <w:t>1</w:t>
      </w:r>
      <w:r w:rsidRPr="00670F6E">
        <w:rPr>
          <w:noProof/>
        </w:rPr>
        <w:fldChar w:fldCharType="end"/>
      </w:r>
    </w:p>
    <w:p w14:paraId="5177A240" w14:textId="5FC8E8AC"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670F6E">
        <w:rPr>
          <w:noProof/>
        </w:rPr>
        <w:tab/>
      </w:r>
      <w:r w:rsidRPr="00670F6E">
        <w:rPr>
          <w:noProof/>
        </w:rPr>
        <w:fldChar w:fldCharType="begin"/>
      </w:r>
      <w:r w:rsidRPr="00670F6E">
        <w:rPr>
          <w:noProof/>
        </w:rPr>
        <w:instrText xml:space="preserve"> PAGEREF _Toc202263725 \h </w:instrText>
      </w:r>
      <w:r w:rsidRPr="00670F6E">
        <w:rPr>
          <w:noProof/>
        </w:rPr>
      </w:r>
      <w:r w:rsidRPr="00670F6E">
        <w:rPr>
          <w:noProof/>
        </w:rPr>
        <w:fldChar w:fldCharType="separate"/>
      </w:r>
      <w:r w:rsidR="000D3B1C">
        <w:rPr>
          <w:noProof/>
        </w:rPr>
        <w:t>1</w:t>
      </w:r>
      <w:r w:rsidRPr="00670F6E">
        <w:rPr>
          <w:noProof/>
        </w:rPr>
        <w:fldChar w:fldCharType="end"/>
      </w:r>
    </w:p>
    <w:p w14:paraId="75984398" w14:textId="57E9BBA7"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670F6E">
        <w:rPr>
          <w:noProof/>
        </w:rPr>
        <w:tab/>
      </w:r>
      <w:r w:rsidRPr="00670F6E">
        <w:rPr>
          <w:noProof/>
        </w:rPr>
        <w:fldChar w:fldCharType="begin"/>
      </w:r>
      <w:r w:rsidRPr="00670F6E">
        <w:rPr>
          <w:noProof/>
        </w:rPr>
        <w:instrText xml:space="preserve"> PAGEREF _Toc202263726 \h </w:instrText>
      </w:r>
      <w:r w:rsidRPr="00670F6E">
        <w:rPr>
          <w:noProof/>
        </w:rPr>
      </w:r>
      <w:r w:rsidRPr="00670F6E">
        <w:rPr>
          <w:noProof/>
        </w:rPr>
        <w:fldChar w:fldCharType="separate"/>
      </w:r>
      <w:r w:rsidR="000D3B1C">
        <w:rPr>
          <w:noProof/>
        </w:rPr>
        <w:t>1</w:t>
      </w:r>
      <w:r w:rsidRPr="00670F6E">
        <w:rPr>
          <w:noProof/>
        </w:rPr>
        <w:fldChar w:fldCharType="end"/>
      </w:r>
    </w:p>
    <w:p w14:paraId="6D660FF5" w14:textId="3561759C"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2—Provisions relating to definitions in the Act</w:t>
      </w:r>
      <w:r w:rsidRPr="00670F6E">
        <w:rPr>
          <w:b w:val="0"/>
          <w:noProof/>
          <w:sz w:val="18"/>
        </w:rPr>
        <w:tab/>
      </w:r>
      <w:r w:rsidRPr="00670F6E">
        <w:rPr>
          <w:b w:val="0"/>
          <w:noProof/>
          <w:sz w:val="18"/>
        </w:rPr>
        <w:fldChar w:fldCharType="begin"/>
      </w:r>
      <w:r w:rsidRPr="00670F6E">
        <w:rPr>
          <w:b w:val="0"/>
          <w:noProof/>
          <w:sz w:val="18"/>
        </w:rPr>
        <w:instrText xml:space="preserve"> PAGEREF _Toc202263727 \h </w:instrText>
      </w:r>
      <w:r w:rsidRPr="00670F6E">
        <w:rPr>
          <w:b w:val="0"/>
          <w:noProof/>
          <w:sz w:val="18"/>
        </w:rPr>
      </w:r>
      <w:r w:rsidRPr="00670F6E">
        <w:rPr>
          <w:b w:val="0"/>
          <w:noProof/>
          <w:sz w:val="18"/>
        </w:rPr>
        <w:fldChar w:fldCharType="separate"/>
      </w:r>
      <w:r w:rsidR="000D3B1C">
        <w:rPr>
          <w:b w:val="0"/>
          <w:noProof/>
          <w:sz w:val="18"/>
        </w:rPr>
        <w:t>2</w:t>
      </w:r>
      <w:r w:rsidRPr="00670F6E">
        <w:rPr>
          <w:b w:val="0"/>
          <w:noProof/>
          <w:sz w:val="18"/>
        </w:rPr>
        <w:fldChar w:fldCharType="end"/>
      </w:r>
    </w:p>
    <w:p w14:paraId="7F7F2003" w14:textId="7EFF4B71"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Definition of certified copy—prescribed persons</w:t>
      </w:r>
      <w:r w:rsidRPr="00670F6E">
        <w:rPr>
          <w:noProof/>
        </w:rPr>
        <w:tab/>
      </w:r>
      <w:r w:rsidRPr="00670F6E">
        <w:rPr>
          <w:noProof/>
        </w:rPr>
        <w:fldChar w:fldCharType="begin"/>
      </w:r>
      <w:r w:rsidRPr="00670F6E">
        <w:rPr>
          <w:noProof/>
        </w:rPr>
        <w:instrText xml:space="preserve"> PAGEREF _Toc202263728 \h </w:instrText>
      </w:r>
      <w:r w:rsidRPr="00670F6E">
        <w:rPr>
          <w:noProof/>
        </w:rPr>
      </w:r>
      <w:r w:rsidRPr="00670F6E">
        <w:rPr>
          <w:noProof/>
        </w:rPr>
        <w:fldChar w:fldCharType="separate"/>
      </w:r>
      <w:r w:rsidR="000D3B1C">
        <w:rPr>
          <w:noProof/>
        </w:rPr>
        <w:t>2</w:t>
      </w:r>
      <w:r w:rsidRPr="00670F6E">
        <w:rPr>
          <w:noProof/>
        </w:rPr>
        <w:fldChar w:fldCharType="end"/>
      </w:r>
    </w:p>
    <w:p w14:paraId="4AFC1697" w14:textId="0A0DDEB6"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3—Stock</w:t>
      </w:r>
      <w:r w:rsidRPr="00670F6E">
        <w:rPr>
          <w:b w:val="0"/>
          <w:noProof/>
          <w:sz w:val="18"/>
        </w:rPr>
        <w:tab/>
      </w:r>
      <w:r w:rsidRPr="00670F6E">
        <w:rPr>
          <w:b w:val="0"/>
          <w:noProof/>
          <w:sz w:val="18"/>
        </w:rPr>
        <w:fldChar w:fldCharType="begin"/>
      </w:r>
      <w:r w:rsidRPr="00670F6E">
        <w:rPr>
          <w:b w:val="0"/>
          <w:noProof/>
          <w:sz w:val="18"/>
        </w:rPr>
        <w:instrText xml:space="preserve"> PAGEREF _Toc202263729 \h </w:instrText>
      </w:r>
      <w:r w:rsidRPr="00670F6E">
        <w:rPr>
          <w:b w:val="0"/>
          <w:noProof/>
          <w:sz w:val="18"/>
        </w:rPr>
      </w:r>
      <w:r w:rsidRPr="00670F6E">
        <w:rPr>
          <w:b w:val="0"/>
          <w:noProof/>
          <w:sz w:val="18"/>
        </w:rPr>
        <w:fldChar w:fldCharType="separate"/>
      </w:r>
      <w:r w:rsidR="000D3B1C">
        <w:rPr>
          <w:b w:val="0"/>
          <w:noProof/>
          <w:sz w:val="18"/>
        </w:rPr>
        <w:t>3</w:t>
      </w:r>
      <w:r w:rsidRPr="00670F6E">
        <w:rPr>
          <w:b w:val="0"/>
          <w:noProof/>
          <w:sz w:val="18"/>
        </w:rPr>
        <w:fldChar w:fldCharType="end"/>
      </w:r>
    </w:p>
    <w:p w14:paraId="43FB704D" w14:textId="2CB2ED05" w:rsidR="00670F6E" w:rsidRDefault="00670F6E">
      <w:pPr>
        <w:pStyle w:val="TOC3"/>
        <w:rPr>
          <w:rFonts w:asciiTheme="minorHAnsi" w:eastAsiaTheme="minorEastAsia" w:hAnsiTheme="minorHAnsi" w:cstheme="minorBidi"/>
          <w:b w:val="0"/>
          <w:noProof/>
          <w:kern w:val="2"/>
          <w:sz w:val="24"/>
          <w:szCs w:val="24"/>
          <w14:ligatures w14:val="standardContextual"/>
        </w:rPr>
      </w:pPr>
      <w:r>
        <w:rPr>
          <w:noProof/>
        </w:rPr>
        <w:t>Division 1—Creation and issue of stock</w:t>
      </w:r>
      <w:r w:rsidRPr="00670F6E">
        <w:rPr>
          <w:b w:val="0"/>
          <w:noProof/>
          <w:sz w:val="18"/>
        </w:rPr>
        <w:tab/>
      </w:r>
      <w:r w:rsidRPr="00670F6E">
        <w:rPr>
          <w:b w:val="0"/>
          <w:noProof/>
          <w:sz w:val="18"/>
        </w:rPr>
        <w:fldChar w:fldCharType="begin"/>
      </w:r>
      <w:r w:rsidRPr="00670F6E">
        <w:rPr>
          <w:b w:val="0"/>
          <w:noProof/>
          <w:sz w:val="18"/>
        </w:rPr>
        <w:instrText xml:space="preserve"> PAGEREF _Toc202263730 \h </w:instrText>
      </w:r>
      <w:r w:rsidRPr="00670F6E">
        <w:rPr>
          <w:b w:val="0"/>
          <w:noProof/>
          <w:sz w:val="18"/>
        </w:rPr>
      </w:r>
      <w:r w:rsidRPr="00670F6E">
        <w:rPr>
          <w:b w:val="0"/>
          <w:noProof/>
          <w:sz w:val="18"/>
        </w:rPr>
        <w:fldChar w:fldCharType="separate"/>
      </w:r>
      <w:r w:rsidR="000D3B1C">
        <w:rPr>
          <w:b w:val="0"/>
          <w:noProof/>
          <w:sz w:val="18"/>
        </w:rPr>
        <w:t>3</w:t>
      </w:r>
      <w:r w:rsidRPr="00670F6E">
        <w:rPr>
          <w:b w:val="0"/>
          <w:noProof/>
          <w:sz w:val="18"/>
        </w:rPr>
        <w:fldChar w:fldCharType="end"/>
      </w:r>
    </w:p>
    <w:p w14:paraId="201024D3" w14:textId="762820E2"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7</w:t>
      </w:r>
      <w:r>
        <w:rPr>
          <w:noProof/>
        </w:rPr>
        <w:tab/>
        <w:t>Power to create stock—prescribed securities</w:t>
      </w:r>
      <w:r w:rsidRPr="00670F6E">
        <w:rPr>
          <w:noProof/>
        </w:rPr>
        <w:tab/>
      </w:r>
      <w:r w:rsidRPr="00670F6E">
        <w:rPr>
          <w:noProof/>
        </w:rPr>
        <w:fldChar w:fldCharType="begin"/>
      </w:r>
      <w:r w:rsidRPr="00670F6E">
        <w:rPr>
          <w:noProof/>
        </w:rPr>
        <w:instrText xml:space="preserve"> PAGEREF _Toc202263731 \h </w:instrText>
      </w:r>
      <w:r w:rsidRPr="00670F6E">
        <w:rPr>
          <w:noProof/>
        </w:rPr>
      </w:r>
      <w:r w:rsidRPr="00670F6E">
        <w:rPr>
          <w:noProof/>
        </w:rPr>
        <w:fldChar w:fldCharType="separate"/>
      </w:r>
      <w:r w:rsidR="000D3B1C">
        <w:rPr>
          <w:noProof/>
        </w:rPr>
        <w:t>3</w:t>
      </w:r>
      <w:r w:rsidRPr="00670F6E">
        <w:rPr>
          <w:noProof/>
        </w:rPr>
        <w:fldChar w:fldCharType="end"/>
      </w:r>
    </w:p>
    <w:p w14:paraId="266166E1" w14:textId="35A4631D" w:rsidR="00670F6E" w:rsidRDefault="00670F6E">
      <w:pPr>
        <w:pStyle w:val="TOC3"/>
        <w:rPr>
          <w:rFonts w:asciiTheme="minorHAnsi" w:eastAsiaTheme="minorEastAsia" w:hAnsiTheme="minorHAnsi" w:cstheme="minorBidi"/>
          <w:b w:val="0"/>
          <w:noProof/>
          <w:kern w:val="2"/>
          <w:sz w:val="24"/>
          <w:szCs w:val="24"/>
          <w14:ligatures w14:val="standardContextual"/>
        </w:rPr>
      </w:pPr>
      <w:r>
        <w:rPr>
          <w:noProof/>
        </w:rPr>
        <w:t>Division 2—Registries</w:t>
      </w:r>
      <w:r w:rsidRPr="00670F6E">
        <w:rPr>
          <w:b w:val="0"/>
          <w:noProof/>
          <w:sz w:val="18"/>
        </w:rPr>
        <w:tab/>
      </w:r>
      <w:r w:rsidRPr="00670F6E">
        <w:rPr>
          <w:b w:val="0"/>
          <w:noProof/>
          <w:sz w:val="18"/>
        </w:rPr>
        <w:fldChar w:fldCharType="begin"/>
      </w:r>
      <w:r w:rsidRPr="00670F6E">
        <w:rPr>
          <w:b w:val="0"/>
          <w:noProof/>
          <w:sz w:val="18"/>
        </w:rPr>
        <w:instrText xml:space="preserve"> PAGEREF _Toc202263732 \h </w:instrText>
      </w:r>
      <w:r w:rsidRPr="00670F6E">
        <w:rPr>
          <w:b w:val="0"/>
          <w:noProof/>
          <w:sz w:val="18"/>
        </w:rPr>
      </w:r>
      <w:r w:rsidRPr="00670F6E">
        <w:rPr>
          <w:b w:val="0"/>
          <w:noProof/>
          <w:sz w:val="18"/>
        </w:rPr>
        <w:fldChar w:fldCharType="separate"/>
      </w:r>
      <w:r w:rsidR="000D3B1C">
        <w:rPr>
          <w:b w:val="0"/>
          <w:noProof/>
          <w:sz w:val="18"/>
        </w:rPr>
        <w:t>4</w:t>
      </w:r>
      <w:r w:rsidRPr="00670F6E">
        <w:rPr>
          <w:b w:val="0"/>
          <w:noProof/>
          <w:sz w:val="18"/>
        </w:rPr>
        <w:fldChar w:fldCharType="end"/>
      </w:r>
    </w:p>
    <w:p w14:paraId="01B4905F" w14:textId="56E08EAF"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Correction of stock ledgers</w:t>
      </w:r>
      <w:r w:rsidRPr="00670F6E">
        <w:rPr>
          <w:noProof/>
        </w:rPr>
        <w:tab/>
      </w:r>
      <w:r w:rsidRPr="00670F6E">
        <w:rPr>
          <w:noProof/>
        </w:rPr>
        <w:fldChar w:fldCharType="begin"/>
      </w:r>
      <w:r w:rsidRPr="00670F6E">
        <w:rPr>
          <w:noProof/>
        </w:rPr>
        <w:instrText xml:space="preserve"> PAGEREF _Toc202263733 \h </w:instrText>
      </w:r>
      <w:r w:rsidRPr="00670F6E">
        <w:rPr>
          <w:noProof/>
        </w:rPr>
      </w:r>
      <w:r w:rsidRPr="00670F6E">
        <w:rPr>
          <w:noProof/>
        </w:rPr>
        <w:fldChar w:fldCharType="separate"/>
      </w:r>
      <w:r w:rsidR="000D3B1C">
        <w:rPr>
          <w:noProof/>
        </w:rPr>
        <w:t>4</w:t>
      </w:r>
      <w:r w:rsidRPr="00670F6E">
        <w:rPr>
          <w:noProof/>
        </w:rPr>
        <w:fldChar w:fldCharType="end"/>
      </w:r>
    </w:p>
    <w:p w14:paraId="07133CB2" w14:textId="36181B40"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Providing the Registrar with certain assistance</w:t>
      </w:r>
      <w:r w:rsidRPr="00670F6E">
        <w:rPr>
          <w:noProof/>
        </w:rPr>
        <w:tab/>
      </w:r>
      <w:r w:rsidRPr="00670F6E">
        <w:rPr>
          <w:noProof/>
        </w:rPr>
        <w:fldChar w:fldCharType="begin"/>
      </w:r>
      <w:r w:rsidRPr="00670F6E">
        <w:rPr>
          <w:noProof/>
        </w:rPr>
        <w:instrText xml:space="preserve"> PAGEREF _Toc202263734 \h </w:instrText>
      </w:r>
      <w:r w:rsidRPr="00670F6E">
        <w:rPr>
          <w:noProof/>
        </w:rPr>
      </w:r>
      <w:r w:rsidRPr="00670F6E">
        <w:rPr>
          <w:noProof/>
        </w:rPr>
        <w:fldChar w:fldCharType="separate"/>
      </w:r>
      <w:r w:rsidR="000D3B1C">
        <w:rPr>
          <w:noProof/>
        </w:rPr>
        <w:t>4</w:t>
      </w:r>
      <w:r w:rsidRPr="00670F6E">
        <w:rPr>
          <w:noProof/>
        </w:rPr>
        <w:fldChar w:fldCharType="end"/>
      </w:r>
    </w:p>
    <w:p w14:paraId="080C2447" w14:textId="2F30172B"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Specimen signature</w:t>
      </w:r>
      <w:r w:rsidRPr="00670F6E">
        <w:rPr>
          <w:noProof/>
        </w:rPr>
        <w:tab/>
      </w:r>
      <w:r w:rsidRPr="00670F6E">
        <w:rPr>
          <w:noProof/>
        </w:rPr>
        <w:fldChar w:fldCharType="begin"/>
      </w:r>
      <w:r w:rsidRPr="00670F6E">
        <w:rPr>
          <w:noProof/>
        </w:rPr>
        <w:instrText xml:space="preserve"> PAGEREF _Toc202263735 \h </w:instrText>
      </w:r>
      <w:r w:rsidRPr="00670F6E">
        <w:rPr>
          <w:noProof/>
        </w:rPr>
      </w:r>
      <w:r w:rsidRPr="00670F6E">
        <w:rPr>
          <w:noProof/>
        </w:rPr>
        <w:fldChar w:fldCharType="separate"/>
      </w:r>
      <w:r w:rsidR="000D3B1C">
        <w:rPr>
          <w:noProof/>
        </w:rPr>
        <w:t>4</w:t>
      </w:r>
      <w:r w:rsidRPr="00670F6E">
        <w:rPr>
          <w:noProof/>
        </w:rPr>
        <w:fldChar w:fldCharType="end"/>
      </w:r>
    </w:p>
    <w:p w14:paraId="54D87752" w14:textId="0459160B"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Inscription of stock in names of unincorporated associations</w:t>
      </w:r>
      <w:r w:rsidRPr="00670F6E">
        <w:rPr>
          <w:noProof/>
        </w:rPr>
        <w:tab/>
      </w:r>
      <w:r w:rsidRPr="00670F6E">
        <w:rPr>
          <w:noProof/>
        </w:rPr>
        <w:fldChar w:fldCharType="begin"/>
      </w:r>
      <w:r w:rsidRPr="00670F6E">
        <w:rPr>
          <w:noProof/>
        </w:rPr>
        <w:instrText xml:space="preserve"> PAGEREF _Toc202263736 \h </w:instrText>
      </w:r>
      <w:r w:rsidRPr="00670F6E">
        <w:rPr>
          <w:noProof/>
        </w:rPr>
      </w:r>
      <w:r w:rsidRPr="00670F6E">
        <w:rPr>
          <w:noProof/>
        </w:rPr>
        <w:fldChar w:fldCharType="separate"/>
      </w:r>
      <w:r w:rsidR="000D3B1C">
        <w:rPr>
          <w:noProof/>
        </w:rPr>
        <w:t>4</w:t>
      </w:r>
      <w:r w:rsidRPr="00670F6E">
        <w:rPr>
          <w:noProof/>
        </w:rPr>
        <w:fldChar w:fldCharType="end"/>
      </w:r>
    </w:p>
    <w:p w14:paraId="0F6676F0" w14:textId="2AFD8025" w:rsidR="00670F6E" w:rsidRDefault="00670F6E">
      <w:pPr>
        <w:pStyle w:val="TOC3"/>
        <w:rPr>
          <w:rFonts w:asciiTheme="minorHAnsi" w:eastAsiaTheme="minorEastAsia" w:hAnsiTheme="minorHAnsi" w:cstheme="minorBidi"/>
          <w:b w:val="0"/>
          <w:noProof/>
          <w:kern w:val="2"/>
          <w:sz w:val="24"/>
          <w:szCs w:val="24"/>
          <w14:ligatures w14:val="standardContextual"/>
        </w:rPr>
      </w:pPr>
      <w:r>
        <w:rPr>
          <w:noProof/>
        </w:rPr>
        <w:t>Division 3—Transfer and transmission of stock</w:t>
      </w:r>
      <w:r w:rsidRPr="00670F6E">
        <w:rPr>
          <w:b w:val="0"/>
          <w:noProof/>
          <w:sz w:val="18"/>
        </w:rPr>
        <w:tab/>
      </w:r>
      <w:r w:rsidRPr="00670F6E">
        <w:rPr>
          <w:b w:val="0"/>
          <w:noProof/>
          <w:sz w:val="18"/>
        </w:rPr>
        <w:fldChar w:fldCharType="begin"/>
      </w:r>
      <w:r w:rsidRPr="00670F6E">
        <w:rPr>
          <w:b w:val="0"/>
          <w:noProof/>
          <w:sz w:val="18"/>
        </w:rPr>
        <w:instrText xml:space="preserve"> PAGEREF _Toc202263737 \h </w:instrText>
      </w:r>
      <w:r w:rsidRPr="00670F6E">
        <w:rPr>
          <w:b w:val="0"/>
          <w:noProof/>
          <w:sz w:val="18"/>
        </w:rPr>
      </w:r>
      <w:r w:rsidRPr="00670F6E">
        <w:rPr>
          <w:b w:val="0"/>
          <w:noProof/>
          <w:sz w:val="18"/>
        </w:rPr>
        <w:fldChar w:fldCharType="separate"/>
      </w:r>
      <w:r w:rsidR="000D3B1C">
        <w:rPr>
          <w:b w:val="0"/>
          <w:noProof/>
          <w:sz w:val="18"/>
        </w:rPr>
        <w:t>5</w:t>
      </w:r>
      <w:r w:rsidRPr="00670F6E">
        <w:rPr>
          <w:b w:val="0"/>
          <w:noProof/>
          <w:sz w:val="18"/>
        </w:rPr>
        <w:fldChar w:fldCharType="end"/>
      </w:r>
    </w:p>
    <w:p w14:paraId="68ED8238" w14:textId="140E8FAD"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Transfers of stock within a Registry</w:t>
      </w:r>
      <w:r w:rsidRPr="00670F6E">
        <w:rPr>
          <w:noProof/>
        </w:rPr>
        <w:tab/>
      </w:r>
      <w:r w:rsidRPr="00670F6E">
        <w:rPr>
          <w:noProof/>
        </w:rPr>
        <w:fldChar w:fldCharType="begin"/>
      </w:r>
      <w:r w:rsidRPr="00670F6E">
        <w:rPr>
          <w:noProof/>
        </w:rPr>
        <w:instrText xml:space="preserve"> PAGEREF _Toc202263738 \h </w:instrText>
      </w:r>
      <w:r w:rsidRPr="00670F6E">
        <w:rPr>
          <w:noProof/>
        </w:rPr>
      </w:r>
      <w:r w:rsidRPr="00670F6E">
        <w:rPr>
          <w:noProof/>
        </w:rPr>
        <w:fldChar w:fldCharType="separate"/>
      </w:r>
      <w:r w:rsidR="000D3B1C">
        <w:rPr>
          <w:noProof/>
        </w:rPr>
        <w:t>5</w:t>
      </w:r>
      <w:r w:rsidRPr="00670F6E">
        <w:rPr>
          <w:noProof/>
        </w:rPr>
        <w:fldChar w:fldCharType="end"/>
      </w:r>
    </w:p>
    <w:p w14:paraId="7AA97E8C" w14:textId="65E8118B"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Section 27 of the Act does not apply to certain transactions</w:t>
      </w:r>
      <w:r w:rsidRPr="00670F6E">
        <w:rPr>
          <w:noProof/>
        </w:rPr>
        <w:tab/>
      </w:r>
      <w:r w:rsidRPr="00670F6E">
        <w:rPr>
          <w:noProof/>
        </w:rPr>
        <w:fldChar w:fldCharType="begin"/>
      </w:r>
      <w:r w:rsidRPr="00670F6E">
        <w:rPr>
          <w:noProof/>
        </w:rPr>
        <w:instrText xml:space="preserve"> PAGEREF _Toc202263739 \h </w:instrText>
      </w:r>
      <w:r w:rsidRPr="00670F6E">
        <w:rPr>
          <w:noProof/>
        </w:rPr>
      </w:r>
      <w:r w:rsidRPr="00670F6E">
        <w:rPr>
          <w:noProof/>
        </w:rPr>
        <w:fldChar w:fldCharType="separate"/>
      </w:r>
      <w:r w:rsidR="000D3B1C">
        <w:rPr>
          <w:noProof/>
        </w:rPr>
        <w:t>5</w:t>
      </w:r>
      <w:r w:rsidRPr="00670F6E">
        <w:rPr>
          <w:noProof/>
        </w:rPr>
        <w:fldChar w:fldCharType="end"/>
      </w:r>
    </w:p>
    <w:p w14:paraId="5368C9C1" w14:textId="00AC58B9"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Transmission application</w:t>
      </w:r>
      <w:r w:rsidRPr="00670F6E">
        <w:rPr>
          <w:noProof/>
        </w:rPr>
        <w:tab/>
      </w:r>
      <w:r w:rsidRPr="00670F6E">
        <w:rPr>
          <w:noProof/>
        </w:rPr>
        <w:fldChar w:fldCharType="begin"/>
      </w:r>
      <w:r w:rsidRPr="00670F6E">
        <w:rPr>
          <w:noProof/>
        </w:rPr>
        <w:instrText xml:space="preserve"> PAGEREF _Toc202263740 \h </w:instrText>
      </w:r>
      <w:r w:rsidRPr="00670F6E">
        <w:rPr>
          <w:noProof/>
        </w:rPr>
      </w:r>
      <w:r w:rsidRPr="00670F6E">
        <w:rPr>
          <w:noProof/>
        </w:rPr>
        <w:fldChar w:fldCharType="separate"/>
      </w:r>
      <w:r w:rsidR="000D3B1C">
        <w:rPr>
          <w:noProof/>
        </w:rPr>
        <w:t>5</w:t>
      </w:r>
      <w:r w:rsidRPr="00670F6E">
        <w:rPr>
          <w:noProof/>
        </w:rPr>
        <w:fldChar w:fldCharType="end"/>
      </w:r>
    </w:p>
    <w:p w14:paraId="7610C58E" w14:textId="65C85801"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Verification of transmission—prescribed amount to dispense with certain requirements</w:t>
      </w:r>
      <w:r w:rsidRPr="00670F6E">
        <w:rPr>
          <w:noProof/>
        </w:rPr>
        <w:tab/>
      </w:r>
      <w:r w:rsidRPr="00670F6E">
        <w:rPr>
          <w:noProof/>
        </w:rPr>
        <w:fldChar w:fldCharType="begin"/>
      </w:r>
      <w:r w:rsidRPr="00670F6E">
        <w:rPr>
          <w:noProof/>
        </w:rPr>
        <w:instrText xml:space="preserve"> PAGEREF _Toc202263741 \h </w:instrText>
      </w:r>
      <w:r w:rsidRPr="00670F6E">
        <w:rPr>
          <w:noProof/>
        </w:rPr>
      </w:r>
      <w:r w:rsidRPr="00670F6E">
        <w:rPr>
          <w:noProof/>
        </w:rPr>
        <w:fldChar w:fldCharType="separate"/>
      </w:r>
      <w:r w:rsidR="000D3B1C">
        <w:rPr>
          <w:noProof/>
        </w:rPr>
        <w:t>5</w:t>
      </w:r>
      <w:r w:rsidRPr="00670F6E">
        <w:rPr>
          <w:noProof/>
        </w:rPr>
        <w:fldChar w:fldCharType="end"/>
      </w:r>
    </w:p>
    <w:p w14:paraId="7C77CD9F" w14:textId="59A52275"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Death of joint owner of stock</w:t>
      </w:r>
      <w:r w:rsidRPr="00670F6E">
        <w:rPr>
          <w:noProof/>
        </w:rPr>
        <w:tab/>
      </w:r>
      <w:r w:rsidRPr="00670F6E">
        <w:rPr>
          <w:noProof/>
        </w:rPr>
        <w:fldChar w:fldCharType="begin"/>
      </w:r>
      <w:r w:rsidRPr="00670F6E">
        <w:rPr>
          <w:noProof/>
        </w:rPr>
        <w:instrText xml:space="preserve"> PAGEREF _Toc202263742 \h </w:instrText>
      </w:r>
      <w:r w:rsidRPr="00670F6E">
        <w:rPr>
          <w:noProof/>
        </w:rPr>
      </w:r>
      <w:r w:rsidRPr="00670F6E">
        <w:rPr>
          <w:noProof/>
        </w:rPr>
        <w:fldChar w:fldCharType="separate"/>
      </w:r>
      <w:r w:rsidR="000D3B1C">
        <w:rPr>
          <w:noProof/>
        </w:rPr>
        <w:t>6</w:t>
      </w:r>
      <w:r w:rsidRPr="00670F6E">
        <w:rPr>
          <w:noProof/>
        </w:rPr>
        <w:fldChar w:fldCharType="end"/>
      </w:r>
    </w:p>
    <w:p w14:paraId="1B18427A" w14:textId="22269101"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Transfer of stock to administrator of certain estates</w:t>
      </w:r>
      <w:r w:rsidRPr="00670F6E">
        <w:rPr>
          <w:noProof/>
        </w:rPr>
        <w:tab/>
      </w:r>
      <w:r w:rsidRPr="00670F6E">
        <w:rPr>
          <w:noProof/>
        </w:rPr>
        <w:fldChar w:fldCharType="begin"/>
      </w:r>
      <w:r w:rsidRPr="00670F6E">
        <w:rPr>
          <w:noProof/>
        </w:rPr>
        <w:instrText xml:space="preserve"> PAGEREF _Toc202263743 \h </w:instrText>
      </w:r>
      <w:r w:rsidRPr="00670F6E">
        <w:rPr>
          <w:noProof/>
        </w:rPr>
      </w:r>
      <w:r w:rsidRPr="00670F6E">
        <w:rPr>
          <w:noProof/>
        </w:rPr>
        <w:fldChar w:fldCharType="separate"/>
      </w:r>
      <w:r w:rsidR="000D3B1C">
        <w:rPr>
          <w:noProof/>
        </w:rPr>
        <w:t>6</w:t>
      </w:r>
      <w:r w:rsidRPr="00670F6E">
        <w:rPr>
          <w:noProof/>
        </w:rPr>
        <w:fldChar w:fldCharType="end"/>
      </w:r>
    </w:p>
    <w:p w14:paraId="0CBB0396" w14:textId="53E0840C"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Marked transfers</w:t>
      </w:r>
      <w:r w:rsidRPr="00670F6E">
        <w:rPr>
          <w:noProof/>
        </w:rPr>
        <w:tab/>
      </w:r>
      <w:r w:rsidRPr="00670F6E">
        <w:rPr>
          <w:noProof/>
        </w:rPr>
        <w:fldChar w:fldCharType="begin"/>
      </w:r>
      <w:r w:rsidRPr="00670F6E">
        <w:rPr>
          <w:noProof/>
        </w:rPr>
        <w:instrText xml:space="preserve"> PAGEREF _Toc202263744 \h </w:instrText>
      </w:r>
      <w:r w:rsidRPr="00670F6E">
        <w:rPr>
          <w:noProof/>
        </w:rPr>
      </w:r>
      <w:r w:rsidRPr="00670F6E">
        <w:rPr>
          <w:noProof/>
        </w:rPr>
        <w:fldChar w:fldCharType="separate"/>
      </w:r>
      <w:r w:rsidR="000D3B1C">
        <w:rPr>
          <w:noProof/>
        </w:rPr>
        <w:t>6</w:t>
      </w:r>
      <w:r w:rsidRPr="00670F6E">
        <w:rPr>
          <w:noProof/>
        </w:rPr>
        <w:fldChar w:fldCharType="end"/>
      </w:r>
    </w:p>
    <w:p w14:paraId="7D854CFB" w14:textId="34E326E8"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4—Bearer securities</w:t>
      </w:r>
      <w:r w:rsidRPr="00670F6E">
        <w:rPr>
          <w:b w:val="0"/>
          <w:noProof/>
          <w:sz w:val="18"/>
        </w:rPr>
        <w:tab/>
      </w:r>
      <w:r w:rsidRPr="00670F6E">
        <w:rPr>
          <w:b w:val="0"/>
          <w:noProof/>
          <w:sz w:val="18"/>
        </w:rPr>
        <w:fldChar w:fldCharType="begin"/>
      </w:r>
      <w:r w:rsidRPr="00670F6E">
        <w:rPr>
          <w:b w:val="0"/>
          <w:noProof/>
          <w:sz w:val="18"/>
        </w:rPr>
        <w:instrText xml:space="preserve"> PAGEREF _Toc202263745 \h </w:instrText>
      </w:r>
      <w:r w:rsidRPr="00670F6E">
        <w:rPr>
          <w:b w:val="0"/>
          <w:noProof/>
          <w:sz w:val="18"/>
        </w:rPr>
      </w:r>
      <w:r w:rsidRPr="00670F6E">
        <w:rPr>
          <w:b w:val="0"/>
          <w:noProof/>
          <w:sz w:val="18"/>
        </w:rPr>
        <w:fldChar w:fldCharType="separate"/>
      </w:r>
      <w:r w:rsidR="000D3B1C">
        <w:rPr>
          <w:b w:val="0"/>
          <w:noProof/>
          <w:sz w:val="18"/>
        </w:rPr>
        <w:t>7</w:t>
      </w:r>
      <w:r w:rsidRPr="00670F6E">
        <w:rPr>
          <w:b w:val="0"/>
          <w:noProof/>
          <w:sz w:val="18"/>
        </w:rPr>
        <w:fldChar w:fldCharType="end"/>
      </w:r>
    </w:p>
    <w:p w14:paraId="7DE741ED" w14:textId="1FBA38A0"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Bearer securities</w:t>
      </w:r>
      <w:r w:rsidRPr="00670F6E">
        <w:rPr>
          <w:noProof/>
        </w:rPr>
        <w:tab/>
      </w:r>
      <w:r w:rsidRPr="00670F6E">
        <w:rPr>
          <w:noProof/>
        </w:rPr>
        <w:fldChar w:fldCharType="begin"/>
      </w:r>
      <w:r w:rsidRPr="00670F6E">
        <w:rPr>
          <w:noProof/>
        </w:rPr>
        <w:instrText xml:space="preserve"> PAGEREF _Toc202263746 \h </w:instrText>
      </w:r>
      <w:r w:rsidRPr="00670F6E">
        <w:rPr>
          <w:noProof/>
        </w:rPr>
      </w:r>
      <w:r w:rsidRPr="00670F6E">
        <w:rPr>
          <w:noProof/>
        </w:rPr>
        <w:fldChar w:fldCharType="separate"/>
      </w:r>
      <w:r w:rsidR="000D3B1C">
        <w:rPr>
          <w:noProof/>
        </w:rPr>
        <w:t>7</w:t>
      </w:r>
      <w:r w:rsidRPr="00670F6E">
        <w:rPr>
          <w:noProof/>
        </w:rPr>
        <w:fldChar w:fldCharType="end"/>
      </w:r>
    </w:p>
    <w:p w14:paraId="2BD90DF8" w14:textId="19CEC749"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Payment of defaced, lost, stolen or destroyed bearer security or coupon</w:t>
      </w:r>
      <w:r w:rsidRPr="00670F6E">
        <w:rPr>
          <w:noProof/>
        </w:rPr>
        <w:tab/>
      </w:r>
      <w:r w:rsidRPr="00670F6E">
        <w:rPr>
          <w:noProof/>
        </w:rPr>
        <w:fldChar w:fldCharType="begin"/>
      </w:r>
      <w:r w:rsidRPr="00670F6E">
        <w:rPr>
          <w:noProof/>
        </w:rPr>
        <w:instrText xml:space="preserve"> PAGEREF _Toc202263747 \h </w:instrText>
      </w:r>
      <w:r w:rsidRPr="00670F6E">
        <w:rPr>
          <w:noProof/>
        </w:rPr>
      </w:r>
      <w:r w:rsidRPr="00670F6E">
        <w:rPr>
          <w:noProof/>
        </w:rPr>
        <w:fldChar w:fldCharType="separate"/>
      </w:r>
      <w:r w:rsidR="000D3B1C">
        <w:rPr>
          <w:noProof/>
        </w:rPr>
        <w:t>7</w:t>
      </w:r>
      <w:r w:rsidRPr="00670F6E">
        <w:rPr>
          <w:noProof/>
        </w:rPr>
        <w:fldChar w:fldCharType="end"/>
      </w:r>
    </w:p>
    <w:p w14:paraId="40F9BA16" w14:textId="5E1D51D2"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Destruction of bearer security or coupon</w:t>
      </w:r>
      <w:r w:rsidRPr="00670F6E">
        <w:rPr>
          <w:noProof/>
        </w:rPr>
        <w:tab/>
      </w:r>
      <w:r w:rsidRPr="00670F6E">
        <w:rPr>
          <w:noProof/>
        </w:rPr>
        <w:fldChar w:fldCharType="begin"/>
      </w:r>
      <w:r w:rsidRPr="00670F6E">
        <w:rPr>
          <w:noProof/>
        </w:rPr>
        <w:instrText xml:space="preserve"> PAGEREF _Toc202263748 \h </w:instrText>
      </w:r>
      <w:r w:rsidRPr="00670F6E">
        <w:rPr>
          <w:noProof/>
        </w:rPr>
      </w:r>
      <w:r w:rsidRPr="00670F6E">
        <w:rPr>
          <w:noProof/>
        </w:rPr>
        <w:fldChar w:fldCharType="separate"/>
      </w:r>
      <w:r w:rsidR="000D3B1C">
        <w:rPr>
          <w:noProof/>
        </w:rPr>
        <w:t>7</w:t>
      </w:r>
      <w:r w:rsidRPr="00670F6E">
        <w:rPr>
          <w:noProof/>
        </w:rPr>
        <w:fldChar w:fldCharType="end"/>
      </w:r>
    </w:p>
    <w:p w14:paraId="4764B369" w14:textId="075CE456"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5—Application of the Treasury Bills Act 1914</w:t>
      </w:r>
      <w:r w:rsidRPr="00670F6E">
        <w:rPr>
          <w:b w:val="0"/>
          <w:noProof/>
          <w:sz w:val="18"/>
        </w:rPr>
        <w:tab/>
      </w:r>
      <w:r w:rsidRPr="00670F6E">
        <w:rPr>
          <w:b w:val="0"/>
          <w:noProof/>
          <w:sz w:val="18"/>
        </w:rPr>
        <w:fldChar w:fldCharType="begin"/>
      </w:r>
      <w:r w:rsidRPr="00670F6E">
        <w:rPr>
          <w:b w:val="0"/>
          <w:noProof/>
          <w:sz w:val="18"/>
        </w:rPr>
        <w:instrText xml:space="preserve"> PAGEREF _Toc202263749 \h </w:instrText>
      </w:r>
      <w:r w:rsidRPr="00670F6E">
        <w:rPr>
          <w:b w:val="0"/>
          <w:noProof/>
          <w:sz w:val="18"/>
        </w:rPr>
      </w:r>
      <w:r w:rsidRPr="00670F6E">
        <w:rPr>
          <w:b w:val="0"/>
          <w:noProof/>
          <w:sz w:val="18"/>
        </w:rPr>
        <w:fldChar w:fldCharType="separate"/>
      </w:r>
      <w:r w:rsidR="000D3B1C">
        <w:rPr>
          <w:b w:val="0"/>
          <w:noProof/>
          <w:sz w:val="18"/>
        </w:rPr>
        <w:t>8</w:t>
      </w:r>
      <w:r w:rsidRPr="00670F6E">
        <w:rPr>
          <w:b w:val="0"/>
          <w:noProof/>
          <w:sz w:val="18"/>
        </w:rPr>
        <w:fldChar w:fldCharType="end"/>
      </w:r>
    </w:p>
    <w:p w14:paraId="7D439FAD" w14:textId="384B62E5"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 xml:space="preserve">Application of the </w:t>
      </w:r>
      <w:r w:rsidRPr="008B6ED1">
        <w:rPr>
          <w:i/>
          <w:iCs/>
          <w:noProof/>
        </w:rPr>
        <w:t>Treasury Bills Act 1914</w:t>
      </w:r>
      <w:r w:rsidRPr="00670F6E">
        <w:rPr>
          <w:noProof/>
        </w:rPr>
        <w:tab/>
      </w:r>
      <w:r w:rsidRPr="00670F6E">
        <w:rPr>
          <w:noProof/>
        </w:rPr>
        <w:fldChar w:fldCharType="begin"/>
      </w:r>
      <w:r w:rsidRPr="00670F6E">
        <w:rPr>
          <w:noProof/>
        </w:rPr>
        <w:instrText xml:space="preserve"> PAGEREF _Toc202263750 \h </w:instrText>
      </w:r>
      <w:r w:rsidRPr="00670F6E">
        <w:rPr>
          <w:noProof/>
        </w:rPr>
      </w:r>
      <w:r w:rsidRPr="00670F6E">
        <w:rPr>
          <w:noProof/>
        </w:rPr>
        <w:fldChar w:fldCharType="separate"/>
      </w:r>
      <w:r w:rsidR="000D3B1C">
        <w:rPr>
          <w:noProof/>
        </w:rPr>
        <w:t>8</w:t>
      </w:r>
      <w:r w:rsidRPr="00670F6E">
        <w:rPr>
          <w:noProof/>
        </w:rPr>
        <w:fldChar w:fldCharType="end"/>
      </w:r>
    </w:p>
    <w:p w14:paraId="2651BC91" w14:textId="73FFD6DE"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6—Miscellaneous</w:t>
      </w:r>
      <w:r w:rsidRPr="00670F6E">
        <w:rPr>
          <w:b w:val="0"/>
          <w:noProof/>
          <w:sz w:val="18"/>
        </w:rPr>
        <w:tab/>
      </w:r>
      <w:r w:rsidRPr="00670F6E">
        <w:rPr>
          <w:b w:val="0"/>
          <w:noProof/>
          <w:sz w:val="18"/>
        </w:rPr>
        <w:fldChar w:fldCharType="begin"/>
      </w:r>
      <w:r w:rsidRPr="00670F6E">
        <w:rPr>
          <w:b w:val="0"/>
          <w:noProof/>
          <w:sz w:val="18"/>
        </w:rPr>
        <w:instrText xml:space="preserve"> PAGEREF _Toc202263751 \h </w:instrText>
      </w:r>
      <w:r w:rsidRPr="00670F6E">
        <w:rPr>
          <w:b w:val="0"/>
          <w:noProof/>
          <w:sz w:val="18"/>
        </w:rPr>
      </w:r>
      <w:r w:rsidRPr="00670F6E">
        <w:rPr>
          <w:b w:val="0"/>
          <w:noProof/>
          <w:sz w:val="18"/>
        </w:rPr>
        <w:fldChar w:fldCharType="separate"/>
      </w:r>
      <w:r w:rsidR="000D3B1C">
        <w:rPr>
          <w:b w:val="0"/>
          <w:noProof/>
          <w:sz w:val="18"/>
        </w:rPr>
        <w:t>9</w:t>
      </w:r>
      <w:r w:rsidRPr="00670F6E">
        <w:rPr>
          <w:b w:val="0"/>
          <w:noProof/>
          <w:sz w:val="18"/>
        </w:rPr>
        <w:fldChar w:fldCharType="end"/>
      </w:r>
    </w:p>
    <w:p w14:paraId="28BBBEF3" w14:textId="784D32CD"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Delegation of Treasurer’s powers</w:t>
      </w:r>
      <w:r w:rsidRPr="00670F6E">
        <w:rPr>
          <w:noProof/>
        </w:rPr>
        <w:tab/>
      </w:r>
      <w:r w:rsidRPr="00670F6E">
        <w:rPr>
          <w:noProof/>
        </w:rPr>
        <w:fldChar w:fldCharType="begin"/>
      </w:r>
      <w:r w:rsidRPr="00670F6E">
        <w:rPr>
          <w:noProof/>
        </w:rPr>
        <w:instrText xml:space="preserve"> PAGEREF _Toc202263752 \h </w:instrText>
      </w:r>
      <w:r w:rsidRPr="00670F6E">
        <w:rPr>
          <w:noProof/>
        </w:rPr>
      </w:r>
      <w:r w:rsidRPr="00670F6E">
        <w:rPr>
          <w:noProof/>
        </w:rPr>
        <w:fldChar w:fldCharType="separate"/>
      </w:r>
      <w:r w:rsidR="000D3B1C">
        <w:rPr>
          <w:noProof/>
        </w:rPr>
        <w:t>9</w:t>
      </w:r>
      <w:r w:rsidRPr="00670F6E">
        <w:rPr>
          <w:noProof/>
        </w:rPr>
        <w:fldChar w:fldCharType="end"/>
      </w:r>
    </w:p>
    <w:p w14:paraId="45993390" w14:textId="36550A63"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Approved forms</w:t>
      </w:r>
      <w:r w:rsidRPr="00670F6E">
        <w:rPr>
          <w:noProof/>
        </w:rPr>
        <w:tab/>
      </w:r>
      <w:r w:rsidRPr="00670F6E">
        <w:rPr>
          <w:noProof/>
        </w:rPr>
        <w:fldChar w:fldCharType="begin"/>
      </w:r>
      <w:r w:rsidRPr="00670F6E">
        <w:rPr>
          <w:noProof/>
        </w:rPr>
        <w:instrText xml:space="preserve"> PAGEREF _Toc202263753 \h </w:instrText>
      </w:r>
      <w:r w:rsidRPr="00670F6E">
        <w:rPr>
          <w:noProof/>
        </w:rPr>
      </w:r>
      <w:r w:rsidRPr="00670F6E">
        <w:rPr>
          <w:noProof/>
        </w:rPr>
        <w:fldChar w:fldCharType="separate"/>
      </w:r>
      <w:r w:rsidR="000D3B1C">
        <w:rPr>
          <w:noProof/>
        </w:rPr>
        <w:t>9</w:t>
      </w:r>
      <w:r w:rsidRPr="00670F6E">
        <w:rPr>
          <w:noProof/>
        </w:rPr>
        <w:fldChar w:fldCharType="end"/>
      </w:r>
    </w:p>
    <w:p w14:paraId="215BF980" w14:textId="77BFB8FA" w:rsidR="00670F6E" w:rsidRDefault="00670F6E">
      <w:pPr>
        <w:pStyle w:val="TOC2"/>
        <w:rPr>
          <w:rFonts w:asciiTheme="minorHAnsi" w:eastAsiaTheme="minorEastAsia" w:hAnsiTheme="minorHAnsi" w:cstheme="minorBidi"/>
          <w:b w:val="0"/>
          <w:noProof/>
          <w:kern w:val="2"/>
          <w:szCs w:val="24"/>
          <w14:ligatures w14:val="standardContextual"/>
        </w:rPr>
      </w:pPr>
      <w:r>
        <w:rPr>
          <w:noProof/>
        </w:rPr>
        <w:t>Part 7—Transitional provisions</w:t>
      </w:r>
      <w:r w:rsidRPr="00670F6E">
        <w:rPr>
          <w:b w:val="0"/>
          <w:noProof/>
          <w:sz w:val="18"/>
        </w:rPr>
        <w:tab/>
      </w:r>
      <w:r w:rsidRPr="00670F6E">
        <w:rPr>
          <w:b w:val="0"/>
          <w:noProof/>
          <w:sz w:val="18"/>
        </w:rPr>
        <w:fldChar w:fldCharType="begin"/>
      </w:r>
      <w:r w:rsidRPr="00670F6E">
        <w:rPr>
          <w:b w:val="0"/>
          <w:noProof/>
          <w:sz w:val="18"/>
        </w:rPr>
        <w:instrText xml:space="preserve"> PAGEREF _Toc202263754 \h </w:instrText>
      </w:r>
      <w:r w:rsidRPr="00670F6E">
        <w:rPr>
          <w:b w:val="0"/>
          <w:noProof/>
          <w:sz w:val="18"/>
        </w:rPr>
      </w:r>
      <w:r w:rsidRPr="00670F6E">
        <w:rPr>
          <w:b w:val="0"/>
          <w:noProof/>
          <w:sz w:val="18"/>
        </w:rPr>
        <w:fldChar w:fldCharType="separate"/>
      </w:r>
      <w:r w:rsidR="000D3B1C">
        <w:rPr>
          <w:b w:val="0"/>
          <w:noProof/>
          <w:sz w:val="18"/>
        </w:rPr>
        <w:t>10</w:t>
      </w:r>
      <w:r w:rsidRPr="00670F6E">
        <w:rPr>
          <w:b w:val="0"/>
          <w:noProof/>
          <w:sz w:val="18"/>
        </w:rPr>
        <w:fldChar w:fldCharType="end"/>
      </w:r>
    </w:p>
    <w:p w14:paraId="607F6356" w14:textId="53BF9BAA" w:rsidR="00670F6E" w:rsidRDefault="00670F6E">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Prescribed securities made out under subsection 51A(1) of the Act</w:t>
      </w:r>
      <w:r w:rsidRPr="00670F6E">
        <w:rPr>
          <w:noProof/>
        </w:rPr>
        <w:tab/>
      </w:r>
      <w:r w:rsidRPr="00670F6E">
        <w:rPr>
          <w:noProof/>
        </w:rPr>
        <w:fldChar w:fldCharType="begin"/>
      </w:r>
      <w:r w:rsidRPr="00670F6E">
        <w:rPr>
          <w:noProof/>
        </w:rPr>
        <w:instrText xml:space="preserve"> PAGEREF _Toc202263755 \h </w:instrText>
      </w:r>
      <w:r w:rsidRPr="00670F6E">
        <w:rPr>
          <w:noProof/>
        </w:rPr>
      </w:r>
      <w:r w:rsidRPr="00670F6E">
        <w:rPr>
          <w:noProof/>
        </w:rPr>
        <w:fldChar w:fldCharType="separate"/>
      </w:r>
      <w:r w:rsidR="000D3B1C">
        <w:rPr>
          <w:noProof/>
        </w:rPr>
        <w:t>10</w:t>
      </w:r>
      <w:r w:rsidRPr="00670F6E">
        <w:rPr>
          <w:noProof/>
        </w:rPr>
        <w:fldChar w:fldCharType="end"/>
      </w:r>
    </w:p>
    <w:p w14:paraId="1212D128" w14:textId="0718D88A" w:rsidR="00670F6E" w:rsidRDefault="00670F6E">
      <w:pPr>
        <w:pStyle w:val="TOC6"/>
        <w:rPr>
          <w:rFonts w:asciiTheme="minorHAnsi" w:eastAsiaTheme="minorEastAsia" w:hAnsiTheme="minorHAnsi" w:cstheme="minorBidi"/>
          <w:b w:val="0"/>
          <w:noProof/>
          <w:kern w:val="2"/>
          <w:szCs w:val="24"/>
          <w14:ligatures w14:val="standardContextual"/>
        </w:rPr>
      </w:pPr>
      <w:r>
        <w:rPr>
          <w:noProof/>
        </w:rPr>
        <w:t>Schedule 1—Repeals</w:t>
      </w:r>
      <w:r w:rsidRPr="00670F6E">
        <w:rPr>
          <w:b w:val="0"/>
          <w:noProof/>
          <w:sz w:val="18"/>
        </w:rPr>
        <w:tab/>
      </w:r>
      <w:r w:rsidRPr="00670F6E">
        <w:rPr>
          <w:b w:val="0"/>
          <w:noProof/>
          <w:sz w:val="18"/>
        </w:rPr>
        <w:fldChar w:fldCharType="begin"/>
      </w:r>
      <w:r w:rsidRPr="00670F6E">
        <w:rPr>
          <w:b w:val="0"/>
          <w:noProof/>
          <w:sz w:val="18"/>
        </w:rPr>
        <w:instrText xml:space="preserve"> PAGEREF _Toc202263756 \h </w:instrText>
      </w:r>
      <w:r w:rsidRPr="00670F6E">
        <w:rPr>
          <w:b w:val="0"/>
          <w:noProof/>
          <w:sz w:val="18"/>
        </w:rPr>
      </w:r>
      <w:r w:rsidRPr="00670F6E">
        <w:rPr>
          <w:b w:val="0"/>
          <w:noProof/>
          <w:sz w:val="18"/>
        </w:rPr>
        <w:fldChar w:fldCharType="separate"/>
      </w:r>
      <w:r w:rsidR="000D3B1C">
        <w:rPr>
          <w:b w:val="0"/>
          <w:noProof/>
          <w:sz w:val="18"/>
        </w:rPr>
        <w:t>11</w:t>
      </w:r>
      <w:r w:rsidRPr="00670F6E">
        <w:rPr>
          <w:b w:val="0"/>
          <w:noProof/>
          <w:sz w:val="18"/>
        </w:rPr>
        <w:fldChar w:fldCharType="end"/>
      </w:r>
    </w:p>
    <w:p w14:paraId="76EEA91F" w14:textId="7B9013C1" w:rsidR="00670F6E" w:rsidRDefault="00670F6E">
      <w:pPr>
        <w:pStyle w:val="TOC9"/>
        <w:rPr>
          <w:rFonts w:asciiTheme="minorHAnsi" w:eastAsiaTheme="minorEastAsia" w:hAnsiTheme="minorHAnsi" w:cstheme="minorBidi"/>
          <w:i w:val="0"/>
          <w:noProof/>
          <w:kern w:val="2"/>
          <w:sz w:val="24"/>
          <w:szCs w:val="24"/>
          <w14:ligatures w14:val="standardContextual"/>
        </w:rPr>
      </w:pPr>
      <w:r>
        <w:rPr>
          <w:noProof/>
        </w:rPr>
        <w:t>Commonwealth Inscribed Stock Regulation 2015</w:t>
      </w:r>
      <w:r w:rsidRPr="00670F6E">
        <w:rPr>
          <w:i w:val="0"/>
          <w:noProof/>
          <w:sz w:val="18"/>
        </w:rPr>
        <w:tab/>
      </w:r>
      <w:r w:rsidRPr="00670F6E">
        <w:rPr>
          <w:i w:val="0"/>
          <w:noProof/>
          <w:sz w:val="18"/>
        </w:rPr>
        <w:fldChar w:fldCharType="begin"/>
      </w:r>
      <w:r w:rsidRPr="00670F6E">
        <w:rPr>
          <w:i w:val="0"/>
          <w:noProof/>
          <w:sz w:val="18"/>
        </w:rPr>
        <w:instrText xml:space="preserve"> PAGEREF _Toc202263757 \h </w:instrText>
      </w:r>
      <w:r w:rsidRPr="00670F6E">
        <w:rPr>
          <w:i w:val="0"/>
          <w:noProof/>
          <w:sz w:val="18"/>
        </w:rPr>
      </w:r>
      <w:r w:rsidRPr="00670F6E">
        <w:rPr>
          <w:i w:val="0"/>
          <w:noProof/>
          <w:sz w:val="18"/>
        </w:rPr>
        <w:fldChar w:fldCharType="separate"/>
      </w:r>
      <w:r w:rsidR="000D3B1C">
        <w:rPr>
          <w:i w:val="0"/>
          <w:noProof/>
          <w:sz w:val="18"/>
        </w:rPr>
        <w:t>11</w:t>
      </w:r>
      <w:r w:rsidRPr="00670F6E">
        <w:rPr>
          <w:i w:val="0"/>
          <w:noProof/>
          <w:sz w:val="18"/>
        </w:rPr>
        <w:fldChar w:fldCharType="end"/>
      </w:r>
    </w:p>
    <w:p w14:paraId="7AB4FECA" w14:textId="3CDAEFF1" w:rsidR="00670EA1" w:rsidRPr="000C06A8" w:rsidRDefault="00670F6E" w:rsidP="00715914">
      <w:r>
        <w:fldChar w:fldCharType="end"/>
      </w:r>
    </w:p>
    <w:p w14:paraId="1324BE22" w14:textId="77777777" w:rsidR="00D25219" w:rsidRPr="000C06A8" w:rsidRDefault="00D25219" w:rsidP="00715914">
      <w:pPr>
        <w:sectPr w:rsidR="00D25219" w:rsidRPr="000C06A8" w:rsidSect="00A9390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39EE77C" w14:textId="77777777" w:rsidR="00715914" w:rsidRPr="000C06A8" w:rsidRDefault="00715914" w:rsidP="00715914">
      <w:pPr>
        <w:pStyle w:val="ActHead2"/>
      </w:pPr>
      <w:bookmarkStart w:id="0" w:name="_Toc202263721"/>
      <w:r w:rsidRPr="00735FA6">
        <w:rPr>
          <w:rStyle w:val="CharPartNo"/>
        </w:rPr>
        <w:lastRenderedPageBreak/>
        <w:t>Part 1</w:t>
      </w:r>
      <w:r w:rsidRPr="000C06A8">
        <w:t>—</w:t>
      </w:r>
      <w:r w:rsidRPr="00735FA6">
        <w:rPr>
          <w:rStyle w:val="CharPartText"/>
        </w:rPr>
        <w:t>Preliminary</w:t>
      </w:r>
      <w:bookmarkEnd w:id="0"/>
    </w:p>
    <w:p w14:paraId="02233E51" w14:textId="77777777" w:rsidR="00715914" w:rsidRPr="00735FA6" w:rsidRDefault="00715914" w:rsidP="00715914">
      <w:pPr>
        <w:pStyle w:val="Header"/>
      </w:pPr>
      <w:r w:rsidRPr="00735FA6">
        <w:rPr>
          <w:rStyle w:val="CharDivNo"/>
        </w:rPr>
        <w:t xml:space="preserve"> </w:t>
      </w:r>
      <w:r w:rsidRPr="00735FA6">
        <w:rPr>
          <w:rStyle w:val="CharDivText"/>
        </w:rPr>
        <w:t xml:space="preserve"> </w:t>
      </w:r>
    </w:p>
    <w:p w14:paraId="1D1A5ABB" w14:textId="772BD9FF" w:rsidR="00715914" w:rsidRPr="000C06A8" w:rsidRDefault="00A358AB" w:rsidP="00715914">
      <w:pPr>
        <w:pStyle w:val="ActHead5"/>
      </w:pPr>
      <w:bookmarkStart w:id="1" w:name="_Toc202263722"/>
      <w:proofErr w:type="gramStart"/>
      <w:r w:rsidRPr="00735FA6">
        <w:rPr>
          <w:rStyle w:val="CharSectno"/>
        </w:rPr>
        <w:t>1</w:t>
      </w:r>
      <w:r w:rsidR="00715914" w:rsidRPr="000C06A8">
        <w:t xml:space="preserve">  </w:t>
      </w:r>
      <w:r w:rsidR="00CE493D" w:rsidRPr="000C06A8">
        <w:t>Name</w:t>
      </w:r>
      <w:bookmarkEnd w:id="1"/>
      <w:proofErr w:type="gramEnd"/>
    </w:p>
    <w:p w14:paraId="17177F58" w14:textId="1829117A" w:rsidR="00715914" w:rsidRPr="000C06A8" w:rsidRDefault="00715914" w:rsidP="00715914">
      <w:pPr>
        <w:pStyle w:val="subsection"/>
      </w:pPr>
      <w:r w:rsidRPr="000C06A8">
        <w:tab/>
      </w:r>
      <w:r w:rsidRPr="000C06A8">
        <w:tab/>
      </w:r>
      <w:r w:rsidR="00D02705" w:rsidRPr="000C06A8">
        <w:t>This instrument is</w:t>
      </w:r>
      <w:r w:rsidR="00CE493D" w:rsidRPr="000C06A8">
        <w:t xml:space="preserve"> the </w:t>
      </w:r>
      <w:r w:rsidR="006B34F8">
        <w:rPr>
          <w:i/>
          <w:noProof/>
        </w:rPr>
        <w:t>Commonwealth Inscribed Stock Regulations 2025</w:t>
      </w:r>
      <w:r w:rsidRPr="000C06A8">
        <w:t>.</w:t>
      </w:r>
    </w:p>
    <w:p w14:paraId="7B7D216A" w14:textId="09AA0F8C" w:rsidR="00715914" w:rsidRPr="000C06A8" w:rsidRDefault="00A358AB" w:rsidP="00715914">
      <w:pPr>
        <w:pStyle w:val="ActHead5"/>
      </w:pPr>
      <w:bookmarkStart w:id="2" w:name="_Toc202263723"/>
      <w:proofErr w:type="gramStart"/>
      <w:r w:rsidRPr="00735FA6">
        <w:rPr>
          <w:rStyle w:val="CharSectno"/>
        </w:rPr>
        <w:t>2</w:t>
      </w:r>
      <w:r w:rsidR="00715914" w:rsidRPr="000C06A8">
        <w:t xml:space="preserve">  Commencement</w:t>
      </w:r>
      <w:bookmarkEnd w:id="2"/>
      <w:proofErr w:type="gramEnd"/>
    </w:p>
    <w:p w14:paraId="0A77E688" w14:textId="77777777" w:rsidR="00AE3652" w:rsidRPr="000C06A8" w:rsidRDefault="00807626" w:rsidP="00AE3652">
      <w:pPr>
        <w:pStyle w:val="subsection"/>
      </w:pPr>
      <w:r w:rsidRPr="000C06A8">
        <w:tab/>
      </w:r>
      <w:r w:rsidR="00AE3652" w:rsidRPr="000C06A8">
        <w:t>(1)</w:t>
      </w:r>
      <w:r w:rsidR="00AE3652" w:rsidRPr="000C06A8">
        <w:tab/>
        <w:t xml:space="preserve">Each provision of </w:t>
      </w:r>
      <w:r w:rsidR="00D02705" w:rsidRPr="000C06A8">
        <w:t>this instrument</w:t>
      </w:r>
      <w:r w:rsidR="00AE3652" w:rsidRPr="000C06A8">
        <w:t xml:space="preserve"> specified in column 1 of the table commences, or is taken to have commenced, in accordance with column 2 of the table. Any other statement in column 2 has effect according to its terms.</w:t>
      </w:r>
    </w:p>
    <w:p w14:paraId="34D3AF2C" w14:textId="77777777" w:rsidR="00AE3652" w:rsidRPr="000C06A8"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C06A8" w14:paraId="24FA2064" w14:textId="77777777" w:rsidTr="00936F00">
        <w:trPr>
          <w:tblHeader/>
        </w:trPr>
        <w:tc>
          <w:tcPr>
            <w:tcW w:w="8364" w:type="dxa"/>
            <w:gridSpan w:val="3"/>
            <w:tcBorders>
              <w:top w:val="single" w:sz="12" w:space="0" w:color="auto"/>
              <w:bottom w:val="single" w:sz="6" w:space="0" w:color="auto"/>
            </w:tcBorders>
            <w:shd w:val="clear" w:color="auto" w:fill="auto"/>
            <w:hideMark/>
          </w:tcPr>
          <w:p w14:paraId="37F3F491" w14:textId="77777777" w:rsidR="00AE3652" w:rsidRPr="000C06A8" w:rsidRDefault="00AE3652" w:rsidP="00936F00">
            <w:pPr>
              <w:pStyle w:val="TableHeading"/>
            </w:pPr>
            <w:r w:rsidRPr="000C06A8">
              <w:t>Commencement information</w:t>
            </w:r>
          </w:p>
        </w:tc>
      </w:tr>
      <w:tr w:rsidR="00AE3652" w:rsidRPr="000C06A8" w14:paraId="598AA9A5" w14:textId="77777777" w:rsidTr="00936F00">
        <w:trPr>
          <w:tblHeader/>
        </w:trPr>
        <w:tc>
          <w:tcPr>
            <w:tcW w:w="2127" w:type="dxa"/>
            <w:tcBorders>
              <w:top w:val="single" w:sz="6" w:space="0" w:color="auto"/>
              <w:bottom w:val="single" w:sz="6" w:space="0" w:color="auto"/>
            </w:tcBorders>
            <w:shd w:val="clear" w:color="auto" w:fill="auto"/>
            <w:hideMark/>
          </w:tcPr>
          <w:p w14:paraId="2AB95B45" w14:textId="77777777" w:rsidR="00AE3652" w:rsidRPr="000C06A8" w:rsidRDefault="00AE3652" w:rsidP="00936F00">
            <w:pPr>
              <w:pStyle w:val="TableHeading"/>
            </w:pPr>
            <w:r w:rsidRPr="000C06A8">
              <w:t>Column 1</w:t>
            </w:r>
          </w:p>
        </w:tc>
        <w:tc>
          <w:tcPr>
            <w:tcW w:w="4394" w:type="dxa"/>
            <w:tcBorders>
              <w:top w:val="single" w:sz="6" w:space="0" w:color="auto"/>
              <w:bottom w:val="single" w:sz="6" w:space="0" w:color="auto"/>
            </w:tcBorders>
            <w:shd w:val="clear" w:color="auto" w:fill="auto"/>
            <w:hideMark/>
          </w:tcPr>
          <w:p w14:paraId="23EF2FB9" w14:textId="77777777" w:rsidR="00AE3652" w:rsidRPr="000C06A8" w:rsidRDefault="00AE3652" w:rsidP="00936F00">
            <w:pPr>
              <w:pStyle w:val="TableHeading"/>
            </w:pPr>
            <w:r w:rsidRPr="000C06A8">
              <w:t>Column 2</w:t>
            </w:r>
          </w:p>
        </w:tc>
        <w:tc>
          <w:tcPr>
            <w:tcW w:w="1843" w:type="dxa"/>
            <w:tcBorders>
              <w:top w:val="single" w:sz="6" w:space="0" w:color="auto"/>
              <w:bottom w:val="single" w:sz="6" w:space="0" w:color="auto"/>
            </w:tcBorders>
            <w:shd w:val="clear" w:color="auto" w:fill="auto"/>
            <w:hideMark/>
          </w:tcPr>
          <w:p w14:paraId="2A0694E4" w14:textId="77777777" w:rsidR="00AE3652" w:rsidRPr="000C06A8" w:rsidRDefault="00AE3652" w:rsidP="00936F00">
            <w:pPr>
              <w:pStyle w:val="TableHeading"/>
            </w:pPr>
            <w:r w:rsidRPr="000C06A8">
              <w:t>Column 3</w:t>
            </w:r>
          </w:p>
        </w:tc>
      </w:tr>
      <w:tr w:rsidR="00AE3652" w:rsidRPr="000C06A8" w14:paraId="4C22A48A" w14:textId="77777777" w:rsidTr="00936F00">
        <w:trPr>
          <w:tblHeader/>
        </w:trPr>
        <w:tc>
          <w:tcPr>
            <w:tcW w:w="2127" w:type="dxa"/>
            <w:tcBorders>
              <w:top w:val="single" w:sz="6" w:space="0" w:color="auto"/>
              <w:bottom w:val="single" w:sz="12" w:space="0" w:color="auto"/>
            </w:tcBorders>
            <w:shd w:val="clear" w:color="auto" w:fill="auto"/>
            <w:hideMark/>
          </w:tcPr>
          <w:p w14:paraId="379B0F56" w14:textId="77777777" w:rsidR="00AE3652" w:rsidRPr="000C06A8" w:rsidRDefault="00AE3652" w:rsidP="00936F00">
            <w:pPr>
              <w:pStyle w:val="TableHeading"/>
            </w:pPr>
            <w:r w:rsidRPr="000C06A8">
              <w:t>Provisions</w:t>
            </w:r>
          </w:p>
        </w:tc>
        <w:tc>
          <w:tcPr>
            <w:tcW w:w="4394" w:type="dxa"/>
            <w:tcBorders>
              <w:top w:val="single" w:sz="6" w:space="0" w:color="auto"/>
              <w:bottom w:val="single" w:sz="12" w:space="0" w:color="auto"/>
            </w:tcBorders>
            <w:shd w:val="clear" w:color="auto" w:fill="auto"/>
            <w:hideMark/>
          </w:tcPr>
          <w:p w14:paraId="52A81B66" w14:textId="77777777" w:rsidR="00AE3652" w:rsidRPr="000C06A8" w:rsidRDefault="00AE3652" w:rsidP="00936F00">
            <w:pPr>
              <w:pStyle w:val="TableHeading"/>
            </w:pPr>
            <w:r w:rsidRPr="000C06A8">
              <w:t>Commencement</w:t>
            </w:r>
          </w:p>
        </w:tc>
        <w:tc>
          <w:tcPr>
            <w:tcW w:w="1843" w:type="dxa"/>
            <w:tcBorders>
              <w:top w:val="single" w:sz="6" w:space="0" w:color="auto"/>
              <w:bottom w:val="single" w:sz="12" w:space="0" w:color="auto"/>
            </w:tcBorders>
            <w:shd w:val="clear" w:color="auto" w:fill="auto"/>
            <w:hideMark/>
          </w:tcPr>
          <w:p w14:paraId="16300AFF" w14:textId="77777777" w:rsidR="00AE3652" w:rsidRPr="000C06A8" w:rsidRDefault="00AE3652" w:rsidP="00936F00">
            <w:pPr>
              <w:pStyle w:val="TableHeading"/>
            </w:pPr>
            <w:r w:rsidRPr="000C06A8">
              <w:t>Date/Details</w:t>
            </w:r>
          </w:p>
        </w:tc>
      </w:tr>
      <w:tr w:rsidR="00AE3652" w:rsidRPr="000C06A8" w14:paraId="69DA9FAA" w14:textId="77777777" w:rsidTr="00936F00">
        <w:tc>
          <w:tcPr>
            <w:tcW w:w="2127" w:type="dxa"/>
            <w:tcBorders>
              <w:top w:val="single" w:sz="12" w:space="0" w:color="auto"/>
              <w:bottom w:val="single" w:sz="12" w:space="0" w:color="auto"/>
            </w:tcBorders>
            <w:shd w:val="clear" w:color="auto" w:fill="auto"/>
            <w:hideMark/>
          </w:tcPr>
          <w:p w14:paraId="680F1C0B" w14:textId="77777777" w:rsidR="00AE3652" w:rsidRPr="000C06A8" w:rsidRDefault="00AE3652" w:rsidP="00936F00">
            <w:pPr>
              <w:pStyle w:val="Tabletext"/>
            </w:pPr>
            <w:r w:rsidRPr="000C06A8">
              <w:t xml:space="preserve">1.  The whole of </w:t>
            </w:r>
            <w:r w:rsidR="00D02705" w:rsidRPr="000C06A8">
              <w:t>this instrument</w:t>
            </w:r>
          </w:p>
        </w:tc>
        <w:tc>
          <w:tcPr>
            <w:tcW w:w="4394" w:type="dxa"/>
            <w:tcBorders>
              <w:top w:val="single" w:sz="12" w:space="0" w:color="auto"/>
              <w:bottom w:val="single" w:sz="12" w:space="0" w:color="auto"/>
            </w:tcBorders>
            <w:shd w:val="clear" w:color="auto" w:fill="auto"/>
            <w:hideMark/>
          </w:tcPr>
          <w:p w14:paraId="26B3D100" w14:textId="3F75F7CB" w:rsidR="00AE3652" w:rsidRPr="000C06A8" w:rsidRDefault="00B55BEF" w:rsidP="00936F00">
            <w:pPr>
              <w:pStyle w:val="Tabletext"/>
            </w:pPr>
            <w:r w:rsidRPr="000C06A8">
              <w:t>1 October</w:t>
            </w:r>
            <w:r w:rsidR="001E5B82" w:rsidRPr="000C06A8">
              <w:t xml:space="preserve"> 2025</w:t>
            </w:r>
            <w:r w:rsidR="00AE3652" w:rsidRPr="000C06A8">
              <w:t>.</w:t>
            </w:r>
          </w:p>
        </w:tc>
        <w:tc>
          <w:tcPr>
            <w:tcW w:w="1843" w:type="dxa"/>
            <w:tcBorders>
              <w:top w:val="single" w:sz="12" w:space="0" w:color="auto"/>
              <w:bottom w:val="single" w:sz="12" w:space="0" w:color="auto"/>
            </w:tcBorders>
            <w:shd w:val="clear" w:color="auto" w:fill="auto"/>
          </w:tcPr>
          <w:p w14:paraId="5B65C244" w14:textId="1A134C2B" w:rsidR="00AE3652" w:rsidRPr="000C06A8" w:rsidRDefault="00B55BEF" w:rsidP="00936F00">
            <w:pPr>
              <w:pStyle w:val="Tabletext"/>
            </w:pPr>
            <w:r w:rsidRPr="000C06A8">
              <w:t>1 October</w:t>
            </w:r>
            <w:r w:rsidR="001E5B82" w:rsidRPr="000C06A8">
              <w:t xml:space="preserve"> 2025</w:t>
            </w:r>
          </w:p>
        </w:tc>
      </w:tr>
    </w:tbl>
    <w:p w14:paraId="032C2B5B" w14:textId="77777777" w:rsidR="00AE3652" w:rsidRPr="000C06A8" w:rsidRDefault="00AE3652" w:rsidP="00AE3652">
      <w:pPr>
        <w:pStyle w:val="notetext"/>
      </w:pPr>
      <w:r w:rsidRPr="000C06A8">
        <w:rPr>
          <w:snapToGrid w:val="0"/>
          <w:lang w:eastAsia="en-US"/>
        </w:rPr>
        <w:t>Note:</w:t>
      </w:r>
      <w:r w:rsidRPr="000C06A8">
        <w:rPr>
          <w:snapToGrid w:val="0"/>
          <w:lang w:eastAsia="en-US"/>
        </w:rPr>
        <w:tab/>
        <w:t xml:space="preserve">This table relates only to the provisions of </w:t>
      </w:r>
      <w:r w:rsidR="00D02705" w:rsidRPr="000C06A8">
        <w:rPr>
          <w:snapToGrid w:val="0"/>
          <w:lang w:eastAsia="en-US"/>
        </w:rPr>
        <w:t>this instrument</w:t>
      </w:r>
      <w:r w:rsidRPr="000C06A8">
        <w:t xml:space="preserve"> </w:t>
      </w:r>
      <w:r w:rsidRPr="000C06A8">
        <w:rPr>
          <w:snapToGrid w:val="0"/>
          <w:lang w:eastAsia="en-US"/>
        </w:rPr>
        <w:t xml:space="preserve">as originally made. It will not be amended to deal with any later amendments of </w:t>
      </w:r>
      <w:r w:rsidR="00D02705" w:rsidRPr="000C06A8">
        <w:rPr>
          <w:snapToGrid w:val="0"/>
          <w:lang w:eastAsia="en-US"/>
        </w:rPr>
        <w:t>this instrument</w:t>
      </w:r>
      <w:r w:rsidRPr="000C06A8">
        <w:rPr>
          <w:snapToGrid w:val="0"/>
          <w:lang w:eastAsia="en-US"/>
        </w:rPr>
        <w:t>.</w:t>
      </w:r>
    </w:p>
    <w:p w14:paraId="5087F96E" w14:textId="77777777" w:rsidR="00807626" w:rsidRPr="000C06A8" w:rsidRDefault="00AE3652" w:rsidP="00AE3652">
      <w:pPr>
        <w:pStyle w:val="subsection"/>
      </w:pPr>
      <w:r w:rsidRPr="000C06A8">
        <w:tab/>
        <w:t>(2)</w:t>
      </w:r>
      <w:r w:rsidRPr="000C06A8">
        <w:tab/>
        <w:t xml:space="preserve">Any information in column 3 of the table is not part of </w:t>
      </w:r>
      <w:r w:rsidR="00D02705" w:rsidRPr="000C06A8">
        <w:t>this instrument</w:t>
      </w:r>
      <w:r w:rsidRPr="000C06A8">
        <w:t xml:space="preserve">. Information may be inserted in this column, or information in it may be edited, in any published version of </w:t>
      </w:r>
      <w:r w:rsidR="00D02705" w:rsidRPr="000C06A8">
        <w:t>this instrument</w:t>
      </w:r>
      <w:r w:rsidRPr="000C06A8">
        <w:t>.</w:t>
      </w:r>
    </w:p>
    <w:p w14:paraId="0B78D3B9" w14:textId="2CFA210E" w:rsidR="007500C8" w:rsidRPr="000C06A8" w:rsidRDefault="00A358AB" w:rsidP="007500C8">
      <w:pPr>
        <w:pStyle w:val="ActHead5"/>
      </w:pPr>
      <w:bookmarkStart w:id="3" w:name="_Toc202263724"/>
      <w:proofErr w:type="gramStart"/>
      <w:r w:rsidRPr="00735FA6">
        <w:rPr>
          <w:rStyle w:val="CharSectno"/>
        </w:rPr>
        <w:t>3</w:t>
      </w:r>
      <w:r w:rsidR="007500C8" w:rsidRPr="000C06A8">
        <w:t xml:space="preserve">  Authority</w:t>
      </w:r>
      <w:bookmarkEnd w:id="3"/>
      <w:proofErr w:type="gramEnd"/>
    </w:p>
    <w:p w14:paraId="355F13C2" w14:textId="33DEB6E8" w:rsidR="00157B8B" w:rsidRPr="000C06A8" w:rsidRDefault="007500C8" w:rsidP="007E667A">
      <w:pPr>
        <w:pStyle w:val="subsection"/>
      </w:pPr>
      <w:r w:rsidRPr="000C06A8">
        <w:tab/>
      </w:r>
      <w:r w:rsidRPr="000C06A8">
        <w:tab/>
      </w:r>
      <w:r w:rsidR="00D02705" w:rsidRPr="000C06A8">
        <w:t>This instrument is</w:t>
      </w:r>
      <w:r w:rsidRPr="000C06A8">
        <w:t xml:space="preserve"> made under the </w:t>
      </w:r>
      <w:r w:rsidR="001E5B82" w:rsidRPr="000C06A8">
        <w:rPr>
          <w:i/>
        </w:rPr>
        <w:t>Commonwealth Inscribed Stock Act 1911</w:t>
      </w:r>
      <w:r w:rsidR="00F4350D" w:rsidRPr="000C06A8">
        <w:t>.</w:t>
      </w:r>
    </w:p>
    <w:p w14:paraId="0072B840" w14:textId="5B8B92D5" w:rsidR="001E5B82" w:rsidRPr="000C06A8" w:rsidRDefault="00A358AB" w:rsidP="001E5B82">
      <w:pPr>
        <w:pStyle w:val="ActHead5"/>
      </w:pPr>
      <w:bookmarkStart w:id="4" w:name="_Toc202263725"/>
      <w:proofErr w:type="gramStart"/>
      <w:r w:rsidRPr="00735FA6">
        <w:rPr>
          <w:rStyle w:val="CharSectno"/>
        </w:rPr>
        <w:t>4</w:t>
      </w:r>
      <w:r w:rsidR="001E5B82" w:rsidRPr="000C06A8">
        <w:t xml:space="preserve">  Schedules</w:t>
      </w:r>
      <w:bookmarkEnd w:id="4"/>
      <w:proofErr w:type="gramEnd"/>
    </w:p>
    <w:p w14:paraId="77CA877F" w14:textId="4909E628" w:rsidR="00E04E47" w:rsidRPr="000C06A8" w:rsidRDefault="001E5B82" w:rsidP="001E5B82">
      <w:pPr>
        <w:pStyle w:val="subsection"/>
      </w:pPr>
      <w:r w:rsidRPr="000C06A8">
        <w:tab/>
      </w:r>
      <w:r w:rsidRPr="000C06A8">
        <w:tab/>
        <w:t xml:space="preserve">Each instrument that is specified in </w:t>
      </w:r>
      <w:r w:rsidR="00860108" w:rsidRPr="000C06A8">
        <w:t xml:space="preserve">a </w:t>
      </w:r>
      <w:r w:rsidRPr="000C06A8">
        <w:t>Schedule to this instrument is amended or repealed as set out in the applicable items in th</w:t>
      </w:r>
      <w:r w:rsidR="004872D1" w:rsidRPr="000C06A8">
        <w:t>e</w:t>
      </w:r>
      <w:r w:rsidRPr="000C06A8">
        <w:t xml:space="preserve"> Schedule</w:t>
      </w:r>
      <w:r w:rsidR="004872D1" w:rsidRPr="000C06A8">
        <w:t xml:space="preserve"> concerned</w:t>
      </w:r>
      <w:r w:rsidRPr="000C06A8">
        <w:t xml:space="preserve">, and any other item in </w:t>
      </w:r>
      <w:r w:rsidR="00E04E47" w:rsidRPr="000C06A8">
        <w:t>a</w:t>
      </w:r>
      <w:r w:rsidRPr="000C06A8">
        <w:t xml:space="preserve"> Schedule</w:t>
      </w:r>
      <w:r w:rsidR="00E04E47" w:rsidRPr="000C06A8">
        <w:t xml:space="preserve"> to this instrument</w:t>
      </w:r>
      <w:r w:rsidRPr="000C06A8">
        <w:t xml:space="preserve"> has effect according to its terms.</w:t>
      </w:r>
    </w:p>
    <w:p w14:paraId="22612634" w14:textId="2A0E68D7" w:rsidR="003C65F0" w:rsidRPr="000C06A8" w:rsidRDefault="00A358AB" w:rsidP="003C65F0">
      <w:pPr>
        <w:pStyle w:val="ActHead5"/>
      </w:pPr>
      <w:bookmarkStart w:id="5" w:name="_Toc202263726"/>
      <w:proofErr w:type="gramStart"/>
      <w:r w:rsidRPr="00735FA6">
        <w:rPr>
          <w:rStyle w:val="CharSectno"/>
        </w:rPr>
        <w:t>5</w:t>
      </w:r>
      <w:r w:rsidR="003C65F0" w:rsidRPr="000C06A8">
        <w:t xml:space="preserve">  Definitions</w:t>
      </w:r>
      <w:bookmarkEnd w:id="5"/>
      <w:proofErr w:type="gramEnd"/>
    </w:p>
    <w:p w14:paraId="04034CBF" w14:textId="77777777" w:rsidR="003C65F0" w:rsidRPr="000C06A8" w:rsidRDefault="003C65F0" w:rsidP="003C65F0">
      <w:pPr>
        <w:pStyle w:val="subsection"/>
      </w:pPr>
      <w:r w:rsidRPr="000C06A8">
        <w:tab/>
      </w:r>
      <w:r w:rsidRPr="000C06A8">
        <w:tab/>
        <w:t>In this instrument:</w:t>
      </w:r>
    </w:p>
    <w:p w14:paraId="0DA3E32D" w14:textId="77777777" w:rsidR="003C65F0" w:rsidRPr="000C06A8" w:rsidRDefault="003C65F0" w:rsidP="003C65F0">
      <w:pPr>
        <w:pStyle w:val="Definition"/>
      </w:pPr>
      <w:r w:rsidRPr="000C06A8">
        <w:rPr>
          <w:b/>
          <w:bCs/>
          <w:i/>
          <w:iCs/>
        </w:rPr>
        <w:t>Act</w:t>
      </w:r>
      <w:r w:rsidRPr="000C06A8">
        <w:t xml:space="preserve"> means the </w:t>
      </w:r>
      <w:r w:rsidRPr="000C06A8">
        <w:rPr>
          <w:i/>
          <w:iCs/>
        </w:rPr>
        <w:t>Commonwealth Inscribed Stock Act 1911</w:t>
      </w:r>
      <w:r w:rsidRPr="000C06A8">
        <w:t>.</w:t>
      </w:r>
    </w:p>
    <w:p w14:paraId="634EFA21" w14:textId="1A876E61" w:rsidR="003C65F0" w:rsidRPr="000C06A8" w:rsidRDefault="003C65F0" w:rsidP="003C65F0">
      <w:pPr>
        <w:pStyle w:val="Definition"/>
      </w:pPr>
      <w:r w:rsidRPr="000C06A8">
        <w:rPr>
          <w:b/>
          <w:bCs/>
          <w:i/>
          <w:iCs/>
        </w:rPr>
        <w:t>approved form</w:t>
      </w:r>
      <w:r w:rsidRPr="000C06A8">
        <w:t xml:space="preserve"> means a form approved </w:t>
      </w:r>
      <w:r w:rsidR="0077200E">
        <w:t xml:space="preserve">under </w:t>
      </w:r>
      <w:r w:rsidR="006B34F8">
        <w:t>section 2</w:t>
      </w:r>
      <w:r w:rsidR="00A358AB">
        <w:t>4</w:t>
      </w:r>
      <w:r w:rsidR="0077200E">
        <w:t>.</w:t>
      </w:r>
    </w:p>
    <w:p w14:paraId="67DEBA73" w14:textId="6BC44DCA" w:rsidR="003C65F0" w:rsidRPr="000C06A8" w:rsidRDefault="003C65F0" w:rsidP="003C65F0">
      <w:pPr>
        <w:pStyle w:val="Definition"/>
      </w:pPr>
      <w:r w:rsidRPr="000C06A8">
        <w:rPr>
          <w:b/>
          <w:bCs/>
          <w:i/>
          <w:iCs/>
        </w:rPr>
        <w:t>bearer security</w:t>
      </w:r>
      <w:r w:rsidRPr="000C06A8">
        <w:t xml:space="preserve"> </w:t>
      </w:r>
      <w:r w:rsidR="00EE2FCD" w:rsidRPr="000C06A8">
        <w:t>has the meaning given by</w:t>
      </w:r>
      <w:r w:rsidR="00FB05A1" w:rsidRPr="000C06A8">
        <w:t xml:space="preserve"> </w:t>
      </w:r>
      <w:r w:rsidR="00EE2FCD" w:rsidRPr="000C06A8">
        <w:t>section</w:t>
      </w:r>
      <w:r w:rsidR="00A358AB">
        <w:t>19</w:t>
      </w:r>
      <w:r w:rsidR="00EE2FCD" w:rsidRPr="000C06A8">
        <w:t>.</w:t>
      </w:r>
    </w:p>
    <w:p w14:paraId="66A3AE48" w14:textId="77777777" w:rsidR="003C65F0" w:rsidRPr="000C06A8" w:rsidRDefault="003C65F0" w:rsidP="003C65F0">
      <w:pPr>
        <w:pStyle w:val="Definition"/>
      </w:pPr>
      <w:r w:rsidRPr="000C06A8">
        <w:rPr>
          <w:b/>
          <w:bCs/>
          <w:i/>
          <w:iCs/>
        </w:rPr>
        <w:t>owner</w:t>
      </w:r>
      <w:r w:rsidRPr="000C06A8">
        <w:t xml:space="preserve"> means an owner of stock or the owners of stock in a joint account.</w:t>
      </w:r>
    </w:p>
    <w:p w14:paraId="39409A85" w14:textId="4D5A25CA" w:rsidR="00DF6B40" w:rsidRPr="000C06A8" w:rsidRDefault="003C65F0" w:rsidP="003C65F0">
      <w:pPr>
        <w:pStyle w:val="Definition"/>
      </w:pPr>
      <w:r w:rsidRPr="000C06A8">
        <w:rPr>
          <w:b/>
          <w:bCs/>
          <w:i/>
          <w:iCs/>
        </w:rPr>
        <w:t>stock ledger</w:t>
      </w:r>
      <w:r w:rsidRPr="000C06A8">
        <w:t xml:space="preserve"> means a Stock Ledger at a Registry.</w:t>
      </w:r>
    </w:p>
    <w:p w14:paraId="1158F53A" w14:textId="4C141577" w:rsidR="00F2374B" w:rsidRPr="000C06A8" w:rsidRDefault="00F2374B" w:rsidP="00F2374B">
      <w:pPr>
        <w:pStyle w:val="Definition"/>
      </w:pPr>
      <w:r w:rsidRPr="000C06A8">
        <w:rPr>
          <w:b/>
          <w:bCs/>
          <w:i/>
          <w:iCs/>
        </w:rPr>
        <w:t>Treasury Bill</w:t>
      </w:r>
      <w:r w:rsidRPr="000C06A8">
        <w:t xml:space="preserve"> has the </w:t>
      </w:r>
      <w:r w:rsidR="007317B0" w:rsidRPr="000C06A8">
        <w:t>same meaning as in</w:t>
      </w:r>
      <w:r w:rsidRPr="000C06A8">
        <w:t xml:space="preserve"> the </w:t>
      </w:r>
      <w:r w:rsidRPr="000C06A8">
        <w:rPr>
          <w:i/>
          <w:iCs/>
        </w:rPr>
        <w:t>Treasury Bills Act 1914</w:t>
      </w:r>
      <w:r w:rsidRPr="000C06A8">
        <w:t>.</w:t>
      </w:r>
    </w:p>
    <w:p w14:paraId="780C0E07" w14:textId="07B2CD92" w:rsidR="004B177D" w:rsidRPr="00C80B17" w:rsidRDefault="004B177D" w:rsidP="004B177D">
      <w:pPr>
        <w:pStyle w:val="ActHead2"/>
        <w:pageBreakBefore/>
      </w:pPr>
      <w:bookmarkStart w:id="6" w:name="_Toc202263727"/>
      <w:r w:rsidRPr="00735FA6">
        <w:rPr>
          <w:rStyle w:val="CharPartNo"/>
        </w:rPr>
        <w:lastRenderedPageBreak/>
        <w:t>Part 2</w:t>
      </w:r>
      <w:r w:rsidRPr="000C06A8">
        <w:t>—</w:t>
      </w:r>
      <w:r w:rsidR="007317B0" w:rsidRPr="00735FA6">
        <w:rPr>
          <w:rStyle w:val="CharPartText"/>
        </w:rPr>
        <w:t>Provisions relating to definitions in the Act</w:t>
      </w:r>
      <w:bookmarkEnd w:id="6"/>
    </w:p>
    <w:p w14:paraId="3A9DE9FD" w14:textId="77CF7C72" w:rsidR="003168E3" w:rsidRPr="00735FA6" w:rsidRDefault="003168E3" w:rsidP="003168E3">
      <w:pPr>
        <w:pStyle w:val="Header"/>
      </w:pPr>
      <w:r w:rsidRPr="00735FA6">
        <w:rPr>
          <w:rStyle w:val="CharDivNo"/>
        </w:rPr>
        <w:t xml:space="preserve"> </w:t>
      </w:r>
      <w:r w:rsidRPr="00735FA6">
        <w:rPr>
          <w:rStyle w:val="CharDivText"/>
        </w:rPr>
        <w:t xml:space="preserve"> </w:t>
      </w:r>
    </w:p>
    <w:p w14:paraId="3A6F9E33" w14:textId="5BF0F92B" w:rsidR="003C65F0" w:rsidRPr="000C06A8" w:rsidRDefault="00A358AB" w:rsidP="004D076E">
      <w:pPr>
        <w:pStyle w:val="ActHead5"/>
      </w:pPr>
      <w:bookmarkStart w:id="7" w:name="_Toc202263728"/>
      <w:proofErr w:type="gramStart"/>
      <w:r w:rsidRPr="00735FA6">
        <w:rPr>
          <w:rStyle w:val="CharSectno"/>
        </w:rPr>
        <w:t>6</w:t>
      </w:r>
      <w:r w:rsidR="003C65F0" w:rsidRPr="000C06A8">
        <w:t xml:space="preserve">  </w:t>
      </w:r>
      <w:r w:rsidR="007317B0" w:rsidRPr="000C06A8">
        <w:t>Definition</w:t>
      </w:r>
      <w:proofErr w:type="gramEnd"/>
      <w:r w:rsidR="007317B0" w:rsidRPr="000C06A8">
        <w:t xml:space="preserve"> of</w:t>
      </w:r>
      <w:r w:rsidR="003C65F0" w:rsidRPr="000C06A8">
        <w:t xml:space="preserve"> certified copy</w:t>
      </w:r>
      <w:r w:rsidR="007317B0" w:rsidRPr="000C06A8">
        <w:t>—prescribed persons</w:t>
      </w:r>
      <w:bookmarkEnd w:id="7"/>
    </w:p>
    <w:p w14:paraId="6714D3BB" w14:textId="627630F3" w:rsidR="003C65F0" w:rsidRPr="000C06A8" w:rsidRDefault="003C65F0" w:rsidP="004D076E">
      <w:pPr>
        <w:pStyle w:val="subsection"/>
      </w:pPr>
      <w:r w:rsidRPr="000C06A8">
        <w:tab/>
      </w:r>
      <w:r w:rsidRPr="000C06A8">
        <w:tab/>
        <w:t xml:space="preserve">For the </w:t>
      </w:r>
      <w:r w:rsidR="00BE4D30" w:rsidRPr="000C06A8">
        <w:t xml:space="preserve">purposes of the </w:t>
      </w:r>
      <w:r w:rsidRPr="000C06A8">
        <w:t xml:space="preserve">definition of </w:t>
      </w:r>
      <w:r w:rsidRPr="000C06A8">
        <w:rPr>
          <w:b/>
          <w:bCs/>
          <w:i/>
          <w:iCs/>
        </w:rPr>
        <w:t>certified copy</w:t>
      </w:r>
      <w:r w:rsidRPr="000C06A8">
        <w:t xml:space="preserve"> in section 3 of the Act, </w:t>
      </w:r>
      <w:r w:rsidR="007317B0" w:rsidRPr="000C06A8">
        <w:t>this section prescribes the following persons</w:t>
      </w:r>
      <w:r w:rsidRPr="000C06A8">
        <w:t>:</w:t>
      </w:r>
    </w:p>
    <w:p w14:paraId="250B9888" w14:textId="77777777" w:rsidR="003C65F0" w:rsidRPr="000C06A8" w:rsidRDefault="003C65F0" w:rsidP="004D076E">
      <w:pPr>
        <w:pStyle w:val="paragraph"/>
      </w:pPr>
      <w:r w:rsidRPr="000C06A8">
        <w:tab/>
        <w:t>(a)</w:t>
      </w:r>
      <w:r w:rsidRPr="000C06A8">
        <w:tab/>
        <w:t xml:space="preserve">a person before whom affidavits can be sworn or affirmed under the </w:t>
      </w:r>
      <w:r w:rsidRPr="000C06A8">
        <w:rPr>
          <w:i/>
          <w:iCs/>
        </w:rPr>
        <w:t xml:space="preserve">Evidence Act </w:t>
      </w:r>
      <w:proofErr w:type="gramStart"/>
      <w:r w:rsidRPr="000C06A8">
        <w:rPr>
          <w:i/>
          <w:iCs/>
        </w:rPr>
        <w:t>1995</w:t>
      </w:r>
      <w:r w:rsidRPr="000C06A8">
        <w:t>;</w:t>
      </w:r>
      <w:proofErr w:type="gramEnd"/>
    </w:p>
    <w:p w14:paraId="48E76CF3" w14:textId="77777777" w:rsidR="003C65F0" w:rsidRPr="000C06A8" w:rsidRDefault="003C65F0" w:rsidP="004D076E">
      <w:pPr>
        <w:pStyle w:val="paragraph"/>
      </w:pPr>
      <w:r w:rsidRPr="000C06A8">
        <w:tab/>
        <w:t>(b)</w:t>
      </w:r>
      <w:r w:rsidRPr="000C06A8">
        <w:tab/>
        <w:t xml:space="preserve">any other person having authority to administer an oath or affirmation in a State or </w:t>
      </w:r>
      <w:proofErr w:type="gramStart"/>
      <w:r w:rsidRPr="000C06A8">
        <w:t>Territory;</w:t>
      </w:r>
      <w:proofErr w:type="gramEnd"/>
    </w:p>
    <w:p w14:paraId="07A0BCB3" w14:textId="6D268958" w:rsidR="002330BD" w:rsidRPr="000C06A8" w:rsidRDefault="003C65F0" w:rsidP="002330BD">
      <w:pPr>
        <w:pStyle w:val="paragraph"/>
      </w:pPr>
      <w:r w:rsidRPr="000C06A8">
        <w:tab/>
        <w:t>(c)</w:t>
      </w:r>
      <w:r w:rsidRPr="000C06A8">
        <w:tab/>
        <w:t xml:space="preserve">an Australian Diplomatic Officer or an Australian Consular Officer, as defined by the </w:t>
      </w:r>
      <w:r w:rsidRPr="000C06A8">
        <w:rPr>
          <w:i/>
          <w:iCs/>
        </w:rPr>
        <w:t>Consular Fees Act 1955</w:t>
      </w:r>
      <w:r w:rsidRPr="000C06A8">
        <w:t>.</w:t>
      </w:r>
    </w:p>
    <w:p w14:paraId="23100494" w14:textId="42ECEEF3" w:rsidR="002330BD" w:rsidRPr="000C06A8" w:rsidRDefault="002330BD" w:rsidP="00EE2FCD">
      <w:pPr>
        <w:pStyle w:val="ActHead2"/>
        <w:pageBreakBefore/>
      </w:pPr>
      <w:bookmarkStart w:id="8" w:name="_Toc202263729"/>
      <w:r w:rsidRPr="00735FA6">
        <w:rPr>
          <w:rStyle w:val="CharPartNo"/>
        </w:rPr>
        <w:lastRenderedPageBreak/>
        <w:t>Part </w:t>
      </w:r>
      <w:r w:rsidR="007317B0" w:rsidRPr="00735FA6">
        <w:rPr>
          <w:rStyle w:val="CharPartNo"/>
        </w:rPr>
        <w:t>3</w:t>
      </w:r>
      <w:r w:rsidRPr="000C06A8">
        <w:t>—</w:t>
      </w:r>
      <w:r w:rsidR="0067550D" w:rsidRPr="00735FA6">
        <w:rPr>
          <w:rStyle w:val="CharPartText"/>
        </w:rPr>
        <w:t>Stock</w:t>
      </w:r>
      <w:bookmarkEnd w:id="8"/>
    </w:p>
    <w:p w14:paraId="674E26E5" w14:textId="0113DA13" w:rsidR="002330BD" w:rsidRPr="00325AAE" w:rsidRDefault="002330BD" w:rsidP="00325AAE">
      <w:pPr>
        <w:pStyle w:val="ActHead3"/>
      </w:pPr>
      <w:bookmarkStart w:id="9" w:name="_Toc202263730"/>
      <w:r w:rsidRPr="00735FA6">
        <w:rPr>
          <w:rStyle w:val="CharDivNo"/>
        </w:rPr>
        <w:t>Division</w:t>
      </w:r>
      <w:r w:rsidR="002119EB" w:rsidRPr="00735FA6">
        <w:rPr>
          <w:rStyle w:val="CharDivNo"/>
        </w:rPr>
        <w:t> 1</w:t>
      </w:r>
      <w:r w:rsidR="002119EB" w:rsidRPr="00325AAE">
        <w:t>—</w:t>
      </w:r>
      <w:r w:rsidR="002119EB" w:rsidRPr="00735FA6">
        <w:rPr>
          <w:rStyle w:val="CharDivText"/>
        </w:rPr>
        <w:t xml:space="preserve">Creation </w:t>
      </w:r>
      <w:r w:rsidR="0067550D" w:rsidRPr="00735FA6">
        <w:rPr>
          <w:rStyle w:val="CharDivText"/>
        </w:rPr>
        <w:t xml:space="preserve">and issue </w:t>
      </w:r>
      <w:r w:rsidR="002119EB" w:rsidRPr="00735FA6">
        <w:rPr>
          <w:rStyle w:val="CharDivText"/>
        </w:rPr>
        <w:t>of stock</w:t>
      </w:r>
      <w:bookmarkEnd w:id="9"/>
    </w:p>
    <w:p w14:paraId="0C05E2F3" w14:textId="700262C9" w:rsidR="002330BD" w:rsidRPr="000C06A8" w:rsidRDefault="00A358AB" w:rsidP="002330BD">
      <w:pPr>
        <w:pStyle w:val="ActHead5"/>
      </w:pPr>
      <w:bookmarkStart w:id="10" w:name="_Toc202263731"/>
      <w:proofErr w:type="gramStart"/>
      <w:r w:rsidRPr="00735FA6">
        <w:rPr>
          <w:rStyle w:val="CharSectno"/>
        </w:rPr>
        <w:t>7</w:t>
      </w:r>
      <w:r w:rsidR="002330BD" w:rsidRPr="000C06A8">
        <w:t xml:space="preserve">  </w:t>
      </w:r>
      <w:r w:rsidR="0000011C" w:rsidRPr="000C06A8">
        <w:t>Power</w:t>
      </w:r>
      <w:proofErr w:type="gramEnd"/>
      <w:r w:rsidR="0000011C" w:rsidRPr="000C06A8">
        <w:t xml:space="preserve"> to create stock—prescribed securities</w:t>
      </w:r>
      <w:bookmarkEnd w:id="10"/>
    </w:p>
    <w:p w14:paraId="1AC98F76" w14:textId="1417B504" w:rsidR="002330BD" w:rsidRPr="000C06A8" w:rsidRDefault="002330BD" w:rsidP="002119EB">
      <w:pPr>
        <w:pStyle w:val="subsection"/>
      </w:pPr>
      <w:r w:rsidRPr="000C06A8">
        <w:tab/>
      </w:r>
      <w:r w:rsidRPr="000C06A8">
        <w:tab/>
        <w:t>For the purposes of sub</w:t>
      </w:r>
      <w:r w:rsidR="00D50CDE" w:rsidRPr="000C06A8">
        <w:t>section 4</w:t>
      </w:r>
      <w:r w:rsidRPr="000C06A8">
        <w:t>(1) of the Act, Treasury Bills</w:t>
      </w:r>
      <w:r w:rsidR="00F2374B" w:rsidRPr="000C06A8">
        <w:t xml:space="preserve"> </w:t>
      </w:r>
      <w:r w:rsidRPr="000C06A8">
        <w:t>are prescribed</w:t>
      </w:r>
      <w:r w:rsidR="0000011C" w:rsidRPr="000C06A8">
        <w:t xml:space="preserve"> as securities that may be created</w:t>
      </w:r>
      <w:r w:rsidRPr="000C06A8">
        <w:t>.</w:t>
      </w:r>
    </w:p>
    <w:p w14:paraId="7684DE5D" w14:textId="51BA5C72" w:rsidR="002330BD" w:rsidRPr="00325AAE" w:rsidRDefault="002330BD" w:rsidP="00325AAE">
      <w:pPr>
        <w:pStyle w:val="ActHead3"/>
        <w:pageBreakBefore/>
      </w:pPr>
      <w:bookmarkStart w:id="11" w:name="_Toc202263732"/>
      <w:r w:rsidRPr="00735FA6">
        <w:rPr>
          <w:rStyle w:val="CharDivNo"/>
        </w:rPr>
        <w:lastRenderedPageBreak/>
        <w:t>Division</w:t>
      </w:r>
      <w:r w:rsidR="002119EB" w:rsidRPr="00735FA6">
        <w:rPr>
          <w:rStyle w:val="CharDivNo"/>
        </w:rPr>
        <w:t> 2</w:t>
      </w:r>
      <w:r w:rsidR="002119EB" w:rsidRPr="00325AAE">
        <w:t>—</w:t>
      </w:r>
      <w:r w:rsidR="0067550D" w:rsidRPr="00735FA6">
        <w:rPr>
          <w:rStyle w:val="CharDivText"/>
        </w:rPr>
        <w:t>Registries</w:t>
      </w:r>
      <w:bookmarkEnd w:id="11"/>
    </w:p>
    <w:p w14:paraId="562143D1" w14:textId="311665EA" w:rsidR="002330BD" w:rsidRPr="000C06A8" w:rsidRDefault="00A358AB" w:rsidP="002330BD">
      <w:pPr>
        <w:pStyle w:val="ActHead5"/>
      </w:pPr>
      <w:bookmarkStart w:id="12" w:name="_Toc202263733"/>
      <w:proofErr w:type="gramStart"/>
      <w:r w:rsidRPr="00735FA6">
        <w:rPr>
          <w:rStyle w:val="CharSectno"/>
        </w:rPr>
        <w:t>8</w:t>
      </w:r>
      <w:r w:rsidR="002330BD" w:rsidRPr="000C06A8">
        <w:t xml:space="preserve">  Correction</w:t>
      </w:r>
      <w:proofErr w:type="gramEnd"/>
      <w:r w:rsidR="002330BD" w:rsidRPr="000C06A8">
        <w:t xml:space="preserve"> of </w:t>
      </w:r>
      <w:r w:rsidR="005D1176" w:rsidRPr="000C06A8">
        <w:t>stock ledgers</w:t>
      </w:r>
      <w:bookmarkEnd w:id="12"/>
    </w:p>
    <w:p w14:paraId="273CC80A" w14:textId="77777777" w:rsidR="00F2374B" w:rsidRPr="000C06A8" w:rsidRDefault="00215368" w:rsidP="00215368">
      <w:pPr>
        <w:pStyle w:val="subsection"/>
      </w:pPr>
      <w:r w:rsidRPr="000C06A8">
        <w:tab/>
        <w:t>(1)</w:t>
      </w:r>
      <w:r w:rsidRPr="000C06A8">
        <w:tab/>
      </w:r>
      <w:r w:rsidR="00F2374B" w:rsidRPr="000C06A8">
        <w:t>A person may, in writing, request the Registrar to correct a stock ledger if stock is inscribed incorrectly in the stock ledger.</w:t>
      </w:r>
    </w:p>
    <w:p w14:paraId="16966A95" w14:textId="5B30D523" w:rsidR="003C65F0" w:rsidRPr="000C06A8" w:rsidRDefault="003C65F0" w:rsidP="00E628F1">
      <w:pPr>
        <w:pStyle w:val="subsection"/>
      </w:pPr>
      <w:r w:rsidRPr="000C06A8">
        <w:tab/>
        <w:t>(</w:t>
      </w:r>
      <w:r w:rsidR="00F2374B" w:rsidRPr="000C06A8">
        <w:t>2</w:t>
      </w:r>
      <w:r w:rsidRPr="000C06A8">
        <w:t>)</w:t>
      </w:r>
      <w:r w:rsidRPr="000C06A8">
        <w:tab/>
      </w:r>
      <w:r w:rsidR="00F2374B" w:rsidRPr="000C06A8">
        <w:t>In determining whether the stock is inscribed correctly, the Registrar may require the person to provide additional information, including information in the form of a statutory declaration.</w:t>
      </w:r>
    </w:p>
    <w:p w14:paraId="0C56420A" w14:textId="01F59D1F" w:rsidR="003C65F0" w:rsidRPr="000C06A8" w:rsidRDefault="003C65F0" w:rsidP="00E628F1">
      <w:pPr>
        <w:pStyle w:val="subsection"/>
      </w:pPr>
      <w:r w:rsidRPr="000C06A8">
        <w:tab/>
        <w:t>(</w:t>
      </w:r>
      <w:r w:rsidR="00F2374B" w:rsidRPr="000C06A8">
        <w:t>3</w:t>
      </w:r>
      <w:r w:rsidRPr="000C06A8">
        <w:t>)</w:t>
      </w:r>
      <w:r w:rsidRPr="000C06A8">
        <w:tab/>
      </w:r>
      <w:r w:rsidR="00F2374B" w:rsidRPr="000C06A8">
        <w:t>The Registrar must correct the stock ledger if the Registrar is satisfied that the stock is inscribed incorrectly.</w:t>
      </w:r>
    </w:p>
    <w:p w14:paraId="64302CE2" w14:textId="26C97025" w:rsidR="003C65F0" w:rsidRPr="000C06A8" w:rsidRDefault="00A358AB" w:rsidP="00E628F1">
      <w:pPr>
        <w:pStyle w:val="ActHead5"/>
      </w:pPr>
      <w:bookmarkStart w:id="13" w:name="_Toc202263734"/>
      <w:proofErr w:type="gramStart"/>
      <w:r w:rsidRPr="00735FA6">
        <w:rPr>
          <w:rStyle w:val="CharSectno"/>
        </w:rPr>
        <w:t>9</w:t>
      </w:r>
      <w:r w:rsidR="003C65F0" w:rsidRPr="000C06A8">
        <w:t xml:space="preserve">  </w:t>
      </w:r>
      <w:r w:rsidR="005D1176" w:rsidRPr="000C06A8">
        <w:t>Providing</w:t>
      </w:r>
      <w:proofErr w:type="gramEnd"/>
      <w:r w:rsidR="005D1176" w:rsidRPr="000C06A8">
        <w:t xml:space="preserve"> the Registrar with certain assistance</w:t>
      </w:r>
      <w:bookmarkEnd w:id="13"/>
    </w:p>
    <w:p w14:paraId="2736BD3C" w14:textId="77777777" w:rsidR="003C65F0" w:rsidRPr="000C06A8" w:rsidRDefault="003C65F0" w:rsidP="00E628F1">
      <w:pPr>
        <w:pStyle w:val="subsection"/>
      </w:pPr>
      <w:r w:rsidRPr="000C06A8">
        <w:tab/>
      </w:r>
      <w:r w:rsidRPr="000C06A8">
        <w:tab/>
        <w:t>If a person requests the Registrar to a perform a function or exercise a power under the Act or this instrument, for the purposes of the request, the Registrar may require the person to do one or more of the following:</w:t>
      </w:r>
    </w:p>
    <w:p w14:paraId="7A06662F" w14:textId="77777777" w:rsidR="003C65F0" w:rsidRPr="000C06A8" w:rsidRDefault="003C65F0" w:rsidP="00E628F1">
      <w:pPr>
        <w:pStyle w:val="paragraph"/>
      </w:pPr>
      <w:r w:rsidRPr="000C06A8">
        <w:tab/>
        <w:t>(a)</w:t>
      </w:r>
      <w:r w:rsidRPr="000C06A8">
        <w:tab/>
        <w:t xml:space="preserve">provide a </w:t>
      </w:r>
      <w:proofErr w:type="gramStart"/>
      <w:r w:rsidRPr="000C06A8">
        <w:t>document;</w:t>
      </w:r>
      <w:proofErr w:type="gramEnd"/>
    </w:p>
    <w:p w14:paraId="628B0C89" w14:textId="77777777" w:rsidR="003C65F0" w:rsidRPr="000C06A8" w:rsidRDefault="003C65F0" w:rsidP="00E628F1">
      <w:pPr>
        <w:pStyle w:val="paragraph"/>
      </w:pPr>
      <w:r w:rsidRPr="000C06A8">
        <w:tab/>
        <w:t>(b)</w:t>
      </w:r>
      <w:r w:rsidRPr="000C06A8">
        <w:tab/>
        <w:t xml:space="preserve">give an indemnity to the satisfaction of the </w:t>
      </w:r>
      <w:proofErr w:type="gramStart"/>
      <w:r w:rsidRPr="000C06A8">
        <w:t>Registrar;</w:t>
      </w:r>
      <w:proofErr w:type="gramEnd"/>
    </w:p>
    <w:p w14:paraId="0B6CE087" w14:textId="77777777" w:rsidR="003C65F0" w:rsidRPr="000C06A8" w:rsidRDefault="003C65F0" w:rsidP="00E628F1">
      <w:pPr>
        <w:pStyle w:val="paragraph"/>
      </w:pPr>
      <w:r w:rsidRPr="000C06A8">
        <w:tab/>
        <w:t>(c)</w:t>
      </w:r>
      <w:r w:rsidRPr="000C06A8">
        <w:tab/>
        <w:t>verify the person’s identity to the satisfaction of the Registrar.</w:t>
      </w:r>
    </w:p>
    <w:p w14:paraId="6AEE5F13" w14:textId="77777777" w:rsidR="003C65F0" w:rsidRPr="000C06A8" w:rsidRDefault="003C65F0" w:rsidP="00E628F1">
      <w:pPr>
        <w:pStyle w:val="notetext"/>
      </w:pPr>
      <w:r w:rsidRPr="000C06A8">
        <w:t>Note:</w:t>
      </w:r>
      <w:r w:rsidRPr="000C06A8">
        <w:tab/>
        <w:t>In requiring a person do a thing under this section, the Registrar must comply with any requirements in the Registrar’s instrument of appointment or document made in connection with the appointment: see subsection 14(4) of the Act.</w:t>
      </w:r>
    </w:p>
    <w:p w14:paraId="55C25968" w14:textId="3729BDED" w:rsidR="003C65F0" w:rsidRPr="000C06A8" w:rsidRDefault="00A358AB" w:rsidP="00E628F1">
      <w:pPr>
        <w:pStyle w:val="ActHead5"/>
      </w:pPr>
      <w:bookmarkStart w:id="14" w:name="_Toc202263735"/>
      <w:proofErr w:type="gramStart"/>
      <w:r w:rsidRPr="00735FA6">
        <w:rPr>
          <w:rStyle w:val="CharSectno"/>
        </w:rPr>
        <w:t>10</w:t>
      </w:r>
      <w:r w:rsidR="003C65F0" w:rsidRPr="000C06A8">
        <w:t xml:space="preserve">  Specimen</w:t>
      </w:r>
      <w:proofErr w:type="gramEnd"/>
      <w:r w:rsidR="003C65F0" w:rsidRPr="000C06A8">
        <w:t xml:space="preserve"> signature</w:t>
      </w:r>
      <w:bookmarkEnd w:id="14"/>
    </w:p>
    <w:p w14:paraId="1BECCE37" w14:textId="77777777" w:rsidR="003C65F0" w:rsidRPr="000C06A8" w:rsidRDefault="003C65F0" w:rsidP="00E628F1">
      <w:pPr>
        <w:pStyle w:val="subsection"/>
      </w:pPr>
      <w:r w:rsidRPr="000C06A8">
        <w:tab/>
        <w:t>(1)</w:t>
      </w:r>
      <w:r w:rsidRPr="000C06A8">
        <w:tab/>
        <w:t>The Registrar may obtain a specimen signature for each owner of stock inscribed in a stock ledger.</w:t>
      </w:r>
    </w:p>
    <w:p w14:paraId="66AFC8E1" w14:textId="39E7A27C" w:rsidR="003C65F0" w:rsidRPr="000C06A8" w:rsidRDefault="003C65F0" w:rsidP="00E628F1">
      <w:pPr>
        <w:pStyle w:val="subsection"/>
      </w:pPr>
      <w:r w:rsidRPr="000C06A8">
        <w:tab/>
        <w:t>(2)</w:t>
      </w:r>
      <w:r w:rsidRPr="000C06A8">
        <w:tab/>
        <w:t xml:space="preserve">In obtaining a signature under </w:t>
      </w:r>
      <w:r w:rsidR="008B5962" w:rsidRPr="000C06A8">
        <w:t>subsection (</w:t>
      </w:r>
      <w:r w:rsidRPr="000C06A8">
        <w:t>1), the Registrar may require:</w:t>
      </w:r>
    </w:p>
    <w:p w14:paraId="00BA42B9" w14:textId="77777777" w:rsidR="003C65F0" w:rsidRPr="000C06A8" w:rsidRDefault="003C65F0" w:rsidP="00E628F1">
      <w:pPr>
        <w:pStyle w:val="paragraph"/>
      </w:pPr>
      <w:r w:rsidRPr="000C06A8">
        <w:tab/>
        <w:t>(a)</w:t>
      </w:r>
      <w:r w:rsidRPr="000C06A8">
        <w:tab/>
        <w:t>a document to be signed before an officer of a Registry; or</w:t>
      </w:r>
    </w:p>
    <w:p w14:paraId="049E64AA" w14:textId="77777777" w:rsidR="003C65F0" w:rsidRPr="000C06A8" w:rsidRDefault="003C65F0" w:rsidP="00E628F1">
      <w:pPr>
        <w:pStyle w:val="paragraph"/>
      </w:pPr>
      <w:r w:rsidRPr="000C06A8">
        <w:tab/>
        <w:t>(b)</w:t>
      </w:r>
      <w:r w:rsidRPr="000C06A8">
        <w:tab/>
        <w:t>a signature to be witnessed.</w:t>
      </w:r>
    </w:p>
    <w:p w14:paraId="4B887CBD" w14:textId="066B6392" w:rsidR="003C65F0" w:rsidRPr="000C06A8" w:rsidRDefault="00A358AB" w:rsidP="00E628F1">
      <w:pPr>
        <w:pStyle w:val="ActHead5"/>
      </w:pPr>
      <w:bookmarkStart w:id="15" w:name="_Toc202263736"/>
      <w:proofErr w:type="gramStart"/>
      <w:r w:rsidRPr="00735FA6">
        <w:rPr>
          <w:rStyle w:val="CharSectno"/>
        </w:rPr>
        <w:t>11</w:t>
      </w:r>
      <w:r w:rsidR="003C65F0" w:rsidRPr="000C06A8">
        <w:t xml:space="preserve">  Inscription</w:t>
      </w:r>
      <w:proofErr w:type="gramEnd"/>
      <w:r w:rsidR="003C65F0" w:rsidRPr="000C06A8">
        <w:t xml:space="preserve"> of stock in names of unincorporated associations</w:t>
      </w:r>
      <w:bookmarkEnd w:id="15"/>
    </w:p>
    <w:p w14:paraId="4E263FB9" w14:textId="60F38E7D" w:rsidR="003C65F0" w:rsidRPr="000C06A8" w:rsidRDefault="003C65F0" w:rsidP="00E34313">
      <w:pPr>
        <w:pStyle w:val="subsection"/>
      </w:pPr>
      <w:r w:rsidRPr="000C06A8">
        <w:tab/>
      </w:r>
      <w:r w:rsidRPr="000C06A8">
        <w:tab/>
        <w:t>For</w:t>
      </w:r>
      <w:r w:rsidR="00DC0606" w:rsidRPr="000C06A8">
        <w:t xml:space="preserve"> the purposes of</w:t>
      </w:r>
      <w:r w:rsidRPr="000C06A8">
        <w:t xml:space="preserve"> sub</w:t>
      </w:r>
      <w:r w:rsidR="006B34F8">
        <w:t>section 2</w:t>
      </w:r>
      <w:r w:rsidRPr="000C06A8">
        <w:t>2</w:t>
      </w:r>
      <w:proofErr w:type="gramStart"/>
      <w:r w:rsidRPr="000C06A8">
        <w:t>B(</w:t>
      </w:r>
      <w:proofErr w:type="gramEnd"/>
      <w:r w:rsidRPr="000C06A8">
        <w:t>1)</w:t>
      </w:r>
      <w:r w:rsidR="00C70420" w:rsidRPr="000C06A8">
        <w:t xml:space="preserve"> </w:t>
      </w:r>
      <w:r w:rsidRPr="000C06A8">
        <w:t>of the Act, the conditions that must be met for stock to be inscribed in the name of an unincorporated association are the following:</w:t>
      </w:r>
    </w:p>
    <w:p w14:paraId="2C678DBA" w14:textId="77777777" w:rsidR="003C65F0" w:rsidRPr="000C06A8" w:rsidRDefault="003C65F0" w:rsidP="00E34313">
      <w:pPr>
        <w:pStyle w:val="paragraph"/>
      </w:pPr>
      <w:r w:rsidRPr="000C06A8">
        <w:tab/>
        <w:t>(a)</w:t>
      </w:r>
      <w:r w:rsidRPr="000C06A8">
        <w:tab/>
        <w:t xml:space="preserve">the association has a </w:t>
      </w:r>
      <w:proofErr w:type="gramStart"/>
      <w:r w:rsidRPr="000C06A8">
        <w:t>name;</w:t>
      </w:r>
      <w:proofErr w:type="gramEnd"/>
    </w:p>
    <w:p w14:paraId="1BB4D32B" w14:textId="77777777" w:rsidR="003C65F0" w:rsidRPr="000C06A8" w:rsidRDefault="003C65F0" w:rsidP="00E34313">
      <w:pPr>
        <w:pStyle w:val="paragraph"/>
      </w:pPr>
      <w:r w:rsidRPr="000C06A8">
        <w:tab/>
        <w:t>(b)</w:t>
      </w:r>
      <w:r w:rsidRPr="000C06A8">
        <w:tab/>
        <w:t xml:space="preserve">the association has a written constitution or written rules of </w:t>
      </w:r>
      <w:proofErr w:type="gramStart"/>
      <w:r w:rsidRPr="000C06A8">
        <w:t>association;</w:t>
      </w:r>
      <w:proofErr w:type="gramEnd"/>
    </w:p>
    <w:p w14:paraId="0315CDC0" w14:textId="77777777" w:rsidR="003C65F0" w:rsidRPr="000C06A8" w:rsidRDefault="003C65F0" w:rsidP="00E34313">
      <w:pPr>
        <w:pStyle w:val="paragraph"/>
      </w:pPr>
      <w:r w:rsidRPr="000C06A8">
        <w:tab/>
        <w:t>(c)</w:t>
      </w:r>
      <w:r w:rsidRPr="000C06A8">
        <w:tab/>
        <w:t>the following is given to the Registrar:</w:t>
      </w:r>
    </w:p>
    <w:p w14:paraId="7682E9E8" w14:textId="77777777" w:rsidR="003C65F0" w:rsidRPr="000C06A8" w:rsidRDefault="003C65F0" w:rsidP="00E34313">
      <w:pPr>
        <w:pStyle w:val="paragraphsub"/>
      </w:pPr>
      <w:r w:rsidRPr="000C06A8">
        <w:tab/>
        <w:t>(</w:t>
      </w:r>
      <w:proofErr w:type="spellStart"/>
      <w:r w:rsidRPr="000C06A8">
        <w:t>i</w:t>
      </w:r>
      <w:proofErr w:type="spellEnd"/>
      <w:r w:rsidRPr="000C06A8">
        <w:t>)</w:t>
      </w:r>
      <w:r w:rsidRPr="000C06A8">
        <w:tab/>
        <w:t xml:space="preserve">a copy of the association’s constitution or rules of </w:t>
      </w:r>
      <w:proofErr w:type="gramStart"/>
      <w:r w:rsidRPr="000C06A8">
        <w:t>association;</w:t>
      </w:r>
      <w:proofErr w:type="gramEnd"/>
    </w:p>
    <w:p w14:paraId="72FD30BD" w14:textId="3F3B47BF" w:rsidR="002330BD" w:rsidRPr="000C06A8" w:rsidRDefault="003C65F0" w:rsidP="002330BD">
      <w:pPr>
        <w:pStyle w:val="paragraphsub"/>
      </w:pPr>
      <w:r w:rsidRPr="000C06A8">
        <w:tab/>
        <w:t>(ii)</w:t>
      </w:r>
      <w:r w:rsidRPr="000C06A8">
        <w:tab/>
        <w:t>the names and addresses of the officers who have been appointed in accordance with the association’s constitution or rules of association.</w:t>
      </w:r>
    </w:p>
    <w:p w14:paraId="39B3E68C" w14:textId="7B2DDA63" w:rsidR="002330BD" w:rsidRPr="00325AAE" w:rsidRDefault="002330BD" w:rsidP="00325AAE">
      <w:pPr>
        <w:pStyle w:val="ActHead3"/>
        <w:pageBreakBefore/>
      </w:pPr>
      <w:bookmarkStart w:id="16" w:name="_Toc202263737"/>
      <w:r w:rsidRPr="00735FA6">
        <w:rPr>
          <w:rStyle w:val="CharDivNo"/>
        </w:rPr>
        <w:lastRenderedPageBreak/>
        <w:t>Division 3</w:t>
      </w:r>
      <w:r w:rsidRPr="00325AAE">
        <w:t>—</w:t>
      </w:r>
      <w:r w:rsidRPr="00735FA6">
        <w:rPr>
          <w:rStyle w:val="CharDivText"/>
        </w:rPr>
        <w:t>Transfer and transmission of stock</w:t>
      </w:r>
      <w:bookmarkEnd w:id="16"/>
    </w:p>
    <w:p w14:paraId="6722F885" w14:textId="25B88A7D" w:rsidR="003C65F0" w:rsidRPr="000C06A8" w:rsidRDefault="00A358AB" w:rsidP="00E34313">
      <w:pPr>
        <w:pStyle w:val="ActHead5"/>
      </w:pPr>
      <w:bookmarkStart w:id="17" w:name="_Toc202263738"/>
      <w:proofErr w:type="gramStart"/>
      <w:r w:rsidRPr="00735FA6">
        <w:rPr>
          <w:rStyle w:val="CharSectno"/>
        </w:rPr>
        <w:t>12</w:t>
      </w:r>
      <w:r w:rsidR="003C65F0" w:rsidRPr="000C06A8">
        <w:t xml:space="preserve">  Transfers</w:t>
      </w:r>
      <w:proofErr w:type="gramEnd"/>
      <w:r w:rsidR="003C65F0" w:rsidRPr="000C06A8">
        <w:t xml:space="preserve"> of stock within a Registry</w:t>
      </w:r>
      <w:bookmarkEnd w:id="17"/>
    </w:p>
    <w:p w14:paraId="43A50086" w14:textId="0830D73E" w:rsidR="003C65F0" w:rsidRPr="000C06A8" w:rsidRDefault="003C65F0" w:rsidP="00E34313">
      <w:pPr>
        <w:pStyle w:val="subsection"/>
      </w:pPr>
      <w:r w:rsidRPr="000C06A8">
        <w:tab/>
      </w:r>
      <w:r w:rsidRPr="000C06A8">
        <w:tab/>
        <w:t xml:space="preserve">For </w:t>
      </w:r>
      <w:r w:rsidR="00DC0606" w:rsidRPr="000C06A8">
        <w:t xml:space="preserve">the purposes of </w:t>
      </w:r>
      <w:r w:rsidR="00D50CDE" w:rsidRPr="000C06A8">
        <w:t>sub</w:t>
      </w:r>
      <w:r w:rsidR="006B34F8">
        <w:t>section 2</w:t>
      </w:r>
      <w:r w:rsidRPr="000C06A8">
        <w:t>4(1) of the Act, the transfer of legal or equitable interests in stock from one person to another within a Registry may be made by an instrument of transfer and acceptance that is:</w:t>
      </w:r>
    </w:p>
    <w:p w14:paraId="2C11F856" w14:textId="77777777" w:rsidR="003C65F0" w:rsidRPr="000C06A8" w:rsidRDefault="003C65F0" w:rsidP="00E34313">
      <w:pPr>
        <w:pStyle w:val="paragraph"/>
      </w:pPr>
      <w:r w:rsidRPr="000C06A8">
        <w:tab/>
        <w:t>(a)</w:t>
      </w:r>
      <w:r w:rsidRPr="000C06A8">
        <w:tab/>
        <w:t>in accordance with an approved form; and</w:t>
      </w:r>
    </w:p>
    <w:p w14:paraId="4870C50C" w14:textId="77777777" w:rsidR="003C65F0" w:rsidRPr="000C06A8" w:rsidRDefault="003C65F0" w:rsidP="00E34313">
      <w:pPr>
        <w:pStyle w:val="paragraph"/>
      </w:pPr>
      <w:r w:rsidRPr="000C06A8">
        <w:tab/>
        <w:t>(b)</w:t>
      </w:r>
      <w:r w:rsidRPr="000C06A8">
        <w:tab/>
        <w:t>executed by both parties; and</w:t>
      </w:r>
    </w:p>
    <w:p w14:paraId="294433FA" w14:textId="77777777" w:rsidR="003C65F0" w:rsidRPr="000C06A8" w:rsidRDefault="003C65F0" w:rsidP="00E34313">
      <w:pPr>
        <w:pStyle w:val="paragraph"/>
      </w:pPr>
      <w:r w:rsidRPr="000C06A8">
        <w:tab/>
        <w:t>(c)</w:t>
      </w:r>
      <w:r w:rsidRPr="000C06A8">
        <w:tab/>
        <w:t>registered at the Registry.</w:t>
      </w:r>
    </w:p>
    <w:p w14:paraId="388AD6C3" w14:textId="04391179" w:rsidR="003C65F0" w:rsidRPr="000C06A8" w:rsidRDefault="00A358AB" w:rsidP="00E34313">
      <w:pPr>
        <w:pStyle w:val="ActHead5"/>
      </w:pPr>
      <w:bookmarkStart w:id="18" w:name="_Toc202263739"/>
      <w:proofErr w:type="gramStart"/>
      <w:r w:rsidRPr="00735FA6">
        <w:rPr>
          <w:rStyle w:val="CharSectno"/>
        </w:rPr>
        <w:t>13</w:t>
      </w:r>
      <w:r w:rsidR="003C65F0" w:rsidRPr="000C06A8">
        <w:t xml:space="preserve">  </w:t>
      </w:r>
      <w:r w:rsidR="008B5962" w:rsidRPr="000C06A8">
        <w:t>Section</w:t>
      </w:r>
      <w:proofErr w:type="gramEnd"/>
      <w:r w:rsidR="008B5962" w:rsidRPr="000C06A8">
        <w:t> 2</w:t>
      </w:r>
      <w:r w:rsidR="00DC445D" w:rsidRPr="000C06A8">
        <w:t>7</w:t>
      </w:r>
      <w:r w:rsidR="003C65F0" w:rsidRPr="000C06A8">
        <w:t xml:space="preserve"> of the Act does not apply to certain transactions</w:t>
      </w:r>
      <w:bookmarkEnd w:id="18"/>
    </w:p>
    <w:p w14:paraId="415DC19E" w14:textId="1C955DE1" w:rsidR="003C65F0" w:rsidRPr="000C06A8" w:rsidRDefault="003C65F0" w:rsidP="00E34313">
      <w:pPr>
        <w:pStyle w:val="subsection"/>
      </w:pPr>
      <w:r w:rsidRPr="000C06A8">
        <w:tab/>
        <w:t>(1)</w:t>
      </w:r>
      <w:r w:rsidRPr="000C06A8">
        <w:tab/>
        <w:t xml:space="preserve">This section provides rules that apply instead of </w:t>
      </w:r>
      <w:r w:rsidR="006B34F8">
        <w:t>section 2</w:t>
      </w:r>
      <w:r w:rsidRPr="000C06A8">
        <w:t>7 of the Act in relation to registering or dealing with certain transactions relating to stock.</w:t>
      </w:r>
    </w:p>
    <w:p w14:paraId="44D9AEE1" w14:textId="35E46858" w:rsidR="003C65F0" w:rsidRPr="000C06A8" w:rsidRDefault="003C65F0" w:rsidP="00E34313">
      <w:pPr>
        <w:pStyle w:val="subsection"/>
      </w:pPr>
      <w:r w:rsidRPr="000C06A8">
        <w:tab/>
        <w:t>(2)</w:t>
      </w:r>
      <w:r w:rsidRPr="000C06A8">
        <w:tab/>
      </w:r>
      <w:r w:rsidR="008B5962" w:rsidRPr="000C06A8">
        <w:t>Section 2</w:t>
      </w:r>
      <w:r w:rsidRPr="000C06A8">
        <w:t>7 of the Act does not apply in relation to the following transactions:</w:t>
      </w:r>
    </w:p>
    <w:p w14:paraId="6E16B777" w14:textId="77777777" w:rsidR="003C65F0" w:rsidRPr="000C06A8" w:rsidRDefault="003C65F0" w:rsidP="00E34313">
      <w:pPr>
        <w:pStyle w:val="paragraph"/>
      </w:pPr>
      <w:r w:rsidRPr="000C06A8">
        <w:tab/>
        <w:t>(a)</w:t>
      </w:r>
      <w:r w:rsidRPr="000C06A8">
        <w:tab/>
        <w:t xml:space="preserve">a transaction relating to stock that is not a Treasury </w:t>
      </w:r>
      <w:proofErr w:type="gramStart"/>
      <w:r w:rsidRPr="000C06A8">
        <w:t>Note;</w:t>
      </w:r>
      <w:proofErr w:type="gramEnd"/>
    </w:p>
    <w:p w14:paraId="7889463D" w14:textId="77777777" w:rsidR="003C65F0" w:rsidRPr="000C06A8" w:rsidRDefault="003C65F0" w:rsidP="00E34313">
      <w:pPr>
        <w:pStyle w:val="paragraph"/>
      </w:pPr>
      <w:r w:rsidRPr="000C06A8">
        <w:tab/>
        <w:t>(b)</w:t>
      </w:r>
      <w:r w:rsidRPr="000C06A8">
        <w:tab/>
        <w:t>a transaction relating to a Treasury Note that has been issued on terms and conditions that do not include a term or condition that the owner of the stock is entitled to payment of interest at a specified rate or rates.</w:t>
      </w:r>
    </w:p>
    <w:p w14:paraId="455895A9" w14:textId="77777777" w:rsidR="003C65F0" w:rsidRPr="000C06A8" w:rsidRDefault="003C65F0" w:rsidP="00E34313">
      <w:pPr>
        <w:pStyle w:val="subsection"/>
      </w:pPr>
      <w:r w:rsidRPr="000C06A8">
        <w:tab/>
        <w:t>(3)</w:t>
      </w:r>
      <w:r w:rsidRPr="000C06A8">
        <w:tab/>
        <w:t>Instead, a transaction relating to stock (other than a Treasury Note) must not be registered or dealt with within 7 days before the date of maturity of the stock.</w:t>
      </w:r>
    </w:p>
    <w:p w14:paraId="727245D7" w14:textId="77B67A83" w:rsidR="003C65F0" w:rsidRPr="000C06A8" w:rsidRDefault="003C65F0" w:rsidP="00E34313">
      <w:pPr>
        <w:pStyle w:val="notetext"/>
      </w:pPr>
      <w:r w:rsidRPr="000C06A8">
        <w:t>Note 1:</w:t>
      </w:r>
      <w:r w:rsidRPr="000C06A8">
        <w:tab/>
        <w:t xml:space="preserve">Transactions relating to stock covered by </w:t>
      </w:r>
      <w:r w:rsidR="008B5962" w:rsidRPr="000C06A8">
        <w:t>paragraph (</w:t>
      </w:r>
      <w:r w:rsidRPr="000C06A8">
        <w:t>2)(a) may be registered or dealt with regardless of when interest is due.</w:t>
      </w:r>
    </w:p>
    <w:p w14:paraId="24EE33F5" w14:textId="0A26C5CA" w:rsidR="003C65F0" w:rsidRPr="000C06A8" w:rsidRDefault="003C65F0" w:rsidP="00E34313">
      <w:pPr>
        <w:pStyle w:val="notetext"/>
      </w:pPr>
      <w:r w:rsidRPr="000C06A8">
        <w:t>Note 2:</w:t>
      </w:r>
      <w:r w:rsidRPr="000C06A8">
        <w:tab/>
        <w:t xml:space="preserve">Transactions relating to Treasury Notes covered by </w:t>
      </w:r>
      <w:r w:rsidR="008B5962" w:rsidRPr="000C06A8">
        <w:t>paragraph (</w:t>
      </w:r>
      <w:r w:rsidRPr="000C06A8">
        <w:t>2)(b) may be registered or dealt with at any time.</w:t>
      </w:r>
    </w:p>
    <w:p w14:paraId="614BF261" w14:textId="20E26F9C" w:rsidR="003C65F0" w:rsidRPr="000C06A8" w:rsidRDefault="00A358AB" w:rsidP="00E34313">
      <w:pPr>
        <w:pStyle w:val="ActHead5"/>
      </w:pPr>
      <w:bookmarkStart w:id="19" w:name="_Toc202263740"/>
      <w:proofErr w:type="gramStart"/>
      <w:r w:rsidRPr="00735FA6">
        <w:rPr>
          <w:rStyle w:val="CharSectno"/>
        </w:rPr>
        <w:t>14</w:t>
      </w:r>
      <w:r w:rsidR="003C65F0" w:rsidRPr="000C06A8">
        <w:t xml:space="preserve">  Transmission</w:t>
      </w:r>
      <w:proofErr w:type="gramEnd"/>
      <w:r w:rsidR="003C65F0" w:rsidRPr="000C06A8">
        <w:t xml:space="preserve"> application</w:t>
      </w:r>
      <w:bookmarkEnd w:id="19"/>
    </w:p>
    <w:p w14:paraId="399E4BCE" w14:textId="7CB10663" w:rsidR="003C65F0" w:rsidRPr="000C06A8" w:rsidRDefault="003C65F0" w:rsidP="00E34313">
      <w:pPr>
        <w:pStyle w:val="subsection"/>
      </w:pPr>
      <w:r w:rsidRPr="000C06A8">
        <w:tab/>
      </w:r>
      <w:r w:rsidRPr="000C06A8">
        <w:tab/>
        <w:t>For</w:t>
      </w:r>
      <w:r w:rsidR="00DC0606" w:rsidRPr="000C06A8">
        <w:t xml:space="preserve"> the purposes of</w:t>
      </w:r>
      <w:r w:rsidRPr="000C06A8">
        <w:t xml:space="preserve"> </w:t>
      </w:r>
      <w:r w:rsidR="006B34F8">
        <w:t>section 2</w:t>
      </w:r>
      <w:r w:rsidRPr="000C06A8">
        <w:t>8 of the Act, an application for a person to be inscribed as the owner of stock must be:</w:t>
      </w:r>
    </w:p>
    <w:p w14:paraId="08CEEC24" w14:textId="549DECCD" w:rsidR="003C65F0" w:rsidRPr="000C06A8" w:rsidRDefault="003C65F0" w:rsidP="00E34313">
      <w:pPr>
        <w:pStyle w:val="paragraph"/>
      </w:pPr>
      <w:r w:rsidRPr="000C06A8">
        <w:tab/>
        <w:t>(a)</w:t>
      </w:r>
      <w:r w:rsidRPr="000C06A8">
        <w:tab/>
        <w:t xml:space="preserve">in </w:t>
      </w:r>
      <w:r w:rsidR="00743FF1" w:rsidRPr="000C06A8">
        <w:t xml:space="preserve">accordance with </w:t>
      </w:r>
      <w:r w:rsidRPr="000C06A8">
        <w:t>an approved form; and</w:t>
      </w:r>
    </w:p>
    <w:p w14:paraId="0545CD71" w14:textId="77777777" w:rsidR="003C65F0" w:rsidRPr="000C06A8" w:rsidRDefault="003C65F0" w:rsidP="00E34313">
      <w:pPr>
        <w:pStyle w:val="paragraph"/>
      </w:pPr>
      <w:r w:rsidRPr="000C06A8">
        <w:tab/>
        <w:t>(b)</w:t>
      </w:r>
      <w:r w:rsidRPr="000C06A8">
        <w:tab/>
        <w:t>accompanied by evidence of the transmission of the stock; and</w:t>
      </w:r>
    </w:p>
    <w:p w14:paraId="61E7098B" w14:textId="77777777" w:rsidR="003C65F0" w:rsidRPr="000C06A8" w:rsidRDefault="003C65F0" w:rsidP="00E34313">
      <w:pPr>
        <w:pStyle w:val="paragraph"/>
      </w:pPr>
      <w:r w:rsidRPr="000C06A8">
        <w:tab/>
        <w:t>(c)</w:t>
      </w:r>
      <w:r w:rsidRPr="000C06A8">
        <w:tab/>
        <w:t>given to the Registrar.</w:t>
      </w:r>
    </w:p>
    <w:p w14:paraId="7765FAC0" w14:textId="55AF9311" w:rsidR="003C65F0" w:rsidRPr="000C06A8" w:rsidRDefault="003C65F0" w:rsidP="00E34313">
      <w:pPr>
        <w:pStyle w:val="notetext"/>
      </w:pPr>
      <w:r w:rsidRPr="000C06A8">
        <w:t>Note:</w:t>
      </w:r>
      <w:r w:rsidRPr="000C06A8">
        <w:tab/>
        <w:t xml:space="preserve">The application is also required to be verified by statutory declaration (unless the Treasurer otherwise allows) under </w:t>
      </w:r>
      <w:r w:rsidR="00D50CDE" w:rsidRPr="000C06A8">
        <w:t>sub</w:t>
      </w:r>
      <w:r w:rsidR="006B34F8">
        <w:t>section 2</w:t>
      </w:r>
      <w:r w:rsidRPr="000C06A8">
        <w:t xml:space="preserve">9(1) of the Act. In the case of transmission due to death or bankruptcy, </w:t>
      </w:r>
      <w:r w:rsidR="00D50CDE" w:rsidRPr="000C06A8">
        <w:t>sub</w:t>
      </w:r>
      <w:r w:rsidR="006B34F8">
        <w:t>section 2</w:t>
      </w:r>
      <w:r w:rsidRPr="000C06A8">
        <w:t>9(1) of the Act may also require documents to be given to the Registrar.</w:t>
      </w:r>
    </w:p>
    <w:p w14:paraId="1E518F1D" w14:textId="78810DB9" w:rsidR="003C65F0" w:rsidRPr="000C06A8" w:rsidRDefault="00A358AB" w:rsidP="00E34313">
      <w:pPr>
        <w:pStyle w:val="ActHead5"/>
      </w:pPr>
      <w:bookmarkStart w:id="20" w:name="_Toc202263741"/>
      <w:proofErr w:type="gramStart"/>
      <w:r w:rsidRPr="00735FA6">
        <w:rPr>
          <w:rStyle w:val="CharSectno"/>
        </w:rPr>
        <w:t>15</w:t>
      </w:r>
      <w:r w:rsidR="003C65F0" w:rsidRPr="000C06A8">
        <w:t xml:space="preserve">  </w:t>
      </w:r>
      <w:r w:rsidR="00FA7533" w:rsidRPr="000C06A8">
        <w:t>Verification</w:t>
      </w:r>
      <w:proofErr w:type="gramEnd"/>
      <w:r w:rsidR="00FA7533" w:rsidRPr="000C06A8">
        <w:t xml:space="preserve"> of transmission—p</w:t>
      </w:r>
      <w:r w:rsidR="003C65F0" w:rsidRPr="000C06A8">
        <w:t xml:space="preserve">rescribed amount </w:t>
      </w:r>
      <w:r w:rsidR="00FA7533" w:rsidRPr="000C06A8">
        <w:t>to dispense with certain requirements</w:t>
      </w:r>
      <w:bookmarkEnd w:id="20"/>
    </w:p>
    <w:p w14:paraId="43B14555" w14:textId="4DCBB15F" w:rsidR="003C65F0" w:rsidRPr="000C06A8" w:rsidRDefault="003C65F0" w:rsidP="00995B43">
      <w:pPr>
        <w:pStyle w:val="subsection"/>
      </w:pPr>
      <w:r w:rsidRPr="000C06A8">
        <w:tab/>
      </w:r>
      <w:r w:rsidRPr="000C06A8">
        <w:tab/>
        <w:t xml:space="preserve">For </w:t>
      </w:r>
      <w:r w:rsidR="00DC0606" w:rsidRPr="000C06A8">
        <w:t xml:space="preserve">the purposes of </w:t>
      </w:r>
      <w:r w:rsidR="00D50CDE" w:rsidRPr="000C06A8">
        <w:t>sub</w:t>
      </w:r>
      <w:r w:rsidR="006B34F8">
        <w:t>section 2</w:t>
      </w:r>
      <w:r w:rsidRPr="000C06A8">
        <w:t>9(2) of the Act, the prescribed amount of stock is</w:t>
      </w:r>
      <w:r w:rsidR="00995B43">
        <w:t xml:space="preserve"> </w:t>
      </w:r>
      <w:r w:rsidR="00995B43" w:rsidRPr="000C06A8">
        <w:t>$25,000</w:t>
      </w:r>
      <w:r w:rsidR="00995B43">
        <w:t>.</w:t>
      </w:r>
    </w:p>
    <w:p w14:paraId="02BD9391" w14:textId="3FA3B214" w:rsidR="003C65F0" w:rsidRPr="000C06A8" w:rsidRDefault="00A358AB" w:rsidP="00E34313">
      <w:pPr>
        <w:pStyle w:val="ActHead5"/>
      </w:pPr>
      <w:bookmarkStart w:id="21" w:name="_Toc202263742"/>
      <w:proofErr w:type="gramStart"/>
      <w:r w:rsidRPr="00735FA6">
        <w:rPr>
          <w:rStyle w:val="CharSectno"/>
        </w:rPr>
        <w:lastRenderedPageBreak/>
        <w:t>16</w:t>
      </w:r>
      <w:r w:rsidR="003C65F0" w:rsidRPr="000C06A8">
        <w:t xml:space="preserve">  Death</w:t>
      </w:r>
      <w:proofErr w:type="gramEnd"/>
      <w:r w:rsidR="003C65F0" w:rsidRPr="000C06A8">
        <w:t xml:space="preserve"> of joint owner of stock</w:t>
      </w:r>
      <w:bookmarkEnd w:id="21"/>
    </w:p>
    <w:p w14:paraId="3DD2D24E" w14:textId="77777777" w:rsidR="003C65F0" w:rsidRPr="000C06A8" w:rsidRDefault="003C65F0" w:rsidP="0025661E">
      <w:pPr>
        <w:pStyle w:val="subsection"/>
      </w:pPr>
      <w:r w:rsidRPr="000C06A8">
        <w:tab/>
      </w:r>
      <w:r w:rsidRPr="000C06A8">
        <w:tab/>
        <w:t>If one of the joint owners of stock dies, the stock must be registered in the name of the survivor or survivors upon production to the Registrar of:</w:t>
      </w:r>
    </w:p>
    <w:p w14:paraId="5BDACFC1" w14:textId="77777777" w:rsidR="003C65F0" w:rsidRPr="000C06A8" w:rsidRDefault="003C65F0" w:rsidP="0025661E">
      <w:pPr>
        <w:pStyle w:val="paragraph"/>
      </w:pPr>
      <w:r w:rsidRPr="000C06A8">
        <w:tab/>
        <w:t>(a)</w:t>
      </w:r>
      <w:r w:rsidRPr="000C06A8">
        <w:tab/>
        <w:t>probate of the will of the owner; or</w:t>
      </w:r>
    </w:p>
    <w:p w14:paraId="746112A6" w14:textId="77777777" w:rsidR="003C65F0" w:rsidRPr="000C06A8" w:rsidRDefault="003C65F0" w:rsidP="0025661E">
      <w:pPr>
        <w:pStyle w:val="paragraph"/>
      </w:pPr>
      <w:r w:rsidRPr="000C06A8">
        <w:tab/>
        <w:t>(b)</w:t>
      </w:r>
      <w:r w:rsidRPr="000C06A8">
        <w:tab/>
        <w:t>letters of administration of the estate of the owner; or</w:t>
      </w:r>
    </w:p>
    <w:p w14:paraId="4B156DF4" w14:textId="77777777" w:rsidR="003C65F0" w:rsidRPr="000C06A8" w:rsidRDefault="003C65F0" w:rsidP="0025661E">
      <w:pPr>
        <w:pStyle w:val="paragraph"/>
      </w:pPr>
      <w:r w:rsidRPr="000C06A8">
        <w:tab/>
        <w:t>(c)</w:t>
      </w:r>
      <w:r w:rsidRPr="000C06A8">
        <w:tab/>
        <w:t>the certificate of death of the owner.</w:t>
      </w:r>
    </w:p>
    <w:p w14:paraId="10280907" w14:textId="05D39E4D" w:rsidR="003C65F0" w:rsidRPr="000C06A8" w:rsidRDefault="00A358AB" w:rsidP="0025661E">
      <w:pPr>
        <w:pStyle w:val="ActHead5"/>
      </w:pPr>
      <w:bookmarkStart w:id="22" w:name="_Toc202263743"/>
      <w:proofErr w:type="gramStart"/>
      <w:r w:rsidRPr="00735FA6">
        <w:rPr>
          <w:rStyle w:val="CharSectno"/>
        </w:rPr>
        <w:t>17</w:t>
      </w:r>
      <w:r w:rsidR="003C65F0" w:rsidRPr="000C06A8">
        <w:t xml:space="preserve">  Transfer</w:t>
      </w:r>
      <w:proofErr w:type="gramEnd"/>
      <w:r w:rsidR="003C65F0" w:rsidRPr="000C06A8">
        <w:t xml:space="preserve"> of stock to administrator of certain estates</w:t>
      </w:r>
      <w:bookmarkEnd w:id="22"/>
    </w:p>
    <w:p w14:paraId="6AEF0DC8" w14:textId="54EFF009" w:rsidR="003C65F0" w:rsidRPr="000C06A8" w:rsidRDefault="003C65F0" w:rsidP="0025661E">
      <w:pPr>
        <w:pStyle w:val="subsection"/>
      </w:pPr>
      <w:r w:rsidRPr="000C06A8">
        <w:tab/>
      </w:r>
      <w:r w:rsidRPr="000C06A8">
        <w:tab/>
        <w:t>The Treasurer may authorise the transfer of stock to an officer charged with the duty of administering the estates of missing persons or persons under disability (other than in cases of bankruptcy or insolvency)</w:t>
      </w:r>
      <w:r w:rsidR="00C51717" w:rsidRPr="000C06A8">
        <w:t xml:space="preserve"> if</w:t>
      </w:r>
      <w:r w:rsidRPr="000C06A8">
        <w:t>:</w:t>
      </w:r>
    </w:p>
    <w:p w14:paraId="6FF0B35B" w14:textId="77777777" w:rsidR="003C65F0" w:rsidRPr="000C06A8" w:rsidRDefault="003C65F0" w:rsidP="0025661E">
      <w:pPr>
        <w:pStyle w:val="paragraph"/>
      </w:pPr>
      <w:r w:rsidRPr="000C06A8">
        <w:tab/>
        <w:t>(a)</w:t>
      </w:r>
      <w:r w:rsidRPr="000C06A8">
        <w:tab/>
        <w:t>the Treasurer is satisfied that the stock is inscribed in the name of a person whose property is required by law to be administered by such an officer; and</w:t>
      </w:r>
    </w:p>
    <w:p w14:paraId="001D9416" w14:textId="77777777" w:rsidR="003C65F0" w:rsidRPr="000C06A8" w:rsidRDefault="003C65F0" w:rsidP="0025661E">
      <w:pPr>
        <w:pStyle w:val="paragraph"/>
      </w:pPr>
      <w:r w:rsidRPr="000C06A8">
        <w:tab/>
        <w:t>(b)</w:t>
      </w:r>
      <w:r w:rsidRPr="000C06A8">
        <w:tab/>
        <w:t>the officer gives an indemnity to the satisfaction of the Treasurer.</w:t>
      </w:r>
    </w:p>
    <w:p w14:paraId="09C6C45F" w14:textId="3435810D" w:rsidR="003C65F0" w:rsidRPr="000C06A8" w:rsidRDefault="00A358AB" w:rsidP="0025661E">
      <w:pPr>
        <w:pStyle w:val="ActHead5"/>
      </w:pPr>
      <w:bookmarkStart w:id="23" w:name="_Toc202263744"/>
      <w:proofErr w:type="gramStart"/>
      <w:r w:rsidRPr="00735FA6">
        <w:rPr>
          <w:rStyle w:val="CharSectno"/>
        </w:rPr>
        <w:t>18</w:t>
      </w:r>
      <w:r w:rsidR="003C65F0" w:rsidRPr="000C06A8">
        <w:t xml:space="preserve">  Marked</w:t>
      </w:r>
      <w:proofErr w:type="gramEnd"/>
      <w:r w:rsidR="003C65F0" w:rsidRPr="000C06A8">
        <w:t xml:space="preserve"> transfers</w:t>
      </w:r>
      <w:bookmarkEnd w:id="23"/>
    </w:p>
    <w:p w14:paraId="296822B8" w14:textId="3027CDDA" w:rsidR="003C65F0" w:rsidRPr="000C06A8" w:rsidRDefault="003C65F0" w:rsidP="0025661E">
      <w:pPr>
        <w:pStyle w:val="subsection"/>
      </w:pPr>
      <w:r w:rsidRPr="000C06A8">
        <w:tab/>
        <w:t>(1)</w:t>
      </w:r>
      <w:r w:rsidRPr="000C06A8">
        <w:tab/>
        <w:t xml:space="preserve">The Registrar may mark a transfer of stock </w:t>
      </w:r>
      <w:r w:rsidR="00DF159E" w:rsidRPr="000C06A8">
        <w:t>that</w:t>
      </w:r>
      <w:r w:rsidRPr="000C06A8">
        <w:t xml:space="preserve"> has been properly executed by the transferor with words to the effect that stock is held against the transfer for a period specified in the marking.</w:t>
      </w:r>
    </w:p>
    <w:p w14:paraId="58C11B3F" w14:textId="02EA1C60" w:rsidR="00D25219" w:rsidRPr="000C06A8" w:rsidRDefault="003C65F0" w:rsidP="0025661E">
      <w:pPr>
        <w:pStyle w:val="subsection"/>
      </w:pPr>
      <w:r w:rsidRPr="000C06A8">
        <w:tab/>
        <w:t>(2)</w:t>
      </w:r>
      <w:r w:rsidRPr="000C06A8">
        <w:tab/>
        <w:t>The Registrar may refuse to deal with the stock during that period other than to give effect to the marked transfer.</w:t>
      </w:r>
    </w:p>
    <w:p w14:paraId="75D03DD9" w14:textId="24ECE1F3" w:rsidR="003C65F0" w:rsidRPr="000C06A8" w:rsidRDefault="008B5962" w:rsidP="00EE2FCD">
      <w:pPr>
        <w:pStyle w:val="ActHead2"/>
        <w:pageBreakBefore/>
      </w:pPr>
      <w:bookmarkStart w:id="24" w:name="_Toc202263745"/>
      <w:r w:rsidRPr="00735FA6">
        <w:rPr>
          <w:rStyle w:val="CharPartNo"/>
        </w:rPr>
        <w:lastRenderedPageBreak/>
        <w:t>Part 4</w:t>
      </w:r>
      <w:r w:rsidR="0025661E" w:rsidRPr="000C06A8">
        <w:t>—</w:t>
      </w:r>
      <w:r w:rsidR="0025661E" w:rsidRPr="00735FA6">
        <w:rPr>
          <w:rStyle w:val="CharPartText"/>
        </w:rPr>
        <w:t>Bearer securities</w:t>
      </w:r>
      <w:bookmarkEnd w:id="24"/>
    </w:p>
    <w:p w14:paraId="2AA4266B" w14:textId="58644EE2" w:rsidR="00E77F52" w:rsidRPr="00735FA6" w:rsidRDefault="00E77F52" w:rsidP="00E77F52">
      <w:pPr>
        <w:pStyle w:val="Header"/>
      </w:pPr>
      <w:r w:rsidRPr="00735FA6">
        <w:rPr>
          <w:rStyle w:val="CharDivNo"/>
        </w:rPr>
        <w:t xml:space="preserve"> </w:t>
      </w:r>
      <w:r w:rsidRPr="00735FA6">
        <w:rPr>
          <w:rStyle w:val="CharDivText"/>
        </w:rPr>
        <w:t xml:space="preserve"> </w:t>
      </w:r>
    </w:p>
    <w:p w14:paraId="17F4AA0C" w14:textId="7240C6E5" w:rsidR="00EE2FCD" w:rsidRPr="000C06A8" w:rsidRDefault="00A358AB" w:rsidP="00EE2FCD">
      <w:pPr>
        <w:pStyle w:val="ActHead5"/>
      </w:pPr>
      <w:bookmarkStart w:id="25" w:name="_Toc202263746"/>
      <w:proofErr w:type="gramStart"/>
      <w:r w:rsidRPr="00735FA6">
        <w:rPr>
          <w:rStyle w:val="CharSectno"/>
        </w:rPr>
        <w:t>19</w:t>
      </w:r>
      <w:r w:rsidR="00EE2FCD" w:rsidRPr="000C06A8">
        <w:t xml:space="preserve">  Bearer</w:t>
      </w:r>
      <w:proofErr w:type="gramEnd"/>
      <w:r w:rsidR="00EE2FCD" w:rsidRPr="000C06A8">
        <w:t xml:space="preserve"> securities</w:t>
      </w:r>
      <w:bookmarkEnd w:id="25"/>
    </w:p>
    <w:p w14:paraId="7AB67092" w14:textId="0E67D637" w:rsidR="00EE2FCD" w:rsidRPr="000C06A8" w:rsidRDefault="00EE2FCD" w:rsidP="00EE2FCD">
      <w:pPr>
        <w:pStyle w:val="subsection"/>
      </w:pPr>
      <w:r w:rsidRPr="000C06A8">
        <w:tab/>
      </w:r>
      <w:r w:rsidRPr="000C06A8">
        <w:tab/>
      </w:r>
      <w:r w:rsidR="00F30F0B" w:rsidRPr="000C06A8">
        <w:t>For the purposes of this instrument</w:t>
      </w:r>
      <w:r w:rsidR="00E5104A">
        <w:t>,</w:t>
      </w:r>
      <w:r w:rsidR="00F30F0B" w:rsidRPr="000C06A8">
        <w:t xml:space="preserve"> a</w:t>
      </w:r>
      <w:r w:rsidRPr="000C06A8">
        <w:t xml:space="preserve"> </w:t>
      </w:r>
      <w:r w:rsidRPr="000C06A8">
        <w:rPr>
          <w:b/>
          <w:bCs/>
          <w:i/>
          <w:iCs/>
        </w:rPr>
        <w:t>bearer security</w:t>
      </w:r>
      <w:r w:rsidRPr="000C06A8">
        <w:t xml:space="preserve"> </w:t>
      </w:r>
      <w:r w:rsidR="00F30F0B" w:rsidRPr="000C06A8">
        <w:t>is</w:t>
      </w:r>
      <w:r w:rsidRPr="000C06A8">
        <w:t xml:space="preserve"> a Treasury Bond, debenture or other prescribed security </w:t>
      </w:r>
      <w:r w:rsidR="00DF2633" w:rsidRPr="000C06A8">
        <w:t xml:space="preserve">that was </w:t>
      </w:r>
      <w:r w:rsidRPr="000C06A8">
        <w:t xml:space="preserve">made out under </w:t>
      </w:r>
      <w:r w:rsidR="002D41C2" w:rsidRPr="000C06A8">
        <w:t>subsection 5</w:t>
      </w:r>
      <w:r w:rsidRPr="000C06A8">
        <w:t>1</w:t>
      </w:r>
      <w:proofErr w:type="gramStart"/>
      <w:r w:rsidRPr="000C06A8">
        <w:t>A(</w:t>
      </w:r>
      <w:proofErr w:type="gramEnd"/>
      <w:r w:rsidRPr="000C06A8">
        <w:t xml:space="preserve">1) of the Act at any time before the commencement of </w:t>
      </w:r>
      <w:r w:rsidR="002D41C2" w:rsidRPr="000C06A8">
        <w:t>subsection 5</w:t>
      </w:r>
      <w:r w:rsidRPr="000C06A8">
        <w:t>1A(3) of the Act.</w:t>
      </w:r>
    </w:p>
    <w:p w14:paraId="07E01CAC" w14:textId="27D64A69" w:rsidR="00DF2633" w:rsidRPr="000C06A8" w:rsidRDefault="00DF2633" w:rsidP="00DF2633">
      <w:pPr>
        <w:pStyle w:val="notetext"/>
      </w:pPr>
      <w:r w:rsidRPr="000C06A8">
        <w:t>Note:</w:t>
      </w:r>
      <w:r w:rsidR="00DF4918" w:rsidRPr="000C06A8">
        <w:tab/>
      </w:r>
      <w:r w:rsidR="008B5962" w:rsidRPr="000C06A8">
        <w:t>Subsection 5</w:t>
      </w:r>
      <w:r w:rsidRPr="000C06A8">
        <w:t>1</w:t>
      </w:r>
      <w:proofErr w:type="gramStart"/>
      <w:r w:rsidRPr="000C06A8">
        <w:t>A(</w:t>
      </w:r>
      <w:proofErr w:type="gramEnd"/>
      <w:r w:rsidRPr="000C06A8">
        <w:t>3)</w:t>
      </w:r>
      <w:r w:rsidR="0079275E">
        <w:t xml:space="preserve"> of the Act</w:t>
      </w:r>
      <w:r w:rsidRPr="000C06A8">
        <w:t xml:space="preserve"> commenced on</w:t>
      </w:r>
      <w:r w:rsidR="00EA2803" w:rsidRPr="000C06A8">
        <w:t xml:space="preserve"> </w:t>
      </w:r>
      <w:r w:rsidR="008B5962" w:rsidRPr="000C06A8">
        <w:t>2 July</w:t>
      </w:r>
      <w:r w:rsidR="00EA2803" w:rsidRPr="000C06A8">
        <w:t xml:space="preserve"> 1984.</w:t>
      </w:r>
    </w:p>
    <w:p w14:paraId="4A1AEBAE" w14:textId="12362110" w:rsidR="003C65F0" w:rsidRPr="000C06A8" w:rsidRDefault="00A358AB" w:rsidP="00DE707A">
      <w:pPr>
        <w:pStyle w:val="ActHead5"/>
      </w:pPr>
      <w:bookmarkStart w:id="26" w:name="_Toc202263747"/>
      <w:proofErr w:type="gramStart"/>
      <w:r w:rsidRPr="00735FA6">
        <w:rPr>
          <w:rStyle w:val="CharSectno"/>
        </w:rPr>
        <w:t>20</w:t>
      </w:r>
      <w:r w:rsidR="003C65F0" w:rsidRPr="000C06A8">
        <w:t xml:space="preserve">  Payment</w:t>
      </w:r>
      <w:proofErr w:type="gramEnd"/>
      <w:r w:rsidR="003C65F0" w:rsidRPr="000C06A8">
        <w:t xml:space="preserve"> of defaced, lost, stolen or destroyed bearer security or coupon</w:t>
      </w:r>
      <w:bookmarkEnd w:id="26"/>
    </w:p>
    <w:p w14:paraId="05D04B88" w14:textId="77777777" w:rsidR="003C65F0" w:rsidRPr="000C06A8" w:rsidRDefault="003C65F0" w:rsidP="00DE707A">
      <w:pPr>
        <w:pStyle w:val="subsection"/>
      </w:pPr>
      <w:r w:rsidRPr="000C06A8">
        <w:tab/>
        <w:t>(1)</w:t>
      </w:r>
      <w:r w:rsidRPr="000C06A8">
        <w:tab/>
        <w:t>An owner of a bearer security or coupon issued in connection with a bearer security may apply to the Treasurer to have the security or coupon paid off if the security or coupon has been defaced, lost, stolen or destroyed.</w:t>
      </w:r>
    </w:p>
    <w:p w14:paraId="22EE414D" w14:textId="77777777" w:rsidR="003C65F0" w:rsidRPr="000C06A8" w:rsidRDefault="003C65F0" w:rsidP="00DE707A">
      <w:pPr>
        <w:pStyle w:val="subsection"/>
      </w:pPr>
      <w:r w:rsidRPr="000C06A8">
        <w:tab/>
        <w:t>(2)</w:t>
      </w:r>
      <w:r w:rsidRPr="000C06A8">
        <w:tab/>
        <w:t>The Treasurer may authorise payment of the security or coupon and any unpaid interest on the security or coupon to the owner if:</w:t>
      </w:r>
    </w:p>
    <w:p w14:paraId="294BF6D9" w14:textId="77777777" w:rsidR="003C65F0" w:rsidRPr="000C06A8" w:rsidRDefault="003C65F0" w:rsidP="00DE707A">
      <w:pPr>
        <w:pStyle w:val="paragraph"/>
      </w:pPr>
      <w:r w:rsidRPr="000C06A8">
        <w:tab/>
        <w:t>(a)</w:t>
      </w:r>
      <w:r w:rsidRPr="000C06A8">
        <w:tab/>
        <w:t>the Treasurer is satisfied that the security or coupon has been defaced, lost, stolen or destroyed before it was paid off; and</w:t>
      </w:r>
    </w:p>
    <w:p w14:paraId="6249AE6F" w14:textId="77777777" w:rsidR="003C65F0" w:rsidRPr="000C06A8" w:rsidRDefault="003C65F0" w:rsidP="00DE707A">
      <w:pPr>
        <w:pStyle w:val="paragraph"/>
      </w:pPr>
      <w:r w:rsidRPr="000C06A8">
        <w:tab/>
        <w:t>(b)</w:t>
      </w:r>
      <w:r w:rsidRPr="000C06A8">
        <w:tab/>
        <w:t>the owner gives an indemnity to the satisfaction of the Treasurer to indemnify the Commonwealth against payment of the bearer security or coupon or any interest on the security or coupon.</w:t>
      </w:r>
    </w:p>
    <w:p w14:paraId="3FB5BCBA" w14:textId="391A594B" w:rsidR="003C65F0" w:rsidRPr="000C06A8" w:rsidRDefault="00A358AB" w:rsidP="00DE707A">
      <w:pPr>
        <w:pStyle w:val="ActHead5"/>
      </w:pPr>
      <w:bookmarkStart w:id="27" w:name="_Toc202263748"/>
      <w:proofErr w:type="gramStart"/>
      <w:r w:rsidRPr="00735FA6">
        <w:rPr>
          <w:rStyle w:val="CharSectno"/>
        </w:rPr>
        <w:t>21</w:t>
      </w:r>
      <w:r w:rsidR="003C65F0" w:rsidRPr="000C06A8">
        <w:t xml:space="preserve">  Destruction</w:t>
      </w:r>
      <w:proofErr w:type="gramEnd"/>
      <w:r w:rsidR="003C65F0" w:rsidRPr="000C06A8">
        <w:t xml:space="preserve"> of bearer security or coupon</w:t>
      </w:r>
      <w:bookmarkEnd w:id="27"/>
    </w:p>
    <w:p w14:paraId="3A1614B2" w14:textId="7C27E0AC" w:rsidR="003C65F0" w:rsidRPr="000C06A8" w:rsidRDefault="003C65F0" w:rsidP="00DE707A">
      <w:pPr>
        <w:pStyle w:val="subsection"/>
      </w:pPr>
      <w:r w:rsidRPr="000C06A8">
        <w:tab/>
        <w:t>(1)</w:t>
      </w:r>
      <w:r w:rsidRPr="000C06A8">
        <w:tab/>
        <w:t>A bearer security, or a coupon issued in connection with</w:t>
      </w:r>
      <w:r w:rsidR="00DF2633" w:rsidRPr="000C06A8">
        <w:t xml:space="preserve"> a</w:t>
      </w:r>
      <w:r w:rsidRPr="000C06A8">
        <w:t xml:space="preserve"> bearer security, that has been cancelled must be destroyed in the presence of the Treasurer.</w:t>
      </w:r>
    </w:p>
    <w:p w14:paraId="7C24C46E" w14:textId="77777777" w:rsidR="003C65F0" w:rsidRPr="000C06A8" w:rsidRDefault="003C65F0" w:rsidP="00DE707A">
      <w:pPr>
        <w:pStyle w:val="subsection"/>
      </w:pPr>
      <w:r w:rsidRPr="000C06A8">
        <w:tab/>
        <w:t>(2)</w:t>
      </w:r>
      <w:r w:rsidRPr="000C06A8">
        <w:tab/>
        <w:t>The Treasurer must certify, in writing, that the bearer security or coupon has been destroyed in his or her presence.</w:t>
      </w:r>
    </w:p>
    <w:p w14:paraId="36971A4B" w14:textId="28168BF7" w:rsidR="00DF2633" w:rsidRPr="000C06A8" w:rsidRDefault="00DF2633" w:rsidP="00DF2633">
      <w:pPr>
        <w:pStyle w:val="ActHead2"/>
        <w:pageBreakBefore/>
        <w:rPr>
          <w:i/>
          <w:iCs/>
        </w:rPr>
      </w:pPr>
      <w:bookmarkStart w:id="28" w:name="_Toc202263749"/>
      <w:r w:rsidRPr="00735FA6">
        <w:rPr>
          <w:rStyle w:val="CharPartNo"/>
        </w:rPr>
        <w:lastRenderedPageBreak/>
        <w:t>Part </w:t>
      </w:r>
      <w:r w:rsidR="0077200E" w:rsidRPr="00735FA6">
        <w:rPr>
          <w:rStyle w:val="CharPartNo"/>
        </w:rPr>
        <w:t>5</w:t>
      </w:r>
      <w:r w:rsidRPr="000C06A8">
        <w:t>—</w:t>
      </w:r>
      <w:r w:rsidRPr="00735FA6">
        <w:rPr>
          <w:rStyle w:val="CharPartText"/>
        </w:rPr>
        <w:t>Application of the Treasury Bills Act 1914</w:t>
      </w:r>
      <w:bookmarkEnd w:id="28"/>
    </w:p>
    <w:p w14:paraId="5DD88C75" w14:textId="77777777" w:rsidR="00DF2633" w:rsidRPr="00735FA6" w:rsidRDefault="00DF2633" w:rsidP="00DF2633">
      <w:pPr>
        <w:pStyle w:val="Header"/>
      </w:pPr>
      <w:r w:rsidRPr="00735FA6">
        <w:rPr>
          <w:rStyle w:val="CharDivNo"/>
        </w:rPr>
        <w:t xml:space="preserve"> </w:t>
      </w:r>
      <w:r w:rsidRPr="00735FA6">
        <w:rPr>
          <w:rStyle w:val="CharDivText"/>
        </w:rPr>
        <w:t xml:space="preserve"> </w:t>
      </w:r>
    </w:p>
    <w:p w14:paraId="57913CD8" w14:textId="5912F07A" w:rsidR="00DF2633" w:rsidRPr="000C06A8" w:rsidRDefault="00A358AB" w:rsidP="00DF2633">
      <w:pPr>
        <w:pStyle w:val="ActHead5"/>
      </w:pPr>
      <w:bookmarkStart w:id="29" w:name="_Toc202263750"/>
      <w:proofErr w:type="gramStart"/>
      <w:r w:rsidRPr="00735FA6">
        <w:rPr>
          <w:rStyle w:val="CharSectno"/>
        </w:rPr>
        <w:t>22</w:t>
      </w:r>
      <w:r w:rsidR="00DF2633" w:rsidRPr="000C06A8">
        <w:t xml:space="preserve">  Application</w:t>
      </w:r>
      <w:proofErr w:type="gramEnd"/>
      <w:r w:rsidR="00DF2633" w:rsidRPr="000C06A8">
        <w:t xml:space="preserve"> of </w:t>
      </w:r>
      <w:r w:rsidR="00924FF6" w:rsidRPr="000C06A8">
        <w:t xml:space="preserve">the </w:t>
      </w:r>
      <w:r w:rsidR="00DF2633" w:rsidRPr="000C06A8">
        <w:rPr>
          <w:i/>
          <w:iCs/>
        </w:rPr>
        <w:t>Treasury Bills Act</w:t>
      </w:r>
      <w:r w:rsidR="00924FF6" w:rsidRPr="000C06A8">
        <w:rPr>
          <w:i/>
          <w:iCs/>
        </w:rPr>
        <w:t xml:space="preserve"> 1914</w:t>
      </w:r>
      <w:bookmarkEnd w:id="29"/>
    </w:p>
    <w:p w14:paraId="79D80A39" w14:textId="045D1F78" w:rsidR="00DF2633" w:rsidRPr="000C06A8" w:rsidRDefault="00DF2633" w:rsidP="00DF2633">
      <w:pPr>
        <w:pStyle w:val="subsection"/>
      </w:pPr>
      <w:r w:rsidRPr="000C06A8">
        <w:tab/>
      </w:r>
      <w:r w:rsidRPr="000C06A8">
        <w:tab/>
        <w:t xml:space="preserve">Despite section 51C of the Act, a provision of the </w:t>
      </w:r>
      <w:r w:rsidRPr="000C06A8">
        <w:rPr>
          <w:i/>
          <w:iCs/>
        </w:rPr>
        <w:t>Treasury Bills Act 1914</w:t>
      </w:r>
      <w:r w:rsidRPr="000C06A8">
        <w:t xml:space="preserve"> mentioned in an item in the following table does not apply to </w:t>
      </w:r>
      <w:r w:rsidR="006A5BF7" w:rsidRPr="000C06A8">
        <w:t>stock</w:t>
      </w:r>
      <w:r w:rsidRPr="000C06A8">
        <w:t xml:space="preserve"> </w:t>
      </w:r>
      <w:r w:rsidR="006A5BF7" w:rsidRPr="000C06A8">
        <w:t xml:space="preserve">mentioned </w:t>
      </w:r>
      <w:r w:rsidRPr="000C06A8">
        <w:t xml:space="preserve">in </w:t>
      </w:r>
      <w:r w:rsidR="00924FF6" w:rsidRPr="000C06A8">
        <w:t>that item</w:t>
      </w:r>
      <w:r w:rsidRPr="000C06A8">
        <w:t>.</w:t>
      </w:r>
    </w:p>
    <w:p w14:paraId="700D3227" w14:textId="77777777" w:rsidR="00DF2633" w:rsidRPr="000C06A8" w:rsidRDefault="00DF2633" w:rsidP="00DF263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F2633" w:rsidRPr="000C06A8" w14:paraId="406FA91C" w14:textId="77777777" w:rsidTr="00CF71C8">
        <w:trPr>
          <w:tblHeader/>
        </w:trPr>
        <w:tc>
          <w:tcPr>
            <w:tcW w:w="8312" w:type="dxa"/>
            <w:gridSpan w:val="3"/>
            <w:tcBorders>
              <w:top w:val="single" w:sz="12" w:space="0" w:color="auto"/>
              <w:bottom w:val="single" w:sz="6" w:space="0" w:color="auto"/>
            </w:tcBorders>
            <w:shd w:val="clear" w:color="auto" w:fill="auto"/>
          </w:tcPr>
          <w:p w14:paraId="4549EF57" w14:textId="3AC7565F" w:rsidR="00DF2633" w:rsidRPr="000C06A8" w:rsidRDefault="00924FF6" w:rsidP="00CF71C8">
            <w:pPr>
              <w:pStyle w:val="TableHeading"/>
            </w:pPr>
            <w:r w:rsidRPr="000C06A8">
              <w:t>Application of the</w:t>
            </w:r>
            <w:r w:rsidR="00DF2633" w:rsidRPr="000C06A8">
              <w:t xml:space="preserve"> </w:t>
            </w:r>
            <w:r w:rsidR="00DF2633" w:rsidRPr="000C06A8">
              <w:rPr>
                <w:i/>
                <w:iCs/>
              </w:rPr>
              <w:t>Treasury Bills Act 1914</w:t>
            </w:r>
          </w:p>
        </w:tc>
      </w:tr>
      <w:tr w:rsidR="00DF2633" w:rsidRPr="000C06A8" w14:paraId="47C4DDE3" w14:textId="77777777" w:rsidTr="00CF71C8">
        <w:trPr>
          <w:tblHeader/>
        </w:trPr>
        <w:tc>
          <w:tcPr>
            <w:tcW w:w="714" w:type="dxa"/>
            <w:tcBorders>
              <w:top w:val="single" w:sz="6" w:space="0" w:color="auto"/>
              <w:bottom w:val="single" w:sz="12" w:space="0" w:color="auto"/>
            </w:tcBorders>
            <w:shd w:val="clear" w:color="auto" w:fill="auto"/>
          </w:tcPr>
          <w:p w14:paraId="16B75C1C" w14:textId="77777777" w:rsidR="00DF2633" w:rsidRPr="000C06A8" w:rsidRDefault="00DF2633" w:rsidP="00CF71C8">
            <w:pPr>
              <w:pStyle w:val="TableHeading"/>
            </w:pPr>
            <w:r w:rsidRPr="000C06A8">
              <w:t>Item</w:t>
            </w:r>
          </w:p>
        </w:tc>
        <w:tc>
          <w:tcPr>
            <w:tcW w:w="3799" w:type="dxa"/>
            <w:tcBorders>
              <w:top w:val="single" w:sz="6" w:space="0" w:color="auto"/>
              <w:bottom w:val="single" w:sz="12" w:space="0" w:color="auto"/>
            </w:tcBorders>
            <w:shd w:val="clear" w:color="auto" w:fill="auto"/>
          </w:tcPr>
          <w:p w14:paraId="4BCB17BC" w14:textId="1967DFB7" w:rsidR="00DF2633" w:rsidRPr="000C06A8" w:rsidRDefault="00924FF6" w:rsidP="00CF71C8">
            <w:pPr>
              <w:pStyle w:val="TableHeading"/>
              <w:rPr>
                <w:i/>
                <w:iCs/>
              </w:rPr>
            </w:pPr>
            <w:r w:rsidRPr="000C06A8">
              <w:t>Provision that does not apply</w:t>
            </w:r>
          </w:p>
        </w:tc>
        <w:tc>
          <w:tcPr>
            <w:tcW w:w="3799" w:type="dxa"/>
            <w:tcBorders>
              <w:top w:val="single" w:sz="6" w:space="0" w:color="auto"/>
              <w:bottom w:val="single" w:sz="12" w:space="0" w:color="auto"/>
            </w:tcBorders>
            <w:shd w:val="clear" w:color="auto" w:fill="auto"/>
          </w:tcPr>
          <w:p w14:paraId="2B250F33" w14:textId="4E52E8D9" w:rsidR="00DF2633" w:rsidRPr="000C06A8" w:rsidRDefault="00924FF6" w:rsidP="00CF71C8">
            <w:pPr>
              <w:pStyle w:val="TableHeading"/>
            </w:pPr>
            <w:r w:rsidRPr="000C06A8">
              <w:t>Stock</w:t>
            </w:r>
          </w:p>
        </w:tc>
      </w:tr>
      <w:tr w:rsidR="00DF2633" w:rsidRPr="000C06A8" w14:paraId="649F7280" w14:textId="77777777" w:rsidTr="00CF71C8">
        <w:tc>
          <w:tcPr>
            <w:tcW w:w="714" w:type="dxa"/>
            <w:tcBorders>
              <w:top w:val="single" w:sz="12" w:space="0" w:color="auto"/>
            </w:tcBorders>
            <w:shd w:val="clear" w:color="auto" w:fill="auto"/>
          </w:tcPr>
          <w:p w14:paraId="66811671" w14:textId="77777777" w:rsidR="00DF2633" w:rsidRPr="000C06A8" w:rsidRDefault="00DF2633" w:rsidP="00CF71C8">
            <w:pPr>
              <w:pStyle w:val="Tabletext"/>
            </w:pPr>
            <w:r w:rsidRPr="000C06A8">
              <w:t>1</w:t>
            </w:r>
          </w:p>
        </w:tc>
        <w:tc>
          <w:tcPr>
            <w:tcW w:w="3799" w:type="dxa"/>
            <w:tcBorders>
              <w:top w:val="single" w:sz="12" w:space="0" w:color="auto"/>
            </w:tcBorders>
            <w:shd w:val="clear" w:color="auto" w:fill="auto"/>
          </w:tcPr>
          <w:p w14:paraId="0146EA1C" w14:textId="77777777" w:rsidR="00DF2633" w:rsidRPr="000C06A8" w:rsidRDefault="00DF2633" w:rsidP="00CF71C8">
            <w:pPr>
              <w:pStyle w:val="Tabletext"/>
            </w:pPr>
            <w:r w:rsidRPr="000C06A8">
              <w:t>paragraphs 4(c), (e) and (f)</w:t>
            </w:r>
          </w:p>
        </w:tc>
        <w:tc>
          <w:tcPr>
            <w:tcW w:w="3799" w:type="dxa"/>
            <w:tcBorders>
              <w:top w:val="single" w:sz="12" w:space="0" w:color="auto"/>
            </w:tcBorders>
            <w:shd w:val="clear" w:color="auto" w:fill="auto"/>
          </w:tcPr>
          <w:p w14:paraId="188FEDB8" w14:textId="77777777" w:rsidR="00DF2633" w:rsidRPr="000C06A8" w:rsidRDefault="00DF2633" w:rsidP="00CF71C8">
            <w:pPr>
              <w:pStyle w:val="Tabletext"/>
            </w:pPr>
            <w:r w:rsidRPr="000C06A8">
              <w:t>Treasury Bonds, Debentures, Special Bonds and Australian Savings Bonds.</w:t>
            </w:r>
          </w:p>
        </w:tc>
      </w:tr>
      <w:tr w:rsidR="00DF2633" w:rsidRPr="000C06A8" w14:paraId="4D015F49" w14:textId="77777777" w:rsidTr="00CF71C8">
        <w:tc>
          <w:tcPr>
            <w:tcW w:w="714" w:type="dxa"/>
            <w:shd w:val="clear" w:color="auto" w:fill="auto"/>
          </w:tcPr>
          <w:p w14:paraId="53F888DB" w14:textId="77777777" w:rsidR="00DF2633" w:rsidRPr="000C06A8" w:rsidRDefault="00DF2633" w:rsidP="00CF71C8">
            <w:pPr>
              <w:pStyle w:val="Tabletext"/>
            </w:pPr>
            <w:r w:rsidRPr="000C06A8">
              <w:t>2</w:t>
            </w:r>
          </w:p>
        </w:tc>
        <w:tc>
          <w:tcPr>
            <w:tcW w:w="3799" w:type="dxa"/>
            <w:shd w:val="clear" w:color="auto" w:fill="auto"/>
          </w:tcPr>
          <w:p w14:paraId="00A70E62" w14:textId="77777777" w:rsidR="00DF2633" w:rsidRPr="000C06A8" w:rsidRDefault="00DF2633" w:rsidP="00CF71C8">
            <w:pPr>
              <w:pStyle w:val="Tabletext"/>
            </w:pPr>
            <w:r w:rsidRPr="000C06A8">
              <w:t>paragraphs 4(c) and (e)</w:t>
            </w:r>
          </w:p>
        </w:tc>
        <w:tc>
          <w:tcPr>
            <w:tcW w:w="3799" w:type="dxa"/>
            <w:shd w:val="clear" w:color="auto" w:fill="auto"/>
          </w:tcPr>
          <w:p w14:paraId="23DF6A65" w14:textId="77777777" w:rsidR="00DF2633" w:rsidRPr="000C06A8" w:rsidRDefault="00DF2633" w:rsidP="00CF71C8">
            <w:pPr>
              <w:pStyle w:val="Tabletext"/>
            </w:pPr>
            <w:r w:rsidRPr="000C06A8">
              <w:t>Treasury Bills.</w:t>
            </w:r>
          </w:p>
        </w:tc>
      </w:tr>
      <w:tr w:rsidR="00DF2633" w:rsidRPr="000C06A8" w14:paraId="12DBCEEE" w14:textId="77777777" w:rsidTr="00CF71C8">
        <w:tc>
          <w:tcPr>
            <w:tcW w:w="714" w:type="dxa"/>
            <w:tcBorders>
              <w:bottom w:val="single" w:sz="2" w:space="0" w:color="auto"/>
            </w:tcBorders>
            <w:shd w:val="clear" w:color="auto" w:fill="auto"/>
          </w:tcPr>
          <w:p w14:paraId="48B15A82" w14:textId="77777777" w:rsidR="00DF2633" w:rsidRPr="000C06A8" w:rsidRDefault="00DF2633" w:rsidP="00CF71C8">
            <w:pPr>
              <w:pStyle w:val="Tabletext"/>
            </w:pPr>
            <w:r w:rsidRPr="000C06A8">
              <w:t>3</w:t>
            </w:r>
          </w:p>
        </w:tc>
        <w:tc>
          <w:tcPr>
            <w:tcW w:w="3799" w:type="dxa"/>
            <w:tcBorders>
              <w:bottom w:val="single" w:sz="2" w:space="0" w:color="auto"/>
            </w:tcBorders>
            <w:shd w:val="clear" w:color="auto" w:fill="auto"/>
          </w:tcPr>
          <w:p w14:paraId="56EA0D6F" w14:textId="77777777" w:rsidR="00DF2633" w:rsidRPr="000C06A8" w:rsidRDefault="00DF2633" w:rsidP="00CF71C8">
            <w:pPr>
              <w:pStyle w:val="Tabletext"/>
            </w:pPr>
            <w:r w:rsidRPr="000C06A8">
              <w:t>sections 4 and 8</w:t>
            </w:r>
          </w:p>
        </w:tc>
        <w:tc>
          <w:tcPr>
            <w:tcW w:w="3799" w:type="dxa"/>
            <w:tcBorders>
              <w:bottom w:val="single" w:sz="2" w:space="0" w:color="auto"/>
            </w:tcBorders>
            <w:shd w:val="clear" w:color="auto" w:fill="auto"/>
          </w:tcPr>
          <w:p w14:paraId="6C123DDA" w14:textId="77777777" w:rsidR="00DF2633" w:rsidRPr="000C06A8" w:rsidRDefault="00DF2633" w:rsidP="00CF71C8">
            <w:pPr>
              <w:pStyle w:val="Tabletext"/>
            </w:pPr>
            <w:r w:rsidRPr="000C06A8">
              <w:t>Treasury Notes.</w:t>
            </w:r>
          </w:p>
        </w:tc>
      </w:tr>
      <w:tr w:rsidR="00DF2633" w:rsidRPr="000C06A8" w14:paraId="6ABCF683" w14:textId="77777777" w:rsidTr="00CF71C8">
        <w:tc>
          <w:tcPr>
            <w:tcW w:w="714" w:type="dxa"/>
            <w:tcBorders>
              <w:top w:val="single" w:sz="2" w:space="0" w:color="auto"/>
              <w:bottom w:val="single" w:sz="12" w:space="0" w:color="auto"/>
            </w:tcBorders>
            <w:shd w:val="clear" w:color="auto" w:fill="auto"/>
          </w:tcPr>
          <w:p w14:paraId="159E4852" w14:textId="77777777" w:rsidR="00DF2633" w:rsidRPr="000C06A8" w:rsidRDefault="00DF2633" w:rsidP="00CF71C8">
            <w:pPr>
              <w:pStyle w:val="Tabletext"/>
            </w:pPr>
            <w:r w:rsidRPr="000C06A8">
              <w:t>4</w:t>
            </w:r>
          </w:p>
        </w:tc>
        <w:tc>
          <w:tcPr>
            <w:tcW w:w="3799" w:type="dxa"/>
            <w:tcBorders>
              <w:top w:val="single" w:sz="2" w:space="0" w:color="auto"/>
              <w:bottom w:val="single" w:sz="12" w:space="0" w:color="auto"/>
            </w:tcBorders>
            <w:shd w:val="clear" w:color="auto" w:fill="auto"/>
          </w:tcPr>
          <w:p w14:paraId="74492CAE" w14:textId="77777777" w:rsidR="00DF2633" w:rsidRPr="000C06A8" w:rsidRDefault="00DF2633" w:rsidP="00CF71C8">
            <w:pPr>
              <w:pStyle w:val="Tabletext"/>
            </w:pPr>
            <w:r w:rsidRPr="000C06A8">
              <w:t>sections 9, 10 and 12</w:t>
            </w:r>
          </w:p>
        </w:tc>
        <w:tc>
          <w:tcPr>
            <w:tcW w:w="3799" w:type="dxa"/>
            <w:tcBorders>
              <w:top w:val="single" w:sz="2" w:space="0" w:color="auto"/>
              <w:bottom w:val="single" w:sz="12" w:space="0" w:color="auto"/>
            </w:tcBorders>
            <w:shd w:val="clear" w:color="auto" w:fill="auto"/>
          </w:tcPr>
          <w:p w14:paraId="36440693" w14:textId="77777777" w:rsidR="00DF2633" w:rsidRPr="000C06A8" w:rsidRDefault="00DF2633" w:rsidP="00CF71C8">
            <w:pPr>
              <w:pStyle w:val="Tabletext"/>
            </w:pPr>
            <w:r w:rsidRPr="000C06A8">
              <w:t>Treasury Bonds, Debentures and other prescribed securities.</w:t>
            </w:r>
          </w:p>
        </w:tc>
      </w:tr>
    </w:tbl>
    <w:p w14:paraId="6E49F9DF" w14:textId="0D8352F0" w:rsidR="00DF2633" w:rsidRPr="000C06A8" w:rsidRDefault="00DF2633" w:rsidP="00DF2633">
      <w:pPr>
        <w:pStyle w:val="notetext"/>
      </w:pPr>
      <w:r w:rsidRPr="000C06A8">
        <w:t>Note:</w:t>
      </w:r>
      <w:r w:rsidRPr="000C06A8">
        <w:tab/>
        <w:t>See sections </w:t>
      </w:r>
      <w:r w:rsidR="00A358AB">
        <w:t>20</w:t>
      </w:r>
      <w:r w:rsidRPr="000C06A8">
        <w:t xml:space="preserve"> and </w:t>
      </w:r>
      <w:r w:rsidR="00A358AB">
        <w:t>21</w:t>
      </w:r>
      <w:r w:rsidRPr="000C06A8">
        <w:t xml:space="preserve"> </w:t>
      </w:r>
      <w:r w:rsidR="0079275E">
        <w:t xml:space="preserve">of this </w:t>
      </w:r>
      <w:proofErr w:type="gramStart"/>
      <w:r w:rsidR="0079275E">
        <w:t>instrument</w:t>
      </w:r>
      <w:proofErr w:type="gramEnd"/>
      <w:r w:rsidR="0079275E">
        <w:t xml:space="preserve"> </w:t>
      </w:r>
      <w:r w:rsidRPr="000C06A8">
        <w:t>for rules dealing with defaced, lost, stolen or destroyed bearer securities.</w:t>
      </w:r>
      <w:bookmarkStart w:id="30" w:name="f_Check_Lines_above"/>
      <w:bookmarkEnd w:id="30"/>
    </w:p>
    <w:p w14:paraId="348FDD61" w14:textId="0750DF88" w:rsidR="0077200E" w:rsidRPr="000C06A8" w:rsidRDefault="0077200E" w:rsidP="0077200E">
      <w:pPr>
        <w:pStyle w:val="ActHead2"/>
        <w:pageBreakBefore/>
      </w:pPr>
      <w:bookmarkStart w:id="31" w:name="_Toc202263751"/>
      <w:r w:rsidRPr="00735FA6">
        <w:rPr>
          <w:rStyle w:val="CharPartNo"/>
        </w:rPr>
        <w:lastRenderedPageBreak/>
        <w:t>Part 6</w:t>
      </w:r>
      <w:r w:rsidRPr="000C06A8">
        <w:t>—</w:t>
      </w:r>
      <w:r w:rsidRPr="00735FA6">
        <w:rPr>
          <w:rStyle w:val="CharPartText"/>
        </w:rPr>
        <w:t>Miscellaneous</w:t>
      </w:r>
      <w:bookmarkEnd w:id="31"/>
    </w:p>
    <w:p w14:paraId="0E2CA87C" w14:textId="77777777" w:rsidR="0077200E" w:rsidRPr="00735FA6" w:rsidRDefault="0077200E" w:rsidP="0077200E">
      <w:pPr>
        <w:pStyle w:val="Header"/>
      </w:pPr>
      <w:r w:rsidRPr="00735FA6">
        <w:rPr>
          <w:rStyle w:val="CharDivNo"/>
        </w:rPr>
        <w:t xml:space="preserve"> </w:t>
      </w:r>
      <w:r w:rsidRPr="00735FA6">
        <w:rPr>
          <w:rStyle w:val="CharDivText"/>
        </w:rPr>
        <w:t xml:space="preserve"> </w:t>
      </w:r>
    </w:p>
    <w:p w14:paraId="62485325" w14:textId="7FF6F7B1" w:rsidR="0077200E" w:rsidRPr="000C06A8" w:rsidRDefault="00A358AB" w:rsidP="0077200E">
      <w:pPr>
        <w:pStyle w:val="ActHead5"/>
      </w:pPr>
      <w:bookmarkStart w:id="32" w:name="_Toc202263752"/>
      <w:proofErr w:type="gramStart"/>
      <w:r w:rsidRPr="00735FA6">
        <w:rPr>
          <w:rStyle w:val="CharSectno"/>
        </w:rPr>
        <w:t>23</w:t>
      </w:r>
      <w:r w:rsidR="0077200E" w:rsidRPr="000C06A8">
        <w:t xml:space="preserve">  Delegation</w:t>
      </w:r>
      <w:proofErr w:type="gramEnd"/>
      <w:r w:rsidR="0077200E" w:rsidRPr="000C06A8">
        <w:t xml:space="preserve"> of Treasurer’s powers</w:t>
      </w:r>
      <w:bookmarkEnd w:id="32"/>
    </w:p>
    <w:p w14:paraId="0BAA91D4" w14:textId="77777777" w:rsidR="0077200E" w:rsidRPr="000C06A8" w:rsidRDefault="0077200E" w:rsidP="0077200E">
      <w:pPr>
        <w:pStyle w:val="subsection"/>
      </w:pPr>
      <w:r w:rsidRPr="000C06A8">
        <w:tab/>
        <w:t>(1)</w:t>
      </w:r>
      <w:r w:rsidRPr="000C06A8">
        <w:tab/>
        <w:t xml:space="preserve">The Treasurer may, in writing, delegate any or </w:t>
      </w:r>
      <w:proofErr w:type="gramStart"/>
      <w:r w:rsidRPr="000C06A8">
        <w:t>all of</w:t>
      </w:r>
      <w:proofErr w:type="gramEnd"/>
      <w:r w:rsidRPr="000C06A8">
        <w:t xml:space="preserve"> the powers or functions of the Treasurer under this instrument to:</w:t>
      </w:r>
    </w:p>
    <w:p w14:paraId="29A92E42" w14:textId="77777777" w:rsidR="0077200E" w:rsidRPr="000C06A8" w:rsidRDefault="0077200E" w:rsidP="0077200E">
      <w:pPr>
        <w:pStyle w:val="paragraph"/>
      </w:pPr>
      <w:r w:rsidRPr="000C06A8">
        <w:tab/>
        <w:t>(a)</w:t>
      </w:r>
      <w:r w:rsidRPr="000C06A8">
        <w:tab/>
        <w:t>an SES employee in the Department; or</w:t>
      </w:r>
    </w:p>
    <w:p w14:paraId="715253D3" w14:textId="77777777" w:rsidR="00704E58" w:rsidRDefault="0077200E" w:rsidP="0077200E">
      <w:pPr>
        <w:pStyle w:val="paragraph"/>
      </w:pPr>
      <w:r w:rsidRPr="000C06A8">
        <w:tab/>
        <w:t>(</w:t>
      </w:r>
      <w:r>
        <w:t>b</w:t>
      </w:r>
      <w:r w:rsidRPr="000C06A8">
        <w:t>)</w:t>
      </w:r>
      <w:r w:rsidRPr="000C06A8">
        <w:tab/>
        <w:t xml:space="preserve">a person appointed as a staff member of the Reserve Bank Service under section 67 of the </w:t>
      </w:r>
      <w:r w:rsidRPr="000C06A8">
        <w:rPr>
          <w:i/>
          <w:iCs/>
        </w:rPr>
        <w:t>Reserve Bank Act 1959</w:t>
      </w:r>
      <w:r w:rsidRPr="000C06A8">
        <w:t xml:space="preserve"> who occupies an office or position at an equivalent level to that of</w:t>
      </w:r>
      <w:r w:rsidR="00704E58">
        <w:t>:</w:t>
      </w:r>
    </w:p>
    <w:p w14:paraId="3FF36241" w14:textId="77777777" w:rsidR="00704E58" w:rsidRDefault="00704E58" w:rsidP="00704E58">
      <w:pPr>
        <w:pStyle w:val="paragraphsub"/>
      </w:pPr>
      <w:r>
        <w:tab/>
        <w:t>(</w:t>
      </w:r>
      <w:proofErr w:type="spellStart"/>
      <w:r>
        <w:t>i</w:t>
      </w:r>
      <w:proofErr w:type="spellEnd"/>
      <w:r>
        <w:t>)</w:t>
      </w:r>
      <w:r>
        <w:tab/>
      </w:r>
      <w:r w:rsidR="0077200E" w:rsidRPr="000C06A8">
        <w:t xml:space="preserve"> an SES employee</w:t>
      </w:r>
      <w:r>
        <w:t xml:space="preserve"> in the Department; </w:t>
      </w:r>
      <w:r w:rsidR="0077200E" w:rsidRPr="000C06A8">
        <w:t>or</w:t>
      </w:r>
    </w:p>
    <w:p w14:paraId="5A607550" w14:textId="0381220F" w:rsidR="0077200E" w:rsidRPr="000C06A8" w:rsidRDefault="00704E58" w:rsidP="00704E58">
      <w:pPr>
        <w:pStyle w:val="paragraphsub"/>
      </w:pPr>
      <w:r>
        <w:tab/>
        <w:t>(ii)</w:t>
      </w:r>
      <w:r>
        <w:tab/>
      </w:r>
      <w:r w:rsidR="0077200E" w:rsidRPr="000C06A8">
        <w:t xml:space="preserve">an </w:t>
      </w:r>
      <w:r>
        <w:t xml:space="preserve">APS employee in the Department classified as an </w:t>
      </w:r>
      <w:r w:rsidR="0077200E" w:rsidRPr="000C06A8">
        <w:t>Executive Level</w:t>
      </w:r>
      <w:r>
        <w:t> </w:t>
      </w:r>
      <w:r w:rsidR="0077200E" w:rsidRPr="000C06A8">
        <w:t>2.</w:t>
      </w:r>
    </w:p>
    <w:p w14:paraId="41816803" w14:textId="77777777" w:rsidR="0077200E" w:rsidRDefault="0077200E" w:rsidP="0077200E">
      <w:pPr>
        <w:pStyle w:val="subsection"/>
      </w:pPr>
      <w:r w:rsidRPr="000C06A8">
        <w:tab/>
        <w:t>(2)</w:t>
      </w:r>
      <w:r w:rsidRPr="000C06A8">
        <w:tab/>
        <w:t>In exercising powers or performing functions under a delegation, the delegate must comply with any directions of the Treasurer.</w:t>
      </w:r>
    </w:p>
    <w:p w14:paraId="1C800ECA" w14:textId="0953419D" w:rsidR="0077200E" w:rsidRDefault="00A358AB" w:rsidP="0077200E">
      <w:pPr>
        <w:pStyle w:val="ActHead5"/>
      </w:pPr>
      <w:bookmarkStart w:id="33" w:name="_Toc202263753"/>
      <w:proofErr w:type="gramStart"/>
      <w:r w:rsidRPr="00735FA6">
        <w:rPr>
          <w:rStyle w:val="CharSectno"/>
        </w:rPr>
        <w:t>24</w:t>
      </w:r>
      <w:r w:rsidR="0077200E">
        <w:t xml:space="preserve">  Approved</w:t>
      </w:r>
      <w:proofErr w:type="gramEnd"/>
      <w:r w:rsidR="0077200E">
        <w:t xml:space="preserve"> forms</w:t>
      </w:r>
      <w:bookmarkEnd w:id="33"/>
    </w:p>
    <w:p w14:paraId="77C40ABC" w14:textId="77777777" w:rsidR="0077200E" w:rsidRPr="00842C6E" w:rsidRDefault="0077200E" w:rsidP="0077200E">
      <w:pPr>
        <w:pStyle w:val="subsection"/>
      </w:pPr>
      <w:r>
        <w:tab/>
      </w:r>
      <w:r>
        <w:tab/>
        <w:t>The Treasurer may, in writing, approve one or more forms for the purposes of a provision of this instrument that provides for something to be done in an approved form.</w:t>
      </w:r>
    </w:p>
    <w:p w14:paraId="2B37B508" w14:textId="33BC3A9C" w:rsidR="00900497" w:rsidRPr="000C06A8" w:rsidRDefault="00B55BEF" w:rsidP="00EE2FCD">
      <w:pPr>
        <w:pStyle w:val="ActHead2"/>
        <w:pageBreakBefore/>
      </w:pPr>
      <w:bookmarkStart w:id="34" w:name="_Toc202263754"/>
      <w:r w:rsidRPr="00735FA6">
        <w:rPr>
          <w:rStyle w:val="CharPartNo"/>
        </w:rPr>
        <w:lastRenderedPageBreak/>
        <w:t>Part </w:t>
      </w:r>
      <w:r w:rsidR="00222687" w:rsidRPr="00735FA6">
        <w:rPr>
          <w:rStyle w:val="CharPartNo"/>
        </w:rPr>
        <w:t>7</w:t>
      </w:r>
      <w:r w:rsidR="00900497" w:rsidRPr="000C06A8">
        <w:t>—</w:t>
      </w:r>
      <w:r w:rsidR="00EE2FCD" w:rsidRPr="00735FA6">
        <w:rPr>
          <w:rStyle w:val="CharPartText"/>
        </w:rPr>
        <w:t>Transitional provisions</w:t>
      </w:r>
      <w:bookmarkEnd w:id="34"/>
    </w:p>
    <w:p w14:paraId="3CF87F81" w14:textId="597E32D5" w:rsidR="00EF5B05" w:rsidRPr="00735FA6" w:rsidRDefault="00EF5B05" w:rsidP="00EF5B05">
      <w:pPr>
        <w:pStyle w:val="Header"/>
      </w:pPr>
      <w:r w:rsidRPr="00735FA6">
        <w:rPr>
          <w:rStyle w:val="CharDivNo"/>
        </w:rPr>
        <w:t xml:space="preserve"> </w:t>
      </w:r>
      <w:r w:rsidRPr="00735FA6">
        <w:rPr>
          <w:rStyle w:val="CharDivText"/>
        </w:rPr>
        <w:t xml:space="preserve"> </w:t>
      </w:r>
    </w:p>
    <w:p w14:paraId="30919B17" w14:textId="127CDDB3" w:rsidR="00900497" w:rsidRPr="000C06A8" w:rsidRDefault="00A358AB" w:rsidP="00900497">
      <w:pPr>
        <w:pStyle w:val="ActHead5"/>
      </w:pPr>
      <w:bookmarkStart w:id="35" w:name="_Toc202263755"/>
      <w:proofErr w:type="gramStart"/>
      <w:r w:rsidRPr="00735FA6">
        <w:rPr>
          <w:rStyle w:val="CharSectno"/>
        </w:rPr>
        <w:t>25</w:t>
      </w:r>
      <w:r w:rsidR="00900497" w:rsidRPr="000C06A8">
        <w:t xml:space="preserve">  Prescribed</w:t>
      </w:r>
      <w:proofErr w:type="gramEnd"/>
      <w:r w:rsidR="00900497" w:rsidRPr="000C06A8">
        <w:t xml:space="preserve"> securities made out under </w:t>
      </w:r>
      <w:r w:rsidR="002D41C2" w:rsidRPr="000C06A8">
        <w:t>subsection 5</w:t>
      </w:r>
      <w:r w:rsidR="00BF4E65" w:rsidRPr="000C06A8">
        <w:t>1A</w:t>
      </w:r>
      <w:r w:rsidR="00900497" w:rsidRPr="000C06A8">
        <w:t>(1)</w:t>
      </w:r>
      <w:r w:rsidR="00DF2633" w:rsidRPr="000C06A8">
        <w:t xml:space="preserve"> of the Act</w:t>
      </w:r>
      <w:bookmarkEnd w:id="35"/>
    </w:p>
    <w:p w14:paraId="5CF791E7" w14:textId="6AC353EA" w:rsidR="00900497" w:rsidRPr="000C06A8" w:rsidRDefault="00900497" w:rsidP="00900497">
      <w:pPr>
        <w:pStyle w:val="subsection"/>
      </w:pPr>
      <w:r w:rsidRPr="000C06A8">
        <w:tab/>
      </w:r>
      <w:r w:rsidRPr="000C06A8">
        <w:tab/>
        <w:t xml:space="preserve">Despite the repeal of regulations 43, 46, 46A and 48 of the </w:t>
      </w:r>
      <w:r w:rsidRPr="000C06A8">
        <w:rPr>
          <w:i/>
          <w:iCs/>
        </w:rPr>
        <w:t>Commonwealth Inscribed Stock Regulations</w:t>
      </w:r>
      <w:r w:rsidRPr="000C06A8">
        <w:t xml:space="preserve"> by</w:t>
      </w:r>
      <w:r w:rsidR="00DF2633" w:rsidRPr="000C06A8">
        <w:t xml:space="preserve"> the</w:t>
      </w:r>
      <w:r w:rsidRPr="000C06A8">
        <w:t xml:space="preserve"> </w:t>
      </w:r>
      <w:r w:rsidR="00DF2633" w:rsidRPr="000C06A8">
        <w:rPr>
          <w:i/>
          <w:iCs/>
        </w:rPr>
        <w:t xml:space="preserve">Commonwealth Inscribed Stock </w:t>
      </w:r>
      <w:r w:rsidR="008B5962" w:rsidRPr="000C06A8">
        <w:rPr>
          <w:i/>
          <w:iCs/>
        </w:rPr>
        <w:t>Regulation 2</w:t>
      </w:r>
      <w:r w:rsidR="00DF2633" w:rsidRPr="000C06A8">
        <w:rPr>
          <w:i/>
          <w:iCs/>
        </w:rPr>
        <w:t>015</w:t>
      </w:r>
      <w:r w:rsidRPr="000C06A8">
        <w:t xml:space="preserve">, securities issued in accordance with those regulations may continue to be dealt with as prescribed securities made out under </w:t>
      </w:r>
      <w:r w:rsidR="002D41C2" w:rsidRPr="000C06A8">
        <w:t>subsection 5</w:t>
      </w:r>
      <w:r w:rsidRPr="000C06A8">
        <w:t>1</w:t>
      </w:r>
      <w:proofErr w:type="gramStart"/>
      <w:r w:rsidRPr="000C06A8">
        <w:t>A(</w:t>
      </w:r>
      <w:proofErr w:type="gramEnd"/>
      <w:r w:rsidRPr="000C06A8">
        <w:t>1) of the Act.</w:t>
      </w:r>
    </w:p>
    <w:p w14:paraId="2B33C9CA" w14:textId="75CCF98C" w:rsidR="00793CD1" w:rsidRPr="000C06A8" w:rsidRDefault="00793CD1" w:rsidP="00B94D4A">
      <w:pPr>
        <w:sectPr w:rsidR="00793CD1" w:rsidRPr="000C06A8" w:rsidSect="00A9390A">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7CD11130" w14:textId="50BFE0CB" w:rsidR="006779C0" w:rsidRPr="000C06A8" w:rsidRDefault="008B5962" w:rsidP="006779C0">
      <w:pPr>
        <w:pStyle w:val="ActHead6"/>
      </w:pPr>
      <w:bookmarkStart w:id="36" w:name="_Toc202263756"/>
      <w:r w:rsidRPr="00735FA6">
        <w:rPr>
          <w:rStyle w:val="CharAmSchNo"/>
        </w:rPr>
        <w:lastRenderedPageBreak/>
        <w:t>Schedule 1</w:t>
      </w:r>
      <w:r w:rsidR="006779C0" w:rsidRPr="000C06A8">
        <w:t>—</w:t>
      </w:r>
      <w:r w:rsidR="006779C0" w:rsidRPr="00735FA6">
        <w:rPr>
          <w:rStyle w:val="CharAmSchText"/>
        </w:rPr>
        <w:t>Repeal</w:t>
      </w:r>
      <w:r w:rsidR="00860108" w:rsidRPr="00735FA6">
        <w:rPr>
          <w:rStyle w:val="CharAmSchText"/>
        </w:rPr>
        <w:t>s</w:t>
      </w:r>
      <w:bookmarkEnd w:id="36"/>
    </w:p>
    <w:p w14:paraId="7B8D5139" w14:textId="77777777" w:rsidR="006779C0" w:rsidRPr="00735FA6" w:rsidRDefault="006779C0">
      <w:pPr>
        <w:pStyle w:val="Header"/>
      </w:pPr>
      <w:r w:rsidRPr="00735FA6">
        <w:rPr>
          <w:rStyle w:val="CharAmPartNo"/>
        </w:rPr>
        <w:t xml:space="preserve"> </w:t>
      </w:r>
      <w:r w:rsidRPr="00735FA6">
        <w:rPr>
          <w:rStyle w:val="CharAmPartText"/>
        </w:rPr>
        <w:t xml:space="preserve"> </w:t>
      </w:r>
    </w:p>
    <w:p w14:paraId="50C26C20" w14:textId="36F96DA9" w:rsidR="00575DAC" w:rsidRPr="000C06A8" w:rsidRDefault="00575DAC" w:rsidP="00575DAC">
      <w:pPr>
        <w:pStyle w:val="ActHead9"/>
      </w:pPr>
      <w:bookmarkStart w:id="37" w:name="_Toc202263757"/>
      <w:r w:rsidRPr="000C06A8">
        <w:t xml:space="preserve">Commonwealth Inscribed Stock </w:t>
      </w:r>
      <w:r w:rsidR="008B5962" w:rsidRPr="000C06A8">
        <w:t>Regulation 2</w:t>
      </w:r>
      <w:r w:rsidRPr="000C06A8">
        <w:t>015</w:t>
      </w:r>
      <w:bookmarkEnd w:id="37"/>
    </w:p>
    <w:p w14:paraId="77720265" w14:textId="7A870B1B" w:rsidR="006779C0" w:rsidRPr="000C06A8" w:rsidRDefault="006779C0" w:rsidP="00764DBA">
      <w:pPr>
        <w:pStyle w:val="ItemHead"/>
      </w:pPr>
      <w:proofErr w:type="gramStart"/>
      <w:r w:rsidRPr="000C06A8">
        <w:t xml:space="preserve">1  </w:t>
      </w:r>
      <w:r w:rsidR="00575DAC" w:rsidRPr="000C06A8">
        <w:t>The</w:t>
      </w:r>
      <w:proofErr w:type="gramEnd"/>
      <w:r w:rsidR="00575DAC" w:rsidRPr="000C06A8">
        <w:t xml:space="preserve"> whole of the </w:t>
      </w:r>
      <w:r w:rsidR="00860108" w:rsidRPr="000C06A8">
        <w:t>instrument</w:t>
      </w:r>
    </w:p>
    <w:p w14:paraId="343E60EC" w14:textId="0A5F101D" w:rsidR="00575DAC" w:rsidRPr="000C06A8" w:rsidRDefault="00575DAC" w:rsidP="00575DAC">
      <w:pPr>
        <w:pStyle w:val="Item"/>
      </w:pPr>
      <w:r w:rsidRPr="000C06A8">
        <w:t xml:space="preserve">Repeal the </w:t>
      </w:r>
      <w:r w:rsidR="00BD071C" w:rsidRPr="000C06A8">
        <w:t>instrument</w:t>
      </w:r>
      <w:r w:rsidR="00C80E4C" w:rsidRPr="000C06A8">
        <w:t>.</w:t>
      </w:r>
    </w:p>
    <w:p w14:paraId="6BD2E549" w14:textId="77777777" w:rsidR="006779C0" w:rsidRPr="000C06A8" w:rsidRDefault="006779C0">
      <w:pPr>
        <w:sectPr w:rsidR="006779C0" w:rsidRPr="000C06A8" w:rsidSect="00A9390A">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6861CCA8" w14:textId="1C5F3600" w:rsidR="001E5B82" w:rsidRPr="000C06A8" w:rsidRDefault="001E5B82" w:rsidP="00144644">
      <w:pPr>
        <w:rPr>
          <w:b/>
          <w:i/>
        </w:rPr>
      </w:pPr>
    </w:p>
    <w:sectPr w:rsidR="001E5B82" w:rsidRPr="000C06A8" w:rsidSect="00A9390A">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1222" w14:textId="77777777" w:rsidR="00D02705" w:rsidRDefault="00D02705" w:rsidP="00715914">
      <w:pPr>
        <w:spacing w:line="240" w:lineRule="auto"/>
      </w:pPr>
      <w:r>
        <w:separator/>
      </w:r>
    </w:p>
  </w:endnote>
  <w:endnote w:type="continuationSeparator" w:id="0">
    <w:p w14:paraId="314C494D" w14:textId="77777777" w:rsidR="00D02705" w:rsidRDefault="00D0270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E586" w14:textId="68873C42" w:rsidR="00735FA6" w:rsidRPr="00A9390A" w:rsidRDefault="00A9390A" w:rsidP="00A9390A">
    <w:pPr>
      <w:pStyle w:val="Footer"/>
      <w:rPr>
        <w:i/>
        <w:sz w:val="18"/>
      </w:rPr>
    </w:pPr>
    <w:r w:rsidRPr="00A9390A">
      <w:rPr>
        <w:i/>
        <w:sz w:val="18"/>
      </w:rPr>
      <w:t>OPC67376 -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5C12" w14:textId="77777777" w:rsidR="006779C0" w:rsidRPr="00D90ABA" w:rsidRDefault="006779C0" w:rsidP="006779C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6779C0" w14:paraId="32CA1CB9" w14:textId="77777777" w:rsidTr="007518BC">
      <w:tc>
        <w:tcPr>
          <w:tcW w:w="942" w:type="pct"/>
        </w:tcPr>
        <w:p w14:paraId="23BE03EB" w14:textId="77777777" w:rsidR="006779C0" w:rsidRDefault="006779C0" w:rsidP="00764DBA">
          <w:pPr>
            <w:spacing w:line="0" w:lineRule="atLeast"/>
            <w:rPr>
              <w:sz w:val="18"/>
            </w:rPr>
          </w:pPr>
        </w:p>
      </w:tc>
      <w:tc>
        <w:tcPr>
          <w:tcW w:w="3671" w:type="pct"/>
        </w:tcPr>
        <w:p w14:paraId="4BA91EFE" w14:textId="6E24AA0A" w:rsidR="006779C0" w:rsidRDefault="006779C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387" w:type="pct"/>
        </w:tcPr>
        <w:p w14:paraId="3216E133" w14:textId="77777777" w:rsidR="006779C0" w:rsidRDefault="006779C0"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640FB181" w14:textId="6F8979F2" w:rsidR="006779C0" w:rsidRPr="00A9390A" w:rsidRDefault="00A9390A" w:rsidP="00A9390A">
    <w:pPr>
      <w:rPr>
        <w:rFonts w:cs="Times New Roman"/>
        <w:i/>
        <w:sz w:val="18"/>
      </w:rPr>
    </w:pPr>
    <w:r w:rsidRPr="00A9390A">
      <w:rPr>
        <w:rFonts w:cs="Times New Roman"/>
        <w:i/>
        <w:sz w:val="18"/>
      </w:rPr>
      <w:t>OPC67376 -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8D8" w14:textId="77777777" w:rsidR="006779C0" w:rsidRDefault="006779C0">
    <w:pPr>
      <w:pBdr>
        <w:top w:val="single" w:sz="6" w:space="1" w:color="auto"/>
      </w:pBdr>
      <w:rPr>
        <w:sz w:val="18"/>
      </w:rPr>
    </w:pPr>
  </w:p>
  <w:p w14:paraId="2137FE8C" w14:textId="37F2213B" w:rsidR="006779C0" w:rsidRDefault="006779C0">
    <w:pPr>
      <w:jc w:val="right"/>
      <w:rPr>
        <w:i/>
        <w:sz w:val="18"/>
      </w:rPr>
    </w:pPr>
    <w:r>
      <w:rPr>
        <w:i/>
        <w:sz w:val="18"/>
      </w:rPr>
      <w:fldChar w:fldCharType="begin"/>
    </w:r>
    <w:r>
      <w:rPr>
        <w:i/>
        <w:sz w:val="18"/>
      </w:rPr>
      <w:instrText xml:space="preserve"> STYLEREF ShortT </w:instrText>
    </w:r>
    <w:r>
      <w:rPr>
        <w:i/>
        <w:sz w:val="18"/>
      </w:rPr>
      <w:fldChar w:fldCharType="separate"/>
    </w:r>
    <w:r w:rsidR="000D3B1C">
      <w:rPr>
        <w:i/>
        <w:noProof/>
        <w:sz w:val="18"/>
      </w:rPr>
      <w:t>Commonwealth Inscribed Stock Regulations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D3B1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7C2CFFCC" w14:textId="20C1EEC6" w:rsidR="006779C0" w:rsidRPr="00A9390A" w:rsidRDefault="00A9390A" w:rsidP="00A9390A">
    <w:pPr>
      <w:rPr>
        <w:rFonts w:cs="Times New Roman"/>
        <w:i/>
        <w:sz w:val="18"/>
      </w:rPr>
    </w:pPr>
    <w:r w:rsidRPr="00A9390A">
      <w:rPr>
        <w:rFonts w:cs="Times New Roman"/>
        <w:i/>
        <w:sz w:val="18"/>
      </w:rPr>
      <w:t>OPC67376 -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9284" w14:textId="77777777" w:rsidR="007500C8" w:rsidRPr="00E33C1C" w:rsidRDefault="007500C8" w:rsidP="006779C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47D5633A" w14:textId="77777777" w:rsidTr="00735FA6">
      <w:tc>
        <w:tcPr>
          <w:tcW w:w="709" w:type="dxa"/>
          <w:tcBorders>
            <w:top w:val="nil"/>
            <w:left w:val="nil"/>
            <w:bottom w:val="nil"/>
            <w:right w:val="nil"/>
          </w:tcBorders>
        </w:tcPr>
        <w:p w14:paraId="23DAAD84"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173F7972" w14:textId="35365119"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1384" w:type="dxa"/>
          <w:tcBorders>
            <w:top w:val="nil"/>
            <w:left w:val="nil"/>
            <w:bottom w:val="nil"/>
            <w:right w:val="nil"/>
          </w:tcBorders>
        </w:tcPr>
        <w:p w14:paraId="7922D1BE" w14:textId="77777777" w:rsidR="007500C8" w:rsidRDefault="007500C8" w:rsidP="00830B62">
          <w:pPr>
            <w:spacing w:line="0" w:lineRule="atLeast"/>
            <w:jc w:val="right"/>
            <w:rPr>
              <w:sz w:val="18"/>
            </w:rPr>
          </w:pPr>
        </w:p>
      </w:tc>
    </w:tr>
  </w:tbl>
  <w:p w14:paraId="595D6C83" w14:textId="2DB898E6" w:rsidR="007500C8" w:rsidRPr="00A9390A" w:rsidRDefault="00A9390A" w:rsidP="00A9390A">
    <w:pPr>
      <w:rPr>
        <w:rFonts w:cs="Times New Roman"/>
        <w:i/>
        <w:sz w:val="18"/>
      </w:rPr>
    </w:pPr>
    <w:r w:rsidRPr="00A9390A">
      <w:rPr>
        <w:rFonts w:cs="Times New Roman"/>
        <w:i/>
        <w:sz w:val="18"/>
      </w:rPr>
      <w:t>OPC67376 -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3B0" w14:textId="77777777" w:rsidR="00472DBE" w:rsidRPr="00E33C1C" w:rsidRDefault="00472DBE" w:rsidP="006779C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3824B0E6" w14:textId="77777777" w:rsidTr="008067B4">
      <w:tc>
        <w:tcPr>
          <w:tcW w:w="1384" w:type="dxa"/>
          <w:tcBorders>
            <w:top w:val="nil"/>
            <w:left w:val="nil"/>
            <w:bottom w:val="nil"/>
            <w:right w:val="nil"/>
          </w:tcBorders>
        </w:tcPr>
        <w:p w14:paraId="6249CA87" w14:textId="77777777" w:rsidR="00472DBE" w:rsidRDefault="00472DBE" w:rsidP="008067B4">
          <w:pPr>
            <w:spacing w:line="0" w:lineRule="atLeast"/>
            <w:rPr>
              <w:sz w:val="18"/>
            </w:rPr>
          </w:pPr>
        </w:p>
      </w:tc>
      <w:tc>
        <w:tcPr>
          <w:tcW w:w="6379" w:type="dxa"/>
          <w:tcBorders>
            <w:top w:val="nil"/>
            <w:left w:val="nil"/>
            <w:bottom w:val="nil"/>
            <w:right w:val="nil"/>
          </w:tcBorders>
        </w:tcPr>
        <w:p w14:paraId="43EB8199" w14:textId="359EF2E7"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709" w:type="dxa"/>
          <w:tcBorders>
            <w:top w:val="nil"/>
            <w:left w:val="nil"/>
            <w:bottom w:val="nil"/>
            <w:right w:val="nil"/>
          </w:tcBorders>
        </w:tcPr>
        <w:p w14:paraId="3CD7A6BF"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40831362" w14:textId="3C7A9299" w:rsidR="00472DBE" w:rsidRPr="00A9390A" w:rsidRDefault="00A9390A" w:rsidP="00A9390A">
    <w:pPr>
      <w:rPr>
        <w:rFonts w:cs="Times New Roman"/>
        <w:i/>
        <w:sz w:val="18"/>
      </w:rPr>
    </w:pPr>
    <w:r w:rsidRPr="00A9390A">
      <w:rPr>
        <w:rFonts w:cs="Times New Roman"/>
        <w:i/>
        <w:sz w:val="18"/>
      </w:rPr>
      <w:t>OPC67376 -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0764"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0E5BDD21" w14:textId="77777777" w:rsidTr="00B33709">
      <w:tc>
        <w:tcPr>
          <w:tcW w:w="1384" w:type="dxa"/>
          <w:tcBorders>
            <w:top w:val="nil"/>
            <w:left w:val="nil"/>
            <w:bottom w:val="nil"/>
            <w:right w:val="nil"/>
          </w:tcBorders>
        </w:tcPr>
        <w:p w14:paraId="5DDF6E5A" w14:textId="77777777" w:rsidR="007500C8" w:rsidRDefault="007500C8" w:rsidP="00830B62">
          <w:pPr>
            <w:spacing w:line="0" w:lineRule="atLeast"/>
            <w:rPr>
              <w:sz w:val="18"/>
            </w:rPr>
          </w:pPr>
        </w:p>
      </w:tc>
      <w:tc>
        <w:tcPr>
          <w:tcW w:w="6379" w:type="dxa"/>
          <w:tcBorders>
            <w:top w:val="nil"/>
            <w:left w:val="nil"/>
            <w:bottom w:val="nil"/>
            <w:right w:val="nil"/>
          </w:tcBorders>
        </w:tcPr>
        <w:p w14:paraId="5F996988" w14:textId="03CDCC1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709" w:type="dxa"/>
          <w:tcBorders>
            <w:top w:val="nil"/>
            <w:left w:val="nil"/>
            <w:bottom w:val="nil"/>
            <w:right w:val="nil"/>
          </w:tcBorders>
        </w:tcPr>
        <w:p w14:paraId="1B726365"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333190C8" w14:textId="4556CB0D" w:rsidR="007500C8" w:rsidRPr="00A9390A" w:rsidRDefault="00A9390A" w:rsidP="00A9390A">
    <w:pPr>
      <w:rPr>
        <w:rFonts w:cs="Times New Roman"/>
        <w:i/>
        <w:sz w:val="18"/>
      </w:rPr>
    </w:pPr>
    <w:r w:rsidRPr="00A9390A">
      <w:rPr>
        <w:rFonts w:cs="Times New Roman"/>
        <w:i/>
        <w:sz w:val="18"/>
      </w:rPr>
      <w:t>OPC67376 -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0183" w14:textId="77777777" w:rsidR="00715914" w:rsidRDefault="00715914" w:rsidP="006779C0">
    <w:pPr>
      <w:pStyle w:val="Footer"/>
      <w:spacing w:before="120"/>
    </w:pPr>
  </w:p>
  <w:p w14:paraId="6DE43F5E" w14:textId="05F944B8" w:rsidR="00756272" w:rsidRPr="00A9390A" w:rsidRDefault="00A9390A" w:rsidP="00A9390A">
    <w:pPr>
      <w:pStyle w:val="Footer"/>
      <w:rPr>
        <w:i/>
        <w:sz w:val="18"/>
      </w:rPr>
    </w:pPr>
    <w:r w:rsidRPr="00A9390A">
      <w:rPr>
        <w:i/>
        <w:sz w:val="18"/>
      </w:rPr>
      <w:t>OPC67376 -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760B" w14:textId="63048DB8" w:rsidR="00715914" w:rsidRPr="00A9390A" w:rsidRDefault="00A9390A" w:rsidP="00A9390A">
    <w:pPr>
      <w:pStyle w:val="Footer"/>
      <w:tabs>
        <w:tab w:val="clear" w:pos="4153"/>
        <w:tab w:val="clear" w:pos="8306"/>
        <w:tab w:val="center" w:pos="4150"/>
        <w:tab w:val="right" w:pos="8307"/>
      </w:tabs>
      <w:spacing w:before="120"/>
      <w:rPr>
        <w:i/>
        <w:sz w:val="18"/>
      </w:rPr>
    </w:pPr>
    <w:r w:rsidRPr="00A9390A">
      <w:rPr>
        <w:i/>
        <w:sz w:val="18"/>
      </w:rPr>
      <w:t>OPC67376 -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57A2" w14:textId="77777777" w:rsidR="007500C8" w:rsidRPr="00E33C1C" w:rsidRDefault="007500C8" w:rsidP="006779C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8E7FA14" w14:textId="77777777" w:rsidTr="00735FA6">
      <w:tc>
        <w:tcPr>
          <w:tcW w:w="709" w:type="dxa"/>
          <w:tcBorders>
            <w:top w:val="nil"/>
            <w:left w:val="nil"/>
            <w:bottom w:val="nil"/>
            <w:right w:val="nil"/>
          </w:tcBorders>
        </w:tcPr>
        <w:p w14:paraId="57F190D5"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694E10F2" w14:textId="13DD64DD"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1384" w:type="dxa"/>
          <w:tcBorders>
            <w:top w:val="nil"/>
            <w:left w:val="nil"/>
            <w:bottom w:val="nil"/>
            <w:right w:val="nil"/>
          </w:tcBorders>
        </w:tcPr>
        <w:p w14:paraId="72ECFE62" w14:textId="77777777" w:rsidR="007500C8" w:rsidRDefault="007500C8" w:rsidP="00830B62">
          <w:pPr>
            <w:spacing w:line="0" w:lineRule="atLeast"/>
            <w:jc w:val="right"/>
            <w:rPr>
              <w:sz w:val="18"/>
            </w:rPr>
          </w:pPr>
        </w:p>
      </w:tc>
    </w:tr>
  </w:tbl>
  <w:p w14:paraId="3785D42F" w14:textId="40BDAD7A" w:rsidR="007500C8" w:rsidRPr="00A9390A" w:rsidRDefault="00A9390A" w:rsidP="00A9390A">
    <w:pPr>
      <w:rPr>
        <w:rFonts w:cs="Times New Roman"/>
        <w:i/>
        <w:sz w:val="18"/>
      </w:rPr>
    </w:pPr>
    <w:r w:rsidRPr="00A9390A">
      <w:rPr>
        <w:rFonts w:cs="Times New Roman"/>
        <w:i/>
        <w:sz w:val="18"/>
      </w:rPr>
      <w:t>OPC67376 -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B261" w14:textId="77777777" w:rsidR="007500C8" w:rsidRPr="00E33C1C" w:rsidRDefault="007500C8" w:rsidP="006779C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622B0524" w14:textId="77777777" w:rsidTr="00B33709">
      <w:tc>
        <w:tcPr>
          <w:tcW w:w="1383" w:type="dxa"/>
          <w:tcBorders>
            <w:top w:val="nil"/>
            <w:left w:val="nil"/>
            <w:bottom w:val="nil"/>
            <w:right w:val="nil"/>
          </w:tcBorders>
        </w:tcPr>
        <w:p w14:paraId="45D6322B" w14:textId="77777777" w:rsidR="007500C8" w:rsidRDefault="007500C8" w:rsidP="00830B62">
          <w:pPr>
            <w:spacing w:line="0" w:lineRule="atLeast"/>
            <w:rPr>
              <w:sz w:val="18"/>
            </w:rPr>
          </w:pPr>
        </w:p>
      </w:tc>
      <w:tc>
        <w:tcPr>
          <w:tcW w:w="6380" w:type="dxa"/>
          <w:tcBorders>
            <w:top w:val="nil"/>
            <w:left w:val="nil"/>
            <w:bottom w:val="nil"/>
            <w:right w:val="nil"/>
          </w:tcBorders>
        </w:tcPr>
        <w:p w14:paraId="454F6A12" w14:textId="70E6AB3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709" w:type="dxa"/>
          <w:tcBorders>
            <w:top w:val="nil"/>
            <w:left w:val="nil"/>
            <w:bottom w:val="nil"/>
            <w:right w:val="nil"/>
          </w:tcBorders>
        </w:tcPr>
        <w:p w14:paraId="12A51533"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bl>
  <w:p w14:paraId="31AAA178" w14:textId="271FA4B7" w:rsidR="007500C8" w:rsidRPr="00A9390A" w:rsidRDefault="00A9390A" w:rsidP="00A9390A">
    <w:pPr>
      <w:rPr>
        <w:rFonts w:cs="Times New Roman"/>
        <w:i/>
        <w:sz w:val="18"/>
      </w:rPr>
    </w:pPr>
    <w:r w:rsidRPr="00A9390A">
      <w:rPr>
        <w:rFonts w:cs="Times New Roman"/>
        <w:i/>
        <w:sz w:val="18"/>
      </w:rPr>
      <w:t>OPC67376 -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B572" w14:textId="77777777" w:rsidR="006779C0" w:rsidRPr="00D90ABA" w:rsidRDefault="006779C0" w:rsidP="006779C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779C0" w14:paraId="79A6A4F1" w14:textId="77777777" w:rsidTr="007518BC">
      <w:tc>
        <w:tcPr>
          <w:tcW w:w="365" w:type="pct"/>
        </w:tcPr>
        <w:p w14:paraId="6C2DB053" w14:textId="77777777" w:rsidR="006779C0" w:rsidRDefault="006779C0"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FD25F28" w14:textId="2E6A441D" w:rsidR="006779C0" w:rsidRDefault="006779C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947" w:type="pct"/>
        </w:tcPr>
        <w:p w14:paraId="349956E0" w14:textId="77777777" w:rsidR="006779C0" w:rsidRDefault="006779C0" w:rsidP="00764DBA">
          <w:pPr>
            <w:spacing w:line="0" w:lineRule="atLeast"/>
            <w:jc w:val="right"/>
            <w:rPr>
              <w:sz w:val="18"/>
            </w:rPr>
          </w:pPr>
        </w:p>
      </w:tc>
    </w:tr>
  </w:tbl>
  <w:p w14:paraId="3AFB85FD" w14:textId="5D8FC51B" w:rsidR="006779C0" w:rsidRPr="00A9390A" w:rsidRDefault="00A9390A" w:rsidP="00A9390A">
    <w:pPr>
      <w:rPr>
        <w:rFonts w:cs="Times New Roman"/>
        <w:i/>
        <w:sz w:val="18"/>
      </w:rPr>
    </w:pPr>
    <w:r w:rsidRPr="00A9390A">
      <w:rPr>
        <w:rFonts w:cs="Times New Roman"/>
        <w:i/>
        <w:sz w:val="18"/>
      </w:rPr>
      <w:t>OPC67376 -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6B75" w14:textId="77777777" w:rsidR="006779C0" w:rsidRPr="00D90ABA" w:rsidRDefault="006779C0" w:rsidP="006779C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779C0" w14:paraId="45B3C25B" w14:textId="77777777" w:rsidTr="007518BC">
      <w:tc>
        <w:tcPr>
          <w:tcW w:w="947" w:type="pct"/>
        </w:tcPr>
        <w:p w14:paraId="532B4D2E" w14:textId="77777777" w:rsidR="006779C0" w:rsidRDefault="006779C0" w:rsidP="00764DBA">
          <w:pPr>
            <w:spacing w:line="0" w:lineRule="atLeast"/>
            <w:rPr>
              <w:sz w:val="18"/>
            </w:rPr>
          </w:pPr>
        </w:p>
      </w:tc>
      <w:tc>
        <w:tcPr>
          <w:tcW w:w="3688" w:type="pct"/>
        </w:tcPr>
        <w:p w14:paraId="3F3CCA35" w14:textId="1DDD1465" w:rsidR="006779C0" w:rsidRDefault="006779C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365" w:type="pct"/>
        </w:tcPr>
        <w:p w14:paraId="1A262DB2" w14:textId="77777777" w:rsidR="006779C0" w:rsidRDefault="006779C0"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AA823E" w14:textId="47B4EECC" w:rsidR="006779C0" w:rsidRPr="00A9390A" w:rsidRDefault="00A9390A" w:rsidP="00A9390A">
    <w:pPr>
      <w:rPr>
        <w:rFonts w:cs="Times New Roman"/>
        <w:i/>
        <w:sz w:val="18"/>
      </w:rPr>
    </w:pPr>
    <w:r w:rsidRPr="00A9390A">
      <w:rPr>
        <w:rFonts w:cs="Times New Roman"/>
        <w:i/>
        <w:sz w:val="18"/>
      </w:rPr>
      <w:t>OPC67376 -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9AC1" w14:textId="77777777" w:rsidR="006779C0" w:rsidRPr="00E33C1C" w:rsidRDefault="006779C0" w:rsidP="006779C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779C0" w14:paraId="4E6A410B" w14:textId="77777777" w:rsidTr="00DD184F">
      <w:tc>
        <w:tcPr>
          <w:tcW w:w="1384" w:type="dxa"/>
          <w:tcBorders>
            <w:top w:val="nil"/>
            <w:left w:val="nil"/>
            <w:bottom w:val="nil"/>
            <w:right w:val="nil"/>
          </w:tcBorders>
        </w:tcPr>
        <w:p w14:paraId="61169988" w14:textId="77777777" w:rsidR="006779C0" w:rsidRDefault="006779C0" w:rsidP="006779C0">
          <w:pPr>
            <w:spacing w:line="0" w:lineRule="atLeast"/>
            <w:rPr>
              <w:sz w:val="18"/>
            </w:rPr>
          </w:pPr>
        </w:p>
      </w:tc>
      <w:tc>
        <w:tcPr>
          <w:tcW w:w="6379" w:type="dxa"/>
          <w:tcBorders>
            <w:top w:val="nil"/>
            <w:left w:val="nil"/>
            <w:bottom w:val="nil"/>
            <w:right w:val="nil"/>
          </w:tcBorders>
        </w:tcPr>
        <w:p w14:paraId="3B0CD1D2" w14:textId="30F87F7F" w:rsidR="006779C0" w:rsidRDefault="006779C0" w:rsidP="006779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709" w:type="dxa"/>
          <w:tcBorders>
            <w:top w:val="nil"/>
            <w:left w:val="nil"/>
            <w:bottom w:val="nil"/>
            <w:right w:val="nil"/>
          </w:tcBorders>
        </w:tcPr>
        <w:p w14:paraId="75DA2FD7" w14:textId="77777777" w:rsidR="006779C0" w:rsidRDefault="006779C0" w:rsidP="006779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7E95425" w14:textId="77777777" w:rsidR="006779C0" w:rsidRPr="00ED79B6" w:rsidRDefault="006779C0" w:rsidP="006779C0">
    <w:pPr>
      <w:rPr>
        <w:i/>
        <w:sz w:val="18"/>
      </w:rPr>
    </w:pPr>
  </w:p>
  <w:p w14:paraId="3C9432E1" w14:textId="0339DAE9" w:rsidR="006779C0" w:rsidRPr="00A9390A" w:rsidRDefault="00A9390A" w:rsidP="00A9390A">
    <w:pPr>
      <w:pStyle w:val="Footer"/>
      <w:rPr>
        <w:i/>
        <w:sz w:val="18"/>
      </w:rPr>
    </w:pPr>
    <w:r w:rsidRPr="00A9390A">
      <w:rPr>
        <w:i/>
        <w:sz w:val="18"/>
      </w:rPr>
      <w:t>OPC67376 -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55D8" w14:textId="77777777" w:rsidR="006779C0" w:rsidRPr="00D90ABA" w:rsidRDefault="006779C0" w:rsidP="006779C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779C0" w14:paraId="34C42850" w14:textId="77777777" w:rsidTr="007518BC">
      <w:tc>
        <w:tcPr>
          <w:tcW w:w="365" w:type="pct"/>
        </w:tcPr>
        <w:p w14:paraId="58A64151" w14:textId="77777777" w:rsidR="006779C0" w:rsidRDefault="006779C0"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D24B862" w14:textId="2B74278B" w:rsidR="006779C0" w:rsidRDefault="006779C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B1C">
            <w:rPr>
              <w:i/>
              <w:sz w:val="18"/>
            </w:rPr>
            <w:t>Commonwealth Inscribed Stock Regulations 2025</w:t>
          </w:r>
          <w:r w:rsidRPr="007A1328">
            <w:rPr>
              <w:i/>
              <w:sz w:val="18"/>
            </w:rPr>
            <w:fldChar w:fldCharType="end"/>
          </w:r>
        </w:p>
      </w:tc>
      <w:tc>
        <w:tcPr>
          <w:tcW w:w="947" w:type="pct"/>
        </w:tcPr>
        <w:p w14:paraId="04C28064" w14:textId="77777777" w:rsidR="006779C0" w:rsidRDefault="006779C0" w:rsidP="00764DBA">
          <w:pPr>
            <w:spacing w:line="0" w:lineRule="atLeast"/>
            <w:jc w:val="right"/>
            <w:rPr>
              <w:sz w:val="18"/>
            </w:rPr>
          </w:pPr>
        </w:p>
      </w:tc>
    </w:tr>
  </w:tbl>
  <w:p w14:paraId="6855C658" w14:textId="4AF1E211" w:rsidR="006779C0" w:rsidRPr="00A9390A" w:rsidRDefault="00A9390A" w:rsidP="00A9390A">
    <w:pPr>
      <w:rPr>
        <w:rFonts w:cs="Times New Roman"/>
        <w:i/>
        <w:sz w:val="18"/>
      </w:rPr>
    </w:pPr>
    <w:r w:rsidRPr="00A9390A">
      <w:rPr>
        <w:rFonts w:cs="Times New Roman"/>
        <w:i/>
        <w:sz w:val="18"/>
      </w:rPr>
      <w:t>OPC67376 -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9A0C" w14:textId="77777777" w:rsidR="00D02705" w:rsidRDefault="00D02705" w:rsidP="00715914">
      <w:pPr>
        <w:spacing w:line="240" w:lineRule="auto"/>
      </w:pPr>
      <w:r>
        <w:separator/>
      </w:r>
    </w:p>
  </w:footnote>
  <w:footnote w:type="continuationSeparator" w:id="0">
    <w:p w14:paraId="33A3F3D2" w14:textId="77777777" w:rsidR="00D02705" w:rsidRDefault="00D0270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77FD" w14:textId="4E4D4483"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3B99" w14:textId="1958F27B" w:rsidR="006779C0" w:rsidRDefault="006779C0">
    <w:pPr>
      <w:jc w:val="right"/>
      <w:rPr>
        <w:sz w:val="20"/>
      </w:rPr>
    </w:pPr>
    <w:r>
      <w:rPr>
        <w:sz w:val="20"/>
      </w:rPr>
      <w:fldChar w:fldCharType="begin"/>
    </w:r>
    <w:r>
      <w:rPr>
        <w:sz w:val="20"/>
      </w:rPr>
      <w:instrText xml:space="preserve"> STYLEREF CharAmSchText </w:instrText>
    </w:r>
    <w:r>
      <w:rPr>
        <w:sz w:val="20"/>
      </w:rPr>
      <w:fldChar w:fldCharType="separate"/>
    </w:r>
    <w:r w:rsidR="003C5864">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C5864">
      <w:rPr>
        <w:b/>
        <w:noProof/>
        <w:sz w:val="20"/>
      </w:rPr>
      <w:t>Schedule 1</w:t>
    </w:r>
    <w:r>
      <w:rPr>
        <w:b/>
        <w:sz w:val="20"/>
      </w:rPr>
      <w:fldChar w:fldCharType="end"/>
    </w:r>
  </w:p>
  <w:p w14:paraId="09763A2C" w14:textId="078D8FDF" w:rsidR="006779C0" w:rsidRDefault="006779C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7A25871" w14:textId="77777777" w:rsidR="006779C0" w:rsidRDefault="006779C0" w:rsidP="006779C0">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EE29" w14:textId="77777777" w:rsidR="006779C0" w:rsidRDefault="006779C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5708" w14:textId="1ED73DFE"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084CA14E" w14:textId="70C6B491"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0D3B1C">
      <w:rPr>
        <w:b/>
        <w:noProof/>
        <w:sz w:val="20"/>
      </w:rPr>
      <w:t>Part 7</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0D3B1C">
      <w:rPr>
        <w:noProof/>
        <w:sz w:val="20"/>
      </w:rPr>
      <w:t>Transitional provisions</w:t>
    </w:r>
    <w:r>
      <w:rPr>
        <w:sz w:val="20"/>
      </w:rPr>
      <w:fldChar w:fldCharType="end"/>
    </w:r>
  </w:p>
  <w:p w14:paraId="7ED4E72D" w14:textId="068F7937"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48B5B23E" w14:textId="77777777" w:rsidR="00715914" w:rsidRPr="007A1328" w:rsidRDefault="00715914" w:rsidP="00715914">
    <w:pPr>
      <w:rPr>
        <w:b/>
        <w:sz w:val="24"/>
      </w:rPr>
    </w:pPr>
  </w:p>
  <w:p w14:paraId="7D83C8F7" w14:textId="251ECEDB" w:rsidR="00715914" w:rsidRPr="007A1328" w:rsidRDefault="007E163D" w:rsidP="006779C0">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0D3B1C">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0D3B1C">
      <w:rPr>
        <w:noProof/>
        <w:sz w:val="24"/>
      </w:rPr>
      <w:t>25</w:t>
    </w:r>
    <w:r w:rsidR="00F83989"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4EA" w14:textId="3F2306C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482F1C8F" w14:textId="2AB30076"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0D3B1C">
      <w:rPr>
        <w:noProof/>
        <w:sz w:val="20"/>
      </w:rPr>
      <w:t>Transitional provisions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0D3B1C">
      <w:rPr>
        <w:b/>
        <w:noProof/>
        <w:sz w:val="20"/>
      </w:rPr>
      <w:t>Part 7</w:t>
    </w:r>
    <w:r>
      <w:rPr>
        <w:b/>
        <w:sz w:val="20"/>
      </w:rPr>
      <w:fldChar w:fldCharType="end"/>
    </w:r>
  </w:p>
  <w:p w14:paraId="526774FC" w14:textId="03F194B5"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65FFDBFC" w14:textId="77777777" w:rsidR="00715914" w:rsidRPr="007A1328" w:rsidRDefault="00715914" w:rsidP="00715914">
    <w:pPr>
      <w:jc w:val="right"/>
      <w:rPr>
        <w:b/>
        <w:sz w:val="24"/>
      </w:rPr>
    </w:pPr>
  </w:p>
  <w:p w14:paraId="23A736BA" w14:textId="7464FB8C" w:rsidR="00715914" w:rsidRPr="007A1328" w:rsidRDefault="007E163D" w:rsidP="006779C0">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0D3B1C">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0D3B1C">
      <w:rPr>
        <w:noProof/>
        <w:sz w:val="24"/>
      </w:rPr>
      <w:t>25</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6558"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DA43" w14:textId="2C3026CD"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DE79"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C56A" w14:textId="70CDC50B"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401A" w14:textId="7B511634"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8DC7"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BC13" w14:textId="2EF9EF2A" w:rsidR="006779C0" w:rsidRDefault="006779C0">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091B0E1B" w14:textId="1C39A912" w:rsidR="006779C0" w:rsidRDefault="006779C0">
    <w:pPr>
      <w:rPr>
        <w:b/>
        <w:sz w:val="20"/>
      </w:rPr>
    </w:pPr>
    <w:r>
      <w:rPr>
        <w:b/>
        <w:sz w:val="20"/>
      </w:rPr>
      <w:fldChar w:fldCharType="begin"/>
    </w:r>
    <w:r>
      <w:rPr>
        <w:b/>
        <w:sz w:val="20"/>
      </w:rPr>
      <w:instrText xml:space="preserve"> STYLEREF CharPartNo </w:instrText>
    </w:r>
    <w:r>
      <w:rPr>
        <w:b/>
        <w:sz w:val="20"/>
      </w:rPr>
      <w:fldChar w:fldCharType="separate"/>
    </w:r>
    <w:r w:rsidR="003C5864">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3C5864">
      <w:rPr>
        <w:noProof/>
        <w:sz w:val="20"/>
      </w:rPr>
      <w:t>Transitional provisions</w:t>
    </w:r>
    <w:r>
      <w:rPr>
        <w:sz w:val="20"/>
      </w:rPr>
      <w:fldChar w:fldCharType="end"/>
    </w:r>
  </w:p>
  <w:p w14:paraId="6DF8D62E" w14:textId="6DF59960" w:rsidR="006779C0" w:rsidRDefault="006779C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7E3DA1A3" w14:textId="77777777" w:rsidR="006779C0" w:rsidRDefault="006779C0">
    <w:pPr>
      <w:rPr>
        <w:b/>
        <w:sz w:val="24"/>
      </w:rPr>
    </w:pPr>
  </w:p>
  <w:p w14:paraId="1D6EDF08" w14:textId="52E3AFFF" w:rsidR="006779C0" w:rsidRDefault="006779C0" w:rsidP="006779C0">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C5864">
      <w:rPr>
        <w:noProof/>
        <w:sz w:val="24"/>
      </w:rPr>
      <w:t>25</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9A60" w14:textId="74F8F604" w:rsidR="006779C0" w:rsidRDefault="006779C0">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43A332C3" w14:textId="1C2B9004" w:rsidR="006779C0" w:rsidRDefault="006779C0">
    <w:pPr>
      <w:jc w:val="right"/>
      <w:rPr>
        <w:b/>
        <w:sz w:val="20"/>
      </w:rPr>
    </w:pPr>
    <w:r>
      <w:rPr>
        <w:sz w:val="20"/>
      </w:rPr>
      <w:fldChar w:fldCharType="begin"/>
    </w:r>
    <w:r>
      <w:rPr>
        <w:sz w:val="20"/>
      </w:rPr>
      <w:instrText xml:space="preserve"> STYLEREF CharPartText </w:instrText>
    </w:r>
    <w:r w:rsidR="003C5864">
      <w:rPr>
        <w:sz w:val="20"/>
      </w:rPr>
      <w:fldChar w:fldCharType="separate"/>
    </w:r>
    <w:r w:rsidR="003C5864">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3C5864">
      <w:rPr>
        <w:b/>
        <w:sz w:val="20"/>
      </w:rPr>
      <w:fldChar w:fldCharType="separate"/>
    </w:r>
    <w:r w:rsidR="003C5864">
      <w:rPr>
        <w:b/>
        <w:noProof/>
        <w:sz w:val="20"/>
      </w:rPr>
      <w:t>Part 6</w:t>
    </w:r>
    <w:r>
      <w:rPr>
        <w:b/>
        <w:sz w:val="20"/>
      </w:rPr>
      <w:fldChar w:fldCharType="end"/>
    </w:r>
  </w:p>
  <w:p w14:paraId="66DF2D2B" w14:textId="2022E8CE" w:rsidR="006779C0" w:rsidRDefault="006779C0">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AD4ABA8" w14:textId="77777777" w:rsidR="006779C0" w:rsidRDefault="006779C0">
    <w:pPr>
      <w:jc w:val="right"/>
      <w:rPr>
        <w:b/>
        <w:sz w:val="24"/>
      </w:rPr>
    </w:pPr>
  </w:p>
  <w:p w14:paraId="6BCA081F" w14:textId="0B6593EF" w:rsidR="006779C0" w:rsidRDefault="006779C0" w:rsidP="006779C0">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C5864">
      <w:rPr>
        <w:noProof/>
        <w:sz w:val="24"/>
      </w:rPr>
      <w:t>23</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9654" w14:textId="78A67BE4" w:rsidR="006779C0" w:rsidRDefault="006779C0">
    <w:pPr>
      <w:rPr>
        <w:sz w:val="20"/>
      </w:rPr>
    </w:pPr>
    <w:r>
      <w:rPr>
        <w:b/>
        <w:sz w:val="20"/>
      </w:rPr>
      <w:fldChar w:fldCharType="begin"/>
    </w:r>
    <w:r>
      <w:rPr>
        <w:b/>
        <w:sz w:val="20"/>
      </w:rPr>
      <w:instrText xml:space="preserve"> STYLEREF CharAmSchNo </w:instrText>
    </w:r>
    <w:r>
      <w:rPr>
        <w:b/>
        <w:sz w:val="20"/>
      </w:rPr>
      <w:fldChar w:fldCharType="separate"/>
    </w:r>
    <w:r w:rsidR="000D3B1C">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0D3B1C">
      <w:rPr>
        <w:noProof/>
        <w:sz w:val="20"/>
      </w:rPr>
      <w:t>Repeals</w:t>
    </w:r>
    <w:r>
      <w:rPr>
        <w:sz w:val="20"/>
      </w:rPr>
      <w:fldChar w:fldCharType="end"/>
    </w:r>
  </w:p>
  <w:p w14:paraId="7578DCBE" w14:textId="06145356" w:rsidR="006779C0" w:rsidRDefault="006779C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8B9691F" w14:textId="77777777" w:rsidR="006779C0" w:rsidRDefault="006779C0" w:rsidP="006779C0">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3112FF"/>
    <w:multiLevelType w:val="hybridMultilevel"/>
    <w:tmpl w:val="0BCE3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B008CC"/>
    <w:multiLevelType w:val="hybridMultilevel"/>
    <w:tmpl w:val="47587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8CA28E0"/>
    <w:multiLevelType w:val="hybridMultilevel"/>
    <w:tmpl w:val="C17EA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4A4B2D"/>
    <w:multiLevelType w:val="hybridMultilevel"/>
    <w:tmpl w:val="8F2AD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22CDC"/>
    <w:multiLevelType w:val="hybridMultilevel"/>
    <w:tmpl w:val="5C9E7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E054A3"/>
    <w:multiLevelType w:val="hybridMultilevel"/>
    <w:tmpl w:val="636A4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B119D2"/>
    <w:multiLevelType w:val="hybridMultilevel"/>
    <w:tmpl w:val="70FC0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CB0854"/>
    <w:multiLevelType w:val="hybridMultilevel"/>
    <w:tmpl w:val="7B2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653E56"/>
    <w:multiLevelType w:val="hybridMultilevel"/>
    <w:tmpl w:val="5678C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5805898">
    <w:abstractNumId w:val="9"/>
  </w:num>
  <w:num w:numId="2" w16cid:durableId="144854295">
    <w:abstractNumId w:val="7"/>
  </w:num>
  <w:num w:numId="3" w16cid:durableId="1842967654">
    <w:abstractNumId w:val="6"/>
  </w:num>
  <w:num w:numId="4" w16cid:durableId="131824582">
    <w:abstractNumId w:val="5"/>
  </w:num>
  <w:num w:numId="5" w16cid:durableId="1182277513">
    <w:abstractNumId w:val="4"/>
  </w:num>
  <w:num w:numId="6" w16cid:durableId="1990206482">
    <w:abstractNumId w:val="8"/>
  </w:num>
  <w:num w:numId="7" w16cid:durableId="1308514902">
    <w:abstractNumId w:val="3"/>
  </w:num>
  <w:num w:numId="8" w16cid:durableId="1790782948">
    <w:abstractNumId w:val="2"/>
  </w:num>
  <w:num w:numId="9" w16cid:durableId="735780549">
    <w:abstractNumId w:val="1"/>
  </w:num>
  <w:num w:numId="10" w16cid:durableId="185095779">
    <w:abstractNumId w:val="0"/>
  </w:num>
  <w:num w:numId="11" w16cid:durableId="872690890">
    <w:abstractNumId w:val="16"/>
  </w:num>
  <w:num w:numId="12" w16cid:durableId="1568346067">
    <w:abstractNumId w:val="11"/>
  </w:num>
  <w:num w:numId="13" w16cid:durableId="2050565054">
    <w:abstractNumId w:val="12"/>
  </w:num>
  <w:num w:numId="14" w16cid:durableId="224338323">
    <w:abstractNumId w:val="15"/>
  </w:num>
  <w:num w:numId="15" w16cid:durableId="315452552">
    <w:abstractNumId w:val="13"/>
  </w:num>
  <w:num w:numId="16" w16cid:durableId="1351252189">
    <w:abstractNumId w:val="10"/>
  </w:num>
  <w:num w:numId="17" w16cid:durableId="974681373">
    <w:abstractNumId w:val="19"/>
  </w:num>
  <w:num w:numId="18" w16cid:durableId="119618315">
    <w:abstractNumId w:val="18"/>
  </w:num>
  <w:num w:numId="19" w16cid:durableId="2087534242">
    <w:abstractNumId w:val="16"/>
  </w:num>
  <w:num w:numId="20" w16cid:durableId="391805948">
    <w:abstractNumId w:val="20"/>
  </w:num>
  <w:num w:numId="21" w16cid:durableId="1951815407">
    <w:abstractNumId w:val="22"/>
  </w:num>
  <w:num w:numId="22" w16cid:durableId="392971228">
    <w:abstractNumId w:val="14"/>
  </w:num>
  <w:num w:numId="23" w16cid:durableId="1690988767">
    <w:abstractNumId w:val="24"/>
  </w:num>
  <w:num w:numId="24" w16cid:durableId="1947032740">
    <w:abstractNumId w:val="17"/>
  </w:num>
  <w:num w:numId="25" w16cid:durableId="1685743715">
    <w:abstractNumId w:val="25"/>
  </w:num>
  <w:num w:numId="26" w16cid:durableId="1155804375">
    <w:abstractNumId w:val="26"/>
  </w:num>
  <w:num w:numId="27" w16cid:durableId="1234463782">
    <w:abstractNumId w:val="21"/>
  </w:num>
  <w:num w:numId="28" w16cid:durableId="1646355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2705"/>
    <w:rsid w:val="0000011C"/>
    <w:rsid w:val="000011FF"/>
    <w:rsid w:val="00004191"/>
    <w:rsid w:val="00004470"/>
    <w:rsid w:val="0000450E"/>
    <w:rsid w:val="00004892"/>
    <w:rsid w:val="00005A9E"/>
    <w:rsid w:val="000112F7"/>
    <w:rsid w:val="000119B3"/>
    <w:rsid w:val="000136AF"/>
    <w:rsid w:val="000242A4"/>
    <w:rsid w:val="00033F2B"/>
    <w:rsid w:val="000437C1"/>
    <w:rsid w:val="000478DE"/>
    <w:rsid w:val="0005365D"/>
    <w:rsid w:val="000545F8"/>
    <w:rsid w:val="0006026C"/>
    <w:rsid w:val="000614BF"/>
    <w:rsid w:val="000658DF"/>
    <w:rsid w:val="00071CF0"/>
    <w:rsid w:val="00094BF0"/>
    <w:rsid w:val="00097463"/>
    <w:rsid w:val="000A2D4F"/>
    <w:rsid w:val="000B58FA"/>
    <w:rsid w:val="000B7E30"/>
    <w:rsid w:val="000C06A8"/>
    <w:rsid w:val="000D05EF"/>
    <w:rsid w:val="000D08DC"/>
    <w:rsid w:val="000D3B1C"/>
    <w:rsid w:val="000E2261"/>
    <w:rsid w:val="000F1595"/>
    <w:rsid w:val="000F18AB"/>
    <w:rsid w:val="000F21C1"/>
    <w:rsid w:val="000F3273"/>
    <w:rsid w:val="00100C4A"/>
    <w:rsid w:val="00104991"/>
    <w:rsid w:val="0010745C"/>
    <w:rsid w:val="00113760"/>
    <w:rsid w:val="001172AD"/>
    <w:rsid w:val="0012530C"/>
    <w:rsid w:val="00132CEB"/>
    <w:rsid w:val="0013505C"/>
    <w:rsid w:val="00142B62"/>
    <w:rsid w:val="00142FC6"/>
    <w:rsid w:val="00144644"/>
    <w:rsid w:val="0014539C"/>
    <w:rsid w:val="00147235"/>
    <w:rsid w:val="00153893"/>
    <w:rsid w:val="00157B8B"/>
    <w:rsid w:val="00160137"/>
    <w:rsid w:val="0016273C"/>
    <w:rsid w:val="00164B49"/>
    <w:rsid w:val="00166B2D"/>
    <w:rsid w:val="00166C2F"/>
    <w:rsid w:val="0017048D"/>
    <w:rsid w:val="00171D1C"/>
    <w:rsid w:val="00171EF7"/>
    <w:rsid w:val="001721AC"/>
    <w:rsid w:val="001769A7"/>
    <w:rsid w:val="001809D7"/>
    <w:rsid w:val="00180C0E"/>
    <w:rsid w:val="00185399"/>
    <w:rsid w:val="00187405"/>
    <w:rsid w:val="001939E1"/>
    <w:rsid w:val="00193D74"/>
    <w:rsid w:val="00194C3E"/>
    <w:rsid w:val="00195382"/>
    <w:rsid w:val="001A171B"/>
    <w:rsid w:val="001A391A"/>
    <w:rsid w:val="001B635E"/>
    <w:rsid w:val="001B6C1C"/>
    <w:rsid w:val="001B718D"/>
    <w:rsid w:val="001C61C5"/>
    <w:rsid w:val="001C69C4"/>
    <w:rsid w:val="001C7306"/>
    <w:rsid w:val="001D0931"/>
    <w:rsid w:val="001D1845"/>
    <w:rsid w:val="001D37EF"/>
    <w:rsid w:val="001D5F05"/>
    <w:rsid w:val="001D6C6F"/>
    <w:rsid w:val="001E3590"/>
    <w:rsid w:val="001E5B82"/>
    <w:rsid w:val="001E7407"/>
    <w:rsid w:val="001F098B"/>
    <w:rsid w:val="001F2AE8"/>
    <w:rsid w:val="001F5D5E"/>
    <w:rsid w:val="001F5E17"/>
    <w:rsid w:val="001F6075"/>
    <w:rsid w:val="001F6219"/>
    <w:rsid w:val="001F6C5E"/>
    <w:rsid w:val="001F6CD4"/>
    <w:rsid w:val="002015FC"/>
    <w:rsid w:val="002020E6"/>
    <w:rsid w:val="00206C4D"/>
    <w:rsid w:val="0021053C"/>
    <w:rsid w:val="002119EB"/>
    <w:rsid w:val="002150FD"/>
    <w:rsid w:val="00215368"/>
    <w:rsid w:val="00215AF1"/>
    <w:rsid w:val="00215FC6"/>
    <w:rsid w:val="00222687"/>
    <w:rsid w:val="00222A56"/>
    <w:rsid w:val="00226562"/>
    <w:rsid w:val="00226E4A"/>
    <w:rsid w:val="002321E8"/>
    <w:rsid w:val="002330BD"/>
    <w:rsid w:val="00233562"/>
    <w:rsid w:val="00234BC2"/>
    <w:rsid w:val="00236EEC"/>
    <w:rsid w:val="0024010F"/>
    <w:rsid w:val="00240749"/>
    <w:rsid w:val="00243018"/>
    <w:rsid w:val="00243FFB"/>
    <w:rsid w:val="002564A4"/>
    <w:rsid w:val="0025661E"/>
    <w:rsid w:val="00265BEB"/>
    <w:rsid w:val="0026736C"/>
    <w:rsid w:val="002702CE"/>
    <w:rsid w:val="0027054A"/>
    <w:rsid w:val="002767AC"/>
    <w:rsid w:val="00277843"/>
    <w:rsid w:val="002811B9"/>
    <w:rsid w:val="00281308"/>
    <w:rsid w:val="00282052"/>
    <w:rsid w:val="00282860"/>
    <w:rsid w:val="00284719"/>
    <w:rsid w:val="00285293"/>
    <w:rsid w:val="0028629F"/>
    <w:rsid w:val="00296155"/>
    <w:rsid w:val="0029665D"/>
    <w:rsid w:val="00297ECB"/>
    <w:rsid w:val="002A63A5"/>
    <w:rsid w:val="002A696A"/>
    <w:rsid w:val="002A7BCF"/>
    <w:rsid w:val="002B1F81"/>
    <w:rsid w:val="002C0FCF"/>
    <w:rsid w:val="002C1BFF"/>
    <w:rsid w:val="002C2F32"/>
    <w:rsid w:val="002C4A40"/>
    <w:rsid w:val="002C79FA"/>
    <w:rsid w:val="002D043A"/>
    <w:rsid w:val="002D29A3"/>
    <w:rsid w:val="002D41C2"/>
    <w:rsid w:val="002D5CAB"/>
    <w:rsid w:val="002D6224"/>
    <w:rsid w:val="002E3F4B"/>
    <w:rsid w:val="00304F8B"/>
    <w:rsid w:val="00313A32"/>
    <w:rsid w:val="003168E3"/>
    <w:rsid w:val="00323C31"/>
    <w:rsid w:val="00325AAE"/>
    <w:rsid w:val="003354D2"/>
    <w:rsid w:val="00335BC6"/>
    <w:rsid w:val="003415D3"/>
    <w:rsid w:val="00344701"/>
    <w:rsid w:val="00347784"/>
    <w:rsid w:val="0035179B"/>
    <w:rsid w:val="00352B0F"/>
    <w:rsid w:val="00353E5E"/>
    <w:rsid w:val="00356690"/>
    <w:rsid w:val="0036026D"/>
    <w:rsid w:val="00360459"/>
    <w:rsid w:val="00360B17"/>
    <w:rsid w:val="00364E42"/>
    <w:rsid w:val="00373D40"/>
    <w:rsid w:val="00380077"/>
    <w:rsid w:val="0038114C"/>
    <w:rsid w:val="003818BC"/>
    <w:rsid w:val="00387B39"/>
    <w:rsid w:val="003A5824"/>
    <w:rsid w:val="003B539C"/>
    <w:rsid w:val="003B63F8"/>
    <w:rsid w:val="003B77A7"/>
    <w:rsid w:val="003C5864"/>
    <w:rsid w:val="003C5C40"/>
    <w:rsid w:val="003C6231"/>
    <w:rsid w:val="003C65F0"/>
    <w:rsid w:val="003D0BFE"/>
    <w:rsid w:val="003D180B"/>
    <w:rsid w:val="003D2421"/>
    <w:rsid w:val="003D5700"/>
    <w:rsid w:val="003E341B"/>
    <w:rsid w:val="003E7D51"/>
    <w:rsid w:val="003F575B"/>
    <w:rsid w:val="00400247"/>
    <w:rsid w:val="00405AF3"/>
    <w:rsid w:val="004116CD"/>
    <w:rsid w:val="00412496"/>
    <w:rsid w:val="004144EC"/>
    <w:rsid w:val="00417EB9"/>
    <w:rsid w:val="00424CA9"/>
    <w:rsid w:val="00431E9B"/>
    <w:rsid w:val="004334BE"/>
    <w:rsid w:val="00434FCC"/>
    <w:rsid w:val="004379E3"/>
    <w:rsid w:val="00437E5C"/>
    <w:rsid w:val="0044015E"/>
    <w:rsid w:val="0044291A"/>
    <w:rsid w:val="00444ABD"/>
    <w:rsid w:val="0044666F"/>
    <w:rsid w:val="00456CD4"/>
    <w:rsid w:val="00461C81"/>
    <w:rsid w:val="004670C3"/>
    <w:rsid w:val="004673C6"/>
    <w:rsid w:val="00467661"/>
    <w:rsid w:val="004705B7"/>
    <w:rsid w:val="00470C60"/>
    <w:rsid w:val="00472DBE"/>
    <w:rsid w:val="00474A19"/>
    <w:rsid w:val="00475992"/>
    <w:rsid w:val="00483040"/>
    <w:rsid w:val="004872D1"/>
    <w:rsid w:val="00495BC3"/>
    <w:rsid w:val="00496F97"/>
    <w:rsid w:val="004A63EB"/>
    <w:rsid w:val="004B177D"/>
    <w:rsid w:val="004B3B9D"/>
    <w:rsid w:val="004B5D44"/>
    <w:rsid w:val="004B6A77"/>
    <w:rsid w:val="004C6AE8"/>
    <w:rsid w:val="004D076E"/>
    <w:rsid w:val="004D3593"/>
    <w:rsid w:val="004D65A9"/>
    <w:rsid w:val="004E063A"/>
    <w:rsid w:val="004E7BEC"/>
    <w:rsid w:val="004F0DC3"/>
    <w:rsid w:val="004F53FA"/>
    <w:rsid w:val="004F5C48"/>
    <w:rsid w:val="00501EF7"/>
    <w:rsid w:val="00505D3D"/>
    <w:rsid w:val="00506AF6"/>
    <w:rsid w:val="005116A7"/>
    <w:rsid w:val="00516B8D"/>
    <w:rsid w:val="00533C86"/>
    <w:rsid w:val="00534A35"/>
    <w:rsid w:val="005356F0"/>
    <w:rsid w:val="00537FBC"/>
    <w:rsid w:val="00551A99"/>
    <w:rsid w:val="00554954"/>
    <w:rsid w:val="00554F75"/>
    <w:rsid w:val="00555CEB"/>
    <w:rsid w:val="005574D1"/>
    <w:rsid w:val="005618F1"/>
    <w:rsid w:val="00575DAC"/>
    <w:rsid w:val="00576BDB"/>
    <w:rsid w:val="00584811"/>
    <w:rsid w:val="00585784"/>
    <w:rsid w:val="005873AB"/>
    <w:rsid w:val="00591F4D"/>
    <w:rsid w:val="00593AA6"/>
    <w:rsid w:val="00593BEB"/>
    <w:rsid w:val="00594161"/>
    <w:rsid w:val="00594749"/>
    <w:rsid w:val="005A7D29"/>
    <w:rsid w:val="005B4067"/>
    <w:rsid w:val="005C3C68"/>
    <w:rsid w:val="005C3F41"/>
    <w:rsid w:val="005C6F40"/>
    <w:rsid w:val="005D1176"/>
    <w:rsid w:val="005D1331"/>
    <w:rsid w:val="005D2D09"/>
    <w:rsid w:val="005E02F4"/>
    <w:rsid w:val="005E0609"/>
    <w:rsid w:val="005E2563"/>
    <w:rsid w:val="00600219"/>
    <w:rsid w:val="00603178"/>
    <w:rsid w:val="00603DC4"/>
    <w:rsid w:val="006045FE"/>
    <w:rsid w:val="006053DE"/>
    <w:rsid w:val="00620076"/>
    <w:rsid w:val="006318EC"/>
    <w:rsid w:val="00653418"/>
    <w:rsid w:val="00656F42"/>
    <w:rsid w:val="0066740F"/>
    <w:rsid w:val="006704BF"/>
    <w:rsid w:val="00670EA1"/>
    <w:rsid w:val="00670F6E"/>
    <w:rsid w:val="0067141B"/>
    <w:rsid w:val="006715DB"/>
    <w:rsid w:val="0067550D"/>
    <w:rsid w:val="006779C0"/>
    <w:rsid w:val="00677CC2"/>
    <w:rsid w:val="00680256"/>
    <w:rsid w:val="00685509"/>
    <w:rsid w:val="006905DE"/>
    <w:rsid w:val="0069207B"/>
    <w:rsid w:val="006944A8"/>
    <w:rsid w:val="006A5BF7"/>
    <w:rsid w:val="006B34F8"/>
    <w:rsid w:val="006B5789"/>
    <w:rsid w:val="006C30C5"/>
    <w:rsid w:val="006C7F8C"/>
    <w:rsid w:val="006D2EFF"/>
    <w:rsid w:val="006D43F4"/>
    <w:rsid w:val="006D545D"/>
    <w:rsid w:val="006E2833"/>
    <w:rsid w:val="006E315F"/>
    <w:rsid w:val="006E6246"/>
    <w:rsid w:val="006E7D37"/>
    <w:rsid w:val="006F1ECB"/>
    <w:rsid w:val="006F318F"/>
    <w:rsid w:val="006F4226"/>
    <w:rsid w:val="0070017E"/>
    <w:rsid w:val="00700B2C"/>
    <w:rsid w:val="00704E58"/>
    <w:rsid w:val="007050A2"/>
    <w:rsid w:val="00706FDB"/>
    <w:rsid w:val="00713084"/>
    <w:rsid w:val="00714F20"/>
    <w:rsid w:val="0071590F"/>
    <w:rsid w:val="00715914"/>
    <w:rsid w:val="007169DC"/>
    <w:rsid w:val="00717367"/>
    <w:rsid w:val="007175BF"/>
    <w:rsid w:val="007242FD"/>
    <w:rsid w:val="007317B0"/>
    <w:rsid w:val="00731E00"/>
    <w:rsid w:val="0073479A"/>
    <w:rsid w:val="00735FA6"/>
    <w:rsid w:val="0074014A"/>
    <w:rsid w:val="007406AE"/>
    <w:rsid w:val="007413EE"/>
    <w:rsid w:val="00743FF1"/>
    <w:rsid w:val="007440B7"/>
    <w:rsid w:val="007500C8"/>
    <w:rsid w:val="00753156"/>
    <w:rsid w:val="00756272"/>
    <w:rsid w:val="00760162"/>
    <w:rsid w:val="007653ED"/>
    <w:rsid w:val="00765D72"/>
    <w:rsid w:val="0076681A"/>
    <w:rsid w:val="007670BB"/>
    <w:rsid w:val="007715C9"/>
    <w:rsid w:val="00771613"/>
    <w:rsid w:val="0077200E"/>
    <w:rsid w:val="00774EDD"/>
    <w:rsid w:val="007757EC"/>
    <w:rsid w:val="00776D4C"/>
    <w:rsid w:val="00783D04"/>
    <w:rsid w:val="00783E89"/>
    <w:rsid w:val="0079275E"/>
    <w:rsid w:val="00793915"/>
    <w:rsid w:val="00793CD1"/>
    <w:rsid w:val="00797162"/>
    <w:rsid w:val="007A703E"/>
    <w:rsid w:val="007B7430"/>
    <w:rsid w:val="007C2253"/>
    <w:rsid w:val="007C600B"/>
    <w:rsid w:val="007D3452"/>
    <w:rsid w:val="007D5A63"/>
    <w:rsid w:val="007D7B81"/>
    <w:rsid w:val="007E163D"/>
    <w:rsid w:val="007E1DCE"/>
    <w:rsid w:val="007E667A"/>
    <w:rsid w:val="007F28C9"/>
    <w:rsid w:val="007F692D"/>
    <w:rsid w:val="007F78A8"/>
    <w:rsid w:val="00803587"/>
    <w:rsid w:val="008058CB"/>
    <w:rsid w:val="00807626"/>
    <w:rsid w:val="008117E9"/>
    <w:rsid w:val="00813C12"/>
    <w:rsid w:val="008145E8"/>
    <w:rsid w:val="008221DA"/>
    <w:rsid w:val="00822841"/>
    <w:rsid w:val="00824498"/>
    <w:rsid w:val="008305C4"/>
    <w:rsid w:val="00830BDC"/>
    <w:rsid w:val="00833038"/>
    <w:rsid w:val="0083578D"/>
    <w:rsid w:val="00842C6E"/>
    <w:rsid w:val="00845F1E"/>
    <w:rsid w:val="008537C7"/>
    <w:rsid w:val="00854F88"/>
    <w:rsid w:val="00856A31"/>
    <w:rsid w:val="00860108"/>
    <w:rsid w:val="008648A5"/>
    <w:rsid w:val="00864B24"/>
    <w:rsid w:val="00867B37"/>
    <w:rsid w:val="008754D0"/>
    <w:rsid w:val="00876259"/>
    <w:rsid w:val="008855C9"/>
    <w:rsid w:val="00886456"/>
    <w:rsid w:val="008866D7"/>
    <w:rsid w:val="00895F57"/>
    <w:rsid w:val="00896356"/>
    <w:rsid w:val="008976D2"/>
    <w:rsid w:val="008A2ACA"/>
    <w:rsid w:val="008A3273"/>
    <w:rsid w:val="008A46E1"/>
    <w:rsid w:val="008A4B73"/>
    <w:rsid w:val="008A4F43"/>
    <w:rsid w:val="008B2706"/>
    <w:rsid w:val="008B5962"/>
    <w:rsid w:val="008C21D4"/>
    <w:rsid w:val="008C452B"/>
    <w:rsid w:val="008D0EE0"/>
    <w:rsid w:val="008D12DD"/>
    <w:rsid w:val="008D704C"/>
    <w:rsid w:val="008E6067"/>
    <w:rsid w:val="008E730B"/>
    <w:rsid w:val="008F036A"/>
    <w:rsid w:val="008F319D"/>
    <w:rsid w:val="008F3F61"/>
    <w:rsid w:val="008F4F4C"/>
    <w:rsid w:val="008F54E7"/>
    <w:rsid w:val="008F5583"/>
    <w:rsid w:val="00900497"/>
    <w:rsid w:val="00903422"/>
    <w:rsid w:val="009058B8"/>
    <w:rsid w:val="00915743"/>
    <w:rsid w:val="00915DF9"/>
    <w:rsid w:val="00924FF6"/>
    <w:rsid w:val="009254C3"/>
    <w:rsid w:val="00932377"/>
    <w:rsid w:val="00937089"/>
    <w:rsid w:val="00941F69"/>
    <w:rsid w:val="00947D5A"/>
    <w:rsid w:val="009500CD"/>
    <w:rsid w:val="00950469"/>
    <w:rsid w:val="009532A5"/>
    <w:rsid w:val="00966808"/>
    <w:rsid w:val="0097192B"/>
    <w:rsid w:val="00971CD5"/>
    <w:rsid w:val="00974315"/>
    <w:rsid w:val="00977848"/>
    <w:rsid w:val="00980BDD"/>
    <w:rsid w:val="00982242"/>
    <w:rsid w:val="009868E9"/>
    <w:rsid w:val="009878D4"/>
    <w:rsid w:val="009938BB"/>
    <w:rsid w:val="0099557E"/>
    <w:rsid w:val="009959D0"/>
    <w:rsid w:val="00995B43"/>
    <w:rsid w:val="009A733D"/>
    <w:rsid w:val="009B3058"/>
    <w:rsid w:val="009B5AB3"/>
    <w:rsid w:val="009C2BF1"/>
    <w:rsid w:val="009C4AEF"/>
    <w:rsid w:val="009D0076"/>
    <w:rsid w:val="009D58E8"/>
    <w:rsid w:val="009D769F"/>
    <w:rsid w:val="009E1499"/>
    <w:rsid w:val="009E1604"/>
    <w:rsid w:val="009E5CFC"/>
    <w:rsid w:val="009E64A6"/>
    <w:rsid w:val="00A03A95"/>
    <w:rsid w:val="00A079CB"/>
    <w:rsid w:val="00A10CFC"/>
    <w:rsid w:val="00A112E1"/>
    <w:rsid w:val="00A12128"/>
    <w:rsid w:val="00A15CD7"/>
    <w:rsid w:val="00A20945"/>
    <w:rsid w:val="00A21C08"/>
    <w:rsid w:val="00A22C98"/>
    <w:rsid w:val="00A231E2"/>
    <w:rsid w:val="00A2641A"/>
    <w:rsid w:val="00A35498"/>
    <w:rsid w:val="00A358AB"/>
    <w:rsid w:val="00A374FF"/>
    <w:rsid w:val="00A40AC0"/>
    <w:rsid w:val="00A45847"/>
    <w:rsid w:val="00A473A2"/>
    <w:rsid w:val="00A50D17"/>
    <w:rsid w:val="00A525BA"/>
    <w:rsid w:val="00A54F59"/>
    <w:rsid w:val="00A6152D"/>
    <w:rsid w:val="00A61FC3"/>
    <w:rsid w:val="00A64912"/>
    <w:rsid w:val="00A65362"/>
    <w:rsid w:val="00A67B92"/>
    <w:rsid w:val="00A70A74"/>
    <w:rsid w:val="00A71098"/>
    <w:rsid w:val="00A7289F"/>
    <w:rsid w:val="00A877EC"/>
    <w:rsid w:val="00A929C4"/>
    <w:rsid w:val="00A9390A"/>
    <w:rsid w:val="00AA31BF"/>
    <w:rsid w:val="00AB005E"/>
    <w:rsid w:val="00AB32EB"/>
    <w:rsid w:val="00AD5641"/>
    <w:rsid w:val="00AD7889"/>
    <w:rsid w:val="00AE3652"/>
    <w:rsid w:val="00AF021B"/>
    <w:rsid w:val="00AF06CF"/>
    <w:rsid w:val="00B05CF4"/>
    <w:rsid w:val="00B06637"/>
    <w:rsid w:val="00B07CDB"/>
    <w:rsid w:val="00B133C1"/>
    <w:rsid w:val="00B140EF"/>
    <w:rsid w:val="00B16285"/>
    <w:rsid w:val="00B16856"/>
    <w:rsid w:val="00B16A31"/>
    <w:rsid w:val="00B17DFD"/>
    <w:rsid w:val="00B20A75"/>
    <w:rsid w:val="00B210DE"/>
    <w:rsid w:val="00B308FE"/>
    <w:rsid w:val="00B33709"/>
    <w:rsid w:val="00B33B3C"/>
    <w:rsid w:val="00B34044"/>
    <w:rsid w:val="00B35139"/>
    <w:rsid w:val="00B4569F"/>
    <w:rsid w:val="00B46D21"/>
    <w:rsid w:val="00B47ADA"/>
    <w:rsid w:val="00B47B1E"/>
    <w:rsid w:val="00B50ADC"/>
    <w:rsid w:val="00B53210"/>
    <w:rsid w:val="00B552AB"/>
    <w:rsid w:val="00B55BEF"/>
    <w:rsid w:val="00B566B1"/>
    <w:rsid w:val="00B56F46"/>
    <w:rsid w:val="00B63834"/>
    <w:rsid w:val="00B6447B"/>
    <w:rsid w:val="00B65F8A"/>
    <w:rsid w:val="00B72734"/>
    <w:rsid w:val="00B80199"/>
    <w:rsid w:val="00B83204"/>
    <w:rsid w:val="00B94BCC"/>
    <w:rsid w:val="00B94D4A"/>
    <w:rsid w:val="00B96220"/>
    <w:rsid w:val="00BA0AFE"/>
    <w:rsid w:val="00BA0C87"/>
    <w:rsid w:val="00BA220B"/>
    <w:rsid w:val="00BA35E2"/>
    <w:rsid w:val="00BA3A57"/>
    <w:rsid w:val="00BA691F"/>
    <w:rsid w:val="00BB4E1A"/>
    <w:rsid w:val="00BC015E"/>
    <w:rsid w:val="00BC0D9B"/>
    <w:rsid w:val="00BC17DC"/>
    <w:rsid w:val="00BC1CF7"/>
    <w:rsid w:val="00BC583B"/>
    <w:rsid w:val="00BC76AC"/>
    <w:rsid w:val="00BD071C"/>
    <w:rsid w:val="00BD0A0F"/>
    <w:rsid w:val="00BD0ECB"/>
    <w:rsid w:val="00BE2155"/>
    <w:rsid w:val="00BE2213"/>
    <w:rsid w:val="00BE4D30"/>
    <w:rsid w:val="00BE719A"/>
    <w:rsid w:val="00BE720A"/>
    <w:rsid w:val="00BF01E4"/>
    <w:rsid w:val="00BF0D73"/>
    <w:rsid w:val="00BF1661"/>
    <w:rsid w:val="00BF1DCF"/>
    <w:rsid w:val="00BF2465"/>
    <w:rsid w:val="00BF4E65"/>
    <w:rsid w:val="00BF5340"/>
    <w:rsid w:val="00BF5880"/>
    <w:rsid w:val="00BF7E7F"/>
    <w:rsid w:val="00C04332"/>
    <w:rsid w:val="00C06411"/>
    <w:rsid w:val="00C16BEF"/>
    <w:rsid w:val="00C20080"/>
    <w:rsid w:val="00C25E7F"/>
    <w:rsid w:val="00C2746F"/>
    <w:rsid w:val="00C31C4E"/>
    <w:rsid w:val="00C324A0"/>
    <w:rsid w:val="00C3300F"/>
    <w:rsid w:val="00C36F14"/>
    <w:rsid w:val="00C40886"/>
    <w:rsid w:val="00C42BF8"/>
    <w:rsid w:val="00C50043"/>
    <w:rsid w:val="00C5119A"/>
    <w:rsid w:val="00C51717"/>
    <w:rsid w:val="00C605E2"/>
    <w:rsid w:val="00C70420"/>
    <w:rsid w:val="00C70968"/>
    <w:rsid w:val="00C7573B"/>
    <w:rsid w:val="00C77FC2"/>
    <w:rsid w:val="00C80B17"/>
    <w:rsid w:val="00C80E4C"/>
    <w:rsid w:val="00C921A4"/>
    <w:rsid w:val="00C93C03"/>
    <w:rsid w:val="00C97C43"/>
    <w:rsid w:val="00CA05C4"/>
    <w:rsid w:val="00CA37A8"/>
    <w:rsid w:val="00CA5DE5"/>
    <w:rsid w:val="00CB1BFA"/>
    <w:rsid w:val="00CB2C8E"/>
    <w:rsid w:val="00CB602E"/>
    <w:rsid w:val="00CC1834"/>
    <w:rsid w:val="00CC3ADF"/>
    <w:rsid w:val="00CD46BE"/>
    <w:rsid w:val="00CE051D"/>
    <w:rsid w:val="00CE1335"/>
    <w:rsid w:val="00CE485B"/>
    <w:rsid w:val="00CE493D"/>
    <w:rsid w:val="00CE603F"/>
    <w:rsid w:val="00CF07FA"/>
    <w:rsid w:val="00CF0BB2"/>
    <w:rsid w:val="00CF3EE8"/>
    <w:rsid w:val="00D02705"/>
    <w:rsid w:val="00D050E6"/>
    <w:rsid w:val="00D11E7C"/>
    <w:rsid w:val="00D13441"/>
    <w:rsid w:val="00D13A29"/>
    <w:rsid w:val="00D13ECA"/>
    <w:rsid w:val="00D150E7"/>
    <w:rsid w:val="00D15377"/>
    <w:rsid w:val="00D244CA"/>
    <w:rsid w:val="00D24E2B"/>
    <w:rsid w:val="00D25219"/>
    <w:rsid w:val="00D32F65"/>
    <w:rsid w:val="00D43580"/>
    <w:rsid w:val="00D47CBD"/>
    <w:rsid w:val="00D50CDE"/>
    <w:rsid w:val="00D52DC2"/>
    <w:rsid w:val="00D53BCC"/>
    <w:rsid w:val="00D61895"/>
    <w:rsid w:val="00D67E8A"/>
    <w:rsid w:val="00D70DFB"/>
    <w:rsid w:val="00D766DF"/>
    <w:rsid w:val="00D76A38"/>
    <w:rsid w:val="00D8176F"/>
    <w:rsid w:val="00D854A9"/>
    <w:rsid w:val="00DA186E"/>
    <w:rsid w:val="00DA4116"/>
    <w:rsid w:val="00DA7BCC"/>
    <w:rsid w:val="00DB251C"/>
    <w:rsid w:val="00DB4630"/>
    <w:rsid w:val="00DB6FF4"/>
    <w:rsid w:val="00DC0606"/>
    <w:rsid w:val="00DC1A1A"/>
    <w:rsid w:val="00DC26B8"/>
    <w:rsid w:val="00DC445D"/>
    <w:rsid w:val="00DC4F88"/>
    <w:rsid w:val="00DC53C6"/>
    <w:rsid w:val="00DD480C"/>
    <w:rsid w:val="00DD63AC"/>
    <w:rsid w:val="00DE26E2"/>
    <w:rsid w:val="00DE3072"/>
    <w:rsid w:val="00DE3260"/>
    <w:rsid w:val="00DE5217"/>
    <w:rsid w:val="00DE68F9"/>
    <w:rsid w:val="00DE707A"/>
    <w:rsid w:val="00DF159E"/>
    <w:rsid w:val="00DF2633"/>
    <w:rsid w:val="00DF4918"/>
    <w:rsid w:val="00DF6B40"/>
    <w:rsid w:val="00E00020"/>
    <w:rsid w:val="00E04E47"/>
    <w:rsid w:val="00E05704"/>
    <w:rsid w:val="00E11E44"/>
    <w:rsid w:val="00E17D63"/>
    <w:rsid w:val="00E21228"/>
    <w:rsid w:val="00E24AAE"/>
    <w:rsid w:val="00E319E3"/>
    <w:rsid w:val="00E3270E"/>
    <w:rsid w:val="00E338EF"/>
    <w:rsid w:val="00E34313"/>
    <w:rsid w:val="00E41DDE"/>
    <w:rsid w:val="00E42008"/>
    <w:rsid w:val="00E44A8C"/>
    <w:rsid w:val="00E501F8"/>
    <w:rsid w:val="00E5104A"/>
    <w:rsid w:val="00E5405B"/>
    <w:rsid w:val="00E544BB"/>
    <w:rsid w:val="00E60186"/>
    <w:rsid w:val="00E60302"/>
    <w:rsid w:val="00E628F1"/>
    <w:rsid w:val="00E662CB"/>
    <w:rsid w:val="00E7418A"/>
    <w:rsid w:val="00E74351"/>
    <w:rsid w:val="00E74DC7"/>
    <w:rsid w:val="00E76806"/>
    <w:rsid w:val="00E76C30"/>
    <w:rsid w:val="00E77F52"/>
    <w:rsid w:val="00E8075A"/>
    <w:rsid w:val="00E8346C"/>
    <w:rsid w:val="00E93A94"/>
    <w:rsid w:val="00E94D5E"/>
    <w:rsid w:val="00E94FAC"/>
    <w:rsid w:val="00E97D52"/>
    <w:rsid w:val="00EA2803"/>
    <w:rsid w:val="00EA5F4D"/>
    <w:rsid w:val="00EA7100"/>
    <w:rsid w:val="00EA7F9F"/>
    <w:rsid w:val="00EB1274"/>
    <w:rsid w:val="00EB1A86"/>
    <w:rsid w:val="00EB6AD0"/>
    <w:rsid w:val="00EB6E5A"/>
    <w:rsid w:val="00EC63BC"/>
    <w:rsid w:val="00EC6F8E"/>
    <w:rsid w:val="00ED2BB6"/>
    <w:rsid w:val="00ED34E1"/>
    <w:rsid w:val="00ED3B8D"/>
    <w:rsid w:val="00ED659C"/>
    <w:rsid w:val="00ED74C0"/>
    <w:rsid w:val="00EE246C"/>
    <w:rsid w:val="00EE2FCD"/>
    <w:rsid w:val="00EF2E3A"/>
    <w:rsid w:val="00EF5B05"/>
    <w:rsid w:val="00F00D19"/>
    <w:rsid w:val="00F01BBA"/>
    <w:rsid w:val="00F040F7"/>
    <w:rsid w:val="00F072A7"/>
    <w:rsid w:val="00F078DC"/>
    <w:rsid w:val="00F2374B"/>
    <w:rsid w:val="00F30F0B"/>
    <w:rsid w:val="00F32BA8"/>
    <w:rsid w:val="00F349F1"/>
    <w:rsid w:val="00F37216"/>
    <w:rsid w:val="00F3799C"/>
    <w:rsid w:val="00F4350D"/>
    <w:rsid w:val="00F43EE2"/>
    <w:rsid w:val="00F50517"/>
    <w:rsid w:val="00F54392"/>
    <w:rsid w:val="00F567F7"/>
    <w:rsid w:val="00F61B3D"/>
    <w:rsid w:val="00F62036"/>
    <w:rsid w:val="00F65B52"/>
    <w:rsid w:val="00F67BCA"/>
    <w:rsid w:val="00F73BD6"/>
    <w:rsid w:val="00F804F6"/>
    <w:rsid w:val="00F83989"/>
    <w:rsid w:val="00F85099"/>
    <w:rsid w:val="00F92B0A"/>
    <w:rsid w:val="00F92CE4"/>
    <w:rsid w:val="00F9379C"/>
    <w:rsid w:val="00F9632C"/>
    <w:rsid w:val="00F975A7"/>
    <w:rsid w:val="00FA1E52"/>
    <w:rsid w:val="00FA7533"/>
    <w:rsid w:val="00FB05A1"/>
    <w:rsid w:val="00FB0FEB"/>
    <w:rsid w:val="00FB1409"/>
    <w:rsid w:val="00FB7B9B"/>
    <w:rsid w:val="00FC0533"/>
    <w:rsid w:val="00FD4AEB"/>
    <w:rsid w:val="00FD63E3"/>
    <w:rsid w:val="00FE46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9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B34F8"/>
    <w:pPr>
      <w:spacing w:line="260" w:lineRule="atLeast"/>
    </w:pPr>
    <w:rPr>
      <w:sz w:val="22"/>
    </w:rPr>
  </w:style>
  <w:style w:type="paragraph" w:styleId="Heading1">
    <w:name w:val="heading 1"/>
    <w:basedOn w:val="Normal"/>
    <w:next w:val="Normal"/>
    <w:link w:val="Heading1Char"/>
    <w:uiPriority w:val="9"/>
    <w:qFormat/>
    <w:rsid w:val="006B34F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4F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34F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B34F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B34F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B34F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B34F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B34F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B34F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34F8"/>
  </w:style>
  <w:style w:type="paragraph" w:customStyle="1" w:styleId="OPCParaBase">
    <w:name w:val="OPCParaBase"/>
    <w:qFormat/>
    <w:rsid w:val="006B34F8"/>
    <w:pPr>
      <w:spacing w:line="260" w:lineRule="atLeast"/>
    </w:pPr>
    <w:rPr>
      <w:rFonts w:eastAsia="Times New Roman" w:cs="Times New Roman"/>
      <w:sz w:val="22"/>
      <w:lang w:eastAsia="en-AU"/>
    </w:rPr>
  </w:style>
  <w:style w:type="paragraph" w:customStyle="1" w:styleId="ShortT">
    <w:name w:val="ShortT"/>
    <w:basedOn w:val="OPCParaBase"/>
    <w:next w:val="Normal"/>
    <w:qFormat/>
    <w:rsid w:val="006B34F8"/>
    <w:pPr>
      <w:spacing w:line="240" w:lineRule="auto"/>
    </w:pPr>
    <w:rPr>
      <w:b/>
      <w:sz w:val="40"/>
    </w:rPr>
  </w:style>
  <w:style w:type="paragraph" w:customStyle="1" w:styleId="ActHead1">
    <w:name w:val="ActHead 1"/>
    <w:aliases w:val="c"/>
    <w:basedOn w:val="OPCParaBase"/>
    <w:next w:val="Normal"/>
    <w:qFormat/>
    <w:rsid w:val="006B34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34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34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34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34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34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34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34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34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B34F8"/>
  </w:style>
  <w:style w:type="paragraph" w:customStyle="1" w:styleId="Blocks">
    <w:name w:val="Blocks"/>
    <w:aliases w:val="bb"/>
    <w:basedOn w:val="OPCParaBase"/>
    <w:qFormat/>
    <w:rsid w:val="006B34F8"/>
    <w:pPr>
      <w:spacing w:line="240" w:lineRule="auto"/>
    </w:pPr>
    <w:rPr>
      <w:sz w:val="24"/>
    </w:rPr>
  </w:style>
  <w:style w:type="paragraph" w:customStyle="1" w:styleId="BoxText">
    <w:name w:val="BoxText"/>
    <w:aliases w:val="bt"/>
    <w:basedOn w:val="OPCParaBase"/>
    <w:qFormat/>
    <w:rsid w:val="006B34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34F8"/>
    <w:rPr>
      <w:b/>
    </w:rPr>
  </w:style>
  <w:style w:type="paragraph" w:customStyle="1" w:styleId="BoxHeadItalic">
    <w:name w:val="BoxHeadItalic"/>
    <w:aliases w:val="bhi"/>
    <w:basedOn w:val="BoxText"/>
    <w:next w:val="BoxStep"/>
    <w:qFormat/>
    <w:rsid w:val="006B34F8"/>
    <w:rPr>
      <w:i/>
    </w:rPr>
  </w:style>
  <w:style w:type="paragraph" w:customStyle="1" w:styleId="BoxList">
    <w:name w:val="BoxList"/>
    <w:aliases w:val="bl"/>
    <w:basedOn w:val="BoxText"/>
    <w:qFormat/>
    <w:rsid w:val="006B34F8"/>
    <w:pPr>
      <w:ind w:left="1559" w:hanging="425"/>
    </w:pPr>
  </w:style>
  <w:style w:type="paragraph" w:customStyle="1" w:styleId="BoxNote">
    <w:name w:val="BoxNote"/>
    <w:aliases w:val="bn"/>
    <w:basedOn w:val="BoxText"/>
    <w:qFormat/>
    <w:rsid w:val="006B34F8"/>
    <w:pPr>
      <w:tabs>
        <w:tab w:val="left" w:pos="1985"/>
      </w:tabs>
      <w:spacing w:before="122" w:line="198" w:lineRule="exact"/>
      <w:ind w:left="2948" w:hanging="1814"/>
    </w:pPr>
    <w:rPr>
      <w:sz w:val="18"/>
    </w:rPr>
  </w:style>
  <w:style w:type="paragraph" w:customStyle="1" w:styleId="BoxPara">
    <w:name w:val="BoxPara"/>
    <w:aliases w:val="bp"/>
    <w:basedOn w:val="BoxText"/>
    <w:qFormat/>
    <w:rsid w:val="006B34F8"/>
    <w:pPr>
      <w:tabs>
        <w:tab w:val="right" w:pos="2268"/>
      </w:tabs>
      <w:ind w:left="2552" w:hanging="1418"/>
    </w:pPr>
  </w:style>
  <w:style w:type="paragraph" w:customStyle="1" w:styleId="BoxStep">
    <w:name w:val="BoxStep"/>
    <w:aliases w:val="bs"/>
    <w:basedOn w:val="BoxText"/>
    <w:qFormat/>
    <w:rsid w:val="006B34F8"/>
    <w:pPr>
      <w:ind w:left="1985" w:hanging="851"/>
    </w:pPr>
  </w:style>
  <w:style w:type="character" w:customStyle="1" w:styleId="CharAmPartNo">
    <w:name w:val="CharAmPartNo"/>
    <w:basedOn w:val="OPCCharBase"/>
    <w:qFormat/>
    <w:rsid w:val="006B34F8"/>
  </w:style>
  <w:style w:type="character" w:customStyle="1" w:styleId="CharAmPartText">
    <w:name w:val="CharAmPartText"/>
    <w:basedOn w:val="OPCCharBase"/>
    <w:qFormat/>
    <w:rsid w:val="006B34F8"/>
  </w:style>
  <w:style w:type="character" w:customStyle="1" w:styleId="CharAmSchNo">
    <w:name w:val="CharAmSchNo"/>
    <w:basedOn w:val="OPCCharBase"/>
    <w:qFormat/>
    <w:rsid w:val="006B34F8"/>
  </w:style>
  <w:style w:type="character" w:customStyle="1" w:styleId="CharAmSchText">
    <w:name w:val="CharAmSchText"/>
    <w:basedOn w:val="OPCCharBase"/>
    <w:qFormat/>
    <w:rsid w:val="006B34F8"/>
  </w:style>
  <w:style w:type="character" w:customStyle="1" w:styleId="CharBoldItalic">
    <w:name w:val="CharBoldItalic"/>
    <w:basedOn w:val="OPCCharBase"/>
    <w:uiPriority w:val="1"/>
    <w:qFormat/>
    <w:rsid w:val="006B34F8"/>
    <w:rPr>
      <w:b/>
      <w:i/>
    </w:rPr>
  </w:style>
  <w:style w:type="character" w:customStyle="1" w:styleId="CharChapNo">
    <w:name w:val="CharChapNo"/>
    <w:basedOn w:val="OPCCharBase"/>
    <w:uiPriority w:val="1"/>
    <w:qFormat/>
    <w:rsid w:val="006B34F8"/>
  </w:style>
  <w:style w:type="character" w:customStyle="1" w:styleId="CharChapText">
    <w:name w:val="CharChapText"/>
    <w:basedOn w:val="OPCCharBase"/>
    <w:uiPriority w:val="1"/>
    <w:qFormat/>
    <w:rsid w:val="006B34F8"/>
  </w:style>
  <w:style w:type="character" w:customStyle="1" w:styleId="CharDivNo">
    <w:name w:val="CharDivNo"/>
    <w:basedOn w:val="OPCCharBase"/>
    <w:uiPriority w:val="1"/>
    <w:qFormat/>
    <w:rsid w:val="006B34F8"/>
  </w:style>
  <w:style w:type="character" w:customStyle="1" w:styleId="CharDivText">
    <w:name w:val="CharDivText"/>
    <w:basedOn w:val="OPCCharBase"/>
    <w:uiPriority w:val="1"/>
    <w:qFormat/>
    <w:rsid w:val="006B34F8"/>
  </w:style>
  <w:style w:type="character" w:customStyle="1" w:styleId="CharItalic">
    <w:name w:val="CharItalic"/>
    <w:basedOn w:val="OPCCharBase"/>
    <w:uiPriority w:val="1"/>
    <w:qFormat/>
    <w:rsid w:val="006B34F8"/>
    <w:rPr>
      <w:i/>
    </w:rPr>
  </w:style>
  <w:style w:type="character" w:customStyle="1" w:styleId="CharPartNo">
    <w:name w:val="CharPartNo"/>
    <w:basedOn w:val="OPCCharBase"/>
    <w:uiPriority w:val="1"/>
    <w:qFormat/>
    <w:rsid w:val="006B34F8"/>
  </w:style>
  <w:style w:type="character" w:customStyle="1" w:styleId="CharPartText">
    <w:name w:val="CharPartText"/>
    <w:basedOn w:val="OPCCharBase"/>
    <w:uiPriority w:val="1"/>
    <w:qFormat/>
    <w:rsid w:val="006B34F8"/>
  </w:style>
  <w:style w:type="character" w:customStyle="1" w:styleId="CharSectno">
    <w:name w:val="CharSectno"/>
    <w:basedOn w:val="OPCCharBase"/>
    <w:qFormat/>
    <w:rsid w:val="006B34F8"/>
  </w:style>
  <w:style w:type="character" w:customStyle="1" w:styleId="CharSubdNo">
    <w:name w:val="CharSubdNo"/>
    <w:basedOn w:val="OPCCharBase"/>
    <w:uiPriority w:val="1"/>
    <w:qFormat/>
    <w:rsid w:val="006B34F8"/>
  </w:style>
  <w:style w:type="character" w:customStyle="1" w:styleId="CharSubdText">
    <w:name w:val="CharSubdText"/>
    <w:basedOn w:val="OPCCharBase"/>
    <w:uiPriority w:val="1"/>
    <w:qFormat/>
    <w:rsid w:val="006B34F8"/>
  </w:style>
  <w:style w:type="paragraph" w:customStyle="1" w:styleId="CTA--">
    <w:name w:val="CTA --"/>
    <w:basedOn w:val="OPCParaBase"/>
    <w:next w:val="Normal"/>
    <w:rsid w:val="006B34F8"/>
    <w:pPr>
      <w:spacing w:before="60" w:line="240" w:lineRule="atLeast"/>
      <w:ind w:left="142" w:hanging="142"/>
    </w:pPr>
    <w:rPr>
      <w:sz w:val="20"/>
    </w:rPr>
  </w:style>
  <w:style w:type="paragraph" w:customStyle="1" w:styleId="CTA-">
    <w:name w:val="CTA -"/>
    <w:basedOn w:val="OPCParaBase"/>
    <w:rsid w:val="006B34F8"/>
    <w:pPr>
      <w:spacing w:before="60" w:line="240" w:lineRule="atLeast"/>
      <w:ind w:left="85" w:hanging="85"/>
    </w:pPr>
    <w:rPr>
      <w:sz w:val="20"/>
    </w:rPr>
  </w:style>
  <w:style w:type="paragraph" w:customStyle="1" w:styleId="CTA---">
    <w:name w:val="CTA ---"/>
    <w:basedOn w:val="OPCParaBase"/>
    <w:next w:val="Normal"/>
    <w:rsid w:val="006B34F8"/>
    <w:pPr>
      <w:spacing w:before="60" w:line="240" w:lineRule="atLeast"/>
      <w:ind w:left="198" w:hanging="198"/>
    </w:pPr>
    <w:rPr>
      <w:sz w:val="20"/>
    </w:rPr>
  </w:style>
  <w:style w:type="paragraph" w:customStyle="1" w:styleId="CTA----">
    <w:name w:val="CTA ----"/>
    <w:basedOn w:val="OPCParaBase"/>
    <w:next w:val="Normal"/>
    <w:rsid w:val="006B34F8"/>
    <w:pPr>
      <w:spacing w:before="60" w:line="240" w:lineRule="atLeast"/>
      <w:ind w:left="255" w:hanging="255"/>
    </w:pPr>
    <w:rPr>
      <w:sz w:val="20"/>
    </w:rPr>
  </w:style>
  <w:style w:type="paragraph" w:customStyle="1" w:styleId="CTA1a">
    <w:name w:val="CTA 1(a)"/>
    <w:basedOn w:val="OPCParaBase"/>
    <w:rsid w:val="006B34F8"/>
    <w:pPr>
      <w:tabs>
        <w:tab w:val="right" w:pos="414"/>
      </w:tabs>
      <w:spacing w:before="40" w:line="240" w:lineRule="atLeast"/>
      <w:ind w:left="675" w:hanging="675"/>
    </w:pPr>
    <w:rPr>
      <w:sz w:val="20"/>
    </w:rPr>
  </w:style>
  <w:style w:type="paragraph" w:customStyle="1" w:styleId="CTA1ai">
    <w:name w:val="CTA 1(a)(i)"/>
    <w:basedOn w:val="OPCParaBase"/>
    <w:rsid w:val="006B34F8"/>
    <w:pPr>
      <w:tabs>
        <w:tab w:val="right" w:pos="1004"/>
      </w:tabs>
      <w:spacing w:before="40" w:line="240" w:lineRule="atLeast"/>
      <w:ind w:left="1253" w:hanging="1253"/>
    </w:pPr>
    <w:rPr>
      <w:sz w:val="20"/>
    </w:rPr>
  </w:style>
  <w:style w:type="paragraph" w:customStyle="1" w:styleId="CTA2a">
    <w:name w:val="CTA 2(a)"/>
    <w:basedOn w:val="OPCParaBase"/>
    <w:rsid w:val="006B34F8"/>
    <w:pPr>
      <w:tabs>
        <w:tab w:val="right" w:pos="482"/>
      </w:tabs>
      <w:spacing w:before="40" w:line="240" w:lineRule="atLeast"/>
      <w:ind w:left="748" w:hanging="748"/>
    </w:pPr>
    <w:rPr>
      <w:sz w:val="20"/>
    </w:rPr>
  </w:style>
  <w:style w:type="paragraph" w:customStyle="1" w:styleId="CTA2ai">
    <w:name w:val="CTA 2(a)(i)"/>
    <w:basedOn w:val="OPCParaBase"/>
    <w:rsid w:val="006B34F8"/>
    <w:pPr>
      <w:tabs>
        <w:tab w:val="right" w:pos="1089"/>
      </w:tabs>
      <w:spacing w:before="40" w:line="240" w:lineRule="atLeast"/>
      <w:ind w:left="1327" w:hanging="1327"/>
    </w:pPr>
    <w:rPr>
      <w:sz w:val="20"/>
    </w:rPr>
  </w:style>
  <w:style w:type="paragraph" w:customStyle="1" w:styleId="CTA3a">
    <w:name w:val="CTA 3(a)"/>
    <w:basedOn w:val="OPCParaBase"/>
    <w:rsid w:val="006B34F8"/>
    <w:pPr>
      <w:tabs>
        <w:tab w:val="right" w:pos="556"/>
      </w:tabs>
      <w:spacing w:before="40" w:line="240" w:lineRule="atLeast"/>
      <w:ind w:left="805" w:hanging="805"/>
    </w:pPr>
    <w:rPr>
      <w:sz w:val="20"/>
    </w:rPr>
  </w:style>
  <w:style w:type="paragraph" w:customStyle="1" w:styleId="CTA3ai">
    <w:name w:val="CTA 3(a)(i)"/>
    <w:basedOn w:val="OPCParaBase"/>
    <w:rsid w:val="006B34F8"/>
    <w:pPr>
      <w:tabs>
        <w:tab w:val="right" w:pos="1140"/>
      </w:tabs>
      <w:spacing w:before="40" w:line="240" w:lineRule="atLeast"/>
      <w:ind w:left="1361" w:hanging="1361"/>
    </w:pPr>
    <w:rPr>
      <w:sz w:val="20"/>
    </w:rPr>
  </w:style>
  <w:style w:type="paragraph" w:customStyle="1" w:styleId="CTA4a">
    <w:name w:val="CTA 4(a)"/>
    <w:basedOn w:val="OPCParaBase"/>
    <w:rsid w:val="006B34F8"/>
    <w:pPr>
      <w:tabs>
        <w:tab w:val="right" w:pos="624"/>
      </w:tabs>
      <w:spacing w:before="40" w:line="240" w:lineRule="atLeast"/>
      <w:ind w:left="873" w:hanging="873"/>
    </w:pPr>
    <w:rPr>
      <w:sz w:val="20"/>
    </w:rPr>
  </w:style>
  <w:style w:type="paragraph" w:customStyle="1" w:styleId="CTA4ai">
    <w:name w:val="CTA 4(a)(i)"/>
    <w:basedOn w:val="OPCParaBase"/>
    <w:rsid w:val="006B34F8"/>
    <w:pPr>
      <w:tabs>
        <w:tab w:val="right" w:pos="1213"/>
      </w:tabs>
      <w:spacing w:before="40" w:line="240" w:lineRule="atLeast"/>
      <w:ind w:left="1452" w:hanging="1452"/>
    </w:pPr>
    <w:rPr>
      <w:sz w:val="20"/>
    </w:rPr>
  </w:style>
  <w:style w:type="paragraph" w:customStyle="1" w:styleId="CTACAPS">
    <w:name w:val="CTA CAPS"/>
    <w:basedOn w:val="OPCParaBase"/>
    <w:rsid w:val="006B34F8"/>
    <w:pPr>
      <w:spacing w:before="60" w:line="240" w:lineRule="atLeast"/>
    </w:pPr>
    <w:rPr>
      <w:sz w:val="20"/>
    </w:rPr>
  </w:style>
  <w:style w:type="paragraph" w:customStyle="1" w:styleId="CTAright">
    <w:name w:val="CTA right"/>
    <w:basedOn w:val="OPCParaBase"/>
    <w:rsid w:val="006B34F8"/>
    <w:pPr>
      <w:spacing w:before="60" w:line="240" w:lineRule="auto"/>
      <w:jc w:val="right"/>
    </w:pPr>
    <w:rPr>
      <w:sz w:val="20"/>
    </w:rPr>
  </w:style>
  <w:style w:type="paragraph" w:customStyle="1" w:styleId="subsection">
    <w:name w:val="subsection"/>
    <w:aliases w:val="ss"/>
    <w:basedOn w:val="OPCParaBase"/>
    <w:link w:val="subsectionChar"/>
    <w:rsid w:val="006B34F8"/>
    <w:pPr>
      <w:tabs>
        <w:tab w:val="right" w:pos="1021"/>
      </w:tabs>
      <w:spacing w:before="180" w:line="240" w:lineRule="auto"/>
      <w:ind w:left="1134" w:hanging="1134"/>
    </w:pPr>
  </w:style>
  <w:style w:type="paragraph" w:customStyle="1" w:styleId="Definition">
    <w:name w:val="Definition"/>
    <w:aliases w:val="dd"/>
    <w:basedOn w:val="OPCParaBase"/>
    <w:rsid w:val="006B34F8"/>
    <w:pPr>
      <w:spacing w:before="180" w:line="240" w:lineRule="auto"/>
      <w:ind w:left="1134"/>
    </w:pPr>
  </w:style>
  <w:style w:type="paragraph" w:customStyle="1" w:styleId="EndNotespara">
    <w:name w:val="EndNotes(para)"/>
    <w:aliases w:val="eta"/>
    <w:basedOn w:val="OPCParaBase"/>
    <w:next w:val="EndNotessubpara"/>
    <w:rsid w:val="006B34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34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34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34F8"/>
    <w:pPr>
      <w:tabs>
        <w:tab w:val="right" w:pos="1412"/>
      </w:tabs>
      <w:spacing w:before="60" w:line="240" w:lineRule="auto"/>
      <w:ind w:left="1525" w:hanging="1525"/>
    </w:pPr>
    <w:rPr>
      <w:sz w:val="20"/>
    </w:rPr>
  </w:style>
  <w:style w:type="paragraph" w:customStyle="1" w:styleId="Formula">
    <w:name w:val="Formula"/>
    <w:basedOn w:val="OPCParaBase"/>
    <w:rsid w:val="006B34F8"/>
    <w:pPr>
      <w:spacing w:line="240" w:lineRule="auto"/>
      <w:ind w:left="1134"/>
    </w:pPr>
    <w:rPr>
      <w:sz w:val="20"/>
    </w:rPr>
  </w:style>
  <w:style w:type="paragraph" w:styleId="Header">
    <w:name w:val="header"/>
    <w:basedOn w:val="OPCParaBase"/>
    <w:link w:val="HeaderChar"/>
    <w:unhideWhenUsed/>
    <w:rsid w:val="006B34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34F8"/>
    <w:rPr>
      <w:rFonts w:eastAsia="Times New Roman" w:cs="Times New Roman"/>
      <w:sz w:val="16"/>
      <w:lang w:eastAsia="en-AU"/>
    </w:rPr>
  </w:style>
  <w:style w:type="paragraph" w:customStyle="1" w:styleId="House">
    <w:name w:val="House"/>
    <w:basedOn w:val="OPCParaBase"/>
    <w:rsid w:val="006B34F8"/>
    <w:pPr>
      <w:spacing w:line="240" w:lineRule="auto"/>
    </w:pPr>
    <w:rPr>
      <w:sz w:val="28"/>
    </w:rPr>
  </w:style>
  <w:style w:type="paragraph" w:customStyle="1" w:styleId="Item">
    <w:name w:val="Item"/>
    <w:aliases w:val="i"/>
    <w:basedOn w:val="OPCParaBase"/>
    <w:next w:val="ItemHead"/>
    <w:rsid w:val="006B34F8"/>
    <w:pPr>
      <w:keepLines/>
      <w:spacing w:before="80" w:line="240" w:lineRule="auto"/>
      <w:ind w:left="709"/>
    </w:pPr>
  </w:style>
  <w:style w:type="paragraph" w:customStyle="1" w:styleId="ItemHead">
    <w:name w:val="ItemHead"/>
    <w:aliases w:val="ih"/>
    <w:basedOn w:val="OPCParaBase"/>
    <w:next w:val="Item"/>
    <w:rsid w:val="006B34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34F8"/>
    <w:pPr>
      <w:spacing w:line="240" w:lineRule="auto"/>
    </w:pPr>
    <w:rPr>
      <w:b/>
      <w:sz w:val="32"/>
    </w:rPr>
  </w:style>
  <w:style w:type="paragraph" w:customStyle="1" w:styleId="notedraft">
    <w:name w:val="note(draft)"/>
    <w:aliases w:val="nd"/>
    <w:basedOn w:val="OPCParaBase"/>
    <w:rsid w:val="006B34F8"/>
    <w:pPr>
      <w:spacing w:before="240" w:line="240" w:lineRule="auto"/>
      <w:ind w:left="284" w:hanging="284"/>
    </w:pPr>
    <w:rPr>
      <w:i/>
      <w:sz w:val="24"/>
    </w:rPr>
  </w:style>
  <w:style w:type="paragraph" w:customStyle="1" w:styleId="notemargin">
    <w:name w:val="note(margin)"/>
    <w:aliases w:val="nm"/>
    <w:basedOn w:val="OPCParaBase"/>
    <w:rsid w:val="006B34F8"/>
    <w:pPr>
      <w:tabs>
        <w:tab w:val="left" w:pos="709"/>
      </w:tabs>
      <w:spacing w:before="122" w:line="198" w:lineRule="exact"/>
      <w:ind w:left="709" w:hanging="709"/>
    </w:pPr>
    <w:rPr>
      <w:sz w:val="18"/>
    </w:rPr>
  </w:style>
  <w:style w:type="paragraph" w:customStyle="1" w:styleId="noteToPara">
    <w:name w:val="noteToPara"/>
    <w:aliases w:val="ntp"/>
    <w:basedOn w:val="OPCParaBase"/>
    <w:rsid w:val="006B34F8"/>
    <w:pPr>
      <w:spacing w:before="122" w:line="198" w:lineRule="exact"/>
      <w:ind w:left="2353" w:hanging="709"/>
    </w:pPr>
    <w:rPr>
      <w:sz w:val="18"/>
    </w:rPr>
  </w:style>
  <w:style w:type="paragraph" w:customStyle="1" w:styleId="noteParlAmend">
    <w:name w:val="note(ParlAmend)"/>
    <w:aliases w:val="npp"/>
    <w:basedOn w:val="OPCParaBase"/>
    <w:next w:val="ParlAmend"/>
    <w:rsid w:val="006B34F8"/>
    <w:pPr>
      <w:spacing w:line="240" w:lineRule="auto"/>
      <w:jc w:val="right"/>
    </w:pPr>
    <w:rPr>
      <w:rFonts w:ascii="Arial" w:hAnsi="Arial"/>
      <w:b/>
      <w:i/>
    </w:rPr>
  </w:style>
  <w:style w:type="paragraph" w:customStyle="1" w:styleId="Page1">
    <w:name w:val="Page1"/>
    <w:basedOn w:val="OPCParaBase"/>
    <w:rsid w:val="006B34F8"/>
    <w:pPr>
      <w:spacing w:before="5600" w:line="240" w:lineRule="auto"/>
    </w:pPr>
    <w:rPr>
      <w:b/>
      <w:sz w:val="32"/>
    </w:rPr>
  </w:style>
  <w:style w:type="paragraph" w:customStyle="1" w:styleId="PageBreak">
    <w:name w:val="PageBreak"/>
    <w:aliases w:val="pb"/>
    <w:basedOn w:val="OPCParaBase"/>
    <w:rsid w:val="006B34F8"/>
    <w:pPr>
      <w:spacing w:line="240" w:lineRule="auto"/>
    </w:pPr>
    <w:rPr>
      <w:sz w:val="20"/>
    </w:rPr>
  </w:style>
  <w:style w:type="paragraph" w:customStyle="1" w:styleId="paragraphsub">
    <w:name w:val="paragraph(sub)"/>
    <w:aliases w:val="aa"/>
    <w:basedOn w:val="OPCParaBase"/>
    <w:rsid w:val="006B34F8"/>
    <w:pPr>
      <w:tabs>
        <w:tab w:val="right" w:pos="1985"/>
      </w:tabs>
      <w:spacing w:before="40" w:line="240" w:lineRule="auto"/>
      <w:ind w:left="2098" w:hanging="2098"/>
    </w:pPr>
  </w:style>
  <w:style w:type="paragraph" w:customStyle="1" w:styleId="paragraphsub-sub">
    <w:name w:val="paragraph(sub-sub)"/>
    <w:aliases w:val="aaa"/>
    <w:basedOn w:val="OPCParaBase"/>
    <w:rsid w:val="006B34F8"/>
    <w:pPr>
      <w:tabs>
        <w:tab w:val="right" w:pos="2722"/>
      </w:tabs>
      <w:spacing w:before="40" w:line="240" w:lineRule="auto"/>
      <w:ind w:left="2835" w:hanging="2835"/>
    </w:pPr>
  </w:style>
  <w:style w:type="paragraph" w:customStyle="1" w:styleId="paragraph">
    <w:name w:val="paragraph"/>
    <w:aliases w:val="a"/>
    <w:basedOn w:val="OPCParaBase"/>
    <w:rsid w:val="006B34F8"/>
    <w:pPr>
      <w:tabs>
        <w:tab w:val="right" w:pos="1531"/>
      </w:tabs>
      <w:spacing w:before="40" w:line="240" w:lineRule="auto"/>
      <w:ind w:left="1644" w:hanging="1644"/>
    </w:pPr>
  </w:style>
  <w:style w:type="paragraph" w:customStyle="1" w:styleId="ParlAmend">
    <w:name w:val="ParlAmend"/>
    <w:aliases w:val="pp"/>
    <w:basedOn w:val="OPCParaBase"/>
    <w:rsid w:val="006B34F8"/>
    <w:pPr>
      <w:spacing w:before="240" w:line="240" w:lineRule="atLeast"/>
      <w:ind w:hanging="567"/>
    </w:pPr>
    <w:rPr>
      <w:sz w:val="24"/>
    </w:rPr>
  </w:style>
  <w:style w:type="paragraph" w:customStyle="1" w:styleId="Penalty">
    <w:name w:val="Penalty"/>
    <w:basedOn w:val="OPCParaBase"/>
    <w:rsid w:val="006B34F8"/>
    <w:pPr>
      <w:tabs>
        <w:tab w:val="left" w:pos="2977"/>
      </w:tabs>
      <w:spacing w:before="180" w:line="240" w:lineRule="auto"/>
      <w:ind w:left="1985" w:hanging="851"/>
    </w:pPr>
  </w:style>
  <w:style w:type="paragraph" w:customStyle="1" w:styleId="Portfolio">
    <w:name w:val="Portfolio"/>
    <w:basedOn w:val="OPCParaBase"/>
    <w:rsid w:val="006B34F8"/>
    <w:pPr>
      <w:spacing w:line="240" w:lineRule="auto"/>
    </w:pPr>
    <w:rPr>
      <w:i/>
      <w:sz w:val="20"/>
    </w:rPr>
  </w:style>
  <w:style w:type="paragraph" w:customStyle="1" w:styleId="Preamble">
    <w:name w:val="Preamble"/>
    <w:basedOn w:val="OPCParaBase"/>
    <w:next w:val="Normal"/>
    <w:rsid w:val="006B34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34F8"/>
    <w:pPr>
      <w:spacing w:line="240" w:lineRule="auto"/>
    </w:pPr>
    <w:rPr>
      <w:i/>
      <w:sz w:val="20"/>
    </w:rPr>
  </w:style>
  <w:style w:type="paragraph" w:customStyle="1" w:styleId="Session">
    <w:name w:val="Session"/>
    <w:basedOn w:val="OPCParaBase"/>
    <w:rsid w:val="006B34F8"/>
    <w:pPr>
      <w:spacing w:line="240" w:lineRule="auto"/>
    </w:pPr>
    <w:rPr>
      <w:sz w:val="28"/>
    </w:rPr>
  </w:style>
  <w:style w:type="paragraph" w:customStyle="1" w:styleId="Sponsor">
    <w:name w:val="Sponsor"/>
    <w:basedOn w:val="OPCParaBase"/>
    <w:rsid w:val="006B34F8"/>
    <w:pPr>
      <w:spacing w:line="240" w:lineRule="auto"/>
    </w:pPr>
    <w:rPr>
      <w:i/>
    </w:rPr>
  </w:style>
  <w:style w:type="paragraph" w:customStyle="1" w:styleId="Subitem">
    <w:name w:val="Subitem"/>
    <w:aliases w:val="iss"/>
    <w:basedOn w:val="OPCParaBase"/>
    <w:rsid w:val="006B34F8"/>
    <w:pPr>
      <w:spacing w:before="180" w:line="240" w:lineRule="auto"/>
      <w:ind w:left="709" w:hanging="709"/>
    </w:pPr>
  </w:style>
  <w:style w:type="paragraph" w:customStyle="1" w:styleId="SubitemHead">
    <w:name w:val="SubitemHead"/>
    <w:aliases w:val="issh"/>
    <w:basedOn w:val="OPCParaBase"/>
    <w:rsid w:val="006B34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34F8"/>
    <w:pPr>
      <w:spacing w:before="40" w:line="240" w:lineRule="auto"/>
      <w:ind w:left="1134"/>
    </w:pPr>
  </w:style>
  <w:style w:type="paragraph" w:customStyle="1" w:styleId="SubsectionHead">
    <w:name w:val="SubsectionHead"/>
    <w:aliases w:val="ssh"/>
    <w:basedOn w:val="OPCParaBase"/>
    <w:next w:val="subsection"/>
    <w:rsid w:val="006B34F8"/>
    <w:pPr>
      <w:keepNext/>
      <w:keepLines/>
      <w:spacing w:before="240" w:line="240" w:lineRule="auto"/>
      <w:ind w:left="1134"/>
    </w:pPr>
    <w:rPr>
      <w:i/>
    </w:rPr>
  </w:style>
  <w:style w:type="paragraph" w:customStyle="1" w:styleId="Tablea">
    <w:name w:val="Table(a)"/>
    <w:aliases w:val="ta"/>
    <w:basedOn w:val="OPCParaBase"/>
    <w:rsid w:val="006B34F8"/>
    <w:pPr>
      <w:spacing w:before="60" w:line="240" w:lineRule="auto"/>
      <w:ind w:left="284" w:hanging="284"/>
    </w:pPr>
    <w:rPr>
      <w:sz w:val="20"/>
    </w:rPr>
  </w:style>
  <w:style w:type="paragraph" w:customStyle="1" w:styleId="TableAA">
    <w:name w:val="Table(AA)"/>
    <w:aliases w:val="taaa"/>
    <w:basedOn w:val="OPCParaBase"/>
    <w:rsid w:val="006B34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34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34F8"/>
    <w:pPr>
      <w:spacing w:before="60" w:line="240" w:lineRule="atLeast"/>
    </w:pPr>
    <w:rPr>
      <w:sz w:val="20"/>
    </w:rPr>
  </w:style>
  <w:style w:type="paragraph" w:customStyle="1" w:styleId="TLPBoxTextnote">
    <w:name w:val="TLPBoxText(note"/>
    <w:aliases w:val="right)"/>
    <w:basedOn w:val="OPCParaBase"/>
    <w:rsid w:val="006B34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34F8"/>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34F8"/>
    <w:pPr>
      <w:spacing w:before="122" w:line="198" w:lineRule="exact"/>
      <w:ind w:left="1985" w:hanging="851"/>
      <w:jc w:val="right"/>
    </w:pPr>
    <w:rPr>
      <w:sz w:val="18"/>
    </w:rPr>
  </w:style>
  <w:style w:type="paragraph" w:customStyle="1" w:styleId="TLPTableBullet">
    <w:name w:val="TLPTableBullet"/>
    <w:aliases w:val="ttb"/>
    <w:basedOn w:val="OPCParaBase"/>
    <w:rsid w:val="006B34F8"/>
    <w:pPr>
      <w:spacing w:line="240" w:lineRule="exact"/>
      <w:ind w:left="284" w:hanging="284"/>
    </w:pPr>
    <w:rPr>
      <w:sz w:val="20"/>
    </w:rPr>
  </w:style>
  <w:style w:type="paragraph" w:styleId="TOC1">
    <w:name w:val="toc 1"/>
    <w:basedOn w:val="Normal"/>
    <w:next w:val="Normal"/>
    <w:uiPriority w:val="39"/>
    <w:unhideWhenUsed/>
    <w:rsid w:val="006B34F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B34F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B34F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B34F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B34F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B34F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B34F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B34F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B34F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B34F8"/>
    <w:pPr>
      <w:keepLines/>
      <w:spacing w:before="240" w:after="120" w:line="240" w:lineRule="auto"/>
      <w:ind w:left="794"/>
    </w:pPr>
    <w:rPr>
      <w:b/>
      <w:kern w:val="28"/>
      <w:sz w:val="20"/>
    </w:rPr>
  </w:style>
  <w:style w:type="paragraph" w:customStyle="1" w:styleId="TofSectsHeading">
    <w:name w:val="TofSects(Heading)"/>
    <w:basedOn w:val="OPCParaBase"/>
    <w:rsid w:val="006B34F8"/>
    <w:pPr>
      <w:spacing w:before="240" w:after="120" w:line="240" w:lineRule="auto"/>
    </w:pPr>
    <w:rPr>
      <w:b/>
      <w:sz w:val="24"/>
    </w:rPr>
  </w:style>
  <w:style w:type="paragraph" w:customStyle="1" w:styleId="TofSectsSection">
    <w:name w:val="TofSects(Section)"/>
    <w:basedOn w:val="OPCParaBase"/>
    <w:rsid w:val="006B34F8"/>
    <w:pPr>
      <w:keepLines/>
      <w:spacing w:before="40" w:line="240" w:lineRule="auto"/>
      <w:ind w:left="1588" w:hanging="794"/>
    </w:pPr>
    <w:rPr>
      <w:kern w:val="28"/>
      <w:sz w:val="18"/>
    </w:rPr>
  </w:style>
  <w:style w:type="paragraph" w:customStyle="1" w:styleId="TofSectsSubdiv">
    <w:name w:val="TofSects(Subdiv)"/>
    <w:basedOn w:val="OPCParaBase"/>
    <w:rsid w:val="006B34F8"/>
    <w:pPr>
      <w:keepLines/>
      <w:spacing w:before="80" w:line="240" w:lineRule="auto"/>
      <w:ind w:left="1588" w:hanging="794"/>
    </w:pPr>
    <w:rPr>
      <w:kern w:val="28"/>
    </w:rPr>
  </w:style>
  <w:style w:type="paragraph" w:customStyle="1" w:styleId="WRStyle">
    <w:name w:val="WR Style"/>
    <w:aliases w:val="WR"/>
    <w:basedOn w:val="OPCParaBase"/>
    <w:rsid w:val="006B34F8"/>
    <w:pPr>
      <w:spacing w:before="240" w:line="240" w:lineRule="auto"/>
      <w:ind w:left="284" w:hanging="284"/>
    </w:pPr>
    <w:rPr>
      <w:b/>
      <w:i/>
      <w:kern w:val="28"/>
      <w:sz w:val="24"/>
    </w:rPr>
  </w:style>
  <w:style w:type="paragraph" w:customStyle="1" w:styleId="notepara">
    <w:name w:val="note(para)"/>
    <w:aliases w:val="na"/>
    <w:basedOn w:val="OPCParaBase"/>
    <w:rsid w:val="006B34F8"/>
    <w:pPr>
      <w:spacing w:before="40" w:line="198" w:lineRule="exact"/>
      <w:ind w:left="2354" w:hanging="369"/>
    </w:pPr>
    <w:rPr>
      <w:sz w:val="18"/>
    </w:rPr>
  </w:style>
  <w:style w:type="paragraph" w:styleId="Footer">
    <w:name w:val="footer"/>
    <w:link w:val="FooterChar"/>
    <w:rsid w:val="006B34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34F8"/>
    <w:rPr>
      <w:rFonts w:eastAsia="Times New Roman" w:cs="Times New Roman"/>
      <w:sz w:val="22"/>
      <w:szCs w:val="24"/>
      <w:lang w:eastAsia="en-AU"/>
    </w:rPr>
  </w:style>
  <w:style w:type="character" w:styleId="LineNumber">
    <w:name w:val="line number"/>
    <w:basedOn w:val="OPCCharBase"/>
    <w:uiPriority w:val="99"/>
    <w:unhideWhenUsed/>
    <w:rsid w:val="006B34F8"/>
    <w:rPr>
      <w:sz w:val="16"/>
    </w:rPr>
  </w:style>
  <w:style w:type="table" w:customStyle="1" w:styleId="CFlag">
    <w:name w:val="CFlag"/>
    <w:basedOn w:val="TableNormal"/>
    <w:uiPriority w:val="99"/>
    <w:rsid w:val="006B34F8"/>
    <w:rPr>
      <w:rFonts w:eastAsia="Times New Roman" w:cs="Times New Roman"/>
      <w:lang w:eastAsia="en-AU"/>
    </w:rPr>
    <w:tblPr/>
  </w:style>
  <w:style w:type="paragraph" w:styleId="BalloonText">
    <w:name w:val="Balloon Text"/>
    <w:basedOn w:val="Normal"/>
    <w:link w:val="BalloonTextChar"/>
    <w:uiPriority w:val="99"/>
    <w:unhideWhenUsed/>
    <w:rsid w:val="006B34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4F8"/>
    <w:rPr>
      <w:rFonts w:ascii="Tahoma" w:hAnsi="Tahoma" w:cs="Tahoma"/>
      <w:sz w:val="16"/>
      <w:szCs w:val="16"/>
    </w:rPr>
  </w:style>
  <w:style w:type="table" w:styleId="TableGrid">
    <w:name w:val="Table Grid"/>
    <w:basedOn w:val="TableNormal"/>
    <w:uiPriority w:val="59"/>
    <w:rsid w:val="006B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B34F8"/>
    <w:rPr>
      <w:b/>
      <w:sz w:val="28"/>
      <w:szCs w:val="32"/>
    </w:rPr>
  </w:style>
  <w:style w:type="paragraph" w:customStyle="1" w:styleId="LegislationMadeUnder">
    <w:name w:val="LegislationMadeUnder"/>
    <w:basedOn w:val="OPCParaBase"/>
    <w:next w:val="Normal"/>
    <w:rsid w:val="006B34F8"/>
    <w:rPr>
      <w:i/>
      <w:sz w:val="32"/>
      <w:szCs w:val="32"/>
    </w:rPr>
  </w:style>
  <w:style w:type="paragraph" w:customStyle="1" w:styleId="SignCoverPageEnd">
    <w:name w:val="SignCoverPageEnd"/>
    <w:basedOn w:val="OPCParaBase"/>
    <w:next w:val="Normal"/>
    <w:rsid w:val="006B34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34F8"/>
    <w:pPr>
      <w:pBdr>
        <w:top w:val="single" w:sz="4" w:space="1" w:color="auto"/>
      </w:pBdr>
      <w:spacing w:before="360"/>
      <w:ind w:right="397"/>
      <w:jc w:val="both"/>
    </w:pPr>
  </w:style>
  <w:style w:type="paragraph" w:customStyle="1" w:styleId="NotesHeading1">
    <w:name w:val="NotesHeading 1"/>
    <w:basedOn w:val="OPCParaBase"/>
    <w:next w:val="Normal"/>
    <w:rsid w:val="006B34F8"/>
    <w:rPr>
      <w:b/>
      <w:sz w:val="28"/>
      <w:szCs w:val="28"/>
    </w:rPr>
  </w:style>
  <w:style w:type="paragraph" w:customStyle="1" w:styleId="NotesHeading2">
    <w:name w:val="NotesHeading 2"/>
    <w:basedOn w:val="OPCParaBase"/>
    <w:next w:val="Normal"/>
    <w:rsid w:val="006B34F8"/>
    <w:rPr>
      <w:b/>
      <w:sz w:val="28"/>
      <w:szCs w:val="28"/>
    </w:rPr>
  </w:style>
  <w:style w:type="paragraph" w:customStyle="1" w:styleId="CompiledActNo">
    <w:name w:val="CompiledActNo"/>
    <w:basedOn w:val="OPCParaBase"/>
    <w:next w:val="Normal"/>
    <w:rsid w:val="006B34F8"/>
    <w:rPr>
      <w:b/>
      <w:sz w:val="24"/>
      <w:szCs w:val="24"/>
    </w:rPr>
  </w:style>
  <w:style w:type="paragraph" w:customStyle="1" w:styleId="ENotesText">
    <w:name w:val="ENotesText"/>
    <w:aliases w:val="Ent"/>
    <w:basedOn w:val="OPCParaBase"/>
    <w:next w:val="Normal"/>
    <w:rsid w:val="006B34F8"/>
    <w:pPr>
      <w:spacing w:before="120"/>
    </w:pPr>
  </w:style>
  <w:style w:type="paragraph" w:customStyle="1" w:styleId="CompiledMadeUnder">
    <w:name w:val="CompiledMadeUnder"/>
    <w:basedOn w:val="OPCParaBase"/>
    <w:next w:val="Normal"/>
    <w:rsid w:val="006B34F8"/>
    <w:rPr>
      <w:i/>
      <w:sz w:val="24"/>
      <w:szCs w:val="24"/>
    </w:rPr>
  </w:style>
  <w:style w:type="paragraph" w:customStyle="1" w:styleId="Paragraphsub-sub-sub">
    <w:name w:val="Paragraph(sub-sub-sub)"/>
    <w:aliases w:val="aaaa"/>
    <w:basedOn w:val="OPCParaBase"/>
    <w:rsid w:val="006B34F8"/>
    <w:pPr>
      <w:tabs>
        <w:tab w:val="right" w:pos="3402"/>
      </w:tabs>
      <w:spacing w:before="40" w:line="240" w:lineRule="auto"/>
      <w:ind w:left="3402" w:hanging="3402"/>
    </w:pPr>
  </w:style>
  <w:style w:type="paragraph" w:customStyle="1" w:styleId="TableTextEndNotes">
    <w:name w:val="TableTextEndNotes"/>
    <w:aliases w:val="Tten"/>
    <w:basedOn w:val="Normal"/>
    <w:rsid w:val="006B34F8"/>
    <w:pPr>
      <w:spacing w:before="60" w:line="240" w:lineRule="auto"/>
    </w:pPr>
    <w:rPr>
      <w:rFonts w:cs="Arial"/>
      <w:sz w:val="20"/>
      <w:szCs w:val="22"/>
    </w:rPr>
  </w:style>
  <w:style w:type="paragraph" w:customStyle="1" w:styleId="NoteToSubpara">
    <w:name w:val="NoteToSubpara"/>
    <w:aliases w:val="nts"/>
    <w:basedOn w:val="OPCParaBase"/>
    <w:rsid w:val="006B34F8"/>
    <w:pPr>
      <w:spacing w:before="40" w:line="198" w:lineRule="exact"/>
      <w:ind w:left="2835" w:hanging="709"/>
    </w:pPr>
    <w:rPr>
      <w:sz w:val="18"/>
    </w:rPr>
  </w:style>
  <w:style w:type="paragraph" w:customStyle="1" w:styleId="ENoteTableHeading">
    <w:name w:val="ENoteTableHeading"/>
    <w:aliases w:val="enth"/>
    <w:basedOn w:val="OPCParaBase"/>
    <w:rsid w:val="006B34F8"/>
    <w:pPr>
      <w:keepNext/>
      <w:spacing w:before="60" w:line="240" w:lineRule="atLeast"/>
    </w:pPr>
    <w:rPr>
      <w:rFonts w:ascii="Arial" w:hAnsi="Arial"/>
      <w:b/>
      <w:sz w:val="16"/>
    </w:rPr>
  </w:style>
  <w:style w:type="paragraph" w:customStyle="1" w:styleId="ENoteTTi">
    <w:name w:val="ENoteTTi"/>
    <w:aliases w:val="entti"/>
    <w:basedOn w:val="OPCParaBase"/>
    <w:rsid w:val="006B34F8"/>
    <w:pPr>
      <w:keepNext/>
      <w:spacing w:before="60" w:line="240" w:lineRule="atLeast"/>
      <w:ind w:left="170"/>
    </w:pPr>
    <w:rPr>
      <w:sz w:val="16"/>
    </w:rPr>
  </w:style>
  <w:style w:type="paragraph" w:customStyle="1" w:styleId="ENotesHeading1">
    <w:name w:val="ENotesHeading 1"/>
    <w:aliases w:val="Enh1"/>
    <w:basedOn w:val="OPCParaBase"/>
    <w:next w:val="Normal"/>
    <w:rsid w:val="006B34F8"/>
    <w:pPr>
      <w:spacing w:before="120"/>
      <w:outlineLvl w:val="0"/>
    </w:pPr>
    <w:rPr>
      <w:b/>
      <w:sz w:val="28"/>
      <w:szCs w:val="28"/>
    </w:rPr>
  </w:style>
  <w:style w:type="paragraph" w:customStyle="1" w:styleId="ENotesHeading2">
    <w:name w:val="ENotesHeading 2"/>
    <w:aliases w:val="Enh2"/>
    <w:basedOn w:val="OPCParaBase"/>
    <w:next w:val="Normal"/>
    <w:rsid w:val="006B34F8"/>
    <w:pPr>
      <w:spacing w:before="120" w:after="120"/>
      <w:outlineLvl w:val="1"/>
    </w:pPr>
    <w:rPr>
      <w:b/>
      <w:sz w:val="24"/>
      <w:szCs w:val="28"/>
    </w:rPr>
  </w:style>
  <w:style w:type="paragraph" w:customStyle="1" w:styleId="ENoteTTIndentHeading">
    <w:name w:val="ENoteTTIndentHeading"/>
    <w:aliases w:val="enTTHi"/>
    <w:basedOn w:val="OPCParaBase"/>
    <w:rsid w:val="006B34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34F8"/>
    <w:pPr>
      <w:spacing w:before="60" w:line="240" w:lineRule="atLeast"/>
    </w:pPr>
    <w:rPr>
      <w:sz w:val="16"/>
    </w:rPr>
  </w:style>
  <w:style w:type="paragraph" w:customStyle="1" w:styleId="MadeunderText">
    <w:name w:val="MadeunderText"/>
    <w:basedOn w:val="OPCParaBase"/>
    <w:next w:val="Normal"/>
    <w:rsid w:val="006B34F8"/>
    <w:pPr>
      <w:spacing w:before="240"/>
    </w:pPr>
    <w:rPr>
      <w:sz w:val="24"/>
      <w:szCs w:val="24"/>
    </w:rPr>
  </w:style>
  <w:style w:type="paragraph" w:customStyle="1" w:styleId="ENotesHeading3">
    <w:name w:val="ENotesHeading 3"/>
    <w:aliases w:val="Enh3"/>
    <w:basedOn w:val="OPCParaBase"/>
    <w:next w:val="Normal"/>
    <w:rsid w:val="006B34F8"/>
    <w:pPr>
      <w:keepNext/>
      <w:spacing w:before="120" w:line="240" w:lineRule="auto"/>
      <w:outlineLvl w:val="4"/>
    </w:pPr>
    <w:rPr>
      <w:b/>
      <w:szCs w:val="24"/>
    </w:rPr>
  </w:style>
  <w:style w:type="character" w:customStyle="1" w:styleId="CharSubPartTextCASA">
    <w:name w:val="CharSubPartText(CASA)"/>
    <w:basedOn w:val="OPCCharBase"/>
    <w:uiPriority w:val="1"/>
    <w:rsid w:val="006B34F8"/>
  </w:style>
  <w:style w:type="character" w:customStyle="1" w:styleId="CharSubPartNoCASA">
    <w:name w:val="CharSubPartNo(CASA)"/>
    <w:basedOn w:val="OPCCharBase"/>
    <w:uiPriority w:val="1"/>
    <w:rsid w:val="006B34F8"/>
  </w:style>
  <w:style w:type="paragraph" w:customStyle="1" w:styleId="ENoteTTIndentHeadingSub">
    <w:name w:val="ENoteTTIndentHeadingSub"/>
    <w:aliases w:val="enTTHis"/>
    <w:basedOn w:val="OPCParaBase"/>
    <w:rsid w:val="006B34F8"/>
    <w:pPr>
      <w:keepNext/>
      <w:spacing w:before="60" w:line="240" w:lineRule="atLeast"/>
      <w:ind w:left="340"/>
    </w:pPr>
    <w:rPr>
      <w:b/>
      <w:sz w:val="16"/>
    </w:rPr>
  </w:style>
  <w:style w:type="paragraph" w:customStyle="1" w:styleId="ENoteTTiSub">
    <w:name w:val="ENoteTTiSub"/>
    <w:aliases w:val="enttis"/>
    <w:basedOn w:val="OPCParaBase"/>
    <w:rsid w:val="006B34F8"/>
    <w:pPr>
      <w:keepNext/>
      <w:spacing w:before="60" w:line="240" w:lineRule="atLeast"/>
      <w:ind w:left="340"/>
    </w:pPr>
    <w:rPr>
      <w:sz w:val="16"/>
    </w:rPr>
  </w:style>
  <w:style w:type="paragraph" w:customStyle="1" w:styleId="SubDivisionMigration">
    <w:name w:val="SubDivisionMigration"/>
    <w:aliases w:val="sdm"/>
    <w:basedOn w:val="OPCParaBase"/>
    <w:rsid w:val="006B34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34F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B34F8"/>
    <w:pPr>
      <w:spacing w:before="122" w:line="240" w:lineRule="auto"/>
      <w:ind w:left="1985" w:hanging="851"/>
    </w:pPr>
    <w:rPr>
      <w:sz w:val="18"/>
    </w:rPr>
  </w:style>
  <w:style w:type="paragraph" w:customStyle="1" w:styleId="FreeForm">
    <w:name w:val="FreeForm"/>
    <w:rsid w:val="006B34F8"/>
    <w:rPr>
      <w:rFonts w:ascii="Arial" w:hAnsi="Arial"/>
      <w:sz w:val="22"/>
    </w:rPr>
  </w:style>
  <w:style w:type="paragraph" w:customStyle="1" w:styleId="SOText">
    <w:name w:val="SO Text"/>
    <w:aliases w:val="sot"/>
    <w:link w:val="SOTextChar"/>
    <w:rsid w:val="006B34F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34F8"/>
    <w:rPr>
      <w:sz w:val="22"/>
    </w:rPr>
  </w:style>
  <w:style w:type="paragraph" w:customStyle="1" w:styleId="SOTextNote">
    <w:name w:val="SO TextNote"/>
    <w:aliases w:val="sont"/>
    <w:basedOn w:val="SOText"/>
    <w:qFormat/>
    <w:rsid w:val="006B34F8"/>
    <w:pPr>
      <w:spacing w:before="122" w:line="198" w:lineRule="exact"/>
      <w:ind w:left="1843" w:hanging="709"/>
    </w:pPr>
    <w:rPr>
      <w:sz w:val="18"/>
    </w:rPr>
  </w:style>
  <w:style w:type="paragraph" w:customStyle="1" w:styleId="SOPara">
    <w:name w:val="SO Para"/>
    <w:aliases w:val="soa"/>
    <w:basedOn w:val="SOText"/>
    <w:link w:val="SOParaChar"/>
    <w:qFormat/>
    <w:rsid w:val="006B34F8"/>
    <w:pPr>
      <w:tabs>
        <w:tab w:val="right" w:pos="1786"/>
      </w:tabs>
      <w:spacing w:before="40"/>
      <w:ind w:left="2070" w:hanging="936"/>
    </w:pPr>
  </w:style>
  <w:style w:type="character" w:customStyle="1" w:styleId="SOParaChar">
    <w:name w:val="SO Para Char"/>
    <w:aliases w:val="soa Char"/>
    <w:basedOn w:val="DefaultParagraphFont"/>
    <w:link w:val="SOPara"/>
    <w:rsid w:val="006B34F8"/>
    <w:rPr>
      <w:sz w:val="22"/>
    </w:rPr>
  </w:style>
  <w:style w:type="paragraph" w:customStyle="1" w:styleId="FileName">
    <w:name w:val="FileName"/>
    <w:basedOn w:val="Normal"/>
    <w:rsid w:val="006B34F8"/>
  </w:style>
  <w:style w:type="paragraph" w:customStyle="1" w:styleId="TableHeading">
    <w:name w:val="TableHeading"/>
    <w:aliases w:val="th"/>
    <w:basedOn w:val="OPCParaBase"/>
    <w:next w:val="Tabletext"/>
    <w:rsid w:val="006B34F8"/>
    <w:pPr>
      <w:keepNext/>
      <w:spacing w:before="60" w:line="240" w:lineRule="atLeast"/>
    </w:pPr>
    <w:rPr>
      <w:b/>
      <w:sz w:val="20"/>
    </w:rPr>
  </w:style>
  <w:style w:type="paragraph" w:customStyle="1" w:styleId="SOHeadBold">
    <w:name w:val="SO HeadBold"/>
    <w:aliases w:val="sohb"/>
    <w:basedOn w:val="SOText"/>
    <w:next w:val="SOText"/>
    <w:link w:val="SOHeadBoldChar"/>
    <w:qFormat/>
    <w:rsid w:val="006B34F8"/>
    <w:rPr>
      <w:b/>
    </w:rPr>
  </w:style>
  <w:style w:type="character" w:customStyle="1" w:styleId="SOHeadBoldChar">
    <w:name w:val="SO HeadBold Char"/>
    <w:aliases w:val="sohb Char"/>
    <w:basedOn w:val="DefaultParagraphFont"/>
    <w:link w:val="SOHeadBold"/>
    <w:rsid w:val="006B34F8"/>
    <w:rPr>
      <w:b/>
      <w:sz w:val="22"/>
    </w:rPr>
  </w:style>
  <w:style w:type="paragraph" w:customStyle="1" w:styleId="SOHeadItalic">
    <w:name w:val="SO HeadItalic"/>
    <w:aliases w:val="sohi"/>
    <w:basedOn w:val="SOText"/>
    <w:next w:val="SOText"/>
    <w:link w:val="SOHeadItalicChar"/>
    <w:qFormat/>
    <w:rsid w:val="006B34F8"/>
    <w:rPr>
      <w:i/>
    </w:rPr>
  </w:style>
  <w:style w:type="character" w:customStyle="1" w:styleId="SOHeadItalicChar">
    <w:name w:val="SO HeadItalic Char"/>
    <w:aliases w:val="sohi Char"/>
    <w:basedOn w:val="DefaultParagraphFont"/>
    <w:link w:val="SOHeadItalic"/>
    <w:rsid w:val="006B34F8"/>
    <w:rPr>
      <w:i/>
      <w:sz w:val="22"/>
    </w:rPr>
  </w:style>
  <w:style w:type="paragraph" w:customStyle="1" w:styleId="SOBullet">
    <w:name w:val="SO Bullet"/>
    <w:aliases w:val="sotb"/>
    <w:basedOn w:val="SOText"/>
    <w:link w:val="SOBulletChar"/>
    <w:qFormat/>
    <w:rsid w:val="006B34F8"/>
    <w:pPr>
      <w:ind w:left="1559" w:hanging="425"/>
    </w:pPr>
  </w:style>
  <w:style w:type="character" w:customStyle="1" w:styleId="SOBulletChar">
    <w:name w:val="SO Bullet Char"/>
    <w:aliases w:val="sotb Char"/>
    <w:basedOn w:val="DefaultParagraphFont"/>
    <w:link w:val="SOBullet"/>
    <w:rsid w:val="006B34F8"/>
    <w:rPr>
      <w:sz w:val="22"/>
    </w:rPr>
  </w:style>
  <w:style w:type="paragraph" w:customStyle="1" w:styleId="SOBulletNote">
    <w:name w:val="SO BulletNote"/>
    <w:aliases w:val="sonb"/>
    <w:basedOn w:val="SOTextNote"/>
    <w:link w:val="SOBulletNoteChar"/>
    <w:qFormat/>
    <w:rsid w:val="006B34F8"/>
    <w:pPr>
      <w:tabs>
        <w:tab w:val="left" w:pos="1560"/>
      </w:tabs>
      <w:ind w:left="2268" w:hanging="1134"/>
    </w:pPr>
  </w:style>
  <w:style w:type="character" w:customStyle="1" w:styleId="SOBulletNoteChar">
    <w:name w:val="SO BulletNote Char"/>
    <w:aliases w:val="sonb Char"/>
    <w:basedOn w:val="DefaultParagraphFont"/>
    <w:link w:val="SOBulletNote"/>
    <w:rsid w:val="006B34F8"/>
    <w:rPr>
      <w:sz w:val="18"/>
    </w:rPr>
  </w:style>
  <w:style w:type="paragraph" w:customStyle="1" w:styleId="SOText2">
    <w:name w:val="SO Text2"/>
    <w:aliases w:val="sot2"/>
    <w:basedOn w:val="Normal"/>
    <w:next w:val="SOText"/>
    <w:link w:val="SOText2Char"/>
    <w:rsid w:val="006B34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34F8"/>
    <w:rPr>
      <w:sz w:val="22"/>
    </w:rPr>
  </w:style>
  <w:style w:type="paragraph" w:customStyle="1" w:styleId="SubPartCASA">
    <w:name w:val="SubPart(CASA)"/>
    <w:aliases w:val="csp"/>
    <w:basedOn w:val="OPCParaBase"/>
    <w:next w:val="ActHead3"/>
    <w:rsid w:val="006B34F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B34F8"/>
    <w:rPr>
      <w:rFonts w:eastAsia="Times New Roman" w:cs="Times New Roman"/>
      <w:sz w:val="22"/>
      <w:lang w:eastAsia="en-AU"/>
    </w:rPr>
  </w:style>
  <w:style w:type="character" w:customStyle="1" w:styleId="notetextChar">
    <w:name w:val="note(text) Char"/>
    <w:aliases w:val="n Char"/>
    <w:basedOn w:val="DefaultParagraphFont"/>
    <w:link w:val="notetext"/>
    <w:rsid w:val="006B34F8"/>
    <w:rPr>
      <w:rFonts w:eastAsia="Times New Roman" w:cs="Times New Roman"/>
      <w:sz w:val="18"/>
      <w:lang w:eastAsia="en-AU"/>
    </w:rPr>
  </w:style>
  <w:style w:type="character" w:customStyle="1" w:styleId="Heading1Char">
    <w:name w:val="Heading 1 Char"/>
    <w:basedOn w:val="DefaultParagraphFont"/>
    <w:link w:val="Heading1"/>
    <w:uiPriority w:val="9"/>
    <w:rsid w:val="006B34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34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34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B34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B34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B34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B34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B34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B34F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B34F8"/>
    <w:rPr>
      <w:rFonts w:ascii="Arial" w:hAnsi="Arial" w:cs="Arial" w:hint="default"/>
      <w:b/>
      <w:bCs/>
      <w:sz w:val="28"/>
      <w:szCs w:val="28"/>
    </w:rPr>
  </w:style>
  <w:style w:type="paragraph" w:styleId="Index1">
    <w:name w:val="index 1"/>
    <w:basedOn w:val="Normal"/>
    <w:next w:val="Normal"/>
    <w:autoRedefine/>
    <w:rsid w:val="006B34F8"/>
    <w:pPr>
      <w:ind w:left="240" w:hanging="240"/>
    </w:pPr>
  </w:style>
  <w:style w:type="paragraph" w:styleId="Index2">
    <w:name w:val="index 2"/>
    <w:basedOn w:val="Normal"/>
    <w:next w:val="Normal"/>
    <w:autoRedefine/>
    <w:rsid w:val="006B34F8"/>
    <w:pPr>
      <w:ind w:left="480" w:hanging="240"/>
    </w:pPr>
  </w:style>
  <w:style w:type="paragraph" w:styleId="Index3">
    <w:name w:val="index 3"/>
    <w:basedOn w:val="Normal"/>
    <w:next w:val="Normal"/>
    <w:autoRedefine/>
    <w:rsid w:val="006B34F8"/>
    <w:pPr>
      <w:ind w:left="720" w:hanging="240"/>
    </w:pPr>
  </w:style>
  <w:style w:type="paragraph" w:styleId="Index4">
    <w:name w:val="index 4"/>
    <w:basedOn w:val="Normal"/>
    <w:next w:val="Normal"/>
    <w:autoRedefine/>
    <w:rsid w:val="006B34F8"/>
    <w:pPr>
      <w:ind w:left="960" w:hanging="240"/>
    </w:pPr>
  </w:style>
  <w:style w:type="paragraph" w:styleId="Index5">
    <w:name w:val="index 5"/>
    <w:basedOn w:val="Normal"/>
    <w:next w:val="Normal"/>
    <w:autoRedefine/>
    <w:rsid w:val="006B34F8"/>
    <w:pPr>
      <w:ind w:left="1200" w:hanging="240"/>
    </w:pPr>
  </w:style>
  <w:style w:type="paragraph" w:styleId="Index6">
    <w:name w:val="index 6"/>
    <w:basedOn w:val="Normal"/>
    <w:next w:val="Normal"/>
    <w:autoRedefine/>
    <w:rsid w:val="006B34F8"/>
    <w:pPr>
      <w:ind w:left="1440" w:hanging="240"/>
    </w:pPr>
  </w:style>
  <w:style w:type="paragraph" w:styleId="Index7">
    <w:name w:val="index 7"/>
    <w:basedOn w:val="Normal"/>
    <w:next w:val="Normal"/>
    <w:autoRedefine/>
    <w:rsid w:val="006B34F8"/>
    <w:pPr>
      <w:ind w:left="1680" w:hanging="240"/>
    </w:pPr>
  </w:style>
  <w:style w:type="paragraph" w:styleId="Index8">
    <w:name w:val="index 8"/>
    <w:basedOn w:val="Normal"/>
    <w:next w:val="Normal"/>
    <w:autoRedefine/>
    <w:rsid w:val="006B34F8"/>
    <w:pPr>
      <w:ind w:left="1920" w:hanging="240"/>
    </w:pPr>
  </w:style>
  <w:style w:type="paragraph" w:styleId="Index9">
    <w:name w:val="index 9"/>
    <w:basedOn w:val="Normal"/>
    <w:next w:val="Normal"/>
    <w:autoRedefine/>
    <w:rsid w:val="006B34F8"/>
    <w:pPr>
      <w:ind w:left="2160" w:hanging="240"/>
    </w:pPr>
  </w:style>
  <w:style w:type="paragraph" w:styleId="NormalIndent">
    <w:name w:val="Normal Indent"/>
    <w:basedOn w:val="Normal"/>
    <w:rsid w:val="006B34F8"/>
    <w:pPr>
      <w:ind w:left="720"/>
    </w:pPr>
  </w:style>
  <w:style w:type="paragraph" w:styleId="FootnoteText">
    <w:name w:val="footnote text"/>
    <w:basedOn w:val="Normal"/>
    <w:link w:val="FootnoteTextChar"/>
    <w:rsid w:val="006B34F8"/>
    <w:rPr>
      <w:sz w:val="20"/>
    </w:rPr>
  </w:style>
  <w:style w:type="character" w:customStyle="1" w:styleId="FootnoteTextChar">
    <w:name w:val="Footnote Text Char"/>
    <w:basedOn w:val="DefaultParagraphFont"/>
    <w:link w:val="FootnoteText"/>
    <w:rsid w:val="006B34F8"/>
  </w:style>
  <w:style w:type="paragraph" w:styleId="CommentText">
    <w:name w:val="annotation text"/>
    <w:basedOn w:val="Normal"/>
    <w:link w:val="CommentTextChar"/>
    <w:rsid w:val="006B34F8"/>
    <w:rPr>
      <w:sz w:val="20"/>
    </w:rPr>
  </w:style>
  <w:style w:type="character" w:customStyle="1" w:styleId="CommentTextChar">
    <w:name w:val="Comment Text Char"/>
    <w:basedOn w:val="DefaultParagraphFont"/>
    <w:link w:val="CommentText"/>
    <w:rsid w:val="006B34F8"/>
  </w:style>
  <w:style w:type="paragraph" w:styleId="IndexHeading">
    <w:name w:val="index heading"/>
    <w:basedOn w:val="Normal"/>
    <w:next w:val="Index1"/>
    <w:rsid w:val="006B34F8"/>
    <w:rPr>
      <w:rFonts w:ascii="Arial" w:hAnsi="Arial" w:cs="Arial"/>
      <w:b/>
      <w:bCs/>
    </w:rPr>
  </w:style>
  <w:style w:type="paragraph" w:styleId="Caption">
    <w:name w:val="caption"/>
    <w:basedOn w:val="Normal"/>
    <w:next w:val="Normal"/>
    <w:qFormat/>
    <w:rsid w:val="006B34F8"/>
    <w:pPr>
      <w:spacing w:before="120" w:after="120"/>
    </w:pPr>
    <w:rPr>
      <w:b/>
      <w:bCs/>
      <w:sz w:val="20"/>
    </w:rPr>
  </w:style>
  <w:style w:type="paragraph" w:styleId="TableofFigures">
    <w:name w:val="table of figures"/>
    <w:basedOn w:val="Normal"/>
    <w:next w:val="Normal"/>
    <w:rsid w:val="006B34F8"/>
    <w:pPr>
      <w:ind w:left="480" w:hanging="480"/>
    </w:pPr>
  </w:style>
  <w:style w:type="paragraph" w:styleId="EnvelopeAddress">
    <w:name w:val="envelope address"/>
    <w:basedOn w:val="Normal"/>
    <w:rsid w:val="006B34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B34F8"/>
    <w:rPr>
      <w:rFonts w:ascii="Arial" w:hAnsi="Arial" w:cs="Arial"/>
      <w:sz w:val="20"/>
    </w:rPr>
  </w:style>
  <w:style w:type="character" w:styleId="FootnoteReference">
    <w:name w:val="footnote reference"/>
    <w:basedOn w:val="DefaultParagraphFont"/>
    <w:rsid w:val="006B34F8"/>
    <w:rPr>
      <w:rFonts w:ascii="Times New Roman" w:hAnsi="Times New Roman"/>
      <w:sz w:val="20"/>
      <w:vertAlign w:val="superscript"/>
    </w:rPr>
  </w:style>
  <w:style w:type="character" w:styleId="CommentReference">
    <w:name w:val="annotation reference"/>
    <w:basedOn w:val="DefaultParagraphFont"/>
    <w:rsid w:val="006B34F8"/>
    <w:rPr>
      <w:sz w:val="16"/>
      <w:szCs w:val="16"/>
    </w:rPr>
  </w:style>
  <w:style w:type="character" w:styleId="PageNumber">
    <w:name w:val="page number"/>
    <w:basedOn w:val="DefaultParagraphFont"/>
    <w:rsid w:val="006B34F8"/>
  </w:style>
  <w:style w:type="character" w:styleId="EndnoteReference">
    <w:name w:val="endnote reference"/>
    <w:basedOn w:val="DefaultParagraphFont"/>
    <w:rsid w:val="006B34F8"/>
    <w:rPr>
      <w:vertAlign w:val="superscript"/>
    </w:rPr>
  </w:style>
  <w:style w:type="paragraph" w:styleId="EndnoteText">
    <w:name w:val="endnote text"/>
    <w:basedOn w:val="Normal"/>
    <w:link w:val="EndnoteTextChar"/>
    <w:rsid w:val="006B34F8"/>
    <w:rPr>
      <w:sz w:val="20"/>
    </w:rPr>
  </w:style>
  <w:style w:type="character" w:customStyle="1" w:styleId="EndnoteTextChar">
    <w:name w:val="Endnote Text Char"/>
    <w:basedOn w:val="DefaultParagraphFont"/>
    <w:link w:val="EndnoteText"/>
    <w:rsid w:val="006B34F8"/>
  </w:style>
  <w:style w:type="paragraph" w:styleId="TableofAuthorities">
    <w:name w:val="table of authorities"/>
    <w:basedOn w:val="Normal"/>
    <w:next w:val="Normal"/>
    <w:rsid w:val="006B34F8"/>
    <w:pPr>
      <w:ind w:left="240" w:hanging="240"/>
    </w:pPr>
  </w:style>
  <w:style w:type="paragraph" w:styleId="MacroText">
    <w:name w:val="macro"/>
    <w:link w:val="MacroTextChar"/>
    <w:rsid w:val="006B34F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B34F8"/>
    <w:rPr>
      <w:rFonts w:ascii="Courier New" w:eastAsia="Times New Roman" w:hAnsi="Courier New" w:cs="Courier New"/>
      <w:lang w:eastAsia="en-AU"/>
    </w:rPr>
  </w:style>
  <w:style w:type="paragraph" w:styleId="TOAHeading">
    <w:name w:val="toa heading"/>
    <w:basedOn w:val="Normal"/>
    <w:next w:val="Normal"/>
    <w:rsid w:val="006B34F8"/>
    <w:pPr>
      <w:spacing w:before="120"/>
    </w:pPr>
    <w:rPr>
      <w:rFonts w:ascii="Arial" w:hAnsi="Arial" w:cs="Arial"/>
      <w:b/>
      <w:bCs/>
    </w:rPr>
  </w:style>
  <w:style w:type="paragraph" w:styleId="List">
    <w:name w:val="List"/>
    <w:basedOn w:val="Normal"/>
    <w:rsid w:val="006B34F8"/>
    <w:pPr>
      <w:ind w:left="283" w:hanging="283"/>
    </w:pPr>
  </w:style>
  <w:style w:type="paragraph" w:styleId="ListBullet">
    <w:name w:val="List Bullet"/>
    <w:basedOn w:val="Normal"/>
    <w:autoRedefine/>
    <w:rsid w:val="006B34F8"/>
    <w:pPr>
      <w:tabs>
        <w:tab w:val="num" w:pos="360"/>
      </w:tabs>
      <w:ind w:left="360" w:hanging="360"/>
    </w:pPr>
  </w:style>
  <w:style w:type="paragraph" w:styleId="ListNumber">
    <w:name w:val="List Number"/>
    <w:basedOn w:val="Normal"/>
    <w:rsid w:val="006B34F8"/>
    <w:pPr>
      <w:tabs>
        <w:tab w:val="num" w:pos="360"/>
      </w:tabs>
      <w:ind w:left="360" w:hanging="360"/>
    </w:pPr>
  </w:style>
  <w:style w:type="paragraph" w:styleId="List2">
    <w:name w:val="List 2"/>
    <w:basedOn w:val="Normal"/>
    <w:rsid w:val="006B34F8"/>
    <w:pPr>
      <w:ind w:left="566" w:hanging="283"/>
    </w:pPr>
  </w:style>
  <w:style w:type="paragraph" w:styleId="List3">
    <w:name w:val="List 3"/>
    <w:basedOn w:val="Normal"/>
    <w:rsid w:val="006B34F8"/>
    <w:pPr>
      <w:ind w:left="849" w:hanging="283"/>
    </w:pPr>
  </w:style>
  <w:style w:type="paragraph" w:styleId="List4">
    <w:name w:val="List 4"/>
    <w:basedOn w:val="Normal"/>
    <w:rsid w:val="006B34F8"/>
    <w:pPr>
      <w:ind w:left="1132" w:hanging="283"/>
    </w:pPr>
  </w:style>
  <w:style w:type="paragraph" w:styleId="List5">
    <w:name w:val="List 5"/>
    <w:basedOn w:val="Normal"/>
    <w:rsid w:val="006B34F8"/>
    <w:pPr>
      <w:ind w:left="1415" w:hanging="283"/>
    </w:pPr>
  </w:style>
  <w:style w:type="paragraph" w:styleId="ListBullet2">
    <w:name w:val="List Bullet 2"/>
    <w:basedOn w:val="Normal"/>
    <w:autoRedefine/>
    <w:rsid w:val="006B34F8"/>
    <w:pPr>
      <w:tabs>
        <w:tab w:val="num" w:pos="360"/>
      </w:tabs>
    </w:pPr>
  </w:style>
  <w:style w:type="paragraph" w:styleId="ListBullet3">
    <w:name w:val="List Bullet 3"/>
    <w:basedOn w:val="Normal"/>
    <w:autoRedefine/>
    <w:rsid w:val="006B34F8"/>
    <w:pPr>
      <w:tabs>
        <w:tab w:val="num" w:pos="926"/>
      </w:tabs>
      <w:ind w:left="926" w:hanging="360"/>
    </w:pPr>
  </w:style>
  <w:style w:type="paragraph" w:styleId="ListBullet4">
    <w:name w:val="List Bullet 4"/>
    <w:basedOn w:val="Normal"/>
    <w:autoRedefine/>
    <w:rsid w:val="006B34F8"/>
    <w:pPr>
      <w:tabs>
        <w:tab w:val="num" w:pos="1209"/>
      </w:tabs>
      <w:ind w:left="1209" w:hanging="360"/>
    </w:pPr>
  </w:style>
  <w:style w:type="paragraph" w:styleId="ListBullet5">
    <w:name w:val="List Bullet 5"/>
    <w:basedOn w:val="Normal"/>
    <w:autoRedefine/>
    <w:rsid w:val="006B34F8"/>
    <w:pPr>
      <w:tabs>
        <w:tab w:val="num" w:pos="1492"/>
      </w:tabs>
      <w:ind w:left="1492" w:hanging="360"/>
    </w:pPr>
  </w:style>
  <w:style w:type="paragraph" w:styleId="ListNumber2">
    <w:name w:val="List Number 2"/>
    <w:basedOn w:val="Normal"/>
    <w:rsid w:val="006B34F8"/>
    <w:pPr>
      <w:tabs>
        <w:tab w:val="num" w:pos="643"/>
      </w:tabs>
      <w:ind w:left="643" w:hanging="360"/>
    </w:pPr>
  </w:style>
  <w:style w:type="paragraph" w:styleId="ListNumber3">
    <w:name w:val="List Number 3"/>
    <w:basedOn w:val="Normal"/>
    <w:rsid w:val="006B34F8"/>
    <w:pPr>
      <w:tabs>
        <w:tab w:val="num" w:pos="926"/>
      </w:tabs>
      <w:ind w:left="926" w:hanging="360"/>
    </w:pPr>
  </w:style>
  <w:style w:type="paragraph" w:styleId="ListNumber4">
    <w:name w:val="List Number 4"/>
    <w:basedOn w:val="Normal"/>
    <w:rsid w:val="006B34F8"/>
    <w:pPr>
      <w:tabs>
        <w:tab w:val="num" w:pos="1209"/>
      </w:tabs>
      <w:ind w:left="1209" w:hanging="360"/>
    </w:pPr>
  </w:style>
  <w:style w:type="paragraph" w:styleId="ListNumber5">
    <w:name w:val="List Number 5"/>
    <w:basedOn w:val="Normal"/>
    <w:rsid w:val="006B34F8"/>
    <w:pPr>
      <w:tabs>
        <w:tab w:val="num" w:pos="1492"/>
      </w:tabs>
      <w:ind w:left="1492" w:hanging="360"/>
    </w:pPr>
  </w:style>
  <w:style w:type="paragraph" w:styleId="Title">
    <w:name w:val="Title"/>
    <w:basedOn w:val="Normal"/>
    <w:link w:val="TitleChar"/>
    <w:qFormat/>
    <w:rsid w:val="006B34F8"/>
    <w:pPr>
      <w:spacing w:before="240" w:after="60"/>
    </w:pPr>
    <w:rPr>
      <w:rFonts w:ascii="Arial" w:hAnsi="Arial" w:cs="Arial"/>
      <w:b/>
      <w:bCs/>
      <w:sz w:val="40"/>
      <w:szCs w:val="40"/>
    </w:rPr>
  </w:style>
  <w:style w:type="character" w:customStyle="1" w:styleId="TitleChar">
    <w:name w:val="Title Char"/>
    <w:basedOn w:val="DefaultParagraphFont"/>
    <w:link w:val="Title"/>
    <w:rsid w:val="006B34F8"/>
    <w:rPr>
      <w:rFonts w:ascii="Arial" w:hAnsi="Arial" w:cs="Arial"/>
      <w:b/>
      <w:bCs/>
      <w:sz w:val="40"/>
      <w:szCs w:val="40"/>
    </w:rPr>
  </w:style>
  <w:style w:type="paragraph" w:styleId="Closing">
    <w:name w:val="Closing"/>
    <w:basedOn w:val="Normal"/>
    <w:link w:val="ClosingChar"/>
    <w:rsid w:val="006B34F8"/>
    <w:pPr>
      <w:ind w:left="4252"/>
    </w:pPr>
  </w:style>
  <w:style w:type="character" w:customStyle="1" w:styleId="ClosingChar">
    <w:name w:val="Closing Char"/>
    <w:basedOn w:val="DefaultParagraphFont"/>
    <w:link w:val="Closing"/>
    <w:rsid w:val="006B34F8"/>
    <w:rPr>
      <w:sz w:val="22"/>
    </w:rPr>
  </w:style>
  <w:style w:type="paragraph" w:styleId="Signature">
    <w:name w:val="Signature"/>
    <w:basedOn w:val="Normal"/>
    <w:link w:val="SignatureChar"/>
    <w:rsid w:val="006B34F8"/>
    <w:pPr>
      <w:ind w:left="4252"/>
    </w:pPr>
  </w:style>
  <w:style w:type="character" w:customStyle="1" w:styleId="SignatureChar">
    <w:name w:val="Signature Char"/>
    <w:basedOn w:val="DefaultParagraphFont"/>
    <w:link w:val="Signature"/>
    <w:rsid w:val="006B34F8"/>
    <w:rPr>
      <w:sz w:val="22"/>
    </w:rPr>
  </w:style>
  <w:style w:type="paragraph" w:styleId="BodyText">
    <w:name w:val="Body Text"/>
    <w:basedOn w:val="Normal"/>
    <w:link w:val="BodyTextChar"/>
    <w:rsid w:val="006B34F8"/>
    <w:pPr>
      <w:spacing w:after="120"/>
    </w:pPr>
  </w:style>
  <w:style w:type="character" w:customStyle="1" w:styleId="BodyTextChar">
    <w:name w:val="Body Text Char"/>
    <w:basedOn w:val="DefaultParagraphFont"/>
    <w:link w:val="BodyText"/>
    <w:rsid w:val="006B34F8"/>
    <w:rPr>
      <w:sz w:val="22"/>
    </w:rPr>
  </w:style>
  <w:style w:type="paragraph" w:styleId="BodyTextIndent">
    <w:name w:val="Body Text Indent"/>
    <w:basedOn w:val="Normal"/>
    <w:link w:val="BodyTextIndentChar"/>
    <w:rsid w:val="006B34F8"/>
    <w:pPr>
      <w:spacing w:after="120"/>
      <w:ind w:left="283"/>
    </w:pPr>
  </w:style>
  <w:style w:type="character" w:customStyle="1" w:styleId="BodyTextIndentChar">
    <w:name w:val="Body Text Indent Char"/>
    <w:basedOn w:val="DefaultParagraphFont"/>
    <w:link w:val="BodyTextIndent"/>
    <w:rsid w:val="006B34F8"/>
    <w:rPr>
      <w:sz w:val="22"/>
    </w:rPr>
  </w:style>
  <w:style w:type="paragraph" w:styleId="ListContinue">
    <w:name w:val="List Continue"/>
    <w:basedOn w:val="Normal"/>
    <w:rsid w:val="006B34F8"/>
    <w:pPr>
      <w:spacing w:after="120"/>
      <w:ind w:left="283"/>
    </w:pPr>
  </w:style>
  <w:style w:type="paragraph" w:styleId="ListContinue2">
    <w:name w:val="List Continue 2"/>
    <w:basedOn w:val="Normal"/>
    <w:rsid w:val="006B34F8"/>
    <w:pPr>
      <w:spacing w:after="120"/>
      <w:ind w:left="566"/>
    </w:pPr>
  </w:style>
  <w:style w:type="paragraph" w:styleId="ListContinue3">
    <w:name w:val="List Continue 3"/>
    <w:basedOn w:val="Normal"/>
    <w:rsid w:val="006B34F8"/>
    <w:pPr>
      <w:spacing w:after="120"/>
      <w:ind w:left="849"/>
    </w:pPr>
  </w:style>
  <w:style w:type="paragraph" w:styleId="ListContinue4">
    <w:name w:val="List Continue 4"/>
    <w:basedOn w:val="Normal"/>
    <w:rsid w:val="006B34F8"/>
    <w:pPr>
      <w:spacing w:after="120"/>
      <w:ind w:left="1132"/>
    </w:pPr>
  </w:style>
  <w:style w:type="paragraph" w:styleId="ListContinue5">
    <w:name w:val="List Continue 5"/>
    <w:basedOn w:val="Normal"/>
    <w:rsid w:val="006B34F8"/>
    <w:pPr>
      <w:spacing w:after="120"/>
      <w:ind w:left="1415"/>
    </w:pPr>
  </w:style>
  <w:style w:type="paragraph" w:styleId="MessageHeader">
    <w:name w:val="Message Header"/>
    <w:basedOn w:val="Normal"/>
    <w:link w:val="MessageHeaderChar"/>
    <w:rsid w:val="006B34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B34F8"/>
    <w:rPr>
      <w:rFonts w:ascii="Arial" w:hAnsi="Arial" w:cs="Arial"/>
      <w:sz w:val="22"/>
      <w:shd w:val="pct20" w:color="auto" w:fill="auto"/>
    </w:rPr>
  </w:style>
  <w:style w:type="paragraph" w:styleId="Subtitle">
    <w:name w:val="Subtitle"/>
    <w:basedOn w:val="Normal"/>
    <w:link w:val="SubtitleChar"/>
    <w:qFormat/>
    <w:rsid w:val="006B34F8"/>
    <w:pPr>
      <w:spacing w:after="60"/>
      <w:jc w:val="center"/>
      <w:outlineLvl w:val="1"/>
    </w:pPr>
    <w:rPr>
      <w:rFonts w:ascii="Arial" w:hAnsi="Arial" w:cs="Arial"/>
    </w:rPr>
  </w:style>
  <w:style w:type="character" w:customStyle="1" w:styleId="SubtitleChar">
    <w:name w:val="Subtitle Char"/>
    <w:basedOn w:val="DefaultParagraphFont"/>
    <w:link w:val="Subtitle"/>
    <w:rsid w:val="006B34F8"/>
    <w:rPr>
      <w:rFonts w:ascii="Arial" w:hAnsi="Arial" w:cs="Arial"/>
      <w:sz w:val="22"/>
    </w:rPr>
  </w:style>
  <w:style w:type="paragraph" w:styleId="Salutation">
    <w:name w:val="Salutation"/>
    <w:basedOn w:val="Normal"/>
    <w:next w:val="Normal"/>
    <w:link w:val="SalutationChar"/>
    <w:rsid w:val="006B34F8"/>
  </w:style>
  <w:style w:type="character" w:customStyle="1" w:styleId="SalutationChar">
    <w:name w:val="Salutation Char"/>
    <w:basedOn w:val="DefaultParagraphFont"/>
    <w:link w:val="Salutation"/>
    <w:rsid w:val="006B34F8"/>
    <w:rPr>
      <w:sz w:val="22"/>
    </w:rPr>
  </w:style>
  <w:style w:type="paragraph" w:styleId="Date">
    <w:name w:val="Date"/>
    <w:basedOn w:val="Normal"/>
    <w:next w:val="Normal"/>
    <w:link w:val="DateChar"/>
    <w:rsid w:val="006B34F8"/>
  </w:style>
  <w:style w:type="character" w:customStyle="1" w:styleId="DateChar">
    <w:name w:val="Date Char"/>
    <w:basedOn w:val="DefaultParagraphFont"/>
    <w:link w:val="Date"/>
    <w:rsid w:val="006B34F8"/>
    <w:rPr>
      <w:sz w:val="22"/>
    </w:rPr>
  </w:style>
  <w:style w:type="paragraph" w:styleId="BodyTextFirstIndent">
    <w:name w:val="Body Text First Indent"/>
    <w:basedOn w:val="BodyText"/>
    <w:link w:val="BodyTextFirstIndentChar"/>
    <w:rsid w:val="006B34F8"/>
    <w:pPr>
      <w:ind w:firstLine="210"/>
    </w:pPr>
  </w:style>
  <w:style w:type="character" w:customStyle="1" w:styleId="BodyTextFirstIndentChar">
    <w:name w:val="Body Text First Indent Char"/>
    <w:basedOn w:val="BodyTextChar"/>
    <w:link w:val="BodyTextFirstIndent"/>
    <w:rsid w:val="006B34F8"/>
    <w:rPr>
      <w:sz w:val="22"/>
    </w:rPr>
  </w:style>
  <w:style w:type="paragraph" w:styleId="BodyTextFirstIndent2">
    <w:name w:val="Body Text First Indent 2"/>
    <w:basedOn w:val="BodyTextIndent"/>
    <w:link w:val="BodyTextFirstIndent2Char"/>
    <w:rsid w:val="006B34F8"/>
    <w:pPr>
      <w:ind w:firstLine="210"/>
    </w:pPr>
  </w:style>
  <w:style w:type="character" w:customStyle="1" w:styleId="BodyTextFirstIndent2Char">
    <w:name w:val="Body Text First Indent 2 Char"/>
    <w:basedOn w:val="BodyTextIndentChar"/>
    <w:link w:val="BodyTextFirstIndent2"/>
    <w:rsid w:val="006B34F8"/>
    <w:rPr>
      <w:sz w:val="22"/>
    </w:rPr>
  </w:style>
  <w:style w:type="paragraph" w:styleId="BodyText2">
    <w:name w:val="Body Text 2"/>
    <w:basedOn w:val="Normal"/>
    <w:link w:val="BodyText2Char"/>
    <w:rsid w:val="006B34F8"/>
    <w:pPr>
      <w:spacing w:after="120" w:line="480" w:lineRule="auto"/>
    </w:pPr>
  </w:style>
  <w:style w:type="character" w:customStyle="1" w:styleId="BodyText2Char">
    <w:name w:val="Body Text 2 Char"/>
    <w:basedOn w:val="DefaultParagraphFont"/>
    <w:link w:val="BodyText2"/>
    <w:rsid w:val="006B34F8"/>
    <w:rPr>
      <w:sz w:val="22"/>
    </w:rPr>
  </w:style>
  <w:style w:type="paragraph" w:styleId="BodyText3">
    <w:name w:val="Body Text 3"/>
    <w:basedOn w:val="Normal"/>
    <w:link w:val="BodyText3Char"/>
    <w:rsid w:val="006B34F8"/>
    <w:pPr>
      <w:spacing w:after="120"/>
    </w:pPr>
    <w:rPr>
      <w:sz w:val="16"/>
      <w:szCs w:val="16"/>
    </w:rPr>
  </w:style>
  <w:style w:type="character" w:customStyle="1" w:styleId="BodyText3Char">
    <w:name w:val="Body Text 3 Char"/>
    <w:basedOn w:val="DefaultParagraphFont"/>
    <w:link w:val="BodyText3"/>
    <w:rsid w:val="006B34F8"/>
    <w:rPr>
      <w:sz w:val="16"/>
      <w:szCs w:val="16"/>
    </w:rPr>
  </w:style>
  <w:style w:type="paragraph" w:styleId="BodyTextIndent2">
    <w:name w:val="Body Text Indent 2"/>
    <w:basedOn w:val="Normal"/>
    <w:link w:val="BodyTextIndent2Char"/>
    <w:rsid w:val="006B34F8"/>
    <w:pPr>
      <w:spacing w:after="120" w:line="480" w:lineRule="auto"/>
      <w:ind w:left="283"/>
    </w:pPr>
  </w:style>
  <w:style w:type="character" w:customStyle="1" w:styleId="BodyTextIndent2Char">
    <w:name w:val="Body Text Indent 2 Char"/>
    <w:basedOn w:val="DefaultParagraphFont"/>
    <w:link w:val="BodyTextIndent2"/>
    <w:rsid w:val="006B34F8"/>
    <w:rPr>
      <w:sz w:val="22"/>
    </w:rPr>
  </w:style>
  <w:style w:type="paragraph" w:styleId="BodyTextIndent3">
    <w:name w:val="Body Text Indent 3"/>
    <w:basedOn w:val="Normal"/>
    <w:link w:val="BodyTextIndent3Char"/>
    <w:rsid w:val="006B34F8"/>
    <w:pPr>
      <w:spacing w:after="120"/>
      <w:ind w:left="283"/>
    </w:pPr>
    <w:rPr>
      <w:sz w:val="16"/>
      <w:szCs w:val="16"/>
    </w:rPr>
  </w:style>
  <w:style w:type="character" w:customStyle="1" w:styleId="BodyTextIndent3Char">
    <w:name w:val="Body Text Indent 3 Char"/>
    <w:basedOn w:val="DefaultParagraphFont"/>
    <w:link w:val="BodyTextIndent3"/>
    <w:rsid w:val="006B34F8"/>
    <w:rPr>
      <w:sz w:val="16"/>
      <w:szCs w:val="16"/>
    </w:rPr>
  </w:style>
  <w:style w:type="paragraph" w:styleId="BlockText">
    <w:name w:val="Block Text"/>
    <w:basedOn w:val="Normal"/>
    <w:rsid w:val="006B34F8"/>
    <w:pPr>
      <w:spacing w:after="120"/>
      <w:ind w:left="1440" w:right="1440"/>
    </w:pPr>
  </w:style>
  <w:style w:type="character" w:styleId="Hyperlink">
    <w:name w:val="Hyperlink"/>
    <w:basedOn w:val="DefaultParagraphFont"/>
    <w:rsid w:val="006B34F8"/>
    <w:rPr>
      <w:color w:val="0000FF"/>
      <w:u w:val="single"/>
    </w:rPr>
  </w:style>
  <w:style w:type="character" w:styleId="FollowedHyperlink">
    <w:name w:val="FollowedHyperlink"/>
    <w:basedOn w:val="DefaultParagraphFont"/>
    <w:rsid w:val="006B34F8"/>
    <w:rPr>
      <w:color w:val="800080"/>
      <w:u w:val="single"/>
    </w:rPr>
  </w:style>
  <w:style w:type="character" w:styleId="Strong">
    <w:name w:val="Strong"/>
    <w:basedOn w:val="DefaultParagraphFont"/>
    <w:qFormat/>
    <w:rsid w:val="006B34F8"/>
    <w:rPr>
      <w:b/>
      <w:bCs/>
    </w:rPr>
  </w:style>
  <w:style w:type="character" w:styleId="Emphasis">
    <w:name w:val="Emphasis"/>
    <w:basedOn w:val="DefaultParagraphFont"/>
    <w:qFormat/>
    <w:rsid w:val="006B34F8"/>
    <w:rPr>
      <w:i/>
      <w:iCs/>
    </w:rPr>
  </w:style>
  <w:style w:type="paragraph" w:styleId="DocumentMap">
    <w:name w:val="Document Map"/>
    <w:basedOn w:val="Normal"/>
    <w:link w:val="DocumentMapChar"/>
    <w:rsid w:val="006B34F8"/>
    <w:pPr>
      <w:shd w:val="clear" w:color="auto" w:fill="000080"/>
    </w:pPr>
    <w:rPr>
      <w:rFonts w:ascii="Tahoma" w:hAnsi="Tahoma" w:cs="Tahoma"/>
    </w:rPr>
  </w:style>
  <w:style w:type="character" w:customStyle="1" w:styleId="DocumentMapChar">
    <w:name w:val="Document Map Char"/>
    <w:basedOn w:val="DefaultParagraphFont"/>
    <w:link w:val="DocumentMap"/>
    <w:rsid w:val="006B34F8"/>
    <w:rPr>
      <w:rFonts w:ascii="Tahoma" w:hAnsi="Tahoma" w:cs="Tahoma"/>
      <w:sz w:val="22"/>
      <w:shd w:val="clear" w:color="auto" w:fill="000080"/>
    </w:rPr>
  </w:style>
  <w:style w:type="paragraph" w:styleId="PlainText">
    <w:name w:val="Plain Text"/>
    <w:basedOn w:val="Normal"/>
    <w:link w:val="PlainTextChar"/>
    <w:rsid w:val="006B34F8"/>
    <w:rPr>
      <w:rFonts w:ascii="Courier New" w:hAnsi="Courier New" w:cs="Courier New"/>
      <w:sz w:val="20"/>
    </w:rPr>
  </w:style>
  <w:style w:type="character" w:customStyle="1" w:styleId="PlainTextChar">
    <w:name w:val="Plain Text Char"/>
    <w:basedOn w:val="DefaultParagraphFont"/>
    <w:link w:val="PlainText"/>
    <w:rsid w:val="006B34F8"/>
    <w:rPr>
      <w:rFonts w:ascii="Courier New" w:hAnsi="Courier New" w:cs="Courier New"/>
    </w:rPr>
  </w:style>
  <w:style w:type="paragraph" w:styleId="E-mailSignature">
    <w:name w:val="E-mail Signature"/>
    <w:basedOn w:val="Normal"/>
    <w:link w:val="E-mailSignatureChar"/>
    <w:rsid w:val="006B34F8"/>
  </w:style>
  <w:style w:type="character" w:customStyle="1" w:styleId="E-mailSignatureChar">
    <w:name w:val="E-mail Signature Char"/>
    <w:basedOn w:val="DefaultParagraphFont"/>
    <w:link w:val="E-mailSignature"/>
    <w:rsid w:val="006B34F8"/>
    <w:rPr>
      <w:sz w:val="22"/>
    </w:rPr>
  </w:style>
  <w:style w:type="paragraph" w:styleId="NormalWeb">
    <w:name w:val="Normal (Web)"/>
    <w:basedOn w:val="Normal"/>
    <w:rsid w:val="006B34F8"/>
  </w:style>
  <w:style w:type="character" w:styleId="HTMLAcronym">
    <w:name w:val="HTML Acronym"/>
    <w:basedOn w:val="DefaultParagraphFont"/>
    <w:rsid w:val="006B34F8"/>
  </w:style>
  <w:style w:type="paragraph" w:styleId="HTMLAddress">
    <w:name w:val="HTML Address"/>
    <w:basedOn w:val="Normal"/>
    <w:link w:val="HTMLAddressChar"/>
    <w:rsid w:val="006B34F8"/>
    <w:rPr>
      <w:i/>
      <w:iCs/>
    </w:rPr>
  </w:style>
  <w:style w:type="character" w:customStyle="1" w:styleId="HTMLAddressChar">
    <w:name w:val="HTML Address Char"/>
    <w:basedOn w:val="DefaultParagraphFont"/>
    <w:link w:val="HTMLAddress"/>
    <w:rsid w:val="006B34F8"/>
    <w:rPr>
      <w:i/>
      <w:iCs/>
      <w:sz w:val="22"/>
    </w:rPr>
  </w:style>
  <w:style w:type="character" w:styleId="HTMLCite">
    <w:name w:val="HTML Cite"/>
    <w:basedOn w:val="DefaultParagraphFont"/>
    <w:rsid w:val="006B34F8"/>
    <w:rPr>
      <w:i/>
      <w:iCs/>
    </w:rPr>
  </w:style>
  <w:style w:type="character" w:styleId="HTMLCode">
    <w:name w:val="HTML Code"/>
    <w:basedOn w:val="DefaultParagraphFont"/>
    <w:rsid w:val="006B34F8"/>
    <w:rPr>
      <w:rFonts w:ascii="Courier New" w:hAnsi="Courier New" w:cs="Courier New"/>
      <w:sz w:val="20"/>
      <w:szCs w:val="20"/>
    </w:rPr>
  </w:style>
  <w:style w:type="character" w:styleId="HTMLDefinition">
    <w:name w:val="HTML Definition"/>
    <w:basedOn w:val="DefaultParagraphFont"/>
    <w:rsid w:val="006B34F8"/>
    <w:rPr>
      <w:i/>
      <w:iCs/>
    </w:rPr>
  </w:style>
  <w:style w:type="character" w:styleId="HTMLKeyboard">
    <w:name w:val="HTML Keyboard"/>
    <w:basedOn w:val="DefaultParagraphFont"/>
    <w:rsid w:val="006B34F8"/>
    <w:rPr>
      <w:rFonts w:ascii="Courier New" w:hAnsi="Courier New" w:cs="Courier New"/>
      <w:sz w:val="20"/>
      <w:szCs w:val="20"/>
    </w:rPr>
  </w:style>
  <w:style w:type="paragraph" w:styleId="HTMLPreformatted">
    <w:name w:val="HTML Preformatted"/>
    <w:basedOn w:val="Normal"/>
    <w:link w:val="HTMLPreformattedChar"/>
    <w:rsid w:val="006B34F8"/>
    <w:rPr>
      <w:rFonts w:ascii="Courier New" w:hAnsi="Courier New" w:cs="Courier New"/>
      <w:sz w:val="20"/>
    </w:rPr>
  </w:style>
  <w:style w:type="character" w:customStyle="1" w:styleId="HTMLPreformattedChar">
    <w:name w:val="HTML Preformatted Char"/>
    <w:basedOn w:val="DefaultParagraphFont"/>
    <w:link w:val="HTMLPreformatted"/>
    <w:rsid w:val="006B34F8"/>
    <w:rPr>
      <w:rFonts w:ascii="Courier New" w:hAnsi="Courier New" w:cs="Courier New"/>
    </w:rPr>
  </w:style>
  <w:style w:type="character" w:styleId="HTMLSample">
    <w:name w:val="HTML Sample"/>
    <w:basedOn w:val="DefaultParagraphFont"/>
    <w:rsid w:val="006B34F8"/>
    <w:rPr>
      <w:rFonts w:ascii="Courier New" w:hAnsi="Courier New" w:cs="Courier New"/>
    </w:rPr>
  </w:style>
  <w:style w:type="character" w:styleId="HTMLTypewriter">
    <w:name w:val="HTML Typewriter"/>
    <w:basedOn w:val="DefaultParagraphFont"/>
    <w:rsid w:val="006B34F8"/>
    <w:rPr>
      <w:rFonts w:ascii="Courier New" w:hAnsi="Courier New" w:cs="Courier New"/>
      <w:sz w:val="20"/>
      <w:szCs w:val="20"/>
    </w:rPr>
  </w:style>
  <w:style w:type="character" w:styleId="HTMLVariable">
    <w:name w:val="HTML Variable"/>
    <w:basedOn w:val="DefaultParagraphFont"/>
    <w:rsid w:val="006B34F8"/>
    <w:rPr>
      <w:i/>
      <w:iCs/>
    </w:rPr>
  </w:style>
  <w:style w:type="paragraph" w:styleId="CommentSubject">
    <w:name w:val="annotation subject"/>
    <w:basedOn w:val="CommentText"/>
    <w:next w:val="CommentText"/>
    <w:link w:val="CommentSubjectChar"/>
    <w:rsid w:val="006B34F8"/>
    <w:rPr>
      <w:b/>
      <w:bCs/>
    </w:rPr>
  </w:style>
  <w:style w:type="character" w:customStyle="1" w:styleId="CommentSubjectChar">
    <w:name w:val="Comment Subject Char"/>
    <w:basedOn w:val="CommentTextChar"/>
    <w:link w:val="CommentSubject"/>
    <w:rsid w:val="006B34F8"/>
    <w:rPr>
      <w:b/>
      <w:bCs/>
    </w:rPr>
  </w:style>
  <w:style w:type="numbering" w:styleId="1ai">
    <w:name w:val="Outline List 1"/>
    <w:basedOn w:val="NoList"/>
    <w:rsid w:val="006B34F8"/>
    <w:pPr>
      <w:numPr>
        <w:numId w:val="14"/>
      </w:numPr>
    </w:pPr>
  </w:style>
  <w:style w:type="numbering" w:styleId="111111">
    <w:name w:val="Outline List 2"/>
    <w:basedOn w:val="NoList"/>
    <w:rsid w:val="006B34F8"/>
    <w:pPr>
      <w:numPr>
        <w:numId w:val="15"/>
      </w:numPr>
    </w:pPr>
  </w:style>
  <w:style w:type="numbering" w:styleId="ArticleSection">
    <w:name w:val="Outline List 3"/>
    <w:basedOn w:val="NoList"/>
    <w:rsid w:val="006B34F8"/>
    <w:pPr>
      <w:numPr>
        <w:numId w:val="17"/>
      </w:numPr>
    </w:pPr>
  </w:style>
  <w:style w:type="table" w:styleId="TableSimple1">
    <w:name w:val="Table Simple 1"/>
    <w:basedOn w:val="TableNormal"/>
    <w:rsid w:val="006B34F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34F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34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B34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34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34F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34F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34F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34F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34F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34F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34F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34F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34F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34F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B34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34F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34F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34F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34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34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34F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34F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34F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34F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34F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34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34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34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34F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34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B34F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34F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34F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B34F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34F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B34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34F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34F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B34F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34F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34F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B34F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B34F8"/>
    <w:rPr>
      <w:rFonts w:eastAsia="Times New Roman" w:cs="Times New Roman"/>
      <w:b/>
      <w:kern w:val="28"/>
      <w:sz w:val="24"/>
      <w:lang w:eastAsia="en-AU"/>
    </w:rPr>
  </w:style>
  <w:style w:type="paragraph" w:customStyle="1" w:styleId="ETAsubitem">
    <w:name w:val="ETA(subitem)"/>
    <w:basedOn w:val="OPCParaBase"/>
    <w:rsid w:val="006B34F8"/>
    <w:pPr>
      <w:tabs>
        <w:tab w:val="right" w:pos="340"/>
      </w:tabs>
      <w:spacing w:before="60" w:line="240" w:lineRule="auto"/>
      <w:ind w:left="454" w:hanging="454"/>
    </w:pPr>
    <w:rPr>
      <w:sz w:val="20"/>
    </w:rPr>
  </w:style>
  <w:style w:type="paragraph" w:customStyle="1" w:styleId="ETApara">
    <w:name w:val="ETA(para)"/>
    <w:basedOn w:val="OPCParaBase"/>
    <w:rsid w:val="006B34F8"/>
    <w:pPr>
      <w:tabs>
        <w:tab w:val="right" w:pos="754"/>
      </w:tabs>
      <w:spacing w:before="60" w:line="240" w:lineRule="auto"/>
      <w:ind w:left="828" w:hanging="828"/>
    </w:pPr>
    <w:rPr>
      <w:sz w:val="20"/>
    </w:rPr>
  </w:style>
  <w:style w:type="paragraph" w:customStyle="1" w:styleId="ETAsubpara">
    <w:name w:val="ETA(subpara)"/>
    <w:basedOn w:val="OPCParaBase"/>
    <w:rsid w:val="006B34F8"/>
    <w:pPr>
      <w:tabs>
        <w:tab w:val="right" w:pos="1083"/>
      </w:tabs>
      <w:spacing w:before="60" w:line="240" w:lineRule="auto"/>
      <w:ind w:left="1191" w:hanging="1191"/>
    </w:pPr>
    <w:rPr>
      <w:sz w:val="20"/>
    </w:rPr>
  </w:style>
  <w:style w:type="paragraph" w:customStyle="1" w:styleId="ETAsub-subpara">
    <w:name w:val="ETA(sub-subpara)"/>
    <w:basedOn w:val="OPCParaBase"/>
    <w:rsid w:val="006B34F8"/>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B34F8"/>
  </w:style>
  <w:style w:type="paragraph" w:styleId="Bibliography">
    <w:name w:val="Bibliography"/>
    <w:basedOn w:val="Normal"/>
    <w:next w:val="Normal"/>
    <w:uiPriority w:val="37"/>
    <w:semiHidden/>
    <w:unhideWhenUsed/>
    <w:rsid w:val="006B34F8"/>
  </w:style>
  <w:style w:type="character" w:styleId="BookTitle">
    <w:name w:val="Book Title"/>
    <w:basedOn w:val="DefaultParagraphFont"/>
    <w:uiPriority w:val="33"/>
    <w:qFormat/>
    <w:rsid w:val="006B34F8"/>
    <w:rPr>
      <w:b/>
      <w:bCs/>
      <w:i/>
      <w:iCs/>
      <w:spacing w:val="5"/>
    </w:rPr>
  </w:style>
  <w:style w:type="table" w:styleId="ColorfulGrid">
    <w:name w:val="Colorful Grid"/>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B34F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34F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34F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34F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34F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34F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34F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34F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34F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34F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34F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34F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34F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34F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34F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34F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34F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34F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34F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34F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34F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34F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B34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34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34F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34F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4F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4F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34F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34F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34F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34F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34F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34F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34F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34F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34F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34F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34F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34F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34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34F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34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34F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34F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34F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34F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34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34F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34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34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34F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34F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34F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34F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34F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34F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34F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34F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34F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34F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34F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34F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34F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34F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B34F8"/>
    <w:rPr>
      <w:color w:val="2B579A"/>
      <w:shd w:val="clear" w:color="auto" w:fill="E1DFDD"/>
    </w:rPr>
  </w:style>
  <w:style w:type="character" w:styleId="IntenseEmphasis">
    <w:name w:val="Intense Emphasis"/>
    <w:basedOn w:val="DefaultParagraphFont"/>
    <w:uiPriority w:val="21"/>
    <w:qFormat/>
    <w:rsid w:val="006B34F8"/>
    <w:rPr>
      <w:i/>
      <w:iCs/>
      <w:color w:val="4F81BD" w:themeColor="accent1"/>
    </w:rPr>
  </w:style>
  <w:style w:type="paragraph" w:styleId="IntenseQuote">
    <w:name w:val="Intense Quote"/>
    <w:basedOn w:val="Normal"/>
    <w:next w:val="Normal"/>
    <w:link w:val="IntenseQuoteChar"/>
    <w:uiPriority w:val="30"/>
    <w:qFormat/>
    <w:rsid w:val="006B34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F8"/>
    <w:rPr>
      <w:i/>
      <w:iCs/>
      <w:color w:val="4F81BD" w:themeColor="accent1"/>
      <w:sz w:val="22"/>
    </w:rPr>
  </w:style>
  <w:style w:type="character" w:styleId="IntenseReference">
    <w:name w:val="Intense Reference"/>
    <w:basedOn w:val="DefaultParagraphFont"/>
    <w:uiPriority w:val="32"/>
    <w:qFormat/>
    <w:rsid w:val="006B34F8"/>
    <w:rPr>
      <w:b/>
      <w:bCs/>
      <w:smallCaps/>
      <w:color w:val="4F81BD" w:themeColor="accent1"/>
      <w:spacing w:val="5"/>
    </w:rPr>
  </w:style>
  <w:style w:type="table" w:styleId="LightGrid">
    <w:name w:val="Light Grid"/>
    <w:basedOn w:val="TableNormal"/>
    <w:uiPriority w:val="62"/>
    <w:semiHidden/>
    <w:unhideWhenUsed/>
    <w:rsid w:val="006B34F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34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34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34F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34F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34F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34F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34F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34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34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34F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34F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34F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34F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34F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34F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34F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34F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34F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34F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34F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B34F8"/>
    <w:pPr>
      <w:ind w:left="720"/>
      <w:contextualSpacing/>
    </w:pPr>
  </w:style>
  <w:style w:type="table" w:styleId="ListTable1Light">
    <w:name w:val="List Table 1 Light"/>
    <w:basedOn w:val="TableNormal"/>
    <w:uiPriority w:val="46"/>
    <w:rsid w:val="006B34F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34F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34F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34F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34F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34F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34F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34F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34F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34F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34F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34F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34F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34F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34F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34F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34F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34F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34F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34F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34F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34F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34F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34F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34F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34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34F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34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34F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34F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34F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34F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34F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34F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34F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34F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34F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34F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34F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34F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34F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34F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34F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34F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34F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34F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34F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34F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34F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B34F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34F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34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34F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34F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34F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34F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34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34F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34F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34F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34F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34F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34F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34F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34F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34F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34F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34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34F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34F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34F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34F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34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B34F8"/>
    <w:rPr>
      <w:color w:val="2B579A"/>
      <w:shd w:val="clear" w:color="auto" w:fill="E1DFDD"/>
    </w:rPr>
  </w:style>
  <w:style w:type="paragraph" w:styleId="NoSpacing">
    <w:name w:val="No Spacing"/>
    <w:uiPriority w:val="1"/>
    <w:qFormat/>
    <w:rsid w:val="006B34F8"/>
    <w:rPr>
      <w:sz w:val="22"/>
    </w:rPr>
  </w:style>
  <w:style w:type="paragraph" w:styleId="NoteHeading">
    <w:name w:val="Note Heading"/>
    <w:basedOn w:val="Normal"/>
    <w:next w:val="Normal"/>
    <w:link w:val="NoteHeadingChar"/>
    <w:uiPriority w:val="99"/>
    <w:semiHidden/>
    <w:unhideWhenUsed/>
    <w:rsid w:val="006B34F8"/>
    <w:pPr>
      <w:spacing w:line="240" w:lineRule="auto"/>
    </w:pPr>
  </w:style>
  <w:style w:type="character" w:customStyle="1" w:styleId="NoteHeadingChar">
    <w:name w:val="Note Heading Char"/>
    <w:basedOn w:val="DefaultParagraphFont"/>
    <w:link w:val="NoteHeading"/>
    <w:uiPriority w:val="99"/>
    <w:semiHidden/>
    <w:rsid w:val="006B34F8"/>
    <w:rPr>
      <w:sz w:val="22"/>
    </w:rPr>
  </w:style>
  <w:style w:type="character" w:styleId="PlaceholderText">
    <w:name w:val="Placeholder Text"/>
    <w:basedOn w:val="DefaultParagraphFont"/>
    <w:uiPriority w:val="99"/>
    <w:semiHidden/>
    <w:rsid w:val="006B34F8"/>
    <w:rPr>
      <w:color w:val="808080"/>
    </w:rPr>
  </w:style>
  <w:style w:type="table" w:styleId="PlainTable1">
    <w:name w:val="Plain Table 1"/>
    <w:basedOn w:val="TableNormal"/>
    <w:uiPriority w:val="41"/>
    <w:rsid w:val="006B34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34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34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34F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B34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F8"/>
    <w:rPr>
      <w:i/>
      <w:iCs/>
      <w:color w:val="404040" w:themeColor="text1" w:themeTint="BF"/>
      <w:sz w:val="22"/>
    </w:rPr>
  </w:style>
  <w:style w:type="character" w:styleId="SmartHyperlink">
    <w:name w:val="Smart Hyperlink"/>
    <w:basedOn w:val="DefaultParagraphFont"/>
    <w:uiPriority w:val="99"/>
    <w:semiHidden/>
    <w:unhideWhenUsed/>
    <w:rsid w:val="006B34F8"/>
    <w:rPr>
      <w:u w:val="dotted"/>
    </w:rPr>
  </w:style>
  <w:style w:type="character" w:styleId="SubtleEmphasis">
    <w:name w:val="Subtle Emphasis"/>
    <w:basedOn w:val="DefaultParagraphFont"/>
    <w:uiPriority w:val="19"/>
    <w:qFormat/>
    <w:rsid w:val="006B34F8"/>
    <w:rPr>
      <w:i/>
      <w:iCs/>
      <w:color w:val="404040" w:themeColor="text1" w:themeTint="BF"/>
    </w:rPr>
  </w:style>
  <w:style w:type="character" w:styleId="SubtleReference">
    <w:name w:val="Subtle Reference"/>
    <w:basedOn w:val="DefaultParagraphFont"/>
    <w:uiPriority w:val="31"/>
    <w:qFormat/>
    <w:rsid w:val="006B34F8"/>
    <w:rPr>
      <w:smallCaps/>
      <w:color w:val="5A5A5A" w:themeColor="text1" w:themeTint="A5"/>
    </w:rPr>
  </w:style>
  <w:style w:type="table" w:styleId="TableGridLight">
    <w:name w:val="Grid Table Light"/>
    <w:basedOn w:val="TableNormal"/>
    <w:uiPriority w:val="40"/>
    <w:rsid w:val="006B34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B34F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B3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customXml" Target="../customXml/item2.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3abcfead848913b3ff277bb1609826fb">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68ce8d81041517f2d6d20018312a4c51"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S574FYTY5PW6-349572302-1767</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_dlc_DocIdUrl xmlns="fe39d773-a83d-4623-ae74-f25711a76616">
      <Url>https://austreasury.sharepoint.com/sites/leg-cord-function/_layouts/15/DocIdRedir.aspx?ID=S574FYTY5PW6-349572302-1767</Url>
      <Description>S574FYTY5PW6-349572302-1767</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42</Value>
      <Value>36</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B54C7A99-C070-4CD2-B603-92BF76D874FE}">
  <ds:schemaRefs>
    <ds:schemaRef ds:uri="http://schemas.openxmlformats.org/officeDocument/2006/bibliography"/>
  </ds:schemaRefs>
</ds:datastoreItem>
</file>

<file path=customXml/itemProps2.xml><?xml version="1.0" encoding="utf-8"?>
<ds:datastoreItem xmlns:ds="http://schemas.openxmlformats.org/officeDocument/2006/customXml" ds:itemID="{1447074A-FD00-4A45-A663-5230B8CAD26E}"/>
</file>

<file path=customXml/itemProps3.xml><?xml version="1.0" encoding="utf-8"?>
<ds:datastoreItem xmlns:ds="http://schemas.openxmlformats.org/officeDocument/2006/customXml" ds:itemID="{0EF37C4D-9A92-48BC-A86F-8DA6CF5EC26D}"/>
</file>

<file path=customXml/itemProps4.xml><?xml version="1.0" encoding="utf-8"?>
<ds:datastoreItem xmlns:ds="http://schemas.openxmlformats.org/officeDocument/2006/customXml" ds:itemID="{F16A6339-82BF-401A-BB6F-9390AF5497E1}"/>
</file>

<file path=customXml/itemProps5.xml><?xml version="1.0" encoding="utf-8"?>
<ds:datastoreItem xmlns:ds="http://schemas.openxmlformats.org/officeDocument/2006/customXml" ds:itemID="{29E756AA-F3B6-4404-B111-A4BBAE2944D5}"/>
</file>

<file path=docProps/app.xml><?xml version="1.0" encoding="utf-8"?>
<Properties xmlns="http://schemas.openxmlformats.org/officeDocument/2006/extended-properties" xmlns:vt="http://schemas.openxmlformats.org/officeDocument/2006/docPropsVTypes">
  <Template>Normal.dotm</Template>
  <TotalTime>0</TotalTime>
  <Pages>15</Pages>
  <Words>2149</Words>
  <Characters>12254</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2025-09-18T05:50:00Z</dcterms:created>
  <dcterms:modified xsi:type="dcterms:W3CDTF">2025-09-18T05:50:00Z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2025-09-18T05:50:26Z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61b8ad49-544d-4e8c-9e74-edab92c3821a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ActNo">
    <vt:lpwstr/>
  </property>
  <property fmtid="{D5CDD505-2E9C-101B-9397-08002B2CF9AE}" pid="12" name="Class">
    <vt:lpwstr>Regulations</vt:lpwstr>
  </property>
  <property fmtid="{D5CDD505-2E9C-101B-9397-08002B2CF9AE}" pid="13" name="Number">
    <vt:lpwstr>A</vt:lpwstr>
  </property>
  <property fmtid="{D5CDD505-2E9C-101B-9397-08002B2CF9AE}" pid="14" name="ContentTypeId">
    <vt:lpwstr>0x01010045D28D97A9C21749A9E8F8B6AC29448A</vt:lpwstr>
  </property>
  <property fmtid="{D5CDD505-2E9C-101B-9397-08002B2CF9AE}" pid="15" name="eTheme">
    <vt:lpwstr>1</vt:lpwstr>
  </property>
  <property fmtid="{D5CDD505-2E9C-101B-9397-08002B2CF9AE}" pid="16" name="eDocumentType">
    <vt:lpwstr>42;#Legislation|25c35cca-98fe-4d3e-a63c-3dda1c39f3ec</vt:lpwstr>
  </property>
  <property fmtid="{D5CDD505-2E9C-101B-9397-08002B2CF9AE}" pid="17" name="DateMade">
    <vt:lpwstr>2025</vt:lpwstr>
  </property>
  <property fmtid="{D5CDD505-2E9C-101B-9397-08002B2CF9AE}" pid="18" name="Classification">
    <vt:lpwstr> </vt:lpwstr>
  </property>
  <property fmtid="{D5CDD505-2E9C-101B-9397-08002B2CF9AE}" pid="19" name="Theme">
    <vt:lpwstr>1;#Law Design|318dd2d2-18da-4b8e-a458-14db2c1af95f</vt:lpwstr>
  </property>
  <property fmtid="{D5CDD505-2E9C-101B-9397-08002B2CF9AE}" pid="20" name="ID">
    <vt:lpwstr>OPC67376</vt:lpwstr>
  </property>
  <property fmtid="{D5CDD505-2E9C-101B-9397-08002B2CF9AE}" pid="21" name="DoNotAsk">
    <vt:lpwstr>1</vt:lpwstr>
  </property>
  <property fmtid="{D5CDD505-2E9C-101B-9397-08002B2CF9AE}" pid="22" name="DLM">
    <vt:lpwstr> </vt:lpwstr>
  </property>
  <property fmtid="{D5CDD505-2E9C-101B-9397-08002B2CF9AE}" pid="23" name="ShortT">
    <vt:lpwstr>Commonwealth Inscribed Stock Regulations 2025</vt:lpwstr>
  </property>
  <property fmtid="{D5CDD505-2E9C-101B-9397-08002B2CF9AE}" pid="24" name="Authority">
    <vt:lpwstr>Unk</vt:lpwstr>
  </property>
  <property fmtid="{D5CDD505-2E9C-101B-9397-08002B2CF9AE}" pid="25" name="eActivity">
    <vt:lpwstr>35</vt:lpwstr>
  </property>
  <property fmtid="{D5CDD505-2E9C-101B-9397-08002B2CF9AE}" pid="26" name="Type">
    <vt:lpwstr>SLI</vt:lpwstr>
  </property>
  <property fmtid="{D5CDD505-2E9C-101B-9397-08002B2CF9AE}" pid="27" name="Exco">
    <vt:lpwstr>Yes</vt:lpwstr>
  </property>
  <property fmtid="{D5CDD505-2E9C-101B-9397-08002B2CF9AE}" pid="28" name="ChangedTitle">
    <vt:lpwstr>Commonwealth Inscribed Stock Regulations 2025</vt:lpwstr>
  </property>
  <property fmtid="{D5CDD505-2E9C-101B-9397-08002B2CF9AE}" pid="29" name="Header">
    <vt:lpwstr>Section</vt:lpwstr>
  </property>
  <property fmtid="{D5CDD505-2E9C-101B-9397-08002B2CF9AE}" pid="30" name="_dlc_DocIdItemGuid">
    <vt:lpwstr>60ca74b2-662d-49fe-8ae8-16b3c0520b00</vt:lpwstr>
  </property>
  <property fmtid="{D5CDD505-2E9C-101B-9397-08002B2CF9AE}" pid="31" name="CounterSign">
    <vt:lpwstr/>
  </property>
  <property fmtid="{D5CDD505-2E9C-101B-9397-08002B2CF9AE}" pid="32" name="DocType">
    <vt:lpwstr>NEW</vt:lpwstr>
  </property>
  <property fmtid="{D5CDD505-2E9C-101B-9397-08002B2CF9AE}" pid="33" name="eTopic">
    <vt:lpwstr>36;#Legislation Coordination|58c6712e-e847-48f4-81ab-b25e2bbd3986</vt:lpwstr>
  </property>
</Properties>
</file>