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F91E" w14:textId="77777777"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52AFECB0" wp14:editId="4217F600">
            <wp:extent cx="3618000" cy="734400"/>
            <wp:effectExtent l="0" t="0" r="1905" b="8890"/>
            <wp:docPr id="13" name="Picture 1" descr="The coat of arms of the Commonwealth is depicted with agenc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he coat of arms of the Commonwealth is depicted with agency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1335E079" w14:textId="54269BED" w:rsidR="00971F0C" w:rsidRPr="001915EE" w:rsidRDefault="00971F0C" w:rsidP="00F33A28">
      <w:pPr>
        <w:pStyle w:val="LDTitle"/>
        <w:rPr>
          <w:rStyle w:val="LDCitation"/>
        </w:rPr>
      </w:pPr>
    </w:p>
    <w:p w14:paraId="191C1D81" w14:textId="77777777" w:rsidR="00A536B5" w:rsidRDefault="00A536B5" w:rsidP="00A536B5">
      <w:pPr>
        <w:pStyle w:val="LDDescription"/>
      </w:pPr>
      <w:r>
        <w:t>Australian Maritime Safety Authority Fees Determination 2025</w:t>
      </w:r>
    </w:p>
    <w:p w14:paraId="66A48E0B" w14:textId="77777777" w:rsidR="00A536B5" w:rsidRPr="004B7B69" w:rsidRDefault="00A536B5" w:rsidP="00A536B5">
      <w:pPr>
        <w:pStyle w:val="LDDescription"/>
      </w:pPr>
      <w:r>
        <w:t xml:space="preserve">made under the </w:t>
      </w:r>
      <w:r>
        <w:rPr>
          <w:i/>
        </w:rPr>
        <w:t>Australian Maritime Safety Authority Act 1990</w:t>
      </w:r>
    </w:p>
    <w:p w14:paraId="51EA24F8" w14:textId="77777777" w:rsidR="00A536B5" w:rsidRDefault="00A536B5" w:rsidP="00A536B5">
      <w:pPr>
        <w:pStyle w:val="LDBodytext"/>
      </w:pPr>
      <w:r w:rsidRPr="001915EE">
        <w:t xml:space="preserve">I, </w:t>
      </w:r>
      <w:r>
        <w:t>Kaylene Dale</w:t>
      </w:r>
      <w:r w:rsidRPr="001915EE">
        <w:t xml:space="preserve">, Chief Executive Officer of the Australian Maritime Safety Authority, make this </w:t>
      </w:r>
      <w:r>
        <w:t>determination</w:t>
      </w:r>
      <w:r w:rsidRPr="001915EE">
        <w:t xml:space="preserve"> under subsection </w:t>
      </w:r>
      <w:r>
        <w:t>47</w:t>
      </w:r>
      <w:r w:rsidRPr="001915EE">
        <w:t xml:space="preserve">(1) of the </w:t>
      </w:r>
      <w:r>
        <w:rPr>
          <w:i/>
        </w:rPr>
        <w:t>Maritime Safety Authority Act 1990</w:t>
      </w:r>
      <w:r w:rsidRPr="001915EE">
        <w:t>.</w:t>
      </w:r>
    </w:p>
    <w:p w14:paraId="1E992A4B" w14:textId="77777777" w:rsidR="00A536B5" w:rsidRDefault="00A536B5" w:rsidP="00A536B5">
      <w:pPr>
        <w:pStyle w:val="LDBodytext"/>
      </w:pPr>
    </w:p>
    <w:p w14:paraId="74F83DCF" w14:textId="7B9FCB9E" w:rsidR="00A536B5" w:rsidRPr="001915EE" w:rsidRDefault="00A536B5" w:rsidP="00A536B5">
      <w:pPr>
        <w:pStyle w:val="LDDate"/>
      </w:pPr>
      <w:r>
        <w:t>Dated</w:t>
      </w:r>
      <w:r w:rsidR="00D50483">
        <w:t>   11</w:t>
      </w:r>
      <w:r w:rsidR="00A204D9">
        <w:t xml:space="preserve"> </w:t>
      </w:r>
      <w:r w:rsidR="00D50483">
        <w:t xml:space="preserve">September </w:t>
      </w:r>
      <w:r>
        <w:t>2025</w:t>
      </w:r>
    </w:p>
    <w:p w14:paraId="726821BC" w14:textId="778215F9" w:rsidR="00A536B5" w:rsidRPr="00AB6F07" w:rsidRDefault="00D50483" w:rsidP="00A536B5">
      <w:pPr>
        <w:pStyle w:val="LDSignatory"/>
      </w:pPr>
      <w:r>
        <w:rPr>
          <w:rStyle w:val="LDSignatoryChar"/>
          <w:b/>
          <w:bCs/>
        </w:rPr>
        <w:t>Kaylene Dale</w:t>
      </w:r>
      <w:r w:rsidR="00A536B5" w:rsidRPr="001915EE">
        <w:rPr>
          <w:rStyle w:val="LDSignatoryChar"/>
        </w:rPr>
        <w:br/>
      </w:r>
      <w:r w:rsidR="00A536B5" w:rsidRPr="00AB6F07">
        <w:t>Chief Executive Officer</w:t>
      </w:r>
    </w:p>
    <w:p w14:paraId="73BFB82E" w14:textId="77777777" w:rsidR="00EB3EB2" w:rsidRPr="001915EE" w:rsidRDefault="00EB3EB2" w:rsidP="00F33A28">
      <w:pPr>
        <w:pStyle w:val="LDDate"/>
      </w:pPr>
    </w:p>
    <w:p w14:paraId="1D09A3BD" w14:textId="77777777"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5329A94A" w14:textId="6A4C18A5" w:rsidR="00404B14" w:rsidRDefault="007C7CEC">
      <w:pPr>
        <w:pStyle w:val="TOC3"/>
        <w:rPr>
          <w:kern w:val="2"/>
          <w:sz w:val="24"/>
          <w:szCs w:val="24"/>
          <w14:ligatures w14:val="standardContextual"/>
        </w:rPr>
      </w:pPr>
      <w:r>
        <w:lastRenderedPageBreak/>
        <w:fldChar w:fldCharType="begin"/>
      </w:r>
      <w:r>
        <w:instrText xml:space="preserve"> TOC \t "LDClauseHeading,3,LDSchedule heading,4,LDDivision,1,LDSubdivision,2,Subtitle,2,Title,1" </w:instrText>
      </w:r>
      <w:r>
        <w:fldChar w:fldCharType="separate"/>
      </w:r>
      <w:r w:rsidR="00404B14">
        <w:t>1</w:t>
      </w:r>
      <w:r w:rsidR="00404B14">
        <w:rPr>
          <w:kern w:val="2"/>
          <w:sz w:val="24"/>
          <w:szCs w:val="24"/>
          <w14:ligatures w14:val="standardContextual"/>
        </w:rPr>
        <w:tab/>
      </w:r>
      <w:r w:rsidR="00404B14">
        <w:t>Name of instrument</w:t>
      </w:r>
      <w:r w:rsidR="00404B14">
        <w:tab/>
      </w:r>
      <w:r w:rsidR="00404B14">
        <w:fldChar w:fldCharType="begin"/>
      </w:r>
      <w:r w:rsidR="00404B14">
        <w:instrText xml:space="preserve"> PAGEREF _Toc201238086 \h </w:instrText>
      </w:r>
      <w:r w:rsidR="00404B14">
        <w:fldChar w:fldCharType="separate"/>
      </w:r>
      <w:r w:rsidR="00952C53">
        <w:t>3</w:t>
      </w:r>
      <w:r w:rsidR="00404B14">
        <w:fldChar w:fldCharType="end"/>
      </w:r>
    </w:p>
    <w:p w14:paraId="00504F6F" w14:textId="1D190445" w:rsidR="00404B14" w:rsidRDefault="00404B14">
      <w:pPr>
        <w:pStyle w:val="TOC3"/>
        <w:rPr>
          <w:kern w:val="2"/>
          <w:sz w:val="24"/>
          <w:szCs w:val="24"/>
          <w14:ligatures w14:val="standardContextual"/>
        </w:rPr>
      </w:pPr>
      <w:r>
        <w:t>1A</w:t>
      </w:r>
      <w:r>
        <w:rPr>
          <w:kern w:val="2"/>
          <w:sz w:val="24"/>
          <w:szCs w:val="24"/>
          <w14:ligatures w14:val="standardContextual"/>
        </w:rPr>
        <w:tab/>
      </w:r>
      <w:r>
        <w:t>Commencement</w:t>
      </w:r>
      <w:r>
        <w:tab/>
      </w:r>
      <w:r>
        <w:fldChar w:fldCharType="begin"/>
      </w:r>
      <w:r>
        <w:instrText xml:space="preserve"> PAGEREF _Toc201238087 \h </w:instrText>
      </w:r>
      <w:r>
        <w:fldChar w:fldCharType="separate"/>
      </w:r>
      <w:r w:rsidR="00952C53">
        <w:t>3</w:t>
      </w:r>
      <w:r>
        <w:fldChar w:fldCharType="end"/>
      </w:r>
    </w:p>
    <w:p w14:paraId="2403F6BF" w14:textId="2E2C42C9" w:rsidR="00404B14" w:rsidRDefault="00404B14">
      <w:pPr>
        <w:pStyle w:val="TOC3"/>
        <w:rPr>
          <w:kern w:val="2"/>
          <w:sz w:val="24"/>
          <w:szCs w:val="24"/>
          <w14:ligatures w14:val="standardContextual"/>
        </w:rPr>
      </w:pPr>
      <w:r>
        <w:t>2</w:t>
      </w:r>
      <w:r>
        <w:rPr>
          <w:kern w:val="2"/>
          <w:sz w:val="24"/>
          <w:szCs w:val="24"/>
          <w14:ligatures w14:val="standardContextual"/>
        </w:rPr>
        <w:tab/>
      </w:r>
      <w:r>
        <w:t>Definitions</w:t>
      </w:r>
      <w:r>
        <w:tab/>
      </w:r>
      <w:r>
        <w:fldChar w:fldCharType="begin"/>
      </w:r>
      <w:r>
        <w:instrText xml:space="preserve"> PAGEREF _Toc201238088 \h </w:instrText>
      </w:r>
      <w:r>
        <w:fldChar w:fldCharType="separate"/>
      </w:r>
      <w:r w:rsidR="00952C53">
        <w:t>3</w:t>
      </w:r>
      <w:r>
        <w:fldChar w:fldCharType="end"/>
      </w:r>
    </w:p>
    <w:p w14:paraId="471DB150" w14:textId="03DA8D34" w:rsidR="00404B14" w:rsidRDefault="00404B14">
      <w:pPr>
        <w:pStyle w:val="TOC3"/>
        <w:rPr>
          <w:kern w:val="2"/>
          <w:sz w:val="24"/>
          <w:szCs w:val="24"/>
          <w14:ligatures w14:val="standardContextual"/>
        </w:rPr>
      </w:pPr>
      <w:r>
        <w:t>3</w:t>
      </w:r>
      <w:r>
        <w:rPr>
          <w:kern w:val="2"/>
          <w:sz w:val="24"/>
          <w:szCs w:val="24"/>
          <w14:ligatures w14:val="standardContextual"/>
        </w:rPr>
        <w:tab/>
      </w:r>
      <w:r>
        <w:t>Liability for charge</w:t>
      </w:r>
      <w:r>
        <w:tab/>
      </w:r>
      <w:r>
        <w:fldChar w:fldCharType="begin"/>
      </w:r>
      <w:r>
        <w:instrText xml:space="preserve"> PAGEREF _Toc201238089 \h </w:instrText>
      </w:r>
      <w:r>
        <w:fldChar w:fldCharType="separate"/>
      </w:r>
      <w:r w:rsidR="00952C53">
        <w:t>3</w:t>
      </w:r>
      <w:r>
        <w:fldChar w:fldCharType="end"/>
      </w:r>
    </w:p>
    <w:p w14:paraId="59282D91" w14:textId="116DD1C1" w:rsidR="00404B14" w:rsidRDefault="00404B14">
      <w:pPr>
        <w:pStyle w:val="TOC3"/>
        <w:rPr>
          <w:kern w:val="2"/>
          <w:sz w:val="24"/>
          <w:szCs w:val="24"/>
          <w14:ligatures w14:val="standardContextual"/>
        </w:rPr>
      </w:pPr>
      <w:r>
        <w:t>4</w:t>
      </w:r>
      <w:r>
        <w:rPr>
          <w:kern w:val="2"/>
          <w:sz w:val="24"/>
          <w:szCs w:val="24"/>
          <w14:ligatures w14:val="standardContextual"/>
        </w:rPr>
        <w:tab/>
      </w:r>
      <w:r>
        <w:t>Amount of charge</w:t>
      </w:r>
      <w:r>
        <w:tab/>
      </w:r>
      <w:r>
        <w:fldChar w:fldCharType="begin"/>
      </w:r>
      <w:r>
        <w:instrText xml:space="preserve"> PAGEREF _Toc201238090 \h </w:instrText>
      </w:r>
      <w:r>
        <w:fldChar w:fldCharType="separate"/>
      </w:r>
      <w:r w:rsidR="00952C53">
        <w:t>3</w:t>
      </w:r>
      <w:r>
        <w:fldChar w:fldCharType="end"/>
      </w:r>
    </w:p>
    <w:p w14:paraId="7568F5E7" w14:textId="574E5AF1" w:rsidR="00404B14" w:rsidRDefault="00404B14">
      <w:pPr>
        <w:pStyle w:val="TOC3"/>
        <w:rPr>
          <w:kern w:val="2"/>
          <w:sz w:val="24"/>
          <w:szCs w:val="24"/>
          <w14:ligatures w14:val="standardContextual"/>
        </w:rPr>
      </w:pPr>
      <w:r>
        <w:t>5</w:t>
      </w:r>
      <w:r>
        <w:rPr>
          <w:kern w:val="2"/>
          <w:sz w:val="24"/>
          <w:szCs w:val="24"/>
          <w14:ligatures w14:val="standardContextual"/>
        </w:rPr>
        <w:tab/>
      </w:r>
      <w:r>
        <w:t>Hourly rate</w:t>
      </w:r>
      <w:r>
        <w:tab/>
      </w:r>
      <w:r>
        <w:fldChar w:fldCharType="begin"/>
      </w:r>
      <w:r>
        <w:instrText xml:space="preserve"> PAGEREF _Toc201238091 \h </w:instrText>
      </w:r>
      <w:r>
        <w:fldChar w:fldCharType="separate"/>
      </w:r>
      <w:r w:rsidR="00952C53">
        <w:t>4</w:t>
      </w:r>
      <w:r>
        <w:fldChar w:fldCharType="end"/>
      </w:r>
    </w:p>
    <w:p w14:paraId="56AEA424" w14:textId="4D40DF15" w:rsidR="00404B14" w:rsidRDefault="00404B14">
      <w:pPr>
        <w:pStyle w:val="TOC3"/>
        <w:rPr>
          <w:kern w:val="2"/>
          <w:sz w:val="24"/>
          <w:szCs w:val="24"/>
          <w14:ligatures w14:val="standardContextual"/>
        </w:rPr>
      </w:pPr>
      <w:r>
        <w:t>6</w:t>
      </w:r>
      <w:r>
        <w:rPr>
          <w:kern w:val="2"/>
          <w:sz w:val="24"/>
          <w:szCs w:val="24"/>
          <w14:ligatures w14:val="standardContextual"/>
        </w:rPr>
        <w:tab/>
      </w:r>
      <w:r>
        <w:t>Estimates</w:t>
      </w:r>
      <w:r>
        <w:tab/>
      </w:r>
      <w:r>
        <w:fldChar w:fldCharType="begin"/>
      </w:r>
      <w:r>
        <w:instrText xml:space="preserve"> PAGEREF _Toc201238092 \h </w:instrText>
      </w:r>
      <w:r>
        <w:fldChar w:fldCharType="separate"/>
      </w:r>
      <w:r w:rsidR="00952C53">
        <w:t>4</w:t>
      </w:r>
      <w:r>
        <w:fldChar w:fldCharType="end"/>
      </w:r>
    </w:p>
    <w:p w14:paraId="04DBD16C" w14:textId="3FE9E9C8" w:rsidR="00404B14" w:rsidRDefault="00404B14">
      <w:pPr>
        <w:pStyle w:val="TOC3"/>
        <w:rPr>
          <w:kern w:val="2"/>
          <w:sz w:val="24"/>
          <w:szCs w:val="24"/>
          <w14:ligatures w14:val="standardContextual"/>
        </w:rPr>
      </w:pPr>
      <w:r>
        <w:t>7</w:t>
      </w:r>
      <w:r>
        <w:rPr>
          <w:kern w:val="2"/>
          <w:sz w:val="24"/>
          <w:szCs w:val="24"/>
          <w14:ligatures w14:val="standardContextual"/>
        </w:rPr>
        <w:tab/>
      </w:r>
      <w:r>
        <w:t>Charge for waiting time</w:t>
      </w:r>
      <w:r>
        <w:tab/>
      </w:r>
      <w:r>
        <w:fldChar w:fldCharType="begin"/>
      </w:r>
      <w:r>
        <w:instrText xml:space="preserve"> PAGEREF _Toc201238093 \h </w:instrText>
      </w:r>
      <w:r>
        <w:fldChar w:fldCharType="separate"/>
      </w:r>
      <w:r w:rsidR="00952C53">
        <w:t>4</w:t>
      </w:r>
      <w:r>
        <w:fldChar w:fldCharType="end"/>
      </w:r>
    </w:p>
    <w:p w14:paraId="7FFDD5A0" w14:textId="08A1762E" w:rsidR="00404B14" w:rsidRDefault="00404B14">
      <w:pPr>
        <w:pStyle w:val="TOC3"/>
        <w:rPr>
          <w:kern w:val="2"/>
          <w:sz w:val="24"/>
          <w:szCs w:val="24"/>
          <w14:ligatures w14:val="standardContextual"/>
        </w:rPr>
      </w:pPr>
      <w:r>
        <w:t>8</w:t>
      </w:r>
      <w:r>
        <w:rPr>
          <w:kern w:val="2"/>
          <w:sz w:val="24"/>
          <w:szCs w:val="24"/>
          <w14:ligatures w14:val="standardContextual"/>
        </w:rPr>
        <w:tab/>
      </w:r>
      <w:r>
        <w:t>Charge for travel to location of service</w:t>
      </w:r>
      <w:r>
        <w:tab/>
      </w:r>
      <w:r>
        <w:fldChar w:fldCharType="begin"/>
      </w:r>
      <w:r>
        <w:instrText xml:space="preserve"> PAGEREF _Toc201238094 \h </w:instrText>
      </w:r>
      <w:r>
        <w:fldChar w:fldCharType="separate"/>
      </w:r>
      <w:r w:rsidR="00952C53">
        <w:t>4</w:t>
      </w:r>
      <w:r>
        <w:fldChar w:fldCharType="end"/>
      </w:r>
    </w:p>
    <w:p w14:paraId="47F96092" w14:textId="5CF0F4C4" w:rsidR="00404B14" w:rsidRDefault="00404B14">
      <w:pPr>
        <w:pStyle w:val="TOC3"/>
        <w:rPr>
          <w:kern w:val="2"/>
          <w:sz w:val="24"/>
          <w:szCs w:val="24"/>
          <w14:ligatures w14:val="standardContextual"/>
        </w:rPr>
      </w:pPr>
      <w:r>
        <w:t>9</w:t>
      </w:r>
      <w:r>
        <w:rPr>
          <w:kern w:val="2"/>
          <w:sz w:val="24"/>
          <w:szCs w:val="24"/>
          <w14:ligatures w14:val="standardContextual"/>
        </w:rPr>
        <w:tab/>
      </w:r>
      <w:r>
        <w:t>When charges payable</w:t>
      </w:r>
      <w:r>
        <w:tab/>
      </w:r>
      <w:r>
        <w:fldChar w:fldCharType="begin"/>
      </w:r>
      <w:r>
        <w:instrText xml:space="preserve"> PAGEREF _Toc201238095 \h </w:instrText>
      </w:r>
      <w:r>
        <w:fldChar w:fldCharType="separate"/>
      </w:r>
      <w:r w:rsidR="00952C53">
        <w:t>4</w:t>
      </w:r>
      <w:r>
        <w:fldChar w:fldCharType="end"/>
      </w:r>
    </w:p>
    <w:p w14:paraId="44FAAE36" w14:textId="29006BB8" w:rsidR="00404B14" w:rsidRDefault="00404B14">
      <w:pPr>
        <w:pStyle w:val="TOC3"/>
        <w:rPr>
          <w:kern w:val="2"/>
          <w:sz w:val="24"/>
          <w:szCs w:val="24"/>
          <w14:ligatures w14:val="standardContextual"/>
        </w:rPr>
      </w:pPr>
      <w:r>
        <w:t>10</w:t>
      </w:r>
      <w:r>
        <w:rPr>
          <w:kern w:val="2"/>
          <w:sz w:val="24"/>
          <w:szCs w:val="24"/>
          <w14:ligatures w14:val="standardContextual"/>
        </w:rPr>
        <w:tab/>
      </w:r>
      <w:r>
        <w:t>Payment in advance</w:t>
      </w:r>
      <w:r>
        <w:tab/>
      </w:r>
      <w:r>
        <w:fldChar w:fldCharType="begin"/>
      </w:r>
      <w:r>
        <w:instrText xml:space="preserve"> PAGEREF _Toc201238096 \h </w:instrText>
      </w:r>
      <w:r>
        <w:fldChar w:fldCharType="separate"/>
      </w:r>
      <w:r w:rsidR="00952C53">
        <w:t>5</w:t>
      </w:r>
      <w:r>
        <w:fldChar w:fldCharType="end"/>
      </w:r>
    </w:p>
    <w:p w14:paraId="5FFA1A0B" w14:textId="4BCFE5AA" w:rsidR="00404B14" w:rsidRDefault="00404B14">
      <w:pPr>
        <w:pStyle w:val="TOC3"/>
        <w:rPr>
          <w:kern w:val="2"/>
          <w:sz w:val="24"/>
          <w:szCs w:val="24"/>
          <w14:ligatures w14:val="standardContextual"/>
        </w:rPr>
      </w:pPr>
      <w:r>
        <w:t>11</w:t>
      </w:r>
      <w:r>
        <w:rPr>
          <w:kern w:val="2"/>
          <w:sz w:val="24"/>
          <w:szCs w:val="24"/>
          <w14:ligatures w14:val="standardContextual"/>
        </w:rPr>
        <w:tab/>
      </w:r>
      <w:r>
        <w:t>Penalty interest on overdue charges</w:t>
      </w:r>
      <w:r>
        <w:tab/>
      </w:r>
      <w:r>
        <w:fldChar w:fldCharType="begin"/>
      </w:r>
      <w:r>
        <w:instrText xml:space="preserve"> PAGEREF _Toc201238097 \h </w:instrText>
      </w:r>
      <w:r>
        <w:fldChar w:fldCharType="separate"/>
      </w:r>
      <w:r w:rsidR="00952C53">
        <w:t>5</w:t>
      </w:r>
      <w:r>
        <w:fldChar w:fldCharType="end"/>
      </w:r>
    </w:p>
    <w:p w14:paraId="18C5FC54" w14:textId="044F0309" w:rsidR="00404B14" w:rsidRDefault="00404B14">
      <w:pPr>
        <w:pStyle w:val="TOC4"/>
        <w:rPr>
          <w:rFonts w:asciiTheme="minorHAnsi" w:eastAsiaTheme="minorEastAsia" w:hAnsiTheme="minorHAnsi" w:cstheme="minorBidi"/>
          <w:b w:val="0"/>
          <w:kern w:val="2"/>
          <w:sz w:val="24"/>
          <w:szCs w:val="24"/>
          <w:lang w:eastAsia="en-AU"/>
          <w14:ligatures w14:val="standardContextual"/>
        </w:rPr>
      </w:pPr>
      <w:r>
        <w:t>Schedule 1</w:t>
      </w:r>
      <w:r>
        <w:rPr>
          <w:rFonts w:asciiTheme="minorHAnsi" w:eastAsiaTheme="minorEastAsia" w:hAnsiTheme="minorHAnsi" w:cstheme="minorBidi"/>
          <w:b w:val="0"/>
          <w:kern w:val="2"/>
          <w:sz w:val="24"/>
          <w:szCs w:val="24"/>
          <w:lang w:eastAsia="en-AU"/>
          <w14:ligatures w14:val="standardContextual"/>
        </w:rPr>
        <w:tab/>
      </w:r>
      <w:r>
        <w:t>Services and charges</w:t>
      </w:r>
      <w:r>
        <w:tab/>
      </w:r>
      <w:r>
        <w:fldChar w:fldCharType="begin"/>
      </w:r>
      <w:r>
        <w:instrText xml:space="preserve"> PAGEREF _Toc201238098 \h </w:instrText>
      </w:r>
      <w:r>
        <w:fldChar w:fldCharType="separate"/>
      </w:r>
      <w:r w:rsidR="00952C53">
        <w:t>6</w:t>
      </w:r>
      <w:r>
        <w:fldChar w:fldCharType="end"/>
      </w:r>
    </w:p>
    <w:p w14:paraId="2A327D94" w14:textId="7E6DDE4E" w:rsidR="00A623B8" w:rsidRDefault="007C7CEC" w:rsidP="008A5C97">
      <w:pPr>
        <w:pStyle w:val="LDBodytext"/>
      </w:pPr>
      <w:r>
        <w:rPr>
          <w:rFonts w:ascii="Arial" w:hAnsi="Arial"/>
          <w:b/>
          <w:noProof/>
          <w:sz w:val="20"/>
          <w:szCs w:val="20"/>
        </w:rPr>
        <w:fldChar w:fldCharType="end"/>
      </w:r>
    </w:p>
    <w:p w14:paraId="6E085182" w14:textId="7DF22F76" w:rsidR="000F30ED" w:rsidRPr="001915EE" w:rsidRDefault="00A623B8" w:rsidP="008A5C97">
      <w:pPr>
        <w:pStyle w:val="LDBodytext"/>
      </w:pPr>
      <w:r>
        <w:br w:type="page"/>
      </w:r>
    </w:p>
    <w:p w14:paraId="502BD1A6" w14:textId="77777777" w:rsidR="00FE0C09" w:rsidRPr="001915EE" w:rsidRDefault="00FE0C09" w:rsidP="00376213">
      <w:pPr>
        <w:pStyle w:val="ContentsSectionBreak"/>
        <w:sectPr w:rsidR="00FE0C09" w:rsidRPr="001915EE"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5D6EE28A" w14:textId="386BCD5C" w:rsidR="00A536B5" w:rsidRPr="001915EE" w:rsidRDefault="00952C53" w:rsidP="00A536B5">
      <w:pPr>
        <w:pStyle w:val="LDClauseHeading"/>
      </w:pPr>
      <w:bookmarkStart w:id="1" w:name="_Toc201238086"/>
      <w:bookmarkEnd w:id="0"/>
      <w:r>
        <w:rPr>
          <w:rStyle w:val="CharSectNo"/>
          <w:noProof/>
        </w:rPr>
        <w:lastRenderedPageBreak/>
        <w:t>1</w:t>
      </w:r>
      <w:r w:rsidR="00A536B5" w:rsidRPr="001915EE">
        <w:tab/>
        <w:t xml:space="preserve">Name of </w:t>
      </w:r>
      <w:r w:rsidR="00A536B5">
        <w:t>instrument</w:t>
      </w:r>
      <w:bookmarkEnd w:id="1"/>
    </w:p>
    <w:p w14:paraId="01F5A6C5" w14:textId="77777777" w:rsidR="00A536B5" w:rsidRDefault="00A536B5" w:rsidP="00A536B5">
      <w:pPr>
        <w:pStyle w:val="LDClause"/>
      </w:pPr>
      <w:r w:rsidRPr="005E3714">
        <w:tab/>
      </w:r>
      <w:r w:rsidRPr="005E3714">
        <w:tab/>
        <w:t xml:space="preserve">This instrument is the </w:t>
      </w:r>
      <w:r w:rsidRPr="00AB6F07">
        <w:rPr>
          <w:i/>
          <w:iCs/>
        </w:rPr>
        <w:t>Australian Maritime Safety Authority Fees Determination 20</w:t>
      </w:r>
      <w:r>
        <w:rPr>
          <w:i/>
          <w:iCs/>
        </w:rPr>
        <w:t>2</w:t>
      </w:r>
      <w:r w:rsidRPr="00AB6F07">
        <w:rPr>
          <w:i/>
          <w:iCs/>
        </w:rPr>
        <w:t>5</w:t>
      </w:r>
      <w:r w:rsidRPr="005E3714">
        <w:t>.</w:t>
      </w:r>
    </w:p>
    <w:p w14:paraId="7A3C8991" w14:textId="77777777" w:rsidR="00126B30" w:rsidRPr="001915EE" w:rsidRDefault="00126B30" w:rsidP="00126B30">
      <w:pPr>
        <w:pStyle w:val="LDClauseHeading"/>
      </w:pPr>
      <w:bookmarkStart w:id="2" w:name="_Toc437267953"/>
      <w:bookmarkStart w:id="3" w:name="_Toc182297870"/>
      <w:bookmarkStart w:id="4" w:name="_Toc200533503"/>
      <w:bookmarkStart w:id="5" w:name="_Toc201238087"/>
      <w:r>
        <w:rPr>
          <w:rStyle w:val="CharSectNo"/>
        </w:rPr>
        <w:t>1A</w:t>
      </w:r>
      <w:r w:rsidRPr="001915EE">
        <w:tab/>
        <w:t>Commencement</w:t>
      </w:r>
      <w:bookmarkEnd w:id="2"/>
      <w:bookmarkEnd w:id="3"/>
      <w:bookmarkEnd w:id="4"/>
      <w:bookmarkEnd w:id="5"/>
    </w:p>
    <w:p w14:paraId="7F768292" w14:textId="70222A9B" w:rsidR="00126B30" w:rsidRDefault="00126B30" w:rsidP="0084305A">
      <w:pPr>
        <w:pStyle w:val="LDClause"/>
        <w:tabs>
          <w:tab w:val="left" w:pos="5916"/>
        </w:tabs>
      </w:pPr>
      <w:r w:rsidRPr="001915EE">
        <w:tab/>
      </w:r>
      <w:r w:rsidRPr="001915EE">
        <w:tab/>
        <w:t xml:space="preserve">This </w:t>
      </w:r>
      <w:r>
        <w:t>instrument</w:t>
      </w:r>
      <w:r w:rsidRPr="001915EE">
        <w:t xml:space="preserve"> commences on </w:t>
      </w:r>
      <w:r w:rsidR="00CD524D">
        <w:t>1</w:t>
      </w:r>
      <w:r>
        <w:t xml:space="preserve"> October 2025</w:t>
      </w:r>
      <w:r w:rsidRPr="001915EE">
        <w:t>.</w:t>
      </w:r>
    </w:p>
    <w:p w14:paraId="480B96DA" w14:textId="71CE680C" w:rsidR="00A536B5" w:rsidRPr="005E3714" w:rsidRDefault="00E054C7" w:rsidP="00A536B5">
      <w:pPr>
        <w:pStyle w:val="LDClauseHeading"/>
      </w:pPr>
      <w:bookmarkStart w:id="6" w:name="_Toc418757390"/>
      <w:bookmarkStart w:id="7" w:name="_Toc200533505"/>
      <w:bookmarkStart w:id="8" w:name="_Toc201238088"/>
      <w:r>
        <w:rPr>
          <w:noProof/>
        </w:rPr>
        <w:t>2</w:t>
      </w:r>
      <w:r w:rsidR="00A536B5" w:rsidRPr="005E3714">
        <w:tab/>
        <w:t>Definitions</w:t>
      </w:r>
      <w:bookmarkEnd w:id="6"/>
      <w:bookmarkEnd w:id="7"/>
      <w:bookmarkEnd w:id="8"/>
    </w:p>
    <w:p w14:paraId="7FA70761" w14:textId="77777777" w:rsidR="00A536B5" w:rsidRPr="005E3714" w:rsidRDefault="00A536B5" w:rsidP="00A536B5">
      <w:pPr>
        <w:pStyle w:val="LDClause"/>
        <w:keepNext/>
      </w:pPr>
      <w:bookmarkStart w:id="9" w:name="_Toc418757391"/>
      <w:bookmarkStart w:id="10" w:name="_Toc200533506"/>
      <w:r>
        <w:tab/>
      </w:r>
      <w:r>
        <w:tab/>
      </w:r>
      <w:r w:rsidRPr="005E3714">
        <w:t>In this instrument:</w:t>
      </w:r>
    </w:p>
    <w:p w14:paraId="45D31172" w14:textId="77777777" w:rsidR="00A536B5" w:rsidRPr="005E3714" w:rsidRDefault="00A536B5" w:rsidP="00A536B5">
      <w:pPr>
        <w:pStyle w:val="LDdefinition"/>
      </w:pPr>
      <w:r w:rsidRPr="005E3714">
        <w:rPr>
          <w:b/>
          <w:i/>
        </w:rPr>
        <w:t>AMSA</w:t>
      </w:r>
      <w:r w:rsidRPr="005E3714">
        <w:t xml:space="preserve"> means the Australian Maritime Safety Authority.</w:t>
      </w:r>
    </w:p>
    <w:p w14:paraId="4D5109F8" w14:textId="77777777" w:rsidR="00A536B5" w:rsidRPr="005E3714" w:rsidRDefault="00A536B5" w:rsidP="00A536B5">
      <w:pPr>
        <w:pStyle w:val="LDdefinition"/>
      </w:pPr>
      <w:r w:rsidRPr="005E3714">
        <w:rPr>
          <w:b/>
          <w:i/>
        </w:rPr>
        <w:t>AMSA office</w:t>
      </w:r>
      <w:r w:rsidRPr="005E3714">
        <w:t xml:space="preserve"> means the nearest office of AMSA at which an AMSA inspector is stationed.</w:t>
      </w:r>
    </w:p>
    <w:p w14:paraId="38F85AD7" w14:textId="77777777" w:rsidR="00A536B5" w:rsidRPr="005E3714" w:rsidRDefault="00A536B5" w:rsidP="00A536B5">
      <w:pPr>
        <w:pStyle w:val="LDdefinition"/>
      </w:pPr>
      <w:r w:rsidRPr="005E3714">
        <w:rPr>
          <w:b/>
          <w:i/>
        </w:rPr>
        <w:t>GMDSS</w:t>
      </w:r>
      <w:r w:rsidRPr="005E3714">
        <w:t xml:space="preserve"> means Global Marine Distress and Safety System.</w:t>
      </w:r>
    </w:p>
    <w:p w14:paraId="2AC1CB97" w14:textId="77777777" w:rsidR="00A536B5" w:rsidRPr="005E3714" w:rsidRDefault="00A536B5" w:rsidP="00A536B5">
      <w:pPr>
        <w:pStyle w:val="LDdefinition"/>
      </w:pPr>
      <w:r w:rsidRPr="005E3714">
        <w:rPr>
          <w:b/>
          <w:i/>
        </w:rPr>
        <w:t xml:space="preserve">inspector </w:t>
      </w:r>
      <w:r w:rsidRPr="005E3714">
        <w:t xml:space="preserve">means a person appointed as an inspector under subsection 254(1) of the </w:t>
      </w:r>
      <w:r w:rsidRPr="005E3714">
        <w:rPr>
          <w:i/>
        </w:rPr>
        <w:t>Navigation Act 2012</w:t>
      </w:r>
      <w:r w:rsidRPr="005E3714">
        <w:t>.</w:t>
      </w:r>
    </w:p>
    <w:p w14:paraId="67AC1F64" w14:textId="77777777" w:rsidR="00A536B5" w:rsidRPr="005E3714" w:rsidRDefault="00A536B5" w:rsidP="00A536B5">
      <w:pPr>
        <w:pStyle w:val="LDdefinition"/>
      </w:pPr>
      <w:r w:rsidRPr="005E3714">
        <w:rPr>
          <w:b/>
          <w:i/>
        </w:rPr>
        <w:t>officer</w:t>
      </w:r>
      <w:r w:rsidRPr="005E3714">
        <w:t xml:space="preserve"> means an employee of AMSA or a person engaged by AMSA to perform a service, including an inspector. </w:t>
      </w:r>
    </w:p>
    <w:p w14:paraId="513D40BB" w14:textId="77777777" w:rsidR="00A536B5" w:rsidRPr="005E3714" w:rsidRDefault="00A536B5" w:rsidP="00A536B5">
      <w:pPr>
        <w:pStyle w:val="LDdefinition"/>
      </w:pPr>
      <w:r w:rsidRPr="005E3714">
        <w:rPr>
          <w:b/>
          <w:i/>
        </w:rPr>
        <w:t>regulations or Marine Orders</w:t>
      </w:r>
      <w:r w:rsidRPr="005E3714">
        <w:t xml:space="preserve"> means regulations or orders made under the </w:t>
      </w:r>
      <w:r w:rsidRPr="005E3714">
        <w:rPr>
          <w:i/>
        </w:rPr>
        <w:t xml:space="preserve">Navigation Act 2012 </w:t>
      </w:r>
      <w:r w:rsidRPr="005E3714">
        <w:t xml:space="preserve">or the </w:t>
      </w:r>
      <w:r w:rsidRPr="005E3714">
        <w:rPr>
          <w:i/>
        </w:rPr>
        <w:t>Protection of the Sea (Prevention of Pollution from Ships) Act 1983.</w:t>
      </w:r>
    </w:p>
    <w:p w14:paraId="35E91403" w14:textId="7F8B4426" w:rsidR="00A536B5" w:rsidRPr="005E3714" w:rsidRDefault="00E054C7" w:rsidP="00A536B5">
      <w:pPr>
        <w:pStyle w:val="LDClauseHeading"/>
      </w:pPr>
      <w:bookmarkStart w:id="11" w:name="_Toc201238089"/>
      <w:r>
        <w:rPr>
          <w:noProof/>
        </w:rPr>
        <w:t>3</w:t>
      </w:r>
      <w:r w:rsidR="00A536B5" w:rsidRPr="005E3714">
        <w:tab/>
        <w:t>Liability for charge</w:t>
      </w:r>
      <w:bookmarkEnd w:id="9"/>
      <w:bookmarkEnd w:id="10"/>
      <w:bookmarkEnd w:id="11"/>
    </w:p>
    <w:p w14:paraId="49B174E8" w14:textId="77777777" w:rsidR="00A536B5" w:rsidRPr="005E3714" w:rsidRDefault="00A536B5" w:rsidP="00A536B5">
      <w:pPr>
        <w:pStyle w:val="LDClause"/>
        <w:keepNext/>
      </w:pPr>
      <w:bookmarkStart w:id="12" w:name="_Toc418757392"/>
      <w:bookmarkStart w:id="13" w:name="_Toc200533507"/>
      <w:r w:rsidRPr="005E3714">
        <w:tab/>
        <w:t>(1)</w:t>
      </w:r>
      <w:r w:rsidRPr="005E3714">
        <w:tab/>
        <w:t>A person is liable to pay a charge to AMSA if:</w:t>
      </w:r>
    </w:p>
    <w:p w14:paraId="37DEBC80" w14:textId="77777777" w:rsidR="00A536B5" w:rsidRPr="005E3714" w:rsidRDefault="00A536B5" w:rsidP="00A536B5">
      <w:pPr>
        <w:pStyle w:val="LDP1a"/>
      </w:pPr>
      <w:r w:rsidRPr="005E3714">
        <w:t>(a)</w:t>
      </w:r>
      <w:r w:rsidRPr="005E3714">
        <w:tab/>
        <w:t>the person asks AMSA to perform a service; or</w:t>
      </w:r>
    </w:p>
    <w:p w14:paraId="76F25AA1" w14:textId="77777777" w:rsidR="00A536B5" w:rsidRPr="005E3714" w:rsidRDefault="00A536B5" w:rsidP="00A536B5">
      <w:pPr>
        <w:pStyle w:val="LDP1a"/>
      </w:pPr>
      <w:r w:rsidRPr="005E3714">
        <w:t>(b)</w:t>
      </w:r>
      <w:r w:rsidRPr="005E3714">
        <w:tab/>
        <w:t>AMSA performs a service for the person’s benefit.</w:t>
      </w:r>
    </w:p>
    <w:p w14:paraId="4A8BD46A" w14:textId="77777777" w:rsidR="00A536B5" w:rsidRPr="005E3714" w:rsidRDefault="00A536B5" w:rsidP="00A536B5">
      <w:pPr>
        <w:pStyle w:val="LDClause"/>
        <w:keepNext/>
      </w:pPr>
      <w:r w:rsidRPr="005E3714">
        <w:tab/>
        <w:t>(2)</w:t>
      </w:r>
      <w:r w:rsidRPr="005E3714">
        <w:tab/>
        <w:t>The master, owner or agent of a vessel is taken to be the person for whose benefit an inspection or survey is performed to determine whether:</w:t>
      </w:r>
    </w:p>
    <w:p w14:paraId="7160BF25" w14:textId="77777777" w:rsidR="00A536B5" w:rsidRPr="005E3714" w:rsidRDefault="00A536B5" w:rsidP="00A536B5">
      <w:pPr>
        <w:pStyle w:val="LDP1a"/>
      </w:pPr>
      <w:r w:rsidRPr="005E3714">
        <w:t>(a)</w:t>
      </w:r>
      <w:r w:rsidRPr="005E3714">
        <w:tab/>
        <w:t>the vessel is seaworthy or substandard; or</w:t>
      </w:r>
    </w:p>
    <w:p w14:paraId="2791EA13" w14:textId="77777777" w:rsidR="00A536B5" w:rsidRPr="005E3714" w:rsidRDefault="00A536B5" w:rsidP="00A536B5">
      <w:pPr>
        <w:pStyle w:val="LDP1a"/>
      </w:pPr>
      <w:r w:rsidRPr="005E3714">
        <w:t>(b)</w:t>
      </w:r>
      <w:r w:rsidRPr="005E3714">
        <w:tab/>
        <w:t xml:space="preserve">equipment or cargo complies with the regulations or Marine Orders. </w:t>
      </w:r>
    </w:p>
    <w:p w14:paraId="23CDA9A7" w14:textId="7F4E69DF" w:rsidR="00A536B5" w:rsidRPr="005E3714" w:rsidRDefault="00E054C7" w:rsidP="00A536B5">
      <w:pPr>
        <w:pStyle w:val="LDClauseHeading"/>
      </w:pPr>
      <w:bookmarkStart w:id="14" w:name="_Toc201238090"/>
      <w:r>
        <w:rPr>
          <w:rStyle w:val="CharSectNo"/>
        </w:rPr>
        <w:t>4</w:t>
      </w:r>
      <w:r w:rsidR="00A536B5" w:rsidRPr="005E3714">
        <w:tab/>
        <w:t>Amount of charge</w:t>
      </w:r>
      <w:bookmarkEnd w:id="12"/>
      <w:bookmarkEnd w:id="13"/>
      <w:bookmarkEnd w:id="14"/>
    </w:p>
    <w:p w14:paraId="23F241D6" w14:textId="77777777" w:rsidR="00A536B5" w:rsidRPr="005E3714" w:rsidRDefault="00A536B5" w:rsidP="00A536B5">
      <w:pPr>
        <w:pStyle w:val="LDClause"/>
        <w:keepNext/>
      </w:pPr>
      <w:bookmarkStart w:id="15" w:name="_Toc418757393"/>
      <w:bookmarkStart w:id="16" w:name="_Toc200533508"/>
      <w:r w:rsidRPr="005E3714">
        <w:tab/>
        <w:t>(1)</w:t>
      </w:r>
      <w:r w:rsidRPr="005E3714">
        <w:tab/>
        <w:t>The amount of charge payable for a service is:</w:t>
      </w:r>
    </w:p>
    <w:p w14:paraId="1FD4843D" w14:textId="77777777" w:rsidR="00A536B5" w:rsidRPr="005E3714" w:rsidRDefault="00A536B5" w:rsidP="00A536B5">
      <w:pPr>
        <w:pStyle w:val="LDP1a"/>
      </w:pPr>
      <w:r w:rsidRPr="005E3714">
        <w:t>(a)</w:t>
      </w:r>
      <w:r w:rsidRPr="005E3714">
        <w:tab/>
        <w:t>either:</w:t>
      </w:r>
    </w:p>
    <w:p w14:paraId="36E1D54D" w14:textId="77777777" w:rsidR="00A536B5" w:rsidRPr="005E3714" w:rsidRDefault="00A536B5" w:rsidP="00A536B5">
      <w:pPr>
        <w:pStyle w:val="LDP2i"/>
      </w:pPr>
      <w:r w:rsidRPr="005E3714">
        <w:tab/>
        <w:t>(i)</w:t>
      </w:r>
      <w:r w:rsidRPr="005E3714">
        <w:tab/>
        <w:t>the amount mentioned for the service in an item in Schedule 1; or</w:t>
      </w:r>
    </w:p>
    <w:p w14:paraId="10C0CD35" w14:textId="671177A2" w:rsidR="00A536B5" w:rsidRPr="005E3714" w:rsidRDefault="00A536B5" w:rsidP="00A536B5">
      <w:pPr>
        <w:pStyle w:val="LDP2i"/>
      </w:pPr>
      <w:r w:rsidRPr="005E3714">
        <w:tab/>
        <w:t>(ii)</w:t>
      </w:r>
      <w:r w:rsidRPr="005E3714">
        <w:tab/>
        <w:t xml:space="preserve">if the service is not mentioned in Schedule 1 — the hourly rate mentioned in section </w:t>
      </w:r>
      <w:r w:rsidR="00E054C7">
        <w:t>5</w:t>
      </w:r>
      <w:r w:rsidRPr="005E3714">
        <w:t>; and</w:t>
      </w:r>
    </w:p>
    <w:p w14:paraId="4F8D22C0" w14:textId="77777777" w:rsidR="00A536B5" w:rsidRPr="005E3714" w:rsidRDefault="00A536B5" w:rsidP="00A536B5">
      <w:pPr>
        <w:pStyle w:val="LDP1a"/>
        <w:keepNext/>
      </w:pPr>
      <w:r w:rsidRPr="005E3714">
        <w:t>(b)</w:t>
      </w:r>
      <w:r w:rsidRPr="005E3714">
        <w:tab/>
        <w:t>any of the following that apply to the service:</w:t>
      </w:r>
    </w:p>
    <w:p w14:paraId="747AF7F0" w14:textId="1D2282D0" w:rsidR="00A536B5" w:rsidRPr="005E3714" w:rsidRDefault="00A536B5" w:rsidP="00A536B5">
      <w:pPr>
        <w:pStyle w:val="LDP2i"/>
      </w:pPr>
      <w:r w:rsidRPr="005E3714">
        <w:tab/>
        <w:t>(i)</w:t>
      </w:r>
      <w:r w:rsidRPr="005E3714">
        <w:tab/>
        <w:t xml:space="preserve">the charge for waiting time mentioned in section </w:t>
      </w:r>
      <w:r w:rsidR="00E054C7">
        <w:t>7</w:t>
      </w:r>
      <w:r w:rsidRPr="005E3714">
        <w:t>;</w:t>
      </w:r>
    </w:p>
    <w:p w14:paraId="2C86AA60" w14:textId="778B67C0" w:rsidR="00A536B5" w:rsidRPr="005E3714" w:rsidRDefault="00A536B5" w:rsidP="00A536B5">
      <w:pPr>
        <w:pStyle w:val="LDP2i"/>
      </w:pPr>
      <w:r w:rsidRPr="005E3714">
        <w:tab/>
        <w:t>(ii)</w:t>
      </w:r>
      <w:r w:rsidRPr="005E3714">
        <w:tab/>
        <w:t xml:space="preserve">the charge for travel to and from the location of service mentioned in section </w:t>
      </w:r>
      <w:r w:rsidR="00537C35">
        <w:t>8</w:t>
      </w:r>
      <w:r w:rsidRPr="005E3714">
        <w:t>;</w:t>
      </w:r>
    </w:p>
    <w:p w14:paraId="4542E5D6" w14:textId="77777777" w:rsidR="00A536B5" w:rsidRPr="005E3714" w:rsidRDefault="00A536B5" w:rsidP="00A536B5">
      <w:pPr>
        <w:pStyle w:val="LDP2i"/>
      </w:pPr>
      <w:r w:rsidRPr="005E3714">
        <w:tab/>
        <w:t>(iii)</w:t>
      </w:r>
      <w:r w:rsidRPr="005E3714">
        <w:tab/>
        <w:t>any other reasonable expense incurred in the provision of the service, including transport, use of vehicle and accommodation away from an AMSA office.</w:t>
      </w:r>
    </w:p>
    <w:p w14:paraId="32782F17" w14:textId="77777777" w:rsidR="00A536B5" w:rsidRPr="005E3714" w:rsidRDefault="00A536B5" w:rsidP="00A536B5">
      <w:pPr>
        <w:pStyle w:val="LDClause"/>
      </w:pPr>
      <w:r w:rsidRPr="005E3714">
        <w:tab/>
        <w:t>(2)</w:t>
      </w:r>
      <w:r w:rsidRPr="005E3714">
        <w:tab/>
        <w:t>If a request for a service is cancelled, the charge is payable in accordance with subsection (1) for work done up to the time of cancellation.</w:t>
      </w:r>
    </w:p>
    <w:p w14:paraId="47B351DB" w14:textId="57A99014" w:rsidR="00A536B5" w:rsidRPr="005E3714" w:rsidRDefault="00E054C7" w:rsidP="00A536B5">
      <w:pPr>
        <w:pStyle w:val="LDClauseHeading"/>
      </w:pPr>
      <w:bookmarkStart w:id="17" w:name="_Toc201238091"/>
      <w:r>
        <w:rPr>
          <w:rStyle w:val="CharSectNo"/>
        </w:rPr>
        <w:lastRenderedPageBreak/>
        <w:t>5</w:t>
      </w:r>
      <w:r w:rsidR="00A536B5" w:rsidRPr="005E3714">
        <w:tab/>
        <w:t>Hourly rate</w:t>
      </w:r>
      <w:bookmarkEnd w:id="15"/>
      <w:bookmarkEnd w:id="16"/>
      <w:bookmarkEnd w:id="17"/>
    </w:p>
    <w:p w14:paraId="455829DB" w14:textId="77777777" w:rsidR="00A536B5" w:rsidRPr="005E3714" w:rsidRDefault="00A536B5" w:rsidP="00A536B5">
      <w:pPr>
        <w:pStyle w:val="LDClause"/>
        <w:keepNext/>
      </w:pPr>
      <w:bookmarkStart w:id="18" w:name="_Toc418757394"/>
      <w:bookmarkStart w:id="19" w:name="_Toc200533509"/>
      <w:r w:rsidRPr="005E3714">
        <w:tab/>
      </w:r>
      <w:r w:rsidRPr="005E3714">
        <w:tab/>
        <w:t>The hourly rate for services provided by an inspector or equivalent AMSA officer is:</w:t>
      </w:r>
    </w:p>
    <w:p w14:paraId="624A9498" w14:textId="77777777" w:rsidR="00A536B5" w:rsidRPr="005E3714" w:rsidRDefault="00A536B5" w:rsidP="00A536B5">
      <w:pPr>
        <w:pStyle w:val="LDP1a"/>
      </w:pPr>
      <w:r w:rsidRPr="005E3714">
        <w:t>(a)</w:t>
      </w:r>
      <w:r w:rsidRPr="005E3714">
        <w:tab/>
        <w:t>$272 for each hour, calculated for each half hour or remaining part of a half hour; or</w:t>
      </w:r>
    </w:p>
    <w:p w14:paraId="6233637C" w14:textId="77777777" w:rsidR="00A536B5" w:rsidRPr="005E3714" w:rsidRDefault="00A536B5" w:rsidP="00A536B5">
      <w:pPr>
        <w:pStyle w:val="LDP1a"/>
      </w:pPr>
      <w:r w:rsidRPr="005E3714">
        <w:t>(b)</w:t>
      </w:r>
      <w:r w:rsidRPr="005E3714">
        <w:tab/>
        <w:t>for a service that takes less than 30 minutes — the fixed amount of $136.</w:t>
      </w:r>
    </w:p>
    <w:p w14:paraId="687C64D6" w14:textId="58A2A373" w:rsidR="00A536B5" w:rsidRPr="005E3714" w:rsidRDefault="00E054C7" w:rsidP="00A536B5">
      <w:pPr>
        <w:pStyle w:val="LDClauseHeading"/>
      </w:pPr>
      <w:bookmarkStart w:id="20" w:name="_Toc201238092"/>
      <w:r>
        <w:rPr>
          <w:noProof/>
        </w:rPr>
        <w:t>6</w:t>
      </w:r>
      <w:r w:rsidR="00A536B5" w:rsidRPr="005E3714">
        <w:tab/>
        <w:t>Estimates</w:t>
      </w:r>
      <w:bookmarkEnd w:id="18"/>
      <w:bookmarkEnd w:id="19"/>
      <w:bookmarkEnd w:id="20"/>
    </w:p>
    <w:p w14:paraId="073548F3" w14:textId="77777777" w:rsidR="00A536B5" w:rsidRPr="005E3714" w:rsidRDefault="00A536B5" w:rsidP="00A536B5">
      <w:pPr>
        <w:pStyle w:val="LDClause"/>
      </w:pPr>
      <w:bookmarkStart w:id="21" w:name="_Toc418757395"/>
      <w:bookmarkStart w:id="22" w:name="_Toc200533510"/>
      <w:r w:rsidRPr="005E3714">
        <w:tab/>
        <w:t>(1)</w:t>
      </w:r>
      <w:r w:rsidRPr="005E3714">
        <w:tab/>
        <w:t>If the hourly rate is payable, the person requesting the service may, before the service starts, ask for an estimate of the total charge for the service.</w:t>
      </w:r>
    </w:p>
    <w:p w14:paraId="223C58A3" w14:textId="77777777" w:rsidR="00A536B5" w:rsidRPr="005E3714" w:rsidRDefault="00A536B5" w:rsidP="00A536B5">
      <w:pPr>
        <w:pStyle w:val="LDClause"/>
      </w:pPr>
      <w:r w:rsidRPr="005E3714">
        <w:tab/>
        <w:t>(2)</w:t>
      </w:r>
      <w:r w:rsidRPr="005E3714">
        <w:tab/>
        <w:t>AMSA may, with the person’s agreement, charge the hourly rate to assess the complexity of the service if AMSA considers that is necessary for AMSA to give a reasonably accurate estimate of charge for the service because of its complexity.</w:t>
      </w:r>
    </w:p>
    <w:p w14:paraId="00212E33" w14:textId="0D7CDBDF" w:rsidR="00A536B5" w:rsidRPr="005E3714" w:rsidRDefault="00E054C7" w:rsidP="00A536B5">
      <w:pPr>
        <w:pStyle w:val="LDClauseHeading"/>
      </w:pPr>
      <w:bookmarkStart w:id="23" w:name="_Toc201238093"/>
      <w:r>
        <w:rPr>
          <w:noProof/>
        </w:rPr>
        <w:t>7</w:t>
      </w:r>
      <w:r w:rsidR="00A536B5" w:rsidRPr="005E3714">
        <w:tab/>
        <w:t>Charge for waiting time</w:t>
      </w:r>
      <w:bookmarkEnd w:id="21"/>
      <w:bookmarkEnd w:id="22"/>
      <w:bookmarkEnd w:id="23"/>
    </w:p>
    <w:p w14:paraId="13F60ADC" w14:textId="77777777" w:rsidR="00A536B5" w:rsidRPr="005E3714" w:rsidRDefault="00A536B5" w:rsidP="00A536B5">
      <w:pPr>
        <w:pStyle w:val="LDClause"/>
        <w:keepNext/>
      </w:pPr>
      <w:bookmarkStart w:id="24" w:name="_Toc418757396"/>
      <w:bookmarkStart w:id="25" w:name="_Toc200533511"/>
      <w:r w:rsidRPr="005E3714">
        <w:tab/>
      </w:r>
      <w:r w:rsidRPr="005E3714">
        <w:tab/>
        <w:t>The charge for waiting time is the hourly rate calculated for each 6 minutes of the total time, or remaining part of 6 minutes, that an officer has to wait in any of the following circumstances:</w:t>
      </w:r>
    </w:p>
    <w:p w14:paraId="610B5377" w14:textId="77777777" w:rsidR="00A536B5" w:rsidRPr="005E3714" w:rsidRDefault="00A536B5" w:rsidP="00A536B5">
      <w:pPr>
        <w:pStyle w:val="LDP1a"/>
      </w:pPr>
      <w:r w:rsidRPr="005E3714">
        <w:t>(a)</w:t>
      </w:r>
      <w:r w:rsidRPr="005E3714">
        <w:tab/>
        <w:t>the officer is available where and when the service is to be performed, but has to wait before performing the service for more than half an hour for a reason outside the control of the officer;</w:t>
      </w:r>
    </w:p>
    <w:p w14:paraId="0A8DF79F" w14:textId="77777777" w:rsidR="00A536B5" w:rsidRPr="005E3714" w:rsidRDefault="00A536B5" w:rsidP="00A536B5">
      <w:pPr>
        <w:pStyle w:val="LDP1a"/>
      </w:pPr>
      <w:r w:rsidRPr="005E3714">
        <w:t>(b)</w:t>
      </w:r>
      <w:r w:rsidRPr="005E3714">
        <w:tab/>
        <w:t>the service is interrupted, 1 or more times, for a reason outside the control of the officer and the officer is unable to perform the service for a total period of at least half an hour;</w:t>
      </w:r>
    </w:p>
    <w:p w14:paraId="03615054" w14:textId="77777777" w:rsidR="00A536B5" w:rsidRPr="005E3714" w:rsidRDefault="00A536B5" w:rsidP="00A536B5">
      <w:pPr>
        <w:pStyle w:val="LDP1a"/>
      </w:pPr>
      <w:r w:rsidRPr="005E3714">
        <w:t>(c)</w:t>
      </w:r>
      <w:r w:rsidRPr="005E3714">
        <w:tab/>
        <w:t>the officer has performed the service and has to wait for at least half an hour at the place where the service was performed.</w:t>
      </w:r>
    </w:p>
    <w:p w14:paraId="47535785" w14:textId="56306A41" w:rsidR="00A536B5" w:rsidRPr="00F040DD" w:rsidRDefault="00E054C7" w:rsidP="00A536B5">
      <w:pPr>
        <w:pStyle w:val="LDClauseHeading"/>
      </w:pPr>
      <w:bookmarkStart w:id="26" w:name="_Toc201238094"/>
      <w:r>
        <w:rPr>
          <w:rStyle w:val="CharSectNo"/>
        </w:rPr>
        <w:t>8</w:t>
      </w:r>
      <w:r w:rsidR="00A536B5" w:rsidRPr="00F040DD">
        <w:tab/>
        <w:t>Charge for travel to location of service</w:t>
      </w:r>
      <w:bookmarkEnd w:id="24"/>
      <w:bookmarkEnd w:id="25"/>
      <w:bookmarkEnd w:id="26"/>
    </w:p>
    <w:p w14:paraId="63515B36" w14:textId="77777777" w:rsidR="00A536B5" w:rsidRPr="005E3714" w:rsidRDefault="00A536B5" w:rsidP="00A536B5">
      <w:pPr>
        <w:pStyle w:val="LDClause"/>
        <w:keepNext/>
      </w:pPr>
      <w:bookmarkStart w:id="27" w:name="_Toc418757397"/>
      <w:bookmarkStart w:id="28" w:name="_Toc200533512"/>
      <w:r w:rsidRPr="005E3714">
        <w:tab/>
        <w:t>(1)</w:t>
      </w:r>
      <w:r w:rsidRPr="005E3714">
        <w:tab/>
        <w:t>The charge payable for an officer who travels to perform a service at a location other than where the officer is normally stationed is the sum of:</w:t>
      </w:r>
    </w:p>
    <w:p w14:paraId="432514E9" w14:textId="77777777" w:rsidR="00A536B5" w:rsidRPr="005E3714" w:rsidRDefault="00A536B5" w:rsidP="00A536B5">
      <w:pPr>
        <w:pStyle w:val="LDP1a"/>
      </w:pPr>
      <w:r w:rsidRPr="005E3714">
        <w:t>(a)</w:t>
      </w:r>
      <w:r w:rsidRPr="005E3714">
        <w:tab/>
        <w:t xml:space="preserve">the hourly rate for the time taken for travelling, including any travel to and from a vessel that is not alongside a berth; and </w:t>
      </w:r>
    </w:p>
    <w:p w14:paraId="00A016E0" w14:textId="77777777" w:rsidR="00A536B5" w:rsidRPr="005E3714" w:rsidRDefault="00A536B5" w:rsidP="00A536B5">
      <w:pPr>
        <w:pStyle w:val="LDP1a"/>
      </w:pPr>
      <w:r w:rsidRPr="005E3714">
        <w:t>(b)</w:t>
      </w:r>
      <w:r w:rsidRPr="005E3714">
        <w:tab/>
        <w:t>the costs AMSA reasonably incurs for the travel; and</w:t>
      </w:r>
    </w:p>
    <w:p w14:paraId="189A35E4" w14:textId="77777777" w:rsidR="00A536B5" w:rsidRPr="005E3714" w:rsidRDefault="00A536B5" w:rsidP="00A536B5">
      <w:pPr>
        <w:pStyle w:val="LDP1a"/>
      </w:pPr>
      <w:r w:rsidRPr="005E3714">
        <w:t>(c)</w:t>
      </w:r>
      <w:r w:rsidRPr="005E3714">
        <w:tab/>
        <w:t>for travel more than 25 km from an AMSA office — the charge per kilometre specified for the financial year by the Australian Taxation Office for business use of the vehicle used.</w:t>
      </w:r>
    </w:p>
    <w:p w14:paraId="6F122D3D" w14:textId="77777777" w:rsidR="00A536B5" w:rsidRPr="005E3714" w:rsidRDefault="00A536B5" w:rsidP="00A536B5">
      <w:pPr>
        <w:pStyle w:val="LDClause"/>
      </w:pPr>
      <w:r w:rsidRPr="005E3714">
        <w:tab/>
        <w:t>(2)</w:t>
      </w:r>
      <w:r w:rsidRPr="005E3714">
        <w:tab/>
        <w:t>If more than 1 service is performed during a visit, the charge mentioned in subsection (1) is payable only once for all the services.</w:t>
      </w:r>
    </w:p>
    <w:p w14:paraId="275E7875" w14:textId="1B0D63DE" w:rsidR="00A536B5" w:rsidRPr="005E3714" w:rsidRDefault="00537C35" w:rsidP="00A536B5">
      <w:pPr>
        <w:pStyle w:val="LDClauseHeading"/>
      </w:pPr>
      <w:bookmarkStart w:id="29" w:name="_Toc201238095"/>
      <w:r>
        <w:rPr>
          <w:rStyle w:val="CharSectNo"/>
        </w:rPr>
        <w:t>9</w:t>
      </w:r>
      <w:r w:rsidR="00A536B5" w:rsidRPr="005E3714">
        <w:tab/>
        <w:t>When charges payable</w:t>
      </w:r>
      <w:bookmarkEnd w:id="27"/>
      <w:bookmarkEnd w:id="28"/>
      <w:bookmarkEnd w:id="29"/>
    </w:p>
    <w:p w14:paraId="6E3FE2F6" w14:textId="77777777" w:rsidR="00A536B5" w:rsidRPr="005E3714" w:rsidRDefault="00A536B5" w:rsidP="00A536B5">
      <w:pPr>
        <w:pStyle w:val="LDClause"/>
      </w:pPr>
      <w:bookmarkStart w:id="30" w:name="_Toc418757398"/>
      <w:bookmarkStart w:id="31" w:name="_Toc200533513"/>
      <w:r w:rsidRPr="005E3714">
        <w:tab/>
        <w:t>(1)</w:t>
      </w:r>
      <w:r w:rsidRPr="005E3714">
        <w:tab/>
        <w:t>AMSA may issue an invoice to, or request payment from, a person who is liable to pay a charge.</w:t>
      </w:r>
    </w:p>
    <w:p w14:paraId="23F2FBFE" w14:textId="77777777" w:rsidR="00A536B5" w:rsidRPr="005E3714" w:rsidRDefault="00A536B5" w:rsidP="00A536B5">
      <w:pPr>
        <w:pStyle w:val="LDClause"/>
        <w:keepNext/>
      </w:pPr>
      <w:r w:rsidRPr="005E3714">
        <w:tab/>
        <w:t>(2)</w:t>
      </w:r>
      <w:r w:rsidRPr="005E3714">
        <w:tab/>
        <w:t>A charge is payable:</w:t>
      </w:r>
    </w:p>
    <w:p w14:paraId="3BBA063B" w14:textId="77777777" w:rsidR="00A536B5" w:rsidRPr="005E3714" w:rsidRDefault="00A536B5" w:rsidP="00A536B5">
      <w:pPr>
        <w:pStyle w:val="LDP1a"/>
      </w:pPr>
      <w:r w:rsidRPr="005E3714">
        <w:t>(a)</w:t>
      </w:r>
      <w:r w:rsidRPr="005E3714">
        <w:tab/>
        <w:t>when AMSA makes the request; or</w:t>
      </w:r>
    </w:p>
    <w:p w14:paraId="6A8DDFCB" w14:textId="77777777" w:rsidR="00A536B5" w:rsidRPr="005E3714" w:rsidRDefault="00A536B5" w:rsidP="00A536B5">
      <w:pPr>
        <w:pStyle w:val="LDP1a"/>
      </w:pPr>
      <w:r w:rsidRPr="005E3714">
        <w:t>(b)</w:t>
      </w:r>
      <w:r w:rsidRPr="005E3714">
        <w:tab/>
        <w:t>within 14 days, or another period specified by AMSA, after the invoice is issued.</w:t>
      </w:r>
    </w:p>
    <w:p w14:paraId="5FCF7132" w14:textId="522DE3FA" w:rsidR="00A536B5" w:rsidRPr="005E3714" w:rsidRDefault="00A536B5" w:rsidP="00A536B5">
      <w:pPr>
        <w:pStyle w:val="LDClauseHeading"/>
      </w:pPr>
      <w:bookmarkStart w:id="32" w:name="_Toc201238096"/>
      <w:r>
        <w:rPr>
          <w:noProof/>
        </w:rPr>
        <w:lastRenderedPageBreak/>
        <w:t>1</w:t>
      </w:r>
      <w:r w:rsidR="00537C35">
        <w:rPr>
          <w:noProof/>
        </w:rPr>
        <w:t>0</w:t>
      </w:r>
      <w:r w:rsidRPr="005E3714">
        <w:tab/>
        <w:t>Payment in advance</w:t>
      </w:r>
      <w:bookmarkEnd w:id="30"/>
      <w:bookmarkEnd w:id="31"/>
      <w:bookmarkEnd w:id="32"/>
    </w:p>
    <w:p w14:paraId="34366E12" w14:textId="77777777" w:rsidR="00A536B5" w:rsidRPr="005E3714" w:rsidRDefault="00A536B5" w:rsidP="00A536B5">
      <w:pPr>
        <w:pStyle w:val="LDClause"/>
      </w:pPr>
      <w:bookmarkStart w:id="33" w:name="_Toc418757399"/>
      <w:bookmarkStart w:id="34" w:name="_Toc200533514"/>
      <w:r w:rsidRPr="005E3714">
        <w:tab/>
        <w:t>(1)</w:t>
      </w:r>
      <w:r w:rsidRPr="005E3714">
        <w:tab/>
        <w:t>If the charge for the service is not the hourly rate, AMSA may request payment before the service is performed.</w:t>
      </w:r>
    </w:p>
    <w:p w14:paraId="27297963" w14:textId="77777777" w:rsidR="00A536B5" w:rsidRPr="005E3714" w:rsidRDefault="00A536B5" w:rsidP="00A536B5">
      <w:pPr>
        <w:pStyle w:val="LDClause"/>
      </w:pPr>
      <w:r w:rsidRPr="005E3714">
        <w:tab/>
        <w:t>(2)</w:t>
      </w:r>
      <w:r w:rsidRPr="005E3714">
        <w:tab/>
        <w:t>If the charge for the service is the hourly rate, AMSA may request payment, on agreement with the person requesting the service, on completion of agreed proportions of the estimated total hours needed to complete the service.</w:t>
      </w:r>
    </w:p>
    <w:p w14:paraId="7D22A46D" w14:textId="4EE1DC25" w:rsidR="00A536B5" w:rsidRPr="005E3714" w:rsidRDefault="00A536B5" w:rsidP="00A536B5">
      <w:pPr>
        <w:pStyle w:val="LDClauseHeading"/>
      </w:pPr>
      <w:bookmarkStart w:id="35" w:name="_Toc201238097"/>
      <w:r w:rsidRPr="00BD13B7">
        <w:rPr>
          <w:rStyle w:val="CharSectNo"/>
        </w:rPr>
        <w:t>1</w:t>
      </w:r>
      <w:r w:rsidR="00537C35">
        <w:rPr>
          <w:rStyle w:val="CharSectNo"/>
        </w:rPr>
        <w:t>1</w:t>
      </w:r>
      <w:r w:rsidRPr="005E3714">
        <w:tab/>
        <w:t>Penalty interest on overdue charges</w:t>
      </w:r>
      <w:bookmarkEnd w:id="33"/>
      <w:bookmarkEnd w:id="34"/>
      <w:bookmarkEnd w:id="35"/>
    </w:p>
    <w:p w14:paraId="350AE528" w14:textId="49845BFE" w:rsidR="00A536B5" w:rsidRPr="005E3714" w:rsidRDefault="00A536B5" w:rsidP="00A536B5">
      <w:pPr>
        <w:pStyle w:val="LDClause"/>
      </w:pPr>
      <w:r>
        <w:tab/>
      </w:r>
      <w:r w:rsidRPr="005E3714">
        <w:t>(1)</w:t>
      </w:r>
      <w:r w:rsidRPr="005E3714">
        <w:tab/>
        <w:t>Interest is payable for any balance of charge not paid in accordance with section </w:t>
      </w:r>
      <w:r w:rsidR="00537C35">
        <w:t>9</w:t>
      </w:r>
      <w:r w:rsidRPr="005E3714">
        <w:t>.</w:t>
      </w:r>
    </w:p>
    <w:p w14:paraId="14661BE1" w14:textId="6FA02D7C" w:rsidR="00705E92" w:rsidRDefault="00A536B5" w:rsidP="00A536B5">
      <w:pPr>
        <w:pStyle w:val="LDClause"/>
      </w:pPr>
      <w:r w:rsidRPr="005E3714">
        <w:tab/>
        <w:t>(2)</w:t>
      </w:r>
      <w:r w:rsidRPr="005E3714">
        <w:tab/>
        <w:t>The interest rate is compounded at 1.5% for each month or remaining part of a month for which the amount is unpaid</w:t>
      </w:r>
      <w:r>
        <w:t>.</w:t>
      </w:r>
    </w:p>
    <w:p w14:paraId="2C48301A" w14:textId="5DEF5DD7" w:rsidR="00A623B8" w:rsidRPr="00A623B8" w:rsidRDefault="00A623B8" w:rsidP="00D43BFD">
      <w:pPr>
        <w:pStyle w:val="LDClause"/>
        <w:ind w:left="0" w:firstLine="0"/>
      </w:pPr>
      <w:r>
        <w:br w:type="page"/>
      </w:r>
    </w:p>
    <w:p w14:paraId="686A131C" w14:textId="77777777" w:rsidR="002441FA" w:rsidRPr="002441FA" w:rsidRDefault="002441FA" w:rsidP="002441FA">
      <w:pPr>
        <w:pStyle w:val="MainBodySectionBreak"/>
        <w:sectPr w:rsidR="002441FA" w:rsidRPr="002441FA"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36" w:name="_Toc280562423"/>
    </w:p>
    <w:p w14:paraId="486C05D1" w14:textId="2483C06D" w:rsidR="00705E92" w:rsidRPr="001915EE" w:rsidRDefault="00705E92" w:rsidP="009F4D95">
      <w:pPr>
        <w:pStyle w:val="LDScheduleheading"/>
        <w:pageBreakBefore/>
      </w:pPr>
      <w:bookmarkStart w:id="37" w:name="_Toc292805661"/>
      <w:bookmarkStart w:id="38" w:name="_Toc201238098"/>
      <w:r w:rsidRPr="001915EE">
        <w:rPr>
          <w:rStyle w:val="CharPartNo"/>
          <w:rFonts w:cs="Arial"/>
        </w:rPr>
        <w:lastRenderedPageBreak/>
        <w:t xml:space="preserve">Schedule </w:t>
      </w:r>
      <w:r w:rsidR="00952C53">
        <w:rPr>
          <w:rStyle w:val="CharPartNo"/>
          <w:rFonts w:cs="Arial"/>
          <w:noProof/>
        </w:rPr>
        <w:t>1</w:t>
      </w:r>
      <w:r w:rsidRPr="001915EE">
        <w:tab/>
      </w:r>
      <w:bookmarkEnd w:id="36"/>
      <w:bookmarkEnd w:id="37"/>
      <w:r w:rsidR="00A536B5" w:rsidRPr="00A536B5">
        <w:t>Services and charges</w:t>
      </w:r>
      <w:bookmarkEnd w:id="38"/>
    </w:p>
    <w:p w14:paraId="73280B4C" w14:textId="569D8904" w:rsidR="00A2747E" w:rsidRDefault="00A536B5" w:rsidP="00D2221B">
      <w:pPr>
        <w:pStyle w:val="LDReference"/>
      </w:pPr>
      <w:r w:rsidRPr="00A536B5">
        <w:t xml:space="preserve">(subparagraph </w:t>
      </w:r>
      <w:r w:rsidR="00537C35">
        <w:t>4</w:t>
      </w:r>
      <w:r w:rsidRPr="00A536B5">
        <w:t>(1)(a)(i))</w:t>
      </w:r>
    </w:p>
    <w:tbl>
      <w:tblPr>
        <w:tblW w:w="0" w:type="auto"/>
        <w:tblInd w:w="-176" w:type="dxa"/>
        <w:tblLook w:val="00A0" w:firstRow="1" w:lastRow="0" w:firstColumn="1" w:lastColumn="0" w:noHBand="0" w:noVBand="0"/>
      </w:tblPr>
      <w:tblGrid>
        <w:gridCol w:w="851"/>
        <w:gridCol w:w="6649"/>
        <w:gridCol w:w="1181"/>
      </w:tblGrid>
      <w:tr w:rsidR="00A536B5" w:rsidRPr="00A536B5" w14:paraId="307593EF" w14:textId="77777777" w:rsidTr="00AA4442">
        <w:trPr>
          <w:tblHeader/>
        </w:trPr>
        <w:tc>
          <w:tcPr>
            <w:tcW w:w="851" w:type="dxa"/>
            <w:tcBorders>
              <w:bottom w:val="single" w:sz="4" w:space="0" w:color="auto"/>
            </w:tcBorders>
          </w:tcPr>
          <w:p w14:paraId="74C3D3DE"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120" w:after="60"/>
              <w:textAlignment w:val="auto"/>
              <w:rPr>
                <w:rFonts w:ascii="Arial" w:hAnsi="Arial" w:cs="Arial"/>
                <w:b/>
                <w:sz w:val="22"/>
                <w:szCs w:val="22"/>
              </w:rPr>
            </w:pPr>
            <w:r w:rsidRPr="00A536B5">
              <w:rPr>
                <w:rFonts w:ascii="Arial" w:hAnsi="Arial" w:cs="Arial"/>
                <w:b/>
                <w:sz w:val="22"/>
                <w:szCs w:val="22"/>
              </w:rPr>
              <w:t>Item</w:t>
            </w:r>
          </w:p>
        </w:tc>
        <w:tc>
          <w:tcPr>
            <w:tcW w:w="6649" w:type="dxa"/>
            <w:tcBorders>
              <w:bottom w:val="single" w:sz="4" w:space="0" w:color="auto"/>
            </w:tcBorders>
          </w:tcPr>
          <w:p w14:paraId="17A3DED1"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120" w:after="60"/>
              <w:textAlignment w:val="auto"/>
              <w:rPr>
                <w:rFonts w:ascii="Arial" w:hAnsi="Arial" w:cs="Arial"/>
                <w:b/>
                <w:sz w:val="22"/>
                <w:szCs w:val="22"/>
              </w:rPr>
            </w:pPr>
            <w:r w:rsidRPr="00A536B5">
              <w:rPr>
                <w:rFonts w:ascii="Arial" w:hAnsi="Arial" w:cs="Arial"/>
                <w:b/>
                <w:sz w:val="22"/>
                <w:szCs w:val="22"/>
              </w:rPr>
              <w:t>Service</w:t>
            </w:r>
          </w:p>
        </w:tc>
        <w:tc>
          <w:tcPr>
            <w:tcW w:w="0" w:type="auto"/>
            <w:tcBorders>
              <w:bottom w:val="single" w:sz="4" w:space="0" w:color="auto"/>
            </w:tcBorders>
          </w:tcPr>
          <w:p w14:paraId="04A7B273"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120" w:after="60"/>
              <w:textAlignment w:val="auto"/>
              <w:rPr>
                <w:rFonts w:ascii="Arial" w:hAnsi="Arial" w:cs="Arial"/>
                <w:b/>
                <w:sz w:val="22"/>
                <w:szCs w:val="22"/>
              </w:rPr>
            </w:pPr>
            <w:r w:rsidRPr="00A536B5">
              <w:rPr>
                <w:rFonts w:ascii="Arial" w:hAnsi="Arial" w:cs="Arial"/>
                <w:b/>
                <w:sz w:val="22"/>
                <w:szCs w:val="22"/>
              </w:rPr>
              <w:t>Charge</w:t>
            </w:r>
          </w:p>
        </w:tc>
      </w:tr>
      <w:tr w:rsidR="00A536B5" w:rsidRPr="00A536B5" w14:paraId="0B03D892" w14:textId="77777777" w:rsidTr="00AA4442">
        <w:tc>
          <w:tcPr>
            <w:tcW w:w="851" w:type="dxa"/>
          </w:tcPr>
          <w:p w14:paraId="29B90D7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3B467FAC"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Vessel design and performance — tonnage measurements and loadline</w:t>
            </w:r>
          </w:p>
        </w:tc>
        <w:tc>
          <w:tcPr>
            <w:tcW w:w="0" w:type="auto"/>
          </w:tcPr>
          <w:p w14:paraId="1A9CC37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062442A9" w14:textId="77777777" w:rsidTr="00AA4442">
        <w:tc>
          <w:tcPr>
            <w:tcW w:w="851" w:type="dxa"/>
          </w:tcPr>
          <w:p w14:paraId="2D9803D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w:t>
            </w:r>
          </w:p>
        </w:tc>
        <w:tc>
          <w:tcPr>
            <w:tcW w:w="6649" w:type="dxa"/>
          </w:tcPr>
          <w:p w14:paraId="3BD784A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Provision of copies of tonnage measurement calculations</w:t>
            </w:r>
          </w:p>
        </w:tc>
        <w:tc>
          <w:tcPr>
            <w:tcW w:w="0" w:type="auto"/>
          </w:tcPr>
          <w:p w14:paraId="5607D93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662B953A" w14:textId="77777777" w:rsidTr="00AA4442">
        <w:tc>
          <w:tcPr>
            <w:tcW w:w="851" w:type="dxa"/>
          </w:tcPr>
          <w:p w14:paraId="381E0BA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1.2</w:t>
            </w:r>
          </w:p>
        </w:tc>
        <w:tc>
          <w:tcPr>
            <w:tcW w:w="6649" w:type="dxa"/>
          </w:tcPr>
          <w:p w14:paraId="73B22A0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Inspections and certification for tonnage measurements and loadline</w:t>
            </w:r>
          </w:p>
        </w:tc>
        <w:tc>
          <w:tcPr>
            <w:tcW w:w="0" w:type="auto"/>
          </w:tcPr>
          <w:p w14:paraId="15046F3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1C9D2CFF" w14:textId="77777777" w:rsidTr="00AA4442">
        <w:tc>
          <w:tcPr>
            <w:tcW w:w="851" w:type="dxa"/>
          </w:tcPr>
          <w:p w14:paraId="3108C2C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382493DF"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Inspections of vessels and equipment</w:t>
            </w:r>
          </w:p>
        </w:tc>
        <w:tc>
          <w:tcPr>
            <w:tcW w:w="0" w:type="auto"/>
          </w:tcPr>
          <w:p w14:paraId="6E49B47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432C8445" w14:textId="77777777" w:rsidTr="00AA4442">
        <w:tc>
          <w:tcPr>
            <w:tcW w:w="851" w:type="dxa"/>
          </w:tcPr>
          <w:p w14:paraId="54D3FE8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2.1</w:t>
            </w:r>
          </w:p>
        </w:tc>
        <w:tc>
          <w:tcPr>
            <w:tcW w:w="6649" w:type="dxa"/>
          </w:tcPr>
          <w:p w14:paraId="63D8CE0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Loading and unloading equipment</w:t>
            </w:r>
          </w:p>
        </w:tc>
        <w:tc>
          <w:tcPr>
            <w:tcW w:w="0" w:type="auto"/>
          </w:tcPr>
          <w:p w14:paraId="0F657B0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7CCB35CA" w14:textId="77777777" w:rsidTr="00AA4442">
        <w:tc>
          <w:tcPr>
            <w:tcW w:w="851" w:type="dxa"/>
          </w:tcPr>
          <w:p w14:paraId="1DDB19A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79747D5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Approvals and exemptions for a vessel, materials handling equipment or loading or unloading arrangements for a vessel, and, for second and subsequent visits, inspections of vessels, equipment or arrangements for these matters</w:t>
            </w:r>
          </w:p>
        </w:tc>
        <w:tc>
          <w:tcPr>
            <w:tcW w:w="0" w:type="auto"/>
          </w:tcPr>
          <w:p w14:paraId="04F9C36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714C2545" w14:textId="77777777" w:rsidTr="00AA4442">
        <w:tc>
          <w:tcPr>
            <w:tcW w:w="851" w:type="dxa"/>
          </w:tcPr>
          <w:p w14:paraId="1ADB76A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2.2</w:t>
            </w:r>
          </w:p>
        </w:tc>
        <w:tc>
          <w:tcPr>
            <w:tcW w:w="6649" w:type="dxa"/>
          </w:tcPr>
          <w:p w14:paraId="7062B5D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Ship survey and certification</w:t>
            </w:r>
          </w:p>
        </w:tc>
        <w:tc>
          <w:tcPr>
            <w:tcW w:w="0" w:type="auto"/>
          </w:tcPr>
          <w:p w14:paraId="15E79BA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0967A3EC" w14:textId="77777777" w:rsidTr="00AA4442">
        <w:tc>
          <w:tcPr>
            <w:tcW w:w="851" w:type="dxa"/>
          </w:tcPr>
          <w:p w14:paraId="113EB7B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2E1A8D7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Survey for initial issue or reissue of a certificate</w:t>
            </w:r>
          </w:p>
        </w:tc>
        <w:tc>
          <w:tcPr>
            <w:tcW w:w="0" w:type="auto"/>
          </w:tcPr>
          <w:p w14:paraId="4BB211F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7D051E5E" w14:textId="77777777" w:rsidTr="00AA4442">
        <w:tc>
          <w:tcPr>
            <w:tcW w:w="851" w:type="dxa"/>
          </w:tcPr>
          <w:p w14:paraId="680845E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2.3</w:t>
            </w:r>
          </w:p>
        </w:tc>
        <w:tc>
          <w:tcPr>
            <w:tcW w:w="6649" w:type="dxa"/>
          </w:tcPr>
          <w:p w14:paraId="206DF54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Port state and flag state control inspections</w:t>
            </w:r>
          </w:p>
        </w:tc>
        <w:tc>
          <w:tcPr>
            <w:tcW w:w="0" w:type="auto"/>
          </w:tcPr>
          <w:p w14:paraId="35684AA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1B00D339" w14:textId="77777777" w:rsidTr="00AA4442">
        <w:tc>
          <w:tcPr>
            <w:tcW w:w="851" w:type="dxa"/>
          </w:tcPr>
          <w:p w14:paraId="486AE85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48605CE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Follow-up visits to re-inspect deficiencies identified at initial inspections</w:t>
            </w:r>
          </w:p>
        </w:tc>
        <w:tc>
          <w:tcPr>
            <w:tcW w:w="0" w:type="auto"/>
          </w:tcPr>
          <w:p w14:paraId="33D8B0B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1C3D4C53" w14:textId="77777777" w:rsidTr="00AA4442">
        <w:tc>
          <w:tcPr>
            <w:tcW w:w="851" w:type="dxa"/>
          </w:tcPr>
          <w:p w14:paraId="09B3EAA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2.4</w:t>
            </w:r>
          </w:p>
        </w:tc>
        <w:tc>
          <w:tcPr>
            <w:tcW w:w="6649" w:type="dxa"/>
          </w:tcPr>
          <w:p w14:paraId="563DE44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Other surveys or inspections of vessels and equipment</w:t>
            </w:r>
          </w:p>
        </w:tc>
        <w:tc>
          <w:tcPr>
            <w:tcW w:w="0" w:type="auto"/>
          </w:tcPr>
          <w:p w14:paraId="1F6C63C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2F66AA85" w14:textId="77777777" w:rsidTr="00AA4442">
        <w:tc>
          <w:tcPr>
            <w:tcW w:w="851" w:type="dxa"/>
          </w:tcPr>
          <w:p w14:paraId="76A5BD0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4F50B9B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Services or inspections of vessels and equipment not mentioned in items 2.1 to 2.3</w:t>
            </w:r>
          </w:p>
        </w:tc>
        <w:tc>
          <w:tcPr>
            <w:tcW w:w="0" w:type="auto"/>
          </w:tcPr>
          <w:p w14:paraId="66F0652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5A6D3336" w14:textId="77777777" w:rsidTr="00AA4442">
        <w:tc>
          <w:tcPr>
            <w:tcW w:w="851" w:type="dxa"/>
          </w:tcPr>
          <w:p w14:paraId="10A8801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2B47C389"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Other inspections</w:t>
            </w:r>
          </w:p>
        </w:tc>
        <w:tc>
          <w:tcPr>
            <w:tcW w:w="0" w:type="auto"/>
          </w:tcPr>
          <w:p w14:paraId="7B2520E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72C9F765" w14:textId="77777777" w:rsidTr="00AA4442">
        <w:tc>
          <w:tcPr>
            <w:tcW w:w="851" w:type="dxa"/>
          </w:tcPr>
          <w:p w14:paraId="2A52760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3.1</w:t>
            </w:r>
          </w:p>
        </w:tc>
        <w:tc>
          <w:tcPr>
            <w:tcW w:w="6649" w:type="dxa"/>
          </w:tcPr>
          <w:p w14:paraId="3887F65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Grain loading</w:t>
            </w:r>
          </w:p>
        </w:tc>
        <w:tc>
          <w:tcPr>
            <w:tcW w:w="0" w:type="auto"/>
          </w:tcPr>
          <w:p w14:paraId="5301453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49B0F65B" w14:textId="77777777" w:rsidTr="00AA4442">
        <w:tc>
          <w:tcPr>
            <w:tcW w:w="851" w:type="dxa"/>
          </w:tcPr>
          <w:p w14:paraId="4924CD6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23E9086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Visits to vessels or loading facilities for inspections to ensure safe loading and stowage of grain</w:t>
            </w:r>
          </w:p>
        </w:tc>
        <w:tc>
          <w:tcPr>
            <w:tcW w:w="0" w:type="auto"/>
          </w:tcPr>
          <w:p w14:paraId="3DF3B69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538C3169" w14:textId="77777777" w:rsidTr="00AA4442">
        <w:tc>
          <w:tcPr>
            <w:tcW w:w="851" w:type="dxa"/>
          </w:tcPr>
          <w:p w14:paraId="24E7D4A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3.2</w:t>
            </w:r>
          </w:p>
        </w:tc>
        <w:tc>
          <w:tcPr>
            <w:tcW w:w="6649" w:type="dxa"/>
          </w:tcPr>
          <w:p w14:paraId="6CD6E5F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Solid bulk cargoes</w:t>
            </w:r>
          </w:p>
        </w:tc>
        <w:tc>
          <w:tcPr>
            <w:tcW w:w="0" w:type="auto"/>
          </w:tcPr>
          <w:p w14:paraId="0B40E48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6DAEBA64" w14:textId="77777777" w:rsidTr="00AA4442">
        <w:tc>
          <w:tcPr>
            <w:tcW w:w="851" w:type="dxa"/>
          </w:tcPr>
          <w:p w14:paraId="44507A9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5E7BA67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Inspections, determinations, approvals and exemptions for solid bulk cargoes</w:t>
            </w:r>
          </w:p>
        </w:tc>
        <w:tc>
          <w:tcPr>
            <w:tcW w:w="0" w:type="auto"/>
          </w:tcPr>
          <w:p w14:paraId="48AE9C4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55EAAAC9" w14:textId="77777777" w:rsidTr="00AA4442">
        <w:tc>
          <w:tcPr>
            <w:tcW w:w="851" w:type="dxa"/>
          </w:tcPr>
          <w:p w14:paraId="633183A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3.3</w:t>
            </w:r>
          </w:p>
        </w:tc>
        <w:tc>
          <w:tcPr>
            <w:tcW w:w="6649" w:type="dxa"/>
          </w:tcPr>
          <w:p w14:paraId="7D94FBF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Dangerous goods</w:t>
            </w:r>
          </w:p>
        </w:tc>
        <w:tc>
          <w:tcPr>
            <w:tcW w:w="0" w:type="auto"/>
          </w:tcPr>
          <w:p w14:paraId="5793A34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538713C2" w14:textId="77777777" w:rsidTr="00AA4442">
        <w:tc>
          <w:tcPr>
            <w:tcW w:w="851" w:type="dxa"/>
          </w:tcPr>
          <w:p w14:paraId="26A6C76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673B65F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Inspections, determinations, approvals and exemptions for dangerous goods</w:t>
            </w:r>
          </w:p>
        </w:tc>
        <w:tc>
          <w:tcPr>
            <w:tcW w:w="0" w:type="auto"/>
          </w:tcPr>
          <w:p w14:paraId="6CC4C35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1DCD9174" w14:textId="77777777" w:rsidTr="00AA4442">
        <w:tc>
          <w:tcPr>
            <w:tcW w:w="851" w:type="dxa"/>
          </w:tcPr>
          <w:p w14:paraId="000DDF0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3.4</w:t>
            </w:r>
          </w:p>
        </w:tc>
        <w:tc>
          <w:tcPr>
            <w:tcW w:w="6649" w:type="dxa"/>
          </w:tcPr>
          <w:p w14:paraId="2F3107E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Livestock</w:t>
            </w:r>
          </w:p>
        </w:tc>
        <w:tc>
          <w:tcPr>
            <w:tcW w:w="0" w:type="auto"/>
          </w:tcPr>
          <w:p w14:paraId="0709CB6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34AEFF36" w14:textId="77777777" w:rsidTr="00AA4442">
        <w:tc>
          <w:tcPr>
            <w:tcW w:w="851" w:type="dxa"/>
          </w:tcPr>
          <w:p w14:paraId="7251D0D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47C6208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Inspections, certificates, approvals and exemptions for transportation of livestock, including inspections and services for issue or endorsement of an Australian Certificate for the Carriage of Livestock</w:t>
            </w:r>
          </w:p>
        </w:tc>
        <w:tc>
          <w:tcPr>
            <w:tcW w:w="0" w:type="auto"/>
          </w:tcPr>
          <w:p w14:paraId="16D9982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48563DC2" w14:textId="77777777" w:rsidTr="00AA4442">
        <w:tc>
          <w:tcPr>
            <w:tcW w:w="851" w:type="dxa"/>
          </w:tcPr>
          <w:p w14:paraId="38819BCD"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lastRenderedPageBreak/>
              <w:t>3.5</w:t>
            </w:r>
          </w:p>
        </w:tc>
        <w:tc>
          <w:tcPr>
            <w:tcW w:w="6649" w:type="dxa"/>
          </w:tcPr>
          <w:p w14:paraId="5F42D180"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Containers</w:t>
            </w:r>
          </w:p>
        </w:tc>
        <w:tc>
          <w:tcPr>
            <w:tcW w:w="0" w:type="auto"/>
          </w:tcPr>
          <w:p w14:paraId="216C0706"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2CE1A878" w14:textId="77777777" w:rsidTr="00AA4442">
        <w:tc>
          <w:tcPr>
            <w:tcW w:w="851" w:type="dxa"/>
          </w:tcPr>
          <w:p w14:paraId="2F8C0761"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2A03EE27"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Inspections and approvals of containers for authorisation to load or unload where container is unsafe or overloaded or lacking a valid safety certificate plate or after expiry of the examination date</w:t>
            </w:r>
          </w:p>
        </w:tc>
        <w:tc>
          <w:tcPr>
            <w:tcW w:w="0" w:type="auto"/>
          </w:tcPr>
          <w:p w14:paraId="73D426CE"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19B6E8C3" w14:textId="77777777" w:rsidTr="00AA4442">
        <w:tc>
          <w:tcPr>
            <w:tcW w:w="851" w:type="dxa"/>
          </w:tcPr>
          <w:p w14:paraId="6808D257"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3.6</w:t>
            </w:r>
          </w:p>
        </w:tc>
        <w:tc>
          <w:tcPr>
            <w:tcW w:w="6649" w:type="dxa"/>
          </w:tcPr>
          <w:p w14:paraId="357A5023"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Arial" w:hAnsi="Arial" w:cs="Arial"/>
                <w:b/>
                <w:sz w:val="22"/>
                <w:szCs w:val="22"/>
              </w:rPr>
            </w:pPr>
            <w:r w:rsidRPr="00A536B5">
              <w:rPr>
                <w:rFonts w:ascii="Arial" w:hAnsi="Arial" w:cs="Arial"/>
                <w:b/>
                <w:sz w:val="22"/>
                <w:szCs w:val="22"/>
              </w:rPr>
              <w:t>Miscellaneous inspections</w:t>
            </w:r>
          </w:p>
        </w:tc>
        <w:tc>
          <w:tcPr>
            <w:tcW w:w="0" w:type="auto"/>
          </w:tcPr>
          <w:p w14:paraId="30612436"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386F9FE5" w14:textId="77777777" w:rsidTr="00AA4442">
        <w:tc>
          <w:tcPr>
            <w:tcW w:w="851" w:type="dxa"/>
          </w:tcPr>
          <w:p w14:paraId="190C3CB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0581CA9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All inspections not mentioned in items 2.1 to 3.5 that are compulsory, requested by the recipient or follow-up inspections to confirm corrective action</w:t>
            </w:r>
          </w:p>
        </w:tc>
        <w:tc>
          <w:tcPr>
            <w:tcW w:w="0" w:type="auto"/>
          </w:tcPr>
          <w:p w14:paraId="5F46C13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24711E71" w14:textId="77777777" w:rsidTr="00AA4442">
        <w:tc>
          <w:tcPr>
            <w:tcW w:w="851" w:type="dxa"/>
          </w:tcPr>
          <w:p w14:paraId="2D55D52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50DF2583"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Determinations, declarations, exemptions and approvals</w:t>
            </w:r>
          </w:p>
        </w:tc>
        <w:tc>
          <w:tcPr>
            <w:tcW w:w="0" w:type="auto"/>
          </w:tcPr>
          <w:p w14:paraId="1BAF057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123A3294" w14:textId="77777777" w:rsidTr="00AA4442">
        <w:tc>
          <w:tcPr>
            <w:tcW w:w="851" w:type="dxa"/>
          </w:tcPr>
          <w:p w14:paraId="22A98CB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4.1</w:t>
            </w:r>
          </w:p>
        </w:tc>
        <w:tc>
          <w:tcPr>
            <w:tcW w:w="6649" w:type="dxa"/>
          </w:tcPr>
          <w:p w14:paraId="5D886D7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sz w:val="22"/>
                <w:szCs w:val="22"/>
              </w:rPr>
            </w:pPr>
            <w:r w:rsidRPr="00A536B5">
              <w:rPr>
                <w:rFonts w:ascii="Times New Roman" w:hAnsi="Times New Roman"/>
                <w:sz w:val="22"/>
                <w:szCs w:val="22"/>
              </w:rPr>
              <w:t xml:space="preserve">Processing application for determination (other than a manning level determination), declaration, exemption or approval under </w:t>
            </w:r>
            <w:r w:rsidRPr="00A536B5">
              <w:rPr>
                <w:rFonts w:ascii="Times New Roman" w:hAnsi="Times New Roman"/>
                <w:i/>
                <w:sz w:val="22"/>
                <w:szCs w:val="22"/>
              </w:rPr>
              <w:t>Navigation Act 2012</w:t>
            </w:r>
          </w:p>
          <w:p w14:paraId="55DC93BF" w14:textId="77777777" w:rsidR="00A536B5" w:rsidRPr="00A536B5" w:rsidRDefault="00A536B5" w:rsidP="00A536B5">
            <w:p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A536B5">
              <w:rPr>
                <w:rFonts w:ascii="Times New Roman" w:hAnsi="Times New Roman"/>
                <w:i/>
                <w:sz w:val="20"/>
              </w:rPr>
              <w:t>Note</w:t>
            </w:r>
            <w:r w:rsidRPr="00A536B5">
              <w:rPr>
                <w:rFonts w:ascii="Times New Roman" w:hAnsi="Times New Roman"/>
                <w:sz w:val="20"/>
              </w:rPr>
              <w:t>   For declarations under the Act — see section 17, 19, 25 and 26.</w:t>
            </w:r>
          </w:p>
        </w:tc>
        <w:tc>
          <w:tcPr>
            <w:tcW w:w="0" w:type="auto"/>
          </w:tcPr>
          <w:p w14:paraId="0A1CE99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6A1CCE01" w14:textId="77777777" w:rsidTr="00AA4442">
        <w:tc>
          <w:tcPr>
            <w:tcW w:w="851" w:type="dxa"/>
          </w:tcPr>
          <w:p w14:paraId="5DB320B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4.2</w:t>
            </w:r>
          </w:p>
        </w:tc>
        <w:tc>
          <w:tcPr>
            <w:tcW w:w="6649" w:type="dxa"/>
          </w:tcPr>
          <w:p w14:paraId="3BFC161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exemption of vessel from coastal pilotage requirements</w:t>
            </w:r>
          </w:p>
        </w:tc>
        <w:tc>
          <w:tcPr>
            <w:tcW w:w="0" w:type="auto"/>
          </w:tcPr>
          <w:p w14:paraId="50E7DD2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7DADF84A" w14:textId="77777777" w:rsidTr="00AA4442">
        <w:tc>
          <w:tcPr>
            <w:tcW w:w="851" w:type="dxa"/>
          </w:tcPr>
          <w:p w14:paraId="6E17E13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4.3</w:t>
            </w:r>
          </w:p>
        </w:tc>
        <w:tc>
          <w:tcPr>
            <w:tcW w:w="6649" w:type="dxa"/>
          </w:tcPr>
          <w:p w14:paraId="2527E78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exemption of seafarer from coastal pilotage requirements for exempt vessel</w:t>
            </w:r>
          </w:p>
        </w:tc>
        <w:tc>
          <w:tcPr>
            <w:tcW w:w="0" w:type="auto"/>
          </w:tcPr>
          <w:p w14:paraId="06EAEDB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$136</w:t>
            </w:r>
          </w:p>
        </w:tc>
      </w:tr>
      <w:tr w:rsidR="00A536B5" w:rsidRPr="00A536B5" w14:paraId="7BABC429" w14:textId="77777777" w:rsidTr="00AA4442">
        <w:tc>
          <w:tcPr>
            <w:tcW w:w="851" w:type="dxa"/>
          </w:tcPr>
          <w:p w14:paraId="161B304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2C182EAC"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Services relating to manning levels</w:t>
            </w:r>
          </w:p>
        </w:tc>
        <w:tc>
          <w:tcPr>
            <w:tcW w:w="0" w:type="auto"/>
          </w:tcPr>
          <w:p w14:paraId="36C3414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4AC26349" w14:textId="77777777" w:rsidTr="00AA4442">
        <w:tc>
          <w:tcPr>
            <w:tcW w:w="851" w:type="dxa"/>
          </w:tcPr>
          <w:p w14:paraId="07915FC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5.1</w:t>
            </w:r>
          </w:p>
        </w:tc>
        <w:tc>
          <w:tcPr>
            <w:tcW w:w="6649" w:type="dxa"/>
          </w:tcPr>
          <w:p w14:paraId="6F13BA3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determination of manning levels</w:t>
            </w:r>
          </w:p>
        </w:tc>
        <w:tc>
          <w:tcPr>
            <w:tcW w:w="0" w:type="auto"/>
          </w:tcPr>
          <w:p w14:paraId="62DCC6C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$1 088</w:t>
            </w:r>
          </w:p>
        </w:tc>
      </w:tr>
      <w:tr w:rsidR="00A536B5" w:rsidRPr="00A536B5" w14:paraId="0690005B" w14:textId="77777777" w:rsidTr="00AA4442">
        <w:tc>
          <w:tcPr>
            <w:tcW w:w="851" w:type="dxa"/>
          </w:tcPr>
          <w:p w14:paraId="1E67BAB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5.2</w:t>
            </w:r>
          </w:p>
        </w:tc>
        <w:tc>
          <w:tcPr>
            <w:tcW w:w="6649" w:type="dxa"/>
          </w:tcPr>
          <w:p w14:paraId="0C71E39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review of existing approved manning levels</w:t>
            </w:r>
          </w:p>
        </w:tc>
        <w:tc>
          <w:tcPr>
            <w:tcW w:w="0" w:type="auto"/>
          </w:tcPr>
          <w:p w14:paraId="083579D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$544</w:t>
            </w:r>
          </w:p>
        </w:tc>
      </w:tr>
      <w:tr w:rsidR="00A536B5" w:rsidRPr="00A536B5" w14:paraId="2EAB4FCC" w14:textId="77777777" w:rsidTr="00AA4442">
        <w:tc>
          <w:tcPr>
            <w:tcW w:w="851" w:type="dxa"/>
          </w:tcPr>
          <w:p w14:paraId="5D6A4EF7"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52644481"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Services relating to the international safety management code</w:t>
            </w:r>
          </w:p>
        </w:tc>
        <w:tc>
          <w:tcPr>
            <w:tcW w:w="0" w:type="auto"/>
          </w:tcPr>
          <w:p w14:paraId="6BA4DC7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7000646D" w14:textId="77777777" w:rsidTr="00AA4442">
        <w:tc>
          <w:tcPr>
            <w:tcW w:w="851" w:type="dxa"/>
          </w:tcPr>
          <w:p w14:paraId="7D211B5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6.1</w:t>
            </w:r>
          </w:p>
        </w:tc>
        <w:tc>
          <w:tcPr>
            <w:tcW w:w="6649" w:type="dxa"/>
          </w:tcPr>
          <w:p w14:paraId="7A23282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document of compliance or safety management certificate, including conduct of initial audit or for reinstatement of document or certificate</w:t>
            </w:r>
          </w:p>
        </w:tc>
        <w:tc>
          <w:tcPr>
            <w:tcW w:w="0" w:type="auto"/>
          </w:tcPr>
          <w:p w14:paraId="31C8661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1BBE78FF" w14:textId="77777777" w:rsidTr="00AA4442">
        <w:tc>
          <w:tcPr>
            <w:tcW w:w="851" w:type="dxa"/>
          </w:tcPr>
          <w:p w14:paraId="5A19AA0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6.2</w:t>
            </w:r>
          </w:p>
        </w:tc>
        <w:tc>
          <w:tcPr>
            <w:tcW w:w="6649" w:type="dxa"/>
          </w:tcPr>
          <w:p w14:paraId="259C8EE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Scheduled periodic compliance audit relating to continuation of document of compliance or safety management certificate</w:t>
            </w:r>
          </w:p>
        </w:tc>
        <w:tc>
          <w:tcPr>
            <w:tcW w:w="0" w:type="auto"/>
          </w:tcPr>
          <w:p w14:paraId="0223354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7AC0A18C" w14:textId="77777777" w:rsidTr="00AA4442">
        <w:tc>
          <w:tcPr>
            <w:tcW w:w="851" w:type="dxa"/>
          </w:tcPr>
          <w:p w14:paraId="7534909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7C9B423F"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Services to pilotage providers</w:t>
            </w:r>
          </w:p>
        </w:tc>
        <w:tc>
          <w:tcPr>
            <w:tcW w:w="0" w:type="auto"/>
          </w:tcPr>
          <w:p w14:paraId="6B496BF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1899B1A4" w14:textId="77777777" w:rsidTr="00AA4442">
        <w:tc>
          <w:tcPr>
            <w:tcW w:w="851" w:type="dxa"/>
          </w:tcPr>
          <w:p w14:paraId="4B02739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7.1</w:t>
            </w:r>
          </w:p>
        </w:tc>
        <w:tc>
          <w:tcPr>
            <w:tcW w:w="6649" w:type="dxa"/>
          </w:tcPr>
          <w:p w14:paraId="3818575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licence as provider of coastal pilotage services or for reinstatement of licence as provider of coastal pilotage services</w:t>
            </w:r>
          </w:p>
        </w:tc>
        <w:tc>
          <w:tcPr>
            <w:tcW w:w="0" w:type="auto"/>
          </w:tcPr>
          <w:p w14:paraId="18DAAFD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3F992F7D" w14:textId="77777777" w:rsidTr="00AA4442">
        <w:tc>
          <w:tcPr>
            <w:tcW w:w="851" w:type="dxa"/>
          </w:tcPr>
          <w:p w14:paraId="5B4099D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7.2</w:t>
            </w:r>
          </w:p>
        </w:tc>
        <w:tc>
          <w:tcPr>
            <w:tcW w:w="6649" w:type="dxa"/>
          </w:tcPr>
          <w:p w14:paraId="585A04C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Scheduled compliance audit of accredited provider of coastal pilotage services</w:t>
            </w:r>
          </w:p>
        </w:tc>
        <w:tc>
          <w:tcPr>
            <w:tcW w:w="0" w:type="auto"/>
          </w:tcPr>
          <w:p w14:paraId="1076FB7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1CA68782" w14:textId="77777777" w:rsidTr="00AA4442">
        <w:tc>
          <w:tcPr>
            <w:tcW w:w="851" w:type="dxa"/>
          </w:tcPr>
          <w:p w14:paraId="72BF978A"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3B256DC3"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bookmarkStart w:id="39" w:name="_Hlk278460323"/>
            <w:r w:rsidRPr="00A536B5">
              <w:rPr>
                <w:rFonts w:ascii="Arial" w:hAnsi="Arial"/>
                <w:b/>
                <w:szCs w:val="22"/>
              </w:rPr>
              <w:t>Services to seafarers and pilots</w:t>
            </w:r>
          </w:p>
        </w:tc>
        <w:tc>
          <w:tcPr>
            <w:tcW w:w="0" w:type="auto"/>
          </w:tcPr>
          <w:p w14:paraId="25F0A995"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2E535BB6" w14:textId="77777777" w:rsidTr="00AA4442">
        <w:tc>
          <w:tcPr>
            <w:tcW w:w="851" w:type="dxa"/>
          </w:tcPr>
          <w:p w14:paraId="3BA9398E"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6611C052"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sz w:val="22"/>
                <w:szCs w:val="22"/>
              </w:rPr>
            </w:pPr>
            <w:r w:rsidRPr="00A536B5">
              <w:rPr>
                <w:rFonts w:ascii="Arial" w:hAnsi="Arial"/>
                <w:sz w:val="22"/>
                <w:szCs w:val="22"/>
              </w:rPr>
              <w:tab/>
              <w:t>Examinations and assessments</w:t>
            </w:r>
          </w:p>
        </w:tc>
        <w:tc>
          <w:tcPr>
            <w:tcW w:w="0" w:type="auto"/>
          </w:tcPr>
          <w:p w14:paraId="520BEB6B"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580C885B" w14:textId="77777777" w:rsidTr="00AA4442">
        <w:tc>
          <w:tcPr>
            <w:tcW w:w="851" w:type="dxa"/>
          </w:tcPr>
          <w:p w14:paraId="4EF227EA" w14:textId="77777777" w:rsidR="00A536B5" w:rsidRPr="00A536B5" w:rsidRDefault="00A536B5" w:rsidP="00A536B5">
            <w:pPr>
              <w:keepNext/>
              <w:keepLines/>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8.1.1</w:t>
            </w:r>
          </w:p>
        </w:tc>
        <w:tc>
          <w:tcPr>
            <w:tcW w:w="6649" w:type="dxa"/>
          </w:tcPr>
          <w:p w14:paraId="3AF20AD5" w14:textId="77777777" w:rsidR="00A536B5" w:rsidRPr="00A536B5" w:rsidRDefault="00A536B5" w:rsidP="00A536B5">
            <w:pPr>
              <w:keepNext/>
              <w:keepLines/>
              <w:tabs>
                <w:tab w:val="right" w:pos="1134"/>
                <w:tab w:val="left" w:pos="1276"/>
                <w:tab w:val="right" w:pos="1843"/>
                <w:tab w:val="left" w:pos="1985"/>
                <w:tab w:val="right" w:pos="2552"/>
                <w:tab w:val="left" w:pos="2693"/>
              </w:tabs>
              <w:spacing w:before="60" w:after="60"/>
              <w:ind w:left="283" w:hanging="283"/>
              <w:rPr>
                <w:rFonts w:ascii="Times New Roman" w:hAnsi="Times New Roman"/>
                <w:sz w:val="22"/>
                <w:szCs w:val="22"/>
              </w:rPr>
            </w:pPr>
            <w:r w:rsidRPr="00A536B5">
              <w:rPr>
                <w:rFonts w:ascii="Times New Roman" w:hAnsi="Times New Roman"/>
                <w:sz w:val="22"/>
                <w:szCs w:val="22"/>
              </w:rPr>
              <w:t>Assessment of sea service for applicant for:</w:t>
            </w:r>
          </w:p>
          <w:p w14:paraId="72966A83" w14:textId="77777777" w:rsidR="00A536B5" w:rsidRPr="00A536B5" w:rsidRDefault="00A536B5" w:rsidP="00A536B5">
            <w:pPr>
              <w:tabs>
                <w:tab w:val="left" w:pos="404"/>
              </w:tabs>
              <w:spacing w:before="60" w:after="60"/>
              <w:ind w:left="404" w:hanging="404"/>
              <w:rPr>
                <w:rFonts w:ascii="Times New Roman" w:hAnsi="Times New Roman"/>
                <w:sz w:val="22"/>
                <w:szCs w:val="22"/>
              </w:rPr>
            </w:pPr>
            <w:r w:rsidRPr="00A536B5">
              <w:rPr>
                <w:rFonts w:ascii="Times New Roman" w:hAnsi="Times New Roman"/>
                <w:sz w:val="22"/>
                <w:szCs w:val="22"/>
              </w:rPr>
              <w:t>(a)</w:t>
            </w:r>
            <w:r w:rsidRPr="00A536B5">
              <w:rPr>
                <w:rFonts w:ascii="Times New Roman" w:hAnsi="Times New Roman"/>
                <w:sz w:val="22"/>
                <w:szCs w:val="22"/>
              </w:rPr>
              <w:tab/>
              <w:t>an AMSA certificate of competency as master, deck officer or engineer; or</w:t>
            </w:r>
          </w:p>
          <w:p w14:paraId="0F811B54" w14:textId="77777777" w:rsidR="00A536B5" w:rsidRPr="00A536B5" w:rsidRDefault="00A536B5" w:rsidP="00A536B5">
            <w:pPr>
              <w:tabs>
                <w:tab w:val="left" w:pos="404"/>
              </w:tabs>
              <w:spacing w:before="60" w:after="60"/>
              <w:ind w:left="404" w:hanging="404"/>
              <w:rPr>
                <w:rFonts w:ascii="Times New Roman" w:hAnsi="Times New Roman"/>
                <w:sz w:val="22"/>
                <w:szCs w:val="22"/>
              </w:rPr>
            </w:pPr>
            <w:r w:rsidRPr="00A536B5">
              <w:rPr>
                <w:rFonts w:ascii="Times New Roman" w:hAnsi="Times New Roman"/>
                <w:sz w:val="22"/>
                <w:szCs w:val="22"/>
              </w:rPr>
              <w:t>(b)</w:t>
            </w:r>
            <w:r w:rsidRPr="00A536B5">
              <w:rPr>
                <w:rFonts w:ascii="Times New Roman" w:hAnsi="Times New Roman"/>
                <w:sz w:val="22"/>
                <w:szCs w:val="22"/>
              </w:rPr>
              <w:tab/>
              <w:t>an AMSA certificate of recognition of a certificate of competency as master, deck officer or engineer</w:t>
            </w:r>
          </w:p>
        </w:tc>
        <w:tc>
          <w:tcPr>
            <w:tcW w:w="0" w:type="auto"/>
          </w:tcPr>
          <w:p w14:paraId="6702232E" w14:textId="77777777" w:rsidR="00A536B5" w:rsidRPr="00A536B5" w:rsidRDefault="00A536B5" w:rsidP="00A536B5">
            <w:pPr>
              <w:keepNext/>
              <w:keepLines/>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$168</w:t>
            </w:r>
          </w:p>
        </w:tc>
      </w:tr>
      <w:tr w:rsidR="00A536B5" w:rsidRPr="00A536B5" w14:paraId="359F2B6E" w14:textId="77777777" w:rsidTr="00AA4442">
        <w:tc>
          <w:tcPr>
            <w:tcW w:w="851" w:type="dxa"/>
          </w:tcPr>
          <w:p w14:paraId="73D7F36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8.1.2</w:t>
            </w:r>
          </w:p>
        </w:tc>
        <w:tc>
          <w:tcPr>
            <w:tcW w:w="6649" w:type="dxa"/>
          </w:tcPr>
          <w:p w14:paraId="3EA2C42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Oral examination for certificate of competency — STCW 78 (as amended) unlimited</w:t>
            </w:r>
          </w:p>
        </w:tc>
        <w:tc>
          <w:tcPr>
            <w:tcW w:w="0" w:type="auto"/>
          </w:tcPr>
          <w:p w14:paraId="054B524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$544</w:t>
            </w:r>
          </w:p>
        </w:tc>
      </w:tr>
      <w:tr w:rsidR="00A536B5" w:rsidRPr="00A536B5" w14:paraId="2529F95C" w14:textId="77777777" w:rsidTr="00AA4442">
        <w:tc>
          <w:tcPr>
            <w:tcW w:w="851" w:type="dxa"/>
          </w:tcPr>
          <w:p w14:paraId="3651EE0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8.1.3</w:t>
            </w:r>
          </w:p>
        </w:tc>
        <w:tc>
          <w:tcPr>
            <w:tcW w:w="6649" w:type="dxa"/>
          </w:tcPr>
          <w:p w14:paraId="002679C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Computer-based examination for certificate of competency</w:t>
            </w:r>
          </w:p>
        </w:tc>
        <w:tc>
          <w:tcPr>
            <w:tcW w:w="0" w:type="auto"/>
          </w:tcPr>
          <w:p w14:paraId="5F1AE0A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$220</w:t>
            </w:r>
          </w:p>
        </w:tc>
      </w:tr>
      <w:tr w:rsidR="00A536B5" w:rsidRPr="00A536B5" w14:paraId="6A6DE112" w14:textId="77777777" w:rsidTr="00AA4442">
        <w:tc>
          <w:tcPr>
            <w:tcW w:w="851" w:type="dxa"/>
          </w:tcPr>
          <w:p w14:paraId="564FFC3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8.1.4</w:t>
            </w:r>
          </w:p>
        </w:tc>
        <w:tc>
          <w:tcPr>
            <w:tcW w:w="6649" w:type="dxa"/>
          </w:tcPr>
          <w:p w14:paraId="558C846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Assessment of marine qualifications for immigration purposes</w:t>
            </w:r>
          </w:p>
        </w:tc>
        <w:tc>
          <w:tcPr>
            <w:tcW w:w="0" w:type="auto"/>
          </w:tcPr>
          <w:p w14:paraId="0ABF5D6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$472</w:t>
            </w:r>
          </w:p>
        </w:tc>
      </w:tr>
      <w:tr w:rsidR="00A536B5" w:rsidRPr="00A536B5" w14:paraId="599836A9" w14:textId="77777777" w:rsidTr="00AA4442">
        <w:tc>
          <w:tcPr>
            <w:tcW w:w="851" w:type="dxa"/>
          </w:tcPr>
          <w:p w14:paraId="14606E6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8.1.5</w:t>
            </w:r>
          </w:p>
        </w:tc>
        <w:tc>
          <w:tcPr>
            <w:tcW w:w="6649" w:type="dxa"/>
          </w:tcPr>
          <w:p w14:paraId="5277E00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Undertaking a psychometric assessment</w:t>
            </w:r>
          </w:p>
        </w:tc>
        <w:tc>
          <w:tcPr>
            <w:tcW w:w="0" w:type="auto"/>
          </w:tcPr>
          <w:p w14:paraId="5BDA1D0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Cost of external provider</w:t>
            </w:r>
          </w:p>
        </w:tc>
      </w:tr>
      <w:tr w:rsidR="00A536B5" w:rsidRPr="00A536B5" w14:paraId="4E3AD160" w14:textId="77777777" w:rsidTr="00AA4442">
        <w:tc>
          <w:tcPr>
            <w:tcW w:w="851" w:type="dxa"/>
          </w:tcPr>
          <w:p w14:paraId="3F75D62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26A63B97"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sz w:val="22"/>
                <w:szCs w:val="22"/>
              </w:rPr>
            </w:pPr>
            <w:r w:rsidRPr="00A536B5">
              <w:rPr>
                <w:rFonts w:ascii="Arial" w:hAnsi="Arial"/>
                <w:sz w:val="22"/>
                <w:szCs w:val="22"/>
              </w:rPr>
              <w:tab/>
              <w:t>Certificates for seafarers and pilots</w:t>
            </w:r>
          </w:p>
        </w:tc>
        <w:tc>
          <w:tcPr>
            <w:tcW w:w="0" w:type="auto"/>
          </w:tcPr>
          <w:p w14:paraId="5248CF0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7141FC19" w14:textId="77777777" w:rsidTr="00AA4442">
        <w:tc>
          <w:tcPr>
            <w:tcW w:w="851" w:type="dxa"/>
          </w:tcPr>
          <w:p w14:paraId="417F328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8.2.1</w:t>
            </w:r>
          </w:p>
        </w:tc>
        <w:tc>
          <w:tcPr>
            <w:tcW w:w="6649" w:type="dxa"/>
          </w:tcPr>
          <w:p w14:paraId="47C353E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 xml:space="preserve">Processing application for initial issue of certificate of competency or proficiency </w:t>
            </w:r>
          </w:p>
        </w:tc>
        <w:tc>
          <w:tcPr>
            <w:tcW w:w="0" w:type="auto"/>
          </w:tcPr>
          <w:p w14:paraId="2B7637A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$190</w:t>
            </w:r>
          </w:p>
        </w:tc>
      </w:tr>
      <w:tr w:rsidR="00A536B5" w:rsidRPr="00A536B5" w14:paraId="293E313C" w14:textId="77777777" w:rsidTr="00AA4442">
        <w:tc>
          <w:tcPr>
            <w:tcW w:w="851" w:type="dxa"/>
          </w:tcPr>
          <w:p w14:paraId="0B7143A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8.2.2</w:t>
            </w:r>
          </w:p>
        </w:tc>
        <w:tc>
          <w:tcPr>
            <w:tcW w:w="6649" w:type="dxa"/>
          </w:tcPr>
          <w:p w14:paraId="133CCE7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initial issue of certificate of recognition of competency or proficiency or certificate of equivalence</w:t>
            </w:r>
          </w:p>
        </w:tc>
        <w:tc>
          <w:tcPr>
            <w:tcW w:w="0" w:type="auto"/>
          </w:tcPr>
          <w:p w14:paraId="1EC93D3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$190</w:t>
            </w:r>
          </w:p>
        </w:tc>
      </w:tr>
      <w:tr w:rsidR="00A536B5" w:rsidRPr="00A536B5" w14:paraId="513DD2E1" w14:textId="77777777" w:rsidTr="00AA4442">
        <w:tc>
          <w:tcPr>
            <w:tcW w:w="851" w:type="dxa"/>
          </w:tcPr>
          <w:p w14:paraId="51F3A4D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8.2.3</w:t>
            </w:r>
          </w:p>
        </w:tc>
        <w:tc>
          <w:tcPr>
            <w:tcW w:w="6649" w:type="dxa"/>
          </w:tcPr>
          <w:p w14:paraId="0B08728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revalidation of certificate of competency or certificate of recognition or proficiency or certificate of equivalence</w:t>
            </w:r>
          </w:p>
        </w:tc>
        <w:tc>
          <w:tcPr>
            <w:tcW w:w="0" w:type="auto"/>
          </w:tcPr>
          <w:p w14:paraId="5E1D658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$136</w:t>
            </w:r>
          </w:p>
          <w:p w14:paraId="28CCBB6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4DF08855" w14:textId="77777777" w:rsidTr="00AA4442">
        <w:tc>
          <w:tcPr>
            <w:tcW w:w="851" w:type="dxa"/>
          </w:tcPr>
          <w:p w14:paraId="4BCFDCA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8.2.4</w:t>
            </w:r>
          </w:p>
        </w:tc>
        <w:tc>
          <w:tcPr>
            <w:tcW w:w="6649" w:type="dxa"/>
          </w:tcPr>
          <w:p w14:paraId="004FCCA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of application for endorsements to active certificate of competency</w:t>
            </w:r>
          </w:p>
        </w:tc>
        <w:tc>
          <w:tcPr>
            <w:tcW w:w="0" w:type="auto"/>
          </w:tcPr>
          <w:p w14:paraId="106A028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$112</w:t>
            </w:r>
          </w:p>
        </w:tc>
      </w:tr>
      <w:tr w:rsidR="00A536B5" w:rsidRPr="00A536B5" w14:paraId="4395FED3" w14:textId="77777777" w:rsidTr="00AA4442">
        <w:tc>
          <w:tcPr>
            <w:tcW w:w="851" w:type="dxa"/>
          </w:tcPr>
          <w:p w14:paraId="1FAAF41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8.2.5</w:t>
            </w:r>
          </w:p>
        </w:tc>
        <w:tc>
          <w:tcPr>
            <w:tcW w:w="6649" w:type="dxa"/>
          </w:tcPr>
          <w:p w14:paraId="7C61C4E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of application for initial issue of, or revalidation of, GMDSS competency certificate or certificate of recognition of GMDSS certificate</w:t>
            </w:r>
          </w:p>
        </w:tc>
        <w:tc>
          <w:tcPr>
            <w:tcW w:w="0" w:type="auto"/>
          </w:tcPr>
          <w:p w14:paraId="4DCCC45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$112</w:t>
            </w:r>
          </w:p>
        </w:tc>
      </w:tr>
      <w:tr w:rsidR="00A536B5" w:rsidRPr="00A536B5" w14:paraId="14E4141A" w14:textId="77777777" w:rsidTr="00AA4442">
        <w:tc>
          <w:tcPr>
            <w:tcW w:w="851" w:type="dxa"/>
          </w:tcPr>
          <w:p w14:paraId="6C5DB2B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8.2.6</w:t>
            </w:r>
          </w:p>
        </w:tc>
        <w:tc>
          <w:tcPr>
            <w:tcW w:w="6649" w:type="dxa"/>
          </w:tcPr>
          <w:p w14:paraId="619E6DB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of application for issue of initial coastal pilot’s licence or reissue of coastal pilot’s licence</w:t>
            </w:r>
          </w:p>
        </w:tc>
        <w:tc>
          <w:tcPr>
            <w:tcW w:w="0" w:type="auto"/>
          </w:tcPr>
          <w:p w14:paraId="15E5330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$150</w:t>
            </w:r>
          </w:p>
        </w:tc>
      </w:tr>
      <w:tr w:rsidR="00A536B5" w:rsidRPr="00A536B5" w14:paraId="5832E5B8" w14:textId="77777777" w:rsidTr="00AA4442">
        <w:tc>
          <w:tcPr>
            <w:tcW w:w="851" w:type="dxa"/>
          </w:tcPr>
          <w:p w14:paraId="0CE3DA8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8.2.7</w:t>
            </w:r>
          </w:p>
        </w:tc>
        <w:tc>
          <w:tcPr>
            <w:tcW w:w="6649" w:type="dxa"/>
          </w:tcPr>
          <w:p w14:paraId="1C431F8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lang w:eastAsia="en-AU"/>
              </w:rPr>
              <w:t>Written examination of theory or charts for coastal pilot’s licence — standard examination</w:t>
            </w:r>
          </w:p>
        </w:tc>
        <w:tc>
          <w:tcPr>
            <w:tcW w:w="0" w:type="auto"/>
          </w:tcPr>
          <w:p w14:paraId="561E01A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$544</w:t>
            </w:r>
          </w:p>
        </w:tc>
      </w:tr>
      <w:tr w:rsidR="00A536B5" w:rsidRPr="00A536B5" w14:paraId="19D8833B" w14:textId="77777777" w:rsidTr="00AA4442">
        <w:tc>
          <w:tcPr>
            <w:tcW w:w="851" w:type="dxa"/>
          </w:tcPr>
          <w:p w14:paraId="33A3B39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8.2.8</w:t>
            </w:r>
          </w:p>
        </w:tc>
        <w:tc>
          <w:tcPr>
            <w:tcW w:w="6649" w:type="dxa"/>
          </w:tcPr>
          <w:p w14:paraId="2A2C6E7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lang w:eastAsia="en-AU"/>
              </w:rPr>
              <w:t>Written examination of charts for coastal Pilot’s licence — Whitsundays</w:t>
            </w:r>
          </w:p>
        </w:tc>
        <w:tc>
          <w:tcPr>
            <w:tcW w:w="0" w:type="auto"/>
          </w:tcPr>
          <w:p w14:paraId="0597565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$816</w:t>
            </w:r>
          </w:p>
        </w:tc>
      </w:tr>
      <w:tr w:rsidR="00A536B5" w:rsidRPr="00A536B5" w14:paraId="10665B50" w14:textId="77777777" w:rsidTr="00AA4442">
        <w:tc>
          <w:tcPr>
            <w:tcW w:w="851" w:type="dxa"/>
          </w:tcPr>
          <w:p w14:paraId="222F1B5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8.2.9</w:t>
            </w:r>
          </w:p>
        </w:tc>
        <w:tc>
          <w:tcPr>
            <w:tcW w:w="6649" w:type="dxa"/>
          </w:tcPr>
          <w:p w14:paraId="0437C4B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lang w:eastAsia="en-AU"/>
              </w:rPr>
              <w:t>Oral examination for check pilot licence</w:t>
            </w:r>
          </w:p>
        </w:tc>
        <w:tc>
          <w:tcPr>
            <w:tcW w:w="0" w:type="auto"/>
          </w:tcPr>
          <w:p w14:paraId="6A81CB6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$816</w:t>
            </w:r>
          </w:p>
        </w:tc>
      </w:tr>
      <w:tr w:rsidR="00A536B5" w:rsidRPr="00A536B5" w14:paraId="2B616B5D" w14:textId="77777777" w:rsidTr="00AA4442">
        <w:tc>
          <w:tcPr>
            <w:tcW w:w="851" w:type="dxa"/>
          </w:tcPr>
          <w:p w14:paraId="41C9B47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8.2.10</w:t>
            </w:r>
          </w:p>
        </w:tc>
        <w:tc>
          <w:tcPr>
            <w:tcW w:w="6649" w:type="dxa"/>
          </w:tcPr>
          <w:p w14:paraId="721C75F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issue of compass adjuster licence</w:t>
            </w:r>
          </w:p>
        </w:tc>
        <w:tc>
          <w:tcPr>
            <w:tcW w:w="0" w:type="auto"/>
          </w:tcPr>
          <w:p w14:paraId="48E59A6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$190</w:t>
            </w:r>
          </w:p>
        </w:tc>
      </w:tr>
      <w:tr w:rsidR="00A536B5" w:rsidRPr="00A536B5" w14:paraId="0229587B" w14:textId="77777777" w:rsidTr="00AA4442">
        <w:tc>
          <w:tcPr>
            <w:tcW w:w="851" w:type="dxa"/>
          </w:tcPr>
          <w:p w14:paraId="5360919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8.2.11</w:t>
            </w:r>
          </w:p>
        </w:tc>
        <w:tc>
          <w:tcPr>
            <w:tcW w:w="6649" w:type="dxa"/>
          </w:tcPr>
          <w:p w14:paraId="3ABF5B8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issue of certificate of safety training</w:t>
            </w:r>
          </w:p>
        </w:tc>
        <w:tc>
          <w:tcPr>
            <w:tcW w:w="0" w:type="auto"/>
          </w:tcPr>
          <w:p w14:paraId="5A26161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$112</w:t>
            </w:r>
          </w:p>
        </w:tc>
      </w:tr>
      <w:tr w:rsidR="00A536B5" w:rsidRPr="00A536B5" w14:paraId="748D1F7F" w14:textId="77777777" w:rsidTr="00AA4442">
        <w:tc>
          <w:tcPr>
            <w:tcW w:w="851" w:type="dxa"/>
          </w:tcPr>
          <w:p w14:paraId="0734130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8.2.12</w:t>
            </w:r>
          </w:p>
        </w:tc>
        <w:tc>
          <w:tcPr>
            <w:tcW w:w="6649" w:type="dxa"/>
          </w:tcPr>
          <w:p w14:paraId="73CB54D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issue of certificate of proficiency as Marine Cook</w:t>
            </w:r>
          </w:p>
        </w:tc>
        <w:tc>
          <w:tcPr>
            <w:tcW w:w="0" w:type="auto"/>
          </w:tcPr>
          <w:p w14:paraId="5A83277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$112</w:t>
            </w:r>
          </w:p>
        </w:tc>
      </w:tr>
      <w:tr w:rsidR="00A536B5" w:rsidRPr="00A536B5" w14:paraId="7DE07F35" w14:textId="77777777" w:rsidTr="00AA4442">
        <w:tc>
          <w:tcPr>
            <w:tcW w:w="851" w:type="dxa"/>
          </w:tcPr>
          <w:p w14:paraId="64FE383B"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lastRenderedPageBreak/>
              <w:t>8.2.13</w:t>
            </w:r>
          </w:p>
        </w:tc>
        <w:tc>
          <w:tcPr>
            <w:tcW w:w="6649" w:type="dxa"/>
          </w:tcPr>
          <w:p w14:paraId="07C01B42"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Additional charge for transmission of documents other than by regular mail, such as fax, email or registered mail:</w:t>
            </w:r>
          </w:p>
          <w:p w14:paraId="6FE27510" w14:textId="77777777" w:rsidR="00A536B5" w:rsidRPr="00A536B5" w:rsidRDefault="00A536B5" w:rsidP="00A536B5">
            <w:pPr>
              <w:keepNext/>
              <w:tabs>
                <w:tab w:val="clear" w:pos="567"/>
                <w:tab w:val="left" w:pos="404"/>
              </w:tabs>
              <w:overflowPunct/>
              <w:autoSpaceDE/>
              <w:autoSpaceDN/>
              <w:adjustRightInd/>
              <w:spacing w:before="60" w:after="60"/>
              <w:ind w:left="404" w:hanging="404"/>
              <w:textAlignment w:val="auto"/>
              <w:rPr>
                <w:rFonts w:ascii="Times New Roman" w:hAnsi="Times New Roman"/>
                <w:sz w:val="22"/>
                <w:szCs w:val="22"/>
              </w:rPr>
            </w:pPr>
            <w:r w:rsidRPr="00A536B5">
              <w:rPr>
                <w:rFonts w:ascii="Times New Roman" w:hAnsi="Times New Roman"/>
                <w:sz w:val="22"/>
                <w:szCs w:val="22"/>
              </w:rPr>
              <w:t>(a)</w:t>
            </w:r>
            <w:r w:rsidRPr="00A536B5">
              <w:rPr>
                <w:rFonts w:ascii="Times New Roman" w:hAnsi="Times New Roman"/>
                <w:sz w:val="22"/>
                <w:szCs w:val="22"/>
              </w:rPr>
              <w:tab/>
              <w:t>within Australia</w:t>
            </w:r>
          </w:p>
          <w:p w14:paraId="5DB1C898" w14:textId="77777777" w:rsidR="00A536B5" w:rsidRPr="00A536B5" w:rsidRDefault="00A536B5" w:rsidP="00A536B5">
            <w:pPr>
              <w:keepNext/>
              <w:tabs>
                <w:tab w:val="clear" w:pos="567"/>
                <w:tab w:val="left" w:pos="404"/>
              </w:tabs>
              <w:overflowPunct/>
              <w:autoSpaceDE/>
              <w:autoSpaceDN/>
              <w:adjustRightInd/>
              <w:spacing w:before="60" w:after="60"/>
              <w:ind w:left="404" w:hanging="404"/>
              <w:textAlignment w:val="auto"/>
              <w:rPr>
                <w:rFonts w:ascii="Times New Roman" w:hAnsi="Times New Roman"/>
                <w:sz w:val="22"/>
                <w:szCs w:val="22"/>
              </w:rPr>
            </w:pPr>
            <w:r w:rsidRPr="00A536B5">
              <w:rPr>
                <w:rFonts w:ascii="Times New Roman" w:hAnsi="Times New Roman"/>
                <w:sz w:val="22"/>
                <w:szCs w:val="22"/>
              </w:rPr>
              <w:t>(b)</w:t>
            </w:r>
            <w:r w:rsidRPr="00A536B5">
              <w:rPr>
                <w:rFonts w:ascii="Times New Roman" w:hAnsi="Times New Roman"/>
                <w:sz w:val="22"/>
                <w:szCs w:val="22"/>
              </w:rPr>
              <w:tab/>
              <w:t>outside Australia</w:t>
            </w:r>
          </w:p>
        </w:tc>
        <w:tc>
          <w:tcPr>
            <w:tcW w:w="0" w:type="auto"/>
          </w:tcPr>
          <w:p w14:paraId="08694AB6"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p w14:paraId="4A63D347"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p w14:paraId="72AD163E"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$40</w:t>
            </w:r>
          </w:p>
          <w:p w14:paraId="753B455A"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$80</w:t>
            </w:r>
          </w:p>
        </w:tc>
      </w:tr>
      <w:tr w:rsidR="00A536B5" w:rsidRPr="00A536B5" w14:paraId="5BED873D" w14:textId="77777777" w:rsidTr="00AA4442">
        <w:tc>
          <w:tcPr>
            <w:tcW w:w="851" w:type="dxa"/>
          </w:tcPr>
          <w:p w14:paraId="287D1BA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629A91D5"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Services to registered training organisations</w:t>
            </w:r>
          </w:p>
        </w:tc>
        <w:tc>
          <w:tcPr>
            <w:tcW w:w="0" w:type="auto"/>
          </w:tcPr>
          <w:p w14:paraId="5ED9931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5DF88EED" w14:textId="77777777" w:rsidTr="00AA4442">
        <w:tc>
          <w:tcPr>
            <w:tcW w:w="851" w:type="dxa"/>
          </w:tcPr>
          <w:p w14:paraId="426A28D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9.1</w:t>
            </w:r>
          </w:p>
        </w:tc>
        <w:tc>
          <w:tcPr>
            <w:tcW w:w="6649" w:type="dxa"/>
          </w:tcPr>
          <w:p w14:paraId="7DADBFB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by training organisation for approval of training course</w:t>
            </w:r>
          </w:p>
        </w:tc>
        <w:tc>
          <w:tcPr>
            <w:tcW w:w="0" w:type="auto"/>
          </w:tcPr>
          <w:p w14:paraId="0DA0696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2FB1AD77" w14:textId="77777777" w:rsidTr="00AA4442">
        <w:tc>
          <w:tcPr>
            <w:tcW w:w="851" w:type="dxa"/>
          </w:tcPr>
          <w:p w14:paraId="238FF34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9.2</w:t>
            </w:r>
          </w:p>
        </w:tc>
        <w:tc>
          <w:tcPr>
            <w:tcW w:w="6649" w:type="dxa"/>
          </w:tcPr>
          <w:p w14:paraId="6474310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Scheduled periodic compliance audit of approved courses provided by registered training organisation</w:t>
            </w:r>
          </w:p>
        </w:tc>
        <w:tc>
          <w:tcPr>
            <w:tcW w:w="0" w:type="auto"/>
          </w:tcPr>
          <w:p w14:paraId="58898B4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75792BC8" w14:textId="77777777" w:rsidTr="00AA4442">
        <w:tc>
          <w:tcPr>
            <w:tcW w:w="851" w:type="dxa"/>
          </w:tcPr>
          <w:p w14:paraId="4E587350"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bookmarkEnd w:id="39"/>
        <w:tc>
          <w:tcPr>
            <w:tcW w:w="6649" w:type="dxa"/>
          </w:tcPr>
          <w:p w14:paraId="324CB009"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Registration of ships (Shipping Registration Act 1981)</w:t>
            </w:r>
          </w:p>
        </w:tc>
        <w:tc>
          <w:tcPr>
            <w:tcW w:w="0" w:type="auto"/>
          </w:tcPr>
          <w:p w14:paraId="430A194B"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28C79CF7" w14:textId="77777777" w:rsidTr="00AA4442">
        <w:tc>
          <w:tcPr>
            <w:tcW w:w="851" w:type="dxa"/>
          </w:tcPr>
          <w:p w14:paraId="44919A2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20D4C0BD"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sz w:val="22"/>
                <w:szCs w:val="22"/>
              </w:rPr>
            </w:pPr>
            <w:r w:rsidRPr="00A536B5">
              <w:rPr>
                <w:rFonts w:ascii="Arial" w:hAnsi="Arial"/>
                <w:sz w:val="22"/>
                <w:szCs w:val="22"/>
              </w:rPr>
              <w:tab/>
              <w:t>Applications for registration or re-registration</w:t>
            </w:r>
          </w:p>
        </w:tc>
        <w:tc>
          <w:tcPr>
            <w:tcW w:w="0" w:type="auto"/>
          </w:tcPr>
          <w:p w14:paraId="1CF2C6F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1ECDF761" w14:textId="77777777" w:rsidTr="00AA4442">
        <w:tc>
          <w:tcPr>
            <w:tcW w:w="851" w:type="dxa"/>
          </w:tcPr>
          <w:p w14:paraId="0CDD822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10.1.1</w:t>
            </w:r>
          </w:p>
        </w:tc>
        <w:tc>
          <w:tcPr>
            <w:tcW w:w="6649" w:type="dxa"/>
          </w:tcPr>
          <w:p w14:paraId="28D6E48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 xml:space="preserve">Processing application for registration of ship required to be registered by the </w:t>
            </w:r>
            <w:r w:rsidRPr="00A536B5">
              <w:rPr>
                <w:rFonts w:ascii="Times New Roman" w:hAnsi="Times New Roman"/>
                <w:i/>
                <w:sz w:val="22"/>
                <w:szCs w:val="22"/>
              </w:rPr>
              <w:t>Shipping Registration Act 1981</w:t>
            </w:r>
          </w:p>
        </w:tc>
        <w:tc>
          <w:tcPr>
            <w:tcW w:w="0" w:type="auto"/>
          </w:tcPr>
          <w:p w14:paraId="5709675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$2 664</w:t>
            </w:r>
          </w:p>
        </w:tc>
      </w:tr>
      <w:tr w:rsidR="00A536B5" w:rsidRPr="00A536B5" w14:paraId="6980A4FE" w14:textId="77777777" w:rsidTr="00AA4442">
        <w:tc>
          <w:tcPr>
            <w:tcW w:w="851" w:type="dxa"/>
          </w:tcPr>
          <w:p w14:paraId="5E98135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10.1.2</w:t>
            </w:r>
          </w:p>
        </w:tc>
        <w:tc>
          <w:tcPr>
            <w:tcW w:w="6649" w:type="dxa"/>
          </w:tcPr>
          <w:p w14:paraId="0B2BA96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registration of ship, other than Australian-owned ship, on demise charter to an Australian based operator</w:t>
            </w:r>
          </w:p>
        </w:tc>
        <w:tc>
          <w:tcPr>
            <w:tcW w:w="0" w:type="auto"/>
          </w:tcPr>
          <w:p w14:paraId="250FC83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$3 996</w:t>
            </w:r>
          </w:p>
        </w:tc>
      </w:tr>
      <w:tr w:rsidR="00A536B5" w:rsidRPr="00A536B5" w14:paraId="5DF1390B" w14:textId="77777777" w:rsidTr="00AA4442">
        <w:tc>
          <w:tcPr>
            <w:tcW w:w="851" w:type="dxa"/>
          </w:tcPr>
          <w:p w14:paraId="07469B4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10.1.3</w:t>
            </w:r>
          </w:p>
        </w:tc>
        <w:tc>
          <w:tcPr>
            <w:tcW w:w="6649" w:type="dxa"/>
          </w:tcPr>
          <w:p w14:paraId="3ABF1DE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 xml:space="preserve">Processing application for registration of ship permitted to be registered by </w:t>
            </w:r>
            <w:r w:rsidRPr="00A536B5">
              <w:rPr>
                <w:rFonts w:ascii="Times New Roman" w:hAnsi="Times New Roman"/>
                <w:i/>
                <w:sz w:val="22"/>
                <w:szCs w:val="22"/>
              </w:rPr>
              <w:t>Shipping Registration Act 1981</w:t>
            </w:r>
            <w:r w:rsidRPr="00A536B5">
              <w:rPr>
                <w:rFonts w:ascii="Times New Roman" w:hAnsi="Times New Roman"/>
                <w:sz w:val="22"/>
                <w:szCs w:val="22"/>
              </w:rPr>
              <w:t>, other than foreign-owned ship on demise charter to an Australian-based operator</w:t>
            </w:r>
          </w:p>
        </w:tc>
        <w:tc>
          <w:tcPr>
            <w:tcW w:w="0" w:type="auto"/>
          </w:tcPr>
          <w:p w14:paraId="50EAE21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$1 554</w:t>
            </w:r>
          </w:p>
        </w:tc>
      </w:tr>
      <w:tr w:rsidR="00A536B5" w:rsidRPr="00A536B5" w14:paraId="75F53C05" w14:textId="77777777" w:rsidTr="00AA4442">
        <w:tc>
          <w:tcPr>
            <w:tcW w:w="851" w:type="dxa"/>
          </w:tcPr>
          <w:p w14:paraId="0A2631E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7655AC74"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sz w:val="22"/>
                <w:szCs w:val="22"/>
              </w:rPr>
            </w:pPr>
            <w:r w:rsidRPr="00A536B5">
              <w:rPr>
                <w:rFonts w:ascii="Arial" w:hAnsi="Arial"/>
                <w:sz w:val="22"/>
                <w:szCs w:val="22"/>
              </w:rPr>
              <w:tab/>
              <w:t>Transfer or transmission of ownership</w:t>
            </w:r>
          </w:p>
        </w:tc>
        <w:tc>
          <w:tcPr>
            <w:tcW w:w="0" w:type="auto"/>
          </w:tcPr>
          <w:p w14:paraId="4FC5E52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24CBB77B" w14:textId="77777777" w:rsidTr="00AA4442">
        <w:tc>
          <w:tcPr>
            <w:tcW w:w="851" w:type="dxa"/>
          </w:tcPr>
          <w:p w14:paraId="5C0C7BC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10.2.1</w:t>
            </w:r>
          </w:p>
        </w:tc>
        <w:tc>
          <w:tcPr>
            <w:tcW w:w="6649" w:type="dxa"/>
          </w:tcPr>
          <w:p w14:paraId="65F4A9B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 xml:space="preserve">Processing documents for registration of transfer, transmission of ownership, for ship required by </w:t>
            </w:r>
            <w:r w:rsidRPr="00A536B5">
              <w:rPr>
                <w:rFonts w:ascii="Times New Roman" w:hAnsi="Times New Roman"/>
                <w:i/>
                <w:sz w:val="22"/>
                <w:szCs w:val="22"/>
              </w:rPr>
              <w:t>Shipping Registration Act 1981</w:t>
            </w:r>
            <w:r w:rsidRPr="00A536B5">
              <w:rPr>
                <w:rFonts w:ascii="Times New Roman" w:hAnsi="Times New Roman"/>
                <w:sz w:val="22"/>
                <w:szCs w:val="22"/>
              </w:rPr>
              <w:t xml:space="preserve"> to be registered</w:t>
            </w:r>
          </w:p>
        </w:tc>
        <w:tc>
          <w:tcPr>
            <w:tcW w:w="0" w:type="auto"/>
          </w:tcPr>
          <w:p w14:paraId="761F2B4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$777</w:t>
            </w:r>
          </w:p>
        </w:tc>
      </w:tr>
      <w:tr w:rsidR="00A536B5" w:rsidRPr="00A536B5" w14:paraId="6ED97116" w14:textId="77777777" w:rsidTr="00AA4442">
        <w:tc>
          <w:tcPr>
            <w:tcW w:w="851" w:type="dxa"/>
          </w:tcPr>
          <w:p w14:paraId="364AB33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10.2.2</w:t>
            </w:r>
          </w:p>
        </w:tc>
        <w:tc>
          <w:tcPr>
            <w:tcW w:w="6649" w:type="dxa"/>
          </w:tcPr>
          <w:p w14:paraId="6AC9198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documents for registration of transfer, transmission of ownership, for ship on demise charter to Australian based operator other than an Australian-owned ship</w:t>
            </w:r>
          </w:p>
        </w:tc>
        <w:tc>
          <w:tcPr>
            <w:tcW w:w="0" w:type="auto"/>
          </w:tcPr>
          <w:p w14:paraId="3FE5D2E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$1 332</w:t>
            </w:r>
          </w:p>
        </w:tc>
      </w:tr>
      <w:tr w:rsidR="00A536B5" w:rsidRPr="00A536B5" w14:paraId="113CFB51" w14:textId="77777777" w:rsidTr="00AA4442">
        <w:tc>
          <w:tcPr>
            <w:tcW w:w="851" w:type="dxa"/>
          </w:tcPr>
          <w:p w14:paraId="26D4528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10.2.3</w:t>
            </w:r>
          </w:p>
        </w:tc>
        <w:tc>
          <w:tcPr>
            <w:tcW w:w="6649" w:type="dxa"/>
          </w:tcPr>
          <w:p w14:paraId="3A6ED07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 xml:space="preserve">Processing documents for registration of transfer, transmission of ownership, for ship permitted by </w:t>
            </w:r>
            <w:r w:rsidRPr="00A536B5">
              <w:rPr>
                <w:rFonts w:ascii="Times New Roman" w:hAnsi="Times New Roman"/>
                <w:i/>
                <w:sz w:val="22"/>
                <w:szCs w:val="22"/>
              </w:rPr>
              <w:t>Shipping Registration Act 1981</w:t>
            </w:r>
            <w:r w:rsidRPr="00A536B5">
              <w:rPr>
                <w:rFonts w:ascii="Times New Roman" w:hAnsi="Times New Roman"/>
                <w:sz w:val="22"/>
                <w:szCs w:val="22"/>
              </w:rPr>
              <w:t xml:space="preserve"> to be registered, other than foreign-owned ship on demise charter to an Australian-based operator </w:t>
            </w:r>
          </w:p>
        </w:tc>
        <w:tc>
          <w:tcPr>
            <w:tcW w:w="0" w:type="auto"/>
          </w:tcPr>
          <w:p w14:paraId="48416E9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$444</w:t>
            </w:r>
          </w:p>
        </w:tc>
      </w:tr>
      <w:tr w:rsidR="00A536B5" w:rsidRPr="00A536B5" w14:paraId="099B2E9C" w14:textId="77777777" w:rsidTr="00AA4442">
        <w:tc>
          <w:tcPr>
            <w:tcW w:w="851" w:type="dxa"/>
          </w:tcPr>
          <w:p w14:paraId="6B81FF15"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7523AC5B"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sz w:val="22"/>
                <w:szCs w:val="22"/>
              </w:rPr>
            </w:pPr>
            <w:r w:rsidRPr="00A536B5">
              <w:rPr>
                <w:rFonts w:ascii="Arial" w:hAnsi="Arial"/>
                <w:sz w:val="22"/>
                <w:szCs w:val="22"/>
              </w:rPr>
              <w:tab/>
              <w:t>Grant of certificates</w:t>
            </w:r>
          </w:p>
        </w:tc>
        <w:tc>
          <w:tcPr>
            <w:tcW w:w="0" w:type="auto"/>
          </w:tcPr>
          <w:p w14:paraId="74981644"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61ADE4D4" w14:textId="77777777" w:rsidTr="00AA4442">
        <w:tc>
          <w:tcPr>
            <w:tcW w:w="851" w:type="dxa"/>
          </w:tcPr>
          <w:p w14:paraId="2157CC8C"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10.3.1</w:t>
            </w:r>
          </w:p>
        </w:tc>
        <w:tc>
          <w:tcPr>
            <w:tcW w:w="6649" w:type="dxa"/>
          </w:tcPr>
          <w:p w14:paraId="404EE157"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 xml:space="preserve">Processing application for grant of provisional registration certificate or new registration certificate under section 21 of </w:t>
            </w:r>
            <w:r w:rsidRPr="00A536B5">
              <w:rPr>
                <w:rFonts w:ascii="Times New Roman" w:hAnsi="Times New Roman"/>
                <w:i/>
                <w:sz w:val="22"/>
                <w:szCs w:val="22"/>
              </w:rPr>
              <w:t>Shipping Registration Act 1981</w:t>
            </w:r>
          </w:p>
        </w:tc>
        <w:tc>
          <w:tcPr>
            <w:tcW w:w="0" w:type="auto"/>
          </w:tcPr>
          <w:p w14:paraId="2D278F36"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$222</w:t>
            </w:r>
          </w:p>
        </w:tc>
      </w:tr>
      <w:tr w:rsidR="00A536B5" w:rsidRPr="00A536B5" w14:paraId="387B1A10" w14:textId="77777777" w:rsidTr="00AA4442">
        <w:tc>
          <w:tcPr>
            <w:tcW w:w="851" w:type="dxa"/>
          </w:tcPr>
          <w:p w14:paraId="67308D8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10.3.2</w:t>
            </w:r>
          </w:p>
        </w:tc>
        <w:tc>
          <w:tcPr>
            <w:tcW w:w="6649" w:type="dxa"/>
          </w:tcPr>
          <w:p w14:paraId="4CB25F3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 xml:space="preserve">Processing application for grant of provisional registration certificate under section 22 or 22A of </w:t>
            </w:r>
            <w:r w:rsidRPr="00A536B5">
              <w:rPr>
                <w:rFonts w:ascii="Times New Roman" w:hAnsi="Times New Roman"/>
                <w:i/>
                <w:sz w:val="22"/>
                <w:szCs w:val="22"/>
              </w:rPr>
              <w:t>Shipping Registration Act 1981</w:t>
            </w:r>
          </w:p>
        </w:tc>
        <w:tc>
          <w:tcPr>
            <w:tcW w:w="0" w:type="auto"/>
          </w:tcPr>
          <w:p w14:paraId="71FAAAE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$333</w:t>
            </w:r>
          </w:p>
        </w:tc>
      </w:tr>
      <w:tr w:rsidR="00A536B5" w:rsidRPr="00A536B5" w14:paraId="26A7A6FF" w14:textId="77777777" w:rsidTr="00AA4442">
        <w:tc>
          <w:tcPr>
            <w:tcW w:w="851" w:type="dxa"/>
          </w:tcPr>
          <w:p w14:paraId="65A3AFD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10.3.3</w:t>
            </w:r>
          </w:p>
        </w:tc>
        <w:tc>
          <w:tcPr>
            <w:tcW w:w="6649" w:type="dxa"/>
          </w:tcPr>
          <w:p w14:paraId="539E287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extension of period of currency of provisional certificate</w:t>
            </w:r>
          </w:p>
        </w:tc>
        <w:tc>
          <w:tcPr>
            <w:tcW w:w="0" w:type="auto"/>
          </w:tcPr>
          <w:p w14:paraId="7582669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$222</w:t>
            </w:r>
          </w:p>
        </w:tc>
      </w:tr>
      <w:tr w:rsidR="00A536B5" w:rsidRPr="00A536B5" w14:paraId="3D3812F3" w14:textId="77777777" w:rsidTr="00AA4442">
        <w:tc>
          <w:tcPr>
            <w:tcW w:w="851" w:type="dxa"/>
          </w:tcPr>
          <w:p w14:paraId="08BE582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10.3.4</w:t>
            </w:r>
          </w:p>
        </w:tc>
        <w:tc>
          <w:tcPr>
            <w:tcW w:w="6649" w:type="dxa"/>
          </w:tcPr>
          <w:p w14:paraId="0949CAD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grant of temporary pass</w:t>
            </w:r>
          </w:p>
        </w:tc>
        <w:tc>
          <w:tcPr>
            <w:tcW w:w="0" w:type="auto"/>
          </w:tcPr>
          <w:p w14:paraId="6EF80DD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$333</w:t>
            </w:r>
          </w:p>
        </w:tc>
      </w:tr>
      <w:tr w:rsidR="00A536B5" w:rsidRPr="00A536B5" w14:paraId="7690D5DF" w14:textId="77777777" w:rsidTr="00AA4442">
        <w:tc>
          <w:tcPr>
            <w:tcW w:w="851" w:type="dxa"/>
          </w:tcPr>
          <w:p w14:paraId="2B3BDB4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10.3.5</w:t>
            </w:r>
          </w:p>
        </w:tc>
        <w:tc>
          <w:tcPr>
            <w:tcW w:w="6649" w:type="dxa"/>
          </w:tcPr>
          <w:p w14:paraId="32590FC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grant of certificate of entitlement to fly Australian national flag or red ensign</w:t>
            </w:r>
          </w:p>
        </w:tc>
        <w:tc>
          <w:tcPr>
            <w:tcW w:w="0" w:type="auto"/>
          </w:tcPr>
          <w:p w14:paraId="1DC0553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$222</w:t>
            </w:r>
          </w:p>
        </w:tc>
      </w:tr>
      <w:tr w:rsidR="00A536B5" w:rsidRPr="00A536B5" w14:paraId="4080A439" w14:textId="77777777" w:rsidTr="00AA4442">
        <w:tc>
          <w:tcPr>
            <w:tcW w:w="851" w:type="dxa"/>
          </w:tcPr>
          <w:p w14:paraId="2D69B82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lastRenderedPageBreak/>
              <w:t>10.3.6</w:t>
            </w:r>
          </w:p>
        </w:tc>
        <w:tc>
          <w:tcPr>
            <w:tcW w:w="6649" w:type="dxa"/>
          </w:tcPr>
          <w:p w14:paraId="4BC9CE6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Supply deletion certificate</w:t>
            </w:r>
          </w:p>
        </w:tc>
        <w:tc>
          <w:tcPr>
            <w:tcW w:w="0" w:type="auto"/>
          </w:tcPr>
          <w:p w14:paraId="17FF843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$111</w:t>
            </w:r>
          </w:p>
        </w:tc>
      </w:tr>
      <w:tr w:rsidR="00A536B5" w:rsidRPr="00A536B5" w14:paraId="0ACE9FAF" w14:textId="77777777" w:rsidTr="00AA4442">
        <w:tc>
          <w:tcPr>
            <w:tcW w:w="851" w:type="dxa"/>
          </w:tcPr>
          <w:p w14:paraId="222901E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1A3B345E"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sz w:val="22"/>
                <w:szCs w:val="22"/>
              </w:rPr>
            </w:pPr>
            <w:r w:rsidRPr="00A536B5">
              <w:rPr>
                <w:rFonts w:ascii="Arial" w:hAnsi="Arial"/>
                <w:sz w:val="22"/>
                <w:szCs w:val="22"/>
              </w:rPr>
              <w:tab/>
              <w:t>Administrative services</w:t>
            </w:r>
          </w:p>
        </w:tc>
        <w:tc>
          <w:tcPr>
            <w:tcW w:w="0" w:type="auto"/>
          </w:tcPr>
          <w:p w14:paraId="6C54C32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27F3847C" w14:textId="77777777" w:rsidTr="00AA4442">
        <w:tc>
          <w:tcPr>
            <w:tcW w:w="851" w:type="dxa"/>
          </w:tcPr>
          <w:p w14:paraId="33D0B63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10.4.1</w:t>
            </w:r>
          </w:p>
        </w:tc>
        <w:tc>
          <w:tcPr>
            <w:tcW w:w="6649" w:type="dxa"/>
          </w:tcPr>
          <w:p w14:paraId="68EA69CA"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application for exemption from registration</w:t>
            </w:r>
          </w:p>
        </w:tc>
        <w:tc>
          <w:tcPr>
            <w:tcW w:w="0" w:type="auto"/>
          </w:tcPr>
          <w:p w14:paraId="03E94B1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$666</w:t>
            </w:r>
          </w:p>
        </w:tc>
      </w:tr>
      <w:tr w:rsidR="00A536B5" w:rsidRPr="00A536B5" w14:paraId="26E8052B" w14:textId="77777777" w:rsidTr="00AA4442">
        <w:tc>
          <w:tcPr>
            <w:tcW w:w="851" w:type="dxa"/>
          </w:tcPr>
          <w:p w14:paraId="442E409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10.4.2</w:t>
            </w:r>
          </w:p>
        </w:tc>
        <w:tc>
          <w:tcPr>
            <w:tcW w:w="6649" w:type="dxa"/>
          </w:tcPr>
          <w:p w14:paraId="3D6FEB5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request for change of name of registered ship</w:t>
            </w:r>
          </w:p>
        </w:tc>
        <w:tc>
          <w:tcPr>
            <w:tcW w:w="0" w:type="auto"/>
          </w:tcPr>
          <w:p w14:paraId="09A5562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$111</w:t>
            </w:r>
          </w:p>
        </w:tc>
      </w:tr>
      <w:tr w:rsidR="00A536B5" w:rsidRPr="00A536B5" w14:paraId="44B6F83F" w14:textId="77777777" w:rsidTr="00AA4442">
        <w:tc>
          <w:tcPr>
            <w:tcW w:w="851" w:type="dxa"/>
          </w:tcPr>
          <w:p w14:paraId="2E1B100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10.4.3</w:t>
            </w:r>
          </w:p>
        </w:tc>
        <w:tc>
          <w:tcPr>
            <w:tcW w:w="6649" w:type="dxa"/>
          </w:tcPr>
          <w:p w14:paraId="5F42820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request for change of home port of registered ship</w:t>
            </w:r>
          </w:p>
        </w:tc>
        <w:tc>
          <w:tcPr>
            <w:tcW w:w="0" w:type="auto"/>
          </w:tcPr>
          <w:p w14:paraId="158259A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$111</w:t>
            </w:r>
          </w:p>
        </w:tc>
      </w:tr>
      <w:tr w:rsidR="00A536B5" w:rsidRPr="00A536B5" w14:paraId="74C7CBD9" w14:textId="77777777" w:rsidTr="00AA4442">
        <w:tc>
          <w:tcPr>
            <w:tcW w:w="851" w:type="dxa"/>
          </w:tcPr>
          <w:p w14:paraId="3A5E5DC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10.4.4</w:t>
            </w:r>
          </w:p>
        </w:tc>
        <w:tc>
          <w:tcPr>
            <w:tcW w:w="6649" w:type="dxa"/>
          </w:tcPr>
          <w:p w14:paraId="514093C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request for extension of time for lodging documents</w:t>
            </w:r>
          </w:p>
        </w:tc>
        <w:tc>
          <w:tcPr>
            <w:tcW w:w="0" w:type="auto"/>
          </w:tcPr>
          <w:p w14:paraId="3572162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$167</w:t>
            </w:r>
          </w:p>
        </w:tc>
      </w:tr>
      <w:tr w:rsidR="00A536B5" w:rsidRPr="00A536B5" w14:paraId="2C749F5C" w14:textId="77777777" w:rsidTr="00AA4442">
        <w:tc>
          <w:tcPr>
            <w:tcW w:w="851" w:type="dxa"/>
          </w:tcPr>
          <w:p w14:paraId="2FE4383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10.4.5</w:t>
            </w:r>
          </w:p>
        </w:tc>
        <w:tc>
          <w:tcPr>
            <w:tcW w:w="6649" w:type="dxa"/>
          </w:tcPr>
          <w:p w14:paraId="614CB37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Additional charge for transmission of documents other than by regular mail, such as fax, email or registered mail:</w:t>
            </w:r>
          </w:p>
          <w:p w14:paraId="568D2216" w14:textId="77777777" w:rsidR="00A536B5" w:rsidRPr="00A536B5" w:rsidRDefault="00A536B5" w:rsidP="00A536B5">
            <w:pPr>
              <w:tabs>
                <w:tab w:val="clear" w:pos="567"/>
                <w:tab w:val="left" w:pos="404"/>
              </w:tabs>
              <w:overflowPunct/>
              <w:autoSpaceDE/>
              <w:autoSpaceDN/>
              <w:adjustRightInd/>
              <w:spacing w:before="60" w:after="60"/>
              <w:ind w:left="404" w:hanging="404"/>
              <w:textAlignment w:val="auto"/>
              <w:rPr>
                <w:rFonts w:ascii="Times New Roman" w:hAnsi="Times New Roman"/>
                <w:sz w:val="22"/>
                <w:szCs w:val="22"/>
              </w:rPr>
            </w:pPr>
            <w:r w:rsidRPr="00A536B5">
              <w:rPr>
                <w:rFonts w:ascii="Times New Roman" w:hAnsi="Times New Roman"/>
                <w:sz w:val="22"/>
                <w:szCs w:val="22"/>
              </w:rPr>
              <w:t>(a)</w:t>
            </w:r>
            <w:r w:rsidRPr="00A536B5">
              <w:rPr>
                <w:rFonts w:ascii="Times New Roman" w:hAnsi="Times New Roman"/>
                <w:sz w:val="22"/>
                <w:szCs w:val="22"/>
              </w:rPr>
              <w:tab/>
              <w:t>within Australia</w:t>
            </w:r>
          </w:p>
          <w:p w14:paraId="7F6181A0" w14:textId="77777777" w:rsidR="00A536B5" w:rsidRPr="00A536B5" w:rsidRDefault="00A536B5" w:rsidP="00A536B5">
            <w:pPr>
              <w:tabs>
                <w:tab w:val="clear" w:pos="567"/>
                <w:tab w:val="left" w:pos="404"/>
              </w:tabs>
              <w:overflowPunct/>
              <w:autoSpaceDE/>
              <w:autoSpaceDN/>
              <w:adjustRightInd/>
              <w:spacing w:before="60" w:after="60"/>
              <w:ind w:left="404" w:hanging="404"/>
              <w:textAlignment w:val="auto"/>
              <w:rPr>
                <w:rFonts w:ascii="Times New Roman" w:hAnsi="Times New Roman"/>
                <w:sz w:val="22"/>
                <w:szCs w:val="22"/>
              </w:rPr>
            </w:pPr>
            <w:r w:rsidRPr="00A536B5">
              <w:rPr>
                <w:rFonts w:ascii="Times New Roman" w:hAnsi="Times New Roman"/>
                <w:sz w:val="22"/>
                <w:szCs w:val="22"/>
              </w:rPr>
              <w:t>(b)</w:t>
            </w:r>
            <w:r w:rsidRPr="00A536B5">
              <w:rPr>
                <w:rFonts w:ascii="Times New Roman" w:hAnsi="Times New Roman"/>
                <w:sz w:val="22"/>
                <w:szCs w:val="22"/>
              </w:rPr>
              <w:tab/>
              <w:t>outside Australia</w:t>
            </w:r>
          </w:p>
        </w:tc>
        <w:tc>
          <w:tcPr>
            <w:tcW w:w="0" w:type="auto"/>
          </w:tcPr>
          <w:p w14:paraId="5AB6DCF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p w14:paraId="344719A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p w14:paraId="26AF675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$40</w:t>
            </w:r>
          </w:p>
          <w:p w14:paraId="321D633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$80</w:t>
            </w:r>
          </w:p>
        </w:tc>
      </w:tr>
      <w:tr w:rsidR="00A536B5" w:rsidRPr="00A536B5" w14:paraId="0241BCF1" w14:textId="77777777" w:rsidTr="00AA4442">
        <w:tc>
          <w:tcPr>
            <w:tcW w:w="851" w:type="dxa"/>
          </w:tcPr>
          <w:p w14:paraId="1112467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052720DA"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sz w:val="22"/>
                <w:szCs w:val="22"/>
              </w:rPr>
            </w:pPr>
            <w:r w:rsidRPr="00A536B5">
              <w:rPr>
                <w:rFonts w:ascii="Arial" w:hAnsi="Arial"/>
                <w:sz w:val="22"/>
                <w:szCs w:val="22"/>
              </w:rPr>
              <w:tab/>
              <w:t>Inspections and searches</w:t>
            </w:r>
          </w:p>
        </w:tc>
        <w:tc>
          <w:tcPr>
            <w:tcW w:w="0" w:type="auto"/>
          </w:tcPr>
          <w:p w14:paraId="4923ECD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3FC4FECA" w14:textId="77777777" w:rsidTr="00AA4442">
        <w:tc>
          <w:tcPr>
            <w:tcW w:w="851" w:type="dxa"/>
          </w:tcPr>
          <w:p w14:paraId="2EFA0BF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10.5.1</w:t>
            </w:r>
          </w:p>
        </w:tc>
        <w:tc>
          <w:tcPr>
            <w:tcW w:w="6649" w:type="dxa"/>
          </w:tcPr>
          <w:p w14:paraId="49A904B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Search by staff of Australian Shipping Registration Office of register — for each period of 15 minutes or remaining part of 15 minutes</w:t>
            </w:r>
          </w:p>
        </w:tc>
        <w:tc>
          <w:tcPr>
            <w:tcW w:w="0" w:type="auto"/>
          </w:tcPr>
          <w:p w14:paraId="74264A4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$55.50</w:t>
            </w:r>
          </w:p>
          <w:p w14:paraId="7BFD4EC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6356DAE9" w14:textId="77777777" w:rsidTr="00AA4442">
        <w:tc>
          <w:tcPr>
            <w:tcW w:w="851" w:type="dxa"/>
          </w:tcPr>
          <w:p w14:paraId="036F700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10.5.2</w:t>
            </w:r>
          </w:p>
        </w:tc>
        <w:tc>
          <w:tcPr>
            <w:tcW w:w="6649" w:type="dxa"/>
          </w:tcPr>
          <w:p w14:paraId="6528FAC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Supply of certified extract of Register or of document forming part of or associated with Register</w:t>
            </w:r>
          </w:p>
        </w:tc>
        <w:tc>
          <w:tcPr>
            <w:tcW w:w="0" w:type="auto"/>
          </w:tcPr>
          <w:p w14:paraId="7028ABE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$75</w:t>
            </w:r>
          </w:p>
        </w:tc>
      </w:tr>
      <w:tr w:rsidR="00A536B5" w:rsidRPr="00A536B5" w14:paraId="78A15701" w14:textId="77777777" w:rsidTr="00AA4442">
        <w:tc>
          <w:tcPr>
            <w:tcW w:w="851" w:type="dxa"/>
          </w:tcPr>
          <w:p w14:paraId="1619065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10.5.3</w:t>
            </w:r>
          </w:p>
        </w:tc>
        <w:tc>
          <w:tcPr>
            <w:tcW w:w="6649" w:type="dxa"/>
          </w:tcPr>
          <w:p w14:paraId="5916294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Supply of certified copy of Register entry</w:t>
            </w:r>
          </w:p>
        </w:tc>
        <w:tc>
          <w:tcPr>
            <w:tcW w:w="0" w:type="auto"/>
          </w:tcPr>
          <w:p w14:paraId="423B510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$40</w:t>
            </w:r>
          </w:p>
        </w:tc>
      </w:tr>
      <w:tr w:rsidR="00A536B5" w:rsidRPr="00A536B5" w14:paraId="0F4E472B" w14:textId="77777777" w:rsidTr="00AA4442">
        <w:tc>
          <w:tcPr>
            <w:tcW w:w="851" w:type="dxa"/>
          </w:tcPr>
          <w:p w14:paraId="6093C82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10.5.4</w:t>
            </w:r>
          </w:p>
        </w:tc>
        <w:tc>
          <w:tcPr>
            <w:tcW w:w="6649" w:type="dxa"/>
          </w:tcPr>
          <w:p w14:paraId="20729E0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Supply of certified copy of documents forming part of or associated with Register — for each page</w:t>
            </w:r>
          </w:p>
        </w:tc>
        <w:tc>
          <w:tcPr>
            <w:tcW w:w="0" w:type="auto"/>
          </w:tcPr>
          <w:p w14:paraId="6825DAF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$21</w:t>
            </w:r>
          </w:p>
        </w:tc>
      </w:tr>
      <w:tr w:rsidR="00A536B5" w:rsidRPr="00A536B5" w14:paraId="28C2FEB1" w14:textId="77777777" w:rsidTr="00AA4442">
        <w:tc>
          <w:tcPr>
            <w:tcW w:w="851" w:type="dxa"/>
          </w:tcPr>
          <w:p w14:paraId="490D05C0"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13A27B62"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sz w:val="22"/>
                <w:szCs w:val="22"/>
              </w:rPr>
            </w:pPr>
            <w:r w:rsidRPr="00A536B5">
              <w:rPr>
                <w:rFonts w:ascii="Arial" w:hAnsi="Arial"/>
                <w:sz w:val="22"/>
                <w:szCs w:val="22"/>
              </w:rPr>
              <w:tab/>
              <w:t>Caveats</w:t>
            </w:r>
          </w:p>
        </w:tc>
        <w:tc>
          <w:tcPr>
            <w:tcW w:w="0" w:type="auto"/>
          </w:tcPr>
          <w:p w14:paraId="5B640FE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2049CD3C" w14:textId="77777777" w:rsidTr="00AA4442">
        <w:tc>
          <w:tcPr>
            <w:tcW w:w="851" w:type="dxa"/>
          </w:tcPr>
          <w:p w14:paraId="5BB183B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10.6.1</w:t>
            </w:r>
          </w:p>
        </w:tc>
        <w:tc>
          <w:tcPr>
            <w:tcW w:w="6649" w:type="dxa"/>
          </w:tcPr>
          <w:p w14:paraId="4418201C"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Processing of the lodgement of a caveat</w:t>
            </w:r>
          </w:p>
        </w:tc>
        <w:tc>
          <w:tcPr>
            <w:tcW w:w="0" w:type="auto"/>
          </w:tcPr>
          <w:p w14:paraId="6C94B75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$222</w:t>
            </w:r>
          </w:p>
        </w:tc>
      </w:tr>
      <w:tr w:rsidR="00A536B5" w:rsidRPr="00A536B5" w14:paraId="75F92EEE" w14:textId="77777777" w:rsidTr="00AA4442">
        <w:tc>
          <w:tcPr>
            <w:tcW w:w="851" w:type="dxa"/>
          </w:tcPr>
          <w:p w14:paraId="4A5347CB"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c>
          <w:tcPr>
            <w:tcW w:w="6649" w:type="dxa"/>
          </w:tcPr>
          <w:p w14:paraId="77F61E25"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sz w:val="22"/>
                <w:szCs w:val="22"/>
              </w:rPr>
            </w:pPr>
            <w:r w:rsidRPr="00A536B5">
              <w:rPr>
                <w:rFonts w:ascii="Arial" w:hAnsi="Arial"/>
                <w:sz w:val="22"/>
                <w:szCs w:val="22"/>
              </w:rPr>
              <w:tab/>
              <w:t>Services relating to a continuous synopsis record</w:t>
            </w:r>
          </w:p>
        </w:tc>
        <w:tc>
          <w:tcPr>
            <w:tcW w:w="0" w:type="auto"/>
          </w:tcPr>
          <w:p w14:paraId="37EF64C2"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p>
        </w:tc>
      </w:tr>
      <w:tr w:rsidR="00A536B5" w:rsidRPr="00A536B5" w14:paraId="5F1EEDDF" w14:textId="77777777" w:rsidTr="00AA4442">
        <w:tc>
          <w:tcPr>
            <w:tcW w:w="851" w:type="dxa"/>
          </w:tcPr>
          <w:p w14:paraId="738A531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10.7.1</w:t>
            </w:r>
          </w:p>
        </w:tc>
        <w:tc>
          <w:tcPr>
            <w:tcW w:w="6649" w:type="dxa"/>
          </w:tcPr>
          <w:p w14:paraId="1CA2E2F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Application for continuous synopsis record</w:t>
            </w:r>
          </w:p>
        </w:tc>
        <w:tc>
          <w:tcPr>
            <w:tcW w:w="0" w:type="auto"/>
          </w:tcPr>
          <w:p w14:paraId="2FEAD5F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$555</w:t>
            </w:r>
          </w:p>
        </w:tc>
      </w:tr>
      <w:tr w:rsidR="00A536B5" w:rsidRPr="00A536B5" w14:paraId="4399117C" w14:textId="77777777" w:rsidTr="00AA4442">
        <w:tc>
          <w:tcPr>
            <w:tcW w:w="851" w:type="dxa"/>
          </w:tcPr>
          <w:p w14:paraId="409863F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10.7.2</w:t>
            </w:r>
          </w:p>
        </w:tc>
        <w:tc>
          <w:tcPr>
            <w:tcW w:w="6649" w:type="dxa"/>
          </w:tcPr>
          <w:p w14:paraId="3140FB4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Reissue of continuous synopsis record</w:t>
            </w:r>
          </w:p>
        </w:tc>
        <w:tc>
          <w:tcPr>
            <w:tcW w:w="0" w:type="auto"/>
          </w:tcPr>
          <w:p w14:paraId="24F41A1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$170</w:t>
            </w:r>
          </w:p>
        </w:tc>
      </w:tr>
      <w:tr w:rsidR="00A536B5" w:rsidRPr="00A536B5" w14:paraId="0D6B89FD" w14:textId="77777777" w:rsidTr="00AA4442">
        <w:tc>
          <w:tcPr>
            <w:tcW w:w="851" w:type="dxa"/>
          </w:tcPr>
          <w:p w14:paraId="62409FEE"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10.7.3</w:t>
            </w:r>
          </w:p>
        </w:tc>
        <w:tc>
          <w:tcPr>
            <w:tcW w:w="6649" w:type="dxa"/>
          </w:tcPr>
          <w:p w14:paraId="64445E2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Amendments to continuous synopsis record</w:t>
            </w:r>
          </w:p>
        </w:tc>
        <w:tc>
          <w:tcPr>
            <w:tcW w:w="0" w:type="auto"/>
          </w:tcPr>
          <w:p w14:paraId="2DDCDF34"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$390</w:t>
            </w:r>
          </w:p>
        </w:tc>
      </w:tr>
      <w:tr w:rsidR="00A536B5" w:rsidRPr="00A536B5" w14:paraId="7B267DDF" w14:textId="77777777" w:rsidTr="00AA4442">
        <w:tc>
          <w:tcPr>
            <w:tcW w:w="851" w:type="dxa"/>
          </w:tcPr>
          <w:p w14:paraId="719955F2"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2283171B"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Services to providers of vessel traffic services</w:t>
            </w:r>
          </w:p>
        </w:tc>
        <w:tc>
          <w:tcPr>
            <w:tcW w:w="0" w:type="auto"/>
          </w:tcPr>
          <w:p w14:paraId="1A1A39C2" w14:textId="77777777" w:rsidR="00A536B5" w:rsidRPr="00A536B5" w:rsidRDefault="00A536B5" w:rsidP="00A536B5">
            <w:pPr>
              <w:keepNext/>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4F7E152F" w14:textId="77777777" w:rsidTr="00AA4442">
        <w:tc>
          <w:tcPr>
            <w:tcW w:w="851" w:type="dxa"/>
          </w:tcPr>
          <w:p w14:paraId="0EB7CF4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11.1</w:t>
            </w:r>
          </w:p>
        </w:tc>
        <w:tc>
          <w:tcPr>
            <w:tcW w:w="6649" w:type="dxa"/>
          </w:tcPr>
          <w:p w14:paraId="3C975C4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bCs/>
                <w:color w:val="000000"/>
                <w:sz w:val="22"/>
                <w:szCs w:val="22"/>
                <w:lang w:eastAsia="en-AU"/>
              </w:rPr>
              <w:t>Processing application for authorisation to provide vessel traffic services</w:t>
            </w:r>
          </w:p>
        </w:tc>
        <w:tc>
          <w:tcPr>
            <w:tcW w:w="0" w:type="auto"/>
          </w:tcPr>
          <w:p w14:paraId="15BB5A26"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550BBA25" w14:textId="77777777" w:rsidTr="00AA4442">
        <w:tc>
          <w:tcPr>
            <w:tcW w:w="851" w:type="dxa"/>
          </w:tcPr>
          <w:p w14:paraId="32FF7A73"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11.2</w:t>
            </w:r>
          </w:p>
        </w:tc>
        <w:tc>
          <w:tcPr>
            <w:tcW w:w="6649" w:type="dxa"/>
          </w:tcPr>
          <w:p w14:paraId="0E09677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bCs/>
                <w:color w:val="000000"/>
                <w:sz w:val="22"/>
                <w:szCs w:val="22"/>
                <w:lang w:eastAsia="en-AU"/>
              </w:rPr>
            </w:pPr>
            <w:r w:rsidRPr="00A536B5">
              <w:rPr>
                <w:rFonts w:ascii="Times New Roman" w:hAnsi="Times New Roman"/>
                <w:bCs/>
                <w:color w:val="000000"/>
                <w:sz w:val="22"/>
                <w:szCs w:val="22"/>
                <w:lang w:eastAsia="en-AU"/>
              </w:rPr>
              <w:t>Conduct scheduled periodic compliance audit of provider of authorised vessel traffic services</w:t>
            </w:r>
          </w:p>
        </w:tc>
        <w:tc>
          <w:tcPr>
            <w:tcW w:w="0" w:type="auto"/>
          </w:tcPr>
          <w:p w14:paraId="19D32A5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75DB065D" w14:textId="77777777" w:rsidTr="00AA4442">
        <w:tc>
          <w:tcPr>
            <w:tcW w:w="851" w:type="dxa"/>
          </w:tcPr>
          <w:p w14:paraId="3DF11148"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c>
          <w:tcPr>
            <w:tcW w:w="6649" w:type="dxa"/>
          </w:tcPr>
          <w:p w14:paraId="6430C9F3" w14:textId="77777777" w:rsidR="00A536B5" w:rsidRPr="00A536B5" w:rsidRDefault="00A536B5" w:rsidP="00A536B5">
            <w:pPr>
              <w:keepNext/>
              <w:tabs>
                <w:tab w:val="clear" w:pos="567"/>
                <w:tab w:val="left" w:pos="737"/>
              </w:tabs>
              <w:overflowPunct/>
              <w:autoSpaceDE/>
              <w:autoSpaceDN/>
              <w:adjustRightInd/>
              <w:spacing w:before="180" w:after="60"/>
              <w:ind w:left="737" w:hanging="737"/>
              <w:textAlignment w:val="auto"/>
              <w:rPr>
                <w:rFonts w:ascii="Arial" w:hAnsi="Arial"/>
                <w:b/>
                <w:szCs w:val="22"/>
              </w:rPr>
            </w:pPr>
            <w:r w:rsidRPr="00A536B5">
              <w:rPr>
                <w:rFonts w:ascii="Arial" w:hAnsi="Arial"/>
                <w:b/>
                <w:szCs w:val="22"/>
              </w:rPr>
              <w:t>Other services</w:t>
            </w:r>
          </w:p>
        </w:tc>
        <w:tc>
          <w:tcPr>
            <w:tcW w:w="0" w:type="auto"/>
          </w:tcPr>
          <w:p w14:paraId="3EC06477"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Cs w:val="22"/>
              </w:rPr>
            </w:pPr>
          </w:p>
        </w:tc>
      </w:tr>
      <w:tr w:rsidR="00A536B5" w:rsidRPr="00A536B5" w14:paraId="11D2C649" w14:textId="77777777" w:rsidTr="00AA4442">
        <w:tc>
          <w:tcPr>
            <w:tcW w:w="851" w:type="dxa"/>
          </w:tcPr>
          <w:p w14:paraId="6E901585"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12.1</w:t>
            </w:r>
          </w:p>
        </w:tc>
        <w:tc>
          <w:tcPr>
            <w:tcW w:w="6649" w:type="dxa"/>
          </w:tcPr>
          <w:p w14:paraId="2896735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Any service not elsewhere listed in this determination</w:t>
            </w:r>
          </w:p>
        </w:tc>
        <w:tc>
          <w:tcPr>
            <w:tcW w:w="0" w:type="auto"/>
          </w:tcPr>
          <w:p w14:paraId="2ED3E3B1"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hourly rate</w:t>
            </w:r>
          </w:p>
        </w:tc>
      </w:tr>
      <w:tr w:rsidR="00A536B5" w:rsidRPr="00A536B5" w14:paraId="05282511" w14:textId="77777777" w:rsidTr="00AA4442">
        <w:tc>
          <w:tcPr>
            <w:tcW w:w="851" w:type="dxa"/>
            <w:tcBorders>
              <w:bottom w:val="single" w:sz="4" w:space="0" w:color="auto"/>
            </w:tcBorders>
          </w:tcPr>
          <w:p w14:paraId="5E0D8ED9"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12.2</w:t>
            </w:r>
          </w:p>
        </w:tc>
        <w:tc>
          <w:tcPr>
            <w:tcW w:w="6649" w:type="dxa"/>
            <w:tcBorders>
              <w:bottom w:val="single" w:sz="4" w:space="0" w:color="auto"/>
            </w:tcBorders>
          </w:tcPr>
          <w:p w14:paraId="492DFABD"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Any service for which AMSA bears a direct expense</w:t>
            </w:r>
          </w:p>
        </w:tc>
        <w:tc>
          <w:tcPr>
            <w:tcW w:w="0" w:type="auto"/>
            <w:tcBorders>
              <w:bottom w:val="single" w:sz="4" w:space="0" w:color="auto"/>
            </w:tcBorders>
          </w:tcPr>
          <w:p w14:paraId="03F911AF" w14:textId="77777777" w:rsidR="00A536B5" w:rsidRPr="00A536B5" w:rsidRDefault="00A536B5" w:rsidP="00A536B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sz w:val="22"/>
                <w:szCs w:val="22"/>
              </w:rPr>
            </w:pPr>
            <w:r w:rsidRPr="00A536B5">
              <w:rPr>
                <w:rFonts w:ascii="Times New Roman" w:hAnsi="Times New Roman"/>
                <w:sz w:val="22"/>
                <w:szCs w:val="22"/>
              </w:rPr>
              <w:t>the amount of the expense</w:t>
            </w:r>
          </w:p>
        </w:tc>
      </w:tr>
    </w:tbl>
    <w:p w14:paraId="7022C362" w14:textId="77777777" w:rsidR="00A536B5" w:rsidRPr="00A536B5" w:rsidRDefault="00A536B5" w:rsidP="00A536B5">
      <w:pPr>
        <w:keepNext/>
        <w:tabs>
          <w:tab w:val="clear" w:pos="567"/>
          <w:tab w:val="right" w:pos="454"/>
          <w:tab w:val="left" w:pos="737"/>
        </w:tabs>
        <w:overflowPunct/>
        <w:autoSpaceDE/>
        <w:autoSpaceDN/>
        <w:adjustRightInd/>
        <w:spacing w:before="60" w:after="60"/>
        <w:ind w:left="737"/>
        <w:textAlignment w:val="auto"/>
        <w:rPr>
          <w:rFonts w:ascii="Times New Roman" w:hAnsi="Times New Roman"/>
          <w:color w:val="000000"/>
          <w:sz w:val="20"/>
          <w:lang w:eastAsia="en-AU"/>
        </w:rPr>
      </w:pPr>
      <w:r w:rsidRPr="00A536B5">
        <w:rPr>
          <w:rFonts w:ascii="Times New Roman" w:hAnsi="Times New Roman"/>
          <w:bCs/>
          <w:i/>
          <w:color w:val="000000"/>
          <w:sz w:val="20"/>
          <w:lang w:eastAsia="en-AU"/>
        </w:rPr>
        <w:lastRenderedPageBreak/>
        <w:t>Note</w:t>
      </w:r>
      <w:r w:rsidRPr="00A536B5">
        <w:rPr>
          <w:rFonts w:ascii="Times New Roman" w:hAnsi="Times New Roman"/>
          <w:bCs/>
          <w:color w:val="000000"/>
          <w:sz w:val="20"/>
          <w:lang w:eastAsia="en-AU"/>
        </w:rPr>
        <w:t>   </w:t>
      </w:r>
      <w:r w:rsidRPr="00A536B5">
        <w:rPr>
          <w:rFonts w:ascii="Times New Roman" w:hAnsi="Times New Roman"/>
          <w:color w:val="000000"/>
          <w:sz w:val="20"/>
          <w:lang w:eastAsia="en-AU"/>
        </w:rPr>
        <w:t xml:space="preserve">The Treasurer has </w:t>
      </w:r>
      <w:r w:rsidRPr="00A536B5">
        <w:rPr>
          <w:rFonts w:ascii="Times New Roman" w:hAnsi="Times New Roman"/>
          <w:sz w:val="20"/>
        </w:rPr>
        <w:t>exempted</w:t>
      </w:r>
      <w:r w:rsidRPr="00A536B5">
        <w:rPr>
          <w:rFonts w:ascii="Times New Roman" w:hAnsi="Times New Roman"/>
          <w:color w:val="000000"/>
          <w:sz w:val="20"/>
          <w:lang w:eastAsia="en-AU"/>
        </w:rPr>
        <w:t xml:space="preserve"> the following from the goods and services tax (GST):</w:t>
      </w:r>
    </w:p>
    <w:p w14:paraId="00AE6803" w14:textId="77777777" w:rsidR="00A536B5" w:rsidRPr="00A536B5" w:rsidRDefault="00A536B5" w:rsidP="00A536B5">
      <w:pPr>
        <w:tabs>
          <w:tab w:val="clear" w:pos="567"/>
          <w:tab w:val="left" w:pos="737"/>
        </w:tabs>
        <w:overflowPunct/>
        <w:autoSpaceDE/>
        <w:autoSpaceDN/>
        <w:adjustRightInd/>
        <w:spacing w:before="60" w:after="60"/>
        <w:ind w:left="1701" w:hanging="454"/>
        <w:textAlignment w:val="auto"/>
        <w:rPr>
          <w:rFonts w:ascii="Times New Roman" w:hAnsi="Times New Roman"/>
          <w:sz w:val="20"/>
          <w:lang w:eastAsia="en-AU"/>
        </w:rPr>
      </w:pPr>
      <w:r w:rsidRPr="00A536B5">
        <w:rPr>
          <w:rFonts w:ascii="Times New Roman" w:hAnsi="Times New Roman"/>
          <w:sz w:val="20"/>
          <w:lang w:eastAsia="en-AU"/>
        </w:rPr>
        <w:t>(a)</w:t>
      </w:r>
      <w:r w:rsidRPr="00A536B5">
        <w:rPr>
          <w:rFonts w:ascii="Times New Roman" w:hAnsi="Times New Roman"/>
          <w:sz w:val="20"/>
          <w:lang w:eastAsia="en-AU"/>
        </w:rPr>
        <w:tab/>
        <w:t>charges for approvals and inspections of cargoes, containers, vessels and related equipment, as required by safety standards;</w:t>
      </w:r>
    </w:p>
    <w:p w14:paraId="3DD8F3A9" w14:textId="77777777" w:rsidR="00A536B5" w:rsidRPr="00A536B5" w:rsidRDefault="00A536B5" w:rsidP="00A536B5">
      <w:pPr>
        <w:tabs>
          <w:tab w:val="clear" w:pos="567"/>
          <w:tab w:val="left" w:pos="737"/>
        </w:tabs>
        <w:overflowPunct/>
        <w:autoSpaceDE/>
        <w:autoSpaceDN/>
        <w:adjustRightInd/>
        <w:spacing w:before="60" w:after="60"/>
        <w:ind w:left="1701" w:hanging="454"/>
        <w:textAlignment w:val="auto"/>
        <w:rPr>
          <w:rFonts w:ascii="Times New Roman" w:hAnsi="Times New Roman"/>
          <w:color w:val="000000"/>
          <w:sz w:val="20"/>
          <w:lang w:eastAsia="en-AU"/>
        </w:rPr>
      </w:pPr>
      <w:r w:rsidRPr="00A536B5">
        <w:rPr>
          <w:rFonts w:ascii="Times New Roman" w:hAnsi="Times New Roman"/>
          <w:color w:val="000000"/>
          <w:sz w:val="20"/>
          <w:lang w:eastAsia="en-AU"/>
        </w:rPr>
        <w:t>(b)</w:t>
      </w:r>
      <w:r w:rsidRPr="00A536B5">
        <w:rPr>
          <w:rFonts w:ascii="Times New Roman" w:hAnsi="Times New Roman"/>
          <w:color w:val="000000"/>
          <w:sz w:val="20"/>
          <w:lang w:eastAsia="en-AU"/>
        </w:rPr>
        <w:tab/>
        <w:t>charges for examinations, licences, certificates and approvals relating to seafarers, as required by safety standards;</w:t>
      </w:r>
    </w:p>
    <w:p w14:paraId="4708798E" w14:textId="77777777" w:rsidR="00A536B5" w:rsidRPr="00A536B5" w:rsidRDefault="00A536B5" w:rsidP="00A536B5">
      <w:pPr>
        <w:tabs>
          <w:tab w:val="clear" w:pos="567"/>
          <w:tab w:val="left" w:pos="737"/>
        </w:tabs>
        <w:overflowPunct/>
        <w:autoSpaceDE/>
        <w:autoSpaceDN/>
        <w:adjustRightInd/>
        <w:spacing w:before="60" w:after="60"/>
        <w:ind w:left="1701" w:hanging="454"/>
        <w:textAlignment w:val="auto"/>
        <w:rPr>
          <w:rFonts w:ascii="Times New Roman" w:hAnsi="Times New Roman"/>
          <w:color w:val="000000"/>
          <w:sz w:val="20"/>
          <w:lang w:eastAsia="en-AU"/>
        </w:rPr>
      </w:pPr>
      <w:r w:rsidRPr="00A536B5">
        <w:rPr>
          <w:rFonts w:ascii="Times New Roman" w:hAnsi="Times New Roman"/>
          <w:color w:val="000000"/>
          <w:sz w:val="20"/>
          <w:lang w:eastAsia="en-AU"/>
        </w:rPr>
        <w:t>(c)</w:t>
      </w:r>
      <w:r w:rsidRPr="00A536B5">
        <w:rPr>
          <w:rFonts w:ascii="Times New Roman" w:hAnsi="Times New Roman"/>
          <w:color w:val="000000"/>
          <w:sz w:val="20"/>
          <w:lang w:eastAsia="en-AU"/>
        </w:rPr>
        <w:tab/>
        <w:t xml:space="preserve">charges for </w:t>
      </w:r>
      <w:r w:rsidRPr="00A536B5">
        <w:rPr>
          <w:rFonts w:ascii="Times New Roman" w:hAnsi="Times New Roman"/>
          <w:sz w:val="20"/>
          <w:lang w:eastAsia="en-AU"/>
        </w:rPr>
        <w:t>other</w:t>
      </w:r>
      <w:r w:rsidRPr="00A536B5">
        <w:rPr>
          <w:rFonts w:ascii="Times New Roman" w:hAnsi="Times New Roman"/>
          <w:color w:val="000000"/>
          <w:sz w:val="20"/>
          <w:lang w:eastAsia="en-AU"/>
        </w:rPr>
        <w:t xml:space="preserve"> approvals, licences, certificates, exemptions and declarations required by safety standards;</w:t>
      </w:r>
    </w:p>
    <w:p w14:paraId="2B2C15C1" w14:textId="77777777" w:rsidR="00A536B5" w:rsidRPr="00A536B5" w:rsidRDefault="00A536B5" w:rsidP="00A536B5">
      <w:pPr>
        <w:tabs>
          <w:tab w:val="clear" w:pos="567"/>
          <w:tab w:val="left" w:pos="737"/>
        </w:tabs>
        <w:overflowPunct/>
        <w:autoSpaceDE/>
        <w:autoSpaceDN/>
        <w:adjustRightInd/>
        <w:spacing w:before="60" w:after="60"/>
        <w:ind w:left="1701" w:hanging="454"/>
        <w:textAlignment w:val="auto"/>
        <w:rPr>
          <w:rFonts w:ascii="Times New Roman" w:hAnsi="Times New Roman"/>
          <w:color w:val="000000"/>
          <w:sz w:val="20"/>
          <w:lang w:eastAsia="en-AU"/>
        </w:rPr>
      </w:pPr>
      <w:r w:rsidRPr="00A536B5">
        <w:rPr>
          <w:rFonts w:ascii="Times New Roman" w:hAnsi="Times New Roman"/>
          <w:color w:val="000000"/>
          <w:sz w:val="20"/>
          <w:lang w:eastAsia="en-AU"/>
        </w:rPr>
        <w:t>(d)</w:t>
      </w:r>
      <w:r w:rsidRPr="00A536B5">
        <w:rPr>
          <w:rFonts w:ascii="Times New Roman" w:hAnsi="Times New Roman"/>
          <w:color w:val="000000"/>
          <w:sz w:val="20"/>
          <w:lang w:eastAsia="en-AU"/>
        </w:rPr>
        <w:tab/>
        <w:t>charges for registration of ships.</w:t>
      </w:r>
    </w:p>
    <w:p w14:paraId="554B466F" w14:textId="77777777" w:rsidR="00A536B5" w:rsidRPr="00A536B5" w:rsidRDefault="00A536B5" w:rsidP="00A536B5">
      <w:pPr>
        <w:keepNext/>
        <w:tabs>
          <w:tab w:val="clear" w:pos="567"/>
          <w:tab w:val="right" w:pos="454"/>
          <w:tab w:val="left" w:pos="737"/>
        </w:tabs>
        <w:overflowPunct/>
        <w:autoSpaceDE/>
        <w:autoSpaceDN/>
        <w:adjustRightInd/>
        <w:spacing w:before="60" w:after="60"/>
        <w:ind w:left="737"/>
        <w:textAlignment w:val="auto"/>
        <w:rPr>
          <w:rFonts w:ascii="Times New Roman" w:hAnsi="Times New Roman"/>
          <w:i/>
          <w:sz w:val="20"/>
        </w:rPr>
      </w:pPr>
      <w:r w:rsidRPr="00A536B5">
        <w:rPr>
          <w:rFonts w:ascii="Times New Roman" w:hAnsi="Times New Roman"/>
          <w:color w:val="000000"/>
          <w:sz w:val="20"/>
          <w:lang w:eastAsia="en-AU"/>
        </w:rPr>
        <w:t>Accordingly, the charges for specific services mentioned in this Determination exclude GST. Some miscellaneous services will fall outside the exemption and will therefore be subject to GST. If so, GST will be added to any charges calculated in accordance with this Determination, taking the GST-inclusive hourly rate of charge to $299.20.</w:t>
      </w:r>
    </w:p>
    <w:p w14:paraId="45B79A4F" w14:textId="7836F07A" w:rsidR="00195775" w:rsidRPr="00A623B8" w:rsidRDefault="00195775" w:rsidP="00195775">
      <w:pPr>
        <w:pStyle w:val="LDScheduleClause"/>
      </w:pPr>
    </w:p>
    <w:p w14:paraId="2FA7955A" w14:textId="77777777" w:rsidR="00217F48" w:rsidRDefault="00217F48" w:rsidP="00E9090F">
      <w:pPr>
        <w:pStyle w:val="LDScheduleClause"/>
        <w:tabs>
          <w:tab w:val="clear" w:pos="454"/>
          <w:tab w:val="clear" w:pos="737"/>
          <w:tab w:val="left" w:pos="3631"/>
        </w:tabs>
      </w:pPr>
    </w:p>
    <w:p w14:paraId="4B197091" w14:textId="77777777" w:rsidR="00C300A6" w:rsidRDefault="00C300A6" w:rsidP="00C300A6">
      <w:pPr>
        <w:pStyle w:val="SchedSectionBreak"/>
        <w:keepLines/>
        <w:sectPr w:rsidR="00C300A6" w:rsidSect="002441FA">
          <w:headerReference w:type="even" r:id="rId24"/>
          <w:headerReference w:type="default" r:id="rId25"/>
          <w:headerReference w:type="first" r:id="rId26"/>
          <w:footerReference w:type="first" r:id="rId27"/>
          <w:pgSz w:w="11907" w:h="16839" w:code="9"/>
          <w:pgMar w:top="1361" w:right="1701" w:bottom="1134" w:left="1701" w:header="567" w:footer="567" w:gutter="0"/>
          <w:cols w:space="708"/>
          <w:docGrid w:linePitch="360"/>
        </w:sectPr>
      </w:pPr>
    </w:p>
    <w:p w14:paraId="2A004078" w14:textId="77777777" w:rsidR="007515E5" w:rsidRDefault="007515E5" w:rsidP="007515E5">
      <w:pPr>
        <w:pStyle w:val="LDEndnote"/>
      </w:pPr>
      <w:r>
        <w:t>Note</w:t>
      </w:r>
    </w:p>
    <w:p w14:paraId="66B6149B" w14:textId="3B2119B4" w:rsidR="00C300A6" w:rsidRPr="00630C49" w:rsidRDefault="00C300A6" w:rsidP="00E4226F">
      <w:pPr>
        <w:pStyle w:val="LDBodytext"/>
      </w:pPr>
      <w:r w:rsidRPr="00630C49">
        <w:t>1.</w:t>
      </w:r>
      <w:r w:rsidRPr="00630C49">
        <w:tab/>
        <w:t xml:space="preserve">All legislative instruments and compilations </w:t>
      </w:r>
      <w:r w:rsidR="00B5153E">
        <w:t xml:space="preserve">of legislative instruments </w:t>
      </w:r>
      <w:r w:rsidRPr="00630C49">
        <w:t>are registered on the Federal Register</w:t>
      </w:r>
      <w:r w:rsidR="00B5153E">
        <w:t xml:space="preserve"> of Legislation</w:t>
      </w:r>
      <w:r w:rsidRPr="00630C49">
        <w:t xml:space="preserve"> under the </w:t>
      </w:r>
      <w:r w:rsidR="00B5153E">
        <w:rPr>
          <w:i/>
        </w:rPr>
        <w:t>Legislation</w:t>
      </w:r>
      <w:r w:rsidRPr="00630C49">
        <w:rPr>
          <w:i/>
        </w:rPr>
        <w:t xml:space="preserve"> Act 2003. </w:t>
      </w:r>
      <w:r w:rsidRPr="00630C49">
        <w:t xml:space="preserve">See </w:t>
      </w:r>
      <w:r w:rsidRPr="00630C49">
        <w:rPr>
          <w:u w:val="single"/>
        </w:rPr>
        <w:t>www.</w:t>
      </w:r>
      <w:r w:rsidR="005510C0">
        <w:rPr>
          <w:u w:val="single"/>
        </w:rPr>
        <w:t>legislation</w:t>
      </w:r>
      <w:r w:rsidRPr="00630C49">
        <w:rPr>
          <w:u w:val="single"/>
        </w:rPr>
        <w:t>.gov.au</w:t>
      </w:r>
      <w:r w:rsidRPr="00630C49">
        <w:t>.</w:t>
      </w:r>
    </w:p>
    <w:p w14:paraId="7241766A" w14:textId="77777777" w:rsidR="00C300A6" w:rsidRPr="00630C49" w:rsidRDefault="00C300A6" w:rsidP="00C300A6">
      <w:pPr>
        <w:pStyle w:val="NotesSectionBreak"/>
        <w:keepLines/>
        <w:sectPr w:rsidR="00C300A6" w:rsidRPr="00630C49" w:rsidSect="00217F4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361" w:right="1701" w:bottom="1361" w:left="1701" w:header="567" w:footer="567" w:gutter="0"/>
          <w:cols w:space="708"/>
          <w:docGrid w:linePitch="360"/>
        </w:sectPr>
      </w:pPr>
    </w:p>
    <w:p w14:paraId="5468C73A" w14:textId="77777777" w:rsidR="008C17E9" w:rsidRDefault="008C17E9" w:rsidP="00C300A6">
      <w:pPr>
        <w:pStyle w:val="LDBodytext"/>
      </w:pPr>
    </w:p>
    <w:sectPr w:rsidR="008C17E9" w:rsidSect="00917A7B">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9E939" w14:textId="77777777" w:rsidR="00CD3C73" w:rsidRDefault="00CD3C73">
      <w:r>
        <w:separator/>
      </w:r>
    </w:p>
  </w:endnote>
  <w:endnote w:type="continuationSeparator" w:id="0">
    <w:p w14:paraId="78CEFDB3" w14:textId="77777777" w:rsidR="00CD3C73" w:rsidRDefault="00CD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6FB9" w14:textId="77777777" w:rsidR="001A116D" w:rsidRPr="00DC116F" w:rsidRDefault="001A116D"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1A116D" w14:paraId="1552B7C1" w14:textId="77777777" w:rsidTr="00DD3019">
      <w:tc>
        <w:tcPr>
          <w:tcW w:w="468" w:type="dxa"/>
        </w:tcPr>
        <w:p w14:paraId="27A1D38A"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2</w:t>
          </w:r>
          <w:r w:rsidRPr="007F6065">
            <w:fldChar w:fldCharType="end"/>
          </w:r>
        </w:p>
      </w:tc>
      <w:tc>
        <w:tcPr>
          <w:tcW w:w="7720" w:type="dxa"/>
        </w:tcPr>
        <w:p w14:paraId="063D2BFB" w14:textId="0B5FC9A5" w:rsidR="001A116D" w:rsidRPr="00EF2F9D" w:rsidRDefault="001A116D" w:rsidP="00DD3019">
          <w:pPr>
            <w:pStyle w:val="LDFooterCitation"/>
          </w:pPr>
          <w:r>
            <w:fldChar w:fldCharType="begin"/>
          </w:r>
          <w:r>
            <w:instrText xml:space="preserve"> REF Citation \h  \* MERGEFORMAT </w:instrText>
          </w:r>
          <w:r>
            <w:fldChar w:fldCharType="separate"/>
          </w:r>
          <w:r w:rsidR="00952C53">
            <w:t>Australian Maritime Safety Authority Fees Determination 2025</w:t>
          </w:r>
          <w:r>
            <w:fldChar w:fldCharType="end"/>
          </w:r>
        </w:p>
      </w:tc>
      <w:tc>
        <w:tcPr>
          <w:tcW w:w="462" w:type="dxa"/>
        </w:tcPr>
        <w:p w14:paraId="73CCDD4D" w14:textId="77777777" w:rsidR="001A116D" w:rsidRPr="007F6065" w:rsidRDefault="001A116D" w:rsidP="00DD3019">
          <w:pPr>
            <w:pStyle w:val="LDFooter"/>
          </w:pPr>
        </w:p>
      </w:tc>
    </w:tr>
  </w:tbl>
  <w:p w14:paraId="2160266E" w14:textId="6A112563" w:rsidR="00CB6548" w:rsidRPr="001A116D" w:rsidRDefault="00952C53" w:rsidP="001A116D">
    <w:pPr>
      <w:pStyle w:val="LDFooterRef"/>
    </w:pPr>
    <w:fldSimple w:instr=" FILENAME   \* MERGEFORMAT ">
      <w:r>
        <w:rPr>
          <w:noProof/>
        </w:rPr>
        <w:t>AMSA fees det 250619A</w:t>
      </w:r>
    </w:fldSimple>
    <w:r w:rsidR="007C537A">
      <w:rPr>
        <w:noProof/>
      </w:rPr>
      <w:t xml:space="preserve"> </w:t>
    </w:r>
    <w:fldSimple w:instr=" SAVEDATE   \* MERGEFORMAT ">
      <w:r w:rsidR="000D11F8">
        <w:rPr>
          <w:noProof/>
        </w:rPr>
        <w:t>16/09/2025 4:14:00 PM</w:t>
      </w:r>
    </w:fldSimple>
    <w:r w:rsidR="001A116D">
      <w:rPr>
        <w:noProof/>
        <w:lang w:eastAsia="en-AU"/>
      </w:rPr>
      <mc:AlternateContent>
        <mc:Choice Requires="wps">
          <w:drawing>
            <wp:anchor distT="0" distB="0" distL="114300" distR="114300" simplePos="0" relativeHeight="251656192" behindDoc="0" locked="0" layoutInCell="1" allowOverlap="1" wp14:anchorId="7AF3070E" wp14:editId="5862926A">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DBA6"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3070E"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0884DBA6" w14:textId="77777777" w:rsidR="001A116D" w:rsidRDefault="001A116D" w:rsidP="001A116D"/>
                </w:txbxContent>
              </v:textbox>
            </v:shape>
          </w:pict>
        </mc:Fallback>
      </mc:AlternateContent>
    </w:r>
    <w:r w:rsidR="001A116D">
      <w:rPr>
        <w:noProof/>
        <w:lang w:eastAsia="en-AU"/>
      </w:rPr>
      <mc:AlternateContent>
        <mc:Choice Requires="wps">
          <w:drawing>
            <wp:anchor distT="0" distB="0" distL="114300" distR="114300" simplePos="0" relativeHeight="251655168" behindDoc="0" locked="0" layoutInCell="1" allowOverlap="1" wp14:anchorId="5897D46F" wp14:editId="53BD7DB1">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37FD"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7D46F"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34ED37FD" w14:textId="77777777" w:rsidR="001A116D" w:rsidRDefault="001A116D"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7EC8" w14:textId="77777777" w:rsidR="00CB6548" w:rsidRPr="00A41806" w:rsidRDefault="00CB654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CB6548" w:rsidRPr="00A41806" w14:paraId="778D2131" w14:textId="77777777">
      <w:tc>
        <w:tcPr>
          <w:tcW w:w="1191" w:type="dxa"/>
        </w:tcPr>
        <w:p w14:paraId="052DB14D" w14:textId="30D5E22C" w:rsidR="00CB6548" w:rsidRPr="00A41806" w:rsidRDefault="00CB6548"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952C53">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952C53">
            <w:rPr>
              <w:b/>
              <w:bCs/>
              <w:lang w:val="en-US"/>
            </w:rPr>
            <w:t>Error! Reference source not found.</w:t>
          </w:r>
          <w:r w:rsidRPr="00A41806">
            <w:fldChar w:fldCharType="end"/>
          </w:r>
        </w:p>
      </w:tc>
      <w:tc>
        <w:tcPr>
          <w:tcW w:w="4820" w:type="dxa"/>
        </w:tcPr>
        <w:p w14:paraId="44F78700" w14:textId="642A3663" w:rsidR="00CB6548" w:rsidRPr="00EF2F9D" w:rsidRDefault="00CB654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952C53">
            <w:t>Australian Maritime Safety Authority Fees Determination 2025</w:t>
          </w:r>
          <w:r w:rsidRPr="00EF2F9D">
            <w:fldChar w:fldCharType="end"/>
          </w:r>
        </w:p>
      </w:tc>
      <w:tc>
        <w:tcPr>
          <w:tcW w:w="1134" w:type="dxa"/>
        </w:tcPr>
        <w:p w14:paraId="6702F565" w14:textId="77777777" w:rsidR="00CB6548" w:rsidRPr="005968DD" w:rsidRDefault="00CB6548"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14:paraId="7C3F5E84" w14:textId="77777777" w:rsidR="00CB6548" w:rsidRPr="00A41806" w:rsidRDefault="00CB6548" w:rsidP="00CB6548">
    <w:r>
      <w:rPr>
        <w:noProof/>
        <w:lang w:eastAsia="en-AU"/>
      </w:rPr>
      <mc:AlternateContent>
        <mc:Choice Requires="wps">
          <w:drawing>
            <wp:anchor distT="0" distB="0" distL="114300" distR="114300" simplePos="0" relativeHeight="251671552" behindDoc="0" locked="0" layoutInCell="1" allowOverlap="1" wp14:anchorId="6A1F7F7F" wp14:editId="556B1802">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3A46"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F7F7F"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eg2wEAAJgDAAAOAAAAZHJzL2Uyb0RvYy54bWysU8Fu2zAMvQ/YPwi6L06ypg2MOEXXosOA&#10;bh3Q7QNkWY6F2aJGKrGzrx8lx+m23opdBIqUnt57pDbXQ9eKg0Gy4Aq5mM2lME5DZd2ukN+/3b9b&#10;S0FBuUq14Ewhj4bk9fbtm03vc7OEBtrKoGAQR3nvC9mE4PMsI92YTtEMvHFcrAE7FXiLu6xC1TN6&#10;12bL+fwy6wErj6ANEWfvxqLcJvy6Njo81jWZINpCMreQVkxrGddsu1H5DpVvrD7RUK9g0Snr+NEz&#10;1J0KSuzRvoDqrEYgqMNMQ5dBXVttkgZWs5j/o+apUd4kLWwO+bNN9P9g9ZfDk/+KIgwfYOAGJhHk&#10;H0D/IOHgtlFuZ24QoW+MqvjhRbQs6z3lp6vRasopgpT9Z6i4yWofIAENNXbRFdYpGJ0bcDybboYg&#10;NCcvLt6vL1dc0lxbLVdX69SVTOXTbY8UPhroRAwKidzUhK4ODxQiG5VPR+JjDu5t26bGtu6vBB+M&#10;mcQ+Eh6ph6EchK0KeRWlRTElVEeWgzCOC483Bw3gLyl6HpVC0s+9QiNF+8mxJXGupgCnoJwC5TRf&#10;LWSQYgxvwzh/e4921zDyaLqDG7attknRM4sTXW5/Enoa1Thff+7TqecPtf0NAAD//wMAUEsDBBQA&#10;BgAIAAAAIQBavHWC3wAAAAsBAAAPAAAAZHJzL2Rvd25yZXYueG1sTI/BTsMwEETvSPyDtUjcqE1L&#10;Ag1xqgrBCQmRhgNHJ94mUeN1iN02/D3LCY47O5p5k29mN4gTTqH3pOF2oUAgNd721Gr4qF5uHkCE&#10;aMiawRNq+MYAm+LyIjeZ9Wcq8bSLreAQCpnR0MU4ZlKGpkNnwsKPSPzb+8mZyOfUSjuZM4e7QS6V&#10;SqUzPXFDZ0Z86rA57I5Ow/aTyuf+661+L/dlX1VrRa/pQevrq3n7CCLiHP/M8IvP6FAwU+2PZIMY&#10;NNzxkshykq4TEGy4VyuWapbSZLkCWeTy/4biBwAA//8DAFBLAQItABQABgAIAAAAIQC2gziS/gAA&#10;AOEBAAATAAAAAAAAAAAAAAAAAAAAAABbQ29udGVudF9UeXBlc10ueG1sUEsBAi0AFAAGAAgAAAAh&#10;ADj9If/WAAAAlAEAAAsAAAAAAAAAAAAAAAAALwEAAF9yZWxzLy5yZWxzUEsBAi0AFAAGAAgAAAAh&#10;AIjB96DbAQAAmAMAAA4AAAAAAAAAAAAAAAAALgIAAGRycy9lMm9Eb2MueG1sUEsBAi0AFAAGAAgA&#10;AAAhAFq8dYLfAAAACwEAAA8AAAAAAAAAAAAAAAAANQQAAGRycy9kb3ducmV2LnhtbFBLBQYAAAAA&#10;BAAEAPMAAABBBQAAAAA=&#10;" filled="f" stroked="f">
              <v:textbox inset="0,0,0,0">
                <w:txbxContent>
                  <w:p w14:paraId="73B73A46" w14:textId="77777777" w:rsidR="00CB6548" w:rsidRPr="00D90D94" w:rsidRDefault="00CB6548" w:rsidP="00CB6548"/>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FDAD"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5D3E" w14:textId="77777777" w:rsidR="00CB6548" w:rsidRDefault="00CB654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574867A2" w14:textId="77777777">
      <w:tc>
        <w:tcPr>
          <w:tcW w:w="1134" w:type="dxa"/>
        </w:tcPr>
        <w:p w14:paraId="6271EDCF" w14:textId="77777777" w:rsidR="00CB6548" w:rsidRPr="003D7214" w:rsidRDefault="00CB654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47BD19AE" w14:textId="5702B3F1" w:rsidR="00CB6548" w:rsidRPr="004F5D6D" w:rsidRDefault="00075CE4" w:rsidP="00BD545A">
          <w:pPr>
            <w:spacing w:before="20" w:line="240" w:lineRule="exact"/>
          </w:pPr>
          <w:r>
            <w:fldChar w:fldCharType="begin"/>
          </w:r>
          <w:r>
            <w:instrText xml:space="preserve"> REF  Citation </w:instrText>
          </w:r>
          <w:r>
            <w:fldChar w:fldCharType="separate"/>
          </w:r>
          <w:r w:rsidR="00952C53">
            <w:t>Australian Maritime Safety Authority Fees Determination 2025</w:t>
          </w:r>
          <w:r>
            <w:fldChar w:fldCharType="end"/>
          </w:r>
        </w:p>
      </w:tc>
      <w:tc>
        <w:tcPr>
          <w:tcW w:w="1134" w:type="dxa"/>
        </w:tcPr>
        <w:p w14:paraId="3C8F0F3D" w14:textId="77777777" w:rsidR="00CB6548" w:rsidRPr="00451BF5" w:rsidRDefault="00CB6548" w:rsidP="00BD545A">
          <w:pPr>
            <w:spacing w:line="240" w:lineRule="exact"/>
            <w:jc w:val="right"/>
          </w:pPr>
        </w:p>
      </w:tc>
    </w:tr>
  </w:tbl>
  <w:p w14:paraId="0FBC8ED7" w14:textId="77777777" w:rsidR="00CB6548" w:rsidRDefault="00CB6548" w:rsidP="00BD545A">
    <w:pPr>
      <w:ind w:right="360" w:firstLine="360"/>
    </w:pPr>
    <w:r>
      <w:t>DRAFT ONLY</w:t>
    </w:r>
  </w:p>
  <w:p w14:paraId="4FC0918A" w14:textId="77E22A08" w:rsidR="00CB6548" w:rsidRDefault="00952C53" w:rsidP="00BD545A">
    <w:fldSimple w:instr=" FILENAME   \* MERGEFORMAT ">
      <w:r>
        <w:rPr>
          <w:noProof/>
        </w:rPr>
        <w:t>AMSA fees det 250619A</w:t>
      </w:r>
    </w:fldSimple>
    <w:r w:rsidR="00CB6548" w:rsidRPr="00974D8C">
      <w:t xml:space="preserve"> </w:t>
    </w:r>
    <w:r w:rsidR="00CB6548">
      <w:fldChar w:fldCharType="begin"/>
    </w:r>
    <w:r w:rsidR="00CB6548">
      <w:instrText xml:space="preserve"> DATE  \@ "D/MM/YYYY"  \* MERGEFORMAT </w:instrText>
    </w:r>
    <w:r w:rsidR="00CB6548">
      <w:fldChar w:fldCharType="separate"/>
    </w:r>
    <w:r w:rsidR="000D11F8">
      <w:rPr>
        <w:noProof/>
      </w:rPr>
      <w:t>16/09/2025</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0D11F8">
      <w:rPr>
        <w:noProof/>
      </w:rPr>
      <w:t>4:25 PM</w:t>
    </w:r>
    <w:r w:rsidR="00CB6548">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6692" w14:textId="77777777" w:rsidR="00CB6548" w:rsidRDefault="00CB654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43DC0A96" w14:textId="77777777">
      <w:tc>
        <w:tcPr>
          <w:tcW w:w="1134" w:type="dxa"/>
        </w:tcPr>
        <w:p w14:paraId="5279E6B3" w14:textId="77777777" w:rsidR="00CB6548" w:rsidRDefault="00CB6548" w:rsidP="00BD545A">
          <w:pPr>
            <w:spacing w:line="240" w:lineRule="exact"/>
          </w:pPr>
        </w:p>
      </w:tc>
      <w:tc>
        <w:tcPr>
          <w:tcW w:w="6095" w:type="dxa"/>
        </w:tcPr>
        <w:p w14:paraId="29943E04" w14:textId="4EAD9E0E" w:rsidR="00CB6548" w:rsidRPr="004F5D6D" w:rsidRDefault="00075CE4" w:rsidP="00BD545A">
          <w:r>
            <w:fldChar w:fldCharType="begin"/>
          </w:r>
          <w:r>
            <w:instrText xml:space="preserve"> REF  Citation </w:instrText>
          </w:r>
          <w:r>
            <w:fldChar w:fldCharType="separate"/>
          </w:r>
          <w:r w:rsidR="00952C53">
            <w:t>Australian Maritime Safety Authority Fees Determination 2025</w:t>
          </w:r>
          <w:r>
            <w:fldChar w:fldCharType="end"/>
          </w:r>
        </w:p>
      </w:tc>
      <w:tc>
        <w:tcPr>
          <w:tcW w:w="1134" w:type="dxa"/>
        </w:tcPr>
        <w:p w14:paraId="371BE2E4" w14:textId="77777777" w:rsidR="00CB6548" w:rsidRPr="003D7214" w:rsidRDefault="00CB654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6B8EFA73" w14:textId="77777777" w:rsidR="00CB6548" w:rsidRDefault="00CB6548" w:rsidP="00BD545A">
    <w:r>
      <w:t>DRAFT ONLY</w:t>
    </w:r>
  </w:p>
  <w:p w14:paraId="672B0570" w14:textId="04ED85F9" w:rsidR="00CB6548" w:rsidRDefault="00952C53" w:rsidP="00BD545A">
    <w:fldSimple w:instr=" FILENAME   \* MERGEFORMAT ">
      <w:r>
        <w:rPr>
          <w:noProof/>
        </w:rPr>
        <w:t>AMSA fees det 250619A</w:t>
      </w:r>
    </w:fldSimple>
    <w:r w:rsidR="00CB6548" w:rsidRPr="00974D8C">
      <w:t xml:space="preserve"> </w:t>
    </w:r>
    <w:r w:rsidR="00CB6548">
      <w:fldChar w:fldCharType="begin"/>
    </w:r>
    <w:r w:rsidR="00CB6548">
      <w:instrText xml:space="preserve"> DATE  \@ "D/MM/YYYY"  \* MERGEFORMAT </w:instrText>
    </w:r>
    <w:r w:rsidR="00CB6548">
      <w:fldChar w:fldCharType="separate"/>
    </w:r>
    <w:r w:rsidR="000D11F8">
      <w:rPr>
        <w:noProof/>
      </w:rPr>
      <w:t>16/09/2025</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0D11F8">
      <w:rPr>
        <w:noProof/>
      </w:rPr>
      <w:t>4:25 PM</w:t>
    </w:r>
    <w:r w:rsidR="00CB6548">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8E48" w14:textId="77777777" w:rsidR="00CB6548" w:rsidRDefault="00CB6548">
    <w:r>
      <w:t>DRAFT ONLY</w:t>
    </w:r>
  </w:p>
  <w:p w14:paraId="3D1C4C47" w14:textId="18134EF6" w:rsidR="00CB6548" w:rsidRPr="00974D8C" w:rsidRDefault="00952C53">
    <w:fldSimple w:instr=" FILENAME   \* MERGEFORMAT ">
      <w:r>
        <w:rPr>
          <w:noProof/>
        </w:rPr>
        <w:t>AMSA fees det 250619A</w:t>
      </w:r>
    </w:fldSimple>
    <w:r w:rsidR="00CB6548" w:rsidRPr="00974D8C">
      <w:t xml:space="preserve"> </w:t>
    </w:r>
    <w:r w:rsidR="00CB6548">
      <w:fldChar w:fldCharType="begin"/>
    </w:r>
    <w:r w:rsidR="00CB6548">
      <w:instrText xml:space="preserve"> DATE  \@ "D/MM/YYYY"  \* MERGEFORMAT </w:instrText>
    </w:r>
    <w:r w:rsidR="00CB6548">
      <w:fldChar w:fldCharType="separate"/>
    </w:r>
    <w:r w:rsidR="000D11F8">
      <w:rPr>
        <w:noProof/>
      </w:rPr>
      <w:t>16/09/2025</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0D11F8">
      <w:rPr>
        <w:noProof/>
      </w:rPr>
      <w:t>4:25 PM</w:t>
    </w:r>
    <w:r w:rsidR="00CB65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4328" w14:textId="77777777" w:rsidR="001A116D" w:rsidRPr="00DC116F" w:rsidRDefault="001A116D"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1A116D" w14:paraId="072732AC" w14:textId="77777777" w:rsidTr="00DD3019">
      <w:tc>
        <w:tcPr>
          <w:tcW w:w="7720" w:type="dxa"/>
        </w:tcPr>
        <w:p w14:paraId="19623897" w14:textId="184D404A" w:rsidR="001A116D" w:rsidRPr="00EF2F9D" w:rsidRDefault="001A116D" w:rsidP="00DD3019">
          <w:pPr>
            <w:pStyle w:val="LDFooterCitation"/>
          </w:pPr>
          <w:r>
            <w:fldChar w:fldCharType="begin"/>
          </w:r>
          <w:r>
            <w:instrText xml:space="preserve"> REF Citation \h  \* MERGEFORMAT </w:instrText>
          </w:r>
          <w:r>
            <w:fldChar w:fldCharType="separate"/>
          </w:r>
          <w:r w:rsidR="00952C53">
            <w:t>Australian Maritime Safety Authority Fees Determination 2025</w:t>
          </w:r>
          <w:r>
            <w:fldChar w:fldCharType="end"/>
          </w:r>
        </w:p>
      </w:tc>
      <w:tc>
        <w:tcPr>
          <w:tcW w:w="462" w:type="dxa"/>
        </w:tcPr>
        <w:p w14:paraId="6821BCBD" w14:textId="77777777" w:rsidR="001A116D" w:rsidRPr="007F6065" w:rsidRDefault="001A116D" w:rsidP="00DD3019">
          <w:pPr>
            <w:pStyle w:val="LDFooter"/>
          </w:pPr>
        </w:p>
      </w:tc>
      <w:tc>
        <w:tcPr>
          <w:tcW w:w="462" w:type="dxa"/>
        </w:tcPr>
        <w:p w14:paraId="71528E3A"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3</w:t>
          </w:r>
          <w:r w:rsidRPr="007F6065">
            <w:fldChar w:fldCharType="end"/>
          </w:r>
        </w:p>
      </w:tc>
    </w:tr>
  </w:tbl>
  <w:p w14:paraId="05CF9DAC" w14:textId="1F2E6024" w:rsidR="00CB6548" w:rsidRPr="001A116D" w:rsidRDefault="00952C53" w:rsidP="001A116D">
    <w:pPr>
      <w:pStyle w:val="LDFooterRef"/>
    </w:pPr>
    <w:fldSimple w:instr=" FILENAME   \* MERGEFORMAT ">
      <w:r>
        <w:rPr>
          <w:noProof/>
        </w:rPr>
        <w:t>AMSA fees det 250619A</w:t>
      </w:r>
    </w:fldSimple>
    <w:r w:rsidR="001A116D" w:rsidRPr="00CA5F5B">
      <w:t xml:space="preserve"> </w:t>
    </w:r>
    <w:fldSimple w:instr=" SAVEDATE   \* MERGEFORMAT ">
      <w:r w:rsidR="000D11F8">
        <w:rPr>
          <w:noProof/>
        </w:rPr>
        <w:t>16/09/2025 4:14:00 PM</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2835" w14:textId="0FE1E3F6" w:rsidR="00CB6548" w:rsidRPr="00CA5F5B" w:rsidRDefault="00CB6548" w:rsidP="00843376">
    <w:pPr>
      <w:pStyle w:val="LDFooterDraft"/>
    </w:pPr>
  </w:p>
  <w:p w14:paraId="420B4E5F" w14:textId="14F6DC64" w:rsidR="00CB6548" w:rsidRPr="00843376" w:rsidRDefault="000163DD" w:rsidP="00843376">
    <w:pPr>
      <w:pStyle w:val="LDFooterRef"/>
    </w:pPr>
    <w:r>
      <w:rPr>
        <w:noProof/>
      </w:rPr>
      <w:t>AMSA fees det 250</w:t>
    </w:r>
    <w:r w:rsidR="00CD524D">
      <w:rPr>
        <w:noProof/>
      </w:rPr>
      <w:t>909</w:t>
    </w:r>
    <w:r w:rsidR="008D5BBE">
      <w:rPr>
        <w:noProof/>
      </w:rPr>
      <w:t>Z</w:t>
    </w:r>
    <w:r w:rsidR="00D50483">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0D78" w14:textId="67CD1547" w:rsidR="00CD1225" w:rsidRPr="00DC116F" w:rsidRDefault="00CD1225" w:rsidP="000163DD">
    <w:pPr>
      <w:pStyle w:val="LDFooterDraft"/>
      <w:jc w:val="le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CD1225" w14:paraId="4CAC3AC6" w14:textId="77777777" w:rsidTr="00DD3019">
      <w:tc>
        <w:tcPr>
          <w:tcW w:w="468" w:type="dxa"/>
        </w:tcPr>
        <w:p w14:paraId="78948E21" w14:textId="77777777" w:rsidR="00CD1225" w:rsidRPr="007F6065" w:rsidRDefault="00CD1225" w:rsidP="00DD3019">
          <w:pPr>
            <w:pStyle w:val="LDFooter"/>
          </w:pPr>
          <w:r w:rsidRPr="007F6065">
            <w:fldChar w:fldCharType="begin"/>
          </w:r>
          <w:r w:rsidRPr="007F6065">
            <w:instrText xml:space="preserve"> PAGE </w:instrText>
          </w:r>
          <w:r w:rsidRPr="007F6065">
            <w:fldChar w:fldCharType="separate"/>
          </w:r>
          <w:r w:rsidR="00D55040">
            <w:rPr>
              <w:noProof/>
            </w:rPr>
            <w:t>8</w:t>
          </w:r>
          <w:r w:rsidRPr="007F6065">
            <w:fldChar w:fldCharType="end"/>
          </w:r>
        </w:p>
      </w:tc>
      <w:tc>
        <w:tcPr>
          <w:tcW w:w="7720" w:type="dxa"/>
        </w:tcPr>
        <w:p w14:paraId="761D8A83" w14:textId="45C54450" w:rsidR="00CD1225" w:rsidRPr="00EF2F9D" w:rsidRDefault="00952C53" w:rsidP="00DD3019">
          <w:pPr>
            <w:pStyle w:val="LDFooterCitation"/>
          </w:pPr>
          <w:r>
            <w:t>Australian Maritime Safety Authority Fees Determination 2025</w:t>
          </w:r>
        </w:p>
      </w:tc>
      <w:tc>
        <w:tcPr>
          <w:tcW w:w="462" w:type="dxa"/>
        </w:tcPr>
        <w:p w14:paraId="6657AD9D" w14:textId="77777777" w:rsidR="00CD1225" w:rsidRPr="007F6065" w:rsidRDefault="00CD1225" w:rsidP="00DD3019">
          <w:pPr>
            <w:pStyle w:val="LDFooter"/>
          </w:pPr>
        </w:p>
      </w:tc>
    </w:tr>
  </w:tbl>
  <w:p w14:paraId="06579680" w14:textId="17425DCB" w:rsidR="00CD1225" w:rsidRPr="001A116D" w:rsidRDefault="000163DD" w:rsidP="001A116D">
    <w:pPr>
      <w:pStyle w:val="LDFooterRef"/>
    </w:pPr>
    <w:r>
      <w:rPr>
        <w:noProof/>
      </w:rPr>
      <w:t>AMSA fees det 250</w:t>
    </w:r>
    <w:r w:rsidR="00CD1225">
      <w:rPr>
        <w:noProof/>
        <w:lang w:eastAsia="en-AU"/>
      </w:rPr>
      <mc:AlternateContent>
        <mc:Choice Requires="wps">
          <w:drawing>
            <wp:anchor distT="0" distB="0" distL="114300" distR="114300" simplePos="0" relativeHeight="251659264" behindDoc="0" locked="0" layoutInCell="1" allowOverlap="1" wp14:anchorId="278BC133" wp14:editId="377F8976">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F4A6E" w14:textId="77777777" w:rsidR="00CD1225" w:rsidRDefault="00CD1225"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BC133" id="_x0000_t202" coordsize="21600,21600" o:spt="202" path="m,l,21600r21600,l21600,xe">
              <v:stroke joinstyle="miter"/>
              <v:path gradientshapeok="t" o:connecttype="rect"/>
            </v:shapetype>
            <v:shape id="_x0000_s1028" type="#_x0000_t202" style="position:absolute;margin-left:0;margin-top:784.7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3A7F4A6E" w14:textId="77777777" w:rsidR="00CD1225" w:rsidRDefault="00CD1225" w:rsidP="001A116D"/>
                </w:txbxContent>
              </v:textbox>
            </v:shape>
          </w:pict>
        </mc:Fallback>
      </mc:AlternateContent>
    </w:r>
    <w:r w:rsidR="00CD1225">
      <w:rPr>
        <w:noProof/>
        <w:lang w:eastAsia="en-AU"/>
      </w:rPr>
      <mc:AlternateContent>
        <mc:Choice Requires="wps">
          <w:drawing>
            <wp:anchor distT="0" distB="0" distL="114300" distR="114300" simplePos="0" relativeHeight="251657216" behindDoc="0" locked="0" layoutInCell="1" allowOverlap="1" wp14:anchorId="32C935BB" wp14:editId="6C1F13CF">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6EEC9" w14:textId="77777777" w:rsidR="00CD1225" w:rsidRDefault="00CD1225"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35BB" id="_x0000_s1029"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6966EEC9" w14:textId="77777777" w:rsidR="00CD1225" w:rsidRDefault="00CD1225" w:rsidP="001A116D"/>
                </w:txbxContent>
              </v:textbox>
            </v:shape>
          </w:pict>
        </mc:Fallback>
      </mc:AlternateContent>
    </w:r>
    <w:r w:rsidR="00CD524D">
      <w:rPr>
        <w:noProof/>
      </w:rPr>
      <w:t>909Z</w:t>
    </w:r>
    <w:r w:rsidR="00D50483">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1F69" w14:textId="4C31003F" w:rsidR="00CD1225" w:rsidRPr="00DC116F" w:rsidRDefault="00CD1225"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CD1225" w14:paraId="1EAEE7AD" w14:textId="77777777" w:rsidTr="00CD1225">
      <w:tc>
        <w:tcPr>
          <w:tcW w:w="392" w:type="dxa"/>
        </w:tcPr>
        <w:p w14:paraId="7FC2C6FF" w14:textId="77777777" w:rsidR="00CD1225" w:rsidRPr="00EF2F9D" w:rsidRDefault="00CD1225" w:rsidP="00DD3019">
          <w:pPr>
            <w:pStyle w:val="LDFooterCitation"/>
          </w:pPr>
        </w:p>
      </w:tc>
      <w:tc>
        <w:tcPr>
          <w:tcW w:w="7790" w:type="dxa"/>
        </w:tcPr>
        <w:p w14:paraId="6E592C41" w14:textId="4EE5A4FC" w:rsidR="00CD1225" w:rsidRPr="00EF2F9D" w:rsidRDefault="00952C53" w:rsidP="0031507B">
          <w:pPr>
            <w:pStyle w:val="LDFooterCitation"/>
          </w:pPr>
          <w:r>
            <w:t>Australian Maritime Safety Authority Fees Determination 2025</w:t>
          </w:r>
        </w:p>
      </w:tc>
      <w:tc>
        <w:tcPr>
          <w:tcW w:w="462" w:type="dxa"/>
        </w:tcPr>
        <w:p w14:paraId="6E03B11F" w14:textId="77777777" w:rsidR="00CD1225" w:rsidRPr="007F6065" w:rsidRDefault="00CD1225" w:rsidP="00DD3019">
          <w:pPr>
            <w:pStyle w:val="LDFooter"/>
          </w:pPr>
          <w:r w:rsidRPr="007F6065">
            <w:fldChar w:fldCharType="begin"/>
          </w:r>
          <w:r w:rsidRPr="007F6065">
            <w:instrText xml:space="preserve"> PAGE </w:instrText>
          </w:r>
          <w:r w:rsidRPr="007F6065">
            <w:fldChar w:fldCharType="separate"/>
          </w:r>
          <w:r w:rsidR="00D55040">
            <w:rPr>
              <w:noProof/>
            </w:rPr>
            <w:t>7</w:t>
          </w:r>
          <w:r w:rsidRPr="007F6065">
            <w:fldChar w:fldCharType="end"/>
          </w:r>
        </w:p>
      </w:tc>
    </w:tr>
  </w:tbl>
  <w:p w14:paraId="36FAA39A" w14:textId="47FFEF88" w:rsidR="00CD1225" w:rsidRPr="001A116D" w:rsidRDefault="00F02A0A" w:rsidP="001A116D">
    <w:pPr>
      <w:pStyle w:val="LDFooterRef"/>
    </w:pPr>
    <w:r>
      <w:rPr>
        <w:noProof/>
      </w:rPr>
      <w:t>AMSA fees det 250</w:t>
    </w:r>
    <w:r w:rsidR="00CD524D">
      <w:rPr>
        <w:noProof/>
      </w:rPr>
      <w:t>909Z</w:t>
    </w:r>
    <w:r w:rsidR="00D50483">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0604" w14:textId="7E72862A" w:rsidR="00CB6548" w:rsidRPr="00556EB9" w:rsidRDefault="00075CE4">
    <w:pPr>
      <w:pStyle w:val="LDFooterCitation"/>
    </w:pPr>
    <w:r>
      <w:fldChar w:fldCharType="begin"/>
    </w:r>
    <w:r>
      <w:instrText xml:space="preserve"> filename \p \*charformat </w:instrText>
    </w:r>
    <w:r>
      <w:fldChar w:fldCharType="separate"/>
    </w:r>
    <w:r w:rsidR="00952C53">
      <w:rPr>
        <w:noProof/>
      </w:rPr>
      <w:t>J:\OLC\Legislative Drafting\drafts-other\AMSA fees determination\AMSA fees det 250619A.docx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3C3C" w14:textId="6986729A" w:rsidR="00CB6548" w:rsidRPr="00556EB9" w:rsidRDefault="00075CE4" w:rsidP="00AB5FCB">
    <w:pPr>
      <w:pStyle w:val="LDFooterCitation"/>
    </w:pPr>
    <w:r>
      <w:fldChar w:fldCharType="begin"/>
    </w:r>
    <w:r>
      <w:instrText xml:space="preserve"> filename \p \*charformat </w:instrText>
    </w:r>
    <w:r>
      <w:fldChar w:fldCharType="separate"/>
    </w:r>
    <w:r w:rsidR="00952C53">
      <w:rPr>
        <w:noProof/>
      </w:rPr>
      <w:t>J:\OLC\Legislative Drafting\drafts-other\AMSA fees determination\AMSA fees det 250619A.docx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9D69"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47A5" w14:textId="77777777" w:rsidR="00CB6548" w:rsidRDefault="00CB6548"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CB6548" w14:paraId="0F9893E8" w14:textId="77777777">
      <w:tc>
        <w:tcPr>
          <w:tcW w:w="1134" w:type="dxa"/>
        </w:tcPr>
        <w:p w14:paraId="42DF641A" w14:textId="77777777" w:rsidR="00CB6548" w:rsidRPr="007F6065" w:rsidRDefault="00CB6548" w:rsidP="00CB6548">
          <w:pPr>
            <w:spacing w:before="20"/>
          </w:pPr>
          <w:r w:rsidRPr="007F6065">
            <w:fldChar w:fldCharType="begin"/>
          </w:r>
          <w:r w:rsidRPr="007F6065">
            <w:instrText xml:space="preserve"> PAGE </w:instrText>
          </w:r>
          <w:r w:rsidRPr="007F6065">
            <w:fldChar w:fldCharType="separate"/>
          </w:r>
          <w:r>
            <w:rPr>
              <w:noProof/>
            </w:rPr>
            <w:t>8</w:t>
          </w:r>
          <w:r w:rsidRPr="007F6065">
            <w:fldChar w:fldCharType="end"/>
          </w:r>
        </w:p>
      </w:tc>
      <w:tc>
        <w:tcPr>
          <w:tcW w:w="4820" w:type="dxa"/>
        </w:tcPr>
        <w:p w14:paraId="0F100726" w14:textId="08331C94" w:rsidR="00CB6548" w:rsidRPr="00EF2F9D" w:rsidRDefault="00075CE4" w:rsidP="00CB6548">
          <w:pPr>
            <w:pStyle w:val="LDFooterCitation"/>
          </w:pPr>
          <w:r>
            <w:fldChar w:fldCharType="begin"/>
          </w:r>
          <w:r>
            <w:instrText xml:space="preserve"> REF  Citation\*charformat </w:instrText>
          </w:r>
          <w:r>
            <w:fldChar w:fldCharType="separate"/>
          </w:r>
          <w:r w:rsidR="00952C53">
            <w:t>Australian Maritime Safety Authority Fees Determination 2025</w:t>
          </w:r>
          <w:r>
            <w:fldChar w:fldCharType="end"/>
          </w:r>
        </w:p>
      </w:tc>
      <w:tc>
        <w:tcPr>
          <w:tcW w:w="1191" w:type="dxa"/>
        </w:tcPr>
        <w:p w14:paraId="74EEFE24" w14:textId="5D75FEFE" w:rsidR="00CB6548" w:rsidRPr="007F6065" w:rsidRDefault="00674EC8" w:rsidP="00CB6548">
          <w:pPr>
            <w:spacing w:before="20"/>
            <w:jc w:val="right"/>
          </w:pPr>
          <w:r>
            <w:fldChar w:fldCharType="begin"/>
          </w:r>
          <w:r>
            <w:instrText xml:space="preserve"> REF Year \*Charformat </w:instrText>
          </w:r>
          <w:r>
            <w:fldChar w:fldCharType="separate"/>
          </w:r>
          <w:r w:rsidR="00952C53">
            <w:rPr>
              <w:b/>
              <w:bCs/>
              <w:lang w:val="en-US"/>
            </w:rPr>
            <w:t>Error! Reference source not found.</w:t>
          </w:r>
          <w:r>
            <w:fldChar w:fldCharType="end"/>
          </w:r>
          <w:r w:rsidR="00CB6548" w:rsidRPr="007F6065">
            <w:t xml:space="preserve">, </w:t>
          </w:r>
          <w:r>
            <w:fldChar w:fldCharType="begin"/>
          </w:r>
          <w:r>
            <w:instrText xml:space="preserve"> REF refno \*Charformat </w:instrText>
          </w:r>
          <w:r>
            <w:fldChar w:fldCharType="separate"/>
          </w:r>
          <w:r w:rsidR="00952C53">
            <w:rPr>
              <w:b/>
              <w:bCs/>
              <w:lang w:val="en-US"/>
            </w:rPr>
            <w:t>Error! Reference source not found.</w:t>
          </w:r>
          <w:r>
            <w:fldChar w:fldCharType="end"/>
          </w:r>
        </w:p>
      </w:tc>
    </w:tr>
  </w:tbl>
  <w:p w14:paraId="6B6EE340" w14:textId="77777777" w:rsidR="00CB6548" w:rsidRDefault="00CB6548" w:rsidP="00CB6548">
    <w:r>
      <w:rPr>
        <w:noProof/>
        <w:lang w:eastAsia="en-AU"/>
      </w:rPr>
      <mc:AlternateContent>
        <mc:Choice Requires="wps">
          <w:drawing>
            <wp:anchor distT="0" distB="0" distL="114300" distR="114300" simplePos="0" relativeHeight="251674624" behindDoc="0" locked="0" layoutInCell="1" allowOverlap="1" wp14:anchorId="7F47D3F9" wp14:editId="019BE754">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9951"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7D3F9" id="_x0000_t202" coordsize="21600,21600" o:spt="202" path="m,l,21600r21600,l21600,xe">
              <v:stroke joinstyle="miter"/>
              <v:path gradientshapeok="t" o:connecttype="rect"/>
            </v:shapetype>
            <v:shape id="Text Box 33" o:spid="_x0000_s1030"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he2gEAAJgDAAAOAAAAZHJzL2Uyb0RvYy54bWysU9tu2zAMfR+wfxD0vjjJmi4w4hRdiw4D&#10;ugvQ7QNkWbaF2aJGKrGzrx8lx+kub8NeBIqUjs45pHY3Y9+Jo0Gy4Aq5WiylME5DZV1TyK9fHl5t&#10;paCgXKU6cKaQJ0PyZv/yxW7wuVlDC11lUDCIo3zwhWxD8HmWkW5Nr2gB3jgu1oC9CrzFJqtQDYze&#10;d9l6ubzOBsDKI2hDxNn7qSj3Cb+ujQ6f6ppMEF0hmVtIK6a1jGu236m8QeVbq8801D+w6JV1/OgF&#10;6l4FJQ5o/4LqrUYgqMNCQ59BXVttkgZWs1r+oeapVd4kLWwO+YtN9P9g9cfjk/+MIoxvYeQGJhHk&#10;H0F/I+HgrlWuMbeIMLRGVfzwKlqWDZ7y89VoNeUUQcrhA1TcZHUIkIDGGvvoCusUjM4NOF1MN2MQ&#10;mpNXV6+31xsuaa5t1ps329SVTOXzbY8U3hnoRQwKidzUhK6OjxQiG5XPR+JjDh5s16XGdu63BB+M&#10;mcQ+Ep6oh7Echa2YSZQWxZRQnVgOwjQuPN4ctIA/pBh4VApJ3w8KjRTde8eWxLmaA5yDcg6U03y1&#10;kEGKKbwL0/wdPNqmZeTJdAe3bFttk6JnFme63P4k9Dyqcb5+3adTzx9q/xMAAP//AwBQSwMEFAAG&#10;AAgAAAAhAM1mn5TeAAAACgEAAA8AAABkcnMvZG93bnJldi54bWxMj8FOwzAQRO9I/IO1SNyoU6AW&#10;SeNUFYITEiINB45OvE2ixusQu234e5ZTOe6b0exMvpndIE44hd6ThuUiAYHUeNtTq+Gzer17AhGi&#10;IWsGT6jhBwNsiuur3GTWn6nE0y62gkMoZEZDF+OYSRmaDp0JCz8isbb3kzORz6mVdjJnDneDvE8S&#10;JZ3piT90ZsTnDpvD7ug0bL+ofOm/3+uPcl/2VZUm9KYOWt/ezNs1iIhzvJjhrz5Xh4I71f5INohB&#10;Aw+JTFdKrUCwrtKUUc1IPaYPIItc/p9Q/AIAAP//AwBQSwECLQAUAAYACAAAACEAtoM4kv4AAADh&#10;AQAAEwAAAAAAAAAAAAAAAAAAAAAAW0NvbnRlbnRfVHlwZXNdLnhtbFBLAQItABQABgAIAAAAIQA4&#10;/SH/1gAAAJQBAAALAAAAAAAAAAAAAAAAAC8BAABfcmVscy8ucmVsc1BLAQItABQABgAIAAAAIQBd&#10;1ghe2gEAAJgDAAAOAAAAAAAAAAAAAAAAAC4CAABkcnMvZTJvRG9jLnhtbFBLAQItABQABgAIAAAA&#10;IQDNZp+U3gAAAAoBAAAPAAAAAAAAAAAAAAAAADQEAABkcnMvZG93bnJldi54bWxQSwUGAAAAAAQA&#10;BADzAAAAPwUAAAAA&#10;" filled="f" stroked="f">
              <v:textbox inset="0,0,0,0">
                <w:txbxContent>
                  <w:p w14:paraId="2F739951" w14:textId="77777777" w:rsidR="00CB6548" w:rsidRPr="00D90D94" w:rsidRDefault="00CB6548"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55063C55" wp14:editId="6B457945">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01EA" w14:textId="77777777" w:rsidR="00CB6548" w:rsidRPr="004675CE" w:rsidRDefault="00CB6548" w:rsidP="00CB6548"/>
                        <w:p w14:paraId="5B155988"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3C55" id="Text Box 32" o:spid="_x0000_s1031"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D0oAyn5AEAAKgDAAAOAAAAAAAAAAAAAAAAAC4CAABkcnMvZTJvRG9jLnhtbFBLAQIt&#10;ABQABgAIAAAAIQAIituB3QAAAAoBAAAPAAAAAAAAAAAAAAAAAD4EAABkcnMvZG93bnJldi54bWxQ&#10;SwUGAAAAAAQABADzAAAASAUAAAAA&#10;" filled="f" stroked="f">
              <v:textbox>
                <w:txbxContent>
                  <w:p w14:paraId="64CB01EA" w14:textId="77777777" w:rsidR="00CB6548" w:rsidRPr="004675CE" w:rsidRDefault="00CB6548" w:rsidP="00CB6548"/>
                  <w:p w14:paraId="5B155988"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634A430D" wp14:editId="32FB34A5">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D95AA" w14:textId="77777777" w:rsidR="00CB6548" w:rsidRPr="004675CE" w:rsidRDefault="00CB6548" w:rsidP="00CB6548"/>
                        <w:p w14:paraId="140363F7"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430D" id="Text Box 31" o:spid="_x0000_s1032"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JJ5QEAAKgDAAAOAAAAZHJzL2Uyb0RvYy54bWysU8GO0zAQvSPxD5bvNG1JuyVqulp2tQhp&#10;WZAWPsBx7MQi8Zix26R8PWOn2y1wQ1wsz4zz5r03k+312HfsoNAbsCVfzOacKSuhNrYp+bev9282&#10;nPkgbC06sKrkR+X59e71q+3gCrWEFrpaISMQ64vBlbwNwRVZ5mWreuFn4JSlogbsRaAQm6xGMRB6&#10;32XL+XydDYC1Q5DKe8reTUW+S/haKxk+a+1VYF3JiVtIJ6azime224qiQeFaI080xD+w6IWx1PQM&#10;dSeCYHs0f0H1RiJ40GEmoc9AayNV0kBqFvM/1Dy1wqmkhczx7myT/3+w8vHw5L4gC+N7GGmASYR3&#10;DyC/e2bhthW2UTeIMLRK1NR4ES3LBueL06fRal/4CFINn6CmIYt9gAQ0auyjK6STEToN4Hg2XY2B&#10;SUrm+dvNekUlSbXVcnW1SVPJRPH8tUMfPijoWbyUHGmoCV0cHnyIbETx/CQ2s3Bvui4NtrO/Jehh&#10;zCT2kfBEPYzVyExd8nWUFsVUUB9JDsK0LrTedGkBf3I20KqU3P/YC1ScdR8tWfJukedxt1KQr66W&#10;FOBlpbqsCCsJquSBs+l6G6Z93Ds0TUudpiFYuCEbtUkKX1id6NM6JOGn1Y37dhmnVy8/2O4XAA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VXViSeUBAACoAwAADgAAAAAAAAAAAAAAAAAuAgAAZHJzL2Uyb0RvYy54bWxQ&#10;SwECLQAUAAYACAAAACEAgRAVrOAAAAALAQAADwAAAAAAAAAAAAAAAAA/BAAAZHJzL2Rvd25yZXYu&#10;eG1sUEsFBgAAAAAEAAQA8wAAAEwFAAAAAA==&#10;" filled="f" stroked="f">
              <v:textbox>
                <w:txbxContent>
                  <w:p w14:paraId="121D95AA" w14:textId="77777777" w:rsidR="00CB6548" w:rsidRPr="004675CE" w:rsidRDefault="00CB6548" w:rsidP="00CB6548"/>
                  <w:p w14:paraId="140363F7"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3AB3" w14:textId="77777777" w:rsidR="00CD3C73" w:rsidRDefault="00CD3C73">
      <w:r>
        <w:separator/>
      </w:r>
    </w:p>
  </w:footnote>
  <w:footnote w:type="continuationSeparator" w:id="0">
    <w:p w14:paraId="7354EEAF" w14:textId="77777777" w:rsidR="00CD3C73" w:rsidRDefault="00CD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94"/>
      <w:gridCol w:w="6891"/>
    </w:tblGrid>
    <w:tr w:rsidR="00CB6548" w14:paraId="42425435" w14:textId="77777777">
      <w:tc>
        <w:tcPr>
          <w:tcW w:w="1494" w:type="dxa"/>
        </w:tcPr>
        <w:p w14:paraId="7EF130AC" w14:textId="77777777" w:rsidR="00CB6548" w:rsidRDefault="00CB6548" w:rsidP="00BD545A"/>
      </w:tc>
      <w:tc>
        <w:tcPr>
          <w:tcW w:w="6891" w:type="dxa"/>
        </w:tcPr>
        <w:p w14:paraId="05E5217C" w14:textId="77777777" w:rsidR="00CB6548" w:rsidRDefault="00CB6548" w:rsidP="00BD545A"/>
      </w:tc>
    </w:tr>
    <w:tr w:rsidR="00CB6548" w14:paraId="03A8AEF7" w14:textId="77777777">
      <w:tc>
        <w:tcPr>
          <w:tcW w:w="1494" w:type="dxa"/>
        </w:tcPr>
        <w:p w14:paraId="05A55E02" w14:textId="77777777" w:rsidR="00CB6548" w:rsidRDefault="00CB6548" w:rsidP="00BD545A"/>
      </w:tc>
      <w:tc>
        <w:tcPr>
          <w:tcW w:w="6891" w:type="dxa"/>
        </w:tcPr>
        <w:p w14:paraId="341423A8" w14:textId="77777777" w:rsidR="00CB6548" w:rsidRDefault="00CB6548" w:rsidP="00BD545A"/>
      </w:tc>
    </w:tr>
    <w:tr w:rsidR="00CB6548" w14:paraId="1523F3BA" w14:textId="77777777">
      <w:tc>
        <w:tcPr>
          <w:tcW w:w="8385" w:type="dxa"/>
          <w:gridSpan w:val="2"/>
          <w:tcBorders>
            <w:bottom w:val="single" w:sz="4" w:space="0" w:color="auto"/>
          </w:tcBorders>
        </w:tcPr>
        <w:p w14:paraId="794CDF6B" w14:textId="77777777" w:rsidR="00CB6548" w:rsidRDefault="00CB6548" w:rsidP="00BD545A"/>
      </w:tc>
    </w:tr>
  </w:tbl>
  <w:p w14:paraId="1F49D0C2" w14:textId="77777777" w:rsidR="00CB6548" w:rsidRDefault="00CB6548"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309"/>
      <w:gridCol w:w="1196"/>
    </w:tblGrid>
    <w:tr w:rsidR="00094868" w14:paraId="6A92C16D" w14:textId="77777777" w:rsidTr="00D2221B">
      <w:tc>
        <w:tcPr>
          <w:tcW w:w="7428" w:type="dxa"/>
          <w:vAlign w:val="bottom"/>
        </w:tcPr>
        <w:p w14:paraId="59375286" w14:textId="0E296A91" w:rsidR="00094868" w:rsidRDefault="00094868">
          <w:pPr>
            <w:pStyle w:val="HeaderLiteOdd"/>
          </w:pPr>
          <w:r>
            <w:fldChar w:fldCharType="begin"/>
          </w:r>
          <w:r>
            <w:instrText xml:space="preserve"> If </w:instrText>
          </w:r>
          <w:r w:rsidR="00075CE4">
            <w:fldChar w:fldCharType="begin"/>
          </w:r>
          <w:r w:rsidR="00075CE4">
            <w:instrText xml:space="preserve"> STYLEREF CharPartText \*Charformat \l </w:instrText>
          </w:r>
          <w:r w:rsidR="00075CE4">
            <w:fldChar w:fldCharType="separate"/>
          </w:r>
          <w:r w:rsidR="000D11F8">
            <w:rPr>
              <w:b/>
              <w:bCs/>
              <w:noProof/>
              <w:lang w:val="en-US"/>
            </w:rPr>
            <w:instrText>Error! No text of specified style in document.</w:instrText>
          </w:r>
          <w:r w:rsidR="00075CE4">
            <w:rPr>
              <w:noProof/>
            </w:rPr>
            <w:fldChar w:fldCharType="end"/>
          </w:r>
          <w:r>
            <w:instrText xml:space="preserve"> &lt;&gt; "Error*" </w:instrText>
          </w:r>
          <w:r w:rsidR="00075CE4">
            <w:fldChar w:fldCharType="begin"/>
          </w:r>
          <w:r w:rsidR="00075CE4">
            <w:instrText xml:space="preserve"> STYLEREF CharPartText \*Charformat \l </w:instrText>
          </w:r>
          <w:r w:rsidR="00075CE4">
            <w:rPr>
              <w:noProof/>
            </w:rPr>
            <w:fldChar w:fldCharType="end"/>
          </w:r>
          <w:r>
            <w:instrText xml:space="preserve"> </w:instrText>
          </w:r>
          <w:r>
            <w:fldChar w:fldCharType="end"/>
          </w:r>
        </w:p>
      </w:tc>
      <w:tc>
        <w:tcPr>
          <w:tcW w:w="1200" w:type="dxa"/>
        </w:tcPr>
        <w:p w14:paraId="3A65B30D" w14:textId="7207DCC3" w:rsidR="00094868" w:rsidRDefault="00094868">
          <w:pPr>
            <w:pStyle w:val="HeaderLiteOdd"/>
          </w:pPr>
          <w:r>
            <w:fldChar w:fldCharType="begin"/>
          </w:r>
          <w:r>
            <w:instrText xml:space="preserve"> If </w:instrText>
          </w:r>
          <w:r w:rsidR="00075CE4">
            <w:fldChar w:fldCharType="begin"/>
          </w:r>
          <w:r w:rsidR="00075CE4">
            <w:instrText xml:space="preserve"> STYLEREF CharPartNo \*Charformat \l </w:instrText>
          </w:r>
          <w:r w:rsidR="00075CE4">
            <w:fldChar w:fldCharType="separate"/>
          </w:r>
          <w:r w:rsidR="000D11F8">
            <w:rPr>
              <w:noProof/>
            </w:rPr>
            <w:instrText>Schedule 1</w:instrText>
          </w:r>
          <w:r w:rsidR="00075CE4">
            <w:rPr>
              <w:noProof/>
            </w:rPr>
            <w:fldChar w:fldCharType="end"/>
          </w:r>
          <w:r>
            <w:instrText xml:space="preserve"> &lt;&gt; "Error*" </w:instrText>
          </w:r>
          <w:r w:rsidR="00075CE4">
            <w:fldChar w:fldCharType="begin"/>
          </w:r>
          <w:r w:rsidR="00075CE4">
            <w:instrText xml:space="preserve"> STYLEREF CharPartNo \*Charformat \l </w:instrText>
          </w:r>
          <w:r w:rsidR="00075CE4">
            <w:fldChar w:fldCharType="separate"/>
          </w:r>
          <w:r w:rsidR="000D11F8">
            <w:rPr>
              <w:noProof/>
            </w:rPr>
            <w:instrText>Schedule 1</w:instrText>
          </w:r>
          <w:r w:rsidR="00075CE4">
            <w:rPr>
              <w:noProof/>
            </w:rPr>
            <w:fldChar w:fldCharType="end"/>
          </w:r>
          <w:r>
            <w:instrText xml:space="preserve"> </w:instrText>
          </w:r>
          <w:r>
            <w:fldChar w:fldCharType="separate"/>
          </w:r>
          <w:r w:rsidR="000D11F8">
            <w:rPr>
              <w:noProof/>
            </w:rPr>
            <w:t>Schedule 1</w:t>
          </w:r>
          <w:r>
            <w:fldChar w:fldCharType="end"/>
          </w:r>
        </w:p>
      </w:tc>
    </w:tr>
    <w:tr w:rsidR="00094868" w14:paraId="21E00C58" w14:textId="77777777" w:rsidTr="00D2221B">
      <w:tc>
        <w:tcPr>
          <w:tcW w:w="7428" w:type="dxa"/>
        </w:tcPr>
        <w:p w14:paraId="1B136C49" w14:textId="2EF49B34" w:rsidR="00094868" w:rsidRDefault="00094868"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0D11F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14:paraId="532DDF65" w14:textId="2C793154" w:rsidR="00094868" w:rsidRDefault="00094868"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0D11F8">
            <w:rPr>
              <w:b/>
              <w:bCs/>
              <w:noProof/>
              <w:lang w:val="en-US"/>
            </w:rPr>
            <w:instrText>Error! No text of specified style in document.</w:instrText>
          </w:r>
          <w:r>
            <w:fldChar w:fldCharType="end"/>
          </w:r>
          <w:r>
            <w:instrText xml:space="preserve"> &lt;&gt; "Error*" </w:instrText>
          </w:r>
          <w:r w:rsidR="00075CE4">
            <w:fldChar w:fldCharType="begin"/>
          </w:r>
          <w:r w:rsidR="00075CE4">
            <w:instrText xml:space="preserve"> STYLEREF CharDivNo \*Charformat </w:instrText>
          </w:r>
          <w:r w:rsidR="00075CE4">
            <w:fldChar w:fldCharType="separate"/>
          </w:r>
          <w:r>
            <w:rPr>
              <w:noProof/>
            </w:rPr>
            <w:instrText>Subdivision 10.3</w:instrText>
          </w:r>
          <w:r w:rsidR="00075CE4">
            <w:rPr>
              <w:noProof/>
            </w:rPr>
            <w:fldChar w:fldCharType="end"/>
          </w:r>
          <w:r>
            <w:instrText xml:space="preserve"> </w:instrText>
          </w:r>
          <w:r>
            <w:fldChar w:fldCharType="end"/>
          </w:r>
        </w:p>
      </w:tc>
    </w:tr>
    <w:tr w:rsidR="00094868" w14:paraId="45DC51F5" w14:textId="77777777" w:rsidTr="00AB5FCB">
      <w:tc>
        <w:tcPr>
          <w:tcW w:w="8628" w:type="dxa"/>
          <w:gridSpan w:val="2"/>
          <w:tcBorders>
            <w:bottom w:val="single" w:sz="4" w:space="0" w:color="auto"/>
          </w:tcBorders>
        </w:tcPr>
        <w:p w14:paraId="2B465FF7" w14:textId="77777777" w:rsidR="00094868" w:rsidRPr="006D2A45" w:rsidRDefault="00094868">
          <w:pPr>
            <w:pStyle w:val="HeaderBoldOdd"/>
          </w:pPr>
        </w:p>
      </w:tc>
    </w:tr>
  </w:tbl>
  <w:p w14:paraId="30410BEE" w14:textId="77777777" w:rsidR="00094868" w:rsidRDefault="0009486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16E9" w14:textId="77777777" w:rsidR="00CB6548" w:rsidRDefault="00CB65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167"/>
    </w:tblGrid>
    <w:tr w:rsidR="00CB6548" w14:paraId="0123656A" w14:textId="77777777">
      <w:tc>
        <w:tcPr>
          <w:tcW w:w="7167" w:type="dxa"/>
        </w:tcPr>
        <w:p w14:paraId="14E06F88" w14:textId="77777777" w:rsidR="00CB6548" w:rsidRDefault="00CB6548">
          <w:pPr>
            <w:pStyle w:val="HeaderLiteEven"/>
          </w:pPr>
          <w:r>
            <w:t>Note</w:t>
          </w:r>
        </w:p>
      </w:tc>
    </w:tr>
    <w:tr w:rsidR="00CB6548" w14:paraId="12DD50EE" w14:textId="77777777">
      <w:tc>
        <w:tcPr>
          <w:tcW w:w="7167" w:type="dxa"/>
        </w:tcPr>
        <w:p w14:paraId="45F63F0B" w14:textId="77777777" w:rsidR="00CB6548" w:rsidRDefault="00CB6548">
          <w:pPr>
            <w:pStyle w:val="HeaderLiteEven"/>
          </w:pPr>
        </w:p>
      </w:tc>
    </w:tr>
    <w:tr w:rsidR="00CB6548" w14:paraId="1144153F" w14:textId="77777777">
      <w:tc>
        <w:tcPr>
          <w:tcW w:w="7167" w:type="dxa"/>
          <w:tcBorders>
            <w:bottom w:val="single" w:sz="4" w:space="0" w:color="auto"/>
          </w:tcBorders>
        </w:tcPr>
        <w:p w14:paraId="4F7687C9" w14:textId="77777777" w:rsidR="00CB6548" w:rsidRDefault="00CB6548">
          <w:pPr>
            <w:pStyle w:val="HeaderBoldEven"/>
          </w:pPr>
        </w:p>
      </w:tc>
    </w:tr>
  </w:tbl>
  <w:p w14:paraId="7BEFC296" w14:textId="77777777" w:rsidR="00CB6548" w:rsidRDefault="00CB65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167"/>
    </w:tblGrid>
    <w:tr w:rsidR="00CB6548" w14:paraId="21AF06C9" w14:textId="77777777">
      <w:tc>
        <w:tcPr>
          <w:tcW w:w="7167" w:type="dxa"/>
        </w:tcPr>
        <w:p w14:paraId="4B01DE03" w14:textId="77777777" w:rsidR="00CB6548" w:rsidRDefault="00CB6548">
          <w:pPr>
            <w:pStyle w:val="HeaderLiteOdd"/>
          </w:pPr>
          <w:r>
            <w:t>Note</w:t>
          </w:r>
        </w:p>
      </w:tc>
    </w:tr>
    <w:tr w:rsidR="00CB6548" w14:paraId="7E009CC3" w14:textId="77777777">
      <w:tc>
        <w:tcPr>
          <w:tcW w:w="7167" w:type="dxa"/>
        </w:tcPr>
        <w:p w14:paraId="52A423DC" w14:textId="77777777" w:rsidR="00CB6548" w:rsidRDefault="00CB6548">
          <w:pPr>
            <w:pStyle w:val="HeaderLiteOdd"/>
          </w:pPr>
        </w:p>
      </w:tc>
    </w:tr>
    <w:tr w:rsidR="00CB6548" w14:paraId="052555DD" w14:textId="77777777">
      <w:tc>
        <w:tcPr>
          <w:tcW w:w="7167" w:type="dxa"/>
          <w:tcBorders>
            <w:bottom w:val="single" w:sz="4" w:space="0" w:color="auto"/>
          </w:tcBorders>
        </w:tcPr>
        <w:p w14:paraId="788AEFFB" w14:textId="77777777" w:rsidR="00CB6548" w:rsidRDefault="00CB6548">
          <w:pPr>
            <w:pStyle w:val="HeaderBoldOdd"/>
          </w:pPr>
        </w:p>
      </w:tc>
    </w:tr>
  </w:tbl>
  <w:p w14:paraId="045BC57F" w14:textId="77777777" w:rsidR="00CB6548" w:rsidRDefault="00CB654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4F97" w14:textId="77777777" w:rsidR="00CB6548" w:rsidRDefault="00CB65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94"/>
      <w:gridCol w:w="6891"/>
    </w:tblGrid>
    <w:tr w:rsidR="00CB6548" w14:paraId="58ADA4AD" w14:textId="77777777">
      <w:tc>
        <w:tcPr>
          <w:tcW w:w="1494" w:type="dxa"/>
        </w:tcPr>
        <w:p w14:paraId="5F50D624" w14:textId="77777777" w:rsidR="00CB6548" w:rsidRDefault="00CB6548" w:rsidP="00BD545A"/>
      </w:tc>
      <w:tc>
        <w:tcPr>
          <w:tcW w:w="6891" w:type="dxa"/>
        </w:tcPr>
        <w:p w14:paraId="3B3418F1" w14:textId="77777777" w:rsidR="00CB6548" w:rsidRDefault="00CB6548" w:rsidP="00BD545A"/>
      </w:tc>
    </w:tr>
    <w:tr w:rsidR="00CB6548" w14:paraId="2A62FB8F" w14:textId="77777777">
      <w:tc>
        <w:tcPr>
          <w:tcW w:w="1494" w:type="dxa"/>
        </w:tcPr>
        <w:p w14:paraId="1893537F" w14:textId="77777777" w:rsidR="00CB6548" w:rsidRDefault="00CB6548" w:rsidP="00BD545A"/>
      </w:tc>
      <w:tc>
        <w:tcPr>
          <w:tcW w:w="6891" w:type="dxa"/>
        </w:tcPr>
        <w:p w14:paraId="66F6F006" w14:textId="77777777" w:rsidR="00CB6548" w:rsidRDefault="00CB6548" w:rsidP="00BD545A"/>
      </w:tc>
    </w:tr>
    <w:tr w:rsidR="00CB6548" w14:paraId="2BCD64F7" w14:textId="77777777">
      <w:tc>
        <w:tcPr>
          <w:tcW w:w="8385" w:type="dxa"/>
          <w:gridSpan w:val="2"/>
          <w:tcBorders>
            <w:bottom w:val="single" w:sz="4" w:space="0" w:color="auto"/>
          </w:tcBorders>
        </w:tcPr>
        <w:p w14:paraId="32596D93" w14:textId="77777777" w:rsidR="00CB6548" w:rsidRDefault="00CB6548" w:rsidP="00BD545A"/>
      </w:tc>
    </w:tr>
  </w:tbl>
  <w:p w14:paraId="01A712EE" w14:textId="77777777" w:rsidR="00CB6548" w:rsidRDefault="00CB6548" w:rsidP="00BD545A"/>
  <w:p w14:paraId="018DD49C" w14:textId="77777777" w:rsidR="00CB6548" w:rsidRDefault="00CB654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914"/>
      <w:gridCol w:w="1471"/>
    </w:tblGrid>
    <w:tr w:rsidR="00CB6548" w14:paraId="612EA25D" w14:textId="77777777">
      <w:tc>
        <w:tcPr>
          <w:tcW w:w="6914" w:type="dxa"/>
        </w:tcPr>
        <w:p w14:paraId="6B952C04" w14:textId="77777777" w:rsidR="00CB6548" w:rsidRDefault="00CB6548" w:rsidP="00BD545A"/>
      </w:tc>
      <w:tc>
        <w:tcPr>
          <w:tcW w:w="1471" w:type="dxa"/>
        </w:tcPr>
        <w:p w14:paraId="54C69428" w14:textId="77777777" w:rsidR="00CB6548" w:rsidRDefault="00CB6548" w:rsidP="00BD545A"/>
      </w:tc>
    </w:tr>
    <w:tr w:rsidR="00CB6548" w14:paraId="046691AE" w14:textId="77777777">
      <w:tc>
        <w:tcPr>
          <w:tcW w:w="6914" w:type="dxa"/>
        </w:tcPr>
        <w:p w14:paraId="5517AFD6" w14:textId="77777777" w:rsidR="00CB6548" w:rsidRDefault="00CB6548" w:rsidP="00BD545A"/>
      </w:tc>
      <w:tc>
        <w:tcPr>
          <w:tcW w:w="1471" w:type="dxa"/>
        </w:tcPr>
        <w:p w14:paraId="08C18DB8" w14:textId="77777777" w:rsidR="00CB6548" w:rsidRDefault="00CB6548" w:rsidP="00BD545A"/>
      </w:tc>
    </w:tr>
    <w:tr w:rsidR="00CB6548" w14:paraId="17DF6579" w14:textId="77777777">
      <w:tc>
        <w:tcPr>
          <w:tcW w:w="8385" w:type="dxa"/>
          <w:gridSpan w:val="2"/>
          <w:tcBorders>
            <w:bottom w:val="single" w:sz="4" w:space="0" w:color="auto"/>
          </w:tcBorders>
        </w:tcPr>
        <w:p w14:paraId="6DEF7EC6" w14:textId="77777777" w:rsidR="00CB6548" w:rsidRDefault="00CB6548" w:rsidP="00BD545A"/>
      </w:tc>
    </w:tr>
  </w:tbl>
  <w:p w14:paraId="70448A07" w14:textId="77777777" w:rsidR="00CB6548" w:rsidRDefault="00CB6548" w:rsidP="00BD545A"/>
  <w:p w14:paraId="10701BCB" w14:textId="77777777" w:rsidR="00CB6548" w:rsidRDefault="00CB65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914"/>
      <w:gridCol w:w="1471"/>
    </w:tblGrid>
    <w:tr w:rsidR="00CB6548" w14:paraId="13F4B4B0" w14:textId="77777777">
      <w:tc>
        <w:tcPr>
          <w:tcW w:w="6914" w:type="dxa"/>
        </w:tcPr>
        <w:p w14:paraId="6DA451DA" w14:textId="77777777" w:rsidR="00CB6548" w:rsidRDefault="00CB6548" w:rsidP="00BD545A"/>
      </w:tc>
      <w:tc>
        <w:tcPr>
          <w:tcW w:w="1471" w:type="dxa"/>
        </w:tcPr>
        <w:p w14:paraId="53E504C4" w14:textId="77777777" w:rsidR="00CB6548" w:rsidRDefault="00CB6548" w:rsidP="00BD545A"/>
      </w:tc>
    </w:tr>
    <w:tr w:rsidR="00CB6548" w14:paraId="559E297F" w14:textId="77777777">
      <w:tc>
        <w:tcPr>
          <w:tcW w:w="6914" w:type="dxa"/>
        </w:tcPr>
        <w:p w14:paraId="2DC4837A" w14:textId="77777777" w:rsidR="00CB6548" w:rsidRDefault="00CB6548" w:rsidP="00BD545A"/>
      </w:tc>
      <w:tc>
        <w:tcPr>
          <w:tcW w:w="1471" w:type="dxa"/>
        </w:tcPr>
        <w:p w14:paraId="66F4BA5B" w14:textId="77777777" w:rsidR="00CB6548" w:rsidRDefault="00CB6548" w:rsidP="00BD545A"/>
      </w:tc>
    </w:tr>
    <w:tr w:rsidR="00CB6548" w14:paraId="472CE4A5" w14:textId="77777777">
      <w:tc>
        <w:tcPr>
          <w:tcW w:w="8385" w:type="dxa"/>
          <w:gridSpan w:val="2"/>
          <w:tcBorders>
            <w:bottom w:val="single" w:sz="4" w:space="0" w:color="auto"/>
          </w:tcBorders>
        </w:tcPr>
        <w:p w14:paraId="2FAAD151" w14:textId="77777777" w:rsidR="00CB6548" w:rsidRDefault="00CB6548" w:rsidP="00BD545A"/>
      </w:tc>
    </w:tr>
  </w:tbl>
  <w:p w14:paraId="204C6E14" w14:textId="77777777" w:rsidR="00CB6548" w:rsidRDefault="00CB6548"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520"/>
      <w:gridCol w:w="6985"/>
    </w:tblGrid>
    <w:tr w:rsidR="00CB6548" w14:paraId="276CCD0C" w14:textId="77777777" w:rsidTr="00AB5FCB">
      <w:tc>
        <w:tcPr>
          <w:tcW w:w="1531" w:type="dxa"/>
        </w:tcPr>
        <w:p w14:paraId="60A5739B" w14:textId="77777777" w:rsidR="00CB6548" w:rsidRDefault="00CB6548">
          <w:pPr>
            <w:pStyle w:val="HeaderLiteEven"/>
          </w:pPr>
          <w:r>
            <w:t>Contents</w:t>
          </w:r>
        </w:p>
      </w:tc>
      <w:tc>
        <w:tcPr>
          <w:tcW w:w="7119" w:type="dxa"/>
          <w:vAlign w:val="bottom"/>
        </w:tcPr>
        <w:p w14:paraId="4650DE4B" w14:textId="77777777" w:rsidR="00CB6548" w:rsidRDefault="00CB6548">
          <w:pPr>
            <w:pStyle w:val="HeaderLiteEven"/>
          </w:pPr>
        </w:p>
      </w:tc>
    </w:tr>
    <w:tr w:rsidR="00CB6548" w14:paraId="2EA6D838" w14:textId="77777777" w:rsidTr="00AB5FCB">
      <w:tc>
        <w:tcPr>
          <w:tcW w:w="1531" w:type="dxa"/>
        </w:tcPr>
        <w:p w14:paraId="14030B1F" w14:textId="77777777" w:rsidR="00CB6548" w:rsidRDefault="00CB6548">
          <w:pPr>
            <w:pStyle w:val="HeaderLiteEven"/>
          </w:pPr>
        </w:p>
      </w:tc>
      <w:tc>
        <w:tcPr>
          <w:tcW w:w="7119" w:type="dxa"/>
          <w:vAlign w:val="bottom"/>
        </w:tcPr>
        <w:p w14:paraId="53CE5BDC" w14:textId="77777777" w:rsidR="00CB6548" w:rsidRDefault="00CB6548">
          <w:pPr>
            <w:pStyle w:val="HeaderLiteEven"/>
          </w:pPr>
        </w:p>
      </w:tc>
    </w:tr>
    <w:tr w:rsidR="00CB6548" w14:paraId="0FECD572" w14:textId="77777777" w:rsidTr="00AB5FCB">
      <w:tc>
        <w:tcPr>
          <w:tcW w:w="8650" w:type="dxa"/>
          <w:gridSpan w:val="2"/>
          <w:tcBorders>
            <w:bottom w:val="single" w:sz="4" w:space="0" w:color="auto"/>
          </w:tcBorders>
        </w:tcPr>
        <w:p w14:paraId="51C1B941" w14:textId="77777777" w:rsidR="00CB6548" w:rsidRDefault="00CB6548">
          <w:pPr>
            <w:pStyle w:val="HeaderBoldEven"/>
          </w:pPr>
        </w:p>
      </w:tc>
    </w:tr>
  </w:tbl>
  <w:p w14:paraId="0BC5404C" w14:textId="77777777" w:rsidR="00CB6548" w:rsidRPr="00D21569" w:rsidRDefault="00CB6548"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547"/>
      <w:gridCol w:w="2958"/>
    </w:tblGrid>
    <w:tr w:rsidR="00CB6548" w14:paraId="5C81C92B" w14:textId="77777777" w:rsidTr="00AB5FCB">
      <w:tc>
        <w:tcPr>
          <w:tcW w:w="5636" w:type="dxa"/>
          <w:vAlign w:val="bottom"/>
        </w:tcPr>
        <w:p w14:paraId="24E97233" w14:textId="77777777" w:rsidR="00CB6548" w:rsidRDefault="00CB6548">
          <w:pPr>
            <w:pStyle w:val="HeaderLiteOdd"/>
          </w:pPr>
        </w:p>
      </w:tc>
      <w:tc>
        <w:tcPr>
          <w:tcW w:w="2992" w:type="dxa"/>
        </w:tcPr>
        <w:p w14:paraId="2ACED9AF" w14:textId="77777777" w:rsidR="00CB6548" w:rsidRDefault="00CB6548">
          <w:pPr>
            <w:pStyle w:val="HeaderLiteOdd"/>
          </w:pPr>
          <w:r>
            <w:t>Contents</w:t>
          </w:r>
        </w:p>
      </w:tc>
    </w:tr>
    <w:tr w:rsidR="00CB6548" w14:paraId="4A58F11E" w14:textId="77777777" w:rsidTr="00AB5FCB">
      <w:tc>
        <w:tcPr>
          <w:tcW w:w="5636" w:type="dxa"/>
          <w:vAlign w:val="bottom"/>
        </w:tcPr>
        <w:p w14:paraId="7A0F521B" w14:textId="77777777" w:rsidR="00CB6548" w:rsidRDefault="00CB6548">
          <w:pPr>
            <w:pStyle w:val="HeaderLiteOdd"/>
          </w:pPr>
        </w:p>
      </w:tc>
      <w:tc>
        <w:tcPr>
          <w:tcW w:w="2992" w:type="dxa"/>
        </w:tcPr>
        <w:p w14:paraId="38CDCDB2" w14:textId="77777777" w:rsidR="00CB6548" w:rsidRDefault="00CB6548">
          <w:pPr>
            <w:pStyle w:val="HeaderLiteOdd"/>
          </w:pPr>
        </w:p>
      </w:tc>
    </w:tr>
    <w:tr w:rsidR="00CB6548" w14:paraId="5BC6FB26" w14:textId="77777777" w:rsidTr="00AB5FCB">
      <w:tc>
        <w:tcPr>
          <w:tcW w:w="8628" w:type="dxa"/>
          <w:gridSpan w:val="2"/>
          <w:tcBorders>
            <w:bottom w:val="single" w:sz="4" w:space="0" w:color="auto"/>
          </w:tcBorders>
        </w:tcPr>
        <w:p w14:paraId="5126E25D" w14:textId="77777777" w:rsidR="00CB6548" w:rsidRDefault="00CB6548">
          <w:pPr>
            <w:pStyle w:val="HeaderBoldOdd"/>
          </w:pPr>
        </w:p>
      </w:tc>
    </w:tr>
  </w:tbl>
  <w:p w14:paraId="7B9DDA2F" w14:textId="77777777" w:rsidR="00CB6548" w:rsidRDefault="00CB6548"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3C9F" w14:textId="77777777" w:rsidR="00CB6548" w:rsidRDefault="00CB65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290"/>
      <w:gridCol w:w="7215"/>
    </w:tblGrid>
    <w:tr w:rsidR="00CB6548" w:rsidRPr="00DE47FF" w14:paraId="3998421F" w14:textId="77777777" w:rsidTr="00D2221B">
      <w:tc>
        <w:tcPr>
          <w:tcW w:w="1308" w:type="dxa"/>
        </w:tcPr>
        <w:p w14:paraId="67E04565" w14:textId="481111E1" w:rsidR="00CB6548" w:rsidRPr="00DE47FF" w:rsidRDefault="00CB6548" w:rsidP="00AB5FCB">
          <w:pPr>
            <w:pStyle w:val="HeaderLiteEven"/>
            <w:rPr>
              <w:b/>
              <w:sz w:val="20"/>
              <w:szCs w:val="20"/>
            </w:rPr>
          </w:pPr>
        </w:p>
      </w:tc>
      <w:tc>
        <w:tcPr>
          <w:tcW w:w="7342" w:type="dxa"/>
          <w:vAlign w:val="bottom"/>
        </w:tcPr>
        <w:p w14:paraId="21D3134D" w14:textId="0D1F6941"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0D11F8">
            <w:rPr>
              <w:bCs/>
              <w:noProof/>
              <w:sz w:val="20"/>
              <w:szCs w:val="20"/>
              <w:lang w:val="en-US"/>
            </w:rPr>
            <w:instrText>Error! No text of specified style in document.</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end"/>
          </w:r>
        </w:p>
      </w:tc>
    </w:tr>
    <w:tr w:rsidR="00CB6548" w:rsidRPr="00DE47FF" w14:paraId="5B74DA24" w14:textId="77777777" w:rsidTr="00D2221B">
      <w:tc>
        <w:tcPr>
          <w:tcW w:w="1308" w:type="dxa"/>
        </w:tcPr>
        <w:p w14:paraId="212D6E3D" w14:textId="1F5561C3"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0D11F8">
            <w:rPr>
              <w:b/>
              <w:bCs/>
              <w:noProof/>
              <w:lang w:val="en-US"/>
            </w:rPr>
            <w:instrText>Error! No text of specified style in document.</w:instrText>
          </w:r>
          <w:r w:rsidRPr="00DE47FF">
            <w:fldChar w:fldCharType="end"/>
          </w:r>
          <w:r w:rsidRPr="00DE47FF">
            <w:instrText xml:space="preserve"> &lt;&gt; "Error*" </w:instrText>
          </w:r>
          <w:r w:rsidR="00075CE4">
            <w:fldChar w:fldCharType="begin"/>
          </w:r>
          <w:r w:rsidR="00075CE4">
            <w:instrText xml:space="preserve"> STYLEREF CharDivNo \*Charformat </w:instrText>
          </w:r>
          <w:r w:rsidR="00075CE4">
            <w:fldChar w:fldCharType="separate"/>
          </w:r>
          <w:r w:rsidRPr="00DE47FF">
            <w:rPr>
              <w:noProof/>
            </w:rPr>
            <w:instrText>Subdivision 10.3</w:instrText>
          </w:r>
          <w:r w:rsidR="00075CE4">
            <w:rPr>
              <w:noProof/>
            </w:rPr>
            <w:fldChar w:fldCharType="end"/>
          </w:r>
          <w:r w:rsidRPr="00DE47FF">
            <w:instrText xml:space="preserve"> </w:instrText>
          </w:r>
          <w:r w:rsidRPr="00DE47FF">
            <w:fldChar w:fldCharType="end"/>
          </w:r>
        </w:p>
      </w:tc>
      <w:tc>
        <w:tcPr>
          <w:tcW w:w="7342" w:type="dxa"/>
          <w:vAlign w:val="bottom"/>
        </w:tcPr>
        <w:p w14:paraId="66EADEDE" w14:textId="1CEC0706"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0D11F8">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CB6548" w:rsidRPr="00DE47FF" w14:paraId="6153A66B" w14:textId="77777777" w:rsidTr="00AB5FCB">
      <w:tc>
        <w:tcPr>
          <w:tcW w:w="8650" w:type="dxa"/>
          <w:gridSpan w:val="2"/>
          <w:tcBorders>
            <w:bottom w:val="single" w:sz="4" w:space="0" w:color="auto"/>
          </w:tcBorders>
        </w:tcPr>
        <w:p w14:paraId="2CE17BB5" w14:textId="78D9BB3B" w:rsidR="00CB6548" w:rsidRPr="00DE47FF" w:rsidRDefault="00CB6548"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0D11F8">
            <w:rPr>
              <w:b w:val="0"/>
              <w:noProof/>
              <w:sz w:val="18"/>
              <w:szCs w:val="18"/>
            </w:rPr>
            <w:instrText>5</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0D11F8">
            <w:rPr>
              <w:b w:val="0"/>
              <w:noProof/>
              <w:sz w:val="18"/>
              <w:szCs w:val="18"/>
            </w:rPr>
            <w:instrText>5</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0D11F8">
            <w:rPr>
              <w:b w:val="0"/>
              <w:noProof/>
              <w:sz w:val="18"/>
              <w:szCs w:val="18"/>
            </w:rPr>
            <w:t>5</w:t>
          </w:r>
          <w:r w:rsidRPr="00DE47FF">
            <w:rPr>
              <w:b w:val="0"/>
              <w:sz w:val="18"/>
              <w:szCs w:val="18"/>
            </w:rPr>
            <w:fldChar w:fldCharType="end"/>
          </w:r>
        </w:p>
      </w:tc>
    </w:tr>
  </w:tbl>
  <w:p w14:paraId="612444A4" w14:textId="77777777" w:rsidR="00CB6548" w:rsidRDefault="00CB65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320"/>
      <w:gridCol w:w="1185"/>
    </w:tblGrid>
    <w:tr w:rsidR="00CB6548" w:rsidRPr="00DE47FF" w14:paraId="6359156F" w14:textId="77777777" w:rsidTr="00D2221B">
      <w:tc>
        <w:tcPr>
          <w:tcW w:w="7428" w:type="dxa"/>
          <w:vAlign w:val="bottom"/>
        </w:tcPr>
        <w:p w14:paraId="4E2930B0" w14:textId="0E288C6D"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0D11F8">
            <w:rPr>
              <w:bCs/>
              <w:noProof/>
              <w:sz w:val="20"/>
              <w:szCs w:val="20"/>
              <w:lang w:val="en-US"/>
            </w:rPr>
            <w:instrText>Error! No text of specified style in document.</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end"/>
          </w:r>
        </w:p>
      </w:tc>
      <w:tc>
        <w:tcPr>
          <w:tcW w:w="1200" w:type="dxa"/>
        </w:tcPr>
        <w:p w14:paraId="1D3DB518" w14:textId="0D65738F" w:rsidR="00CB6548" w:rsidRPr="00DE47FF" w:rsidRDefault="00CB6548">
          <w:pPr>
            <w:pStyle w:val="HeaderLiteOdd"/>
            <w:rPr>
              <w:b/>
              <w:sz w:val="20"/>
              <w:szCs w:val="20"/>
            </w:rPr>
          </w:pPr>
        </w:p>
      </w:tc>
    </w:tr>
    <w:tr w:rsidR="00CB6548" w:rsidRPr="00DE47FF" w14:paraId="7C3A03F4" w14:textId="77777777" w:rsidTr="00D2221B">
      <w:tc>
        <w:tcPr>
          <w:tcW w:w="7428" w:type="dxa"/>
        </w:tcPr>
        <w:p w14:paraId="6B983A9C" w14:textId="5FD9A3B3"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0D11F8">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14:paraId="4A0D531B" w14:textId="6EF598FB"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0D11F8">
            <w:rPr>
              <w:bCs/>
              <w:noProof/>
              <w:lang w:val="en-US"/>
            </w:rPr>
            <w:instrText>Error! No text of specified style in document.</w:instrText>
          </w:r>
          <w:r w:rsidRPr="00DE47FF">
            <w:rPr>
              <w:b/>
            </w:rPr>
            <w:fldChar w:fldCharType="end"/>
          </w:r>
          <w:r w:rsidRPr="00DE47FF">
            <w:rPr>
              <w:b/>
            </w:rPr>
            <w:instrText xml:space="preserve"> &lt;&gt; "Error*" </w:instrText>
          </w:r>
          <w:r w:rsidR="00674EC8" w:rsidRPr="00DE47FF">
            <w:rPr>
              <w:b/>
            </w:rPr>
            <w:fldChar w:fldCharType="begin"/>
          </w:r>
          <w:r w:rsidR="00674EC8" w:rsidRPr="00DE47FF">
            <w:rPr>
              <w:b/>
            </w:rPr>
            <w:instrText xml:space="preserve"> STYLEREF CharDivNo \*Charformat </w:instrText>
          </w:r>
          <w:r w:rsidR="00674EC8" w:rsidRPr="00DE47FF">
            <w:rPr>
              <w:b/>
            </w:rPr>
            <w:fldChar w:fldCharType="separate"/>
          </w:r>
          <w:r w:rsidRPr="00DE47FF">
            <w:rPr>
              <w:b/>
              <w:noProof/>
            </w:rPr>
            <w:instrText>Subdivision 10.3</w:instrText>
          </w:r>
          <w:r w:rsidR="00674EC8" w:rsidRPr="00DE47FF">
            <w:rPr>
              <w:b/>
              <w:noProof/>
            </w:rPr>
            <w:fldChar w:fldCharType="end"/>
          </w:r>
          <w:r w:rsidRPr="00DE47FF">
            <w:rPr>
              <w:b/>
            </w:rPr>
            <w:instrText xml:space="preserve"> </w:instrText>
          </w:r>
          <w:r w:rsidRPr="00DE47FF">
            <w:rPr>
              <w:b/>
            </w:rPr>
            <w:fldChar w:fldCharType="end"/>
          </w:r>
        </w:p>
      </w:tc>
    </w:tr>
    <w:tr w:rsidR="00CB6548" w:rsidRPr="00DE47FF" w14:paraId="70B10E0A" w14:textId="77777777" w:rsidTr="00AB5FCB">
      <w:tc>
        <w:tcPr>
          <w:tcW w:w="8628" w:type="dxa"/>
          <w:gridSpan w:val="2"/>
          <w:tcBorders>
            <w:bottom w:val="single" w:sz="4" w:space="0" w:color="auto"/>
          </w:tcBorders>
        </w:tcPr>
        <w:p w14:paraId="58B69CFA" w14:textId="0D12839D" w:rsidR="00CB6548" w:rsidRPr="00DE47FF" w:rsidRDefault="007D2454">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0D11F8">
            <w:rPr>
              <w:b w:val="0"/>
              <w:noProof/>
              <w:sz w:val="18"/>
              <w:szCs w:val="18"/>
            </w:rPr>
            <w:instrText>11</w:instrText>
          </w:r>
          <w:r w:rsidR="00A17407" w:rsidRPr="00DE47FF">
            <w:rPr>
              <w:b w:val="0"/>
              <w:noProof/>
              <w:sz w:val="18"/>
              <w:szCs w:val="18"/>
            </w:rPr>
            <w:fldChar w:fldCharType="end"/>
          </w:r>
          <w:r w:rsidRPr="00DE47FF">
            <w:rPr>
              <w:b w:val="0"/>
              <w:sz w:val="18"/>
              <w:szCs w:val="18"/>
            </w:rPr>
            <w:instrText xml:space="preserve"> &lt;&gt; "Error*"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0D11F8">
            <w:rPr>
              <w:b w:val="0"/>
              <w:noProof/>
              <w:sz w:val="18"/>
              <w:szCs w:val="18"/>
            </w:rPr>
            <w:instrText>11</w:instrText>
          </w:r>
          <w:r w:rsidR="00A17407"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0D11F8">
            <w:rPr>
              <w:b w:val="0"/>
              <w:noProof/>
              <w:sz w:val="18"/>
              <w:szCs w:val="18"/>
            </w:rPr>
            <w:t>11</w:t>
          </w:r>
          <w:r w:rsidRPr="00DE47FF">
            <w:rPr>
              <w:b w:val="0"/>
              <w:sz w:val="18"/>
              <w:szCs w:val="18"/>
            </w:rPr>
            <w:fldChar w:fldCharType="end"/>
          </w:r>
        </w:p>
      </w:tc>
    </w:tr>
  </w:tbl>
  <w:p w14:paraId="53749310" w14:textId="77777777" w:rsidR="00CB6548" w:rsidRDefault="00CB65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A1AE" w14:textId="77777777" w:rsidR="00CB6548" w:rsidRDefault="00CB65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301"/>
      <w:gridCol w:w="7204"/>
    </w:tblGrid>
    <w:tr w:rsidR="00094868" w14:paraId="53155BCD" w14:textId="77777777" w:rsidTr="00D2221B">
      <w:tc>
        <w:tcPr>
          <w:tcW w:w="1308" w:type="dxa"/>
        </w:tcPr>
        <w:p w14:paraId="21379415" w14:textId="308B95DD" w:rsidR="00094868" w:rsidRDefault="00094868" w:rsidP="00AB5FCB">
          <w:pPr>
            <w:pStyle w:val="HeaderLiteEven"/>
          </w:pPr>
          <w:r>
            <w:fldChar w:fldCharType="begin"/>
          </w:r>
          <w:r>
            <w:instrText xml:space="preserve"> If </w:instrText>
          </w:r>
          <w:r w:rsidR="00075CE4">
            <w:fldChar w:fldCharType="begin"/>
          </w:r>
          <w:r w:rsidR="00075CE4">
            <w:instrText xml:space="preserve"> STYLEREF CharPartNo \*Charformat </w:instrText>
          </w:r>
          <w:r w:rsidR="00075CE4">
            <w:fldChar w:fldCharType="separate"/>
          </w:r>
          <w:r w:rsidR="000D11F8">
            <w:rPr>
              <w:noProof/>
            </w:rPr>
            <w:instrText>Schedule 1</w:instrText>
          </w:r>
          <w:r w:rsidR="00075CE4">
            <w:rPr>
              <w:noProof/>
            </w:rPr>
            <w:fldChar w:fldCharType="end"/>
          </w:r>
          <w:r>
            <w:instrText xml:space="preserve"> &lt;&gt; "Error*" </w:instrText>
          </w:r>
          <w:r w:rsidR="00075CE4">
            <w:fldChar w:fldCharType="begin"/>
          </w:r>
          <w:r w:rsidR="00075CE4">
            <w:instrText xml:space="preserve"> STYLEREF CharPartNo \*Charformat </w:instrText>
          </w:r>
          <w:r w:rsidR="00075CE4">
            <w:fldChar w:fldCharType="separate"/>
          </w:r>
          <w:r w:rsidR="000D11F8">
            <w:rPr>
              <w:noProof/>
            </w:rPr>
            <w:instrText>Schedule 1</w:instrText>
          </w:r>
          <w:r w:rsidR="00075CE4">
            <w:rPr>
              <w:noProof/>
            </w:rPr>
            <w:fldChar w:fldCharType="end"/>
          </w:r>
          <w:r>
            <w:instrText xml:space="preserve"> </w:instrText>
          </w:r>
          <w:r>
            <w:fldChar w:fldCharType="separate"/>
          </w:r>
          <w:r w:rsidR="000D11F8">
            <w:rPr>
              <w:noProof/>
            </w:rPr>
            <w:t>Schedule 1</w:t>
          </w:r>
          <w:r>
            <w:fldChar w:fldCharType="end"/>
          </w:r>
        </w:p>
      </w:tc>
      <w:tc>
        <w:tcPr>
          <w:tcW w:w="7342" w:type="dxa"/>
          <w:vAlign w:val="bottom"/>
        </w:tcPr>
        <w:p w14:paraId="6C389E14" w14:textId="74DB000F" w:rsidR="00094868" w:rsidRDefault="00094868" w:rsidP="00AB5FCB">
          <w:pPr>
            <w:pStyle w:val="HeaderLiteEven"/>
          </w:pPr>
          <w:r>
            <w:fldChar w:fldCharType="begin"/>
          </w:r>
          <w:r>
            <w:instrText xml:space="preserve"> If </w:instrText>
          </w:r>
          <w:r w:rsidR="00075CE4">
            <w:fldChar w:fldCharType="begin"/>
          </w:r>
          <w:r w:rsidR="00075CE4">
            <w:instrText xml:space="preserve"> STYLEREF CharPartText \*Charformat </w:instrText>
          </w:r>
          <w:r w:rsidR="00075CE4">
            <w:fldChar w:fldCharType="separate"/>
          </w:r>
          <w:r w:rsidR="000D11F8">
            <w:rPr>
              <w:b/>
              <w:bCs/>
              <w:noProof/>
              <w:lang w:val="en-US"/>
            </w:rPr>
            <w:instrText>Error! No text of specified style in document.</w:instrText>
          </w:r>
          <w:r w:rsidR="00075CE4">
            <w:rPr>
              <w:noProof/>
            </w:rPr>
            <w:fldChar w:fldCharType="end"/>
          </w:r>
          <w:r>
            <w:instrText xml:space="preserve"> &lt;&gt; "Error*" </w:instrText>
          </w:r>
          <w:r w:rsidR="00075CE4">
            <w:fldChar w:fldCharType="begin"/>
          </w:r>
          <w:r w:rsidR="00075CE4">
            <w:instrText xml:space="preserve"> STYLEREF CharPartText \*Charformat </w:instrText>
          </w:r>
          <w:r w:rsidR="00075CE4">
            <w:rPr>
              <w:noProof/>
            </w:rPr>
            <w:fldChar w:fldCharType="end"/>
          </w:r>
          <w:r>
            <w:instrText xml:space="preserve"> </w:instrText>
          </w:r>
          <w:r>
            <w:fldChar w:fldCharType="end"/>
          </w:r>
        </w:p>
      </w:tc>
    </w:tr>
    <w:tr w:rsidR="00094868" w14:paraId="21DE60B8" w14:textId="77777777" w:rsidTr="00D2221B">
      <w:tc>
        <w:tcPr>
          <w:tcW w:w="1308" w:type="dxa"/>
        </w:tcPr>
        <w:p w14:paraId="756FAF18" w14:textId="05D58232" w:rsidR="00094868" w:rsidRDefault="00094868"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0D11F8">
            <w:rPr>
              <w:b/>
              <w:bCs/>
              <w:noProof/>
              <w:lang w:val="en-US"/>
            </w:rPr>
            <w:instrText>Error! No text of specified style in document.</w:instrText>
          </w:r>
          <w:r>
            <w:fldChar w:fldCharType="end"/>
          </w:r>
          <w:r>
            <w:instrText xml:space="preserve"> &lt;&gt; "Error*" </w:instrText>
          </w:r>
          <w:r w:rsidR="00075CE4">
            <w:fldChar w:fldCharType="begin"/>
          </w:r>
          <w:r w:rsidR="00075CE4">
            <w:instrText xml:space="preserve"> STYLEREF CharDivNo \*Charformat </w:instrText>
          </w:r>
          <w:r w:rsidR="00075CE4">
            <w:fldChar w:fldCharType="separate"/>
          </w:r>
          <w:r>
            <w:rPr>
              <w:noProof/>
            </w:rPr>
            <w:instrText>Subdivision 10.3</w:instrText>
          </w:r>
          <w:r w:rsidR="00075CE4">
            <w:rPr>
              <w:noProof/>
            </w:rPr>
            <w:fldChar w:fldCharType="end"/>
          </w:r>
          <w:r>
            <w:instrText xml:space="preserve"> </w:instrText>
          </w:r>
          <w:r>
            <w:fldChar w:fldCharType="end"/>
          </w:r>
        </w:p>
      </w:tc>
      <w:tc>
        <w:tcPr>
          <w:tcW w:w="7342" w:type="dxa"/>
          <w:vAlign w:val="bottom"/>
        </w:tcPr>
        <w:p w14:paraId="589D33F0" w14:textId="7D63AEBF" w:rsidR="00094868" w:rsidRDefault="00094868"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0D11F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94868" w14:paraId="5C85D0AF" w14:textId="77777777" w:rsidTr="00AB5FCB">
      <w:tc>
        <w:tcPr>
          <w:tcW w:w="8650" w:type="dxa"/>
          <w:gridSpan w:val="2"/>
          <w:tcBorders>
            <w:bottom w:val="single" w:sz="4" w:space="0" w:color="auto"/>
          </w:tcBorders>
        </w:tcPr>
        <w:p w14:paraId="6B314736" w14:textId="77777777" w:rsidR="00094868" w:rsidRPr="006D2A45" w:rsidRDefault="00094868" w:rsidP="00D76C43">
          <w:pPr>
            <w:pStyle w:val="HeaderBoldEven"/>
          </w:pPr>
        </w:p>
      </w:tc>
    </w:tr>
  </w:tbl>
  <w:p w14:paraId="14A3C356" w14:textId="77777777" w:rsidR="00094868" w:rsidRDefault="00094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4"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302205">
    <w:abstractNumId w:val="9"/>
  </w:num>
  <w:num w:numId="2" w16cid:durableId="239487485">
    <w:abstractNumId w:val="7"/>
  </w:num>
  <w:num w:numId="3" w16cid:durableId="1706757354">
    <w:abstractNumId w:val="6"/>
  </w:num>
  <w:num w:numId="4" w16cid:durableId="321004750">
    <w:abstractNumId w:val="5"/>
  </w:num>
  <w:num w:numId="5" w16cid:durableId="1778674974">
    <w:abstractNumId w:val="4"/>
  </w:num>
  <w:num w:numId="6" w16cid:durableId="1926303839">
    <w:abstractNumId w:val="8"/>
  </w:num>
  <w:num w:numId="7" w16cid:durableId="659506605">
    <w:abstractNumId w:val="3"/>
  </w:num>
  <w:num w:numId="8" w16cid:durableId="716197478">
    <w:abstractNumId w:val="2"/>
  </w:num>
  <w:num w:numId="9" w16cid:durableId="2109764331">
    <w:abstractNumId w:val="1"/>
  </w:num>
  <w:num w:numId="10" w16cid:durableId="1026444324">
    <w:abstractNumId w:val="0"/>
  </w:num>
  <w:num w:numId="11" w16cid:durableId="570238216">
    <w:abstractNumId w:val="10"/>
  </w:num>
  <w:num w:numId="12" w16cid:durableId="399906829">
    <w:abstractNumId w:val="11"/>
  </w:num>
  <w:num w:numId="13" w16cid:durableId="730693501">
    <w:abstractNumId w:val="10"/>
  </w:num>
  <w:num w:numId="14" w16cid:durableId="1057783412">
    <w:abstractNumId w:val="10"/>
  </w:num>
  <w:num w:numId="15" w16cid:durableId="1443959107">
    <w:abstractNumId w:val="10"/>
  </w:num>
  <w:num w:numId="16" w16cid:durableId="1318143367">
    <w:abstractNumId w:val="9"/>
  </w:num>
  <w:num w:numId="17" w16cid:durableId="839851504">
    <w:abstractNumId w:val="7"/>
  </w:num>
  <w:num w:numId="18" w16cid:durableId="233856072">
    <w:abstractNumId w:val="6"/>
  </w:num>
  <w:num w:numId="19" w16cid:durableId="1135753142">
    <w:abstractNumId w:val="5"/>
  </w:num>
  <w:num w:numId="20" w16cid:durableId="711000852">
    <w:abstractNumId w:val="4"/>
  </w:num>
  <w:num w:numId="21" w16cid:durableId="512719092">
    <w:abstractNumId w:val="8"/>
  </w:num>
  <w:num w:numId="22" w16cid:durableId="2085176819">
    <w:abstractNumId w:val="3"/>
  </w:num>
  <w:num w:numId="23" w16cid:durableId="2037537138">
    <w:abstractNumId w:val="2"/>
  </w:num>
  <w:num w:numId="24" w16cid:durableId="1782260145">
    <w:abstractNumId w:val="1"/>
  </w:num>
  <w:num w:numId="25" w16cid:durableId="1106846116">
    <w:abstractNumId w:val="0"/>
  </w:num>
  <w:num w:numId="26" w16cid:durableId="1909535390">
    <w:abstractNumId w:val="14"/>
  </w:num>
  <w:num w:numId="27" w16cid:durableId="2010137430">
    <w:abstractNumId w:val="13"/>
  </w:num>
  <w:num w:numId="28" w16cid:durableId="1871187208">
    <w:abstractNumId w:val="14"/>
  </w:num>
  <w:num w:numId="29" w16cid:durableId="1343121867">
    <w:abstractNumId w:val="14"/>
  </w:num>
  <w:num w:numId="30" w16cid:durableId="212087580">
    <w:abstractNumId w:val="12"/>
  </w:num>
  <w:num w:numId="31" w16cid:durableId="137226575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removePersonalInformation/>
  <w:removeDateAndTime/>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FA3031"/>
    <w:rsid w:val="000038A0"/>
    <w:rsid w:val="00012F8A"/>
    <w:rsid w:val="000163DD"/>
    <w:rsid w:val="0001662A"/>
    <w:rsid w:val="00020108"/>
    <w:rsid w:val="00021D4B"/>
    <w:rsid w:val="000279EB"/>
    <w:rsid w:val="00032F2C"/>
    <w:rsid w:val="00035D5A"/>
    <w:rsid w:val="00040090"/>
    <w:rsid w:val="000403D5"/>
    <w:rsid w:val="000427E4"/>
    <w:rsid w:val="0004456C"/>
    <w:rsid w:val="00045BA4"/>
    <w:rsid w:val="00045F1B"/>
    <w:rsid w:val="000521B7"/>
    <w:rsid w:val="0005339D"/>
    <w:rsid w:val="00060076"/>
    <w:rsid w:val="00061BEA"/>
    <w:rsid w:val="000646EC"/>
    <w:rsid w:val="00065118"/>
    <w:rsid w:val="00065296"/>
    <w:rsid w:val="000715D1"/>
    <w:rsid w:val="00075CE4"/>
    <w:rsid w:val="00082916"/>
    <w:rsid w:val="00083189"/>
    <w:rsid w:val="00084E4F"/>
    <w:rsid w:val="0008560A"/>
    <w:rsid w:val="00091146"/>
    <w:rsid w:val="00094868"/>
    <w:rsid w:val="00095849"/>
    <w:rsid w:val="000A0788"/>
    <w:rsid w:val="000A0CCA"/>
    <w:rsid w:val="000A1742"/>
    <w:rsid w:val="000A620C"/>
    <w:rsid w:val="000A7869"/>
    <w:rsid w:val="000B4121"/>
    <w:rsid w:val="000B4194"/>
    <w:rsid w:val="000B51B3"/>
    <w:rsid w:val="000B7FB3"/>
    <w:rsid w:val="000C326A"/>
    <w:rsid w:val="000D11F8"/>
    <w:rsid w:val="000D1916"/>
    <w:rsid w:val="000D3E58"/>
    <w:rsid w:val="000E16EC"/>
    <w:rsid w:val="000E27E3"/>
    <w:rsid w:val="000E48BD"/>
    <w:rsid w:val="000E7494"/>
    <w:rsid w:val="000F2967"/>
    <w:rsid w:val="000F30ED"/>
    <w:rsid w:val="000F64D6"/>
    <w:rsid w:val="00101AA4"/>
    <w:rsid w:val="00103F01"/>
    <w:rsid w:val="00105BB8"/>
    <w:rsid w:val="00111D90"/>
    <w:rsid w:val="00116989"/>
    <w:rsid w:val="00116AA8"/>
    <w:rsid w:val="00120482"/>
    <w:rsid w:val="00125657"/>
    <w:rsid w:val="001259EE"/>
    <w:rsid w:val="00126B30"/>
    <w:rsid w:val="001312D8"/>
    <w:rsid w:val="001328CE"/>
    <w:rsid w:val="00134DDC"/>
    <w:rsid w:val="00140090"/>
    <w:rsid w:val="001409F1"/>
    <w:rsid w:val="0014186A"/>
    <w:rsid w:val="00141CBA"/>
    <w:rsid w:val="00144DE3"/>
    <w:rsid w:val="00153195"/>
    <w:rsid w:val="00162609"/>
    <w:rsid w:val="0016472A"/>
    <w:rsid w:val="00164935"/>
    <w:rsid w:val="00165D61"/>
    <w:rsid w:val="00172BE4"/>
    <w:rsid w:val="0017685B"/>
    <w:rsid w:val="001809EF"/>
    <w:rsid w:val="00181214"/>
    <w:rsid w:val="00181CBE"/>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4DD7"/>
    <w:rsid w:val="001A6C59"/>
    <w:rsid w:val="001B195B"/>
    <w:rsid w:val="001B7652"/>
    <w:rsid w:val="001C22F5"/>
    <w:rsid w:val="001C25FE"/>
    <w:rsid w:val="001C7118"/>
    <w:rsid w:val="001C769F"/>
    <w:rsid w:val="001D6D71"/>
    <w:rsid w:val="001E092D"/>
    <w:rsid w:val="001E1749"/>
    <w:rsid w:val="001E4C5E"/>
    <w:rsid w:val="001E4D69"/>
    <w:rsid w:val="001E6615"/>
    <w:rsid w:val="001F108C"/>
    <w:rsid w:val="001F41C5"/>
    <w:rsid w:val="001F4475"/>
    <w:rsid w:val="001F6520"/>
    <w:rsid w:val="002015B2"/>
    <w:rsid w:val="00203232"/>
    <w:rsid w:val="00210652"/>
    <w:rsid w:val="00214C3B"/>
    <w:rsid w:val="00217F48"/>
    <w:rsid w:val="00221073"/>
    <w:rsid w:val="00222FD0"/>
    <w:rsid w:val="002252C7"/>
    <w:rsid w:val="0022734F"/>
    <w:rsid w:val="00230AB9"/>
    <w:rsid w:val="002320F6"/>
    <w:rsid w:val="00233C57"/>
    <w:rsid w:val="0023489C"/>
    <w:rsid w:val="00235EF1"/>
    <w:rsid w:val="00241534"/>
    <w:rsid w:val="0024194A"/>
    <w:rsid w:val="0024222C"/>
    <w:rsid w:val="00242455"/>
    <w:rsid w:val="00243601"/>
    <w:rsid w:val="002441FA"/>
    <w:rsid w:val="00244C01"/>
    <w:rsid w:val="00246042"/>
    <w:rsid w:val="002520B2"/>
    <w:rsid w:val="00252F17"/>
    <w:rsid w:val="00253DDD"/>
    <w:rsid w:val="00260912"/>
    <w:rsid w:val="00266E48"/>
    <w:rsid w:val="00275245"/>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417A"/>
    <w:rsid w:val="002D4558"/>
    <w:rsid w:val="002D71AC"/>
    <w:rsid w:val="002D7932"/>
    <w:rsid w:val="002E5749"/>
    <w:rsid w:val="002F2BE6"/>
    <w:rsid w:val="002F353D"/>
    <w:rsid w:val="002F78D5"/>
    <w:rsid w:val="003006AB"/>
    <w:rsid w:val="00306194"/>
    <w:rsid w:val="0030647E"/>
    <w:rsid w:val="003072E7"/>
    <w:rsid w:val="003151F5"/>
    <w:rsid w:val="003231FF"/>
    <w:rsid w:val="003265A9"/>
    <w:rsid w:val="00327199"/>
    <w:rsid w:val="003309B7"/>
    <w:rsid w:val="0033309C"/>
    <w:rsid w:val="00333426"/>
    <w:rsid w:val="0033573E"/>
    <w:rsid w:val="00336724"/>
    <w:rsid w:val="003404B4"/>
    <w:rsid w:val="00342FB4"/>
    <w:rsid w:val="00343B24"/>
    <w:rsid w:val="003469E3"/>
    <w:rsid w:val="0035001E"/>
    <w:rsid w:val="00353F3B"/>
    <w:rsid w:val="00357657"/>
    <w:rsid w:val="00367E3F"/>
    <w:rsid w:val="00370DD7"/>
    <w:rsid w:val="0037255F"/>
    <w:rsid w:val="00376213"/>
    <w:rsid w:val="0038199B"/>
    <w:rsid w:val="00386F67"/>
    <w:rsid w:val="00387F34"/>
    <w:rsid w:val="0039194C"/>
    <w:rsid w:val="00392557"/>
    <w:rsid w:val="0039396B"/>
    <w:rsid w:val="00394A41"/>
    <w:rsid w:val="003A4AA8"/>
    <w:rsid w:val="003A4AB3"/>
    <w:rsid w:val="003A5AF1"/>
    <w:rsid w:val="003A77F7"/>
    <w:rsid w:val="003B0D29"/>
    <w:rsid w:val="003B7E2B"/>
    <w:rsid w:val="003C1D25"/>
    <w:rsid w:val="003D1079"/>
    <w:rsid w:val="003D1FD3"/>
    <w:rsid w:val="003D5FC8"/>
    <w:rsid w:val="003D6020"/>
    <w:rsid w:val="003D659C"/>
    <w:rsid w:val="003D6F03"/>
    <w:rsid w:val="003E598C"/>
    <w:rsid w:val="003E6D06"/>
    <w:rsid w:val="003F64F2"/>
    <w:rsid w:val="003F6833"/>
    <w:rsid w:val="004005D4"/>
    <w:rsid w:val="004032A0"/>
    <w:rsid w:val="00403F78"/>
    <w:rsid w:val="00404B14"/>
    <w:rsid w:val="00407B2E"/>
    <w:rsid w:val="00421964"/>
    <w:rsid w:val="00422522"/>
    <w:rsid w:val="004255DD"/>
    <w:rsid w:val="004311E3"/>
    <w:rsid w:val="0043276E"/>
    <w:rsid w:val="00433B06"/>
    <w:rsid w:val="004361A5"/>
    <w:rsid w:val="00440B24"/>
    <w:rsid w:val="00441FDA"/>
    <w:rsid w:val="00442AA3"/>
    <w:rsid w:val="004432A2"/>
    <w:rsid w:val="00443890"/>
    <w:rsid w:val="0044430D"/>
    <w:rsid w:val="004447F9"/>
    <w:rsid w:val="00444F77"/>
    <w:rsid w:val="004459DE"/>
    <w:rsid w:val="00447BCF"/>
    <w:rsid w:val="00450DE1"/>
    <w:rsid w:val="004533FC"/>
    <w:rsid w:val="004624D8"/>
    <w:rsid w:val="00464092"/>
    <w:rsid w:val="004640EA"/>
    <w:rsid w:val="00464AD1"/>
    <w:rsid w:val="00466BED"/>
    <w:rsid w:val="00466DBA"/>
    <w:rsid w:val="00476E9A"/>
    <w:rsid w:val="004839A4"/>
    <w:rsid w:val="004879CB"/>
    <w:rsid w:val="0049172E"/>
    <w:rsid w:val="00492EE4"/>
    <w:rsid w:val="004A20E2"/>
    <w:rsid w:val="004A7713"/>
    <w:rsid w:val="004A7AA7"/>
    <w:rsid w:val="004B1AC1"/>
    <w:rsid w:val="004B32D2"/>
    <w:rsid w:val="004B6C4F"/>
    <w:rsid w:val="004C3987"/>
    <w:rsid w:val="004C6E70"/>
    <w:rsid w:val="004D2382"/>
    <w:rsid w:val="004D32C2"/>
    <w:rsid w:val="004D5EAB"/>
    <w:rsid w:val="004D6045"/>
    <w:rsid w:val="004E0619"/>
    <w:rsid w:val="004E1C75"/>
    <w:rsid w:val="004E2FEB"/>
    <w:rsid w:val="004E6C4A"/>
    <w:rsid w:val="004E7590"/>
    <w:rsid w:val="004F5D6D"/>
    <w:rsid w:val="004F7C6F"/>
    <w:rsid w:val="00501E0C"/>
    <w:rsid w:val="005056C8"/>
    <w:rsid w:val="0051137B"/>
    <w:rsid w:val="00511776"/>
    <w:rsid w:val="00511924"/>
    <w:rsid w:val="00512974"/>
    <w:rsid w:val="0051511D"/>
    <w:rsid w:val="0051578E"/>
    <w:rsid w:val="0052210B"/>
    <w:rsid w:val="0052220C"/>
    <w:rsid w:val="005234C7"/>
    <w:rsid w:val="005238E0"/>
    <w:rsid w:val="005277E8"/>
    <w:rsid w:val="00536D4B"/>
    <w:rsid w:val="00537C35"/>
    <w:rsid w:val="0054351E"/>
    <w:rsid w:val="005510C0"/>
    <w:rsid w:val="005516CA"/>
    <w:rsid w:val="00567144"/>
    <w:rsid w:val="005672DE"/>
    <w:rsid w:val="00573CD6"/>
    <w:rsid w:val="005749F6"/>
    <w:rsid w:val="00576307"/>
    <w:rsid w:val="00576569"/>
    <w:rsid w:val="00577E10"/>
    <w:rsid w:val="00580301"/>
    <w:rsid w:val="005859FB"/>
    <w:rsid w:val="005924C4"/>
    <w:rsid w:val="00592723"/>
    <w:rsid w:val="005928AC"/>
    <w:rsid w:val="005943B6"/>
    <w:rsid w:val="00595F36"/>
    <w:rsid w:val="005A3CBF"/>
    <w:rsid w:val="005A4031"/>
    <w:rsid w:val="005B432E"/>
    <w:rsid w:val="005B55FA"/>
    <w:rsid w:val="005B5BAF"/>
    <w:rsid w:val="005B7B02"/>
    <w:rsid w:val="005C4A85"/>
    <w:rsid w:val="005C7C57"/>
    <w:rsid w:val="005D0D39"/>
    <w:rsid w:val="005D2F97"/>
    <w:rsid w:val="005D692B"/>
    <w:rsid w:val="005E43E5"/>
    <w:rsid w:val="005E563D"/>
    <w:rsid w:val="005F0DDB"/>
    <w:rsid w:val="005F16F6"/>
    <w:rsid w:val="005F1718"/>
    <w:rsid w:val="005F47D8"/>
    <w:rsid w:val="005F52A1"/>
    <w:rsid w:val="00602748"/>
    <w:rsid w:val="00603414"/>
    <w:rsid w:val="006047C5"/>
    <w:rsid w:val="006069C6"/>
    <w:rsid w:val="006156C1"/>
    <w:rsid w:val="00621915"/>
    <w:rsid w:val="00624074"/>
    <w:rsid w:val="0062769F"/>
    <w:rsid w:val="00630D69"/>
    <w:rsid w:val="00631A36"/>
    <w:rsid w:val="00641664"/>
    <w:rsid w:val="0065001E"/>
    <w:rsid w:val="006533B7"/>
    <w:rsid w:val="00653AA0"/>
    <w:rsid w:val="00663C5A"/>
    <w:rsid w:val="00665E85"/>
    <w:rsid w:val="00670CD9"/>
    <w:rsid w:val="00674B00"/>
    <w:rsid w:val="00674EC8"/>
    <w:rsid w:val="00692F9E"/>
    <w:rsid w:val="006A1025"/>
    <w:rsid w:val="006A19E4"/>
    <w:rsid w:val="006A1ABA"/>
    <w:rsid w:val="006B4011"/>
    <w:rsid w:val="006B6EBF"/>
    <w:rsid w:val="006C2616"/>
    <w:rsid w:val="006C5742"/>
    <w:rsid w:val="006D018E"/>
    <w:rsid w:val="006D3078"/>
    <w:rsid w:val="006D4034"/>
    <w:rsid w:val="006E2530"/>
    <w:rsid w:val="006E3957"/>
    <w:rsid w:val="006E548F"/>
    <w:rsid w:val="006E782C"/>
    <w:rsid w:val="006E7E7A"/>
    <w:rsid w:val="006F0BD8"/>
    <w:rsid w:val="006F6610"/>
    <w:rsid w:val="006F73F0"/>
    <w:rsid w:val="00702998"/>
    <w:rsid w:val="00705E92"/>
    <w:rsid w:val="0071055A"/>
    <w:rsid w:val="0071414A"/>
    <w:rsid w:val="0071514F"/>
    <w:rsid w:val="00716F1E"/>
    <w:rsid w:val="00717F9C"/>
    <w:rsid w:val="00720C2A"/>
    <w:rsid w:val="00726D47"/>
    <w:rsid w:val="00727685"/>
    <w:rsid w:val="00730AF8"/>
    <w:rsid w:val="00734FE8"/>
    <w:rsid w:val="00735D7F"/>
    <w:rsid w:val="007375F7"/>
    <w:rsid w:val="00737A90"/>
    <w:rsid w:val="00740322"/>
    <w:rsid w:val="00740916"/>
    <w:rsid w:val="00742FC6"/>
    <w:rsid w:val="007431FF"/>
    <w:rsid w:val="007515E5"/>
    <w:rsid w:val="00756001"/>
    <w:rsid w:val="00756F9E"/>
    <w:rsid w:val="00756FB5"/>
    <w:rsid w:val="00772ADE"/>
    <w:rsid w:val="007806DC"/>
    <w:rsid w:val="00781A35"/>
    <w:rsid w:val="0078300B"/>
    <w:rsid w:val="007833A9"/>
    <w:rsid w:val="007844E1"/>
    <w:rsid w:val="007851E9"/>
    <w:rsid w:val="007910D2"/>
    <w:rsid w:val="00791AA4"/>
    <w:rsid w:val="00791C5B"/>
    <w:rsid w:val="00794754"/>
    <w:rsid w:val="007A21B7"/>
    <w:rsid w:val="007A3064"/>
    <w:rsid w:val="007A65FD"/>
    <w:rsid w:val="007C33A9"/>
    <w:rsid w:val="007C537A"/>
    <w:rsid w:val="007C6BEC"/>
    <w:rsid w:val="007C7959"/>
    <w:rsid w:val="007C7CEC"/>
    <w:rsid w:val="007D1A1E"/>
    <w:rsid w:val="007D1DB6"/>
    <w:rsid w:val="007D2454"/>
    <w:rsid w:val="007E231D"/>
    <w:rsid w:val="007E3AA5"/>
    <w:rsid w:val="007F488D"/>
    <w:rsid w:val="007F75DF"/>
    <w:rsid w:val="008002E8"/>
    <w:rsid w:val="008006D5"/>
    <w:rsid w:val="008079F9"/>
    <w:rsid w:val="00811B2B"/>
    <w:rsid w:val="0081463D"/>
    <w:rsid w:val="008149B7"/>
    <w:rsid w:val="00825250"/>
    <w:rsid w:val="008279EB"/>
    <w:rsid w:val="008322B6"/>
    <w:rsid w:val="008349F1"/>
    <w:rsid w:val="00836024"/>
    <w:rsid w:val="00836392"/>
    <w:rsid w:val="008373EA"/>
    <w:rsid w:val="008416EA"/>
    <w:rsid w:val="0084305A"/>
    <w:rsid w:val="00843376"/>
    <w:rsid w:val="00844132"/>
    <w:rsid w:val="00847850"/>
    <w:rsid w:val="008546A9"/>
    <w:rsid w:val="00854857"/>
    <w:rsid w:val="00855478"/>
    <w:rsid w:val="00856EB5"/>
    <w:rsid w:val="00863597"/>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92920"/>
    <w:rsid w:val="00893C1E"/>
    <w:rsid w:val="008972C6"/>
    <w:rsid w:val="008973EB"/>
    <w:rsid w:val="008A1EC4"/>
    <w:rsid w:val="008A2CE6"/>
    <w:rsid w:val="008A4808"/>
    <w:rsid w:val="008A4E91"/>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D00D2"/>
    <w:rsid w:val="008D5B3D"/>
    <w:rsid w:val="008D5BBE"/>
    <w:rsid w:val="008E2235"/>
    <w:rsid w:val="008E3423"/>
    <w:rsid w:val="008E63C4"/>
    <w:rsid w:val="008F16BC"/>
    <w:rsid w:val="008F1DAB"/>
    <w:rsid w:val="008F3C01"/>
    <w:rsid w:val="009007F1"/>
    <w:rsid w:val="009078CC"/>
    <w:rsid w:val="00911F7B"/>
    <w:rsid w:val="00913281"/>
    <w:rsid w:val="00913EA5"/>
    <w:rsid w:val="009146C1"/>
    <w:rsid w:val="00915D96"/>
    <w:rsid w:val="00917A7B"/>
    <w:rsid w:val="00923878"/>
    <w:rsid w:val="00927849"/>
    <w:rsid w:val="00930919"/>
    <w:rsid w:val="00943CEA"/>
    <w:rsid w:val="00945A5E"/>
    <w:rsid w:val="00946C37"/>
    <w:rsid w:val="00952C53"/>
    <w:rsid w:val="00957B16"/>
    <w:rsid w:val="009604A3"/>
    <w:rsid w:val="009612A7"/>
    <w:rsid w:val="009625BB"/>
    <w:rsid w:val="00963ADB"/>
    <w:rsid w:val="00967444"/>
    <w:rsid w:val="00971F0C"/>
    <w:rsid w:val="00972C24"/>
    <w:rsid w:val="00976374"/>
    <w:rsid w:val="00983A1F"/>
    <w:rsid w:val="0098505C"/>
    <w:rsid w:val="009855E9"/>
    <w:rsid w:val="00987485"/>
    <w:rsid w:val="0099167B"/>
    <w:rsid w:val="00993442"/>
    <w:rsid w:val="00994FA0"/>
    <w:rsid w:val="009A0CC8"/>
    <w:rsid w:val="009A1989"/>
    <w:rsid w:val="009A207B"/>
    <w:rsid w:val="009A5A0D"/>
    <w:rsid w:val="009A679E"/>
    <w:rsid w:val="009A6D1B"/>
    <w:rsid w:val="009B303B"/>
    <w:rsid w:val="009B3BDA"/>
    <w:rsid w:val="009B76D8"/>
    <w:rsid w:val="009B785F"/>
    <w:rsid w:val="009C0398"/>
    <w:rsid w:val="009C5167"/>
    <w:rsid w:val="009D5332"/>
    <w:rsid w:val="009D6B2A"/>
    <w:rsid w:val="009D7BDF"/>
    <w:rsid w:val="009E1C06"/>
    <w:rsid w:val="009E28DB"/>
    <w:rsid w:val="009E2D2F"/>
    <w:rsid w:val="009F0DF4"/>
    <w:rsid w:val="009F3F7B"/>
    <w:rsid w:val="009F4637"/>
    <w:rsid w:val="009F4D95"/>
    <w:rsid w:val="00A00C88"/>
    <w:rsid w:val="00A01386"/>
    <w:rsid w:val="00A046F7"/>
    <w:rsid w:val="00A10B39"/>
    <w:rsid w:val="00A13F63"/>
    <w:rsid w:val="00A15843"/>
    <w:rsid w:val="00A15B2B"/>
    <w:rsid w:val="00A17407"/>
    <w:rsid w:val="00A204D9"/>
    <w:rsid w:val="00A21D2D"/>
    <w:rsid w:val="00A223AA"/>
    <w:rsid w:val="00A23D01"/>
    <w:rsid w:val="00A24F06"/>
    <w:rsid w:val="00A266F5"/>
    <w:rsid w:val="00A2747E"/>
    <w:rsid w:val="00A30ABA"/>
    <w:rsid w:val="00A314B9"/>
    <w:rsid w:val="00A31BC2"/>
    <w:rsid w:val="00A33D5D"/>
    <w:rsid w:val="00A41885"/>
    <w:rsid w:val="00A41B45"/>
    <w:rsid w:val="00A52515"/>
    <w:rsid w:val="00A536B5"/>
    <w:rsid w:val="00A54B37"/>
    <w:rsid w:val="00A609DD"/>
    <w:rsid w:val="00A60B57"/>
    <w:rsid w:val="00A61815"/>
    <w:rsid w:val="00A623B8"/>
    <w:rsid w:val="00A644DE"/>
    <w:rsid w:val="00A65157"/>
    <w:rsid w:val="00A6740F"/>
    <w:rsid w:val="00A74CEC"/>
    <w:rsid w:val="00A90C9D"/>
    <w:rsid w:val="00A921BD"/>
    <w:rsid w:val="00A95A88"/>
    <w:rsid w:val="00AA1B63"/>
    <w:rsid w:val="00AA3188"/>
    <w:rsid w:val="00AA420D"/>
    <w:rsid w:val="00AA644A"/>
    <w:rsid w:val="00AA6EC3"/>
    <w:rsid w:val="00AA7D08"/>
    <w:rsid w:val="00AB0A9C"/>
    <w:rsid w:val="00AB2C8C"/>
    <w:rsid w:val="00AB444A"/>
    <w:rsid w:val="00AB5FCB"/>
    <w:rsid w:val="00AB7B7A"/>
    <w:rsid w:val="00AC405E"/>
    <w:rsid w:val="00AC6781"/>
    <w:rsid w:val="00AE732F"/>
    <w:rsid w:val="00AF074C"/>
    <w:rsid w:val="00AF716F"/>
    <w:rsid w:val="00B03AF0"/>
    <w:rsid w:val="00B05373"/>
    <w:rsid w:val="00B067E6"/>
    <w:rsid w:val="00B11A88"/>
    <w:rsid w:val="00B12260"/>
    <w:rsid w:val="00B13CDE"/>
    <w:rsid w:val="00B13F00"/>
    <w:rsid w:val="00B156E1"/>
    <w:rsid w:val="00B24FE1"/>
    <w:rsid w:val="00B25433"/>
    <w:rsid w:val="00B2626C"/>
    <w:rsid w:val="00B358F4"/>
    <w:rsid w:val="00B3694C"/>
    <w:rsid w:val="00B3728B"/>
    <w:rsid w:val="00B408B6"/>
    <w:rsid w:val="00B42759"/>
    <w:rsid w:val="00B5153E"/>
    <w:rsid w:val="00B531ED"/>
    <w:rsid w:val="00B53574"/>
    <w:rsid w:val="00B60027"/>
    <w:rsid w:val="00B61908"/>
    <w:rsid w:val="00B63AE9"/>
    <w:rsid w:val="00B662B0"/>
    <w:rsid w:val="00B670FF"/>
    <w:rsid w:val="00B70B80"/>
    <w:rsid w:val="00B7308F"/>
    <w:rsid w:val="00B750A2"/>
    <w:rsid w:val="00B769C4"/>
    <w:rsid w:val="00B76BE0"/>
    <w:rsid w:val="00B80913"/>
    <w:rsid w:val="00B8139C"/>
    <w:rsid w:val="00B91A8D"/>
    <w:rsid w:val="00BA34AD"/>
    <w:rsid w:val="00BA4B2A"/>
    <w:rsid w:val="00BB69FF"/>
    <w:rsid w:val="00BC324D"/>
    <w:rsid w:val="00BD545A"/>
    <w:rsid w:val="00BE4C6E"/>
    <w:rsid w:val="00BF1C2D"/>
    <w:rsid w:val="00BF2583"/>
    <w:rsid w:val="00BF2735"/>
    <w:rsid w:val="00BF738E"/>
    <w:rsid w:val="00C036DE"/>
    <w:rsid w:val="00C0402F"/>
    <w:rsid w:val="00C07AE0"/>
    <w:rsid w:val="00C11369"/>
    <w:rsid w:val="00C144FF"/>
    <w:rsid w:val="00C14CE5"/>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3754"/>
    <w:rsid w:val="00C53ECC"/>
    <w:rsid w:val="00C6035E"/>
    <w:rsid w:val="00C630E4"/>
    <w:rsid w:val="00C639B5"/>
    <w:rsid w:val="00C6452B"/>
    <w:rsid w:val="00C651A6"/>
    <w:rsid w:val="00C65D3E"/>
    <w:rsid w:val="00C66588"/>
    <w:rsid w:val="00C725F3"/>
    <w:rsid w:val="00C72C99"/>
    <w:rsid w:val="00C73B0C"/>
    <w:rsid w:val="00C74968"/>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216"/>
    <w:rsid w:val="00CB221F"/>
    <w:rsid w:val="00CB61C3"/>
    <w:rsid w:val="00CB6548"/>
    <w:rsid w:val="00CB767D"/>
    <w:rsid w:val="00CC3524"/>
    <w:rsid w:val="00CD1225"/>
    <w:rsid w:val="00CD2696"/>
    <w:rsid w:val="00CD3C04"/>
    <w:rsid w:val="00CD3C3C"/>
    <w:rsid w:val="00CD3C73"/>
    <w:rsid w:val="00CD524D"/>
    <w:rsid w:val="00CD55CA"/>
    <w:rsid w:val="00CE1FD3"/>
    <w:rsid w:val="00CE42E7"/>
    <w:rsid w:val="00CE662A"/>
    <w:rsid w:val="00CF73A6"/>
    <w:rsid w:val="00D05575"/>
    <w:rsid w:val="00D07751"/>
    <w:rsid w:val="00D118BD"/>
    <w:rsid w:val="00D12D7B"/>
    <w:rsid w:val="00D13C76"/>
    <w:rsid w:val="00D1493D"/>
    <w:rsid w:val="00D15738"/>
    <w:rsid w:val="00D21569"/>
    <w:rsid w:val="00D2157E"/>
    <w:rsid w:val="00D2221B"/>
    <w:rsid w:val="00D22AE7"/>
    <w:rsid w:val="00D22BAD"/>
    <w:rsid w:val="00D24F42"/>
    <w:rsid w:val="00D2550B"/>
    <w:rsid w:val="00D271FF"/>
    <w:rsid w:val="00D3367E"/>
    <w:rsid w:val="00D33956"/>
    <w:rsid w:val="00D34F1B"/>
    <w:rsid w:val="00D41229"/>
    <w:rsid w:val="00D4367A"/>
    <w:rsid w:val="00D43BFD"/>
    <w:rsid w:val="00D50483"/>
    <w:rsid w:val="00D55040"/>
    <w:rsid w:val="00D55E55"/>
    <w:rsid w:val="00D57D13"/>
    <w:rsid w:val="00D6243F"/>
    <w:rsid w:val="00D6403A"/>
    <w:rsid w:val="00D70518"/>
    <w:rsid w:val="00D76C43"/>
    <w:rsid w:val="00D774C6"/>
    <w:rsid w:val="00D7795F"/>
    <w:rsid w:val="00D80163"/>
    <w:rsid w:val="00D81031"/>
    <w:rsid w:val="00D84CCB"/>
    <w:rsid w:val="00D84E18"/>
    <w:rsid w:val="00D95125"/>
    <w:rsid w:val="00DA29C6"/>
    <w:rsid w:val="00DB2470"/>
    <w:rsid w:val="00DC116F"/>
    <w:rsid w:val="00DC7FB4"/>
    <w:rsid w:val="00DE47FF"/>
    <w:rsid w:val="00DE5043"/>
    <w:rsid w:val="00DE7476"/>
    <w:rsid w:val="00DF0A5D"/>
    <w:rsid w:val="00DF2AEA"/>
    <w:rsid w:val="00DF44BE"/>
    <w:rsid w:val="00DF45D4"/>
    <w:rsid w:val="00DF64FD"/>
    <w:rsid w:val="00E04AAF"/>
    <w:rsid w:val="00E054C7"/>
    <w:rsid w:val="00E05AF6"/>
    <w:rsid w:val="00E07900"/>
    <w:rsid w:val="00E10958"/>
    <w:rsid w:val="00E116C0"/>
    <w:rsid w:val="00E127AC"/>
    <w:rsid w:val="00E14318"/>
    <w:rsid w:val="00E24EF9"/>
    <w:rsid w:val="00E24FB9"/>
    <w:rsid w:val="00E24FC1"/>
    <w:rsid w:val="00E26CD1"/>
    <w:rsid w:val="00E26F82"/>
    <w:rsid w:val="00E33339"/>
    <w:rsid w:val="00E35189"/>
    <w:rsid w:val="00E4226F"/>
    <w:rsid w:val="00E44149"/>
    <w:rsid w:val="00E44D80"/>
    <w:rsid w:val="00E44ECA"/>
    <w:rsid w:val="00E459C3"/>
    <w:rsid w:val="00E53A61"/>
    <w:rsid w:val="00E57384"/>
    <w:rsid w:val="00E5755C"/>
    <w:rsid w:val="00E6578A"/>
    <w:rsid w:val="00E678BB"/>
    <w:rsid w:val="00E726B2"/>
    <w:rsid w:val="00E7293B"/>
    <w:rsid w:val="00E74109"/>
    <w:rsid w:val="00E750F1"/>
    <w:rsid w:val="00E814E3"/>
    <w:rsid w:val="00E83542"/>
    <w:rsid w:val="00E9090F"/>
    <w:rsid w:val="00E9172F"/>
    <w:rsid w:val="00E94AC7"/>
    <w:rsid w:val="00EA0DE3"/>
    <w:rsid w:val="00EA0E4D"/>
    <w:rsid w:val="00EB15E2"/>
    <w:rsid w:val="00EB1E0E"/>
    <w:rsid w:val="00EB3EB2"/>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02A0A"/>
    <w:rsid w:val="00F10F95"/>
    <w:rsid w:val="00F11A57"/>
    <w:rsid w:val="00F12AAD"/>
    <w:rsid w:val="00F13014"/>
    <w:rsid w:val="00F14F09"/>
    <w:rsid w:val="00F172D2"/>
    <w:rsid w:val="00F22B15"/>
    <w:rsid w:val="00F242C4"/>
    <w:rsid w:val="00F32866"/>
    <w:rsid w:val="00F336D9"/>
    <w:rsid w:val="00F33A28"/>
    <w:rsid w:val="00F37E63"/>
    <w:rsid w:val="00F41F12"/>
    <w:rsid w:val="00F4222D"/>
    <w:rsid w:val="00F43A6A"/>
    <w:rsid w:val="00F445EF"/>
    <w:rsid w:val="00F511C0"/>
    <w:rsid w:val="00F55598"/>
    <w:rsid w:val="00F719EC"/>
    <w:rsid w:val="00F7591B"/>
    <w:rsid w:val="00F76ECD"/>
    <w:rsid w:val="00F86BD5"/>
    <w:rsid w:val="00F92D2D"/>
    <w:rsid w:val="00F94BAB"/>
    <w:rsid w:val="00F9606B"/>
    <w:rsid w:val="00F96711"/>
    <w:rsid w:val="00F97D20"/>
    <w:rsid w:val="00FA3031"/>
    <w:rsid w:val="00FA3CFD"/>
    <w:rsid w:val="00FA7135"/>
    <w:rsid w:val="00FB1906"/>
    <w:rsid w:val="00FD119D"/>
    <w:rsid w:val="00FD6632"/>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57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paragraph" w:styleId="EndnoteText">
    <w:name w:val="endnote text"/>
    <w:basedOn w:val="Normal"/>
    <w:link w:val="EndnoteTextChar"/>
    <w:semiHidden/>
    <w:rsid w:val="00A536B5"/>
    <w:rPr>
      <w:sz w:val="20"/>
    </w:rPr>
  </w:style>
  <w:style w:type="character" w:customStyle="1" w:styleId="EndnoteTextChar">
    <w:name w:val="Endnote Text Char"/>
    <w:basedOn w:val="DefaultParagraphFont"/>
    <w:link w:val="EndnoteText"/>
    <w:semiHidden/>
    <w:rsid w:val="00A536B5"/>
    <w:rPr>
      <w:rFonts w:ascii="Times New (W1)" w:hAnsi="Times New (W1)"/>
      <w:szCs w:val="24"/>
      <w:lang w:eastAsia="en-US"/>
    </w:rPr>
  </w:style>
  <w:style w:type="character" w:customStyle="1" w:styleId="LDdefinitionChar">
    <w:name w:val="LDdefinition Char"/>
    <w:link w:val="LDdefinition"/>
    <w:rsid w:val="00A536B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0AEC-9FAF-46DE-A788-44D97201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2025-09-16T06:03:00Z</dcterms:created>
  <dcterms:modified xsi:type="dcterms:W3CDTF">2025-09-16T06:26:00Z</dcterms:modified>
</cp:coreProperties>
</file>