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00298" w14:textId="5E0CC667" w:rsidR="004B073C" w:rsidRPr="004968CE" w:rsidRDefault="00D7631A" w:rsidP="004968CE">
      <w:pPr>
        <w:pStyle w:val="Heading2"/>
        <w:rPr>
          <w:sz w:val="24"/>
          <w:szCs w:val="24"/>
        </w:rPr>
      </w:pPr>
      <w:r w:rsidRPr="004968CE">
        <w:rPr>
          <w:sz w:val="24"/>
          <w:szCs w:val="24"/>
        </w:rPr>
        <w:t>KIRRIBILLI HOUSE</w:t>
      </w:r>
      <w:r w:rsidR="004B073C" w:rsidRPr="004968CE">
        <w:rPr>
          <w:sz w:val="24"/>
          <w:szCs w:val="24"/>
        </w:rPr>
        <w:t xml:space="preserve"> </w:t>
      </w:r>
      <w:r w:rsidR="005B7521" w:rsidRPr="004968CE">
        <w:rPr>
          <w:sz w:val="24"/>
          <w:szCs w:val="24"/>
        </w:rPr>
        <w:t xml:space="preserve">AND GARDEN </w:t>
      </w:r>
      <w:r w:rsidR="002327D2" w:rsidRPr="004968CE">
        <w:rPr>
          <w:sz w:val="24"/>
          <w:szCs w:val="24"/>
        </w:rPr>
        <w:t>HERITAGE MANAGEMENT PLAN 2025–2030</w:t>
      </w:r>
    </w:p>
    <w:p w14:paraId="5267B714" w14:textId="3CBF3AD3" w:rsidR="00C414BD" w:rsidRPr="004968CE" w:rsidRDefault="004B073C" w:rsidP="004968CE">
      <w:pPr>
        <w:pStyle w:val="Heading2"/>
        <w:rPr>
          <w:u w:val="single"/>
        </w:rPr>
      </w:pPr>
      <w:r w:rsidRPr="004B073C">
        <w:rPr>
          <w:u w:val="single"/>
        </w:rPr>
        <w:t>EXPLANATORY STATEMENT</w:t>
      </w:r>
    </w:p>
    <w:p w14:paraId="1AF0E632" w14:textId="77777777" w:rsidR="00B02D4C" w:rsidRDefault="00B02D4C" w:rsidP="00F412AE">
      <w:pPr>
        <w:shd w:val="clear" w:color="auto" w:fill="FFFFFF"/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14:paraId="26BBCC14" w14:textId="2CBBA949" w:rsidR="00F412AE" w:rsidRPr="007159AF" w:rsidRDefault="007159AF" w:rsidP="00F412AE">
      <w:pPr>
        <w:shd w:val="clear" w:color="auto" w:fill="FFFFFF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</w:t>
      </w:r>
      <w:r w:rsidRPr="007159AF">
        <w:rPr>
          <w:rFonts w:ascii="Times New Roman" w:hAnsi="Times New Roman" w:cs="Times New Roman"/>
          <w:sz w:val="24"/>
          <w:szCs w:val="24"/>
        </w:rPr>
        <w:t xml:space="preserve"> by </w:t>
      </w:r>
      <w:r w:rsidR="0057101B">
        <w:rPr>
          <w:rFonts w:ascii="Times New Roman" w:hAnsi="Times New Roman" w:cs="Times New Roman"/>
          <w:sz w:val="24"/>
          <w:szCs w:val="24"/>
        </w:rPr>
        <w:t xml:space="preserve">authority of </w:t>
      </w:r>
      <w:r w:rsidRPr="007159AF">
        <w:rPr>
          <w:rFonts w:ascii="Times New Roman" w:hAnsi="Times New Roman" w:cs="Times New Roman"/>
          <w:sz w:val="24"/>
          <w:szCs w:val="24"/>
        </w:rPr>
        <w:t xml:space="preserve">the </w:t>
      </w:r>
      <w:r w:rsidR="0057101B">
        <w:rPr>
          <w:rFonts w:ascii="Times New Roman" w:hAnsi="Times New Roman" w:cs="Times New Roman"/>
          <w:sz w:val="24"/>
          <w:szCs w:val="24"/>
        </w:rPr>
        <w:t>Prime Minister</w:t>
      </w:r>
    </w:p>
    <w:p w14:paraId="37CCC85F" w14:textId="365A12D0" w:rsidR="004B073C" w:rsidRPr="00EF7BAF" w:rsidRDefault="004B073C" w:rsidP="004B073C">
      <w:pPr>
        <w:shd w:val="clear" w:color="auto" w:fill="FFFFFF"/>
        <w:spacing w:after="20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D3BC6">
        <w:rPr>
          <w:rFonts w:ascii="Times New Roman" w:hAnsi="Times New Roman" w:cs="Times New Roman"/>
          <w:sz w:val="24"/>
          <w:szCs w:val="24"/>
        </w:rPr>
        <w:t>under</w:t>
      </w:r>
      <w:proofErr w:type="gramEnd"/>
      <w:r w:rsidRPr="005D3BC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7BAF">
        <w:rPr>
          <w:rFonts w:ascii="Times New Roman" w:hAnsi="Times New Roman" w:cs="Times New Roman"/>
          <w:i/>
          <w:sz w:val="24"/>
          <w:szCs w:val="24"/>
        </w:rPr>
        <w:t>Environment Protection and Biodiversity Conservation Act 1999</w:t>
      </w:r>
    </w:p>
    <w:p w14:paraId="0D90F2C9" w14:textId="77777777" w:rsidR="007159AF" w:rsidRDefault="007159AF" w:rsidP="00307CF4"/>
    <w:p w14:paraId="0CBEC27E" w14:textId="59E1AB14" w:rsidR="000419D2" w:rsidRPr="00EF7BAF" w:rsidRDefault="00A370CC" w:rsidP="000419D2">
      <w:pPr>
        <w:pStyle w:val="Heading3"/>
      </w:pPr>
      <w:r>
        <w:t>Purpose and overview of the legislative i</w:t>
      </w:r>
      <w:r w:rsidR="000419D2" w:rsidRPr="00EF7BAF">
        <w:t>nstrument</w:t>
      </w:r>
    </w:p>
    <w:p w14:paraId="3C8266D8" w14:textId="77777777" w:rsidR="00775040" w:rsidRPr="00A370CC" w:rsidRDefault="00775040" w:rsidP="0009316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Section </w:t>
      </w:r>
      <w:r w:rsidR="0009316A" w:rsidRPr="00EF7BAF">
        <w:rPr>
          <w:rFonts w:ascii="Times New Roman" w:hAnsi="Times New Roman" w:cs="Times New Roman"/>
          <w:color w:val="000000"/>
          <w:sz w:val="24"/>
          <w:szCs w:val="24"/>
        </w:rPr>
        <w:t>341S of the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7BAF">
        <w:rPr>
          <w:rFonts w:ascii="Times New Roman" w:hAnsi="Times New Roman" w:cs="Times New Roman"/>
          <w:i/>
          <w:color w:val="000000"/>
          <w:sz w:val="24"/>
          <w:szCs w:val="24"/>
        </w:rPr>
        <w:t>Environment Protection and Biodiversity Conservation</w:t>
      </w:r>
      <w:r w:rsidR="0009316A" w:rsidRPr="00EF7BAF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="0009316A" w:rsidRPr="00EF7BAF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</w:t>
      </w:r>
      <w:r w:rsidRPr="00EF7BA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A370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1999</w:t>
      </w:r>
      <w:r w:rsidRPr="00A370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(EPBC Act)</w:t>
      </w:r>
      <w:r w:rsidR="0009316A" w:rsidRPr="00A370CC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>requires that the</w:t>
      </w:r>
      <w:r w:rsidR="0009316A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Commonwealth agency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that owns or controls a Commonwealth Heritage place must make a written management plan to provide for the protection and management of the values of the Commonwealth Heritage place</w:t>
      </w:r>
      <w:r w:rsidR="00011148" w:rsidRPr="00A370CC">
        <w:rPr>
          <w:rFonts w:ascii="Times New Roman" w:hAnsi="Times New Roman" w:cs="Times New Roman"/>
          <w:color w:val="000000"/>
          <w:sz w:val="24"/>
          <w:szCs w:val="24"/>
        </w:rPr>
        <w:t>, within the period mentioned in the agency’s heritage strategy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B0324D" w14:textId="08C8F9DE" w:rsidR="005601A7" w:rsidRPr="00A370CC" w:rsidRDefault="001E182B" w:rsidP="005601A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0C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AF559A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Department of the Prime Minister and Cabinet (PM&amp;C) owns and manages </w:t>
      </w:r>
      <w:r w:rsidR="002F059F" w:rsidRPr="00A370CC">
        <w:rPr>
          <w:rFonts w:ascii="Times New Roman" w:hAnsi="Times New Roman" w:cs="Times New Roman"/>
          <w:color w:val="000000"/>
          <w:sz w:val="24"/>
          <w:szCs w:val="24"/>
        </w:rPr>
        <w:t>Kirribilli House</w:t>
      </w:r>
      <w:r w:rsidR="005B7521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and Garden</w:t>
      </w:r>
      <w:r w:rsidR="002F059F" w:rsidRPr="00A370CC">
        <w:rPr>
          <w:rFonts w:ascii="Times New Roman" w:hAnsi="Times New Roman" w:cs="Times New Roman"/>
          <w:color w:val="000000"/>
          <w:sz w:val="24"/>
          <w:szCs w:val="24"/>
        </w:rPr>
        <w:t>, located at 111 Kirribilli Ave, Kirribilli</w:t>
      </w:r>
      <w:r w:rsidR="00E175EE" w:rsidRPr="00A370C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59F" w:rsidRPr="00A370CC">
        <w:rPr>
          <w:rFonts w:ascii="Times New Roman" w:hAnsi="Times New Roman" w:cs="Times New Roman"/>
          <w:color w:val="000000"/>
          <w:sz w:val="24"/>
          <w:szCs w:val="24"/>
        </w:rPr>
        <w:t>New South Wales</w:t>
      </w:r>
      <w:r w:rsidR="006B64A4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2061</w:t>
      </w:r>
      <w:r w:rsidR="002F059F" w:rsidRPr="00A370CC">
        <w:rPr>
          <w:rFonts w:ascii="Times New Roman" w:hAnsi="Times New Roman" w:cs="Times New Roman"/>
          <w:color w:val="000000"/>
          <w:sz w:val="24"/>
          <w:szCs w:val="24"/>
        </w:rPr>
        <w:t>. Kirribilli House</w:t>
      </w:r>
      <w:r w:rsidR="0005532B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479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351362">
        <w:rPr>
          <w:rFonts w:ascii="Times New Roman" w:hAnsi="Times New Roman" w:cs="Times New Roman"/>
          <w:color w:val="000000"/>
          <w:sz w:val="24"/>
          <w:szCs w:val="24"/>
        </w:rPr>
        <w:t>Kirribilli House Garden and Grounds</w:t>
      </w:r>
      <w:r w:rsidR="00634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362">
        <w:rPr>
          <w:rFonts w:ascii="Times New Roman" w:hAnsi="Times New Roman" w:cs="Times New Roman"/>
          <w:color w:val="000000"/>
          <w:sz w:val="24"/>
          <w:szCs w:val="24"/>
        </w:rPr>
        <w:t>were listed as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Commonwealth Heritage </w:t>
      </w:r>
      <w:r w:rsidR="0063447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>lace</w:t>
      </w:r>
      <w:r w:rsidR="0035136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r w:rsidR="00D056CF" w:rsidRPr="00A370CC">
        <w:rPr>
          <w:rFonts w:ascii="Times New Roman" w:hAnsi="Times New Roman" w:cs="Times New Roman"/>
          <w:color w:val="000000"/>
          <w:sz w:val="24"/>
          <w:szCs w:val="24"/>
        </w:rPr>
        <w:t>15 July 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>2004</w:t>
      </w:r>
      <w:r w:rsidR="00D056CF" w:rsidRPr="00A370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A4A32B" w14:textId="3E0F5028" w:rsidR="005209F2" w:rsidRPr="00A370CC" w:rsidRDefault="00775040" w:rsidP="005D3BC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This Explanatory Statement relates </w:t>
      </w:r>
      <w:r w:rsidRPr="00A370CC">
        <w:rPr>
          <w:rFonts w:ascii="Times New Roman" w:hAnsi="Times New Roman" w:cs="Times New Roman"/>
          <w:sz w:val="24"/>
          <w:szCs w:val="24"/>
        </w:rPr>
        <w:t xml:space="preserve">to </w:t>
      </w:r>
      <w:r w:rsidR="002F059F" w:rsidRPr="00A370CC">
        <w:rPr>
          <w:rFonts w:ascii="Times New Roman" w:hAnsi="Times New Roman" w:cs="Times New Roman"/>
          <w:i/>
          <w:sz w:val="24"/>
          <w:szCs w:val="24"/>
        </w:rPr>
        <w:t>Kirribilli House</w:t>
      </w:r>
      <w:r w:rsidR="00E21460" w:rsidRPr="00A370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7521" w:rsidRPr="00A370CC">
        <w:rPr>
          <w:rFonts w:ascii="Times New Roman" w:hAnsi="Times New Roman" w:cs="Times New Roman"/>
          <w:i/>
          <w:sz w:val="24"/>
          <w:szCs w:val="24"/>
        </w:rPr>
        <w:t xml:space="preserve">and Garden </w:t>
      </w:r>
      <w:r w:rsidR="00351362">
        <w:rPr>
          <w:rFonts w:ascii="Times New Roman" w:hAnsi="Times New Roman" w:cs="Times New Roman"/>
          <w:i/>
          <w:sz w:val="24"/>
          <w:szCs w:val="24"/>
        </w:rPr>
        <w:t>Heritage Management Plan 2025</w:t>
      </w:r>
      <w:r w:rsidR="00E21460" w:rsidRPr="00A370CC">
        <w:rPr>
          <w:rFonts w:ascii="Times New Roman" w:hAnsi="Times New Roman" w:cs="Times New Roman"/>
          <w:i/>
          <w:sz w:val="24"/>
          <w:szCs w:val="24"/>
        </w:rPr>
        <w:t>–</w:t>
      </w:r>
      <w:r w:rsidR="00351362">
        <w:rPr>
          <w:rFonts w:ascii="Times New Roman" w:hAnsi="Times New Roman" w:cs="Times New Roman"/>
          <w:i/>
          <w:sz w:val="24"/>
          <w:szCs w:val="24"/>
        </w:rPr>
        <w:t>2030</w:t>
      </w:r>
      <w:r w:rsidRPr="00A370CC">
        <w:rPr>
          <w:rFonts w:ascii="Times New Roman" w:hAnsi="Times New Roman" w:cs="Times New Roman"/>
          <w:sz w:val="24"/>
          <w:szCs w:val="24"/>
        </w:rPr>
        <w:t xml:space="preserve"> </w:t>
      </w:r>
      <w:r w:rsidR="00C2191D" w:rsidRPr="00A370CC">
        <w:rPr>
          <w:rFonts w:ascii="Times New Roman" w:hAnsi="Times New Roman" w:cs="Times New Roman"/>
          <w:color w:val="000000"/>
          <w:sz w:val="24"/>
          <w:szCs w:val="24"/>
        </w:rPr>
        <w:t>which is a legislative instrument,</w:t>
      </w:r>
      <w:r w:rsidR="00EB5B5C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pursuant to subsection 341S (8) of the EPBC Act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6D4890" w14:textId="449E9A1D" w:rsidR="005601A7" w:rsidRPr="00A370CC" w:rsidRDefault="005B7521" w:rsidP="005601A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0CC">
        <w:rPr>
          <w:rFonts w:ascii="Times New Roman" w:hAnsi="Times New Roman" w:cs="Times New Roman"/>
          <w:i/>
          <w:color w:val="000000"/>
          <w:sz w:val="24"/>
          <w:szCs w:val="24"/>
        </w:rPr>
        <w:t>The Kirribilli House and Garden</w:t>
      </w:r>
      <w:r w:rsidR="00C96BF1" w:rsidRPr="00A370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Heritage M</w:t>
      </w:r>
      <w:r w:rsidR="00351362">
        <w:rPr>
          <w:rFonts w:ascii="Times New Roman" w:hAnsi="Times New Roman" w:cs="Times New Roman"/>
          <w:i/>
          <w:color w:val="000000"/>
          <w:sz w:val="24"/>
          <w:szCs w:val="24"/>
        </w:rPr>
        <w:t>anagement Plan 2025–2030</w:t>
      </w:r>
      <w:r w:rsidR="00C2191D" w:rsidRPr="00A370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2191D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(the legislative instrument) 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>provide</w:t>
      </w:r>
      <w:r w:rsidR="00C61AB9" w:rsidRPr="00A370CC">
        <w:rPr>
          <w:rFonts w:ascii="Times New Roman" w:hAnsi="Times New Roman" w:cs="Times New Roman"/>
          <w:color w:val="000000"/>
          <w:sz w:val="24"/>
          <w:szCs w:val="24"/>
        </w:rPr>
        <w:t>s for th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>e future management of Kirribilli House and Garden</w:t>
      </w:r>
      <w:r w:rsidR="00C61AB9" w:rsidRPr="00A370C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1AB9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with the objective to identify, 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>protect, conserve</w:t>
      </w:r>
      <w:r w:rsidR="00C61AB9" w:rsidRPr="00A370C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1AB9" w:rsidRPr="00A370CC">
        <w:rPr>
          <w:rFonts w:ascii="Times New Roman" w:hAnsi="Times New Roman" w:cs="Times New Roman"/>
          <w:color w:val="000000"/>
          <w:sz w:val="24"/>
          <w:szCs w:val="24"/>
        </w:rPr>
        <w:t>present and transmit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3D3767">
        <w:rPr>
          <w:rFonts w:ascii="Times New Roman" w:hAnsi="Times New Roman" w:cs="Times New Roman"/>
          <w:color w:val="000000"/>
          <w:sz w:val="24"/>
          <w:szCs w:val="24"/>
        </w:rPr>
        <w:t>place</w:t>
      </w:r>
      <w:r w:rsidR="00C61AB9" w:rsidRPr="00A370C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D3767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C61AB9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8E79B5" w:rsidRPr="00A370CC">
        <w:rPr>
          <w:rFonts w:ascii="Times New Roman" w:hAnsi="Times New Roman" w:cs="Times New Roman"/>
          <w:color w:val="000000"/>
          <w:sz w:val="24"/>
          <w:szCs w:val="24"/>
        </w:rPr>
        <w:t>entified Commonwealth Heritage v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>alues.</w:t>
      </w:r>
      <w:r w:rsidR="00C61AB9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859866" w14:textId="29C65CF0" w:rsidR="005601A7" w:rsidRDefault="008D34C8" w:rsidP="005601A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0CC">
        <w:rPr>
          <w:rFonts w:ascii="Times New Roman" w:hAnsi="Times New Roman" w:cs="Times New Roman"/>
          <w:color w:val="000000"/>
          <w:sz w:val="24"/>
          <w:szCs w:val="24"/>
        </w:rPr>
        <w:t>Volume One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contains a detailed description of the history and cu</w:t>
      </w:r>
      <w:r w:rsidR="005B7521" w:rsidRPr="00A370CC">
        <w:rPr>
          <w:rFonts w:ascii="Times New Roman" w:hAnsi="Times New Roman" w:cs="Times New Roman"/>
          <w:color w:val="000000"/>
          <w:sz w:val="24"/>
          <w:szCs w:val="24"/>
        </w:rPr>
        <w:t>ltural significance of Kirribilli House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16D8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and Garden 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as well as its physical elements and condition. </w:t>
      </w:r>
      <w:r w:rsidR="00870D85" w:rsidRPr="00A370C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sets out the operational</w:t>
      </w:r>
      <w:r w:rsidR="005601A7"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 requirements for the management of the place with policies to guide the future management and protection of its Commonwealth Heritage values.</w:t>
      </w:r>
      <w:r w:rsidR="000419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53A470" w14:textId="18223DC1" w:rsidR="0075135B" w:rsidRPr="00EF7BAF" w:rsidRDefault="0075135B" w:rsidP="005601A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Volume Two contains a number of relevant reports and information to support the management frameworks in Volume One.</w:t>
      </w:r>
    </w:p>
    <w:p w14:paraId="223463F6" w14:textId="77777777" w:rsidR="005601A7" w:rsidRPr="00A370CC" w:rsidRDefault="005601A7" w:rsidP="005601A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09316A"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legislative instrument 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>meets the requirements under s</w:t>
      </w:r>
      <w:r w:rsidR="003F7915"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ubsection 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>341S (4) of the</w:t>
      </w:r>
      <w:r w:rsidR="003F7915"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 EPBC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 Act. Specifically, it addresses </w:t>
      </w:r>
      <w:r w:rsidR="00EE2998" w:rsidRPr="00EF7BAF">
        <w:rPr>
          <w:rFonts w:ascii="Times New Roman" w:hAnsi="Times New Roman" w:cs="Times New Roman"/>
          <w:color w:val="000000"/>
          <w:sz w:val="24"/>
          <w:szCs w:val="24"/>
        </w:rPr>
        <w:t>all matters pre</w:t>
      </w:r>
      <w:r w:rsidR="004C4661"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scribed 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>by </w:t>
      </w:r>
      <w:r w:rsidR="004C4661" w:rsidRPr="00EF7BAF">
        <w:rPr>
          <w:rFonts w:ascii="Times New Roman" w:hAnsi="Times New Roman" w:cs="Times New Roman"/>
          <w:color w:val="000000"/>
          <w:sz w:val="24"/>
          <w:szCs w:val="24"/>
        </w:rPr>
        <w:t>reg</w:t>
      </w:r>
      <w:r w:rsidR="003F7915" w:rsidRPr="00EF7BAF">
        <w:rPr>
          <w:rFonts w:ascii="Times New Roman" w:hAnsi="Times New Roman" w:cs="Times New Roman"/>
          <w:color w:val="000000"/>
          <w:sz w:val="24"/>
          <w:szCs w:val="24"/>
        </w:rPr>
        <w:t>ulation</w:t>
      </w:r>
      <w:r w:rsidR="004C4661"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 10.03B and 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>Schedule 7A of the </w:t>
      </w:r>
      <w:r w:rsidRPr="00A370CC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Environment Protection and Biodiversity Conservation Regulations 2000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> (the </w:t>
      </w:r>
      <w:r w:rsidRPr="00A370CC">
        <w:rPr>
          <w:rFonts w:ascii="Times New Roman" w:hAnsi="Times New Roman" w:cs="Times New Roman"/>
          <w:bCs/>
          <w:color w:val="000000"/>
          <w:sz w:val="24"/>
          <w:szCs w:val="24"/>
        </w:rPr>
        <w:t>Regulations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) and is not inconsistent </w:t>
      </w:r>
      <w:r w:rsidR="00564685" w:rsidRPr="00A370CC">
        <w:rPr>
          <w:rFonts w:ascii="Times New Roman" w:hAnsi="Times New Roman" w:cs="Times New Roman"/>
          <w:color w:val="000000"/>
          <w:sz w:val="24"/>
          <w:szCs w:val="24"/>
        </w:rPr>
        <w:t>with the Commonwealth Heritage Management P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>rinciples</w:t>
      </w:r>
      <w:r w:rsidR="00564685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set out in Schedule 7B of those regulations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042FDD" w14:textId="73EC95F8" w:rsidR="00A370CC" w:rsidRDefault="00A370CC" w:rsidP="00F77B43">
      <w:pPr>
        <w:pStyle w:val="Heading3"/>
        <w:rPr>
          <w:b w:val="0"/>
        </w:rPr>
      </w:pPr>
    </w:p>
    <w:p w14:paraId="564247EC" w14:textId="77777777" w:rsidR="002E2454" w:rsidRPr="002E2454" w:rsidRDefault="002E2454" w:rsidP="002E2454"/>
    <w:p w14:paraId="412E0872" w14:textId="44186D71" w:rsidR="005209F2" w:rsidRPr="00F77B43" w:rsidRDefault="005209F2" w:rsidP="00F77B43">
      <w:pPr>
        <w:pStyle w:val="Heading3"/>
      </w:pPr>
      <w:r w:rsidRPr="00EF7BAF">
        <w:lastRenderedPageBreak/>
        <w:t xml:space="preserve">Documents </w:t>
      </w:r>
      <w:r w:rsidR="00A370CC">
        <w:t>i</w:t>
      </w:r>
      <w:r w:rsidR="000B3BE4">
        <w:t xml:space="preserve">ncorporated by </w:t>
      </w:r>
      <w:r w:rsidR="00A370CC">
        <w:t>reference</w:t>
      </w:r>
    </w:p>
    <w:p w14:paraId="1E06D29C" w14:textId="77777777" w:rsidR="005209F2" w:rsidRPr="00EF7BAF" w:rsidRDefault="005209F2" w:rsidP="00D72A12">
      <w:pPr>
        <w:pStyle w:val="nd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F7BAF">
        <w:rPr>
          <w:rFonts w:eastAsiaTheme="minorHAnsi"/>
          <w:lang w:eastAsia="en-US"/>
        </w:rPr>
        <w:t>The following documents are incorporated by reference in the legislative instrument. They comprise non-statutory guidelines for best practice heritage methodologies, processes and strategies. The documents may be freely accessed and are available to members of the public through the provided links.</w:t>
      </w:r>
    </w:p>
    <w:p w14:paraId="06CA724F" w14:textId="77777777" w:rsidR="005209F2" w:rsidRPr="00EF7BAF" w:rsidRDefault="005209F2" w:rsidP="00D72A12">
      <w:pPr>
        <w:pStyle w:val="nd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1F8FE6B1" w14:textId="77777777" w:rsidR="005209F2" w:rsidRPr="00EF7BAF" w:rsidRDefault="005209F2" w:rsidP="004E12F8">
      <w:pPr>
        <w:pStyle w:val="nd"/>
        <w:keepNext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EF7BAF">
        <w:rPr>
          <w:rFonts w:eastAsiaTheme="minorHAnsi"/>
          <w:i/>
          <w:lang w:eastAsia="en-US"/>
        </w:rPr>
        <w:t>The Burra Charter: the Australia ICOMOS Charter for Places of Cultural Significance, 2013</w:t>
      </w:r>
    </w:p>
    <w:p w14:paraId="6A3108E2" w14:textId="27A31B8D" w:rsidR="005209F2" w:rsidRDefault="005209F2" w:rsidP="00765E0A">
      <w:pPr>
        <w:pStyle w:val="nd"/>
        <w:keepNext/>
        <w:shd w:val="clear" w:color="auto" w:fill="FFFFFF"/>
        <w:spacing w:before="0" w:beforeAutospacing="0" w:after="0" w:afterAutospacing="0"/>
      </w:pPr>
      <w:r w:rsidRPr="00EF7BAF">
        <w:rPr>
          <w:rFonts w:eastAsiaTheme="minorHAnsi"/>
          <w:lang w:eastAsia="en-US"/>
        </w:rPr>
        <w:t xml:space="preserve">Accessed from: </w:t>
      </w:r>
      <w:r w:rsidR="00765E0A" w:rsidRPr="00765E0A">
        <w:t>https://australia.icomos.org/publications/burra-charter-practice-notes/</w:t>
      </w:r>
    </w:p>
    <w:p w14:paraId="47642AA4" w14:textId="77777777" w:rsidR="00765E0A" w:rsidRPr="00EF7BAF" w:rsidRDefault="00765E0A" w:rsidP="00765E0A">
      <w:pPr>
        <w:pStyle w:val="nd"/>
        <w:keepNext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2B501FE4" w14:textId="13969477" w:rsidR="00942C6F" w:rsidRDefault="00942C6F" w:rsidP="00161576">
      <w:pPr>
        <w:pStyle w:val="nd"/>
        <w:keepNext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Ask First</w:t>
      </w:r>
      <w:r w:rsidR="00634479">
        <w:rPr>
          <w:rFonts w:eastAsiaTheme="minorHAnsi"/>
          <w:i/>
          <w:lang w:eastAsia="en-US"/>
        </w:rPr>
        <w:t>:</w:t>
      </w:r>
      <w:r>
        <w:rPr>
          <w:rFonts w:eastAsiaTheme="minorHAnsi"/>
          <w:i/>
          <w:lang w:eastAsia="en-US"/>
        </w:rPr>
        <w:t xml:space="preserve"> </w:t>
      </w:r>
      <w:r w:rsidRPr="00942C6F">
        <w:rPr>
          <w:rFonts w:eastAsiaTheme="minorHAnsi"/>
          <w:i/>
          <w:lang w:eastAsia="en-US"/>
        </w:rPr>
        <w:t>A guide to respecting Indigenous heritage places and values</w:t>
      </w:r>
    </w:p>
    <w:p w14:paraId="4608BD41" w14:textId="7D874D48" w:rsidR="00942C6F" w:rsidRPr="00942C6F" w:rsidRDefault="00765E0A" w:rsidP="00765E0A">
      <w:pPr>
        <w:pStyle w:val="nd"/>
        <w:keepNext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Accessed </w:t>
      </w:r>
      <w:r w:rsidR="00942C6F" w:rsidRPr="00942C6F">
        <w:rPr>
          <w:rFonts w:eastAsiaTheme="minorHAnsi"/>
          <w:lang w:eastAsia="en-US"/>
        </w:rPr>
        <w:t>from:</w:t>
      </w:r>
      <w:r>
        <w:rPr>
          <w:rFonts w:eastAsiaTheme="minorHAnsi"/>
          <w:lang w:eastAsia="en-US"/>
        </w:rPr>
        <w:t xml:space="preserve"> </w:t>
      </w:r>
      <w:r w:rsidRPr="00765E0A">
        <w:rPr>
          <w:rFonts w:eastAsiaTheme="minorHAnsi"/>
          <w:lang w:eastAsia="en-US"/>
        </w:rPr>
        <w:t>https://www.wipo.int/export/sites/www/tk/en/databases/creative_heritage/docs/ask_first.pdf</w:t>
      </w:r>
      <w:r>
        <w:rPr>
          <w:rFonts w:eastAsiaTheme="minorHAnsi"/>
          <w:lang w:eastAsia="en-US"/>
        </w:rPr>
        <w:t xml:space="preserve"> </w:t>
      </w:r>
    </w:p>
    <w:p w14:paraId="07021BB5" w14:textId="77777777" w:rsidR="00942C6F" w:rsidRDefault="00942C6F" w:rsidP="00161576">
      <w:pPr>
        <w:pStyle w:val="nd"/>
        <w:keepNext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</w:p>
    <w:p w14:paraId="762EC40E" w14:textId="612A356A" w:rsidR="005209F2" w:rsidRPr="00EF7BAF" w:rsidRDefault="005209F2" w:rsidP="00161576">
      <w:pPr>
        <w:pStyle w:val="nd"/>
        <w:keepNext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EF7BAF">
        <w:rPr>
          <w:rFonts w:eastAsiaTheme="minorHAnsi"/>
          <w:i/>
          <w:lang w:eastAsia="en-US"/>
        </w:rPr>
        <w:t>Engage Early</w:t>
      </w:r>
      <w:r w:rsidR="00161576" w:rsidRPr="00EF7BAF">
        <w:rPr>
          <w:rFonts w:eastAsiaTheme="minorHAnsi"/>
          <w:i/>
          <w:lang w:eastAsia="en-US"/>
        </w:rPr>
        <w:t xml:space="preserve"> – Guidance for proponents on best practice Indigenous engagement for environmental assessments under the EPBC Act</w:t>
      </w:r>
    </w:p>
    <w:p w14:paraId="299965EA" w14:textId="4A5040DA" w:rsidR="005209F2" w:rsidRDefault="00765E0A" w:rsidP="00765E0A">
      <w:pPr>
        <w:pStyle w:val="nd"/>
        <w:keepNext/>
        <w:shd w:val="clear" w:color="auto" w:fill="FFFFFF"/>
        <w:spacing w:before="0" w:beforeAutospacing="0" w:after="0" w:afterAutospacing="0"/>
      </w:pPr>
      <w:r>
        <w:rPr>
          <w:rFonts w:eastAsiaTheme="minorHAnsi"/>
          <w:lang w:eastAsia="en-US"/>
        </w:rPr>
        <w:t xml:space="preserve">Accessed from: </w:t>
      </w:r>
      <w:r w:rsidRPr="00765E0A">
        <w:t>https://www.dcceew.gov.au/environment/epbc/consultation/engage-early-indigenous-engagement</w:t>
      </w:r>
    </w:p>
    <w:p w14:paraId="3DCAD249" w14:textId="77777777" w:rsidR="00765E0A" w:rsidRDefault="00765E0A" w:rsidP="00765E0A">
      <w:pPr>
        <w:pStyle w:val="nd"/>
        <w:keepNext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7A3D1140" w14:textId="675BCD79" w:rsidR="00942C6F" w:rsidRPr="003D3767" w:rsidRDefault="00942C6F" w:rsidP="00D72A12">
      <w:pPr>
        <w:pStyle w:val="nd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3D3767">
        <w:rPr>
          <w:rFonts w:eastAsiaTheme="minorHAnsi"/>
          <w:i/>
          <w:lang w:eastAsia="en-US"/>
        </w:rPr>
        <w:t>The Australian Natural Heritage Charter</w:t>
      </w:r>
      <w:r w:rsidR="0063738D" w:rsidRPr="003D3767">
        <w:rPr>
          <w:rFonts w:eastAsiaTheme="minorHAnsi"/>
          <w:i/>
          <w:lang w:eastAsia="en-US"/>
        </w:rPr>
        <w:t xml:space="preserve">: for the conservation of places of natural heritage significance – Second edition </w:t>
      </w:r>
      <w:r w:rsidRPr="003D3767">
        <w:rPr>
          <w:rFonts w:eastAsiaTheme="minorHAnsi"/>
          <w:i/>
          <w:lang w:eastAsia="en-US"/>
        </w:rPr>
        <w:t xml:space="preserve"> </w:t>
      </w:r>
    </w:p>
    <w:p w14:paraId="6D69FA9B" w14:textId="78A274ED" w:rsidR="00942C6F" w:rsidRDefault="00942C6F" w:rsidP="00765E0A">
      <w:pPr>
        <w:pStyle w:val="nd"/>
        <w:shd w:val="clear" w:color="auto" w:fill="FFFFFF"/>
        <w:spacing w:before="0" w:beforeAutospacing="0" w:after="0" w:afterAutospacing="0"/>
      </w:pPr>
      <w:r>
        <w:rPr>
          <w:rFonts w:eastAsiaTheme="minorHAnsi"/>
          <w:lang w:eastAsia="en-US"/>
        </w:rPr>
        <w:t xml:space="preserve">Accessed from: </w:t>
      </w:r>
      <w:bookmarkStart w:id="0" w:name="_GoBack"/>
      <w:bookmarkEnd w:id="0"/>
      <w:r w:rsidR="00765E0A" w:rsidRPr="00765E0A">
        <w:t>https://vgls.sdp.sirsidynix.net.au/client/search/asset/1292682</w:t>
      </w:r>
    </w:p>
    <w:p w14:paraId="379BBE7F" w14:textId="77777777" w:rsidR="00765E0A" w:rsidRPr="00EF7BAF" w:rsidRDefault="00765E0A" w:rsidP="00D72A12">
      <w:pPr>
        <w:pStyle w:val="nd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5AC3177B" w14:textId="00D9AD63" w:rsidR="005209F2" w:rsidRPr="004968CE" w:rsidRDefault="005209F2" w:rsidP="004968CE">
      <w:pPr>
        <w:pStyle w:val="nd"/>
        <w:shd w:val="clear" w:color="auto" w:fill="FFFFFF"/>
        <w:spacing w:before="0" w:beforeAutospacing="0" w:after="0" w:afterAutospacing="0"/>
        <w:jc w:val="both"/>
      </w:pPr>
      <w:r w:rsidRPr="00EF7BAF">
        <w:rPr>
          <w:rFonts w:eastAsiaTheme="minorHAnsi"/>
          <w:lang w:eastAsia="en-US"/>
        </w:rPr>
        <w:t xml:space="preserve">The incorporation of these documents is authorised by subsection 14(1) of the </w:t>
      </w:r>
      <w:r w:rsidRPr="00EF7BAF">
        <w:rPr>
          <w:rFonts w:eastAsiaTheme="minorHAnsi"/>
          <w:i/>
          <w:lang w:eastAsia="en-US"/>
        </w:rPr>
        <w:t>Legislation Act 2003</w:t>
      </w:r>
      <w:r w:rsidRPr="00EF7BAF">
        <w:rPr>
          <w:rFonts w:eastAsiaTheme="minorHAnsi"/>
          <w:lang w:eastAsia="en-US"/>
        </w:rPr>
        <w:t>.</w:t>
      </w:r>
      <w:r w:rsidR="000419D2">
        <w:rPr>
          <w:rFonts w:eastAsiaTheme="minorHAnsi"/>
          <w:lang w:eastAsia="en-US"/>
        </w:rPr>
        <w:t xml:space="preserve"> All of these documents are incorporated as in force</w:t>
      </w:r>
      <w:r w:rsidR="0063738D">
        <w:rPr>
          <w:rFonts w:eastAsiaTheme="minorHAnsi"/>
          <w:lang w:eastAsia="en-US"/>
        </w:rPr>
        <w:t>,</w:t>
      </w:r>
      <w:r w:rsidR="000419D2">
        <w:rPr>
          <w:rFonts w:eastAsiaTheme="minorHAnsi"/>
          <w:lang w:eastAsia="en-US"/>
        </w:rPr>
        <w:t xml:space="preserve"> as at a particular time, being the time when the legislative instrument comes into force.</w:t>
      </w:r>
    </w:p>
    <w:p w14:paraId="0968A087" w14:textId="77777777" w:rsidR="005601A7" w:rsidRPr="00EF7BAF" w:rsidRDefault="008B47CE" w:rsidP="00F77B43">
      <w:pPr>
        <w:pStyle w:val="Heading3"/>
      </w:pPr>
      <w:r w:rsidRPr="00EF7BAF">
        <w:t>C</w:t>
      </w:r>
      <w:r w:rsidR="00B640C2" w:rsidRPr="00EF7BAF">
        <w:t>onsultation</w:t>
      </w:r>
    </w:p>
    <w:p w14:paraId="0DE32287" w14:textId="3388E46C" w:rsidR="004C4661" w:rsidRPr="00A370CC" w:rsidRDefault="005601A7" w:rsidP="005601A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In accordance with the consultation requirements specified in </w:t>
      </w:r>
      <w:r w:rsidR="00870D85" w:rsidRPr="00EF7BA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96BF1"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ubsection 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341S (6)(b) of the </w:t>
      </w:r>
      <w:r w:rsidR="00C96BF1"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EPBC 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Act and </w:t>
      </w:r>
      <w:r w:rsidR="00870D85" w:rsidRPr="00EF7BAF">
        <w:rPr>
          <w:rFonts w:ascii="Times New Roman" w:hAnsi="Times New Roman" w:cs="Times New Roman"/>
          <w:color w:val="000000"/>
          <w:sz w:val="24"/>
          <w:szCs w:val="24"/>
        </w:rPr>
        <w:t>reg</w:t>
      </w:r>
      <w:r w:rsidR="00C96BF1" w:rsidRPr="00EF7BAF">
        <w:rPr>
          <w:rFonts w:ascii="Times New Roman" w:hAnsi="Times New Roman" w:cs="Times New Roman"/>
          <w:color w:val="000000"/>
          <w:sz w:val="24"/>
          <w:szCs w:val="24"/>
        </w:rPr>
        <w:t>ulation</w:t>
      </w:r>
      <w:r w:rsidR="00870D85"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>10.03</w:t>
      </w:r>
      <w:r w:rsidR="00870D85" w:rsidRPr="00EF7BA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 of the Regulations, </w:t>
      </w:r>
      <w:r w:rsidR="004C4661"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PM&amp;C sought 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comment </w:t>
      </w:r>
      <w:r w:rsidR="00FF51D6" w:rsidRPr="00EF7BAF">
        <w:rPr>
          <w:rFonts w:ascii="Times New Roman" w:hAnsi="Times New Roman" w:cs="Times New Roman"/>
          <w:color w:val="000000"/>
          <w:sz w:val="24"/>
          <w:szCs w:val="24"/>
        </w:rPr>
        <w:t>from members of the public and Indigenous people with rights and interests in the place</w:t>
      </w:r>
      <w:r w:rsidR="0063738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F51D6"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661" w:rsidRPr="00EF7BAF">
        <w:rPr>
          <w:rFonts w:ascii="Times New Roman" w:hAnsi="Times New Roman" w:cs="Times New Roman"/>
          <w:color w:val="000000"/>
          <w:sz w:val="24"/>
          <w:szCs w:val="24"/>
        </w:rPr>
        <w:t>in relation to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 the draft </w:t>
      </w:r>
      <w:r w:rsidR="00C96BF1" w:rsidRPr="00EF7BAF">
        <w:rPr>
          <w:rFonts w:ascii="Times New Roman" w:hAnsi="Times New Roman" w:cs="Times New Roman"/>
          <w:color w:val="000000"/>
          <w:sz w:val="24"/>
          <w:szCs w:val="24"/>
        </w:rPr>
        <w:t>legislative i</w:t>
      </w:r>
      <w:r w:rsidR="00CF5B1A" w:rsidRPr="00EF7BAF">
        <w:rPr>
          <w:rFonts w:ascii="Times New Roman" w:hAnsi="Times New Roman" w:cs="Times New Roman"/>
          <w:color w:val="000000"/>
          <w:sz w:val="24"/>
          <w:szCs w:val="24"/>
        </w:rPr>
        <w:t>nstrument</w:t>
      </w:r>
      <w:r w:rsidR="004C4661" w:rsidRPr="00EF7BAF">
        <w:rPr>
          <w:rFonts w:ascii="Times New Roman" w:hAnsi="Times New Roman" w:cs="Times New Roman"/>
          <w:color w:val="000000"/>
          <w:sz w:val="24"/>
          <w:szCs w:val="24"/>
        </w:rPr>
        <w:t>. Pursuant to reg</w:t>
      </w:r>
      <w:r w:rsidR="00C96BF1" w:rsidRPr="00EF7BAF">
        <w:rPr>
          <w:rFonts w:ascii="Times New Roman" w:hAnsi="Times New Roman" w:cs="Times New Roman"/>
          <w:color w:val="000000"/>
          <w:sz w:val="24"/>
          <w:szCs w:val="24"/>
        </w:rPr>
        <w:t>ulation</w:t>
      </w:r>
      <w:r w:rsidR="004C4661"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 10.03C, </w:t>
      </w:r>
      <w:r w:rsidR="004C4661" w:rsidRPr="008935AB">
        <w:rPr>
          <w:rFonts w:ascii="Times New Roman" w:hAnsi="Times New Roman" w:cs="Times New Roman"/>
          <w:color w:val="000000"/>
          <w:sz w:val="24"/>
          <w:szCs w:val="24"/>
        </w:rPr>
        <w:t>consultation occurred</w:t>
      </w:r>
      <w:r w:rsidR="00CF5B1A" w:rsidRPr="008935AB">
        <w:rPr>
          <w:rFonts w:ascii="Times New Roman" w:hAnsi="Times New Roman" w:cs="Times New Roman"/>
          <w:color w:val="000000"/>
          <w:sz w:val="24"/>
          <w:szCs w:val="24"/>
        </w:rPr>
        <w:t xml:space="preserve"> for a </w:t>
      </w:r>
      <w:r w:rsidR="00704351" w:rsidRPr="008935AB">
        <w:rPr>
          <w:rFonts w:ascii="Times New Roman" w:hAnsi="Times New Roman" w:cs="Times New Roman"/>
          <w:color w:val="000000"/>
          <w:sz w:val="24"/>
          <w:szCs w:val="24"/>
        </w:rPr>
        <w:t>pre</w:t>
      </w:r>
      <w:r w:rsidR="00CF5B1A" w:rsidRPr="008935AB">
        <w:rPr>
          <w:rFonts w:ascii="Times New Roman" w:hAnsi="Times New Roman" w:cs="Times New Roman"/>
          <w:color w:val="000000"/>
          <w:sz w:val="24"/>
          <w:szCs w:val="24"/>
        </w:rPr>
        <w:t>scribed period of no less than 20 days</w:t>
      </w:r>
      <w:r w:rsidR="0013624E" w:rsidRPr="008935AB">
        <w:rPr>
          <w:rFonts w:ascii="Times New Roman" w:hAnsi="Times New Roman" w:cs="Times New Roman"/>
          <w:color w:val="000000"/>
          <w:sz w:val="24"/>
          <w:szCs w:val="24"/>
        </w:rPr>
        <w:t xml:space="preserve"> after the last day on which the notice was published</w:t>
      </w:r>
      <w:r w:rsidR="00CF5B1A" w:rsidRPr="008935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93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35AB" w:rsidRPr="008935AB">
        <w:rPr>
          <w:rFonts w:ascii="Times New Roman" w:hAnsi="Times New Roman" w:cs="Times New Roman"/>
          <w:color w:val="000000"/>
          <w:sz w:val="24"/>
          <w:szCs w:val="24"/>
        </w:rPr>
        <w:t>from 17 November 2023 to 15 December 2023</w:t>
      </w:r>
      <w:r w:rsidRPr="008935AB">
        <w:rPr>
          <w:rFonts w:ascii="Times New Roman" w:hAnsi="Times New Roman" w:cs="Times New Roman"/>
          <w:color w:val="000000"/>
          <w:sz w:val="24"/>
          <w:szCs w:val="24"/>
        </w:rPr>
        <w:t xml:space="preserve">, via notices placed in </w:t>
      </w:r>
      <w:r w:rsidRPr="008935AB">
        <w:rPr>
          <w:rFonts w:ascii="Times New Roman" w:hAnsi="Times New Roman" w:cs="Times New Roman"/>
          <w:i/>
          <w:color w:val="000000"/>
          <w:sz w:val="24"/>
          <w:szCs w:val="24"/>
        </w:rPr>
        <w:t>The Australian</w:t>
      </w:r>
      <w:r w:rsidRPr="00893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51D6" w:rsidRPr="008935AB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8935AB">
        <w:rPr>
          <w:rFonts w:ascii="Times New Roman" w:hAnsi="Times New Roman" w:cs="Times New Roman"/>
          <w:color w:val="000000"/>
          <w:sz w:val="24"/>
          <w:szCs w:val="24"/>
        </w:rPr>
        <w:t xml:space="preserve">on the PM&amp;C website. </w:t>
      </w:r>
      <w:r w:rsidR="008935AB" w:rsidRPr="008935AB">
        <w:rPr>
          <w:rFonts w:ascii="Times New Roman" w:hAnsi="Times New Roman" w:cs="Times New Roman"/>
          <w:color w:val="000000"/>
          <w:sz w:val="24"/>
          <w:szCs w:val="24"/>
        </w:rPr>
        <w:t>One response was received – from the Department of Climate Change, Energy, the Environment and Water (DCCEEW).</w:t>
      </w:r>
    </w:p>
    <w:p w14:paraId="5DB05375" w14:textId="481E6171" w:rsidR="005601A7" w:rsidRPr="00A370CC" w:rsidRDefault="00406470" w:rsidP="005601A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0CC">
        <w:rPr>
          <w:rFonts w:ascii="Times New Roman" w:hAnsi="Times New Roman" w:cs="Times New Roman"/>
          <w:color w:val="000000"/>
          <w:sz w:val="24"/>
          <w:szCs w:val="24"/>
        </w:rPr>
        <w:t>PM&amp;C undertook two rounds of consultation with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officials at </w:t>
      </w:r>
      <w:r w:rsidR="00A370CC" w:rsidRPr="00A370CC">
        <w:rPr>
          <w:rFonts w:ascii="Times New Roman" w:hAnsi="Times New Roman" w:cs="Times New Roman"/>
          <w:color w:val="000000"/>
          <w:sz w:val="24"/>
          <w:szCs w:val="24"/>
        </w:rPr>
        <w:t>DCCEEW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prior to advice being sought </w:t>
      </w:r>
      <w:r w:rsidR="005601A7" w:rsidRPr="00A370CC">
        <w:rPr>
          <w:rFonts w:ascii="Times New Roman" w:hAnsi="Times New Roman" w:cs="Times New Roman"/>
          <w:sz w:val="24"/>
          <w:szCs w:val="24"/>
        </w:rPr>
        <w:t>from the Minister for the Environment and Water (the </w:t>
      </w:r>
      <w:r w:rsidR="005601A7" w:rsidRPr="00A370CC">
        <w:rPr>
          <w:rFonts w:ascii="Times New Roman" w:hAnsi="Times New Roman" w:cs="Times New Roman"/>
          <w:bCs/>
          <w:sz w:val="24"/>
          <w:szCs w:val="24"/>
        </w:rPr>
        <w:t>Minister</w:t>
      </w:r>
      <w:r w:rsidR="00FF51D6" w:rsidRPr="00A370CC">
        <w:rPr>
          <w:rFonts w:ascii="Times New Roman" w:hAnsi="Times New Roman" w:cs="Times New Roman"/>
          <w:sz w:val="24"/>
          <w:szCs w:val="24"/>
        </w:rPr>
        <w:t>) on the d</w:t>
      </w:r>
      <w:r w:rsidR="005601A7" w:rsidRPr="00A370CC">
        <w:rPr>
          <w:rFonts w:ascii="Times New Roman" w:hAnsi="Times New Roman" w:cs="Times New Roman"/>
          <w:sz w:val="24"/>
          <w:szCs w:val="24"/>
        </w:rPr>
        <w:t>raft</w:t>
      </w:r>
      <w:r w:rsidR="00FF51D6" w:rsidRPr="00A370CC">
        <w:rPr>
          <w:rFonts w:ascii="Times New Roman" w:hAnsi="Times New Roman" w:cs="Times New Roman"/>
          <w:sz w:val="24"/>
          <w:szCs w:val="24"/>
        </w:rPr>
        <w:t xml:space="preserve"> </w:t>
      </w:r>
      <w:r w:rsidR="003978C4" w:rsidRPr="00A370CC">
        <w:rPr>
          <w:rFonts w:ascii="Times New Roman" w:hAnsi="Times New Roman" w:cs="Times New Roman"/>
          <w:sz w:val="24"/>
          <w:szCs w:val="24"/>
        </w:rPr>
        <w:t>legislative i</w:t>
      </w:r>
      <w:r w:rsidR="004C4661" w:rsidRPr="00A370CC">
        <w:rPr>
          <w:rFonts w:ascii="Times New Roman" w:hAnsi="Times New Roman" w:cs="Times New Roman"/>
          <w:sz w:val="24"/>
          <w:szCs w:val="24"/>
        </w:rPr>
        <w:t>nstrument</w:t>
      </w:r>
      <w:r w:rsidR="005601A7" w:rsidRPr="00A370CC">
        <w:rPr>
          <w:rFonts w:ascii="Times New Roman" w:hAnsi="Times New Roman" w:cs="Times New Roman"/>
          <w:sz w:val="24"/>
          <w:szCs w:val="24"/>
        </w:rPr>
        <w:t xml:space="preserve">. </w:t>
      </w:r>
      <w:r w:rsidR="004C4661" w:rsidRPr="00A370CC">
        <w:rPr>
          <w:rFonts w:ascii="Times New Roman" w:hAnsi="Times New Roman" w:cs="Times New Roman"/>
          <w:color w:val="000000"/>
          <w:sz w:val="24"/>
          <w:szCs w:val="24"/>
        </w:rPr>
        <w:t>PM&amp;C addressed</w:t>
      </w:r>
      <w:r w:rsidR="005601A7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all comments received from DCCEEW </w:t>
      </w:r>
      <w:r w:rsidR="00A91181" w:rsidRPr="00A370CC">
        <w:rPr>
          <w:rFonts w:ascii="Times New Roman" w:hAnsi="Times New Roman" w:cs="Times New Roman"/>
          <w:color w:val="000000"/>
          <w:sz w:val="24"/>
          <w:szCs w:val="24"/>
        </w:rPr>
        <w:t>before submission of the draft legislative i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>nstrument to the Minister</w:t>
      </w:r>
      <w:r w:rsidR="0013624E" w:rsidRPr="00A370CC">
        <w:rPr>
          <w:rFonts w:ascii="Times New Roman" w:hAnsi="Times New Roman" w:cs="Times New Roman"/>
          <w:color w:val="000000"/>
          <w:sz w:val="24"/>
          <w:szCs w:val="24"/>
        </w:rPr>
        <w:t>, the latter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satisfy</w:t>
      </w:r>
      <w:r w:rsidR="0013624E" w:rsidRPr="00A370CC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A91181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ubsection 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>341S (6</w:t>
      </w:r>
      <w:proofErr w:type="gramStart"/>
      <w:r w:rsidRPr="00A370CC"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 w:rsidRPr="00A370CC">
        <w:rPr>
          <w:rFonts w:ascii="Times New Roman" w:hAnsi="Times New Roman" w:cs="Times New Roman"/>
          <w:color w:val="000000"/>
          <w:sz w:val="24"/>
          <w:szCs w:val="24"/>
        </w:rPr>
        <w:t>a) of the</w:t>
      </w:r>
      <w:r w:rsidR="00A91181"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EPBC</w:t>
      </w:r>
      <w:r w:rsidRPr="00A370CC">
        <w:rPr>
          <w:rFonts w:ascii="Times New Roman" w:hAnsi="Times New Roman" w:cs="Times New Roman"/>
          <w:color w:val="000000"/>
          <w:sz w:val="24"/>
          <w:szCs w:val="24"/>
        </w:rPr>
        <w:t xml:space="preserve"> Act. </w:t>
      </w:r>
    </w:p>
    <w:p w14:paraId="507E951B" w14:textId="6C35DD86" w:rsidR="00802B39" w:rsidRDefault="005601A7" w:rsidP="00D72A1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7BAF">
        <w:rPr>
          <w:rFonts w:ascii="Times New Roman" w:hAnsi="Times New Roman" w:cs="Times New Roman"/>
          <w:sz w:val="24"/>
          <w:szCs w:val="24"/>
        </w:rPr>
        <w:t xml:space="preserve">The </w:t>
      </w:r>
      <w:r w:rsidR="001522BF" w:rsidRPr="00EF7BAF">
        <w:rPr>
          <w:rFonts w:ascii="Times New Roman" w:hAnsi="Times New Roman" w:cs="Times New Roman"/>
          <w:sz w:val="24"/>
          <w:szCs w:val="24"/>
        </w:rPr>
        <w:t>draft legislative i</w:t>
      </w:r>
      <w:r w:rsidR="00252918" w:rsidRPr="00EF7BAF">
        <w:rPr>
          <w:rFonts w:ascii="Times New Roman" w:hAnsi="Times New Roman" w:cs="Times New Roman"/>
          <w:sz w:val="24"/>
          <w:szCs w:val="24"/>
        </w:rPr>
        <w:t>nstrument</w:t>
      </w:r>
      <w:r w:rsidRPr="00EF7BAF">
        <w:rPr>
          <w:rFonts w:ascii="Times New Roman" w:hAnsi="Times New Roman" w:cs="Times New Roman"/>
          <w:sz w:val="24"/>
          <w:szCs w:val="24"/>
        </w:rPr>
        <w:t xml:space="preserve"> was considered by the Australian Heritage Council in</w:t>
      </w:r>
      <w:r w:rsidR="002E2454">
        <w:rPr>
          <w:rFonts w:ascii="Times New Roman" w:hAnsi="Times New Roman" w:cs="Times New Roman"/>
          <w:sz w:val="24"/>
          <w:szCs w:val="24"/>
        </w:rPr>
        <w:t xml:space="preserve"> an </w:t>
      </w:r>
      <w:r w:rsidR="00FF51D6" w:rsidRPr="00EF7BAF">
        <w:rPr>
          <w:rFonts w:ascii="Times New Roman" w:hAnsi="Times New Roman" w:cs="Times New Roman"/>
          <w:sz w:val="24"/>
          <w:szCs w:val="24"/>
        </w:rPr>
        <w:t>out</w:t>
      </w:r>
      <w:r w:rsidR="002E2454">
        <w:rPr>
          <w:rFonts w:ascii="Times New Roman" w:hAnsi="Times New Roman" w:cs="Times New Roman"/>
          <w:sz w:val="24"/>
          <w:szCs w:val="24"/>
        </w:rPr>
        <w:t>-</w:t>
      </w:r>
      <w:r w:rsidR="00FF51D6" w:rsidRPr="00EF7BAF">
        <w:rPr>
          <w:rFonts w:ascii="Times New Roman" w:hAnsi="Times New Roman" w:cs="Times New Roman"/>
          <w:sz w:val="24"/>
          <w:szCs w:val="24"/>
        </w:rPr>
        <w:t xml:space="preserve"> of</w:t>
      </w:r>
      <w:r w:rsidR="002E2454">
        <w:rPr>
          <w:rFonts w:ascii="Times New Roman" w:hAnsi="Times New Roman" w:cs="Times New Roman"/>
          <w:sz w:val="24"/>
          <w:szCs w:val="24"/>
        </w:rPr>
        <w:t>-</w:t>
      </w:r>
      <w:r w:rsidR="00DD57CE">
        <w:rPr>
          <w:rFonts w:ascii="Times New Roman" w:hAnsi="Times New Roman" w:cs="Times New Roman"/>
          <w:sz w:val="24"/>
          <w:szCs w:val="24"/>
        </w:rPr>
        <w:t>session meeting in July</w:t>
      </w:r>
      <w:r w:rsidR="00FF51D6" w:rsidRPr="00EF7BAF">
        <w:rPr>
          <w:rFonts w:ascii="Times New Roman" w:hAnsi="Times New Roman" w:cs="Times New Roman"/>
          <w:sz w:val="24"/>
          <w:szCs w:val="24"/>
        </w:rPr>
        <w:t xml:space="preserve"> 202</w:t>
      </w:r>
      <w:r w:rsidR="00DD57CE">
        <w:rPr>
          <w:rFonts w:ascii="Times New Roman" w:hAnsi="Times New Roman" w:cs="Times New Roman"/>
          <w:sz w:val="24"/>
          <w:szCs w:val="24"/>
        </w:rPr>
        <w:t>5</w:t>
      </w:r>
      <w:r w:rsidR="00FF51D6" w:rsidRPr="00EF7BAF">
        <w:rPr>
          <w:rFonts w:ascii="Times New Roman" w:hAnsi="Times New Roman" w:cs="Times New Roman"/>
          <w:sz w:val="24"/>
          <w:szCs w:val="24"/>
        </w:rPr>
        <w:t>,</w:t>
      </w:r>
      <w:r w:rsidRPr="00EF7BAF">
        <w:rPr>
          <w:rFonts w:ascii="Times New Roman" w:hAnsi="Times New Roman" w:cs="Times New Roman"/>
          <w:sz w:val="24"/>
          <w:szCs w:val="24"/>
        </w:rPr>
        <w:t xml:space="preserve"> and advice was provided by that Council to the </w:t>
      </w:r>
      <w:r w:rsidR="0082343B">
        <w:rPr>
          <w:rFonts w:ascii="Times New Roman" w:hAnsi="Times New Roman" w:cs="Times New Roman"/>
          <w:sz w:val="24"/>
          <w:szCs w:val="24"/>
        </w:rPr>
        <w:t xml:space="preserve">Minister’s </w:t>
      </w:r>
      <w:r w:rsidRPr="00EF7BAF">
        <w:rPr>
          <w:rFonts w:ascii="Times New Roman" w:hAnsi="Times New Roman" w:cs="Times New Roman"/>
          <w:sz w:val="24"/>
          <w:szCs w:val="24"/>
        </w:rPr>
        <w:t xml:space="preserve">delegate. </w:t>
      </w:r>
      <w:r w:rsidR="00252918" w:rsidRPr="00EF7BAF">
        <w:rPr>
          <w:rFonts w:ascii="Times New Roman" w:hAnsi="Times New Roman" w:cs="Times New Roman"/>
          <w:sz w:val="24"/>
          <w:szCs w:val="24"/>
        </w:rPr>
        <w:t xml:space="preserve">On </w:t>
      </w:r>
      <w:r w:rsidR="004F2798">
        <w:rPr>
          <w:rFonts w:ascii="Times New Roman" w:hAnsi="Times New Roman" w:cs="Times New Roman"/>
          <w:sz w:val="24"/>
          <w:szCs w:val="24"/>
        </w:rPr>
        <w:t>17 July 2025</w:t>
      </w:r>
      <w:r w:rsidR="00252918" w:rsidRPr="00EF7BAF">
        <w:rPr>
          <w:rFonts w:ascii="Times New Roman" w:hAnsi="Times New Roman" w:cs="Times New Roman"/>
          <w:sz w:val="24"/>
          <w:szCs w:val="24"/>
        </w:rPr>
        <w:t>, t</w:t>
      </w:r>
      <w:r w:rsidRPr="00EF7BAF">
        <w:rPr>
          <w:rFonts w:ascii="Times New Roman" w:hAnsi="Times New Roman" w:cs="Times New Roman"/>
          <w:sz w:val="24"/>
          <w:szCs w:val="24"/>
        </w:rPr>
        <w:t xml:space="preserve">he delegate confirmed that the </w:t>
      </w:r>
      <w:r w:rsidR="00B4605A">
        <w:rPr>
          <w:rFonts w:ascii="Times New Roman" w:hAnsi="Times New Roman" w:cs="Times New Roman"/>
          <w:sz w:val="24"/>
          <w:szCs w:val="24"/>
        </w:rPr>
        <w:t>legislative i</w:t>
      </w:r>
      <w:r w:rsidR="00252918" w:rsidRPr="00EF7BAF">
        <w:rPr>
          <w:rFonts w:ascii="Times New Roman" w:hAnsi="Times New Roman" w:cs="Times New Roman"/>
          <w:sz w:val="24"/>
          <w:szCs w:val="24"/>
        </w:rPr>
        <w:t>nstrument</w:t>
      </w:r>
      <w:r w:rsidRPr="00EF7BAF">
        <w:rPr>
          <w:rFonts w:ascii="Times New Roman" w:hAnsi="Times New Roman" w:cs="Times New Roman"/>
          <w:sz w:val="24"/>
          <w:szCs w:val="24"/>
        </w:rPr>
        <w:t xml:space="preserve"> addresses the matters prescribed by the </w:t>
      </w:r>
      <w:r w:rsidR="006E7385" w:rsidRPr="00EF7BAF">
        <w:rPr>
          <w:rFonts w:ascii="Times New Roman" w:hAnsi="Times New Roman" w:cs="Times New Roman"/>
          <w:sz w:val="24"/>
          <w:szCs w:val="24"/>
        </w:rPr>
        <w:t xml:space="preserve">EPBC </w:t>
      </w:r>
      <w:r w:rsidRPr="00EF7BAF">
        <w:rPr>
          <w:rFonts w:ascii="Times New Roman" w:hAnsi="Times New Roman" w:cs="Times New Roman"/>
          <w:sz w:val="24"/>
          <w:szCs w:val="24"/>
        </w:rPr>
        <w:t>Act and the Regulations, and is not inconsistent with the Commonwealth Heritage Management Principles.</w:t>
      </w:r>
    </w:p>
    <w:p w14:paraId="1C7AA543" w14:textId="77777777" w:rsidR="004968CE" w:rsidRDefault="004968CE" w:rsidP="00F77B43">
      <w:pPr>
        <w:pStyle w:val="Heading3"/>
      </w:pPr>
    </w:p>
    <w:p w14:paraId="35E75124" w14:textId="77777777" w:rsidR="004968CE" w:rsidRDefault="004968CE" w:rsidP="00F77B43">
      <w:pPr>
        <w:pStyle w:val="Heading3"/>
      </w:pPr>
    </w:p>
    <w:p w14:paraId="466B4BCD" w14:textId="575368C6" w:rsidR="00C2191D" w:rsidRPr="00EF7BAF" w:rsidRDefault="00C2191D" w:rsidP="00F77B43">
      <w:pPr>
        <w:pStyle w:val="Heading3"/>
      </w:pPr>
      <w:r w:rsidRPr="00EF7BAF">
        <w:t xml:space="preserve">Period of </w:t>
      </w:r>
      <w:r w:rsidR="00A370CC">
        <w:t>o</w:t>
      </w:r>
      <w:r w:rsidRPr="00EF7BAF">
        <w:t>peration</w:t>
      </w:r>
    </w:p>
    <w:p w14:paraId="1D47DA28" w14:textId="77777777" w:rsidR="00C2191D" w:rsidRPr="00EF7BAF" w:rsidRDefault="00C2191D" w:rsidP="00D72A1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C92A7E" w:rsidRPr="00EF7BAF">
        <w:rPr>
          <w:rFonts w:ascii="Times New Roman" w:hAnsi="Times New Roman" w:cs="Times New Roman"/>
          <w:color w:val="000000"/>
          <w:sz w:val="24"/>
          <w:szCs w:val="24"/>
        </w:rPr>
        <w:t>legislative i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nstrument commenced on </w:t>
      </w:r>
      <w:r w:rsidRPr="00EF7BAF">
        <w:rPr>
          <w:rFonts w:ascii="Times New Roman" w:hAnsi="Times New Roman" w:cs="Times New Roman"/>
          <w:sz w:val="24"/>
          <w:szCs w:val="24"/>
        </w:rPr>
        <w:t>the day after it was registered on the Federal Register of Legislation.</w:t>
      </w:r>
    </w:p>
    <w:p w14:paraId="6888EC79" w14:textId="77777777" w:rsidR="00C2191D" w:rsidRPr="00EF7BAF" w:rsidRDefault="00C2191D" w:rsidP="00D72A1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7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accordance with s</w:t>
      </w:r>
      <w:r w:rsidR="00FB5F03" w:rsidRPr="00EF7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ection </w:t>
      </w:r>
      <w:r w:rsidRPr="00EF7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341X of the </w:t>
      </w:r>
      <w:r w:rsidR="006E7385" w:rsidRPr="00EF7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EPBC </w:t>
      </w:r>
      <w:r w:rsidRPr="00EF7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Act, a review must be carried out within five years of the legislative instrument being made.</w:t>
      </w:r>
    </w:p>
    <w:p w14:paraId="4E37CA17" w14:textId="77777777" w:rsidR="005601A7" w:rsidRPr="00EF7BAF" w:rsidRDefault="005601A7" w:rsidP="00F77B43">
      <w:pPr>
        <w:pStyle w:val="Heading3"/>
        <w:rPr>
          <w:color w:val="000000"/>
        </w:rPr>
      </w:pPr>
      <w:r w:rsidRPr="00EF7BAF">
        <w:rPr>
          <w:bCs/>
          <w:color w:val="000000"/>
        </w:rPr>
        <w:t>Regulatory Impact</w:t>
      </w:r>
      <w:r w:rsidR="00EE2998" w:rsidRPr="00EF7BAF">
        <w:rPr>
          <w:bCs/>
          <w:color w:val="000000"/>
        </w:rPr>
        <w:t xml:space="preserve"> Statement</w:t>
      </w:r>
    </w:p>
    <w:p w14:paraId="4D50A68D" w14:textId="6800698E" w:rsidR="0005784E" w:rsidRDefault="005601A7" w:rsidP="0005784E">
      <w:pPr>
        <w:keepNext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268F">
        <w:rPr>
          <w:rFonts w:ascii="Times New Roman" w:hAnsi="Times New Roman" w:cs="Times New Roman"/>
          <w:sz w:val="24"/>
          <w:szCs w:val="24"/>
        </w:rPr>
        <w:t>The Office of Best Practice Regulation has advised</w:t>
      </w:r>
      <w:r w:rsidR="005D3BC6">
        <w:rPr>
          <w:rFonts w:ascii="Times New Roman" w:hAnsi="Times New Roman" w:cs="Times New Roman"/>
          <w:sz w:val="24"/>
          <w:szCs w:val="24"/>
        </w:rPr>
        <w:t xml:space="preserve">, under reference number </w:t>
      </w:r>
      <w:r w:rsidR="00C85274">
        <w:rPr>
          <w:rFonts w:ascii="Times New Roman" w:hAnsi="Times New Roman" w:cs="Times New Roman"/>
          <w:sz w:val="24"/>
          <w:szCs w:val="24"/>
        </w:rPr>
        <w:t>OIA25</w:t>
      </w:r>
      <w:r w:rsidR="005D3BC6" w:rsidRPr="00C85274">
        <w:rPr>
          <w:rFonts w:ascii="Times New Roman" w:hAnsi="Times New Roman" w:cs="Times New Roman"/>
          <w:sz w:val="24"/>
          <w:szCs w:val="24"/>
        </w:rPr>
        <w:t>-0</w:t>
      </w:r>
      <w:r w:rsidR="00C85274">
        <w:rPr>
          <w:rFonts w:ascii="Times New Roman" w:hAnsi="Times New Roman" w:cs="Times New Roman"/>
          <w:sz w:val="24"/>
          <w:szCs w:val="24"/>
        </w:rPr>
        <w:t>9873</w:t>
      </w:r>
      <w:r w:rsidR="005D3BC6" w:rsidRPr="00C85274">
        <w:rPr>
          <w:rFonts w:ascii="Times New Roman" w:hAnsi="Times New Roman" w:cs="Times New Roman"/>
          <w:sz w:val="24"/>
          <w:szCs w:val="24"/>
        </w:rPr>
        <w:t>,</w:t>
      </w:r>
      <w:r w:rsidR="005D3BC6">
        <w:rPr>
          <w:rFonts w:ascii="Times New Roman" w:hAnsi="Times New Roman" w:cs="Times New Roman"/>
          <w:sz w:val="24"/>
          <w:szCs w:val="24"/>
        </w:rPr>
        <w:t xml:space="preserve"> </w:t>
      </w:r>
      <w:r w:rsidRPr="0091268F">
        <w:rPr>
          <w:rFonts w:ascii="Times New Roman" w:hAnsi="Times New Roman" w:cs="Times New Roman"/>
          <w:sz w:val="24"/>
          <w:szCs w:val="24"/>
        </w:rPr>
        <w:t>that t</w:t>
      </w:r>
      <w:r w:rsidR="002E2454">
        <w:rPr>
          <w:rFonts w:ascii="Times New Roman" w:hAnsi="Times New Roman" w:cs="Times New Roman"/>
          <w:sz w:val="24"/>
          <w:szCs w:val="24"/>
        </w:rPr>
        <w:t xml:space="preserve">he proposal is unlikely to have </w:t>
      </w:r>
      <w:r w:rsidRPr="0091268F">
        <w:rPr>
          <w:rFonts w:ascii="Times New Roman" w:hAnsi="Times New Roman" w:cs="Times New Roman"/>
          <w:color w:val="000000"/>
          <w:sz w:val="24"/>
          <w:szCs w:val="24"/>
        </w:rPr>
        <w:t xml:space="preserve">more than </w:t>
      </w:r>
      <w:r w:rsidR="002E2454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91268F">
        <w:rPr>
          <w:rFonts w:ascii="Times New Roman" w:hAnsi="Times New Roman" w:cs="Times New Roman"/>
          <w:color w:val="000000"/>
          <w:sz w:val="24"/>
          <w:szCs w:val="24"/>
        </w:rPr>
        <w:t>minor regulatory impact. Therefore, the preparation of a Regulation Impact Statement is</w:t>
      </w:r>
      <w:r w:rsidR="00274BBC" w:rsidRPr="0091268F">
        <w:rPr>
          <w:rFonts w:ascii="Times New Roman" w:hAnsi="Times New Roman" w:cs="Times New Roman"/>
          <w:color w:val="000000"/>
          <w:sz w:val="24"/>
          <w:szCs w:val="24"/>
        </w:rPr>
        <w:t xml:space="preserve"> not required for the proposal.</w:t>
      </w:r>
    </w:p>
    <w:p w14:paraId="2A125307" w14:textId="29C566DC" w:rsidR="00F412AE" w:rsidRPr="00EF7BAF" w:rsidRDefault="00F412AE" w:rsidP="00F77B43">
      <w:pPr>
        <w:pStyle w:val="Heading3"/>
      </w:pPr>
      <w:r w:rsidRPr="00EF7BAF">
        <w:t>Making the</w:t>
      </w:r>
      <w:r w:rsidR="00A370CC">
        <w:t xml:space="preserve"> l</w:t>
      </w:r>
      <w:r w:rsidR="00E7555D" w:rsidRPr="00EF7BAF">
        <w:t>egislative</w:t>
      </w:r>
      <w:r w:rsidR="00A370CC">
        <w:t xml:space="preserve"> i</w:t>
      </w:r>
      <w:r w:rsidRPr="00EF7BAF">
        <w:t>nstrument</w:t>
      </w:r>
    </w:p>
    <w:p w14:paraId="7BA5BDE4" w14:textId="157B9196" w:rsidR="00EF7BAF" w:rsidRPr="00EF7BAF" w:rsidRDefault="00F412AE" w:rsidP="004968C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EF7BAF" w:rsidRPr="00EF7BAF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This legislative instrument has been made by the </w:t>
      </w:r>
      <w:r w:rsidR="005726F8">
        <w:rPr>
          <w:rFonts w:ascii="Times New Roman" w:hAnsi="Times New Roman" w:cs="Times New Roman"/>
          <w:color w:val="000000"/>
          <w:sz w:val="24"/>
          <w:szCs w:val="24"/>
        </w:rPr>
        <w:t>Secretary of the Department of the Prime Minister and Cabinet</w:t>
      </w:r>
      <w:r w:rsidR="002E24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 in accordance w</w:t>
      </w:r>
      <w:r w:rsidRPr="0093411E">
        <w:rPr>
          <w:rFonts w:ascii="Times New Roman" w:hAnsi="Times New Roman" w:cs="Times New Roman"/>
          <w:color w:val="000000"/>
          <w:sz w:val="24"/>
          <w:szCs w:val="24"/>
        </w:rPr>
        <w:t xml:space="preserve">ith </w:t>
      </w:r>
      <w:r w:rsidR="002606A5" w:rsidRPr="0093411E">
        <w:rPr>
          <w:rFonts w:ascii="Times New Roman" w:hAnsi="Times New Roman" w:cs="Times New Roman"/>
          <w:color w:val="000000"/>
          <w:sz w:val="24"/>
          <w:szCs w:val="24"/>
        </w:rPr>
        <w:t>section 6</w:t>
      </w:r>
      <w:r w:rsidRPr="0093411E">
        <w:rPr>
          <w:rFonts w:ascii="Times New Roman" w:hAnsi="Times New Roman" w:cs="Times New Roman"/>
          <w:color w:val="000000"/>
          <w:sz w:val="24"/>
          <w:szCs w:val="24"/>
        </w:rPr>
        <w:t xml:space="preserve"> of the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7BAF">
        <w:rPr>
          <w:rFonts w:ascii="Times New Roman" w:hAnsi="Times New Roman" w:cs="Times New Roman"/>
          <w:i/>
          <w:color w:val="000000"/>
          <w:sz w:val="24"/>
          <w:szCs w:val="24"/>
        </w:rPr>
        <w:t>Legislation Act 2003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72D3E2" w14:textId="77777777" w:rsidR="00EF7BAF" w:rsidRPr="0052372D" w:rsidRDefault="00EF7BAF" w:rsidP="002E2454">
      <w:pPr>
        <w:pStyle w:val="Heading2"/>
        <w:jc w:val="both"/>
      </w:pPr>
      <w:r w:rsidRPr="0052372D">
        <w:lastRenderedPageBreak/>
        <w:t>Statement of Compatibility with Human Rights</w:t>
      </w:r>
    </w:p>
    <w:p w14:paraId="13F4FB3F" w14:textId="0CA7FC67" w:rsidR="00EF7BAF" w:rsidRPr="00EF7BAF" w:rsidRDefault="00EF7BAF" w:rsidP="004968C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AF">
        <w:rPr>
          <w:rFonts w:ascii="Times New Roman" w:hAnsi="Times New Roman" w:cs="Times New Roman"/>
          <w:i/>
          <w:sz w:val="24"/>
          <w:szCs w:val="24"/>
        </w:rPr>
        <w:t>Prepared in accordance with Part 3 of the Human Rights (Parliamentary Scrutiny) Act 2011</w:t>
      </w:r>
    </w:p>
    <w:p w14:paraId="0C6D42B3" w14:textId="6BA159D6" w:rsidR="00EF7BAF" w:rsidRPr="004968CE" w:rsidRDefault="002D130F" w:rsidP="004968CE">
      <w:pPr>
        <w:pStyle w:val="Heading3"/>
        <w:rPr>
          <w:rFonts w:cs="Times New Roman"/>
        </w:rPr>
      </w:pPr>
      <w:r>
        <w:rPr>
          <w:rFonts w:cs="Times New Roman"/>
        </w:rPr>
        <w:t>Kirribilli House and Garden</w:t>
      </w:r>
      <w:r w:rsidR="00765E0A">
        <w:rPr>
          <w:rFonts w:cs="Times New Roman"/>
        </w:rPr>
        <w:t xml:space="preserve"> Heritage Management Plan 2025–2030</w:t>
      </w:r>
    </w:p>
    <w:p w14:paraId="7DB4FF9F" w14:textId="7A826F55" w:rsidR="00EF7BAF" w:rsidRPr="00EF7BAF" w:rsidRDefault="00EF7BAF" w:rsidP="004968C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Pr="00EF7BAF">
        <w:rPr>
          <w:rFonts w:ascii="Times New Roman" w:hAnsi="Times New Roman" w:cs="Times New Roman"/>
          <w:sz w:val="24"/>
          <w:szCs w:val="24"/>
        </w:rPr>
        <w:t xml:space="preserve">Disallowable Legislative Instrument is compatible with the human rights and freedoms recognised or declared in the international instruments listed in section 3 of the </w:t>
      </w:r>
      <w:r w:rsidRPr="00EF7BAF">
        <w:rPr>
          <w:rFonts w:ascii="Times New Roman" w:hAnsi="Times New Roman" w:cs="Times New Roman"/>
          <w:i/>
          <w:sz w:val="24"/>
          <w:szCs w:val="24"/>
        </w:rPr>
        <w:t>Human Rights (Parliamentary Scrutiny) Act 2011</w:t>
      </w:r>
      <w:r w:rsidRPr="00EF7BAF">
        <w:rPr>
          <w:rFonts w:ascii="Times New Roman" w:hAnsi="Times New Roman" w:cs="Times New Roman"/>
          <w:sz w:val="24"/>
          <w:szCs w:val="24"/>
        </w:rPr>
        <w:t>.</w:t>
      </w:r>
    </w:p>
    <w:p w14:paraId="23BF705F" w14:textId="77777777" w:rsidR="00EF7BAF" w:rsidRPr="00EF7BAF" w:rsidRDefault="00EF7BAF" w:rsidP="00EF7BAF">
      <w:pPr>
        <w:pStyle w:val="Heading3"/>
        <w:rPr>
          <w:rFonts w:cs="Times New Roman"/>
        </w:rPr>
      </w:pPr>
      <w:r w:rsidRPr="00EF7BAF">
        <w:rPr>
          <w:rFonts w:cs="Times New Roman"/>
        </w:rPr>
        <w:t>Overview of the Disallowable Legislative Instrument</w:t>
      </w:r>
    </w:p>
    <w:p w14:paraId="0246BEDD" w14:textId="77777777" w:rsidR="00EF7BAF" w:rsidRDefault="00A044D9" w:rsidP="00A044D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Section 341S of the </w:t>
      </w:r>
      <w:r w:rsidRPr="00EF7BAF">
        <w:rPr>
          <w:rFonts w:ascii="Times New Roman" w:hAnsi="Times New Roman" w:cs="Times New Roman"/>
          <w:i/>
          <w:color w:val="000000"/>
          <w:sz w:val="24"/>
          <w:szCs w:val="24"/>
        </w:rPr>
        <w:t>Environment Protection and Biodiversity Conservation </w:t>
      </w:r>
      <w:r w:rsidRPr="00EF7BAF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 1999</w:t>
      </w:r>
      <w:r w:rsidRPr="00EF7B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2E2454">
        <w:rPr>
          <w:rFonts w:ascii="Times New Roman" w:hAnsi="Times New Roman" w:cs="Times New Roman"/>
          <w:bCs/>
          <w:color w:val="000000"/>
          <w:sz w:val="24"/>
          <w:szCs w:val="24"/>
        </w:rPr>
        <w:t>EPBC Act)</w:t>
      </w:r>
      <w:r w:rsidRPr="002E245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2E2454">
        <w:rPr>
          <w:rFonts w:ascii="Times New Roman" w:hAnsi="Times New Roman" w:cs="Times New Roman"/>
          <w:color w:val="000000"/>
          <w:sz w:val="24"/>
          <w:szCs w:val="24"/>
        </w:rPr>
        <w:t>requires that the Commonwealth agency that owns or controls a Commonwealth Heritage place must</w:t>
      </w:r>
      <w:r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 make a written management plan to provide for the protection and management of the values of the Commonwealth Heritage place</w:t>
      </w:r>
      <w:r>
        <w:rPr>
          <w:rFonts w:ascii="Times New Roman" w:hAnsi="Times New Roman" w:cs="Times New Roman"/>
          <w:color w:val="000000"/>
          <w:sz w:val="24"/>
          <w:szCs w:val="24"/>
        </w:rPr>
        <w:t>, within the period mentioned in the agency’s heritage strategy.</w:t>
      </w:r>
    </w:p>
    <w:p w14:paraId="0B7B5E7A" w14:textId="6C6B96C6" w:rsidR="00EF7BAF" w:rsidRPr="004968CE" w:rsidRDefault="00A044D9" w:rsidP="004968C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Disallowable Legislative Instrument provide</w:t>
      </w:r>
      <w:r w:rsidR="006B64A4">
        <w:rPr>
          <w:rFonts w:ascii="Times New Roman" w:hAnsi="Times New Roman" w:cs="Times New Roman"/>
          <w:color w:val="000000"/>
          <w:sz w:val="24"/>
          <w:szCs w:val="24"/>
        </w:rPr>
        <w:t>s such a framework for Kirribilli House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located at </w:t>
      </w:r>
      <w:r w:rsidR="006B64A4">
        <w:rPr>
          <w:rFonts w:ascii="Times New Roman" w:hAnsi="Times New Roman" w:cs="Times New Roman"/>
          <w:color w:val="000000"/>
          <w:sz w:val="24"/>
          <w:szCs w:val="24"/>
        </w:rPr>
        <w:t>111 Kirribilli Ave, Kirribilli</w:t>
      </w:r>
      <w:r w:rsidR="006B64A4" w:rsidRPr="00EF7BA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B64A4">
        <w:rPr>
          <w:rFonts w:ascii="Times New Roman" w:hAnsi="Times New Roman" w:cs="Times New Roman"/>
          <w:color w:val="000000"/>
          <w:sz w:val="24"/>
          <w:szCs w:val="24"/>
        </w:rPr>
        <w:t>New South Wales 2061</w:t>
      </w:r>
      <w:r w:rsidR="00F12E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E42E16" w14:textId="1F6C2478" w:rsidR="00EF7BAF" w:rsidRPr="00EF7BAF" w:rsidRDefault="0057205C" w:rsidP="00EF7BAF">
      <w:pPr>
        <w:pStyle w:val="Heading3"/>
        <w:rPr>
          <w:rFonts w:cs="Times New Roman"/>
        </w:rPr>
      </w:pPr>
      <w:r>
        <w:rPr>
          <w:rFonts w:cs="Times New Roman"/>
        </w:rPr>
        <w:t xml:space="preserve">Human </w:t>
      </w:r>
      <w:r w:rsidR="00A370CC">
        <w:rPr>
          <w:rFonts w:cs="Times New Roman"/>
        </w:rPr>
        <w:t>r</w:t>
      </w:r>
      <w:r w:rsidR="008C1C79">
        <w:rPr>
          <w:rFonts w:cs="Times New Roman"/>
        </w:rPr>
        <w:t xml:space="preserve">ights </w:t>
      </w:r>
      <w:r w:rsidR="00A370CC">
        <w:rPr>
          <w:rFonts w:cs="Times New Roman"/>
        </w:rPr>
        <w:t>i</w:t>
      </w:r>
      <w:r w:rsidR="00EF7BAF" w:rsidRPr="00EF7BAF">
        <w:rPr>
          <w:rFonts w:cs="Times New Roman"/>
        </w:rPr>
        <w:t>mplications</w:t>
      </w:r>
    </w:p>
    <w:p w14:paraId="0B10A5D7" w14:textId="060834C6" w:rsidR="00EF7BAF" w:rsidRPr="00EF7BAF" w:rsidRDefault="00EF7BAF" w:rsidP="00EF7BA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F7BAF">
        <w:rPr>
          <w:rFonts w:ascii="Times New Roman" w:hAnsi="Times New Roman" w:cs="Times New Roman"/>
          <w:sz w:val="24"/>
          <w:szCs w:val="24"/>
        </w:rPr>
        <w:t>This Disallowable Legislative Instrument does not engage any of the applicable rights or freedoms.</w:t>
      </w:r>
      <w:r w:rsidR="00433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6F2C3" w14:textId="77777777" w:rsidR="00EF7BAF" w:rsidRPr="00EF7BAF" w:rsidRDefault="00EF7BAF" w:rsidP="00EF7BAF">
      <w:pPr>
        <w:pStyle w:val="Heading3"/>
        <w:rPr>
          <w:rFonts w:cs="Times New Roman"/>
        </w:rPr>
      </w:pPr>
      <w:r w:rsidRPr="00EF7BAF">
        <w:rPr>
          <w:rFonts w:cs="Times New Roman"/>
        </w:rPr>
        <w:t>Conclusion</w:t>
      </w:r>
    </w:p>
    <w:p w14:paraId="0126F342" w14:textId="21B7EFF1" w:rsidR="00F412AE" w:rsidRPr="002F15FC" w:rsidRDefault="00EF7BAF" w:rsidP="002F15F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F7BAF">
        <w:rPr>
          <w:rFonts w:ascii="Times New Roman" w:hAnsi="Times New Roman" w:cs="Times New Roman"/>
          <w:sz w:val="24"/>
          <w:szCs w:val="24"/>
        </w:rPr>
        <w:t>This Disallowable Legislative Instrument is compatible with human rights as it does not raise any human rights issues.</w:t>
      </w:r>
    </w:p>
    <w:sectPr w:rsidR="00F412AE" w:rsidRPr="002F15FC" w:rsidSect="00C24B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A958D" w14:textId="77777777" w:rsidR="009537BC" w:rsidRDefault="009537BC" w:rsidP="00B57C52">
      <w:pPr>
        <w:spacing w:after="0" w:line="240" w:lineRule="auto"/>
      </w:pPr>
      <w:r>
        <w:separator/>
      </w:r>
    </w:p>
  </w:endnote>
  <w:endnote w:type="continuationSeparator" w:id="0">
    <w:p w14:paraId="76A19B85" w14:textId="77777777" w:rsidR="009537BC" w:rsidRDefault="009537BC" w:rsidP="00B5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538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34E55" w14:textId="01002855" w:rsidR="00B57C52" w:rsidRDefault="00B57C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E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10D497" w14:textId="77777777" w:rsidR="00B57C52" w:rsidRDefault="00B57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33DC1" w14:textId="77777777" w:rsidR="00280235" w:rsidRDefault="00953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439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AA90B4" w14:textId="1EC345CA" w:rsidR="00A43DDD" w:rsidRDefault="00A43D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E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B7E0195" w14:textId="77777777" w:rsidR="00280235" w:rsidRDefault="009537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7C15" w14:textId="77777777" w:rsidR="00280235" w:rsidRDefault="00953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50EB7" w14:textId="77777777" w:rsidR="009537BC" w:rsidRDefault="009537BC" w:rsidP="00B57C52">
      <w:pPr>
        <w:spacing w:after="0" w:line="240" w:lineRule="auto"/>
      </w:pPr>
      <w:r>
        <w:separator/>
      </w:r>
    </w:p>
  </w:footnote>
  <w:footnote w:type="continuationSeparator" w:id="0">
    <w:p w14:paraId="78920B23" w14:textId="77777777" w:rsidR="009537BC" w:rsidRDefault="009537BC" w:rsidP="00B5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9108D" w14:textId="77777777" w:rsidR="00280235" w:rsidRDefault="00953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4BF91" w14:textId="77777777" w:rsidR="00280235" w:rsidRDefault="00953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60C5D" w14:textId="77777777" w:rsidR="00280235" w:rsidRDefault="00953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5645"/>
    <w:multiLevelType w:val="hybridMultilevel"/>
    <w:tmpl w:val="ED464D28"/>
    <w:lvl w:ilvl="0" w:tplc="437074F8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770869"/>
    <w:multiLevelType w:val="hybridMultilevel"/>
    <w:tmpl w:val="3E909EC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A7"/>
    <w:rsid w:val="00011148"/>
    <w:rsid w:val="00025596"/>
    <w:rsid w:val="000419D2"/>
    <w:rsid w:val="00042F83"/>
    <w:rsid w:val="0005532B"/>
    <w:rsid w:val="000564D8"/>
    <w:rsid w:val="0005784E"/>
    <w:rsid w:val="00090AC8"/>
    <w:rsid w:val="0009316A"/>
    <w:rsid w:val="000B3BE4"/>
    <w:rsid w:val="00105388"/>
    <w:rsid w:val="0013624E"/>
    <w:rsid w:val="00144233"/>
    <w:rsid w:val="00151056"/>
    <w:rsid w:val="001522BF"/>
    <w:rsid w:val="00161576"/>
    <w:rsid w:val="00173E3B"/>
    <w:rsid w:val="001E182B"/>
    <w:rsid w:val="002327D2"/>
    <w:rsid w:val="00252918"/>
    <w:rsid w:val="002606A5"/>
    <w:rsid w:val="00274BBC"/>
    <w:rsid w:val="002D130F"/>
    <w:rsid w:val="002E2072"/>
    <w:rsid w:val="002E2454"/>
    <w:rsid w:val="002F059F"/>
    <w:rsid w:val="002F15FC"/>
    <w:rsid w:val="00307CF4"/>
    <w:rsid w:val="0032126C"/>
    <w:rsid w:val="00351362"/>
    <w:rsid w:val="003978C4"/>
    <w:rsid w:val="003D3767"/>
    <w:rsid w:val="003E63C2"/>
    <w:rsid w:val="003F7915"/>
    <w:rsid w:val="00406470"/>
    <w:rsid w:val="00433E5D"/>
    <w:rsid w:val="004968CE"/>
    <w:rsid w:val="004B073C"/>
    <w:rsid w:val="004C4661"/>
    <w:rsid w:val="004D73B6"/>
    <w:rsid w:val="004E12F8"/>
    <w:rsid w:val="004F2798"/>
    <w:rsid w:val="004F5C8C"/>
    <w:rsid w:val="00511014"/>
    <w:rsid w:val="005209F2"/>
    <w:rsid w:val="0052372D"/>
    <w:rsid w:val="00547107"/>
    <w:rsid w:val="005601A7"/>
    <w:rsid w:val="00564685"/>
    <w:rsid w:val="0057101B"/>
    <w:rsid w:val="0057205C"/>
    <w:rsid w:val="005726F8"/>
    <w:rsid w:val="005865D2"/>
    <w:rsid w:val="005B0184"/>
    <w:rsid w:val="005B7521"/>
    <w:rsid w:val="005C5F4D"/>
    <w:rsid w:val="005D3BC6"/>
    <w:rsid w:val="00624FEB"/>
    <w:rsid w:val="00634479"/>
    <w:rsid w:val="0063738D"/>
    <w:rsid w:val="006416D8"/>
    <w:rsid w:val="006569D2"/>
    <w:rsid w:val="006B64A4"/>
    <w:rsid w:val="006D62DA"/>
    <w:rsid w:val="006E7385"/>
    <w:rsid w:val="00704351"/>
    <w:rsid w:val="007159AF"/>
    <w:rsid w:val="007468C9"/>
    <w:rsid w:val="007510D3"/>
    <w:rsid w:val="0075135B"/>
    <w:rsid w:val="00765E0A"/>
    <w:rsid w:val="00775040"/>
    <w:rsid w:val="00802B39"/>
    <w:rsid w:val="0082343B"/>
    <w:rsid w:val="00870D85"/>
    <w:rsid w:val="00874699"/>
    <w:rsid w:val="008935AB"/>
    <w:rsid w:val="008B47CE"/>
    <w:rsid w:val="008C1C79"/>
    <w:rsid w:val="008D34C8"/>
    <w:rsid w:val="008D360C"/>
    <w:rsid w:val="008E79B5"/>
    <w:rsid w:val="00906792"/>
    <w:rsid w:val="0091268F"/>
    <w:rsid w:val="0093411E"/>
    <w:rsid w:val="00942C6F"/>
    <w:rsid w:val="009537BC"/>
    <w:rsid w:val="0097786F"/>
    <w:rsid w:val="00991372"/>
    <w:rsid w:val="009A7638"/>
    <w:rsid w:val="009B650E"/>
    <w:rsid w:val="009B66D5"/>
    <w:rsid w:val="009D72FC"/>
    <w:rsid w:val="00A044D9"/>
    <w:rsid w:val="00A370CC"/>
    <w:rsid w:val="00A43DDD"/>
    <w:rsid w:val="00A46B15"/>
    <w:rsid w:val="00A8397D"/>
    <w:rsid w:val="00A91181"/>
    <w:rsid w:val="00A96FB4"/>
    <w:rsid w:val="00AF559A"/>
    <w:rsid w:val="00B02D4C"/>
    <w:rsid w:val="00B15060"/>
    <w:rsid w:val="00B4605A"/>
    <w:rsid w:val="00B57C52"/>
    <w:rsid w:val="00B640C2"/>
    <w:rsid w:val="00BC46E3"/>
    <w:rsid w:val="00BE664C"/>
    <w:rsid w:val="00C2191D"/>
    <w:rsid w:val="00C414BD"/>
    <w:rsid w:val="00C61AB9"/>
    <w:rsid w:val="00C653E4"/>
    <w:rsid w:val="00C71E28"/>
    <w:rsid w:val="00C85274"/>
    <w:rsid w:val="00C92A7E"/>
    <w:rsid w:val="00C940D1"/>
    <w:rsid w:val="00C96BF1"/>
    <w:rsid w:val="00CC2ECA"/>
    <w:rsid w:val="00CE2458"/>
    <w:rsid w:val="00CF5B1A"/>
    <w:rsid w:val="00D056CF"/>
    <w:rsid w:val="00D104DE"/>
    <w:rsid w:val="00D207AD"/>
    <w:rsid w:val="00D72A12"/>
    <w:rsid w:val="00D7631A"/>
    <w:rsid w:val="00DD57CE"/>
    <w:rsid w:val="00E175EE"/>
    <w:rsid w:val="00E21460"/>
    <w:rsid w:val="00E55FF6"/>
    <w:rsid w:val="00E7555D"/>
    <w:rsid w:val="00E85F3E"/>
    <w:rsid w:val="00EB5B5C"/>
    <w:rsid w:val="00EE2998"/>
    <w:rsid w:val="00EF7BAF"/>
    <w:rsid w:val="00F12E86"/>
    <w:rsid w:val="00F412AE"/>
    <w:rsid w:val="00F606C9"/>
    <w:rsid w:val="00F66ED1"/>
    <w:rsid w:val="00F77B43"/>
    <w:rsid w:val="00FB5F03"/>
    <w:rsid w:val="00FB7FF1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6976"/>
  <w15:chartTrackingRefBased/>
  <w15:docId w15:val="{FE5CE211-DB62-465D-9476-777A4C8D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1A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BAF"/>
    <w:pPr>
      <w:spacing w:before="360" w:after="120" w:line="240" w:lineRule="auto"/>
      <w:jc w:val="center"/>
      <w:outlineLvl w:val="1"/>
    </w:pPr>
    <w:rPr>
      <w:rFonts w:ascii="Times New Roman" w:hAnsi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7BAF"/>
    <w:pPr>
      <w:spacing w:before="120" w:after="120" w:line="240" w:lineRule="auto"/>
      <w:jc w:val="both"/>
      <w:outlineLvl w:val="2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1A7"/>
    <w:pPr>
      <w:ind w:left="720"/>
      <w:contextualSpacing/>
    </w:pPr>
  </w:style>
  <w:style w:type="paragraph" w:customStyle="1" w:styleId="nd">
    <w:name w:val="nd"/>
    <w:basedOn w:val="Normal"/>
    <w:rsid w:val="00560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601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0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1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1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7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C52"/>
  </w:style>
  <w:style w:type="paragraph" w:styleId="Footer">
    <w:name w:val="footer"/>
    <w:basedOn w:val="Normal"/>
    <w:link w:val="FooterChar"/>
    <w:uiPriority w:val="99"/>
    <w:unhideWhenUsed/>
    <w:rsid w:val="00B57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C52"/>
  </w:style>
  <w:style w:type="character" w:customStyle="1" w:styleId="Heading2Char">
    <w:name w:val="Heading 2 Char"/>
    <w:basedOn w:val="DefaultParagraphFont"/>
    <w:link w:val="Heading2"/>
    <w:uiPriority w:val="9"/>
    <w:rsid w:val="00EF7BAF"/>
    <w:rPr>
      <w:rFonts w:ascii="Times New Roman" w:hAnsi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F7BAF"/>
    <w:rPr>
      <w:rFonts w:ascii="Times New Roman" w:hAnsi="Times New Roman"/>
      <w:b/>
      <w:sz w:val="24"/>
      <w:szCs w:val="24"/>
    </w:rPr>
  </w:style>
  <w:style w:type="paragraph" w:styleId="NoSpacing">
    <w:name w:val="No Spacing"/>
    <w:uiPriority w:val="1"/>
    <w:qFormat/>
    <w:rsid w:val="00F77B4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9D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1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C8C07617C7B954D9749557F7E45B5D9" ma:contentTypeVersion="" ma:contentTypeDescription="PDMS Document Site Content Type" ma:contentTypeScope="" ma:versionID="35ee353db97f4714985bd64eb3555fd5">
  <xsd:schema xmlns:xsd="http://www.w3.org/2001/XMLSchema" xmlns:xs="http://www.w3.org/2001/XMLSchema" xmlns:p="http://schemas.microsoft.com/office/2006/metadata/properties" xmlns:ns2="DE81B5C3-D046-4951-8FB0-FA76D4DA0606" targetNamespace="http://schemas.microsoft.com/office/2006/metadata/properties" ma:root="true" ma:fieldsID="9f86d63ecf2efbb9275cf95a6a6dc2e2" ns2:_="">
    <xsd:import namespace="DE81B5C3-D046-4951-8FB0-FA76D4DA060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1B5C3-D046-4951-8FB0-FA76D4DA060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E81B5C3-D046-4951-8FB0-FA76D4DA06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2BACF-1FE9-48CE-B7E8-30C310A96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1B5C3-D046-4951-8FB0-FA76D4DA0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C8A6E-3E1C-43BF-BB9A-3449D0221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39FC0-83E8-4288-89FB-CA2BE2AE39BD}">
  <ds:schemaRefs>
    <ds:schemaRef ds:uri="http://schemas.microsoft.com/office/2006/metadata/properties"/>
    <ds:schemaRef ds:uri="http://schemas.microsoft.com/office/infopath/2007/PartnerControls"/>
    <ds:schemaRef ds:uri="DE81B5C3-D046-4951-8FB0-FA76D4DA0606"/>
  </ds:schemaRefs>
</ds:datastoreItem>
</file>

<file path=customXml/itemProps4.xml><?xml version="1.0" encoding="utf-8"?>
<ds:datastoreItem xmlns:ds="http://schemas.openxmlformats.org/officeDocument/2006/customXml" ds:itemID="{FEA6A9F7-EFFA-4347-B635-A1D4BCC4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McWhinney, Georgia</dc:creator>
  <cp:keywords/>
  <dc:description/>
  <cp:lastModifiedBy>Mohamad Taufik, Alya</cp:lastModifiedBy>
  <cp:revision>3</cp:revision>
  <dcterms:created xsi:type="dcterms:W3CDTF">2025-08-25T04:56:00Z</dcterms:created>
  <dcterms:modified xsi:type="dcterms:W3CDTF">2025-08-27T03:08:00Z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0x010100266966F133664895A6EE3632470D45F5001C8C07617C7B954D9749557F7E45B5D9</vt:lpwstr>
  </property>
</Properties>
</file>