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4974" w14:textId="77777777" w:rsidR="00715914" w:rsidRPr="005F1388" w:rsidRDefault="00DA186E" w:rsidP="0067335B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C2B533C" wp14:editId="3D020D3C">
            <wp:extent cx="1503328" cy="1105200"/>
            <wp:effectExtent l="0" t="0" r="190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BE49" w14:textId="77777777" w:rsidR="00715914" w:rsidRPr="00E500D4" w:rsidRDefault="00715914" w:rsidP="0067335B">
      <w:pPr>
        <w:rPr>
          <w:sz w:val="19"/>
        </w:rPr>
      </w:pPr>
    </w:p>
    <w:p w14:paraId="6F32CE77" w14:textId="614E3CCA" w:rsidR="00F97571" w:rsidRPr="008E7EE9" w:rsidRDefault="00F97571" w:rsidP="0067335B">
      <w:pPr>
        <w:pStyle w:val="ShortT"/>
      </w:pPr>
      <w:bookmarkStart w:id="0" w:name="_Hlk182227321"/>
      <w:r w:rsidRPr="008E7EE9">
        <w:t xml:space="preserve">A New Tax System (Goods and Services Tax) </w:t>
      </w:r>
      <w:r>
        <w:t>(</w:t>
      </w:r>
      <w:r w:rsidR="00A126A5" w:rsidRPr="00A126A5">
        <w:t xml:space="preserve">Acquisitions of </w:t>
      </w:r>
      <w:r w:rsidR="00A126A5">
        <w:t>S</w:t>
      </w:r>
      <w:r w:rsidR="00A126A5" w:rsidRPr="00A126A5">
        <w:t xml:space="preserve">econd-hand </w:t>
      </w:r>
      <w:r w:rsidR="00A126A5">
        <w:t>G</w:t>
      </w:r>
      <w:r w:rsidR="00A126A5" w:rsidRPr="00A126A5">
        <w:t>oods</w:t>
      </w:r>
      <w:r>
        <w:t>)</w:t>
      </w:r>
      <w:r w:rsidRPr="008E7EE9">
        <w:t xml:space="preserve"> Determination 202</w:t>
      </w:r>
      <w:r w:rsidR="00FF34FF">
        <w:t>5</w:t>
      </w:r>
    </w:p>
    <w:bookmarkEnd w:id="0"/>
    <w:p w14:paraId="0B278BAB" w14:textId="1B4DBFED" w:rsidR="00F97571" w:rsidRPr="00DA182D" w:rsidRDefault="00F97571" w:rsidP="00B26853">
      <w:pPr>
        <w:pStyle w:val="SignCoverPageStart"/>
        <w:spacing w:before="240"/>
        <w:ind w:right="91"/>
        <w:jc w:val="left"/>
        <w:rPr>
          <w:szCs w:val="22"/>
        </w:rPr>
      </w:pPr>
      <w:r w:rsidRPr="00DA182D">
        <w:rPr>
          <w:szCs w:val="22"/>
        </w:rPr>
        <w:t xml:space="preserve">I, </w:t>
      </w:r>
      <w:r w:rsidR="00166586">
        <w:rPr>
          <w:szCs w:val="22"/>
        </w:rPr>
        <w:t>Ben Kelly, Deputy</w:t>
      </w:r>
      <w:r>
        <w:rPr>
          <w:szCs w:val="22"/>
        </w:rPr>
        <w:t xml:space="preserve"> Commissioner of Taxation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E24F3D">
        <w:rPr>
          <w:szCs w:val="22"/>
        </w:rPr>
        <w:t>determination</w:t>
      </w:r>
      <w:r w:rsidRPr="00DA182D">
        <w:rPr>
          <w:szCs w:val="22"/>
        </w:rPr>
        <w:t>.</w:t>
      </w:r>
    </w:p>
    <w:p w14:paraId="0725C9E9" w14:textId="01EC59C9" w:rsidR="00F97571" w:rsidRPr="00001A63" w:rsidRDefault="00FC6084" w:rsidP="00B26853">
      <w:pPr>
        <w:keepNext/>
        <w:spacing w:before="300" w:line="240" w:lineRule="atLeast"/>
        <w:ind w:right="397"/>
        <w:rPr>
          <w:szCs w:val="22"/>
        </w:rPr>
      </w:pPr>
      <w:r>
        <w:rPr>
          <w:szCs w:val="22"/>
        </w:rPr>
        <w:t>D</w:t>
      </w:r>
      <w:r w:rsidR="00F154E2">
        <w:rPr>
          <w:szCs w:val="22"/>
        </w:rPr>
        <w:t>ated</w:t>
      </w:r>
      <w:r>
        <w:rPr>
          <w:szCs w:val="22"/>
        </w:rPr>
        <w:t xml:space="preserve"> </w:t>
      </w:r>
      <w:r w:rsidR="00B36E6C">
        <w:rPr>
          <w:szCs w:val="22"/>
        </w:rPr>
        <w:t xml:space="preserve">2 September </w:t>
      </w:r>
      <w:r>
        <w:rPr>
          <w:szCs w:val="22"/>
        </w:rPr>
        <w:t>2025</w:t>
      </w:r>
    </w:p>
    <w:p w14:paraId="4FBF9841" w14:textId="166D2549" w:rsidR="00F97571" w:rsidRDefault="00166586" w:rsidP="0067335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Ben Kelly</w:t>
      </w:r>
      <w:r w:rsidR="00F97571" w:rsidRPr="00A75FE9">
        <w:rPr>
          <w:szCs w:val="22"/>
        </w:rPr>
        <w:t xml:space="preserve"> </w:t>
      </w:r>
    </w:p>
    <w:p w14:paraId="0440E0B1" w14:textId="0A56752F" w:rsidR="00F97571" w:rsidRPr="008E0027" w:rsidRDefault="00166586" w:rsidP="0067335B">
      <w:pPr>
        <w:pStyle w:val="SignCoverPageEnd"/>
        <w:ind w:right="91"/>
        <w:rPr>
          <w:sz w:val="22"/>
        </w:rPr>
      </w:pPr>
      <w:r>
        <w:rPr>
          <w:sz w:val="22"/>
        </w:rPr>
        <w:t xml:space="preserve">Deputy </w:t>
      </w:r>
      <w:r w:rsidR="00F97571">
        <w:rPr>
          <w:sz w:val="22"/>
        </w:rPr>
        <w:t>Commissioner of Taxation</w:t>
      </w:r>
    </w:p>
    <w:p w14:paraId="47F88911" w14:textId="77777777" w:rsidR="00F97571" w:rsidRDefault="00F97571" w:rsidP="0067335B"/>
    <w:p w14:paraId="24AF35CE" w14:textId="77777777" w:rsidR="00F97571" w:rsidRPr="00ED79B6" w:rsidRDefault="00F97571" w:rsidP="0067335B"/>
    <w:p w14:paraId="61FC4C03" w14:textId="77777777" w:rsidR="00F6696E" w:rsidRDefault="00F6696E" w:rsidP="0067335B"/>
    <w:p w14:paraId="26FCEC87" w14:textId="77777777" w:rsidR="00F6696E" w:rsidRDefault="00F6696E" w:rsidP="0067335B">
      <w:pPr>
        <w:sectPr w:rsidR="00F6696E" w:rsidSect="007F79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7" w:gutter="0"/>
          <w:pgNumType w:start="1"/>
          <w:cols w:space="708"/>
          <w:titlePg/>
          <w:docGrid w:linePitch="360"/>
        </w:sectPr>
      </w:pPr>
    </w:p>
    <w:p w14:paraId="500ABDED" w14:textId="77777777" w:rsidR="007500C8" w:rsidRDefault="00715914" w:rsidP="0067335B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C9B6B4F" w14:textId="2F1705DF" w:rsidR="008C31A1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C31A1">
        <w:rPr>
          <w:noProof/>
        </w:rPr>
        <w:t>1  Name</w:t>
      </w:r>
      <w:r w:rsidR="008C31A1">
        <w:rPr>
          <w:noProof/>
        </w:rPr>
        <w:tab/>
      </w:r>
      <w:r w:rsidR="008C31A1">
        <w:rPr>
          <w:noProof/>
        </w:rPr>
        <w:fldChar w:fldCharType="begin"/>
      </w:r>
      <w:r w:rsidR="008C31A1">
        <w:rPr>
          <w:noProof/>
        </w:rPr>
        <w:instrText xml:space="preserve"> PAGEREF _Toc200007092 \h </w:instrText>
      </w:r>
      <w:r w:rsidR="008C31A1">
        <w:rPr>
          <w:noProof/>
        </w:rPr>
      </w:r>
      <w:r w:rsidR="008C31A1">
        <w:rPr>
          <w:noProof/>
        </w:rPr>
        <w:fldChar w:fldCharType="separate"/>
      </w:r>
      <w:r w:rsidR="008C31A1">
        <w:rPr>
          <w:noProof/>
        </w:rPr>
        <w:t>1</w:t>
      </w:r>
      <w:r w:rsidR="008C31A1">
        <w:rPr>
          <w:noProof/>
        </w:rPr>
        <w:fldChar w:fldCharType="end"/>
      </w:r>
    </w:p>
    <w:p w14:paraId="01708EB8" w14:textId="71954EA7" w:rsidR="008C31A1" w:rsidRDefault="008C31A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_Toc200007093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61FD43A" w14:textId="77F4D408" w:rsidR="008C31A1" w:rsidRDefault="008C31A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_Toc200007094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E1D956F" w14:textId="77DC6E10" w:rsidR="008C31A1" w:rsidRDefault="008C31A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_Toc200007095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FFA7287" w14:textId="6391A491" w:rsidR="008C31A1" w:rsidRDefault="008C31A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_Toc200007096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088F83" w14:textId="40719AEE" w:rsidR="008C31A1" w:rsidRDefault="008C31A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Acquisitions to which Subdivision 66-B of the Act applies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_Toc200007097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1769923" w14:textId="471A8F51" w:rsidR="008C31A1" w:rsidRDefault="008C31A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_Toc200007098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DDDB9FD" w14:textId="3264AC22" w:rsidR="008C31A1" w:rsidRDefault="008C31A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B369D8">
        <w:rPr>
          <w:noProof/>
          <w:shd w:val="clear" w:color="auto" w:fill="FFFFFF"/>
        </w:rPr>
        <w:t>A New Tax System (Goods and Services Tax) Act 1999 Rules for Applying Subdivision 66-B Determination (No.31) 2015</w:t>
      </w:r>
      <w:r>
        <w:rPr>
          <w:noProof/>
        </w:rPr>
        <w:tab/>
      </w:r>
      <w:r w:rsidRPr="00FC6084">
        <w:rPr>
          <w:i w:val="0"/>
          <w:iCs/>
          <w:noProof/>
        </w:rPr>
        <w:fldChar w:fldCharType="begin"/>
      </w:r>
      <w:r w:rsidRPr="00FC6084">
        <w:rPr>
          <w:i w:val="0"/>
          <w:iCs/>
          <w:noProof/>
        </w:rPr>
        <w:instrText xml:space="preserve"> PAGEREF _Toc200007099 \h </w:instrText>
      </w:r>
      <w:r w:rsidRPr="00FC6084">
        <w:rPr>
          <w:i w:val="0"/>
          <w:iCs/>
          <w:noProof/>
        </w:rPr>
      </w:r>
      <w:r w:rsidRPr="00FC6084">
        <w:rPr>
          <w:i w:val="0"/>
          <w:iCs/>
          <w:noProof/>
        </w:rPr>
        <w:fldChar w:fldCharType="separate"/>
      </w:r>
      <w:r w:rsidRPr="00FC6084">
        <w:rPr>
          <w:i w:val="0"/>
          <w:iCs/>
          <w:noProof/>
        </w:rPr>
        <w:t>4</w:t>
      </w:r>
      <w:r w:rsidRPr="00FC6084">
        <w:rPr>
          <w:i w:val="0"/>
          <w:iCs/>
          <w:noProof/>
        </w:rPr>
        <w:fldChar w:fldCharType="end"/>
      </w:r>
    </w:p>
    <w:p w14:paraId="547A8F13" w14:textId="3E351CCA" w:rsidR="00F6696E" w:rsidRDefault="00B418CB" w:rsidP="0067335B">
      <w:pPr>
        <w:outlineLvl w:val="0"/>
      </w:pPr>
      <w:r>
        <w:fldChar w:fldCharType="end"/>
      </w:r>
    </w:p>
    <w:p w14:paraId="7CCFB1A7" w14:textId="77777777" w:rsidR="00F6696E" w:rsidRPr="00A802BC" w:rsidRDefault="00F6696E" w:rsidP="0067335B">
      <w:pPr>
        <w:outlineLvl w:val="0"/>
        <w:rPr>
          <w:sz w:val="20"/>
        </w:rPr>
      </w:pPr>
    </w:p>
    <w:p w14:paraId="46DF4722" w14:textId="77777777" w:rsidR="00F6696E" w:rsidRDefault="00F6696E" w:rsidP="0067335B">
      <w:pPr>
        <w:sectPr w:rsidR="00F6696E" w:rsidSect="00B03F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EB8B9BE" w14:textId="77777777" w:rsidR="00554826" w:rsidRPr="009F7C31" w:rsidRDefault="00554826" w:rsidP="00B26853">
      <w:pPr>
        <w:pStyle w:val="ActHead5"/>
      </w:pPr>
      <w:bookmarkStart w:id="1" w:name="_Toc200007092"/>
      <w:r w:rsidRPr="009F7C31">
        <w:lastRenderedPageBreak/>
        <w:t>1  Name</w:t>
      </w:r>
      <w:bookmarkEnd w:id="1"/>
    </w:p>
    <w:p w14:paraId="0FBA986D" w14:textId="214D589B" w:rsidR="00554826" w:rsidRPr="009F7C31" w:rsidRDefault="00554826" w:rsidP="00D67DCB">
      <w:pPr>
        <w:pStyle w:val="subsection"/>
      </w:pPr>
      <w:r w:rsidRPr="009F7C31">
        <w:tab/>
      </w:r>
      <w:r w:rsidRPr="009F7C31">
        <w:tab/>
        <w:t xml:space="preserve">This instrument is the </w:t>
      </w:r>
      <w:bookmarkStart w:id="2" w:name="BKCheck15B_3"/>
      <w:bookmarkEnd w:id="2"/>
      <w:r w:rsidR="00F97571" w:rsidRPr="009F7C31">
        <w:rPr>
          <w:i/>
          <w:iCs/>
        </w:rPr>
        <w:t>A New Tax System (Goods and Services Tax) (</w:t>
      </w:r>
      <w:r w:rsidR="00A126A5" w:rsidRPr="00A126A5">
        <w:rPr>
          <w:i/>
          <w:iCs/>
        </w:rPr>
        <w:t>Acquisitions of Second-hand Goods</w:t>
      </w:r>
      <w:r w:rsidR="00F97571" w:rsidRPr="009F7C31">
        <w:rPr>
          <w:i/>
          <w:iCs/>
        </w:rPr>
        <w:t>) Determination 202</w:t>
      </w:r>
      <w:r w:rsidR="00FF34FF">
        <w:rPr>
          <w:i/>
          <w:iCs/>
        </w:rPr>
        <w:t>5</w:t>
      </w:r>
      <w:r w:rsidRPr="009F7C31">
        <w:t>.</w:t>
      </w:r>
    </w:p>
    <w:p w14:paraId="7E0D91B4" w14:textId="77777777" w:rsidR="00F97571" w:rsidRPr="009F7C31" w:rsidRDefault="00F97571" w:rsidP="00B26853">
      <w:pPr>
        <w:pStyle w:val="ActHead5"/>
      </w:pPr>
      <w:bookmarkStart w:id="3" w:name="_Toc171676924"/>
      <w:bookmarkStart w:id="4" w:name="_Toc171688505"/>
      <w:bookmarkStart w:id="5" w:name="_Toc171932897"/>
      <w:bookmarkStart w:id="6" w:name="_Toc200007093"/>
      <w:bookmarkStart w:id="7" w:name="_Hlk171689170"/>
      <w:bookmarkStart w:id="8" w:name="_Hlk171688895"/>
      <w:r w:rsidRPr="009F7C31">
        <w:t>2  Commencement</w:t>
      </w:r>
      <w:bookmarkEnd w:id="3"/>
      <w:bookmarkEnd w:id="4"/>
      <w:bookmarkEnd w:id="5"/>
      <w:bookmarkEnd w:id="6"/>
    </w:p>
    <w:p w14:paraId="699B9E20" w14:textId="77777777" w:rsidR="00F97571" w:rsidRPr="009F7C31" w:rsidRDefault="00F97571" w:rsidP="00B26853">
      <w:pPr>
        <w:pStyle w:val="subsection"/>
      </w:pPr>
      <w:r w:rsidRPr="009F7C31">
        <w:tab/>
        <w:t>(1)</w:t>
      </w:r>
      <w:r w:rsidRPr="009F7C3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20E15A8" w14:textId="77777777" w:rsidR="00F97571" w:rsidRPr="009F7C31" w:rsidRDefault="00F97571" w:rsidP="00B2685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97571" w:rsidRPr="009F7C31" w14:paraId="5783A970" w14:textId="77777777" w:rsidTr="003E093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1619450" w14:textId="77777777" w:rsidR="00F97571" w:rsidRPr="009F7C31" w:rsidRDefault="00F97571" w:rsidP="00B26853">
            <w:pPr>
              <w:pStyle w:val="TableHeading"/>
            </w:pPr>
            <w:r w:rsidRPr="009F7C31">
              <w:t>Commencement information</w:t>
            </w:r>
          </w:p>
        </w:tc>
      </w:tr>
      <w:tr w:rsidR="00F97571" w:rsidRPr="009F7C31" w14:paraId="045ECBBF" w14:textId="77777777" w:rsidTr="003E09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08087F" w14:textId="77777777" w:rsidR="00F97571" w:rsidRPr="009F7C31" w:rsidRDefault="00F97571" w:rsidP="00B26853">
            <w:pPr>
              <w:pStyle w:val="TableHeading"/>
            </w:pPr>
            <w:r w:rsidRPr="009F7C3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3AF608" w14:textId="77777777" w:rsidR="00F97571" w:rsidRPr="009F7C31" w:rsidRDefault="00F97571" w:rsidP="00B26853">
            <w:pPr>
              <w:pStyle w:val="TableHeading"/>
            </w:pPr>
            <w:r w:rsidRPr="009F7C3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FD8186" w14:textId="77777777" w:rsidR="00F97571" w:rsidRPr="009F7C31" w:rsidRDefault="00F97571" w:rsidP="00B26853">
            <w:pPr>
              <w:pStyle w:val="TableHeading"/>
            </w:pPr>
            <w:r w:rsidRPr="009F7C31">
              <w:t>Column 3</w:t>
            </w:r>
          </w:p>
        </w:tc>
      </w:tr>
      <w:tr w:rsidR="00F97571" w:rsidRPr="009F7C31" w14:paraId="149D7F77" w14:textId="77777777" w:rsidTr="003E093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BB1E9A" w14:textId="77777777" w:rsidR="00F97571" w:rsidRPr="009F7C31" w:rsidRDefault="00F97571" w:rsidP="00B26853">
            <w:pPr>
              <w:pStyle w:val="TableHeading"/>
            </w:pPr>
            <w:r w:rsidRPr="009F7C3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91C6F8" w14:textId="77777777" w:rsidR="00F97571" w:rsidRPr="009F7C31" w:rsidRDefault="00F97571" w:rsidP="00B26853">
            <w:pPr>
              <w:pStyle w:val="TableHeading"/>
            </w:pPr>
            <w:r w:rsidRPr="009F7C3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8B0DCD" w14:textId="77777777" w:rsidR="00F97571" w:rsidRPr="009F7C31" w:rsidRDefault="00F97571" w:rsidP="00B26853">
            <w:pPr>
              <w:pStyle w:val="TableHeading"/>
            </w:pPr>
            <w:r w:rsidRPr="009F7C31">
              <w:t>Date/Details</w:t>
            </w:r>
          </w:p>
        </w:tc>
      </w:tr>
      <w:tr w:rsidR="00F97571" w:rsidRPr="009F7C31" w14:paraId="58A793C6" w14:textId="77777777" w:rsidTr="003E093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2FB3CC" w14:textId="78E47BDC" w:rsidR="00F97571" w:rsidRPr="009F7C31" w:rsidRDefault="00F97571" w:rsidP="00B26853">
            <w:pPr>
              <w:pStyle w:val="Tabletext"/>
              <w:rPr>
                <w:i/>
              </w:rPr>
            </w:pPr>
            <w:r w:rsidRPr="009F7C31">
              <w:t xml:space="preserve">1.  </w:t>
            </w:r>
            <w:r w:rsidRPr="009F7C31">
              <w:rPr>
                <w:iCs/>
              </w:rPr>
              <w:t xml:space="preserve">The whole of this </w:t>
            </w:r>
            <w:r w:rsidR="00F30269">
              <w:rPr>
                <w:iCs/>
              </w:rPr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6118276" w14:textId="490F6BA8" w:rsidR="00F97571" w:rsidRPr="009F7C31" w:rsidRDefault="0047134E" w:rsidP="00B26853">
            <w:pPr>
              <w:pStyle w:val="Tabletext"/>
              <w:rPr>
                <w:iCs/>
              </w:rPr>
            </w:pPr>
            <w:r>
              <w:rPr>
                <w:iCs/>
              </w:rPr>
              <w:t>T</w:t>
            </w:r>
            <w:r w:rsidR="00F97571" w:rsidRPr="009F7C31">
              <w:rPr>
                <w:iCs/>
              </w:rPr>
              <w:t xml:space="preserve">he day after this </w:t>
            </w:r>
            <w:r w:rsidR="00F30269">
              <w:rPr>
                <w:iCs/>
              </w:rPr>
              <w:t>instrument</w:t>
            </w:r>
            <w:r w:rsidR="00F97571" w:rsidRPr="009F7C31">
              <w:rPr>
                <w:iCs/>
              </w:rPr>
              <w:t xml:space="preserve"> is </w:t>
            </w:r>
            <w:r w:rsidR="00F97571" w:rsidRPr="00AA424D">
              <w:rPr>
                <w:iCs/>
              </w:rPr>
              <w:t>registered</w:t>
            </w:r>
            <w:r w:rsidR="00F97571" w:rsidRPr="0047134E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C6AB54" w14:textId="77777777" w:rsidR="00F97571" w:rsidRPr="009F7C31" w:rsidRDefault="00F97571" w:rsidP="00B26853">
            <w:pPr>
              <w:pStyle w:val="Tabletext"/>
              <w:rPr>
                <w:iCs/>
              </w:rPr>
            </w:pPr>
          </w:p>
        </w:tc>
      </w:tr>
    </w:tbl>
    <w:p w14:paraId="2FDD001A" w14:textId="6E9C48A3" w:rsidR="00F97571" w:rsidRDefault="00F97571" w:rsidP="00B26853">
      <w:pPr>
        <w:pStyle w:val="notetext"/>
        <w:rPr>
          <w:snapToGrid w:val="0"/>
          <w:lang w:eastAsia="en-US"/>
        </w:rPr>
      </w:pPr>
      <w:r w:rsidRPr="009F7C31">
        <w:rPr>
          <w:snapToGrid w:val="0"/>
          <w:lang w:eastAsia="en-US"/>
        </w:rPr>
        <w:t>Note:</w:t>
      </w:r>
      <w:r w:rsidRPr="009F7C31">
        <w:rPr>
          <w:snapToGrid w:val="0"/>
          <w:lang w:eastAsia="en-US"/>
        </w:rPr>
        <w:tab/>
        <w:t>This table relates only to the provisions of this instrument</w:t>
      </w:r>
      <w:r w:rsidRPr="009F7C31">
        <w:t xml:space="preserve"> </w:t>
      </w:r>
      <w:r w:rsidRPr="009F7C31">
        <w:rPr>
          <w:snapToGrid w:val="0"/>
          <w:lang w:eastAsia="en-US"/>
        </w:rPr>
        <w:t>as originally made. It will not be amended to deal with any later amendments of this instrument.</w:t>
      </w:r>
      <w:bookmarkEnd w:id="7"/>
    </w:p>
    <w:p w14:paraId="7C9B83CE" w14:textId="2308152C" w:rsidR="00341B48" w:rsidRPr="009F7C31" w:rsidRDefault="00341B48" w:rsidP="00B26853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C59B1DF" w14:textId="77777777" w:rsidR="00F97571" w:rsidRPr="009F7C31" w:rsidRDefault="00F97571" w:rsidP="00B26853">
      <w:pPr>
        <w:pStyle w:val="ActHead5"/>
      </w:pPr>
      <w:bookmarkStart w:id="9" w:name="_Toc171676925"/>
      <w:bookmarkStart w:id="10" w:name="_Toc171688506"/>
      <w:bookmarkStart w:id="11" w:name="_Toc171932898"/>
      <w:bookmarkStart w:id="12" w:name="_Toc200007094"/>
      <w:r w:rsidRPr="009F7C31">
        <w:t>3  Authority</w:t>
      </w:r>
      <w:bookmarkEnd w:id="9"/>
      <w:bookmarkEnd w:id="10"/>
      <w:bookmarkEnd w:id="11"/>
      <w:bookmarkEnd w:id="12"/>
    </w:p>
    <w:p w14:paraId="28099C58" w14:textId="49BEA14B" w:rsidR="00F97571" w:rsidRPr="009F7C31" w:rsidRDefault="00F97571" w:rsidP="00B26853">
      <w:pPr>
        <w:pStyle w:val="subsection"/>
        <w:rPr>
          <w:i/>
          <w:iCs/>
        </w:rPr>
      </w:pPr>
      <w:r w:rsidRPr="009F7C31">
        <w:tab/>
      </w:r>
      <w:r w:rsidRPr="009F7C31">
        <w:tab/>
        <w:t xml:space="preserve">This instrument is made under paragraph 66-70(1)(a) of the </w:t>
      </w:r>
      <w:r w:rsidRPr="00B26853">
        <w:t>Act</w:t>
      </w:r>
      <w:r w:rsidRPr="009F7C31">
        <w:rPr>
          <w:i/>
          <w:iCs/>
        </w:rPr>
        <w:t>.</w:t>
      </w:r>
    </w:p>
    <w:p w14:paraId="13BF97C4" w14:textId="77777777" w:rsidR="00F97571" w:rsidRPr="009F7C31" w:rsidRDefault="00F97571" w:rsidP="00B26853">
      <w:pPr>
        <w:pStyle w:val="ActHead5"/>
      </w:pPr>
      <w:bookmarkStart w:id="13" w:name="_Toc171676926"/>
      <w:bookmarkStart w:id="14" w:name="_Toc171688507"/>
      <w:bookmarkStart w:id="15" w:name="_Toc171932899"/>
      <w:bookmarkStart w:id="16" w:name="_Toc200007095"/>
      <w:r w:rsidRPr="009F7C31">
        <w:t>4  Definitions</w:t>
      </w:r>
      <w:bookmarkEnd w:id="13"/>
      <w:bookmarkEnd w:id="14"/>
      <w:bookmarkEnd w:id="15"/>
      <w:bookmarkEnd w:id="16"/>
    </w:p>
    <w:p w14:paraId="382DEBBB" w14:textId="130C36DA" w:rsidR="00F97571" w:rsidRDefault="00F97571" w:rsidP="00D67DCB">
      <w:pPr>
        <w:pStyle w:val="notetext"/>
      </w:pPr>
      <w:bookmarkStart w:id="17" w:name="_Hlk171689262"/>
      <w:r w:rsidRPr="009F7C31">
        <w:t>Note:</w:t>
      </w:r>
      <w:r w:rsidRPr="009F7C31">
        <w:tab/>
      </w:r>
      <w:r w:rsidR="00AB332E">
        <w:t>A number of</w:t>
      </w:r>
      <w:r w:rsidRPr="009F7C31">
        <w:t xml:space="preserve"> expressions used in this instrument are defined in section 195-1 of the Act</w:t>
      </w:r>
      <w:r w:rsidR="00AB332E">
        <w:t>, including the following:</w:t>
      </w:r>
    </w:p>
    <w:p w14:paraId="1F1021D1" w14:textId="42D740F4" w:rsidR="006C4603" w:rsidRPr="00C32026" w:rsidRDefault="006C4603" w:rsidP="006C4603">
      <w:pPr>
        <w:pStyle w:val="notepara"/>
      </w:pPr>
      <w:r w:rsidRPr="00C32026">
        <w:t>(a)</w:t>
      </w:r>
      <w:r w:rsidRPr="00C32026">
        <w:tab/>
      </w:r>
      <w:r w:rsidR="00AB332E">
        <w:t>GST-free;</w:t>
      </w:r>
    </w:p>
    <w:p w14:paraId="72651681" w14:textId="6A6546FE" w:rsidR="00AB332E" w:rsidRDefault="006C4603" w:rsidP="00D67DCB">
      <w:pPr>
        <w:pStyle w:val="notepara"/>
      </w:pPr>
      <w:r w:rsidRPr="00C32026">
        <w:t>(</w:t>
      </w:r>
      <w:r>
        <w:t>b</w:t>
      </w:r>
      <w:r w:rsidRPr="00C32026">
        <w:t>)</w:t>
      </w:r>
      <w:r w:rsidRPr="00C32026">
        <w:tab/>
      </w:r>
      <w:r w:rsidR="00AB332E">
        <w:t>input tax credit;</w:t>
      </w:r>
    </w:p>
    <w:p w14:paraId="1258B7D1" w14:textId="6907228B" w:rsidR="00AB332E" w:rsidRDefault="006C4603" w:rsidP="00D67DCB">
      <w:pPr>
        <w:pStyle w:val="notepara"/>
      </w:pPr>
      <w:r w:rsidRPr="00C32026">
        <w:t>(</w:t>
      </w:r>
      <w:r>
        <w:t>c</w:t>
      </w:r>
      <w:r w:rsidRPr="00C32026">
        <w:t>)</w:t>
      </w:r>
      <w:r w:rsidRPr="00C32026">
        <w:tab/>
      </w:r>
      <w:r w:rsidR="00AB332E">
        <w:t>net amount;</w:t>
      </w:r>
    </w:p>
    <w:p w14:paraId="5F11C391" w14:textId="296C7D26" w:rsidR="00664EE2" w:rsidRDefault="00664EE2" w:rsidP="00D67DCB">
      <w:pPr>
        <w:pStyle w:val="notepara"/>
      </w:pPr>
      <w:r w:rsidRPr="00C32026">
        <w:t>(</w:t>
      </w:r>
      <w:r>
        <w:t>d</w:t>
      </w:r>
      <w:r w:rsidRPr="00C32026">
        <w:t>)</w:t>
      </w:r>
      <w:r w:rsidRPr="00C32026">
        <w:tab/>
      </w:r>
      <w:r>
        <w:t>registered;</w:t>
      </w:r>
    </w:p>
    <w:p w14:paraId="497C44F2" w14:textId="4A3CCDAC" w:rsidR="00AB332E" w:rsidRDefault="006C4603" w:rsidP="00D67DCB">
      <w:pPr>
        <w:pStyle w:val="notepara"/>
      </w:pPr>
      <w:r w:rsidRPr="00C32026">
        <w:t>(</w:t>
      </w:r>
      <w:r w:rsidR="00664EE2">
        <w:t>e</w:t>
      </w:r>
      <w:r w:rsidRPr="00C32026">
        <w:t>)</w:t>
      </w:r>
      <w:r w:rsidRPr="00C32026">
        <w:tab/>
      </w:r>
      <w:r w:rsidR="00AB332E">
        <w:t>second-hand goods;</w:t>
      </w:r>
    </w:p>
    <w:p w14:paraId="17B6C82D" w14:textId="19AB283D" w:rsidR="000A478A" w:rsidRDefault="006C4603" w:rsidP="00D67DCB">
      <w:pPr>
        <w:pStyle w:val="notepara"/>
      </w:pPr>
      <w:r w:rsidRPr="00C32026">
        <w:t>(</w:t>
      </w:r>
      <w:r w:rsidR="00664EE2">
        <w:t>f</w:t>
      </w:r>
      <w:r w:rsidRPr="00C32026">
        <w:t>)</w:t>
      </w:r>
      <w:r w:rsidRPr="00C32026">
        <w:tab/>
      </w:r>
      <w:r w:rsidR="007D7BCC">
        <w:t xml:space="preserve">total </w:t>
      </w:r>
      <w:r w:rsidR="000A478A">
        <w:t>Subdivision 66-B credit amount;</w:t>
      </w:r>
    </w:p>
    <w:p w14:paraId="5834E07C" w14:textId="56335D16" w:rsidR="00AB332E" w:rsidRDefault="006C4603" w:rsidP="00D67DCB">
      <w:pPr>
        <w:pStyle w:val="notepara"/>
      </w:pPr>
      <w:r w:rsidRPr="00C32026">
        <w:t>(</w:t>
      </w:r>
      <w:r w:rsidR="00664EE2">
        <w:t>g</w:t>
      </w:r>
      <w:r w:rsidRPr="00C32026">
        <w:t>)</w:t>
      </w:r>
      <w:r w:rsidRPr="00C32026">
        <w:tab/>
      </w:r>
      <w:r w:rsidR="00AB332E">
        <w:t>taxable importation;</w:t>
      </w:r>
    </w:p>
    <w:p w14:paraId="647C5F7C" w14:textId="0B87064A" w:rsidR="00AB332E" w:rsidRPr="009F7C31" w:rsidRDefault="006C4603" w:rsidP="00D67DCB">
      <w:pPr>
        <w:pStyle w:val="notepara"/>
      </w:pPr>
      <w:r w:rsidRPr="00C32026">
        <w:t>(</w:t>
      </w:r>
      <w:r w:rsidR="00664EE2">
        <w:t>h</w:t>
      </w:r>
      <w:r w:rsidRPr="00C32026">
        <w:t>)</w:t>
      </w:r>
      <w:r w:rsidRPr="00C32026">
        <w:tab/>
      </w:r>
      <w:r w:rsidR="00AB332E">
        <w:t>taxable supply.</w:t>
      </w:r>
    </w:p>
    <w:p w14:paraId="54B9413F" w14:textId="77777777" w:rsidR="00F97571" w:rsidRPr="009F7C31" w:rsidRDefault="00F97571" w:rsidP="00B26853">
      <w:pPr>
        <w:pStyle w:val="subsection"/>
      </w:pPr>
      <w:r w:rsidRPr="009F7C31">
        <w:tab/>
      </w:r>
      <w:r w:rsidRPr="009F7C31">
        <w:tab/>
        <w:t>In this instrument:</w:t>
      </w:r>
    </w:p>
    <w:p w14:paraId="539E9F5D" w14:textId="561E6E7E" w:rsidR="00554826" w:rsidRPr="009F7C31" w:rsidRDefault="00F97571" w:rsidP="00B26853">
      <w:pPr>
        <w:pStyle w:val="Definition"/>
      </w:pPr>
      <w:r w:rsidRPr="009F7C31">
        <w:rPr>
          <w:b/>
          <w:i/>
        </w:rPr>
        <w:t>Act</w:t>
      </w:r>
      <w:r w:rsidRPr="009F7C31">
        <w:t xml:space="preserve"> means the </w:t>
      </w:r>
      <w:r w:rsidRPr="009F7C31">
        <w:rPr>
          <w:i/>
          <w:iCs/>
        </w:rPr>
        <w:t>A New Tax System (Goods and Services Tax) Act 1999</w:t>
      </w:r>
      <w:r w:rsidRPr="009F7C31">
        <w:t>.</w:t>
      </w:r>
      <w:bookmarkEnd w:id="8"/>
      <w:bookmarkEnd w:id="17"/>
    </w:p>
    <w:p w14:paraId="07548D14" w14:textId="77777777" w:rsidR="00554826" w:rsidRPr="009F7C31" w:rsidRDefault="00554826" w:rsidP="00B26853">
      <w:pPr>
        <w:pStyle w:val="ActHead5"/>
      </w:pPr>
      <w:bookmarkStart w:id="18" w:name="_Toc454781205"/>
      <w:bookmarkStart w:id="19" w:name="_Toc200007096"/>
      <w:r w:rsidRPr="009F7C31">
        <w:t>5  Schedules</w:t>
      </w:r>
      <w:bookmarkEnd w:id="18"/>
      <w:bookmarkEnd w:id="19"/>
    </w:p>
    <w:p w14:paraId="51B4E705" w14:textId="77777777" w:rsidR="00554826" w:rsidRPr="009F7C31" w:rsidRDefault="00554826" w:rsidP="00B26853">
      <w:pPr>
        <w:pStyle w:val="subsection"/>
      </w:pPr>
      <w:r w:rsidRPr="009F7C31">
        <w:tab/>
      </w:r>
      <w:r w:rsidRPr="009F7C3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1AFFB74" w14:textId="116638F2" w:rsidR="00F97571" w:rsidRPr="009F7C31" w:rsidRDefault="006D6FAC" w:rsidP="00D67DCB">
      <w:pPr>
        <w:pStyle w:val="ActHead5"/>
      </w:pPr>
      <w:bookmarkStart w:id="20" w:name="_Toc200007097"/>
      <w:r w:rsidRPr="0047134E">
        <w:lastRenderedPageBreak/>
        <w:t>6</w:t>
      </w:r>
      <w:bookmarkStart w:id="21" w:name="_Hlk175734167"/>
      <w:r w:rsidR="00F97571" w:rsidRPr="00AA424D">
        <w:t xml:space="preserve">  </w:t>
      </w:r>
      <w:r w:rsidR="001010E4" w:rsidRPr="00AA424D">
        <w:t>A</w:t>
      </w:r>
      <w:r w:rsidR="001010E4">
        <w:t xml:space="preserve">cquisitions </w:t>
      </w:r>
      <w:r w:rsidR="00A16777">
        <w:t xml:space="preserve">to which Subdivision 66-B </w:t>
      </w:r>
      <w:r w:rsidR="00497AEF">
        <w:t xml:space="preserve">of the Act </w:t>
      </w:r>
      <w:r w:rsidR="00A16777">
        <w:t>applies</w:t>
      </w:r>
      <w:bookmarkEnd w:id="20"/>
    </w:p>
    <w:bookmarkEnd w:id="21"/>
    <w:p w14:paraId="01FA82FC" w14:textId="0A39259E" w:rsidR="00D67DCB" w:rsidRDefault="00AE264C" w:rsidP="00711E95">
      <w:pPr>
        <w:pStyle w:val="subsection"/>
      </w:pPr>
      <w:r w:rsidRPr="009F7C31">
        <w:tab/>
        <w:t>(</w:t>
      </w:r>
      <w:r>
        <w:t>1</w:t>
      </w:r>
      <w:r w:rsidRPr="009F7C31">
        <w:t>)</w:t>
      </w:r>
      <w:r w:rsidRPr="009F7C31">
        <w:tab/>
      </w:r>
      <w:r w:rsidR="00E94062">
        <w:t>Subdivision 66-B of the Act</w:t>
      </w:r>
      <w:r w:rsidR="001D6CE5" w:rsidRPr="0047134E">
        <w:t xml:space="preserve"> </w:t>
      </w:r>
      <w:r w:rsidR="009E7DB0" w:rsidRPr="0047134E">
        <w:t>applies</w:t>
      </w:r>
      <w:r w:rsidR="009E7DB0" w:rsidRPr="00AF23FB">
        <w:t xml:space="preserve"> to </w:t>
      </w:r>
      <w:r w:rsidR="00AD62CB">
        <w:t xml:space="preserve">the </w:t>
      </w:r>
      <w:r w:rsidR="0041340F">
        <w:t xml:space="preserve">acquisition of </w:t>
      </w:r>
      <w:r w:rsidR="009E7DB0" w:rsidRPr="00AF23FB">
        <w:t>second-hand goods</w:t>
      </w:r>
      <w:r w:rsidR="00933480">
        <w:t xml:space="preserve"> </w:t>
      </w:r>
      <w:r w:rsidR="00AF23FB">
        <w:t xml:space="preserve">of a kind specified in subsection </w:t>
      </w:r>
      <w:r w:rsidR="006D6FAC">
        <w:t>6</w:t>
      </w:r>
      <w:r w:rsidR="00AF23FB">
        <w:t>(</w:t>
      </w:r>
      <w:r w:rsidR="00E94062">
        <w:t>3</w:t>
      </w:r>
      <w:r w:rsidR="00AF23FB">
        <w:t>)</w:t>
      </w:r>
      <w:r w:rsidR="00D93892">
        <w:t xml:space="preserve"> by a registered entity</w:t>
      </w:r>
      <w:r w:rsidR="00710479">
        <w:t xml:space="preserve">, </w:t>
      </w:r>
      <w:r w:rsidR="0034132C">
        <w:t>where</w:t>
      </w:r>
      <w:r w:rsidR="006A3AB4">
        <w:t>:</w:t>
      </w:r>
    </w:p>
    <w:p w14:paraId="774E53E6" w14:textId="328B3F5D" w:rsidR="00F97571" w:rsidRDefault="00095E53" w:rsidP="00711E95">
      <w:pPr>
        <w:pStyle w:val="paragraph"/>
      </w:pPr>
      <w:r w:rsidRPr="009F7C31">
        <w:tab/>
        <w:t>(a)</w:t>
      </w:r>
      <w:r w:rsidRPr="009F7C31">
        <w:tab/>
      </w:r>
      <w:r w:rsidR="009E7DB0" w:rsidRPr="00AF23FB">
        <w:t>th</w:t>
      </w:r>
      <w:r w:rsidR="00AF2D8E">
        <w:t xml:space="preserve">e </w:t>
      </w:r>
      <w:r w:rsidR="009E7DB0" w:rsidRPr="009F7C31">
        <w:t xml:space="preserve">entity acquires </w:t>
      </w:r>
      <w:r w:rsidR="000742EA">
        <w:t xml:space="preserve">those goods </w:t>
      </w:r>
      <w:r w:rsidR="009E7DB0" w:rsidRPr="009F7C31">
        <w:t>for the purposes of sale or exchange (but not for manufacture) in the ordinary course of business</w:t>
      </w:r>
      <w:r w:rsidR="00061420">
        <w:t>;</w:t>
      </w:r>
      <w:r w:rsidR="00D67DCB">
        <w:t xml:space="preserve"> and</w:t>
      </w:r>
    </w:p>
    <w:p w14:paraId="7F5A7D3C" w14:textId="1EDDFB4E" w:rsidR="00D67DCB" w:rsidRDefault="00CA32C2" w:rsidP="00711E95">
      <w:pPr>
        <w:pStyle w:val="paragraph"/>
      </w:pPr>
      <w:r w:rsidRPr="009F7C31">
        <w:tab/>
        <w:t>(b)</w:t>
      </w:r>
      <w:r w:rsidRPr="009F7C31">
        <w:tab/>
      </w:r>
      <w:r w:rsidR="00D67DCB">
        <w:t xml:space="preserve">to the extent </w:t>
      </w:r>
      <w:r w:rsidR="00B348C1">
        <w:t>the</w:t>
      </w:r>
      <w:r w:rsidR="00D67DCB">
        <w:t xml:space="preserve"> entity chooses that the acquisition will be covered by Subdivision 66-B of the Act:</w:t>
      </w:r>
    </w:p>
    <w:p w14:paraId="4D835D8F" w14:textId="71019E90" w:rsidR="00D67DCB" w:rsidRDefault="00D665B8" w:rsidP="00711E95">
      <w:pPr>
        <w:pStyle w:val="paragraphsub"/>
      </w:pPr>
      <w:r w:rsidRPr="00C422D2">
        <w:tab/>
      </w:r>
      <w:r w:rsidR="00D67DCB">
        <w:t>(i)</w:t>
      </w:r>
      <w:r w:rsidR="00D67DCB">
        <w:tab/>
        <w:t>the input tax credit</w:t>
      </w:r>
      <w:r w:rsidR="00F70D69">
        <w:t>s</w:t>
      </w:r>
      <w:r w:rsidR="00D67DCB">
        <w:t xml:space="preserve"> attributable to the acquisition </w:t>
      </w:r>
      <w:r w:rsidR="00AD25FA">
        <w:t>are</w:t>
      </w:r>
      <w:r w:rsidR="00D67DCB">
        <w:t xml:space="preserve"> added to the entity’s total Subdivision 66-B credit amount; and</w:t>
      </w:r>
    </w:p>
    <w:p w14:paraId="15AF7507" w14:textId="662CF318" w:rsidR="00D67DCB" w:rsidRDefault="00D665B8" w:rsidP="00711E95">
      <w:pPr>
        <w:pStyle w:val="paragraphsub"/>
      </w:pPr>
      <w:r w:rsidRPr="00C422D2">
        <w:tab/>
      </w:r>
      <w:r w:rsidR="00D67DCB">
        <w:t>(ii)</w:t>
      </w:r>
      <w:r w:rsidR="00D67DCB">
        <w:tab/>
        <w:t xml:space="preserve">the GST payable on the subsequent supply of the goods is </w:t>
      </w:r>
      <w:r w:rsidR="001D5B93">
        <w:t xml:space="preserve">worked out </w:t>
      </w:r>
      <w:r w:rsidR="00D67DCB">
        <w:t>in accordance with sections 66-45 and 66-50 of the Act.</w:t>
      </w:r>
    </w:p>
    <w:p w14:paraId="76CF00F3" w14:textId="1EC8CF33" w:rsidR="00E94062" w:rsidRDefault="00AE264C" w:rsidP="00711E95">
      <w:pPr>
        <w:pStyle w:val="subsection"/>
      </w:pPr>
      <w:r w:rsidRPr="009F7C31">
        <w:tab/>
        <w:t>(</w:t>
      </w:r>
      <w:r>
        <w:t>2</w:t>
      </w:r>
      <w:r w:rsidRPr="009F7C31">
        <w:t>)</w:t>
      </w:r>
      <w:r w:rsidRPr="009F7C31">
        <w:tab/>
      </w:r>
      <w:r w:rsidR="00D67DCB">
        <w:t xml:space="preserve">However, </w:t>
      </w:r>
      <w:r w:rsidR="005C6A0A">
        <w:t>sub</w:t>
      </w:r>
      <w:r w:rsidR="00353504">
        <w:t xml:space="preserve">section 6(1) </w:t>
      </w:r>
      <w:r w:rsidR="00D67DCB">
        <w:t xml:space="preserve">does not </w:t>
      </w:r>
      <w:r w:rsidR="00E94062" w:rsidRPr="009F7C31">
        <w:t>appl</w:t>
      </w:r>
      <w:r w:rsidR="00D67DCB">
        <w:t xml:space="preserve">y </w:t>
      </w:r>
      <w:r w:rsidR="00E94062" w:rsidRPr="009F7C31">
        <w:t xml:space="preserve">to the acquisition of </w:t>
      </w:r>
      <w:r w:rsidR="00E94062">
        <w:t xml:space="preserve">second-hand </w:t>
      </w:r>
      <w:r w:rsidR="00E94062" w:rsidRPr="009F7C31">
        <w:t xml:space="preserve">goods </w:t>
      </w:r>
      <w:r w:rsidR="009962DA">
        <w:t>of a kind specified in subsection 6(3) by a registered entity,</w:t>
      </w:r>
      <w:r w:rsidR="009962DA" w:rsidDel="00DD16A1">
        <w:t xml:space="preserve"> </w:t>
      </w:r>
      <w:r w:rsidR="0034132C">
        <w:t>where</w:t>
      </w:r>
      <w:r w:rsidR="00150B1F">
        <w:t>:</w:t>
      </w:r>
      <w:bookmarkStart w:id="22" w:name="_Hlk197002105"/>
    </w:p>
    <w:p w14:paraId="767D1D6A" w14:textId="50E65E38" w:rsidR="003C07E3" w:rsidRPr="009F7C31" w:rsidRDefault="003C07E3" w:rsidP="003C07E3">
      <w:pPr>
        <w:pStyle w:val="paragraph"/>
      </w:pPr>
      <w:r w:rsidRPr="009F7C31">
        <w:tab/>
      </w:r>
      <w:r w:rsidRPr="006566AA">
        <w:t>(a)</w:t>
      </w:r>
      <w:r w:rsidRPr="006566AA">
        <w:tab/>
      </w:r>
      <w:r w:rsidRPr="00711E95">
        <w:t>the consideration provided by the entity for the acquisition is more than $1,000 and Subdivision 66-A of the Act would</w:t>
      </w:r>
      <w:r w:rsidR="005F117C" w:rsidRPr="00711E95">
        <w:t>, apart from</w:t>
      </w:r>
      <w:r w:rsidR="00056CF3">
        <w:t xml:space="preserve"> the operation</w:t>
      </w:r>
      <w:r w:rsidR="005F117C" w:rsidRPr="00711E95">
        <w:t xml:space="preserve"> </w:t>
      </w:r>
      <w:r w:rsidR="00CF4545">
        <w:t xml:space="preserve">of </w:t>
      </w:r>
      <w:r w:rsidR="005F117C" w:rsidRPr="00711E95">
        <w:t>this instrument,</w:t>
      </w:r>
      <w:r w:rsidRPr="00960B58">
        <w:t xml:space="preserve"> apply to the acquisition;</w:t>
      </w:r>
    </w:p>
    <w:p w14:paraId="38DE68A4" w14:textId="1B6EA61B" w:rsidR="003C07E3" w:rsidRPr="009F7C31" w:rsidRDefault="003C07E3" w:rsidP="003C07E3">
      <w:pPr>
        <w:pStyle w:val="paragraph"/>
      </w:pPr>
      <w:r w:rsidRPr="009F7C31">
        <w:tab/>
        <w:t>(b)</w:t>
      </w:r>
      <w:r w:rsidRPr="009F7C31">
        <w:tab/>
        <w:t>the supply of the goods to the entity was GST-free;</w:t>
      </w:r>
    </w:p>
    <w:p w14:paraId="47611C3E" w14:textId="30A916E1" w:rsidR="003C07E3" w:rsidRPr="009F7C31" w:rsidRDefault="003C07E3" w:rsidP="003C07E3">
      <w:pPr>
        <w:pStyle w:val="paragraph"/>
      </w:pPr>
      <w:r w:rsidRPr="009F7C31">
        <w:tab/>
        <w:t>(</w:t>
      </w:r>
      <w:r>
        <w:t>c</w:t>
      </w:r>
      <w:r w:rsidRPr="009F7C31">
        <w:t>)</w:t>
      </w:r>
      <w:r w:rsidRPr="009F7C31">
        <w:tab/>
        <w:t>the supply of the goods to the entity was a supply by way of hire;</w:t>
      </w:r>
    </w:p>
    <w:p w14:paraId="738546FE" w14:textId="106DEC48" w:rsidR="003C07E3" w:rsidRPr="009F7C31" w:rsidRDefault="003C07E3" w:rsidP="003C07E3">
      <w:pPr>
        <w:pStyle w:val="paragraph"/>
      </w:pPr>
      <w:r w:rsidRPr="009F7C31">
        <w:tab/>
        <w:t>(</w:t>
      </w:r>
      <w:r>
        <w:t>d</w:t>
      </w:r>
      <w:r w:rsidRPr="009F7C31">
        <w:t>)</w:t>
      </w:r>
      <w:r w:rsidRPr="009F7C31">
        <w:tab/>
        <w:t xml:space="preserve">the entity has included, or will include, the amount of an input tax credit for the acquisition </w:t>
      </w:r>
      <w:r w:rsidR="001F7234">
        <w:t>when working out</w:t>
      </w:r>
      <w:r w:rsidRPr="009F7C31">
        <w:t xml:space="preserve"> its net amount;</w:t>
      </w:r>
    </w:p>
    <w:p w14:paraId="5B01819F" w14:textId="2194DACF" w:rsidR="003C07E3" w:rsidRPr="009F7C31" w:rsidRDefault="003C07E3" w:rsidP="003C07E3">
      <w:pPr>
        <w:pStyle w:val="paragraph"/>
      </w:pPr>
      <w:r w:rsidRPr="009F7C31">
        <w:tab/>
        <w:t>(</w:t>
      </w:r>
      <w:r>
        <w:t>e</w:t>
      </w:r>
      <w:r w:rsidRPr="009F7C31">
        <w:t>)</w:t>
      </w:r>
      <w:r w:rsidRPr="009F7C31">
        <w:tab/>
        <w:t>the entity imported the goods, where the importation was not a</w:t>
      </w:r>
      <w:r>
        <w:t xml:space="preserve"> </w:t>
      </w:r>
      <w:r w:rsidRPr="009F7C31">
        <w:t>taxable importation;</w:t>
      </w:r>
    </w:p>
    <w:p w14:paraId="63D69AA2" w14:textId="509158D7" w:rsidR="003C07E3" w:rsidRDefault="003C07E3" w:rsidP="003C07E3">
      <w:pPr>
        <w:pStyle w:val="paragraph"/>
      </w:pPr>
      <w:r w:rsidRPr="009F7C31">
        <w:tab/>
        <w:t>(</w:t>
      </w:r>
      <w:r>
        <w:t>f</w:t>
      </w:r>
      <w:r w:rsidRPr="009F7C31">
        <w:t>)</w:t>
      </w:r>
      <w:r w:rsidRPr="009F7C31">
        <w:tab/>
      </w:r>
      <w:r w:rsidR="004D3D5A">
        <w:t xml:space="preserve">all </w:t>
      </w:r>
      <w:r w:rsidRPr="009F7C31">
        <w:t>or part of the goods acquired, other than by way of a taxable supply or a taxable importation, are subsequently supplied as a supply that is not a taxable supply</w:t>
      </w:r>
      <w:r w:rsidR="004D3D5A">
        <w:t>; or</w:t>
      </w:r>
    </w:p>
    <w:p w14:paraId="375D9664" w14:textId="65C73C95" w:rsidR="003C07E3" w:rsidRDefault="003C07E3" w:rsidP="003C07E3">
      <w:pPr>
        <w:pStyle w:val="paragraph"/>
      </w:pPr>
      <w:r w:rsidRPr="009F7C31">
        <w:tab/>
      </w:r>
      <w:r w:rsidRPr="006566AA">
        <w:t>(</w:t>
      </w:r>
      <w:r w:rsidR="004346D3" w:rsidRPr="006566AA">
        <w:t>g</w:t>
      </w:r>
      <w:r w:rsidRPr="006566AA">
        <w:t>)</w:t>
      </w:r>
      <w:r w:rsidRPr="006566AA">
        <w:tab/>
      </w:r>
      <w:r w:rsidRPr="00960B58">
        <w:t>Subdivision 66-B of the Act already applies to</w:t>
      </w:r>
      <w:r w:rsidR="006566AA" w:rsidRPr="00960B58">
        <w:t xml:space="preserve"> the acquisition of the goods</w:t>
      </w:r>
      <w:r w:rsidR="006F38EF">
        <w:t xml:space="preserve"> apart from</w:t>
      </w:r>
      <w:r w:rsidR="00CF4545">
        <w:t xml:space="preserve"> the operation of</w:t>
      </w:r>
      <w:r w:rsidR="006F38EF">
        <w:t xml:space="preserve"> subsection </w:t>
      </w:r>
      <w:r w:rsidR="001B399F">
        <w:t>6</w:t>
      </w:r>
      <w:r w:rsidR="00E161D5">
        <w:t>(1)</w:t>
      </w:r>
      <w:r w:rsidRPr="00960B58">
        <w:t>.</w:t>
      </w:r>
    </w:p>
    <w:bookmarkEnd w:id="22"/>
    <w:p w14:paraId="26913FD5" w14:textId="42DF6D1A" w:rsidR="009E7DB0" w:rsidRPr="009F7C31" w:rsidRDefault="00F97571" w:rsidP="00960B58">
      <w:pPr>
        <w:pStyle w:val="subsection"/>
      </w:pPr>
      <w:r w:rsidRPr="009F7C31">
        <w:tab/>
        <w:t>(</w:t>
      </w:r>
      <w:r w:rsidR="00E94062">
        <w:t>3</w:t>
      </w:r>
      <w:r w:rsidRPr="009F7C31">
        <w:t>)</w:t>
      </w:r>
      <w:r w:rsidRPr="009F7C31">
        <w:tab/>
      </w:r>
      <w:r w:rsidR="00C22275">
        <w:t xml:space="preserve">For the purposes of </w:t>
      </w:r>
      <w:r w:rsidR="005D3DF5">
        <w:t xml:space="preserve">subsections </w:t>
      </w:r>
      <w:r w:rsidR="00B90454">
        <w:t>6(1)</w:t>
      </w:r>
      <w:r w:rsidR="00F952C4">
        <w:t xml:space="preserve"> and 6(2)</w:t>
      </w:r>
      <w:r w:rsidR="00B90454">
        <w:t>,</w:t>
      </w:r>
      <w:r w:rsidR="0047134E">
        <w:t xml:space="preserve"> </w:t>
      </w:r>
      <w:r w:rsidR="00C22275">
        <w:t xml:space="preserve">the acquisition of </w:t>
      </w:r>
      <w:r w:rsidR="009E7DB0" w:rsidRPr="009F7C31">
        <w:t xml:space="preserve">the following </w:t>
      </w:r>
      <w:r w:rsidR="00C22275">
        <w:t>second-hand goods</w:t>
      </w:r>
      <w:r w:rsidR="009E7DB0" w:rsidRPr="009F7C31">
        <w:t xml:space="preserve"> are </w:t>
      </w:r>
      <w:r w:rsidR="00B90454">
        <w:t>specified</w:t>
      </w:r>
      <w:r w:rsidRPr="009F7C31">
        <w:t>:</w:t>
      </w:r>
    </w:p>
    <w:p w14:paraId="72EF74C5" w14:textId="2BBED4B5" w:rsidR="00F97571" w:rsidRPr="009F7C31" w:rsidRDefault="00F97571" w:rsidP="00960B58">
      <w:pPr>
        <w:pStyle w:val="paragraph"/>
      </w:pPr>
      <w:r w:rsidRPr="009F7C31">
        <w:tab/>
        <w:t>(a)</w:t>
      </w:r>
      <w:r w:rsidRPr="009F7C31">
        <w:tab/>
      </w:r>
      <w:r w:rsidR="009E7DB0" w:rsidRPr="009F7C31">
        <w:t>an aircraft</w:t>
      </w:r>
      <w:r w:rsidRPr="009F7C31">
        <w:t>;</w:t>
      </w:r>
    </w:p>
    <w:p w14:paraId="675FABCA" w14:textId="3D3BD41E" w:rsidR="00F97571" w:rsidRPr="009F7C31" w:rsidRDefault="00F97571" w:rsidP="00960B58">
      <w:pPr>
        <w:pStyle w:val="paragraph"/>
      </w:pPr>
      <w:r w:rsidRPr="009F7C31">
        <w:tab/>
        <w:t>(b)</w:t>
      </w:r>
      <w:r w:rsidRPr="009F7C31">
        <w:tab/>
      </w:r>
      <w:r w:rsidR="009E7DB0" w:rsidRPr="009F7C31">
        <w:t>an antique;</w:t>
      </w:r>
    </w:p>
    <w:p w14:paraId="4443C8E2" w14:textId="4969EE8C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c</w:t>
      </w:r>
      <w:r w:rsidRPr="009F7C31">
        <w:t>)</w:t>
      </w:r>
      <w:r w:rsidRPr="009F7C31">
        <w:tab/>
        <w:t>a bag, carry case, suitcase or similar item;</w:t>
      </w:r>
    </w:p>
    <w:p w14:paraId="61195C72" w14:textId="69687612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d</w:t>
      </w:r>
      <w:r w:rsidRPr="009F7C31">
        <w:t>)</w:t>
      </w:r>
      <w:r w:rsidRPr="009F7C31">
        <w:tab/>
        <w:t>a boat, ship or other marine craft;</w:t>
      </w:r>
    </w:p>
    <w:p w14:paraId="7F0BC6C7" w14:textId="03A74A69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e</w:t>
      </w:r>
      <w:r w:rsidRPr="009F7C31">
        <w:t>)</w:t>
      </w:r>
      <w:r w:rsidRPr="009F7C31">
        <w:tab/>
        <w:t>a book, newspaper, magazine, folio, manuscript or other printed material;</w:t>
      </w:r>
    </w:p>
    <w:p w14:paraId="5D5BF2D0" w14:textId="1B4A8327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f</w:t>
      </w:r>
      <w:r w:rsidRPr="009F7C31">
        <w:t>)</w:t>
      </w:r>
      <w:r w:rsidRPr="009F7C31">
        <w:tab/>
        <w:t>bric-a-brac;</w:t>
      </w:r>
    </w:p>
    <w:p w14:paraId="3B85CFFC" w14:textId="306A3CCC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g</w:t>
      </w:r>
      <w:r w:rsidRPr="009F7C31">
        <w:t>)</w:t>
      </w:r>
      <w:r w:rsidRPr="009F7C31">
        <w:tab/>
        <w:t>building materials;</w:t>
      </w:r>
    </w:p>
    <w:p w14:paraId="31FBE3C6" w14:textId="6A4600BF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h</w:t>
      </w:r>
      <w:r w:rsidRPr="009F7C31">
        <w:t>)</w:t>
      </w:r>
      <w:r w:rsidRPr="009F7C31">
        <w:tab/>
        <w:t>clothing or shoes;</w:t>
      </w:r>
    </w:p>
    <w:p w14:paraId="6B676EC5" w14:textId="4EB22F8E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i</w:t>
      </w:r>
      <w:r w:rsidRPr="009F7C31">
        <w:t>)</w:t>
      </w:r>
      <w:r w:rsidRPr="009F7C31">
        <w:tab/>
        <w:t>a coin, medallion or other numismatic item;</w:t>
      </w:r>
    </w:p>
    <w:p w14:paraId="1095FEA4" w14:textId="424E5D66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j</w:t>
      </w:r>
      <w:r w:rsidRPr="009F7C31">
        <w:t>)</w:t>
      </w:r>
      <w:r w:rsidRPr="009F7C31">
        <w:tab/>
        <w:t>a collectable;</w:t>
      </w:r>
    </w:p>
    <w:p w14:paraId="54C85C92" w14:textId="086E3D70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k</w:t>
      </w:r>
      <w:r w:rsidRPr="009F7C31">
        <w:t>)</w:t>
      </w:r>
      <w:r w:rsidRPr="009F7C31">
        <w:tab/>
        <w:t>a compact disc, DVD, record, video or audio cassette;</w:t>
      </w:r>
    </w:p>
    <w:p w14:paraId="1AB53A04" w14:textId="0A51BA92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l</w:t>
      </w:r>
      <w:r w:rsidRPr="009F7C31">
        <w:t>)</w:t>
      </w:r>
      <w:r w:rsidRPr="009F7C31">
        <w:tab/>
        <w:t>a cot, pram, stroller, safety seat or other item designed for infants;</w:t>
      </w:r>
    </w:p>
    <w:p w14:paraId="6F0E9FDD" w14:textId="38942978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m</w:t>
      </w:r>
      <w:r w:rsidRPr="009F7C31">
        <w:t>)</w:t>
      </w:r>
      <w:r w:rsidRPr="009F7C31">
        <w:tab/>
        <w:t>computer hardware or software;</w:t>
      </w:r>
    </w:p>
    <w:p w14:paraId="6C95C7A8" w14:textId="345C8A8C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n</w:t>
      </w:r>
      <w:r w:rsidRPr="009F7C31">
        <w:t>)</w:t>
      </w:r>
      <w:r w:rsidRPr="009F7C31">
        <w:tab/>
        <w:t>a container;</w:t>
      </w:r>
    </w:p>
    <w:p w14:paraId="270AD48A" w14:textId="4A43D515" w:rsidR="009E7DB0" w:rsidRPr="009F7C31" w:rsidRDefault="009E7DB0" w:rsidP="00960B58">
      <w:pPr>
        <w:pStyle w:val="paragraph"/>
      </w:pPr>
      <w:r w:rsidRPr="009F7C31">
        <w:lastRenderedPageBreak/>
        <w:tab/>
        <w:t>(</w:t>
      </w:r>
      <w:r w:rsidR="00F374A3" w:rsidRPr="009F7C31">
        <w:t>o</w:t>
      </w:r>
      <w:r w:rsidRPr="009F7C31">
        <w:t>)</w:t>
      </w:r>
      <w:r w:rsidRPr="009F7C31">
        <w:tab/>
        <w:t>an electrical appliance or item of electrical equipment;</w:t>
      </w:r>
    </w:p>
    <w:p w14:paraId="1C59709C" w14:textId="275261E5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p</w:t>
      </w:r>
      <w:r w:rsidRPr="009F7C31">
        <w:t>)</w:t>
      </w:r>
      <w:r w:rsidRPr="009F7C31">
        <w:tab/>
        <w:t>electronic equipment;</w:t>
      </w:r>
    </w:p>
    <w:p w14:paraId="47D01122" w14:textId="1E824AD0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q</w:t>
      </w:r>
      <w:r w:rsidRPr="009F7C31">
        <w:t>)</w:t>
      </w:r>
      <w:r w:rsidRPr="009F7C31">
        <w:tab/>
        <w:t>a firearm;</w:t>
      </w:r>
    </w:p>
    <w:p w14:paraId="163303E6" w14:textId="077CBF05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r</w:t>
      </w:r>
      <w:r w:rsidRPr="009F7C31">
        <w:t>)</w:t>
      </w:r>
      <w:r w:rsidRPr="009F7C31">
        <w:tab/>
        <w:t>furniture;</w:t>
      </w:r>
    </w:p>
    <w:p w14:paraId="0C82D499" w14:textId="57B8D1CC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s</w:t>
      </w:r>
      <w:r w:rsidRPr="009F7C31">
        <w:t>)</w:t>
      </w:r>
      <w:r w:rsidRPr="009F7C31">
        <w:tab/>
        <w:t>furnishings;</w:t>
      </w:r>
    </w:p>
    <w:p w14:paraId="04A434DE" w14:textId="685554AD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t</w:t>
      </w:r>
      <w:r w:rsidRPr="009F7C31">
        <w:t>)</w:t>
      </w:r>
      <w:r w:rsidRPr="009F7C31">
        <w:tab/>
        <w:t>a gardening tool or equipment;</w:t>
      </w:r>
    </w:p>
    <w:p w14:paraId="2A434950" w14:textId="2C9E5B53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u</w:t>
      </w:r>
      <w:r w:rsidRPr="009F7C31">
        <w:t>)</w:t>
      </w:r>
      <w:r w:rsidRPr="009F7C31">
        <w:tab/>
        <w:t>equipment used for hobbies;</w:t>
      </w:r>
    </w:p>
    <w:p w14:paraId="33D76467" w14:textId="522236E6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v</w:t>
      </w:r>
      <w:r w:rsidRPr="009F7C31">
        <w:t>)</w:t>
      </w:r>
      <w:r w:rsidRPr="009F7C31">
        <w:tab/>
        <w:t>household ware including kitchenware or a bathroom fitting;</w:t>
      </w:r>
    </w:p>
    <w:p w14:paraId="5C41F75A" w14:textId="05A0F4CB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w</w:t>
      </w:r>
      <w:r w:rsidRPr="009F7C31">
        <w:t>)</w:t>
      </w:r>
      <w:r w:rsidRPr="009F7C31">
        <w:tab/>
        <w:t>jewellery or personal accessory (including spectacles or a watch);</w:t>
      </w:r>
    </w:p>
    <w:p w14:paraId="0B964E94" w14:textId="0ADBBE0E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x</w:t>
      </w:r>
      <w:r w:rsidRPr="009F7C31">
        <w:t>)</w:t>
      </w:r>
      <w:r w:rsidRPr="009F7C31">
        <w:tab/>
        <w:t>machinery, tool, implement, apparatus or equipment;</w:t>
      </w:r>
    </w:p>
    <w:p w14:paraId="769F82F0" w14:textId="2B16DC4E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y</w:t>
      </w:r>
      <w:r w:rsidRPr="009F7C31">
        <w:t>)</w:t>
      </w:r>
      <w:r w:rsidRPr="009F7C31">
        <w:tab/>
        <w:t>a medical or health aid or appliance;</w:t>
      </w:r>
    </w:p>
    <w:p w14:paraId="0FD94D6A" w14:textId="270E5F2C" w:rsidR="009E7DB0" w:rsidRPr="009F7C31" w:rsidRDefault="009E7DB0" w:rsidP="00960B58">
      <w:pPr>
        <w:pStyle w:val="paragraph"/>
      </w:pPr>
      <w:r w:rsidRPr="009F7C31">
        <w:tab/>
        <w:t>(</w:t>
      </w:r>
      <w:r w:rsidR="00F374A3" w:rsidRPr="009F7C31">
        <w:t>z</w:t>
      </w:r>
      <w:r w:rsidRPr="009F7C31">
        <w:t>)</w:t>
      </w:r>
      <w:r w:rsidRPr="009F7C31">
        <w:tab/>
        <w:t>a motor vehicle or any other form of vehicle including non-powered vehicle such as a bicycle or a horse drawn vehicle;</w:t>
      </w:r>
    </w:p>
    <w:p w14:paraId="17F4D9C0" w14:textId="6D65F5B8" w:rsidR="009E7DB0" w:rsidRPr="009F7C31" w:rsidRDefault="009E7DB0" w:rsidP="00960B58">
      <w:pPr>
        <w:pStyle w:val="paragraph"/>
      </w:pPr>
      <w:r w:rsidRPr="009F7C31">
        <w:tab/>
        <w:t>(a</w:t>
      </w:r>
      <w:r w:rsidR="00F374A3" w:rsidRPr="009F7C31">
        <w:t>a</w:t>
      </w:r>
      <w:r w:rsidRPr="009F7C31">
        <w:t>)</w:t>
      </w:r>
      <w:r w:rsidRPr="009F7C31">
        <w:tab/>
        <w:t>a musical instrument;</w:t>
      </w:r>
    </w:p>
    <w:p w14:paraId="5C76B3D1" w14:textId="7B9092C5" w:rsidR="009E7DB0" w:rsidRPr="009F7C31" w:rsidRDefault="009E7DB0" w:rsidP="00960B58">
      <w:pPr>
        <w:pStyle w:val="paragraph"/>
      </w:pPr>
      <w:r w:rsidRPr="009F7C31">
        <w:tab/>
      </w:r>
      <w:r w:rsidRPr="00AA424D">
        <w:t>(a</w:t>
      </w:r>
      <w:r w:rsidR="00F374A3" w:rsidRPr="00AA424D">
        <w:t>b</w:t>
      </w:r>
      <w:r w:rsidRPr="00AA424D">
        <w:t>)</w:t>
      </w:r>
      <w:r w:rsidRPr="00AA424D">
        <w:tab/>
        <w:t>an</w:t>
      </w:r>
      <w:r w:rsidRPr="009F7C31">
        <w:t xml:space="preserve"> ornament or decorative item;</w:t>
      </w:r>
    </w:p>
    <w:p w14:paraId="0EDD8072" w14:textId="745B8460" w:rsidR="009E7DB0" w:rsidRPr="009F7C31" w:rsidRDefault="009E7DB0" w:rsidP="00960B58">
      <w:pPr>
        <w:pStyle w:val="paragraph"/>
      </w:pPr>
      <w:r w:rsidRPr="009F7C31">
        <w:tab/>
        <w:t>(a</w:t>
      </w:r>
      <w:r w:rsidR="00F374A3" w:rsidRPr="009F7C31">
        <w:t>c</w:t>
      </w:r>
      <w:r w:rsidRPr="009F7C31">
        <w:t>)</w:t>
      </w:r>
      <w:r w:rsidRPr="009F7C31">
        <w:tab/>
        <w:t>an item used for outdoor recreation;</w:t>
      </w:r>
    </w:p>
    <w:p w14:paraId="004EFC7A" w14:textId="75F25DF8" w:rsidR="009E7DB0" w:rsidRPr="009F7C31" w:rsidRDefault="009E7DB0" w:rsidP="00960B58">
      <w:pPr>
        <w:pStyle w:val="paragraph"/>
      </w:pPr>
      <w:r w:rsidRPr="009F7C31">
        <w:tab/>
        <w:t>(a</w:t>
      </w:r>
      <w:r w:rsidR="00F374A3" w:rsidRPr="009F7C31">
        <w:t>d</w:t>
      </w:r>
      <w:r w:rsidRPr="009F7C31">
        <w:t>)</w:t>
      </w:r>
      <w:r w:rsidRPr="009F7C31">
        <w:tab/>
        <w:t>a personal item or appliance;</w:t>
      </w:r>
    </w:p>
    <w:p w14:paraId="1002EDB4" w14:textId="6E0BE01D" w:rsidR="009E7DB0" w:rsidRPr="009F7C31" w:rsidRDefault="009E7DB0" w:rsidP="00960B58">
      <w:pPr>
        <w:pStyle w:val="paragraph"/>
      </w:pPr>
      <w:r w:rsidRPr="009F7C31">
        <w:tab/>
        <w:t>(a</w:t>
      </w:r>
      <w:r w:rsidR="00F374A3" w:rsidRPr="009F7C31">
        <w:t>e</w:t>
      </w:r>
      <w:r w:rsidRPr="009F7C31">
        <w:t>)</w:t>
      </w:r>
      <w:r w:rsidRPr="009F7C31">
        <w:tab/>
        <w:t>a print, photograph, etching, drawing, painting, sculpture or other similar work of art;</w:t>
      </w:r>
    </w:p>
    <w:p w14:paraId="03A5A2A1" w14:textId="58A19D76" w:rsidR="009E7DB0" w:rsidRPr="009F7C31" w:rsidRDefault="009E7DB0" w:rsidP="00960B58">
      <w:pPr>
        <w:pStyle w:val="paragraph"/>
      </w:pPr>
      <w:r w:rsidRPr="009F7C31">
        <w:tab/>
        <w:t>(a</w:t>
      </w:r>
      <w:r w:rsidR="00F374A3" w:rsidRPr="009F7C31">
        <w:t>f</w:t>
      </w:r>
      <w:r w:rsidRPr="009F7C31">
        <w:t>)</w:t>
      </w:r>
      <w:r w:rsidRPr="009F7C31">
        <w:tab/>
        <w:t>photographic equipment;</w:t>
      </w:r>
    </w:p>
    <w:p w14:paraId="67DD7422" w14:textId="4B22AB7B" w:rsidR="009E7DB0" w:rsidRPr="009F7C31" w:rsidRDefault="009E7DB0" w:rsidP="00960B58">
      <w:pPr>
        <w:pStyle w:val="paragraph"/>
      </w:pPr>
      <w:r w:rsidRPr="009F7C31">
        <w:tab/>
        <w:t>(a</w:t>
      </w:r>
      <w:r w:rsidR="00F374A3" w:rsidRPr="009F7C31">
        <w:t>g</w:t>
      </w:r>
      <w:r w:rsidRPr="009F7C31">
        <w:t>)</w:t>
      </w:r>
      <w:r w:rsidRPr="009F7C31">
        <w:tab/>
        <w:t>scrap materials;</w:t>
      </w:r>
    </w:p>
    <w:p w14:paraId="383461D1" w14:textId="0C1971F1" w:rsidR="009E7DB0" w:rsidRPr="009F7C31" w:rsidRDefault="009E7DB0" w:rsidP="00960B58">
      <w:pPr>
        <w:pStyle w:val="paragraph"/>
      </w:pPr>
      <w:r w:rsidRPr="009F7C31">
        <w:tab/>
        <w:t>(a</w:t>
      </w:r>
      <w:r w:rsidR="00F374A3" w:rsidRPr="009F7C31">
        <w:t>h</w:t>
      </w:r>
      <w:r w:rsidRPr="009F7C31">
        <w:t>)</w:t>
      </w:r>
      <w:r w:rsidRPr="009F7C31">
        <w:tab/>
      </w:r>
      <w:r w:rsidR="00F374A3" w:rsidRPr="009F7C31">
        <w:t>sports equipment</w:t>
      </w:r>
      <w:r w:rsidRPr="009F7C31">
        <w:t>;</w:t>
      </w:r>
    </w:p>
    <w:p w14:paraId="6867B2B3" w14:textId="4734DF60" w:rsidR="009E7DB0" w:rsidRPr="009F7C31" w:rsidRDefault="009E7DB0" w:rsidP="00960B58">
      <w:pPr>
        <w:pStyle w:val="paragraph"/>
      </w:pPr>
      <w:r w:rsidRPr="009F7C31">
        <w:tab/>
        <w:t>(a</w:t>
      </w:r>
      <w:r w:rsidR="00F374A3" w:rsidRPr="009F7C31">
        <w:t>i</w:t>
      </w:r>
      <w:r w:rsidRPr="009F7C31">
        <w:t>)</w:t>
      </w:r>
      <w:r w:rsidRPr="009F7C31">
        <w:tab/>
      </w:r>
      <w:r w:rsidR="00F374A3" w:rsidRPr="009F7C31">
        <w:t>a trailer or caravan</w:t>
      </w:r>
      <w:r w:rsidRPr="009F7C31">
        <w:t>;</w:t>
      </w:r>
    </w:p>
    <w:p w14:paraId="004A30AC" w14:textId="29577C7D" w:rsidR="00F374A3" w:rsidRPr="009F7C31" w:rsidRDefault="00F374A3" w:rsidP="00960B58">
      <w:pPr>
        <w:pStyle w:val="paragraph"/>
      </w:pPr>
      <w:r w:rsidRPr="009F7C31">
        <w:tab/>
        <w:t>(aj)</w:t>
      </w:r>
      <w:r w:rsidRPr="009F7C31">
        <w:tab/>
        <w:t>a stamp or label;</w:t>
      </w:r>
    </w:p>
    <w:p w14:paraId="4623338E" w14:textId="0DA53D99" w:rsidR="00F374A3" w:rsidRPr="009F7C31" w:rsidRDefault="00F374A3" w:rsidP="00960B58">
      <w:pPr>
        <w:pStyle w:val="paragraph"/>
      </w:pPr>
      <w:r w:rsidRPr="009F7C31">
        <w:tab/>
        <w:t>(ak)</w:t>
      </w:r>
      <w:r w:rsidRPr="009F7C31">
        <w:tab/>
        <w:t>telephonic equipment including a mobile phone or answering machine;</w:t>
      </w:r>
    </w:p>
    <w:p w14:paraId="0DB312DA" w14:textId="4A533E2A" w:rsidR="00F374A3" w:rsidRPr="009F7C31" w:rsidRDefault="00F374A3" w:rsidP="00960B58">
      <w:pPr>
        <w:pStyle w:val="paragraph"/>
      </w:pPr>
      <w:r w:rsidRPr="009F7C31">
        <w:tab/>
        <w:t>(al)</w:t>
      </w:r>
      <w:r w:rsidRPr="009F7C31">
        <w:tab/>
        <w:t>a toy or game;</w:t>
      </w:r>
    </w:p>
    <w:p w14:paraId="17807C07" w14:textId="13732626" w:rsidR="00F374A3" w:rsidRPr="009F7C31" w:rsidRDefault="00F374A3" w:rsidP="00960B58">
      <w:pPr>
        <w:pStyle w:val="paragraph"/>
      </w:pPr>
      <w:r w:rsidRPr="009F7C31">
        <w:tab/>
        <w:t>(am)</w:t>
      </w:r>
      <w:r w:rsidRPr="009F7C31">
        <w:tab/>
        <w:t>a weapon;</w:t>
      </w:r>
    </w:p>
    <w:p w14:paraId="26584501" w14:textId="526A41E3" w:rsidR="00F374A3" w:rsidRPr="009F7C31" w:rsidRDefault="00F374A3" w:rsidP="00960B58">
      <w:pPr>
        <w:pStyle w:val="paragraph"/>
      </w:pPr>
      <w:r w:rsidRPr="009F7C31">
        <w:tab/>
        <w:t>(an)</w:t>
      </w:r>
      <w:r w:rsidRPr="009F7C31">
        <w:tab/>
        <w:t>a writing implement or stationery;</w:t>
      </w:r>
    </w:p>
    <w:p w14:paraId="62D9249B" w14:textId="22874592" w:rsidR="009E7DB0" w:rsidRPr="009F7C31" w:rsidRDefault="00F374A3" w:rsidP="00960B58">
      <w:pPr>
        <w:pStyle w:val="paragraph"/>
      </w:pPr>
      <w:r w:rsidRPr="009F7C31">
        <w:tab/>
        <w:t>(ao)</w:t>
      </w:r>
      <w:r w:rsidRPr="009F7C31">
        <w:tab/>
        <w:t>a part, accessory or component of any of the above.</w:t>
      </w:r>
    </w:p>
    <w:p w14:paraId="47584050" w14:textId="77777777" w:rsidR="00554826" w:rsidRDefault="00554826" w:rsidP="0067335B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1FA81A80" w14:textId="228F1757" w:rsidR="00D6537E" w:rsidRPr="004E1307" w:rsidRDefault="004E1307" w:rsidP="0067335B">
      <w:pPr>
        <w:pStyle w:val="ActHead6"/>
      </w:pPr>
      <w:bookmarkStart w:id="23" w:name="_Toc200007098"/>
      <w:r>
        <w:lastRenderedPageBreak/>
        <w:t xml:space="preserve">Schedule </w:t>
      </w:r>
      <w:r w:rsidR="00D6537E" w:rsidRPr="004E1307">
        <w:t>1—Repeals</w:t>
      </w:r>
      <w:bookmarkEnd w:id="23"/>
    </w:p>
    <w:p w14:paraId="228D4837" w14:textId="419B0EBB" w:rsidR="009F7C31" w:rsidRDefault="009F7C31" w:rsidP="0067335B">
      <w:pPr>
        <w:pStyle w:val="ActHead9"/>
        <w:ind w:left="0" w:firstLine="0"/>
      </w:pPr>
      <w:bookmarkStart w:id="24" w:name="_Toc200007099"/>
      <w:r>
        <w:rPr>
          <w:shd w:val="clear" w:color="auto" w:fill="FFFFFF"/>
        </w:rPr>
        <w:t>A New Tax System (Goods and Services Tax) Act 1999 Rules for Applying Subdivision 66-B Determination (No.31) 2015</w:t>
      </w:r>
      <w:bookmarkEnd w:id="24"/>
    </w:p>
    <w:p w14:paraId="1043EE00" w14:textId="77777777" w:rsidR="00D6537E" w:rsidRDefault="00D6537E" w:rsidP="0067335B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190E2FD9" w14:textId="77777777" w:rsidR="004E1307" w:rsidRDefault="00D6537E" w:rsidP="0067335B">
      <w:pPr>
        <w:pStyle w:val="Item"/>
      </w:pPr>
      <w:r>
        <w:t>Repeal the instrument</w:t>
      </w:r>
    </w:p>
    <w:p w14:paraId="0558D68B" w14:textId="482FA3FB" w:rsidR="00A75FE9" w:rsidRDefault="00A75FE9" w:rsidP="0067335B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413D" w14:textId="77777777" w:rsidR="008D5378" w:rsidRDefault="008D5378" w:rsidP="00715914">
      <w:pPr>
        <w:spacing w:line="240" w:lineRule="auto"/>
      </w:pPr>
      <w:r>
        <w:separator/>
      </w:r>
    </w:p>
  </w:endnote>
  <w:endnote w:type="continuationSeparator" w:id="0">
    <w:p w14:paraId="0BFB8542" w14:textId="77777777" w:rsidR="008D5378" w:rsidRDefault="008D5378" w:rsidP="00715914">
      <w:pPr>
        <w:spacing w:line="240" w:lineRule="auto"/>
      </w:pPr>
      <w:r>
        <w:continuationSeparator/>
      </w:r>
    </w:p>
  </w:endnote>
  <w:endnote w:type="continuationNotice" w:id="1">
    <w:p w14:paraId="22A5AD97" w14:textId="77777777" w:rsidR="008D5378" w:rsidRDefault="008D53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7BB9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5527524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AE1756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C221BF" w14:textId="78D7D6A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D3D92">
            <w:rPr>
              <w:i/>
              <w:noProof/>
              <w:sz w:val="18"/>
            </w:rPr>
            <w:t>A New Tax System (Goods and Services Tax) (Acquisitions of Second-hand Goods divided for-supply)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957E9D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63ACB1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8B8651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73163728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73F3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03F09" w14:paraId="7FCD72D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56F35D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C31890" w14:textId="015A508F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D3D92">
            <w:rPr>
              <w:i/>
              <w:noProof/>
              <w:sz w:val="18"/>
            </w:rPr>
            <w:t>A New Tax System (Goods and Services Tax) (Acquisitions of Second-hand Goods divided for-supply)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924E29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5471288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BC0DFC" w14:textId="77777777" w:rsidR="00B03F09" w:rsidRDefault="00B03F09" w:rsidP="00A369E3">
          <w:pPr>
            <w:rPr>
              <w:sz w:val="18"/>
            </w:rPr>
          </w:pPr>
        </w:p>
      </w:tc>
    </w:tr>
  </w:tbl>
  <w:p w14:paraId="142CB4CA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AFFE" w14:textId="77777777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0D6D4F7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EB6943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31D57A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D7949D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58D2DAA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388D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0F26417F" w14:textId="77777777" w:rsidTr="00B03F09">
      <w:tc>
        <w:tcPr>
          <w:tcW w:w="365" w:type="pct"/>
        </w:tcPr>
        <w:p w14:paraId="004A7BD4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47D1835" w14:textId="73B29C28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D3D92">
            <w:rPr>
              <w:i/>
              <w:noProof/>
              <w:sz w:val="18"/>
            </w:rPr>
            <w:t>A New Tax System (Goods and Services Tax) (Acquisitions of Second-hand Goods divided for-supply)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E1678D5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50C90A4C" w14:textId="77777777" w:rsidTr="00B03F09">
      <w:tc>
        <w:tcPr>
          <w:tcW w:w="5000" w:type="pct"/>
          <w:gridSpan w:val="3"/>
        </w:tcPr>
        <w:p w14:paraId="49AB6EDE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4B9CE2AC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E78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6CA83D33" w14:textId="77777777" w:rsidTr="00B03F09">
      <w:tc>
        <w:tcPr>
          <w:tcW w:w="947" w:type="pct"/>
        </w:tcPr>
        <w:p w14:paraId="7C69E990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6322D75" w14:textId="74A36FB9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36E6C">
            <w:rPr>
              <w:i/>
              <w:noProof/>
              <w:sz w:val="18"/>
            </w:rPr>
            <w:t>A New Tax System (Goods and Services Tax) (Acquisitions of Second-hand Goods)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E068EFC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07BA2C5C" w14:textId="77777777" w:rsidTr="00B03F09">
      <w:tc>
        <w:tcPr>
          <w:tcW w:w="5000" w:type="pct"/>
          <w:gridSpan w:val="3"/>
        </w:tcPr>
        <w:p w14:paraId="0D40BDB3" w14:textId="77777777" w:rsidR="00B03F09" w:rsidRDefault="00B03F09" w:rsidP="00B03F09">
          <w:pPr>
            <w:rPr>
              <w:sz w:val="18"/>
            </w:rPr>
          </w:pPr>
        </w:p>
      </w:tc>
    </w:tr>
  </w:tbl>
  <w:p w14:paraId="0C447EF8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C4D7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3FAA60CD" w14:textId="77777777" w:rsidTr="00B03F09">
      <w:tc>
        <w:tcPr>
          <w:tcW w:w="365" w:type="pct"/>
        </w:tcPr>
        <w:p w14:paraId="272B268E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D72D3C7" w14:textId="2B22AD8A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36E6C">
            <w:rPr>
              <w:i/>
              <w:noProof/>
              <w:sz w:val="18"/>
            </w:rPr>
            <w:t>A New Tax System (Goods and Services Tax) (Acquisitions of Second-hand Goods)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93349FD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57C83287" w14:textId="77777777" w:rsidTr="00B03F09">
      <w:tc>
        <w:tcPr>
          <w:tcW w:w="5000" w:type="pct"/>
          <w:gridSpan w:val="3"/>
        </w:tcPr>
        <w:p w14:paraId="065075E9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36473870" w14:textId="77777777" w:rsidR="00B03F09" w:rsidRPr="00ED79B6" w:rsidRDefault="00B03F09" w:rsidP="00B03F0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33B9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6513F08" w14:textId="77777777" w:rsidTr="00B03F09">
      <w:tc>
        <w:tcPr>
          <w:tcW w:w="947" w:type="pct"/>
        </w:tcPr>
        <w:p w14:paraId="5F551493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E033978" w14:textId="21D1EA8C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36E6C">
            <w:rPr>
              <w:i/>
              <w:noProof/>
              <w:sz w:val="18"/>
            </w:rPr>
            <w:t>A New Tax System (Goods and Services Tax) (Acquisitions of Second-hand Goods)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CC0AA47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3944CDF2" w14:textId="77777777" w:rsidTr="00B03F09">
      <w:tc>
        <w:tcPr>
          <w:tcW w:w="5000" w:type="pct"/>
          <w:gridSpan w:val="3"/>
        </w:tcPr>
        <w:p w14:paraId="35EBFC8F" w14:textId="77777777" w:rsidR="00B03F09" w:rsidRDefault="00B03F09" w:rsidP="00B03F09">
          <w:pPr>
            <w:rPr>
              <w:sz w:val="18"/>
            </w:rPr>
          </w:pPr>
        </w:p>
      </w:tc>
    </w:tr>
  </w:tbl>
  <w:p w14:paraId="1F9D8825" w14:textId="77777777" w:rsidR="00B03F09" w:rsidRPr="00ED79B6" w:rsidRDefault="00B03F09" w:rsidP="00B03F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1C26" w14:textId="77777777" w:rsidR="008D5378" w:rsidRDefault="008D5378" w:rsidP="00715914">
      <w:pPr>
        <w:spacing w:line="240" w:lineRule="auto"/>
      </w:pPr>
      <w:r>
        <w:separator/>
      </w:r>
    </w:p>
  </w:footnote>
  <w:footnote w:type="continuationSeparator" w:id="0">
    <w:p w14:paraId="4C1A28DE" w14:textId="77777777" w:rsidR="008D5378" w:rsidRDefault="008D5378" w:rsidP="00715914">
      <w:pPr>
        <w:spacing w:line="240" w:lineRule="auto"/>
      </w:pPr>
      <w:r>
        <w:continuationSeparator/>
      </w:r>
    </w:p>
  </w:footnote>
  <w:footnote w:type="continuationNotice" w:id="1">
    <w:p w14:paraId="3D03C876" w14:textId="77777777" w:rsidR="008D5378" w:rsidRDefault="008D53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E30D" w14:textId="261628A8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1F7F" w14:textId="3B227A44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583C" w14:textId="5471A00E" w:rsidR="00D67DCB" w:rsidRDefault="00D67D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510B" w14:textId="452E9D08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E29D" w14:textId="284B1632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C89B" w14:textId="34B95640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F55A" w14:textId="71FE1E2E" w:rsidR="00B03F09" w:rsidRDefault="00B03F09" w:rsidP="00715914">
    <w:pPr>
      <w:rPr>
        <w:sz w:val="20"/>
      </w:rPr>
    </w:pPr>
  </w:p>
  <w:p w14:paraId="51534584" w14:textId="77777777" w:rsidR="00F4740A" w:rsidRDefault="00F4740A" w:rsidP="00715914">
    <w:pPr>
      <w:rPr>
        <w:sz w:val="20"/>
      </w:rPr>
    </w:pPr>
  </w:p>
  <w:p w14:paraId="09CC8339" w14:textId="77777777" w:rsidR="00B03F09" w:rsidRPr="007A1328" w:rsidRDefault="00B03F09" w:rsidP="00715914">
    <w:pPr>
      <w:rPr>
        <w:sz w:val="20"/>
      </w:rPr>
    </w:pPr>
  </w:p>
  <w:p w14:paraId="05D2C933" w14:textId="77777777" w:rsidR="00B03F09" w:rsidRPr="007A1328" w:rsidRDefault="00B03F09" w:rsidP="00715914">
    <w:pPr>
      <w:rPr>
        <w:b/>
        <w:sz w:val="24"/>
      </w:rPr>
    </w:pPr>
  </w:p>
  <w:p w14:paraId="027D5271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FD15" w14:textId="3CD8C18C" w:rsidR="00B03F09" w:rsidRPr="007A1328" w:rsidRDefault="00B03F09" w:rsidP="00715914">
    <w:pPr>
      <w:jc w:val="right"/>
      <w:rPr>
        <w:sz w:val="20"/>
      </w:rPr>
    </w:pPr>
  </w:p>
  <w:p w14:paraId="3613BF09" w14:textId="77777777" w:rsidR="00B03F09" w:rsidRPr="007A1328" w:rsidRDefault="00B03F09" w:rsidP="00715914">
    <w:pPr>
      <w:jc w:val="right"/>
      <w:rPr>
        <w:sz w:val="20"/>
      </w:rPr>
    </w:pPr>
  </w:p>
  <w:p w14:paraId="2E947CC9" w14:textId="77777777" w:rsidR="00B03F09" w:rsidRPr="007A1328" w:rsidRDefault="00B03F09" w:rsidP="00715914">
    <w:pPr>
      <w:jc w:val="right"/>
      <w:rPr>
        <w:sz w:val="20"/>
      </w:rPr>
    </w:pPr>
  </w:p>
  <w:p w14:paraId="1183ED8F" w14:textId="77777777" w:rsidR="00B03F09" w:rsidRPr="007A1328" w:rsidRDefault="00B03F09" w:rsidP="00715914">
    <w:pPr>
      <w:jc w:val="right"/>
      <w:rPr>
        <w:b/>
        <w:sz w:val="24"/>
      </w:rPr>
    </w:pPr>
  </w:p>
  <w:p w14:paraId="0D3D45D1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AC5D" w14:textId="639F5148" w:rsidR="007F7932" w:rsidRDefault="007F7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374E6"/>
    <w:multiLevelType w:val="hybridMultilevel"/>
    <w:tmpl w:val="0570D6F2"/>
    <w:lvl w:ilvl="0" w:tplc="E68C31B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E7DFD"/>
    <w:multiLevelType w:val="hybridMultilevel"/>
    <w:tmpl w:val="2BE8D14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3F6AC2"/>
    <w:multiLevelType w:val="hybridMultilevel"/>
    <w:tmpl w:val="C380864E"/>
    <w:lvl w:ilvl="0" w:tplc="39025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21B4"/>
    <w:multiLevelType w:val="hybridMultilevel"/>
    <w:tmpl w:val="7326EFCA"/>
    <w:lvl w:ilvl="0" w:tplc="00901296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6" w15:restartNumberingAfterBreak="0">
    <w:nsid w:val="38281A9F"/>
    <w:multiLevelType w:val="hybridMultilevel"/>
    <w:tmpl w:val="1332B5D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67B96A2A"/>
    <w:multiLevelType w:val="hybridMultilevel"/>
    <w:tmpl w:val="028C24C0"/>
    <w:lvl w:ilvl="0" w:tplc="7BDAC06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690479D1"/>
    <w:multiLevelType w:val="hybridMultilevel"/>
    <w:tmpl w:val="2A5EDF8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586741">
    <w:abstractNumId w:val="9"/>
  </w:num>
  <w:num w:numId="2" w16cid:durableId="1758362735">
    <w:abstractNumId w:val="7"/>
  </w:num>
  <w:num w:numId="3" w16cid:durableId="1489902598">
    <w:abstractNumId w:val="6"/>
  </w:num>
  <w:num w:numId="4" w16cid:durableId="168066101">
    <w:abstractNumId w:val="5"/>
  </w:num>
  <w:num w:numId="5" w16cid:durableId="1773429930">
    <w:abstractNumId w:val="4"/>
  </w:num>
  <w:num w:numId="6" w16cid:durableId="1746075684">
    <w:abstractNumId w:val="8"/>
  </w:num>
  <w:num w:numId="7" w16cid:durableId="216212366">
    <w:abstractNumId w:val="3"/>
  </w:num>
  <w:num w:numId="8" w16cid:durableId="1543401097">
    <w:abstractNumId w:val="2"/>
  </w:num>
  <w:num w:numId="9" w16cid:durableId="1639064660">
    <w:abstractNumId w:val="1"/>
  </w:num>
  <w:num w:numId="10" w16cid:durableId="1833713290">
    <w:abstractNumId w:val="0"/>
  </w:num>
  <w:num w:numId="11" w16cid:durableId="1482850298">
    <w:abstractNumId w:val="17"/>
  </w:num>
  <w:num w:numId="12" w16cid:durableId="622883527">
    <w:abstractNumId w:val="11"/>
  </w:num>
  <w:num w:numId="13" w16cid:durableId="1956473304">
    <w:abstractNumId w:val="13"/>
  </w:num>
  <w:num w:numId="14" w16cid:durableId="663555662">
    <w:abstractNumId w:val="14"/>
  </w:num>
  <w:num w:numId="15" w16cid:durableId="1977026028">
    <w:abstractNumId w:val="12"/>
  </w:num>
  <w:num w:numId="16" w16cid:durableId="1519347760">
    <w:abstractNumId w:val="19"/>
  </w:num>
  <w:num w:numId="17" w16cid:durableId="1087577433">
    <w:abstractNumId w:val="16"/>
  </w:num>
  <w:num w:numId="18" w16cid:durableId="993607358">
    <w:abstractNumId w:val="18"/>
  </w:num>
  <w:num w:numId="19" w16cid:durableId="2053649991">
    <w:abstractNumId w:val="10"/>
  </w:num>
  <w:num w:numId="20" w16cid:durableId="17129945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4174"/>
    <w:rsid w:val="00004470"/>
    <w:rsid w:val="000136AF"/>
    <w:rsid w:val="00016239"/>
    <w:rsid w:val="000258B1"/>
    <w:rsid w:val="00030AEC"/>
    <w:rsid w:val="000313F5"/>
    <w:rsid w:val="00033619"/>
    <w:rsid w:val="00033BE9"/>
    <w:rsid w:val="00040A89"/>
    <w:rsid w:val="00040C1A"/>
    <w:rsid w:val="000422E6"/>
    <w:rsid w:val="000437C1"/>
    <w:rsid w:val="0004455A"/>
    <w:rsid w:val="000500F3"/>
    <w:rsid w:val="0005365D"/>
    <w:rsid w:val="00056567"/>
    <w:rsid w:val="00056CF3"/>
    <w:rsid w:val="00061420"/>
    <w:rsid w:val="000614BF"/>
    <w:rsid w:val="00061EB3"/>
    <w:rsid w:val="00063F2F"/>
    <w:rsid w:val="0006709C"/>
    <w:rsid w:val="000742EA"/>
    <w:rsid w:val="00074376"/>
    <w:rsid w:val="0007691A"/>
    <w:rsid w:val="000813A4"/>
    <w:rsid w:val="00084119"/>
    <w:rsid w:val="00095E53"/>
    <w:rsid w:val="0009714C"/>
    <w:rsid w:val="000978F5"/>
    <w:rsid w:val="00097939"/>
    <w:rsid w:val="000A20B1"/>
    <w:rsid w:val="000A478A"/>
    <w:rsid w:val="000A6268"/>
    <w:rsid w:val="000B15CD"/>
    <w:rsid w:val="000B35EB"/>
    <w:rsid w:val="000B6457"/>
    <w:rsid w:val="000C2277"/>
    <w:rsid w:val="000D05EF"/>
    <w:rsid w:val="000D0C77"/>
    <w:rsid w:val="000D1DF1"/>
    <w:rsid w:val="000D1FC5"/>
    <w:rsid w:val="000E2261"/>
    <w:rsid w:val="000E544B"/>
    <w:rsid w:val="000E78B7"/>
    <w:rsid w:val="000F21C1"/>
    <w:rsid w:val="00100304"/>
    <w:rsid w:val="001010E4"/>
    <w:rsid w:val="00101A67"/>
    <w:rsid w:val="0010745C"/>
    <w:rsid w:val="00112DEF"/>
    <w:rsid w:val="00113061"/>
    <w:rsid w:val="00117AA9"/>
    <w:rsid w:val="00132CEB"/>
    <w:rsid w:val="001339B0"/>
    <w:rsid w:val="00133CBC"/>
    <w:rsid w:val="00136614"/>
    <w:rsid w:val="00142B62"/>
    <w:rsid w:val="001441B7"/>
    <w:rsid w:val="00145A4C"/>
    <w:rsid w:val="00145BD4"/>
    <w:rsid w:val="00147E2F"/>
    <w:rsid w:val="00150B1F"/>
    <w:rsid w:val="001516CB"/>
    <w:rsid w:val="00152336"/>
    <w:rsid w:val="00157B8B"/>
    <w:rsid w:val="00163892"/>
    <w:rsid w:val="00166586"/>
    <w:rsid w:val="00166C2F"/>
    <w:rsid w:val="00171B5D"/>
    <w:rsid w:val="001738D2"/>
    <w:rsid w:val="00177DCF"/>
    <w:rsid w:val="001809D7"/>
    <w:rsid w:val="0018387C"/>
    <w:rsid w:val="001939E1"/>
    <w:rsid w:val="00194C3E"/>
    <w:rsid w:val="00195382"/>
    <w:rsid w:val="001A5F46"/>
    <w:rsid w:val="001B233B"/>
    <w:rsid w:val="001B2CB6"/>
    <w:rsid w:val="001B399F"/>
    <w:rsid w:val="001C61C5"/>
    <w:rsid w:val="001C69C4"/>
    <w:rsid w:val="001D37EF"/>
    <w:rsid w:val="001D5B93"/>
    <w:rsid w:val="001D65CB"/>
    <w:rsid w:val="001D6CE5"/>
    <w:rsid w:val="001E117C"/>
    <w:rsid w:val="001E2821"/>
    <w:rsid w:val="001E3590"/>
    <w:rsid w:val="001E7407"/>
    <w:rsid w:val="001F5D5E"/>
    <w:rsid w:val="001F6219"/>
    <w:rsid w:val="001F6CD4"/>
    <w:rsid w:val="001F7234"/>
    <w:rsid w:val="00206C4D"/>
    <w:rsid w:val="00215AF1"/>
    <w:rsid w:val="00217CAE"/>
    <w:rsid w:val="002321E8"/>
    <w:rsid w:val="00232797"/>
    <w:rsid w:val="00232984"/>
    <w:rsid w:val="0023519A"/>
    <w:rsid w:val="00236F0D"/>
    <w:rsid w:val="0024010F"/>
    <w:rsid w:val="00240749"/>
    <w:rsid w:val="00243018"/>
    <w:rsid w:val="002564A4"/>
    <w:rsid w:val="002604E5"/>
    <w:rsid w:val="002638C1"/>
    <w:rsid w:val="0026736C"/>
    <w:rsid w:val="00275CEF"/>
    <w:rsid w:val="00281308"/>
    <w:rsid w:val="00283598"/>
    <w:rsid w:val="00284719"/>
    <w:rsid w:val="00295766"/>
    <w:rsid w:val="00297ECB"/>
    <w:rsid w:val="002A3FCF"/>
    <w:rsid w:val="002A5987"/>
    <w:rsid w:val="002A7BCF"/>
    <w:rsid w:val="002B2E17"/>
    <w:rsid w:val="002C3FD1"/>
    <w:rsid w:val="002C62F8"/>
    <w:rsid w:val="002C63AF"/>
    <w:rsid w:val="002C731F"/>
    <w:rsid w:val="002C7E8A"/>
    <w:rsid w:val="002D043A"/>
    <w:rsid w:val="002D266B"/>
    <w:rsid w:val="002D26DF"/>
    <w:rsid w:val="002D532D"/>
    <w:rsid w:val="002D6224"/>
    <w:rsid w:val="002E08DE"/>
    <w:rsid w:val="00300D9F"/>
    <w:rsid w:val="003014E3"/>
    <w:rsid w:val="0030278C"/>
    <w:rsid w:val="0030399E"/>
    <w:rsid w:val="00303B3C"/>
    <w:rsid w:val="00304F8B"/>
    <w:rsid w:val="0031235A"/>
    <w:rsid w:val="0031525E"/>
    <w:rsid w:val="00317C6B"/>
    <w:rsid w:val="0032486B"/>
    <w:rsid w:val="00334002"/>
    <w:rsid w:val="00335BC6"/>
    <w:rsid w:val="0034132C"/>
    <w:rsid w:val="003415D3"/>
    <w:rsid w:val="00341B48"/>
    <w:rsid w:val="003432A7"/>
    <w:rsid w:val="00344338"/>
    <w:rsid w:val="00344701"/>
    <w:rsid w:val="0035206A"/>
    <w:rsid w:val="00352B0F"/>
    <w:rsid w:val="00353504"/>
    <w:rsid w:val="003546B8"/>
    <w:rsid w:val="00360459"/>
    <w:rsid w:val="00360DBA"/>
    <w:rsid w:val="0036522E"/>
    <w:rsid w:val="00370466"/>
    <w:rsid w:val="00370B1E"/>
    <w:rsid w:val="0037287D"/>
    <w:rsid w:val="003766E9"/>
    <w:rsid w:val="003767E2"/>
    <w:rsid w:val="0038049F"/>
    <w:rsid w:val="00392B9A"/>
    <w:rsid w:val="00394087"/>
    <w:rsid w:val="0039558A"/>
    <w:rsid w:val="003A15EF"/>
    <w:rsid w:val="003A1B9B"/>
    <w:rsid w:val="003A58E6"/>
    <w:rsid w:val="003A5A93"/>
    <w:rsid w:val="003A7E30"/>
    <w:rsid w:val="003C0101"/>
    <w:rsid w:val="003C07E3"/>
    <w:rsid w:val="003C6231"/>
    <w:rsid w:val="003D0B38"/>
    <w:rsid w:val="003D0BFE"/>
    <w:rsid w:val="003D1976"/>
    <w:rsid w:val="003D5289"/>
    <w:rsid w:val="003D5700"/>
    <w:rsid w:val="003E341B"/>
    <w:rsid w:val="003E4D00"/>
    <w:rsid w:val="003F0A05"/>
    <w:rsid w:val="003F0DBB"/>
    <w:rsid w:val="003F14EA"/>
    <w:rsid w:val="003F2119"/>
    <w:rsid w:val="003F61F4"/>
    <w:rsid w:val="00400EFC"/>
    <w:rsid w:val="004116CD"/>
    <w:rsid w:val="004124F0"/>
    <w:rsid w:val="0041340F"/>
    <w:rsid w:val="004157D6"/>
    <w:rsid w:val="0041782B"/>
    <w:rsid w:val="00417EB9"/>
    <w:rsid w:val="00420E3B"/>
    <w:rsid w:val="00422CC6"/>
    <w:rsid w:val="0042364A"/>
    <w:rsid w:val="00424CA9"/>
    <w:rsid w:val="004276DF"/>
    <w:rsid w:val="00431E9B"/>
    <w:rsid w:val="004346D3"/>
    <w:rsid w:val="004379E3"/>
    <w:rsid w:val="0044015E"/>
    <w:rsid w:val="0044291A"/>
    <w:rsid w:val="00443185"/>
    <w:rsid w:val="00456237"/>
    <w:rsid w:val="0045680E"/>
    <w:rsid w:val="00460375"/>
    <w:rsid w:val="00467661"/>
    <w:rsid w:val="0047134E"/>
    <w:rsid w:val="00472DBE"/>
    <w:rsid w:val="00474A19"/>
    <w:rsid w:val="00477830"/>
    <w:rsid w:val="00487764"/>
    <w:rsid w:val="004912A7"/>
    <w:rsid w:val="00492D84"/>
    <w:rsid w:val="00494171"/>
    <w:rsid w:val="00496F97"/>
    <w:rsid w:val="00497AEF"/>
    <w:rsid w:val="004A039E"/>
    <w:rsid w:val="004A1244"/>
    <w:rsid w:val="004A5575"/>
    <w:rsid w:val="004B4F14"/>
    <w:rsid w:val="004B6C48"/>
    <w:rsid w:val="004C4E59"/>
    <w:rsid w:val="004C644C"/>
    <w:rsid w:val="004C6809"/>
    <w:rsid w:val="004D3D5A"/>
    <w:rsid w:val="004E063A"/>
    <w:rsid w:val="004E1307"/>
    <w:rsid w:val="004E7BEC"/>
    <w:rsid w:val="004F0977"/>
    <w:rsid w:val="004F5E0C"/>
    <w:rsid w:val="005037C9"/>
    <w:rsid w:val="00505D3D"/>
    <w:rsid w:val="00506AF6"/>
    <w:rsid w:val="00516B8D"/>
    <w:rsid w:val="005303C8"/>
    <w:rsid w:val="0053176D"/>
    <w:rsid w:val="00534D36"/>
    <w:rsid w:val="00535FBB"/>
    <w:rsid w:val="005379EA"/>
    <w:rsid w:val="00537FBC"/>
    <w:rsid w:val="005429A9"/>
    <w:rsid w:val="00547F14"/>
    <w:rsid w:val="0055223A"/>
    <w:rsid w:val="00553B9F"/>
    <w:rsid w:val="00554826"/>
    <w:rsid w:val="00554A39"/>
    <w:rsid w:val="00562877"/>
    <w:rsid w:val="0057369E"/>
    <w:rsid w:val="00582038"/>
    <w:rsid w:val="00584811"/>
    <w:rsid w:val="00585315"/>
    <w:rsid w:val="00585784"/>
    <w:rsid w:val="00587F50"/>
    <w:rsid w:val="00593AA6"/>
    <w:rsid w:val="00594161"/>
    <w:rsid w:val="00594749"/>
    <w:rsid w:val="005A2D56"/>
    <w:rsid w:val="005A65D5"/>
    <w:rsid w:val="005A6B34"/>
    <w:rsid w:val="005B4067"/>
    <w:rsid w:val="005B42FC"/>
    <w:rsid w:val="005B7203"/>
    <w:rsid w:val="005B7C55"/>
    <w:rsid w:val="005C3F41"/>
    <w:rsid w:val="005C557D"/>
    <w:rsid w:val="005C6A0A"/>
    <w:rsid w:val="005D1D92"/>
    <w:rsid w:val="005D2D09"/>
    <w:rsid w:val="005D3DF5"/>
    <w:rsid w:val="005D3F2F"/>
    <w:rsid w:val="005D7FEF"/>
    <w:rsid w:val="005F117C"/>
    <w:rsid w:val="005F1327"/>
    <w:rsid w:val="00600219"/>
    <w:rsid w:val="00604F2A"/>
    <w:rsid w:val="0060595A"/>
    <w:rsid w:val="00620076"/>
    <w:rsid w:val="00627E0A"/>
    <w:rsid w:val="00640390"/>
    <w:rsid w:val="0064064E"/>
    <w:rsid w:val="00646D36"/>
    <w:rsid w:val="00647F19"/>
    <w:rsid w:val="0065488B"/>
    <w:rsid w:val="006566AA"/>
    <w:rsid w:val="0066148E"/>
    <w:rsid w:val="00664EE2"/>
    <w:rsid w:val="00670EA1"/>
    <w:rsid w:val="00673137"/>
    <w:rsid w:val="0067335B"/>
    <w:rsid w:val="00677CC2"/>
    <w:rsid w:val="00687292"/>
    <w:rsid w:val="0068744B"/>
    <w:rsid w:val="00687A72"/>
    <w:rsid w:val="006905DE"/>
    <w:rsid w:val="0069207B"/>
    <w:rsid w:val="00693CD9"/>
    <w:rsid w:val="00696875"/>
    <w:rsid w:val="006A154F"/>
    <w:rsid w:val="006A23A3"/>
    <w:rsid w:val="006A37E2"/>
    <w:rsid w:val="006A3AB4"/>
    <w:rsid w:val="006A437B"/>
    <w:rsid w:val="006B5789"/>
    <w:rsid w:val="006B5FB6"/>
    <w:rsid w:val="006C045D"/>
    <w:rsid w:val="006C0F5D"/>
    <w:rsid w:val="006C3060"/>
    <w:rsid w:val="006C30C5"/>
    <w:rsid w:val="006C43AC"/>
    <w:rsid w:val="006C4603"/>
    <w:rsid w:val="006C6872"/>
    <w:rsid w:val="006C7F8C"/>
    <w:rsid w:val="006D242C"/>
    <w:rsid w:val="006D6F9F"/>
    <w:rsid w:val="006D6FAC"/>
    <w:rsid w:val="006E2E1C"/>
    <w:rsid w:val="006E58A7"/>
    <w:rsid w:val="006E6246"/>
    <w:rsid w:val="006E69C2"/>
    <w:rsid w:val="006E6DCC"/>
    <w:rsid w:val="006F2C3D"/>
    <w:rsid w:val="006F318F"/>
    <w:rsid w:val="006F38EF"/>
    <w:rsid w:val="006F436A"/>
    <w:rsid w:val="006F78FB"/>
    <w:rsid w:val="0070017E"/>
    <w:rsid w:val="00700B2C"/>
    <w:rsid w:val="007050A2"/>
    <w:rsid w:val="00710479"/>
    <w:rsid w:val="00711E95"/>
    <w:rsid w:val="00713084"/>
    <w:rsid w:val="00714C65"/>
    <w:rsid w:val="00714F20"/>
    <w:rsid w:val="0071590F"/>
    <w:rsid w:val="00715914"/>
    <w:rsid w:val="0072147A"/>
    <w:rsid w:val="00723791"/>
    <w:rsid w:val="00731E00"/>
    <w:rsid w:val="00733497"/>
    <w:rsid w:val="00733C34"/>
    <w:rsid w:val="00735D0D"/>
    <w:rsid w:val="00741E4E"/>
    <w:rsid w:val="007440B7"/>
    <w:rsid w:val="007500C8"/>
    <w:rsid w:val="00752225"/>
    <w:rsid w:val="00754B4E"/>
    <w:rsid w:val="00756272"/>
    <w:rsid w:val="00762D38"/>
    <w:rsid w:val="007669CF"/>
    <w:rsid w:val="007715C9"/>
    <w:rsid w:val="00771613"/>
    <w:rsid w:val="00774EDD"/>
    <w:rsid w:val="007757EC"/>
    <w:rsid w:val="007759F6"/>
    <w:rsid w:val="00783E89"/>
    <w:rsid w:val="0079210D"/>
    <w:rsid w:val="00793915"/>
    <w:rsid w:val="007A304F"/>
    <w:rsid w:val="007A4669"/>
    <w:rsid w:val="007A52B3"/>
    <w:rsid w:val="007B2B4C"/>
    <w:rsid w:val="007C2253"/>
    <w:rsid w:val="007C29C7"/>
    <w:rsid w:val="007C42F4"/>
    <w:rsid w:val="007D0E7E"/>
    <w:rsid w:val="007D7911"/>
    <w:rsid w:val="007D7BCC"/>
    <w:rsid w:val="007E163D"/>
    <w:rsid w:val="007E64AD"/>
    <w:rsid w:val="007E667A"/>
    <w:rsid w:val="007F28C9"/>
    <w:rsid w:val="007F328E"/>
    <w:rsid w:val="007F51B2"/>
    <w:rsid w:val="007F7932"/>
    <w:rsid w:val="00803A2B"/>
    <w:rsid w:val="008040DD"/>
    <w:rsid w:val="008117E9"/>
    <w:rsid w:val="00824498"/>
    <w:rsid w:val="00826BD1"/>
    <w:rsid w:val="00826FDC"/>
    <w:rsid w:val="008276E4"/>
    <w:rsid w:val="00835F16"/>
    <w:rsid w:val="00846705"/>
    <w:rsid w:val="00850EDB"/>
    <w:rsid w:val="00854D0B"/>
    <w:rsid w:val="00856A31"/>
    <w:rsid w:val="00860B4E"/>
    <w:rsid w:val="008629D2"/>
    <w:rsid w:val="00865A97"/>
    <w:rsid w:val="00865E82"/>
    <w:rsid w:val="008671FF"/>
    <w:rsid w:val="00867B37"/>
    <w:rsid w:val="00867E7F"/>
    <w:rsid w:val="008720ED"/>
    <w:rsid w:val="008740E1"/>
    <w:rsid w:val="0087480C"/>
    <w:rsid w:val="008754D0"/>
    <w:rsid w:val="00875D13"/>
    <w:rsid w:val="008803A2"/>
    <w:rsid w:val="00882E4B"/>
    <w:rsid w:val="00883095"/>
    <w:rsid w:val="008836ED"/>
    <w:rsid w:val="008855C9"/>
    <w:rsid w:val="00886456"/>
    <w:rsid w:val="00887F8B"/>
    <w:rsid w:val="00896176"/>
    <w:rsid w:val="008A46E1"/>
    <w:rsid w:val="008A4F43"/>
    <w:rsid w:val="008B2706"/>
    <w:rsid w:val="008B4391"/>
    <w:rsid w:val="008B54A3"/>
    <w:rsid w:val="008C02CF"/>
    <w:rsid w:val="008C2EAC"/>
    <w:rsid w:val="008C31A1"/>
    <w:rsid w:val="008C3F79"/>
    <w:rsid w:val="008D0EE0"/>
    <w:rsid w:val="008D5378"/>
    <w:rsid w:val="008E0027"/>
    <w:rsid w:val="008E38A4"/>
    <w:rsid w:val="008E6067"/>
    <w:rsid w:val="008F0318"/>
    <w:rsid w:val="008F3B2A"/>
    <w:rsid w:val="008F4B6A"/>
    <w:rsid w:val="008F54E7"/>
    <w:rsid w:val="008F61CE"/>
    <w:rsid w:val="009006AD"/>
    <w:rsid w:val="00903422"/>
    <w:rsid w:val="009254C3"/>
    <w:rsid w:val="00932377"/>
    <w:rsid w:val="00933480"/>
    <w:rsid w:val="00940F4A"/>
    <w:rsid w:val="00941236"/>
    <w:rsid w:val="00943FD5"/>
    <w:rsid w:val="00947D5A"/>
    <w:rsid w:val="00947D9C"/>
    <w:rsid w:val="009532A5"/>
    <w:rsid w:val="009545BD"/>
    <w:rsid w:val="00960B58"/>
    <w:rsid w:val="009610E3"/>
    <w:rsid w:val="00964CF0"/>
    <w:rsid w:val="00970A0D"/>
    <w:rsid w:val="00971165"/>
    <w:rsid w:val="0097685E"/>
    <w:rsid w:val="00977806"/>
    <w:rsid w:val="00982242"/>
    <w:rsid w:val="009868E9"/>
    <w:rsid w:val="009900A3"/>
    <w:rsid w:val="009943A0"/>
    <w:rsid w:val="009962DA"/>
    <w:rsid w:val="009B34D6"/>
    <w:rsid w:val="009C13A4"/>
    <w:rsid w:val="009C3413"/>
    <w:rsid w:val="009C3743"/>
    <w:rsid w:val="009D0A75"/>
    <w:rsid w:val="009D27F1"/>
    <w:rsid w:val="009E16CD"/>
    <w:rsid w:val="009E7DB0"/>
    <w:rsid w:val="009F29A5"/>
    <w:rsid w:val="009F4444"/>
    <w:rsid w:val="009F4987"/>
    <w:rsid w:val="009F70F4"/>
    <w:rsid w:val="009F7C31"/>
    <w:rsid w:val="00A022D3"/>
    <w:rsid w:val="00A02454"/>
    <w:rsid w:val="00A0441E"/>
    <w:rsid w:val="00A12128"/>
    <w:rsid w:val="00A126A5"/>
    <w:rsid w:val="00A15366"/>
    <w:rsid w:val="00A16777"/>
    <w:rsid w:val="00A22670"/>
    <w:rsid w:val="00A22C98"/>
    <w:rsid w:val="00A231E2"/>
    <w:rsid w:val="00A23F09"/>
    <w:rsid w:val="00A35A47"/>
    <w:rsid w:val="00A35B04"/>
    <w:rsid w:val="00A35FFC"/>
    <w:rsid w:val="00A369E3"/>
    <w:rsid w:val="00A37022"/>
    <w:rsid w:val="00A457A7"/>
    <w:rsid w:val="00A47E85"/>
    <w:rsid w:val="00A525C2"/>
    <w:rsid w:val="00A57600"/>
    <w:rsid w:val="00A61D9D"/>
    <w:rsid w:val="00A642F1"/>
    <w:rsid w:val="00A64912"/>
    <w:rsid w:val="00A652A3"/>
    <w:rsid w:val="00A70A74"/>
    <w:rsid w:val="00A71F1B"/>
    <w:rsid w:val="00A75FE9"/>
    <w:rsid w:val="00A772A6"/>
    <w:rsid w:val="00A77B5F"/>
    <w:rsid w:val="00A8516E"/>
    <w:rsid w:val="00A92DD8"/>
    <w:rsid w:val="00AA0993"/>
    <w:rsid w:val="00AA24FA"/>
    <w:rsid w:val="00AA424D"/>
    <w:rsid w:val="00AA4704"/>
    <w:rsid w:val="00AA6B58"/>
    <w:rsid w:val="00AB1AF5"/>
    <w:rsid w:val="00AB332E"/>
    <w:rsid w:val="00AC48C7"/>
    <w:rsid w:val="00AD14F9"/>
    <w:rsid w:val="00AD25FA"/>
    <w:rsid w:val="00AD327F"/>
    <w:rsid w:val="00AD53CC"/>
    <w:rsid w:val="00AD5641"/>
    <w:rsid w:val="00AD62CB"/>
    <w:rsid w:val="00AE264C"/>
    <w:rsid w:val="00AF06CF"/>
    <w:rsid w:val="00AF23FB"/>
    <w:rsid w:val="00AF2D8E"/>
    <w:rsid w:val="00AF58DB"/>
    <w:rsid w:val="00AF78EB"/>
    <w:rsid w:val="00B03F09"/>
    <w:rsid w:val="00B07CDB"/>
    <w:rsid w:val="00B16A31"/>
    <w:rsid w:val="00B17DFD"/>
    <w:rsid w:val="00B22E1F"/>
    <w:rsid w:val="00B22E8C"/>
    <w:rsid w:val="00B25306"/>
    <w:rsid w:val="00B26853"/>
    <w:rsid w:val="00B26BF6"/>
    <w:rsid w:val="00B27831"/>
    <w:rsid w:val="00B308FE"/>
    <w:rsid w:val="00B33709"/>
    <w:rsid w:val="00B33B3C"/>
    <w:rsid w:val="00B33E32"/>
    <w:rsid w:val="00B348C1"/>
    <w:rsid w:val="00B36392"/>
    <w:rsid w:val="00B36E6C"/>
    <w:rsid w:val="00B418CB"/>
    <w:rsid w:val="00B45CB6"/>
    <w:rsid w:val="00B47444"/>
    <w:rsid w:val="00B50ADC"/>
    <w:rsid w:val="00B52617"/>
    <w:rsid w:val="00B52F60"/>
    <w:rsid w:val="00B55959"/>
    <w:rsid w:val="00B566B1"/>
    <w:rsid w:val="00B63834"/>
    <w:rsid w:val="00B80199"/>
    <w:rsid w:val="00B80598"/>
    <w:rsid w:val="00B8248E"/>
    <w:rsid w:val="00B83204"/>
    <w:rsid w:val="00B83439"/>
    <w:rsid w:val="00B856E7"/>
    <w:rsid w:val="00B85E98"/>
    <w:rsid w:val="00B90454"/>
    <w:rsid w:val="00B919B4"/>
    <w:rsid w:val="00B969BC"/>
    <w:rsid w:val="00BA220B"/>
    <w:rsid w:val="00BA3A57"/>
    <w:rsid w:val="00BB1533"/>
    <w:rsid w:val="00BB27BF"/>
    <w:rsid w:val="00BB2B19"/>
    <w:rsid w:val="00BB4E1A"/>
    <w:rsid w:val="00BB6E5C"/>
    <w:rsid w:val="00BC015E"/>
    <w:rsid w:val="00BC1657"/>
    <w:rsid w:val="00BC5D2E"/>
    <w:rsid w:val="00BC5D77"/>
    <w:rsid w:val="00BC76AC"/>
    <w:rsid w:val="00BD0ECB"/>
    <w:rsid w:val="00BD4D00"/>
    <w:rsid w:val="00BE2155"/>
    <w:rsid w:val="00BE547B"/>
    <w:rsid w:val="00BE5E55"/>
    <w:rsid w:val="00BE719A"/>
    <w:rsid w:val="00BE720A"/>
    <w:rsid w:val="00BF0D73"/>
    <w:rsid w:val="00BF2465"/>
    <w:rsid w:val="00BF5FF8"/>
    <w:rsid w:val="00C14457"/>
    <w:rsid w:val="00C16619"/>
    <w:rsid w:val="00C210D7"/>
    <w:rsid w:val="00C22275"/>
    <w:rsid w:val="00C234DA"/>
    <w:rsid w:val="00C23DD9"/>
    <w:rsid w:val="00C25E7F"/>
    <w:rsid w:val="00C26F8A"/>
    <w:rsid w:val="00C2746F"/>
    <w:rsid w:val="00C323D6"/>
    <w:rsid w:val="00C324A0"/>
    <w:rsid w:val="00C42BF8"/>
    <w:rsid w:val="00C50043"/>
    <w:rsid w:val="00C519A6"/>
    <w:rsid w:val="00C6416C"/>
    <w:rsid w:val="00C7573B"/>
    <w:rsid w:val="00C82477"/>
    <w:rsid w:val="00C83F0F"/>
    <w:rsid w:val="00C9661E"/>
    <w:rsid w:val="00C9684C"/>
    <w:rsid w:val="00C97A54"/>
    <w:rsid w:val="00CA32C2"/>
    <w:rsid w:val="00CA3FD6"/>
    <w:rsid w:val="00CA5B23"/>
    <w:rsid w:val="00CB602E"/>
    <w:rsid w:val="00CB7E90"/>
    <w:rsid w:val="00CC45F4"/>
    <w:rsid w:val="00CC4BA5"/>
    <w:rsid w:val="00CC5B71"/>
    <w:rsid w:val="00CD6D9D"/>
    <w:rsid w:val="00CE051D"/>
    <w:rsid w:val="00CE1335"/>
    <w:rsid w:val="00CE493D"/>
    <w:rsid w:val="00CF07FA"/>
    <w:rsid w:val="00CF0BB2"/>
    <w:rsid w:val="00CF3EE8"/>
    <w:rsid w:val="00CF4545"/>
    <w:rsid w:val="00D110E8"/>
    <w:rsid w:val="00D13441"/>
    <w:rsid w:val="00D13B73"/>
    <w:rsid w:val="00D14D21"/>
    <w:rsid w:val="00D150E7"/>
    <w:rsid w:val="00D26735"/>
    <w:rsid w:val="00D375B3"/>
    <w:rsid w:val="00D42852"/>
    <w:rsid w:val="00D509AB"/>
    <w:rsid w:val="00D52DC2"/>
    <w:rsid w:val="00D53BCC"/>
    <w:rsid w:val="00D54C9E"/>
    <w:rsid w:val="00D567C3"/>
    <w:rsid w:val="00D6537E"/>
    <w:rsid w:val="00D653B9"/>
    <w:rsid w:val="00D665B8"/>
    <w:rsid w:val="00D67DCB"/>
    <w:rsid w:val="00D70B23"/>
    <w:rsid w:val="00D70DFB"/>
    <w:rsid w:val="00D766DF"/>
    <w:rsid w:val="00D777FD"/>
    <w:rsid w:val="00D8206C"/>
    <w:rsid w:val="00D84D46"/>
    <w:rsid w:val="00D85125"/>
    <w:rsid w:val="00D91F10"/>
    <w:rsid w:val="00D93892"/>
    <w:rsid w:val="00D956ED"/>
    <w:rsid w:val="00D96D12"/>
    <w:rsid w:val="00DA186E"/>
    <w:rsid w:val="00DA370E"/>
    <w:rsid w:val="00DA4116"/>
    <w:rsid w:val="00DB0E62"/>
    <w:rsid w:val="00DB251C"/>
    <w:rsid w:val="00DB4630"/>
    <w:rsid w:val="00DC1089"/>
    <w:rsid w:val="00DC4F88"/>
    <w:rsid w:val="00DD1417"/>
    <w:rsid w:val="00DD16A1"/>
    <w:rsid w:val="00DD2982"/>
    <w:rsid w:val="00DD3B39"/>
    <w:rsid w:val="00DE107C"/>
    <w:rsid w:val="00DF1C73"/>
    <w:rsid w:val="00DF2388"/>
    <w:rsid w:val="00DF27D8"/>
    <w:rsid w:val="00DF2EE0"/>
    <w:rsid w:val="00DF65A6"/>
    <w:rsid w:val="00E014DB"/>
    <w:rsid w:val="00E05704"/>
    <w:rsid w:val="00E12551"/>
    <w:rsid w:val="00E14273"/>
    <w:rsid w:val="00E1428C"/>
    <w:rsid w:val="00E14D82"/>
    <w:rsid w:val="00E161D5"/>
    <w:rsid w:val="00E24F3D"/>
    <w:rsid w:val="00E2544D"/>
    <w:rsid w:val="00E25DC3"/>
    <w:rsid w:val="00E30202"/>
    <w:rsid w:val="00E32D1D"/>
    <w:rsid w:val="00E338EF"/>
    <w:rsid w:val="00E544BB"/>
    <w:rsid w:val="00E567B9"/>
    <w:rsid w:val="00E65209"/>
    <w:rsid w:val="00E6586A"/>
    <w:rsid w:val="00E74DC7"/>
    <w:rsid w:val="00E8075A"/>
    <w:rsid w:val="00E852F5"/>
    <w:rsid w:val="00E90746"/>
    <w:rsid w:val="00E94062"/>
    <w:rsid w:val="00E940D8"/>
    <w:rsid w:val="00E94D5E"/>
    <w:rsid w:val="00E96945"/>
    <w:rsid w:val="00EA1F16"/>
    <w:rsid w:val="00EA50FC"/>
    <w:rsid w:val="00EA7100"/>
    <w:rsid w:val="00EA7F9F"/>
    <w:rsid w:val="00EB1274"/>
    <w:rsid w:val="00EB3FA3"/>
    <w:rsid w:val="00EC5029"/>
    <w:rsid w:val="00EC7289"/>
    <w:rsid w:val="00ED0A44"/>
    <w:rsid w:val="00ED2BB6"/>
    <w:rsid w:val="00ED34E1"/>
    <w:rsid w:val="00ED3B8D"/>
    <w:rsid w:val="00ED3D92"/>
    <w:rsid w:val="00ED4163"/>
    <w:rsid w:val="00EE37C3"/>
    <w:rsid w:val="00EE5E36"/>
    <w:rsid w:val="00EE6132"/>
    <w:rsid w:val="00EE6E1D"/>
    <w:rsid w:val="00EE79C0"/>
    <w:rsid w:val="00EF1407"/>
    <w:rsid w:val="00EF2E3A"/>
    <w:rsid w:val="00F02C7C"/>
    <w:rsid w:val="00F072A7"/>
    <w:rsid w:val="00F078DC"/>
    <w:rsid w:val="00F124EC"/>
    <w:rsid w:val="00F13B36"/>
    <w:rsid w:val="00F14B00"/>
    <w:rsid w:val="00F154E2"/>
    <w:rsid w:val="00F174CE"/>
    <w:rsid w:val="00F214B1"/>
    <w:rsid w:val="00F226B5"/>
    <w:rsid w:val="00F30269"/>
    <w:rsid w:val="00F32BA8"/>
    <w:rsid w:val="00F32EE0"/>
    <w:rsid w:val="00F331E6"/>
    <w:rsid w:val="00F349F1"/>
    <w:rsid w:val="00F358EA"/>
    <w:rsid w:val="00F374A3"/>
    <w:rsid w:val="00F4350D"/>
    <w:rsid w:val="00F4740A"/>
    <w:rsid w:val="00F479C4"/>
    <w:rsid w:val="00F50241"/>
    <w:rsid w:val="00F5176E"/>
    <w:rsid w:val="00F567F7"/>
    <w:rsid w:val="00F61AC7"/>
    <w:rsid w:val="00F6386D"/>
    <w:rsid w:val="00F6696E"/>
    <w:rsid w:val="00F70D69"/>
    <w:rsid w:val="00F73BD6"/>
    <w:rsid w:val="00F8272C"/>
    <w:rsid w:val="00F83989"/>
    <w:rsid w:val="00F85099"/>
    <w:rsid w:val="00F9379C"/>
    <w:rsid w:val="00F952C4"/>
    <w:rsid w:val="00F9632C"/>
    <w:rsid w:val="00F97571"/>
    <w:rsid w:val="00FA04BE"/>
    <w:rsid w:val="00FA1E52"/>
    <w:rsid w:val="00FB5A08"/>
    <w:rsid w:val="00FC0682"/>
    <w:rsid w:val="00FC3D6B"/>
    <w:rsid w:val="00FC40C7"/>
    <w:rsid w:val="00FC44AE"/>
    <w:rsid w:val="00FC6084"/>
    <w:rsid w:val="00FC6A80"/>
    <w:rsid w:val="00FE0E1B"/>
    <w:rsid w:val="00FE4688"/>
    <w:rsid w:val="00FF34FF"/>
    <w:rsid w:val="00FF5704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5BC0E"/>
  <w15:docId w15:val="{52D4CF77-ABC7-46D1-B1A6-3D10A505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43AC"/>
    <w:rPr>
      <w:sz w:val="22"/>
    </w:rPr>
  </w:style>
  <w:style w:type="paragraph" w:styleId="Revision">
    <w:name w:val="Revision"/>
    <w:hidden/>
    <w:uiPriority w:val="99"/>
    <w:semiHidden/>
    <w:rsid w:val="00360DB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6108">
          <w:blockQuote w:val="1"/>
          <w:marLeft w:val="90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974">
          <w:blockQuote w:val="1"/>
          <w:marLeft w:val="90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1950">
          <w:blockQuote w:val="1"/>
          <w:marLeft w:val="90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546">
          <w:blockQuote w:val="1"/>
          <w:marLeft w:val="90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Giasoumi</dc:creator>
  <cp:keywords/>
  <dc:description/>
  <cp:lastModifiedBy>Peter Giasoumi</cp:lastModifiedBy>
  <cp:revision>3</cp:revision>
  <cp:lastPrinted>2025-04-22T03:42:00Z</cp:lastPrinted>
  <dcterms:created xsi:type="dcterms:W3CDTF">2025-08-25T03:14:00Z</dcterms:created>
  <dcterms:modified xsi:type="dcterms:W3CDTF">2025-09-03T05:19:00Z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0x0101006381614D443F4E45AD23A8BD133FEC9F00635C18BB39FA7C429D78CB442A1DCFA8</vt:lpwstr>
  </property>
  <property fmtid="{D5CDD505-2E9C-101B-9397-08002B2CF9AE}" pid="3" name="_dlc_DocIdItemGuid">
    <vt:lpwstr>5bfe01e5-3b34-4a56-9f1d-a17f1bf4d083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IsABRSLetter">
    <vt:bool>false</vt:bool>
  </property>
  <property fmtid="{D5CDD505-2E9C-101B-9397-08002B2CF9AE}" pid="6" name="MediaServiceImageTags">
    <vt:lpwstr/>
  </property>
  <property fmtid="{D5CDD505-2E9C-101B-9397-08002B2CF9AE}" pid="7" name="Security_x0020_Classification">
    <vt:lpwstr>1;#OFFICIAL|5d128361-bbb7-4b9a-ac60-b26612a0ec1b</vt:lpwstr>
  </property>
  <property fmtid="{D5CDD505-2E9C-101B-9397-08002B2CF9AE}" pid="8" name="MSIP_Label_1ff77f88-0a92-4c4a-b92a-f7fdfe5127c7_Enabled">
    <vt:lpwstr>true</vt:lpwstr>
  </property>
  <property fmtid="{D5CDD505-2E9C-101B-9397-08002B2CF9AE}" pid="9" name="MSIP_Label_1ff77f88-0a92-4c4a-b92a-f7fdfe5127c7_SetDate">
    <vt:lpwstr>2025-06-10T03:19:02Z</vt:lpwstr>
  </property>
  <property fmtid="{D5CDD505-2E9C-101B-9397-08002B2CF9AE}" pid="10" name="MSIP_Label_1ff77f88-0a92-4c4a-b92a-f7fdfe5127c7_Method">
    <vt:lpwstr>Privileged</vt:lpwstr>
  </property>
  <property fmtid="{D5CDD505-2E9C-101B-9397-08002B2CF9AE}" pid="11" name="MSIP_Label_1ff77f88-0a92-4c4a-b92a-f7fdfe5127c7_Name">
    <vt:lpwstr>OFFICIAL - Letterhead</vt:lpwstr>
  </property>
  <property fmtid="{D5CDD505-2E9C-101B-9397-08002B2CF9AE}" pid="12" name="MSIP_Label_1ff77f88-0a92-4c4a-b92a-f7fdfe5127c7_SiteId">
    <vt:lpwstr>8e823e99-cbcb-430f-a0f6-af1365c21e22</vt:lpwstr>
  </property>
  <property fmtid="{D5CDD505-2E9C-101B-9397-08002B2CF9AE}" pid="13" name="MSIP_Label_1ff77f88-0a92-4c4a-b92a-f7fdfe5127c7_ActionId">
    <vt:lpwstr>e26613e2-0d7a-4cc9-8f8c-f2c631b9619b</vt:lpwstr>
  </property>
  <property fmtid="{D5CDD505-2E9C-101B-9397-08002B2CF9AE}" pid="14" name="MSIP_Label_1ff77f88-0a92-4c4a-b92a-f7fdfe5127c7_ContentBits">
    <vt:lpwstr>0</vt:lpwstr>
  </property>
</Properties>
</file>